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8B2" w:rsidRDefault="00C462DD" w:rsidP="00AF12D0">
      <w:pPr>
        <w:pStyle w:val="DoctitleAgency"/>
        <w:spacing w:before="360" w:line="240" w:lineRule="auto"/>
      </w:pPr>
      <w:bookmarkStart w:id="0" w:name="DocTitle"/>
      <w:bookmarkStart w:id="1" w:name="_GoBack"/>
      <w:bookmarkEnd w:id="1"/>
      <w:r w:rsidRPr="00B300E3">
        <w:t>Repurposing</w:t>
      </w:r>
      <w:r w:rsidR="0001224C" w:rsidRPr="00B300E3">
        <w:t xml:space="preserve"> </w:t>
      </w:r>
      <w:r w:rsidR="008E0BAC">
        <w:t>p</w:t>
      </w:r>
      <w:r w:rsidR="0001224C" w:rsidRPr="00B300E3">
        <w:t>ilot</w:t>
      </w:r>
      <w:r w:rsidR="008E0BAC">
        <w:t xml:space="preserve"> project</w:t>
      </w:r>
      <w:r w:rsidR="0001224C" w:rsidRPr="00B300E3">
        <w:t xml:space="preserve"> </w:t>
      </w:r>
      <w:r>
        <w:t>for authorised medicines</w:t>
      </w:r>
    </w:p>
    <w:p w:rsidR="00EC5EB0" w:rsidRPr="003148B2" w:rsidRDefault="00C462DD" w:rsidP="00AF12D0">
      <w:pPr>
        <w:pStyle w:val="DoctitleAgency"/>
        <w:spacing w:before="360" w:line="240" w:lineRule="auto"/>
      </w:pPr>
      <w:r w:rsidRPr="003148B2">
        <w:rPr>
          <w:sz w:val="28"/>
          <w:szCs w:val="28"/>
        </w:rPr>
        <w:t>Submission Form</w:t>
      </w:r>
      <w:r w:rsidRPr="003148B2">
        <w:t xml:space="preserve"> </w:t>
      </w:r>
      <w:bookmarkEnd w:id="0"/>
    </w:p>
    <w:p w:rsidR="00F316E8" w:rsidRPr="001B2BE1" w:rsidRDefault="00C462DD" w:rsidP="00AF12D0">
      <w:pPr>
        <w:pStyle w:val="DocsubtitleAgency"/>
        <w:spacing w:after="240" w:line="240" w:lineRule="auto"/>
        <w:rPr>
          <w:sz w:val="18"/>
          <w:szCs w:val="18"/>
        </w:rPr>
      </w:pPr>
      <w:r w:rsidRPr="001B2BE1">
        <w:rPr>
          <w:sz w:val="18"/>
          <w:szCs w:val="18"/>
        </w:rPr>
        <w:t xml:space="preserve">(To be submitted </w:t>
      </w:r>
      <w:r w:rsidR="00212F81" w:rsidRPr="001B2BE1">
        <w:rPr>
          <w:sz w:val="18"/>
          <w:szCs w:val="18"/>
        </w:rPr>
        <w:t>to:</w:t>
      </w:r>
      <w:r>
        <w:rPr>
          <w:sz w:val="18"/>
          <w:szCs w:val="18"/>
        </w:rPr>
        <w:t xml:space="preserve"> </w:t>
      </w:r>
      <w:r w:rsidR="00026B60">
        <w:rPr>
          <w:sz w:val="18"/>
          <w:szCs w:val="18"/>
        </w:rPr>
        <w:t>see Annex to the Q&amp;A on repurposing pilot project</w:t>
      </w:r>
      <w:r w:rsidR="00D405B8">
        <w:rPr>
          <w:sz w:val="18"/>
          <w:szCs w:val="18"/>
        </w:rPr>
        <w:t xml:space="preserve"> – of note for </w:t>
      </w:r>
      <w:r w:rsidR="006107BA">
        <w:rPr>
          <w:sz w:val="18"/>
          <w:szCs w:val="18"/>
        </w:rPr>
        <w:t xml:space="preserve">submission to </w:t>
      </w:r>
      <w:r w:rsidR="00D405B8">
        <w:rPr>
          <w:sz w:val="18"/>
          <w:szCs w:val="18"/>
        </w:rPr>
        <w:t xml:space="preserve">EMA: </w:t>
      </w:r>
      <w:r w:rsidR="006107BA">
        <w:rPr>
          <w:sz w:val="18"/>
          <w:szCs w:val="18"/>
        </w:rPr>
        <w:t xml:space="preserve">please use </w:t>
      </w:r>
      <w:hyperlink r:id="rId11" w:history="1">
        <w:r w:rsidR="00D405B8" w:rsidRPr="001E66E7">
          <w:rPr>
            <w:rStyle w:val="Hyperlink"/>
            <w:sz w:val="18"/>
            <w:szCs w:val="18"/>
          </w:rPr>
          <w:t>Eudralink</w:t>
        </w:r>
      </w:hyperlink>
      <w:r>
        <w:rPr>
          <w:sz w:val="18"/>
          <w:szCs w:val="18"/>
        </w:rPr>
        <w:t>)</w:t>
      </w:r>
    </w:p>
    <w:p w:rsidR="008C4C00" w:rsidRPr="00AF12D0" w:rsidRDefault="008C4C00" w:rsidP="00AF12D0">
      <w:pPr>
        <w:pStyle w:val="BodytextAgency"/>
        <w:spacing w:after="0" w:line="240" w:lineRule="auto"/>
        <w:rPr>
          <w:b/>
          <w:szCs w:val="24"/>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289"/>
        <w:gridCol w:w="4728"/>
      </w:tblGrid>
      <w:tr w:rsidR="00E41DC3" w:rsidTr="00853F8A">
        <w:tc>
          <w:tcPr>
            <w:tcW w:w="4293" w:type="dxa"/>
            <w:shd w:val="clear" w:color="auto" w:fill="E1E3F2"/>
          </w:tcPr>
          <w:p w:rsidR="008C4C00" w:rsidRPr="00853F8A" w:rsidRDefault="00C462DD" w:rsidP="00853F8A">
            <w:pPr>
              <w:pStyle w:val="BodytextAgency"/>
              <w:spacing w:line="240" w:lineRule="auto"/>
              <w:rPr>
                <w:b/>
              </w:rPr>
            </w:pPr>
            <w:r w:rsidRPr="00853F8A">
              <w:rPr>
                <w:b/>
              </w:rPr>
              <w:t>Active substance(s)</w:t>
            </w:r>
          </w:p>
        </w:tc>
        <w:tc>
          <w:tcPr>
            <w:tcW w:w="4734" w:type="dxa"/>
            <w:shd w:val="clear" w:color="auto" w:fill="E1E3F2"/>
          </w:tcPr>
          <w:p w:rsidR="008C4C00" w:rsidRPr="00853F8A" w:rsidRDefault="008C4C00" w:rsidP="00853F8A">
            <w:pPr>
              <w:pStyle w:val="BodytextAgency"/>
              <w:spacing w:line="240" w:lineRule="auto"/>
              <w:jc w:val="center"/>
              <w:rPr>
                <w:b/>
              </w:rPr>
            </w:pPr>
          </w:p>
        </w:tc>
      </w:tr>
      <w:tr w:rsidR="00E41DC3" w:rsidTr="00853F8A">
        <w:tc>
          <w:tcPr>
            <w:tcW w:w="9027" w:type="dxa"/>
            <w:gridSpan w:val="2"/>
            <w:shd w:val="clear" w:color="auto" w:fill="E1E3F2"/>
          </w:tcPr>
          <w:p w:rsidR="00A727CC" w:rsidRPr="00853F8A" w:rsidRDefault="00C462DD" w:rsidP="00853F8A">
            <w:pPr>
              <w:pStyle w:val="BodytextAgency"/>
              <w:spacing w:line="240" w:lineRule="auto"/>
            </w:pPr>
            <w:r w:rsidRPr="00853F8A">
              <w:rPr>
                <w:i/>
                <w:color w:val="00B050"/>
              </w:rPr>
              <w:t>Provide the name(s) of the active substance(s) that are the subject of repurposing</w:t>
            </w:r>
          </w:p>
        </w:tc>
      </w:tr>
    </w:tbl>
    <w:p w:rsidR="008C4C00" w:rsidRPr="00AF12D0" w:rsidRDefault="008C4C00" w:rsidP="00AF12D0">
      <w:pPr>
        <w:pStyle w:val="BodytextAgency"/>
        <w:spacing w:after="0" w:line="240" w:lineRule="auto"/>
        <w:rPr>
          <w:b/>
          <w:szCs w:val="24"/>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275"/>
        <w:gridCol w:w="4742"/>
      </w:tblGrid>
      <w:tr w:rsidR="00E41DC3" w:rsidTr="00853F8A">
        <w:tc>
          <w:tcPr>
            <w:tcW w:w="4380" w:type="dxa"/>
            <w:shd w:val="clear" w:color="auto" w:fill="E1E3F2"/>
          </w:tcPr>
          <w:p w:rsidR="008C4C00" w:rsidRPr="00853F8A" w:rsidRDefault="00C462DD" w:rsidP="00853F8A">
            <w:pPr>
              <w:pStyle w:val="BodytextAgency"/>
              <w:spacing w:line="240" w:lineRule="auto"/>
              <w:rPr>
                <w:b/>
              </w:rPr>
            </w:pPr>
            <w:r w:rsidRPr="00853F8A">
              <w:rPr>
                <w:b/>
              </w:rPr>
              <w:t>Champion</w:t>
            </w:r>
          </w:p>
        </w:tc>
        <w:tc>
          <w:tcPr>
            <w:tcW w:w="4863" w:type="dxa"/>
            <w:shd w:val="clear" w:color="auto" w:fill="E1E3F2"/>
          </w:tcPr>
          <w:p w:rsidR="008C4C00" w:rsidRPr="00853F8A" w:rsidRDefault="008C4C00" w:rsidP="00853F8A">
            <w:pPr>
              <w:pStyle w:val="BodytextAgency"/>
              <w:spacing w:line="240" w:lineRule="auto"/>
              <w:jc w:val="center"/>
              <w:rPr>
                <w:b/>
              </w:rPr>
            </w:pPr>
          </w:p>
        </w:tc>
      </w:tr>
      <w:tr w:rsidR="00E41DC3" w:rsidTr="00853F8A">
        <w:tc>
          <w:tcPr>
            <w:tcW w:w="4380" w:type="dxa"/>
            <w:shd w:val="clear" w:color="auto" w:fill="E1E3F2"/>
          </w:tcPr>
          <w:p w:rsidR="00FC7DF9" w:rsidRPr="00853F8A" w:rsidRDefault="00C462DD" w:rsidP="00853F8A">
            <w:pPr>
              <w:pStyle w:val="BodytextAgency"/>
              <w:spacing w:line="240" w:lineRule="auto"/>
            </w:pPr>
            <w:r w:rsidRPr="00853F8A">
              <w:t>Champion</w:t>
            </w:r>
            <w:r>
              <w:rPr>
                <w:rStyle w:val="FootnoteReference"/>
                <w:szCs w:val="24"/>
              </w:rPr>
              <w:footnoteReference w:id="2"/>
            </w:r>
          </w:p>
        </w:tc>
        <w:tc>
          <w:tcPr>
            <w:tcW w:w="4863" w:type="dxa"/>
            <w:shd w:val="clear" w:color="auto" w:fill="E1E3F2"/>
          </w:tcPr>
          <w:p w:rsidR="00A727CC" w:rsidRPr="00853F8A" w:rsidRDefault="00C462DD" w:rsidP="00853F8A">
            <w:pPr>
              <w:pStyle w:val="BodytextAgency"/>
              <w:spacing w:line="240" w:lineRule="auto"/>
              <w:rPr>
                <w:color w:val="6D6F71"/>
              </w:rPr>
            </w:pPr>
            <w:r w:rsidRPr="00853F8A">
              <w:rPr>
                <w:i/>
                <w:color w:val="00B050"/>
              </w:rPr>
              <w:t>Provide the name of the Champion</w:t>
            </w:r>
          </w:p>
        </w:tc>
      </w:tr>
      <w:tr w:rsidR="00E41DC3" w:rsidTr="00853F8A">
        <w:tc>
          <w:tcPr>
            <w:tcW w:w="4380" w:type="dxa"/>
            <w:shd w:val="clear" w:color="auto" w:fill="E1E3F2"/>
          </w:tcPr>
          <w:p w:rsidR="008C4C00" w:rsidRPr="00853F8A" w:rsidRDefault="00C462DD" w:rsidP="00853F8A">
            <w:pPr>
              <w:pStyle w:val="BodytextAgency"/>
              <w:spacing w:line="240" w:lineRule="auto"/>
              <w:rPr>
                <w:i/>
                <w:color w:val="002060"/>
              </w:rPr>
            </w:pPr>
            <w:r w:rsidRPr="00853F8A">
              <w:t xml:space="preserve">Contact </w:t>
            </w:r>
            <w:r w:rsidRPr="00853F8A">
              <w:t>details</w:t>
            </w:r>
          </w:p>
        </w:tc>
        <w:tc>
          <w:tcPr>
            <w:tcW w:w="4863" w:type="dxa"/>
            <w:shd w:val="clear" w:color="auto" w:fill="E1E3F2"/>
          </w:tcPr>
          <w:p w:rsidR="00A727CC" w:rsidRPr="00853F8A" w:rsidRDefault="00C462DD" w:rsidP="00853F8A">
            <w:pPr>
              <w:pStyle w:val="BodytextAgency"/>
              <w:spacing w:line="240" w:lineRule="auto"/>
              <w:rPr>
                <w:color w:val="6D6F71"/>
              </w:rPr>
            </w:pPr>
            <w:r w:rsidRPr="00853F8A">
              <w:rPr>
                <w:i/>
                <w:color w:val="00B050"/>
              </w:rPr>
              <w:t>Provide contact details of the contact person</w:t>
            </w:r>
            <w:r w:rsidR="00565BC6" w:rsidRPr="00853F8A">
              <w:rPr>
                <w:i/>
                <w:color w:val="00B050"/>
              </w:rPr>
              <w:t xml:space="preserve"> (e-mail address, phone number,…)</w:t>
            </w:r>
          </w:p>
        </w:tc>
      </w:tr>
    </w:tbl>
    <w:p w:rsidR="00094291" w:rsidRPr="00AF12D0" w:rsidRDefault="00094291" w:rsidP="00AF12D0">
      <w:pPr>
        <w:pStyle w:val="BodytextAgency"/>
        <w:spacing w:after="0" w:line="240" w:lineRule="auto"/>
        <w:rPr>
          <w:b/>
          <w:szCs w:val="24"/>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294"/>
        <w:gridCol w:w="4723"/>
      </w:tblGrid>
      <w:tr w:rsidR="00E41DC3" w:rsidTr="00853F8A">
        <w:tc>
          <w:tcPr>
            <w:tcW w:w="4380" w:type="dxa"/>
            <w:shd w:val="clear" w:color="auto" w:fill="E1E3F2"/>
          </w:tcPr>
          <w:p w:rsidR="00094291" w:rsidRPr="00853F8A" w:rsidRDefault="00C462DD" w:rsidP="00853F8A">
            <w:pPr>
              <w:pStyle w:val="BodytextAgency"/>
              <w:spacing w:line="240" w:lineRule="auto"/>
              <w:rPr>
                <w:b/>
              </w:rPr>
            </w:pPr>
            <w:r w:rsidRPr="00853F8A">
              <w:rPr>
                <w:b/>
              </w:rPr>
              <w:t>New therapeutic use targeted</w:t>
            </w:r>
          </w:p>
        </w:tc>
        <w:tc>
          <w:tcPr>
            <w:tcW w:w="4863" w:type="dxa"/>
            <w:shd w:val="clear" w:color="auto" w:fill="E1E3F2"/>
          </w:tcPr>
          <w:p w:rsidR="00094291" w:rsidRPr="00853F8A" w:rsidRDefault="00094291" w:rsidP="00853F8A">
            <w:pPr>
              <w:pStyle w:val="BodytextAgency"/>
              <w:spacing w:line="240" w:lineRule="auto"/>
              <w:jc w:val="center"/>
              <w:rPr>
                <w:b/>
              </w:rPr>
            </w:pPr>
          </w:p>
        </w:tc>
      </w:tr>
      <w:tr w:rsidR="00E41DC3" w:rsidTr="00853F8A">
        <w:tc>
          <w:tcPr>
            <w:tcW w:w="4380" w:type="dxa"/>
            <w:shd w:val="clear" w:color="auto" w:fill="E1E3F2"/>
          </w:tcPr>
          <w:p w:rsidR="00FC331D" w:rsidRPr="00853F8A" w:rsidRDefault="00C462DD" w:rsidP="00853F8A">
            <w:pPr>
              <w:pStyle w:val="BodytextAgency"/>
              <w:spacing w:line="240" w:lineRule="auto"/>
              <w:rPr>
                <w:i/>
                <w:color w:val="002060"/>
              </w:rPr>
            </w:pPr>
            <w:r w:rsidRPr="00853F8A">
              <w:t>New proposed condition</w:t>
            </w:r>
            <w:r w:rsidR="00D97E65">
              <w:t xml:space="preserve"> </w:t>
            </w:r>
            <w:r w:rsidR="00AD4CF7" w:rsidRPr="00853F8A">
              <w:t xml:space="preserve">or </w:t>
            </w:r>
            <w:r w:rsidRPr="00853F8A">
              <w:t>indication</w:t>
            </w:r>
          </w:p>
        </w:tc>
        <w:tc>
          <w:tcPr>
            <w:tcW w:w="4863" w:type="dxa"/>
            <w:shd w:val="clear" w:color="auto" w:fill="E1E3F2"/>
          </w:tcPr>
          <w:p w:rsidR="00A727CC" w:rsidRPr="00853F8A" w:rsidRDefault="00C462DD" w:rsidP="00853F8A">
            <w:pPr>
              <w:pStyle w:val="BodytextAgency"/>
              <w:spacing w:line="240" w:lineRule="auto"/>
              <w:rPr>
                <w:i/>
                <w:iCs/>
              </w:rPr>
            </w:pPr>
            <w:r w:rsidRPr="00853F8A">
              <w:rPr>
                <w:i/>
                <w:color w:val="00B050"/>
              </w:rPr>
              <w:t>Describe</w:t>
            </w:r>
          </w:p>
        </w:tc>
      </w:tr>
      <w:tr w:rsidR="00E41DC3" w:rsidTr="00853F8A">
        <w:tc>
          <w:tcPr>
            <w:tcW w:w="4380" w:type="dxa"/>
            <w:shd w:val="clear" w:color="auto" w:fill="E1E3F2"/>
          </w:tcPr>
          <w:p w:rsidR="009D1212" w:rsidRPr="00853F8A" w:rsidRDefault="00C462DD" w:rsidP="00853F8A">
            <w:pPr>
              <w:pStyle w:val="BodytextAgency"/>
              <w:spacing w:line="240" w:lineRule="auto"/>
              <w:rPr>
                <w:b/>
              </w:rPr>
            </w:pPr>
            <w:r w:rsidRPr="00853F8A">
              <w:rPr>
                <w:iCs/>
              </w:rPr>
              <w:t xml:space="preserve">Is the proposed new condition/indication for the authorised active substance </w:t>
            </w:r>
            <w:r w:rsidRPr="00853F8A">
              <w:rPr>
                <w:iCs/>
              </w:rPr>
              <w:t>distinct to the currently authorised indication(s) listed in section 4.1 of authorised medic</w:t>
            </w:r>
            <w:r w:rsidR="00D245EA" w:rsidRPr="00853F8A">
              <w:rPr>
                <w:iCs/>
              </w:rPr>
              <w:t>inal</w:t>
            </w:r>
            <w:r w:rsidRPr="00853F8A">
              <w:rPr>
                <w:iCs/>
              </w:rPr>
              <w:t xml:space="preserve"> product(s) in the EEA?</w:t>
            </w:r>
            <w:r>
              <w:rPr>
                <w:rStyle w:val="FootnoteReference"/>
                <w:iCs/>
              </w:rPr>
              <w:footnoteReference w:id="3"/>
            </w:r>
          </w:p>
        </w:tc>
        <w:tc>
          <w:tcPr>
            <w:tcW w:w="4863" w:type="dxa"/>
            <w:shd w:val="clear" w:color="auto" w:fill="E1E3F2"/>
          </w:tcPr>
          <w:p w:rsidR="009D1212"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0" w:type="dxa"/>
            <w:shd w:val="clear" w:color="auto" w:fill="E1E3F2"/>
          </w:tcPr>
          <w:p w:rsidR="009B43F9" w:rsidRPr="00853F8A" w:rsidRDefault="00C462DD" w:rsidP="00853F8A">
            <w:pPr>
              <w:pStyle w:val="BodytextAgency"/>
              <w:spacing w:line="240" w:lineRule="auto"/>
              <w:rPr>
                <w:iCs/>
              </w:rPr>
            </w:pPr>
            <w:r w:rsidRPr="00853F8A">
              <w:rPr>
                <w:iCs/>
              </w:rPr>
              <w:t xml:space="preserve">Do you hold an orphan designation </w:t>
            </w:r>
            <w:r w:rsidR="00CE4779" w:rsidRPr="00853F8A">
              <w:rPr>
                <w:iCs/>
              </w:rPr>
              <w:t>for the proposed repurposing project?</w:t>
            </w:r>
          </w:p>
        </w:tc>
        <w:tc>
          <w:tcPr>
            <w:tcW w:w="4863" w:type="dxa"/>
            <w:shd w:val="clear" w:color="auto" w:fill="E1E3F2"/>
          </w:tcPr>
          <w:p w:rsidR="009B43F9" w:rsidRPr="00853F8A" w:rsidRDefault="00C462DD" w:rsidP="00853F8A">
            <w:pPr>
              <w:pStyle w:val="BodytextAgency"/>
              <w:spacing w:line="240" w:lineRule="auto"/>
              <w:rPr>
                <w:i/>
                <w:color w:val="00B050"/>
              </w:rPr>
            </w:pPr>
            <w:r w:rsidRPr="00853F8A">
              <w:rPr>
                <w:i/>
                <w:color w:val="00B050"/>
              </w:rPr>
              <w:t>Yes/No</w:t>
            </w:r>
          </w:p>
        </w:tc>
      </w:tr>
    </w:tbl>
    <w:p w:rsidR="00541533" w:rsidRPr="00AF12D0" w:rsidRDefault="00541533" w:rsidP="00AF12D0">
      <w:pPr>
        <w:pStyle w:val="BodytextAgency"/>
        <w:spacing w:after="0" w:line="240" w:lineRule="auto"/>
        <w:rPr>
          <w:b/>
          <w:szCs w:val="24"/>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224"/>
        <w:gridCol w:w="20"/>
        <w:gridCol w:w="4773"/>
      </w:tblGrid>
      <w:tr w:rsidR="00E41DC3" w:rsidTr="00853F8A">
        <w:tc>
          <w:tcPr>
            <w:tcW w:w="9243" w:type="dxa"/>
            <w:gridSpan w:val="3"/>
            <w:shd w:val="clear" w:color="auto" w:fill="E1E3F2"/>
          </w:tcPr>
          <w:p w:rsidR="00AF12D0" w:rsidRPr="00853F8A" w:rsidRDefault="00C462DD" w:rsidP="00853F8A">
            <w:pPr>
              <w:pStyle w:val="BodytextAgency"/>
              <w:spacing w:line="240" w:lineRule="auto"/>
              <w:rPr>
                <w:b/>
              </w:rPr>
            </w:pPr>
            <w:r w:rsidRPr="00853F8A">
              <w:rPr>
                <w:b/>
              </w:rPr>
              <w:t xml:space="preserve">Authorised medicinal product(s) in the </w:t>
            </w:r>
            <w:r w:rsidRPr="00853F8A">
              <w:rPr>
                <w:b/>
              </w:rPr>
              <w:t>EU/EEA</w:t>
            </w:r>
          </w:p>
        </w:tc>
      </w:tr>
      <w:tr w:rsidR="00E41DC3" w:rsidTr="00853F8A">
        <w:tc>
          <w:tcPr>
            <w:tcW w:w="4331" w:type="dxa"/>
            <w:shd w:val="clear" w:color="auto" w:fill="E1E3F2"/>
          </w:tcPr>
          <w:p w:rsidR="00541533" w:rsidRPr="00853F8A" w:rsidRDefault="00C462DD" w:rsidP="00853F8A">
            <w:pPr>
              <w:pStyle w:val="BodytextAgency"/>
              <w:spacing w:line="240" w:lineRule="auto"/>
              <w:rPr>
                <w:b/>
              </w:rPr>
            </w:pPr>
            <w:r w:rsidRPr="00853F8A">
              <w:t>Authorised indication(s) (section 4.1 SmPC)</w:t>
            </w:r>
          </w:p>
        </w:tc>
        <w:tc>
          <w:tcPr>
            <w:tcW w:w="4912" w:type="dxa"/>
            <w:gridSpan w:val="2"/>
            <w:shd w:val="clear" w:color="auto" w:fill="E1E3F2"/>
          </w:tcPr>
          <w:p w:rsidR="00541533" w:rsidRPr="00853F8A" w:rsidRDefault="00C462DD" w:rsidP="00853F8A">
            <w:pPr>
              <w:pStyle w:val="BodytextAgency"/>
              <w:spacing w:line="240" w:lineRule="auto"/>
              <w:rPr>
                <w:i/>
              </w:rPr>
            </w:pPr>
            <w:r w:rsidRPr="00853F8A">
              <w:rPr>
                <w:i/>
                <w:color w:val="00B050"/>
              </w:rPr>
              <w:t xml:space="preserve">To be listed/summarised </w:t>
            </w:r>
          </w:p>
        </w:tc>
      </w:tr>
      <w:tr w:rsidR="00E41DC3" w:rsidTr="00853F8A">
        <w:tc>
          <w:tcPr>
            <w:tcW w:w="4331" w:type="dxa"/>
            <w:shd w:val="clear" w:color="auto" w:fill="E1E3F2"/>
          </w:tcPr>
          <w:p w:rsidR="00541533" w:rsidRPr="00853F8A" w:rsidRDefault="00C462DD" w:rsidP="00C4015D">
            <w:pPr>
              <w:pStyle w:val="BodytextAgency"/>
              <w:spacing w:line="240" w:lineRule="auto"/>
              <w:rPr>
                <w:b/>
              </w:rPr>
            </w:pPr>
            <w:r w:rsidRPr="007F19E8">
              <w:t>Authorised pharmaceutical form(s)</w:t>
            </w:r>
          </w:p>
        </w:tc>
        <w:tc>
          <w:tcPr>
            <w:tcW w:w="4912" w:type="dxa"/>
            <w:gridSpan w:val="2"/>
            <w:shd w:val="clear" w:color="auto" w:fill="E1E3F2"/>
          </w:tcPr>
          <w:p w:rsidR="00541533" w:rsidRPr="00853F8A" w:rsidRDefault="00C462DD" w:rsidP="00C4015D">
            <w:pPr>
              <w:pStyle w:val="BodytextAgency"/>
              <w:spacing w:line="240" w:lineRule="auto"/>
              <w:rPr>
                <w:b/>
                <w:i/>
              </w:rPr>
            </w:pPr>
            <w:r w:rsidRPr="00853F8A">
              <w:rPr>
                <w:color w:val="00B050"/>
              </w:rPr>
              <w:t>Section 3 SmPC</w:t>
            </w:r>
            <w:r w:rsidRPr="00853F8A">
              <w:rPr>
                <w:i/>
                <w:color w:val="00B050"/>
              </w:rPr>
              <w:t xml:space="preserve"> </w:t>
            </w:r>
            <w:r>
              <w:rPr>
                <w:i/>
                <w:color w:val="00B050"/>
              </w:rPr>
              <w:t>or a</w:t>
            </w:r>
            <w:r w:rsidR="005D524F" w:rsidRPr="00853F8A">
              <w:rPr>
                <w:i/>
                <w:color w:val="00B050"/>
              </w:rPr>
              <w:t xml:space="preserve">n extract of the Public Data from </w:t>
            </w:r>
            <w:hyperlink r:id="rId12" w:history="1">
              <w:r w:rsidR="005D524F" w:rsidRPr="00853F8A">
                <w:rPr>
                  <w:rStyle w:val="Hyperlink"/>
                  <w:i/>
                  <w:color w:val="00B050"/>
                  <w:u w:val="none"/>
                </w:rPr>
                <w:t>Article 57 database</w:t>
              </w:r>
            </w:hyperlink>
            <w:r>
              <w:rPr>
                <w:rStyle w:val="FootnoteReference"/>
                <w:i/>
                <w:color w:val="00B050"/>
              </w:rPr>
              <w:footnoteReference w:id="4"/>
            </w:r>
            <w:r w:rsidR="005D524F" w:rsidRPr="00853F8A">
              <w:rPr>
                <w:rStyle w:val="Hyperlink"/>
                <w:i/>
                <w:color w:val="00B050"/>
                <w:u w:val="none"/>
              </w:rPr>
              <w:t xml:space="preserve"> can be provided as an annex</w:t>
            </w:r>
          </w:p>
        </w:tc>
      </w:tr>
      <w:tr w:rsidR="00E41DC3" w:rsidTr="00853F8A">
        <w:tc>
          <w:tcPr>
            <w:tcW w:w="4331" w:type="dxa"/>
            <w:shd w:val="clear" w:color="auto" w:fill="E1E3F2"/>
          </w:tcPr>
          <w:p w:rsidR="00190414" w:rsidRPr="00853F8A" w:rsidRDefault="00C462DD" w:rsidP="00C4015D">
            <w:pPr>
              <w:rPr>
                <w:rFonts w:cs="Arial"/>
                <w:b/>
                <w:bCs/>
                <w:i/>
                <w:kern w:val="32"/>
              </w:rPr>
            </w:pPr>
            <w:r w:rsidRPr="0039665E">
              <w:t>Authorisation details</w:t>
            </w:r>
            <w:r w:rsidR="006D23A5" w:rsidRPr="0039665E">
              <w:t xml:space="preserve"> (date of </w:t>
            </w:r>
            <w:r w:rsidR="00D245EA" w:rsidRPr="0039665E">
              <w:t xml:space="preserve">first </w:t>
            </w:r>
            <w:r w:rsidR="006D23A5" w:rsidRPr="0039665E">
              <w:t>authorisation, MAH name)</w:t>
            </w:r>
            <w:r w:rsidR="00004537">
              <w:t xml:space="preserve"> </w:t>
            </w:r>
          </w:p>
        </w:tc>
        <w:tc>
          <w:tcPr>
            <w:tcW w:w="4912" w:type="dxa"/>
            <w:gridSpan w:val="2"/>
            <w:shd w:val="clear" w:color="auto" w:fill="E1E3F2"/>
          </w:tcPr>
          <w:p w:rsidR="00541533" w:rsidRPr="00853F8A" w:rsidRDefault="00C462DD" w:rsidP="00C4015D">
            <w:pPr>
              <w:pStyle w:val="BodytextAgency"/>
              <w:spacing w:line="240" w:lineRule="auto"/>
              <w:rPr>
                <w:b/>
              </w:rPr>
            </w:pPr>
            <w:r w:rsidRPr="00853F8A">
              <w:rPr>
                <w:color w:val="00B050"/>
              </w:rPr>
              <w:t>Section 9 SmPC</w:t>
            </w:r>
            <w:r w:rsidRPr="00853F8A">
              <w:rPr>
                <w:i/>
                <w:color w:val="00B050"/>
              </w:rPr>
              <w:t xml:space="preserve"> </w:t>
            </w:r>
            <w:r>
              <w:rPr>
                <w:i/>
                <w:color w:val="00B050"/>
              </w:rPr>
              <w:t>or a</w:t>
            </w:r>
            <w:r w:rsidR="005D524F" w:rsidRPr="00853F8A">
              <w:rPr>
                <w:i/>
                <w:color w:val="00B050"/>
              </w:rPr>
              <w:t xml:space="preserve">n extract of the Public Data from </w:t>
            </w:r>
            <w:hyperlink r:id="rId13" w:history="1">
              <w:r w:rsidR="005D524F" w:rsidRPr="00853F8A">
                <w:rPr>
                  <w:rStyle w:val="Hyperlink"/>
                  <w:i/>
                  <w:color w:val="00B050"/>
                  <w:u w:val="none"/>
                </w:rPr>
                <w:t>Article 57 database</w:t>
              </w:r>
            </w:hyperlink>
            <w:r w:rsidR="00391160" w:rsidRPr="00853F8A">
              <w:rPr>
                <w:rStyle w:val="Hyperlink"/>
                <w:i/>
                <w:color w:val="00B050"/>
                <w:u w:val="none"/>
                <w:vertAlign w:val="superscript"/>
              </w:rPr>
              <w:t>3</w:t>
            </w:r>
            <w:r w:rsidR="005D524F" w:rsidRPr="00853F8A">
              <w:rPr>
                <w:rStyle w:val="Hyperlink"/>
                <w:i/>
                <w:color w:val="00B050"/>
                <w:u w:val="none"/>
              </w:rPr>
              <w:t xml:space="preserve"> can be provided as an annex</w:t>
            </w:r>
          </w:p>
        </w:tc>
      </w:tr>
      <w:tr w:rsidR="00E41DC3" w:rsidTr="00853F8A">
        <w:tc>
          <w:tcPr>
            <w:tcW w:w="4352" w:type="dxa"/>
            <w:gridSpan w:val="2"/>
            <w:shd w:val="clear" w:color="auto" w:fill="E1E3F2"/>
          </w:tcPr>
          <w:p w:rsidR="00D25139" w:rsidRPr="00853F8A" w:rsidRDefault="00C462DD" w:rsidP="004B603A">
            <w:pPr>
              <w:rPr>
                <w:i/>
                <w:iCs/>
                <w:lang w:eastAsia="en-US"/>
              </w:rPr>
            </w:pPr>
            <w:r w:rsidRPr="0039665E">
              <w:rPr>
                <w:lang w:eastAsia="en-US"/>
              </w:rPr>
              <w:lastRenderedPageBreak/>
              <w:t xml:space="preserve">Has the </w:t>
            </w:r>
            <w:r w:rsidR="00D245EA" w:rsidRPr="0039665E">
              <w:rPr>
                <w:lang w:eastAsia="en-US"/>
              </w:rPr>
              <w:t xml:space="preserve">innovator </w:t>
            </w:r>
            <w:r w:rsidR="00403AC7" w:rsidRPr="0039665E">
              <w:rPr>
                <w:lang w:eastAsia="en-US"/>
              </w:rPr>
              <w:t xml:space="preserve">/ brand leader </w:t>
            </w:r>
            <w:r w:rsidRPr="0039665E">
              <w:rPr>
                <w:lang w:eastAsia="en-US"/>
              </w:rPr>
              <w:t xml:space="preserve">authorised medicinal product been </w:t>
            </w:r>
            <w:r w:rsidR="002923CC">
              <w:rPr>
                <w:lang w:eastAsia="en-US"/>
              </w:rPr>
              <w:t xml:space="preserve">granted a marketing authorisation </w:t>
            </w:r>
            <w:r w:rsidRPr="0039665E">
              <w:rPr>
                <w:lang w:eastAsia="en-US"/>
              </w:rPr>
              <w:t>more than 8 years ago</w:t>
            </w:r>
            <w:r w:rsidR="0039665E" w:rsidRPr="0039665E">
              <w:rPr>
                <w:lang w:eastAsia="en-US"/>
              </w:rPr>
              <w:t>?</w:t>
            </w:r>
            <w:r w:rsidRPr="0039665E">
              <w:rPr>
                <w:lang w:eastAsia="en-US"/>
              </w:rPr>
              <w:t xml:space="preserve"> </w:t>
            </w:r>
            <w:r w:rsidR="00AD4CF7" w:rsidRPr="00853F8A">
              <w:rPr>
                <w:b/>
                <w:bCs/>
                <w:color w:val="FF0000"/>
                <w:lang w:eastAsia="en-US"/>
              </w:rPr>
              <w:t xml:space="preserve"> </w:t>
            </w:r>
          </w:p>
        </w:tc>
        <w:tc>
          <w:tcPr>
            <w:tcW w:w="4891" w:type="dxa"/>
            <w:shd w:val="clear" w:color="auto" w:fill="E1E3F2"/>
          </w:tcPr>
          <w:p w:rsidR="00D25139" w:rsidRPr="00853F8A" w:rsidRDefault="00C462DD" w:rsidP="00853F8A">
            <w:pPr>
              <w:pStyle w:val="BodytextAgency"/>
              <w:spacing w:line="240" w:lineRule="auto"/>
            </w:pPr>
            <w:r w:rsidRPr="00853F8A">
              <w:rPr>
                <w:i/>
                <w:color w:val="00B050"/>
              </w:rPr>
              <w:t xml:space="preserve">Yes/No/Unknown [If possible, provide information e.g. product name / MAH(s), date of </w:t>
            </w:r>
            <w:r w:rsidRPr="00853F8A">
              <w:rPr>
                <w:i/>
                <w:color w:val="00B050"/>
              </w:rPr>
              <w:t>authorisation and indicate if authorised by a Member State or the European Commission]</w:t>
            </w:r>
          </w:p>
        </w:tc>
      </w:tr>
      <w:tr w:rsidR="00E41DC3" w:rsidTr="00853F8A">
        <w:tc>
          <w:tcPr>
            <w:tcW w:w="4352" w:type="dxa"/>
            <w:gridSpan w:val="2"/>
            <w:shd w:val="clear" w:color="auto" w:fill="E1E3F2"/>
          </w:tcPr>
          <w:p w:rsidR="00F61743" w:rsidRPr="00853F8A" w:rsidRDefault="00C462DD" w:rsidP="00853F8A">
            <w:pPr>
              <w:pStyle w:val="BodytextAgency"/>
              <w:spacing w:line="240" w:lineRule="auto"/>
            </w:pPr>
            <w:r w:rsidRPr="00853F8A">
              <w:t xml:space="preserve">Is </w:t>
            </w:r>
            <w:r w:rsidR="000E7ED1" w:rsidRPr="00853F8A">
              <w:t>an</w:t>
            </w:r>
            <w:r w:rsidR="00BB1BA0" w:rsidRPr="00853F8A">
              <w:t xml:space="preserve"> authorised medicinal product(s) containing the concerned active substance</w:t>
            </w:r>
            <w:r w:rsidR="00BB1BA0" w:rsidRPr="00853F8A">
              <w:rPr>
                <w:iCs/>
              </w:rPr>
              <w:t xml:space="preserve"> out of basic patent / supplementary protection certificate (SPC) protection, and data and market exclusivity periods</w:t>
            </w:r>
            <w:r w:rsidRPr="00853F8A">
              <w:rPr>
                <w:iCs/>
              </w:rPr>
              <w:t>?</w:t>
            </w:r>
          </w:p>
        </w:tc>
        <w:tc>
          <w:tcPr>
            <w:tcW w:w="4891" w:type="dxa"/>
            <w:shd w:val="clear" w:color="auto" w:fill="E1E3F2"/>
          </w:tcPr>
          <w:p w:rsidR="00F61743" w:rsidRPr="00853F8A" w:rsidRDefault="00C462DD" w:rsidP="00853F8A">
            <w:pPr>
              <w:pStyle w:val="BodytextAgency"/>
              <w:spacing w:line="240" w:lineRule="auto"/>
              <w:rPr>
                <w:i/>
                <w:color w:val="00B050"/>
              </w:rPr>
            </w:pPr>
            <w:r w:rsidRPr="00853F8A">
              <w:rPr>
                <w:i/>
                <w:color w:val="00B050"/>
              </w:rPr>
              <w:t>Yes/No/Unknown</w:t>
            </w:r>
          </w:p>
        </w:tc>
      </w:tr>
    </w:tbl>
    <w:p w:rsidR="00F61743" w:rsidRPr="00AF12D0" w:rsidRDefault="00F61743" w:rsidP="00AF12D0">
      <w:pPr>
        <w:pStyle w:val="BodytextAgency"/>
        <w:spacing w:after="0" w:line="240" w:lineRule="auto"/>
        <w:rPr>
          <w:b/>
          <w:szCs w:val="24"/>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303"/>
        <w:gridCol w:w="4714"/>
      </w:tblGrid>
      <w:tr w:rsidR="00E41DC3" w:rsidTr="00853F8A">
        <w:tc>
          <w:tcPr>
            <w:tcW w:w="4384" w:type="dxa"/>
            <w:shd w:val="clear" w:color="auto" w:fill="E1E3F2"/>
          </w:tcPr>
          <w:p w:rsidR="00FA1E3E" w:rsidRPr="00853F8A" w:rsidRDefault="00C462DD" w:rsidP="00853F8A">
            <w:pPr>
              <w:pStyle w:val="BodytextAgency"/>
              <w:spacing w:line="240" w:lineRule="auto"/>
              <w:rPr>
                <w:b/>
              </w:rPr>
            </w:pPr>
            <w:r w:rsidRPr="00853F8A">
              <w:rPr>
                <w:b/>
              </w:rPr>
              <w:t>Champion</w:t>
            </w:r>
            <w:r w:rsidR="004B603A" w:rsidRPr="00853F8A">
              <w:rPr>
                <w:b/>
              </w:rPr>
              <w:t xml:space="preserve"> characteristics</w:t>
            </w:r>
          </w:p>
        </w:tc>
        <w:tc>
          <w:tcPr>
            <w:tcW w:w="4859" w:type="dxa"/>
            <w:shd w:val="clear" w:color="auto" w:fill="E1E3F2"/>
          </w:tcPr>
          <w:p w:rsidR="00FA1E3E" w:rsidRPr="00853F8A" w:rsidRDefault="00FA1E3E" w:rsidP="00853F8A">
            <w:pPr>
              <w:pStyle w:val="BodytextAgency"/>
              <w:spacing w:line="240" w:lineRule="auto"/>
              <w:jc w:val="center"/>
              <w:rPr>
                <w:b/>
              </w:rPr>
            </w:pPr>
          </w:p>
        </w:tc>
      </w:tr>
      <w:tr w:rsidR="00E41DC3" w:rsidTr="00853F8A">
        <w:tc>
          <w:tcPr>
            <w:tcW w:w="4384" w:type="dxa"/>
            <w:shd w:val="clear" w:color="auto" w:fill="E1E3F2"/>
          </w:tcPr>
          <w:p w:rsidR="00FA1E3E" w:rsidRPr="00853F8A" w:rsidRDefault="00C462DD" w:rsidP="00853F8A">
            <w:pPr>
              <w:pStyle w:val="BodytextAgency"/>
              <w:spacing w:line="240" w:lineRule="auto"/>
            </w:pPr>
            <w:r w:rsidRPr="00853F8A">
              <w:t>Please indicate if you are a Not-for- profit organisation</w:t>
            </w:r>
            <w:r w:rsidR="00D91C0B" w:rsidRPr="00853F8A">
              <w:t xml:space="preserve"> as per the definition in footnote</w:t>
            </w:r>
            <w:r>
              <w:rPr>
                <w:rStyle w:val="FootnoteReference"/>
              </w:rPr>
              <w:footnoteReference w:id="5"/>
            </w:r>
          </w:p>
        </w:tc>
        <w:tc>
          <w:tcPr>
            <w:tcW w:w="4859" w:type="dxa"/>
            <w:shd w:val="clear" w:color="auto" w:fill="E1E3F2"/>
          </w:tcPr>
          <w:p w:rsidR="00FA1E3E"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4" w:type="dxa"/>
            <w:shd w:val="clear" w:color="auto" w:fill="E1E3F2"/>
          </w:tcPr>
          <w:p w:rsidR="007F19E8" w:rsidRPr="00853F8A" w:rsidRDefault="00C462DD" w:rsidP="00853F8A">
            <w:pPr>
              <w:pStyle w:val="BodytextAgency"/>
              <w:spacing w:line="240" w:lineRule="auto"/>
            </w:pPr>
            <w:r>
              <w:t>Please indicate</w:t>
            </w:r>
            <w:r w:rsidR="00562B99">
              <w:t xml:space="preserve"> if you are a patient organisation</w:t>
            </w:r>
            <w:r w:rsidR="00233A21">
              <w:t xml:space="preserve"> as per the definition in footnote</w:t>
            </w:r>
            <w:r>
              <w:rPr>
                <w:rStyle w:val="FootnoteReference"/>
              </w:rPr>
              <w:footnoteReference w:id="6"/>
            </w:r>
            <w:r>
              <w:t>:</w:t>
            </w:r>
          </w:p>
        </w:tc>
        <w:tc>
          <w:tcPr>
            <w:tcW w:w="4859" w:type="dxa"/>
            <w:shd w:val="clear" w:color="auto" w:fill="E1E3F2"/>
          </w:tcPr>
          <w:p w:rsidR="007F19E8"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4" w:type="dxa"/>
            <w:shd w:val="clear" w:color="auto" w:fill="E1E3F2"/>
          </w:tcPr>
          <w:p w:rsidR="009D1212" w:rsidRPr="00853F8A" w:rsidRDefault="00C462DD" w:rsidP="00853F8A">
            <w:pPr>
              <w:pStyle w:val="BodytextAgency"/>
              <w:spacing w:line="240" w:lineRule="auto"/>
            </w:pPr>
            <w:r w:rsidRPr="00853F8A">
              <w:t>Please indicate if you are a collaborative</w:t>
            </w:r>
            <w:r w:rsidR="00182C00" w:rsidRPr="00853F8A">
              <w:t xml:space="preserve"> group</w:t>
            </w:r>
            <w:r w:rsidR="00182C00" w:rsidRPr="00853F8A">
              <w:rPr>
                <w:rStyle w:val="FootnoteReference"/>
              </w:rPr>
              <w:t xml:space="preserve"> </w:t>
            </w:r>
            <w:r>
              <w:rPr>
                <w:rStyle w:val="FootnoteReference"/>
              </w:rPr>
              <w:footnoteReference w:id="7"/>
            </w:r>
            <w:r w:rsidRPr="00853F8A">
              <w:t xml:space="preserve"> (</w:t>
            </w:r>
            <w:r w:rsidRPr="00853F8A">
              <w:rPr>
                <w:i/>
              </w:rPr>
              <w:t>if yes, please provide the composition of the group</w:t>
            </w:r>
            <w:r w:rsidRPr="00853F8A">
              <w:t>)</w:t>
            </w:r>
          </w:p>
        </w:tc>
        <w:tc>
          <w:tcPr>
            <w:tcW w:w="4859" w:type="dxa"/>
            <w:shd w:val="clear" w:color="auto" w:fill="E1E3F2"/>
          </w:tcPr>
          <w:p w:rsidR="009D1212"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4" w:type="dxa"/>
            <w:shd w:val="clear" w:color="auto" w:fill="E1E3F2"/>
          </w:tcPr>
          <w:p w:rsidR="00FA1E3E" w:rsidRPr="00853F8A" w:rsidRDefault="00C462DD" w:rsidP="00853F8A">
            <w:pPr>
              <w:pStyle w:val="BodytextAgency"/>
              <w:spacing w:line="240" w:lineRule="auto"/>
            </w:pPr>
            <w:r w:rsidRPr="00853F8A">
              <w:t>Please indicate if you are an Academi</w:t>
            </w:r>
            <w:r w:rsidR="00C65BB4" w:rsidRPr="00853F8A">
              <w:t xml:space="preserve">c Institution </w:t>
            </w:r>
            <w:r w:rsidR="00D91C0B" w:rsidRPr="00853F8A">
              <w:t>as per the definition in footnote</w:t>
            </w:r>
            <w:r>
              <w:rPr>
                <w:rStyle w:val="FootnoteReference"/>
              </w:rPr>
              <w:footnoteReference w:id="8"/>
            </w:r>
          </w:p>
        </w:tc>
        <w:tc>
          <w:tcPr>
            <w:tcW w:w="4859" w:type="dxa"/>
            <w:shd w:val="clear" w:color="auto" w:fill="E1E3F2"/>
          </w:tcPr>
          <w:p w:rsidR="00FA1E3E"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4" w:type="dxa"/>
            <w:shd w:val="clear" w:color="auto" w:fill="E1E3F2"/>
          </w:tcPr>
          <w:p w:rsidR="00534FEC" w:rsidRPr="00853F8A" w:rsidRDefault="00C462DD" w:rsidP="00853F8A">
            <w:pPr>
              <w:pStyle w:val="BodytextAgency"/>
              <w:spacing w:line="240" w:lineRule="auto"/>
              <w:rPr>
                <w:i/>
              </w:rPr>
            </w:pPr>
            <w:r w:rsidRPr="00853F8A">
              <w:rPr>
                <w:i/>
              </w:rPr>
              <w:t>For academia only</w:t>
            </w:r>
            <w:r w:rsidR="00A249F2" w:rsidRPr="00853F8A">
              <w:rPr>
                <w:vertAlign w:val="superscript"/>
              </w:rPr>
              <w:t>#</w:t>
            </w:r>
          </w:p>
          <w:p w:rsidR="00D91C0B" w:rsidRPr="00853F8A" w:rsidRDefault="00C462DD" w:rsidP="00853F8A">
            <w:pPr>
              <w:pStyle w:val="BodytextAgency"/>
              <w:spacing w:line="240" w:lineRule="auto"/>
              <w:ind w:left="720"/>
            </w:pPr>
            <w:r w:rsidRPr="00853F8A">
              <w:t>Is the entity’s seat located in the EU, Iceland, Liechtenstein or Norway?</w:t>
            </w:r>
          </w:p>
        </w:tc>
        <w:tc>
          <w:tcPr>
            <w:tcW w:w="4859" w:type="dxa"/>
            <w:shd w:val="clear" w:color="auto" w:fill="E1E3F2"/>
          </w:tcPr>
          <w:p w:rsidR="00D91C0B"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4" w:type="dxa"/>
            <w:shd w:val="clear" w:color="auto" w:fill="E1E3F2"/>
          </w:tcPr>
          <w:p w:rsidR="00D91C0B" w:rsidRPr="00853F8A" w:rsidRDefault="00C462DD" w:rsidP="00853F8A">
            <w:pPr>
              <w:pStyle w:val="BodytextAgency"/>
              <w:spacing w:line="240" w:lineRule="auto"/>
              <w:ind w:left="720"/>
            </w:pPr>
            <w:r w:rsidRPr="00853F8A">
              <w:t xml:space="preserve">Are you meeting criteria c) of the Annex ‘Academia </w:t>
            </w:r>
            <w:r w:rsidRPr="00853F8A">
              <w:t>status’</w:t>
            </w:r>
          </w:p>
        </w:tc>
        <w:tc>
          <w:tcPr>
            <w:tcW w:w="4859" w:type="dxa"/>
            <w:shd w:val="clear" w:color="auto" w:fill="E1E3F2"/>
          </w:tcPr>
          <w:p w:rsidR="00D91C0B" w:rsidRPr="00853F8A" w:rsidRDefault="00C462DD" w:rsidP="00853F8A">
            <w:pPr>
              <w:pStyle w:val="BodytextAgency"/>
              <w:spacing w:line="240" w:lineRule="auto"/>
              <w:rPr>
                <w:i/>
                <w:color w:val="00B050"/>
              </w:rPr>
            </w:pPr>
            <w:r w:rsidRPr="00853F8A">
              <w:rPr>
                <w:i/>
                <w:color w:val="00B050"/>
              </w:rPr>
              <w:t>Yes/No</w:t>
            </w:r>
          </w:p>
        </w:tc>
      </w:tr>
    </w:tbl>
    <w:p w:rsidR="00E630FF" w:rsidRDefault="00C462DD" w:rsidP="00AF12D0">
      <w:pPr>
        <w:pStyle w:val="BodytextAgency"/>
        <w:spacing w:after="0" w:line="240" w:lineRule="auto"/>
        <w:rPr>
          <w:sz w:val="16"/>
          <w:szCs w:val="16"/>
        </w:rPr>
      </w:pPr>
      <w:r w:rsidRPr="00C27907">
        <w:rPr>
          <w:vertAlign w:val="superscript"/>
        </w:rPr>
        <w:t>#</w:t>
      </w:r>
      <w:r>
        <w:rPr>
          <w:vertAlign w:val="superscript"/>
        </w:rPr>
        <w:t xml:space="preserve"> </w:t>
      </w:r>
      <w:r w:rsidRPr="001B2BE1">
        <w:rPr>
          <w:sz w:val="16"/>
          <w:szCs w:val="16"/>
        </w:rPr>
        <w:t xml:space="preserve">Of note: </w:t>
      </w:r>
      <w:r w:rsidR="00295A69">
        <w:rPr>
          <w:sz w:val="16"/>
          <w:szCs w:val="16"/>
        </w:rPr>
        <w:t xml:space="preserve">this </w:t>
      </w:r>
      <w:r>
        <w:rPr>
          <w:sz w:val="16"/>
          <w:szCs w:val="16"/>
        </w:rPr>
        <w:t xml:space="preserve">information </w:t>
      </w:r>
      <w:r w:rsidR="00295A69">
        <w:rPr>
          <w:sz w:val="16"/>
          <w:szCs w:val="16"/>
        </w:rPr>
        <w:t xml:space="preserve">is </w:t>
      </w:r>
      <w:r w:rsidR="00A93BAC">
        <w:rPr>
          <w:sz w:val="16"/>
          <w:szCs w:val="16"/>
        </w:rPr>
        <w:t xml:space="preserve">in light of </w:t>
      </w:r>
      <w:hyperlink r:id="rId14" w:history="1">
        <w:r w:rsidR="00A93BAC" w:rsidRPr="00A93BAC">
          <w:rPr>
            <w:rStyle w:val="Hyperlink"/>
            <w:sz w:val="16"/>
            <w:szCs w:val="16"/>
          </w:rPr>
          <w:t>fees applicable to academia for an orphan development</w:t>
        </w:r>
      </w:hyperlink>
      <w:r w:rsidR="00A93BAC">
        <w:rPr>
          <w:sz w:val="16"/>
          <w:szCs w:val="16"/>
        </w:rPr>
        <w:t xml:space="preserve"> but is </w:t>
      </w:r>
      <w:r>
        <w:rPr>
          <w:sz w:val="16"/>
          <w:szCs w:val="16"/>
        </w:rPr>
        <w:t>wit</w:t>
      </w:r>
      <w:r w:rsidR="00094291">
        <w:rPr>
          <w:sz w:val="16"/>
          <w:szCs w:val="16"/>
        </w:rPr>
        <w:t>hout prejudice of taking part to the repurposing pilot</w:t>
      </w:r>
    </w:p>
    <w:p w:rsidR="00DF2B84" w:rsidRPr="001B2BE1" w:rsidRDefault="00DF2B84" w:rsidP="00AF12D0">
      <w:pPr>
        <w:pStyle w:val="BodytextAgency"/>
        <w:spacing w:after="0" w:line="240" w:lineRule="auto"/>
        <w:rPr>
          <w:b/>
          <w:sz w:val="16"/>
          <w:szCs w:val="16"/>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280"/>
        <w:gridCol w:w="4737"/>
      </w:tblGrid>
      <w:tr w:rsidR="00E41DC3" w:rsidTr="00853F8A">
        <w:tc>
          <w:tcPr>
            <w:tcW w:w="9243" w:type="dxa"/>
            <w:gridSpan w:val="2"/>
            <w:shd w:val="clear" w:color="auto" w:fill="E1E3F2"/>
          </w:tcPr>
          <w:p w:rsidR="00190414" w:rsidRPr="00853F8A" w:rsidRDefault="00C462DD" w:rsidP="00853F8A">
            <w:pPr>
              <w:pStyle w:val="BodytextAgency"/>
              <w:spacing w:line="240" w:lineRule="auto"/>
              <w:rPr>
                <w:b/>
                <w:vertAlign w:val="superscript"/>
              </w:rPr>
            </w:pPr>
            <w:r w:rsidRPr="00853F8A">
              <w:rPr>
                <w:b/>
              </w:rPr>
              <w:t xml:space="preserve">Applicant’s planned  </w:t>
            </w:r>
            <w:r w:rsidR="00062CAA" w:rsidRPr="00853F8A">
              <w:rPr>
                <w:b/>
              </w:rPr>
              <w:t xml:space="preserve">approach </w:t>
            </w:r>
            <w:r w:rsidRPr="00853F8A">
              <w:rPr>
                <w:b/>
              </w:rPr>
              <w:t>for scientific advice</w:t>
            </w:r>
          </w:p>
          <w:p w:rsidR="00853F8A" w:rsidRPr="00853F8A" w:rsidRDefault="00C462DD" w:rsidP="00853F8A">
            <w:pPr>
              <w:pStyle w:val="BodytextAgency"/>
              <w:spacing w:line="240" w:lineRule="auto"/>
              <w:rPr>
                <w:b/>
              </w:rPr>
            </w:pPr>
            <w:r w:rsidRPr="00233A21">
              <w:rPr>
                <w:i/>
                <w:color w:val="00B050"/>
              </w:rPr>
              <w:t>Note: only one pathway should be followed, either EMA or NCA</w:t>
            </w:r>
          </w:p>
        </w:tc>
      </w:tr>
      <w:tr w:rsidR="00E41DC3" w:rsidTr="00853F8A">
        <w:tc>
          <w:tcPr>
            <w:tcW w:w="4380" w:type="dxa"/>
            <w:shd w:val="clear" w:color="auto" w:fill="E1E3F2"/>
          </w:tcPr>
          <w:p w:rsidR="00DF2B84" w:rsidRPr="00853F8A" w:rsidRDefault="00C462DD" w:rsidP="00853F8A">
            <w:pPr>
              <w:pStyle w:val="BodytextAgency"/>
              <w:spacing w:line="240" w:lineRule="auto"/>
            </w:pPr>
            <w:r w:rsidRPr="00853F8A">
              <w:t>National Competent Authority</w:t>
            </w:r>
            <w:r w:rsidR="00FB50BD" w:rsidRPr="00853F8A">
              <w:t xml:space="preserve"> (NCA)</w:t>
            </w:r>
          </w:p>
        </w:tc>
        <w:tc>
          <w:tcPr>
            <w:tcW w:w="4863" w:type="dxa"/>
            <w:shd w:val="clear" w:color="auto" w:fill="E1E3F2"/>
          </w:tcPr>
          <w:p w:rsidR="00190414" w:rsidRPr="00853F8A" w:rsidRDefault="00C462DD" w:rsidP="00853F8A">
            <w:pPr>
              <w:pStyle w:val="BodytextAgency"/>
              <w:spacing w:line="240" w:lineRule="auto"/>
              <w:rPr>
                <w:i/>
                <w:color w:val="00B050"/>
              </w:rPr>
            </w:pPr>
            <w:r w:rsidRPr="00853F8A">
              <w:rPr>
                <w:i/>
                <w:color w:val="00B050"/>
              </w:rPr>
              <w:t>Yes/No</w:t>
            </w:r>
          </w:p>
        </w:tc>
      </w:tr>
      <w:tr w:rsidR="00E41DC3" w:rsidTr="00853F8A">
        <w:tc>
          <w:tcPr>
            <w:tcW w:w="4380" w:type="dxa"/>
            <w:shd w:val="clear" w:color="auto" w:fill="E1E3F2"/>
          </w:tcPr>
          <w:p w:rsidR="00A727CC" w:rsidRPr="00853F8A" w:rsidRDefault="00C462DD" w:rsidP="000F4814">
            <w:pPr>
              <w:pStyle w:val="BodytextAgency"/>
              <w:spacing w:line="240" w:lineRule="auto"/>
            </w:pPr>
            <w:r w:rsidRPr="00853F8A">
              <w:t>Name of NCA</w:t>
            </w:r>
          </w:p>
        </w:tc>
        <w:tc>
          <w:tcPr>
            <w:tcW w:w="4863" w:type="dxa"/>
            <w:shd w:val="clear" w:color="auto" w:fill="E1E3F2"/>
          </w:tcPr>
          <w:p w:rsidR="00190414" w:rsidRPr="00853F8A" w:rsidRDefault="00C462DD" w:rsidP="00853F8A">
            <w:pPr>
              <w:pStyle w:val="BodytextAgency"/>
              <w:spacing w:line="240" w:lineRule="auto"/>
            </w:pPr>
            <w:r w:rsidRPr="00853F8A">
              <w:rPr>
                <w:i/>
                <w:color w:val="00B050"/>
              </w:rPr>
              <w:t>Please provide the name of the NCA</w:t>
            </w:r>
          </w:p>
        </w:tc>
      </w:tr>
      <w:tr w:rsidR="00E41DC3" w:rsidTr="00853F8A">
        <w:tc>
          <w:tcPr>
            <w:tcW w:w="4380" w:type="dxa"/>
            <w:shd w:val="clear" w:color="auto" w:fill="E1E3F2"/>
          </w:tcPr>
          <w:p w:rsidR="004B603A" w:rsidRPr="00853F8A" w:rsidRDefault="00C462DD" w:rsidP="00853F8A">
            <w:pPr>
              <w:pStyle w:val="BodytextAgency"/>
              <w:spacing w:line="240" w:lineRule="auto"/>
            </w:pPr>
            <w:r w:rsidRPr="00853F8A">
              <w:t>EMA</w:t>
            </w:r>
          </w:p>
        </w:tc>
        <w:tc>
          <w:tcPr>
            <w:tcW w:w="4863" w:type="dxa"/>
            <w:shd w:val="clear" w:color="auto" w:fill="E1E3F2"/>
          </w:tcPr>
          <w:p w:rsidR="00190414" w:rsidRPr="00853F8A" w:rsidRDefault="00C462DD" w:rsidP="00853F8A">
            <w:pPr>
              <w:pStyle w:val="BodytextAgency"/>
              <w:spacing w:line="240" w:lineRule="auto"/>
            </w:pPr>
            <w:r w:rsidRPr="00853F8A">
              <w:rPr>
                <w:i/>
                <w:color w:val="00B050"/>
              </w:rPr>
              <w:t>Yes/No</w:t>
            </w:r>
          </w:p>
        </w:tc>
      </w:tr>
    </w:tbl>
    <w:p w:rsidR="00DF2B84" w:rsidRPr="00DF2B84" w:rsidRDefault="00DF2B84" w:rsidP="00AF12D0">
      <w:pPr>
        <w:pStyle w:val="BodytextAgency"/>
        <w:spacing w:line="240" w:lineRule="auto"/>
      </w:pPr>
    </w:p>
    <w:p w:rsidR="00431F58" w:rsidRDefault="00431F58">
      <w:pPr>
        <w:pStyle w:val="DocsubtitleAgency"/>
        <w:spacing w:before="120" w:after="120" w:line="240" w:lineRule="auto"/>
      </w:pPr>
    </w:p>
    <w:p w:rsidR="00431F58" w:rsidRPr="00431F58" w:rsidRDefault="00431F58" w:rsidP="00431F58"/>
    <w:p w:rsidR="00190414" w:rsidRPr="00692F17" w:rsidRDefault="00C462DD">
      <w:pPr>
        <w:pStyle w:val="DocsubtitleAgency"/>
        <w:spacing w:before="120" w:after="120" w:line="240" w:lineRule="auto"/>
        <w:rPr>
          <w:rFonts w:eastAsia="Calibri"/>
          <w:i/>
          <w:iCs/>
          <w:color w:val="000000"/>
          <w:sz w:val="18"/>
          <w:szCs w:val="18"/>
          <w:lang w:val="en-US" w:eastAsia="zh-CN"/>
        </w:rPr>
      </w:pPr>
      <w:r w:rsidRPr="000C101F">
        <w:br w:type="page"/>
      </w:r>
      <w:r w:rsidRPr="00692F17">
        <w:rPr>
          <w:rFonts w:eastAsia="Calibri"/>
          <w:i/>
          <w:iCs/>
          <w:sz w:val="18"/>
          <w:szCs w:val="18"/>
          <w:lang w:val="en-US" w:eastAsia="zh-CN"/>
        </w:rPr>
        <w:lastRenderedPageBreak/>
        <w:t xml:space="preserve">The following </w:t>
      </w:r>
      <w:r w:rsidRPr="00692F17">
        <w:rPr>
          <w:rFonts w:eastAsia="Calibri"/>
          <w:i/>
          <w:iCs/>
          <w:sz w:val="18"/>
          <w:szCs w:val="18"/>
          <w:lang w:val="en-US" w:eastAsia="zh-CN"/>
        </w:rPr>
        <w:t>elements are important to evaluate the plausibility and feasibility of a</w:t>
      </w:r>
      <w:r w:rsidR="00692F17" w:rsidRPr="00692F17">
        <w:rPr>
          <w:rFonts w:eastAsia="Calibri"/>
          <w:i/>
          <w:iCs/>
          <w:sz w:val="18"/>
          <w:szCs w:val="18"/>
          <w:lang w:val="en-US" w:eastAsia="zh-CN"/>
        </w:rPr>
        <w:t>n authori</w:t>
      </w:r>
      <w:r w:rsidR="00B04C8A">
        <w:rPr>
          <w:rFonts w:eastAsia="Calibri"/>
          <w:i/>
          <w:iCs/>
          <w:sz w:val="18"/>
          <w:szCs w:val="18"/>
          <w:lang w:val="en-US" w:eastAsia="zh-CN"/>
        </w:rPr>
        <w:t>s</w:t>
      </w:r>
      <w:r w:rsidR="00692F17" w:rsidRPr="00692F17">
        <w:rPr>
          <w:rFonts w:eastAsia="Calibri"/>
          <w:i/>
          <w:iCs/>
          <w:sz w:val="18"/>
          <w:szCs w:val="18"/>
          <w:lang w:val="en-US" w:eastAsia="zh-CN"/>
        </w:rPr>
        <w:t>ed medicine r</w:t>
      </w:r>
      <w:r w:rsidR="00861687" w:rsidRPr="00692F17">
        <w:rPr>
          <w:i/>
          <w:iCs/>
          <w:sz w:val="18"/>
          <w:szCs w:val="18"/>
        </w:rPr>
        <w:t xml:space="preserve">epurposing </w:t>
      </w:r>
      <w:r w:rsidRPr="00692F17">
        <w:rPr>
          <w:rFonts w:eastAsia="Calibri"/>
          <w:i/>
          <w:iCs/>
          <w:color w:val="000000"/>
          <w:sz w:val="18"/>
          <w:szCs w:val="18"/>
          <w:lang w:val="en-US" w:eastAsia="zh-CN"/>
        </w:rPr>
        <w:t>approach</w:t>
      </w:r>
      <w:r w:rsidR="00861687" w:rsidRPr="00692F17">
        <w:rPr>
          <w:rFonts w:eastAsia="Calibri"/>
          <w:i/>
          <w:iCs/>
          <w:color w:val="000000"/>
          <w:sz w:val="18"/>
          <w:szCs w:val="18"/>
          <w:lang w:val="en-US" w:eastAsia="zh-CN"/>
        </w:rPr>
        <w:t xml:space="preserve">. </w:t>
      </w:r>
      <w:r w:rsidR="004477DD" w:rsidRPr="00692F17">
        <w:rPr>
          <w:rFonts w:eastAsia="Calibri"/>
          <w:i/>
          <w:iCs/>
          <w:color w:val="000000"/>
          <w:sz w:val="18"/>
          <w:szCs w:val="18"/>
          <w:lang w:val="en-US" w:eastAsia="zh-CN"/>
        </w:rPr>
        <w:t xml:space="preserve">Boxes contain minimum pieces of information that is needed to assess the proposal but descriptions may not be restricted to those elements. </w:t>
      </w:r>
      <w:r w:rsidR="00861687" w:rsidRPr="00692F17">
        <w:rPr>
          <w:rFonts w:eastAsia="Calibri"/>
          <w:i/>
          <w:iCs/>
          <w:color w:val="000000"/>
          <w:sz w:val="18"/>
          <w:szCs w:val="18"/>
          <w:lang w:val="en-US" w:eastAsia="zh-CN"/>
        </w:rPr>
        <w:t xml:space="preserve">It is </w:t>
      </w:r>
      <w:r w:rsidR="004477DD" w:rsidRPr="00692F17">
        <w:rPr>
          <w:rFonts w:eastAsia="Calibri"/>
          <w:i/>
          <w:iCs/>
          <w:color w:val="000000"/>
          <w:sz w:val="18"/>
          <w:szCs w:val="18"/>
          <w:lang w:val="en-US" w:eastAsia="zh-CN"/>
        </w:rPr>
        <w:t xml:space="preserve">highly </w:t>
      </w:r>
      <w:r w:rsidR="00861687" w:rsidRPr="00692F17">
        <w:rPr>
          <w:rFonts w:eastAsia="Calibri"/>
          <w:i/>
          <w:iCs/>
          <w:color w:val="000000"/>
          <w:sz w:val="18"/>
          <w:szCs w:val="18"/>
          <w:lang w:val="en-US" w:eastAsia="zh-CN"/>
        </w:rPr>
        <w:t>recommended to</w:t>
      </w:r>
      <w:r w:rsidRPr="00692F17">
        <w:rPr>
          <w:rFonts w:eastAsia="Calibri"/>
          <w:i/>
          <w:iCs/>
          <w:color w:val="000000"/>
          <w:sz w:val="18"/>
          <w:szCs w:val="18"/>
          <w:lang w:val="en-US" w:eastAsia="zh-CN"/>
        </w:rPr>
        <w:t xml:space="preserve"> </w:t>
      </w:r>
      <w:r w:rsidR="0001224C" w:rsidRPr="00692F17">
        <w:rPr>
          <w:rFonts w:eastAsia="Calibri"/>
          <w:i/>
          <w:iCs/>
          <w:color w:val="000000"/>
          <w:sz w:val="18"/>
          <w:szCs w:val="18"/>
          <w:lang w:val="en-US" w:eastAsia="zh-CN"/>
        </w:rPr>
        <w:t xml:space="preserve">provide </w:t>
      </w:r>
      <w:r w:rsidR="002923CC">
        <w:rPr>
          <w:rFonts w:eastAsia="Calibri"/>
          <w:i/>
          <w:iCs/>
          <w:color w:val="000000"/>
          <w:sz w:val="18"/>
          <w:szCs w:val="18"/>
          <w:lang w:val="en-US" w:eastAsia="zh-CN"/>
        </w:rPr>
        <w:t>detailed relevant</w:t>
      </w:r>
      <w:r w:rsidR="0001224C" w:rsidRPr="00692F17">
        <w:rPr>
          <w:rFonts w:eastAsia="Calibri"/>
          <w:i/>
          <w:iCs/>
          <w:color w:val="000000"/>
          <w:sz w:val="18"/>
          <w:szCs w:val="18"/>
          <w:lang w:val="en-US" w:eastAsia="zh-CN"/>
        </w:rPr>
        <w:t xml:space="preserve"> information</w:t>
      </w:r>
      <w:r w:rsidR="002D201C" w:rsidRPr="00692F17">
        <w:rPr>
          <w:rFonts w:eastAsia="Calibri"/>
          <w:i/>
          <w:iCs/>
          <w:color w:val="000000"/>
          <w:sz w:val="18"/>
          <w:szCs w:val="18"/>
          <w:lang w:val="en-US" w:eastAsia="zh-CN"/>
        </w:rPr>
        <w:t>, including references and annexes</w:t>
      </w:r>
      <w:r w:rsidR="00973BD0" w:rsidRPr="00692F17">
        <w:rPr>
          <w:rFonts w:eastAsia="Calibri"/>
          <w:i/>
          <w:iCs/>
          <w:color w:val="000000"/>
          <w:sz w:val="18"/>
          <w:szCs w:val="18"/>
          <w:lang w:val="en-US" w:eastAsia="zh-CN"/>
        </w:rPr>
        <w:t xml:space="preserve"> (</w:t>
      </w:r>
      <w:r w:rsidRPr="00692F17">
        <w:rPr>
          <w:rFonts w:eastAsia="Calibri"/>
          <w:bCs/>
          <w:i/>
          <w:iCs/>
          <w:color w:val="000000"/>
          <w:sz w:val="18"/>
          <w:szCs w:val="18"/>
          <w:lang w:eastAsia="zh-CN"/>
        </w:rPr>
        <w:t>max.</w:t>
      </w:r>
      <w:r w:rsidR="00973BD0" w:rsidRPr="00692F17">
        <w:rPr>
          <w:rFonts w:eastAsia="Calibri"/>
          <w:bCs/>
          <w:i/>
          <w:iCs/>
          <w:color w:val="000000"/>
          <w:sz w:val="18"/>
          <w:szCs w:val="18"/>
          <w:lang w:eastAsia="zh-CN"/>
        </w:rPr>
        <w:t xml:space="preserve"> limit of 20 pages)</w:t>
      </w:r>
      <w:r w:rsidRPr="00692F17">
        <w:rPr>
          <w:rFonts w:eastAsia="Calibri"/>
          <w:i/>
          <w:iCs/>
          <w:color w:val="000000"/>
          <w:sz w:val="18"/>
          <w:szCs w:val="18"/>
          <w:lang w:val="en-US" w:eastAsia="zh-CN"/>
        </w:rPr>
        <w:t>:</w:t>
      </w:r>
    </w:p>
    <w:p w:rsidR="00073310" w:rsidRPr="00073310" w:rsidRDefault="00073310" w:rsidP="00073310">
      <w:pPr>
        <w:pStyle w:val="BodytextAgency"/>
        <w:spacing w:before="120" w:after="120" w:line="240" w:lineRule="auto"/>
        <w:rPr>
          <w:lang w:val="en-US" w:eastAsia="zh-CN"/>
        </w:rPr>
      </w:pPr>
    </w:p>
    <w:p w:rsidR="00CD0A27"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Product description</w:t>
      </w:r>
      <w:r w:rsidR="00B110AD" w:rsidRPr="001946BD">
        <w:rPr>
          <w:rFonts w:eastAsia="Calibri"/>
          <w:b/>
          <w:color w:val="000000"/>
          <w:sz w:val="20"/>
          <w:szCs w:val="20"/>
          <w:lang w:val="en-US" w:eastAsia="zh-CN"/>
        </w:rPr>
        <w:t xml:space="preserve"> &amp; mechanism(s) of action</w:t>
      </w:r>
    </w:p>
    <w:p w:rsidR="004B1B9B" w:rsidRPr="00692F17" w:rsidRDefault="00C462DD" w:rsidP="00073310">
      <w:pPr>
        <w:pBdr>
          <w:top w:val="single" w:sz="4" w:space="1" w:color="auto"/>
          <w:left w:val="single" w:sz="4" w:space="4" w:color="auto"/>
          <w:bottom w:val="single" w:sz="4" w:space="0" w:color="auto"/>
          <w:right w:val="single" w:sz="4" w:space="4" w:color="auto"/>
        </w:pBdr>
        <w:spacing w:before="120" w:after="120"/>
        <w:rPr>
          <w:rFonts w:eastAsia="Calibri"/>
          <w:color w:val="00B050"/>
          <w:sz w:val="20"/>
          <w:szCs w:val="20"/>
          <w:lang w:val="en-US" w:eastAsia="zh-CN"/>
        </w:rPr>
      </w:pPr>
      <w:r w:rsidRPr="00692F17">
        <w:rPr>
          <w:rFonts w:eastAsia="Verdana"/>
          <w:i/>
          <w:color w:val="00B050"/>
        </w:rPr>
        <w:t>&lt;</w:t>
      </w:r>
      <w:r w:rsidR="00D457D6" w:rsidRPr="00692F17">
        <w:rPr>
          <w:rFonts w:eastAsia="Verdana"/>
          <w:i/>
          <w:color w:val="00B050"/>
        </w:rPr>
        <w:t>Substance type (chemical, biological)/structure</w:t>
      </w:r>
      <w:r w:rsidRPr="00692F17">
        <w:rPr>
          <w:rFonts w:eastAsia="Verdana"/>
          <w:i/>
          <w:color w:val="00B050"/>
        </w:rPr>
        <w:t xml:space="preserve">, authorised dose and route of administration, reference to </w:t>
      </w:r>
      <w:r w:rsidR="00AF6134" w:rsidRPr="00692F17">
        <w:rPr>
          <w:rFonts w:eastAsia="Verdana"/>
          <w:i/>
          <w:color w:val="00B050"/>
        </w:rPr>
        <w:t xml:space="preserve">official product information </w:t>
      </w:r>
      <w:r w:rsidR="00246D7F" w:rsidRPr="00692F17">
        <w:rPr>
          <w:rFonts w:eastAsia="Verdana"/>
          <w:i/>
          <w:color w:val="00B050"/>
        </w:rPr>
        <w:t xml:space="preserve">of authorised </w:t>
      </w:r>
      <w:r w:rsidR="00AF6134" w:rsidRPr="00692F17">
        <w:rPr>
          <w:rFonts w:eastAsia="Verdana"/>
          <w:i/>
          <w:color w:val="00B050"/>
        </w:rPr>
        <w:t>medicines</w:t>
      </w:r>
      <w:r>
        <w:rPr>
          <w:rStyle w:val="FootnoteReference"/>
          <w:rFonts w:eastAsia="Verdana"/>
          <w:i/>
          <w:color w:val="00B050"/>
        </w:rPr>
        <w:footnoteReference w:id="9"/>
      </w:r>
      <w:r w:rsidR="00AF6134" w:rsidRPr="00692F17">
        <w:rPr>
          <w:rFonts w:eastAsia="Verdana"/>
          <w:i/>
          <w:color w:val="00B050"/>
        </w:rPr>
        <w:t xml:space="preserve"> </w:t>
      </w:r>
      <w:r w:rsidR="00B40807" w:rsidRPr="00692F17">
        <w:rPr>
          <w:rFonts w:eastAsia="Verdana"/>
          <w:i/>
          <w:color w:val="00B050"/>
        </w:rPr>
        <w:t>(</w:t>
      </w:r>
      <w:r w:rsidRPr="00692F17">
        <w:rPr>
          <w:rFonts w:eastAsia="Verdana"/>
          <w:i/>
          <w:color w:val="00B050"/>
        </w:rPr>
        <w:t>if available</w:t>
      </w:r>
      <w:r w:rsidR="00B40807" w:rsidRPr="00692F17">
        <w:rPr>
          <w:rFonts w:eastAsia="Verdana"/>
          <w:i/>
          <w:color w:val="00B050"/>
        </w:rPr>
        <w:t>)</w:t>
      </w:r>
      <w:r w:rsidRPr="00692F17">
        <w:rPr>
          <w:rFonts w:eastAsia="Verdana"/>
          <w:i/>
          <w:color w:val="00B050"/>
        </w:rPr>
        <w:t>&gt;</w:t>
      </w:r>
    </w:p>
    <w:p w:rsidR="00AF6134" w:rsidRPr="00AF6134" w:rsidRDefault="00AF6134" w:rsidP="00AF6134">
      <w:pPr>
        <w:pStyle w:val="BodytextAgency"/>
        <w:spacing w:before="120" w:after="120" w:line="240" w:lineRule="auto"/>
        <w:rPr>
          <w:lang w:val="en-US" w:eastAsia="zh-CN"/>
        </w:rPr>
      </w:pPr>
    </w:p>
    <w:p w:rsidR="00B110AD"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FB3B92">
        <w:rPr>
          <w:rFonts w:eastAsia="Calibri"/>
          <w:b/>
          <w:color w:val="000000"/>
          <w:sz w:val="20"/>
          <w:szCs w:val="20"/>
          <w:lang w:val="en-US" w:eastAsia="zh-CN"/>
        </w:rPr>
        <w:t xml:space="preserve">Proposed new </w:t>
      </w:r>
      <w:r w:rsidR="00B40807">
        <w:rPr>
          <w:rFonts w:eastAsia="Calibri"/>
          <w:b/>
          <w:color w:val="000000"/>
          <w:sz w:val="20"/>
          <w:szCs w:val="20"/>
          <w:lang w:val="en-US" w:eastAsia="zh-CN"/>
        </w:rPr>
        <w:t>condition(s)/</w:t>
      </w:r>
      <w:r w:rsidRPr="00FB3B92">
        <w:rPr>
          <w:rFonts w:eastAsia="Calibri"/>
          <w:b/>
          <w:color w:val="000000"/>
          <w:sz w:val="20"/>
          <w:szCs w:val="20"/>
          <w:lang w:val="en-US" w:eastAsia="zh-CN"/>
        </w:rPr>
        <w:t>indication(s)</w:t>
      </w:r>
    </w:p>
    <w:p w:rsidR="00F1198A" w:rsidRPr="00FF0320"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pPr>
      <w:r w:rsidRPr="00FF0320">
        <w:t>Please consider as much as possible some or all of the components in the following mock-up which may be relevant to cover in the targeted indication:</w:t>
      </w:r>
    </w:p>
    <w:p w:rsidR="004B1B9B" w:rsidRPr="00692F17"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color w:val="00B050"/>
          <w:sz w:val="20"/>
          <w:szCs w:val="20"/>
          <w:lang w:val="en-US"/>
        </w:rPr>
      </w:pPr>
      <w:r w:rsidRPr="00692F17">
        <w:rPr>
          <w:i/>
          <w:color w:val="00B050"/>
        </w:rPr>
        <w:t>&lt;Diagnostic use &gt;or &lt;Preventive&gt; or &lt;Symptomatic, curative or disease modifying (if applicable)&gt; &lt;treatmen</w:t>
      </w:r>
      <w:r w:rsidRPr="00692F17">
        <w:rPr>
          <w:i/>
          <w:color w:val="00B050"/>
        </w:rPr>
        <w:t>t of&gt; &lt;{severity criteria if applicable}&gt; &lt;{target disease or condition}&gt; in &lt;{age group}&gt; patients &lt; {restrictions to patient population, if applicable}&gt; &lt;{restrictions in terms of therapeutic option or prior therapy, or other restrictions, if applicable}</w:t>
      </w:r>
      <w:r w:rsidRPr="00692F17">
        <w:rPr>
          <w:i/>
          <w:color w:val="00B050"/>
        </w:rPr>
        <w:t>&gt; &lt;in combination with other medicinal products &lt;{list relevant combinations, if applicable}&gt;&lt;in monotherapy&gt;</w:t>
      </w:r>
    </w:p>
    <w:p w:rsidR="00AF6134" w:rsidRPr="00AF6134" w:rsidRDefault="00AF6134" w:rsidP="00AF6134">
      <w:pPr>
        <w:pStyle w:val="BodytextAgency"/>
        <w:spacing w:before="120" w:after="120" w:line="240" w:lineRule="auto"/>
        <w:rPr>
          <w:lang w:val="en-US" w:eastAsia="zh-CN"/>
        </w:rPr>
      </w:pPr>
    </w:p>
    <w:p w:rsidR="00EA186B"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Background information on the disease</w:t>
      </w:r>
      <w:r w:rsidR="00B84326">
        <w:rPr>
          <w:rFonts w:eastAsia="Calibri"/>
          <w:b/>
          <w:color w:val="000000"/>
          <w:sz w:val="20"/>
          <w:szCs w:val="20"/>
          <w:lang w:val="en-US" w:eastAsia="zh-CN"/>
        </w:rPr>
        <w:t>/population</w:t>
      </w:r>
      <w:r w:rsidRPr="001946BD">
        <w:rPr>
          <w:rFonts w:eastAsia="Calibri"/>
          <w:b/>
          <w:color w:val="000000"/>
          <w:sz w:val="20"/>
          <w:szCs w:val="20"/>
          <w:lang w:val="en-US" w:eastAsia="zh-CN"/>
        </w:rPr>
        <w:t xml:space="preserve"> targeted</w:t>
      </w:r>
      <w:r w:rsidR="00246D7F">
        <w:rPr>
          <w:rFonts w:eastAsia="Calibri"/>
          <w:b/>
          <w:color w:val="000000"/>
          <w:sz w:val="20"/>
          <w:szCs w:val="20"/>
          <w:lang w:val="en-US" w:eastAsia="zh-CN"/>
        </w:rPr>
        <w:t xml:space="preserve"> and the unmet </w:t>
      </w:r>
      <w:r w:rsidR="00D245EA">
        <w:rPr>
          <w:rFonts w:eastAsia="Calibri"/>
          <w:b/>
          <w:color w:val="000000"/>
          <w:sz w:val="20"/>
          <w:szCs w:val="20"/>
          <w:lang w:val="en-US" w:eastAsia="zh-CN"/>
        </w:rPr>
        <w:t>medical</w:t>
      </w:r>
      <w:r w:rsidR="00246D7F">
        <w:rPr>
          <w:rFonts w:eastAsia="Calibri"/>
          <w:b/>
          <w:color w:val="000000"/>
          <w:sz w:val="20"/>
          <w:szCs w:val="20"/>
          <w:lang w:val="en-US" w:eastAsia="zh-CN"/>
        </w:rPr>
        <w:t xml:space="preserve"> need</w:t>
      </w:r>
    </w:p>
    <w:p w:rsidR="006215FE" w:rsidRPr="00BE713F" w:rsidRDefault="00C462DD" w:rsidP="00BE713F">
      <w:pPr>
        <w:pStyle w:val="BodytextAgency"/>
        <w:numPr>
          <w:ilvl w:val="0"/>
          <w:numId w:val="21"/>
        </w:numPr>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Background of the disease (including seriousness, population, prevalence, etc)</w:t>
      </w:r>
    </w:p>
    <w:p w:rsidR="006215FE" w:rsidRPr="00BE713F" w:rsidRDefault="00C462DD" w:rsidP="00BE713F">
      <w:pPr>
        <w:pStyle w:val="BodytextAgency"/>
        <w:numPr>
          <w:ilvl w:val="0"/>
          <w:numId w:val="21"/>
        </w:numPr>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Discussion on the current available treatment(s), with their limitations and disadvantages (reference to clinical guidelines could be useful)</w:t>
      </w:r>
    </w:p>
    <w:p w:rsidR="00AE159B" w:rsidRPr="00BE713F" w:rsidRDefault="00C462DD" w:rsidP="00BE713F">
      <w:pPr>
        <w:pStyle w:val="BodytextAgency"/>
        <w:numPr>
          <w:ilvl w:val="0"/>
          <w:numId w:val="21"/>
        </w:numPr>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Description</w:t>
      </w:r>
      <w:r w:rsidR="005D524F" w:rsidRPr="00BE713F">
        <w:rPr>
          <w:szCs w:val="20"/>
          <w:lang w:val="en-US"/>
        </w:rPr>
        <w:t xml:space="preserve"> of the existing unmet need to be tackled.</w:t>
      </w:r>
    </w:p>
    <w:p w:rsidR="00AF6134" w:rsidRPr="00AF6134" w:rsidRDefault="00AF6134" w:rsidP="00AF6134">
      <w:pPr>
        <w:pStyle w:val="BodytextAgency"/>
        <w:spacing w:before="120" w:after="120" w:line="240" w:lineRule="auto"/>
        <w:rPr>
          <w:lang w:val="en-US" w:eastAsia="zh-CN"/>
        </w:rPr>
      </w:pPr>
    </w:p>
    <w:p w:rsidR="004B1B9B"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Claim of major public health interest</w:t>
      </w:r>
    </w:p>
    <w:p w:rsidR="004B1B9B" w:rsidRPr="000F4814" w:rsidRDefault="00C462DD" w:rsidP="000F4814">
      <w:pPr>
        <w:pStyle w:val="ListParagraph"/>
        <w:pBdr>
          <w:top w:val="single" w:sz="4" w:space="1" w:color="auto"/>
          <w:left w:val="single" w:sz="4" w:space="4" w:color="auto"/>
          <w:bottom w:val="single" w:sz="4" w:space="1" w:color="auto"/>
          <w:right w:val="single" w:sz="4" w:space="4" w:color="auto"/>
        </w:pBdr>
        <w:spacing w:after="120" w:line="252" w:lineRule="auto"/>
        <w:ind w:left="0"/>
        <w:rPr>
          <w:rFonts w:ascii="Verdana" w:eastAsia="Verdana" w:hAnsi="Verdana"/>
          <w:i/>
          <w:color w:val="00B050"/>
          <w:sz w:val="18"/>
          <w:szCs w:val="18"/>
          <w:lang w:val="en-GB" w:eastAsia="en-GB"/>
        </w:rPr>
      </w:pPr>
      <w:r w:rsidRPr="000F4814">
        <w:rPr>
          <w:rFonts w:ascii="Verdana" w:eastAsia="Verdana" w:hAnsi="Verdana"/>
          <w:i/>
          <w:color w:val="00B050"/>
          <w:sz w:val="18"/>
          <w:szCs w:val="18"/>
          <w:lang w:val="en-GB" w:eastAsia="en-GB"/>
        </w:rPr>
        <w:t>P</w:t>
      </w:r>
      <w:r w:rsidR="00864C66" w:rsidRPr="000F4814">
        <w:rPr>
          <w:rFonts w:ascii="Verdana" w:eastAsia="Verdana" w:hAnsi="Verdana"/>
          <w:i/>
          <w:color w:val="00B050"/>
          <w:sz w:val="18"/>
          <w:szCs w:val="18"/>
          <w:lang w:val="en-GB" w:eastAsia="en-GB"/>
        </w:rPr>
        <w:t>lease, p</w:t>
      </w:r>
      <w:r w:rsidRPr="000F4814">
        <w:rPr>
          <w:rFonts w:ascii="Verdana" w:eastAsia="Verdana" w:hAnsi="Verdana"/>
          <w:i/>
          <w:color w:val="00B050"/>
          <w:sz w:val="18"/>
          <w:szCs w:val="18"/>
          <w:lang w:val="en-GB" w:eastAsia="en-GB"/>
        </w:rPr>
        <w:t>rovide information on how the new indication may add value from the public health interest point of view</w:t>
      </w:r>
    </w:p>
    <w:p w:rsidR="00AF6134" w:rsidRPr="00AF6134" w:rsidRDefault="00AF6134" w:rsidP="00AF6134">
      <w:pPr>
        <w:pStyle w:val="BodytextAgency"/>
        <w:spacing w:before="120" w:after="120" w:line="240" w:lineRule="auto"/>
        <w:rPr>
          <w:lang w:val="en-US" w:eastAsia="zh-CN"/>
        </w:rPr>
      </w:pPr>
    </w:p>
    <w:p w:rsidR="00CD0A27"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 xml:space="preserve">Does the </w:t>
      </w:r>
      <w:r w:rsidR="00F316E8" w:rsidRPr="001946BD">
        <w:rPr>
          <w:rFonts w:eastAsia="Calibri"/>
          <w:b/>
          <w:color w:val="000000"/>
          <w:sz w:val="20"/>
          <w:szCs w:val="20"/>
          <w:lang w:val="en-US" w:eastAsia="zh-CN"/>
        </w:rPr>
        <w:t>product</w:t>
      </w:r>
      <w:r w:rsidRPr="001946BD">
        <w:rPr>
          <w:rFonts w:eastAsia="Calibri"/>
          <w:b/>
          <w:color w:val="000000"/>
          <w:sz w:val="20"/>
          <w:szCs w:val="20"/>
          <w:lang w:val="en-US" w:eastAsia="zh-CN"/>
        </w:rPr>
        <w:t xml:space="preserve"> hold sufficient</w:t>
      </w:r>
      <w:r w:rsidRPr="001946BD">
        <w:rPr>
          <w:rFonts w:eastAsia="Calibri"/>
          <w:b/>
          <w:color w:val="000000"/>
          <w:sz w:val="20"/>
          <w:szCs w:val="20"/>
          <w:lang w:val="en-US" w:eastAsia="zh-CN"/>
        </w:rPr>
        <w:t xml:space="preserve"> promise to address </w:t>
      </w:r>
      <w:r w:rsidR="002923CC">
        <w:rPr>
          <w:rFonts w:eastAsia="Calibri"/>
          <w:b/>
          <w:color w:val="000000"/>
          <w:sz w:val="20"/>
          <w:szCs w:val="20"/>
          <w:lang w:val="en-US" w:eastAsia="zh-CN"/>
        </w:rPr>
        <w:t>the</w:t>
      </w:r>
      <w:r w:rsidR="002923CC" w:rsidRPr="001946BD">
        <w:rPr>
          <w:rFonts w:eastAsia="Calibri"/>
          <w:b/>
          <w:color w:val="000000"/>
          <w:sz w:val="20"/>
          <w:szCs w:val="20"/>
          <w:lang w:val="en-US" w:eastAsia="zh-CN"/>
        </w:rPr>
        <w:t xml:space="preserve"> </w:t>
      </w:r>
      <w:r w:rsidRPr="001946BD">
        <w:rPr>
          <w:rFonts w:eastAsia="Calibri"/>
          <w:b/>
          <w:color w:val="000000"/>
          <w:sz w:val="20"/>
          <w:szCs w:val="20"/>
          <w:lang w:val="en-US" w:eastAsia="zh-CN"/>
        </w:rPr>
        <w:t xml:space="preserve">unmet </w:t>
      </w:r>
      <w:r w:rsidR="00861687" w:rsidRPr="001946BD">
        <w:rPr>
          <w:rFonts w:eastAsia="Calibri"/>
          <w:b/>
          <w:color w:val="000000"/>
          <w:sz w:val="20"/>
          <w:szCs w:val="20"/>
          <w:lang w:val="en-US" w:eastAsia="zh-CN"/>
        </w:rPr>
        <w:t xml:space="preserve">medical </w:t>
      </w:r>
      <w:r w:rsidR="00B84326">
        <w:rPr>
          <w:rFonts w:eastAsia="Calibri"/>
          <w:b/>
          <w:color w:val="000000"/>
          <w:sz w:val="20"/>
          <w:szCs w:val="20"/>
          <w:lang w:val="en-US" w:eastAsia="zh-CN"/>
        </w:rPr>
        <w:t>need</w:t>
      </w:r>
      <w:r w:rsidR="002923CC">
        <w:rPr>
          <w:rFonts w:eastAsia="Calibri"/>
          <w:b/>
          <w:color w:val="000000"/>
          <w:sz w:val="20"/>
          <w:szCs w:val="20"/>
          <w:lang w:val="en-US" w:eastAsia="zh-CN"/>
        </w:rPr>
        <w:t xml:space="preserve"> described in section 3)</w:t>
      </w:r>
      <w:r w:rsidRPr="001946BD">
        <w:rPr>
          <w:rFonts w:eastAsia="Calibri"/>
          <w:b/>
          <w:color w:val="000000"/>
          <w:sz w:val="20"/>
          <w:szCs w:val="20"/>
          <w:lang w:val="en-US" w:eastAsia="zh-CN"/>
        </w:rPr>
        <w:t>?</w:t>
      </w:r>
    </w:p>
    <w:p w:rsidR="00864C66" w:rsidRPr="000F4814"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i/>
          <w:color w:val="00B050"/>
        </w:rPr>
      </w:pPr>
      <w:r w:rsidRPr="000F4814">
        <w:rPr>
          <w:i/>
          <w:color w:val="00B050"/>
        </w:rPr>
        <w:t xml:space="preserve">Please, consider all the following and provide justification for </w:t>
      </w:r>
      <w:r w:rsidR="0029653E" w:rsidRPr="000F4814">
        <w:rPr>
          <w:i/>
          <w:color w:val="00B050"/>
        </w:rPr>
        <w:t xml:space="preserve">missing </w:t>
      </w:r>
      <w:r w:rsidRPr="000F4814">
        <w:rPr>
          <w:i/>
          <w:color w:val="00B050"/>
        </w:rPr>
        <w:t>information. Different points may have more relevance depending on the specific case (for example, in some cases extensive use in a given indication with proof of efficacy makes less important the completeness of non-clinical data; conversely, completely n</w:t>
      </w:r>
      <w:r w:rsidRPr="000F4814">
        <w:rPr>
          <w:i/>
          <w:color w:val="00B050"/>
        </w:rPr>
        <w:t>ew uses may discuss more thoroughly plausibility and non-clinical data). Add as much information as possible when available.</w:t>
      </w:r>
    </w:p>
    <w:p w:rsidR="009A6019"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a) Plausibility of mechanism of action</w:t>
      </w:r>
      <w:r w:rsidR="006616C8" w:rsidRPr="00BE713F">
        <w:rPr>
          <w:szCs w:val="20"/>
          <w:lang w:val="en-US"/>
        </w:rPr>
        <w:t xml:space="preserve"> / proof-of concept data</w:t>
      </w:r>
      <w:r w:rsidR="00D3717D" w:rsidRPr="00BE713F">
        <w:rPr>
          <w:szCs w:val="20"/>
          <w:lang w:val="en-US"/>
        </w:rPr>
        <w:t xml:space="preserve"> to support the new </w:t>
      </w:r>
      <w:r w:rsidR="00D457D6" w:rsidRPr="00BE713F">
        <w:rPr>
          <w:szCs w:val="20"/>
          <w:lang w:val="en-US"/>
        </w:rPr>
        <w:t>condition/</w:t>
      </w:r>
      <w:r w:rsidR="00D3717D" w:rsidRPr="00BE713F">
        <w:rPr>
          <w:szCs w:val="20"/>
          <w:lang w:val="en-US"/>
        </w:rPr>
        <w:t>indication (e.g.</w:t>
      </w:r>
      <w:r w:rsidRPr="00BE713F">
        <w:rPr>
          <w:szCs w:val="20"/>
          <w:lang w:val="en-US"/>
        </w:rPr>
        <w:t xml:space="preserve"> chronic </w:t>
      </w:r>
      <w:r w:rsidR="00DD14D2" w:rsidRPr="00BE713F">
        <w:rPr>
          <w:szCs w:val="20"/>
          <w:lang w:val="en-US"/>
        </w:rPr>
        <w:t>vs.</w:t>
      </w:r>
      <w:r w:rsidRPr="00BE713F">
        <w:rPr>
          <w:szCs w:val="20"/>
          <w:lang w:val="en-US"/>
        </w:rPr>
        <w:t xml:space="preserve"> short-term</w:t>
      </w:r>
      <w:r w:rsidRPr="00BE713F">
        <w:rPr>
          <w:szCs w:val="20"/>
          <w:lang w:val="en-US"/>
        </w:rPr>
        <w:t xml:space="preserve"> use, different posology, different mode of action, different targeted population</w:t>
      </w:r>
      <w:r w:rsidR="00D3717D" w:rsidRPr="00BE713F">
        <w:rPr>
          <w:szCs w:val="20"/>
          <w:lang w:val="en-US"/>
        </w:rPr>
        <w:t>)</w:t>
      </w:r>
    </w:p>
    <w:p w:rsidR="00764583"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b) Preliminary pre-clinical/clinical data</w:t>
      </w:r>
      <w:r w:rsidR="00B84326" w:rsidRPr="00BE713F">
        <w:rPr>
          <w:szCs w:val="20"/>
          <w:lang w:val="en-US"/>
        </w:rPr>
        <w:t xml:space="preserve"> / strength of current evidence</w:t>
      </w:r>
      <w:r w:rsidR="00D245EA" w:rsidRPr="00BE713F">
        <w:rPr>
          <w:szCs w:val="20"/>
          <w:lang w:val="en-US"/>
        </w:rPr>
        <w:t xml:space="preserve"> to address the unmet medical need</w:t>
      </w:r>
      <w:r w:rsidRPr="00BE713F">
        <w:rPr>
          <w:szCs w:val="20"/>
          <w:lang w:val="en-US"/>
        </w:rPr>
        <w:t xml:space="preserve"> </w:t>
      </w:r>
    </w:p>
    <w:p w:rsidR="006A0C4A"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c) Real world data</w:t>
      </w:r>
      <w:r w:rsidR="00D245EA" w:rsidRPr="00BE713F">
        <w:rPr>
          <w:szCs w:val="20"/>
          <w:lang w:val="en-US"/>
        </w:rPr>
        <w:t xml:space="preserve"> available</w:t>
      </w:r>
      <w:r w:rsidRPr="00BE713F">
        <w:rPr>
          <w:szCs w:val="20"/>
          <w:lang w:val="en-US"/>
        </w:rPr>
        <w:t xml:space="preserve"> (post-authorisation studies, registry data</w:t>
      </w:r>
      <w:r w:rsidR="00E630FF" w:rsidRPr="00BE713F">
        <w:rPr>
          <w:szCs w:val="20"/>
          <w:lang w:val="en-US"/>
        </w:rPr>
        <w:t xml:space="preserve">, </w:t>
      </w:r>
      <w:r w:rsidR="001042F7" w:rsidRPr="00BE713F">
        <w:rPr>
          <w:szCs w:val="20"/>
          <w:lang w:val="en-US"/>
        </w:rPr>
        <w:t xml:space="preserve">named patient basis, magistral preparation, </w:t>
      </w:r>
      <w:r w:rsidR="00E630FF" w:rsidRPr="00BE713F">
        <w:rPr>
          <w:szCs w:val="20"/>
          <w:lang w:val="en-US"/>
        </w:rPr>
        <w:t>off-label use</w:t>
      </w:r>
      <w:r w:rsidRPr="00BE713F">
        <w:rPr>
          <w:szCs w:val="20"/>
          <w:lang w:val="en-US"/>
        </w:rPr>
        <w:t>)</w:t>
      </w:r>
    </w:p>
    <w:p w:rsidR="006A0C4A"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 xml:space="preserve">d) </w:t>
      </w:r>
      <w:r w:rsidR="00D3717D" w:rsidRPr="00BE713F">
        <w:rPr>
          <w:szCs w:val="20"/>
          <w:lang w:val="en-US"/>
        </w:rPr>
        <w:t xml:space="preserve">Indication is included </w:t>
      </w:r>
      <w:r w:rsidRPr="00BE713F">
        <w:rPr>
          <w:szCs w:val="20"/>
          <w:lang w:val="en-US"/>
        </w:rPr>
        <w:t>in clinical guidelines</w:t>
      </w:r>
      <w:r w:rsidR="00402355" w:rsidRPr="00BE713F">
        <w:rPr>
          <w:szCs w:val="20"/>
          <w:lang w:val="en-US"/>
        </w:rPr>
        <w:t xml:space="preserve"> or other recommendations such as </w:t>
      </w:r>
      <w:r w:rsidR="0029653E" w:rsidRPr="00BE713F">
        <w:rPr>
          <w:szCs w:val="20"/>
          <w:lang w:val="en-US"/>
        </w:rPr>
        <w:t>health technology assessment (</w:t>
      </w:r>
      <w:r w:rsidR="00402355" w:rsidRPr="00BE713F">
        <w:rPr>
          <w:szCs w:val="20"/>
          <w:lang w:val="en-US"/>
        </w:rPr>
        <w:t>HTA</w:t>
      </w:r>
      <w:r w:rsidR="0029653E" w:rsidRPr="00BE713F">
        <w:rPr>
          <w:szCs w:val="20"/>
          <w:lang w:val="en-US"/>
        </w:rPr>
        <w:t>)</w:t>
      </w:r>
    </w:p>
    <w:p w:rsidR="00D3717D"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lastRenderedPageBreak/>
        <w:t>e</w:t>
      </w:r>
      <w:r w:rsidR="009E6CE7" w:rsidRPr="00BE713F">
        <w:rPr>
          <w:szCs w:val="20"/>
          <w:lang w:val="en-US"/>
        </w:rPr>
        <w:t xml:space="preserve">) </w:t>
      </w:r>
      <w:r w:rsidRPr="00BE713F">
        <w:rPr>
          <w:szCs w:val="20"/>
          <w:lang w:val="en-US"/>
        </w:rPr>
        <w:t xml:space="preserve">Safety </w:t>
      </w:r>
      <w:r w:rsidR="009E6CE7" w:rsidRPr="00BE713F">
        <w:rPr>
          <w:szCs w:val="20"/>
          <w:lang w:val="en-US"/>
        </w:rPr>
        <w:t>profile</w:t>
      </w:r>
      <w:r w:rsidR="00864C66" w:rsidRPr="00BE713F">
        <w:rPr>
          <w:szCs w:val="20"/>
          <w:lang w:val="en-US"/>
        </w:rPr>
        <w:t xml:space="preserve"> </w:t>
      </w:r>
    </w:p>
    <w:p w:rsidR="00052AC2"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BE713F">
        <w:rPr>
          <w:szCs w:val="20"/>
          <w:lang w:val="en-US"/>
        </w:rPr>
        <w:t>f</w:t>
      </w:r>
      <w:r w:rsidR="009E6CE7" w:rsidRPr="00BE713F">
        <w:rPr>
          <w:szCs w:val="20"/>
          <w:lang w:val="en-US"/>
        </w:rPr>
        <w:t xml:space="preserve">) Evidence supporting safety in the proposed new </w:t>
      </w:r>
      <w:r w:rsidRPr="00BE713F">
        <w:rPr>
          <w:szCs w:val="20"/>
          <w:lang w:val="en-US"/>
        </w:rPr>
        <w:t>condition/</w:t>
      </w:r>
      <w:r w:rsidR="009E6CE7" w:rsidRPr="00BE713F">
        <w:rPr>
          <w:szCs w:val="20"/>
          <w:lang w:val="en-US"/>
        </w:rPr>
        <w:t>indication</w:t>
      </w:r>
    </w:p>
    <w:p w:rsidR="00864C66" w:rsidRPr="00FF0320" w:rsidRDefault="00864C66" w:rsidP="00FF0320">
      <w:pPr>
        <w:pStyle w:val="BodytextAgency"/>
        <w:spacing w:before="120" w:after="120" w:line="240" w:lineRule="auto"/>
        <w:rPr>
          <w:lang w:val="en-US" w:eastAsia="zh-CN"/>
        </w:rPr>
      </w:pPr>
    </w:p>
    <w:p w:rsidR="00D115F8" w:rsidRPr="004F7144" w:rsidRDefault="00C462DD" w:rsidP="00D115F8">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 xml:space="preserve">Please provide tabular overviews of the completed/on-going/planned </w:t>
      </w:r>
      <w:r w:rsidRPr="001E66E7">
        <w:rPr>
          <w:rFonts w:eastAsia="Calibri"/>
          <w:b/>
          <w:color w:val="000000"/>
          <w:sz w:val="20"/>
          <w:szCs w:val="20"/>
          <w:u w:val="single"/>
          <w:lang w:val="en-US" w:eastAsia="zh-CN"/>
        </w:rPr>
        <w:t xml:space="preserve">pre-clinical studies </w:t>
      </w:r>
      <w:r w:rsidRPr="001946BD">
        <w:rPr>
          <w:rFonts w:eastAsia="Calibri"/>
          <w:color w:val="000000"/>
          <w:sz w:val="20"/>
          <w:szCs w:val="20"/>
          <w:lang w:val="en-US" w:eastAsia="zh-CN"/>
        </w:rPr>
        <w:t>(</w:t>
      </w:r>
      <w:r w:rsidRPr="001946BD">
        <w:rPr>
          <w:rFonts w:eastAsia="Calibri"/>
          <w:color w:val="000000"/>
          <w:sz w:val="20"/>
          <w:szCs w:val="20"/>
          <w:lang w:eastAsia="zh-CN"/>
        </w:rPr>
        <w:t xml:space="preserve">e.g. study type/objectives, species/strain, mode of administration, doses, number of </w:t>
      </w:r>
      <w:r w:rsidRPr="001946BD">
        <w:rPr>
          <w:rFonts w:eastAsia="Calibri"/>
          <w:color w:val="000000"/>
          <w:sz w:val="20"/>
          <w:szCs w:val="20"/>
          <w:lang w:eastAsia="zh-CN"/>
        </w:rPr>
        <w:t>assays/animals, study duration, outcome variables, GLP conditions)</w:t>
      </w:r>
    </w:p>
    <w:p w:rsidR="00D115F8" w:rsidRPr="002173A0" w:rsidRDefault="00D115F8" w:rsidP="004F7144">
      <w:pPr>
        <w:spacing w:before="120" w:after="120"/>
        <w:ind w:left="426"/>
        <w:rPr>
          <w:rFonts w:eastAsia="Calibri"/>
          <w:b/>
          <w:color w:val="000000"/>
          <w:sz w:val="20"/>
          <w:szCs w:val="20"/>
          <w:lang w:val="en-US" w:eastAsia="zh-CN"/>
        </w:rPr>
      </w:pPr>
    </w:p>
    <w:p w:rsidR="00D115F8" w:rsidRPr="002173A0" w:rsidRDefault="00C462DD" w:rsidP="00D115F8">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 xml:space="preserve">Please provide tabular overviews of the completed/on-going/planned </w:t>
      </w:r>
      <w:r w:rsidRPr="001E66E7">
        <w:rPr>
          <w:rFonts w:eastAsia="Calibri"/>
          <w:b/>
          <w:color w:val="000000"/>
          <w:sz w:val="20"/>
          <w:szCs w:val="20"/>
          <w:u w:val="single"/>
          <w:lang w:val="en-US" w:eastAsia="zh-CN"/>
        </w:rPr>
        <w:t>clinical studies</w:t>
      </w:r>
      <w:r w:rsidRPr="001946BD">
        <w:rPr>
          <w:rFonts w:eastAsia="Calibri"/>
          <w:b/>
          <w:color w:val="000000"/>
          <w:sz w:val="20"/>
          <w:szCs w:val="20"/>
          <w:lang w:val="en-US" w:eastAsia="zh-CN"/>
        </w:rPr>
        <w:t xml:space="preserve"> </w:t>
      </w:r>
      <w:r w:rsidRPr="001946BD">
        <w:rPr>
          <w:rFonts w:eastAsia="Calibri"/>
          <w:color w:val="000000"/>
          <w:sz w:val="20"/>
          <w:szCs w:val="20"/>
          <w:lang w:val="en-US" w:eastAsia="zh-CN"/>
        </w:rPr>
        <w:t>(</w:t>
      </w:r>
      <w:r w:rsidRPr="001946BD">
        <w:rPr>
          <w:rFonts w:eastAsia="Calibri"/>
          <w:color w:val="000000"/>
          <w:sz w:val="20"/>
          <w:szCs w:val="20"/>
          <w:lang w:eastAsia="zh-CN"/>
        </w:rPr>
        <w:t xml:space="preserve">e.g. study type/objectives, mode of administration, doses, number of patients, study duration, outcome </w:t>
      </w:r>
      <w:r w:rsidRPr="001946BD">
        <w:rPr>
          <w:rFonts w:eastAsia="Calibri"/>
          <w:color w:val="000000"/>
          <w:sz w:val="20"/>
          <w:szCs w:val="20"/>
          <w:lang w:eastAsia="zh-CN"/>
        </w:rPr>
        <w:t>variables,</w:t>
      </w:r>
      <w:r>
        <w:rPr>
          <w:rFonts w:eastAsia="Calibri"/>
          <w:color w:val="000000"/>
          <w:sz w:val="20"/>
          <w:szCs w:val="20"/>
          <w:lang w:eastAsia="zh-CN"/>
        </w:rPr>
        <w:t xml:space="preserve"> </w:t>
      </w:r>
      <w:r w:rsidRPr="001946BD">
        <w:rPr>
          <w:rFonts w:eastAsia="Calibri"/>
          <w:color w:val="000000"/>
          <w:sz w:val="20"/>
          <w:szCs w:val="20"/>
          <w:lang w:eastAsia="zh-CN"/>
        </w:rPr>
        <w:t>GCP conditions)</w:t>
      </w:r>
    </w:p>
    <w:p w:rsidR="00D115F8" w:rsidRDefault="00D115F8" w:rsidP="004F7144">
      <w:pPr>
        <w:spacing w:before="120" w:after="120"/>
        <w:ind w:left="426"/>
        <w:rPr>
          <w:rFonts w:eastAsia="Calibri"/>
          <w:b/>
          <w:color w:val="000000"/>
          <w:sz w:val="20"/>
          <w:szCs w:val="20"/>
          <w:lang w:val="en-US" w:eastAsia="zh-CN"/>
        </w:rPr>
      </w:pPr>
    </w:p>
    <w:p w:rsidR="00FF7435" w:rsidRPr="001946BD" w:rsidRDefault="00C462DD" w:rsidP="00073310">
      <w:pPr>
        <w:numPr>
          <w:ilvl w:val="0"/>
          <w:numId w:val="7"/>
        </w:numPr>
        <w:spacing w:before="120" w:after="120"/>
        <w:ind w:left="426" w:hanging="426"/>
        <w:rPr>
          <w:rFonts w:eastAsia="Calibri"/>
          <w:b/>
          <w:color w:val="000000"/>
          <w:sz w:val="20"/>
          <w:szCs w:val="20"/>
          <w:lang w:val="en-US" w:eastAsia="zh-CN"/>
        </w:rPr>
      </w:pPr>
      <w:r>
        <w:rPr>
          <w:rFonts w:eastAsia="Calibri"/>
          <w:b/>
          <w:color w:val="000000"/>
          <w:sz w:val="20"/>
          <w:szCs w:val="20"/>
          <w:lang w:val="en-US" w:eastAsia="zh-CN"/>
        </w:rPr>
        <w:t>D</w:t>
      </w:r>
      <w:r w:rsidR="009E6CE7" w:rsidRPr="001946BD">
        <w:rPr>
          <w:rFonts w:eastAsia="Calibri"/>
          <w:b/>
          <w:color w:val="000000"/>
          <w:sz w:val="20"/>
          <w:szCs w:val="20"/>
          <w:lang w:val="en-US" w:eastAsia="zh-CN"/>
        </w:rPr>
        <w:t xml:space="preserve">oes the </w:t>
      </w:r>
      <w:r w:rsidR="002C55E7">
        <w:rPr>
          <w:rFonts w:eastAsia="Calibri"/>
          <w:b/>
          <w:color w:val="000000"/>
          <w:sz w:val="20"/>
          <w:szCs w:val="20"/>
          <w:lang w:val="en-US" w:eastAsia="zh-CN"/>
        </w:rPr>
        <w:t>Champion</w:t>
      </w:r>
      <w:r w:rsidR="002C55E7" w:rsidRPr="001946BD">
        <w:rPr>
          <w:rFonts w:eastAsia="Calibri"/>
          <w:b/>
          <w:color w:val="000000"/>
          <w:sz w:val="20"/>
          <w:szCs w:val="20"/>
          <w:lang w:val="en-US" w:eastAsia="zh-CN"/>
        </w:rPr>
        <w:t xml:space="preserve"> </w:t>
      </w:r>
      <w:r w:rsidR="009E6CE7" w:rsidRPr="001946BD">
        <w:rPr>
          <w:rFonts w:eastAsia="Calibri"/>
          <w:b/>
          <w:color w:val="000000"/>
          <w:sz w:val="20"/>
          <w:szCs w:val="20"/>
          <w:lang w:val="en-US" w:eastAsia="zh-CN"/>
        </w:rPr>
        <w:t xml:space="preserve">consider </w:t>
      </w:r>
      <w:r>
        <w:rPr>
          <w:rFonts w:eastAsia="Calibri"/>
          <w:b/>
          <w:color w:val="000000"/>
          <w:sz w:val="20"/>
          <w:szCs w:val="20"/>
          <w:lang w:val="en-US" w:eastAsia="zh-CN"/>
        </w:rPr>
        <w:t xml:space="preserve">that </w:t>
      </w:r>
      <w:r w:rsidRPr="001946BD">
        <w:rPr>
          <w:rFonts w:eastAsia="Calibri"/>
          <w:b/>
          <w:color w:val="000000"/>
          <w:sz w:val="20"/>
          <w:szCs w:val="20"/>
          <w:lang w:val="en-US" w:eastAsia="zh-CN"/>
        </w:rPr>
        <w:t xml:space="preserve">further pre-clinical &amp; clinical studies </w:t>
      </w:r>
      <w:r>
        <w:rPr>
          <w:rFonts w:eastAsia="Calibri"/>
          <w:b/>
          <w:color w:val="000000"/>
          <w:sz w:val="20"/>
          <w:szCs w:val="20"/>
          <w:lang w:val="en-US" w:eastAsia="zh-CN"/>
        </w:rPr>
        <w:t xml:space="preserve">are </w:t>
      </w:r>
      <w:r w:rsidR="009E6CE7" w:rsidRPr="001946BD">
        <w:rPr>
          <w:rFonts w:eastAsia="Calibri"/>
          <w:b/>
          <w:color w:val="000000"/>
          <w:sz w:val="20"/>
          <w:szCs w:val="20"/>
          <w:lang w:val="en-US" w:eastAsia="zh-CN"/>
        </w:rPr>
        <w:t xml:space="preserve">necessary </w:t>
      </w:r>
      <w:r w:rsidR="004B1B9B">
        <w:rPr>
          <w:rFonts w:eastAsia="Calibri"/>
          <w:b/>
          <w:color w:val="000000"/>
          <w:sz w:val="20"/>
          <w:szCs w:val="20"/>
          <w:lang w:val="en-US" w:eastAsia="zh-CN"/>
        </w:rPr>
        <w:t>to demonstrate efficacy and safety in this new indication</w:t>
      </w:r>
      <w:r w:rsidR="009E6CE7" w:rsidRPr="001946BD">
        <w:rPr>
          <w:rFonts w:eastAsia="Calibri"/>
          <w:b/>
          <w:color w:val="000000"/>
          <w:sz w:val="20"/>
          <w:szCs w:val="20"/>
          <w:lang w:val="en-US" w:eastAsia="zh-CN"/>
        </w:rPr>
        <w:t>?</w:t>
      </w:r>
      <w:r>
        <w:rPr>
          <w:rFonts w:eastAsia="Calibri"/>
          <w:b/>
          <w:color w:val="000000"/>
          <w:sz w:val="20"/>
          <w:szCs w:val="20"/>
          <w:lang w:val="en-US" w:eastAsia="zh-CN"/>
        </w:rPr>
        <w:t xml:space="preserve"> </w:t>
      </w:r>
      <w:r w:rsidR="00561B48">
        <w:rPr>
          <w:rFonts w:eastAsia="Calibri"/>
          <w:b/>
          <w:color w:val="000000"/>
          <w:sz w:val="20"/>
          <w:szCs w:val="20"/>
          <w:lang w:val="en-US" w:eastAsia="zh-CN"/>
        </w:rPr>
        <w:t>I</w:t>
      </w:r>
      <w:r>
        <w:rPr>
          <w:rFonts w:eastAsia="Calibri"/>
          <w:b/>
          <w:color w:val="000000"/>
          <w:sz w:val="20"/>
          <w:szCs w:val="20"/>
          <w:lang w:val="en-US" w:eastAsia="zh-CN"/>
        </w:rPr>
        <w:t>f yes, please specify.</w:t>
      </w:r>
    </w:p>
    <w:p w:rsidR="00D115F8" w:rsidRPr="000F4814" w:rsidRDefault="00C462DD" w:rsidP="00D115F8">
      <w:pPr>
        <w:pStyle w:val="BodytextAgency"/>
        <w:pBdr>
          <w:top w:val="single" w:sz="4" w:space="1" w:color="auto"/>
          <w:left w:val="single" w:sz="4" w:space="4" w:color="auto"/>
          <w:bottom w:val="single" w:sz="4" w:space="1" w:color="auto"/>
          <w:right w:val="single" w:sz="4" w:space="4" w:color="auto"/>
        </w:pBdr>
        <w:spacing w:before="120" w:after="120" w:line="240" w:lineRule="auto"/>
        <w:rPr>
          <w:i/>
          <w:color w:val="00B050"/>
        </w:rPr>
      </w:pPr>
      <w:r w:rsidRPr="000F4814">
        <w:rPr>
          <w:i/>
          <w:color w:val="00B050"/>
        </w:rPr>
        <w:t>Please, discuss here any gap in the</w:t>
      </w:r>
      <w:r w:rsidR="00011322" w:rsidRPr="000F4814">
        <w:rPr>
          <w:i/>
          <w:color w:val="00B050"/>
        </w:rPr>
        <w:t xml:space="preserve"> pre-clinical and clinical</w:t>
      </w:r>
      <w:r w:rsidRPr="000F4814">
        <w:rPr>
          <w:i/>
          <w:color w:val="00B050"/>
        </w:rPr>
        <w:t xml:space="preserve"> development that should be covered by further research</w:t>
      </w:r>
    </w:p>
    <w:p w:rsidR="00011322" w:rsidRPr="00BE713F" w:rsidRDefault="00C462DD" w:rsidP="00D115F8">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Cs w:val="20"/>
          <w:lang w:val="en-US" w:eastAsia="zh-CN"/>
        </w:rPr>
      </w:pPr>
      <w:r w:rsidRPr="00BE713F">
        <w:rPr>
          <w:rFonts w:eastAsia="Calibri"/>
          <w:color w:val="000000"/>
          <w:szCs w:val="20"/>
          <w:lang w:val="en-US" w:eastAsia="zh-CN"/>
        </w:rPr>
        <w:t>Pre-clinical</w:t>
      </w:r>
    </w:p>
    <w:p w:rsidR="00011322" w:rsidRPr="00BE713F" w:rsidRDefault="00C462DD" w:rsidP="00D115F8">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Cs w:val="20"/>
          <w:lang w:val="en-US" w:eastAsia="zh-CN"/>
        </w:rPr>
      </w:pPr>
      <w:r w:rsidRPr="00BE713F">
        <w:rPr>
          <w:rFonts w:eastAsia="Calibri"/>
          <w:color w:val="000000"/>
          <w:szCs w:val="20"/>
          <w:lang w:val="en-US" w:eastAsia="zh-CN"/>
        </w:rPr>
        <w:t>C</w:t>
      </w:r>
      <w:r w:rsidR="005D524F" w:rsidRPr="00BE713F">
        <w:rPr>
          <w:rFonts w:eastAsia="Calibri"/>
          <w:color w:val="000000"/>
          <w:szCs w:val="20"/>
          <w:lang w:val="en-US" w:eastAsia="zh-CN"/>
        </w:rPr>
        <w:t>linical</w:t>
      </w:r>
    </w:p>
    <w:p w:rsidR="00864C66" w:rsidRPr="00FF0320" w:rsidRDefault="00864C66" w:rsidP="00FF0320">
      <w:pPr>
        <w:pStyle w:val="BodytextAgency"/>
        <w:spacing w:before="120" w:after="120" w:line="240" w:lineRule="auto"/>
        <w:rPr>
          <w:lang w:val="en-US" w:eastAsia="zh-CN"/>
        </w:rPr>
      </w:pPr>
    </w:p>
    <w:p w:rsidR="00BE7817" w:rsidRPr="001946BD" w:rsidRDefault="00C462DD" w:rsidP="00073310">
      <w:pPr>
        <w:numPr>
          <w:ilvl w:val="0"/>
          <w:numId w:val="7"/>
        </w:numPr>
        <w:spacing w:before="120" w:after="120"/>
        <w:ind w:left="426" w:hanging="426"/>
        <w:rPr>
          <w:rFonts w:eastAsia="Calibri"/>
          <w:b/>
          <w:color w:val="000000"/>
          <w:sz w:val="20"/>
          <w:szCs w:val="20"/>
          <w:lang w:val="en-US" w:eastAsia="zh-CN"/>
        </w:rPr>
      </w:pPr>
      <w:r w:rsidRPr="001946BD">
        <w:rPr>
          <w:rFonts w:eastAsia="Calibri"/>
          <w:b/>
          <w:color w:val="000000"/>
          <w:sz w:val="20"/>
          <w:szCs w:val="20"/>
          <w:lang w:val="en-US" w:eastAsia="zh-CN"/>
        </w:rPr>
        <w:t xml:space="preserve">Does the </w:t>
      </w:r>
      <w:r w:rsidR="002C55E7">
        <w:rPr>
          <w:rFonts w:eastAsia="Calibri"/>
          <w:b/>
          <w:color w:val="000000"/>
          <w:sz w:val="20"/>
          <w:szCs w:val="20"/>
          <w:lang w:val="en-US" w:eastAsia="zh-CN"/>
        </w:rPr>
        <w:t>Champion</w:t>
      </w:r>
      <w:r w:rsidR="002C55E7" w:rsidRPr="001946BD">
        <w:rPr>
          <w:rFonts w:eastAsia="Calibri"/>
          <w:b/>
          <w:color w:val="000000"/>
          <w:sz w:val="20"/>
          <w:szCs w:val="20"/>
          <w:lang w:val="en-US" w:eastAsia="zh-CN"/>
        </w:rPr>
        <w:t xml:space="preserve"> </w:t>
      </w:r>
      <w:r w:rsidR="00D16F7D" w:rsidRPr="001946BD">
        <w:rPr>
          <w:rFonts w:eastAsia="Calibri"/>
          <w:b/>
          <w:color w:val="000000"/>
          <w:sz w:val="20"/>
          <w:szCs w:val="20"/>
          <w:lang w:val="en-US" w:eastAsia="zh-CN"/>
        </w:rPr>
        <w:t>have resources to conduct additional pre-clinical &amp; clinical studies</w:t>
      </w:r>
      <w:r w:rsidRPr="001946BD">
        <w:rPr>
          <w:rFonts w:eastAsia="Calibri"/>
          <w:b/>
          <w:color w:val="000000"/>
          <w:sz w:val="20"/>
          <w:szCs w:val="20"/>
          <w:lang w:val="en-US" w:eastAsia="zh-CN"/>
        </w:rPr>
        <w:t>?</w:t>
      </w:r>
    </w:p>
    <w:p w:rsidR="00BE7817" w:rsidRPr="00BE713F"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i/>
          <w:color w:val="00B050"/>
        </w:rPr>
      </w:pPr>
      <w:r w:rsidRPr="00BE713F">
        <w:rPr>
          <w:i/>
          <w:color w:val="00B050"/>
        </w:rPr>
        <w:t xml:space="preserve">Please, discuss here studies already ongoing or planned to </w:t>
      </w:r>
      <w:r w:rsidRPr="00BE713F">
        <w:rPr>
          <w:i/>
          <w:color w:val="00B050"/>
        </w:rPr>
        <w:t>fill the gaps</w:t>
      </w:r>
    </w:p>
    <w:p w:rsidR="00864C66" w:rsidRPr="00FF0320" w:rsidRDefault="00864C66" w:rsidP="00FF0320">
      <w:pPr>
        <w:pStyle w:val="BodytextAgency"/>
        <w:spacing w:before="120" w:after="120" w:line="240" w:lineRule="auto"/>
        <w:rPr>
          <w:lang w:val="en-US" w:eastAsia="zh-CN"/>
        </w:rPr>
      </w:pPr>
    </w:p>
    <w:p w:rsidR="00B2329B" w:rsidRPr="001946BD" w:rsidRDefault="00C462DD" w:rsidP="0084084C">
      <w:pPr>
        <w:numPr>
          <w:ilvl w:val="0"/>
          <w:numId w:val="7"/>
        </w:numPr>
        <w:spacing w:before="120" w:after="120"/>
        <w:ind w:left="426" w:hanging="426"/>
        <w:rPr>
          <w:rFonts w:eastAsia="Calibri"/>
          <w:b/>
          <w:color w:val="000000"/>
          <w:sz w:val="20"/>
          <w:szCs w:val="20"/>
          <w:lang w:val="en-US" w:eastAsia="zh-CN"/>
        </w:rPr>
      </w:pPr>
      <w:r>
        <w:rPr>
          <w:rFonts w:eastAsia="Calibri"/>
          <w:b/>
          <w:color w:val="000000"/>
          <w:sz w:val="20"/>
          <w:szCs w:val="20"/>
          <w:lang w:val="en-US" w:eastAsia="zh-CN"/>
        </w:rPr>
        <w:t xml:space="preserve">Regulatory </w:t>
      </w:r>
      <w:r w:rsidR="00DA080A">
        <w:rPr>
          <w:rFonts w:eastAsia="Calibri"/>
          <w:b/>
          <w:color w:val="000000"/>
          <w:sz w:val="20"/>
          <w:szCs w:val="20"/>
          <w:lang w:val="en-US" w:eastAsia="zh-CN"/>
        </w:rPr>
        <w:t>status</w:t>
      </w:r>
    </w:p>
    <w:p w:rsidR="00B2329B" w:rsidRPr="00FF0320"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Cs w:val="20"/>
          <w:lang w:val="en-US" w:eastAsia="zh-CN"/>
        </w:rPr>
      </w:pPr>
      <w:r w:rsidRPr="00FF0320">
        <w:rPr>
          <w:szCs w:val="20"/>
          <w:lang w:val="en-US"/>
        </w:rPr>
        <w:t>a) P</w:t>
      </w:r>
      <w:r w:rsidRPr="00FF0320">
        <w:rPr>
          <w:rFonts w:eastAsia="Calibri"/>
          <w:color w:val="000000"/>
          <w:szCs w:val="20"/>
          <w:lang w:val="en-US" w:eastAsia="zh-CN"/>
        </w:rPr>
        <w:t>revious and planned interactions with regulators</w:t>
      </w:r>
    </w:p>
    <w:p w:rsidR="00947C54" w:rsidRPr="00FF0320"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Cs w:val="20"/>
          <w:lang w:val="en-US" w:eastAsia="zh-CN"/>
        </w:rPr>
      </w:pPr>
      <w:r w:rsidRPr="00FF0320">
        <w:rPr>
          <w:szCs w:val="20"/>
          <w:lang w:val="en-US"/>
        </w:rPr>
        <w:t xml:space="preserve">b) </w:t>
      </w:r>
      <w:r w:rsidR="007A7BF4" w:rsidRPr="00FF0320">
        <w:rPr>
          <w:rFonts w:eastAsia="Calibri"/>
          <w:color w:val="000000"/>
          <w:szCs w:val="20"/>
          <w:lang w:val="en-US" w:eastAsia="zh-CN"/>
        </w:rPr>
        <w:t>O</w:t>
      </w:r>
      <w:r w:rsidR="00973BD0" w:rsidRPr="00FF0320">
        <w:rPr>
          <w:rFonts w:eastAsia="Calibri"/>
          <w:color w:val="000000"/>
          <w:szCs w:val="20"/>
          <w:lang w:val="en-US" w:eastAsia="zh-CN"/>
        </w:rPr>
        <w:t>rphan drug designation</w:t>
      </w:r>
      <w:r w:rsidR="00DA080A" w:rsidRPr="00FF0320">
        <w:rPr>
          <w:rFonts w:eastAsia="Calibri"/>
          <w:color w:val="000000"/>
          <w:szCs w:val="20"/>
          <w:lang w:val="en-US" w:eastAsia="zh-CN"/>
        </w:rPr>
        <w:t>: Yes/</w:t>
      </w:r>
      <w:r w:rsidR="00020C49" w:rsidRPr="00FF0320">
        <w:rPr>
          <w:rFonts w:eastAsia="Calibri"/>
          <w:color w:val="000000"/>
          <w:szCs w:val="20"/>
          <w:lang w:val="en-US" w:eastAsia="zh-CN"/>
        </w:rPr>
        <w:t>No/planned/non-applicable</w:t>
      </w:r>
      <w:r w:rsidR="00973BD0" w:rsidRPr="00FF0320">
        <w:rPr>
          <w:rFonts w:eastAsia="Calibri"/>
          <w:color w:val="000000"/>
          <w:szCs w:val="20"/>
          <w:lang w:val="en-US" w:eastAsia="zh-CN"/>
        </w:rPr>
        <w:t xml:space="preserve"> </w:t>
      </w:r>
    </w:p>
    <w:p w:rsidR="00020C49" w:rsidRPr="004A5FE3"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B050"/>
          <w:szCs w:val="20"/>
          <w:lang w:val="en-US" w:eastAsia="zh-CN"/>
        </w:rPr>
      </w:pPr>
      <w:r w:rsidRPr="00152D95">
        <w:rPr>
          <w:rFonts w:eastAsia="Calibri"/>
          <w:color w:val="00B050"/>
          <w:szCs w:val="20"/>
          <w:lang w:val="en-US" w:eastAsia="zh-CN"/>
        </w:rPr>
        <w:t>&lt;Delete as appropriate. If yes, give details.&gt;</w:t>
      </w:r>
    </w:p>
    <w:p w:rsidR="00947C54" w:rsidRPr="00FF0320"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szCs w:val="20"/>
          <w:lang w:val="en-US"/>
        </w:rPr>
      </w:pPr>
      <w:r w:rsidRPr="00FF0320">
        <w:rPr>
          <w:szCs w:val="20"/>
          <w:lang w:val="en-US"/>
        </w:rPr>
        <w:t xml:space="preserve">c) </w:t>
      </w:r>
      <w:r w:rsidR="00F615A6" w:rsidRPr="00FF0320">
        <w:rPr>
          <w:szCs w:val="20"/>
          <w:lang w:val="en-US"/>
        </w:rPr>
        <w:t xml:space="preserve">Potential for </w:t>
      </w:r>
      <w:r w:rsidRPr="00FF0320">
        <w:rPr>
          <w:szCs w:val="20"/>
          <w:lang w:val="en-US"/>
        </w:rPr>
        <w:t xml:space="preserve">Paediatric-use marketing </w:t>
      </w:r>
      <w:r w:rsidRPr="00FF0320">
        <w:rPr>
          <w:szCs w:val="20"/>
          <w:lang w:val="en-US"/>
        </w:rPr>
        <w:t>authorisation (PUMA)</w:t>
      </w:r>
    </w:p>
    <w:p w:rsidR="00052AC2" w:rsidRPr="00FF0320"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Cs w:val="20"/>
          <w:lang w:val="en-US" w:eastAsia="zh-CN"/>
        </w:rPr>
      </w:pPr>
      <w:r w:rsidRPr="00FF0320">
        <w:rPr>
          <w:rFonts w:eastAsia="Calibri"/>
          <w:color w:val="000000"/>
          <w:szCs w:val="20"/>
          <w:lang w:val="en-US" w:eastAsia="zh-CN"/>
        </w:rPr>
        <w:t>d</w:t>
      </w:r>
      <w:r w:rsidRPr="00692F17">
        <w:rPr>
          <w:rFonts w:eastAsia="Calibri"/>
          <w:color w:val="000000"/>
          <w:szCs w:val="20"/>
          <w:lang w:val="en-US" w:eastAsia="zh-CN"/>
        </w:rPr>
        <w:t xml:space="preserve">) </w:t>
      </w:r>
      <w:r w:rsidR="00F1198A" w:rsidRPr="00692F17">
        <w:rPr>
          <w:rFonts w:eastAsia="Calibri"/>
          <w:color w:val="000000"/>
          <w:szCs w:val="20"/>
          <w:lang w:val="en-US" w:eastAsia="zh-CN"/>
        </w:rPr>
        <w:t>Potential for 1-year data exclusivity for a new indication (Article 10(5) of Directive 2001/83/EC)</w:t>
      </w:r>
    </w:p>
    <w:p w:rsidR="00864C66" w:rsidRPr="00FF0320" w:rsidRDefault="00864C66" w:rsidP="00FF0320">
      <w:pPr>
        <w:pStyle w:val="BodytextAgency"/>
        <w:spacing w:before="120" w:after="120" w:line="240" w:lineRule="auto"/>
        <w:rPr>
          <w:lang w:val="en-US" w:eastAsia="zh-CN"/>
        </w:rPr>
      </w:pPr>
    </w:p>
    <w:p w:rsidR="002C55E7" w:rsidRDefault="00C462DD" w:rsidP="00073310">
      <w:pPr>
        <w:numPr>
          <w:ilvl w:val="0"/>
          <w:numId w:val="16"/>
        </w:numPr>
        <w:spacing w:before="120" w:after="120"/>
        <w:ind w:left="426" w:hanging="426"/>
        <w:rPr>
          <w:rFonts w:eastAsia="Calibri"/>
          <w:b/>
          <w:color w:val="000000"/>
          <w:sz w:val="20"/>
          <w:szCs w:val="20"/>
          <w:lang w:val="en-US" w:eastAsia="zh-CN"/>
        </w:rPr>
      </w:pPr>
      <w:r>
        <w:rPr>
          <w:rFonts w:eastAsia="Calibri"/>
          <w:b/>
          <w:color w:val="000000"/>
          <w:sz w:val="20"/>
          <w:szCs w:val="20"/>
          <w:lang w:val="en-US" w:eastAsia="zh-CN"/>
        </w:rPr>
        <w:t>Potential m</w:t>
      </w:r>
      <w:r w:rsidR="00425D1A">
        <w:rPr>
          <w:rFonts w:eastAsia="Calibri"/>
          <w:b/>
          <w:color w:val="000000"/>
          <w:sz w:val="20"/>
          <w:szCs w:val="20"/>
          <w:lang w:val="en-US" w:eastAsia="zh-CN"/>
        </w:rPr>
        <w:t xml:space="preserve">arketing </w:t>
      </w:r>
      <w:r w:rsidR="00B07CD2">
        <w:rPr>
          <w:rFonts w:eastAsia="Calibri"/>
          <w:b/>
          <w:color w:val="000000"/>
          <w:sz w:val="20"/>
          <w:szCs w:val="20"/>
          <w:lang w:val="en-US" w:eastAsia="zh-CN"/>
        </w:rPr>
        <w:t>authorisation</w:t>
      </w:r>
      <w:r w:rsidR="00425D1A">
        <w:rPr>
          <w:rFonts w:eastAsia="Calibri"/>
          <w:b/>
          <w:color w:val="000000"/>
          <w:sz w:val="20"/>
          <w:szCs w:val="20"/>
          <w:lang w:val="en-US" w:eastAsia="zh-CN"/>
        </w:rPr>
        <w:t xml:space="preserve"> holder (MAH) or other stakeholder interactions</w:t>
      </w:r>
    </w:p>
    <w:p w:rsidR="002C55E7" w:rsidRDefault="00C462DD" w:rsidP="00073310">
      <w:pPr>
        <w:pStyle w:val="BodytextAgency"/>
        <w:pBdr>
          <w:top w:val="single" w:sz="4" w:space="1" w:color="auto"/>
          <w:left w:val="single" w:sz="4" w:space="4" w:color="auto"/>
          <w:bottom w:val="single" w:sz="4" w:space="1" w:color="auto"/>
          <w:right w:val="single" w:sz="4" w:space="4" w:color="auto"/>
        </w:pBdr>
        <w:spacing w:before="120" w:after="120" w:line="240" w:lineRule="auto"/>
        <w:rPr>
          <w:rFonts w:eastAsia="Calibri"/>
          <w:color w:val="000000"/>
          <w:sz w:val="20"/>
          <w:szCs w:val="20"/>
          <w:lang w:val="en-US" w:eastAsia="zh-CN"/>
        </w:rPr>
      </w:pPr>
      <w:r w:rsidRPr="00FF0320">
        <w:rPr>
          <w:szCs w:val="20"/>
          <w:lang w:val="en-US"/>
        </w:rPr>
        <w:t xml:space="preserve">What contacts /discussions (if any) have you had with a </w:t>
      </w:r>
      <w:r w:rsidR="009514BC" w:rsidRPr="00FF0320">
        <w:rPr>
          <w:szCs w:val="20"/>
          <w:lang w:val="en-US"/>
        </w:rPr>
        <w:t xml:space="preserve">(potential) </w:t>
      </w:r>
      <w:r w:rsidRPr="00FF0320">
        <w:rPr>
          <w:szCs w:val="20"/>
          <w:lang w:val="en-US"/>
        </w:rPr>
        <w:t xml:space="preserve">MAH of the active substance </w:t>
      </w:r>
      <w:r w:rsidR="00020C49" w:rsidRPr="00FF0320">
        <w:rPr>
          <w:szCs w:val="20"/>
          <w:lang w:val="en-US"/>
        </w:rPr>
        <w:t xml:space="preserve">or other stakeholders (e.g. patient organisations, </w:t>
      </w:r>
      <w:r w:rsidR="009514BC" w:rsidRPr="00FF0320">
        <w:rPr>
          <w:szCs w:val="20"/>
          <w:lang w:val="en-US"/>
        </w:rPr>
        <w:t>professional associations</w:t>
      </w:r>
      <w:r w:rsidR="00A93F5E" w:rsidRPr="00FF0320">
        <w:rPr>
          <w:szCs w:val="20"/>
          <w:lang w:val="en-US"/>
        </w:rPr>
        <w:t>, research organisations</w:t>
      </w:r>
      <w:r w:rsidR="00402355" w:rsidRPr="00FF0320">
        <w:rPr>
          <w:szCs w:val="20"/>
          <w:lang w:val="en-US"/>
        </w:rPr>
        <w:t>, trade associations</w:t>
      </w:r>
      <w:r w:rsidR="009514BC" w:rsidRPr="00FF0320">
        <w:rPr>
          <w:szCs w:val="20"/>
          <w:lang w:val="en-US"/>
        </w:rPr>
        <w:t>).</w:t>
      </w:r>
      <w:r w:rsidRPr="00FF0320">
        <w:rPr>
          <w:szCs w:val="20"/>
          <w:lang w:val="en-US"/>
        </w:rPr>
        <w:t xml:space="preserve"> </w:t>
      </w:r>
    </w:p>
    <w:p w:rsidR="00864C66" w:rsidRPr="00FF0320" w:rsidRDefault="00864C66" w:rsidP="00FF0320">
      <w:pPr>
        <w:pStyle w:val="BodytextAgency"/>
        <w:spacing w:before="120" w:after="120" w:line="240" w:lineRule="auto"/>
        <w:rPr>
          <w:lang w:val="en-US" w:eastAsia="zh-CN"/>
        </w:rPr>
      </w:pPr>
    </w:p>
    <w:p w:rsidR="006F006E" w:rsidRPr="002C55E7" w:rsidRDefault="00C462DD" w:rsidP="00073310">
      <w:pPr>
        <w:numPr>
          <w:ilvl w:val="0"/>
          <w:numId w:val="7"/>
        </w:numPr>
        <w:spacing w:before="120" w:after="120"/>
        <w:ind w:left="426" w:hanging="426"/>
        <w:rPr>
          <w:rFonts w:eastAsia="Calibri"/>
          <w:b/>
          <w:color w:val="000000"/>
          <w:sz w:val="20"/>
          <w:szCs w:val="20"/>
          <w:lang w:eastAsia="zh-CN"/>
        </w:rPr>
      </w:pPr>
      <w:r w:rsidRPr="002C55E7">
        <w:rPr>
          <w:rFonts w:eastAsia="Calibri"/>
          <w:b/>
          <w:sz w:val="20"/>
          <w:szCs w:val="20"/>
          <w:lang w:eastAsia="zh-CN"/>
        </w:rPr>
        <w:t xml:space="preserve">Any points the </w:t>
      </w:r>
      <w:r w:rsidR="00973BD0" w:rsidRPr="002C55E7">
        <w:rPr>
          <w:rFonts w:eastAsia="Calibri"/>
          <w:b/>
          <w:sz w:val="20"/>
          <w:szCs w:val="20"/>
          <w:lang w:eastAsia="zh-CN"/>
        </w:rPr>
        <w:t>Applicant</w:t>
      </w:r>
      <w:r w:rsidR="00A93F5E">
        <w:rPr>
          <w:rFonts w:eastAsia="Calibri"/>
          <w:b/>
          <w:sz w:val="20"/>
          <w:szCs w:val="20"/>
          <w:lang w:eastAsia="zh-CN"/>
        </w:rPr>
        <w:t>/</w:t>
      </w:r>
      <w:r w:rsidR="002C55E7">
        <w:rPr>
          <w:rFonts w:eastAsia="Calibri"/>
          <w:b/>
          <w:sz w:val="20"/>
          <w:szCs w:val="20"/>
          <w:lang w:eastAsia="zh-CN"/>
        </w:rPr>
        <w:t>Champion</w:t>
      </w:r>
      <w:r w:rsidR="002C55E7" w:rsidRPr="002C55E7">
        <w:rPr>
          <w:rFonts w:eastAsia="Calibri"/>
          <w:b/>
          <w:sz w:val="20"/>
          <w:szCs w:val="20"/>
          <w:lang w:eastAsia="zh-CN"/>
        </w:rPr>
        <w:t xml:space="preserve"> </w:t>
      </w:r>
      <w:r w:rsidRPr="002C55E7">
        <w:rPr>
          <w:rFonts w:eastAsia="Calibri"/>
          <w:b/>
          <w:sz w:val="20"/>
          <w:szCs w:val="20"/>
          <w:lang w:eastAsia="zh-CN"/>
        </w:rPr>
        <w:t>wished to address</w:t>
      </w:r>
      <w:r w:rsidR="00973BD0" w:rsidRPr="002C55E7">
        <w:rPr>
          <w:rFonts w:eastAsia="Calibri"/>
          <w:b/>
          <w:sz w:val="20"/>
          <w:szCs w:val="20"/>
          <w:lang w:eastAsia="zh-CN"/>
        </w:rPr>
        <w:t xml:space="preserve"> / expected benefits from the pilot</w:t>
      </w:r>
    </w:p>
    <w:p w:rsidR="00983684" w:rsidRPr="00F30D0B" w:rsidRDefault="00983684" w:rsidP="00073310">
      <w:pPr>
        <w:pStyle w:val="BodytextAgency"/>
        <w:pBdr>
          <w:top w:val="single" w:sz="4" w:space="0" w:color="auto"/>
          <w:left w:val="single" w:sz="4" w:space="4" w:color="auto"/>
          <w:bottom w:val="single" w:sz="4" w:space="1" w:color="auto"/>
          <w:right w:val="single" w:sz="4" w:space="4" w:color="auto"/>
        </w:pBdr>
        <w:spacing w:before="120" w:after="120" w:line="240" w:lineRule="auto"/>
        <w:rPr>
          <w:sz w:val="20"/>
          <w:szCs w:val="20"/>
          <w:lang w:val="en-US"/>
        </w:rPr>
      </w:pPr>
      <w:bookmarkStart w:id="2" w:name="BodyBlank"/>
      <w:bookmarkEnd w:id="2"/>
    </w:p>
    <w:p w:rsidR="00864C66" w:rsidRDefault="00864C66" w:rsidP="00073310">
      <w:pPr>
        <w:pStyle w:val="BodytextAgency"/>
        <w:spacing w:before="120" w:after="120" w:line="240" w:lineRule="auto"/>
        <w:rPr>
          <w:lang w:val="en-US" w:eastAsia="zh-CN"/>
        </w:rPr>
      </w:pPr>
    </w:p>
    <w:p w:rsidR="00CE4779" w:rsidRPr="00FF0320" w:rsidRDefault="00C462DD" w:rsidP="00073310">
      <w:pPr>
        <w:pStyle w:val="BodytextAgency"/>
        <w:spacing w:before="120" w:after="120" w:line="240" w:lineRule="auto"/>
        <w:rPr>
          <w:lang w:val="en-US" w:eastAsia="zh-CN"/>
        </w:rPr>
      </w:pPr>
      <w:r w:rsidRPr="007777BE">
        <w:rPr>
          <w:sz w:val="22"/>
          <w:szCs w:val="22"/>
          <w:lang w:val="en-US" w:eastAsia="zh-CN"/>
        </w:rPr>
        <w:t xml:space="preserve">□ </w:t>
      </w:r>
      <w:r w:rsidR="000C101F">
        <w:rPr>
          <w:lang w:val="en-US" w:eastAsia="zh-CN"/>
        </w:rPr>
        <w:t xml:space="preserve">I agree that my candidate project submission is shared </w:t>
      </w:r>
      <w:r w:rsidR="00026B60">
        <w:rPr>
          <w:lang w:val="en-US" w:eastAsia="zh-CN"/>
        </w:rPr>
        <w:t>within the regulatory network.</w:t>
      </w:r>
    </w:p>
    <w:p w:rsidR="004F7144" w:rsidRDefault="004F7144" w:rsidP="00073310">
      <w:pPr>
        <w:pStyle w:val="BodytextAgency"/>
        <w:spacing w:before="120" w:after="120" w:line="240" w:lineRule="auto"/>
        <w:rPr>
          <w:b/>
          <w:bCs/>
          <w:sz w:val="20"/>
          <w:szCs w:val="20"/>
        </w:rPr>
      </w:pPr>
    </w:p>
    <w:p w:rsidR="00BA4CDA" w:rsidRPr="001D4C25" w:rsidRDefault="00C462DD" w:rsidP="00073310">
      <w:pPr>
        <w:pStyle w:val="BodytextAgency"/>
        <w:spacing w:before="120" w:after="120" w:line="240" w:lineRule="auto"/>
        <w:rPr>
          <w:b/>
          <w:bCs/>
          <w:sz w:val="20"/>
          <w:szCs w:val="20"/>
        </w:rPr>
      </w:pPr>
      <w:r w:rsidRPr="001D4C25">
        <w:rPr>
          <w:b/>
          <w:bCs/>
          <w:sz w:val="20"/>
          <w:szCs w:val="20"/>
        </w:rPr>
        <w:lastRenderedPageBreak/>
        <w:t>List of Annexes</w:t>
      </w:r>
    </w:p>
    <w:p w:rsidR="006616C8" w:rsidRPr="00FF0320" w:rsidRDefault="006616C8" w:rsidP="00073310">
      <w:pPr>
        <w:pStyle w:val="BodytextAgency"/>
        <w:spacing w:before="120" w:after="120" w:line="240" w:lineRule="auto"/>
        <w:rPr>
          <w:lang w:val="en-US" w:eastAsia="zh-CN"/>
        </w:rPr>
      </w:pPr>
    </w:p>
    <w:p w:rsidR="006616C8" w:rsidRDefault="00C462DD" w:rsidP="00073310">
      <w:pPr>
        <w:pStyle w:val="BodytextAgency"/>
        <w:spacing w:before="120" w:after="120" w:line="240" w:lineRule="auto"/>
        <w:rPr>
          <w:b/>
          <w:bCs/>
          <w:sz w:val="20"/>
          <w:szCs w:val="20"/>
        </w:rPr>
      </w:pPr>
      <w:r w:rsidRPr="001D4C25">
        <w:rPr>
          <w:b/>
          <w:bCs/>
          <w:sz w:val="20"/>
          <w:szCs w:val="20"/>
        </w:rPr>
        <w:t>References</w:t>
      </w:r>
    </w:p>
    <w:p w:rsidR="005F5B7A" w:rsidRDefault="00C462DD" w:rsidP="00073310">
      <w:pPr>
        <w:pStyle w:val="BodytextAgency"/>
        <w:spacing w:before="120" w:after="120" w:line="240" w:lineRule="auto"/>
        <w:rPr>
          <w:b/>
          <w:bCs/>
          <w:sz w:val="20"/>
          <w:szCs w:val="20"/>
        </w:rPr>
      </w:pPr>
      <w:r>
        <w:rPr>
          <w:b/>
          <w:bCs/>
          <w:sz w:val="20"/>
          <w:szCs w:val="20"/>
        </w:rPr>
        <w:br w:type="page"/>
      </w:r>
      <w:r w:rsidR="00D91C0B">
        <w:rPr>
          <w:b/>
          <w:bCs/>
          <w:sz w:val="20"/>
          <w:szCs w:val="20"/>
        </w:rPr>
        <w:lastRenderedPageBreak/>
        <w:t>Annex – Academia status</w:t>
      </w:r>
    </w:p>
    <w:p w:rsidR="005F5B7A" w:rsidRDefault="00C462DD" w:rsidP="00AF12D0">
      <w:pPr>
        <w:pStyle w:val="BodytextAgency"/>
        <w:spacing w:line="240" w:lineRule="auto"/>
      </w:pPr>
      <w:r>
        <w:t>A</w:t>
      </w:r>
      <w:r w:rsidR="001B2BE1">
        <w:t xml:space="preserve">cademia or academic sector, as defined in the above footnote, which is not financed or managed by private profit organisations in the pharmaceutical sector (“PPO”), nor has concluded any operating agreements with any PPO concerning their sponsorship or participation to the specific research project for which a fee </w:t>
      </w:r>
      <w:r>
        <w:t xml:space="preserve">reduction </w:t>
      </w:r>
      <w:r w:rsidR="001B2BE1">
        <w:t xml:space="preserve">is sought for scientific advice. This should be evidenced by: </w:t>
      </w:r>
    </w:p>
    <w:p w:rsidR="005F5B7A" w:rsidRDefault="00C462DD" w:rsidP="00AF12D0">
      <w:pPr>
        <w:pStyle w:val="BodytextAgency"/>
        <w:spacing w:line="240" w:lineRule="auto"/>
        <w:ind w:left="720"/>
      </w:pPr>
      <w:r>
        <w:t xml:space="preserve">(a) </w:t>
      </w:r>
      <w:r w:rsidR="004406BC">
        <w:t>The</w:t>
      </w:r>
      <w:r>
        <w:t xml:space="preserve"> Legal Entity Form (LEF) and the “founding document” (or any other suitable document provided during the application</w:t>
      </w:r>
      <w:r>
        <w:t xml:space="preserve"> process). </w:t>
      </w:r>
    </w:p>
    <w:p w:rsidR="005F5B7A" w:rsidRDefault="00C462DD" w:rsidP="00AF12D0">
      <w:pPr>
        <w:pStyle w:val="BodytextAgency"/>
        <w:spacing w:line="240" w:lineRule="auto"/>
        <w:ind w:left="720"/>
      </w:pPr>
      <w:r>
        <w:t xml:space="preserve">(b) Evidence should be provided of the place of legal establishment, which may be evidenced by the founding document or any other suitable document proving that the entity’s seat is located in the EU, Iceland, Liechtenstein or Norway. </w:t>
      </w:r>
    </w:p>
    <w:p w:rsidR="005F5B7A" w:rsidRDefault="00C462DD" w:rsidP="00AF12D0">
      <w:pPr>
        <w:pStyle w:val="BodytextAgency"/>
        <w:spacing w:line="240" w:lineRule="auto"/>
        <w:ind w:left="720"/>
      </w:pPr>
      <w:r>
        <w:t xml:space="preserve">(c) The </w:t>
      </w:r>
      <w:r>
        <w:t xml:space="preserve">applicant should not be under their direct or indirect control of any PPO in the pharmaceutical sector. Control may, in particular, take either of the following forms: </w:t>
      </w:r>
    </w:p>
    <w:p w:rsidR="00535DF0" w:rsidRDefault="00C462DD" w:rsidP="00535DF0">
      <w:pPr>
        <w:pStyle w:val="BodytextAgency"/>
        <w:spacing w:line="240" w:lineRule="auto"/>
        <w:ind w:left="1440"/>
      </w:pPr>
      <w:r>
        <w:t xml:space="preserve">i. the direct or indirect holding of more than 50 % of the nominal value of the issued </w:t>
      </w:r>
      <w:r>
        <w:t xml:space="preserve">share capital in the applicant, or of a majority of the voting rights of the shareholders or associates of that applicant, or </w:t>
      </w:r>
    </w:p>
    <w:p w:rsidR="005F5B7A" w:rsidRPr="001D4C25" w:rsidRDefault="00C462DD" w:rsidP="00535DF0">
      <w:pPr>
        <w:pStyle w:val="BodytextAgency"/>
        <w:spacing w:line="240" w:lineRule="auto"/>
        <w:ind w:left="1440"/>
        <w:rPr>
          <w:b/>
          <w:bCs/>
          <w:sz w:val="20"/>
          <w:szCs w:val="20"/>
        </w:rPr>
      </w:pPr>
      <w:r>
        <w:t xml:space="preserve">ii. the direct or indirect holding, in fact or in law, of decision- making powers in the applicant. </w:t>
      </w:r>
    </w:p>
    <w:sectPr w:rsidR="005F5B7A" w:rsidRPr="001D4C25" w:rsidSect="001B2BE1">
      <w:footerReference w:type="default" r:id="rId15"/>
      <w:headerReference w:type="first" r:id="rId16"/>
      <w:footerReference w:type="first" r:id="rId17"/>
      <w:pgSz w:w="11907" w:h="16839" w:code="9"/>
      <w:pgMar w:top="1440" w:right="1440" w:bottom="1440" w:left="1440"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62DD">
      <w:r>
        <w:separator/>
      </w:r>
    </w:p>
  </w:endnote>
  <w:endnote w:type="continuationSeparator" w:id="0">
    <w:p w:rsidR="00000000" w:rsidRDefault="00C4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CC" w:rsidRDefault="00E02CCC">
    <w:pPr>
      <w:pStyle w:val="FooterAgency"/>
    </w:pPr>
  </w:p>
  <w:tbl>
    <w:tblPr>
      <w:tblW w:w="5000" w:type="pct"/>
      <w:tblLook w:val="01E0" w:firstRow="1" w:lastRow="1" w:firstColumn="1" w:lastColumn="1" w:noHBand="0" w:noVBand="0"/>
    </w:tblPr>
    <w:tblGrid>
      <w:gridCol w:w="7068"/>
      <w:gridCol w:w="1959"/>
    </w:tblGrid>
    <w:tr w:rsidR="00E41DC3">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E02CCC" w:rsidRPr="00853F8A" w:rsidRDefault="00E02CCC">
          <w:pPr>
            <w:pStyle w:val="FooterAgency"/>
          </w:pPr>
        </w:p>
      </w:tc>
    </w:tr>
    <w:tr w:rsidR="00E41DC3" w:rsidTr="00F80CCA">
      <w:tc>
        <w:tcPr>
          <w:tcW w:w="3915" w:type="pct"/>
          <w:shd w:val="clear" w:color="auto" w:fill="auto"/>
          <w:tcMar>
            <w:left w:w="0" w:type="dxa"/>
            <w:right w:w="0" w:type="dxa"/>
          </w:tcMar>
        </w:tcPr>
        <w:p w:rsidR="00E02CCC" w:rsidRPr="00853F8A" w:rsidRDefault="00C462DD">
          <w:pPr>
            <w:pStyle w:val="FooterAgency"/>
          </w:pPr>
          <w:r w:rsidRPr="00853F8A">
            <w:rPr>
              <w:szCs w:val="15"/>
            </w:rPr>
            <w:fldChar w:fldCharType="begin"/>
          </w:r>
          <w:r w:rsidRPr="00853F8A">
            <w:rPr>
              <w:szCs w:val="15"/>
            </w:rPr>
            <w:instrText xml:space="preserve"> IF </w:instrText>
          </w:r>
          <w:r w:rsidR="00C4015D" w:rsidRPr="00C4015D">
            <w:fldChar w:fldCharType="begin"/>
          </w:r>
          <w:r>
            <w:instrText xml:space="preserve"> STYLEREF  "Doc title (Agency)"  \* MERGEFORMAT </w:instrText>
          </w:r>
          <w:r w:rsidR="00C4015D" w:rsidRPr="00C4015D">
            <w:fldChar w:fldCharType="separate"/>
          </w:r>
          <w:r w:rsidRPr="00C462DD">
            <w:rPr>
              <w:b/>
              <w:bCs/>
              <w:noProof/>
              <w:lang w:val="en-US"/>
            </w:rPr>
            <w:instrText>Submission Form</w:instrText>
          </w:r>
          <w:r w:rsidR="00C4015D" w:rsidRPr="00C4015D">
            <w:rPr>
              <w:b/>
              <w:bCs/>
              <w:noProof/>
              <w:lang w:val="en-US"/>
            </w:rPr>
            <w:fldChar w:fldCharType="end"/>
          </w:r>
          <w:r w:rsidRPr="00853F8A">
            <w:rPr>
              <w:szCs w:val="15"/>
            </w:rPr>
            <w:instrText xml:space="preserve"> &lt;&gt; "Error*"</w:instrText>
          </w:r>
          <w:r w:rsidR="00C4015D">
            <w:fldChar w:fldCharType="begin"/>
          </w:r>
          <w:r>
            <w:instrText xml:space="preserve"> STYLEREF  "Doc title (Agency)"  \* MERGEFORMAT </w:instrText>
          </w:r>
          <w:r w:rsidR="00C4015D">
            <w:fldChar w:fldCharType="separate"/>
          </w:r>
          <w:r>
            <w:rPr>
              <w:noProof/>
            </w:rPr>
            <w:instrText>Submission Form</w:instrText>
          </w:r>
          <w:r w:rsidR="00C4015D">
            <w:rPr>
              <w:noProof/>
            </w:rPr>
            <w:fldChar w:fldCharType="end"/>
          </w:r>
          <w:r w:rsidRPr="00853F8A">
            <w:rPr>
              <w:szCs w:val="15"/>
            </w:rPr>
            <w:instrText xml:space="preserve"> \* MERGEFORMAT </w:instrText>
          </w:r>
          <w:r w:rsidRPr="00853F8A">
            <w:rPr>
              <w:szCs w:val="15"/>
            </w:rPr>
            <w:fldChar w:fldCharType="separate"/>
          </w:r>
          <w:r>
            <w:rPr>
              <w:noProof/>
            </w:rPr>
            <w:t>Submission Form</w:t>
          </w:r>
          <w:r w:rsidRPr="00853F8A">
            <w:rPr>
              <w:szCs w:val="15"/>
            </w:rPr>
            <w:fldChar w:fldCharType="end"/>
          </w:r>
        </w:p>
      </w:tc>
      <w:tc>
        <w:tcPr>
          <w:tcW w:w="1085" w:type="pct"/>
          <w:shd w:val="clear" w:color="auto" w:fill="auto"/>
          <w:tcMar>
            <w:left w:w="0" w:type="dxa"/>
            <w:right w:w="0" w:type="dxa"/>
          </w:tcMar>
        </w:tcPr>
        <w:p w:rsidR="00E02CCC" w:rsidRPr="00853F8A" w:rsidRDefault="00E02CCC">
          <w:pPr>
            <w:pStyle w:val="FooterAgency"/>
          </w:pPr>
        </w:p>
      </w:tc>
    </w:tr>
    <w:tr w:rsidR="00E41DC3" w:rsidTr="00F80CCA">
      <w:tc>
        <w:tcPr>
          <w:tcW w:w="3915" w:type="pct"/>
          <w:shd w:val="clear" w:color="auto" w:fill="auto"/>
          <w:tcMar>
            <w:left w:w="0" w:type="dxa"/>
            <w:right w:w="0" w:type="dxa"/>
          </w:tcMar>
        </w:tcPr>
        <w:p w:rsidR="00E02CCC" w:rsidRPr="00853F8A" w:rsidRDefault="00C462DD" w:rsidP="000F6566">
          <w:pPr>
            <w:pStyle w:val="FooterAgency"/>
          </w:pPr>
          <w:r w:rsidRPr="00853F8A">
            <w:rPr>
              <w:szCs w:val="15"/>
            </w:rPr>
            <w:fldChar w:fldCharType="begin"/>
          </w:r>
          <w:r w:rsidRPr="00853F8A">
            <w:rPr>
              <w:szCs w:val="15"/>
            </w:rPr>
            <w:instrText xml:space="preserve"> IF </w:instrText>
          </w:r>
          <w:r w:rsidR="00F658A0" w:rsidRPr="00F658A0">
            <w:fldChar w:fldCharType="begin"/>
          </w:r>
          <w:r>
            <w:instrText xml:space="preserve"> DOCPROPERTY "DM_emea_doc_ref_id"  \* MERGEFORMAT </w:instrText>
          </w:r>
          <w:r w:rsidR="00F658A0" w:rsidRPr="00F658A0">
            <w:fldChar w:fldCharType="separate"/>
          </w:r>
          <w:r w:rsidR="00F658A0" w:rsidRPr="00F658A0">
            <w:rPr>
              <w:b/>
              <w:bCs/>
              <w:lang w:val="en-US"/>
            </w:rPr>
            <w:instrText>EMA/426172/2019</w:instrText>
          </w:r>
          <w:r w:rsidR="00F658A0" w:rsidRPr="00F658A0">
            <w:rPr>
              <w:b/>
              <w:bCs/>
              <w:lang w:val="en-US"/>
            </w:rPr>
            <w:fldChar w:fldCharType="end"/>
          </w:r>
          <w:r w:rsidRPr="00853F8A">
            <w:rPr>
              <w:szCs w:val="15"/>
            </w:rPr>
            <w:instrText xml:space="preserve"> &lt;&gt; "Error*"</w:instrText>
          </w:r>
          <w:r>
            <w:fldChar w:fldCharType="begin"/>
          </w:r>
          <w:r>
            <w:instrText xml:space="preserve"> DOCPROPERTY "DM_emea_doc_ref_id"  \* MERGEFORMAT </w:instrText>
          </w:r>
          <w:r>
            <w:fldChar w:fldCharType="separate"/>
          </w:r>
          <w:r>
            <w:instrText>EMA/426172/2019</w:instrText>
          </w:r>
          <w:r>
            <w:fldChar w:fldCharType="end"/>
          </w:r>
          <w:r w:rsidRPr="00853F8A">
            <w:rPr>
              <w:szCs w:val="15"/>
            </w:rPr>
            <w:instrText xml:space="preserve"> \* MERGEFORMAT </w:instrText>
          </w:r>
          <w:r w:rsidRPr="00853F8A">
            <w:rPr>
              <w:szCs w:val="15"/>
            </w:rPr>
            <w:fldChar w:fldCharType="separate"/>
          </w:r>
          <w:r>
            <w:rPr>
              <w:noProof/>
            </w:rPr>
            <w:t>EMA/426172/2019</w:t>
          </w:r>
          <w:r w:rsidRPr="00853F8A">
            <w:rPr>
              <w:szCs w:val="15"/>
            </w:rPr>
            <w:fldChar w:fldCharType="end"/>
          </w:r>
        </w:p>
      </w:tc>
      <w:tc>
        <w:tcPr>
          <w:tcW w:w="1085" w:type="pct"/>
          <w:shd w:val="clear" w:color="auto" w:fill="auto"/>
          <w:tcMar>
            <w:left w:w="0" w:type="dxa"/>
            <w:right w:w="0" w:type="dxa"/>
          </w:tcMar>
        </w:tcPr>
        <w:p w:rsidR="00E02CCC" w:rsidRPr="000955BF" w:rsidRDefault="00C462DD">
          <w:pPr>
            <w:jc w:val="right"/>
            <w:rPr>
              <w:rStyle w:val="PageNumberAgency0"/>
            </w:rPr>
          </w:pPr>
          <w:r w:rsidRPr="000955BF">
            <w:rPr>
              <w:rStyle w:val="PageNumberAgency0"/>
            </w:rPr>
            <w:t xml:space="preserve">Page </w:t>
          </w:r>
          <w:r w:rsidR="00DE277F" w:rsidRPr="000955BF">
            <w:rPr>
              <w:rStyle w:val="PageNumberAgency0"/>
            </w:rPr>
            <w:fldChar w:fldCharType="begin"/>
          </w:r>
          <w:r w:rsidRPr="000955BF">
            <w:rPr>
              <w:rStyle w:val="PageNumberAgency0"/>
            </w:rPr>
            <w:instrText xml:space="preserve"> PAGE </w:instrText>
          </w:r>
          <w:r w:rsidR="00DE277F" w:rsidRPr="000955BF">
            <w:rPr>
              <w:rStyle w:val="PageNumberAgency0"/>
            </w:rPr>
            <w:fldChar w:fldCharType="separate"/>
          </w:r>
          <w:r w:rsidR="00C4015D">
            <w:rPr>
              <w:rStyle w:val="PageNumberAgency0"/>
              <w:noProof/>
            </w:rPr>
            <w:t>6</w:t>
          </w:r>
          <w:r w:rsidR="00DE277F" w:rsidRPr="000955BF">
            <w:rPr>
              <w:rStyle w:val="PageNumberAgency0"/>
            </w:rPr>
            <w:fldChar w:fldCharType="end"/>
          </w:r>
          <w:r w:rsidRPr="000955BF">
            <w:rPr>
              <w:rStyle w:val="PageNumberAgency0"/>
            </w:rPr>
            <w:t>/</w:t>
          </w:r>
          <w:r w:rsidR="00DE277F" w:rsidRPr="000955BF">
            <w:rPr>
              <w:rStyle w:val="PageNumberAgency0"/>
            </w:rPr>
            <w:fldChar w:fldCharType="begin"/>
          </w:r>
          <w:r w:rsidRPr="000955BF">
            <w:rPr>
              <w:rStyle w:val="PageNumberAgency0"/>
            </w:rPr>
            <w:instrText xml:space="preserve"> NUMPAGES </w:instrText>
          </w:r>
          <w:r w:rsidR="00DE277F" w:rsidRPr="000955BF">
            <w:rPr>
              <w:rStyle w:val="PageNumberAgency0"/>
            </w:rPr>
            <w:fldChar w:fldCharType="separate"/>
          </w:r>
          <w:r w:rsidR="00C4015D">
            <w:rPr>
              <w:rStyle w:val="PageNumberAgency0"/>
              <w:noProof/>
            </w:rPr>
            <w:t>6</w:t>
          </w:r>
          <w:r w:rsidR="00DE277F" w:rsidRPr="000955BF">
            <w:rPr>
              <w:rStyle w:val="PageNumberAgency0"/>
            </w:rPr>
            <w:fldChar w:fldCharType="end"/>
          </w:r>
        </w:p>
      </w:tc>
    </w:tr>
  </w:tbl>
  <w:p w:rsidR="00E02CCC" w:rsidRDefault="00E02CCC" w:rsidP="001856FF">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9027"/>
    </w:tblGrid>
    <w:tr w:rsidR="00E41DC3">
      <w:tc>
        <w:tcPr>
          <w:tcW w:w="9413" w:type="dxa"/>
          <w:tcBorders>
            <w:top w:val="single" w:sz="2" w:space="0" w:color="auto"/>
            <w:left w:val="nil"/>
            <w:bottom w:val="nil"/>
            <w:right w:val="nil"/>
            <w:tl2br w:val="nil"/>
            <w:tr2bl w:val="nil"/>
          </w:tcBorders>
          <w:shd w:val="clear" w:color="auto" w:fill="auto"/>
          <w:tcMar>
            <w:left w:w="0" w:type="dxa"/>
            <w:right w:w="0" w:type="dxa"/>
          </w:tcMar>
          <w:vAlign w:val="bottom"/>
        </w:tcPr>
        <w:p w:rsidR="00E02CCC" w:rsidRPr="00853F8A" w:rsidRDefault="00E02CCC">
          <w:pPr>
            <w:pStyle w:val="FooterAgency"/>
          </w:pPr>
        </w:p>
      </w:tc>
    </w:tr>
  </w:tbl>
  <w:p w:rsidR="00E02CCC" w:rsidRDefault="00C462DD" w:rsidP="001856FF">
    <w:pPr>
      <w:pStyle w:val="FooterAgency"/>
    </w:pPr>
    <w:r w:rsidRPr="00390AC0">
      <w:rPr>
        <w:szCs w:val="15"/>
      </w:rPr>
      <w:fldChar w:fldCharType="begin"/>
    </w:r>
    <w:r w:rsidRPr="00390AC0">
      <w:rPr>
        <w:szCs w:val="15"/>
      </w:rPr>
      <w:instrText xml:space="preserve"> IF </w:instrText>
    </w:r>
    <w:r w:rsidR="00C4015D">
      <w:fldChar w:fldCharType="begin"/>
    </w:r>
    <w:r>
      <w:instrText xml:space="preserve"> STYLEREF  "Doc title (Agency)"  \* MERGEFORMAT </w:instrText>
    </w:r>
    <w:r w:rsidR="00C4015D">
      <w:fldChar w:fldCharType="separate"/>
    </w:r>
    <w:r w:rsidRPr="00C462DD">
      <w:rPr>
        <w:b/>
        <w:bCs/>
        <w:noProof/>
        <w:lang w:val="en-US"/>
      </w:rPr>
      <w:instrText>Repurposing pilot project</w:instrText>
    </w:r>
    <w:r>
      <w:rPr>
        <w:noProof/>
      </w:rPr>
      <w:instrText xml:space="preserve"> for authorised medicines</w:instrText>
    </w:r>
    <w:r w:rsidR="00C4015D">
      <w:rPr>
        <w:noProof/>
      </w:rPr>
      <w:fldChar w:fldCharType="end"/>
    </w:r>
    <w:r w:rsidRPr="00390AC0">
      <w:rPr>
        <w:szCs w:val="15"/>
      </w:rPr>
      <w:instrText xml:space="preserve"> &lt;&gt; "Error*"</w:instrText>
    </w:r>
    <w:r w:rsidR="00C4015D">
      <w:fldChar w:fldCharType="begin"/>
    </w:r>
    <w:r>
      <w:instrText xml:space="preserve"> STYLEREF  "Doc title (Agency)"  \* MERGEFORMAT </w:instrText>
    </w:r>
    <w:r w:rsidR="00C4015D">
      <w:fldChar w:fldCharType="separate"/>
    </w:r>
    <w:r>
      <w:rPr>
        <w:noProof/>
      </w:rPr>
      <w:instrText>Repurposing pilot project for authorised medicines</w:instrText>
    </w:r>
    <w:r w:rsidR="00C4015D">
      <w:rPr>
        <w:noProof/>
      </w:rPr>
      <w:fldChar w:fldCharType="end"/>
    </w:r>
    <w:r w:rsidRPr="00390AC0">
      <w:rPr>
        <w:szCs w:val="15"/>
      </w:rPr>
      <w:instrText xml:space="preserve"> \* MERGEFORMAT </w:instrText>
    </w:r>
    <w:r w:rsidRPr="00390AC0">
      <w:rPr>
        <w:szCs w:val="15"/>
      </w:rPr>
      <w:fldChar w:fldCharType="separate"/>
    </w:r>
    <w:r>
      <w:rPr>
        <w:noProof/>
      </w:rPr>
      <w:t>Repurposing pilot project for authorised medicines</w:t>
    </w:r>
    <w:r w:rsidRPr="00390AC0">
      <w:rP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D6C" w:rsidRDefault="00C462DD">
      <w:r>
        <w:separator/>
      </w:r>
    </w:p>
  </w:footnote>
  <w:footnote w:type="continuationSeparator" w:id="0">
    <w:p w:rsidR="00593D6C" w:rsidRDefault="00C462DD">
      <w:r>
        <w:continuationSeparator/>
      </w:r>
    </w:p>
  </w:footnote>
  <w:footnote w:type="continuationNotice" w:id="1">
    <w:p w:rsidR="00593D6C" w:rsidRDefault="00593D6C"/>
  </w:footnote>
  <w:footnote w:id="2">
    <w:p w:rsidR="00E02CCC" w:rsidRPr="00BB38E0" w:rsidRDefault="00C462DD" w:rsidP="00FC7DF9">
      <w:pPr>
        <w:pStyle w:val="FootnoteText"/>
      </w:pPr>
      <w:r w:rsidRPr="00BB38E0">
        <w:rPr>
          <w:rStyle w:val="FootnoteReference"/>
        </w:rPr>
        <w:footnoteRef/>
      </w:r>
      <w:r w:rsidRPr="00BB38E0">
        <w:t xml:space="preserve"> </w:t>
      </w:r>
      <w:r w:rsidRPr="00BB38E0">
        <w:rPr>
          <w:szCs w:val="15"/>
        </w:rPr>
        <w:t xml:space="preserve">If Champions are </w:t>
      </w:r>
      <w:r w:rsidRPr="00BB38E0">
        <w:rPr>
          <w:szCs w:val="15"/>
        </w:rPr>
        <w:t>established outside the European Economic Area (EEA), it is advisable for Champions developing the products to nominate a contact point within the EEA to facilitate communication between the Authorities and such Champions. This contact point may be the sam</w:t>
      </w:r>
      <w:r w:rsidRPr="00BB38E0">
        <w:rPr>
          <w:szCs w:val="15"/>
        </w:rPr>
        <w:t>e as the Champion, or not.</w:t>
      </w:r>
      <w:r w:rsidRPr="00BB38E0">
        <w:rPr>
          <w:iCs/>
          <w:color w:val="000000"/>
          <w:lang w:val="en-US"/>
        </w:rPr>
        <w:t xml:space="preserve"> </w:t>
      </w:r>
      <w:r w:rsidRPr="004B603A">
        <w:rPr>
          <w:szCs w:val="15"/>
        </w:rPr>
        <w:t>For collaborative group, one contact point should be established to act as champion on behalf of the association/network.</w:t>
      </w:r>
    </w:p>
  </w:footnote>
  <w:footnote w:id="3">
    <w:p w:rsidR="00E02CCC" w:rsidRPr="00391160" w:rsidRDefault="00C462DD">
      <w:pPr>
        <w:pStyle w:val="FootnoteText"/>
      </w:pPr>
      <w:r>
        <w:rPr>
          <w:rStyle w:val="FootnoteReference"/>
        </w:rPr>
        <w:footnoteRef/>
      </w:r>
      <w:r>
        <w:t xml:space="preserve"> In</w:t>
      </w:r>
      <w:r w:rsidRPr="00CC6A15">
        <w:t xml:space="preserve"> case of product combinations, it is necessary to specify the indications of both</w:t>
      </w:r>
      <w:r>
        <w:t>.</w:t>
      </w:r>
    </w:p>
  </w:footnote>
  <w:footnote w:id="4">
    <w:p w:rsidR="00E02CCC" w:rsidRPr="00391160" w:rsidRDefault="00C462DD">
      <w:pPr>
        <w:pStyle w:val="FootnoteText"/>
      </w:pPr>
      <w:r>
        <w:rPr>
          <w:rStyle w:val="FootnoteReference"/>
        </w:rPr>
        <w:t>3</w:t>
      </w:r>
      <w:r>
        <w:t xml:space="preserve"> T</w:t>
      </w:r>
      <w:r w:rsidRPr="00BB38E0">
        <w:t>he Article 57 dat</w:t>
      </w:r>
      <w:r w:rsidRPr="00BB38E0">
        <w:t xml:space="preserve">abase </w:t>
      </w:r>
      <w:r>
        <w:t xml:space="preserve">can be accessed in the following link: </w:t>
      </w:r>
      <w:hyperlink r:id="rId1" w:history="1">
        <w:r w:rsidRPr="0005632A">
          <w:rPr>
            <w:rStyle w:val="Hyperlink"/>
          </w:rPr>
          <w:t>https://www.ema.europa.eu/en/human-regulatory/post-authorisation</w:t>
        </w:r>
        <w:r w:rsidRPr="0005632A">
          <w:rPr>
            <w:rStyle w:val="Hyperlink"/>
          </w:rPr>
          <w:t>/data-medicines-iso-idmp-standards/public-data-article-57-database</w:t>
        </w:r>
      </w:hyperlink>
      <w:r>
        <w:t xml:space="preserve">. It contains </w:t>
      </w:r>
      <w:r w:rsidRPr="00BB38E0">
        <w:t xml:space="preserve">all medicines authorised in the European Economic Area (EEA). </w:t>
      </w:r>
      <w:r>
        <w:t xml:space="preserve">The </w:t>
      </w:r>
      <w:r w:rsidRPr="00BB38E0">
        <w:t>Marketing authorisation holders must submit and maintain this information in accordance with European Union (E</w:t>
      </w:r>
      <w:r w:rsidRPr="00BB38E0">
        <w:t>U) legislation.</w:t>
      </w:r>
      <w:r>
        <w:t xml:space="preserve"> It can be downloaded as an Excel sheet and filtered by active substance. </w:t>
      </w:r>
      <w:r w:rsidRPr="00BB38E0">
        <w:t>For further details</w:t>
      </w:r>
      <w:r>
        <w:t xml:space="preserve"> requested in this section, refer to the following links for </w:t>
      </w:r>
      <w:r w:rsidRPr="00BB38E0">
        <w:t>centrally authorised medicines</w:t>
      </w:r>
      <w:r>
        <w:t xml:space="preserve"> (</w:t>
      </w:r>
      <w:r w:rsidRPr="00BB38E0">
        <w:t xml:space="preserve">search </w:t>
      </w:r>
      <w:hyperlink r:id="rId2" w:tgtFrame="_self" w:history="1">
        <w:r w:rsidRPr="00BB38E0">
          <w:rPr>
            <w:rStyle w:val="Hyperlink"/>
          </w:rPr>
          <w:t>Medicines</w:t>
        </w:r>
      </w:hyperlink>
      <w:r>
        <w:t xml:space="preserve">) or </w:t>
      </w:r>
      <w:r w:rsidRPr="00BB38E0">
        <w:t>nationally authorised medicines</w:t>
      </w:r>
      <w:r>
        <w:t xml:space="preserve"> (</w:t>
      </w:r>
      <w:r w:rsidRPr="00BB38E0">
        <w:t xml:space="preserve">visit the websites of the </w:t>
      </w:r>
      <w:hyperlink r:id="rId3" w:tgtFrame="_self" w:history="1">
        <w:r w:rsidRPr="00BB38E0">
          <w:rPr>
            <w:rStyle w:val="Hyperlink"/>
          </w:rPr>
          <w:t>national competent author</w:t>
        </w:r>
        <w:r w:rsidRPr="00BB38E0">
          <w:rPr>
            <w:rStyle w:val="Hyperlink"/>
          </w:rPr>
          <w:t>ities</w:t>
        </w:r>
      </w:hyperlink>
      <w:r>
        <w:t>)</w:t>
      </w:r>
      <w:r w:rsidRPr="00BB38E0">
        <w:t>.</w:t>
      </w:r>
    </w:p>
    <w:p w:rsidR="00E02CCC" w:rsidRPr="00FF09B9" w:rsidRDefault="00E02CCC">
      <w:pPr>
        <w:pStyle w:val="FootnoteText"/>
      </w:pPr>
    </w:p>
  </w:footnote>
  <w:footnote w:id="5">
    <w:p w:rsidR="00E02CCC" w:rsidRDefault="00C462DD" w:rsidP="00E906A4">
      <w:pPr>
        <w:pStyle w:val="FootnoteText"/>
        <w:jc w:val="both"/>
      </w:pPr>
      <w:r>
        <w:rPr>
          <w:rStyle w:val="FootnoteReference"/>
        </w:rPr>
        <w:footnoteRef/>
      </w:r>
      <w:r>
        <w:t xml:space="preserve"> ‘Non-profit organisation’ or ‘non-profit legal entity’ should be understood as a legal entity which by its legal form is non-profit-making or which has a legal or statutory obligation not to distribute profits to its shareholders or individual m</w:t>
      </w:r>
      <w:r>
        <w:t>embers; 'Legal entity' should be understood as any natural person, or any legal person created and recognised as such under national law, Union law or international law, which has legal personality and which may, acting in its own name, exercise rights and</w:t>
      </w:r>
      <w:r>
        <w:t xml:space="preserve"> be subject to obligations;</w:t>
      </w:r>
    </w:p>
  </w:footnote>
  <w:footnote w:id="6">
    <w:p w:rsidR="00E02CCC" w:rsidRDefault="00C462DD">
      <w:pPr>
        <w:pStyle w:val="FootnoteText"/>
      </w:pPr>
      <w:r>
        <w:rPr>
          <w:rStyle w:val="FootnoteReference"/>
        </w:rPr>
        <w:footnoteRef/>
      </w:r>
      <w:r>
        <w:t xml:space="preserve"> ‘Patient organisations’ should be understood as not-for profit organisations which are patient focused, and in which patients or carers (the latter when patients are unable to represent themselves) represent a majority of memb</w:t>
      </w:r>
      <w:r>
        <w:t>ers in their governing bodies.</w:t>
      </w:r>
    </w:p>
  </w:footnote>
  <w:footnote w:id="7">
    <w:p w:rsidR="00E02CCC" w:rsidRDefault="00C462DD" w:rsidP="00E906A4">
      <w:pPr>
        <w:pStyle w:val="FootnoteText"/>
        <w:jc w:val="both"/>
      </w:pPr>
      <w:r>
        <w:rPr>
          <w:rStyle w:val="FootnoteReference"/>
        </w:rPr>
        <w:footnoteRef/>
      </w:r>
      <w:r>
        <w:t xml:space="preserve"> </w:t>
      </w:r>
      <w:r w:rsidRPr="00182C00">
        <w:rPr>
          <w:iCs/>
          <w:color w:val="000000"/>
          <w:lang w:val="en-US"/>
        </w:rPr>
        <w:t xml:space="preserve">Collaborative groups and </w:t>
      </w:r>
      <w:r w:rsidRPr="00E41D50">
        <w:rPr>
          <w:iCs/>
          <w:color w:val="000000"/>
          <w:lang w:val="en-US"/>
        </w:rPr>
        <w:t>European Reference Networks (ERNs)</w:t>
      </w:r>
      <w:r w:rsidRPr="00182C00">
        <w:rPr>
          <w:iCs/>
          <w:color w:val="000000"/>
          <w:lang w:val="en-US"/>
        </w:rPr>
        <w:t xml:space="preserve"> should be understood as virtual networks or associations of persons </w:t>
      </w:r>
      <w:r w:rsidRPr="003148B2">
        <w:rPr>
          <w:iCs/>
          <w:color w:val="000000"/>
          <w:lang w:val="en-US"/>
        </w:rPr>
        <w:t xml:space="preserve">without legal personality </w:t>
      </w:r>
      <w:r w:rsidRPr="00182C00">
        <w:rPr>
          <w:iCs/>
          <w:color w:val="000000"/>
          <w:lang w:val="en-US"/>
        </w:rPr>
        <w:t xml:space="preserve">involving healthcare providers and researchers across Europe. </w:t>
      </w:r>
    </w:p>
  </w:footnote>
  <w:footnote w:id="8">
    <w:p w:rsidR="00E02CCC" w:rsidRDefault="00C462DD" w:rsidP="00E906A4">
      <w:pPr>
        <w:pStyle w:val="FootnoteText"/>
        <w:jc w:val="both"/>
      </w:pPr>
      <w:r>
        <w:rPr>
          <w:rStyle w:val="FootnoteReference"/>
        </w:rPr>
        <w:footnoteRef/>
      </w:r>
      <w:r>
        <w:t xml:space="preserve"> ‘Academia’ or ‘Academic sector’ should be understood as consisting of public or private higher education establishments awarding academic degrees, public or private non-profit research organi</w:t>
      </w:r>
      <w:r>
        <w:t>sations whose primary mission is to pursue research, and international European interest organisations; ‘International European interest organisation’ should be understood as an international organisation, the majority of whose members are Member States or</w:t>
      </w:r>
      <w:r>
        <w:t xml:space="preserve"> associated countries, and whose principal objective is to promote scientific and technological cooperation in Europe.</w:t>
      </w:r>
    </w:p>
  </w:footnote>
  <w:footnote w:id="9">
    <w:p w:rsidR="00E02CCC" w:rsidRPr="00AF6134" w:rsidRDefault="00C462DD">
      <w:pPr>
        <w:pStyle w:val="FootnoteText"/>
      </w:pPr>
      <w:r>
        <w:rPr>
          <w:rStyle w:val="FootnoteReference"/>
        </w:rPr>
        <w:footnoteRef/>
      </w:r>
      <w:r>
        <w:t xml:space="preserve"> See available information through the article 57 database. Follow the instructions in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CC" w:rsidRDefault="00C462DD" w:rsidP="00B636AF">
    <w:pPr>
      <w:pStyle w:val="HeaderAgency"/>
      <w:jc w:val="center"/>
    </w:pPr>
    <w:r>
      <w:rPr>
        <w:noProof/>
        <w:lang w:val="es-ES" w:eastAsia="es-ES"/>
      </w:rPr>
      <w:drawing>
        <wp:inline distT="0" distB="0" distL="0" distR="0">
          <wp:extent cx="6334125" cy="1295400"/>
          <wp:effectExtent l="19050" t="0" r="9525" b="0"/>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86967" name="Imagen 15"/>
                  <pic:cNvPicPr>
                    <a:picLocks noChangeAspect="1" noChangeArrowheads="1"/>
                  </pic:cNvPicPr>
                </pic:nvPicPr>
                <pic:blipFill>
                  <a:blip r:embed="rId1"/>
                  <a:stretch>
                    <a:fillRect/>
                  </a:stretch>
                </pic:blipFill>
                <pic:spPr bwMode="auto">
                  <a:xfrm>
                    <a:off x="0" y="0"/>
                    <a:ext cx="6334125" cy="1295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8A71D0D"/>
    <w:multiLevelType w:val="hybridMultilevel"/>
    <w:tmpl w:val="08342126"/>
    <w:lvl w:ilvl="0" w:tplc="2812ADDA">
      <w:start w:val="1"/>
      <w:numFmt w:val="decimal"/>
      <w:lvlText w:val="%1."/>
      <w:lvlJc w:val="left"/>
      <w:pPr>
        <w:ind w:left="720" w:hanging="360"/>
      </w:pPr>
    </w:lvl>
    <w:lvl w:ilvl="1" w:tplc="1A2ED26E">
      <w:start w:val="1"/>
      <w:numFmt w:val="lowerLetter"/>
      <w:lvlText w:val="%2."/>
      <w:lvlJc w:val="left"/>
      <w:pPr>
        <w:ind w:left="1440" w:hanging="360"/>
      </w:pPr>
    </w:lvl>
    <w:lvl w:ilvl="2" w:tplc="7B1EA040" w:tentative="1">
      <w:start w:val="1"/>
      <w:numFmt w:val="lowerRoman"/>
      <w:lvlText w:val="%3."/>
      <w:lvlJc w:val="right"/>
      <w:pPr>
        <w:ind w:left="2160" w:hanging="180"/>
      </w:pPr>
    </w:lvl>
    <w:lvl w:ilvl="3" w:tplc="3210DE2C" w:tentative="1">
      <w:start w:val="1"/>
      <w:numFmt w:val="decimal"/>
      <w:lvlText w:val="%4."/>
      <w:lvlJc w:val="left"/>
      <w:pPr>
        <w:ind w:left="2880" w:hanging="360"/>
      </w:pPr>
    </w:lvl>
    <w:lvl w:ilvl="4" w:tplc="CF3E115A" w:tentative="1">
      <w:start w:val="1"/>
      <w:numFmt w:val="lowerLetter"/>
      <w:lvlText w:val="%5."/>
      <w:lvlJc w:val="left"/>
      <w:pPr>
        <w:ind w:left="3600" w:hanging="360"/>
      </w:pPr>
    </w:lvl>
    <w:lvl w:ilvl="5" w:tplc="0D2A5366" w:tentative="1">
      <w:start w:val="1"/>
      <w:numFmt w:val="lowerRoman"/>
      <w:lvlText w:val="%6."/>
      <w:lvlJc w:val="right"/>
      <w:pPr>
        <w:ind w:left="4320" w:hanging="180"/>
      </w:pPr>
    </w:lvl>
    <w:lvl w:ilvl="6" w:tplc="0B66B940" w:tentative="1">
      <w:start w:val="1"/>
      <w:numFmt w:val="decimal"/>
      <w:lvlText w:val="%7."/>
      <w:lvlJc w:val="left"/>
      <w:pPr>
        <w:ind w:left="5040" w:hanging="360"/>
      </w:pPr>
    </w:lvl>
    <w:lvl w:ilvl="7" w:tplc="4DEEFEB2" w:tentative="1">
      <w:start w:val="1"/>
      <w:numFmt w:val="lowerLetter"/>
      <w:lvlText w:val="%8."/>
      <w:lvlJc w:val="left"/>
      <w:pPr>
        <w:ind w:left="5760" w:hanging="360"/>
      </w:pPr>
    </w:lvl>
    <w:lvl w:ilvl="8" w:tplc="7EFAADD0" w:tentative="1">
      <w:start w:val="1"/>
      <w:numFmt w:val="lowerRoman"/>
      <w:lvlText w:val="%9."/>
      <w:lvlJc w:val="right"/>
      <w:pPr>
        <w:ind w:left="6480" w:hanging="180"/>
      </w:p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1407B2"/>
    <w:multiLevelType w:val="hybridMultilevel"/>
    <w:tmpl w:val="F06AAD66"/>
    <w:lvl w:ilvl="0" w:tplc="1780EC16">
      <w:start w:val="1"/>
      <w:numFmt w:val="decimal"/>
      <w:lvlText w:val="%1."/>
      <w:lvlJc w:val="left"/>
      <w:pPr>
        <w:ind w:left="720" w:hanging="360"/>
      </w:pPr>
      <w:rPr>
        <w:rFonts w:cs="Times New Roman"/>
      </w:rPr>
    </w:lvl>
    <w:lvl w:ilvl="1" w:tplc="96FA7B2A">
      <w:start w:val="1"/>
      <w:numFmt w:val="lowerLetter"/>
      <w:lvlText w:val="%2."/>
      <w:lvlJc w:val="left"/>
      <w:pPr>
        <w:ind w:left="1440" w:hanging="360"/>
      </w:pPr>
      <w:rPr>
        <w:rFonts w:cs="Times New Roman"/>
      </w:rPr>
    </w:lvl>
    <w:lvl w:ilvl="2" w:tplc="7FAEC30A">
      <w:start w:val="1"/>
      <w:numFmt w:val="lowerRoman"/>
      <w:lvlText w:val="%3."/>
      <w:lvlJc w:val="right"/>
      <w:pPr>
        <w:ind w:left="2160" w:hanging="180"/>
      </w:pPr>
      <w:rPr>
        <w:rFonts w:cs="Times New Roman"/>
      </w:rPr>
    </w:lvl>
    <w:lvl w:ilvl="3" w:tplc="ED1C14A0">
      <w:start w:val="1"/>
      <w:numFmt w:val="decimal"/>
      <w:lvlText w:val="%4."/>
      <w:lvlJc w:val="left"/>
      <w:pPr>
        <w:ind w:left="2880" w:hanging="360"/>
      </w:pPr>
      <w:rPr>
        <w:rFonts w:cs="Times New Roman"/>
      </w:rPr>
    </w:lvl>
    <w:lvl w:ilvl="4" w:tplc="B134870C">
      <w:start w:val="1"/>
      <w:numFmt w:val="lowerLetter"/>
      <w:lvlText w:val="%5."/>
      <w:lvlJc w:val="left"/>
      <w:pPr>
        <w:ind w:left="3600" w:hanging="360"/>
      </w:pPr>
      <w:rPr>
        <w:rFonts w:cs="Times New Roman"/>
      </w:rPr>
    </w:lvl>
    <w:lvl w:ilvl="5" w:tplc="55422F2A">
      <w:start w:val="1"/>
      <w:numFmt w:val="lowerRoman"/>
      <w:lvlText w:val="%6."/>
      <w:lvlJc w:val="right"/>
      <w:pPr>
        <w:ind w:left="4320" w:hanging="180"/>
      </w:pPr>
      <w:rPr>
        <w:rFonts w:cs="Times New Roman"/>
      </w:rPr>
    </w:lvl>
    <w:lvl w:ilvl="6" w:tplc="AAECB738">
      <w:start w:val="1"/>
      <w:numFmt w:val="decimal"/>
      <w:lvlText w:val="%7."/>
      <w:lvlJc w:val="left"/>
      <w:pPr>
        <w:ind w:left="5040" w:hanging="360"/>
      </w:pPr>
      <w:rPr>
        <w:rFonts w:cs="Times New Roman"/>
      </w:rPr>
    </w:lvl>
    <w:lvl w:ilvl="7" w:tplc="7528066C">
      <w:start w:val="1"/>
      <w:numFmt w:val="lowerLetter"/>
      <w:lvlText w:val="%8."/>
      <w:lvlJc w:val="left"/>
      <w:pPr>
        <w:ind w:left="5760" w:hanging="360"/>
      </w:pPr>
      <w:rPr>
        <w:rFonts w:cs="Times New Roman"/>
      </w:rPr>
    </w:lvl>
    <w:lvl w:ilvl="8" w:tplc="D6982B1C">
      <w:start w:val="1"/>
      <w:numFmt w:val="lowerRoman"/>
      <w:lvlText w:val="%9."/>
      <w:lvlJc w:val="right"/>
      <w:pPr>
        <w:ind w:left="6480" w:hanging="180"/>
      </w:pPr>
      <w:rPr>
        <w:rFonts w:cs="Times New Roman"/>
      </w:rPr>
    </w:lvl>
  </w:abstractNum>
  <w:abstractNum w:abstractNumId="5" w15:restartNumberingAfterBreak="0">
    <w:nsid w:val="157429EF"/>
    <w:multiLevelType w:val="hybridMultilevel"/>
    <w:tmpl w:val="9B7C6606"/>
    <w:lvl w:ilvl="0" w:tplc="5EA8B4E6">
      <w:start w:val="1"/>
      <w:numFmt w:val="decimal"/>
      <w:lvlText w:val="%1."/>
      <w:lvlJc w:val="left"/>
      <w:pPr>
        <w:ind w:left="720" w:hanging="360"/>
      </w:pPr>
      <w:rPr>
        <w:rFonts w:hint="default"/>
      </w:rPr>
    </w:lvl>
    <w:lvl w:ilvl="1" w:tplc="73CCDC40" w:tentative="1">
      <w:start w:val="1"/>
      <w:numFmt w:val="lowerLetter"/>
      <w:lvlText w:val="%2."/>
      <w:lvlJc w:val="left"/>
      <w:pPr>
        <w:ind w:left="1440" w:hanging="360"/>
      </w:pPr>
    </w:lvl>
    <w:lvl w:ilvl="2" w:tplc="39F8661A" w:tentative="1">
      <w:start w:val="1"/>
      <w:numFmt w:val="lowerRoman"/>
      <w:lvlText w:val="%3."/>
      <w:lvlJc w:val="right"/>
      <w:pPr>
        <w:ind w:left="2160" w:hanging="180"/>
      </w:pPr>
    </w:lvl>
    <w:lvl w:ilvl="3" w:tplc="8812A368" w:tentative="1">
      <w:start w:val="1"/>
      <w:numFmt w:val="decimal"/>
      <w:lvlText w:val="%4."/>
      <w:lvlJc w:val="left"/>
      <w:pPr>
        <w:ind w:left="2880" w:hanging="360"/>
      </w:pPr>
    </w:lvl>
    <w:lvl w:ilvl="4" w:tplc="7A740EF6" w:tentative="1">
      <w:start w:val="1"/>
      <w:numFmt w:val="lowerLetter"/>
      <w:lvlText w:val="%5."/>
      <w:lvlJc w:val="left"/>
      <w:pPr>
        <w:ind w:left="3600" w:hanging="360"/>
      </w:pPr>
    </w:lvl>
    <w:lvl w:ilvl="5" w:tplc="671CFD52" w:tentative="1">
      <w:start w:val="1"/>
      <w:numFmt w:val="lowerRoman"/>
      <w:lvlText w:val="%6."/>
      <w:lvlJc w:val="right"/>
      <w:pPr>
        <w:ind w:left="4320" w:hanging="180"/>
      </w:pPr>
    </w:lvl>
    <w:lvl w:ilvl="6" w:tplc="EA72CB72" w:tentative="1">
      <w:start w:val="1"/>
      <w:numFmt w:val="decimal"/>
      <w:lvlText w:val="%7."/>
      <w:lvlJc w:val="left"/>
      <w:pPr>
        <w:ind w:left="5040" w:hanging="360"/>
      </w:pPr>
    </w:lvl>
    <w:lvl w:ilvl="7" w:tplc="7BA4B232" w:tentative="1">
      <w:start w:val="1"/>
      <w:numFmt w:val="lowerLetter"/>
      <w:lvlText w:val="%8."/>
      <w:lvlJc w:val="left"/>
      <w:pPr>
        <w:ind w:left="5760" w:hanging="360"/>
      </w:pPr>
    </w:lvl>
    <w:lvl w:ilvl="8" w:tplc="CA2EF264" w:tentative="1">
      <w:start w:val="1"/>
      <w:numFmt w:val="lowerRoman"/>
      <w:lvlText w:val="%9."/>
      <w:lvlJc w:val="right"/>
      <w:pPr>
        <w:ind w:left="6480" w:hanging="180"/>
      </w:pPr>
    </w:lvl>
  </w:abstractNum>
  <w:abstractNum w:abstractNumId="6" w15:restartNumberingAfterBreak="0">
    <w:nsid w:val="19E04F88"/>
    <w:multiLevelType w:val="hybridMultilevel"/>
    <w:tmpl w:val="A91ABD84"/>
    <w:lvl w:ilvl="0" w:tplc="946EB1CC">
      <w:start w:val="1"/>
      <w:numFmt w:val="lowerLetter"/>
      <w:lvlText w:val="%1)"/>
      <w:lvlJc w:val="left"/>
      <w:pPr>
        <w:ind w:left="360" w:hanging="360"/>
      </w:pPr>
    </w:lvl>
    <w:lvl w:ilvl="1" w:tplc="58FE5B5C" w:tentative="1">
      <w:start w:val="1"/>
      <w:numFmt w:val="lowerLetter"/>
      <w:lvlText w:val="%2."/>
      <w:lvlJc w:val="left"/>
      <w:pPr>
        <w:ind w:left="1080" w:hanging="360"/>
      </w:pPr>
    </w:lvl>
    <w:lvl w:ilvl="2" w:tplc="62F028D0" w:tentative="1">
      <w:start w:val="1"/>
      <w:numFmt w:val="lowerRoman"/>
      <w:lvlText w:val="%3."/>
      <w:lvlJc w:val="right"/>
      <w:pPr>
        <w:ind w:left="1800" w:hanging="180"/>
      </w:pPr>
    </w:lvl>
    <w:lvl w:ilvl="3" w:tplc="1CA671B0" w:tentative="1">
      <w:start w:val="1"/>
      <w:numFmt w:val="decimal"/>
      <w:lvlText w:val="%4."/>
      <w:lvlJc w:val="left"/>
      <w:pPr>
        <w:ind w:left="2520" w:hanging="360"/>
      </w:pPr>
    </w:lvl>
    <w:lvl w:ilvl="4" w:tplc="F5CAF1AC" w:tentative="1">
      <w:start w:val="1"/>
      <w:numFmt w:val="lowerLetter"/>
      <w:lvlText w:val="%5."/>
      <w:lvlJc w:val="left"/>
      <w:pPr>
        <w:ind w:left="3240" w:hanging="360"/>
      </w:pPr>
    </w:lvl>
    <w:lvl w:ilvl="5" w:tplc="F1DAE81A" w:tentative="1">
      <w:start w:val="1"/>
      <w:numFmt w:val="lowerRoman"/>
      <w:lvlText w:val="%6."/>
      <w:lvlJc w:val="right"/>
      <w:pPr>
        <w:ind w:left="3960" w:hanging="180"/>
      </w:pPr>
    </w:lvl>
    <w:lvl w:ilvl="6" w:tplc="D5D0265E" w:tentative="1">
      <w:start w:val="1"/>
      <w:numFmt w:val="decimal"/>
      <w:lvlText w:val="%7."/>
      <w:lvlJc w:val="left"/>
      <w:pPr>
        <w:ind w:left="4680" w:hanging="360"/>
      </w:pPr>
    </w:lvl>
    <w:lvl w:ilvl="7" w:tplc="50EE1574" w:tentative="1">
      <w:start w:val="1"/>
      <w:numFmt w:val="lowerLetter"/>
      <w:lvlText w:val="%8."/>
      <w:lvlJc w:val="left"/>
      <w:pPr>
        <w:ind w:left="5400" w:hanging="360"/>
      </w:pPr>
    </w:lvl>
    <w:lvl w:ilvl="8" w:tplc="4FA0FCE0" w:tentative="1">
      <w:start w:val="1"/>
      <w:numFmt w:val="lowerRoman"/>
      <w:lvlText w:val="%9."/>
      <w:lvlJc w:val="right"/>
      <w:pPr>
        <w:ind w:left="6120" w:hanging="180"/>
      </w:pPr>
    </w:lvl>
  </w:abstractNum>
  <w:abstractNum w:abstractNumId="7" w15:restartNumberingAfterBreak="0">
    <w:nsid w:val="1AB84AAA"/>
    <w:multiLevelType w:val="hybridMultilevel"/>
    <w:tmpl w:val="4266B97C"/>
    <w:lvl w:ilvl="0" w:tplc="BBA670AA">
      <w:numFmt w:val="bullet"/>
      <w:lvlText w:val=""/>
      <w:lvlJc w:val="left"/>
      <w:pPr>
        <w:ind w:left="720" w:hanging="360"/>
      </w:pPr>
      <w:rPr>
        <w:rFonts w:ascii="Symbol" w:eastAsia="Times New Roman" w:hAnsi="Symbol" w:cs="Courier New" w:hint="default"/>
      </w:rPr>
    </w:lvl>
    <w:lvl w:ilvl="1" w:tplc="ABF2F5F4" w:tentative="1">
      <w:start w:val="1"/>
      <w:numFmt w:val="bullet"/>
      <w:lvlText w:val="o"/>
      <w:lvlJc w:val="left"/>
      <w:pPr>
        <w:ind w:left="1440" w:hanging="360"/>
      </w:pPr>
      <w:rPr>
        <w:rFonts w:ascii="Courier New" w:hAnsi="Courier New" w:cs="Courier New" w:hint="default"/>
      </w:rPr>
    </w:lvl>
    <w:lvl w:ilvl="2" w:tplc="222C45E0" w:tentative="1">
      <w:start w:val="1"/>
      <w:numFmt w:val="bullet"/>
      <w:lvlText w:val=""/>
      <w:lvlJc w:val="left"/>
      <w:pPr>
        <w:ind w:left="2160" w:hanging="360"/>
      </w:pPr>
      <w:rPr>
        <w:rFonts w:ascii="Wingdings" w:hAnsi="Wingdings" w:hint="default"/>
      </w:rPr>
    </w:lvl>
    <w:lvl w:ilvl="3" w:tplc="F8D6DF8C" w:tentative="1">
      <w:start w:val="1"/>
      <w:numFmt w:val="bullet"/>
      <w:lvlText w:val=""/>
      <w:lvlJc w:val="left"/>
      <w:pPr>
        <w:ind w:left="2880" w:hanging="360"/>
      </w:pPr>
      <w:rPr>
        <w:rFonts w:ascii="Symbol" w:hAnsi="Symbol" w:hint="default"/>
      </w:rPr>
    </w:lvl>
    <w:lvl w:ilvl="4" w:tplc="971C9100" w:tentative="1">
      <w:start w:val="1"/>
      <w:numFmt w:val="bullet"/>
      <w:lvlText w:val="o"/>
      <w:lvlJc w:val="left"/>
      <w:pPr>
        <w:ind w:left="3600" w:hanging="360"/>
      </w:pPr>
      <w:rPr>
        <w:rFonts w:ascii="Courier New" w:hAnsi="Courier New" w:cs="Courier New" w:hint="default"/>
      </w:rPr>
    </w:lvl>
    <w:lvl w:ilvl="5" w:tplc="56CAF962" w:tentative="1">
      <w:start w:val="1"/>
      <w:numFmt w:val="bullet"/>
      <w:lvlText w:val=""/>
      <w:lvlJc w:val="left"/>
      <w:pPr>
        <w:ind w:left="4320" w:hanging="360"/>
      </w:pPr>
      <w:rPr>
        <w:rFonts w:ascii="Wingdings" w:hAnsi="Wingdings" w:hint="default"/>
      </w:rPr>
    </w:lvl>
    <w:lvl w:ilvl="6" w:tplc="A850AA7E" w:tentative="1">
      <w:start w:val="1"/>
      <w:numFmt w:val="bullet"/>
      <w:lvlText w:val=""/>
      <w:lvlJc w:val="left"/>
      <w:pPr>
        <w:ind w:left="5040" w:hanging="360"/>
      </w:pPr>
      <w:rPr>
        <w:rFonts w:ascii="Symbol" w:hAnsi="Symbol" w:hint="default"/>
      </w:rPr>
    </w:lvl>
    <w:lvl w:ilvl="7" w:tplc="35AA4660" w:tentative="1">
      <w:start w:val="1"/>
      <w:numFmt w:val="bullet"/>
      <w:lvlText w:val="o"/>
      <w:lvlJc w:val="left"/>
      <w:pPr>
        <w:ind w:left="5760" w:hanging="360"/>
      </w:pPr>
      <w:rPr>
        <w:rFonts w:ascii="Courier New" w:hAnsi="Courier New" w:cs="Courier New" w:hint="default"/>
      </w:rPr>
    </w:lvl>
    <w:lvl w:ilvl="8" w:tplc="34A28E4A" w:tentative="1">
      <w:start w:val="1"/>
      <w:numFmt w:val="bullet"/>
      <w:lvlText w:val=""/>
      <w:lvlJc w:val="left"/>
      <w:pPr>
        <w:ind w:left="6480" w:hanging="360"/>
      </w:pPr>
      <w:rPr>
        <w:rFonts w:ascii="Wingdings" w:hAnsi="Wingdings" w:hint="default"/>
      </w:rPr>
    </w:lvl>
  </w:abstractNum>
  <w:abstractNum w:abstractNumId="8" w15:restartNumberingAfterBreak="0">
    <w:nsid w:val="1C8D0664"/>
    <w:multiLevelType w:val="hybridMultilevel"/>
    <w:tmpl w:val="DB306060"/>
    <w:lvl w:ilvl="0" w:tplc="C4C8C0C6">
      <w:start w:val="1"/>
      <w:numFmt w:val="lowerLetter"/>
      <w:lvlText w:val="%1)"/>
      <w:lvlJc w:val="left"/>
      <w:pPr>
        <w:ind w:left="360" w:hanging="360"/>
      </w:pPr>
    </w:lvl>
    <w:lvl w:ilvl="1" w:tplc="F682628C" w:tentative="1">
      <w:start w:val="1"/>
      <w:numFmt w:val="lowerLetter"/>
      <w:lvlText w:val="%2."/>
      <w:lvlJc w:val="left"/>
      <w:pPr>
        <w:ind w:left="1080" w:hanging="360"/>
      </w:pPr>
    </w:lvl>
    <w:lvl w:ilvl="2" w:tplc="255CBF56" w:tentative="1">
      <w:start w:val="1"/>
      <w:numFmt w:val="lowerRoman"/>
      <w:lvlText w:val="%3."/>
      <w:lvlJc w:val="right"/>
      <w:pPr>
        <w:ind w:left="1800" w:hanging="180"/>
      </w:pPr>
    </w:lvl>
    <w:lvl w:ilvl="3" w:tplc="F6EECF80" w:tentative="1">
      <w:start w:val="1"/>
      <w:numFmt w:val="decimal"/>
      <w:lvlText w:val="%4."/>
      <w:lvlJc w:val="left"/>
      <w:pPr>
        <w:ind w:left="2520" w:hanging="360"/>
      </w:pPr>
    </w:lvl>
    <w:lvl w:ilvl="4" w:tplc="1E9CA5E8" w:tentative="1">
      <w:start w:val="1"/>
      <w:numFmt w:val="lowerLetter"/>
      <w:lvlText w:val="%5."/>
      <w:lvlJc w:val="left"/>
      <w:pPr>
        <w:ind w:left="3240" w:hanging="360"/>
      </w:pPr>
    </w:lvl>
    <w:lvl w:ilvl="5" w:tplc="4C3ADEC2" w:tentative="1">
      <w:start w:val="1"/>
      <w:numFmt w:val="lowerRoman"/>
      <w:lvlText w:val="%6."/>
      <w:lvlJc w:val="right"/>
      <w:pPr>
        <w:ind w:left="3960" w:hanging="180"/>
      </w:pPr>
    </w:lvl>
    <w:lvl w:ilvl="6" w:tplc="57421808" w:tentative="1">
      <w:start w:val="1"/>
      <w:numFmt w:val="decimal"/>
      <w:lvlText w:val="%7."/>
      <w:lvlJc w:val="left"/>
      <w:pPr>
        <w:ind w:left="4680" w:hanging="360"/>
      </w:pPr>
    </w:lvl>
    <w:lvl w:ilvl="7" w:tplc="5C861BD6" w:tentative="1">
      <w:start w:val="1"/>
      <w:numFmt w:val="lowerLetter"/>
      <w:lvlText w:val="%8."/>
      <w:lvlJc w:val="left"/>
      <w:pPr>
        <w:ind w:left="5400" w:hanging="360"/>
      </w:pPr>
    </w:lvl>
    <w:lvl w:ilvl="8" w:tplc="56B007FE" w:tentative="1">
      <w:start w:val="1"/>
      <w:numFmt w:val="lowerRoman"/>
      <w:lvlText w:val="%9."/>
      <w:lvlJc w:val="right"/>
      <w:pPr>
        <w:ind w:left="6120" w:hanging="180"/>
      </w:pPr>
    </w:lvl>
  </w:abstractNum>
  <w:abstractNum w:abstractNumId="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0" w15:restartNumberingAfterBreak="0">
    <w:nsid w:val="200F075E"/>
    <w:multiLevelType w:val="hybridMultilevel"/>
    <w:tmpl w:val="ABF429AC"/>
    <w:lvl w:ilvl="0" w:tplc="2DE635AE">
      <w:start w:val="1"/>
      <w:numFmt w:val="lowerLetter"/>
      <w:lvlText w:val="%1."/>
      <w:lvlJc w:val="left"/>
      <w:pPr>
        <w:ind w:left="1440" w:hanging="360"/>
      </w:pPr>
      <w:rPr>
        <w:rFonts w:eastAsia="Calibri" w:cs="Times New Roman" w:hint="default"/>
        <w:color w:val="000000"/>
      </w:rPr>
    </w:lvl>
    <w:lvl w:ilvl="1" w:tplc="D0BC3682" w:tentative="1">
      <w:start w:val="1"/>
      <w:numFmt w:val="lowerLetter"/>
      <w:lvlText w:val="%2."/>
      <w:lvlJc w:val="left"/>
      <w:pPr>
        <w:ind w:left="2160" w:hanging="360"/>
      </w:pPr>
    </w:lvl>
    <w:lvl w:ilvl="2" w:tplc="85B6F66E" w:tentative="1">
      <w:start w:val="1"/>
      <w:numFmt w:val="lowerRoman"/>
      <w:lvlText w:val="%3."/>
      <w:lvlJc w:val="right"/>
      <w:pPr>
        <w:ind w:left="2880" w:hanging="180"/>
      </w:pPr>
    </w:lvl>
    <w:lvl w:ilvl="3" w:tplc="859C5868" w:tentative="1">
      <w:start w:val="1"/>
      <w:numFmt w:val="decimal"/>
      <w:lvlText w:val="%4."/>
      <w:lvlJc w:val="left"/>
      <w:pPr>
        <w:ind w:left="3600" w:hanging="360"/>
      </w:pPr>
    </w:lvl>
    <w:lvl w:ilvl="4" w:tplc="10E47A44" w:tentative="1">
      <w:start w:val="1"/>
      <w:numFmt w:val="lowerLetter"/>
      <w:lvlText w:val="%5."/>
      <w:lvlJc w:val="left"/>
      <w:pPr>
        <w:ind w:left="4320" w:hanging="360"/>
      </w:pPr>
    </w:lvl>
    <w:lvl w:ilvl="5" w:tplc="150A5FF0" w:tentative="1">
      <w:start w:val="1"/>
      <w:numFmt w:val="lowerRoman"/>
      <w:lvlText w:val="%6."/>
      <w:lvlJc w:val="right"/>
      <w:pPr>
        <w:ind w:left="5040" w:hanging="180"/>
      </w:pPr>
    </w:lvl>
    <w:lvl w:ilvl="6" w:tplc="D1483228" w:tentative="1">
      <w:start w:val="1"/>
      <w:numFmt w:val="decimal"/>
      <w:lvlText w:val="%7."/>
      <w:lvlJc w:val="left"/>
      <w:pPr>
        <w:ind w:left="5760" w:hanging="360"/>
      </w:pPr>
    </w:lvl>
    <w:lvl w:ilvl="7" w:tplc="AFEC854E" w:tentative="1">
      <w:start w:val="1"/>
      <w:numFmt w:val="lowerLetter"/>
      <w:lvlText w:val="%8."/>
      <w:lvlJc w:val="left"/>
      <w:pPr>
        <w:ind w:left="6480" w:hanging="360"/>
      </w:pPr>
    </w:lvl>
    <w:lvl w:ilvl="8" w:tplc="8E3CFDAC" w:tentative="1">
      <w:start w:val="1"/>
      <w:numFmt w:val="lowerRoman"/>
      <w:lvlText w:val="%9."/>
      <w:lvlJc w:val="right"/>
      <w:pPr>
        <w:ind w:left="7200" w:hanging="180"/>
      </w:pPr>
    </w:lvl>
  </w:abstractNum>
  <w:abstractNum w:abstractNumId="11" w15:restartNumberingAfterBreak="0">
    <w:nsid w:val="28852E60"/>
    <w:multiLevelType w:val="hybridMultilevel"/>
    <w:tmpl w:val="A81A875E"/>
    <w:lvl w:ilvl="0" w:tplc="AEFEB1AC">
      <w:start w:val="1"/>
      <w:numFmt w:val="bullet"/>
      <w:lvlText w:val=""/>
      <w:lvlJc w:val="left"/>
      <w:pPr>
        <w:ind w:left="720" w:hanging="360"/>
      </w:pPr>
      <w:rPr>
        <w:rFonts w:ascii="Symbol" w:hAnsi="Symbol" w:hint="default"/>
      </w:rPr>
    </w:lvl>
    <w:lvl w:ilvl="1" w:tplc="B4C45642" w:tentative="1">
      <w:start w:val="1"/>
      <w:numFmt w:val="bullet"/>
      <w:lvlText w:val="o"/>
      <w:lvlJc w:val="left"/>
      <w:pPr>
        <w:ind w:left="1440" w:hanging="360"/>
      </w:pPr>
      <w:rPr>
        <w:rFonts w:ascii="Courier New" w:hAnsi="Courier New" w:cs="Courier New" w:hint="default"/>
      </w:rPr>
    </w:lvl>
    <w:lvl w:ilvl="2" w:tplc="A2426B20" w:tentative="1">
      <w:start w:val="1"/>
      <w:numFmt w:val="bullet"/>
      <w:lvlText w:val=""/>
      <w:lvlJc w:val="left"/>
      <w:pPr>
        <w:ind w:left="2160" w:hanging="360"/>
      </w:pPr>
      <w:rPr>
        <w:rFonts w:ascii="Wingdings" w:hAnsi="Wingdings" w:hint="default"/>
      </w:rPr>
    </w:lvl>
    <w:lvl w:ilvl="3" w:tplc="190EA79E" w:tentative="1">
      <w:start w:val="1"/>
      <w:numFmt w:val="bullet"/>
      <w:lvlText w:val=""/>
      <w:lvlJc w:val="left"/>
      <w:pPr>
        <w:ind w:left="2880" w:hanging="360"/>
      </w:pPr>
      <w:rPr>
        <w:rFonts w:ascii="Symbol" w:hAnsi="Symbol" w:hint="default"/>
      </w:rPr>
    </w:lvl>
    <w:lvl w:ilvl="4" w:tplc="05004ABA" w:tentative="1">
      <w:start w:val="1"/>
      <w:numFmt w:val="bullet"/>
      <w:lvlText w:val="o"/>
      <w:lvlJc w:val="left"/>
      <w:pPr>
        <w:ind w:left="3600" w:hanging="360"/>
      </w:pPr>
      <w:rPr>
        <w:rFonts w:ascii="Courier New" w:hAnsi="Courier New" w:cs="Courier New" w:hint="default"/>
      </w:rPr>
    </w:lvl>
    <w:lvl w:ilvl="5" w:tplc="368C0730" w:tentative="1">
      <w:start w:val="1"/>
      <w:numFmt w:val="bullet"/>
      <w:lvlText w:val=""/>
      <w:lvlJc w:val="left"/>
      <w:pPr>
        <w:ind w:left="4320" w:hanging="360"/>
      </w:pPr>
      <w:rPr>
        <w:rFonts w:ascii="Wingdings" w:hAnsi="Wingdings" w:hint="default"/>
      </w:rPr>
    </w:lvl>
    <w:lvl w:ilvl="6" w:tplc="3F727CB8" w:tentative="1">
      <w:start w:val="1"/>
      <w:numFmt w:val="bullet"/>
      <w:lvlText w:val=""/>
      <w:lvlJc w:val="left"/>
      <w:pPr>
        <w:ind w:left="5040" w:hanging="360"/>
      </w:pPr>
      <w:rPr>
        <w:rFonts w:ascii="Symbol" w:hAnsi="Symbol" w:hint="default"/>
      </w:rPr>
    </w:lvl>
    <w:lvl w:ilvl="7" w:tplc="40C8AFE0" w:tentative="1">
      <w:start w:val="1"/>
      <w:numFmt w:val="bullet"/>
      <w:lvlText w:val="o"/>
      <w:lvlJc w:val="left"/>
      <w:pPr>
        <w:ind w:left="5760" w:hanging="360"/>
      </w:pPr>
      <w:rPr>
        <w:rFonts w:ascii="Courier New" w:hAnsi="Courier New" w:cs="Courier New" w:hint="default"/>
      </w:rPr>
    </w:lvl>
    <w:lvl w:ilvl="8" w:tplc="B930E45C" w:tentative="1">
      <w:start w:val="1"/>
      <w:numFmt w:val="bullet"/>
      <w:lvlText w:val=""/>
      <w:lvlJc w:val="left"/>
      <w:pPr>
        <w:ind w:left="6480" w:hanging="360"/>
      </w:pPr>
      <w:rPr>
        <w:rFonts w:ascii="Wingdings" w:hAnsi="Wingdings" w:hint="default"/>
      </w:rPr>
    </w:lvl>
  </w:abstractNum>
  <w:abstractNum w:abstractNumId="12" w15:restartNumberingAfterBreak="0">
    <w:nsid w:val="2ACC1177"/>
    <w:multiLevelType w:val="hybridMultilevel"/>
    <w:tmpl w:val="101A38B6"/>
    <w:lvl w:ilvl="0" w:tplc="07EC3EBA">
      <w:start w:val="1"/>
      <w:numFmt w:val="decimal"/>
      <w:lvlText w:val="%1."/>
      <w:lvlJc w:val="left"/>
      <w:pPr>
        <w:ind w:left="1211" w:hanging="360"/>
      </w:pPr>
      <w:rPr>
        <w:rFonts w:hint="default"/>
      </w:rPr>
    </w:lvl>
    <w:lvl w:ilvl="1" w:tplc="B05EA672" w:tentative="1">
      <w:start w:val="1"/>
      <w:numFmt w:val="lowerLetter"/>
      <w:lvlText w:val="%2."/>
      <w:lvlJc w:val="left"/>
      <w:pPr>
        <w:ind w:left="1931" w:hanging="360"/>
      </w:pPr>
    </w:lvl>
    <w:lvl w:ilvl="2" w:tplc="07C8C768" w:tentative="1">
      <w:start w:val="1"/>
      <w:numFmt w:val="lowerRoman"/>
      <w:lvlText w:val="%3."/>
      <w:lvlJc w:val="right"/>
      <w:pPr>
        <w:ind w:left="2651" w:hanging="180"/>
      </w:pPr>
    </w:lvl>
    <w:lvl w:ilvl="3" w:tplc="9BD0283C" w:tentative="1">
      <w:start w:val="1"/>
      <w:numFmt w:val="decimal"/>
      <w:lvlText w:val="%4."/>
      <w:lvlJc w:val="left"/>
      <w:pPr>
        <w:ind w:left="3371" w:hanging="360"/>
      </w:pPr>
    </w:lvl>
    <w:lvl w:ilvl="4" w:tplc="07ACB1C6" w:tentative="1">
      <w:start w:val="1"/>
      <w:numFmt w:val="lowerLetter"/>
      <w:lvlText w:val="%5."/>
      <w:lvlJc w:val="left"/>
      <w:pPr>
        <w:ind w:left="4091" w:hanging="360"/>
      </w:pPr>
    </w:lvl>
    <w:lvl w:ilvl="5" w:tplc="71064FEA" w:tentative="1">
      <w:start w:val="1"/>
      <w:numFmt w:val="lowerRoman"/>
      <w:lvlText w:val="%6."/>
      <w:lvlJc w:val="right"/>
      <w:pPr>
        <w:ind w:left="4811" w:hanging="180"/>
      </w:pPr>
    </w:lvl>
    <w:lvl w:ilvl="6" w:tplc="2AEC2016" w:tentative="1">
      <w:start w:val="1"/>
      <w:numFmt w:val="decimal"/>
      <w:lvlText w:val="%7."/>
      <w:lvlJc w:val="left"/>
      <w:pPr>
        <w:ind w:left="5531" w:hanging="360"/>
      </w:pPr>
    </w:lvl>
    <w:lvl w:ilvl="7" w:tplc="728CF684" w:tentative="1">
      <w:start w:val="1"/>
      <w:numFmt w:val="lowerLetter"/>
      <w:lvlText w:val="%8."/>
      <w:lvlJc w:val="left"/>
      <w:pPr>
        <w:ind w:left="6251" w:hanging="360"/>
      </w:pPr>
    </w:lvl>
    <w:lvl w:ilvl="8" w:tplc="B2A011F2" w:tentative="1">
      <w:start w:val="1"/>
      <w:numFmt w:val="lowerRoman"/>
      <w:lvlText w:val="%9."/>
      <w:lvlJc w:val="right"/>
      <w:pPr>
        <w:ind w:left="6971" w:hanging="180"/>
      </w:pPr>
    </w:lvl>
  </w:abstractNum>
  <w:abstractNum w:abstractNumId="13" w15:restartNumberingAfterBreak="0">
    <w:nsid w:val="4B6E7C1E"/>
    <w:multiLevelType w:val="hybridMultilevel"/>
    <w:tmpl w:val="C0FC24A2"/>
    <w:lvl w:ilvl="0" w:tplc="8090B7B2">
      <w:start w:val="1"/>
      <w:numFmt w:val="bullet"/>
      <w:lvlText w:val=""/>
      <w:lvlJc w:val="left"/>
      <w:pPr>
        <w:ind w:left="1440" w:hanging="360"/>
      </w:pPr>
      <w:rPr>
        <w:rFonts w:ascii="Symbol" w:hAnsi="Symbol" w:hint="default"/>
      </w:rPr>
    </w:lvl>
    <w:lvl w:ilvl="1" w:tplc="9E8CDE88" w:tentative="1">
      <w:start w:val="1"/>
      <w:numFmt w:val="bullet"/>
      <w:lvlText w:val="o"/>
      <w:lvlJc w:val="left"/>
      <w:pPr>
        <w:ind w:left="2160" w:hanging="360"/>
      </w:pPr>
      <w:rPr>
        <w:rFonts w:ascii="Courier New" w:hAnsi="Courier New" w:cs="Courier New" w:hint="default"/>
      </w:rPr>
    </w:lvl>
    <w:lvl w:ilvl="2" w:tplc="BDF8863C" w:tentative="1">
      <w:start w:val="1"/>
      <w:numFmt w:val="bullet"/>
      <w:lvlText w:val=""/>
      <w:lvlJc w:val="left"/>
      <w:pPr>
        <w:ind w:left="2880" w:hanging="360"/>
      </w:pPr>
      <w:rPr>
        <w:rFonts w:ascii="Wingdings" w:hAnsi="Wingdings" w:hint="default"/>
      </w:rPr>
    </w:lvl>
    <w:lvl w:ilvl="3" w:tplc="128A91CC" w:tentative="1">
      <w:start w:val="1"/>
      <w:numFmt w:val="bullet"/>
      <w:lvlText w:val=""/>
      <w:lvlJc w:val="left"/>
      <w:pPr>
        <w:ind w:left="3600" w:hanging="360"/>
      </w:pPr>
      <w:rPr>
        <w:rFonts w:ascii="Symbol" w:hAnsi="Symbol" w:hint="default"/>
      </w:rPr>
    </w:lvl>
    <w:lvl w:ilvl="4" w:tplc="B98E2D06" w:tentative="1">
      <w:start w:val="1"/>
      <w:numFmt w:val="bullet"/>
      <w:lvlText w:val="o"/>
      <w:lvlJc w:val="left"/>
      <w:pPr>
        <w:ind w:left="4320" w:hanging="360"/>
      </w:pPr>
      <w:rPr>
        <w:rFonts w:ascii="Courier New" w:hAnsi="Courier New" w:cs="Courier New" w:hint="default"/>
      </w:rPr>
    </w:lvl>
    <w:lvl w:ilvl="5" w:tplc="AD308CD4" w:tentative="1">
      <w:start w:val="1"/>
      <w:numFmt w:val="bullet"/>
      <w:lvlText w:val=""/>
      <w:lvlJc w:val="left"/>
      <w:pPr>
        <w:ind w:left="5040" w:hanging="360"/>
      </w:pPr>
      <w:rPr>
        <w:rFonts w:ascii="Wingdings" w:hAnsi="Wingdings" w:hint="default"/>
      </w:rPr>
    </w:lvl>
    <w:lvl w:ilvl="6" w:tplc="3AC87C54" w:tentative="1">
      <w:start w:val="1"/>
      <w:numFmt w:val="bullet"/>
      <w:lvlText w:val=""/>
      <w:lvlJc w:val="left"/>
      <w:pPr>
        <w:ind w:left="5760" w:hanging="360"/>
      </w:pPr>
      <w:rPr>
        <w:rFonts w:ascii="Symbol" w:hAnsi="Symbol" w:hint="default"/>
      </w:rPr>
    </w:lvl>
    <w:lvl w:ilvl="7" w:tplc="2EF6EC76" w:tentative="1">
      <w:start w:val="1"/>
      <w:numFmt w:val="bullet"/>
      <w:lvlText w:val="o"/>
      <w:lvlJc w:val="left"/>
      <w:pPr>
        <w:ind w:left="6480" w:hanging="360"/>
      </w:pPr>
      <w:rPr>
        <w:rFonts w:ascii="Courier New" w:hAnsi="Courier New" w:cs="Courier New" w:hint="default"/>
      </w:rPr>
    </w:lvl>
    <w:lvl w:ilvl="8" w:tplc="00E4AB7E" w:tentative="1">
      <w:start w:val="1"/>
      <w:numFmt w:val="bullet"/>
      <w:lvlText w:val=""/>
      <w:lvlJc w:val="left"/>
      <w:pPr>
        <w:ind w:left="7200" w:hanging="360"/>
      </w:pPr>
      <w:rPr>
        <w:rFonts w:ascii="Wingdings" w:hAnsi="Wingdings" w:hint="default"/>
      </w:rPr>
    </w:lvl>
  </w:abstractNum>
  <w:abstractNum w:abstractNumId="14" w15:restartNumberingAfterBreak="0">
    <w:nsid w:val="4C312BEA"/>
    <w:multiLevelType w:val="multilevel"/>
    <w:tmpl w:val="EECA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6" w15:restartNumberingAfterBreak="0">
    <w:nsid w:val="584816F6"/>
    <w:multiLevelType w:val="hybridMultilevel"/>
    <w:tmpl w:val="890E55F8"/>
    <w:lvl w:ilvl="0" w:tplc="276CB1F6">
      <w:start w:val="1"/>
      <w:numFmt w:val="decimal"/>
      <w:lvlText w:val="%1."/>
      <w:lvlJc w:val="left"/>
      <w:pPr>
        <w:ind w:left="360" w:hanging="360"/>
      </w:pPr>
    </w:lvl>
    <w:lvl w:ilvl="1" w:tplc="BD3EAD56">
      <w:start w:val="1"/>
      <w:numFmt w:val="lowerLetter"/>
      <w:lvlText w:val="%2."/>
      <w:lvlJc w:val="left"/>
      <w:pPr>
        <w:ind w:left="2070" w:hanging="990"/>
      </w:pPr>
      <w:rPr>
        <w:rFonts w:eastAsia="Calibri" w:cs="Times New Roman" w:hint="default"/>
        <w:color w:val="000000"/>
      </w:rPr>
    </w:lvl>
    <w:lvl w:ilvl="2" w:tplc="620029F0" w:tentative="1">
      <w:start w:val="1"/>
      <w:numFmt w:val="lowerRoman"/>
      <w:lvlText w:val="%3."/>
      <w:lvlJc w:val="right"/>
      <w:pPr>
        <w:ind w:left="2160" w:hanging="180"/>
      </w:pPr>
    </w:lvl>
    <w:lvl w:ilvl="3" w:tplc="3244E138" w:tentative="1">
      <w:start w:val="1"/>
      <w:numFmt w:val="decimal"/>
      <w:lvlText w:val="%4."/>
      <w:lvlJc w:val="left"/>
      <w:pPr>
        <w:ind w:left="2880" w:hanging="360"/>
      </w:pPr>
    </w:lvl>
    <w:lvl w:ilvl="4" w:tplc="E1EA4D3A" w:tentative="1">
      <w:start w:val="1"/>
      <w:numFmt w:val="lowerLetter"/>
      <w:lvlText w:val="%5."/>
      <w:lvlJc w:val="left"/>
      <w:pPr>
        <w:ind w:left="3600" w:hanging="360"/>
      </w:pPr>
    </w:lvl>
    <w:lvl w:ilvl="5" w:tplc="1422C0CA" w:tentative="1">
      <w:start w:val="1"/>
      <w:numFmt w:val="lowerRoman"/>
      <w:lvlText w:val="%6."/>
      <w:lvlJc w:val="right"/>
      <w:pPr>
        <w:ind w:left="4320" w:hanging="180"/>
      </w:pPr>
    </w:lvl>
    <w:lvl w:ilvl="6" w:tplc="99806C42" w:tentative="1">
      <w:start w:val="1"/>
      <w:numFmt w:val="decimal"/>
      <w:lvlText w:val="%7."/>
      <w:lvlJc w:val="left"/>
      <w:pPr>
        <w:ind w:left="5040" w:hanging="360"/>
      </w:pPr>
    </w:lvl>
    <w:lvl w:ilvl="7" w:tplc="C1EE5248" w:tentative="1">
      <w:start w:val="1"/>
      <w:numFmt w:val="lowerLetter"/>
      <w:lvlText w:val="%8."/>
      <w:lvlJc w:val="left"/>
      <w:pPr>
        <w:ind w:left="5760" w:hanging="360"/>
      </w:pPr>
    </w:lvl>
    <w:lvl w:ilvl="8" w:tplc="1E028854" w:tentative="1">
      <w:start w:val="1"/>
      <w:numFmt w:val="lowerRoman"/>
      <w:lvlText w:val="%9."/>
      <w:lvlJc w:val="right"/>
      <w:pPr>
        <w:ind w:left="6480" w:hanging="180"/>
      </w:pPr>
    </w:lvl>
  </w:abstractNum>
  <w:abstractNum w:abstractNumId="17" w15:restartNumberingAfterBreak="0">
    <w:nsid w:val="66D304CC"/>
    <w:multiLevelType w:val="hybridMultilevel"/>
    <w:tmpl w:val="D8AA69AC"/>
    <w:lvl w:ilvl="0" w:tplc="217863AC">
      <w:numFmt w:val="bullet"/>
      <w:lvlText w:val="-"/>
      <w:lvlJc w:val="left"/>
      <w:pPr>
        <w:ind w:left="1080" w:hanging="360"/>
      </w:pPr>
      <w:rPr>
        <w:rFonts w:ascii="Verdana" w:eastAsia="SimSun" w:hAnsi="Verdana" w:cs="Times New Roman" w:hint="default"/>
      </w:rPr>
    </w:lvl>
    <w:lvl w:ilvl="1" w:tplc="48E4A35C" w:tentative="1">
      <w:start w:val="1"/>
      <w:numFmt w:val="bullet"/>
      <w:lvlText w:val="o"/>
      <w:lvlJc w:val="left"/>
      <w:pPr>
        <w:ind w:left="1800" w:hanging="360"/>
      </w:pPr>
      <w:rPr>
        <w:rFonts w:ascii="Courier New" w:hAnsi="Courier New" w:cs="Courier New" w:hint="default"/>
      </w:rPr>
    </w:lvl>
    <w:lvl w:ilvl="2" w:tplc="B336AC3A" w:tentative="1">
      <w:start w:val="1"/>
      <w:numFmt w:val="bullet"/>
      <w:lvlText w:val=""/>
      <w:lvlJc w:val="left"/>
      <w:pPr>
        <w:ind w:left="2520" w:hanging="360"/>
      </w:pPr>
      <w:rPr>
        <w:rFonts w:ascii="Wingdings" w:hAnsi="Wingdings" w:hint="default"/>
      </w:rPr>
    </w:lvl>
    <w:lvl w:ilvl="3" w:tplc="C3C054A0" w:tentative="1">
      <w:start w:val="1"/>
      <w:numFmt w:val="bullet"/>
      <w:lvlText w:val=""/>
      <w:lvlJc w:val="left"/>
      <w:pPr>
        <w:ind w:left="3240" w:hanging="360"/>
      </w:pPr>
      <w:rPr>
        <w:rFonts w:ascii="Symbol" w:hAnsi="Symbol" w:hint="default"/>
      </w:rPr>
    </w:lvl>
    <w:lvl w:ilvl="4" w:tplc="0F78EBD0" w:tentative="1">
      <w:start w:val="1"/>
      <w:numFmt w:val="bullet"/>
      <w:lvlText w:val="o"/>
      <w:lvlJc w:val="left"/>
      <w:pPr>
        <w:ind w:left="3960" w:hanging="360"/>
      </w:pPr>
      <w:rPr>
        <w:rFonts w:ascii="Courier New" w:hAnsi="Courier New" w:cs="Courier New" w:hint="default"/>
      </w:rPr>
    </w:lvl>
    <w:lvl w:ilvl="5" w:tplc="161A4614" w:tentative="1">
      <w:start w:val="1"/>
      <w:numFmt w:val="bullet"/>
      <w:lvlText w:val=""/>
      <w:lvlJc w:val="left"/>
      <w:pPr>
        <w:ind w:left="4680" w:hanging="360"/>
      </w:pPr>
      <w:rPr>
        <w:rFonts w:ascii="Wingdings" w:hAnsi="Wingdings" w:hint="default"/>
      </w:rPr>
    </w:lvl>
    <w:lvl w:ilvl="6" w:tplc="E69C7F0E" w:tentative="1">
      <w:start w:val="1"/>
      <w:numFmt w:val="bullet"/>
      <w:lvlText w:val=""/>
      <w:lvlJc w:val="left"/>
      <w:pPr>
        <w:ind w:left="5400" w:hanging="360"/>
      </w:pPr>
      <w:rPr>
        <w:rFonts w:ascii="Symbol" w:hAnsi="Symbol" w:hint="default"/>
      </w:rPr>
    </w:lvl>
    <w:lvl w:ilvl="7" w:tplc="B0B8340A" w:tentative="1">
      <w:start w:val="1"/>
      <w:numFmt w:val="bullet"/>
      <w:lvlText w:val="o"/>
      <w:lvlJc w:val="left"/>
      <w:pPr>
        <w:ind w:left="6120" w:hanging="360"/>
      </w:pPr>
      <w:rPr>
        <w:rFonts w:ascii="Courier New" w:hAnsi="Courier New" w:cs="Courier New" w:hint="default"/>
      </w:rPr>
    </w:lvl>
    <w:lvl w:ilvl="8" w:tplc="BE58C2EA"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3"/>
  </w:num>
  <w:num w:numId="4">
    <w:abstractNumId w:val="15"/>
  </w:num>
  <w:num w:numId="5">
    <w:abstractNumId w:val="2"/>
  </w:num>
  <w:num w:numId="6">
    <w:abstractNumId w:val="1"/>
  </w:num>
  <w:num w:numId="7">
    <w:abstractNumId w:val="16"/>
  </w:num>
  <w:num w:numId="8">
    <w:abstractNumId w:val="10"/>
  </w:num>
  <w:num w:numId="9">
    <w:abstractNumId w:val="13"/>
  </w:num>
  <w:num w:numId="10">
    <w:abstractNumId w:val="17"/>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tplc="276CB1F6">
        <w:start w:val="1"/>
        <w:numFmt w:val="decimal"/>
        <w:lvlText w:val="%1."/>
        <w:lvlJc w:val="left"/>
        <w:pPr>
          <w:ind w:left="720" w:hanging="360"/>
        </w:pPr>
        <w:rPr>
          <w:rFonts w:hint="default"/>
        </w:rPr>
      </w:lvl>
    </w:lvlOverride>
    <w:lvlOverride w:ilvl="1">
      <w:lvl w:ilvl="1" w:tplc="BD3EAD56" w:tentative="1">
        <w:start w:val="1"/>
        <w:numFmt w:val="lowerLetter"/>
        <w:lvlText w:val="%2."/>
        <w:lvlJc w:val="left"/>
        <w:pPr>
          <w:ind w:left="1440" w:hanging="360"/>
        </w:pPr>
      </w:lvl>
    </w:lvlOverride>
    <w:lvlOverride w:ilvl="2">
      <w:lvl w:ilvl="2" w:tplc="620029F0" w:tentative="1">
        <w:start w:val="1"/>
        <w:numFmt w:val="lowerRoman"/>
        <w:lvlText w:val="%3."/>
        <w:lvlJc w:val="right"/>
        <w:pPr>
          <w:ind w:left="2160" w:hanging="180"/>
        </w:pPr>
      </w:lvl>
    </w:lvlOverride>
    <w:lvlOverride w:ilvl="3">
      <w:lvl w:ilvl="3" w:tplc="3244E138" w:tentative="1">
        <w:start w:val="1"/>
        <w:numFmt w:val="decimal"/>
        <w:lvlText w:val="%4."/>
        <w:lvlJc w:val="left"/>
        <w:pPr>
          <w:ind w:left="2880" w:hanging="360"/>
        </w:pPr>
      </w:lvl>
    </w:lvlOverride>
    <w:lvlOverride w:ilvl="4">
      <w:lvl w:ilvl="4" w:tplc="E1EA4D3A" w:tentative="1">
        <w:start w:val="1"/>
        <w:numFmt w:val="lowerLetter"/>
        <w:lvlText w:val="%5."/>
        <w:lvlJc w:val="left"/>
        <w:pPr>
          <w:ind w:left="3600" w:hanging="360"/>
        </w:pPr>
      </w:lvl>
    </w:lvlOverride>
    <w:lvlOverride w:ilvl="5">
      <w:lvl w:ilvl="5" w:tplc="1422C0CA" w:tentative="1">
        <w:start w:val="1"/>
        <w:numFmt w:val="lowerRoman"/>
        <w:lvlText w:val="%6."/>
        <w:lvlJc w:val="right"/>
        <w:pPr>
          <w:ind w:left="4320" w:hanging="180"/>
        </w:pPr>
      </w:lvl>
    </w:lvlOverride>
    <w:lvlOverride w:ilvl="6">
      <w:lvl w:ilvl="6" w:tplc="99806C42" w:tentative="1">
        <w:start w:val="1"/>
        <w:numFmt w:val="decimal"/>
        <w:lvlText w:val="%7."/>
        <w:lvlJc w:val="left"/>
        <w:pPr>
          <w:ind w:left="5040" w:hanging="360"/>
        </w:pPr>
      </w:lvl>
    </w:lvlOverride>
    <w:lvlOverride w:ilvl="7">
      <w:lvl w:ilvl="7" w:tplc="C1EE5248" w:tentative="1">
        <w:start w:val="1"/>
        <w:numFmt w:val="lowerLetter"/>
        <w:lvlText w:val="%8."/>
        <w:lvlJc w:val="left"/>
        <w:pPr>
          <w:ind w:left="5760" w:hanging="360"/>
        </w:pPr>
      </w:lvl>
    </w:lvlOverride>
    <w:lvlOverride w:ilvl="8">
      <w:lvl w:ilvl="8" w:tplc="1E028854" w:tentative="1">
        <w:start w:val="1"/>
        <w:numFmt w:val="lowerRoman"/>
        <w:lvlText w:val="%9."/>
        <w:lvlJc w:val="right"/>
        <w:pPr>
          <w:ind w:left="6480" w:hanging="180"/>
        </w:pPr>
      </w:lvl>
    </w:lvlOverride>
  </w:num>
  <w:num w:numId="17">
    <w:abstractNumId w:val="14"/>
  </w:num>
  <w:num w:numId="18">
    <w:abstractNumId w:val="11"/>
  </w:num>
  <w:num w:numId="19">
    <w:abstractNumId w:val="8"/>
  </w:num>
  <w:num w:numId="20">
    <w:abstractNumId w:val="7"/>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TemplateVersion" w:val="February2010"/>
  </w:docVars>
  <w:rsids>
    <w:rsidRoot w:val="00267FD4"/>
    <w:rsid w:val="00004537"/>
    <w:rsid w:val="00004D4B"/>
    <w:rsid w:val="0000774A"/>
    <w:rsid w:val="00007BC7"/>
    <w:rsid w:val="00011322"/>
    <w:rsid w:val="0001224C"/>
    <w:rsid w:val="0001787D"/>
    <w:rsid w:val="00020592"/>
    <w:rsid w:val="00020C49"/>
    <w:rsid w:val="00023162"/>
    <w:rsid w:val="00026B60"/>
    <w:rsid w:val="00034D6F"/>
    <w:rsid w:val="00043A95"/>
    <w:rsid w:val="000461DF"/>
    <w:rsid w:val="00051D25"/>
    <w:rsid w:val="00052AC2"/>
    <w:rsid w:val="00054040"/>
    <w:rsid w:val="0005632A"/>
    <w:rsid w:val="00062CAA"/>
    <w:rsid w:val="000639FD"/>
    <w:rsid w:val="00072A78"/>
    <w:rsid w:val="00073310"/>
    <w:rsid w:val="00083AB6"/>
    <w:rsid w:val="00094291"/>
    <w:rsid w:val="00094E6A"/>
    <w:rsid w:val="000955BF"/>
    <w:rsid w:val="00095ED0"/>
    <w:rsid w:val="00096D00"/>
    <w:rsid w:val="000A01DA"/>
    <w:rsid w:val="000A07DF"/>
    <w:rsid w:val="000B1CCC"/>
    <w:rsid w:val="000C101F"/>
    <w:rsid w:val="000D4F5A"/>
    <w:rsid w:val="000E7ED1"/>
    <w:rsid w:val="000F29B7"/>
    <w:rsid w:val="000F45E9"/>
    <w:rsid w:val="000F462F"/>
    <w:rsid w:val="000F4814"/>
    <w:rsid w:val="000F5E1E"/>
    <w:rsid w:val="000F6566"/>
    <w:rsid w:val="001000BF"/>
    <w:rsid w:val="00101B29"/>
    <w:rsid w:val="001042F7"/>
    <w:rsid w:val="001048EA"/>
    <w:rsid w:val="001104AC"/>
    <w:rsid w:val="001114E5"/>
    <w:rsid w:val="00122B0B"/>
    <w:rsid w:val="0012462E"/>
    <w:rsid w:val="00124E94"/>
    <w:rsid w:val="00126BAB"/>
    <w:rsid w:val="001432DB"/>
    <w:rsid w:val="00144208"/>
    <w:rsid w:val="001443BB"/>
    <w:rsid w:val="00152D95"/>
    <w:rsid w:val="00153A3A"/>
    <w:rsid w:val="0015615C"/>
    <w:rsid w:val="00161C0F"/>
    <w:rsid w:val="0016357C"/>
    <w:rsid w:val="00170EB2"/>
    <w:rsid w:val="001715B2"/>
    <w:rsid w:val="00172652"/>
    <w:rsid w:val="0017699A"/>
    <w:rsid w:val="0018196F"/>
    <w:rsid w:val="00182C00"/>
    <w:rsid w:val="001856FF"/>
    <w:rsid w:val="00185D07"/>
    <w:rsid w:val="00187553"/>
    <w:rsid w:val="00190414"/>
    <w:rsid w:val="00193870"/>
    <w:rsid w:val="001946BD"/>
    <w:rsid w:val="001978B0"/>
    <w:rsid w:val="00197CA5"/>
    <w:rsid w:val="001A0720"/>
    <w:rsid w:val="001A377D"/>
    <w:rsid w:val="001B2BE1"/>
    <w:rsid w:val="001C1098"/>
    <w:rsid w:val="001C65E3"/>
    <w:rsid w:val="001C74D6"/>
    <w:rsid w:val="001D4C25"/>
    <w:rsid w:val="001D5CA1"/>
    <w:rsid w:val="001E0009"/>
    <w:rsid w:val="001E3E63"/>
    <w:rsid w:val="001E66E7"/>
    <w:rsid w:val="001E6854"/>
    <w:rsid w:val="001F28C1"/>
    <w:rsid w:val="00200E84"/>
    <w:rsid w:val="00205CC0"/>
    <w:rsid w:val="00206017"/>
    <w:rsid w:val="00212F81"/>
    <w:rsid w:val="00215533"/>
    <w:rsid w:val="0021571D"/>
    <w:rsid w:val="00215904"/>
    <w:rsid w:val="002173A0"/>
    <w:rsid w:val="00220321"/>
    <w:rsid w:val="002209A1"/>
    <w:rsid w:val="00221B07"/>
    <w:rsid w:val="00223967"/>
    <w:rsid w:val="0022453D"/>
    <w:rsid w:val="00226FC5"/>
    <w:rsid w:val="00230977"/>
    <w:rsid w:val="00233640"/>
    <w:rsid w:val="00233A21"/>
    <w:rsid w:val="0023409C"/>
    <w:rsid w:val="00236984"/>
    <w:rsid w:val="002440F8"/>
    <w:rsid w:val="00246D7F"/>
    <w:rsid w:val="002525C6"/>
    <w:rsid w:val="002642A0"/>
    <w:rsid w:val="00267C9F"/>
    <w:rsid w:val="00267FD4"/>
    <w:rsid w:val="00271047"/>
    <w:rsid w:val="00271EF6"/>
    <w:rsid w:val="00274AC3"/>
    <w:rsid w:val="00275C7A"/>
    <w:rsid w:val="00277E88"/>
    <w:rsid w:val="002923CC"/>
    <w:rsid w:val="00295A69"/>
    <w:rsid w:val="00295C24"/>
    <w:rsid w:val="0029653E"/>
    <w:rsid w:val="002A684D"/>
    <w:rsid w:val="002A729A"/>
    <w:rsid w:val="002B265E"/>
    <w:rsid w:val="002C0FEB"/>
    <w:rsid w:val="002C13C6"/>
    <w:rsid w:val="002C55E7"/>
    <w:rsid w:val="002D201C"/>
    <w:rsid w:val="002D5DBB"/>
    <w:rsid w:val="002D6CCD"/>
    <w:rsid w:val="002D72A3"/>
    <w:rsid w:val="002D7502"/>
    <w:rsid w:val="002E5F83"/>
    <w:rsid w:val="002E7ADC"/>
    <w:rsid w:val="002F23CC"/>
    <w:rsid w:val="003008B4"/>
    <w:rsid w:val="00301647"/>
    <w:rsid w:val="00303E69"/>
    <w:rsid w:val="00312C5D"/>
    <w:rsid w:val="003148B2"/>
    <w:rsid w:val="00317857"/>
    <w:rsid w:val="00326266"/>
    <w:rsid w:val="00346A66"/>
    <w:rsid w:val="0034707A"/>
    <w:rsid w:val="00352298"/>
    <w:rsid w:val="003570DC"/>
    <w:rsid w:val="00361250"/>
    <w:rsid w:val="00366499"/>
    <w:rsid w:val="003712FB"/>
    <w:rsid w:val="00380C1F"/>
    <w:rsid w:val="00381D81"/>
    <w:rsid w:val="003855DD"/>
    <w:rsid w:val="003857BE"/>
    <w:rsid w:val="003860D5"/>
    <w:rsid w:val="00386EA1"/>
    <w:rsid w:val="00387D00"/>
    <w:rsid w:val="00390AC0"/>
    <w:rsid w:val="00390C8A"/>
    <w:rsid w:val="00391160"/>
    <w:rsid w:val="00395133"/>
    <w:rsid w:val="00395AE2"/>
    <w:rsid w:val="003960DB"/>
    <w:rsid w:val="0039665E"/>
    <w:rsid w:val="003A2E4F"/>
    <w:rsid w:val="003B4FBC"/>
    <w:rsid w:val="003C2C8A"/>
    <w:rsid w:val="003D2280"/>
    <w:rsid w:val="003D2E9A"/>
    <w:rsid w:val="003D5D68"/>
    <w:rsid w:val="003E3AB9"/>
    <w:rsid w:val="003F097F"/>
    <w:rsid w:val="003F18A7"/>
    <w:rsid w:val="00400AA6"/>
    <w:rsid w:val="00402355"/>
    <w:rsid w:val="004025AD"/>
    <w:rsid w:val="00403AC7"/>
    <w:rsid w:val="0040445F"/>
    <w:rsid w:val="0041193C"/>
    <w:rsid w:val="004131DF"/>
    <w:rsid w:val="00413355"/>
    <w:rsid w:val="004163EB"/>
    <w:rsid w:val="00416906"/>
    <w:rsid w:val="00425D1A"/>
    <w:rsid w:val="004261EA"/>
    <w:rsid w:val="00427129"/>
    <w:rsid w:val="00431F58"/>
    <w:rsid w:val="00433B4E"/>
    <w:rsid w:val="004406BC"/>
    <w:rsid w:val="00440A77"/>
    <w:rsid w:val="004477DD"/>
    <w:rsid w:val="0045469A"/>
    <w:rsid w:val="00456174"/>
    <w:rsid w:val="00464A16"/>
    <w:rsid w:val="00464FE9"/>
    <w:rsid w:val="004846E2"/>
    <w:rsid w:val="00487BAE"/>
    <w:rsid w:val="00491B58"/>
    <w:rsid w:val="004A01CF"/>
    <w:rsid w:val="004A1086"/>
    <w:rsid w:val="004A3A21"/>
    <w:rsid w:val="004A4CF3"/>
    <w:rsid w:val="004A5FE3"/>
    <w:rsid w:val="004B1B9B"/>
    <w:rsid w:val="004B603A"/>
    <w:rsid w:val="004C6307"/>
    <w:rsid w:val="004D2120"/>
    <w:rsid w:val="004D3439"/>
    <w:rsid w:val="004D43D1"/>
    <w:rsid w:val="004D5D51"/>
    <w:rsid w:val="004E1076"/>
    <w:rsid w:val="004F6D96"/>
    <w:rsid w:val="004F7144"/>
    <w:rsid w:val="005015A0"/>
    <w:rsid w:val="00501BD1"/>
    <w:rsid w:val="00505444"/>
    <w:rsid w:val="00506239"/>
    <w:rsid w:val="0051539A"/>
    <w:rsid w:val="00517C89"/>
    <w:rsid w:val="005202E4"/>
    <w:rsid w:val="00522EC8"/>
    <w:rsid w:val="005258BD"/>
    <w:rsid w:val="0053461D"/>
    <w:rsid w:val="00534FEC"/>
    <w:rsid w:val="00535DF0"/>
    <w:rsid w:val="00541533"/>
    <w:rsid w:val="00546828"/>
    <w:rsid w:val="00546934"/>
    <w:rsid w:val="005474A0"/>
    <w:rsid w:val="00547B66"/>
    <w:rsid w:val="00554517"/>
    <w:rsid w:val="005548E3"/>
    <w:rsid w:val="00554B0E"/>
    <w:rsid w:val="005601FF"/>
    <w:rsid w:val="00561B48"/>
    <w:rsid w:val="00562B99"/>
    <w:rsid w:val="00565BC6"/>
    <w:rsid w:val="005661FF"/>
    <w:rsid w:val="00572AC4"/>
    <w:rsid w:val="00574E06"/>
    <w:rsid w:val="00580F2C"/>
    <w:rsid w:val="005837A4"/>
    <w:rsid w:val="00585874"/>
    <w:rsid w:val="00586358"/>
    <w:rsid w:val="0059180B"/>
    <w:rsid w:val="00592656"/>
    <w:rsid w:val="00593D6C"/>
    <w:rsid w:val="005B0FEF"/>
    <w:rsid w:val="005B5362"/>
    <w:rsid w:val="005B6350"/>
    <w:rsid w:val="005B6B08"/>
    <w:rsid w:val="005C2CC1"/>
    <w:rsid w:val="005C6211"/>
    <w:rsid w:val="005C694B"/>
    <w:rsid w:val="005D3373"/>
    <w:rsid w:val="005D524F"/>
    <w:rsid w:val="005E425C"/>
    <w:rsid w:val="005F06FE"/>
    <w:rsid w:val="005F5B7A"/>
    <w:rsid w:val="0060354F"/>
    <w:rsid w:val="006049E1"/>
    <w:rsid w:val="00606B64"/>
    <w:rsid w:val="00607BDB"/>
    <w:rsid w:val="006107BA"/>
    <w:rsid w:val="0061123A"/>
    <w:rsid w:val="00613A97"/>
    <w:rsid w:val="00614A05"/>
    <w:rsid w:val="006215FE"/>
    <w:rsid w:val="00630803"/>
    <w:rsid w:val="0063181B"/>
    <w:rsid w:val="0063277A"/>
    <w:rsid w:val="00634B22"/>
    <w:rsid w:val="00634E06"/>
    <w:rsid w:val="00640D47"/>
    <w:rsid w:val="00642683"/>
    <w:rsid w:val="00642F1B"/>
    <w:rsid w:val="00652C0A"/>
    <w:rsid w:val="00652EE8"/>
    <w:rsid w:val="00656591"/>
    <w:rsid w:val="006616C8"/>
    <w:rsid w:val="00665736"/>
    <w:rsid w:val="006670CB"/>
    <w:rsid w:val="00670C07"/>
    <w:rsid w:val="0067122A"/>
    <w:rsid w:val="0067205A"/>
    <w:rsid w:val="00684B9D"/>
    <w:rsid w:val="0069182D"/>
    <w:rsid w:val="00692F17"/>
    <w:rsid w:val="006A0C4A"/>
    <w:rsid w:val="006A1675"/>
    <w:rsid w:val="006A1A0C"/>
    <w:rsid w:val="006A5127"/>
    <w:rsid w:val="006B73DD"/>
    <w:rsid w:val="006B767C"/>
    <w:rsid w:val="006B76E8"/>
    <w:rsid w:val="006D103F"/>
    <w:rsid w:val="006D23A5"/>
    <w:rsid w:val="006D60C5"/>
    <w:rsid w:val="006D7626"/>
    <w:rsid w:val="006E0044"/>
    <w:rsid w:val="006E01E5"/>
    <w:rsid w:val="006E4E59"/>
    <w:rsid w:val="006E59BC"/>
    <w:rsid w:val="006E59F5"/>
    <w:rsid w:val="006E749C"/>
    <w:rsid w:val="006F006E"/>
    <w:rsid w:val="006F2F79"/>
    <w:rsid w:val="006F3545"/>
    <w:rsid w:val="00700BD1"/>
    <w:rsid w:val="007016DA"/>
    <w:rsid w:val="00704608"/>
    <w:rsid w:val="00704B4A"/>
    <w:rsid w:val="00707193"/>
    <w:rsid w:val="00716281"/>
    <w:rsid w:val="00724150"/>
    <w:rsid w:val="00725436"/>
    <w:rsid w:val="00726F66"/>
    <w:rsid w:val="00727FB2"/>
    <w:rsid w:val="0073262A"/>
    <w:rsid w:val="007338C8"/>
    <w:rsid w:val="00744738"/>
    <w:rsid w:val="007507C0"/>
    <w:rsid w:val="0075284A"/>
    <w:rsid w:val="00763746"/>
    <w:rsid w:val="00763DCE"/>
    <w:rsid w:val="00764583"/>
    <w:rsid w:val="00774A96"/>
    <w:rsid w:val="007775C5"/>
    <w:rsid w:val="007777BE"/>
    <w:rsid w:val="007820CF"/>
    <w:rsid w:val="00784282"/>
    <w:rsid w:val="0078532B"/>
    <w:rsid w:val="00792AA7"/>
    <w:rsid w:val="0079331F"/>
    <w:rsid w:val="00794512"/>
    <w:rsid w:val="00795744"/>
    <w:rsid w:val="00796BF6"/>
    <w:rsid w:val="007A2DA4"/>
    <w:rsid w:val="007A2DC0"/>
    <w:rsid w:val="007A67E8"/>
    <w:rsid w:val="007A6B96"/>
    <w:rsid w:val="007A71FE"/>
    <w:rsid w:val="007A7443"/>
    <w:rsid w:val="007A7BF4"/>
    <w:rsid w:val="007C673F"/>
    <w:rsid w:val="007C698E"/>
    <w:rsid w:val="007C7A16"/>
    <w:rsid w:val="007D0DE0"/>
    <w:rsid w:val="007D2319"/>
    <w:rsid w:val="007D6B10"/>
    <w:rsid w:val="007E5D9B"/>
    <w:rsid w:val="007E73FE"/>
    <w:rsid w:val="007F19E8"/>
    <w:rsid w:val="007F4B03"/>
    <w:rsid w:val="008000F2"/>
    <w:rsid w:val="00803E5E"/>
    <w:rsid w:val="008040FD"/>
    <w:rsid w:val="008117B0"/>
    <w:rsid w:val="00812D34"/>
    <w:rsid w:val="00817D3A"/>
    <w:rsid w:val="00820E72"/>
    <w:rsid w:val="00823607"/>
    <w:rsid w:val="00827BD0"/>
    <w:rsid w:val="00827D83"/>
    <w:rsid w:val="00831B46"/>
    <w:rsid w:val="008323E8"/>
    <w:rsid w:val="00834F55"/>
    <w:rsid w:val="00835590"/>
    <w:rsid w:val="00836039"/>
    <w:rsid w:val="0084084C"/>
    <w:rsid w:val="00842582"/>
    <w:rsid w:val="008442AA"/>
    <w:rsid w:val="008504C1"/>
    <w:rsid w:val="00853F8A"/>
    <w:rsid w:val="00861687"/>
    <w:rsid w:val="00864C66"/>
    <w:rsid w:val="00877857"/>
    <w:rsid w:val="00881905"/>
    <w:rsid w:val="00893F18"/>
    <w:rsid w:val="00893FA3"/>
    <w:rsid w:val="008A356B"/>
    <w:rsid w:val="008A4FEA"/>
    <w:rsid w:val="008B71CC"/>
    <w:rsid w:val="008B76CA"/>
    <w:rsid w:val="008C4C00"/>
    <w:rsid w:val="008D6B77"/>
    <w:rsid w:val="008D72BD"/>
    <w:rsid w:val="008E0BAC"/>
    <w:rsid w:val="008E27AB"/>
    <w:rsid w:val="008E36B2"/>
    <w:rsid w:val="008F1E33"/>
    <w:rsid w:val="0090498B"/>
    <w:rsid w:val="00904EE7"/>
    <w:rsid w:val="0090577C"/>
    <w:rsid w:val="00905C96"/>
    <w:rsid w:val="00906BEB"/>
    <w:rsid w:val="00906EB3"/>
    <w:rsid w:val="00914240"/>
    <w:rsid w:val="00916911"/>
    <w:rsid w:val="00917E00"/>
    <w:rsid w:val="00924B8E"/>
    <w:rsid w:val="00927022"/>
    <w:rsid w:val="00931F64"/>
    <w:rsid w:val="009363A1"/>
    <w:rsid w:val="00936869"/>
    <w:rsid w:val="00941365"/>
    <w:rsid w:val="00943508"/>
    <w:rsid w:val="00944D05"/>
    <w:rsid w:val="00947C54"/>
    <w:rsid w:val="009514BC"/>
    <w:rsid w:val="00953BA4"/>
    <w:rsid w:val="00963959"/>
    <w:rsid w:val="009660E0"/>
    <w:rsid w:val="009663A3"/>
    <w:rsid w:val="00972EA6"/>
    <w:rsid w:val="00973BD0"/>
    <w:rsid w:val="009758B4"/>
    <w:rsid w:val="0098214B"/>
    <w:rsid w:val="00983684"/>
    <w:rsid w:val="00985363"/>
    <w:rsid w:val="00985AC8"/>
    <w:rsid w:val="00986272"/>
    <w:rsid w:val="0099000A"/>
    <w:rsid w:val="009A4BA4"/>
    <w:rsid w:val="009A6019"/>
    <w:rsid w:val="009B213C"/>
    <w:rsid w:val="009B42FB"/>
    <w:rsid w:val="009B43F9"/>
    <w:rsid w:val="009C0FEC"/>
    <w:rsid w:val="009C6E7A"/>
    <w:rsid w:val="009D1212"/>
    <w:rsid w:val="009D575D"/>
    <w:rsid w:val="009E6CE7"/>
    <w:rsid w:val="009F3FFF"/>
    <w:rsid w:val="009F4FE1"/>
    <w:rsid w:val="009F664F"/>
    <w:rsid w:val="00A04F88"/>
    <w:rsid w:val="00A06DF8"/>
    <w:rsid w:val="00A13041"/>
    <w:rsid w:val="00A1744B"/>
    <w:rsid w:val="00A238DE"/>
    <w:rsid w:val="00A249F2"/>
    <w:rsid w:val="00A262F3"/>
    <w:rsid w:val="00A30B18"/>
    <w:rsid w:val="00A42779"/>
    <w:rsid w:val="00A44B87"/>
    <w:rsid w:val="00A507CF"/>
    <w:rsid w:val="00A50A89"/>
    <w:rsid w:val="00A5313D"/>
    <w:rsid w:val="00A57F7E"/>
    <w:rsid w:val="00A60D2D"/>
    <w:rsid w:val="00A6278B"/>
    <w:rsid w:val="00A6471F"/>
    <w:rsid w:val="00A660DD"/>
    <w:rsid w:val="00A71605"/>
    <w:rsid w:val="00A71DF8"/>
    <w:rsid w:val="00A71EBE"/>
    <w:rsid w:val="00A727CC"/>
    <w:rsid w:val="00A765E6"/>
    <w:rsid w:val="00A77FF2"/>
    <w:rsid w:val="00A809C6"/>
    <w:rsid w:val="00A81895"/>
    <w:rsid w:val="00A84FE2"/>
    <w:rsid w:val="00A93BAC"/>
    <w:rsid w:val="00A93E7B"/>
    <w:rsid w:val="00A93F5E"/>
    <w:rsid w:val="00A97E18"/>
    <w:rsid w:val="00AC2B78"/>
    <w:rsid w:val="00AC3667"/>
    <w:rsid w:val="00AC7A91"/>
    <w:rsid w:val="00AD2A04"/>
    <w:rsid w:val="00AD2C45"/>
    <w:rsid w:val="00AD4CF7"/>
    <w:rsid w:val="00AE159B"/>
    <w:rsid w:val="00AE467E"/>
    <w:rsid w:val="00AE6162"/>
    <w:rsid w:val="00AF12D0"/>
    <w:rsid w:val="00AF35E8"/>
    <w:rsid w:val="00AF3E04"/>
    <w:rsid w:val="00AF6134"/>
    <w:rsid w:val="00AF6AE5"/>
    <w:rsid w:val="00AF7D21"/>
    <w:rsid w:val="00B00BE5"/>
    <w:rsid w:val="00B02BBE"/>
    <w:rsid w:val="00B04C8A"/>
    <w:rsid w:val="00B07CD2"/>
    <w:rsid w:val="00B110AD"/>
    <w:rsid w:val="00B11A97"/>
    <w:rsid w:val="00B16C7D"/>
    <w:rsid w:val="00B2329B"/>
    <w:rsid w:val="00B300E3"/>
    <w:rsid w:val="00B31462"/>
    <w:rsid w:val="00B33E5D"/>
    <w:rsid w:val="00B35483"/>
    <w:rsid w:val="00B405D2"/>
    <w:rsid w:val="00B40807"/>
    <w:rsid w:val="00B42C6D"/>
    <w:rsid w:val="00B533CB"/>
    <w:rsid w:val="00B558F8"/>
    <w:rsid w:val="00B62CFA"/>
    <w:rsid w:val="00B636AF"/>
    <w:rsid w:val="00B63A82"/>
    <w:rsid w:val="00B63D7C"/>
    <w:rsid w:val="00B67198"/>
    <w:rsid w:val="00B71DA3"/>
    <w:rsid w:val="00B71F4E"/>
    <w:rsid w:val="00B77E54"/>
    <w:rsid w:val="00B820C2"/>
    <w:rsid w:val="00B83513"/>
    <w:rsid w:val="00B84326"/>
    <w:rsid w:val="00B8490E"/>
    <w:rsid w:val="00B91AA1"/>
    <w:rsid w:val="00BA4CDA"/>
    <w:rsid w:val="00BA60BE"/>
    <w:rsid w:val="00BA6FAE"/>
    <w:rsid w:val="00BA70F2"/>
    <w:rsid w:val="00BB1BA0"/>
    <w:rsid w:val="00BB1D7D"/>
    <w:rsid w:val="00BB38E0"/>
    <w:rsid w:val="00BB4DAF"/>
    <w:rsid w:val="00BC4755"/>
    <w:rsid w:val="00BD41FC"/>
    <w:rsid w:val="00BE0CB8"/>
    <w:rsid w:val="00BE713F"/>
    <w:rsid w:val="00BE7817"/>
    <w:rsid w:val="00BF33DB"/>
    <w:rsid w:val="00C11ED3"/>
    <w:rsid w:val="00C1221F"/>
    <w:rsid w:val="00C123A6"/>
    <w:rsid w:val="00C17AD1"/>
    <w:rsid w:val="00C266DF"/>
    <w:rsid w:val="00C268F0"/>
    <w:rsid w:val="00C2761D"/>
    <w:rsid w:val="00C278B0"/>
    <w:rsid w:val="00C27907"/>
    <w:rsid w:val="00C30BCF"/>
    <w:rsid w:val="00C31D82"/>
    <w:rsid w:val="00C4015D"/>
    <w:rsid w:val="00C4228B"/>
    <w:rsid w:val="00C462DD"/>
    <w:rsid w:val="00C46461"/>
    <w:rsid w:val="00C51680"/>
    <w:rsid w:val="00C52C15"/>
    <w:rsid w:val="00C5332E"/>
    <w:rsid w:val="00C56234"/>
    <w:rsid w:val="00C5724F"/>
    <w:rsid w:val="00C65BB4"/>
    <w:rsid w:val="00CA2F23"/>
    <w:rsid w:val="00CA6D7E"/>
    <w:rsid w:val="00CB03A8"/>
    <w:rsid w:val="00CB3198"/>
    <w:rsid w:val="00CB4200"/>
    <w:rsid w:val="00CB4F18"/>
    <w:rsid w:val="00CB5038"/>
    <w:rsid w:val="00CC2080"/>
    <w:rsid w:val="00CC3CF1"/>
    <w:rsid w:val="00CC3F30"/>
    <w:rsid w:val="00CC63D8"/>
    <w:rsid w:val="00CC6A15"/>
    <w:rsid w:val="00CD0A27"/>
    <w:rsid w:val="00CD49D3"/>
    <w:rsid w:val="00CE1125"/>
    <w:rsid w:val="00CE4779"/>
    <w:rsid w:val="00CF2167"/>
    <w:rsid w:val="00CF512E"/>
    <w:rsid w:val="00CF5CF9"/>
    <w:rsid w:val="00D069E0"/>
    <w:rsid w:val="00D10EC2"/>
    <w:rsid w:val="00D115F8"/>
    <w:rsid w:val="00D12DCE"/>
    <w:rsid w:val="00D1592B"/>
    <w:rsid w:val="00D161D8"/>
    <w:rsid w:val="00D16F7D"/>
    <w:rsid w:val="00D178CF"/>
    <w:rsid w:val="00D205AB"/>
    <w:rsid w:val="00D217CB"/>
    <w:rsid w:val="00D245EA"/>
    <w:rsid w:val="00D25139"/>
    <w:rsid w:val="00D2556A"/>
    <w:rsid w:val="00D27BFF"/>
    <w:rsid w:val="00D3717D"/>
    <w:rsid w:val="00D405B8"/>
    <w:rsid w:val="00D41C4C"/>
    <w:rsid w:val="00D42330"/>
    <w:rsid w:val="00D457D6"/>
    <w:rsid w:val="00D521B7"/>
    <w:rsid w:val="00D76513"/>
    <w:rsid w:val="00D8313B"/>
    <w:rsid w:val="00D91C0B"/>
    <w:rsid w:val="00D938FB"/>
    <w:rsid w:val="00D97E65"/>
    <w:rsid w:val="00D97F7C"/>
    <w:rsid w:val="00DA080A"/>
    <w:rsid w:val="00DA1878"/>
    <w:rsid w:val="00DA44FF"/>
    <w:rsid w:val="00DB3B99"/>
    <w:rsid w:val="00DC024A"/>
    <w:rsid w:val="00DC5E20"/>
    <w:rsid w:val="00DC74DC"/>
    <w:rsid w:val="00DD0C30"/>
    <w:rsid w:val="00DD14D2"/>
    <w:rsid w:val="00DD3385"/>
    <w:rsid w:val="00DD658E"/>
    <w:rsid w:val="00DE2088"/>
    <w:rsid w:val="00DE277F"/>
    <w:rsid w:val="00DE697D"/>
    <w:rsid w:val="00DE7B44"/>
    <w:rsid w:val="00DF0716"/>
    <w:rsid w:val="00DF14EE"/>
    <w:rsid w:val="00DF1723"/>
    <w:rsid w:val="00DF2B84"/>
    <w:rsid w:val="00DF6B45"/>
    <w:rsid w:val="00E02CB8"/>
    <w:rsid w:val="00E02CCC"/>
    <w:rsid w:val="00E140AF"/>
    <w:rsid w:val="00E141D7"/>
    <w:rsid w:val="00E153E2"/>
    <w:rsid w:val="00E27CE7"/>
    <w:rsid w:val="00E40FAD"/>
    <w:rsid w:val="00E41D50"/>
    <w:rsid w:val="00E41DC3"/>
    <w:rsid w:val="00E423E8"/>
    <w:rsid w:val="00E424CD"/>
    <w:rsid w:val="00E51159"/>
    <w:rsid w:val="00E629E9"/>
    <w:rsid w:val="00E630FF"/>
    <w:rsid w:val="00E72466"/>
    <w:rsid w:val="00E759B2"/>
    <w:rsid w:val="00E81A9D"/>
    <w:rsid w:val="00E837A4"/>
    <w:rsid w:val="00E85A31"/>
    <w:rsid w:val="00E906A4"/>
    <w:rsid w:val="00E94BD7"/>
    <w:rsid w:val="00EA1794"/>
    <w:rsid w:val="00EA186B"/>
    <w:rsid w:val="00EA35CE"/>
    <w:rsid w:val="00EA6F96"/>
    <w:rsid w:val="00EB0F5E"/>
    <w:rsid w:val="00EB3E84"/>
    <w:rsid w:val="00EB40D1"/>
    <w:rsid w:val="00EB6107"/>
    <w:rsid w:val="00EB7712"/>
    <w:rsid w:val="00EB7FCF"/>
    <w:rsid w:val="00EC5EB0"/>
    <w:rsid w:val="00EE11B1"/>
    <w:rsid w:val="00EE6D57"/>
    <w:rsid w:val="00EE741A"/>
    <w:rsid w:val="00EE7B5E"/>
    <w:rsid w:val="00EF5999"/>
    <w:rsid w:val="00EF6BCA"/>
    <w:rsid w:val="00EF7BB9"/>
    <w:rsid w:val="00F1198A"/>
    <w:rsid w:val="00F169C9"/>
    <w:rsid w:val="00F20A13"/>
    <w:rsid w:val="00F2283E"/>
    <w:rsid w:val="00F24686"/>
    <w:rsid w:val="00F30D0B"/>
    <w:rsid w:val="00F316E8"/>
    <w:rsid w:val="00F331EB"/>
    <w:rsid w:val="00F408F2"/>
    <w:rsid w:val="00F46790"/>
    <w:rsid w:val="00F557E2"/>
    <w:rsid w:val="00F57492"/>
    <w:rsid w:val="00F615A6"/>
    <w:rsid w:val="00F61743"/>
    <w:rsid w:val="00F61E6F"/>
    <w:rsid w:val="00F62074"/>
    <w:rsid w:val="00F658A0"/>
    <w:rsid w:val="00F72007"/>
    <w:rsid w:val="00F75940"/>
    <w:rsid w:val="00F80B37"/>
    <w:rsid w:val="00F80CCA"/>
    <w:rsid w:val="00F81580"/>
    <w:rsid w:val="00F81C4D"/>
    <w:rsid w:val="00FA1E3E"/>
    <w:rsid w:val="00FA445A"/>
    <w:rsid w:val="00FA611F"/>
    <w:rsid w:val="00FB3B92"/>
    <w:rsid w:val="00FB50BD"/>
    <w:rsid w:val="00FB73BC"/>
    <w:rsid w:val="00FB7D91"/>
    <w:rsid w:val="00FC29D1"/>
    <w:rsid w:val="00FC331D"/>
    <w:rsid w:val="00FC7DF9"/>
    <w:rsid w:val="00FD5D29"/>
    <w:rsid w:val="00FE2884"/>
    <w:rsid w:val="00FF0320"/>
    <w:rsid w:val="00FF09B9"/>
    <w:rsid w:val="00FF743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SimSun" w:hAnsi="Verdana"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B2"/>
    <w:rPr>
      <w:sz w:val="18"/>
      <w:szCs w:val="18"/>
      <w:lang w:val="en-GB" w:eastAsia="en-GB"/>
    </w:rPr>
  </w:style>
  <w:style w:type="paragraph" w:styleId="Heading1">
    <w:name w:val="heading 1"/>
    <w:basedOn w:val="No-numheading1Agency"/>
    <w:next w:val="BodytextAgency"/>
    <w:qFormat/>
    <w:rsid w:val="001856FF"/>
    <w:rPr>
      <w:noProof/>
    </w:rPr>
  </w:style>
  <w:style w:type="paragraph" w:styleId="Heading2">
    <w:name w:val="heading 2"/>
    <w:basedOn w:val="No-numheading2Agency"/>
    <w:next w:val="BodytextAgency"/>
    <w:qFormat/>
    <w:rsid w:val="001856FF"/>
  </w:style>
  <w:style w:type="paragraph" w:styleId="Heading3">
    <w:name w:val="heading 3"/>
    <w:basedOn w:val="No-numheading3Agency"/>
    <w:next w:val="BodytextAgency"/>
    <w:qFormat/>
    <w:rsid w:val="001856FF"/>
  </w:style>
  <w:style w:type="paragraph" w:styleId="Heading4">
    <w:name w:val="heading 4"/>
    <w:basedOn w:val="No-numheading4Agency"/>
    <w:next w:val="BodytextAgency"/>
    <w:qFormat/>
    <w:rsid w:val="001856FF"/>
  </w:style>
  <w:style w:type="paragraph" w:styleId="Heading5">
    <w:name w:val="heading 5"/>
    <w:basedOn w:val="Normal"/>
    <w:next w:val="Normal"/>
    <w:qFormat/>
    <w:rsid w:val="001856FF"/>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1856FF"/>
  </w:style>
  <w:style w:type="paragraph" w:styleId="Heading7">
    <w:name w:val="heading 7"/>
    <w:basedOn w:val="No-numheading7Agency"/>
    <w:next w:val="BodytextAgency"/>
    <w:qFormat/>
    <w:rsid w:val="001856FF"/>
  </w:style>
  <w:style w:type="paragraph" w:styleId="Heading8">
    <w:name w:val="heading 8"/>
    <w:basedOn w:val="No-numheading8Agency"/>
    <w:next w:val="BodytextAgency"/>
    <w:qFormat/>
    <w:rsid w:val="001856FF"/>
  </w:style>
  <w:style w:type="paragraph" w:styleId="Heading9">
    <w:name w:val="heading 9"/>
    <w:basedOn w:val="No-numheading9Agency"/>
    <w:next w:val="BodytextAgency"/>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1856FF"/>
    <w:rPr>
      <w:rFonts w:eastAsia="Verdana"/>
      <w:color w:val="6D6F71"/>
      <w:sz w:val="14"/>
      <w:szCs w:val="14"/>
    </w:rPr>
  </w:style>
  <w:style w:type="paragraph" w:customStyle="1" w:styleId="FooterblueAgency">
    <w:name w:val="Footer blue (Agency)"/>
    <w:basedOn w:val="Normal"/>
    <w:link w:val="FooterblueAgencyCharChar"/>
    <w:rsid w:val="001856FF"/>
    <w:rPr>
      <w:rFonts w:eastAsia="Verdana"/>
      <w:b/>
      <w:color w:val="003399"/>
      <w:sz w:val="13"/>
      <w:szCs w:val="14"/>
    </w:rPr>
  </w:style>
  <w:style w:type="table" w:customStyle="1" w:styleId="FootertableAgency">
    <w:name w:val="Footer table (Agency)"/>
    <w:basedOn w:val="TableNormal"/>
    <w:semiHidden/>
    <w:rsid w:val="00E51159"/>
    <w:tblPr/>
    <w:tcPr>
      <w:shd w:val="clear" w:color="auto" w:fill="auto"/>
      <w:tcMar>
        <w:left w:w="0" w:type="dxa"/>
        <w:right w:w="0" w:type="dxa"/>
      </w:tcMar>
    </w:tcPr>
    <w:tblStylePr w:type="firstRow">
      <w:rPr>
        <w:rFonts w:ascii="Arial,Bold" w:hAnsi="Arial,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1856FF"/>
    <w:pPr>
      <w:spacing w:after="140" w:line="280" w:lineRule="atLeast"/>
    </w:pPr>
    <w:rPr>
      <w:rFonts w:eastAsia="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1856FF"/>
    <w:pPr>
      <w:spacing w:after="640" w:line="360" w:lineRule="atLeast"/>
    </w:pPr>
    <w:rPr>
      <w:rFonts w:eastAsia="Verdana"/>
      <w:sz w:val="24"/>
      <w:szCs w:val="24"/>
    </w:rPr>
  </w:style>
  <w:style w:type="paragraph" w:customStyle="1" w:styleId="DoctitleAgency">
    <w:name w:val="Doc title (Agency)"/>
    <w:basedOn w:val="Normal"/>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qFormat/>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1856FF"/>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1856FF"/>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1856FF"/>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lang w:val="en-GB" w:eastAsia="en-GB"/>
    </w:rPr>
  </w:style>
  <w:style w:type="paragraph" w:customStyle="1" w:styleId="No-TOCheadingAgency">
    <w:name w:val="No-TOC heading (Agency)"/>
    <w:basedOn w:val="Normal"/>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DF14EE"/>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Bold" w:hAnsi="Arial,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sz w:val="18"/>
    </w:rPr>
    <w:tblPr/>
    <w:tcPr>
      <w:shd w:val="clear" w:color="auto" w:fill="auto"/>
    </w:tcPr>
    <w:tblStylePr w:type="firstRow">
      <w:rPr>
        <w:rFonts w:ascii="Arial,Bold" w:hAnsi="Arial,Bold"/>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1856FF"/>
    <w:pPr>
      <w:keepNext/>
      <w:numPr>
        <w:numId w:val="5"/>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Normal"/>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lang w:val="en-GB" w:eastAsia="en-GB"/>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character" w:customStyle="1" w:styleId="BodytextAgencyChar">
    <w:name w:val="Body text (Agency) Char"/>
    <w:link w:val="BodytextAgency"/>
    <w:rsid w:val="00CD0A27"/>
    <w:rPr>
      <w:rFonts w:eastAsia="Verdana"/>
      <w:sz w:val="18"/>
      <w:szCs w:val="18"/>
    </w:rPr>
  </w:style>
  <w:style w:type="character" w:customStyle="1" w:styleId="BodyTextChar">
    <w:name w:val="Body Text Char"/>
    <w:basedOn w:val="DefaultParagraphFont"/>
    <w:link w:val="BodyText"/>
    <w:semiHidden/>
    <w:rsid w:val="001715B2"/>
  </w:style>
  <w:style w:type="paragraph" w:customStyle="1" w:styleId="BodyText12">
    <w:name w:val="Body Text 12"/>
    <w:link w:val="BodyText12Char"/>
    <w:qFormat/>
    <w:rsid w:val="00277E88"/>
    <w:pPr>
      <w:spacing w:after="240" w:line="264" w:lineRule="auto"/>
      <w:jc w:val="both"/>
    </w:pPr>
    <w:rPr>
      <w:rFonts w:ascii="Times New Roman" w:eastAsia="Times New Roman" w:hAnsi="Times New Roman"/>
      <w:sz w:val="24"/>
    </w:rPr>
  </w:style>
  <w:style w:type="character" w:customStyle="1" w:styleId="BodyText12Char">
    <w:name w:val="Body Text 12 Char"/>
    <w:link w:val="BodyText12"/>
    <w:locked/>
    <w:rsid w:val="00277E88"/>
    <w:rPr>
      <w:rFonts w:ascii="Times New Roman" w:eastAsia="Times New Roman" w:hAnsi="Times New Roman"/>
      <w:sz w:val="24"/>
      <w:lang w:bidi="ar-SA"/>
    </w:rPr>
  </w:style>
  <w:style w:type="character" w:styleId="CommentReference">
    <w:name w:val="annotation reference"/>
    <w:semiHidden/>
    <w:rsid w:val="0041193C"/>
    <w:rPr>
      <w:sz w:val="16"/>
      <w:szCs w:val="16"/>
    </w:rPr>
  </w:style>
  <w:style w:type="paragraph" w:styleId="CommentText">
    <w:name w:val="annotation text"/>
    <w:basedOn w:val="Normal"/>
    <w:link w:val="CommentTextChar"/>
    <w:semiHidden/>
    <w:rsid w:val="0041193C"/>
    <w:rPr>
      <w:sz w:val="20"/>
      <w:szCs w:val="20"/>
    </w:rPr>
  </w:style>
  <w:style w:type="character" w:customStyle="1" w:styleId="CommentTextChar">
    <w:name w:val="Comment Text Char"/>
    <w:link w:val="CommentText"/>
    <w:semiHidden/>
    <w:rsid w:val="0041193C"/>
    <w:rPr>
      <w:lang w:val="en-GB" w:eastAsia="en-GB"/>
    </w:rPr>
  </w:style>
  <w:style w:type="paragraph" w:styleId="CommentSubject">
    <w:name w:val="annotation subject"/>
    <w:basedOn w:val="CommentText"/>
    <w:next w:val="CommentText"/>
    <w:link w:val="CommentSubjectChar"/>
    <w:semiHidden/>
    <w:rsid w:val="0041193C"/>
    <w:rPr>
      <w:b/>
      <w:bCs/>
    </w:rPr>
  </w:style>
  <w:style w:type="character" w:customStyle="1" w:styleId="CommentSubjectChar">
    <w:name w:val="Comment Subject Char"/>
    <w:link w:val="CommentSubject"/>
    <w:semiHidden/>
    <w:rsid w:val="0041193C"/>
    <w:rPr>
      <w:b/>
      <w:bCs/>
      <w:lang w:val="en-GB" w:eastAsia="en-GB"/>
    </w:rPr>
  </w:style>
  <w:style w:type="paragraph" w:styleId="Revision">
    <w:name w:val="Revision"/>
    <w:hidden/>
    <w:uiPriority w:val="99"/>
    <w:semiHidden/>
    <w:rsid w:val="00395AE2"/>
    <w:rPr>
      <w:sz w:val="18"/>
      <w:szCs w:val="18"/>
      <w:lang w:val="en-GB" w:eastAsia="en-GB"/>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val="en-GB" w:eastAsia="zh-CN"/>
    </w:rPr>
  </w:style>
  <w:style w:type="paragraph" w:styleId="NormalWeb">
    <w:name w:val="Normal (Web)"/>
    <w:basedOn w:val="Normal"/>
    <w:uiPriority w:val="99"/>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lang w:val="en-GB" w:eastAsia="en-GB"/>
    </w:rPr>
  </w:style>
  <w:style w:type="paragraph" w:styleId="ListParagraph">
    <w:name w:val="List Paragraph"/>
    <w:basedOn w:val="Normal"/>
    <w:uiPriority w:val="34"/>
    <w:qFormat/>
    <w:rsid w:val="002440F8"/>
    <w:pPr>
      <w:ind w:left="720"/>
    </w:pPr>
    <w:rPr>
      <w:rFonts w:ascii="Calibri" w:eastAsia="Times New Roman" w:hAnsi="Calibri"/>
      <w:sz w:val="22"/>
      <w:szCs w:val="22"/>
      <w:lang w:val="en-US" w:eastAsia="en-US"/>
    </w:rPr>
  </w:style>
  <w:style w:type="character" w:customStyle="1" w:styleId="UnresolvedMention1">
    <w:name w:val="Unresolved Mention1"/>
    <w:basedOn w:val="DefaultParagraphFont"/>
    <w:uiPriority w:val="99"/>
    <w:semiHidden/>
    <w:unhideWhenUsed/>
    <w:rsid w:val="00A9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human-regulatory/post-authorisation/data-medicines-iso-idmp-standards/public-data-article-57-databa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human-regulatory/post-authorisation/data-medicines-iso-idmp-standards/public-data-article-57-databa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ema.europa.eu/identityiq/hom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other/decision-executive-director-fee-reductions-designated-orphan-medicinal-products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partners-networks/eu-partners/eu-member-states/national-competent-authorities-human" TargetMode="External"/><Relationship Id="rId2" Type="http://schemas.openxmlformats.org/officeDocument/2006/relationships/hyperlink" Target="https://www.ema.europa.eu/en/medicines" TargetMode="External"/><Relationship Id="rId1" Type="http://schemas.openxmlformats.org/officeDocument/2006/relationships/hyperlink" Target="https://www.ema.europa.eu/en/human-regulatory/post-authorisation/data-medicines-iso-idmp-standards/public-data-article-57-datab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5114B1BCB9E4FBF64A43CC1413501" ma:contentTypeVersion="13" ma:contentTypeDescription="Create a new document." ma:contentTypeScope="" ma:versionID="663ce7527f8d3da3fb1d6209d109e556">
  <xsd:schema xmlns:xsd="http://www.w3.org/2001/XMLSchema" xmlns:xs="http://www.w3.org/2001/XMLSchema" xmlns:p="http://schemas.microsoft.com/office/2006/metadata/properties" xmlns:ns2="ecb760d6-2afe-434c-a154-7451dc664547" xmlns:ns3="http://schemas.microsoft.com/sharepoint/v4" xmlns:ns4="1436b5b9-07dc-496d-a7c7-c8bb18bdb7be" targetNamespace="http://schemas.microsoft.com/office/2006/metadata/properties" ma:root="true" ma:fieldsID="a3cb122222772d92289e7ff81e8a53f9" ns2:_="" ns3:_="" ns4:_="">
    <xsd:import namespace="ecb760d6-2afe-434c-a154-7451dc664547"/>
    <xsd:import namespace="http://schemas.microsoft.com/sharepoint/v4"/>
    <xsd:import namespace="1436b5b9-07dc-496d-a7c7-c8bb18bdb7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IconOverlay" minOccurs="0"/>
                <xsd:element ref="ns4:SharedWithUsers" minOccurs="0"/>
                <xsd:element ref="ns4: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760d6-2afe-434c-a154-7451dc664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6b5b9-07dc-496d-a7c7-c8bb18bdb7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0FE5-B974-4A65-82BC-0B83118868D1}">
  <ds:schemaRefs>
    <ds:schemaRef ds:uri="http://schemas.microsoft.com/sharepoint/v3/contenttype/forms"/>
  </ds:schemaRefs>
</ds:datastoreItem>
</file>

<file path=customXml/itemProps2.xml><?xml version="1.0" encoding="utf-8"?>
<ds:datastoreItem xmlns:ds="http://schemas.openxmlformats.org/officeDocument/2006/customXml" ds:itemID="{D7D31B73-31F2-4FBE-ADCA-24C60C06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760d6-2afe-434c-a154-7451dc664547"/>
    <ds:schemaRef ds:uri="http://schemas.microsoft.com/sharepoint/v4"/>
    <ds:schemaRef ds:uri="1436b5b9-07dc-496d-a7c7-c8bb18bdb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3621C-9692-4F8F-BB81-C21D2A37570E}">
  <ds:schemaRefs>
    <ds:schemaRef ds:uri="http://purl.org/dc/dcmitype/"/>
    <ds:schemaRef ds:uri="ecb760d6-2afe-434c-a154-7451dc664547"/>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http://schemas.openxmlformats.org/package/2006/metadata/core-properties"/>
    <ds:schemaRef ds:uri="1436b5b9-07dc-496d-a7c7-c8bb18bdb7be"/>
    <ds:schemaRef ds:uri="http://www.w3.org/XML/1998/namespace"/>
  </ds:schemaRefs>
</ds:datastoreItem>
</file>

<file path=customXml/itemProps4.xml><?xml version="1.0" encoding="utf-8"?>
<ds:datastoreItem xmlns:ds="http://schemas.openxmlformats.org/officeDocument/2006/customXml" ds:itemID="{B8CFA24B-7E09-4536-BA56-AE82B508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7926</Characters>
  <Application>Microsoft Office Word</Application>
  <DocSecurity>4</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RepOG - Repurposing pilot submission form</vt:lpstr>
      <vt:lpstr>Repurposing pilot submission form</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RepOG - Repurposing pilot submission form</dc:title>
  <dc:creator/>
  <cp:lastModifiedBy/>
  <cp:revision>1</cp:revision>
  <dcterms:created xsi:type="dcterms:W3CDTF">2022-01-17T13:47:00Z</dcterms:created>
  <dcterms:modified xsi:type="dcterms:W3CDTF">2022-01-17T13:47:00Z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 Business Use Only</vt:lpwstr>
  </property>
  <property fmtid="{D5CDD505-2E9C-101B-9397-08002B2CF9AE}" pid="3" name="Confidentiality">
    <vt:lpwstr>Business Use Only</vt:lpwstr>
  </property>
  <property fmtid="{D5CDD505-2E9C-101B-9397-08002B2CF9AE}" pid="4" name="ContentTypeId">
    <vt:lpwstr>0x0101003305114B1BCB9E4FBF64A43CC1413501</vt:lpwstr>
  </property>
  <property fmtid="{D5CDD505-2E9C-101B-9397-08002B2CF9AE}" pid="5" name="DM_Author">
    <vt:lpwstr/>
  </property>
  <property fmtid="{D5CDD505-2E9C-101B-9397-08002B2CF9AE}" pid="6" name="DM_Category">
    <vt:lpwstr>General</vt:lpwstr>
  </property>
  <property fmtid="{D5CDD505-2E9C-101B-9397-08002B2CF9AE}" pid="7" name="DM_Creation_Date">
    <vt:lpwstr>17/01/2022 14:43:59</vt:lpwstr>
  </property>
  <property fmtid="{D5CDD505-2E9C-101B-9397-08002B2CF9AE}" pid="8" name="DM_Creator_Name">
    <vt:lpwstr>Katonova Hewitt Monika</vt:lpwstr>
  </property>
  <property fmtid="{D5CDD505-2E9C-101B-9397-08002B2CF9AE}" pid="9" name="DM_DocRefId">
    <vt:lpwstr>EMA/426172/2019</vt:lpwstr>
  </property>
  <property fmtid="{D5CDD505-2E9C-101B-9397-08002B2CF9AE}" pid="10" name="DM_emea_doc_ref_id">
    <vt:lpwstr>EMA/426172/2019</vt:lpwstr>
  </property>
  <property fmtid="{D5CDD505-2E9C-101B-9397-08002B2CF9AE}" pid="11" name="DM_Keywords">
    <vt:lpwstr/>
  </property>
  <property fmtid="{D5CDD505-2E9C-101B-9397-08002B2CF9AE}" pid="12" name="DM_Language">
    <vt:lpwstr/>
  </property>
  <property fmtid="{D5CDD505-2E9C-101B-9397-08002B2CF9AE}" pid="13" name="DM_Modifer_Name">
    <vt:lpwstr>Katonova Hewitt Monika</vt:lpwstr>
  </property>
  <property fmtid="{D5CDD505-2E9C-101B-9397-08002B2CF9AE}" pid="14" name="DM_Modified_Date">
    <vt:lpwstr>17/01/2022 14:43:59</vt:lpwstr>
  </property>
  <property fmtid="{D5CDD505-2E9C-101B-9397-08002B2CF9AE}" pid="15" name="DM_Modifier_Name">
    <vt:lpwstr>Katonova Hewitt Monika</vt:lpwstr>
  </property>
  <property fmtid="{D5CDD505-2E9C-101B-9397-08002B2CF9AE}" pid="16" name="DM_Modify_Date">
    <vt:lpwstr>17/01/2022 14:43:59</vt:lpwstr>
  </property>
  <property fmtid="{D5CDD505-2E9C-101B-9397-08002B2CF9AE}" pid="17" name="DM_Name">
    <vt:lpwstr>RepOG - Repurposing pilot submission form</vt:lpwstr>
  </property>
  <property fmtid="{D5CDD505-2E9C-101B-9397-08002B2CF9AE}" pid="18" name="DM_Path">
    <vt:lpwstr>/14. Working areas/14.02 E-Division/02. E-SR other activities/E-SR-REA Activities/05. Regulatory Affairs Topics (A-Z)/Repurposing/Pilot</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1.48,CURRENT,accepted - ready for publishing</vt:lpwstr>
  </property>
  <property fmtid="{D5CDD505-2E9C-101B-9397-08002B2CF9AE}" pid="24" name="MSIP_Label_4929bff8-5b33-42aa-95d2-28f72e792cb0_ActionId">
    <vt:lpwstr>2844a18e-b889-494f-8f8f-4e72b2e89e9f</vt:lpwstr>
  </property>
  <property fmtid="{D5CDD505-2E9C-101B-9397-08002B2CF9AE}" pid="25" name="MSIP_Label_4929bff8-5b33-42aa-95d2-28f72e792cb0_Application">
    <vt:lpwstr>Microsoft Azure Information Protection</vt:lpwstr>
  </property>
  <property fmtid="{D5CDD505-2E9C-101B-9397-08002B2CF9AE}" pid="26" name="MSIP_Label_4929bff8-5b33-42aa-95d2-28f72e792cb0_Enabled">
    <vt:lpwstr>True</vt:lpwstr>
  </property>
  <property fmtid="{D5CDD505-2E9C-101B-9397-08002B2CF9AE}" pid="27" name="MSIP_Label_4929bff8-5b33-42aa-95d2-28f72e792cb0_Extended_MSFT_Method">
    <vt:lpwstr>Automatic</vt:lpwstr>
  </property>
  <property fmtid="{D5CDD505-2E9C-101B-9397-08002B2CF9AE}" pid="28" name="MSIP_Label_4929bff8-5b33-42aa-95d2-28f72e792cb0_Name">
    <vt:lpwstr>Business Use Only</vt:lpwstr>
  </property>
  <property fmtid="{D5CDD505-2E9C-101B-9397-08002B2CF9AE}" pid="29" name="MSIP_Label_4929bff8-5b33-42aa-95d2-28f72e792cb0_Owner">
    <vt:lpwstr>LEVISGE1@novartis.net</vt:lpwstr>
  </property>
  <property fmtid="{D5CDD505-2E9C-101B-9397-08002B2CF9AE}" pid="30" name="MSIP_Label_4929bff8-5b33-42aa-95d2-28f72e792cb0_SetDate">
    <vt:lpwstr>2019-08-07T15:51:04.6187218Z</vt:lpwstr>
  </property>
  <property fmtid="{D5CDD505-2E9C-101B-9397-08002B2CF9AE}" pid="31" name="MSIP_Label_4929bff8-5b33-42aa-95d2-28f72e792cb0_SiteId">
    <vt:lpwstr>f35a6974-607f-47d4-82d7-ff31d7dc53a5</vt:lpwstr>
  </property>
  <property fmtid="{D5CDD505-2E9C-101B-9397-08002B2CF9AE}" pid="32" name="MSIP_Label_afe1b31d-cec0-4074-b4bd-f07689e43d84_ActionId">
    <vt:lpwstr>571f1d71-64a0-4cba-b50a-ea0a2513b965</vt:lpwstr>
  </property>
  <property fmtid="{D5CDD505-2E9C-101B-9397-08002B2CF9AE}" pid="33" name="MSIP_Label_afe1b31d-cec0-4074-b4bd-f07689e43d84_Application">
    <vt:lpwstr>Microsoft Azure Information Protection</vt:lpwstr>
  </property>
  <property fmtid="{D5CDD505-2E9C-101B-9397-08002B2CF9AE}" pid="34" name="MSIP_Label_afe1b31d-cec0-4074-b4bd-f07689e43d84_Enabled">
    <vt:lpwstr>True</vt:lpwstr>
  </property>
  <property fmtid="{D5CDD505-2E9C-101B-9397-08002B2CF9AE}" pid="35" name="MSIP_Label_afe1b31d-cec0-4074-b4bd-f07689e43d84_Extended_MSFT_Method">
    <vt:lpwstr>Automatic</vt:lpwstr>
  </property>
  <property fmtid="{D5CDD505-2E9C-101B-9397-08002B2CF9AE}" pid="36" name="MSIP_Label_afe1b31d-cec0-4074-b4bd-f07689e43d84_Name">
    <vt:lpwstr>Internal</vt:lpwstr>
  </property>
  <property fmtid="{D5CDD505-2E9C-101B-9397-08002B2CF9AE}" pid="37" name="MSIP_Label_afe1b31d-cec0-4074-b4bd-f07689e43d84_Owner">
    <vt:lpwstr>Christelle.Bouygues@ema.europa.eu</vt:lpwstr>
  </property>
  <property fmtid="{D5CDD505-2E9C-101B-9397-08002B2CF9AE}" pid="38" name="MSIP_Label_afe1b31d-cec0-4074-b4bd-f07689e43d84_SetDate">
    <vt:lpwstr>2019-12-19T18:04:59.0833524Z</vt:lpwstr>
  </property>
  <property fmtid="{D5CDD505-2E9C-101B-9397-08002B2CF9AE}" pid="39" name="MSIP_Label_afe1b31d-cec0-4074-b4bd-f07689e43d84_SiteId">
    <vt:lpwstr>bc9dc15c-61bc-4f03-b60b-e5b6d8922839</vt:lpwstr>
  </property>
  <property fmtid="{D5CDD505-2E9C-101B-9397-08002B2CF9AE}" pid="40" name="MSIP_Label_0eea11ca-d417-4147-80ed-01a58412c458_Enabled">
    <vt:lpwstr>true</vt:lpwstr>
  </property>
  <property fmtid="{D5CDD505-2E9C-101B-9397-08002B2CF9AE}" pid="41" name="MSIP_Label_0eea11ca-d417-4147-80ed-01a58412c458_SetDate">
    <vt:lpwstr>2022-01-17T13:47:23Z</vt:lpwstr>
  </property>
  <property fmtid="{D5CDD505-2E9C-101B-9397-08002B2CF9AE}" pid="42" name="MSIP_Label_0eea11ca-d417-4147-80ed-01a58412c458_Method">
    <vt:lpwstr>Standard</vt:lpwstr>
  </property>
  <property fmtid="{D5CDD505-2E9C-101B-9397-08002B2CF9AE}" pid="43" name="MSIP_Label_0eea11ca-d417-4147-80ed-01a58412c458_Name">
    <vt:lpwstr>0eea11ca-d417-4147-80ed-01a58412c458</vt:lpwstr>
  </property>
  <property fmtid="{D5CDD505-2E9C-101B-9397-08002B2CF9AE}" pid="44" name="MSIP_Label_0eea11ca-d417-4147-80ed-01a58412c458_SiteId">
    <vt:lpwstr>bc9dc15c-61bc-4f03-b60b-e5b6d8922839</vt:lpwstr>
  </property>
  <property fmtid="{D5CDD505-2E9C-101B-9397-08002B2CF9AE}" pid="45" name="MSIP_Label_0eea11ca-d417-4147-80ed-01a58412c458_ActionId">
    <vt:lpwstr>8ed04294-b4bb-4fc0-8a19-5f732742a28b</vt:lpwstr>
  </property>
  <property fmtid="{D5CDD505-2E9C-101B-9397-08002B2CF9AE}" pid="46" name="MSIP_Label_0eea11ca-d417-4147-80ed-01a58412c458_ContentBits">
    <vt:lpwstr>2</vt:lpwstr>
  </property>
</Properties>
</file>