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36EE1" w14:textId="6513FCC9" w:rsidR="001C74D6" w:rsidRPr="00ED0F61" w:rsidRDefault="00B43F7C">
      <w:pPr>
        <w:pStyle w:val="RefAgency"/>
        <w:tabs>
          <w:tab w:val="left" w:pos="1287"/>
        </w:tabs>
      </w:pPr>
      <w:sdt>
        <w:sdtPr>
          <w:rPr>
            <w:szCs w:val="15"/>
          </w:rPr>
          <w:alias w:val="Select date:"/>
          <w:tag w:val="Select date"/>
          <w:id w:val="760960932"/>
          <w:placeholder>
            <w:docPart w:val="D14E914F74A04947B6F469E19D568F12"/>
          </w:placeholder>
          <w:date w:fullDate="2022-10-24T00:00:00Z">
            <w:dateFormat w:val="d MMMM yyyy"/>
            <w:lid w:val="en-GB"/>
            <w:storeMappedDataAs w:val="dateTime"/>
            <w:calendar w:val="gregorian"/>
          </w:date>
        </w:sdtPr>
        <w:sdtEndPr/>
        <w:sdtContent>
          <w:r w:rsidR="001D6BA4">
            <w:rPr>
              <w:szCs w:val="15"/>
            </w:rPr>
            <w:t>24 October 2022</w:t>
          </w:r>
        </w:sdtContent>
      </w:sdt>
    </w:p>
    <w:p w14:paraId="37D18482" w14:textId="65BAC1DD" w:rsidR="00696D63" w:rsidRPr="00ED0F61" w:rsidRDefault="00B43F7C" w:rsidP="00696D63">
      <w:pPr>
        <w:pStyle w:val="RefAgency"/>
        <w:tabs>
          <w:tab w:val="left" w:pos="1287"/>
        </w:tabs>
      </w:pPr>
      <w:r w:rsidRPr="00ED0F61">
        <w:rPr>
          <w:szCs w:val="15"/>
        </w:rPr>
        <w:fldChar w:fldCharType="begin"/>
      </w:r>
      <w:r w:rsidRPr="00ED0F61">
        <w:rPr>
          <w:szCs w:val="15"/>
        </w:rPr>
        <w:instrText xml:space="preserve"> IF </w:instrText>
      </w:r>
      <w:r w:rsidR="00A12607" w:rsidRPr="00ED0F61">
        <w:fldChar w:fldCharType="begin"/>
      </w:r>
      <w:r w:rsidRPr="00ED0F61">
        <w:instrText>DOCPROPERTY "DM_emea_doc_ref_id"  \* MERGEFORMAT</w:instrText>
      </w:r>
      <w:r w:rsidR="00A12607" w:rsidRPr="00ED0F61">
        <w:fldChar w:fldCharType="separate"/>
      </w:r>
      <w:r w:rsidR="00A12607" w:rsidRPr="00ED0F61">
        <w:instrText>EMA/658116/2022</w:instrText>
      </w:r>
      <w:r w:rsidR="00A12607" w:rsidRPr="00ED0F61">
        <w:fldChar w:fldCharType="end"/>
      </w:r>
      <w:r w:rsidRPr="00ED0F61">
        <w:rPr>
          <w:szCs w:val="15"/>
        </w:rPr>
        <w:instrText xml:space="preserve"> &lt;&gt; "Error*"</w:instrText>
      </w:r>
      <w:r w:rsidR="00A12607" w:rsidRPr="00ED0F61">
        <w:fldChar w:fldCharType="begin"/>
      </w:r>
      <w:r w:rsidRPr="00ED0F61">
        <w:instrText>DOCPROPERTY "DM_emea_doc_ref_id"  \* MERGEFORMAT</w:instrText>
      </w:r>
      <w:r w:rsidR="00A12607" w:rsidRPr="00ED0F61">
        <w:fldChar w:fldCharType="separate"/>
      </w:r>
      <w:r w:rsidR="00A12607" w:rsidRPr="00ED0F61">
        <w:instrText>EMA/658116/2022</w:instrText>
      </w:r>
      <w:r w:rsidR="00A12607" w:rsidRPr="00ED0F61">
        <w:fldChar w:fldCharType="end"/>
      </w:r>
      <w:r w:rsidRPr="00ED0F61">
        <w:rPr>
          <w:szCs w:val="15"/>
        </w:rPr>
        <w:instrText xml:space="preserve"> \* MERGEFORMAT </w:instrText>
      </w:r>
      <w:r w:rsidRPr="00ED0F61">
        <w:rPr>
          <w:szCs w:val="15"/>
        </w:rPr>
        <w:fldChar w:fldCharType="separate"/>
      </w:r>
      <w:r w:rsidR="00A12607" w:rsidRPr="00ED0F61">
        <w:t>EMA/658116/2022</w:t>
      </w:r>
      <w:r w:rsidRPr="00ED0F61">
        <w:rPr>
          <w:szCs w:val="15"/>
        </w:rPr>
        <w:fldChar w:fldCharType="end"/>
      </w:r>
    </w:p>
    <w:sdt>
      <w:sdtPr>
        <w:alias w:val="Originator - Please select:"/>
        <w:tag w:val="Originator - Please select:"/>
        <w:id w:val="142628599"/>
        <w:placeholder>
          <w:docPart w:val="FB5AA58B41374E00B717EF1B44E0C8B7"/>
        </w:placeholder>
        <w:dropDownList>
          <w:listItem w:displayText="European Medicines Agency" w:value="European Medicines Agency"/>
          <w:listItem w:displayText="Administration and Corporate Management Division" w:value="Administration and Corporate Management Division"/>
          <w:listItem w:displayText="Audit" w:value="Audit"/>
          <w:listItem w:displayText="Clinical Studies and Manufacturing" w:value="Clinical Studies and Manufacturing"/>
          <w:listItem w:displayText="Data Analytics and Methods" w:value="Data Analytics and Methods"/>
          <w:listItem w:displayText="Deputy Executive Director" w:value="Deputy Executive Director"/>
          <w:listItem w:displayText="Digital Business Transformation" w:value="Digital Business Transformation"/>
          <w:listItem w:displayText="Executive Director" w:value="Executive Director"/>
          <w:listItem w:displayText="Human Medicines Division" w:value="Human Medicines Division"/>
          <w:listItem w:displayText="International Affairs" w:value="International Affairs"/>
          <w:listItem w:displayText="Information Management Division" w:value="Information Management Division"/>
          <w:listItem w:displayText="Legal Department" w:value="Legal Department"/>
          <w:listItem w:displayText="Portfolio Board" w:value="Portfolio Board"/>
          <w:listItem w:displayText="Programme Design Board" w:value="Programme Design Board"/>
          <w:listItem w:displayText="Regulatory Science and Innovation" w:value="Regulatory Science and Innovation"/>
          <w:listItem w:displayText="Senior Medical Officer" w:value="Senior Medical Officer"/>
          <w:listItem w:displayText="Stakeholders and Communication Division" w:value="Stakeholders and Communication Division"/>
          <w:listItem w:displayText="Veterinary Medicines Division" w:value="Veterinary Medicines Division"/>
        </w:dropDownList>
      </w:sdtPr>
      <w:sdtEndPr/>
      <w:sdtContent>
        <w:p w14:paraId="7BD52FBD" w14:textId="77777777" w:rsidR="005B424A" w:rsidRPr="00ED0F61" w:rsidRDefault="00B43F7C">
          <w:pPr>
            <w:pStyle w:val="RefAgency"/>
            <w:tabs>
              <w:tab w:val="left" w:pos="1384"/>
            </w:tabs>
          </w:pPr>
          <w:r>
            <w:t>European Medicines Agency</w:t>
          </w:r>
        </w:p>
      </w:sdtContent>
    </w:sdt>
    <w:p w14:paraId="3C954E8F" w14:textId="03FF5D1F" w:rsidR="00EC5EB0" w:rsidRPr="00ED0F61" w:rsidRDefault="00B43F7C" w:rsidP="00930713">
      <w:pPr>
        <w:pStyle w:val="DoctitleAgency"/>
        <w:spacing w:after="120"/>
      </w:pPr>
      <w:r w:rsidRPr="00ED0F61">
        <w:t>Q</w:t>
      </w:r>
      <w:r w:rsidR="008315C4" w:rsidRPr="00ED0F61">
        <w:t>uestions and Answer</w:t>
      </w:r>
      <w:r w:rsidR="005472F0" w:rsidRPr="00ED0F61">
        <w:t xml:space="preserve">s </w:t>
      </w:r>
      <w:r w:rsidR="00D53A02" w:rsidRPr="00ED0F61">
        <w:t>about the raw data proof-of-concept pilot for industry</w:t>
      </w:r>
    </w:p>
    <w:p w14:paraId="3D315C2A" w14:textId="242FFC49" w:rsidR="00930713" w:rsidRPr="00ED0F61" w:rsidRDefault="00B43F7C" w:rsidP="00930713">
      <w:pPr>
        <w:pStyle w:val="BodytextAgency"/>
        <w:spacing w:after="360"/>
        <w:rPr>
          <w:sz w:val="24"/>
          <w:szCs w:val="24"/>
        </w:rPr>
      </w:pPr>
      <w:r w:rsidRPr="00ED0F61">
        <w:rPr>
          <w:sz w:val="24"/>
          <w:szCs w:val="24"/>
        </w:rPr>
        <w:t>Scope</w:t>
      </w:r>
      <w:r w:rsidR="005750E5" w:rsidRPr="00ED0F61">
        <w:rPr>
          <w:sz w:val="24"/>
          <w:szCs w:val="24"/>
        </w:rPr>
        <w:t xml:space="preserve">, </w:t>
      </w:r>
      <w:r w:rsidRPr="00ED0F61">
        <w:rPr>
          <w:sz w:val="24"/>
          <w:szCs w:val="24"/>
        </w:rPr>
        <w:t>terms of participation</w:t>
      </w:r>
      <w:r w:rsidR="005750E5" w:rsidRPr="00ED0F61">
        <w:rPr>
          <w:sz w:val="24"/>
          <w:szCs w:val="24"/>
        </w:rPr>
        <w:t xml:space="preserve"> and data submission</w:t>
      </w:r>
      <w:r w:rsidR="00BB3CEC" w:rsidRPr="00ED0F61">
        <w:rPr>
          <w:sz w:val="24"/>
          <w:szCs w:val="24"/>
        </w:rPr>
        <w:t xml:space="preserve"> </w:t>
      </w:r>
      <w:r w:rsidRPr="00ED0F61">
        <w:rPr>
          <w:sz w:val="24"/>
          <w:szCs w:val="24"/>
        </w:rPr>
        <w:t>process</w:t>
      </w:r>
    </w:p>
    <w:p w14:paraId="3AF71577" w14:textId="7534EFD0" w:rsidR="005F7CE4" w:rsidRPr="00ED0F61" w:rsidRDefault="00B43F7C" w:rsidP="000B3661">
      <w:pPr>
        <w:pStyle w:val="BodytextAgency"/>
      </w:pPr>
      <w:r w:rsidRPr="00ED0F61">
        <w:t>Th</w:t>
      </w:r>
      <w:r w:rsidR="00B33749" w:rsidRPr="00ED0F61">
        <w:t>is</w:t>
      </w:r>
      <w:r w:rsidRPr="00ED0F61">
        <w:t xml:space="preserve"> document </w:t>
      </w:r>
      <w:r w:rsidR="00B33749" w:rsidRPr="00ED0F61">
        <w:t xml:space="preserve">provides Answers to commonly asked Questions </w:t>
      </w:r>
      <w:r w:rsidR="009F7EB8" w:rsidRPr="00ED0F61">
        <w:t xml:space="preserve">about the proof-of-concept (PoC) pilot on the submission and analysis of ‘raw data’ from clinical studies as part of selected initial marketing authorisation applications (iMAAs) and post-authorisation applications submitted to the European Medicines Agency (EMA). </w:t>
      </w:r>
      <w:r w:rsidR="00E05122" w:rsidRPr="00ED0F61">
        <w:t xml:space="preserve">This Questions and Answers document relates to the </w:t>
      </w:r>
      <w:hyperlink r:id="rId11" w:history="1">
        <w:r w:rsidR="00784FF5" w:rsidRPr="00ED0F61">
          <w:rPr>
            <w:rStyle w:val="Hyperlink"/>
          </w:rPr>
          <w:t>‘Information about the raw data proof-of-concept pilot for industry’</w:t>
        </w:r>
      </w:hyperlink>
      <w:r w:rsidR="00E05122" w:rsidRPr="00ED0F61">
        <w:t xml:space="preserve">. </w:t>
      </w:r>
    </w:p>
    <w:p w14:paraId="54DD8481" w14:textId="40504630" w:rsidR="000B3661" w:rsidRPr="00ED0F61" w:rsidRDefault="00B43F7C" w:rsidP="000B3661">
      <w:pPr>
        <w:pStyle w:val="BodytextAgency"/>
      </w:pPr>
      <w:r w:rsidRPr="00ED0F61">
        <w:t xml:space="preserve">‘Raw data’ </w:t>
      </w:r>
      <w:r w:rsidR="006A37EB" w:rsidRPr="00ED0F61">
        <w:t>also referred to as ‘Standardised Study Data’ means individual patient data from clinical studies</w:t>
      </w:r>
      <w:r>
        <w:rPr>
          <w:rStyle w:val="FootnoteReference"/>
        </w:rPr>
        <w:footnoteReference w:id="2"/>
      </w:r>
      <w:r w:rsidR="006A37EB" w:rsidRPr="00ED0F61">
        <w:t xml:space="preserve"> in structured format from which </w:t>
      </w:r>
      <w:r w:rsidR="00486545">
        <w:t xml:space="preserve">statistical </w:t>
      </w:r>
      <w:r w:rsidR="006A37EB" w:rsidRPr="00ED0F61">
        <w:t xml:space="preserve">analyses are derived. </w:t>
      </w:r>
      <w:r w:rsidR="002136D6" w:rsidRPr="00F91E22">
        <w:t>Raw data includes the datasets in Study Data Tabulation Model (SDTM) and Analysis Data Model (ADaM) formats.</w:t>
      </w:r>
    </w:p>
    <w:p w14:paraId="3AA86537" w14:textId="77777777" w:rsidR="000B3661" w:rsidRPr="00ED0F61" w:rsidRDefault="00B43F7C" w:rsidP="000B3661">
      <w:pPr>
        <w:pStyle w:val="BodytextAgency"/>
      </w:pPr>
      <w:bookmarkStart w:id="0" w:name="BodyBlank"/>
      <w:bookmarkEnd w:id="0"/>
      <w:r w:rsidRPr="00ED0F61">
        <w:rPr>
          <w:rFonts w:eastAsia="SimSun" w:cs="Times New Roman"/>
        </w:rPr>
        <w:br w:type="page"/>
      </w:r>
    </w:p>
    <w:sdt>
      <w:sdtPr>
        <w:rPr>
          <w:rFonts w:ascii="Verdana" w:eastAsia="SimSun" w:hAnsi="Verdana" w:cs="Times New Roman"/>
          <w:color w:val="auto"/>
          <w:sz w:val="18"/>
          <w:szCs w:val="18"/>
        </w:rPr>
        <w:id w:val="1564446606"/>
        <w:docPartObj>
          <w:docPartGallery w:val="Table of Contents"/>
          <w:docPartUnique/>
        </w:docPartObj>
      </w:sdtPr>
      <w:sdtEndPr>
        <w:rPr>
          <w:b/>
          <w:bCs/>
        </w:rPr>
      </w:sdtEndPr>
      <w:sdtContent>
        <w:p w14:paraId="3B7DAE74" w14:textId="0AA0173E" w:rsidR="00A33499" w:rsidRPr="00ED0F61" w:rsidRDefault="00B43F7C">
          <w:pPr>
            <w:pStyle w:val="TOCHeading"/>
          </w:pPr>
          <w:r w:rsidRPr="00ED0F61">
            <w:t>Contents</w:t>
          </w:r>
        </w:p>
        <w:p w14:paraId="006887CA" w14:textId="22FB9584" w:rsidR="00794ECA" w:rsidRDefault="00B43F7C">
          <w:pPr>
            <w:pStyle w:val="TOC1"/>
            <w:rPr>
              <w:rFonts w:asciiTheme="minorHAnsi" w:eastAsiaTheme="minorEastAsia" w:hAnsiTheme="minorHAnsi" w:cstheme="minorBidi"/>
              <w:b w:val="0"/>
            </w:rPr>
          </w:pPr>
          <w:r w:rsidRPr="00ED0F61">
            <w:rPr>
              <w:noProof w:val="0"/>
            </w:rPr>
            <w:fldChar w:fldCharType="begin"/>
          </w:r>
          <w:r w:rsidRPr="00ED0F61">
            <w:rPr>
              <w:noProof w:val="0"/>
            </w:rPr>
            <w:instrText xml:space="preserve"> TOC \o "1-3" \h \z \u</w:instrText>
          </w:r>
          <w:r w:rsidRPr="00ED0F61">
            <w:rPr>
              <w:noProof w:val="0"/>
            </w:rPr>
            <w:instrText xml:space="preserve"> </w:instrText>
          </w:r>
          <w:r w:rsidRPr="00ED0F61">
            <w:rPr>
              <w:noProof w:val="0"/>
            </w:rPr>
            <w:fldChar w:fldCharType="separate"/>
          </w:r>
          <w:hyperlink w:anchor="_Toc117516404" w:history="1">
            <w:r w:rsidRPr="005F7BF2">
              <w:rPr>
                <w:rStyle w:val="Hyperlink"/>
              </w:rPr>
              <w:t>1. General questions about the PoC pilot</w:t>
            </w:r>
            <w:r>
              <w:rPr>
                <w:webHidden/>
              </w:rPr>
              <w:tab/>
            </w:r>
            <w:r>
              <w:rPr>
                <w:webHidden/>
              </w:rPr>
              <w:fldChar w:fldCharType="begin"/>
            </w:r>
            <w:r>
              <w:rPr>
                <w:webHidden/>
              </w:rPr>
              <w:instrText xml:space="preserve"> PAGEREF _Toc117516404 \h </w:instrText>
            </w:r>
            <w:r>
              <w:rPr>
                <w:webHidden/>
              </w:rPr>
            </w:r>
            <w:r>
              <w:rPr>
                <w:webHidden/>
              </w:rPr>
              <w:fldChar w:fldCharType="separate"/>
            </w:r>
            <w:r>
              <w:rPr>
                <w:webHidden/>
              </w:rPr>
              <w:t>4</w:t>
            </w:r>
            <w:r>
              <w:rPr>
                <w:webHidden/>
              </w:rPr>
              <w:fldChar w:fldCharType="end"/>
            </w:r>
          </w:hyperlink>
        </w:p>
        <w:p w14:paraId="452E1312" w14:textId="63F2B1EB" w:rsidR="00794ECA" w:rsidRDefault="00B43F7C">
          <w:pPr>
            <w:pStyle w:val="TOC2"/>
            <w:rPr>
              <w:rFonts w:asciiTheme="minorHAnsi" w:eastAsiaTheme="minorEastAsia" w:hAnsiTheme="minorHAnsi" w:cstheme="minorBidi"/>
              <w:sz w:val="22"/>
              <w:szCs w:val="22"/>
            </w:rPr>
          </w:pPr>
          <w:hyperlink w:anchor="_Toc117516405" w:history="1">
            <w:r w:rsidRPr="005F7BF2">
              <w:rPr>
                <w:rStyle w:val="Hyperlink"/>
              </w:rPr>
              <w:t>1.1. Why is the raw data PoC pilot performed?</w:t>
            </w:r>
            <w:r>
              <w:rPr>
                <w:webHidden/>
              </w:rPr>
              <w:tab/>
            </w:r>
            <w:r>
              <w:rPr>
                <w:webHidden/>
              </w:rPr>
              <w:fldChar w:fldCharType="begin"/>
            </w:r>
            <w:r>
              <w:rPr>
                <w:webHidden/>
              </w:rPr>
              <w:instrText xml:space="preserve"> PAGER</w:instrText>
            </w:r>
            <w:r>
              <w:rPr>
                <w:webHidden/>
              </w:rPr>
              <w:instrText xml:space="preserve">EF _Toc117516405 \h </w:instrText>
            </w:r>
            <w:r>
              <w:rPr>
                <w:webHidden/>
              </w:rPr>
            </w:r>
            <w:r>
              <w:rPr>
                <w:webHidden/>
              </w:rPr>
              <w:fldChar w:fldCharType="separate"/>
            </w:r>
            <w:r>
              <w:rPr>
                <w:webHidden/>
              </w:rPr>
              <w:t>4</w:t>
            </w:r>
            <w:r>
              <w:rPr>
                <w:webHidden/>
              </w:rPr>
              <w:fldChar w:fldCharType="end"/>
            </w:r>
          </w:hyperlink>
        </w:p>
        <w:p w14:paraId="139E6658" w14:textId="605640CC" w:rsidR="00794ECA" w:rsidRDefault="00B43F7C">
          <w:pPr>
            <w:pStyle w:val="TOC2"/>
            <w:rPr>
              <w:rFonts w:asciiTheme="minorHAnsi" w:eastAsiaTheme="minorEastAsia" w:hAnsiTheme="minorHAnsi" w:cstheme="minorBidi"/>
              <w:sz w:val="22"/>
              <w:szCs w:val="22"/>
            </w:rPr>
          </w:pPr>
          <w:hyperlink w:anchor="_Toc117516406" w:history="1">
            <w:r w:rsidRPr="005F7BF2">
              <w:rPr>
                <w:rStyle w:val="Hyperlink"/>
              </w:rPr>
              <w:t>1.2. How were relevant stakeholders consulted on the design of the PoC pilot and how will they be consulted on the execution of the Po</w:t>
            </w:r>
            <w:r w:rsidRPr="005F7BF2">
              <w:rPr>
                <w:rStyle w:val="Hyperlink"/>
              </w:rPr>
              <w:t>C pilot?</w:t>
            </w:r>
            <w:r>
              <w:rPr>
                <w:webHidden/>
              </w:rPr>
              <w:tab/>
            </w:r>
            <w:r>
              <w:rPr>
                <w:webHidden/>
              </w:rPr>
              <w:fldChar w:fldCharType="begin"/>
            </w:r>
            <w:r>
              <w:rPr>
                <w:webHidden/>
              </w:rPr>
              <w:instrText xml:space="preserve"> PAGEREF _Toc117516406 \h </w:instrText>
            </w:r>
            <w:r>
              <w:rPr>
                <w:webHidden/>
              </w:rPr>
            </w:r>
            <w:r>
              <w:rPr>
                <w:webHidden/>
              </w:rPr>
              <w:fldChar w:fldCharType="separate"/>
            </w:r>
            <w:r>
              <w:rPr>
                <w:webHidden/>
              </w:rPr>
              <w:t>4</w:t>
            </w:r>
            <w:r>
              <w:rPr>
                <w:webHidden/>
              </w:rPr>
              <w:fldChar w:fldCharType="end"/>
            </w:r>
          </w:hyperlink>
        </w:p>
        <w:p w14:paraId="3EC906CD" w14:textId="7A12AEB7" w:rsidR="00794ECA" w:rsidRDefault="00B43F7C">
          <w:pPr>
            <w:pStyle w:val="TOC2"/>
            <w:rPr>
              <w:rFonts w:asciiTheme="minorHAnsi" w:eastAsiaTheme="minorEastAsia" w:hAnsiTheme="minorHAnsi" w:cstheme="minorBidi"/>
              <w:sz w:val="22"/>
              <w:szCs w:val="22"/>
            </w:rPr>
          </w:pPr>
          <w:hyperlink w:anchor="_Toc117516407" w:history="1">
            <w:r w:rsidRPr="005F7BF2">
              <w:rPr>
                <w:rStyle w:val="Hyperlink"/>
              </w:rPr>
              <w:t>1.3. When has the PoC pilot started and how long will it run?</w:t>
            </w:r>
            <w:r>
              <w:rPr>
                <w:webHidden/>
              </w:rPr>
              <w:tab/>
            </w:r>
            <w:r>
              <w:rPr>
                <w:webHidden/>
              </w:rPr>
              <w:fldChar w:fldCharType="begin"/>
            </w:r>
            <w:r>
              <w:rPr>
                <w:webHidden/>
              </w:rPr>
              <w:instrText xml:space="preserve"> PAGEREF _Toc117516407 \h </w:instrText>
            </w:r>
            <w:r>
              <w:rPr>
                <w:webHidden/>
              </w:rPr>
            </w:r>
            <w:r>
              <w:rPr>
                <w:webHidden/>
              </w:rPr>
              <w:fldChar w:fldCharType="separate"/>
            </w:r>
            <w:r>
              <w:rPr>
                <w:webHidden/>
              </w:rPr>
              <w:t>4</w:t>
            </w:r>
            <w:r>
              <w:rPr>
                <w:webHidden/>
              </w:rPr>
              <w:fldChar w:fldCharType="end"/>
            </w:r>
          </w:hyperlink>
        </w:p>
        <w:p w14:paraId="4116AF3A" w14:textId="6C656BE4" w:rsidR="00794ECA" w:rsidRDefault="00B43F7C">
          <w:pPr>
            <w:pStyle w:val="TOC2"/>
            <w:rPr>
              <w:rFonts w:asciiTheme="minorHAnsi" w:eastAsiaTheme="minorEastAsia" w:hAnsiTheme="minorHAnsi" w:cstheme="minorBidi"/>
              <w:sz w:val="22"/>
              <w:szCs w:val="22"/>
            </w:rPr>
          </w:pPr>
          <w:hyperlink w:anchor="_Toc117516408" w:history="1">
            <w:r w:rsidRPr="005F7BF2">
              <w:rPr>
                <w:rStyle w:val="Hyperlink"/>
              </w:rPr>
              <w:t>1.4. Which regulatory procedures are in scope for the PoC pilot?</w:t>
            </w:r>
            <w:r>
              <w:rPr>
                <w:webHidden/>
              </w:rPr>
              <w:tab/>
            </w:r>
            <w:r>
              <w:rPr>
                <w:webHidden/>
              </w:rPr>
              <w:fldChar w:fldCharType="begin"/>
            </w:r>
            <w:r>
              <w:rPr>
                <w:webHidden/>
              </w:rPr>
              <w:instrText xml:space="preserve"> PAGEREF _Toc117516408 \h </w:instrText>
            </w:r>
            <w:r>
              <w:rPr>
                <w:webHidden/>
              </w:rPr>
            </w:r>
            <w:r>
              <w:rPr>
                <w:webHidden/>
              </w:rPr>
              <w:fldChar w:fldCharType="separate"/>
            </w:r>
            <w:r>
              <w:rPr>
                <w:webHidden/>
              </w:rPr>
              <w:t>4</w:t>
            </w:r>
            <w:r>
              <w:rPr>
                <w:webHidden/>
              </w:rPr>
              <w:fldChar w:fldCharType="end"/>
            </w:r>
          </w:hyperlink>
        </w:p>
        <w:p w14:paraId="1E4D2C39" w14:textId="12FA5BF2" w:rsidR="00794ECA" w:rsidRDefault="00B43F7C">
          <w:pPr>
            <w:pStyle w:val="TOC2"/>
            <w:rPr>
              <w:rFonts w:asciiTheme="minorHAnsi" w:eastAsiaTheme="minorEastAsia" w:hAnsiTheme="minorHAnsi" w:cstheme="minorBidi"/>
              <w:sz w:val="22"/>
              <w:szCs w:val="22"/>
            </w:rPr>
          </w:pPr>
          <w:hyperlink w:anchor="_Toc117516409" w:history="1">
            <w:r w:rsidRPr="005F7BF2">
              <w:rPr>
                <w:rStyle w:val="Hyperlink"/>
              </w:rPr>
              <w:t>1.5. Are decentralised procedures or referral procedures in scope for the PoC pilot?</w:t>
            </w:r>
            <w:r>
              <w:rPr>
                <w:webHidden/>
              </w:rPr>
              <w:tab/>
            </w:r>
            <w:r>
              <w:rPr>
                <w:webHidden/>
              </w:rPr>
              <w:fldChar w:fldCharType="begin"/>
            </w:r>
            <w:r>
              <w:rPr>
                <w:webHidden/>
              </w:rPr>
              <w:instrText xml:space="preserve"> PAGEREF _Toc117516409 \h </w:instrText>
            </w:r>
            <w:r>
              <w:rPr>
                <w:webHidden/>
              </w:rPr>
            </w:r>
            <w:r>
              <w:rPr>
                <w:webHidden/>
              </w:rPr>
              <w:fldChar w:fldCharType="separate"/>
            </w:r>
            <w:r>
              <w:rPr>
                <w:webHidden/>
              </w:rPr>
              <w:t>4</w:t>
            </w:r>
            <w:r>
              <w:rPr>
                <w:webHidden/>
              </w:rPr>
              <w:fldChar w:fldCharType="end"/>
            </w:r>
          </w:hyperlink>
        </w:p>
        <w:p w14:paraId="11A64C9E" w14:textId="5A85D348" w:rsidR="00794ECA" w:rsidRDefault="00B43F7C">
          <w:pPr>
            <w:pStyle w:val="TOC2"/>
            <w:rPr>
              <w:rFonts w:asciiTheme="minorHAnsi" w:eastAsiaTheme="minorEastAsia" w:hAnsiTheme="minorHAnsi" w:cstheme="minorBidi"/>
              <w:sz w:val="22"/>
              <w:szCs w:val="22"/>
            </w:rPr>
          </w:pPr>
          <w:hyperlink w:anchor="_Toc117516410" w:history="1">
            <w:r w:rsidRPr="005F7BF2">
              <w:rPr>
                <w:rStyle w:val="Hyperlink"/>
              </w:rPr>
              <w:t>1.6. A</w:t>
            </w:r>
            <w:r w:rsidRPr="005F7BF2">
              <w:rPr>
                <w:rStyle w:val="Hyperlink"/>
              </w:rPr>
              <w:t>re procedures concerning Advanced Therapy Medicinal Products (ATMPs) eligible to be included in the PoC pilot?</w:t>
            </w:r>
            <w:r>
              <w:rPr>
                <w:webHidden/>
              </w:rPr>
              <w:tab/>
            </w:r>
            <w:r>
              <w:rPr>
                <w:webHidden/>
              </w:rPr>
              <w:fldChar w:fldCharType="begin"/>
            </w:r>
            <w:r>
              <w:rPr>
                <w:webHidden/>
              </w:rPr>
              <w:instrText xml:space="preserve"> PAGEREF _Toc117516410 \h </w:instrText>
            </w:r>
            <w:r>
              <w:rPr>
                <w:webHidden/>
              </w:rPr>
            </w:r>
            <w:r>
              <w:rPr>
                <w:webHidden/>
              </w:rPr>
              <w:fldChar w:fldCharType="separate"/>
            </w:r>
            <w:r>
              <w:rPr>
                <w:webHidden/>
              </w:rPr>
              <w:t>5</w:t>
            </w:r>
            <w:r>
              <w:rPr>
                <w:webHidden/>
              </w:rPr>
              <w:fldChar w:fldCharType="end"/>
            </w:r>
          </w:hyperlink>
        </w:p>
        <w:p w14:paraId="33D60EEF" w14:textId="1463672E" w:rsidR="00794ECA" w:rsidRDefault="00B43F7C">
          <w:pPr>
            <w:pStyle w:val="TOC2"/>
            <w:rPr>
              <w:rFonts w:asciiTheme="minorHAnsi" w:eastAsiaTheme="minorEastAsia" w:hAnsiTheme="minorHAnsi" w:cstheme="minorBidi"/>
              <w:sz w:val="22"/>
              <w:szCs w:val="22"/>
            </w:rPr>
          </w:pPr>
          <w:hyperlink w:anchor="_Toc117516411" w:history="1">
            <w:r w:rsidRPr="005F7BF2">
              <w:rPr>
                <w:rStyle w:val="Hyperlink"/>
              </w:rPr>
              <w:t>1.7. Are procedu</w:t>
            </w:r>
            <w:r w:rsidRPr="005F7BF2">
              <w:rPr>
                <w:rStyle w:val="Hyperlink"/>
              </w:rPr>
              <w:t>res with accelerated assessment eligible to be included in the PoC pilot?</w:t>
            </w:r>
            <w:r>
              <w:rPr>
                <w:webHidden/>
              </w:rPr>
              <w:tab/>
            </w:r>
            <w:r>
              <w:rPr>
                <w:webHidden/>
              </w:rPr>
              <w:fldChar w:fldCharType="begin"/>
            </w:r>
            <w:r>
              <w:rPr>
                <w:webHidden/>
              </w:rPr>
              <w:instrText xml:space="preserve"> PAGEREF _Toc117516411 \h </w:instrText>
            </w:r>
            <w:r>
              <w:rPr>
                <w:webHidden/>
              </w:rPr>
            </w:r>
            <w:r>
              <w:rPr>
                <w:webHidden/>
              </w:rPr>
              <w:fldChar w:fldCharType="separate"/>
            </w:r>
            <w:r>
              <w:rPr>
                <w:webHidden/>
              </w:rPr>
              <w:t>5</w:t>
            </w:r>
            <w:r>
              <w:rPr>
                <w:webHidden/>
              </w:rPr>
              <w:fldChar w:fldCharType="end"/>
            </w:r>
          </w:hyperlink>
        </w:p>
        <w:p w14:paraId="3607AFE1" w14:textId="68A34955" w:rsidR="00794ECA" w:rsidRDefault="00B43F7C">
          <w:pPr>
            <w:pStyle w:val="TOC2"/>
            <w:rPr>
              <w:rFonts w:asciiTheme="minorHAnsi" w:eastAsiaTheme="minorEastAsia" w:hAnsiTheme="minorHAnsi" w:cstheme="minorBidi"/>
              <w:sz w:val="22"/>
              <w:szCs w:val="22"/>
            </w:rPr>
          </w:pPr>
          <w:hyperlink w:anchor="_Toc117516412" w:history="1">
            <w:r w:rsidRPr="005F7BF2">
              <w:rPr>
                <w:rStyle w:val="Hyperlink"/>
              </w:rPr>
              <w:t>1.8. Is it mandatory for applicants/marketing authoris</w:t>
            </w:r>
            <w:r w:rsidRPr="005F7BF2">
              <w:rPr>
                <w:rStyle w:val="Hyperlink"/>
              </w:rPr>
              <w:t>ation holders to participate in the PoC pilot?</w:t>
            </w:r>
            <w:r>
              <w:rPr>
                <w:webHidden/>
              </w:rPr>
              <w:tab/>
            </w:r>
            <w:r>
              <w:rPr>
                <w:webHidden/>
              </w:rPr>
              <w:fldChar w:fldCharType="begin"/>
            </w:r>
            <w:r>
              <w:rPr>
                <w:webHidden/>
              </w:rPr>
              <w:instrText xml:space="preserve"> PAGEREF _Toc117516412 \h </w:instrText>
            </w:r>
            <w:r>
              <w:rPr>
                <w:webHidden/>
              </w:rPr>
            </w:r>
            <w:r>
              <w:rPr>
                <w:webHidden/>
              </w:rPr>
              <w:fldChar w:fldCharType="separate"/>
            </w:r>
            <w:r>
              <w:rPr>
                <w:webHidden/>
              </w:rPr>
              <w:t>5</w:t>
            </w:r>
            <w:r>
              <w:rPr>
                <w:webHidden/>
              </w:rPr>
              <w:fldChar w:fldCharType="end"/>
            </w:r>
          </w:hyperlink>
        </w:p>
        <w:p w14:paraId="5FF32866" w14:textId="479A12A0" w:rsidR="00794ECA" w:rsidRDefault="00B43F7C">
          <w:pPr>
            <w:pStyle w:val="TOC2"/>
            <w:rPr>
              <w:rFonts w:asciiTheme="minorHAnsi" w:eastAsiaTheme="minorEastAsia" w:hAnsiTheme="minorHAnsi" w:cstheme="minorBidi"/>
              <w:sz w:val="22"/>
              <w:szCs w:val="22"/>
            </w:rPr>
          </w:pPr>
          <w:hyperlink w:anchor="_Toc117516413" w:history="1">
            <w:r w:rsidRPr="005F7BF2">
              <w:rPr>
                <w:rStyle w:val="Hyperlink"/>
              </w:rPr>
              <w:t>1.9. How will procedures be selected for the PoC pilot?</w:t>
            </w:r>
            <w:r>
              <w:rPr>
                <w:webHidden/>
              </w:rPr>
              <w:tab/>
            </w:r>
            <w:r>
              <w:rPr>
                <w:webHidden/>
              </w:rPr>
              <w:fldChar w:fldCharType="begin"/>
            </w:r>
            <w:r>
              <w:rPr>
                <w:webHidden/>
              </w:rPr>
              <w:instrText xml:space="preserve"> PAGEREF _Toc117516413 \</w:instrText>
            </w:r>
            <w:r>
              <w:rPr>
                <w:webHidden/>
              </w:rPr>
              <w:instrText xml:space="preserve">h </w:instrText>
            </w:r>
            <w:r>
              <w:rPr>
                <w:webHidden/>
              </w:rPr>
            </w:r>
            <w:r>
              <w:rPr>
                <w:webHidden/>
              </w:rPr>
              <w:fldChar w:fldCharType="separate"/>
            </w:r>
            <w:r>
              <w:rPr>
                <w:webHidden/>
              </w:rPr>
              <w:t>5</w:t>
            </w:r>
            <w:r>
              <w:rPr>
                <w:webHidden/>
              </w:rPr>
              <w:fldChar w:fldCharType="end"/>
            </w:r>
          </w:hyperlink>
        </w:p>
        <w:p w14:paraId="0E61ACD8" w14:textId="79BAE877" w:rsidR="00794ECA" w:rsidRDefault="00B43F7C">
          <w:pPr>
            <w:pStyle w:val="TOC2"/>
            <w:rPr>
              <w:rFonts w:asciiTheme="minorHAnsi" w:eastAsiaTheme="minorEastAsia" w:hAnsiTheme="minorHAnsi" w:cstheme="minorBidi"/>
              <w:sz w:val="22"/>
              <w:szCs w:val="22"/>
            </w:rPr>
          </w:pPr>
          <w:hyperlink w:anchor="_Toc117516414" w:history="1">
            <w:r w:rsidRPr="005F7BF2">
              <w:rPr>
                <w:rStyle w:val="Hyperlink"/>
              </w:rPr>
              <w:t>1.10. How will the raw data analysis results be used?</w:t>
            </w:r>
            <w:r>
              <w:rPr>
                <w:webHidden/>
              </w:rPr>
              <w:tab/>
            </w:r>
            <w:r>
              <w:rPr>
                <w:webHidden/>
              </w:rPr>
              <w:fldChar w:fldCharType="begin"/>
            </w:r>
            <w:r>
              <w:rPr>
                <w:webHidden/>
              </w:rPr>
              <w:instrText xml:space="preserve"> PAGEREF _Toc117516414 \h </w:instrText>
            </w:r>
            <w:r>
              <w:rPr>
                <w:webHidden/>
              </w:rPr>
            </w:r>
            <w:r>
              <w:rPr>
                <w:webHidden/>
              </w:rPr>
              <w:fldChar w:fldCharType="separate"/>
            </w:r>
            <w:r>
              <w:rPr>
                <w:webHidden/>
              </w:rPr>
              <w:t>5</w:t>
            </w:r>
            <w:r>
              <w:rPr>
                <w:webHidden/>
              </w:rPr>
              <w:fldChar w:fldCharType="end"/>
            </w:r>
          </w:hyperlink>
        </w:p>
        <w:p w14:paraId="5430A180" w14:textId="42FC70BE" w:rsidR="00794ECA" w:rsidRDefault="00B43F7C">
          <w:pPr>
            <w:pStyle w:val="TOC2"/>
            <w:rPr>
              <w:rFonts w:asciiTheme="minorHAnsi" w:eastAsiaTheme="minorEastAsia" w:hAnsiTheme="minorHAnsi" w:cstheme="minorBidi"/>
              <w:sz w:val="22"/>
              <w:szCs w:val="22"/>
            </w:rPr>
          </w:pPr>
          <w:hyperlink w:anchor="_Toc117516415" w:history="1">
            <w:r w:rsidRPr="005F7BF2">
              <w:rPr>
                <w:rStyle w:val="Hyperlink"/>
              </w:rPr>
              <w:t>1.11. Who is going to analyse the raw data submitted for the PoC pilot?</w:t>
            </w:r>
            <w:r>
              <w:rPr>
                <w:webHidden/>
              </w:rPr>
              <w:tab/>
            </w:r>
            <w:r>
              <w:rPr>
                <w:webHidden/>
              </w:rPr>
              <w:fldChar w:fldCharType="begin"/>
            </w:r>
            <w:r>
              <w:rPr>
                <w:webHidden/>
              </w:rPr>
              <w:instrText xml:space="preserve"> PAGEREF _Toc117516415 \h </w:instrText>
            </w:r>
            <w:r>
              <w:rPr>
                <w:webHidden/>
              </w:rPr>
            </w:r>
            <w:r>
              <w:rPr>
                <w:webHidden/>
              </w:rPr>
              <w:fldChar w:fldCharType="separate"/>
            </w:r>
            <w:r>
              <w:rPr>
                <w:webHidden/>
              </w:rPr>
              <w:t>6</w:t>
            </w:r>
            <w:r>
              <w:rPr>
                <w:webHidden/>
              </w:rPr>
              <w:fldChar w:fldCharType="end"/>
            </w:r>
          </w:hyperlink>
        </w:p>
        <w:p w14:paraId="68B08CD4" w14:textId="09AAEC9E" w:rsidR="00794ECA" w:rsidRDefault="00B43F7C">
          <w:pPr>
            <w:pStyle w:val="TOC2"/>
            <w:rPr>
              <w:rFonts w:asciiTheme="minorHAnsi" w:eastAsiaTheme="minorEastAsia" w:hAnsiTheme="minorHAnsi" w:cstheme="minorBidi"/>
              <w:sz w:val="22"/>
              <w:szCs w:val="22"/>
            </w:rPr>
          </w:pPr>
          <w:hyperlink w:anchor="_Toc117516416" w:history="1">
            <w:r w:rsidRPr="005F7BF2">
              <w:rPr>
                <w:rStyle w:val="Hyperlink"/>
              </w:rPr>
              <w:t>1.12. How will learnings from the PoC pilot be shared with the public?</w:t>
            </w:r>
            <w:r>
              <w:rPr>
                <w:webHidden/>
              </w:rPr>
              <w:tab/>
            </w:r>
            <w:r>
              <w:rPr>
                <w:webHidden/>
              </w:rPr>
              <w:fldChar w:fldCharType="begin"/>
            </w:r>
            <w:r>
              <w:rPr>
                <w:webHidden/>
              </w:rPr>
              <w:instrText xml:space="preserve"> PAGEREF _Toc117516416 \h </w:instrText>
            </w:r>
            <w:r>
              <w:rPr>
                <w:webHidden/>
              </w:rPr>
            </w:r>
            <w:r>
              <w:rPr>
                <w:webHidden/>
              </w:rPr>
              <w:fldChar w:fldCharType="separate"/>
            </w:r>
            <w:r>
              <w:rPr>
                <w:webHidden/>
              </w:rPr>
              <w:t>6</w:t>
            </w:r>
            <w:r>
              <w:rPr>
                <w:webHidden/>
              </w:rPr>
              <w:fldChar w:fldCharType="end"/>
            </w:r>
          </w:hyperlink>
        </w:p>
        <w:p w14:paraId="58179F58" w14:textId="2DF04694" w:rsidR="00794ECA" w:rsidRDefault="00B43F7C">
          <w:pPr>
            <w:pStyle w:val="TOC2"/>
            <w:rPr>
              <w:rFonts w:asciiTheme="minorHAnsi" w:eastAsiaTheme="minorEastAsia" w:hAnsiTheme="minorHAnsi" w:cstheme="minorBidi"/>
              <w:sz w:val="22"/>
              <w:szCs w:val="22"/>
            </w:rPr>
          </w:pPr>
          <w:hyperlink w:anchor="_Toc117516417" w:history="1">
            <w:r w:rsidRPr="005F7BF2">
              <w:rPr>
                <w:rStyle w:val="Hyperlink"/>
              </w:rPr>
              <w:t>1.13. Does the</w:t>
            </w:r>
            <w:r w:rsidRPr="005F7BF2">
              <w:rPr>
                <w:rStyle w:val="Hyperlink"/>
              </w:rPr>
              <w:t xml:space="preserve"> Agency plan to request raw data for all future applications following the PoC pilot?</w:t>
            </w:r>
            <w:r>
              <w:rPr>
                <w:webHidden/>
              </w:rPr>
              <w:tab/>
            </w:r>
            <w:r>
              <w:rPr>
                <w:webHidden/>
              </w:rPr>
              <w:fldChar w:fldCharType="begin"/>
            </w:r>
            <w:r>
              <w:rPr>
                <w:webHidden/>
              </w:rPr>
              <w:instrText xml:space="preserve"> PAGEREF _Toc117516417 \h </w:instrText>
            </w:r>
            <w:r>
              <w:rPr>
                <w:webHidden/>
              </w:rPr>
            </w:r>
            <w:r>
              <w:rPr>
                <w:webHidden/>
              </w:rPr>
              <w:fldChar w:fldCharType="separate"/>
            </w:r>
            <w:r>
              <w:rPr>
                <w:webHidden/>
              </w:rPr>
              <w:t>6</w:t>
            </w:r>
            <w:r>
              <w:rPr>
                <w:webHidden/>
              </w:rPr>
              <w:fldChar w:fldCharType="end"/>
            </w:r>
          </w:hyperlink>
        </w:p>
        <w:p w14:paraId="1D48D640" w14:textId="5456F3B4" w:rsidR="00794ECA" w:rsidRDefault="00B43F7C">
          <w:pPr>
            <w:pStyle w:val="TOC1"/>
            <w:rPr>
              <w:rFonts w:asciiTheme="minorHAnsi" w:eastAsiaTheme="minorEastAsia" w:hAnsiTheme="minorHAnsi" w:cstheme="minorBidi"/>
              <w:b w:val="0"/>
            </w:rPr>
          </w:pPr>
          <w:hyperlink w:anchor="_Toc117516418" w:history="1">
            <w:r w:rsidRPr="005F7BF2">
              <w:rPr>
                <w:rStyle w:val="Hyperlink"/>
              </w:rPr>
              <w:t xml:space="preserve">2. Questions on the terms of </w:t>
            </w:r>
            <w:r w:rsidRPr="005F7BF2">
              <w:rPr>
                <w:rStyle w:val="Hyperlink"/>
              </w:rPr>
              <w:t>participation</w:t>
            </w:r>
            <w:r>
              <w:rPr>
                <w:webHidden/>
              </w:rPr>
              <w:tab/>
            </w:r>
            <w:r>
              <w:rPr>
                <w:webHidden/>
              </w:rPr>
              <w:fldChar w:fldCharType="begin"/>
            </w:r>
            <w:r>
              <w:rPr>
                <w:webHidden/>
              </w:rPr>
              <w:instrText xml:space="preserve"> PAGEREF _Toc117516418 \h </w:instrText>
            </w:r>
            <w:r>
              <w:rPr>
                <w:webHidden/>
              </w:rPr>
            </w:r>
            <w:r>
              <w:rPr>
                <w:webHidden/>
              </w:rPr>
              <w:fldChar w:fldCharType="separate"/>
            </w:r>
            <w:r>
              <w:rPr>
                <w:webHidden/>
              </w:rPr>
              <w:t>6</w:t>
            </w:r>
            <w:r>
              <w:rPr>
                <w:webHidden/>
              </w:rPr>
              <w:fldChar w:fldCharType="end"/>
            </w:r>
          </w:hyperlink>
        </w:p>
        <w:p w14:paraId="0E502294" w14:textId="1D5C7E2B" w:rsidR="00794ECA" w:rsidRDefault="00B43F7C">
          <w:pPr>
            <w:pStyle w:val="TOC2"/>
            <w:rPr>
              <w:rFonts w:asciiTheme="minorHAnsi" w:eastAsiaTheme="minorEastAsia" w:hAnsiTheme="minorHAnsi" w:cstheme="minorBidi"/>
              <w:sz w:val="22"/>
              <w:szCs w:val="22"/>
            </w:rPr>
          </w:pPr>
          <w:hyperlink w:anchor="_Toc117516419" w:history="1">
            <w:r w:rsidRPr="005F7BF2">
              <w:rPr>
                <w:rStyle w:val="Hyperlink"/>
              </w:rPr>
              <w:t>2.1. How can applicants/MAHs ask questions about the PoC pilot?</w:t>
            </w:r>
            <w:r>
              <w:rPr>
                <w:webHidden/>
              </w:rPr>
              <w:tab/>
            </w:r>
            <w:r>
              <w:rPr>
                <w:webHidden/>
              </w:rPr>
              <w:fldChar w:fldCharType="begin"/>
            </w:r>
            <w:r>
              <w:rPr>
                <w:webHidden/>
              </w:rPr>
              <w:instrText xml:space="preserve"> PAGEREF _Toc117516419 \h </w:instrText>
            </w:r>
            <w:r>
              <w:rPr>
                <w:webHidden/>
              </w:rPr>
            </w:r>
            <w:r>
              <w:rPr>
                <w:webHidden/>
              </w:rPr>
              <w:fldChar w:fldCharType="separate"/>
            </w:r>
            <w:r>
              <w:rPr>
                <w:webHidden/>
              </w:rPr>
              <w:t>6</w:t>
            </w:r>
            <w:r>
              <w:rPr>
                <w:webHidden/>
              </w:rPr>
              <w:fldChar w:fldCharType="end"/>
            </w:r>
          </w:hyperlink>
        </w:p>
        <w:p w14:paraId="334B4CA0" w14:textId="6C1C4D71" w:rsidR="00794ECA" w:rsidRDefault="00B43F7C">
          <w:pPr>
            <w:pStyle w:val="TOC2"/>
            <w:rPr>
              <w:rFonts w:asciiTheme="minorHAnsi" w:eastAsiaTheme="minorEastAsia" w:hAnsiTheme="minorHAnsi" w:cstheme="minorBidi"/>
              <w:sz w:val="22"/>
              <w:szCs w:val="22"/>
            </w:rPr>
          </w:pPr>
          <w:hyperlink w:anchor="_Toc117516420" w:history="1">
            <w:r w:rsidRPr="005F7BF2">
              <w:rPr>
                <w:rStyle w:val="Hyperlink"/>
              </w:rPr>
              <w:t>2.2. How and when can applicants/MAHs express interest to participate in the PoC pilot?</w:t>
            </w:r>
            <w:r>
              <w:rPr>
                <w:webHidden/>
              </w:rPr>
              <w:tab/>
            </w:r>
            <w:r>
              <w:rPr>
                <w:webHidden/>
              </w:rPr>
              <w:fldChar w:fldCharType="begin"/>
            </w:r>
            <w:r>
              <w:rPr>
                <w:webHidden/>
              </w:rPr>
              <w:instrText xml:space="preserve"> PAGEREF _Toc117516420 \h </w:instrText>
            </w:r>
            <w:r>
              <w:rPr>
                <w:webHidden/>
              </w:rPr>
            </w:r>
            <w:r>
              <w:rPr>
                <w:webHidden/>
              </w:rPr>
              <w:fldChar w:fldCharType="separate"/>
            </w:r>
            <w:r>
              <w:rPr>
                <w:webHidden/>
              </w:rPr>
              <w:t>7</w:t>
            </w:r>
            <w:r>
              <w:rPr>
                <w:webHidden/>
              </w:rPr>
              <w:fldChar w:fldCharType="end"/>
            </w:r>
          </w:hyperlink>
        </w:p>
        <w:p w14:paraId="6AC76D30" w14:textId="614AF14C" w:rsidR="00794ECA" w:rsidRDefault="00B43F7C">
          <w:pPr>
            <w:pStyle w:val="TOC2"/>
            <w:rPr>
              <w:rFonts w:asciiTheme="minorHAnsi" w:eastAsiaTheme="minorEastAsia" w:hAnsiTheme="minorHAnsi" w:cstheme="minorBidi"/>
              <w:sz w:val="22"/>
              <w:szCs w:val="22"/>
            </w:rPr>
          </w:pPr>
          <w:hyperlink w:anchor="_Toc117516421" w:history="1">
            <w:r w:rsidRPr="005F7BF2">
              <w:rPr>
                <w:rStyle w:val="Hyperlink"/>
              </w:rPr>
              <w:t>2.3. How and when can applicants/MAHs confirm their intention to participate in the PoC pilot with a specific procedure?</w:t>
            </w:r>
            <w:r>
              <w:rPr>
                <w:webHidden/>
              </w:rPr>
              <w:tab/>
            </w:r>
            <w:r>
              <w:rPr>
                <w:webHidden/>
              </w:rPr>
              <w:fldChar w:fldCharType="begin"/>
            </w:r>
            <w:r>
              <w:rPr>
                <w:webHidden/>
              </w:rPr>
              <w:instrText xml:space="preserve"> PAGEREF _Toc117516421 \h </w:instrText>
            </w:r>
            <w:r>
              <w:rPr>
                <w:webHidden/>
              </w:rPr>
            </w:r>
            <w:r>
              <w:rPr>
                <w:webHidden/>
              </w:rPr>
              <w:fldChar w:fldCharType="separate"/>
            </w:r>
            <w:r>
              <w:rPr>
                <w:webHidden/>
              </w:rPr>
              <w:t>7</w:t>
            </w:r>
            <w:r>
              <w:rPr>
                <w:webHidden/>
              </w:rPr>
              <w:fldChar w:fldCharType="end"/>
            </w:r>
          </w:hyperlink>
        </w:p>
        <w:p w14:paraId="7FB4CD2F" w14:textId="546F9786" w:rsidR="00794ECA" w:rsidRDefault="00B43F7C">
          <w:pPr>
            <w:pStyle w:val="TOC2"/>
            <w:rPr>
              <w:rFonts w:asciiTheme="minorHAnsi" w:eastAsiaTheme="minorEastAsia" w:hAnsiTheme="minorHAnsi" w:cstheme="minorBidi"/>
              <w:sz w:val="22"/>
              <w:szCs w:val="22"/>
            </w:rPr>
          </w:pPr>
          <w:hyperlink w:anchor="_Toc117516422" w:history="1">
            <w:r w:rsidRPr="005F7BF2">
              <w:rPr>
                <w:rStyle w:val="Hyperlink"/>
              </w:rPr>
              <w:t>2.4. Will participation in the PoC pilot cause a delay to the adoption of the opinion by the CHMP?</w:t>
            </w:r>
            <w:r>
              <w:rPr>
                <w:webHidden/>
              </w:rPr>
              <w:tab/>
            </w:r>
            <w:r>
              <w:rPr>
                <w:webHidden/>
              </w:rPr>
              <w:fldChar w:fldCharType="begin"/>
            </w:r>
            <w:r>
              <w:rPr>
                <w:webHidden/>
              </w:rPr>
              <w:instrText xml:space="preserve"> PAGEREF _Toc117516422 \h </w:instrText>
            </w:r>
            <w:r>
              <w:rPr>
                <w:webHidden/>
              </w:rPr>
            </w:r>
            <w:r>
              <w:rPr>
                <w:webHidden/>
              </w:rPr>
              <w:fldChar w:fldCharType="separate"/>
            </w:r>
            <w:r>
              <w:rPr>
                <w:webHidden/>
              </w:rPr>
              <w:t>7</w:t>
            </w:r>
            <w:r>
              <w:rPr>
                <w:webHidden/>
              </w:rPr>
              <w:fldChar w:fldCharType="end"/>
            </w:r>
          </w:hyperlink>
        </w:p>
        <w:p w14:paraId="563082ED" w14:textId="305D2270" w:rsidR="00794ECA" w:rsidRDefault="00B43F7C">
          <w:pPr>
            <w:pStyle w:val="TOC2"/>
            <w:rPr>
              <w:rFonts w:asciiTheme="minorHAnsi" w:eastAsiaTheme="minorEastAsia" w:hAnsiTheme="minorHAnsi" w:cstheme="minorBidi"/>
              <w:sz w:val="22"/>
              <w:szCs w:val="22"/>
            </w:rPr>
          </w:pPr>
          <w:hyperlink w:anchor="_Toc117516423" w:history="1">
            <w:r w:rsidRPr="005F7BF2">
              <w:rPr>
                <w:rStyle w:val="Hyperlink"/>
              </w:rPr>
              <w:t>2.5. Can an applicant/MAH withdraw their participation in the PoC pilot?</w:t>
            </w:r>
            <w:r>
              <w:rPr>
                <w:webHidden/>
              </w:rPr>
              <w:tab/>
            </w:r>
            <w:r>
              <w:rPr>
                <w:webHidden/>
              </w:rPr>
              <w:fldChar w:fldCharType="begin"/>
            </w:r>
            <w:r>
              <w:rPr>
                <w:webHidden/>
              </w:rPr>
              <w:instrText xml:space="preserve"> PAGEREF _Toc117516423 \h </w:instrText>
            </w:r>
            <w:r>
              <w:rPr>
                <w:webHidden/>
              </w:rPr>
            </w:r>
            <w:r>
              <w:rPr>
                <w:webHidden/>
              </w:rPr>
              <w:fldChar w:fldCharType="separate"/>
            </w:r>
            <w:r>
              <w:rPr>
                <w:webHidden/>
              </w:rPr>
              <w:t>8</w:t>
            </w:r>
            <w:r>
              <w:rPr>
                <w:webHidden/>
              </w:rPr>
              <w:fldChar w:fldCharType="end"/>
            </w:r>
          </w:hyperlink>
        </w:p>
        <w:p w14:paraId="1E1BABDF" w14:textId="3E1A941C" w:rsidR="00794ECA" w:rsidRDefault="00B43F7C">
          <w:pPr>
            <w:pStyle w:val="TOC2"/>
            <w:rPr>
              <w:rFonts w:asciiTheme="minorHAnsi" w:eastAsiaTheme="minorEastAsia" w:hAnsiTheme="minorHAnsi" w:cstheme="minorBidi"/>
              <w:sz w:val="22"/>
              <w:szCs w:val="22"/>
            </w:rPr>
          </w:pPr>
          <w:hyperlink w:anchor="_Toc117516424" w:history="1">
            <w:r w:rsidRPr="005F7BF2">
              <w:rPr>
                <w:rStyle w:val="Hyperlink"/>
              </w:rPr>
              <w:t>2.6. How will the applicant/MAH communicate with the Agency and the Rapporteurs on pilot/raw data related aspects?</w:t>
            </w:r>
            <w:r>
              <w:rPr>
                <w:webHidden/>
              </w:rPr>
              <w:tab/>
            </w:r>
            <w:r>
              <w:rPr>
                <w:webHidden/>
              </w:rPr>
              <w:fldChar w:fldCharType="begin"/>
            </w:r>
            <w:r>
              <w:rPr>
                <w:webHidden/>
              </w:rPr>
              <w:instrText xml:space="preserve"> PAGEREF _Toc117516424 \h </w:instrText>
            </w:r>
            <w:r>
              <w:rPr>
                <w:webHidden/>
              </w:rPr>
            </w:r>
            <w:r>
              <w:rPr>
                <w:webHidden/>
              </w:rPr>
              <w:fldChar w:fldCharType="separate"/>
            </w:r>
            <w:r>
              <w:rPr>
                <w:webHidden/>
              </w:rPr>
              <w:t>8</w:t>
            </w:r>
            <w:r>
              <w:rPr>
                <w:webHidden/>
              </w:rPr>
              <w:fldChar w:fldCharType="end"/>
            </w:r>
          </w:hyperlink>
        </w:p>
        <w:p w14:paraId="269D4176" w14:textId="659F2E67" w:rsidR="00794ECA" w:rsidRDefault="00B43F7C">
          <w:pPr>
            <w:pStyle w:val="TOC2"/>
            <w:rPr>
              <w:rFonts w:asciiTheme="minorHAnsi" w:eastAsiaTheme="minorEastAsia" w:hAnsiTheme="minorHAnsi" w:cstheme="minorBidi"/>
              <w:sz w:val="22"/>
              <w:szCs w:val="22"/>
            </w:rPr>
          </w:pPr>
          <w:hyperlink w:anchor="_Toc117516425" w:history="1">
            <w:r w:rsidRPr="005F7BF2">
              <w:rPr>
                <w:rStyle w:val="Hyperlink"/>
              </w:rPr>
              <w:t>2.</w:t>
            </w:r>
            <w:r w:rsidRPr="005F7BF2">
              <w:rPr>
                <w:rStyle w:val="Hyperlink"/>
              </w:rPr>
              <w:t>7. How will the applicant/MAH communicate with the Agency and the Rapporteurs about the benefit-risk analyses from the Agency?</w:t>
            </w:r>
            <w:r>
              <w:rPr>
                <w:webHidden/>
              </w:rPr>
              <w:tab/>
            </w:r>
            <w:r>
              <w:rPr>
                <w:webHidden/>
              </w:rPr>
              <w:fldChar w:fldCharType="begin"/>
            </w:r>
            <w:r>
              <w:rPr>
                <w:webHidden/>
              </w:rPr>
              <w:instrText xml:space="preserve"> PAGEREF _Toc117516425 \h </w:instrText>
            </w:r>
            <w:r>
              <w:rPr>
                <w:webHidden/>
              </w:rPr>
            </w:r>
            <w:r>
              <w:rPr>
                <w:webHidden/>
              </w:rPr>
              <w:fldChar w:fldCharType="separate"/>
            </w:r>
            <w:r>
              <w:rPr>
                <w:webHidden/>
              </w:rPr>
              <w:t>8</w:t>
            </w:r>
            <w:r>
              <w:rPr>
                <w:webHidden/>
              </w:rPr>
              <w:fldChar w:fldCharType="end"/>
            </w:r>
          </w:hyperlink>
        </w:p>
        <w:p w14:paraId="79E50F39" w14:textId="7744F65A" w:rsidR="00794ECA" w:rsidRDefault="00B43F7C">
          <w:pPr>
            <w:pStyle w:val="TOC2"/>
            <w:rPr>
              <w:rFonts w:asciiTheme="minorHAnsi" w:eastAsiaTheme="minorEastAsia" w:hAnsiTheme="minorHAnsi" w:cstheme="minorBidi"/>
              <w:sz w:val="22"/>
              <w:szCs w:val="22"/>
            </w:rPr>
          </w:pPr>
          <w:hyperlink w:anchor="_Toc117516426" w:history="1">
            <w:r w:rsidRPr="005F7BF2">
              <w:rPr>
                <w:rStyle w:val="Hyperlink"/>
              </w:rPr>
              <w:t>2.8. When data are analysed to select sites for GCP routine inspection, will this lead to an increase of the number of sites which are selected for GCP routine inspection as compared to procedures which are not part of the PoC pilot?</w:t>
            </w:r>
            <w:r>
              <w:rPr>
                <w:webHidden/>
              </w:rPr>
              <w:tab/>
            </w:r>
            <w:r>
              <w:rPr>
                <w:webHidden/>
              </w:rPr>
              <w:fldChar w:fldCharType="begin"/>
            </w:r>
            <w:r>
              <w:rPr>
                <w:webHidden/>
              </w:rPr>
              <w:instrText xml:space="preserve"> PAGEREF _Toc117516426</w:instrText>
            </w:r>
            <w:r>
              <w:rPr>
                <w:webHidden/>
              </w:rPr>
              <w:instrText xml:space="preserve"> \h </w:instrText>
            </w:r>
            <w:r>
              <w:rPr>
                <w:webHidden/>
              </w:rPr>
            </w:r>
            <w:r>
              <w:rPr>
                <w:webHidden/>
              </w:rPr>
              <w:fldChar w:fldCharType="separate"/>
            </w:r>
            <w:r>
              <w:rPr>
                <w:webHidden/>
              </w:rPr>
              <w:t>9</w:t>
            </w:r>
            <w:r>
              <w:rPr>
                <w:webHidden/>
              </w:rPr>
              <w:fldChar w:fldCharType="end"/>
            </w:r>
          </w:hyperlink>
        </w:p>
        <w:p w14:paraId="63860939" w14:textId="20324DB9" w:rsidR="00794ECA" w:rsidRDefault="00B43F7C">
          <w:pPr>
            <w:pStyle w:val="TOC2"/>
            <w:rPr>
              <w:rFonts w:asciiTheme="minorHAnsi" w:eastAsiaTheme="minorEastAsia" w:hAnsiTheme="minorHAnsi" w:cstheme="minorBidi"/>
              <w:sz w:val="22"/>
              <w:szCs w:val="22"/>
            </w:rPr>
          </w:pPr>
          <w:hyperlink w:anchor="_Toc117516427" w:history="1">
            <w:r w:rsidRPr="005F7BF2">
              <w:rPr>
                <w:rStyle w:val="Hyperlink"/>
              </w:rPr>
              <w:t>2.9. How will the raw data files be processed by the EMA?</w:t>
            </w:r>
            <w:r>
              <w:rPr>
                <w:webHidden/>
              </w:rPr>
              <w:tab/>
            </w:r>
            <w:r>
              <w:rPr>
                <w:webHidden/>
              </w:rPr>
              <w:fldChar w:fldCharType="begin"/>
            </w:r>
            <w:r>
              <w:rPr>
                <w:webHidden/>
              </w:rPr>
              <w:instrText xml:space="preserve"> PAGEREF _Toc117516427 \h </w:instrText>
            </w:r>
            <w:r>
              <w:rPr>
                <w:webHidden/>
              </w:rPr>
            </w:r>
            <w:r>
              <w:rPr>
                <w:webHidden/>
              </w:rPr>
              <w:fldChar w:fldCharType="separate"/>
            </w:r>
            <w:r>
              <w:rPr>
                <w:webHidden/>
              </w:rPr>
              <w:t>9</w:t>
            </w:r>
            <w:r>
              <w:rPr>
                <w:webHidden/>
              </w:rPr>
              <w:fldChar w:fldCharType="end"/>
            </w:r>
          </w:hyperlink>
        </w:p>
        <w:p w14:paraId="281CB1F1" w14:textId="1A35ACD9" w:rsidR="00794ECA" w:rsidRDefault="00B43F7C">
          <w:pPr>
            <w:pStyle w:val="TOC2"/>
            <w:rPr>
              <w:rFonts w:asciiTheme="minorHAnsi" w:eastAsiaTheme="minorEastAsia" w:hAnsiTheme="minorHAnsi" w:cstheme="minorBidi"/>
              <w:sz w:val="22"/>
              <w:szCs w:val="22"/>
            </w:rPr>
          </w:pPr>
          <w:hyperlink w:anchor="_Toc117516428" w:history="1">
            <w:r w:rsidRPr="005F7BF2">
              <w:rPr>
                <w:rStyle w:val="Hyperlink"/>
              </w:rPr>
              <w:t>2.10. How long will the raw data files be stored by EMA?</w:t>
            </w:r>
            <w:r>
              <w:rPr>
                <w:webHidden/>
              </w:rPr>
              <w:tab/>
            </w:r>
            <w:r>
              <w:rPr>
                <w:webHidden/>
              </w:rPr>
              <w:fldChar w:fldCharType="begin"/>
            </w:r>
            <w:r>
              <w:rPr>
                <w:webHidden/>
              </w:rPr>
              <w:instrText xml:space="preserve"> PAGEREF _Toc117516428 \h </w:instrText>
            </w:r>
            <w:r>
              <w:rPr>
                <w:webHidden/>
              </w:rPr>
            </w:r>
            <w:r>
              <w:rPr>
                <w:webHidden/>
              </w:rPr>
              <w:fldChar w:fldCharType="separate"/>
            </w:r>
            <w:r>
              <w:rPr>
                <w:webHidden/>
              </w:rPr>
              <w:t>9</w:t>
            </w:r>
            <w:r>
              <w:rPr>
                <w:webHidden/>
              </w:rPr>
              <w:fldChar w:fldCharType="end"/>
            </w:r>
          </w:hyperlink>
        </w:p>
        <w:p w14:paraId="6FE3230B" w14:textId="07963104" w:rsidR="00794ECA" w:rsidRDefault="00B43F7C">
          <w:pPr>
            <w:pStyle w:val="TOC1"/>
            <w:rPr>
              <w:rFonts w:asciiTheme="minorHAnsi" w:eastAsiaTheme="minorEastAsia" w:hAnsiTheme="minorHAnsi" w:cstheme="minorBidi"/>
              <w:b w:val="0"/>
            </w:rPr>
          </w:pPr>
          <w:hyperlink w:anchor="_Toc117516429" w:history="1">
            <w:r w:rsidRPr="005F7BF2">
              <w:rPr>
                <w:rStyle w:val="Hyperlink"/>
              </w:rPr>
              <w:t>3. Questions on the data package to be submitted</w:t>
            </w:r>
            <w:r>
              <w:rPr>
                <w:webHidden/>
              </w:rPr>
              <w:tab/>
            </w:r>
            <w:r>
              <w:rPr>
                <w:webHidden/>
              </w:rPr>
              <w:fldChar w:fldCharType="begin"/>
            </w:r>
            <w:r>
              <w:rPr>
                <w:webHidden/>
              </w:rPr>
              <w:instrText xml:space="preserve"> PAGEREF _Toc117516429 \h </w:instrText>
            </w:r>
            <w:r>
              <w:rPr>
                <w:webHidden/>
              </w:rPr>
            </w:r>
            <w:r>
              <w:rPr>
                <w:webHidden/>
              </w:rPr>
              <w:fldChar w:fldCharType="separate"/>
            </w:r>
            <w:r>
              <w:rPr>
                <w:webHidden/>
              </w:rPr>
              <w:t>10</w:t>
            </w:r>
            <w:r>
              <w:rPr>
                <w:webHidden/>
              </w:rPr>
              <w:fldChar w:fldCharType="end"/>
            </w:r>
          </w:hyperlink>
        </w:p>
        <w:p w14:paraId="77C45B8C" w14:textId="7DA64FB3" w:rsidR="00794ECA" w:rsidRDefault="00B43F7C">
          <w:pPr>
            <w:pStyle w:val="TOC2"/>
            <w:rPr>
              <w:rFonts w:asciiTheme="minorHAnsi" w:eastAsiaTheme="minorEastAsia" w:hAnsiTheme="minorHAnsi" w:cstheme="minorBidi"/>
              <w:sz w:val="22"/>
              <w:szCs w:val="22"/>
            </w:rPr>
          </w:pPr>
          <w:hyperlink w:anchor="_Toc117516430" w:history="1">
            <w:r w:rsidRPr="005F7BF2">
              <w:rPr>
                <w:rStyle w:val="Hyperlink"/>
              </w:rPr>
              <w:t>3.1. Are data packages as prepared for other international regulators suitable to be submitted to the Agency for the PoC pilot?</w:t>
            </w:r>
            <w:r>
              <w:rPr>
                <w:webHidden/>
              </w:rPr>
              <w:tab/>
            </w:r>
            <w:r>
              <w:rPr>
                <w:webHidden/>
              </w:rPr>
              <w:fldChar w:fldCharType="begin"/>
            </w:r>
            <w:r>
              <w:rPr>
                <w:webHidden/>
              </w:rPr>
              <w:instrText xml:space="preserve"> PAGEREF _Toc117516430 \h </w:instrText>
            </w:r>
            <w:r>
              <w:rPr>
                <w:webHidden/>
              </w:rPr>
            </w:r>
            <w:r>
              <w:rPr>
                <w:webHidden/>
              </w:rPr>
              <w:fldChar w:fldCharType="separate"/>
            </w:r>
            <w:r>
              <w:rPr>
                <w:webHidden/>
              </w:rPr>
              <w:t>10</w:t>
            </w:r>
            <w:r>
              <w:rPr>
                <w:webHidden/>
              </w:rPr>
              <w:fldChar w:fldCharType="end"/>
            </w:r>
          </w:hyperlink>
        </w:p>
        <w:p w14:paraId="42F9021F" w14:textId="59BF84D0" w:rsidR="00794ECA" w:rsidRDefault="00B43F7C">
          <w:pPr>
            <w:pStyle w:val="TOC2"/>
            <w:rPr>
              <w:rFonts w:asciiTheme="minorHAnsi" w:eastAsiaTheme="minorEastAsia" w:hAnsiTheme="minorHAnsi" w:cstheme="minorBidi"/>
              <w:sz w:val="22"/>
              <w:szCs w:val="22"/>
            </w:rPr>
          </w:pPr>
          <w:hyperlink w:anchor="_Toc117516431" w:history="1">
            <w:r w:rsidRPr="005F7BF2">
              <w:rPr>
                <w:rStyle w:val="Hyperlink"/>
              </w:rPr>
              <w:t>3.2. Does the data package need to contain raw data for all clinical studies included in the application or only for certain clinical studies?</w:t>
            </w:r>
            <w:r>
              <w:rPr>
                <w:webHidden/>
              </w:rPr>
              <w:tab/>
            </w:r>
            <w:r>
              <w:rPr>
                <w:webHidden/>
              </w:rPr>
              <w:fldChar w:fldCharType="begin"/>
            </w:r>
            <w:r>
              <w:rPr>
                <w:webHidden/>
              </w:rPr>
              <w:instrText xml:space="preserve"> PAGEREF _Toc117516431 \h </w:instrText>
            </w:r>
            <w:r>
              <w:rPr>
                <w:webHidden/>
              </w:rPr>
            </w:r>
            <w:r>
              <w:rPr>
                <w:webHidden/>
              </w:rPr>
              <w:fldChar w:fldCharType="separate"/>
            </w:r>
            <w:r>
              <w:rPr>
                <w:webHidden/>
              </w:rPr>
              <w:t>10</w:t>
            </w:r>
            <w:r>
              <w:rPr>
                <w:webHidden/>
              </w:rPr>
              <w:fldChar w:fldCharType="end"/>
            </w:r>
          </w:hyperlink>
        </w:p>
        <w:p w14:paraId="65D32744" w14:textId="3184445C" w:rsidR="00794ECA" w:rsidRDefault="00B43F7C">
          <w:pPr>
            <w:pStyle w:val="TOC2"/>
            <w:rPr>
              <w:rFonts w:asciiTheme="minorHAnsi" w:eastAsiaTheme="minorEastAsia" w:hAnsiTheme="minorHAnsi" w:cstheme="minorBidi"/>
              <w:sz w:val="22"/>
              <w:szCs w:val="22"/>
            </w:rPr>
          </w:pPr>
          <w:hyperlink w:anchor="_Toc117516432" w:history="1">
            <w:r w:rsidRPr="005F7BF2">
              <w:rPr>
                <w:rStyle w:val="Hyperlink"/>
              </w:rPr>
              <w:t>3.3. Which files are mandatory to be included in the data package?</w:t>
            </w:r>
            <w:r>
              <w:rPr>
                <w:webHidden/>
              </w:rPr>
              <w:tab/>
            </w:r>
            <w:r>
              <w:rPr>
                <w:webHidden/>
              </w:rPr>
              <w:fldChar w:fldCharType="begin"/>
            </w:r>
            <w:r>
              <w:rPr>
                <w:webHidden/>
              </w:rPr>
              <w:instrText xml:space="preserve"> PAGEREF _Toc117516432 \h </w:instrText>
            </w:r>
            <w:r>
              <w:rPr>
                <w:webHidden/>
              </w:rPr>
            </w:r>
            <w:r>
              <w:rPr>
                <w:webHidden/>
              </w:rPr>
              <w:fldChar w:fldCharType="separate"/>
            </w:r>
            <w:r>
              <w:rPr>
                <w:webHidden/>
              </w:rPr>
              <w:t>10</w:t>
            </w:r>
            <w:r>
              <w:rPr>
                <w:webHidden/>
              </w:rPr>
              <w:fldChar w:fldCharType="end"/>
            </w:r>
          </w:hyperlink>
        </w:p>
        <w:p w14:paraId="70964AE5" w14:textId="190AAE44" w:rsidR="00794ECA" w:rsidRDefault="00B43F7C">
          <w:pPr>
            <w:pStyle w:val="TOC2"/>
            <w:rPr>
              <w:rFonts w:asciiTheme="minorHAnsi" w:eastAsiaTheme="minorEastAsia" w:hAnsiTheme="minorHAnsi" w:cstheme="minorBidi"/>
              <w:sz w:val="22"/>
              <w:szCs w:val="22"/>
            </w:rPr>
          </w:pPr>
          <w:hyperlink w:anchor="_Toc117516433" w:history="1">
            <w:r w:rsidRPr="005F7BF2">
              <w:rPr>
                <w:rStyle w:val="Hyperlink"/>
              </w:rPr>
              <w:t>3.4. Which files are o</w:t>
            </w:r>
            <w:r w:rsidRPr="005F7BF2">
              <w:rPr>
                <w:rStyle w:val="Hyperlink"/>
              </w:rPr>
              <w:t>ptional to be included in the data package?</w:t>
            </w:r>
            <w:r>
              <w:rPr>
                <w:webHidden/>
              </w:rPr>
              <w:tab/>
            </w:r>
            <w:r>
              <w:rPr>
                <w:webHidden/>
              </w:rPr>
              <w:fldChar w:fldCharType="begin"/>
            </w:r>
            <w:r>
              <w:rPr>
                <w:webHidden/>
              </w:rPr>
              <w:instrText xml:space="preserve"> PAGEREF _Toc117516433 \h </w:instrText>
            </w:r>
            <w:r>
              <w:rPr>
                <w:webHidden/>
              </w:rPr>
            </w:r>
            <w:r>
              <w:rPr>
                <w:webHidden/>
              </w:rPr>
              <w:fldChar w:fldCharType="separate"/>
            </w:r>
            <w:r>
              <w:rPr>
                <w:webHidden/>
              </w:rPr>
              <w:t>10</w:t>
            </w:r>
            <w:r>
              <w:rPr>
                <w:webHidden/>
              </w:rPr>
              <w:fldChar w:fldCharType="end"/>
            </w:r>
          </w:hyperlink>
        </w:p>
        <w:p w14:paraId="50C4224F" w14:textId="5DE810D5" w:rsidR="00794ECA" w:rsidRDefault="00B43F7C">
          <w:pPr>
            <w:pStyle w:val="TOC2"/>
            <w:rPr>
              <w:rFonts w:asciiTheme="minorHAnsi" w:eastAsiaTheme="minorEastAsia" w:hAnsiTheme="minorHAnsi" w:cstheme="minorBidi"/>
              <w:sz w:val="22"/>
              <w:szCs w:val="22"/>
            </w:rPr>
          </w:pPr>
          <w:hyperlink w:anchor="_Toc117516434" w:history="1">
            <w:r w:rsidRPr="005F7BF2">
              <w:rPr>
                <w:rStyle w:val="Hyperlink"/>
              </w:rPr>
              <w:t>3.5. Are there any requirements on naming convention for the files?</w:t>
            </w:r>
            <w:r>
              <w:rPr>
                <w:webHidden/>
              </w:rPr>
              <w:tab/>
            </w:r>
            <w:r>
              <w:rPr>
                <w:webHidden/>
              </w:rPr>
              <w:fldChar w:fldCharType="begin"/>
            </w:r>
            <w:r>
              <w:rPr>
                <w:webHidden/>
              </w:rPr>
              <w:instrText xml:space="preserve"> PAGEREF _Toc1</w:instrText>
            </w:r>
            <w:r>
              <w:rPr>
                <w:webHidden/>
              </w:rPr>
              <w:instrText xml:space="preserve">17516434 \h </w:instrText>
            </w:r>
            <w:r>
              <w:rPr>
                <w:webHidden/>
              </w:rPr>
            </w:r>
            <w:r>
              <w:rPr>
                <w:webHidden/>
              </w:rPr>
              <w:fldChar w:fldCharType="separate"/>
            </w:r>
            <w:r>
              <w:rPr>
                <w:webHidden/>
              </w:rPr>
              <w:t>11</w:t>
            </w:r>
            <w:r>
              <w:rPr>
                <w:webHidden/>
              </w:rPr>
              <w:fldChar w:fldCharType="end"/>
            </w:r>
          </w:hyperlink>
        </w:p>
        <w:p w14:paraId="0F6518EE" w14:textId="577C794D" w:rsidR="00794ECA" w:rsidRDefault="00B43F7C">
          <w:pPr>
            <w:pStyle w:val="TOC2"/>
            <w:rPr>
              <w:rFonts w:asciiTheme="minorHAnsi" w:eastAsiaTheme="minorEastAsia" w:hAnsiTheme="minorHAnsi" w:cstheme="minorBidi"/>
              <w:sz w:val="22"/>
              <w:szCs w:val="22"/>
            </w:rPr>
          </w:pPr>
          <w:hyperlink w:anchor="_Toc117516435" w:history="1">
            <w:r w:rsidRPr="005F7BF2">
              <w:rPr>
                <w:rStyle w:val="Hyperlink"/>
              </w:rPr>
              <w:t>3.6. Could issues with the data formats/standards or missing files impact the start of the procedure?</w:t>
            </w:r>
            <w:r>
              <w:rPr>
                <w:webHidden/>
              </w:rPr>
              <w:tab/>
            </w:r>
            <w:r>
              <w:rPr>
                <w:webHidden/>
              </w:rPr>
              <w:fldChar w:fldCharType="begin"/>
            </w:r>
            <w:r>
              <w:rPr>
                <w:webHidden/>
              </w:rPr>
              <w:instrText xml:space="preserve"> PAGEREF _Toc117516435 \h </w:instrText>
            </w:r>
            <w:r>
              <w:rPr>
                <w:webHidden/>
              </w:rPr>
            </w:r>
            <w:r>
              <w:rPr>
                <w:webHidden/>
              </w:rPr>
              <w:fldChar w:fldCharType="separate"/>
            </w:r>
            <w:r>
              <w:rPr>
                <w:webHidden/>
              </w:rPr>
              <w:t>11</w:t>
            </w:r>
            <w:r>
              <w:rPr>
                <w:webHidden/>
              </w:rPr>
              <w:fldChar w:fldCharType="end"/>
            </w:r>
          </w:hyperlink>
        </w:p>
        <w:p w14:paraId="347A08FA" w14:textId="4B881B55" w:rsidR="00794ECA" w:rsidRDefault="00B43F7C">
          <w:pPr>
            <w:pStyle w:val="TOC2"/>
            <w:rPr>
              <w:rFonts w:asciiTheme="minorHAnsi" w:eastAsiaTheme="minorEastAsia" w:hAnsiTheme="minorHAnsi" w:cstheme="minorBidi"/>
              <w:sz w:val="22"/>
              <w:szCs w:val="22"/>
            </w:rPr>
          </w:pPr>
          <w:hyperlink w:anchor="_Toc117516436" w:history="1">
            <w:r w:rsidRPr="005F7BF2">
              <w:rPr>
                <w:rStyle w:val="Hyperlink"/>
              </w:rPr>
              <w:t>3.7. Who should be contacted regarding general questions on the required data to be submitted?</w:t>
            </w:r>
            <w:r>
              <w:rPr>
                <w:webHidden/>
              </w:rPr>
              <w:tab/>
            </w:r>
            <w:r>
              <w:rPr>
                <w:webHidden/>
              </w:rPr>
              <w:fldChar w:fldCharType="begin"/>
            </w:r>
            <w:r>
              <w:rPr>
                <w:webHidden/>
              </w:rPr>
              <w:instrText xml:space="preserve"> PAGEREF _Toc117516436 \h </w:instrText>
            </w:r>
            <w:r>
              <w:rPr>
                <w:webHidden/>
              </w:rPr>
            </w:r>
            <w:r>
              <w:rPr>
                <w:webHidden/>
              </w:rPr>
              <w:fldChar w:fldCharType="separate"/>
            </w:r>
            <w:r>
              <w:rPr>
                <w:webHidden/>
              </w:rPr>
              <w:t>11</w:t>
            </w:r>
            <w:r>
              <w:rPr>
                <w:webHidden/>
              </w:rPr>
              <w:fldChar w:fldCharType="end"/>
            </w:r>
          </w:hyperlink>
        </w:p>
        <w:p w14:paraId="48B7203C" w14:textId="55165632" w:rsidR="00794ECA" w:rsidRDefault="00B43F7C">
          <w:pPr>
            <w:pStyle w:val="TOC1"/>
            <w:rPr>
              <w:rFonts w:asciiTheme="minorHAnsi" w:eastAsiaTheme="minorEastAsia" w:hAnsiTheme="minorHAnsi" w:cstheme="minorBidi"/>
              <w:b w:val="0"/>
            </w:rPr>
          </w:pPr>
          <w:hyperlink w:anchor="_Toc117516437" w:history="1">
            <w:r w:rsidRPr="005F7BF2">
              <w:rPr>
                <w:rStyle w:val="Hyperlink"/>
              </w:rPr>
              <w:t>4. Technical questions on the submission of the raw data</w:t>
            </w:r>
            <w:r>
              <w:rPr>
                <w:webHidden/>
              </w:rPr>
              <w:tab/>
            </w:r>
            <w:r>
              <w:rPr>
                <w:webHidden/>
              </w:rPr>
              <w:fldChar w:fldCharType="begin"/>
            </w:r>
            <w:r>
              <w:rPr>
                <w:webHidden/>
              </w:rPr>
              <w:instrText xml:space="preserve"> PAGEREF _Toc117516437 \h </w:instrText>
            </w:r>
            <w:r>
              <w:rPr>
                <w:webHidden/>
              </w:rPr>
            </w:r>
            <w:r>
              <w:rPr>
                <w:webHidden/>
              </w:rPr>
              <w:fldChar w:fldCharType="separate"/>
            </w:r>
            <w:r>
              <w:rPr>
                <w:webHidden/>
              </w:rPr>
              <w:t>11</w:t>
            </w:r>
            <w:r>
              <w:rPr>
                <w:webHidden/>
              </w:rPr>
              <w:fldChar w:fldCharType="end"/>
            </w:r>
          </w:hyperlink>
        </w:p>
        <w:p w14:paraId="345C673A" w14:textId="1A7E1892" w:rsidR="00794ECA" w:rsidRDefault="00B43F7C">
          <w:pPr>
            <w:pStyle w:val="TOC2"/>
            <w:rPr>
              <w:rFonts w:asciiTheme="minorHAnsi" w:eastAsiaTheme="minorEastAsia" w:hAnsiTheme="minorHAnsi" w:cstheme="minorBidi"/>
              <w:sz w:val="22"/>
              <w:szCs w:val="22"/>
            </w:rPr>
          </w:pPr>
          <w:hyperlink w:anchor="_Toc117516438" w:history="1">
            <w:r w:rsidRPr="005F7BF2">
              <w:rPr>
                <w:rStyle w:val="Hyperlink"/>
              </w:rPr>
              <w:t>4.1. How can datasets be sub</w:t>
            </w:r>
            <w:r w:rsidRPr="005F7BF2">
              <w:rPr>
                <w:rStyle w:val="Hyperlink"/>
              </w:rPr>
              <w:t>mitted to the EMA?</w:t>
            </w:r>
            <w:r>
              <w:rPr>
                <w:webHidden/>
              </w:rPr>
              <w:tab/>
            </w:r>
            <w:r>
              <w:rPr>
                <w:webHidden/>
              </w:rPr>
              <w:fldChar w:fldCharType="begin"/>
            </w:r>
            <w:r>
              <w:rPr>
                <w:webHidden/>
              </w:rPr>
              <w:instrText xml:space="preserve"> PAGEREF _Toc117516438 \h </w:instrText>
            </w:r>
            <w:r>
              <w:rPr>
                <w:webHidden/>
              </w:rPr>
            </w:r>
            <w:r>
              <w:rPr>
                <w:webHidden/>
              </w:rPr>
              <w:fldChar w:fldCharType="separate"/>
            </w:r>
            <w:r>
              <w:rPr>
                <w:webHidden/>
              </w:rPr>
              <w:t>11</w:t>
            </w:r>
            <w:r>
              <w:rPr>
                <w:webHidden/>
              </w:rPr>
              <w:fldChar w:fldCharType="end"/>
            </w:r>
          </w:hyperlink>
        </w:p>
        <w:p w14:paraId="57F0F635" w14:textId="75750C53" w:rsidR="00794ECA" w:rsidRDefault="00B43F7C">
          <w:pPr>
            <w:pStyle w:val="TOC2"/>
            <w:rPr>
              <w:rFonts w:asciiTheme="minorHAnsi" w:eastAsiaTheme="minorEastAsia" w:hAnsiTheme="minorHAnsi" w:cstheme="minorBidi"/>
              <w:sz w:val="22"/>
              <w:szCs w:val="22"/>
            </w:rPr>
          </w:pPr>
          <w:hyperlink w:anchor="_Toc117516439" w:history="1">
            <w:r w:rsidRPr="005F7BF2">
              <w:rPr>
                <w:rStyle w:val="Hyperlink"/>
              </w:rPr>
              <w:t>4.2. What is the maximum size of the data package that can be submitted?</w:t>
            </w:r>
            <w:r>
              <w:rPr>
                <w:webHidden/>
              </w:rPr>
              <w:tab/>
            </w:r>
            <w:r>
              <w:rPr>
                <w:webHidden/>
              </w:rPr>
              <w:fldChar w:fldCharType="begin"/>
            </w:r>
            <w:r>
              <w:rPr>
                <w:webHidden/>
              </w:rPr>
              <w:instrText xml:space="preserve"> PAGEREF _Toc117516439 \h </w:instrText>
            </w:r>
            <w:r>
              <w:rPr>
                <w:webHidden/>
              </w:rPr>
            </w:r>
            <w:r>
              <w:rPr>
                <w:webHidden/>
              </w:rPr>
              <w:fldChar w:fldCharType="separate"/>
            </w:r>
            <w:r>
              <w:rPr>
                <w:webHidden/>
              </w:rPr>
              <w:t>12</w:t>
            </w:r>
            <w:r>
              <w:rPr>
                <w:webHidden/>
              </w:rPr>
              <w:fldChar w:fldCharType="end"/>
            </w:r>
          </w:hyperlink>
        </w:p>
        <w:p w14:paraId="52223CCC" w14:textId="68F3DE68" w:rsidR="00794ECA" w:rsidRDefault="00B43F7C">
          <w:pPr>
            <w:pStyle w:val="TOC2"/>
            <w:rPr>
              <w:rFonts w:asciiTheme="minorHAnsi" w:eastAsiaTheme="minorEastAsia" w:hAnsiTheme="minorHAnsi" w:cstheme="minorBidi"/>
              <w:sz w:val="22"/>
              <w:szCs w:val="22"/>
            </w:rPr>
          </w:pPr>
          <w:hyperlink w:anchor="_Toc117516440" w:history="1">
            <w:r w:rsidRPr="005F7BF2">
              <w:rPr>
                <w:rStyle w:val="Hyperlink"/>
              </w:rPr>
              <w:t>4.3. How can additional data be submitted?</w:t>
            </w:r>
            <w:r>
              <w:rPr>
                <w:webHidden/>
              </w:rPr>
              <w:tab/>
            </w:r>
            <w:r>
              <w:rPr>
                <w:webHidden/>
              </w:rPr>
              <w:fldChar w:fldCharType="begin"/>
            </w:r>
            <w:r>
              <w:rPr>
                <w:webHidden/>
              </w:rPr>
              <w:instrText xml:space="preserve"> PAGEREF _Toc117516440 \h </w:instrText>
            </w:r>
            <w:r>
              <w:rPr>
                <w:webHidden/>
              </w:rPr>
            </w:r>
            <w:r>
              <w:rPr>
                <w:webHidden/>
              </w:rPr>
              <w:fldChar w:fldCharType="separate"/>
            </w:r>
            <w:r>
              <w:rPr>
                <w:webHidden/>
              </w:rPr>
              <w:t>12</w:t>
            </w:r>
            <w:r>
              <w:rPr>
                <w:webHidden/>
              </w:rPr>
              <w:fldChar w:fldCharType="end"/>
            </w:r>
          </w:hyperlink>
        </w:p>
        <w:p w14:paraId="06834D62" w14:textId="2E9725EC" w:rsidR="00794ECA" w:rsidRDefault="00B43F7C">
          <w:pPr>
            <w:pStyle w:val="TOC2"/>
            <w:rPr>
              <w:rFonts w:asciiTheme="minorHAnsi" w:eastAsiaTheme="minorEastAsia" w:hAnsiTheme="minorHAnsi" w:cstheme="minorBidi"/>
              <w:sz w:val="22"/>
              <w:szCs w:val="22"/>
            </w:rPr>
          </w:pPr>
          <w:hyperlink w:anchor="_Toc117516441" w:history="1">
            <w:r w:rsidRPr="005F7BF2">
              <w:rPr>
                <w:rStyle w:val="Hyperlink"/>
              </w:rPr>
              <w:t>4.4. How can data from several clinical studies be submitted?</w:t>
            </w:r>
            <w:r>
              <w:rPr>
                <w:webHidden/>
              </w:rPr>
              <w:tab/>
            </w:r>
            <w:r>
              <w:rPr>
                <w:webHidden/>
              </w:rPr>
              <w:fldChar w:fldCharType="begin"/>
            </w:r>
            <w:r>
              <w:rPr>
                <w:webHidden/>
              </w:rPr>
              <w:instrText xml:space="preserve"> PAGEREF _Toc117516441 \h </w:instrText>
            </w:r>
            <w:r>
              <w:rPr>
                <w:webHidden/>
              </w:rPr>
            </w:r>
            <w:r>
              <w:rPr>
                <w:webHidden/>
              </w:rPr>
              <w:fldChar w:fldCharType="separate"/>
            </w:r>
            <w:r>
              <w:rPr>
                <w:webHidden/>
              </w:rPr>
              <w:t>12</w:t>
            </w:r>
            <w:r>
              <w:rPr>
                <w:webHidden/>
              </w:rPr>
              <w:fldChar w:fldCharType="end"/>
            </w:r>
          </w:hyperlink>
        </w:p>
        <w:p w14:paraId="0CAE0C67" w14:textId="763C51F6" w:rsidR="00BA4CDA" w:rsidRPr="00ED0F61" w:rsidRDefault="00B43F7C" w:rsidP="00A33499">
          <w:r w:rsidRPr="00ED0F61">
            <w:rPr>
              <w:b/>
              <w:bCs/>
            </w:rPr>
            <w:fldChar w:fldCharType="end"/>
          </w:r>
        </w:p>
      </w:sdtContent>
    </w:sdt>
    <w:p w14:paraId="5F606DC2" w14:textId="77777777" w:rsidR="00F4289C" w:rsidRDefault="00B43F7C">
      <w:pPr>
        <w:rPr>
          <w:rFonts w:eastAsia="Verdana" w:cs="Arial"/>
          <w:b/>
          <w:bCs/>
          <w:kern w:val="32"/>
          <w:sz w:val="27"/>
          <w:szCs w:val="27"/>
        </w:rPr>
      </w:pPr>
      <w:r>
        <w:br w:type="page"/>
      </w:r>
    </w:p>
    <w:p w14:paraId="7BD80A45" w14:textId="01EC4003" w:rsidR="00BD734C" w:rsidRPr="00ED0F61" w:rsidRDefault="00B43F7C" w:rsidP="00605B3F">
      <w:pPr>
        <w:pStyle w:val="Heading1Agency"/>
        <w:numPr>
          <w:ilvl w:val="0"/>
          <w:numId w:val="9"/>
        </w:numPr>
      </w:pPr>
      <w:bookmarkStart w:id="1" w:name="_Toc117516404"/>
      <w:r w:rsidRPr="00ED0F61">
        <w:lastRenderedPageBreak/>
        <w:t xml:space="preserve">General </w:t>
      </w:r>
      <w:r w:rsidR="00775A0B" w:rsidRPr="00ED0F61">
        <w:t>q</w:t>
      </w:r>
      <w:r w:rsidRPr="00ED0F61">
        <w:t>uestions</w:t>
      </w:r>
      <w:r w:rsidR="00775A0B" w:rsidRPr="00ED0F61">
        <w:t xml:space="preserve"> about the PoC pilot</w:t>
      </w:r>
      <w:bookmarkEnd w:id="1"/>
    </w:p>
    <w:p w14:paraId="7193B47C" w14:textId="7ABC87C6" w:rsidR="001F7B23" w:rsidRPr="00ED0F61" w:rsidRDefault="00B43F7C" w:rsidP="001F7B23">
      <w:pPr>
        <w:pStyle w:val="Heading2Agency"/>
        <w:numPr>
          <w:ilvl w:val="1"/>
          <w:numId w:val="9"/>
        </w:numPr>
      </w:pPr>
      <w:bookmarkStart w:id="2" w:name="_Toc117516405"/>
      <w:r>
        <w:softHyphen/>
      </w:r>
      <w:r w:rsidR="00A3782A" w:rsidRPr="00ED0F61">
        <w:t>Why is the raw data PoC pilot performed?</w:t>
      </w:r>
      <w:bookmarkEnd w:id="2"/>
    </w:p>
    <w:p w14:paraId="1E2CBC96" w14:textId="2647E1A1" w:rsidR="0021760F" w:rsidRPr="00ED0F61" w:rsidRDefault="00B43F7C" w:rsidP="001F7B23">
      <w:pPr>
        <w:pStyle w:val="BodytextAgency"/>
      </w:pPr>
      <w:r w:rsidRPr="00ED0F61">
        <w:t xml:space="preserve">The PoC pilot is performed to investigate the benefits of </w:t>
      </w:r>
      <w:r w:rsidR="00A6611A" w:rsidRPr="00ED0F61">
        <w:t>having access to raw data</w:t>
      </w:r>
      <w:r w:rsidR="0065095A" w:rsidRPr="00ED0F61">
        <w:t xml:space="preserve"> </w:t>
      </w:r>
      <w:r w:rsidR="00B62B62" w:rsidRPr="00ED0F61">
        <w:t>from</w:t>
      </w:r>
      <w:r w:rsidR="0065095A" w:rsidRPr="00ED0F61">
        <w:t xml:space="preserve"> regulatory submissions</w:t>
      </w:r>
      <w:r w:rsidR="00A6611A" w:rsidRPr="00ED0F61">
        <w:t xml:space="preserve"> </w:t>
      </w:r>
      <w:r w:rsidRPr="00ED0F61">
        <w:t xml:space="preserve">to support the scientific assessment of medicinal products and to identify the associated operational, resource and technological needs. </w:t>
      </w:r>
      <w:r w:rsidR="00592D4F" w:rsidRPr="00ED0F61">
        <w:t xml:space="preserve">Learnings from the </w:t>
      </w:r>
      <w:r w:rsidR="00B62B62" w:rsidRPr="00ED0F61">
        <w:t xml:space="preserve">PoC </w:t>
      </w:r>
      <w:r w:rsidR="00592D4F" w:rsidRPr="00ED0F61">
        <w:t xml:space="preserve">pilot will be </w:t>
      </w:r>
      <w:r w:rsidR="00FC1E98" w:rsidRPr="00ED0F61">
        <w:t xml:space="preserve">systematically </w:t>
      </w:r>
      <w:r w:rsidR="0065095A" w:rsidRPr="00ED0F61">
        <w:t xml:space="preserve">collected and </w:t>
      </w:r>
      <w:r w:rsidR="00B62B62" w:rsidRPr="00ED0F61">
        <w:t>evaluated</w:t>
      </w:r>
      <w:r w:rsidR="00592D4F" w:rsidRPr="00ED0F61">
        <w:t xml:space="preserve">. This will include </w:t>
      </w:r>
      <w:r w:rsidR="00CA6F8F" w:rsidRPr="00ED0F61">
        <w:t xml:space="preserve">asking for </w:t>
      </w:r>
      <w:r w:rsidR="00592D4F" w:rsidRPr="00ED0F61">
        <w:t>feedback from the Rapporteurs’ assessment team, the Agency, and the applicant or MAH of the regulatory procedures concerned by the PoC pilot phase.</w:t>
      </w:r>
    </w:p>
    <w:p w14:paraId="7446C4F3" w14:textId="4804F004" w:rsidR="00066C37" w:rsidRPr="00C96079" w:rsidRDefault="00B43F7C" w:rsidP="001F7B23">
      <w:pPr>
        <w:pStyle w:val="BodytextAgency"/>
      </w:pPr>
      <w:r>
        <w:t xml:space="preserve">The </w:t>
      </w:r>
      <w:r>
        <w:t xml:space="preserve">ultimate </w:t>
      </w:r>
      <w:r w:rsidR="331C71CF">
        <w:t>aim</w:t>
      </w:r>
      <w:r>
        <w:t xml:space="preserve"> of the pilot is to </w:t>
      </w:r>
      <w:r w:rsidR="601F1277">
        <w:t>generate learnings</w:t>
      </w:r>
      <w:r w:rsidR="331C71CF">
        <w:t xml:space="preserve"> that</w:t>
      </w:r>
      <w:r w:rsidR="4B965627">
        <w:t xml:space="preserve"> will </w:t>
      </w:r>
      <w:r w:rsidR="70B894E0">
        <w:t xml:space="preserve">be translated into recommendations to the </w:t>
      </w:r>
      <w:r w:rsidR="70B894E0" w:rsidRPr="00C96079">
        <w:t xml:space="preserve">European </w:t>
      </w:r>
      <w:r w:rsidR="353164B4" w:rsidRPr="00C96079">
        <w:t xml:space="preserve">Medicines </w:t>
      </w:r>
      <w:r w:rsidR="70B894E0" w:rsidRPr="00C96079">
        <w:t xml:space="preserve">Regulatory Network </w:t>
      </w:r>
      <w:r w:rsidR="55B32DC7" w:rsidRPr="00C96079">
        <w:t>on the</w:t>
      </w:r>
      <w:r w:rsidR="70B894E0" w:rsidRPr="00C96079">
        <w:t xml:space="preserve"> future </w:t>
      </w:r>
      <w:r w:rsidR="55B32DC7" w:rsidRPr="00C96079">
        <w:t>role</w:t>
      </w:r>
      <w:r w:rsidR="70B894E0" w:rsidRPr="00C96079">
        <w:t xml:space="preserve"> of access to raw data</w:t>
      </w:r>
      <w:r w:rsidR="55B32DC7" w:rsidRPr="00C96079">
        <w:t xml:space="preserve"> to support the regulatory assessment</w:t>
      </w:r>
      <w:r w:rsidR="70B894E0" w:rsidRPr="00C96079">
        <w:t xml:space="preserve">. </w:t>
      </w:r>
    </w:p>
    <w:p w14:paraId="52A4E31F" w14:textId="09F6C9F3" w:rsidR="001039FE" w:rsidRPr="00C96079" w:rsidRDefault="00B43F7C" w:rsidP="001039FE">
      <w:pPr>
        <w:pStyle w:val="Heading2Agency"/>
        <w:numPr>
          <w:ilvl w:val="1"/>
          <w:numId w:val="9"/>
        </w:numPr>
      </w:pPr>
      <w:bookmarkStart w:id="3" w:name="_Toc117516406"/>
      <w:r w:rsidRPr="00C96079">
        <w:t xml:space="preserve">How </w:t>
      </w:r>
      <w:r w:rsidR="0854FC0F" w:rsidRPr="00C96079">
        <w:t>were</w:t>
      </w:r>
      <w:r w:rsidRPr="00C96079">
        <w:t xml:space="preserve"> </w:t>
      </w:r>
      <w:r w:rsidR="6F7B96D6" w:rsidRPr="00C96079">
        <w:t>relevant</w:t>
      </w:r>
      <w:r w:rsidRPr="00C96079">
        <w:t xml:space="preserve"> stakeholders cons</w:t>
      </w:r>
      <w:r w:rsidRPr="00C96079">
        <w:t>ulted on the design</w:t>
      </w:r>
      <w:r w:rsidR="6E5FB369" w:rsidRPr="00C96079">
        <w:t xml:space="preserve"> of the PoC pilot</w:t>
      </w:r>
      <w:r w:rsidR="11024AC2" w:rsidRPr="00C96079">
        <w:t xml:space="preserve"> and</w:t>
      </w:r>
      <w:r w:rsidR="6E5FB369" w:rsidRPr="00C96079">
        <w:t xml:space="preserve"> how will they be consulted on</w:t>
      </w:r>
      <w:r w:rsidR="0854FC0F" w:rsidRPr="00C96079">
        <w:t xml:space="preserve"> </w:t>
      </w:r>
      <w:r w:rsidR="6E5FB369" w:rsidRPr="00C96079">
        <w:t xml:space="preserve">the </w:t>
      </w:r>
      <w:r w:rsidR="0854FC0F" w:rsidRPr="00C96079">
        <w:t>execution</w:t>
      </w:r>
      <w:r w:rsidRPr="00C96079">
        <w:t xml:space="preserve"> of the PoC pilot?</w:t>
      </w:r>
      <w:bookmarkEnd w:id="3"/>
    </w:p>
    <w:p w14:paraId="260AD6F2" w14:textId="72F99F27" w:rsidR="004168E8" w:rsidRPr="00ED0F61" w:rsidRDefault="00B43F7C" w:rsidP="001F7B23">
      <w:pPr>
        <w:pStyle w:val="BodytextAgency"/>
        <w:rPr>
          <w:rStyle w:val="Hyperlink"/>
          <w:color w:val="auto"/>
          <w:u w:val="none"/>
        </w:rPr>
      </w:pPr>
      <w:r w:rsidRPr="3814DCF2">
        <w:rPr>
          <w:rStyle w:val="Hyperlink"/>
          <w:color w:val="auto"/>
          <w:u w:val="none"/>
        </w:rPr>
        <w:t xml:space="preserve">The EMA </w:t>
      </w:r>
      <w:r w:rsidR="084D10CE" w:rsidRPr="3814DCF2">
        <w:rPr>
          <w:rStyle w:val="Hyperlink"/>
          <w:color w:val="auto"/>
          <w:u w:val="none"/>
        </w:rPr>
        <w:t xml:space="preserve">has engaged continuously with </w:t>
      </w:r>
      <w:r w:rsidR="4EE9957F" w:rsidRPr="3814DCF2">
        <w:rPr>
          <w:rStyle w:val="Hyperlink"/>
          <w:color w:val="auto"/>
          <w:u w:val="none"/>
        </w:rPr>
        <w:t>relevant</w:t>
      </w:r>
      <w:r w:rsidR="084D10CE" w:rsidRPr="3814DCF2">
        <w:rPr>
          <w:rStyle w:val="Hyperlink"/>
          <w:color w:val="auto"/>
          <w:u w:val="none"/>
        </w:rPr>
        <w:t xml:space="preserve"> stakeholders</w:t>
      </w:r>
      <w:r w:rsidR="51147FD4" w:rsidRPr="3814DCF2">
        <w:rPr>
          <w:rStyle w:val="Hyperlink"/>
          <w:color w:val="auto"/>
          <w:u w:val="none"/>
        </w:rPr>
        <w:t>, e.g.</w:t>
      </w:r>
      <w:r w:rsidR="084D10CE" w:rsidRPr="3814DCF2">
        <w:rPr>
          <w:rStyle w:val="Hyperlink"/>
          <w:color w:val="auto"/>
          <w:u w:val="none"/>
        </w:rPr>
        <w:t xml:space="preserve"> via presentations at various fora. </w:t>
      </w:r>
      <w:r w:rsidR="06129B07" w:rsidRPr="3814DCF2">
        <w:rPr>
          <w:rStyle w:val="Hyperlink"/>
          <w:color w:val="auto"/>
          <w:u w:val="none"/>
        </w:rPr>
        <w:t>In addition</w:t>
      </w:r>
      <w:r w:rsidR="084D10CE" w:rsidRPr="3814DCF2">
        <w:rPr>
          <w:rStyle w:val="Hyperlink"/>
          <w:color w:val="auto"/>
          <w:u w:val="none"/>
        </w:rPr>
        <w:t>, advisory bodies were set up to foster dialogue with relevant stakeholders</w:t>
      </w:r>
      <w:r w:rsidR="7A6A6F22" w:rsidRPr="3814DCF2">
        <w:rPr>
          <w:rStyle w:val="Hyperlink"/>
          <w:color w:val="auto"/>
          <w:u w:val="none"/>
        </w:rPr>
        <w:t xml:space="preserve"> during the design phase of the pilot</w:t>
      </w:r>
      <w:r w:rsidR="06129B07" w:rsidRPr="3814DCF2">
        <w:rPr>
          <w:rStyle w:val="Hyperlink"/>
          <w:color w:val="auto"/>
          <w:u w:val="none"/>
        </w:rPr>
        <w:t>. Further interactions are foreseen during the execution of the pilot as needed.</w:t>
      </w:r>
    </w:p>
    <w:p w14:paraId="4290617B" w14:textId="7B7F464C" w:rsidR="002F2502" w:rsidRPr="00ED0F61" w:rsidRDefault="00B43F7C" w:rsidP="001F7B23">
      <w:pPr>
        <w:pStyle w:val="BodytextAgency"/>
        <w:numPr>
          <w:ilvl w:val="0"/>
          <w:numId w:val="17"/>
        </w:numPr>
        <w:rPr>
          <w:rStyle w:val="Hyperlink"/>
          <w:color w:val="auto"/>
          <w:u w:val="none"/>
        </w:rPr>
      </w:pPr>
      <w:r w:rsidRPr="00996F05">
        <w:rPr>
          <w:rStyle w:val="Hyperlink"/>
          <w:color w:val="auto"/>
        </w:rPr>
        <w:t>Advisory Group on Raw Data</w:t>
      </w:r>
      <w:r w:rsidR="084D10CE" w:rsidRPr="3814DCF2">
        <w:rPr>
          <w:rStyle w:val="Hyperlink"/>
          <w:color w:val="auto"/>
          <w:u w:val="none"/>
        </w:rPr>
        <w:t xml:space="preserve">: This group was established in July 2021 and includes representatives from the European </w:t>
      </w:r>
      <w:r w:rsidR="52FEA240" w:rsidRPr="3814DCF2">
        <w:rPr>
          <w:rStyle w:val="Hyperlink"/>
          <w:color w:val="auto"/>
          <w:u w:val="none"/>
        </w:rPr>
        <w:t xml:space="preserve">Medicines </w:t>
      </w:r>
      <w:r w:rsidR="084D10CE" w:rsidRPr="3814DCF2">
        <w:rPr>
          <w:rStyle w:val="Hyperlink"/>
          <w:color w:val="auto"/>
          <w:u w:val="none"/>
        </w:rPr>
        <w:t>Regulatory Network as well as patient</w:t>
      </w:r>
      <w:r w:rsidR="55CC8768" w:rsidRPr="3814DCF2">
        <w:rPr>
          <w:rStyle w:val="Hyperlink"/>
          <w:color w:val="auto"/>
          <w:u w:val="none"/>
        </w:rPr>
        <w:t>s’</w:t>
      </w:r>
      <w:r w:rsidR="084D10CE" w:rsidRPr="3814DCF2">
        <w:rPr>
          <w:rStyle w:val="Hyperlink"/>
          <w:color w:val="auto"/>
          <w:u w:val="none"/>
        </w:rPr>
        <w:t xml:space="preserve"> and health care professionals</w:t>
      </w:r>
      <w:r w:rsidR="55CC8768" w:rsidRPr="3814DCF2">
        <w:rPr>
          <w:rStyle w:val="Hyperlink"/>
          <w:color w:val="auto"/>
          <w:u w:val="none"/>
        </w:rPr>
        <w:t>’</w:t>
      </w:r>
      <w:r w:rsidR="084D10CE" w:rsidRPr="3814DCF2">
        <w:rPr>
          <w:rStyle w:val="Hyperlink"/>
          <w:color w:val="auto"/>
          <w:u w:val="none"/>
        </w:rPr>
        <w:t xml:space="preserve"> representatives. </w:t>
      </w:r>
      <w:r w:rsidR="009F1D75">
        <w:rPr>
          <w:rStyle w:val="Hyperlink"/>
          <w:color w:val="auto"/>
          <w:u w:val="none"/>
        </w:rPr>
        <w:t>M</w:t>
      </w:r>
      <w:r w:rsidR="7A6A6F22" w:rsidRPr="3814DCF2">
        <w:rPr>
          <w:rStyle w:val="Hyperlink"/>
          <w:color w:val="auto"/>
          <w:u w:val="none"/>
        </w:rPr>
        <w:t>eetings take</w:t>
      </w:r>
      <w:r w:rsidR="009F1D75">
        <w:rPr>
          <w:rStyle w:val="Hyperlink"/>
          <w:color w:val="auto"/>
          <w:u w:val="none"/>
        </w:rPr>
        <w:t xml:space="preserve"> place on a regular basis, approximately every 2 months</w:t>
      </w:r>
      <w:r w:rsidR="7A6A6F22" w:rsidRPr="3814DCF2">
        <w:rPr>
          <w:rStyle w:val="Hyperlink"/>
          <w:color w:val="auto"/>
          <w:u w:val="none"/>
        </w:rPr>
        <w:t xml:space="preserve">. </w:t>
      </w:r>
    </w:p>
    <w:p w14:paraId="1535C356" w14:textId="417A6D25" w:rsidR="001039FE" w:rsidRPr="00ED0F61" w:rsidRDefault="00B43F7C" w:rsidP="0010386A">
      <w:pPr>
        <w:pStyle w:val="BodytextAgency"/>
        <w:numPr>
          <w:ilvl w:val="0"/>
          <w:numId w:val="17"/>
        </w:numPr>
        <w:rPr>
          <w:rStyle w:val="Hyperlink"/>
          <w:color w:val="auto"/>
          <w:u w:val="none"/>
        </w:rPr>
      </w:pPr>
      <w:r w:rsidRPr="00996F05">
        <w:rPr>
          <w:rStyle w:val="Hyperlink"/>
          <w:color w:val="auto"/>
        </w:rPr>
        <w:t>Industry Focus Group on Raw Data</w:t>
      </w:r>
      <w:r w:rsidR="6C0DAD46" w:rsidRPr="3814DCF2">
        <w:rPr>
          <w:rStyle w:val="Hyperlink"/>
          <w:color w:val="auto"/>
          <w:u w:val="none"/>
        </w:rPr>
        <w:t xml:space="preserve">: This group was established in July 2022 following an open call via EMA’s industry stakeholder trade associations. </w:t>
      </w:r>
      <w:r w:rsidR="0015745C">
        <w:rPr>
          <w:rStyle w:val="Hyperlink"/>
          <w:color w:val="auto"/>
          <w:u w:val="none"/>
        </w:rPr>
        <w:t>M</w:t>
      </w:r>
      <w:r w:rsidR="7A6A6F22" w:rsidRPr="3814DCF2">
        <w:rPr>
          <w:rStyle w:val="Hyperlink"/>
          <w:color w:val="auto"/>
          <w:u w:val="none"/>
        </w:rPr>
        <w:t>eetings</w:t>
      </w:r>
      <w:r w:rsidR="0015745C">
        <w:rPr>
          <w:rStyle w:val="Hyperlink"/>
          <w:color w:val="auto"/>
          <w:u w:val="none"/>
        </w:rPr>
        <w:t xml:space="preserve"> </w:t>
      </w:r>
      <w:r w:rsidR="7A6A6F22" w:rsidRPr="3814DCF2">
        <w:rPr>
          <w:rStyle w:val="Hyperlink"/>
          <w:color w:val="auto"/>
          <w:u w:val="none"/>
        </w:rPr>
        <w:t>take place</w:t>
      </w:r>
      <w:r w:rsidR="0015745C">
        <w:rPr>
          <w:rStyle w:val="Hyperlink"/>
          <w:color w:val="auto"/>
          <w:u w:val="none"/>
        </w:rPr>
        <w:t xml:space="preserve"> on an ad-hoc basis</w:t>
      </w:r>
      <w:r w:rsidR="00DB026E">
        <w:rPr>
          <w:rStyle w:val="Hyperlink"/>
          <w:color w:val="auto"/>
          <w:u w:val="none"/>
        </w:rPr>
        <w:t>, approximately once per quarter</w:t>
      </w:r>
      <w:r w:rsidR="7A6A6F22" w:rsidRPr="3814DCF2">
        <w:rPr>
          <w:rStyle w:val="Hyperlink"/>
          <w:color w:val="auto"/>
          <w:u w:val="none"/>
        </w:rPr>
        <w:t xml:space="preserve">. </w:t>
      </w:r>
    </w:p>
    <w:p w14:paraId="7DAEFFC7" w14:textId="44B99E49" w:rsidR="004239B6" w:rsidRPr="00ED0F61" w:rsidRDefault="00B43F7C" w:rsidP="004239B6">
      <w:pPr>
        <w:pStyle w:val="Heading2Agency"/>
        <w:numPr>
          <w:ilvl w:val="1"/>
          <w:numId w:val="9"/>
        </w:numPr>
      </w:pPr>
      <w:bookmarkStart w:id="4" w:name="_Toc117516407"/>
      <w:r>
        <w:t xml:space="preserve">When </w:t>
      </w:r>
      <w:r w:rsidR="74D99C2E">
        <w:t xml:space="preserve">has </w:t>
      </w:r>
      <w:r>
        <w:t>the PoC pilot start</w:t>
      </w:r>
      <w:r w:rsidR="74D99C2E">
        <w:t>ed</w:t>
      </w:r>
      <w:r>
        <w:t xml:space="preserve"> and how long will it run?</w:t>
      </w:r>
      <w:bookmarkEnd w:id="4"/>
    </w:p>
    <w:p w14:paraId="7143B010" w14:textId="77777777" w:rsidR="00B37F74" w:rsidRDefault="00B43F7C" w:rsidP="000B6AAE">
      <w:pPr>
        <w:pStyle w:val="BodytextAgency"/>
      </w:pPr>
      <w:r>
        <w:t xml:space="preserve">The PoC pilot </w:t>
      </w:r>
      <w:r w:rsidR="3E9A0F7F">
        <w:t>has been launched</w:t>
      </w:r>
      <w:r>
        <w:t xml:space="preserve"> in September 2022</w:t>
      </w:r>
      <w:r w:rsidR="111415DC">
        <w:t xml:space="preserve">. It </w:t>
      </w:r>
      <w:r w:rsidR="3E9A0F7F">
        <w:t xml:space="preserve">is envisaged to </w:t>
      </w:r>
      <w:r>
        <w:t>run for up to 2</w:t>
      </w:r>
      <w:r w:rsidR="47041C34">
        <w:t xml:space="preserve"> years</w:t>
      </w:r>
      <w:r>
        <w:t xml:space="preserve"> and aims at including approximately ten </w:t>
      </w:r>
      <w:r w:rsidR="6C733C2C">
        <w:t>centrali</w:t>
      </w:r>
      <w:r w:rsidR="58A2880E">
        <w:t>s</w:t>
      </w:r>
      <w:r w:rsidR="6C733C2C">
        <w:t xml:space="preserve">ed </w:t>
      </w:r>
      <w:r>
        <w:t xml:space="preserve">applications submitted to </w:t>
      </w:r>
      <w:r w:rsidR="66739EB3">
        <w:t xml:space="preserve">the </w:t>
      </w:r>
      <w:r>
        <w:t>EMA.</w:t>
      </w:r>
      <w:r w:rsidR="1697D52D">
        <w:t xml:space="preserve"> </w:t>
      </w:r>
    </w:p>
    <w:p w14:paraId="29ECC809" w14:textId="36AD204A" w:rsidR="001039FE" w:rsidRPr="00ED0F61" w:rsidRDefault="00B43F7C" w:rsidP="000B6AAE">
      <w:pPr>
        <w:pStyle w:val="BodytextAgency"/>
      </w:pPr>
      <w:r w:rsidRPr="00B37F74">
        <w:t>The EMA has not defined a fixed deadline for a submission to be eligible to be included in the pilot and th</w:t>
      </w:r>
      <w:r w:rsidRPr="00B37F74">
        <w:t xml:space="preserve">e decision about which submission dates will be accepted will also depend on the expressions of interest received. However, submissions with submission date </w:t>
      </w:r>
      <w:r w:rsidR="0020349B">
        <w:t>until</w:t>
      </w:r>
      <w:r w:rsidRPr="00B37F74">
        <w:t xml:space="preserve"> </w:t>
      </w:r>
      <w:r w:rsidRPr="005C372D">
        <w:t>Q4 2023</w:t>
      </w:r>
      <w:r w:rsidRPr="00B37F74">
        <w:t xml:space="preserve"> are targeted.</w:t>
      </w:r>
    </w:p>
    <w:p w14:paraId="1DCA1E7A" w14:textId="6BE421AD" w:rsidR="005540ED" w:rsidRPr="00ED0F61" w:rsidRDefault="00B43F7C" w:rsidP="005540ED">
      <w:pPr>
        <w:pStyle w:val="Heading2Agency"/>
        <w:numPr>
          <w:ilvl w:val="1"/>
          <w:numId w:val="9"/>
        </w:numPr>
      </w:pPr>
      <w:bookmarkStart w:id="5" w:name="_Toc117516408"/>
      <w:r w:rsidRPr="00ED0F61">
        <w:t>Which regulatory procedures are in scope for the PoC pilot?</w:t>
      </w:r>
      <w:bookmarkEnd w:id="5"/>
    </w:p>
    <w:p w14:paraId="6DFFFE57" w14:textId="391F3F1B" w:rsidR="005540ED" w:rsidRPr="00ED0F61" w:rsidRDefault="00B43F7C" w:rsidP="005540ED">
      <w:pPr>
        <w:pStyle w:val="BodytextAgency"/>
      </w:pPr>
      <w:r w:rsidRPr="00ED0F61">
        <w:t>Initial Mar</w:t>
      </w:r>
      <w:r w:rsidRPr="00ED0F61">
        <w:t xml:space="preserve">keting Authorisation Applications (iMAAs) and post-authorisation </w:t>
      </w:r>
      <w:r w:rsidR="003B2B56" w:rsidRPr="00ED0F61">
        <w:t>applications (</w:t>
      </w:r>
      <w:r w:rsidR="00B863FF" w:rsidRPr="00ED0F61">
        <w:t>e.g. variations or extension applications)</w:t>
      </w:r>
      <w:r w:rsidRPr="00ED0F61">
        <w:t xml:space="preserve"> submitted centrally to EMA are in scope for the PoC pilot with a primary focus on iMAAs. For clinical variations, Type II variations w</w:t>
      </w:r>
      <w:r w:rsidRPr="00ED0F61">
        <w:t>ith proposed change(s) to therapeutic indication(s) will be targeted.</w:t>
      </w:r>
    </w:p>
    <w:p w14:paraId="60F2C558" w14:textId="77777777" w:rsidR="004239B6" w:rsidRPr="00ED0F61" w:rsidRDefault="00B43F7C" w:rsidP="004239B6">
      <w:pPr>
        <w:pStyle w:val="Heading2Agency"/>
      </w:pPr>
      <w:bookmarkStart w:id="6" w:name="_Toc117516409"/>
      <w:r w:rsidRPr="00ED0F61">
        <w:t>Are decentralised procedures or referral procedures in scope for the PoC pilot?</w:t>
      </w:r>
      <w:bookmarkEnd w:id="6"/>
    </w:p>
    <w:p w14:paraId="5C89B8A1" w14:textId="20AEE1ED" w:rsidR="004239B6" w:rsidRPr="00ED0F61" w:rsidRDefault="00B43F7C" w:rsidP="004239B6">
      <w:pPr>
        <w:pStyle w:val="BodytextAgency"/>
      </w:pPr>
      <w:r w:rsidRPr="00ED0F61">
        <w:t xml:space="preserve">Decentralised procedures or referral procedures are not in scope for the PoC pilot. </w:t>
      </w:r>
    </w:p>
    <w:p w14:paraId="2A7CD567" w14:textId="701E17B6" w:rsidR="004239B6" w:rsidRPr="00ED0F61" w:rsidRDefault="00B43F7C" w:rsidP="004239B6">
      <w:pPr>
        <w:pStyle w:val="Heading2Agency"/>
      </w:pPr>
      <w:bookmarkStart w:id="7" w:name="_Toc117516410"/>
      <w:r w:rsidRPr="00ED0F61">
        <w:lastRenderedPageBreak/>
        <w:t xml:space="preserve">Are </w:t>
      </w:r>
      <w:r w:rsidR="00CF6A64" w:rsidRPr="00ED0F61">
        <w:t xml:space="preserve">procedures concerning </w:t>
      </w:r>
      <w:r w:rsidRPr="00ED0F61">
        <w:t>Advanced Therapy Medicinal Products (ATMPs) eligible to be included in the PoC pilot?</w:t>
      </w:r>
      <w:bookmarkEnd w:id="7"/>
    </w:p>
    <w:p w14:paraId="12138CE3" w14:textId="3F9E9EBC" w:rsidR="004239B6" w:rsidRPr="00ED0F61" w:rsidRDefault="00B43F7C" w:rsidP="004239B6">
      <w:pPr>
        <w:pStyle w:val="BodytextAgency"/>
      </w:pPr>
      <w:r w:rsidRPr="00ED0F61">
        <w:t xml:space="preserve">Procedures concerning ATMPs are eligible to be included in the PoC pilot. </w:t>
      </w:r>
    </w:p>
    <w:p w14:paraId="1310AA59" w14:textId="215C33AC" w:rsidR="004239B6" w:rsidRPr="00ED0F61" w:rsidRDefault="00B43F7C" w:rsidP="004239B6">
      <w:pPr>
        <w:pStyle w:val="Heading2Agency"/>
      </w:pPr>
      <w:bookmarkStart w:id="8" w:name="_Toc117516411"/>
      <w:r w:rsidRPr="00ED0F61">
        <w:t>Are procedures with accelerated assessment eligible to be included in the PoC pilot?</w:t>
      </w:r>
      <w:bookmarkEnd w:id="8"/>
      <w:r w:rsidRPr="00ED0F61">
        <w:t xml:space="preserve"> </w:t>
      </w:r>
    </w:p>
    <w:p w14:paraId="0163CF8F" w14:textId="779E4573" w:rsidR="004239B6" w:rsidRPr="00ED0F61" w:rsidRDefault="00B43F7C" w:rsidP="004239B6">
      <w:pPr>
        <w:pStyle w:val="BodytextAgency"/>
      </w:pPr>
      <w:r w:rsidRPr="00ED0F61">
        <w:t>Procedures with an accelerated assessment are in principle eligible for inclusion</w:t>
      </w:r>
      <w:r w:rsidR="00CF6A64" w:rsidRPr="00ED0F61">
        <w:t>. H</w:t>
      </w:r>
      <w:r w:rsidRPr="00ED0F61">
        <w:t>owever, procedures without accelerated assessment will be prioritised</w:t>
      </w:r>
      <w:r w:rsidR="003266C1" w:rsidRPr="00ED0F61">
        <w:t>.</w:t>
      </w:r>
      <w:r w:rsidR="00CE4876" w:rsidRPr="00ED0F61">
        <w:t xml:space="preserve"> </w:t>
      </w:r>
    </w:p>
    <w:p w14:paraId="0E01B957" w14:textId="196E0DB4" w:rsidR="00074DF4" w:rsidRPr="00ED0F61" w:rsidRDefault="00B43F7C" w:rsidP="00074DF4">
      <w:pPr>
        <w:pStyle w:val="Heading2Agency"/>
      </w:pPr>
      <w:bookmarkStart w:id="9" w:name="_Toc117516412"/>
      <w:r w:rsidRPr="00ED0F61">
        <w:t xml:space="preserve">Is it mandatory </w:t>
      </w:r>
      <w:r w:rsidR="00117578" w:rsidRPr="00ED0F61">
        <w:t>for applicants</w:t>
      </w:r>
      <w:r w:rsidR="002A2622" w:rsidRPr="00ED0F61">
        <w:t>/</w:t>
      </w:r>
      <w:r w:rsidR="00117578" w:rsidRPr="00ED0F61">
        <w:t xml:space="preserve">marketing authorisation holders </w:t>
      </w:r>
      <w:r w:rsidRPr="00ED0F61">
        <w:t xml:space="preserve">to </w:t>
      </w:r>
      <w:r w:rsidR="007C4926" w:rsidRPr="00ED0F61">
        <w:t>participate in the PoC pilot</w:t>
      </w:r>
      <w:r w:rsidRPr="00ED0F61">
        <w:t>?</w:t>
      </w:r>
      <w:bookmarkEnd w:id="9"/>
    </w:p>
    <w:p w14:paraId="1660CEEA" w14:textId="66603727" w:rsidR="00585BB7" w:rsidRPr="00ED0F61" w:rsidRDefault="00B43F7C" w:rsidP="00D30A1E">
      <w:pPr>
        <w:pStyle w:val="BodytextAgency"/>
      </w:pPr>
      <w:r w:rsidRPr="00ED0F61">
        <w:t xml:space="preserve">For </w:t>
      </w:r>
      <w:r w:rsidRPr="00ED0F61">
        <w:t>the PoC pilot, applicants/</w:t>
      </w:r>
      <w:r w:rsidR="00117578" w:rsidRPr="00ED0F61">
        <w:t>marketing authorisation holders (</w:t>
      </w:r>
      <w:r w:rsidRPr="00ED0F61">
        <w:t>MAHs</w:t>
      </w:r>
      <w:r w:rsidR="00117578" w:rsidRPr="00ED0F61">
        <w:t>)</w:t>
      </w:r>
      <w:r w:rsidRPr="00ED0F61">
        <w:t xml:space="preserve"> with a centralised application submitted to EMA that falls within the scope of the pilot will be invited to participate in the pilot on a voluntary basis. </w:t>
      </w:r>
      <w:r w:rsidR="007B28A8" w:rsidRPr="00ED0F61">
        <w:t xml:space="preserve">A procedure will only be </w:t>
      </w:r>
      <w:r w:rsidR="002C2181" w:rsidRPr="00ED0F61">
        <w:t xml:space="preserve">included in the </w:t>
      </w:r>
      <w:r w:rsidR="007B28A8" w:rsidRPr="00ED0F61">
        <w:t xml:space="preserve">PoC pilot if </w:t>
      </w:r>
      <w:r w:rsidR="002C2181" w:rsidRPr="00ED0F61">
        <w:t xml:space="preserve">both </w:t>
      </w:r>
      <w:r w:rsidR="007B28A8" w:rsidRPr="00ED0F61">
        <w:t xml:space="preserve">the </w:t>
      </w:r>
      <w:r w:rsidR="002C2181" w:rsidRPr="00ED0F61">
        <w:t>Agency</w:t>
      </w:r>
      <w:r w:rsidRPr="00ED0F61">
        <w:t>/</w:t>
      </w:r>
      <w:r w:rsidR="007B28A8" w:rsidRPr="00ED0F61">
        <w:t xml:space="preserve">Rapporteurs and applicant/MAH agree to </w:t>
      </w:r>
      <w:r w:rsidRPr="00ED0F61">
        <w:t xml:space="preserve">their </w:t>
      </w:r>
      <w:r w:rsidR="00F1648E" w:rsidRPr="00ED0F61">
        <w:t>participation</w:t>
      </w:r>
      <w:r w:rsidR="007B28A8" w:rsidRPr="00ED0F61">
        <w:t xml:space="preserve">. </w:t>
      </w:r>
      <w:r w:rsidR="00CF43C7" w:rsidRPr="00ED0F61">
        <w:t>If a specific procedure has been selected for the pilot, t</w:t>
      </w:r>
      <w:r w:rsidR="00645BEA" w:rsidRPr="00ED0F61">
        <w:t>he</w:t>
      </w:r>
      <w:r w:rsidR="00CF43C7" w:rsidRPr="00ED0F61">
        <w:t xml:space="preserve"> concerned</w:t>
      </w:r>
      <w:r w:rsidR="00645BEA" w:rsidRPr="00ED0F61">
        <w:t xml:space="preserve"> applicant/MAH will </w:t>
      </w:r>
      <w:r w:rsidR="004272ED">
        <w:t xml:space="preserve">formally </w:t>
      </w:r>
      <w:r w:rsidR="00645BEA" w:rsidRPr="00ED0F61">
        <w:t xml:space="preserve">confirm their voluntary participation by signing </w:t>
      </w:r>
      <w:r w:rsidR="00340803" w:rsidRPr="00ED0F61">
        <w:t xml:space="preserve">a </w:t>
      </w:r>
      <w:r w:rsidR="00645BEA" w:rsidRPr="00ED0F61">
        <w:t>participation letter</w:t>
      </w:r>
      <w:r w:rsidR="00D11842" w:rsidRPr="00ED0F61">
        <w:t xml:space="preserve"> (</w:t>
      </w:r>
      <w:r w:rsidR="004272ED">
        <w:t>see Question 2.3</w:t>
      </w:r>
      <w:r w:rsidR="00D11842" w:rsidRPr="00ED0F61">
        <w:t>)</w:t>
      </w:r>
      <w:r w:rsidR="00645BEA" w:rsidRPr="00ED0F61">
        <w:t xml:space="preserve">. </w:t>
      </w:r>
    </w:p>
    <w:p w14:paraId="4644715D" w14:textId="3CA0AF6D" w:rsidR="00A81AF3" w:rsidRPr="00ED0F61" w:rsidRDefault="00B43F7C" w:rsidP="00D30A1E">
      <w:pPr>
        <w:pStyle w:val="BodytextAgency"/>
      </w:pPr>
      <w:r>
        <w:t xml:space="preserve">However, </w:t>
      </w:r>
      <w:r w:rsidR="71F56C00">
        <w:t xml:space="preserve">irrespective of the participation to the </w:t>
      </w:r>
      <w:r w:rsidR="7BC7EDE5">
        <w:t xml:space="preserve">pilot, </w:t>
      </w:r>
      <w:r w:rsidR="1E5FC21A">
        <w:t xml:space="preserve">it is important to note that under the existing legal framework related to the assessment of </w:t>
      </w:r>
      <w:r w:rsidR="57D4042A">
        <w:t xml:space="preserve">marketing applications, the Agency has the possibility to </w:t>
      </w:r>
      <w:r>
        <w:t xml:space="preserve">request </w:t>
      </w:r>
      <w:r w:rsidR="57D4042A">
        <w:t xml:space="preserve">additional information, including </w:t>
      </w:r>
      <w:r>
        <w:t>raw data</w:t>
      </w:r>
      <w:r w:rsidR="00F43D55">
        <w:t>.</w:t>
      </w:r>
      <w:r w:rsidR="3629AC82">
        <w:t xml:space="preserve"> </w:t>
      </w:r>
      <w:r w:rsidR="00BE7A37">
        <w:t>I</w:t>
      </w:r>
      <w:r w:rsidR="048266EF">
        <w:t xml:space="preserve">n accordance with Article 7(c) of Regulation (EC) No 726/2004, the CHMP may request that the applicant supplements the particulars accompanying the application within a specific time period in order to further qualify, as appropriate, the quality, safety and efficacy of a medicinal product. Article 16.3 of Regulation (EC) 1234/2008 provides a similar possibility for Type II variations applications. </w:t>
      </w:r>
      <w:r w:rsidR="0DF17F43">
        <w:t>Under the terms of these Regulations, the applicant/MAH must answer such requests fully and promptly</w:t>
      </w:r>
      <w:r w:rsidR="71F56C00">
        <w:t xml:space="preserve"> according to the agreed timelines</w:t>
      </w:r>
      <w:r w:rsidR="0DF17F43">
        <w:t xml:space="preserve">. </w:t>
      </w:r>
      <w:r w:rsidR="008F6396">
        <w:t>P</w:t>
      </w:r>
      <w:r w:rsidR="0DF17F43" w:rsidRPr="00FC3D96">
        <w:t>rocedure</w:t>
      </w:r>
      <w:r w:rsidR="008F6396">
        <w:t xml:space="preserve">s where raw data </w:t>
      </w:r>
      <w:r w:rsidR="0048471E">
        <w:t>are</w:t>
      </w:r>
      <w:r w:rsidR="008F6396">
        <w:t xml:space="preserve"> submitted following such a request by the CHMP</w:t>
      </w:r>
      <w:r w:rsidR="0DF17F43" w:rsidRPr="00FC3D96">
        <w:t xml:space="preserve"> would </w:t>
      </w:r>
      <w:r w:rsidR="01CE574A" w:rsidRPr="00FC3D96">
        <w:t xml:space="preserve">be out of scope </w:t>
      </w:r>
      <w:r w:rsidR="0DF17F43">
        <w:t>of the pilot.</w:t>
      </w:r>
    </w:p>
    <w:p w14:paraId="4EC6B348" w14:textId="233E725E" w:rsidR="008561BD" w:rsidRPr="00ED0F61" w:rsidRDefault="00B43F7C" w:rsidP="008561BD">
      <w:pPr>
        <w:pStyle w:val="Heading2Agency"/>
      </w:pPr>
      <w:bookmarkStart w:id="10" w:name="_Toc117516413"/>
      <w:r w:rsidRPr="00ED0F61">
        <w:t xml:space="preserve">How will procedures be selected for the PoC </w:t>
      </w:r>
      <w:r w:rsidR="00AC06EB" w:rsidRPr="00ED0F61">
        <w:t>pilot</w:t>
      </w:r>
      <w:r w:rsidRPr="00ED0F61">
        <w:t>?</w:t>
      </w:r>
      <w:bookmarkEnd w:id="10"/>
      <w:r w:rsidRPr="00ED0F61">
        <w:t xml:space="preserve"> </w:t>
      </w:r>
    </w:p>
    <w:p w14:paraId="524F0AA2" w14:textId="13B1C1E4" w:rsidR="007A53F1" w:rsidRPr="00ED0F61" w:rsidRDefault="00B43F7C" w:rsidP="007A53F1">
      <w:pPr>
        <w:pStyle w:val="BodytextAgency"/>
      </w:pPr>
      <w:r w:rsidRPr="00ED0F61">
        <w:t>Procedures can be selected irrespective of</w:t>
      </w:r>
      <w:r w:rsidR="3F7D375B" w:rsidRPr="00ED0F61">
        <w:t xml:space="preserve"> the disease area, the therapeutic indication, or the type and number of clinical studies presented in the application. However, </w:t>
      </w:r>
      <w:r w:rsidR="00C7310B" w:rsidRPr="00ED0F61">
        <w:t>it is intended</w:t>
      </w:r>
      <w:r w:rsidR="3F7D375B" w:rsidRPr="00ED0F61">
        <w:t xml:space="preserve"> to include a variety of </w:t>
      </w:r>
      <w:r w:rsidR="3F7D375B" w:rsidRPr="00996F05">
        <w:t>regulatory procedures among the approximate</w:t>
      </w:r>
      <w:r w:rsidR="00DC204C" w:rsidRPr="00996F05">
        <w:t>ly</w:t>
      </w:r>
      <w:r w:rsidR="3F7D375B" w:rsidRPr="00996F05">
        <w:t xml:space="preserve"> ten </w:t>
      </w:r>
      <w:r w:rsidR="00DC204C" w:rsidRPr="00996F05">
        <w:t>procedures</w:t>
      </w:r>
      <w:r w:rsidR="3F7D375B" w:rsidRPr="00996F05">
        <w:t xml:space="preserve"> that will be part of the pilot.</w:t>
      </w:r>
      <w:r w:rsidR="5A41B2D2" w:rsidRPr="00996F05">
        <w:t xml:space="preserve"> </w:t>
      </w:r>
      <w:r w:rsidR="3E7FDDD9" w:rsidRPr="00996F05">
        <w:t xml:space="preserve">Furthermore, it is intended to select regulatory procedures before </w:t>
      </w:r>
      <w:r w:rsidR="003412AC" w:rsidRPr="00996F05">
        <w:t xml:space="preserve">the </w:t>
      </w:r>
      <w:r w:rsidR="3E7FDDD9" w:rsidRPr="00996F05">
        <w:t>submission of the</w:t>
      </w:r>
      <w:r w:rsidR="5C5CF957" w:rsidRPr="00996F05">
        <w:t xml:space="preserve"> dossier</w:t>
      </w:r>
      <w:r w:rsidR="3E7FDDD9" w:rsidRPr="00996F05">
        <w:t>.</w:t>
      </w:r>
    </w:p>
    <w:p w14:paraId="70F7ABE4" w14:textId="0FA93884" w:rsidR="00E65022" w:rsidRPr="00ED0F61" w:rsidRDefault="00B43F7C" w:rsidP="000366F4">
      <w:pPr>
        <w:pStyle w:val="BodytextAgency"/>
      </w:pPr>
      <w:r w:rsidRPr="00ED0F61">
        <w:t>CHMP Rapporteurs as well as applicants/MAHs</w:t>
      </w:r>
      <w:r w:rsidR="008A67D2" w:rsidRPr="00ED0F61">
        <w:t xml:space="preserve"> are invited to express their interest in participating in the PoC pilot</w:t>
      </w:r>
      <w:r w:rsidRPr="00ED0F61">
        <w:t xml:space="preserve">. </w:t>
      </w:r>
      <w:r w:rsidR="008A67D2" w:rsidRPr="00ED0F61">
        <w:t xml:space="preserve">Based on the expressions of interest received, </w:t>
      </w:r>
      <w:r w:rsidR="008B6EDD" w:rsidRPr="00ED0F61">
        <w:t>the Agency together with the CHMP Rapporteurs</w:t>
      </w:r>
      <w:r w:rsidR="008A67D2" w:rsidRPr="00ED0F61">
        <w:t xml:space="preserve"> will decide whether</w:t>
      </w:r>
      <w:r w:rsidRPr="00ED0F61">
        <w:t xml:space="preserve"> a procedure may be included in the PoC pilot. If a specific procedure is deemed suitable for the PoC pilot by the CHMP Rapporteurs, applicants/MAHs may also be contacted directly by the </w:t>
      </w:r>
      <w:r w:rsidR="00A961F9" w:rsidRPr="00ED0F61">
        <w:t xml:space="preserve">Agency </w:t>
      </w:r>
      <w:r w:rsidRPr="00ED0F61">
        <w:t xml:space="preserve">and asked whether the applicant/MAH would </w:t>
      </w:r>
      <w:r w:rsidRPr="00ED0F61">
        <w:t>be willing to participate.</w:t>
      </w:r>
    </w:p>
    <w:p w14:paraId="76AD8299" w14:textId="77777777" w:rsidR="00C647E7" w:rsidRPr="00ED0F61" w:rsidRDefault="00B43F7C" w:rsidP="00C647E7">
      <w:pPr>
        <w:pStyle w:val="Heading2Agency"/>
      </w:pPr>
      <w:bookmarkStart w:id="11" w:name="_Toc117516414"/>
      <w:r>
        <w:t>How will the raw data analysis results be used?</w:t>
      </w:r>
      <w:bookmarkEnd w:id="11"/>
    </w:p>
    <w:p w14:paraId="797813ED" w14:textId="77777777" w:rsidR="00C647E7" w:rsidRPr="00ED0F61" w:rsidRDefault="00B43F7C" w:rsidP="00C647E7">
      <w:pPr>
        <w:pStyle w:val="BodytextAgency"/>
      </w:pPr>
      <w:r w:rsidRPr="00ED0F61">
        <w:t xml:space="preserve">Visualisation and analysis of raw data will be used to support the benefit-risk assessment of the regulatory procedure. For some procedures the raw data will be used to support the </w:t>
      </w:r>
      <w:r w:rsidRPr="00ED0F61">
        <w:t xml:space="preserve">selection of sites for GCP inspections. </w:t>
      </w:r>
      <w:r w:rsidRPr="00473E11">
        <w:t>The type of raw data analyses will include re-analyses, additional analyses and visualisations. No cross-product analyses will be performed as part of the PoC pilot.</w:t>
      </w:r>
    </w:p>
    <w:p w14:paraId="0EA16981" w14:textId="77777777" w:rsidR="00C647E7" w:rsidRPr="00C96079" w:rsidRDefault="00B43F7C" w:rsidP="00C647E7">
      <w:pPr>
        <w:pStyle w:val="BodytextAgency"/>
      </w:pPr>
      <w:r w:rsidRPr="00ED0F61">
        <w:lastRenderedPageBreak/>
        <w:t xml:space="preserve">The decision as to which analyses </w:t>
      </w:r>
      <w:r w:rsidRPr="00C96079">
        <w:t>are performed wi</w:t>
      </w:r>
      <w:r w:rsidRPr="00C96079">
        <w:t>ll be driven by the Rapporteur teams’ needs and individual to each submission. The focus will be on additional analyses that are deemed of relevance by the Rapporteur teams in the context of reviewing the dossier. Since, without pilot participation, the ap</w:t>
      </w:r>
      <w:r w:rsidRPr="00C96079">
        <w:t xml:space="preserve">plicant/MAH likewise would have been asked to provide the additional analyses, it is per se not expected that pilot participation will increase the number of questions to the applicant/MAH. </w:t>
      </w:r>
    </w:p>
    <w:p w14:paraId="4A08B67A" w14:textId="1A4BF7CE" w:rsidR="00C647E7" w:rsidRPr="00996F05" w:rsidRDefault="00B43F7C" w:rsidP="00603F0E">
      <w:pPr>
        <w:pStyle w:val="BodytextAgency"/>
        <w:rPr>
          <w:u w:val="single"/>
        </w:rPr>
      </w:pPr>
      <w:r w:rsidRPr="00C96079">
        <w:t>The applicant/MAH will not be consulted prior to running the anal</w:t>
      </w:r>
      <w:r w:rsidRPr="00C96079">
        <w:t>ysis, however, information about the analysis method and the results will be shared allowing the applicant/MAH to respond (see Question 2.8). Furthermore, the results from the Agency may be included in the Assessment Report</w:t>
      </w:r>
      <w:r w:rsidRPr="00075E22">
        <w:t xml:space="preserve"> (AR) and the European Public Ass</w:t>
      </w:r>
      <w:r w:rsidRPr="00075E22">
        <w:t>essment Report (EPAR) and, if applicable, this will be clearly stated, e.g. “Analysis by EMA</w:t>
      </w:r>
      <w:r w:rsidRPr="00996F05">
        <w:t>: …”.</w:t>
      </w:r>
    </w:p>
    <w:p w14:paraId="74E4147F" w14:textId="5A2DB603" w:rsidR="006C1E4A" w:rsidRPr="00996F05" w:rsidRDefault="00B43F7C" w:rsidP="00031EBB">
      <w:pPr>
        <w:pStyle w:val="Heading2Agency"/>
      </w:pPr>
      <w:bookmarkStart w:id="12" w:name="_Toc117516415"/>
      <w:r w:rsidRPr="00996F05">
        <w:t>Who is going to analyse the</w:t>
      </w:r>
      <w:r w:rsidR="008A4627" w:rsidRPr="00996F05">
        <w:t xml:space="preserve"> raw</w:t>
      </w:r>
      <w:r w:rsidRPr="00996F05">
        <w:t xml:space="preserve"> data submitted for the PoC pilot?</w:t>
      </w:r>
      <w:bookmarkEnd w:id="12"/>
      <w:r w:rsidRPr="00996F05">
        <w:t xml:space="preserve"> </w:t>
      </w:r>
    </w:p>
    <w:p w14:paraId="4C484340" w14:textId="217A60F8" w:rsidR="006C1E4A" w:rsidRDefault="00B43F7C" w:rsidP="006C1E4A">
      <w:pPr>
        <w:pStyle w:val="BodytextAgency"/>
      </w:pPr>
      <w:r w:rsidRPr="00996F05">
        <w:t>For each regulatory procedure, r</w:t>
      </w:r>
      <w:r w:rsidR="00C47970" w:rsidRPr="00996F05">
        <w:t>aw data analysis will be performed by either the CHMP Rapporteur teams at the NCAs</w:t>
      </w:r>
      <w:r w:rsidR="00C47970" w:rsidRPr="00C47970">
        <w:t xml:space="preserve">, EMA staff or </w:t>
      </w:r>
      <w:r w:rsidR="00B723ED">
        <w:t>an EMA contractor (</w:t>
      </w:r>
      <w:r w:rsidR="00B263C5">
        <w:t xml:space="preserve">the Data Analytics Centre at </w:t>
      </w:r>
      <w:r w:rsidR="00B263C5" w:rsidRPr="009B0716">
        <w:t>Lægemiddelstyrelsen</w:t>
      </w:r>
      <w:r w:rsidR="00B723ED">
        <w:t>,</w:t>
      </w:r>
      <w:r w:rsidR="00B263C5" w:rsidRPr="009B0716">
        <w:t xml:space="preserve"> Danish Medicines Agency)</w:t>
      </w:r>
      <w:r w:rsidR="00272E67">
        <w:t xml:space="preserve">. </w:t>
      </w:r>
      <w:r w:rsidR="003832F1" w:rsidRPr="009B0716">
        <w:t xml:space="preserve">Lægemiddelstyrelsen </w:t>
      </w:r>
      <w:r w:rsidR="003832F1">
        <w:t xml:space="preserve">has been awarded </w:t>
      </w:r>
      <w:r w:rsidR="009C7E7E">
        <w:t xml:space="preserve">the contract with EMA </w:t>
      </w:r>
      <w:r w:rsidR="00B263C5">
        <w:t xml:space="preserve">via </w:t>
      </w:r>
      <w:r w:rsidR="0061016D">
        <w:t>a</w:t>
      </w:r>
      <w:r w:rsidR="00272E67">
        <w:t xml:space="preserve"> </w:t>
      </w:r>
      <w:r w:rsidR="00B263C5">
        <w:t xml:space="preserve">procurement procedure under </w:t>
      </w:r>
      <w:r w:rsidR="0061016D">
        <w:t>one of EMA’s</w:t>
      </w:r>
      <w:r w:rsidR="00DA1328">
        <w:t xml:space="preserve"> </w:t>
      </w:r>
      <w:r w:rsidR="00B263C5">
        <w:t>framework contract</w:t>
      </w:r>
      <w:r w:rsidR="0061016D">
        <w:t>s</w:t>
      </w:r>
      <w:r w:rsidR="00B263C5">
        <w:t xml:space="preserve"> </w:t>
      </w:r>
      <w:r w:rsidR="0061016D">
        <w:t>(</w:t>
      </w:r>
      <w:r w:rsidR="00DA1328" w:rsidRPr="005F7660">
        <w:t>EMA/2020/46/TDA</w:t>
      </w:r>
      <w:r>
        <w:rPr>
          <w:rStyle w:val="FootnoteReference"/>
          <w:rFonts w:cs="Calibri"/>
        </w:rPr>
        <w:footnoteReference w:id="3"/>
      </w:r>
      <w:r w:rsidR="0061016D">
        <w:t>)</w:t>
      </w:r>
      <w:r w:rsidR="00C47970" w:rsidRPr="00C47970">
        <w:t>.</w:t>
      </w:r>
    </w:p>
    <w:p w14:paraId="39C9DBD1" w14:textId="3C90953A" w:rsidR="00626207" w:rsidRPr="006C1E4A" w:rsidRDefault="00B43F7C" w:rsidP="006C1E4A">
      <w:pPr>
        <w:pStyle w:val="BodytextAgency"/>
      </w:pPr>
      <w:r>
        <w:t>Although the data analyst</w:t>
      </w:r>
      <w:r w:rsidR="003E22D4">
        <w:t>s’ affiliation</w:t>
      </w:r>
      <w:r>
        <w:t xml:space="preserve"> will </w:t>
      </w:r>
      <w:r w:rsidR="003E22D4">
        <w:t>depend on the regulatory</w:t>
      </w:r>
      <w:r>
        <w:t xml:space="preserve"> procedure, for simplicity, the </w:t>
      </w:r>
      <w:r w:rsidR="003E22D4">
        <w:t xml:space="preserve">analysis </w:t>
      </w:r>
      <w:r>
        <w:t>results</w:t>
      </w:r>
      <w:r w:rsidR="003E22D4">
        <w:t xml:space="preserve"> generated</w:t>
      </w:r>
      <w:r>
        <w:t xml:space="preserve"> will throughout this </w:t>
      </w:r>
      <w:r w:rsidR="003E22D4">
        <w:t>Q&amp;A</w:t>
      </w:r>
      <w:r>
        <w:t xml:space="preserve"> be referred to as ‘results by the Agency’. </w:t>
      </w:r>
    </w:p>
    <w:p w14:paraId="3378D737" w14:textId="20CD0922" w:rsidR="00031EBB" w:rsidRPr="00ED0F61" w:rsidRDefault="00B43F7C" w:rsidP="00031EBB">
      <w:pPr>
        <w:pStyle w:val="Heading2Agency"/>
      </w:pPr>
      <w:bookmarkStart w:id="13" w:name="_Toc117516416"/>
      <w:r w:rsidRPr="00ED0F61">
        <w:t>How will learnings from the PoC pilot be shared with the public?</w:t>
      </w:r>
      <w:bookmarkEnd w:id="13"/>
    </w:p>
    <w:p w14:paraId="6D3C4CF6" w14:textId="27E4F0EE" w:rsidR="00BB3F11" w:rsidRPr="00ED0F61" w:rsidRDefault="00B43F7C" w:rsidP="00165DDA">
      <w:pPr>
        <w:pStyle w:val="BodytextAgency"/>
      </w:pPr>
      <w:r w:rsidRPr="00ED0F61">
        <w:t xml:space="preserve">The Agency will organise a workshop with external stakeholders towards the end of the PoC pilot to present and discuss its </w:t>
      </w:r>
      <w:r w:rsidRPr="00996F05">
        <w:t>learnings. A summary of</w:t>
      </w:r>
      <w:r w:rsidRPr="00996F05">
        <w:t xml:space="preserve"> the outcomes of the pilot will also be published</w:t>
      </w:r>
      <w:r w:rsidR="00543D5E" w:rsidRPr="00996F05">
        <w:t>,</w:t>
      </w:r>
      <w:r w:rsidR="00C61C1F" w:rsidRPr="00996F05">
        <w:t xml:space="preserve"> </w:t>
      </w:r>
      <w:r w:rsidRPr="00996F05">
        <w:t>respecting commercially confidential information.</w:t>
      </w:r>
      <w:r w:rsidR="00E33DA3" w:rsidRPr="00996F05">
        <w:t xml:space="preserve"> This summary will include information </w:t>
      </w:r>
      <w:r w:rsidR="005B3072" w:rsidRPr="00996F05">
        <w:t>about which</w:t>
      </w:r>
      <w:r w:rsidR="00E33DA3" w:rsidRPr="00996F05">
        <w:t xml:space="preserve"> procedures </w:t>
      </w:r>
      <w:r w:rsidR="005B3072" w:rsidRPr="00996F05">
        <w:t xml:space="preserve">were </w:t>
      </w:r>
      <w:r w:rsidR="00E33DA3" w:rsidRPr="00996F05">
        <w:t xml:space="preserve">included in the pilot as well as </w:t>
      </w:r>
      <w:r w:rsidR="007C27DB" w:rsidRPr="00996F05">
        <w:t>high-level</w:t>
      </w:r>
      <w:r w:rsidR="00E33DA3" w:rsidRPr="00996F05">
        <w:t xml:space="preserve"> </w:t>
      </w:r>
      <w:r w:rsidR="007C27DB" w:rsidRPr="00996F05">
        <w:t xml:space="preserve">aggregate </w:t>
      </w:r>
      <w:r w:rsidR="00E33DA3" w:rsidRPr="00996F05">
        <w:t xml:space="preserve">information on </w:t>
      </w:r>
      <w:r w:rsidR="007C27DB" w:rsidRPr="00996F05">
        <w:t xml:space="preserve">most relevant outcomes such as </w:t>
      </w:r>
      <w:r w:rsidR="00E33DA3" w:rsidRPr="00996F05">
        <w:t>the regulatory benefit of access to raw data in support of the regulatory assessment and decision-making.</w:t>
      </w:r>
      <w:r w:rsidR="00E33DA3" w:rsidRPr="00ED0F61">
        <w:t xml:space="preserve"> </w:t>
      </w:r>
    </w:p>
    <w:p w14:paraId="0878EAD2" w14:textId="394EA078" w:rsidR="003859AF" w:rsidRPr="00ED0F61" w:rsidRDefault="00B43F7C" w:rsidP="001C339B">
      <w:pPr>
        <w:pStyle w:val="Heading2Agency"/>
      </w:pPr>
      <w:bookmarkStart w:id="14" w:name="_Toc117516417"/>
      <w:r>
        <w:t>Does the Agency plan to request raw data for all future applications</w:t>
      </w:r>
      <w:r w:rsidR="7D2F2FA6">
        <w:t xml:space="preserve"> following the PoC pilot</w:t>
      </w:r>
      <w:r>
        <w:t>?</w:t>
      </w:r>
      <w:bookmarkEnd w:id="14"/>
    </w:p>
    <w:p w14:paraId="57213756" w14:textId="24340072" w:rsidR="002313D8" w:rsidRPr="00ED0F61" w:rsidRDefault="00B43F7C" w:rsidP="001C339B">
      <w:pPr>
        <w:pStyle w:val="BodytextAgency"/>
      </w:pPr>
      <w:r>
        <w:t>No decision has been taken on the future sco</w:t>
      </w:r>
      <w:r>
        <w:t xml:space="preserve">pe of requests for raw data by the Agency. The objective of the pilot is to gather information and provide recommendations to the Agency and the European </w:t>
      </w:r>
      <w:r w:rsidR="1DBC8B43">
        <w:t>M</w:t>
      </w:r>
      <w:r>
        <w:t>edicines Regulatory Network on the place of access to raw data in future regulatory submissions. Ther</w:t>
      </w:r>
      <w:r>
        <w:t>efore, this is one of the key questions that the PoC pilot will help to answer.</w:t>
      </w:r>
    </w:p>
    <w:p w14:paraId="5BBA19FD" w14:textId="7B2D007E" w:rsidR="00CF6A64" w:rsidRPr="00ED0F61" w:rsidRDefault="00B43F7C" w:rsidP="008561BD">
      <w:pPr>
        <w:pStyle w:val="Heading1Agency"/>
      </w:pPr>
      <w:bookmarkStart w:id="15" w:name="_Toc117516418"/>
      <w:r w:rsidRPr="00ED0F61">
        <w:t>Questions on the terms of participation</w:t>
      </w:r>
      <w:bookmarkEnd w:id="15"/>
    </w:p>
    <w:p w14:paraId="07694A99" w14:textId="163CF9F8" w:rsidR="00560DB1" w:rsidRPr="00ED0F61" w:rsidRDefault="00B43F7C" w:rsidP="00560DB1">
      <w:pPr>
        <w:pStyle w:val="Heading2Agency"/>
      </w:pPr>
      <w:bookmarkStart w:id="16" w:name="_Toc117516419"/>
      <w:r w:rsidRPr="00ED0F61">
        <w:t>How can applicants/MAHs ask questions about the PoC pilot?</w:t>
      </w:r>
      <w:bookmarkEnd w:id="16"/>
    </w:p>
    <w:p w14:paraId="6942465E" w14:textId="2A358809" w:rsidR="00560DB1" w:rsidRPr="00ED0F61" w:rsidRDefault="00B43F7C" w:rsidP="00560DB1">
      <w:pPr>
        <w:pStyle w:val="BodytextAgency"/>
      </w:pPr>
      <w:r w:rsidRPr="00ED0F61">
        <w:t xml:space="preserve">Applicants/MAHs can contact EMA via </w:t>
      </w:r>
      <w:hyperlink r:id="rId12" w:history="1">
        <w:r w:rsidRPr="00ED0F61">
          <w:rPr>
            <w:rStyle w:val="Hyperlink"/>
          </w:rPr>
          <w:t>rawdatapilot@ema.europa.eu</w:t>
        </w:r>
      </w:hyperlink>
      <w:r w:rsidRPr="00ED0F61">
        <w:t xml:space="preserve"> to ask questions about the PoC pilot.</w:t>
      </w:r>
    </w:p>
    <w:p w14:paraId="66578574" w14:textId="352E3117" w:rsidR="00DE2FF5" w:rsidRPr="00C96079" w:rsidRDefault="00B43F7C" w:rsidP="00DE2FF5">
      <w:pPr>
        <w:pStyle w:val="Heading2Agency"/>
      </w:pPr>
      <w:bookmarkStart w:id="17" w:name="_Toc117516420"/>
      <w:r w:rsidRPr="00C96079">
        <w:lastRenderedPageBreak/>
        <w:t xml:space="preserve">How </w:t>
      </w:r>
      <w:r w:rsidR="007058F2" w:rsidRPr="00C96079">
        <w:t xml:space="preserve">and when </w:t>
      </w:r>
      <w:r w:rsidRPr="00C96079">
        <w:t xml:space="preserve">can applicants/MAHs </w:t>
      </w:r>
      <w:r w:rsidR="00FF09E8" w:rsidRPr="00C96079">
        <w:t xml:space="preserve">express interest </w:t>
      </w:r>
      <w:r w:rsidRPr="00C96079">
        <w:t>to participate in the PoC pilot?</w:t>
      </w:r>
      <w:bookmarkEnd w:id="17"/>
    </w:p>
    <w:p w14:paraId="05C5BC81" w14:textId="2F7CE57A" w:rsidR="007308E2" w:rsidRPr="00C96079" w:rsidRDefault="00B43F7C" w:rsidP="00DE2FF5">
      <w:pPr>
        <w:pStyle w:val="BodytextAgency"/>
      </w:pPr>
      <w:r w:rsidRPr="00C96079">
        <w:t xml:space="preserve">The process </w:t>
      </w:r>
      <w:r w:rsidR="00557063" w:rsidRPr="00C96079">
        <w:t>of</w:t>
      </w:r>
      <w:r w:rsidRPr="00C96079">
        <w:t xml:space="preserve"> volunteer</w:t>
      </w:r>
      <w:r w:rsidR="00557063" w:rsidRPr="00C96079">
        <w:t>ing</w:t>
      </w:r>
      <w:r w:rsidRPr="00C96079">
        <w:t xml:space="preserve"> for</w:t>
      </w:r>
      <w:r w:rsidR="00974ED9" w:rsidRPr="00C96079">
        <w:t xml:space="preserve"> pilot</w:t>
      </w:r>
      <w:r w:rsidRPr="00C96079">
        <w:t xml:space="preserve"> participat</w:t>
      </w:r>
      <w:r w:rsidR="00974ED9" w:rsidRPr="00C96079">
        <w:t>ion</w:t>
      </w:r>
      <w:r w:rsidRPr="00C96079">
        <w:t xml:space="preserve"> </w:t>
      </w:r>
      <w:r w:rsidR="00974ED9" w:rsidRPr="00C96079">
        <w:t>i</w:t>
      </w:r>
      <w:r w:rsidR="00677BC7" w:rsidRPr="00C96079">
        <w:t>nvolves</w:t>
      </w:r>
      <w:r w:rsidRPr="00C96079">
        <w:t xml:space="preserve"> two</w:t>
      </w:r>
      <w:r w:rsidR="00677BC7" w:rsidRPr="00C96079">
        <w:t xml:space="preserve"> </w:t>
      </w:r>
      <w:r w:rsidRPr="00C96079">
        <w:t>step</w:t>
      </w:r>
      <w:r w:rsidR="00677BC7" w:rsidRPr="00C96079">
        <w:t>s</w:t>
      </w:r>
      <w:r w:rsidR="00C1369B" w:rsidRPr="00C96079">
        <w:t>: (1) expression of interest, (2)</w:t>
      </w:r>
      <w:r w:rsidR="0001434F" w:rsidRPr="00C96079">
        <w:t xml:space="preserve"> formal confirmation of intention to participate</w:t>
      </w:r>
      <w:r w:rsidR="00FF09E8" w:rsidRPr="00C96079">
        <w:t xml:space="preserve"> (see Question 2.3)</w:t>
      </w:r>
      <w:r w:rsidRPr="00C96079">
        <w:t xml:space="preserve">. </w:t>
      </w:r>
    </w:p>
    <w:p w14:paraId="3AA14CC6" w14:textId="57C866EC" w:rsidR="00FF09E8" w:rsidRPr="00ED0F61" w:rsidRDefault="00B43F7C" w:rsidP="00DE2FF5">
      <w:pPr>
        <w:pStyle w:val="BodytextAgency"/>
      </w:pPr>
      <w:r w:rsidRPr="00C96079">
        <w:t xml:space="preserve">In order to express interest in pilot participation, applicants/MAHs </w:t>
      </w:r>
      <w:r w:rsidR="00DC75C0" w:rsidRPr="00C96079">
        <w:t xml:space="preserve">are encouraged to </w:t>
      </w:r>
      <w:r w:rsidRPr="00C96079">
        <w:t xml:space="preserve">contact the EMA via </w:t>
      </w:r>
      <w:hyperlink r:id="rId13" w:history="1">
        <w:r w:rsidRPr="00C96079">
          <w:rPr>
            <w:rStyle w:val="Hyperlink"/>
          </w:rPr>
          <w:t>rawdatapilot@ema.europa.eu</w:t>
        </w:r>
      </w:hyperlink>
      <w:r w:rsidRPr="001E0AE9">
        <w:rPr>
          <w:rStyle w:val="Hyperlink"/>
          <w:color w:val="auto"/>
          <w:u w:val="none"/>
        </w:rPr>
        <w:t xml:space="preserve">. </w:t>
      </w:r>
      <w:r w:rsidR="00DC75C0" w:rsidRPr="001E0AE9">
        <w:rPr>
          <w:rStyle w:val="Hyperlink"/>
          <w:color w:val="auto"/>
          <w:u w:val="none"/>
        </w:rPr>
        <w:t xml:space="preserve">Alternatively, interest may also be expressed via one of the existing </w:t>
      </w:r>
      <w:r w:rsidR="00180E11" w:rsidRPr="001E0AE9">
        <w:rPr>
          <w:rStyle w:val="Hyperlink"/>
          <w:color w:val="auto"/>
          <w:u w:val="none"/>
        </w:rPr>
        <w:t xml:space="preserve">communication channels such as during pre-submission interactions. </w:t>
      </w:r>
      <w:r w:rsidRPr="001E0AE9">
        <w:rPr>
          <w:rStyle w:val="Hyperlink"/>
          <w:color w:val="auto"/>
          <w:u w:val="none"/>
        </w:rPr>
        <w:t xml:space="preserve">Expression of interest may happen </w:t>
      </w:r>
      <w:r w:rsidR="00226B20" w:rsidRPr="001E0AE9">
        <w:rPr>
          <w:rStyle w:val="Hyperlink"/>
          <w:color w:val="auto"/>
          <w:u w:val="none"/>
        </w:rPr>
        <w:t>via one of two ways:</w:t>
      </w:r>
    </w:p>
    <w:p w14:paraId="20629627" w14:textId="2E89A506" w:rsidR="00226B20" w:rsidRPr="00ED0F61" w:rsidRDefault="00B43F7C" w:rsidP="00226B20">
      <w:pPr>
        <w:pStyle w:val="BodytextAgency"/>
        <w:numPr>
          <w:ilvl w:val="0"/>
          <w:numId w:val="16"/>
        </w:numPr>
      </w:pPr>
      <w:r w:rsidRPr="00ED0F61">
        <w:t>B</w:t>
      </w:r>
      <w:r w:rsidR="00EA695B" w:rsidRPr="00ED0F61">
        <w:t xml:space="preserve">y </w:t>
      </w:r>
      <w:r w:rsidR="0087150B" w:rsidRPr="00ED0F61">
        <w:t xml:space="preserve">expressing </w:t>
      </w:r>
      <w:r w:rsidR="008C38FA" w:rsidRPr="00ED0F61">
        <w:t>general interest to participate</w:t>
      </w:r>
      <w:r w:rsidRPr="00ED0F61">
        <w:t xml:space="preserve"> without suggesting a specific upcoming submission. Expressing interest in pilot participation via e-mail will result in ‘shortlisting’ the applicant’s/MAH’s interest</w:t>
      </w:r>
      <w:r w:rsidR="0076339E" w:rsidRPr="00ED0F61">
        <w:t xml:space="preserve"> which </w:t>
      </w:r>
      <w:r w:rsidR="00E34B6E" w:rsidRPr="00ED0F61">
        <w:t xml:space="preserve">will help in establishing </w:t>
      </w:r>
      <w:r w:rsidR="00C31701" w:rsidRPr="00ED0F61">
        <w:t>dialogue</w:t>
      </w:r>
      <w:r w:rsidR="0076339E" w:rsidRPr="00ED0F61">
        <w:t xml:space="preserve"> with interested CHMP Rapporteurs. </w:t>
      </w:r>
    </w:p>
    <w:p w14:paraId="52D945AA" w14:textId="151EC485" w:rsidR="00226B20" w:rsidRPr="00ED0F61" w:rsidRDefault="00B43F7C" w:rsidP="00226B20">
      <w:pPr>
        <w:pStyle w:val="BodytextAgency"/>
        <w:numPr>
          <w:ilvl w:val="0"/>
          <w:numId w:val="16"/>
        </w:numPr>
      </w:pPr>
      <w:r>
        <w:t>B</w:t>
      </w:r>
      <w:r w:rsidR="5CB16BAA">
        <w:t xml:space="preserve">y </w:t>
      </w:r>
      <w:r w:rsidR="67B29081">
        <w:t xml:space="preserve">suggesting a specific </w:t>
      </w:r>
      <w:r w:rsidR="011B4878">
        <w:t>upcoming</w:t>
      </w:r>
      <w:r w:rsidR="67B29081">
        <w:t xml:space="preserve"> submission</w:t>
      </w:r>
      <w:r w:rsidR="011B4878">
        <w:t xml:space="preserve"> that is in scope for the PoC pilot (see </w:t>
      </w:r>
      <w:r w:rsidR="0008576B">
        <w:t>S</w:t>
      </w:r>
      <w:r w:rsidR="011B4878">
        <w:t xml:space="preserve">ection 1). </w:t>
      </w:r>
      <w:r>
        <w:t>I</w:t>
      </w:r>
      <w:r w:rsidR="5F9E83E5">
        <w:t xml:space="preserve">f a specific </w:t>
      </w:r>
      <w:r w:rsidR="5CB16BAA">
        <w:t>submission</w:t>
      </w:r>
      <w:r w:rsidR="5F9E83E5">
        <w:t xml:space="preserve"> has been suggested</w:t>
      </w:r>
      <w:r w:rsidR="5CB16BAA">
        <w:t>,</w:t>
      </w:r>
      <w:r w:rsidR="5F9E83E5">
        <w:t xml:space="preserve"> the appointed CHMP Rapporteurs will be contacted to establish if they </w:t>
      </w:r>
      <w:r w:rsidR="5CB16BAA">
        <w:t>agree for the</w:t>
      </w:r>
      <w:r w:rsidR="5F9E83E5">
        <w:t xml:space="preserve"> suggested procedure</w:t>
      </w:r>
      <w:r w:rsidR="5CB16BAA">
        <w:t xml:space="preserve"> to be included</w:t>
      </w:r>
      <w:r w:rsidR="5F9E83E5">
        <w:t xml:space="preserve"> in the pilot</w:t>
      </w:r>
      <w:r w:rsidR="466E4C4D">
        <w:t xml:space="preserve"> (see Question 1.8)</w:t>
      </w:r>
      <w:r w:rsidR="5F9E83E5">
        <w:t>.</w:t>
      </w:r>
    </w:p>
    <w:p w14:paraId="2A11A393" w14:textId="00F90F7E" w:rsidR="00FF09E8" w:rsidRPr="00C96079" w:rsidRDefault="00B43F7C" w:rsidP="00226B20">
      <w:pPr>
        <w:pStyle w:val="BodytextAgency"/>
      </w:pPr>
      <w:r w:rsidRPr="00ED0F61">
        <w:t>S</w:t>
      </w:r>
      <w:r w:rsidR="00A3782A" w:rsidRPr="00ED0F61">
        <w:t xml:space="preserve">ince the PoC pilot will include approximately </w:t>
      </w:r>
      <w:r w:rsidR="003D1259" w:rsidRPr="00ED0F61">
        <w:t>ten</w:t>
      </w:r>
      <w:r w:rsidR="00A3782A" w:rsidRPr="00ED0F61">
        <w:t xml:space="preserve"> procedures and a specific procedure will only be included if the CHMP Rapporteurs for that procedure agree, not all applicants/MAHs who express interest might be able to participate.</w:t>
      </w:r>
      <w:r w:rsidR="00180E11" w:rsidRPr="00ED0F61">
        <w:t xml:space="preserve"> </w:t>
      </w:r>
      <w:r w:rsidR="00C31701" w:rsidRPr="00ED0F61">
        <w:t xml:space="preserve">There is no firm deadline in expressing interest in pilot participation. </w:t>
      </w:r>
      <w:r w:rsidR="00C31701" w:rsidRPr="00C96079">
        <w:t>However, a</w:t>
      </w:r>
      <w:r w:rsidR="00180E11" w:rsidRPr="00C96079">
        <w:t xml:space="preserve">pplicants/MAHs are advised to indicate interest as early as possible to increase the likelihood that a procedure can be included in the pilot. </w:t>
      </w:r>
    </w:p>
    <w:p w14:paraId="5A802AEF" w14:textId="4DE8D025" w:rsidR="00FF09E8" w:rsidRPr="00C96079" w:rsidRDefault="00B43F7C" w:rsidP="00FF09E8">
      <w:pPr>
        <w:pStyle w:val="Heading2Agency"/>
      </w:pPr>
      <w:bookmarkStart w:id="18" w:name="_Toc117516421"/>
      <w:r w:rsidRPr="00C96079">
        <w:t>How and when can applicants/MAHs confirm their intention to participate in the PoC pilot with a specific procedu</w:t>
      </w:r>
      <w:r w:rsidRPr="00C96079">
        <w:t>re?</w:t>
      </w:r>
      <w:bookmarkEnd w:id="18"/>
    </w:p>
    <w:p w14:paraId="4E7D0AD3" w14:textId="1F3D1C37" w:rsidR="00FF09E8" w:rsidRPr="00ED0F61" w:rsidRDefault="00B43F7C" w:rsidP="00FF09E8">
      <w:pPr>
        <w:pStyle w:val="BodytextAgency"/>
      </w:pPr>
      <w:r w:rsidRPr="00C96079">
        <w:t>The process of volunteering for pilot participation involves two steps</w:t>
      </w:r>
      <w:r w:rsidR="0001434F" w:rsidRPr="00C96079">
        <w:t>: (1) expression of interest (see Question 2.2), (2) formal</w:t>
      </w:r>
      <w:r w:rsidR="0001434F" w:rsidRPr="00ED0F61">
        <w:t xml:space="preserve"> confirmation of intention to participate</w:t>
      </w:r>
      <w:r w:rsidRPr="00ED0F61">
        <w:t xml:space="preserve">. </w:t>
      </w:r>
    </w:p>
    <w:p w14:paraId="592CF3E7" w14:textId="4CBB47E2" w:rsidR="00FF09E8" w:rsidRPr="00ED0F61" w:rsidRDefault="00B43F7C" w:rsidP="00FF09E8">
      <w:pPr>
        <w:pStyle w:val="BodytextAgency"/>
      </w:pPr>
      <w:r w:rsidRPr="00ED0F61">
        <w:t xml:space="preserve">If both the applicant/MAH as well as the appointed CHMP Rapporteurs </w:t>
      </w:r>
      <w:r w:rsidR="004401F0" w:rsidRPr="00ED0F61">
        <w:t xml:space="preserve">have </w:t>
      </w:r>
      <w:r w:rsidRPr="00ED0F61">
        <w:t>expres</w:t>
      </w:r>
      <w:r w:rsidRPr="00ED0F61">
        <w:t>s</w:t>
      </w:r>
      <w:r w:rsidR="004401F0" w:rsidRPr="00ED0F61">
        <w:t>ed</w:t>
      </w:r>
      <w:r w:rsidRPr="00ED0F61">
        <w:t xml:space="preserve"> interest in </w:t>
      </w:r>
      <w:r w:rsidR="00D84D6F" w:rsidRPr="00ED0F61">
        <w:t xml:space="preserve">pilot participation with a specific procedure, </w:t>
      </w:r>
      <w:r w:rsidR="004401F0" w:rsidRPr="00ED0F61">
        <w:t xml:space="preserve">a </w:t>
      </w:r>
      <w:r w:rsidR="00712DAD" w:rsidRPr="00ED0F61">
        <w:t>direct dialogue</w:t>
      </w:r>
      <w:r w:rsidR="00D84D6F" w:rsidRPr="00ED0F61">
        <w:t xml:space="preserve"> will </w:t>
      </w:r>
      <w:r w:rsidR="00712DAD" w:rsidRPr="00ED0F61">
        <w:t xml:space="preserve">be established (see Question 2.7) to </w:t>
      </w:r>
      <w:r w:rsidR="00D84D6F" w:rsidRPr="00ED0F61">
        <w:t xml:space="preserve">ensure that both agree on the data package to be submitted. </w:t>
      </w:r>
      <w:r w:rsidRPr="00ED0F61">
        <w:t>In order to formally confirm pilot participation for a specific procedure</w:t>
      </w:r>
      <w:r w:rsidRPr="00ED0F61">
        <w:t>, applicants/MAHs will be asked to submit a signed pilot participation letter (</w:t>
      </w:r>
      <w:commentRangeStart w:id="19"/>
      <w:r w:rsidRPr="002D716F">
        <w:rPr>
          <w:highlight w:val="yellow"/>
        </w:rPr>
        <w:t>link</w:t>
      </w:r>
      <w:commentRangeEnd w:id="19"/>
      <w:r w:rsidR="006D770A">
        <w:rPr>
          <w:rStyle w:val="CommentReference"/>
          <w:rFonts w:eastAsia="SimSun" w:cs="Times New Roman"/>
        </w:rPr>
        <w:commentReference w:id="19"/>
      </w:r>
      <w:r w:rsidRPr="00ED0F61">
        <w:t>) in which they confirm that they agree to the terms of participation. The signed participation letter should be submitted at the latest together with the raw data packag</w:t>
      </w:r>
      <w:r w:rsidRPr="00ED0F61">
        <w:t xml:space="preserve">e for the concerned procedure (see </w:t>
      </w:r>
      <w:r w:rsidR="0008576B">
        <w:t>S</w:t>
      </w:r>
      <w:r w:rsidRPr="00ED0F61">
        <w:t>ection 3)</w:t>
      </w:r>
      <w:r w:rsidR="00712DAD" w:rsidRPr="00ED0F61">
        <w:t>, i.e. at the time of submitting the rest of the dossier</w:t>
      </w:r>
      <w:r w:rsidRPr="00ED0F61">
        <w:t>.</w:t>
      </w:r>
    </w:p>
    <w:p w14:paraId="4D9D2D41" w14:textId="2CAF3910" w:rsidR="004E3250" w:rsidRPr="00ED0F61" w:rsidRDefault="00B43F7C" w:rsidP="00DE2FF5">
      <w:pPr>
        <w:pStyle w:val="Heading2Agency"/>
      </w:pPr>
      <w:bookmarkStart w:id="20" w:name="_Toc117516422"/>
      <w:r w:rsidRPr="00ED0F61">
        <w:t>Will participation in the PoC pilot cause a delay to the adoption of the opinion by the CHMP?</w:t>
      </w:r>
      <w:bookmarkEnd w:id="20"/>
    </w:p>
    <w:p w14:paraId="6C098FC3" w14:textId="00CAD15B" w:rsidR="006B71BE" w:rsidRPr="00ED0F61" w:rsidRDefault="00B43F7C" w:rsidP="007058F2">
      <w:pPr>
        <w:pStyle w:val="BodytextAgency"/>
      </w:pPr>
      <w:r w:rsidRPr="00ED0F61">
        <w:t xml:space="preserve">Participation in the PoC pilot will not delay the adoption </w:t>
      </w:r>
      <w:r w:rsidRPr="00ED0F61">
        <w:t xml:space="preserve">of the scientific opinion by the CHMP. </w:t>
      </w:r>
      <w:r w:rsidR="00B8190F" w:rsidRPr="00ED0F61">
        <w:t xml:space="preserve">The Agency shall ensure that the opinion is adopted within the legal timeframes as laid out in Article 6 of Regulation (EC) No 726/2004 for iMAAs or in the Commission Regulation (EU) No 712/2012 for variations. </w:t>
      </w:r>
      <w:r w:rsidRPr="00ED0F61">
        <w:t xml:space="preserve"> </w:t>
      </w:r>
    </w:p>
    <w:p w14:paraId="404225A1" w14:textId="55748C08" w:rsidR="00DE2FF5" w:rsidRPr="006D770A" w:rsidRDefault="00B43F7C" w:rsidP="00DE2FF5">
      <w:pPr>
        <w:pStyle w:val="Heading2Agency"/>
      </w:pPr>
      <w:bookmarkStart w:id="21" w:name="_Toc117516423"/>
      <w:r w:rsidRPr="006D770A">
        <w:lastRenderedPageBreak/>
        <w:t xml:space="preserve">Can </w:t>
      </w:r>
      <w:r w:rsidRPr="006D770A">
        <w:t>an applicant/MAH withdraw their participation in the PoC pilot?</w:t>
      </w:r>
      <w:bookmarkEnd w:id="21"/>
      <w:r w:rsidRPr="006D770A">
        <w:t xml:space="preserve"> </w:t>
      </w:r>
    </w:p>
    <w:p w14:paraId="1FAE8ABE" w14:textId="554298D3" w:rsidR="00DE2FF5" w:rsidRPr="006D770A" w:rsidRDefault="00B43F7C" w:rsidP="00DE2FF5">
      <w:pPr>
        <w:pStyle w:val="BodytextAgency"/>
      </w:pPr>
      <w:r w:rsidRPr="006D770A">
        <w:t>Once an applicant/MAH has confirmed their intention to participate in the PoC pilot with a regulatory procedure</w:t>
      </w:r>
      <w:r w:rsidR="001859F6" w:rsidRPr="006D770A">
        <w:t xml:space="preserve"> (see Question 2.</w:t>
      </w:r>
      <w:r w:rsidR="006122B2" w:rsidRPr="006D770A">
        <w:t>3</w:t>
      </w:r>
      <w:r w:rsidR="001859F6" w:rsidRPr="006D770A">
        <w:t>)</w:t>
      </w:r>
      <w:r w:rsidRPr="006D770A">
        <w:t>, t</w:t>
      </w:r>
      <w:r w:rsidR="00A3782A" w:rsidRPr="006D770A">
        <w:t xml:space="preserve">he </w:t>
      </w:r>
      <w:r w:rsidR="00582EA4" w:rsidRPr="006D770A">
        <w:t>a</w:t>
      </w:r>
      <w:r w:rsidR="00A3782A" w:rsidRPr="006D770A">
        <w:t>pplicant or MAH can</w:t>
      </w:r>
      <w:r w:rsidR="00531803" w:rsidRPr="006D770A">
        <w:t>not</w:t>
      </w:r>
      <w:r w:rsidR="00A3782A" w:rsidRPr="006D770A">
        <w:t xml:space="preserve"> withdraw pilot</w:t>
      </w:r>
      <w:r w:rsidR="005E3489" w:rsidRPr="006D770A">
        <w:t xml:space="preserve"> participation for this procedure</w:t>
      </w:r>
      <w:r w:rsidR="00531803" w:rsidRPr="006D770A">
        <w:t>.</w:t>
      </w:r>
      <w:r w:rsidR="3C97BB57" w:rsidRPr="006D770A">
        <w:t xml:space="preserve"> </w:t>
      </w:r>
    </w:p>
    <w:p w14:paraId="7C23E3E0" w14:textId="60720959" w:rsidR="005C1542" w:rsidRPr="006D770A" w:rsidRDefault="00B43F7C" w:rsidP="005C1542">
      <w:pPr>
        <w:pStyle w:val="Heading2Agency"/>
      </w:pPr>
      <w:bookmarkStart w:id="22" w:name="_Toc117516424"/>
      <w:r w:rsidRPr="006D770A">
        <w:t>How will the applicant/MAH communicate with the Agency and the Rapporteurs on pilot/raw data related aspects?</w:t>
      </w:r>
      <w:bookmarkEnd w:id="22"/>
      <w:r w:rsidRPr="006D770A">
        <w:t xml:space="preserve"> </w:t>
      </w:r>
    </w:p>
    <w:p w14:paraId="4E3B3041" w14:textId="77777777" w:rsidR="009E7E41" w:rsidRPr="00ED0F61" w:rsidRDefault="00B43F7C" w:rsidP="009E7E41">
      <w:pPr>
        <w:pStyle w:val="BodytextAgency"/>
      </w:pPr>
      <w:r w:rsidRPr="006D770A">
        <w:t>In general, existing regulatory channels shall be used to discuss questions</w:t>
      </w:r>
      <w:r w:rsidRPr="00ED0F61">
        <w:t xml:space="preserve"> related to the pilot participatio</w:t>
      </w:r>
      <w:r w:rsidRPr="00ED0F61">
        <w:t xml:space="preserve">n. However, the Agency will follow a flexible approach to allow for sufficient dialogue with the applicant/MAH and additional interactions are planned or may be facilitated as needed. </w:t>
      </w:r>
    </w:p>
    <w:p w14:paraId="4FB6FC10" w14:textId="1E63379C" w:rsidR="009E7E41" w:rsidRPr="00ED0F61" w:rsidRDefault="00B43F7C" w:rsidP="009E7E41">
      <w:pPr>
        <w:pStyle w:val="BodytextAgency"/>
        <w:numPr>
          <w:ilvl w:val="0"/>
          <w:numId w:val="19"/>
        </w:numPr>
      </w:pPr>
      <w:r w:rsidRPr="3814DCF2">
        <w:rPr>
          <w:u w:val="single"/>
        </w:rPr>
        <w:t>Before submission</w:t>
      </w:r>
      <w:r>
        <w:t>: The pre-submission interactions shall be used to agr</w:t>
      </w:r>
      <w:r>
        <w:t xml:space="preserve">ee on the data package to be submitted. As part of these interactions, applicants/MAHs are encouraged to request a joint pre-submission meeting with the appointed (Co)Rapporteur and the EMA to discuss the submission modalities. </w:t>
      </w:r>
    </w:p>
    <w:p w14:paraId="39F0D278" w14:textId="2804A2B9" w:rsidR="009E7E41" w:rsidRPr="00ED0F61" w:rsidRDefault="00B43F7C" w:rsidP="009E7E41">
      <w:pPr>
        <w:pStyle w:val="BodytextAgency"/>
        <w:numPr>
          <w:ilvl w:val="0"/>
          <w:numId w:val="19"/>
        </w:numPr>
      </w:pPr>
      <w:r w:rsidRPr="3814DCF2">
        <w:rPr>
          <w:u w:val="single"/>
        </w:rPr>
        <w:t>At the time of submission</w:t>
      </w:r>
      <w:r>
        <w:t xml:space="preserve">: </w:t>
      </w:r>
      <w:r>
        <w:t>For procedures chosen for the PoC pilot, the concerned applicant</w:t>
      </w:r>
      <w:r w:rsidR="3C3B1DEC">
        <w:t>/</w:t>
      </w:r>
      <w:r>
        <w:t xml:space="preserve">MAH is expected to </w:t>
      </w:r>
      <w:r w:rsidR="00AA4EBB">
        <w:t xml:space="preserve">organise </w:t>
      </w:r>
      <w:r>
        <w:t xml:space="preserve">a data submission meeting to introduce the data analysts from the </w:t>
      </w:r>
      <w:r w:rsidR="0052683E">
        <w:t xml:space="preserve">European Medicines Regulatory Network </w:t>
      </w:r>
      <w:r>
        <w:t xml:space="preserve">to the submitted data package. </w:t>
      </w:r>
      <w:r w:rsidR="00BC11B2">
        <w:t xml:space="preserve">The </w:t>
      </w:r>
      <w:r w:rsidR="00BC11B2" w:rsidRPr="00BC11B2">
        <w:t xml:space="preserve">applicant experts </w:t>
      </w:r>
      <w:r w:rsidR="00BC11B2">
        <w:t xml:space="preserve">attending the data submission meeting </w:t>
      </w:r>
      <w:r w:rsidR="00C95086">
        <w:t>are expected to</w:t>
      </w:r>
      <w:r w:rsidR="00BC11B2" w:rsidRPr="00BC11B2">
        <w:t xml:space="preserve"> explain the scope and structure of the submitted data package.</w:t>
      </w:r>
      <w:r w:rsidR="00BC11B2">
        <w:t xml:space="preserve"> </w:t>
      </w:r>
      <w:r>
        <w:t>Th</w:t>
      </w:r>
      <w:r w:rsidR="00BC11B2">
        <w:t>e data submission</w:t>
      </w:r>
      <w:r>
        <w:t xml:space="preserve"> meeting should happen shortly</w:t>
      </w:r>
      <w:r w:rsidR="001379CD">
        <w:t xml:space="preserve"> after submission</w:t>
      </w:r>
      <w:r w:rsidR="00EF18B7">
        <w:t xml:space="preserve"> of the dossier</w:t>
      </w:r>
      <w:r w:rsidR="009F01E0">
        <w:t>, i.e.</w:t>
      </w:r>
      <w:r w:rsidR="001250DD">
        <w:t xml:space="preserve"> usually</w:t>
      </w:r>
      <w:r w:rsidR="009F01E0">
        <w:t xml:space="preserve"> </w:t>
      </w:r>
      <w:r w:rsidR="001250DD">
        <w:t>within</w:t>
      </w:r>
      <w:r w:rsidR="009F01E0">
        <w:t xml:space="preserve"> </w:t>
      </w:r>
      <w:r w:rsidR="001379CD">
        <w:t>five working</w:t>
      </w:r>
      <w:r w:rsidR="009F01E0">
        <w:t xml:space="preserve"> days</w:t>
      </w:r>
      <w:r w:rsidR="00041303">
        <w:t xml:space="preserve"> </w:t>
      </w:r>
      <w:r>
        <w:t>after the data package h</w:t>
      </w:r>
      <w:r>
        <w:t>as been submitted to the Agency</w:t>
      </w:r>
      <w:r w:rsidR="001379CD">
        <w:t xml:space="preserve"> (in particular,</w:t>
      </w:r>
      <w:r w:rsidR="00041303">
        <w:t xml:space="preserve"> </w:t>
      </w:r>
      <w:r w:rsidR="00EF18B7">
        <w:t xml:space="preserve">this meeting should take place </w:t>
      </w:r>
      <w:r w:rsidR="00041303">
        <w:t>before the start of the procedure</w:t>
      </w:r>
      <w:r w:rsidR="001379CD">
        <w:t>)</w:t>
      </w:r>
      <w:r>
        <w:t xml:space="preserve">. </w:t>
      </w:r>
    </w:p>
    <w:p w14:paraId="66C72B92" w14:textId="77777777" w:rsidR="009E7E41" w:rsidRPr="00ED0F61" w:rsidRDefault="00B43F7C" w:rsidP="009E7E41">
      <w:pPr>
        <w:pStyle w:val="BodytextAgency"/>
        <w:numPr>
          <w:ilvl w:val="0"/>
          <w:numId w:val="19"/>
        </w:numPr>
      </w:pPr>
      <w:r w:rsidRPr="00ED0F61">
        <w:rPr>
          <w:u w:val="single"/>
        </w:rPr>
        <w:t>During the assessment</w:t>
      </w:r>
      <w:r w:rsidRPr="00ED0F61">
        <w:t xml:space="preserve">: See Question 2.8. </w:t>
      </w:r>
    </w:p>
    <w:p w14:paraId="71B4686E" w14:textId="201EBBA9" w:rsidR="009E7E41" w:rsidRPr="00ED0F61" w:rsidRDefault="00B43F7C" w:rsidP="005C1542">
      <w:pPr>
        <w:pStyle w:val="BodytextAgency"/>
        <w:numPr>
          <w:ilvl w:val="0"/>
          <w:numId w:val="19"/>
        </w:numPr>
      </w:pPr>
      <w:r w:rsidRPr="00D056D9">
        <w:rPr>
          <w:u w:val="single"/>
        </w:rPr>
        <w:t>After the issuance of an opinion by the CHMP</w:t>
      </w:r>
      <w:r w:rsidRPr="00ED0F61">
        <w:t xml:space="preserve">: The applicant/MAH </w:t>
      </w:r>
      <w:r w:rsidR="008A7BD6">
        <w:t>is expected</w:t>
      </w:r>
      <w:r w:rsidRPr="00ED0F61">
        <w:t xml:space="preserve"> to provide feedback </w:t>
      </w:r>
      <w:r w:rsidR="002C738B">
        <w:t xml:space="preserve">to the Agency </w:t>
      </w:r>
      <w:r w:rsidRPr="00ED0F61">
        <w:t xml:space="preserve">on their pilot participation. </w:t>
      </w:r>
    </w:p>
    <w:p w14:paraId="5C84BB7F" w14:textId="47D544E9" w:rsidR="00217CEF" w:rsidRPr="00ED0F61" w:rsidRDefault="00B43F7C" w:rsidP="008561BD">
      <w:pPr>
        <w:pStyle w:val="Heading2Agency"/>
      </w:pPr>
      <w:bookmarkStart w:id="23" w:name="_Toc117516425"/>
      <w:r>
        <w:t>How w</w:t>
      </w:r>
      <w:r w:rsidR="5AEE7C58">
        <w:t xml:space="preserve">ill </w:t>
      </w:r>
      <w:r w:rsidR="7EB2BAF5">
        <w:t xml:space="preserve">the applicant/MAH </w:t>
      </w:r>
      <w:r w:rsidR="14104AD9">
        <w:t>communicate with the Agency and the Rapporteurs</w:t>
      </w:r>
      <w:r w:rsidR="7EB2BAF5">
        <w:t xml:space="preserve"> about the</w:t>
      </w:r>
      <w:r w:rsidR="07A83C54">
        <w:t xml:space="preserve"> </w:t>
      </w:r>
      <w:r w:rsidR="6E15EA82">
        <w:t xml:space="preserve">benefit-risk </w:t>
      </w:r>
      <w:r w:rsidR="10DCE822">
        <w:t>analys</w:t>
      </w:r>
      <w:r w:rsidR="7EB2BAF5">
        <w:t>e</w:t>
      </w:r>
      <w:r w:rsidR="10DCE822">
        <w:t>s</w:t>
      </w:r>
      <w:r w:rsidR="78AACCFC">
        <w:t xml:space="preserve"> </w:t>
      </w:r>
      <w:r w:rsidR="1768FCA2">
        <w:t>from the Agency</w:t>
      </w:r>
      <w:r w:rsidR="10DCE822">
        <w:t>?</w:t>
      </w:r>
      <w:bookmarkEnd w:id="23"/>
    </w:p>
    <w:p w14:paraId="7A85F1DD" w14:textId="77777777" w:rsidR="008845E8" w:rsidRPr="00ED0F61" w:rsidRDefault="00B43F7C" w:rsidP="008845E8">
      <w:pPr>
        <w:pStyle w:val="BodytextAgency"/>
      </w:pPr>
      <w:bookmarkStart w:id="24" w:name="_Hlk100241153"/>
      <w:r w:rsidRPr="00ED0F61">
        <w:t xml:space="preserve">In general, existing regulatory channels will be used for communication on the analyses by the Agency. </w:t>
      </w:r>
    </w:p>
    <w:p w14:paraId="2C053F51" w14:textId="29837E8A" w:rsidR="00DA3966" w:rsidRPr="00ED0F61" w:rsidRDefault="00B43F7C" w:rsidP="008845E8">
      <w:pPr>
        <w:pStyle w:val="BodytextAgency"/>
        <w:numPr>
          <w:ilvl w:val="0"/>
          <w:numId w:val="20"/>
        </w:numPr>
      </w:pPr>
      <w:r>
        <w:rPr>
          <w:u w:val="single"/>
        </w:rPr>
        <w:t xml:space="preserve">The </w:t>
      </w:r>
      <w:r w:rsidR="269D6ED1" w:rsidRPr="38149F89">
        <w:rPr>
          <w:u w:val="single"/>
        </w:rPr>
        <w:t>A</w:t>
      </w:r>
      <w:r>
        <w:rPr>
          <w:u w:val="single"/>
        </w:rPr>
        <w:t>gency/Rapporteurs</w:t>
      </w:r>
      <w:r w:rsidR="269D6ED1" w:rsidRPr="38149F89">
        <w:rPr>
          <w:u w:val="single"/>
        </w:rPr>
        <w:t xml:space="preserve"> inform the applicant/MAH about the analysis methods and results</w:t>
      </w:r>
      <w:r w:rsidR="269D6ED1">
        <w:t xml:space="preserve">: </w:t>
      </w:r>
      <w:r w:rsidR="5EA9B30C">
        <w:t xml:space="preserve">Analysis results that are considered </w:t>
      </w:r>
      <w:r w:rsidR="554C907F">
        <w:t>relevant for</w:t>
      </w:r>
      <w:r w:rsidR="5EA9B30C">
        <w:t xml:space="preserve"> the </w:t>
      </w:r>
      <w:r w:rsidR="4ACFB0A9">
        <w:t>benefit-risk</w:t>
      </w:r>
      <w:r w:rsidR="5EA9B30C">
        <w:t xml:space="preserve"> assessment will be </w:t>
      </w:r>
      <w:r w:rsidR="4C0EFCC0">
        <w:t xml:space="preserve">discussed </w:t>
      </w:r>
      <w:r w:rsidR="5EA9B30C">
        <w:t xml:space="preserve">in the assessment report and shared with the </w:t>
      </w:r>
      <w:r w:rsidR="5EA9B30C" w:rsidRPr="00DD29FD">
        <w:t>applicant</w:t>
      </w:r>
      <w:r w:rsidR="786A5A03" w:rsidRPr="00DD29FD">
        <w:t>/MAH</w:t>
      </w:r>
      <w:r w:rsidR="5EA9B30C" w:rsidRPr="00DD29FD">
        <w:t xml:space="preserve"> </w:t>
      </w:r>
      <w:r w:rsidR="55352036" w:rsidRPr="00DD29FD">
        <w:t xml:space="preserve">together with the name of the data analyst(s). In addition, </w:t>
      </w:r>
      <w:r w:rsidR="2F3BB978" w:rsidRPr="00DD29FD">
        <w:t>the Agency</w:t>
      </w:r>
      <w:r w:rsidRPr="00DD29FD">
        <w:t>/Rapporteurs</w:t>
      </w:r>
      <w:r w:rsidR="2F3BB978">
        <w:t xml:space="preserve"> will share</w:t>
      </w:r>
      <w:r w:rsidR="5EA9B30C">
        <w:t xml:space="preserve"> information </w:t>
      </w:r>
      <w:r w:rsidR="050A288B">
        <w:t>about</w:t>
      </w:r>
      <w:r w:rsidR="6A64AD11">
        <w:t xml:space="preserve"> </w:t>
      </w:r>
      <w:r w:rsidR="5EA9B30C">
        <w:t>the analysis</w:t>
      </w:r>
      <w:r w:rsidR="6A64AD11">
        <w:t xml:space="preserve"> method</w:t>
      </w:r>
      <w:r w:rsidR="3FAEAA7D">
        <w:t xml:space="preserve"> </w:t>
      </w:r>
      <w:r w:rsidR="0E56A726">
        <w:t>and statistical software used as well as optionally the statistical software code</w:t>
      </w:r>
      <w:r w:rsidR="5EA9B30C">
        <w:t>. Furthermore, applicants/MAHs will be asked to replicate the analysis via the list of questions</w:t>
      </w:r>
      <w:r w:rsidR="59634B44">
        <w:t xml:space="preserve"> (LoQ)</w:t>
      </w:r>
      <w:r w:rsidR="5EA9B30C">
        <w:t>, list of outstanding issues</w:t>
      </w:r>
      <w:r w:rsidR="4E57B12A">
        <w:t xml:space="preserve"> (LoOI)</w:t>
      </w:r>
      <w:r w:rsidR="5EA9B30C">
        <w:t xml:space="preserve"> or requests for supplementary information</w:t>
      </w:r>
      <w:r w:rsidR="0DDE9118">
        <w:t xml:space="preserve"> </w:t>
      </w:r>
      <w:r w:rsidR="08560AFF">
        <w:t xml:space="preserve">(RSI) </w:t>
      </w:r>
      <w:r w:rsidR="0DDE9118">
        <w:t>as relevant</w:t>
      </w:r>
      <w:r w:rsidR="5EA9B30C">
        <w:t>.</w:t>
      </w:r>
    </w:p>
    <w:p w14:paraId="2E72E5F6" w14:textId="065EB73F" w:rsidR="003D4645" w:rsidRPr="00ED0F61" w:rsidRDefault="00B43F7C" w:rsidP="003D4645">
      <w:pPr>
        <w:pStyle w:val="BodytextAgency"/>
        <w:numPr>
          <w:ilvl w:val="0"/>
          <w:numId w:val="20"/>
        </w:numPr>
      </w:pPr>
      <w:r w:rsidRPr="28C9879E">
        <w:rPr>
          <w:u w:val="single"/>
        </w:rPr>
        <w:t>Clarif</w:t>
      </w:r>
      <w:r w:rsidRPr="28C9879E">
        <w:rPr>
          <w:u w:val="single"/>
        </w:rPr>
        <w:t xml:space="preserve">ication </w:t>
      </w:r>
      <w:r w:rsidR="70ED19E9" w:rsidRPr="28C9879E">
        <w:rPr>
          <w:u w:val="single"/>
        </w:rPr>
        <w:t>needed about the</w:t>
      </w:r>
      <w:r w:rsidRPr="28C9879E">
        <w:rPr>
          <w:u w:val="single"/>
        </w:rPr>
        <w:t xml:space="preserve"> analysis:</w:t>
      </w:r>
      <w:r>
        <w:t xml:space="preserve"> Clarification on requests for replication of </w:t>
      </w:r>
      <w:r w:rsidR="00256AD2">
        <w:t>analyses</w:t>
      </w:r>
      <w:r>
        <w:t xml:space="preserve"> received via the LoQ, LoOI or RSI should be sought via the existing </w:t>
      </w:r>
      <w:r w:rsidR="48E09EA8">
        <w:t xml:space="preserve">EMA </w:t>
      </w:r>
      <w:r>
        <w:t>clarification meetings.</w:t>
      </w:r>
    </w:p>
    <w:p w14:paraId="08ECE06B" w14:textId="365B129C" w:rsidR="003D4645" w:rsidRPr="00DD29FD" w:rsidRDefault="00B43F7C" w:rsidP="003D4645">
      <w:pPr>
        <w:pStyle w:val="BodytextAgency"/>
        <w:numPr>
          <w:ilvl w:val="0"/>
          <w:numId w:val="20"/>
        </w:numPr>
      </w:pPr>
      <w:r w:rsidRPr="28C9879E">
        <w:rPr>
          <w:u w:val="single"/>
        </w:rPr>
        <w:t>Applicant</w:t>
      </w:r>
      <w:r w:rsidRPr="00DD29FD">
        <w:rPr>
          <w:u w:val="single"/>
        </w:rPr>
        <w:t>/MAH responds to the analysis</w:t>
      </w:r>
      <w:r w:rsidRPr="00DD29FD">
        <w:t>: The applicant/MAH is expected t</w:t>
      </w:r>
      <w:r w:rsidRPr="00DD29FD">
        <w:t xml:space="preserve">o respond in writing to the requests for replication as for </w:t>
      </w:r>
      <w:r w:rsidR="7C34E0A9" w:rsidRPr="00DD29FD">
        <w:t xml:space="preserve">any </w:t>
      </w:r>
      <w:r w:rsidRPr="00DD29FD">
        <w:t xml:space="preserve">other question included in the LoQ, LoOI or RSI. </w:t>
      </w:r>
    </w:p>
    <w:p w14:paraId="440DA0DE" w14:textId="667AFFAE" w:rsidR="007F68BF" w:rsidRPr="00ED0F61" w:rsidRDefault="00B43F7C" w:rsidP="003D4645">
      <w:pPr>
        <w:pStyle w:val="BodytextAgency"/>
        <w:numPr>
          <w:ilvl w:val="0"/>
          <w:numId w:val="20"/>
        </w:numPr>
      </w:pPr>
      <w:r w:rsidRPr="00DD29FD">
        <w:rPr>
          <w:u w:val="single"/>
        </w:rPr>
        <w:t>Comparison of results</w:t>
      </w:r>
      <w:r w:rsidR="001269C3" w:rsidRPr="00DD29FD">
        <w:rPr>
          <w:u w:val="single"/>
        </w:rPr>
        <w:t>:</w:t>
      </w:r>
      <w:r w:rsidRPr="00DD29FD">
        <w:t xml:space="preserve"> </w:t>
      </w:r>
      <w:r w:rsidR="001269C3" w:rsidRPr="00DD29FD">
        <w:t>T</w:t>
      </w:r>
      <w:r w:rsidR="193973F2" w:rsidRPr="00DD29FD">
        <w:t>he following</w:t>
      </w:r>
      <w:r w:rsidR="193973F2" w:rsidRPr="001269C3">
        <w:t xml:space="preserve"> outcomes are possible</w:t>
      </w:r>
      <w:r w:rsidR="0C907B48" w:rsidRPr="001269C3">
        <w:t>:</w:t>
      </w:r>
    </w:p>
    <w:p w14:paraId="019A480D" w14:textId="09397420" w:rsidR="00635405" w:rsidRPr="00ED0F61" w:rsidRDefault="00B43F7C" w:rsidP="00635405">
      <w:pPr>
        <w:pStyle w:val="BodytextAgency"/>
        <w:numPr>
          <w:ilvl w:val="1"/>
          <w:numId w:val="20"/>
        </w:numPr>
      </w:pPr>
      <w:r w:rsidRPr="00ED0F61">
        <w:lastRenderedPageBreak/>
        <w:t>The applicant/MAH replicates the analysis reaching the same results as the Agency.</w:t>
      </w:r>
      <w:r w:rsidRPr="00ED0F61">
        <w:t xml:space="preserve"> The results may be included in the AR and EPAR, indicating that the results were first generated by the Agency and then replicated by the applicant/MAH.  </w:t>
      </w:r>
    </w:p>
    <w:p w14:paraId="16CAD1F3" w14:textId="2D7322E1" w:rsidR="00635405" w:rsidRPr="00ED0F61" w:rsidRDefault="00B43F7C" w:rsidP="00635405">
      <w:pPr>
        <w:pStyle w:val="BodytextAgency"/>
        <w:numPr>
          <w:ilvl w:val="1"/>
          <w:numId w:val="20"/>
        </w:numPr>
      </w:pPr>
      <w:r>
        <w:t>The applicant/MAH replicates the analysis reaching different results or conclusions. In such a situa</w:t>
      </w:r>
      <w:r>
        <w:t>tion it will be crucial to understand the reasons for reaching different results. A dialogue between the Agency</w:t>
      </w:r>
      <w:r w:rsidR="001B13A2">
        <w:t>/Rapporteurs</w:t>
      </w:r>
      <w:r>
        <w:t xml:space="preserve"> and the applicant/MAH shall ensure that the reasons are understood such that an informed decision can be taken as to whether the res</w:t>
      </w:r>
      <w:r>
        <w:t xml:space="preserve">ults by the applicant/MAH or </w:t>
      </w:r>
      <w:r w:rsidR="284B3759">
        <w:t xml:space="preserve">those </w:t>
      </w:r>
      <w:r>
        <w:t xml:space="preserve">by the Agency may be reflected in the AR and EPAR. In the unlikely event that the reasons for different results are not understood despite direct dialogue, this will need to be addressed on a case-by-case basis. However, the results from the Agency </w:t>
      </w:r>
      <w:r w:rsidR="099A061D">
        <w:t xml:space="preserve">would not be included </w:t>
      </w:r>
      <w:r>
        <w:t xml:space="preserve">in the EPAR. </w:t>
      </w:r>
    </w:p>
    <w:p w14:paraId="7DE505BB" w14:textId="126E6E5D" w:rsidR="00635405" w:rsidRPr="00ED0F61" w:rsidRDefault="00B43F7C" w:rsidP="00635405">
      <w:pPr>
        <w:pStyle w:val="BodytextAgency"/>
        <w:numPr>
          <w:ilvl w:val="1"/>
          <w:numId w:val="20"/>
        </w:numPr>
      </w:pPr>
      <w:r>
        <w:t>The applicant/MAH chooses not to replicate the analysis</w:t>
      </w:r>
      <w:r w:rsidR="0073415C">
        <w:t>, responding</w:t>
      </w:r>
      <w:r w:rsidR="00711653">
        <w:t xml:space="preserve"> that they accept the results from the Agency</w:t>
      </w:r>
      <w:r>
        <w:t xml:space="preserve">. </w:t>
      </w:r>
      <w:r w:rsidR="00F20C97">
        <w:t>T</w:t>
      </w:r>
      <w:r>
        <w:t>he results from the Agency may be included in the AR and EPAR</w:t>
      </w:r>
      <w:r w:rsidR="00F20C97" w:rsidRPr="00ED0F61">
        <w:t>, indicating that the results were first generated by the Agency</w:t>
      </w:r>
      <w:r w:rsidR="00F20C97">
        <w:t xml:space="preserve"> and accepted by the applicant/MAH</w:t>
      </w:r>
      <w:r>
        <w:t xml:space="preserve">. </w:t>
      </w:r>
    </w:p>
    <w:p w14:paraId="415EF98E" w14:textId="355C7FBC" w:rsidR="007F68BF" w:rsidRPr="00ED0F61" w:rsidRDefault="00B43F7C" w:rsidP="00590FD9">
      <w:pPr>
        <w:pStyle w:val="BodytextAgency"/>
        <w:numPr>
          <w:ilvl w:val="1"/>
          <w:numId w:val="20"/>
        </w:numPr>
      </w:pPr>
      <w:r>
        <w:t>The applicant/MAH chooses not to replicate the analysis and either no justification is given, or the given justification is not considered adequate by the Agency</w:t>
      </w:r>
      <w:r w:rsidR="00E905F0">
        <w:t>/Rapporteurs</w:t>
      </w:r>
      <w:r>
        <w:t xml:space="preserve">. </w:t>
      </w:r>
      <w:r w:rsidR="002D7143">
        <w:t>T</w:t>
      </w:r>
      <w:r>
        <w:t xml:space="preserve">he results </w:t>
      </w:r>
      <w:r w:rsidR="00822A4A">
        <w:t>from</w:t>
      </w:r>
      <w:r w:rsidR="002D7143">
        <w:t xml:space="preserve"> the Agen</w:t>
      </w:r>
      <w:r w:rsidR="00822A4A">
        <w:t xml:space="preserve">cy </w:t>
      </w:r>
      <w:r w:rsidR="002D7143">
        <w:t xml:space="preserve">may be included </w:t>
      </w:r>
      <w:r>
        <w:t>in the AR and EPAR</w:t>
      </w:r>
      <w:r w:rsidR="002D7143">
        <w:t>,</w:t>
      </w:r>
      <w:r>
        <w:t xml:space="preserve"> acknowledging the fact that the applicant</w:t>
      </w:r>
      <w:r w:rsidR="00822A4A">
        <w:t>/MAH</w:t>
      </w:r>
      <w:r>
        <w:t xml:space="preserve"> elected not to run the analysis proposed.</w:t>
      </w:r>
    </w:p>
    <w:p w14:paraId="43CE3F73" w14:textId="2AB64451" w:rsidR="00D11983" w:rsidRPr="00ED0F61" w:rsidRDefault="00B43F7C" w:rsidP="008561BD">
      <w:pPr>
        <w:pStyle w:val="Heading2Agency"/>
      </w:pPr>
      <w:bookmarkStart w:id="25" w:name="_Toc117516426"/>
      <w:bookmarkEnd w:id="24"/>
      <w:r>
        <w:t>When</w:t>
      </w:r>
      <w:r w:rsidR="73DFF182">
        <w:t xml:space="preserve"> data </w:t>
      </w:r>
      <w:r w:rsidR="005C4A71">
        <w:t>are</w:t>
      </w:r>
      <w:r w:rsidR="73DFF182">
        <w:t xml:space="preserve"> analysed to select sites for GCP routine inspection, will this lead to an increase of the number of sites which are selected for GCP routine inspection as compared to procedures which are not part of the PoC pilot?</w:t>
      </w:r>
      <w:bookmarkEnd w:id="25"/>
      <w:r w:rsidR="73DFF182">
        <w:t xml:space="preserve"> </w:t>
      </w:r>
    </w:p>
    <w:p w14:paraId="4843BFF7" w14:textId="5124C308" w:rsidR="00852D01" w:rsidRPr="00ED0F61" w:rsidRDefault="00B43F7C" w:rsidP="00A90E32">
      <w:pPr>
        <w:pStyle w:val="BodytextAgency"/>
      </w:pPr>
      <w:r w:rsidRPr="00ED0F61">
        <w:t>Participation in the PoC pilot will not per se increase the number of sites selected for the routine GCP inspections programme. Instead</w:t>
      </w:r>
      <w:r w:rsidR="002A2FF6" w:rsidRPr="00ED0F61">
        <w:t>,</w:t>
      </w:r>
      <w:r w:rsidRPr="00ED0F61">
        <w:t xml:space="preserve"> the data analyses will s</w:t>
      </w:r>
      <w:r w:rsidRPr="00ED0F61">
        <w:t>upport the decision</w:t>
      </w:r>
      <w:r w:rsidR="4673ECC4" w:rsidRPr="00ED0F61">
        <w:t>-</w:t>
      </w:r>
      <w:r w:rsidRPr="00ED0F61">
        <w:t>making process. As la</w:t>
      </w:r>
      <w:r w:rsidR="77F6A3A1" w:rsidRPr="00ED0F61">
        <w:t>i</w:t>
      </w:r>
      <w:r w:rsidRPr="00ED0F61">
        <w:t xml:space="preserve">d down in the </w:t>
      </w:r>
      <w:r w:rsidR="008B6310" w:rsidRPr="00ED0F61">
        <w:t>‘</w:t>
      </w:r>
      <w:r w:rsidRPr="00ED0F61">
        <w:t>Points to consider for assessors, inspectors and EMA inspection coordinators on the identification of triggers for the selection of applications for ’routine’ and/or ’for cause’ inspections, their in</w:t>
      </w:r>
      <w:r w:rsidRPr="00ED0F61">
        <w:t>vestigation and scope of such inspections</w:t>
      </w:r>
      <w:r w:rsidR="008B6310" w:rsidRPr="00ED0F61">
        <w:t>’</w:t>
      </w:r>
      <w:r w:rsidRPr="00ED0F61">
        <w:t xml:space="preserve"> (EMA/INS/GCP/167386/2012</w:t>
      </w:r>
      <w:r w:rsidR="74DE6F71" w:rsidRPr="00ED0F61">
        <w:t xml:space="preserve">, </w:t>
      </w:r>
      <w:hyperlink r:id="rId17" w:history="1">
        <w:r w:rsidR="74DE6F71" w:rsidRPr="00ED0F61">
          <w:rPr>
            <w:rStyle w:val="Hyperlink"/>
          </w:rPr>
          <w:t>link</w:t>
        </w:r>
      </w:hyperlink>
      <w:r w:rsidRPr="00ED0F61">
        <w:t xml:space="preserve">), all clinical trials </w:t>
      </w:r>
      <w:r w:rsidRPr="00ED0F61">
        <w:t>that are part of a marketing application dossier could merit closer scrutiny</w:t>
      </w:r>
      <w:r w:rsidR="2E8F2095" w:rsidRPr="00ED0F61">
        <w:t>,</w:t>
      </w:r>
      <w:r w:rsidRPr="00ED0F61">
        <w:t xml:space="preserve"> e.g. by an inspection.</w:t>
      </w:r>
      <w:r w:rsidR="00A90E32" w:rsidRPr="00ED0F61">
        <w:rPr>
          <w:rStyle w:val="CommentReference"/>
        </w:rPr>
        <w:annotationRef/>
      </w:r>
    </w:p>
    <w:p w14:paraId="2457A7FC" w14:textId="04D335C7" w:rsidR="002164CC" w:rsidRPr="00ED0F61" w:rsidRDefault="00B43F7C" w:rsidP="002164CC">
      <w:pPr>
        <w:pStyle w:val="Heading2Agency"/>
      </w:pPr>
      <w:bookmarkStart w:id="26" w:name="_Toc117516427"/>
      <w:r>
        <w:t xml:space="preserve">How will the raw data files be </w:t>
      </w:r>
      <w:r w:rsidR="048B9E6F">
        <w:t>processed</w:t>
      </w:r>
      <w:r>
        <w:t xml:space="preserve"> </w:t>
      </w:r>
      <w:r w:rsidR="048B9E6F">
        <w:t>by the</w:t>
      </w:r>
      <w:r>
        <w:t xml:space="preserve"> EMA?</w:t>
      </w:r>
      <w:bookmarkEnd w:id="26"/>
    </w:p>
    <w:p w14:paraId="072D9918" w14:textId="43FBE516" w:rsidR="002164CC" w:rsidRPr="00ED0F61" w:rsidRDefault="00B43F7C" w:rsidP="00A90E32">
      <w:pPr>
        <w:pStyle w:val="BodytextAgency"/>
      </w:pPr>
      <w:r w:rsidRPr="00ED0F61">
        <w:t>In processing the raw data, the Agency will ensure personal data are protected in full compliance wit</w:t>
      </w:r>
      <w:r w:rsidRPr="00ED0F61">
        <w:t xml:space="preserve">h the provisions set in the Regulation (EU) 2018/1725 on the protection of personal data by the European Institutions and bodies. </w:t>
      </w:r>
      <w:r w:rsidR="007632F3" w:rsidRPr="00ED0F61">
        <w:t xml:space="preserve">A Data Protection Impact Assessment for the raw data PoC pilot has been performed in 2022. </w:t>
      </w:r>
      <w:r w:rsidRPr="00ED0F61">
        <w:t xml:space="preserve">The </w:t>
      </w:r>
      <w:r w:rsidR="00C82EC7" w:rsidRPr="00ED0F61">
        <w:t xml:space="preserve">corresponding </w:t>
      </w:r>
      <w:r w:rsidRPr="00ED0F61">
        <w:t>Data Protection N</w:t>
      </w:r>
      <w:r w:rsidRPr="00ED0F61">
        <w:t xml:space="preserve">otice </w:t>
      </w:r>
      <w:r w:rsidR="00C82EC7" w:rsidRPr="00ED0F61">
        <w:t>(</w:t>
      </w:r>
      <w:commentRangeStart w:id="27"/>
      <w:r w:rsidR="00C82EC7" w:rsidRPr="00C65034">
        <w:rPr>
          <w:highlight w:val="yellow"/>
        </w:rPr>
        <w:t>link</w:t>
      </w:r>
      <w:commentRangeEnd w:id="27"/>
      <w:r w:rsidR="00DD29FD">
        <w:rPr>
          <w:rStyle w:val="CommentReference"/>
          <w:rFonts w:eastAsia="SimSun" w:cs="Times New Roman"/>
        </w:rPr>
        <w:commentReference w:id="27"/>
      </w:r>
      <w:r w:rsidR="00C82EC7" w:rsidRPr="00ED0F61">
        <w:t xml:space="preserve">) </w:t>
      </w:r>
      <w:r w:rsidRPr="00ED0F61">
        <w:t xml:space="preserve">and the </w:t>
      </w:r>
      <w:r w:rsidR="00C65034" w:rsidRPr="00545603">
        <w:t xml:space="preserve">Records of </w:t>
      </w:r>
      <w:r w:rsidR="00C65034">
        <w:t>P</w:t>
      </w:r>
      <w:r w:rsidR="00C65034" w:rsidRPr="00545603">
        <w:t xml:space="preserve">rocessing </w:t>
      </w:r>
      <w:r w:rsidR="00C65034">
        <w:t xml:space="preserve">Activity </w:t>
      </w:r>
      <w:r w:rsidR="00AB659C" w:rsidRPr="00ED0F61">
        <w:t>(</w:t>
      </w:r>
      <w:commentRangeStart w:id="28"/>
      <w:r w:rsidR="00AB659C" w:rsidRPr="00C65034">
        <w:rPr>
          <w:highlight w:val="yellow"/>
        </w:rPr>
        <w:t>link</w:t>
      </w:r>
      <w:commentRangeEnd w:id="28"/>
      <w:r w:rsidR="00DD29FD">
        <w:rPr>
          <w:rStyle w:val="CommentReference"/>
          <w:rFonts w:eastAsia="SimSun" w:cs="Times New Roman"/>
        </w:rPr>
        <w:commentReference w:id="28"/>
      </w:r>
      <w:r w:rsidR="00AB659C" w:rsidRPr="00ED0F61">
        <w:t xml:space="preserve">) </w:t>
      </w:r>
      <w:r w:rsidR="00466AE2">
        <w:t xml:space="preserve">are available </w:t>
      </w:r>
      <w:r w:rsidRPr="00ED0F61">
        <w:t xml:space="preserve">on EMA’s website. </w:t>
      </w:r>
    </w:p>
    <w:p w14:paraId="3391E51C" w14:textId="77777777" w:rsidR="002164CC" w:rsidRPr="00ED0F61" w:rsidRDefault="00B43F7C" w:rsidP="002164CC">
      <w:pPr>
        <w:pStyle w:val="Heading2Agency"/>
      </w:pPr>
      <w:bookmarkStart w:id="29" w:name="_Toc117516428"/>
      <w:r>
        <w:t>How long will the raw data files be stored by EMA?</w:t>
      </w:r>
      <w:bookmarkEnd w:id="29"/>
    </w:p>
    <w:p w14:paraId="36F1AE9C" w14:textId="46E522D8" w:rsidR="00286067" w:rsidRPr="00ED0F61" w:rsidRDefault="00B43F7C" w:rsidP="00AD4FA3">
      <w:pPr>
        <w:pStyle w:val="BodytextAgency"/>
      </w:pPr>
      <w:r>
        <w:t>The retention period for the raw data files is the same as for the rest of the dossier which is submitted t</w:t>
      </w:r>
      <w:r>
        <w:t xml:space="preserve">o the Agency. </w:t>
      </w:r>
      <w:r w:rsidR="00A02043">
        <w:t>In particular, a</w:t>
      </w:r>
      <w:r w:rsidR="00A3782A" w:rsidRPr="00ED0F61">
        <w:t xml:space="preserve">ccording to EMA’s </w:t>
      </w:r>
      <w:r w:rsidR="00207294" w:rsidRPr="00ED0F61">
        <w:t>existing</w:t>
      </w:r>
      <w:r w:rsidR="00A3782A" w:rsidRPr="00ED0F61">
        <w:t xml:space="preserve"> records policies, the raw data files will be retained up to 30 years after the withdrawal of the product from the market</w:t>
      </w:r>
      <w:r w:rsidR="005F3CED">
        <w:t xml:space="preserve"> (</w:t>
      </w:r>
      <w:r w:rsidR="009F1D75">
        <w:t xml:space="preserve">see </w:t>
      </w:r>
      <w:hyperlink r:id="rId18" w:history="1">
        <w:r w:rsidR="009F1D75" w:rsidRPr="0042314D">
          <w:rPr>
            <w:rStyle w:val="Hyperlink"/>
          </w:rPr>
          <w:t>SOP_EMA_1004.pdf (eudra.org)</w:t>
        </w:r>
      </w:hyperlink>
      <w:r w:rsidR="005F3CED">
        <w:t>)</w:t>
      </w:r>
      <w:r w:rsidR="00A3782A" w:rsidRPr="00ED0F61">
        <w:t xml:space="preserve">. </w:t>
      </w:r>
    </w:p>
    <w:p w14:paraId="7138A60F" w14:textId="70721D88" w:rsidR="003E30CB" w:rsidRPr="00ED0F61" w:rsidRDefault="00B43F7C" w:rsidP="003E30CB">
      <w:pPr>
        <w:pStyle w:val="Heading1Agency"/>
      </w:pPr>
      <w:bookmarkStart w:id="30" w:name="_Toc117516429"/>
      <w:r w:rsidRPr="00ED0F61">
        <w:lastRenderedPageBreak/>
        <w:t xml:space="preserve">Questions on </w:t>
      </w:r>
      <w:r w:rsidR="00384310">
        <w:t xml:space="preserve">the </w:t>
      </w:r>
      <w:r w:rsidR="00775A0B" w:rsidRPr="00ED0F61">
        <w:t>data</w:t>
      </w:r>
      <w:r w:rsidR="00384310">
        <w:t xml:space="preserve"> package</w:t>
      </w:r>
      <w:r w:rsidR="00775A0B" w:rsidRPr="00ED0F61">
        <w:t xml:space="preserve"> to be submitted</w:t>
      </w:r>
      <w:bookmarkEnd w:id="30"/>
    </w:p>
    <w:p w14:paraId="7AAEB851" w14:textId="77777777" w:rsidR="003E30CB" w:rsidRPr="00ED0F61" w:rsidRDefault="00B43F7C" w:rsidP="003E30CB">
      <w:pPr>
        <w:pStyle w:val="Heading2Agency"/>
      </w:pPr>
      <w:bookmarkStart w:id="31" w:name="_Toc117516430"/>
      <w:r w:rsidRPr="00ED0F61">
        <w:t xml:space="preserve">Are data packages as prepared for other international regulators </w:t>
      </w:r>
      <w:r w:rsidRPr="00ED0F61">
        <w:t>suitable to be submitted to the Agency for the PoC pilot?</w:t>
      </w:r>
      <w:bookmarkEnd w:id="31"/>
    </w:p>
    <w:p w14:paraId="1BE1F2F0" w14:textId="5F477D75" w:rsidR="003E30CB" w:rsidRPr="00ED0F61" w:rsidRDefault="00B43F7C" w:rsidP="003E30CB">
      <w:pPr>
        <w:pStyle w:val="BodytextAgency"/>
      </w:pPr>
      <w:r>
        <w:t>In principle, data packages prepared for other international regulators</w:t>
      </w:r>
      <w:r w:rsidR="00EC109F">
        <w:t>,</w:t>
      </w:r>
      <w:r>
        <w:t xml:space="preserve"> such as FDA, PMDA or Health Canada</w:t>
      </w:r>
      <w:r w:rsidR="00EC109F">
        <w:t>,</w:t>
      </w:r>
      <w:r>
        <w:t xml:space="preserve"> </w:t>
      </w:r>
      <w:r w:rsidR="00F02A87">
        <w:t>may</w:t>
      </w:r>
      <w:r>
        <w:t xml:space="preserve"> be submitted to the Agency for the PoC pilot</w:t>
      </w:r>
      <w:r w:rsidR="00EC109F">
        <w:t>, provided</w:t>
      </w:r>
      <w:r>
        <w:t xml:space="preserve"> they </w:t>
      </w:r>
      <w:r w:rsidR="00EC109F">
        <w:t>meet</w:t>
      </w:r>
      <w:r>
        <w:t xml:space="preserve"> the mandatory criter</w:t>
      </w:r>
      <w:r>
        <w:t xml:space="preserve">ia listed </w:t>
      </w:r>
      <w:r w:rsidR="008575A4">
        <w:t>in</w:t>
      </w:r>
      <w:r>
        <w:t xml:space="preserve"> Question 3.3. </w:t>
      </w:r>
      <w:r w:rsidR="008C5801" w:rsidRPr="008C5801">
        <w:t>Accordingly</w:t>
      </w:r>
      <w:r>
        <w:t xml:space="preserve">, all versions of standards as supported by other international regulators are permissible for the pilot. </w:t>
      </w:r>
    </w:p>
    <w:p w14:paraId="1FD06A74" w14:textId="66E56784" w:rsidR="003E30CB" w:rsidRPr="00ED0F61" w:rsidRDefault="00B43F7C" w:rsidP="003E30CB">
      <w:pPr>
        <w:pStyle w:val="BodytextAgency"/>
      </w:pPr>
      <w:r w:rsidRPr="00ED0F61">
        <w:t xml:space="preserve">Furthermore, a direct dialogue between the appointed CHMP Rapporteurs and the applicant/MAH shall confirm that </w:t>
      </w:r>
      <w:r w:rsidRPr="00ED0F61">
        <w:t>the data package contains data for all clinical studies which are considered of interest by the Rapporteurs (see Question 3.2).</w:t>
      </w:r>
    </w:p>
    <w:p w14:paraId="081A9593" w14:textId="678B1EC7" w:rsidR="008A30DF" w:rsidRPr="00ED0F61" w:rsidRDefault="00B43F7C" w:rsidP="00775A0B">
      <w:pPr>
        <w:pStyle w:val="Heading2Agency"/>
      </w:pPr>
      <w:bookmarkStart w:id="32" w:name="_Toc117516431"/>
      <w:r>
        <w:t>Does the data package need to contain</w:t>
      </w:r>
      <w:r w:rsidR="5AEE7C58">
        <w:t xml:space="preserve"> raw data for all </w:t>
      </w:r>
      <w:r w:rsidR="3EB2D620">
        <w:t xml:space="preserve">clinical </w:t>
      </w:r>
      <w:r w:rsidR="5AEE7C58">
        <w:t xml:space="preserve">studies included in the application or only for </w:t>
      </w:r>
      <w:r w:rsidR="24E29C5E">
        <w:t xml:space="preserve">certain </w:t>
      </w:r>
      <w:r w:rsidR="4158F294">
        <w:t>clinical</w:t>
      </w:r>
      <w:r w:rsidR="5AEE7C58">
        <w:t xml:space="preserve"> studies</w:t>
      </w:r>
      <w:r w:rsidR="3EB2D620">
        <w:t>?</w:t>
      </w:r>
      <w:bookmarkEnd w:id="32"/>
      <w:r w:rsidR="3EB2D620">
        <w:t xml:space="preserve"> </w:t>
      </w:r>
    </w:p>
    <w:p w14:paraId="5EE46FED" w14:textId="2256462B" w:rsidR="008A30DF" w:rsidRPr="00ED0F61" w:rsidRDefault="00B43F7C" w:rsidP="00031611">
      <w:pPr>
        <w:pStyle w:val="BodytextAgency"/>
      </w:pPr>
      <w:r w:rsidRPr="00ED0F61">
        <w:t xml:space="preserve">In general, raw data should be submitted only from the clinical studies pivotal for the benefit-risk decision-making. However, </w:t>
      </w:r>
      <w:r w:rsidR="00966677" w:rsidRPr="00ED0F61">
        <w:t xml:space="preserve">for some procedures, </w:t>
      </w:r>
      <w:r w:rsidRPr="00ED0F61">
        <w:t xml:space="preserve">upon agreement with the </w:t>
      </w:r>
      <w:r w:rsidR="00966677" w:rsidRPr="00ED0F61">
        <w:t>Agency and the appointed CHMP Rapporteurs</w:t>
      </w:r>
      <w:r w:rsidR="000656F7" w:rsidRPr="00ED0F61">
        <w:t>,</w:t>
      </w:r>
      <w:r w:rsidRPr="00ED0F61">
        <w:t xml:space="preserve"> data from other studies </w:t>
      </w:r>
      <w:r w:rsidR="00031611" w:rsidRPr="00ED0F61">
        <w:t xml:space="preserve">such as </w:t>
      </w:r>
      <w:r w:rsidR="00C32CCD" w:rsidRPr="00ED0F61">
        <w:t>dose-ranging studies</w:t>
      </w:r>
      <w:r w:rsidR="00031611" w:rsidRPr="00ED0F61">
        <w:t xml:space="preserve"> may be asked for as well</w:t>
      </w:r>
      <w:r w:rsidR="00966677" w:rsidRPr="00ED0F61">
        <w:t>.</w:t>
      </w:r>
      <w:r w:rsidR="005D3E19" w:rsidRPr="00ED0F61">
        <w:t xml:space="preserve"> Agreement on the set of clinical studies for which raw data will be submitted should be sought before submitting the data package (see Question 2.7).</w:t>
      </w:r>
    </w:p>
    <w:p w14:paraId="165BAAB9" w14:textId="35DD3EE6" w:rsidR="00775A0B" w:rsidRPr="00ED0F61" w:rsidRDefault="00B43F7C" w:rsidP="00775A0B">
      <w:pPr>
        <w:pStyle w:val="Heading2Agency"/>
      </w:pPr>
      <w:bookmarkStart w:id="33" w:name="_Toc117516432"/>
      <w:r>
        <w:t xml:space="preserve">Which files </w:t>
      </w:r>
      <w:r w:rsidR="26863EA3">
        <w:t>are mandatory to</w:t>
      </w:r>
      <w:r>
        <w:t xml:space="preserve"> be </w:t>
      </w:r>
      <w:r w:rsidR="23187B3E">
        <w:t>included in the data package</w:t>
      </w:r>
      <w:r>
        <w:t>?</w:t>
      </w:r>
      <w:bookmarkEnd w:id="33"/>
    </w:p>
    <w:p w14:paraId="696BCAFF" w14:textId="70CBF024" w:rsidR="002A1FBC" w:rsidRDefault="00B43F7C" w:rsidP="002A1FBC">
      <w:pPr>
        <w:pStyle w:val="BodytextAgency"/>
      </w:pPr>
      <w:r w:rsidRPr="00ED0F61">
        <w:t>The data package should as a minimum contain the following data files as well as ancillary files:</w:t>
      </w:r>
    </w:p>
    <w:p w14:paraId="32C81FC4" w14:textId="3218C343" w:rsidR="00A629C9" w:rsidRPr="00ED0F61" w:rsidRDefault="00B43F7C" w:rsidP="00B339C8">
      <w:pPr>
        <w:pStyle w:val="BodytextAgency"/>
        <w:numPr>
          <w:ilvl w:val="0"/>
          <w:numId w:val="13"/>
        </w:numPr>
      </w:pPr>
      <w:r w:rsidRPr="00ED0F61">
        <w:t>If not shared with the Agency before, the signed pilot participation letter (</w:t>
      </w:r>
      <w:commentRangeStart w:id="34"/>
      <w:r w:rsidRPr="00ED0F61">
        <w:rPr>
          <w:highlight w:val="yellow"/>
        </w:rPr>
        <w:t>link</w:t>
      </w:r>
      <w:commentRangeEnd w:id="34"/>
      <w:r w:rsidR="00DD29FD">
        <w:rPr>
          <w:rStyle w:val="CommentReference"/>
          <w:rFonts w:eastAsia="SimSun" w:cs="Times New Roman"/>
        </w:rPr>
        <w:commentReference w:id="34"/>
      </w:r>
      <w:r w:rsidRPr="00ED0F61">
        <w:t>)</w:t>
      </w:r>
      <w:r w:rsidR="00221ABA" w:rsidRPr="00ED0F61">
        <w:t>.</w:t>
      </w:r>
    </w:p>
    <w:p w14:paraId="0A641539" w14:textId="77B9C40A" w:rsidR="00775A0B" w:rsidRPr="00ED0F61" w:rsidRDefault="00B43F7C" w:rsidP="00B339C8">
      <w:pPr>
        <w:pStyle w:val="BodytextAgency"/>
        <w:numPr>
          <w:ilvl w:val="0"/>
          <w:numId w:val="13"/>
        </w:numPr>
      </w:pPr>
      <w:r w:rsidRPr="00ED0F61">
        <w:t>Pseudonymised data sets</w:t>
      </w:r>
      <w:r w:rsidR="005F0A40" w:rsidRPr="00ED0F61">
        <w:t xml:space="preserve"> from the clinical studies as described in Question 3.</w:t>
      </w:r>
      <w:r w:rsidR="00CF66A7">
        <w:t>2</w:t>
      </w:r>
      <w:r w:rsidR="00B02726" w:rsidRPr="00ED0F61">
        <w:t xml:space="preserve"> in SAS Transport format (XPORT)</w:t>
      </w:r>
      <w:r w:rsidR="00221ABA" w:rsidRPr="00ED0F61">
        <w:t>.</w:t>
      </w:r>
    </w:p>
    <w:p w14:paraId="3FC29217" w14:textId="77777777" w:rsidR="0036142D" w:rsidRPr="00ED0F61" w:rsidRDefault="00B43F7C" w:rsidP="0036142D">
      <w:pPr>
        <w:pStyle w:val="BodytextAgency"/>
        <w:numPr>
          <w:ilvl w:val="1"/>
          <w:numId w:val="13"/>
        </w:numPr>
      </w:pPr>
      <w:r>
        <w:t>The data sets from clinical trials should comply with Clinical Data Interchange Standards Consortium (CDISC) Analysis Data Model (ADaM) and CDIS</w:t>
      </w:r>
      <w:r>
        <w:t xml:space="preserve">C Study Data Tabulation Model (SDTM) data standards. </w:t>
      </w:r>
    </w:p>
    <w:p w14:paraId="266B530D" w14:textId="1F439DA0" w:rsidR="0036142D" w:rsidRPr="00ED0F61" w:rsidRDefault="00B43F7C" w:rsidP="0036142D">
      <w:pPr>
        <w:pStyle w:val="BodytextAgency"/>
        <w:numPr>
          <w:ilvl w:val="1"/>
          <w:numId w:val="13"/>
        </w:numPr>
      </w:pPr>
      <w:r>
        <w:t xml:space="preserve">For data from non-interventional clinical studies, </w:t>
      </w:r>
      <w:r w:rsidR="0054171A" w:rsidRPr="0054171A">
        <w:t xml:space="preserve">different </w:t>
      </w:r>
      <w:r w:rsidR="007E2522">
        <w:t>requirements to</w:t>
      </w:r>
      <w:r>
        <w:t xml:space="preserve"> data formats and standards may be agreed to with the Agency</w:t>
      </w:r>
      <w:r w:rsidR="4B7384E8">
        <w:t>.</w:t>
      </w:r>
    </w:p>
    <w:p w14:paraId="14946109" w14:textId="532E8124" w:rsidR="0036142D" w:rsidRPr="00ED0F61" w:rsidRDefault="00B43F7C" w:rsidP="0036142D">
      <w:pPr>
        <w:pStyle w:val="BodytextAgency"/>
        <w:numPr>
          <w:ilvl w:val="1"/>
          <w:numId w:val="13"/>
        </w:numPr>
      </w:pPr>
      <w:r>
        <w:t>For analyses involving the use of modelling and simulation</w:t>
      </w:r>
      <w:r w:rsidR="737968E8">
        <w:t xml:space="preserve"> methods</w:t>
      </w:r>
      <w:r>
        <w:t xml:space="preserve">, </w:t>
      </w:r>
      <w:r w:rsidR="0054171A" w:rsidRPr="0054171A">
        <w:t xml:space="preserve">different </w:t>
      </w:r>
      <w:r w:rsidR="007E2522">
        <w:t xml:space="preserve">requirements to </w:t>
      </w:r>
      <w:r>
        <w:t xml:space="preserve">data formats and standards may be agreed to with the Agency. </w:t>
      </w:r>
    </w:p>
    <w:p w14:paraId="704B2020" w14:textId="17E9D157" w:rsidR="0010554C" w:rsidRPr="00ED0F61" w:rsidRDefault="00B43F7C" w:rsidP="00B339C8">
      <w:pPr>
        <w:pStyle w:val="BodytextAgency"/>
        <w:numPr>
          <w:ilvl w:val="0"/>
          <w:numId w:val="13"/>
        </w:numPr>
      </w:pPr>
      <w:r w:rsidRPr="00ED0F61">
        <w:t>T</w:t>
      </w:r>
      <w:r w:rsidR="00380B7E" w:rsidRPr="00ED0F61">
        <w:t>he d</w:t>
      </w:r>
      <w:r w:rsidR="00A629C9" w:rsidRPr="00ED0F61">
        <w:t xml:space="preserve">ata </w:t>
      </w:r>
      <w:r w:rsidR="00380B7E" w:rsidRPr="00ED0F61">
        <w:t>d</w:t>
      </w:r>
      <w:r w:rsidR="00A629C9" w:rsidRPr="00ED0F61">
        <w:t xml:space="preserve">efinition files </w:t>
      </w:r>
      <w:r w:rsidR="00C72A4A" w:rsidRPr="00ED0F61">
        <w:t>in</w:t>
      </w:r>
      <w:r w:rsidR="00427ED1" w:rsidRPr="00ED0F61">
        <w:t xml:space="preserve"> </w:t>
      </w:r>
      <w:r w:rsidR="000D382F" w:rsidRPr="00ED0F61">
        <w:t xml:space="preserve">CDISC </w:t>
      </w:r>
      <w:r w:rsidR="28A531E0" w:rsidRPr="00ED0F61">
        <w:t>Define-XML</w:t>
      </w:r>
      <w:r w:rsidR="00C72A4A" w:rsidRPr="00ED0F61">
        <w:t xml:space="preserve"> format</w:t>
      </w:r>
      <w:r w:rsidRPr="00ED0F61">
        <w:t xml:space="preserve">. </w:t>
      </w:r>
    </w:p>
    <w:p w14:paraId="3C8EDF1C" w14:textId="78E76C5E" w:rsidR="00775A0B" w:rsidRPr="00ED0F61" w:rsidRDefault="00B43F7C" w:rsidP="00B339C8">
      <w:pPr>
        <w:pStyle w:val="BodytextAgency"/>
        <w:numPr>
          <w:ilvl w:val="0"/>
          <w:numId w:val="13"/>
        </w:numPr>
      </w:pPr>
      <w:r w:rsidRPr="00ED0F61">
        <w:t xml:space="preserve">The Analysis Data </w:t>
      </w:r>
      <w:r w:rsidR="0067753E" w:rsidRPr="00ED0F61">
        <w:t xml:space="preserve">Reviewer’s Guide </w:t>
      </w:r>
      <w:r w:rsidRPr="00ED0F61">
        <w:t xml:space="preserve">and </w:t>
      </w:r>
      <w:r w:rsidR="0067753E" w:rsidRPr="00ED0F61">
        <w:t xml:space="preserve">the </w:t>
      </w:r>
      <w:r w:rsidRPr="00ED0F61">
        <w:t>Study Data Reviewer’s Guide</w:t>
      </w:r>
      <w:r w:rsidR="00E6640C" w:rsidRPr="00ED0F61">
        <w:t>.</w:t>
      </w:r>
    </w:p>
    <w:p w14:paraId="5011FFE0" w14:textId="503BA22D" w:rsidR="00775A0B" w:rsidRPr="00ED0F61" w:rsidRDefault="00B43F7C" w:rsidP="00B339C8">
      <w:pPr>
        <w:pStyle w:val="BodytextAgency"/>
        <w:numPr>
          <w:ilvl w:val="0"/>
          <w:numId w:val="13"/>
        </w:numPr>
      </w:pPr>
      <w:r>
        <w:t xml:space="preserve">The </w:t>
      </w:r>
      <w:r w:rsidR="00090C12">
        <w:t xml:space="preserve">software </w:t>
      </w:r>
      <w:r>
        <w:t xml:space="preserve">programs </w:t>
      </w:r>
      <w:r w:rsidR="00090C12">
        <w:t>for (i) creation of the ADaM datasets</w:t>
      </w:r>
      <w:r w:rsidR="00AC2315">
        <w:t xml:space="preserve"> and</w:t>
      </w:r>
      <w:r w:rsidR="00090C12">
        <w:t xml:space="preserve"> (ii) </w:t>
      </w:r>
      <w:r w:rsidR="000D04B6">
        <w:t>related to</w:t>
      </w:r>
      <w:r w:rsidR="00AC2315">
        <w:t xml:space="preserve"> </w:t>
      </w:r>
      <w:r w:rsidR="000D04B6">
        <w:t>the</w:t>
      </w:r>
      <w:r w:rsidR="00AC2315">
        <w:t xml:space="preserve"> primary and secondary</w:t>
      </w:r>
      <w:r w:rsidR="00C800B0">
        <w:t xml:space="preserve"> efficacy</w:t>
      </w:r>
      <w:r w:rsidR="00AC2315">
        <w:t xml:space="preserve"> analyses</w:t>
      </w:r>
      <w:r w:rsidR="00C800B0">
        <w:t xml:space="preserve"> including </w:t>
      </w:r>
      <w:r w:rsidR="0025297D">
        <w:t>programs to generate figures and tables</w:t>
      </w:r>
      <w:r>
        <w:t xml:space="preserve">.  </w:t>
      </w:r>
    </w:p>
    <w:p w14:paraId="530DDB3E" w14:textId="5EB55C02" w:rsidR="00DF09DD" w:rsidRPr="00ED0F61" w:rsidRDefault="00B43F7C" w:rsidP="00DF09DD">
      <w:pPr>
        <w:pStyle w:val="Heading2Agency"/>
      </w:pPr>
      <w:bookmarkStart w:id="35" w:name="_Toc117516433"/>
      <w:r w:rsidRPr="00ED0F61">
        <w:t>Which files are optional to be included in the data package?</w:t>
      </w:r>
      <w:bookmarkEnd w:id="35"/>
    </w:p>
    <w:p w14:paraId="52CC2805" w14:textId="6E48A4F0" w:rsidR="00216D19" w:rsidRPr="00ED0F61" w:rsidRDefault="00B43F7C" w:rsidP="00AD30A4">
      <w:pPr>
        <w:pStyle w:val="BodytextAgency"/>
      </w:pPr>
      <w:r>
        <w:t>The submission of additional files may be agre</w:t>
      </w:r>
      <w:r>
        <w:t xml:space="preserve">ed </w:t>
      </w:r>
      <w:r w:rsidR="4E667D3E">
        <w:t>upon</w:t>
      </w:r>
      <w:r>
        <w:t xml:space="preserve"> on a procedural basis. </w:t>
      </w:r>
      <w:r w:rsidR="00F96559">
        <w:t>For example, t</w:t>
      </w:r>
      <w:r w:rsidRPr="00ED0F61">
        <w:t>he following files are optional to be included in the data package that is submitted to the Agency:</w:t>
      </w:r>
    </w:p>
    <w:p w14:paraId="5C2F4A8A" w14:textId="60B8D61F" w:rsidR="004F46BC" w:rsidRPr="00ED0F61" w:rsidRDefault="00B43F7C" w:rsidP="004F46BC">
      <w:pPr>
        <w:pStyle w:val="BodytextAgency"/>
        <w:numPr>
          <w:ilvl w:val="0"/>
          <w:numId w:val="13"/>
        </w:numPr>
      </w:pPr>
      <w:r>
        <w:lastRenderedPageBreak/>
        <w:t>It is highl</w:t>
      </w:r>
      <w:r w:rsidR="00701987">
        <w:t>y</w:t>
      </w:r>
      <w:r>
        <w:t xml:space="preserve"> recommended to submit t</w:t>
      </w:r>
      <w:r w:rsidR="66512ABA">
        <w:t xml:space="preserve">he Analysis Results Metadata (ARM) for the primary and key secondary endpoints. The ARM may be submitted in XML or </w:t>
      </w:r>
      <w:r w:rsidR="009D6477">
        <w:t xml:space="preserve">in a </w:t>
      </w:r>
      <w:r w:rsidR="66512ABA">
        <w:t xml:space="preserve">non-machine readable </w:t>
      </w:r>
      <w:r w:rsidR="00142CCE">
        <w:t>format such as PDF</w:t>
      </w:r>
      <w:r w:rsidR="66512ABA">
        <w:t xml:space="preserve">. </w:t>
      </w:r>
    </w:p>
    <w:p w14:paraId="1515DC9B" w14:textId="7C3EE021" w:rsidR="00BB1A24" w:rsidRPr="00ED0F61" w:rsidRDefault="00B43F7C" w:rsidP="00BB1A24">
      <w:pPr>
        <w:pStyle w:val="BodytextAgency"/>
        <w:numPr>
          <w:ilvl w:val="0"/>
          <w:numId w:val="13"/>
        </w:numPr>
      </w:pPr>
      <w:r>
        <w:t>T</w:t>
      </w:r>
      <w:r w:rsidR="6E780630">
        <w:t xml:space="preserve">he </w:t>
      </w:r>
      <w:r w:rsidR="0A4C4F37">
        <w:t xml:space="preserve">Bioresearch monitoring (BIMO) datasets and ancillary documents, with technical conformance guidance issued by the Office of Scientific Investigations (OSI), which are </w:t>
      </w:r>
      <w:r w:rsidR="47F42158">
        <w:t>provided</w:t>
      </w:r>
      <w:r w:rsidR="0A4C4F37">
        <w:t xml:space="preserve"> </w:t>
      </w:r>
      <w:r w:rsidR="751B13FB">
        <w:t>in</w:t>
      </w:r>
      <w:r w:rsidR="7D08388A">
        <w:t xml:space="preserve"> FDA</w:t>
      </w:r>
      <w:r w:rsidR="4A25DF24">
        <w:t xml:space="preserve"> applications</w:t>
      </w:r>
      <w:r w:rsidR="0A4C4F37">
        <w:t xml:space="preserve"> (</w:t>
      </w:r>
      <w:hyperlink r:id="rId19" w:history="1">
        <w:r w:rsidR="0A4C4F37" w:rsidRPr="5962BBB5">
          <w:rPr>
            <w:rStyle w:val="Hyperlink"/>
          </w:rPr>
          <w:t>link</w:t>
        </w:r>
      </w:hyperlink>
      <w:r w:rsidR="0A4C4F37">
        <w:t>)</w:t>
      </w:r>
      <w:r w:rsidR="6E780630">
        <w:t xml:space="preserve">. </w:t>
      </w:r>
    </w:p>
    <w:p w14:paraId="39716347" w14:textId="77777777" w:rsidR="006E1531" w:rsidRPr="00ED0F61" w:rsidRDefault="00B43F7C" w:rsidP="006E1531">
      <w:pPr>
        <w:pStyle w:val="ListParagraph"/>
        <w:numPr>
          <w:ilvl w:val="0"/>
          <w:numId w:val="13"/>
        </w:numPr>
        <w:rPr>
          <w:rFonts w:eastAsia="SimSun"/>
          <w:szCs w:val="18"/>
          <w:lang w:eastAsia="en-GB"/>
        </w:rPr>
      </w:pPr>
      <w:r w:rsidRPr="00ED0F61">
        <w:rPr>
          <w:rFonts w:eastAsia="SimSun"/>
          <w:szCs w:val="18"/>
          <w:lang w:eastAsia="en-GB"/>
        </w:rPr>
        <w:t>The annotated case report forms (aCRF).</w:t>
      </w:r>
    </w:p>
    <w:p w14:paraId="65E0C9EB" w14:textId="6DA817B1" w:rsidR="00FB06E7" w:rsidRPr="00ED0F61" w:rsidRDefault="00B43F7C" w:rsidP="00BB1A24">
      <w:pPr>
        <w:pStyle w:val="BodytextAgency"/>
        <w:numPr>
          <w:ilvl w:val="0"/>
          <w:numId w:val="13"/>
        </w:numPr>
      </w:pPr>
      <w:r w:rsidRPr="00ED0F61">
        <w:t>Data on the Integrated Summary of Safety</w:t>
      </w:r>
      <w:r w:rsidR="00870B8F" w:rsidRPr="00ED0F61">
        <w:t xml:space="preserve"> and</w:t>
      </w:r>
      <w:r w:rsidRPr="00ED0F61">
        <w:t xml:space="preserve"> Integrated Summary of Efficacy.</w:t>
      </w:r>
    </w:p>
    <w:p w14:paraId="7F87648D" w14:textId="71B25028" w:rsidR="00216D19" w:rsidRPr="00ED0F61" w:rsidRDefault="00B43F7C" w:rsidP="00274BB7">
      <w:pPr>
        <w:pStyle w:val="BodytextAgency"/>
        <w:numPr>
          <w:ilvl w:val="0"/>
          <w:numId w:val="13"/>
        </w:numPr>
      </w:pPr>
      <w:r w:rsidRPr="00ED0F61">
        <w:t>Pooled data analyses packages, if</w:t>
      </w:r>
      <w:r w:rsidRPr="00ED0F61">
        <w:t xml:space="preserve"> they support the underlying submission.</w:t>
      </w:r>
    </w:p>
    <w:p w14:paraId="3FF6C064" w14:textId="77777777" w:rsidR="0069572C" w:rsidRPr="00ED0F61" w:rsidRDefault="00B43F7C" w:rsidP="0069572C">
      <w:pPr>
        <w:pStyle w:val="Heading2Agency"/>
      </w:pPr>
      <w:bookmarkStart w:id="36" w:name="_Toc117516434"/>
      <w:r>
        <w:t>Are there any requirements on naming convention for the files?</w:t>
      </w:r>
      <w:bookmarkEnd w:id="36"/>
    </w:p>
    <w:p w14:paraId="0B66753E" w14:textId="7F8B7FE5" w:rsidR="0069572C" w:rsidRPr="00233D64" w:rsidRDefault="00B43F7C" w:rsidP="0063309E">
      <w:pPr>
        <w:pStyle w:val="BodytextAgency"/>
      </w:pPr>
      <w:r w:rsidRPr="00233D64">
        <w:t xml:space="preserve">Applicants/MAHs are </w:t>
      </w:r>
      <w:r w:rsidR="00B34166" w:rsidRPr="00233D64">
        <w:t>asked</w:t>
      </w:r>
      <w:r w:rsidRPr="00233D64">
        <w:t xml:space="preserve"> to</w:t>
      </w:r>
      <w:r w:rsidR="00765DB7" w:rsidRPr="00233D64">
        <w:t xml:space="preserve"> use the naming conventions already specified by the data standards and agreed</w:t>
      </w:r>
      <w:r w:rsidR="007F34DB" w:rsidRPr="00233D64">
        <w:t xml:space="preserve"> upon</w:t>
      </w:r>
      <w:r w:rsidR="00765DB7" w:rsidRPr="00233D64">
        <w:t xml:space="preserve"> by other international regulators.</w:t>
      </w:r>
    </w:p>
    <w:p w14:paraId="687EE3D3" w14:textId="3E70C2D2" w:rsidR="007F1925" w:rsidRPr="00E11A76" w:rsidRDefault="00B43F7C" w:rsidP="007F1925">
      <w:pPr>
        <w:pStyle w:val="Heading2Agency"/>
      </w:pPr>
      <w:bookmarkStart w:id="37" w:name="_Toc117516435"/>
      <w:r w:rsidRPr="00E11A76">
        <w:t>Could issues with the data format</w:t>
      </w:r>
      <w:r w:rsidR="124B79AB" w:rsidRPr="00E11A76">
        <w:t>s</w:t>
      </w:r>
      <w:r w:rsidRPr="00E11A76">
        <w:t>/standard</w:t>
      </w:r>
      <w:r w:rsidR="124B79AB" w:rsidRPr="00E11A76">
        <w:t>s or missing files</w:t>
      </w:r>
      <w:r w:rsidRPr="00E11A76">
        <w:t xml:space="preserve"> impact </w:t>
      </w:r>
      <w:r w:rsidR="124B79AB" w:rsidRPr="00E11A76">
        <w:t xml:space="preserve">the </w:t>
      </w:r>
      <w:r w:rsidRPr="00E11A76">
        <w:t>start of the procedure?</w:t>
      </w:r>
      <w:bookmarkEnd w:id="37"/>
      <w:r w:rsidRPr="00E11A76">
        <w:t xml:space="preserve">  </w:t>
      </w:r>
    </w:p>
    <w:p w14:paraId="5D708810" w14:textId="6CF4304D" w:rsidR="007F1925" w:rsidRPr="00ED0F61" w:rsidRDefault="00B43F7C" w:rsidP="000A520A">
      <w:pPr>
        <w:pStyle w:val="BodytextAgency"/>
      </w:pPr>
      <w:r>
        <w:t>Technical issues with the data format/</w:t>
      </w:r>
      <w:r>
        <w:t xml:space="preserve">standard </w:t>
      </w:r>
      <w:r w:rsidR="124B79AB">
        <w:t xml:space="preserve">or missing files </w:t>
      </w:r>
      <w:r>
        <w:t>will not impact the start of the procedure</w:t>
      </w:r>
      <w:r w:rsidR="508B9EEC">
        <w:t xml:space="preserve"> since the Agency will not </w:t>
      </w:r>
      <w:r w:rsidR="5BB86E23">
        <w:t>invalidate submissions for these reasons</w:t>
      </w:r>
      <w:r>
        <w:t xml:space="preserve">. However, a delayed submission of the </w:t>
      </w:r>
      <w:r w:rsidR="1E0D182E">
        <w:t xml:space="preserve">required files or of the </w:t>
      </w:r>
      <w:r>
        <w:t xml:space="preserve">data in the required format/standard might lead to the procedure being excluded from the PoC pilot.  </w:t>
      </w:r>
    </w:p>
    <w:p w14:paraId="20C58D41" w14:textId="77777777" w:rsidR="00DB3DE9" w:rsidRPr="00ED0F61" w:rsidRDefault="00B43F7C" w:rsidP="00DB3DE9">
      <w:pPr>
        <w:pStyle w:val="Heading2Agency"/>
      </w:pPr>
      <w:bookmarkStart w:id="38" w:name="_Toc117516436"/>
      <w:r>
        <w:t>Who should be contacted regarding general questions on the required data to be submitted?</w:t>
      </w:r>
      <w:bookmarkEnd w:id="38"/>
    </w:p>
    <w:p w14:paraId="2F93E8AA" w14:textId="5DCC2BD0" w:rsidR="00DB3DE9" w:rsidRPr="00ED0F61" w:rsidRDefault="00B43F7C" w:rsidP="000A520A">
      <w:pPr>
        <w:pStyle w:val="BodytextAgency"/>
      </w:pPr>
      <w:r w:rsidRPr="00ED0F61">
        <w:t>Questions related to</w:t>
      </w:r>
      <w:r w:rsidR="004759FA" w:rsidRPr="00ED0F61">
        <w:t xml:space="preserve"> the</w:t>
      </w:r>
      <w:r w:rsidRPr="00ED0F61">
        <w:t xml:space="preserve"> </w:t>
      </w:r>
      <w:r w:rsidR="00966D68" w:rsidRPr="00ED0F61">
        <w:t>data package for a specific submission should be discussed during the pre-submission interactions</w:t>
      </w:r>
      <w:r w:rsidR="007E11BB">
        <w:t xml:space="preserve"> </w:t>
      </w:r>
      <w:r w:rsidR="007E11BB" w:rsidRPr="00ED0F61">
        <w:t>(see Question 2.7)</w:t>
      </w:r>
      <w:r w:rsidR="00966D68" w:rsidRPr="00ED0F61">
        <w:t xml:space="preserve">. General questions concerning the data package </w:t>
      </w:r>
      <w:r w:rsidRPr="00ED0F61">
        <w:t xml:space="preserve">should be sent to </w:t>
      </w:r>
      <w:hyperlink r:id="rId20" w:history="1">
        <w:r w:rsidRPr="00ED0F61">
          <w:rPr>
            <w:rStyle w:val="Hyperlink"/>
          </w:rPr>
          <w:t>rawdatapilot@ema.europa.eu</w:t>
        </w:r>
      </w:hyperlink>
      <w:r w:rsidRPr="00ED0F61">
        <w:t xml:space="preserve">. </w:t>
      </w:r>
    </w:p>
    <w:p w14:paraId="7CFFE80D" w14:textId="724E4490" w:rsidR="00605B3F" w:rsidRPr="00ED0F61" w:rsidRDefault="00B43F7C" w:rsidP="00605B3F">
      <w:pPr>
        <w:pStyle w:val="Heading1Agency"/>
      </w:pPr>
      <w:bookmarkStart w:id="39" w:name="_Toc117516437"/>
      <w:r w:rsidRPr="00ED0F61">
        <w:t>Technical questions on the submiss</w:t>
      </w:r>
      <w:r w:rsidRPr="00ED0F61">
        <w:t>ion of the raw data</w:t>
      </w:r>
      <w:bookmarkEnd w:id="39"/>
    </w:p>
    <w:p w14:paraId="007640C6" w14:textId="72DF0781" w:rsidR="00605B3F" w:rsidRPr="00ED0F61" w:rsidRDefault="00B43F7C" w:rsidP="00605B3F">
      <w:pPr>
        <w:pStyle w:val="Heading2Agency"/>
      </w:pPr>
      <w:bookmarkStart w:id="40" w:name="_Toc117516438"/>
      <w:r w:rsidRPr="00ED0F61">
        <w:t>How can datasets be submitted to the EMA?</w:t>
      </w:r>
      <w:bookmarkEnd w:id="40"/>
    </w:p>
    <w:p w14:paraId="539F9DC2" w14:textId="346601AE" w:rsidR="00605B3F" w:rsidRPr="00ED0F61" w:rsidRDefault="00B43F7C" w:rsidP="00605B3F">
      <w:pPr>
        <w:pStyle w:val="BodytextAgency"/>
      </w:pPr>
      <w:r>
        <w:t xml:space="preserve">The </w:t>
      </w:r>
      <w:r w:rsidR="3165B0E1">
        <w:t>files as specified in</w:t>
      </w:r>
      <w:r w:rsidR="0CA4F9F6">
        <w:t xml:space="preserve"> </w:t>
      </w:r>
      <w:r w:rsidR="11CFD655">
        <w:t>S</w:t>
      </w:r>
      <w:r w:rsidR="04C9E9C3">
        <w:t>ection 3</w:t>
      </w:r>
      <w:r w:rsidR="0CA4F9F6">
        <w:t xml:space="preserve"> </w:t>
      </w:r>
      <w:r>
        <w:t>should be submitted via the eSubmission Gateway</w:t>
      </w:r>
      <w:r w:rsidR="0CA4F9F6">
        <w:t>:</w:t>
      </w:r>
      <w:r>
        <w:t xml:space="preserve"> </w:t>
      </w:r>
    </w:p>
    <w:p w14:paraId="75FFC4CB" w14:textId="77777777" w:rsidR="00A373DC" w:rsidRPr="00ED0F61" w:rsidRDefault="00B43F7C" w:rsidP="00A373DC">
      <w:pPr>
        <w:pStyle w:val="BodytextAgency"/>
        <w:numPr>
          <w:ilvl w:val="0"/>
          <w:numId w:val="12"/>
        </w:numPr>
      </w:pPr>
      <w:r w:rsidRPr="00ED0F61">
        <w:t>The raw data packages should be submitted with a specific xml delivery file for submission type ‘Raw data su</w:t>
      </w:r>
      <w:r w:rsidRPr="00ED0F61">
        <w:t xml:space="preserve">bmission’. </w:t>
      </w:r>
    </w:p>
    <w:p w14:paraId="702DA26B" w14:textId="05463297" w:rsidR="00A373DC" w:rsidRPr="00ED0F61" w:rsidRDefault="00B43F7C" w:rsidP="00A373DC">
      <w:pPr>
        <w:pStyle w:val="BodytextAgency"/>
        <w:numPr>
          <w:ilvl w:val="0"/>
          <w:numId w:val="12"/>
        </w:numPr>
      </w:pPr>
      <w:r w:rsidRPr="00ED0F61">
        <w:t xml:space="preserve">The submission </w:t>
      </w:r>
      <w:r w:rsidR="00EA6971" w:rsidRPr="00ED0F61">
        <w:t>should be</w:t>
      </w:r>
      <w:r w:rsidRPr="00ED0F61">
        <w:t xml:space="preserve"> provided in the format as described in </w:t>
      </w:r>
      <w:r w:rsidR="003117D3">
        <w:t>Section 3</w:t>
      </w:r>
      <w:r w:rsidRPr="00ED0F61">
        <w:t xml:space="preserve">. The raw data package should be provided as </w:t>
      </w:r>
      <w:r w:rsidR="00EA748F" w:rsidRPr="00ED0F61">
        <w:t xml:space="preserve">a </w:t>
      </w:r>
      <w:r w:rsidRPr="00ED0F61">
        <w:t>zip file.</w:t>
      </w:r>
    </w:p>
    <w:p w14:paraId="21BCDAAF" w14:textId="1648C7F5" w:rsidR="00A373DC" w:rsidRPr="00ED0F61" w:rsidRDefault="00B43F7C" w:rsidP="00A373DC">
      <w:pPr>
        <w:pStyle w:val="BodytextAgency"/>
        <w:numPr>
          <w:ilvl w:val="0"/>
          <w:numId w:val="12"/>
        </w:numPr>
      </w:pPr>
      <w:r w:rsidRPr="00ED0F61">
        <w:t xml:space="preserve">A cover letter </w:t>
      </w:r>
      <w:r w:rsidR="004967A0" w:rsidRPr="00ED0F61">
        <w:t>(</w:t>
      </w:r>
      <w:commentRangeStart w:id="41"/>
      <w:r w:rsidR="004967A0" w:rsidRPr="00ED0F61">
        <w:rPr>
          <w:highlight w:val="yellow"/>
        </w:rPr>
        <w:t>link to template</w:t>
      </w:r>
      <w:commentRangeEnd w:id="41"/>
      <w:r w:rsidR="009C38CA">
        <w:rPr>
          <w:rStyle w:val="CommentReference"/>
          <w:rFonts w:eastAsia="SimSun" w:cs="Times New Roman"/>
        </w:rPr>
        <w:commentReference w:id="41"/>
      </w:r>
      <w:r w:rsidR="004967A0" w:rsidRPr="00ED0F61">
        <w:t xml:space="preserve">) </w:t>
      </w:r>
      <w:r w:rsidRPr="00ED0F61">
        <w:t xml:space="preserve">can be included within the zip package to provide more information on the </w:t>
      </w:r>
      <w:r w:rsidRPr="00ED0F61">
        <w:t>raw data submission.</w:t>
      </w:r>
    </w:p>
    <w:p w14:paraId="651E3022" w14:textId="7E463586" w:rsidR="00A373DC" w:rsidRPr="00ED0F61" w:rsidRDefault="00B43F7C" w:rsidP="00A373DC">
      <w:pPr>
        <w:pStyle w:val="BodytextAgency"/>
        <w:numPr>
          <w:ilvl w:val="0"/>
          <w:numId w:val="12"/>
        </w:numPr>
      </w:pPr>
      <w:r w:rsidRPr="00ED0F61">
        <w:t xml:space="preserve">It is recommended that the zip file will have a short, simple name which doesn’t contain any special characters (for example: 009999 WonderPill Raw Data). </w:t>
      </w:r>
    </w:p>
    <w:p w14:paraId="522969E8" w14:textId="77777777" w:rsidR="00A373DC" w:rsidRPr="00ED0F61" w:rsidRDefault="00B43F7C" w:rsidP="00A373DC">
      <w:pPr>
        <w:pStyle w:val="BodytextAgency"/>
        <w:numPr>
          <w:ilvl w:val="0"/>
          <w:numId w:val="12"/>
        </w:numPr>
      </w:pPr>
      <w:r w:rsidRPr="00ED0F61">
        <w:t>The zip file should be zipped together with the xml delivery file. There must b</w:t>
      </w:r>
      <w:r w:rsidRPr="00ED0F61">
        <w:t>e no working documents folder or any eCTD content submitted using this submission type.</w:t>
      </w:r>
    </w:p>
    <w:p w14:paraId="19D0D628" w14:textId="329BD38C" w:rsidR="00A373DC" w:rsidRPr="00ED0F61" w:rsidRDefault="00B43F7C" w:rsidP="00A373DC">
      <w:pPr>
        <w:pStyle w:val="BodytextAgency"/>
        <w:numPr>
          <w:ilvl w:val="0"/>
          <w:numId w:val="12"/>
        </w:numPr>
      </w:pPr>
      <w:r w:rsidRPr="00ED0F61">
        <w:lastRenderedPageBreak/>
        <w:t xml:space="preserve">Further details on how to create the delivery file can be found from the </w:t>
      </w:r>
      <w:hyperlink r:id="rId21" w:tgtFrame="_blank" w:history="1">
        <w:r w:rsidRPr="00ED0F61">
          <w:rPr>
            <w:rStyle w:val="Hyperlink"/>
            <w:rFonts w:cs="Arial"/>
            <w:color w:val="4013F2"/>
          </w:rPr>
          <w:t>User guide to XML delivery file creation</w:t>
        </w:r>
      </w:hyperlink>
      <w:r w:rsidRPr="00ED0F61">
        <w:t>.</w:t>
      </w:r>
    </w:p>
    <w:p w14:paraId="6DD58B97" w14:textId="083ECEF2" w:rsidR="00A373DC" w:rsidRPr="00ED0F61" w:rsidRDefault="00B43F7C" w:rsidP="00485A16">
      <w:pPr>
        <w:pStyle w:val="BodytextAgency"/>
        <w:numPr>
          <w:ilvl w:val="0"/>
          <w:numId w:val="12"/>
        </w:numPr>
      </w:pPr>
      <w:r w:rsidRPr="00ED0F61">
        <w:t>Further details</w:t>
      </w:r>
      <w:r w:rsidR="00BE0C17" w:rsidRPr="00ED0F61">
        <w:t xml:space="preserve"> can be found in</w:t>
      </w:r>
      <w:r w:rsidRPr="00ED0F61">
        <w:t xml:space="preserve"> </w:t>
      </w:r>
      <w:hyperlink r:id="rId22" w:tgtFrame="_blank" w:history="1">
        <w:r w:rsidRPr="00ED0F61">
          <w:rPr>
            <w:rStyle w:val="Hyperlink"/>
            <w:rFonts w:cs="Arial"/>
            <w:color w:val="4013F2"/>
          </w:rPr>
          <w:t>Ho</w:t>
        </w:r>
        <w:r w:rsidRPr="00ED0F61">
          <w:rPr>
            <w:rStyle w:val="Hyperlink"/>
            <w:rFonts w:cs="Arial"/>
            <w:color w:val="4013F2"/>
          </w:rPr>
          <w:t>w to send submissions via the Web Client</w:t>
        </w:r>
      </w:hyperlink>
      <w:r w:rsidRPr="00ED0F61">
        <w:t>.</w:t>
      </w:r>
    </w:p>
    <w:p w14:paraId="14DDB518" w14:textId="46C1D62E" w:rsidR="005F3979" w:rsidRDefault="00B43F7C" w:rsidP="005F3979">
      <w:pPr>
        <w:pStyle w:val="Heading2Agency"/>
      </w:pPr>
      <w:bookmarkStart w:id="42" w:name="_Toc117516439"/>
      <w:r>
        <w:t xml:space="preserve">What is the maximum size of the data package </w:t>
      </w:r>
      <w:r w:rsidR="00F42ECD">
        <w:t>that</w:t>
      </w:r>
      <w:r>
        <w:t xml:space="preserve"> can b</w:t>
      </w:r>
      <w:r w:rsidRPr="00ED0F61">
        <w:t>e submitted?</w:t>
      </w:r>
      <w:bookmarkEnd w:id="42"/>
    </w:p>
    <w:p w14:paraId="43A1C8C3" w14:textId="3548302D" w:rsidR="005F3979" w:rsidRPr="005F3979" w:rsidRDefault="00B43F7C" w:rsidP="005F3979">
      <w:pPr>
        <w:pStyle w:val="BodytextAgency"/>
        <w:rPr>
          <w:b/>
          <w:bCs/>
        </w:rPr>
      </w:pPr>
      <w:r>
        <w:t>Data packages of up to 25 GB can be submitted via the submission type ‘Raw data submission’.</w:t>
      </w:r>
    </w:p>
    <w:p w14:paraId="28B58063" w14:textId="12548C91" w:rsidR="00605B3F" w:rsidRPr="00ED0F61" w:rsidRDefault="00B43F7C" w:rsidP="00605B3F">
      <w:pPr>
        <w:pStyle w:val="Heading2Agency"/>
      </w:pPr>
      <w:bookmarkStart w:id="43" w:name="_Toc117516440"/>
      <w:r w:rsidRPr="00ED0F61">
        <w:t>How can additional data be submitted?</w:t>
      </w:r>
      <w:bookmarkEnd w:id="43"/>
    </w:p>
    <w:p w14:paraId="01B5175F" w14:textId="6D9F4492" w:rsidR="00605B3F" w:rsidRPr="00ED0F61" w:rsidRDefault="00B43F7C" w:rsidP="009A6CCB">
      <w:pPr>
        <w:pStyle w:val="BodytextAgency"/>
      </w:pPr>
      <w:r w:rsidRPr="00ED0F61">
        <w:t>Submission of a</w:t>
      </w:r>
      <w:r w:rsidRPr="00ED0F61">
        <w:t xml:space="preserve">dditional data can be done the same way as the </w:t>
      </w:r>
      <w:r w:rsidR="00BE0C17" w:rsidRPr="00ED0F61">
        <w:t>initial</w:t>
      </w:r>
      <w:r w:rsidRPr="00ED0F61">
        <w:t xml:space="preserve"> raw data submission</w:t>
      </w:r>
      <w:r w:rsidR="00BE0C17" w:rsidRPr="00ED0F61">
        <w:t xml:space="preserve"> (see Question 4.1)</w:t>
      </w:r>
      <w:r w:rsidRPr="00ED0F61">
        <w:t>.</w:t>
      </w:r>
    </w:p>
    <w:p w14:paraId="1F93B163" w14:textId="1D44D83D" w:rsidR="009500DD" w:rsidRPr="00ED0F61" w:rsidRDefault="00B43F7C" w:rsidP="000B697C">
      <w:pPr>
        <w:pStyle w:val="Heading2Agency"/>
      </w:pPr>
      <w:r w:rsidRPr="00ED0F61">
        <w:t xml:space="preserve"> </w:t>
      </w:r>
      <w:bookmarkStart w:id="44" w:name="_Toc117516441"/>
      <w:r w:rsidRPr="00ED0F61">
        <w:t xml:space="preserve">How can data from several </w:t>
      </w:r>
      <w:r w:rsidR="00C456F9" w:rsidRPr="00ED0F61">
        <w:t xml:space="preserve">clinical </w:t>
      </w:r>
      <w:r w:rsidRPr="00ED0F61">
        <w:t>studies be submitted?</w:t>
      </w:r>
      <w:bookmarkEnd w:id="44"/>
      <w:r w:rsidRPr="00ED0F61">
        <w:t xml:space="preserve"> </w:t>
      </w:r>
    </w:p>
    <w:p w14:paraId="74F9082A" w14:textId="77777777" w:rsidR="00C456F9" w:rsidRPr="00ED0F61" w:rsidRDefault="00B43F7C" w:rsidP="009500DD">
      <w:pPr>
        <w:pStyle w:val="BodytextAgency"/>
      </w:pPr>
      <w:r w:rsidRPr="00ED0F61">
        <w:t xml:space="preserve">Datasets from different studies can be submitted within the same zip package or as a separate submission. A cover letter can be included within the submission to provide more information. </w:t>
      </w:r>
    </w:p>
    <w:sectPr w:rsidR="00C456F9" w:rsidRPr="00ED0F61" w:rsidSect="00052926">
      <w:headerReference w:type="even" r:id="rId23"/>
      <w:headerReference w:type="default" r:id="rId24"/>
      <w:footerReference w:type="even" r:id="rId25"/>
      <w:footerReference w:type="default" r:id="rId26"/>
      <w:headerReference w:type="first" r:id="rId27"/>
      <w:footerReference w:type="first" r:id="rId28"/>
      <w:pgSz w:w="11907" w:h="16839" w:code="9"/>
      <w:pgMar w:top="1418" w:right="1247" w:bottom="1418" w:left="1247" w:header="284" w:footer="68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 w:author="Rueckbeil Marcia" w:date="2022-10-24T14:57:00Z" w:initials="RM">
    <w:p w14:paraId="1005017A" w14:textId="77777777" w:rsidR="006D770A" w:rsidRDefault="00B43F7C">
      <w:pPr>
        <w:pStyle w:val="CommentText"/>
      </w:pPr>
      <w:r>
        <w:rPr>
          <w:rStyle w:val="CommentReference"/>
        </w:rPr>
        <w:annotationRef/>
      </w:r>
      <w:r>
        <w:t>Link to document on webpage</w:t>
      </w:r>
    </w:p>
  </w:comment>
  <w:comment w:id="27" w:author="Rueckbeil Marcia" w:date="2022-10-24T14:59:00Z" w:initials="RM">
    <w:p w14:paraId="692E932B" w14:textId="77777777" w:rsidR="00DD29FD" w:rsidRDefault="00B43F7C">
      <w:pPr>
        <w:pStyle w:val="CommentText"/>
      </w:pPr>
      <w:r>
        <w:rPr>
          <w:rStyle w:val="CommentReference"/>
        </w:rPr>
        <w:annotationRef/>
      </w:r>
      <w:r>
        <w:t>Link to document on webpage</w:t>
      </w:r>
    </w:p>
  </w:comment>
  <w:comment w:id="28" w:author="Rueckbeil Marcia" w:date="2022-10-24T14:59:00Z" w:initials="RM">
    <w:p w14:paraId="2388B5C8" w14:textId="77777777" w:rsidR="00DD29FD" w:rsidRDefault="00B43F7C">
      <w:pPr>
        <w:pStyle w:val="CommentText"/>
      </w:pPr>
      <w:r>
        <w:rPr>
          <w:rStyle w:val="CommentReference"/>
        </w:rPr>
        <w:annotationRef/>
      </w:r>
      <w:r>
        <w:t>Link to document on webpage</w:t>
      </w:r>
    </w:p>
  </w:comment>
  <w:comment w:id="34" w:author="Rueckbeil Marcia" w:date="2022-10-24T14:59:00Z" w:initials="RM">
    <w:p w14:paraId="7B50BCBF" w14:textId="77777777" w:rsidR="00DD29FD" w:rsidRDefault="00B43F7C">
      <w:pPr>
        <w:pStyle w:val="CommentText"/>
      </w:pPr>
      <w:r>
        <w:rPr>
          <w:rStyle w:val="CommentReference"/>
        </w:rPr>
        <w:annotationRef/>
      </w:r>
      <w:r>
        <w:t>Link to document on webpage</w:t>
      </w:r>
    </w:p>
  </w:comment>
  <w:comment w:id="41" w:author="Rueckbeil Marcia" w:date="2022-10-24T13:15:00Z" w:initials="RM">
    <w:p w14:paraId="3FB83ACD" w14:textId="2A4C9A85" w:rsidR="009C38CA" w:rsidRDefault="00B43F7C">
      <w:pPr>
        <w:pStyle w:val="CommentText"/>
      </w:pPr>
      <w:r>
        <w:rPr>
          <w:rStyle w:val="CommentReference"/>
        </w:rPr>
        <w:annotationRef/>
      </w:r>
      <w:r w:rsidR="00DD29FD">
        <w:t>No intention to publish as stand alone document on EMA’s webpage but can we embed the document here in the Q&amp;A</w:t>
      </w:r>
      <w:r>
        <w:t>:</w:t>
      </w:r>
    </w:p>
    <w:p w14:paraId="4E787EF1" w14:textId="77777777" w:rsidR="009C38CA" w:rsidRPr="00D9128C" w:rsidRDefault="00B43F7C" w:rsidP="00D9128C">
      <w:pPr>
        <w:pStyle w:val="NormalWeb"/>
        <w:rPr>
          <w:rFonts w:ascii="Calibri" w:hAnsi="Calibri"/>
          <w:sz w:val="22"/>
          <w:szCs w:val="22"/>
        </w:rPr>
      </w:pPr>
      <w:r>
        <w:rPr>
          <w:rFonts w:ascii="Verdana" w:hAnsi="Verdana"/>
          <w:sz w:val="20"/>
          <w:szCs w:val="20"/>
        </w:rPr>
        <w:t>Data Submis</w:t>
      </w:r>
      <w:r>
        <w:rPr>
          <w:rFonts w:ascii="Verdana" w:hAnsi="Verdana"/>
          <w:sz w:val="20"/>
          <w:szCs w:val="20"/>
        </w:rPr>
        <w:t>sion Cover Letter Template</w:t>
      </w:r>
      <w:r>
        <w:t xml:space="preserve"> </w:t>
      </w:r>
      <w:r>
        <w:br/>
      </w:r>
      <w:r>
        <w:rPr>
          <w:rFonts w:ascii="Verdana" w:hAnsi="Verdana"/>
          <w:sz w:val="20"/>
          <w:szCs w:val="20"/>
        </w:rPr>
        <w:t>EMA/658203/2022</w:t>
      </w:r>
      <w:r>
        <w:t xml:space="preserve"> </w:t>
      </w:r>
      <w:r>
        <w:br/>
      </w:r>
      <w:hyperlink r:id="rId1" w:history="1">
        <w:r>
          <w:rPr>
            <w:rStyle w:val="Hyperlink"/>
          </w:rPr>
          <w:t>https://docs.eudra.org/webtop/drl/objectId/090142b2854ba7c1</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05017A" w15:done="0"/>
  <w15:commentEx w15:paraId="692E932B" w15:done="0"/>
  <w15:commentEx w15:paraId="2388B5C8" w15:done="0"/>
  <w15:commentEx w15:paraId="7B50BCBF" w15:done="0"/>
  <w15:commentEx w15:paraId="4E787EF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05017A" w16cid:durableId="2701347C"/>
  <w16cid:commentId w16cid:paraId="692E932B" w16cid:durableId="2701347D"/>
  <w16cid:commentId w16cid:paraId="2388B5C8" w16cid:durableId="2701347E"/>
  <w16cid:commentId w16cid:paraId="7B50BCBF" w16cid:durableId="2701347F"/>
  <w16cid:commentId w16cid:paraId="4E787EF1" w16cid:durableId="270134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DD398" w14:textId="77777777" w:rsidR="00000000" w:rsidRDefault="00B43F7C">
      <w:r>
        <w:separator/>
      </w:r>
    </w:p>
  </w:endnote>
  <w:endnote w:type="continuationSeparator" w:id="0">
    <w:p w14:paraId="16345968" w14:textId="77777777" w:rsidR="00000000" w:rsidRDefault="00B43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Gothic UI Semilight">
    <w:charset w:val="80"/>
    <w:family w:val="swiss"/>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AFAB8" w14:textId="77777777" w:rsidR="00B94DE2" w:rsidRDefault="00B94D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1E0" w:firstRow="1" w:lastRow="1" w:firstColumn="1" w:lastColumn="1" w:noHBand="0" w:noVBand="0"/>
    </w:tblPr>
    <w:tblGrid>
      <w:gridCol w:w="6196"/>
      <w:gridCol w:w="3217"/>
    </w:tblGrid>
    <w:tr w:rsidR="00F13930" w14:paraId="6A6C964E" w14:textId="77777777">
      <w:tc>
        <w:tcPr>
          <w:tcW w:w="5000" w:type="pct"/>
          <w:gridSpan w:val="2"/>
          <w:tcBorders>
            <w:top w:val="single" w:sz="2" w:space="0" w:color="auto"/>
            <w:left w:val="nil"/>
            <w:bottom w:val="nil"/>
            <w:right w:val="nil"/>
          </w:tcBorders>
          <w:tcMar>
            <w:left w:w="0" w:type="dxa"/>
            <w:right w:w="0" w:type="dxa"/>
          </w:tcMar>
        </w:tcPr>
        <w:p w14:paraId="22BDE7A6" w14:textId="77777777" w:rsidR="00C64119" w:rsidRDefault="00C64119">
          <w:pPr>
            <w:pStyle w:val="FooterAgency"/>
          </w:pPr>
        </w:p>
      </w:tc>
    </w:tr>
    <w:tr w:rsidR="00F13930" w14:paraId="17CA552E" w14:textId="77777777">
      <w:tc>
        <w:tcPr>
          <w:tcW w:w="3291" w:type="pct"/>
          <w:tcMar>
            <w:left w:w="0" w:type="dxa"/>
            <w:right w:w="0" w:type="dxa"/>
          </w:tcMar>
        </w:tcPr>
        <w:p w14:paraId="62CF27B8" w14:textId="024BB4E2" w:rsidR="00C64119" w:rsidRDefault="00B43F7C">
          <w:pPr>
            <w:pStyle w:val="FooterAgency"/>
          </w:pPr>
          <w:r>
            <w:rPr>
              <w:szCs w:val="15"/>
            </w:rPr>
            <w:fldChar w:fldCharType="begin"/>
          </w:r>
          <w:r>
            <w:rPr>
              <w:szCs w:val="15"/>
            </w:rPr>
            <w:instrText xml:space="preserve"> IF </w:instrText>
          </w:r>
          <w:r w:rsidR="00D04539">
            <w:fldChar w:fldCharType="begin"/>
          </w:r>
          <w:r>
            <w:instrText xml:space="preserve">STYLEREF  "Doc title </w:instrText>
          </w:r>
          <w:r>
            <w:instrText>(Agency)"  \* MERGEFORMAT</w:instrText>
          </w:r>
          <w:r w:rsidR="00D04539">
            <w:fldChar w:fldCharType="separate"/>
          </w:r>
          <w:r w:rsidRPr="00B43F7C">
            <w:rPr>
              <w:b/>
              <w:bCs/>
              <w:noProof/>
              <w:lang w:val="en-US"/>
            </w:rPr>
            <w:instrText>Questions</w:instrText>
          </w:r>
          <w:r>
            <w:rPr>
              <w:noProof/>
            </w:rPr>
            <w:instrText xml:space="preserve"> and Answers about the raw data proof-of-concept pilot for industry</w:instrText>
          </w:r>
          <w:r w:rsidR="00D04539">
            <w:rPr>
              <w:noProof/>
            </w:rPr>
            <w:fldChar w:fldCharType="end"/>
          </w:r>
          <w:r>
            <w:rPr>
              <w:szCs w:val="15"/>
            </w:rPr>
            <w:instrText xml:space="preserve"> &lt;&gt; "Error*"</w:instrText>
          </w:r>
          <w:r w:rsidR="00D04539">
            <w:fldChar w:fldCharType="begin"/>
          </w:r>
          <w:r>
            <w:instrText>STYLEREF  "Doc title (Agency)"  \* MERGEFORMAT</w:instrText>
          </w:r>
          <w:r w:rsidR="00D04539">
            <w:fldChar w:fldCharType="separate"/>
          </w:r>
          <w:r>
            <w:rPr>
              <w:noProof/>
            </w:rPr>
            <w:instrText>Questions and Answers about the raw data proof-of-concept pilot for industry</w:instrText>
          </w:r>
          <w:r w:rsidR="00D04539">
            <w:rPr>
              <w:noProof/>
            </w:rPr>
            <w:fldChar w:fldCharType="end"/>
          </w:r>
          <w:r>
            <w:rPr>
              <w:szCs w:val="15"/>
            </w:rPr>
            <w:instrText xml:space="preserve"> \* MERGEFORMAT</w:instrText>
          </w:r>
          <w:r>
            <w:rPr>
              <w:szCs w:val="15"/>
            </w:rPr>
            <w:instrText xml:space="preserve"> </w:instrText>
          </w:r>
          <w:r>
            <w:rPr>
              <w:szCs w:val="15"/>
            </w:rPr>
            <w:fldChar w:fldCharType="separate"/>
          </w:r>
          <w:r>
            <w:rPr>
              <w:noProof/>
            </w:rPr>
            <w:t>Questions and Answers about the raw data proof-of-concept pilot for industry</w:t>
          </w:r>
          <w:r>
            <w:rPr>
              <w:szCs w:val="15"/>
            </w:rPr>
            <w:fldChar w:fldCharType="end"/>
          </w:r>
          <w:r>
            <w:rPr>
              <w:szCs w:val="15"/>
            </w:rPr>
            <w:t xml:space="preserve"> </w:t>
          </w:r>
        </w:p>
      </w:tc>
      <w:tc>
        <w:tcPr>
          <w:tcW w:w="1709" w:type="pct"/>
          <w:tcMar>
            <w:left w:w="0" w:type="dxa"/>
            <w:right w:w="0" w:type="dxa"/>
          </w:tcMar>
        </w:tcPr>
        <w:p w14:paraId="4033A193" w14:textId="77777777" w:rsidR="00C64119" w:rsidRDefault="00C64119">
          <w:pPr>
            <w:pStyle w:val="FooterAgency"/>
          </w:pPr>
        </w:p>
      </w:tc>
    </w:tr>
    <w:tr w:rsidR="00F13930" w14:paraId="6CC99A46" w14:textId="77777777">
      <w:tc>
        <w:tcPr>
          <w:tcW w:w="3291" w:type="pct"/>
          <w:tcMar>
            <w:left w:w="0" w:type="dxa"/>
            <w:right w:w="0" w:type="dxa"/>
          </w:tcMar>
        </w:tcPr>
        <w:p w14:paraId="483271D8" w14:textId="77777777" w:rsidR="00C64119" w:rsidRDefault="00B43F7C">
          <w:pPr>
            <w:pStyle w:val="FooterAgency"/>
          </w:pPr>
          <w:r>
            <w:rPr>
              <w:szCs w:val="15"/>
            </w:rPr>
            <w:fldChar w:fldCharType="begin"/>
          </w:r>
          <w:r>
            <w:rPr>
              <w:szCs w:val="15"/>
            </w:rPr>
            <w:instrText xml:space="preserve"> IF </w:instrText>
          </w:r>
          <w:r w:rsidRPr="00A12607">
            <w:fldChar w:fldCharType="begin"/>
          </w:r>
          <w:r>
            <w:instrText>DOCPROPERTY "DM_emea_doc_ref_id"  \* MERGEFORMAT</w:instrText>
          </w:r>
          <w:r w:rsidRPr="00A12607">
            <w:fldChar w:fldCharType="separate"/>
          </w:r>
          <w:r w:rsidRPr="00A12607">
            <w:rPr>
              <w:b/>
              <w:bCs/>
              <w:lang w:val="en-US"/>
            </w:rPr>
            <w:instrText>EMA</w:instrText>
          </w:r>
          <w:r>
            <w:instrText>/658116/2022</w:instrText>
          </w:r>
          <w:r w:rsidRPr="00A12607">
            <w:rPr>
              <w:b/>
              <w:bCs/>
              <w:lang w:val="en-US"/>
            </w:rPr>
            <w:fldChar w:fldCharType="end"/>
          </w:r>
          <w:r>
            <w:rPr>
              <w:szCs w:val="15"/>
            </w:rPr>
            <w:instrText xml:space="preserve"> &lt;&gt; "Error*"</w:instrText>
          </w:r>
          <w:fldSimple w:instr="DOCPROPERTY &quot;DM_emea_doc_ref_id&quot;  \* MERGEFORMAT">
            <w:r>
              <w:instrText>EMA/658116/2022</w:instrText>
            </w:r>
          </w:fldSimple>
          <w:r>
            <w:rPr>
              <w:szCs w:val="15"/>
            </w:rPr>
            <w:instrText xml:space="preserve"> \* MERGEFORMAT </w:instrText>
          </w:r>
          <w:r>
            <w:rPr>
              <w:szCs w:val="15"/>
            </w:rPr>
            <w:fldChar w:fldCharType="separate"/>
          </w:r>
          <w:r>
            <w:rPr>
              <w:noProof/>
            </w:rPr>
            <w:t>EMA</w:t>
          </w:r>
          <w:r>
            <w:t>/6581</w:t>
          </w:r>
          <w:r>
            <w:t>16/2022</w:t>
          </w:r>
          <w:r>
            <w:rPr>
              <w:szCs w:val="15"/>
            </w:rPr>
            <w:fldChar w:fldCharType="end"/>
          </w:r>
          <w:r>
            <w:rPr>
              <w:szCs w:val="15"/>
            </w:rPr>
            <w:t xml:space="preserve"> </w:t>
          </w:r>
        </w:p>
      </w:tc>
      <w:tc>
        <w:tcPr>
          <w:tcW w:w="1709" w:type="pct"/>
          <w:tcMar>
            <w:left w:w="0" w:type="dxa"/>
            <w:right w:w="0" w:type="dxa"/>
          </w:tcMar>
        </w:tcPr>
        <w:p w14:paraId="524644C8" w14:textId="77777777" w:rsidR="00C64119" w:rsidRDefault="00B43F7C">
          <w:pPr>
            <w:jc w:val="right"/>
            <w:rPr>
              <w:rStyle w:val="PageNumberAgency0"/>
              <w:lang w:val="fr-FR"/>
            </w:rPr>
          </w:pPr>
          <w:r>
            <w:rPr>
              <w:rStyle w:val="PageNumberAgency0"/>
              <w:lang w:val="fr-FR"/>
            </w:rPr>
            <w:t xml:space="preserve">Page </w:t>
          </w:r>
          <w:r>
            <w:rPr>
              <w:rStyle w:val="PageNumberAgency0"/>
            </w:rPr>
            <w:fldChar w:fldCharType="begin"/>
          </w:r>
          <w:r>
            <w:rPr>
              <w:rStyle w:val="PageNumberAgency0"/>
              <w:lang w:val="fr-FR"/>
            </w:rPr>
            <w:instrText xml:space="preserve"> PAGE </w:instrText>
          </w:r>
          <w:r>
            <w:rPr>
              <w:rStyle w:val="PageNumberAgency0"/>
            </w:rPr>
            <w:fldChar w:fldCharType="separate"/>
          </w:r>
          <w:r>
            <w:rPr>
              <w:rStyle w:val="PageNumberAgency0"/>
              <w:noProof/>
              <w:lang w:val="fr-FR"/>
            </w:rPr>
            <w:t>2</w:t>
          </w:r>
          <w:r>
            <w:rPr>
              <w:rStyle w:val="PageNumberAgency0"/>
            </w:rPr>
            <w:fldChar w:fldCharType="end"/>
          </w:r>
          <w:r>
            <w:rPr>
              <w:rStyle w:val="PageNumberAgency0"/>
              <w:lang w:val="fr-FR"/>
            </w:rPr>
            <w:t>/</w:t>
          </w:r>
          <w:r>
            <w:rPr>
              <w:rStyle w:val="PageNumberAgency0"/>
            </w:rPr>
            <w:fldChar w:fldCharType="begin"/>
          </w:r>
          <w:r>
            <w:rPr>
              <w:rStyle w:val="PageNumberAgency0"/>
              <w:lang w:val="fr-FR"/>
            </w:rPr>
            <w:instrText xml:space="preserve"> NUMPAGES </w:instrText>
          </w:r>
          <w:r>
            <w:rPr>
              <w:rStyle w:val="PageNumberAgency0"/>
            </w:rPr>
            <w:fldChar w:fldCharType="separate"/>
          </w:r>
          <w:r>
            <w:rPr>
              <w:rStyle w:val="PageNumberAgency0"/>
              <w:noProof/>
              <w:lang w:val="fr-FR"/>
            </w:rPr>
            <w:t>2</w:t>
          </w:r>
          <w:r>
            <w:rPr>
              <w:rStyle w:val="PageNumberAgency0"/>
            </w:rPr>
            <w:fldChar w:fldCharType="end"/>
          </w:r>
        </w:p>
      </w:tc>
    </w:tr>
  </w:tbl>
  <w:p w14:paraId="0D3065AC" w14:textId="77777777" w:rsidR="00C64119" w:rsidRDefault="00C64119" w:rsidP="00EE5C10">
    <w:pPr>
      <w:pStyle w:val="FooterAgency"/>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Look w:val="01E0" w:firstRow="1" w:lastRow="1" w:firstColumn="1" w:lastColumn="1" w:noHBand="0" w:noVBand="0"/>
    </w:tblPr>
    <w:tblGrid>
      <w:gridCol w:w="6521"/>
      <w:gridCol w:w="2892"/>
    </w:tblGrid>
    <w:tr w:rsidR="00F13930" w14:paraId="176B322A" w14:textId="77777777" w:rsidTr="002D0506">
      <w:tc>
        <w:tcPr>
          <w:tcW w:w="9413" w:type="dxa"/>
          <w:gridSpan w:val="2"/>
          <w:tcBorders>
            <w:top w:val="single" w:sz="2" w:space="0" w:color="auto"/>
            <w:left w:val="nil"/>
            <w:bottom w:val="nil"/>
            <w:right w:val="nil"/>
            <w:tl2br w:val="nil"/>
            <w:tr2bl w:val="nil"/>
          </w:tcBorders>
          <w:shd w:val="clear" w:color="auto" w:fill="auto"/>
          <w:tcMar>
            <w:left w:w="0" w:type="dxa"/>
            <w:right w:w="0" w:type="dxa"/>
          </w:tcMar>
          <w:vAlign w:val="bottom"/>
        </w:tcPr>
        <w:p w14:paraId="6C125C48" w14:textId="77777777" w:rsidR="00C64119" w:rsidRPr="00A623BF" w:rsidRDefault="00C64119" w:rsidP="002D0506">
          <w:pPr>
            <w:rPr>
              <w:rFonts w:eastAsia="Verdana" w:cs="Verdana"/>
              <w:color w:val="6D6F71"/>
              <w:sz w:val="14"/>
              <w:szCs w:val="14"/>
            </w:rPr>
          </w:pPr>
        </w:p>
      </w:tc>
    </w:tr>
    <w:tr w:rsidR="00F13930" w14:paraId="1CFD8AA5" w14:textId="77777777" w:rsidTr="002D0506">
      <w:trPr>
        <w:trHeight w:hRule="exact" w:val="198"/>
      </w:trPr>
      <w:tc>
        <w:tcPr>
          <w:tcW w:w="6521" w:type="dxa"/>
          <w:shd w:val="clear" w:color="auto" w:fill="auto"/>
          <w:tcMar>
            <w:left w:w="0" w:type="dxa"/>
            <w:right w:w="0" w:type="dxa"/>
          </w:tcMar>
          <w:vAlign w:val="bottom"/>
        </w:tcPr>
        <w:p w14:paraId="0670406A" w14:textId="77777777" w:rsidR="00C64119" w:rsidRPr="00A623BF" w:rsidRDefault="00B43F7C" w:rsidP="002D0506">
          <w:pPr>
            <w:rPr>
              <w:rFonts w:eastAsia="Verdana" w:cs="Verdana"/>
              <w:color w:val="6D6F71"/>
              <w:sz w:val="14"/>
              <w:szCs w:val="14"/>
            </w:rPr>
          </w:pPr>
          <w:r w:rsidRPr="00A623BF">
            <w:rPr>
              <w:rFonts w:eastAsia="Verdana" w:cs="Verdana"/>
              <w:b/>
              <w:color w:val="003399"/>
              <w:sz w:val="13"/>
              <w:szCs w:val="14"/>
            </w:rPr>
            <w:t>Official address</w:t>
          </w:r>
          <w:r w:rsidRPr="00A623BF">
            <w:rPr>
              <w:rFonts w:eastAsia="Verdana" w:cs="Verdana"/>
              <w:color w:val="6D6F71"/>
              <w:sz w:val="14"/>
              <w:szCs w:val="14"/>
            </w:rPr>
            <w:t xml:space="preserve">  Domenico Scarlattilaan 6  </w:t>
          </w:r>
          <w:r w:rsidRPr="00A623BF">
            <w:rPr>
              <w:rFonts w:eastAsia="Verdana" w:cs="Verdana"/>
              <w:b/>
              <w:color w:val="003399"/>
              <w:sz w:val="13"/>
              <w:szCs w:val="14"/>
            </w:rPr>
            <w:t>●</w:t>
          </w:r>
          <w:r w:rsidRPr="00A623BF">
            <w:rPr>
              <w:rFonts w:eastAsia="Verdana" w:cs="Verdana"/>
              <w:color w:val="6D6F71"/>
              <w:sz w:val="14"/>
              <w:szCs w:val="14"/>
            </w:rPr>
            <w:t xml:space="preserve">  1083 HS Amsterdam  </w:t>
          </w:r>
          <w:r w:rsidRPr="00A623BF">
            <w:rPr>
              <w:rFonts w:eastAsia="Verdana" w:cs="Verdana"/>
              <w:b/>
              <w:color w:val="003399"/>
              <w:sz w:val="13"/>
              <w:szCs w:val="14"/>
            </w:rPr>
            <w:t>●</w:t>
          </w:r>
          <w:r w:rsidRPr="00A623BF">
            <w:rPr>
              <w:rFonts w:eastAsia="Verdana" w:cs="Verdana"/>
              <w:color w:val="6D6F71"/>
              <w:sz w:val="14"/>
              <w:szCs w:val="14"/>
            </w:rPr>
            <w:t xml:space="preserve">  The Netherlands</w:t>
          </w:r>
        </w:p>
      </w:tc>
      <w:tc>
        <w:tcPr>
          <w:tcW w:w="2892" w:type="dxa"/>
          <w:vMerge w:val="restart"/>
          <w:shd w:val="clear" w:color="auto" w:fill="auto"/>
          <w:tcMar>
            <w:left w:w="0" w:type="dxa"/>
            <w:right w:w="0" w:type="dxa"/>
          </w:tcMar>
          <w:vAlign w:val="bottom"/>
        </w:tcPr>
        <w:tbl>
          <w:tblPr>
            <w:tblW w:w="0" w:type="auto"/>
            <w:jc w:val="right"/>
            <w:tblLayout w:type="fixed"/>
            <w:tblLook w:val="01E0" w:firstRow="1" w:lastRow="1" w:firstColumn="1" w:lastColumn="1" w:noHBand="0" w:noVBand="0"/>
          </w:tblPr>
          <w:tblGrid>
            <w:gridCol w:w="2183"/>
            <w:gridCol w:w="709"/>
          </w:tblGrid>
          <w:tr w:rsidR="00F13930" w14:paraId="0B57E75A" w14:textId="77777777" w:rsidTr="002D0506">
            <w:trPr>
              <w:trHeight w:val="180"/>
              <w:tblHeader/>
              <w:jc w:val="right"/>
            </w:trPr>
            <w:tc>
              <w:tcPr>
                <w:tcW w:w="2183" w:type="dxa"/>
                <w:vMerge w:val="restart"/>
                <w:tcBorders>
                  <w:top w:val="nil"/>
                  <w:left w:val="nil"/>
                  <w:bottom w:val="nil"/>
                  <w:right w:val="nil"/>
                  <w:tl2br w:val="nil"/>
                  <w:tr2bl w:val="nil"/>
                </w:tcBorders>
                <w:shd w:val="clear" w:color="auto" w:fill="auto"/>
                <w:vAlign w:val="bottom"/>
              </w:tcPr>
              <w:p w14:paraId="1B63DD1B" w14:textId="77777777" w:rsidR="00C64119" w:rsidRPr="00A623BF" w:rsidRDefault="00B43F7C" w:rsidP="002D0506">
                <w:pPr>
                  <w:jc w:val="right"/>
                  <w:rPr>
                    <w:rFonts w:eastAsia="Verdana" w:cs="Verdana"/>
                    <w:color w:val="6D6F71"/>
                    <w:sz w:val="14"/>
                    <w:szCs w:val="14"/>
                  </w:rPr>
                </w:pPr>
                <w:r w:rsidRPr="00A623BF">
                  <w:rPr>
                    <w:rFonts w:eastAsia="Verdana" w:cs="Verdana"/>
                    <w:color w:val="6D6F71"/>
                    <w:sz w:val="11"/>
                    <w:szCs w:val="11"/>
                  </w:rPr>
                  <w:t xml:space="preserve">An agency of the European Union  </w:t>
                </w:r>
              </w:p>
            </w:tc>
            <w:tc>
              <w:tcPr>
                <w:tcW w:w="709" w:type="dxa"/>
                <w:vMerge w:val="restart"/>
                <w:tcBorders>
                  <w:top w:val="nil"/>
                  <w:left w:val="nil"/>
                  <w:bottom w:val="nil"/>
                  <w:right w:val="nil"/>
                  <w:tl2br w:val="nil"/>
                  <w:tr2bl w:val="nil"/>
                </w:tcBorders>
                <w:shd w:val="clear" w:color="auto" w:fill="auto"/>
                <w:tcMar>
                  <w:right w:w="6" w:type="dxa"/>
                </w:tcMar>
                <w:vAlign w:val="bottom"/>
              </w:tcPr>
              <w:p w14:paraId="612609EE" w14:textId="77777777" w:rsidR="00C64119" w:rsidRPr="00A623BF" w:rsidRDefault="00B43F7C" w:rsidP="002D0506">
                <w:pPr>
                  <w:jc w:val="right"/>
                  <w:rPr>
                    <w:rFonts w:eastAsia="Verdana" w:cs="Verdana"/>
                    <w:color w:val="6D6F71"/>
                    <w:sz w:val="14"/>
                    <w:szCs w:val="14"/>
                  </w:rPr>
                </w:pPr>
                <w:r w:rsidRPr="00A623BF">
                  <w:rPr>
                    <w:rFonts w:eastAsia="Verdana" w:cs="Verdana"/>
                    <w:noProof/>
                    <w:color w:val="6D6F71"/>
                    <w:sz w:val="14"/>
                    <w:szCs w:val="14"/>
                  </w:rPr>
                  <w:drawing>
                    <wp:inline distT="0" distB="0" distL="0" distR="0" wp14:anchorId="16DCCFE0" wp14:editId="301F6F89">
                      <wp:extent cx="390525" cy="266700"/>
                      <wp:effectExtent l="0" t="0" r="0" b="0"/>
                      <wp:docPr id="2" name="Picture 1" descr="E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07268" name="Picture 1" descr="EU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90525" cy="266700"/>
                              </a:xfrm>
                              <a:prstGeom prst="rect">
                                <a:avLst/>
                              </a:prstGeom>
                              <a:noFill/>
                              <a:ln>
                                <a:noFill/>
                              </a:ln>
                            </pic:spPr>
                          </pic:pic>
                        </a:graphicData>
                      </a:graphic>
                    </wp:inline>
                  </w:drawing>
                </w:r>
              </w:p>
            </w:tc>
          </w:tr>
          <w:tr w:rsidR="00F13930" w14:paraId="5528F36A" w14:textId="77777777" w:rsidTr="002D0506">
            <w:trPr>
              <w:trHeight w:val="390"/>
              <w:jc w:val="right"/>
            </w:trPr>
            <w:tc>
              <w:tcPr>
                <w:tcW w:w="2183" w:type="dxa"/>
                <w:vMerge/>
                <w:shd w:val="clear" w:color="auto" w:fill="auto"/>
              </w:tcPr>
              <w:p w14:paraId="46530CC9" w14:textId="77777777" w:rsidR="00C64119" w:rsidRPr="00A623BF" w:rsidRDefault="00C64119" w:rsidP="002D0506">
                <w:pPr>
                  <w:rPr>
                    <w:rFonts w:eastAsia="Verdana" w:cs="Verdana"/>
                    <w:color w:val="6D6F71"/>
                    <w:sz w:val="14"/>
                    <w:szCs w:val="14"/>
                  </w:rPr>
                </w:pPr>
              </w:p>
            </w:tc>
            <w:tc>
              <w:tcPr>
                <w:tcW w:w="709" w:type="dxa"/>
                <w:vMerge/>
                <w:shd w:val="clear" w:color="auto" w:fill="auto"/>
              </w:tcPr>
              <w:p w14:paraId="7B1E517C" w14:textId="77777777" w:rsidR="00C64119" w:rsidRPr="00A623BF" w:rsidRDefault="00C64119" w:rsidP="002D0506">
                <w:pPr>
                  <w:rPr>
                    <w:rFonts w:eastAsia="Verdana" w:cs="Verdana"/>
                    <w:color w:val="6D6F71"/>
                    <w:sz w:val="14"/>
                    <w:szCs w:val="14"/>
                  </w:rPr>
                </w:pPr>
              </w:p>
            </w:tc>
          </w:tr>
        </w:tbl>
        <w:p w14:paraId="1F0EFC9B" w14:textId="77777777" w:rsidR="00C64119" w:rsidRPr="00A623BF" w:rsidRDefault="00C64119" w:rsidP="002D0506">
          <w:pPr>
            <w:widowControl w:val="0"/>
            <w:adjustRightInd w:val="0"/>
            <w:jc w:val="right"/>
            <w:rPr>
              <w:rFonts w:eastAsia="Verdana" w:cs="Verdana"/>
              <w:color w:val="6D6F71"/>
              <w:sz w:val="14"/>
              <w:szCs w:val="14"/>
            </w:rPr>
          </w:pPr>
        </w:p>
      </w:tc>
    </w:tr>
    <w:tr w:rsidR="00F13930" w14:paraId="265DC3B8" w14:textId="77777777" w:rsidTr="002D0506">
      <w:trPr>
        <w:trHeight w:val="390"/>
      </w:trPr>
      <w:tc>
        <w:tcPr>
          <w:tcW w:w="6521" w:type="dxa"/>
          <w:shd w:val="clear" w:color="auto" w:fill="auto"/>
          <w:tcMar>
            <w:left w:w="0" w:type="dxa"/>
            <w:right w:w="0" w:type="dxa"/>
          </w:tcMar>
          <w:vAlign w:val="bottom"/>
        </w:tcPr>
        <w:tbl>
          <w:tblPr>
            <w:tblW w:w="6521" w:type="dxa"/>
            <w:tblLayout w:type="fixed"/>
            <w:tblCellMar>
              <w:left w:w="0" w:type="dxa"/>
              <w:right w:w="0" w:type="dxa"/>
            </w:tblCellMar>
            <w:tblLook w:val="01E0" w:firstRow="1" w:lastRow="1" w:firstColumn="1" w:lastColumn="1" w:noHBand="0" w:noVBand="0"/>
          </w:tblPr>
          <w:tblGrid>
            <w:gridCol w:w="4111"/>
            <w:gridCol w:w="2410"/>
          </w:tblGrid>
          <w:tr w:rsidR="00F13930" w14:paraId="719CA216" w14:textId="77777777" w:rsidTr="002D0506">
            <w:trPr>
              <w:trHeight w:hRule="exact" w:val="198"/>
            </w:trPr>
            <w:tc>
              <w:tcPr>
                <w:tcW w:w="6521" w:type="dxa"/>
                <w:gridSpan w:val="2"/>
                <w:vAlign w:val="bottom"/>
              </w:tcPr>
              <w:p w14:paraId="45BCA898" w14:textId="77777777" w:rsidR="00C64119" w:rsidRPr="00A623BF" w:rsidRDefault="00B43F7C" w:rsidP="002D0506">
                <w:pPr>
                  <w:rPr>
                    <w:rFonts w:eastAsia="Verdana" w:cs="Verdana"/>
                    <w:color w:val="6D6F71"/>
                    <w:sz w:val="14"/>
                    <w:szCs w:val="14"/>
                  </w:rPr>
                </w:pPr>
                <w:r w:rsidRPr="00A623BF">
                  <w:rPr>
                    <w:rFonts w:eastAsia="Verdana" w:cs="Verdana"/>
                    <w:b/>
                    <w:color w:val="003399"/>
                    <w:sz w:val="13"/>
                    <w:szCs w:val="14"/>
                  </w:rPr>
                  <w:t>Address for visits and deliveries</w:t>
                </w:r>
                <w:r w:rsidRPr="00A623BF">
                  <w:rPr>
                    <w:rFonts w:eastAsia="Verdana" w:cs="Verdana"/>
                    <w:color w:val="6D6F71"/>
                    <w:sz w:val="14"/>
                    <w:szCs w:val="14"/>
                  </w:rPr>
                  <w:t xml:space="preserve">  Refer to </w:t>
                </w:r>
                <w:r w:rsidRPr="00424710">
                  <w:rPr>
                    <w:rFonts w:eastAsia="Verdana" w:cs="Verdana"/>
                    <w:color w:val="808080"/>
                    <w:sz w:val="14"/>
                    <w:szCs w:val="14"/>
                  </w:rPr>
                  <w:t>www.ema.europa.eu/how-to-find-us</w:t>
                </w:r>
                <w:r w:rsidRPr="00A623BF">
                  <w:rPr>
                    <w:rFonts w:eastAsia="Verdana" w:cs="Verdana"/>
                    <w:color w:val="6D6F71"/>
                    <w:sz w:val="14"/>
                    <w:szCs w:val="14"/>
                  </w:rPr>
                  <w:t xml:space="preserve"> </w:t>
                </w:r>
              </w:p>
            </w:tc>
          </w:tr>
          <w:tr w:rsidR="00F13930" w14:paraId="4AF6FDE8" w14:textId="77777777" w:rsidTr="002D0506">
            <w:trPr>
              <w:trHeight w:hRule="exact" w:val="198"/>
            </w:trPr>
            <w:tc>
              <w:tcPr>
                <w:tcW w:w="4111" w:type="dxa"/>
                <w:vAlign w:val="bottom"/>
              </w:tcPr>
              <w:p w14:paraId="21032227" w14:textId="77777777" w:rsidR="00C64119" w:rsidRPr="00A623BF" w:rsidRDefault="00B43F7C" w:rsidP="002D0506">
                <w:pPr>
                  <w:rPr>
                    <w:rFonts w:eastAsia="Verdana" w:cs="Verdana"/>
                    <w:color w:val="6D6F71"/>
                    <w:sz w:val="14"/>
                    <w:szCs w:val="14"/>
                  </w:rPr>
                </w:pPr>
                <w:r w:rsidRPr="00A623BF">
                  <w:rPr>
                    <w:rFonts w:eastAsia="Verdana" w:cs="Verdana"/>
                    <w:b/>
                    <w:color w:val="003399"/>
                    <w:sz w:val="13"/>
                    <w:szCs w:val="14"/>
                  </w:rPr>
                  <w:t xml:space="preserve">Send us a question  </w:t>
                </w:r>
                <w:r w:rsidRPr="00A623BF">
                  <w:rPr>
                    <w:rFonts w:eastAsia="Verdana" w:cs="Verdana"/>
                    <w:color w:val="6D6F71"/>
                    <w:sz w:val="14"/>
                    <w:szCs w:val="14"/>
                  </w:rPr>
                  <w:t xml:space="preserve">Go to </w:t>
                </w:r>
                <w:r w:rsidRPr="00424710">
                  <w:rPr>
                    <w:rFonts w:eastAsia="Verdana" w:cs="Verdana"/>
                    <w:color w:val="808080"/>
                    <w:sz w:val="14"/>
                    <w:szCs w:val="14"/>
                  </w:rPr>
                  <w:t>www.ema.europa.eu/contact</w:t>
                </w:r>
                <w:r w:rsidRPr="00A623BF">
                  <w:rPr>
                    <w:rFonts w:eastAsia="Verdana" w:cs="Verdana"/>
                    <w:color w:val="6D6F71"/>
                    <w:sz w:val="14"/>
                    <w:szCs w:val="14"/>
                  </w:rPr>
                  <w:t xml:space="preserve"> </w:t>
                </w:r>
              </w:p>
            </w:tc>
            <w:tc>
              <w:tcPr>
                <w:tcW w:w="2410" w:type="dxa"/>
                <w:vAlign w:val="bottom"/>
              </w:tcPr>
              <w:p w14:paraId="1041E4E6" w14:textId="77777777" w:rsidR="00C64119" w:rsidRPr="00A623BF" w:rsidRDefault="00B43F7C" w:rsidP="002D0506">
                <w:pPr>
                  <w:rPr>
                    <w:rFonts w:eastAsia="Verdana" w:cs="Verdana"/>
                    <w:b/>
                    <w:color w:val="003399"/>
                    <w:sz w:val="13"/>
                    <w:szCs w:val="14"/>
                  </w:rPr>
                </w:pPr>
                <w:r w:rsidRPr="00A623BF">
                  <w:rPr>
                    <w:rFonts w:eastAsia="Verdana" w:cs="Verdana"/>
                    <w:b/>
                    <w:color w:val="003399"/>
                    <w:sz w:val="13"/>
                    <w:szCs w:val="14"/>
                  </w:rPr>
                  <w:t>Telephone</w:t>
                </w:r>
                <w:r w:rsidRPr="00A623BF">
                  <w:rPr>
                    <w:rFonts w:eastAsia="Verdana" w:cs="Verdana"/>
                    <w:color w:val="6D6F71"/>
                    <w:sz w:val="14"/>
                    <w:szCs w:val="14"/>
                  </w:rPr>
                  <w:t xml:space="preserve"> +31 (0)88 781 6000</w:t>
                </w:r>
              </w:p>
            </w:tc>
          </w:tr>
        </w:tbl>
        <w:p w14:paraId="00778986" w14:textId="77777777" w:rsidR="00C64119" w:rsidRPr="00A623BF" w:rsidRDefault="00C64119" w:rsidP="002D0506">
          <w:pPr>
            <w:rPr>
              <w:rFonts w:eastAsia="Verdana" w:cs="Verdana"/>
              <w:color w:val="6D6F71"/>
              <w:sz w:val="14"/>
              <w:szCs w:val="14"/>
            </w:rPr>
          </w:pPr>
        </w:p>
      </w:tc>
      <w:tc>
        <w:tcPr>
          <w:tcW w:w="2892" w:type="dxa"/>
          <w:vMerge/>
          <w:shd w:val="clear" w:color="auto" w:fill="auto"/>
          <w:tcMar>
            <w:left w:w="0" w:type="dxa"/>
            <w:right w:w="0" w:type="dxa"/>
          </w:tcMar>
          <w:vAlign w:val="bottom"/>
        </w:tcPr>
        <w:p w14:paraId="04E37DCD" w14:textId="77777777" w:rsidR="00C64119" w:rsidRPr="00A623BF" w:rsidRDefault="00C64119" w:rsidP="002D0506">
          <w:pPr>
            <w:rPr>
              <w:rFonts w:eastAsia="Verdana" w:cs="Verdana"/>
              <w:color w:val="6D6F71"/>
              <w:sz w:val="14"/>
              <w:szCs w:val="14"/>
            </w:rPr>
          </w:pPr>
        </w:p>
      </w:tc>
    </w:tr>
    <w:tr w:rsidR="00F13930" w14:paraId="4A7B11F5" w14:textId="77777777" w:rsidTr="002D0506">
      <w:tc>
        <w:tcPr>
          <w:tcW w:w="9413" w:type="dxa"/>
          <w:gridSpan w:val="2"/>
          <w:shd w:val="clear" w:color="auto" w:fill="auto"/>
          <w:tcMar>
            <w:left w:w="0" w:type="dxa"/>
            <w:right w:w="0" w:type="dxa"/>
          </w:tcMar>
          <w:vAlign w:val="bottom"/>
        </w:tcPr>
        <w:p w14:paraId="762A2930" w14:textId="77777777" w:rsidR="00C64119" w:rsidRPr="00A623BF" w:rsidRDefault="00C64119" w:rsidP="002D0506">
          <w:pPr>
            <w:rPr>
              <w:rFonts w:eastAsia="Verdana" w:cs="Verdana"/>
              <w:color w:val="6D6F71"/>
              <w:sz w:val="14"/>
              <w:szCs w:val="14"/>
            </w:rPr>
          </w:pPr>
        </w:p>
      </w:tc>
    </w:tr>
    <w:tr w:rsidR="00F13930" w14:paraId="5C5FDD47" w14:textId="77777777" w:rsidTr="002D0506">
      <w:tc>
        <w:tcPr>
          <w:tcW w:w="9413" w:type="dxa"/>
          <w:gridSpan w:val="2"/>
          <w:shd w:val="clear" w:color="auto" w:fill="auto"/>
          <w:tcMar>
            <w:left w:w="0" w:type="dxa"/>
            <w:right w:w="0" w:type="dxa"/>
          </w:tcMar>
          <w:vAlign w:val="bottom"/>
        </w:tcPr>
        <w:p w14:paraId="6E6CBB71" w14:textId="23E810EB" w:rsidR="00C64119" w:rsidRPr="00A623BF" w:rsidRDefault="00B43F7C" w:rsidP="002D0506">
          <w:pPr>
            <w:jc w:val="center"/>
            <w:rPr>
              <w:rFonts w:eastAsia="Verdana" w:cs="Verdana"/>
              <w:color w:val="6D6F71"/>
              <w:sz w:val="14"/>
              <w:szCs w:val="14"/>
            </w:rPr>
          </w:pPr>
          <w:r w:rsidRPr="00A623BF">
            <w:rPr>
              <w:rFonts w:eastAsia="Verdana" w:cs="Verdana"/>
              <w:color w:val="6D6F71"/>
              <w:sz w:val="14"/>
              <w:szCs w:val="14"/>
            </w:rPr>
            <w:t xml:space="preserve">© European Medicines Agency, </w:t>
          </w:r>
          <w:r w:rsidRPr="00A623BF">
            <w:rPr>
              <w:rFonts w:eastAsia="Verdana" w:cs="Verdana"/>
              <w:color w:val="6D6F71"/>
              <w:sz w:val="14"/>
              <w:szCs w:val="14"/>
            </w:rPr>
            <w:fldChar w:fldCharType="begin"/>
          </w:r>
          <w:r w:rsidRPr="00A623BF">
            <w:rPr>
              <w:rFonts w:eastAsia="Verdana" w:cs="Verdana"/>
              <w:color w:val="6D6F71"/>
              <w:sz w:val="14"/>
              <w:szCs w:val="14"/>
            </w:rPr>
            <w:instrText xml:space="preserve"> DATE  \@ "yyyy"  \* MERGEFORMAT </w:instrText>
          </w:r>
          <w:r w:rsidRPr="00A623BF">
            <w:rPr>
              <w:rFonts w:eastAsia="Verdana" w:cs="Verdana"/>
              <w:color w:val="6D6F71"/>
              <w:sz w:val="14"/>
              <w:szCs w:val="14"/>
            </w:rPr>
            <w:fldChar w:fldCharType="separate"/>
          </w:r>
          <w:r w:rsidR="009F3555">
            <w:rPr>
              <w:rFonts w:eastAsia="Verdana" w:cs="Verdana"/>
              <w:noProof/>
              <w:color w:val="6D6F71"/>
              <w:sz w:val="14"/>
              <w:szCs w:val="14"/>
            </w:rPr>
            <w:t>2022</w:t>
          </w:r>
          <w:r w:rsidRPr="00A623BF">
            <w:rPr>
              <w:rFonts w:eastAsia="Verdana" w:cs="Verdana"/>
              <w:color w:val="6D6F71"/>
              <w:sz w:val="14"/>
              <w:szCs w:val="14"/>
            </w:rPr>
            <w:fldChar w:fldCharType="end"/>
          </w:r>
          <w:r w:rsidRPr="00A623BF">
            <w:rPr>
              <w:rFonts w:eastAsia="Verdana" w:cs="Verdana"/>
              <w:color w:val="6D6F71"/>
              <w:sz w:val="14"/>
              <w:szCs w:val="14"/>
            </w:rPr>
            <w:t xml:space="preserve">. Reproduction is authorised provided the source is </w:t>
          </w:r>
          <w:r w:rsidRPr="00A623BF">
            <w:rPr>
              <w:rFonts w:eastAsia="Verdana" w:cs="Verdana"/>
              <w:color w:val="6D6F71"/>
              <w:sz w:val="14"/>
              <w:szCs w:val="14"/>
            </w:rPr>
            <w:t>acknowledged.</w:t>
          </w:r>
        </w:p>
      </w:tc>
    </w:tr>
  </w:tbl>
  <w:p w14:paraId="64B8D71D" w14:textId="77777777" w:rsidR="00C64119" w:rsidRDefault="00C64119" w:rsidP="00052926">
    <w:pPr>
      <w:pStyle w:val="FooterAgency"/>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074EC" w14:textId="77777777" w:rsidR="00064677" w:rsidRDefault="00B43F7C">
      <w:r>
        <w:separator/>
      </w:r>
    </w:p>
  </w:footnote>
  <w:footnote w:type="continuationSeparator" w:id="0">
    <w:p w14:paraId="764335AB" w14:textId="77777777" w:rsidR="00064677" w:rsidRDefault="00B43F7C">
      <w:r>
        <w:continuationSeparator/>
      </w:r>
    </w:p>
  </w:footnote>
  <w:footnote w:type="continuationNotice" w:id="1">
    <w:p w14:paraId="3490E3E3" w14:textId="77777777" w:rsidR="00064677" w:rsidRDefault="00064677"/>
  </w:footnote>
  <w:footnote w:id="2">
    <w:p w14:paraId="76EB18F2" w14:textId="77777777" w:rsidR="006A37EB" w:rsidRDefault="00B43F7C" w:rsidP="006A37EB">
      <w:pPr>
        <w:pStyle w:val="FootnoteText"/>
      </w:pPr>
      <w:r>
        <w:rPr>
          <w:rStyle w:val="FootnoteReference"/>
        </w:rPr>
        <w:footnoteRef/>
      </w:r>
      <w:r>
        <w:t xml:space="preserve"> Clinical studies include clinical trials as well as non-intervent</w:t>
      </w:r>
      <w:r>
        <w:t xml:space="preserve">ional studies in accordance with the definitions set out in Article 2 of </w:t>
      </w:r>
      <w:r w:rsidRPr="005D76EF">
        <w:t>Regulation (EU) No 536/2014</w:t>
      </w:r>
      <w:r>
        <w:t xml:space="preserve">. </w:t>
      </w:r>
    </w:p>
  </w:footnote>
  <w:footnote w:id="3">
    <w:p w14:paraId="5AAD5E57" w14:textId="77777777" w:rsidR="00EC4B39" w:rsidRPr="008E1E54" w:rsidRDefault="00B43F7C" w:rsidP="00EC4B39">
      <w:pPr>
        <w:pStyle w:val="FootnoteText"/>
      </w:pPr>
      <w:r>
        <w:rPr>
          <w:rStyle w:val="FootnoteReference"/>
        </w:rPr>
        <w:footnoteRef/>
      </w:r>
      <w:r>
        <w:t xml:space="preserve"> </w:t>
      </w:r>
      <w:hyperlink r:id="rId1" w:history="1">
        <w:r>
          <w:rPr>
            <w:rStyle w:val="Hyperlink"/>
          </w:rPr>
          <w:t xml:space="preserve">Services - 575628-2021 - TED Tenders Electronic Daily </w:t>
        </w:r>
        <w:r>
          <w:rPr>
            <w:rStyle w:val="Hyperlink"/>
          </w:rPr>
          <w:t>(europa.eu)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7615C" w14:textId="77777777" w:rsidR="00B94DE2" w:rsidRDefault="00B94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19591" w14:textId="3AA5B3EE" w:rsidR="00225EA6" w:rsidRDefault="00225E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895B" w14:textId="5254C9DF" w:rsidR="00C64119" w:rsidRDefault="00B43F7C" w:rsidP="00B94DE2">
    <w:pPr>
      <w:pStyle w:val="HeaderAgency"/>
      <w:tabs>
        <w:tab w:val="left" w:pos="780"/>
        <w:tab w:val="center" w:pos="4706"/>
      </w:tabs>
    </w:pPr>
    <w:r>
      <w:tab/>
    </w:r>
    <w:r>
      <w:tab/>
    </w:r>
    <w:r w:rsidR="00A3782A">
      <w:rPr>
        <w:noProof/>
      </w:rPr>
      <w:drawing>
        <wp:inline distT="0" distB="0" distL="0" distR="0" wp14:anchorId="12AD0EDA" wp14:editId="141F7BCB">
          <wp:extent cx="3562350" cy="1800225"/>
          <wp:effectExtent l="0" t="0" r="0" b="0"/>
          <wp:docPr id="1" name="Picture 1" descr="Logo 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493700" name="Picture 1" descr="Logo MSWor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62350" cy="1800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3B44"/>
    <w:multiLevelType w:val="hybridMultilevel"/>
    <w:tmpl w:val="ACC0CF50"/>
    <w:lvl w:ilvl="0" w:tplc="C0EEDFCC">
      <w:start w:val="1"/>
      <w:numFmt w:val="lowerRoman"/>
      <w:lvlText w:val="%1."/>
      <w:lvlJc w:val="right"/>
      <w:pPr>
        <w:ind w:left="720" w:hanging="360"/>
      </w:pPr>
    </w:lvl>
    <w:lvl w:ilvl="1" w:tplc="1DE89088" w:tentative="1">
      <w:start w:val="1"/>
      <w:numFmt w:val="lowerLetter"/>
      <w:lvlText w:val="%2."/>
      <w:lvlJc w:val="left"/>
      <w:pPr>
        <w:ind w:left="1440" w:hanging="360"/>
      </w:pPr>
    </w:lvl>
    <w:lvl w:ilvl="2" w:tplc="537052A6" w:tentative="1">
      <w:start w:val="1"/>
      <w:numFmt w:val="lowerRoman"/>
      <w:lvlText w:val="%3."/>
      <w:lvlJc w:val="right"/>
      <w:pPr>
        <w:ind w:left="2160" w:hanging="180"/>
      </w:pPr>
    </w:lvl>
    <w:lvl w:ilvl="3" w:tplc="21E0E8E8" w:tentative="1">
      <w:start w:val="1"/>
      <w:numFmt w:val="decimal"/>
      <w:lvlText w:val="%4."/>
      <w:lvlJc w:val="left"/>
      <w:pPr>
        <w:ind w:left="2880" w:hanging="360"/>
      </w:pPr>
    </w:lvl>
    <w:lvl w:ilvl="4" w:tplc="BB66D3C0" w:tentative="1">
      <w:start w:val="1"/>
      <w:numFmt w:val="lowerLetter"/>
      <w:lvlText w:val="%5."/>
      <w:lvlJc w:val="left"/>
      <w:pPr>
        <w:ind w:left="3600" w:hanging="360"/>
      </w:pPr>
    </w:lvl>
    <w:lvl w:ilvl="5" w:tplc="F23EDC72" w:tentative="1">
      <w:start w:val="1"/>
      <w:numFmt w:val="lowerRoman"/>
      <w:lvlText w:val="%6."/>
      <w:lvlJc w:val="right"/>
      <w:pPr>
        <w:ind w:left="4320" w:hanging="180"/>
      </w:pPr>
    </w:lvl>
    <w:lvl w:ilvl="6" w:tplc="B3402534" w:tentative="1">
      <w:start w:val="1"/>
      <w:numFmt w:val="decimal"/>
      <w:lvlText w:val="%7."/>
      <w:lvlJc w:val="left"/>
      <w:pPr>
        <w:ind w:left="5040" w:hanging="360"/>
      </w:pPr>
    </w:lvl>
    <w:lvl w:ilvl="7" w:tplc="83ACEB00" w:tentative="1">
      <w:start w:val="1"/>
      <w:numFmt w:val="lowerLetter"/>
      <w:lvlText w:val="%8."/>
      <w:lvlJc w:val="left"/>
      <w:pPr>
        <w:ind w:left="5760" w:hanging="360"/>
      </w:pPr>
    </w:lvl>
    <w:lvl w:ilvl="8" w:tplc="0F628E70" w:tentative="1">
      <w:start w:val="1"/>
      <w:numFmt w:val="lowerRoman"/>
      <w:lvlText w:val="%9."/>
      <w:lvlJc w:val="right"/>
      <w:pPr>
        <w:ind w:left="6480" w:hanging="180"/>
      </w:pPr>
    </w:lvl>
  </w:abstractNum>
  <w:abstractNum w:abstractNumId="1" w15:restartNumberingAfterBreak="0">
    <w:nsid w:val="012C1BBB"/>
    <w:multiLevelType w:val="hybridMultilevel"/>
    <w:tmpl w:val="2AC071AE"/>
    <w:lvl w:ilvl="0" w:tplc="8DFC7D36">
      <w:start w:val="1"/>
      <w:numFmt w:val="bullet"/>
      <w:lvlText w:val=""/>
      <w:lvlJc w:val="left"/>
      <w:pPr>
        <w:ind w:left="720" w:hanging="360"/>
      </w:pPr>
      <w:rPr>
        <w:rFonts w:ascii="Symbol" w:hAnsi="Symbol" w:hint="default"/>
      </w:rPr>
    </w:lvl>
    <w:lvl w:ilvl="1" w:tplc="17929B2A" w:tentative="1">
      <w:start w:val="1"/>
      <w:numFmt w:val="bullet"/>
      <w:lvlText w:val="o"/>
      <w:lvlJc w:val="left"/>
      <w:pPr>
        <w:ind w:left="1440" w:hanging="360"/>
      </w:pPr>
      <w:rPr>
        <w:rFonts w:ascii="Courier New" w:hAnsi="Courier New" w:cs="Courier New" w:hint="default"/>
      </w:rPr>
    </w:lvl>
    <w:lvl w:ilvl="2" w:tplc="28AA4548" w:tentative="1">
      <w:start w:val="1"/>
      <w:numFmt w:val="bullet"/>
      <w:lvlText w:val=""/>
      <w:lvlJc w:val="left"/>
      <w:pPr>
        <w:ind w:left="2160" w:hanging="360"/>
      </w:pPr>
      <w:rPr>
        <w:rFonts w:ascii="Wingdings" w:hAnsi="Wingdings" w:hint="default"/>
      </w:rPr>
    </w:lvl>
    <w:lvl w:ilvl="3" w:tplc="4BA098A4" w:tentative="1">
      <w:start w:val="1"/>
      <w:numFmt w:val="bullet"/>
      <w:lvlText w:val=""/>
      <w:lvlJc w:val="left"/>
      <w:pPr>
        <w:ind w:left="2880" w:hanging="360"/>
      </w:pPr>
      <w:rPr>
        <w:rFonts w:ascii="Symbol" w:hAnsi="Symbol" w:hint="default"/>
      </w:rPr>
    </w:lvl>
    <w:lvl w:ilvl="4" w:tplc="465A5F76" w:tentative="1">
      <w:start w:val="1"/>
      <w:numFmt w:val="bullet"/>
      <w:lvlText w:val="o"/>
      <w:lvlJc w:val="left"/>
      <w:pPr>
        <w:ind w:left="3600" w:hanging="360"/>
      </w:pPr>
      <w:rPr>
        <w:rFonts w:ascii="Courier New" w:hAnsi="Courier New" w:cs="Courier New" w:hint="default"/>
      </w:rPr>
    </w:lvl>
    <w:lvl w:ilvl="5" w:tplc="9468FBA4" w:tentative="1">
      <w:start w:val="1"/>
      <w:numFmt w:val="bullet"/>
      <w:lvlText w:val=""/>
      <w:lvlJc w:val="left"/>
      <w:pPr>
        <w:ind w:left="4320" w:hanging="360"/>
      </w:pPr>
      <w:rPr>
        <w:rFonts w:ascii="Wingdings" w:hAnsi="Wingdings" w:hint="default"/>
      </w:rPr>
    </w:lvl>
    <w:lvl w:ilvl="6" w:tplc="606CAEDE" w:tentative="1">
      <w:start w:val="1"/>
      <w:numFmt w:val="bullet"/>
      <w:lvlText w:val=""/>
      <w:lvlJc w:val="left"/>
      <w:pPr>
        <w:ind w:left="5040" w:hanging="360"/>
      </w:pPr>
      <w:rPr>
        <w:rFonts w:ascii="Symbol" w:hAnsi="Symbol" w:hint="default"/>
      </w:rPr>
    </w:lvl>
    <w:lvl w:ilvl="7" w:tplc="06D44A3C" w:tentative="1">
      <w:start w:val="1"/>
      <w:numFmt w:val="bullet"/>
      <w:lvlText w:val="o"/>
      <w:lvlJc w:val="left"/>
      <w:pPr>
        <w:ind w:left="5760" w:hanging="360"/>
      </w:pPr>
      <w:rPr>
        <w:rFonts w:ascii="Courier New" w:hAnsi="Courier New" w:cs="Courier New" w:hint="default"/>
      </w:rPr>
    </w:lvl>
    <w:lvl w:ilvl="8" w:tplc="60CE2962" w:tentative="1">
      <w:start w:val="1"/>
      <w:numFmt w:val="bullet"/>
      <w:lvlText w:val=""/>
      <w:lvlJc w:val="left"/>
      <w:pPr>
        <w:ind w:left="6480" w:hanging="360"/>
      </w:pPr>
      <w:rPr>
        <w:rFonts w:ascii="Wingdings" w:hAnsi="Wingdings" w:hint="default"/>
      </w:rPr>
    </w:lvl>
  </w:abstractNum>
  <w:abstractNum w:abstractNumId="2" w15:restartNumberingAfterBreak="0">
    <w:nsid w:val="047D51F8"/>
    <w:multiLevelType w:val="hybridMultilevel"/>
    <w:tmpl w:val="B54CD1CE"/>
    <w:lvl w:ilvl="0" w:tplc="C8D6379A">
      <w:start w:val="1"/>
      <w:numFmt w:val="bullet"/>
      <w:lvlText w:val=""/>
      <w:lvlJc w:val="left"/>
      <w:pPr>
        <w:ind w:left="720" w:hanging="360"/>
      </w:pPr>
      <w:rPr>
        <w:rFonts w:ascii="Symbol" w:hAnsi="Symbol" w:hint="default"/>
      </w:rPr>
    </w:lvl>
    <w:lvl w:ilvl="1" w:tplc="8E8E3F34" w:tentative="1">
      <w:start w:val="1"/>
      <w:numFmt w:val="bullet"/>
      <w:lvlText w:val="o"/>
      <w:lvlJc w:val="left"/>
      <w:pPr>
        <w:ind w:left="1440" w:hanging="360"/>
      </w:pPr>
      <w:rPr>
        <w:rFonts w:ascii="Courier New" w:hAnsi="Courier New" w:cs="Courier New" w:hint="default"/>
      </w:rPr>
    </w:lvl>
    <w:lvl w:ilvl="2" w:tplc="1D127DE8" w:tentative="1">
      <w:start w:val="1"/>
      <w:numFmt w:val="bullet"/>
      <w:lvlText w:val=""/>
      <w:lvlJc w:val="left"/>
      <w:pPr>
        <w:ind w:left="2160" w:hanging="360"/>
      </w:pPr>
      <w:rPr>
        <w:rFonts w:ascii="Wingdings" w:hAnsi="Wingdings" w:hint="default"/>
      </w:rPr>
    </w:lvl>
    <w:lvl w:ilvl="3" w:tplc="AD6A656E" w:tentative="1">
      <w:start w:val="1"/>
      <w:numFmt w:val="bullet"/>
      <w:lvlText w:val=""/>
      <w:lvlJc w:val="left"/>
      <w:pPr>
        <w:ind w:left="2880" w:hanging="360"/>
      </w:pPr>
      <w:rPr>
        <w:rFonts w:ascii="Symbol" w:hAnsi="Symbol" w:hint="default"/>
      </w:rPr>
    </w:lvl>
    <w:lvl w:ilvl="4" w:tplc="ADEA7A20" w:tentative="1">
      <w:start w:val="1"/>
      <w:numFmt w:val="bullet"/>
      <w:lvlText w:val="o"/>
      <w:lvlJc w:val="left"/>
      <w:pPr>
        <w:ind w:left="3600" w:hanging="360"/>
      </w:pPr>
      <w:rPr>
        <w:rFonts w:ascii="Courier New" w:hAnsi="Courier New" w:cs="Courier New" w:hint="default"/>
      </w:rPr>
    </w:lvl>
    <w:lvl w:ilvl="5" w:tplc="A6545136" w:tentative="1">
      <w:start w:val="1"/>
      <w:numFmt w:val="bullet"/>
      <w:lvlText w:val=""/>
      <w:lvlJc w:val="left"/>
      <w:pPr>
        <w:ind w:left="4320" w:hanging="360"/>
      </w:pPr>
      <w:rPr>
        <w:rFonts w:ascii="Wingdings" w:hAnsi="Wingdings" w:hint="default"/>
      </w:rPr>
    </w:lvl>
    <w:lvl w:ilvl="6" w:tplc="DC2E6528" w:tentative="1">
      <w:start w:val="1"/>
      <w:numFmt w:val="bullet"/>
      <w:lvlText w:val=""/>
      <w:lvlJc w:val="left"/>
      <w:pPr>
        <w:ind w:left="5040" w:hanging="360"/>
      </w:pPr>
      <w:rPr>
        <w:rFonts w:ascii="Symbol" w:hAnsi="Symbol" w:hint="default"/>
      </w:rPr>
    </w:lvl>
    <w:lvl w:ilvl="7" w:tplc="2334DD10" w:tentative="1">
      <w:start w:val="1"/>
      <w:numFmt w:val="bullet"/>
      <w:lvlText w:val="o"/>
      <w:lvlJc w:val="left"/>
      <w:pPr>
        <w:ind w:left="5760" w:hanging="360"/>
      </w:pPr>
      <w:rPr>
        <w:rFonts w:ascii="Courier New" w:hAnsi="Courier New" w:cs="Courier New" w:hint="default"/>
      </w:rPr>
    </w:lvl>
    <w:lvl w:ilvl="8" w:tplc="68144570" w:tentative="1">
      <w:start w:val="1"/>
      <w:numFmt w:val="bullet"/>
      <w:lvlText w:val=""/>
      <w:lvlJc w:val="left"/>
      <w:pPr>
        <w:ind w:left="6480" w:hanging="360"/>
      </w:pPr>
      <w:rPr>
        <w:rFonts w:ascii="Wingdings" w:hAnsi="Wingdings" w:hint="default"/>
      </w:rPr>
    </w:lvl>
  </w:abstractNum>
  <w:abstractNum w:abstractNumId="3"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4" w15:restartNumberingAfterBreak="0">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7" w15:restartNumberingAfterBreak="0">
    <w:nsid w:val="2DC647C3"/>
    <w:multiLevelType w:val="hybridMultilevel"/>
    <w:tmpl w:val="9D6E31F6"/>
    <w:lvl w:ilvl="0" w:tplc="547A603A">
      <w:start w:val="1"/>
      <w:numFmt w:val="bullet"/>
      <w:lvlText w:val=""/>
      <w:lvlJc w:val="left"/>
      <w:pPr>
        <w:ind w:left="720" w:hanging="360"/>
      </w:pPr>
      <w:rPr>
        <w:rFonts w:ascii="Symbol" w:hAnsi="Symbol" w:hint="default"/>
      </w:rPr>
    </w:lvl>
    <w:lvl w:ilvl="1" w:tplc="E74853F4" w:tentative="1">
      <w:start w:val="1"/>
      <w:numFmt w:val="bullet"/>
      <w:lvlText w:val="o"/>
      <w:lvlJc w:val="left"/>
      <w:pPr>
        <w:ind w:left="1440" w:hanging="360"/>
      </w:pPr>
      <w:rPr>
        <w:rFonts w:ascii="Courier New" w:hAnsi="Courier New" w:cs="Courier New" w:hint="default"/>
      </w:rPr>
    </w:lvl>
    <w:lvl w:ilvl="2" w:tplc="1750D080" w:tentative="1">
      <w:start w:val="1"/>
      <w:numFmt w:val="bullet"/>
      <w:lvlText w:val=""/>
      <w:lvlJc w:val="left"/>
      <w:pPr>
        <w:ind w:left="2160" w:hanging="360"/>
      </w:pPr>
      <w:rPr>
        <w:rFonts w:ascii="Wingdings" w:hAnsi="Wingdings" w:hint="default"/>
      </w:rPr>
    </w:lvl>
    <w:lvl w:ilvl="3" w:tplc="35C42A5C" w:tentative="1">
      <w:start w:val="1"/>
      <w:numFmt w:val="bullet"/>
      <w:lvlText w:val=""/>
      <w:lvlJc w:val="left"/>
      <w:pPr>
        <w:ind w:left="2880" w:hanging="360"/>
      </w:pPr>
      <w:rPr>
        <w:rFonts w:ascii="Symbol" w:hAnsi="Symbol" w:hint="default"/>
      </w:rPr>
    </w:lvl>
    <w:lvl w:ilvl="4" w:tplc="76D89D20" w:tentative="1">
      <w:start w:val="1"/>
      <w:numFmt w:val="bullet"/>
      <w:lvlText w:val="o"/>
      <w:lvlJc w:val="left"/>
      <w:pPr>
        <w:ind w:left="3600" w:hanging="360"/>
      </w:pPr>
      <w:rPr>
        <w:rFonts w:ascii="Courier New" w:hAnsi="Courier New" w:cs="Courier New" w:hint="default"/>
      </w:rPr>
    </w:lvl>
    <w:lvl w:ilvl="5" w:tplc="567A1F2E" w:tentative="1">
      <w:start w:val="1"/>
      <w:numFmt w:val="bullet"/>
      <w:lvlText w:val=""/>
      <w:lvlJc w:val="left"/>
      <w:pPr>
        <w:ind w:left="4320" w:hanging="360"/>
      </w:pPr>
      <w:rPr>
        <w:rFonts w:ascii="Wingdings" w:hAnsi="Wingdings" w:hint="default"/>
      </w:rPr>
    </w:lvl>
    <w:lvl w:ilvl="6" w:tplc="689A46DA" w:tentative="1">
      <w:start w:val="1"/>
      <w:numFmt w:val="bullet"/>
      <w:lvlText w:val=""/>
      <w:lvlJc w:val="left"/>
      <w:pPr>
        <w:ind w:left="5040" w:hanging="360"/>
      </w:pPr>
      <w:rPr>
        <w:rFonts w:ascii="Symbol" w:hAnsi="Symbol" w:hint="default"/>
      </w:rPr>
    </w:lvl>
    <w:lvl w:ilvl="7" w:tplc="7B70F9EC" w:tentative="1">
      <w:start w:val="1"/>
      <w:numFmt w:val="bullet"/>
      <w:lvlText w:val="o"/>
      <w:lvlJc w:val="left"/>
      <w:pPr>
        <w:ind w:left="5760" w:hanging="360"/>
      </w:pPr>
      <w:rPr>
        <w:rFonts w:ascii="Courier New" w:hAnsi="Courier New" w:cs="Courier New" w:hint="default"/>
      </w:rPr>
    </w:lvl>
    <w:lvl w:ilvl="8" w:tplc="7DF24522" w:tentative="1">
      <w:start w:val="1"/>
      <w:numFmt w:val="bullet"/>
      <w:lvlText w:val=""/>
      <w:lvlJc w:val="left"/>
      <w:pPr>
        <w:ind w:left="6480" w:hanging="360"/>
      </w:pPr>
      <w:rPr>
        <w:rFonts w:ascii="Wingdings" w:hAnsi="Wingdings" w:hint="default"/>
      </w:rPr>
    </w:lvl>
  </w:abstractNum>
  <w:abstractNum w:abstractNumId="8" w15:restartNumberingAfterBreak="0">
    <w:nsid w:val="33EC1F14"/>
    <w:multiLevelType w:val="hybridMultilevel"/>
    <w:tmpl w:val="F7B0C73E"/>
    <w:lvl w:ilvl="0" w:tplc="A8E87A62">
      <w:start w:val="1"/>
      <w:numFmt w:val="bullet"/>
      <w:lvlText w:val=""/>
      <w:lvlJc w:val="left"/>
      <w:pPr>
        <w:ind w:left="720" w:hanging="360"/>
      </w:pPr>
      <w:rPr>
        <w:rFonts w:ascii="Symbol" w:hAnsi="Symbol" w:hint="default"/>
      </w:rPr>
    </w:lvl>
    <w:lvl w:ilvl="1" w:tplc="7A9AEE1E" w:tentative="1">
      <w:start w:val="1"/>
      <w:numFmt w:val="bullet"/>
      <w:lvlText w:val="o"/>
      <w:lvlJc w:val="left"/>
      <w:pPr>
        <w:ind w:left="1440" w:hanging="360"/>
      </w:pPr>
      <w:rPr>
        <w:rFonts w:ascii="Courier New" w:hAnsi="Courier New" w:cs="Courier New" w:hint="default"/>
      </w:rPr>
    </w:lvl>
    <w:lvl w:ilvl="2" w:tplc="7364651A" w:tentative="1">
      <w:start w:val="1"/>
      <w:numFmt w:val="bullet"/>
      <w:lvlText w:val=""/>
      <w:lvlJc w:val="left"/>
      <w:pPr>
        <w:ind w:left="2160" w:hanging="360"/>
      </w:pPr>
      <w:rPr>
        <w:rFonts w:ascii="Wingdings" w:hAnsi="Wingdings" w:hint="default"/>
      </w:rPr>
    </w:lvl>
    <w:lvl w:ilvl="3" w:tplc="059A2778" w:tentative="1">
      <w:start w:val="1"/>
      <w:numFmt w:val="bullet"/>
      <w:lvlText w:val=""/>
      <w:lvlJc w:val="left"/>
      <w:pPr>
        <w:ind w:left="2880" w:hanging="360"/>
      </w:pPr>
      <w:rPr>
        <w:rFonts w:ascii="Symbol" w:hAnsi="Symbol" w:hint="default"/>
      </w:rPr>
    </w:lvl>
    <w:lvl w:ilvl="4" w:tplc="842CF35A" w:tentative="1">
      <w:start w:val="1"/>
      <w:numFmt w:val="bullet"/>
      <w:lvlText w:val="o"/>
      <w:lvlJc w:val="left"/>
      <w:pPr>
        <w:ind w:left="3600" w:hanging="360"/>
      </w:pPr>
      <w:rPr>
        <w:rFonts w:ascii="Courier New" w:hAnsi="Courier New" w:cs="Courier New" w:hint="default"/>
      </w:rPr>
    </w:lvl>
    <w:lvl w:ilvl="5" w:tplc="47ACE32A" w:tentative="1">
      <w:start w:val="1"/>
      <w:numFmt w:val="bullet"/>
      <w:lvlText w:val=""/>
      <w:lvlJc w:val="left"/>
      <w:pPr>
        <w:ind w:left="4320" w:hanging="360"/>
      </w:pPr>
      <w:rPr>
        <w:rFonts w:ascii="Wingdings" w:hAnsi="Wingdings" w:hint="default"/>
      </w:rPr>
    </w:lvl>
    <w:lvl w:ilvl="6" w:tplc="46B850C4" w:tentative="1">
      <w:start w:val="1"/>
      <w:numFmt w:val="bullet"/>
      <w:lvlText w:val=""/>
      <w:lvlJc w:val="left"/>
      <w:pPr>
        <w:ind w:left="5040" w:hanging="360"/>
      </w:pPr>
      <w:rPr>
        <w:rFonts w:ascii="Symbol" w:hAnsi="Symbol" w:hint="default"/>
      </w:rPr>
    </w:lvl>
    <w:lvl w:ilvl="7" w:tplc="FF5CFC76" w:tentative="1">
      <w:start w:val="1"/>
      <w:numFmt w:val="bullet"/>
      <w:lvlText w:val="o"/>
      <w:lvlJc w:val="left"/>
      <w:pPr>
        <w:ind w:left="5760" w:hanging="360"/>
      </w:pPr>
      <w:rPr>
        <w:rFonts w:ascii="Courier New" w:hAnsi="Courier New" w:cs="Courier New" w:hint="default"/>
      </w:rPr>
    </w:lvl>
    <w:lvl w:ilvl="8" w:tplc="F0D01DFC" w:tentative="1">
      <w:start w:val="1"/>
      <w:numFmt w:val="bullet"/>
      <w:lvlText w:val=""/>
      <w:lvlJc w:val="left"/>
      <w:pPr>
        <w:ind w:left="6480" w:hanging="360"/>
      </w:pPr>
      <w:rPr>
        <w:rFonts w:ascii="Wingdings" w:hAnsi="Wingdings" w:hint="default"/>
      </w:rPr>
    </w:lvl>
  </w:abstractNum>
  <w:abstractNum w:abstractNumId="9" w15:restartNumberingAfterBreak="0">
    <w:nsid w:val="43183580"/>
    <w:multiLevelType w:val="hybridMultilevel"/>
    <w:tmpl w:val="89261E6A"/>
    <w:lvl w:ilvl="0" w:tplc="61C2E7F0">
      <w:start w:val="3"/>
      <w:numFmt w:val="decimal"/>
      <w:lvlText w:val="%1."/>
      <w:lvlJc w:val="left"/>
      <w:pPr>
        <w:ind w:left="644" w:hanging="360"/>
      </w:pPr>
      <w:rPr>
        <w:rFonts w:hint="default"/>
      </w:rPr>
    </w:lvl>
    <w:lvl w:ilvl="1" w:tplc="89A0612E" w:tentative="1">
      <w:start w:val="1"/>
      <w:numFmt w:val="lowerLetter"/>
      <w:lvlText w:val="%2."/>
      <w:lvlJc w:val="left"/>
      <w:pPr>
        <w:ind w:left="1582" w:hanging="360"/>
      </w:pPr>
    </w:lvl>
    <w:lvl w:ilvl="2" w:tplc="9E6E88E8" w:tentative="1">
      <w:start w:val="1"/>
      <w:numFmt w:val="lowerRoman"/>
      <w:lvlText w:val="%3."/>
      <w:lvlJc w:val="right"/>
      <w:pPr>
        <w:ind w:left="2302" w:hanging="180"/>
      </w:pPr>
    </w:lvl>
    <w:lvl w:ilvl="3" w:tplc="965E23C8" w:tentative="1">
      <w:start w:val="1"/>
      <w:numFmt w:val="decimal"/>
      <w:lvlText w:val="%4."/>
      <w:lvlJc w:val="left"/>
      <w:pPr>
        <w:ind w:left="3022" w:hanging="360"/>
      </w:pPr>
    </w:lvl>
    <w:lvl w:ilvl="4" w:tplc="085ACED4" w:tentative="1">
      <w:start w:val="1"/>
      <w:numFmt w:val="lowerLetter"/>
      <w:lvlText w:val="%5."/>
      <w:lvlJc w:val="left"/>
      <w:pPr>
        <w:ind w:left="3742" w:hanging="360"/>
      </w:pPr>
    </w:lvl>
    <w:lvl w:ilvl="5" w:tplc="2646D37C" w:tentative="1">
      <w:start w:val="1"/>
      <w:numFmt w:val="lowerRoman"/>
      <w:lvlText w:val="%6."/>
      <w:lvlJc w:val="right"/>
      <w:pPr>
        <w:ind w:left="4462" w:hanging="180"/>
      </w:pPr>
    </w:lvl>
    <w:lvl w:ilvl="6" w:tplc="E8B05186" w:tentative="1">
      <w:start w:val="1"/>
      <w:numFmt w:val="decimal"/>
      <w:lvlText w:val="%7."/>
      <w:lvlJc w:val="left"/>
      <w:pPr>
        <w:ind w:left="5182" w:hanging="360"/>
      </w:pPr>
    </w:lvl>
    <w:lvl w:ilvl="7" w:tplc="D3A03CCC" w:tentative="1">
      <w:start w:val="1"/>
      <w:numFmt w:val="lowerLetter"/>
      <w:lvlText w:val="%8."/>
      <w:lvlJc w:val="left"/>
      <w:pPr>
        <w:ind w:left="5902" w:hanging="360"/>
      </w:pPr>
    </w:lvl>
    <w:lvl w:ilvl="8" w:tplc="B1688580" w:tentative="1">
      <w:start w:val="1"/>
      <w:numFmt w:val="lowerRoman"/>
      <w:lvlText w:val="%9."/>
      <w:lvlJc w:val="right"/>
      <w:pPr>
        <w:ind w:left="6622" w:hanging="180"/>
      </w:pPr>
    </w:lvl>
  </w:abstractNum>
  <w:abstractNum w:abstractNumId="10" w15:restartNumberingAfterBreak="0">
    <w:nsid w:val="4790133A"/>
    <w:multiLevelType w:val="hybridMultilevel"/>
    <w:tmpl w:val="B3E03A5A"/>
    <w:lvl w:ilvl="0" w:tplc="5E4AB49E">
      <w:start w:val="1"/>
      <w:numFmt w:val="bullet"/>
      <w:lvlText w:val=""/>
      <w:lvlJc w:val="left"/>
      <w:pPr>
        <w:ind w:left="360" w:hanging="360"/>
      </w:pPr>
      <w:rPr>
        <w:rFonts w:ascii="Symbol" w:hAnsi="Symbol" w:hint="default"/>
      </w:rPr>
    </w:lvl>
    <w:lvl w:ilvl="1" w:tplc="C108DF8C" w:tentative="1">
      <w:start w:val="1"/>
      <w:numFmt w:val="bullet"/>
      <w:lvlText w:val="o"/>
      <w:lvlJc w:val="left"/>
      <w:pPr>
        <w:ind w:left="1080" w:hanging="360"/>
      </w:pPr>
      <w:rPr>
        <w:rFonts w:ascii="Courier New" w:hAnsi="Courier New" w:cs="Courier New" w:hint="default"/>
      </w:rPr>
    </w:lvl>
    <w:lvl w:ilvl="2" w:tplc="A836C80C" w:tentative="1">
      <w:start w:val="1"/>
      <w:numFmt w:val="bullet"/>
      <w:lvlText w:val=""/>
      <w:lvlJc w:val="left"/>
      <w:pPr>
        <w:ind w:left="1800" w:hanging="360"/>
      </w:pPr>
      <w:rPr>
        <w:rFonts w:ascii="Wingdings" w:hAnsi="Wingdings" w:hint="default"/>
      </w:rPr>
    </w:lvl>
    <w:lvl w:ilvl="3" w:tplc="1C124208" w:tentative="1">
      <w:start w:val="1"/>
      <w:numFmt w:val="bullet"/>
      <w:lvlText w:val=""/>
      <w:lvlJc w:val="left"/>
      <w:pPr>
        <w:ind w:left="2520" w:hanging="360"/>
      </w:pPr>
      <w:rPr>
        <w:rFonts w:ascii="Symbol" w:hAnsi="Symbol" w:hint="default"/>
      </w:rPr>
    </w:lvl>
    <w:lvl w:ilvl="4" w:tplc="8CA64A1C" w:tentative="1">
      <w:start w:val="1"/>
      <w:numFmt w:val="bullet"/>
      <w:lvlText w:val="o"/>
      <w:lvlJc w:val="left"/>
      <w:pPr>
        <w:ind w:left="3240" w:hanging="360"/>
      </w:pPr>
      <w:rPr>
        <w:rFonts w:ascii="Courier New" w:hAnsi="Courier New" w:cs="Courier New" w:hint="default"/>
      </w:rPr>
    </w:lvl>
    <w:lvl w:ilvl="5" w:tplc="A71666BE" w:tentative="1">
      <w:start w:val="1"/>
      <w:numFmt w:val="bullet"/>
      <w:lvlText w:val=""/>
      <w:lvlJc w:val="left"/>
      <w:pPr>
        <w:ind w:left="3960" w:hanging="360"/>
      </w:pPr>
      <w:rPr>
        <w:rFonts w:ascii="Wingdings" w:hAnsi="Wingdings" w:hint="default"/>
      </w:rPr>
    </w:lvl>
    <w:lvl w:ilvl="6" w:tplc="25F6DB8A" w:tentative="1">
      <w:start w:val="1"/>
      <w:numFmt w:val="bullet"/>
      <w:lvlText w:val=""/>
      <w:lvlJc w:val="left"/>
      <w:pPr>
        <w:ind w:left="4680" w:hanging="360"/>
      </w:pPr>
      <w:rPr>
        <w:rFonts w:ascii="Symbol" w:hAnsi="Symbol" w:hint="default"/>
      </w:rPr>
    </w:lvl>
    <w:lvl w:ilvl="7" w:tplc="CB4CB200" w:tentative="1">
      <w:start w:val="1"/>
      <w:numFmt w:val="bullet"/>
      <w:lvlText w:val="o"/>
      <w:lvlJc w:val="left"/>
      <w:pPr>
        <w:ind w:left="5400" w:hanging="360"/>
      </w:pPr>
      <w:rPr>
        <w:rFonts w:ascii="Courier New" w:hAnsi="Courier New" w:cs="Courier New" w:hint="default"/>
      </w:rPr>
    </w:lvl>
    <w:lvl w:ilvl="8" w:tplc="57C6CB4C" w:tentative="1">
      <w:start w:val="1"/>
      <w:numFmt w:val="bullet"/>
      <w:lvlText w:val=""/>
      <w:lvlJc w:val="left"/>
      <w:pPr>
        <w:ind w:left="6120" w:hanging="360"/>
      </w:pPr>
      <w:rPr>
        <w:rFonts w:ascii="Wingdings" w:hAnsi="Wingdings" w:hint="default"/>
      </w:rPr>
    </w:lvl>
  </w:abstractNum>
  <w:abstractNum w:abstractNumId="11" w15:restartNumberingAfterBreak="0">
    <w:nsid w:val="48977E54"/>
    <w:multiLevelType w:val="hybridMultilevel"/>
    <w:tmpl w:val="BB5081D2"/>
    <w:lvl w:ilvl="0" w:tplc="DDC0BAFA">
      <w:numFmt w:val="bullet"/>
      <w:lvlText w:val="-"/>
      <w:lvlJc w:val="left"/>
      <w:pPr>
        <w:ind w:left="720" w:hanging="360"/>
      </w:pPr>
      <w:rPr>
        <w:rFonts w:ascii="Verdana" w:eastAsia="SimSun" w:hAnsi="Verdana" w:cs="Times New Roman" w:hint="default"/>
      </w:rPr>
    </w:lvl>
    <w:lvl w:ilvl="1" w:tplc="9E7A3DBE" w:tentative="1">
      <w:start w:val="1"/>
      <w:numFmt w:val="bullet"/>
      <w:lvlText w:val="o"/>
      <w:lvlJc w:val="left"/>
      <w:pPr>
        <w:ind w:left="1440" w:hanging="360"/>
      </w:pPr>
      <w:rPr>
        <w:rFonts w:ascii="Courier New" w:hAnsi="Courier New" w:cs="Courier New" w:hint="default"/>
      </w:rPr>
    </w:lvl>
    <w:lvl w:ilvl="2" w:tplc="348C69AC" w:tentative="1">
      <w:start w:val="1"/>
      <w:numFmt w:val="bullet"/>
      <w:lvlText w:val=""/>
      <w:lvlJc w:val="left"/>
      <w:pPr>
        <w:ind w:left="2160" w:hanging="360"/>
      </w:pPr>
      <w:rPr>
        <w:rFonts w:ascii="Wingdings" w:hAnsi="Wingdings" w:hint="default"/>
      </w:rPr>
    </w:lvl>
    <w:lvl w:ilvl="3" w:tplc="7C4E50C8" w:tentative="1">
      <w:start w:val="1"/>
      <w:numFmt w:val="bullet"/>
      <w:lvlText w:val=""/>
      <w:lvlJc w:val="left"/>
      <w:pPr>
        <w:ind w:left="2880" w:hanging="360"/>
      </w:pPr>
      <w:rPr>
        <w:rFonts w:ascii="Symbol" w:hAnsi="Symbol" w:hint="default"/>
      </w:rPr>
    </w:lvl>
    <w:lvl w:ilvl="4" w:tplc="8A28B08E" w:tentative="1">
      <w:start w:val="1"/>
      <w:numFmt w:val="bullet"/>
      <w:lvlText w:val="o"/>
      <w:lvlJc w:val="left"/>
      <w:pPr>
        <w:ind w:left="3600" w:hanging="360"/>
      </w:pPr>
      <w:rPr>
        <w:rFonts w:ascii="Courier New" w:hAnsi="Courier New" w:cs="Courier New" w:hint="default"/>
      </w:rPr>
    </w:lvl>
    <w:lvl w:ilvl="5" w:tplc="E176E91A" w:tentative="1">
      <w:start w:val="1"/>
      <w:numFmt w:val="bullet"/>
      <w:lvlText w:val=""/>
      <w:lvlJc w:val="left"/>
      <w:pPr>
        <w:ind w:left="4320" w:hanging="360"/>
      </w:pPr>
      <w:rPr>
        <w:rFonts w:ascii="Wingdings" w:hAnsi="Wingdings" w:hint="default"/>
      </w:rPr>
    </w:lvl>
    <w:lvl w:ilvl="6" w:tplc="45E23C4C" w:tentative="1">
      <w:start w:val="1"/>
      <w:numFmt w:val="bullet"/>
      <w:lvlText w:val=""/>
      <w:lvlJc w:val="left"/>
      <w:pPr>
        <w:ind w:left="5040" w:hanging="360"/>
      </w:pPr>
      <w:rPr>
        <w:rFonts w:ascii="Symbol" w:hAnsi="Symbol" w:hint="default"/>
      </w:rPr>
    </w:lvl>
    <w:lvl w:ilvl="7" w:tplc="8E7CB9A2" w:tentative="1">
      <w:start w:val="1"/>
      <w:numFmt w:val="bullet"/>
      <w:lvlText w:val="o"/>
      <w:lvlJc w:val="left"/>
      <w:pPr>
        <w:ind w:left="5760" w:hanging="360"/>
      </w:pPr>
      <w:rPr>
        <w:rFonts w:ascii="Courier New" w:hAnsi="Courier New" w:cs="Courier New" w:hint="default"/>
      </w:rPr>
    </w:lvl>
    <w:lvl w:ilvl="8" w:tplc="ED9C415E" w:tentative="1">
      <w:start w:val="1"/>
      <w:numFmt w:val="bullet"/>
      <w:lvlText w:val=""/>
      <w:lvlJc w:val="left"/>
      <w:pPr>
        <w:ind w:left="6480" w:hanging="360"/>
      </w:pPr>
      <w:rPr>
        <w:rFonts w:ascii="Wingdings" w:hAnsi="Wingdings" w:hint="default"/>
      </w:rPr>
    </w:lvl>
  </w:abstractNum>
  <w:abstractNum w:abstractNumId="12" w15:restartNumberingAfterBreak="0">
    <w:nsid w:val="50B166CE"/>
    <w:multiLevelType w:val="hybridMultilevel"/>
    <w:tmpl w:val="8CB46DE2"/>
    <w:lvl w:ilvl="0" w:tplc="D876E5C6">
      <w:start w:val="1"/>
      <w:numFmt w:val="bullet"/>
      <w:lvlText w:val=""/>
      <w:lvlJc w:val="left"/>
      <w:pPr>
        <w:ind w:left="720" w:hanging="360"/>
      </w:pPr>
      <w:rPr>
        <w:rFonts w:ascii="Symbol" w:hAnsi="Symbol" w:hint="default"/>
      </w:rPr>
    </w:lvl>
    <w:lvl w:ilvl="1" w:tplc="69263E82" w:tentative="1">
      <w:start w:val="1"/>
      <w:numFmt w:val="bullet"/>
      <w:lvlText w:val="o"/>
      <w:lvlJc w:val="left"/>
      <w:pPr>
        <w:ind w:left="1440" w:hanging="360"/>
      </w:pPr>
      <w:rPr>
        <w:rFonts w:ascii="Courier New" w:hAnsi="Courier New" w:cs="Courier New" w:hint="default"/>
      </w:rPr>
    </w:lvl>
    <w:lvl w:ilvl="2" w:tplc="789A45CA" w:tentative="1">
      <w:start w:val="1"/>
      <w:numFmt w:val="bullet"/>
      <w:lvlText w:val=""/>
      <w:lvlJc w:val="left"/>
      <w:pPr>
        <w:ind w:left="2160" w:hanging="360"/>
      </w:pPr>
      <w:rPr>
        <w:rFonts w:ascii="Wingdings" w:hAnsi="Wingdings" w:hint="default"/>
      </w:rPr>
    </w:lvl>
    <w:lvl w:ilvl="3" w:tplc="CA18B2D2" w:tentative="1">
      <w:start w:val="1"/>
      <w:numFmt w:val="bullet"/>
      <w:lvlText w:val=""/>
      <w:lvlJc w:val="left"/>
      <w:pPr>
        <w:ind w:left="2880" w:hanging="360"/>
      </w:pPr>
      <w:rPr>
        <w:rFonts w:ascii="Symbol" w:hAnsi="Symbol" w:hint="default"/>
      </w:rPr>
    </w:lvl>
    <w:lvl w:ilvl="4" w:tplc="C10CA19A" w:tentative="1">
      <w:start w:val="1"/>
      <w:numFmt w:val="bullet"/>
      <w:lvlText w:val="o"/>
      <w:lvlJc w:val="left"/>
      <w:pPr>
        <w:ind w:left="3600" w:hanging="360"/>
      </w:pPr>
      <w:rPr>
        <w:rFonts w:ascii="Courier New" w:hAnsi="Courier New" w:cs="Courier New" w:hint="default"/>
      </w:rPr>
    </w:lvl>
    <w:lvl w:ilvl="5" w:tplc="0A547F70" w:tentative="1">
      <w:start w:val="1"/>
      <w:numFmt w:val="bullet"/>
      <w:lvlText w:val=""/>
      <w:lvlJc w:val="left"/>
      <w:pPr>
        <w:ind w:left="4320" w:hanging="360"/>
      </w:pPr>
      <w:rPr>
        <w:rFonts w:ascii="Wingdings" w:hAnsi="Wingdings" w:hint="default"/>
      </w:rPr>
    </w:lvl>
    <w:lvl w:ilvl="6" w:tplc="886AB918" w:tentative="1">
      <w:start w:val="1"/>
      <w:numFmt w:val="bullet"/>
      <w:lvlText w:val=""/>
      <w:lvlJc w:val="left"/>
      <w:pPr>
        <w:ind w:left="5040" w:hanging="360"/>
      </w:pPr>
      <w:rPr>
        <w:rFonts w:ascii="Symbol" w:hAnsi="Symbol" w:hint="default"/>
      </w:rPr>
    </w:lvl>
    <w:lvl w:ilvl="7" w:tplc="40A2E70A" w:tentative="1">
      <w:start w:val="1"/>
      <w:numFmt w:val="bullet"/>
      <w:lvlText w:val="o"/>
      <w:lvlJc w:val="left"/>
      <w:pPr>
        <w:ind w:left="5760" w:hanging="360"/>
      </w:pPr>
      <w:rPr>
        <w:rFonts w:ascii="Courier New" w:hAnsi="Courier New" w:cs="Courier New" w:hint="default"/>
      </w:rPr>
    </w:lvl>
    <w:lvl w:ilvl="8" w:tplc="0BA4DD7A" w:tentative="1">
      <w:start w:val="1"/>
      <w:numFmt w:val="bullet"/>
      <w:lvlText w:val=""/>
      <w:lvlJc w:val="left"/>
      <w:pPr>
        <w:ind w:left="6480" w:hanging="360"/>
      </w:pPr>
      <w:rPr>
        <w:rFonts w:ascii="Wingdings" w:hAnsi="Wingdings" w:hint="default"/>
      </w:rPr>
    </w:lvl>
  </w:abstractNum>
  <w:abstractNum w:abstractNumId="13"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14" w15:restartNumberingAfterBreak="0">
    <w:nsid w:val="55350AFA"/>
    <w:multiLevelType w:val="hybridMultilevel"/>
    <w:tmpl w:val="DE5E55D6"/>
    <w:lvl w:ilvl="0" w:tplc="77DCD7C6">
      <w:start w:val="1"/>
      <w:numFmt w:val="decimal"/>
      <w:lvlText w:val="%1."/>
      <w:lvlJc w:val="left"/>
      <w:pPr>
        <w:ind w:left="720" w:hanging="360"/>
      </w:pPr>
    </w:lvl>
    <w:lvl w:ilvl="1" w:tplc="40845202" w:tentative="1">
      <w:start w:val="1"/>
      <w:numFmt w:val="lowerLetter"/>
      <w:lvlText w:val="%2."/>
      <w:lvlJc w:val="left"/>
      <w:pPr>
        <w:ind w:left="1440" w:hanging="360"/>
      </w:pPr>
    </w:lvl>
    <w:lvl w:ilvl="2" w:tplc="9AD2F9DC" w:tentative="1">
      <w:start w:val="1"/>
      <w:numFmt w:val="lowerRoman"/>
      <w:lvlText w:val="%3."/>
      <w:lvlJc w:val="right"/>
      <w:pPr>
        <w:ind w:left="2160" w:hanging="180"/>
      </w:pPr>
    </w:lvl>
    <w:lvl w:ilvl="3" w:tplc="F878D706" w:tentative="1">
      <w:start w:val="1"/>
      <w:numFmt w:val="decimal"/>
      <w:lvlText w:val="%4."/>
      <w:lvlJc w:val="left"/>
      <w:pPr>
        <w:ind w:left="2880" w:hanging="360"/>
      </w:pPr>
    </w:lvl>
    <w:lvl w:ilvl="4" w:tplc="8B7E0726" w:tentative="1">
      <w:start w:val="1"/>
      <w:numFmt w:val="lowerLetter"/>
      <w:lvlText w:val="%5."/>
      <w:lvlJc w:val="left"/>
      <w:pPr>
        <w:ind w:left="3600" w:hanging="360"/>
      </w:pPr>
    </w:lvl>
    <w:lvl w:ilvl="5" w:tplc="7958B64E" w:tentative="1">
      <w:start w:val="1"/>
      <w:numFmt w:val="lowerRoman"/>
      <w:lvlText w:val="%6."/>
      <w:lvlJc w:val="right"/>
      <w:pPr>
        <w:ind w:left="4320" w:hanging="180"/>
      </w:pPr>
    </w:lvl>
    <w:lvl w:ilvl="6" w:tplc="4E7E960A" w:tentative="1">
      <w:start w:val="1"/>
      <w:numFmt w:val="decimal"/>
      <w:lvlText w:val="%7."/>
      <w:lvlJc w:val="left"/>
      <w:pPr>
        <w:ind w:left="5040" w:hanging="360"/>
      </w:pPr>
    </w:lvl>
    <w:lvl w:ilvl="7" w:tplc="9D30DBD4" w:tentative="1">
      <w:start w:val="1"/>
      <w:numFmt w:val="lowerLetter"/>
      <w:lvlText w:val="%8."/>
      <w:lvlJc w:val="left"/>
      <w:pPr>
        <w:ind w:left="5760" w:hanging="360"/>
      </w:pPr>
    </w:lvl>
    <w:lvl w:ilvl="8" w:tplc="173CBC84" w:tentative="1">
      <w:start w:val="1"/>
      <w:numFmt w:val="lowerRoman"/>
      <w:lvlText w:val="%9."/>
      <w:lvlJc w:val="right"/>
      <w:pPr>
        <w:ind w:left="6480" w:hanging="180"/>
      </w:pPr>
    </w:lvl>
  </w:abstractNum>
  <w:abstractNum w:abstractNumId="15" w15:restartNumberingAfterBreak="0">
    <w:nsid w:val="61BD6971"/>
    <w:multiLevelType w:val="hybridMultilevel"/>
    <w:tmpl w:val="A71A4074"/>
    <w:lvl w:ilvl="0" w:tplc="EEFA7ECE">
      <w:start w:val="1"/>
      <w:numFmt w:val="bullet"/>
      <w:lvlText w:val=""/>
      <w:lvlJc w:val="left"/>
      <w:pPr>
        <w:ind w:left="720" w:hanging="360"/>
      </w:pPr>
      <w:rPr>
        <w:rFonts w:ascii="Symbol" w:hAnsi="Symbol" w:hint="default"/>
      </w:rPr>
    </w:lvl>
    <w:lvl w:ilvl="1" w:tplc="172AF578">
      <w:start w:val="1"/>
      <w:numFmt w:val="bullet"/>
      <w:lvlText w:val="o"/>
      <w:lvlJc w:val="left"/>
      <w:pPr>
        <w:ind w:left="1440" w:hanging="360"/>
      </w:pPr>
      <w:rPr>
        <w:rFonts w:ascii="Courier New" w:hAnsi="Courier New" w:cs="Courier New" w:hint="default"/>
      </w:rPr>
    </w:lvl>
    <w:lvl w:ilvl="2" w:tplc="9A4283B0" w:tentative="1">
      <w:start w:val="1"/>
      <w:numFmt w:val="bullet"/>
      <w:lvlText w:val=""/>
      <w:lvlJc w:val="left"/>
      <w:pPr>
        <w:ind w:left="2160" w:hanging="360"/>
      </w:pPr>
      <w:rPr>
        <w:rFonts w:ascii="Wingdings" w:hAnsi="Wingdings" w:hint="default"/>
      </w:rPr>
    </w:lvl>
    <w:lvl w:ilvl="3" w:tplc="706ECA46" w:tentative="1">
      <w:start w:val="1"/>
      <w:numFmt w:val="bullet"/>
      <w:lvlText w:val=""/>
      <w:lvlJc w:val="left"/>
      <w:pPr>
        <w:ind w:left="2880" w:hanging="360"/>
      </w:pPr>
      <w:rPr>
        <w:rFonts w:ascii="Symbol" w:hAnsi="Symbol" w:hint="default"/>
      </w:rPr>
    </w:lvl>
    <w:lvl w:ilvl="4" w:tplc="988EE4C6" w:tentative="1">
      <w:start w:val="1"/>
      <w:numFmt w:val="bullet"/>
      <w:lvlText w:val="o"/>
      <w:lvlJc w:val="left"/>
      <w:pPr>
        <w:ind w:left="3600" w:hanging="360"/>
      </w:pPr>
      <w:rPr>
        <w:rFonts w:ascii="Courier New" w:hAnsi="Courier New" w:cs="Courier New" w:hint="default"/>
      </w:rPr>
    </w:lvl>
    <w:lvl w:ilvl="5" w:tplc="29F6065E" w:tentative="1">
      <w:start w:val="1"/>
      <w:numFmt w:val="bullet"/>
      <w:lvlText w:val=""/>
      <w:lvlJc w:val="left"/>
      <w:pPr>
        <w:ind w:left="4320" w:hanging="360"/>
      </w:pPr>
      <w:rPr>
        <w:rFonts w:ascii="Wingdings" w:hAnsi="Wingdings" w:hint="default"/>
      </w:rPr>
    </w:lvl>
    <w:lvl w:ilvl="6" w:tplc="AAA063AE" w:tentative="1">
      <w:start w:val="1"/>
      <w:numFmt w:val="bullet"/>
      <w:lvlText w:val=""/>
      <w:lvlJc w:val="left"/>
      <w:pPr>
        <w:ind w:left="5040" w:hanging="360"/>
      </w:pPr>
      <w:rPr>
        <w:rFonts w:ascii="Symbol" w:hAnsi="Symbol" w:hint="default"/>
      </w:rPr>
    </w:lvl>
    <w:lvl w:ilvl="7" w:tplc="7F6CB896" w:tentative="1">
      <w:start w:val="1"/>
      <w:numFmt w:val="bullet"/>
      <w:lvlText w:val="o"/>
      <w:lvlJc w:val="left"/>
      <w:pPr>
        <w:ind w:left="5760" w:hanging="360"/>
      </w:pPr>
      <w:rPr>
        <w:rFonts w:ascii="Courier New" w:hAnsi="Courier New" w:cs="Courier New" w:hint="default"/>
      </w:rPr>
    </w:lvl>
    <w:lvl w:ilvl="8" w:tplc="F6D86674" w:tentative="1">
      <w:start w:val="1"/>
      <w:numFmt w:val="bullet"/>
      <w:lvlText w:val=""/>
      <w:lvlJc w:val="left"/>
      <w:pPr>
        <w:ind w:left="6480" w:hanging="360"/>
      </w:pPr>
      <w:rPr>
        <w:rFonts w:ascii="Wingdings" w:hAnsi="Wingdings" w:hint="default"/>
      </w:rPr>
    </w:lvl>
  </w:abstractNum>
  <w:abstractNum w:abstractNumId="16" w15:restartNumberingAfterBreak="0">
    <w:nsid w:val="64A85146"/>
    <w:multiLevelType w:val="multilevel"/>
    <w:tmpl w:val="2472A0BC"/>
    <w:name w:val="CLP numlist2"/>
    <w:lvl w:ilvl="0">
      <w:start w:val="1"/>
      <w:numFmt w:val="decimal"/>
      <w:pStyle w:val="1CLPHeading"/>
      <w:lvlText w:val="%1."/>
      <w:lvlJc w:val="left"/>
      <w:pPr>
        <w:ind w:left="0" w:firstLine="0"/>
      </w:pPr>
      <w:rPr>
        <w:rFonts w:ascii="Verdana" w:hAnsi="Verdana"/>
        <w:b/>
        <w:sz w:val="20"/>
      </w:rPr>
    </w:lvl>
    <w:lvl w:ilvl="1">
      <w:start w:val="1"/>
      <w:numFmt w:val="decimal"/>
      <w:pStyle w:val="11CLP"/>
      <w:lvlText w:val="%1.%2"/>
      <w:lvlJc w:val="left"/>
      <w:pPr>
        <w:ind w:left="1559" w:firstLine="0"/>
      </w:pPr>
      <w:rPr>
        <w:rFonts w:ascii="Verdana" w:hAnsi="Verdana" w:cs="Times New Roman"/>
        <w:b w:val="0"/>
        <w:i w:val="0"/>
        <w:iCs w:val="0"/>
        <w:smallCaps w:val="0"/>
        <w:color w:val="000000"/>
        <w:spacing w:val="0"/>
        <w:sz w:val="18"/>
        <w:szCs w:val="18"/>
        <w:u w:val="none"/>
        <w:vertAlign w:val="baseline"/>
      </w:rPr>
    </w:lvl>
    <w:lvl w:ilvl="2">
      <w:start w:val="1"/>
      <w:numFmt w:val="lowerLetter"/>
      <w:pStyle w:val="aCLP"/>
      <w:lvlText w:val="%3)"/>
      <w:lvlJc w:val="left"/>
      <w:pPr>
        <w:ind w:left="907" w:firstLine="0"/>
      </w:pPr>
      <w:rPr>
        <w:rFonts w:ascii="Verdana" w:hAnsi="Verdana"/>
        <w:b w:val="0"/>
        <w:sz w:val="20"/>
      </w:rPr>
    </w:lvl>
    <w:lvl w:ilvl="3">
      <w:start w:val="1"/>
      <w:numFmt w:val="lowerRoman"/>
      <w:pStyle w:val="iCLP"/>
      <w:lvlText w:val="%4."/>
      <w:lvlJc w:val="left"/>
      <w:pPr>
        <w:ind w:left="1440" w:firstLine="0"/>
      </w:pPr>
      <w:rPr>
        <w:rFonts w:cs="Times New Roman"/>
        <w:b w:val="0"/>
        <w:smallCaps w:val="0"/>
        <w:spacing w:val="0"/>
        <w:u w:val="none"/>
        <w:vertAlign w:val="baseline"/>
      </w:rPr>
    </w:lvl>
    <w:lvl w:ilvl="4">
      <w:start w:val="1"/>
      <w:numFmt w:val="decimal"/>
      <w:lvlText w:val="%1.%2.%3.%4.%5"/>
      <w:lvlJc w:val="left"/>
      <w:pPr>
        <w:ind w:left="9173" w:firstLine="0"/>
      </w:pPr>
    </w:lvl>
    <w:lvl w:ilvl="5">
      <w:start w:val="1"/>
      <w:numFmt w:val="decimal"/>
      <w:lvlText w:val="%1.%2.%3.%4.%5.%6"/>
      <w:lvlJc w:val="left"/>
      <w:pPr>
        <w:ind w:left="9173" w:firstLine="0"/>
      </w:pPr>
    </w:lvl>
    <w:lvl w:ilvl="6">
      <w:start w:val="1"/>
      <w:numFmt w:val="decimal"/>
      <w:lvlText w:val="%1.%2.%3.%4.%5.%6.%7"/>
      <w:lvlJc w:val="left"/>
      <w:pPr>
        <w:ind w:left="9173" w:firstLine="0"/>
      </w:pPr>
    </w:lvl>
    <w:lvl w:ilvl="7">
      <w:start w:val="1"/>
      <w:numFmt w:val="decimal"/>
      <w:lvlText w:val="%1.%2.%3.%4.%5.%6.%7.%8"/>
      <w:lvlJc w:val="left"/>
      <w:pPr>
        <w:ind w:left="9173" w:firstLine="0"/>
      </w:pPr>
    </w:lvl>
    <w:lvl w:ilvl="8">
      <w:start w:val="1"/>
      <w:numFmt w:val="decimal"/>
      <w:lvlText w:val="%1.%2.%3.%4.%5.%6.%7.%8.%9"/>
      <w:lvlJc w:val="left"/>
      <w:pPr>
        <w:ind w:left="9173" w:firstLine="0"/>
      </w:pPr>
    </w:lvl>
  </w:abstractNum>
  <w:abstractNum w:abstractNumId="17" w15:restartNumberingAfterBreak="0">
    <w:nsid w:val="6DCE41A3"/>
    <w:multiLevelType w:val="hybridMultilevel"/>
    <w:tmpl w:val="7FCE9DD0"/>
    <w:lvl w:ilvl="0" w:tplc="6B4A8866">
      <w:start w:val="1"/>
      <w:numFmt w:val="bullet"/>
      <w:lvlText w:val=""/>
      <w:lvlJc w:val="left"/>
      <w:pPr>
        <w:ind w:left="720" w:hanging="360"/>
      </w:pPr>
      <w:rPr>
        <w:rFonts w:ascii="Symbol" w:hAnsi="Symbol" w:hint="default"/>
      </w:rPr>
    </w:lvl>
    <w:lvl w:ilvl="1" w:tplc="598CDB90">
      <w:start w:val="1"/>
      <w:numFmt w:val="bullet"/>
      <w:lvlText w:val="o"/>
      <w:lvlJc w:val="left"/>
      <w:pPr>
        <w:ind w:left="1440" w:hanging="360"/>
      </w:pPr>
      <w:rPr>
        <w:rFonts w:ascii="Courier New" w:hAnsi="Courier New" w:cs="Courier New" w:hint="default"/>
      </w:rPr>
    </w:lvl>
    <w:lvl w:ilvl="2" w:tplc="D90A0840" w:tentative="1">
      <w:start w:val="1"/>
      <w:numFmt w:val="bullet"/>
      <w:lvlText w:val=""/>
      <w:lvlJc w:val="left"/>
      <w:pPr>
        <w:ind w:left="2160" w:hanging="360"/>
      </w:pPr>
      <w:rPr>
        <w:rFonts w:ascii="Wingdings" w:hAnsi="Wingdings" w:hint="default"/>
      </w:rPr>
    </w:lvl>
    <w:lvl w:ilvl="3" w:tplc="E98430E4" w:tentative="1">
      <w:start w:val="1"/>
      <w:numFmt w:val="bullet"/>
      <w:lvlText w:val=""/>
      <w:lvlJc w:val="left"/>
      <w:pPr>
        <w:ind w:left="2880" w:hanging="360"/>
      </w:pPr>
      <w:rPr>
        <w:rFonts w:ascii="Symbol" w:hAnsi="Symbol" w:hint="default"/>
      </w:rPr>
    </w:lvl>
    <w:lvl w:ilvl="4" w:tplc="06BEF69C" w:tentative="1">
      <w:start w:val="1"/>
      <w:numFmt w:val="bullet"/>
      <w:lvlText w:val="o"/>
      <w:lvlJc w:val="left"/>
      <w:pPr>
        <w:ind w:left="3600" w:hanging="360"/>
      </w:pPr>
      <w:rPr>
        <w:rFonts w:ascii="Courier New" w:hAnsi="Courier New" w:cs="Courier New" w:hint="default"/>
      </w:rPr>
    </w:lvl>
    <w:lvl w:ilvl="5" w:tplc="8548B43E" w:tentative="1">
      <w:start w:val="1"/>
      <w:numFmt w:val="bullet"/>
      <w:lvlText w:val=""/>
      <w:lvlJc w:val="left"/>
      <w:pPr>
        <w:ind w:left="4320" w:hanging="360"/>
      </w:pPr>
      <w:rPr>
        <w:rFonts w:ascii="Wingdings" w:hAnsi="Wingdings" w:hint="default"/>
      </w:rPr>
    </w:lvl>
    <w:lvl w:ilvl="6" w:tplc="29C00328" w:tentative="1">
      <w:start w:val="1"/>
      <w:numFmt w:val="bullet"/>
      <w:lvlText w:val=""/>
      <w:lvlJc w:val="left"/>
      <w:pPr>
        <w:ind w:left="5040" w:hanging="360"/>
      </w:pPr>
      <w:rPr>
        <w:rFonts w:ascii="Symbol" w:hAnsi="Symbol" w:hint="default"/>
      </w:rPr>
    </w:lvl>
    <w:lvl w:ilvl="7" w:tplc="7A64E1AC" w:tentative="1">
      <w:start w:val="1"/>
      <w:numFmt w:val="bullet"/>
      <w:lvlText w:val="o"/>
      <w:lvlJc w:val="left"/>
      <w:pPr>
        <w:ind w:left="5760" w:hanging="360"/>
      </w:pPr>
      <w:rPr>
        <w:rFonts w:ascii="Courier New" w:hAnsi="Courier New" w:cs="Courier New" w:hint="default"/>
      </w:rPr>
    </w:lvl>
    <w:lvl w:ilvl="8" w:tplc="31223F12" w:tentative="1">
      <w:start w:val="1"/>
      <w:numFmt w:val="bullet"/>
      <w:lvlText w:val=""/>
      <w:lvlJc w:val="left"/>
      <w:pPr>
        <w:ind w:left="6480" w:hanging="360"/>
      </w:pPr>
      <w:rPr>
        <w:rFonts w:ascii="Wingdings" w:hAnsi="Wingdings" w:hint="default"/>
      </w:rPr>
    </w:lvl>
  </w:abstractNum>
  <w:abstractNum w:abstractNumId="18" w15:restartNumberingAfterBreak="0">
    <w:nsid w:val="775A1271"/>
    <w:multiLevelType w:val="hybridMultilevel"/>
    <w:tmpl w:val="41E67734"/>
    <w:lvl w:ilvl="0" w:tplc="3490D952">
      <w:start w:val="1"/>
      <w:numFmt w:val="bullet"/>
      <w:lvlText w:val=""/>
      <w:lvlJc w:val="left"/>
      <w:pPr>
        <w:ind w:left="720" w:hanging="360"/>
      </w:pPr>
      <w:rPr>
        <w:rFonts w:ascii="Symbol" w:hAnsi="Symbol" w:hint="default"/>
      </w:rPr>
    </w:lvl>
    <w:lvl w:ilvl="1" w:tplc="C8F4B870" w:tentative="1">
      <w:start w:val="1"/>
      <w:numFmt w:val="bullet"/>
      <w:lvlText w:val="o"/>
      <w:lvlJc w:val="left"/>
      <w:pPr>
        <w:ind w:left="1440" w:hanging="360"/>
      </w:pPr>
      <w:rPr>
        <w:rFonts w:ascii="Courier New" w:hAnsi="Courier New" w:cs="Courier New" w:hint="default"/>
      </w:rPr>
    </w:lvl>
    <w:lvl w:ilvl="2" w:tplc="159C688C" w:tentative="1">
      <w:start w:val="1"/>
      <w:numFmt w:val="bullet"/>
      <w:lvlText w:val=""/>
      <w:lvlJc w:val="left"/>
      <w:pPr>
        <w:ind w:left="2160" w:hanging="360"/>
      </w:pPr>
      <w:rPr>
        <w:rFonts w:ascii="Wingdings" w:hAnsi="Wingdings" w:hint="default"/>
      </w:rPr>
    </w:lvl>
    <w:lvl w:ilvl="3" w:tplc="522002D4" w:tentative="1">
      <w:start w:val="1"/>
      <w:numFmt w:val="bullet"/>
      <w:lvlText w:val=""/>
      <w:lvlJc w:val="left"/>
      <w:pPr>
        <w:ind w:left="2880" w:hanging="360"/>
      </w:pPr>
      <w:rPr>
        <w:rFonts w:ascii="Symbol" w:hAnsi="Symbol" w:hint="default"/>
      </w:rPr>
    </w:lvl>
    <w:lvl w:ilvl="4" w:tplc="EBDE34C0" w:tentative="1">
      <w:start w:val="1"/>
      <w:numFmt w:val="bullet"/>
      <w:lvlText w:val="o"/>
      <w:lvlJc w:val="left"/>
      <w:pPr>
        <w:ind w:left="3600" w:hanging="360"/>
      </w:pPr>
      <w:rPr>
        <w:rFonts w:ascii="Courier New" w:hAnsi="Courier New" w:cs="Courier New" w:hint="default"/>
      </w:rPr>
    </w:lvl>
    <w:lvl w:ilvl="5" w:tplc="12EADA02" w:tentative="1">
      <w:start w:val="1"/>
      <w:numFmt w:val="bullet"/>
      <w:lvlText w:val=""/>
      <w:lvlJc w:val="left"/>
      <w:pPr>
        <w:ind w:left="4320" w:hanging="360"/>
      </w:pPr>
      <w:rPr>
        <w:rFonts w:ascii="Wingdings" w:hAnsi="Wingdings" w:hint="default"/>
      </w:rPr>
    </w:lvl>
    <w:lvl w:ilvl="6" w:tplc="2C4A8D66" w:tentative="1">
      <w:start w:val="1"/>
      <w:numFmt w:val="bullet"/>
      <w:lvlText w:val=""/>
      <w:lvlJc w:val="left"/>
      <w:pPr>
        <w:ind w:left="5040" w:hanging="360"/>
      </w:pPr>
      <w:rPr>
        <w:rFonts w:ascii="Symbol" w:hAnsi="Symbol" w:hint="default"/>
      </w:rPr>
    </w:lvl>
    <w:lvl w:ilvl="7" w:tplc="FBA44984" w:tentative="1">
      <w:start w:val="1"/>
      <w:numFmt w:val="bullet"/>
      <w:lvlText w:val="o"/>
      <w:lvlJc w:val="left"/>
      <w:pPr>
        <w:ind w:left="5760" w:hanging="360"/>
      </w:pPr>
      <w:rPr>
        <w:rFonts w:ascii="Courier New" w:hAnsi="Courier New" w:cs="Courier New" w:hint="default"/>
      </w:rPr>
    </w:lvl>
    <w:lvl w:ilvl="8" w:tplc="BE429F40"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4"/>
  </w:num>
  <w:num w:numId="5">
    <w:abstractNumId w:val="13"/>
  </w:num>
  <w:num w:numId="6">
    <w:abstractNumId w:val="9"/>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7"/>
  </w:num>
  <w:num w:numId="12">
    <w:abstractNumId w:val="1"/>
  </w:num>
  <w:num w:numId="13">
    <w:abstractNumId w:val="17"/>
  </w:num>
  <w:num w:numId="14">
    <w:abstractNumId w:val="16"/>
  </w:num>
  <w:num w:numId="15">
    <w:abstractNumId w:val="14"/>
  </w:num>
  <w:num w:numId="16">
    <w:abstractNumId w:val="0"/>
  </w:num>
  <w:num w:numId="17">
    <w:abstractNumId w:val="2"/>
  </w:num>
  <w:num w:numId="18">
    <w:abstractNumId w:val="10"/>
  </w:num>
  <w:num w:numId="19">
    <w:abstractNumId w:val="8"/>
  </w:num>
  <w:num w:numId="20">
    <w:abstractNumId w:val="15"/>
  </w:num>
  <w:num w:numId="21">
    <w:abstractNumId w:val="18"/>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ueckbeil Marcia">
    <w15:presenceInfo w15:providerId="AD" w15:userId="S::marcia.rueckbeil@ema.europa.eu::ed43452b-7ca4-4dea-b22c-16f1147115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defaultTabStop w:val="720"/>
  <w:hyphenationZone w:val="425"/>
  <w:drawingGridHorizontalSpacing w:val="9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Version" w:val="February2010"/>
  </w:docVars>
  <w:rsids>
    <w:rsidRoot w:val="00A12607"/>
    <w:rsid w:val="00000236"/>
    <w:rsid w:val="00004200"/>
    <w:rsid w:val="0000443D"/>
    <w:rsid w:val="0000571B"/>
    <w:rsid w:val="00005CEE"/>
    <w:rsid w:val="00010140"/>
    <w:rsid w:val="00012305"/>
    <w:rsid w:val="0001344C"/>
    <w:rsid w:val="0001434F"/>
    <w:rsid w:val="000158DE"/>
    <w:rsid w:val="00015DCA"/>
    <w:rsid w:val="0001665D"/>
    <w:rsid w:val="00016F3B"/>
    <w:rsid w:val="0001787D"/>
    <w:rsid w:val="00020333"/>
    <w:rsid w:val="00020E63"/>
    <w:rsid w:val="00024462"/>
    <w:rsid w:val="00026813"/>
    <w:rsid w:val="0003055C"/>
    <w:rsid w:val="00031611"/>
    <w:rsid w:val="00031EBB"/>
    <w:rsid w:val="00034069"/>
    <w:rsid w:val="0003462F"/>
    <w:rsid w:val="00034C8B"/>
    <w:rsid w:val="000359E3"/>
    <w:rsid w:val="000366F4"/>
    <w:rsid w:val="0004050D"/>
    <w:rsid w:val="00040ACB"/>
    <w:rsid w:val="00040E84"/>
    <w:rsid w:val="00041303"/>
    <w:rsid w:val="00042C25"/>
    <w:rsid w:val="000461DF"/>
    <w:rsid w:val="00046476"/>
    <w:rsid w:val="00047DF2"/>
    <w:rsid w:val="00050692"/>
    <w:rsid w:val="00050DD7"/>
    <w:rsid w:val="00050FA4"/>
    <w:rsid w:val="0005183C"/>
    <w:rsid w:val="00051C9B"/>
    <w:rsid w:val="00052926"/>
    <w:rsid w:val="00052CC8"/>
    <w:rsid w:val="00055D2B"/>
    <w:rsid w:val="00056912"/>
    <w:rsid w:val="00060724"/>
    <w:rsid w:val="000609CC"/>
    <w:rsid w:val="000627B1"/>
    <w:rsid w:val="000637E9"/>
    <w:rsid w:val="00064171"/>
    <w:rsid w:val="00064677"/>
    <w:rsid w:val="00064A4A"/>
    <w:rsid w:val="000656F7"/>
    <w:rsid w:val="00065B6D"/>
    <w:rsid w:val="000663E5"/>
    <w:rsid w:val="00066B15"/>
    <w:rsid w:val="00066C37"/>
    <w:rsid w:val="00066C6F"/>
    <w:rsid w:val="00067290"/>
    <w:rsid w:val="000701E3"/>
    <w:rsid w:val="00073337"/>
    <w:rsid w:val="000746F7"/>
    <w:rsid w:val="00074DF4"/>
    <w:rsid w:val="00075175"/>
    <w:rsid w:val="0007591A"/>
    <w:rsid w:val="00075E22"/>
    <w:rsid w:val="000769AB"/>
    <w:rsid w:val="000775A0"/>
    <w:rsid w:val="00078C85"/>
    <w:rsid w:val="00080DA8"/>
    <w:rsid w:val="00081641"/>
    <w:rsid w:val="000839B6"/>
    <w:rsid w:val="0008450C"/>
    <w:rsid w:val="0008576B"/>
    <w:rsid w:val="00090162"/>
    <w:rsid w:val="00090C12"/>
    <w:rsid w:val="000943A0"/>
    <w:rsid w:val="00094D17"/>
    <w:rsid w:val="000954BF"/>
    <w:rsid w:val="000958C5"/>
    <w:rsid w:val="00095ED0"/>
    <w:rsid w:val="000A5156"/>
    <w:rsid w:val="000A520A"/>
    <w:rsid w:val="000A5372"/>
    <w:rsid w:val="000A6273"/>
    <w:rsid w:val="000A6388"/>
    <w:rsid w:val="000A7BEA"/>
    <w:rsid w:val="000B050F"/>
    <w:rsid w:val="000B1CCC"/>
    <w:rsid w:val="000B2545"/>
    <w:rsid w:val="000B3661"/>
    <w:rsid w:val="000B4A5D"/>
    <w:rsid w:val="000B4BE1"/>
    <w:rsid w:val="000B5972"/>
    <w:rsid w:val="000B697C"/>
    <w:rsid w:val="000B69B6"/>
    <w:rsid w:val="000B6AAE"/>
    <w:rsid w:val="000C05DD"/>
    <w:rsid w:val="000C0C99"/>
    <w:rsid w:val="000C1630"/>
    <w:rsid w:val="000C1959"/>
    <w:rsid w:val="000C2E2F"/>
    <w:rsid w:val="000C470D"/>
    <w:rsid w:val="000C60E3"/>
    <w:rsid w:val="000D04B6"/>
    <w:rsid w:val="000D37AF"/>
    <w:rsid w:val="000D382F"/>
    <w:rsid w:val="000D5E2E"/>
    <w:rsid w:val="000E0365"/>
    <w:rsid w:val="000E0700"/>
    <w:rsid w:val="000E275D"/>
    <w:rsid w:val="000E3719"/>
    <w:rsid w:val="000E5DEE"/>
    <w:rsid w:val="000E62AA"/>
    <w:rsid w:val="000E6CEB"/>
    <w:rsid w:val="000E7BB8"/>
    <w:rsid w:val="000F0AC8"/>
    <w:rsid w:val="000F29E0"/>
    <w:rsid w:val="000F33E2"/>
    <w:rsid w:val="000F4A9B"/>
    <w:rsid w:val="000F6776"/>
    <w:rsid w:val="000F759F"/>
    <w:rsid w:val="001018AF"/>
    <w:rsid w:val="00102BD1"/>
    <w:rsid w:val="0010386A"/>
    <w:rsid w:val="001039FE"/>
    <w:rsid w:val="0010554C"/>
    <w:rsid w:val="00107247"/>
    <w:rsid w:val="00110748"/>
    <w:rsid w:val="00110D43"/>
    <w:rsid w:val="001114E5"/>
    <w:rsid w:val="00112E90"/>
    <w:rsid w:val="001141B5"/>
    <w:rsid w:val="00114750"/>
    <w:rsid w:val="0011702A"/>
    <w:rsid w:val="00117578"/>
    <w:rsid w:val="001229C8"/>
    <w:rsid w:val="00123E3C"/>
    <w:rsid w:val="001245B0"/>
    <w:rsid w:val="0012494C"/>
    <w:rsid w:val="001250DD"/>
    <w:rsid w:val="001269C3"/>
    <w:rsid w:val="0012787C"/>
    <w:rsid w:val="0013314D"/>
    <w:rsid w:val="001332B4"/>
    <w:rsid w:val="0013521C"/>
    <w:rsid w:val="001365C0"/>
    <w:rsid w:val="001379CD"/>
    <w:rsid w:val="00141C8C"/>
    <w:rsid w:val="00142188"/>
    <w:rsid w:val="00142C2D"/>
    <w:rsid w:val="00142CCE"/>
    <w:rsid w:val="00144208"/>
    <w:rsid w:val="001443BB"/>
    <w:rsid w:val="00144C2C"/>
    <w:rsid w:val="001523F7"/>
    <w:rsid w:val="00152C4D"/>
    <w:rsid w:val="00156DDC"/>
    <w:rsid w:val="0015745C"/>
    <w:rsid w:val="001577D8"/>
    <w:rsid w:val="00161C0F"/>
    <w:rsid w:val="00164EC4"/>
    <w:rsid w:val="00164F3F"/>
    <w:rsid w:val="00165DDA"/>
    <w:rsid w:val="00166755"/>
    <w:rsid w:val="0016787A"/>
    <w:rsid w:val="001701CE"/>
    <w:rsid w:val="001701E0"/>
    <w:rsid w:val="001708E6"/>
    <w:rsid w:val="001715B2"/>
    <w:rsid w:val="00172652"/>
    <w:rsid w:val="00172B8F"/>
    <w:rsid w:val="0017699A"/>
    <w:rsid w:val="00180D50"/>
    <w:rsid w:val="00180E11"/>
    <w:rsid w:val="0018427B"/>
    <w:rsid w:val="0018472E"/>
    <w:rsid w:val="001856FF"/>
    <w:rsid w:val="001859F6"/>
    <w:rsid w:val="00186847"/>
    <w:rsid w:val="001868C1"/>
    <w:rsid w:val="001878CA"/>
    <w:rsid w:val="001879BC"/>
    <w:rsid w:val="001904A3"/>
    <w:rsid w:val="00190A42"/>
    <w:rsid w:val="00190FF5"/>
    <w:rsid w:val="00191FC6"/>
    <w:rsid w:val="00194401"/>
    <w:rsid w:val="00194B3E"/>
    <w:rsid w:val="001A103E"/>
    <w:rsid w:val="001A2238"/>
    <w:rsid w:val="001A49EC"/>
    <w:rsid w:val="001A536E"/>
    <w:rsid w:val="001A55E3"/>
    <w:rsid w:val="001A5D80"/>
    <w:rsid w:val="001B13A2"/>
    <w:rsid w:val="001B2C08"/>
    <w:rsid w:val="001B35BE"/>
    <w:rsid w:val="001B3E24"/>
    <w:rsid w:val="001B4665"/>
    <w:rsid w:val="001B4EC6"/>
    <w:rsid w:val="001B648A"/>
    <w:rsid w:val="001B64D8"/>
    <w:rsid w:val="001C0216"/>
    <w:rsid w:val="001C1920"/>
    <w:rsid w:val="001C1C22"/>
    <w:rsid w:val="001C2078"/>
    <w:rsid w:val="001C339B"/>
    <w:rsid w:val="001C4A05"/>
    <w:rsid w:val="001C5ABB"/>
    <w:rsid w:val="001C5E35"/>
    <w:rsid w:val="001C6819"/>
    <w:rsid w:val="001C74D6"/>
    <w:rsid w:val="001D09BD"/>
    <w:rsid w:val="001D0A5F"/>
    <w:rsid w:val="001D0D4F"/>
    <w:rsid w:val="001D108C"/>
    <w:rsid w:val="001D519E"/>
    <w:rsid w:val="001D5CA1"/>
    <w:rsid w:val="001D6727"/>
    <w:rsid w:val="001D6BA4"/>
    <w:rsid w:val="001E0AE9"/>
    <w:rsid w:val="001E69BF"/>
    <w:rsid w:val="001F08F2"/>
    <w:rsid w:val="001F0DFB"/>
    <w:rsid w:val="001F28C1"/>
    <w:rsid w:val="001F4A12"/>
    <w:rsid w:val="001F5DB0"/>
    <w:rsid w:val="001F7466"/>
    <w:rsid w:val="001F7B23"/>
    <w:rsid w:val="00200EF5"/>
    <w:rsid w:val="002031C7"/>
    <w:rsid w:val="0020342A"/>
    <w:rsid w:val="0020349B"/>
    <w:rsid w:val="002035DD"/>
    <w:rsid w:val="002058B1"/>
    <w:rsid w:val="00205CC0"/>
    <w:rsid w:val="00206017"/>
    <w:rsid w:val="0020673A"/>
    <w:rsid w:val="00206ED3"/>
    <w:rsid w:val="00207294"/>
    <w:rsid w:val="0021081C"/>
    <w:rsid w:val="002111F7"/>
    <w:rsid w:val="002136D6"/>
    <w:rsid w:val="0021571D"/>
    <w:rsid w:val="002164CC"/>
    <w:rsid w:val="00216D19"/>
    <w:rsid w:val="0021760F"/>
    <w:rsid w:val="00217CEF"/>
    <w:rsid w:val="002216AB"/>
    <w:rsid w:val="00221ABA"/>
    <w:rsid w:val="00221B07"/>
    <w:rsid w:val="002234FA"/>
    <w:rsid w:val="0022453D"/>
    <w:rsid w:val="00224F09"/>
    <w:rsid w:val="00225741"/>
    <w:rsid w:val="00225EA6"/>
    <w:rsid w:val="00225F4D"/>
    <w:rsid w:val="00225FB3"/>
    <w:rsid w:val="00226196"/>
    <w:rsid w:val="00226B20"/>
    <w:rsid w:val="00226FC5"/>
    <w:rsid w:val="002313D8"/>
    <w:rsid w:val="002316F1"/>
    <w:rsid w:val="00231ED0"/>
    <w:rsid w:val="00233D64"/>
    <w:rsid w:val="0023409C"/>
    <w:rsid w:val="0023462E"/>
    <w:rsid w:val="00236984"/>
    <w:rsid w:val="00241383"/>
    <w:rsid w:val="002423E4"/>
    <w:rsid w:val="00242E31"/>
    <w:rsid w:val="00244AC5"/>
    <w:rsid w:val="0024568B"/>
    <w:rsid w:val="00245FC9"/>
    <w:rsid w:val="00247FB5"/>
    <w:rsid w:val="00250669"/>
    <w:rsid w:val="002511F7"/>
    <w:rsid w:val="0025297D"/>
    <w:rsid w:val="00254486"/>
    <w:rsid w:val="002552F2"/>
    <w:rsid w:val="00256AD2"/>
    <w:rsid w:val="00260749"/>
    <w:rsid w:val="00262D81"/>
    <w:rsid w:val="0026315A"/>
    <w:rsid w:val="002642A0"/>
    <w:rsid w:val="0026447C"/>
    <w:rsid w:val="0026591A"/>
    <w:rsid w:val="00267C9F"/>
    <w:rsid w:val="00272E67"/>
    <w:rsid w:val="002741BB"/>
    <w:rsid w:val="00274BB7"/>
    <w:rsid w:val="00283ED0"/>
    <w:rsid w:val="00284D91"/>
    <w:rsid w:val="00286067"/>
    <w:rsid w:val="00286470"/>
    <w:rsid w:val="00291062"/>
    <w:rsid w:val="0029448C"/>
    <w:rsid w:val="0029454B"/>
    <w:rsid w:val="00296D50"/>
    <w:rsid w:val="00297B28"/>
    <w:rsid w:val="002A0C84"/>
    <w:rsid w:val="002A1C62"/>
    <w:rsid w:val="002A1F9F"/>
    <w:rsid w:val="002A1FBC"/>
    <w:rsid w:val="002A2622"/>
    <w:rsid w:val="002A2FF6"/>
    <w:rsid w:val="002A3C7D"/>
    <w:rsid w:val="002B2DC8"/>
    <w:rsid w:val="002B321F"/>
    <w:rsid w:val="002C0362"/>
    <w:rsid w:val="002C0FEB"/>
    <w:rsid w:val="002C1854"/>
    <w:rsid w:val="002C1BE7"/>
    <w:rsid w:val="002C2181"/>
    <w:rsid w:val="002C4DEA"/>
    <w:rsid w:val="002C6008"/>
    <w:rsid w:val="002C738B"/>
    <w:rsid w:val="002C7479"/>
    <w:rsid w:val="002D0506"/>
    <w:rsid w:val="002D12E8"/>
    <w:rsid w:val="002D2A45"/>
    <w:rsid w:val="002D43BA"/>
    <w:rsid w:val="002D4743"/>
    <w:rsid w:val="002D4E10"/>
    <w:rsid w:val="002D6CCD"/>
    <w:rsid w:val="002D70E4"/>
    <w:rsid w:val="002D7143"/>
    <w:rsid w:val="002D716F"/>
    <w:rsid w:val="002D7186"/>
    <w:rsid w:val="002D7502"/>
    <w:rsid w:val="002E0488"/>
    <w:rsid w:val="002E061C"/>
    <w:rsid w:val="002E1396"/>
    <w:rsid w:val="002E1AC5"/>
    <w:rsid w:val="002E1BA0"/>
    <w:rsid w:val="002E4818"/>
    <w:rsid w:val="002E5969"/>
    <w:rsid w:val="002E5E8D"/>
    <w:rsid w:val="002E642F"/>
    <w:rsid w:val="002E7032"/>
    <w:rsid w:val="002E7ADC"/>
    <w:rsid w:val="002F2502"/>
    <w:rsid w:val="002F4002"/>
    <w:rsid w:val="002F47B8"/>
    <w:rsid w:val="002F6D12"/>
    <w:rsid w:val="002F749F"/>
    <w:rsid w:val="002F7745"/>
    <w:rsid w:val="0030070F"/>
    <w:rsid w:val="00300BBB"/>
    <w:rsid w:val="003015FE"/>
    <w:rsid w:val="003028DD"/>
    <w:rsid w:val="00303044"/>
    <w:rsid w:val="00304942"/>
    <w:rsid w:val="00307090"/>
    <w:rsid w:val="003117D3"/>
    <w:rsid w:val="003158DC"/>
    <w:rsid w:val="003161F7"/>
    <w:rsid w:val="003162F5"/>
    <w:rsid w:val="003163FE"/>
    <w:rsid w:val="00317857"/>
    <w:rsid w:val="0032109C"/>
    <w:rsid w:val="00322A06"/>
    <w:rsid w:val="00323B09"/>
    <w:rsid w:val="00325325"/>
    <w:rsid w:val="00325D26"/>
    <w:rsid w:val="00326266"/>
    <w:rsid w:val="003266C1"/>
    <w:rsid w:val="003318A9"/>
    <w:rsid w:val="00331DA0"/>
    <w:rsid w:val="00336589"/>
    <w:rsid w:val="00336DC9"/>
    <w:rsid w:val="003404D2"/>
    <w:rsid w:val="00340803"/>
    <w:rsid w:val="00340C02"/>
    <w:rsid w:val="003411C3"/>
    <w:rsid w:val="003412AC"/>
    <w:rsid w:val="0034267A"/>
    <w:rsid w:val="0034438E"/>
    <w:rsid w:val="003503AF"/>
    <w:rsid w:val="00350DE1"/>
    <w:rsid w:val="0035297E"/>
    <w:rsid w:val="00353210"/>
    <w:rsid w:val="00356E97"/>
    <w:rsid w:val="0035718F"/>
    <w:rsid w:val="003603A3"/>
    <w:rsid w:val="003606D8"/>
    <w:rsid w:val="0036142D"/>
    <w:rsid w:val="003624EF"/>
    <w:rsid w:val="003633D4"/>
    <w:rsid w:val="00367C5A"/>
    <w:rsid w:val="00370FB9"/>
    <w:rsid w:val="003720AA"/>
    <w:rsid w:val="00372716"/>
    <w:rsid w:val="00375F94"/>
    <w:rsid w:val="003760A4"/>
    <w:rsid w:val="00377431"/>
    <w:rsid w:val="00377669"/>
    <w:rsid w:val="00377DED"/>
    <w:rsid w:val="003806BD"/>
    <w:rsid w:val="00380B7E"/>
    <w:rsid w:val="00380D44"/>
    <w:rsid w:val="00382FC4"/>
    <w:rsid w:val="003832F1"/>
    <w:rsid w:val="00384310"/>
    <w:rsid w:val="003850F0"/>
    <w:rsid w:val="003859AF"/>
    <w:rsid w:val="00386F65"/>
    <w:rsid w:val="003909B6"/>
    <w:rsid w:val="003920CC"/>
    <w:rsid w:val="00393EB5"/>
    <w:rsid w:val="00395133"/>
    <w:rsid w:val="003960DB"/>
    <w:rsid w:val="00396D33"/>
    <w:rsid w:val="00397FB8"/>
    <w:rsid w:val="003A1547"/>
    <w:rsid w:val="003A70DE"/>
    <w:rsid w:val="003B28D2"/>
    <w:rsid w:val="003B2B56"/>
    <w:rsid w:val="003B2C53"/>
    <w:rsid w:val="003B3C12"/>
    <w:rsid w:val="003B630E"/>
    <w:rsid w:val="003B7F3D"/>
    <w:rsid w:val="003C0961"/>
    <w:rsid w:val="003C20EA"/>
    <w:rsid w:val="003C38EE"/>
    <w:rsid w:val="003C576D"/>
    <w:rsid w:val="003C5C2E"/>
    <w:rsid w:val="003C61F5"/>
    <w:rsid w:val="003C66AA"/>
    <w:rsid w:val="003C6E1A"/>
    <w:rsid w:val="003D0C60"/>
    <w:rsid w:val="003D1259"/>
    <w:rsid w:val="003D2280"/>
    <w:rsid w:val="003D4645"/>
    <w:rsid w:val="003D4839"/>
    <w:rsid w:val="003D57A0"/>
    <w:rsid w:val="003D5D68"/>
    <w:rsid w:val="003D6A1A"/>
    <w:rsid w:val="003D7E38"/>
    <w:rsid w:val="003E22D4"/>
    <w:rsid w:val="003E30CB"/>
    <w:rsid w:val="003E3A92"/>
    <w:rsid w:val="003F01F0"/>
    <w:rsid w:val="003F1440"/>
    <w:rsid w:val="003F18A7"/>
    <w:rsid w:val="003F3ED8"/>
    <w:rsid w:val="003F6AA6"/>
    <w:rsid w:val="00400C83"/>
    <w:rsid w:val="004044B8"/>
    <w:rsid w:val="00405510"/>
    <w:rsid w:val="00405B0A"/>
    <w:rsid w:val="00406ABF"/>
    <w:rsid w:val="0041239B"/>
    <w:rsid w:val="00415947"/>
    <w:rsid w:val="004168E8"/>
    <w:rsid w:val="00417706"/>
    <w:rsid w:val="0042314D"/>
    <w:rsid w:val="004239B6"/>
    <w:rsid w:val="00424710"/>
    <w:rsid w:val="00425E3D"/>
    <w:rsid w:val="00425EDC"/>
    <w:rsid w:val="004261EA"/>
    <w:rsid w:val="004272ED"/>
    <w:rsid w:val="00427EAA"/>
    <w:rsid w:val="00427ED1"/>
    <w:rsid w:val="00432175"/>
    <w:rsid w:val="004328C7"/>
    <w:rsid w:val="004333C1"/>
    <w:rsid w:val="00434B00"/>
    <w:rsid w:val="004353A4"/>
    <w:rsid w:val="004401F0"/>
    <w:rsid w:val="004412CD"/>
    <w:rsid w:val="00442DEA"/>
    <w:rsid w:val="00443CD4"/>
    <w:rsid w:val="00443CEE"/>
    <w:rsid w:val="00446F8C"/>
    <w:rsid w:val="00450026"/>
    <w:rsid w:val="00451239"/>
    <w:rsid w:val="00455486"/>
    <w:rsid w:val="00460980"/>
    <w:rsid w:val="00460AE3"/>
    <w:rsid w:val="004612F7"/>
    <w:rsid w:val="00466AE2"/>
    <w:rsid w:val="0047335B"/>
    <w:rsid w:val="00473BD2"/>
    <w:rsid w:val="00473E11"/>
    <w:rsid w:val="00474291"/>
    <w:rsid w:val="00474EC4"/>
    <w:rsid w:val="004759FA"/>
    <w:rsid w:val="00475D51"/>
    <w:rsid w:val="004774EB"/>
    <w:rsid w:val="00480F97"/>
    <w:rsid w:val="00481F25"/>
    <w:rsid w:val="00482208"/>
    <w:rsid w:val="00483304"/>
    <w:rsid w:val="0048471E"/>
    <w:rsid w:val="00484B8E"/>
    <w:rsid w:val="00485A16"/>
    <w:rsid w:val="00485BA8"/>
    <w:rsid w:val="00486545"/>
    <w:rsid w:val="00490E91"/>
    <w:rsid w:val="00491BE9"/>
    <w:rsid w:val="00492088"/>
    <w:rsid w:val="0049469C"/>
    <w:rsid w:val="0049499E"/>
    <w:rsid w:val="004954C5"/>
    <w:rsid w:val="004967A0"/>
    <w:rsid w:val="00496EE9"/>
    <w:rsid w:val="004A633F"/>
    <w:rsid w:val="004A6F17"/>
    <w:rsid w:val="004B2325"/>
    <w:rsid w:val="004B3941"/>
    <w:rsid w:val="004B397E"/>
    <w:rsid w:val="004B3D53"/>
    <w:rsid w:val="004B3E47"/>
    <w:rsid w:val="004B68A2"/>
    <w:rsid w:val="004C097F"/>
    <w:rsid w:val="004C195A"/>
    <w:rsid w:val="004C2209"/>
    <w:rsid w:val="004C6805"/>
    <w:rsid w:val="004C7BF5"/>
    <w:rsid w:val="004C7C9D"/>
    <w:rsid w:val="004D1E04"/>
    <w:rsid w:val="004D206C"/>
    <w:rsid w:val="004D3D19"/>
    <w:rsid w:val="004D445A"/>
    <w:rsid w:val="004D65BC"/>
    <w:rsid w:val="004D7C28"/>
    <w:rsid w:val="004D7E7A"/>
    <w:rsid w:val="004E0EAF"/>
    <w:rsid w:val="004E1076"/>
    <w:rsid w:val="004E1345"/>
    <w:rsid w:val="004E1E4D"/>
    <w:rsid w:val="004E2459"/>
    <w:rsid w:val="004E3250"/>
    <w:rsid w:val="004E5C25"/>
    <w:rsid w:val="004F46BC"/>
    <w:rsid w:val="004F53C3"/>
    <w:rsid w:val="004F5756"/>
    <w:rsid w:val="004F57C4"/>
    <w:rsid w:val="004F6C42"/>
    <w:rsid w:val="00500C7F"/>
    <w:rsid w:val="0050106E"/>
    <w:rsid w:val="0050130D"/>
    <w:rsid w:val="005015A0"/>
    <w:rsid w:val="00504751"/>
    <w:rsid w:val="00504B2C"/>
    <w:rsid w:val="00506339"/>
    <w:rsid w:val="005067B1"/>
    <w:rsid w:val="00513898"/>
    <w:rsid w:val="0051454C"/>
    <w:rsid w:val="0051480D"/>
    <w:rsid w:val="00517C89"/>
    <w:rsid w:val="00520AF3"/>
    <w:rsid w:val="00521BFC"/>
    <w:rsid w:val="00522AD0"/>
    <w:rsid w:val="005245DF"/>
    <w:rsid w:val="0052683E"/>
    <w:rsid w:val="00531803"/>
    <w:rsid w:val="005329EC"/>
    <w:rsid w:val="00532CBE"/>
    <w:rsid w:val="0053351E"/>
    <w:rsid w:val="0053384F"/>
    <w:rsid w:val="005346ED"/>
    <w:rsid w:val="00535835"/>
    <w:rsid w:val="0054171A"/>
    <w:rsid w:val="00541883"/>
    <w:rsid w:val="005419BD"/>
    <w:rsid w:val="00541B09"/>
    <w:rsid w:val="0054335A"/>
    <w:rsid w:val="00543D5E"/>
    <w:rsid w:val="0054439D"/>
    <w:rsid w:val="005454AE"/>
    <w:rsid w:val="00545603"/>
    <w:rsid w:val="00545B60"/>
    <w:rsid w:val="00546129"/>
    <w:rsid w:val="005472F0"/>
    <w:rsid w:val="00547A37"/>
    <w:rsid w:val="00547B66"/>
    <w:rsid w:val="00547BE6"/>
    <w:rsid w:val="00547D49"/>
    <w:rsid w:val="00551125"/>
    <w:rsid w:val="0055239A"/>
    <w:rsid w:val="005533CB"/>
    <w:rsid w:val="00553966"/>
    <w:rsid w:val="005540ED"/>
    <w:rsid w:val="0055430B"/>
    <w:rsid w:val="005556D2"/>
    <w:rsid w:val="00555A7B"/>
    <w:rsid w:val="00556104"/>
    <w:rsid w:val="00557063"/>
    <w:rsid w:val="00557ED9"/>
    <w:rsid w:val="00557F53"/>
    <w:rsid w:val="00560DB1"/>
    <w:rsid w:val="0056326C"/>
    <w:rsid w:val="00564012"/>
    <w:rsid w:val="00564A28"/>
    <w:rsid w:val="00566946"/>
    <w:rsid w:val="005718E8"/>
    <w:rsid w:val="00574E06"/>
    <w:rsid w:val="005750E5"/>
    <w:rsid w:val="005753A8"/>
    <w:rsid w:val="00576BA6"/>
    <w:rsid w:val="0058099F"/>
    <w:rsid w:val="00582828"/>
    <w:rsid w:val="00582EA4"/>
    <w:rsid w:val="00582FA7"/>
    <w:rsid w:val="005837A4"/>
    <w:rsid w:val="00585874"/>
    <w:rsid w:val="00585BB7"/>
    <w:rsid w:val="0058636A"/>
    <w:rsid w:val="00590108"/>
    <w:rsid w:val="00590FD9"/>
    <w:rsid w:val="005919BD"/>
    <w:rsid w:val="005928F5"/>
    <w:rsid w:val="00592D4F"/>
    <w:rsid w:val="00592F4B"/>
    <w:rsid w:val="00594C99"/>
    <w:rsid w:val="00594FBF"/>
    <w:rsid w:val="00596642"/>
    <w:rsid w:val="005974A9"/>
    <w:rsid w:val="005975B6"/>
    <w:rsid w:val="005977A7"/>
    <w:rsid w:val="005A17C2"/>
    <w:rsid w:val="005A258A"/>
    <w:rsid w:val="005A5C85"/>
    <w:rsid w:val="005A67CA"/>
    <w:rsid w:val="005B2EC1"/>
    <w:rsid w:val="005B3072"/>
    <w:rsid w:val="005B424A"/>
    <w:rsid w:val="005B52FE"/>
    <w:rsid w:val="005B6350"/>
    <w:rsid w:val="005B6B08"/>
    <w:rsid w:val="005B7D23"/>
    <w:rsid w:val="005C0BFC"/>
    <w:rsid w:val="005C1542"/>
    <w:rsid w:val="005C1552"/>
    <w:rsid w:val="005C339D"/>
    <w:rsid w:val="005C372D"/>
    <w:rsid w:val="005C4A71"/>
    <w:rsid w:val="005D127F"/>
    <w:rsid w:val="005D3E19"/>
    <w:rsid w:val="005D4B55"/>
    <w:rsid w:val="005D4D7F"/>
    <w:rsid w:val="005D4FDC"/>
    <w:rsid w:val="005D74DA"/>
    <w:rsid w:val="005D7541"/>
    <w:rsid w:val="005D76EF"/>
    <w:rsid w:val="005E0B89"/>
    <w:rsid w:val="005E0DDC"/>
    <w:rsid w:val="005E21A8"/>
    <w:rsid w:val="005E2310"/>
    <w:rsid w:val="005E3489"/>
    <w:rsid w:val="005E44C3"/>
    <w:rsid w:val="005E456D"/>
    <w:rsid w:val="005F0664"/>
    <w:rsid w:val="005F06FE"/>
    <w:rsid w:val="005F0A40"/>
    <w:rsid w:val="005F3979"/>
    <w:rsid w:val="005F3AA4"/>
    <w:rsid w:val="005F3CED"/>
    <w:rsid w:val="005F49A4"/>
    <w:rsid w:val="005F4E3F"/>
    <w:rsid w:val="005F6888"/>
    <w:rsid w:val="005F7660"/>
    <w:rsid w:val="005F767A"/>
    <w:rsid w:val="005F7BF2"/>
    <w:rsid w:val="005F7CE4"/>
    <w:rsid w:val="006003FC"/>
    <w:rsid w:val="00600CA6"/>
    <w:rsid w:val="0060120D"/>
    <w:rsid w:val="0060354F"/>
    <w:rsid w:val="006039E0"/>
    <w:rsid w:val="00603F0E"/>
    <w:rsid w:val="006048DD"/>
    <w:rsid w:val="00605B3F"/>
    <w:rsid w:val="00606A02"/>
    <w:rsid w:val="00606B64"/>
    <w:rsid w:val="006074D0"/>
    <w:rsid w:val="00607BDB"/>
    <w:rsid w:val="0061016D"/>
    <w:rsid w:val="0061142C"/>
    <w:rsid w:val="00611993"/>
    <w:rsid w:val="006122B2"/>
    <w:rsid w:val="006140FB"/>
    <w:rsid w:val="006147DA"/>
    <w:rsid w:val="006152FC"/>
    <w:rsid w:val="0062385A"/>
    <w:rsid w:val="006243C1"/>
    <w:rsid w:val="00626207"/>
    <w:rsid w:val="0063181B"/>
    <w:rsid w:val="0063309E"/>
    <w:rsid w:val="00635405"/>
    <w:rsid w:val="00635A2D"/>
    <w:rsid w:val="00635DFB"/>
    <w:rsid w:val="00637039"/>
    <w:rsid w:val="00637367"/>
    <w:rsid w:val="00637C76"/>
    <w:rsid w:val="00640D05"/>
    <w:rsid w:val="00641313"/>
    <w:rsid w:val="00642512"/>
    <w:rsid w:val="00644DD6"/>
    <w:rsid w:val="00645BEA"/>
    <w:rsid w:val="00647541"/>
    <w:rsid w:val="006475E8"/>
    <w:rsid w:val="00650086"/>
    <w:rsid w:val="006500E7"/>
    <w:rsid w:val="00650411"/>
    <w:rsid w:val="0065084E"/>
    <w:rsid w:val="0065095A"/>
    <w:rsid w:val="0065217D"/>
    <w:rsid w:val="006550C5"/>
    <w:rsid w:val="006554FA"/>
    <w:rsid w:val="006562A1"/>
    <w:rsid w:val="0065689B"/>
    <w:rsid w:val="00656E4F"/>
    <w:rsid w:val="00657235"/>
    <w:rsid w:val="0066760B"/>
    <w:rsid w:val="0067167F"/>
    <w:rsid w:val="006740A8"/>
    <w:rsid w:val="00675C9B"/>
    <w:rsid w:val="0067634D"/>
    <w:rsid w:val="0067665F"/>
    <w:rsid w:val="0067753E"/>
    <w:rsid w:val="00677BC7"/>
    <w:rsid w:val="0068012D"/>
    <w:rsid w:val="00680275"/>
    <w:rsid w:val="00683156"/>
    <w:rsid w:val="00683D6F"/>
    <w:rsid w:val="00684A80"/>
    <w:rsid w:val="00686979"/>
    <w:rsid w:val="0069426F"/>
    <w:rsid w:val="00694362"/>
    <w:rsid w:val="0069572C"/>
    <w:rsid w:val="00696D63"/>
    <w:rsid w:val="006A02FE"/>
    <w:rsid w:val="006A1861"/>
    <w:rsid w:val="006A214D"/>
    <w:rsid w:val="006A37EB"/>
    <w:rsid w:val="006A3A88"/>
    <w:rsid w:val="006A3F3E"/>
    <w:rsid w:val="006A53E1"/>
    <w:rsid w:val="006A6111"/>
    <w:rsid w:val="006A6220"/>
    <w:rsid w:val="006A65C1"/>
    <w:rsid w:val="006B0DC9"/>
    <w:rsid w:val="006B1F52"/>
    <w:rsid w:val="006B267F"/>
    <w:rsid w:val="006B63C1"/>
    <w:rsid w:val="006B71BE"/>
    <w:rsid w:val="006B7234"/>
    <w:rsid w:val="006B777E"/>
    <w:rsid w:val="006C0C18"/>
    <w:rsid w:val="006C1E4A"/>
    <w:rsid w:val="006C2601"/>
    <w:rsid w:val="006C5A70"/>
    <w:rsid w:val="006C5C14"/>
    <w:rsid w:val="006C618E"/>
    <w:rsid w:val="006C75B2"/>
    <w:rsid w:val="006C7A01"/>
    <w:rsid w:val="006C7B14"/>
    <w:rsid w:val="006C7EEA"/>
    <w:rsid w:val="006D103F"/>
    <w:rsid w:val="006D1BD4"/>
    <w:rsid w:val="006D27C1"/>
    <w:rsid w:val="006D2843"/>
    <w:rsid w:val="006D3B95"/>
    <w:rsid w:val="006D402A"/>
    <w:rsid w:val="006D5076"/>
    <w:rsid w:val="006D60D3"/>
    <w:rsid w:val="006D6CCB"/>
    <w:rsid w:val="006D770A"/>
    <w:rsid w:val="006E1531"/>
    <w:rsid w:val="006E43B3"/>
    <w:rsid w:val="006E686D"/>
    <w:rsid w:val="006E729F"/>
    <w:rsid w:val="006F0193"/>
    <w:rsid w:val="006F0575"/>
    <w:rsid w:val="006F4F8B"/>
    <w:rsid w:val="006F51AE"/>
    <w:rsid w:val="006F7432"/>
    <w:rsid w:val="00700F6F"/>
    <w:rsid w:val="00701987"/>
    <w:rsid w:val="00704608"/>
    <w:rsid w:val="00704700"/>
    <w:rsid w:val="00704B4A"/>
    <w:rsid w:val="007058F2"/>
    <w:rsid w:val="00706141"/>
    <w:rsid w:val="00707193"/>
    <w:rsid w:val="00711653"/>
    <w:rsid w:val="00712066"/>
    <w:rsid w:val="0071233C"/>
    <w:rsid w:val="007126B1"/>
    <w:rsid w:val="007127A9"/>
    <w:rsid w:val="00712DAD"/>
    <w:rsid w:val="00715AC3"/>
    <w:rsid w:val="00715F39"/>
    <w:rsid w:val="0071653F"/>
    <w:rsid w:val="00721EB0"/>
    <w:rsid w:val="0072624E"/>
    <w:rsid w:val="007269F9"/>
    <w:rsid w:val="00726C1C"/>
    <w:rsid w:val="0072712F"/>
    <w:rsid w:val="00727BB9"/>
    <w:rsid w:val="00727DAF"/>
    <w:rsid w:val="00727FB2"/>
    <w:rsid w:val="00730170"/>
    <w:rsid w:val="007308E2"/>
    <w:rsid w:val="007309C2"/>
    <w:rsid w:val="00730B53"/>
    <w:rsid w:val="007319AD"/>
    <w:rsid w:val="00732040"/>
    <w:rsid w:val="0073317F"/>
    <w:rsid w:val="007338C8"/>
    <w:rsid w:val="0073415C"/>
    <w:rsid w:val="007344DC"/>
    <w:rsid w:val="0073669E"/>
    <w:rsid w:val="007367A7"/>
    <w:rsid w:val="007367ED"/>
    <w:rsid w:val="007425C8"/>
    <w:rsid w:val="007436FA"/>
    <w:rsid w:val="007452B5"/>
    <w:rsid w:val="007468AE"/>
    <w:rsid w:val="00751D50"/>
    <w:rsid w:val="00754281"/>
    <w:rsid w:val="007546E1"/>
    <w:rsid w:val="00757559"/>
    <w:rsid w:val="00761102"/>
    <w:rsid w:val="007612C0"/>
    <w:rsid w:val="007632F3"/>
    <w:rsid w:val="0076339E"/>
    <w:rsid w:val="00763E9C"/>
    <w:rsid w:val="00765179"/>
    <w:rsid w:val="00765DB7"/>
    <w:rsid w:val="0076712D"/>
    <w:rsid w:val="00767F5A"/>
    <w:rsid w:val="0077012E"/>
    <w:rsid w:val="00770D12"/>
    <w:rsid w:val="0077141E"/>
    <w:rsid w:val="007716CB"/>
    <w:rsid w:val="00771BD7"/>
    <w:rsid w:val="00772C19"/>
    <w:rsid w:val="00774356"/>
    <w:rsid w:val="00775A0B"/>
    <w:rsid w:val="007778F4"/>
    <w:rsid w:val="0078211B"/>
    <w:rsid w:val="00784282"/>
    <w:rsid w:val="00784AD9"/>
    <w:rsid w:val="00784FF5"/>
    <w:rsid w:val="007859AF"/>
    <w:rsid w:val="007868D2"/>
    <w:rsid w:val="007912CA"/>
    <w:rsid w:val="00792402"/>
    <w:rsid w:val="007933BC"/>
    <w:rsid w:val="0079351B"/>
    <w:rsid w:val="00793BCE"/>
    <w:rsid w:val="00793F60"/>
    <w:rsid w:val="0079466A"/>
    <w:rsid w:val="00794EB9"/>
    <w:rsid w:val="00794ECA"/>
    <w:rsid w:val="00796BF6"/>
    <w:rsid w:val="007970F6"/>
    <w:rsid w:val="00797359"/>
    <w:rsid w:val="007A2DA4"/>
    <w:rsid w:val="007A4701"/>
    <w:rsid w:val="007A53F1"/>
    <w:rsid w:val="007A551B"/>
    <w:rsid w:val="007A67E8"/>
    <w:rsid w:val="007A6B96"/>
    <w:rsid w:val="007A6BD1"/>
    <w:rsid w:val="007A71FE"/>
    <w:rsid w:val="007A7443"/>
    <w:rsid w:val="007B2208"/>
    <w:rsid w:val="007B282D"/>
    <w:rsid w:val="007B28A8"/>
    <w:rsid w:val="007B31C7"/>
    <w:rsid w:val="007B4A5E"/>
    <w:rsid w:val="007B50F2"/>
    <w:rsid w:val="007B5BAC"/>
    <w:rsid w:val="007B69B0"/>
    <w:rsid w:val="007C1121"/>
    <w:rsid w:val="007C1B2C"/>
    <w:rsid w:val="007C27DB"/>
    <w:rsid w:val="007C317D"/>
    <w:rsid w:val="007C3B92"/>
    <w:rsid w:val="007C452A"/>
    <w:rsid w:val="007C4926"/>
    <w:rsid w:val="007C4BB2"/>
    <w:rsid w:val="007C5F04"/>
    <w:rsid w:val="007C5F0B"/>
    <w:rsid w:val="007C6AE7"/>
    <w:rsid w:val="007C7A16"/>
    <w:rsid w:val="007D2319"/>
    <w:rsid w:val="007D306E"/>
    <w:rsid w:val="007D3F16"/>
    <w:rsid w:val="007D52DD"/>
    <w:rsid w:val="007D56F2"/>
    <w:rsid w:val="007D5BDA"/>
    <w:rsid w:val="007D6F46"/>
    <w:rsid w:val="007D7C9B"/>
    <w:rsid w:val="007E0D53"/>
    <w:rsid w:val="007E1121"/>
    <w:rsid w:val="007E11BB"/>
    <w:rsid w:val="007E2522"/>
    <w:rsid w:val="007E2B22"/>
    <w:rsid w:val="007E5D9B"/>
    <w:rsid w:val="007E5EF7"/>
    <w:rsid w:val="007E6315"/>
    <w:rsid w:val="007F1925"/>
    <w:rsid w:val="007F2D35"/>
    <w:rsid w:val="007F34DB"/>
    <w:rsid w:val="007F3BA3"/>
    <w:rsid w:val="007F4591"/>
    <w:rsid w:val="007F5979"/>
    <w:rsid w:val="007F68BF"/>
    <w:rsid w:val="00803E5E"/>
    <w:rsid w:val="00804CEB"/>
    <w:rsid w:val="00805E18"/>
    <w:rsid w:val="00806B20"/>
    <w:rsid w:val="0081011F"/>
    <w:rsid w:val="00810F01"/>
    <w:rsid w:val="008126E8"/>
    <w:rsid w:val="00815CAA"/>
    <w:rsid w:val="00816284"/>
    <w:rsid w:val="00820A40"/>
    <w:rsid w:val="00820E72"/>
    <w:rsid w:val="00820FF5"/>
    <w:rsid w:val="008220EE"/>
    <w:rsid w:val="00822A4A"/>
    <w:rsid w:val="00823607"/>
    <w:rsid w:val="00825EED"/>
    <w:rsid w:val="008301F0"/>
    <w:rsid w:val="00830D7A"/>
    <w:rsid w:val="008315C4"/>
    <w:rsid w:val="00833C4F"/>
    <w:rsid w:val="00833E7A"/>
    <w:rsid w:val="00834FDC"/>
    <w:rsid w:val="00835590"/>
    <w:rsid w:val="00836039"/>
    <w:rsid w:val="00837D89"/>
    <w:rsid w:val="008401CB"/>
    <w:rsid w:val="00846F48"/>
    <w:rsid w:val="008473E3"/>
    <w:rsid w:val="00850BB1"/>
    <w:rsid w:val="008513F6"/>
    <w:rsid w:val="00852D01"/>
    <w:rsid w:val="00855137"/>
    <w:rsid w:val="0085556B"/>
    <w:rsid w:val="008561BD"/>
    <w:rsid w:val="008575A4"/>
    <w:rsid w:val="00857C8A"/>
    <w:rsid w:val="00860BF0"/>
    <w:rsid w:val="00860F34"/>
    <w:rsid w:val="0086288E"/>
    <w:rsid w:val="00866489"/>
    <w:rsid w:val="00870B8F"/>
    <w:rsid w:val="0087150B"/>
    <w:rsid w:val="00871EF7"/>
    <w:rsid w:val="008729C9"/>
    <w:rsid w:val="00872C73"/>
    <w:rsid w:val="00875DBA"/>
    <w:rsid w:val="008811F7"/>
    <w:rsid w:val="00883536"/>
    <w:rsid w:val="008839AB"/>
    <w:rsid w:val="008845E8"/>
    <w:rsid w:val="00885787"/>
    <w:rsid w:val="00886400"/>
    <w:rsid w:val="0088700C"/>
    <w:rsid w:val="008872F5"/>
    <w:rsid w:val="00890F9C"/>
    <w:rsid w:val="008936A8"/>
    <w:rsid w:val="0089555D"/>
    <w:rsid w:val="00896518"/>
    <w:rsid w:val="008A2137"/>
    <w:rsid w:val="008A2D1C"/>
    <w:rsid w:val="008A30DF"/>
    <w:rsid w:val="008A3ACD"/>
    <w:rsid w:val="008A4627"/>
    <w:rsid w:val="008A67D2"/>
    <w:rsid w:val="008A7BD6"/>
    <w:rsid w:val="008B1282"/>
    <w:rsid w:val="008B5BC6"/>
    <w:rsid w:val="008B6310"/>
    <w:rsid w:val="008B63AC"/>
    <w:rsid w:val="008B6EDD"/>
    <w:rsid w:val="008C047F"/>
    <w:rsid w:val="008C1634"/>
    <w:rsid w:val="008C2AC4"/>
    <w:rsid w:val="008C38FA"/>
    <w:rsid w:val="008C44B1"/>
    <w:rsid w:val="008C5483"/>
    <w:rsid w:val="008C5801"/>
    <w:rsid w:val="008C6EFC"/>
    <w:rsid w:val="008C7368"/>
    <w:rsid w:val="008C75A3"/>
    <w:rsid w:val="008C7AA6"/>
    <w:rsid w:val="008D0287"/>
    <w:rsid w:val="008D1D91"/>
    <w:rsid w:val="008D4B4A"/>
    <w:rsid w:val="008D54D3"/>
    <w:rsid w:val="008D7560"/>
    <w:rsid w:val="008E1ADD"/>
    <w:rsid w:val="008E1E54"/>
    <w:rsid w:val="008E4355"/>
    <w:rsid w:val="008E46DB"/>
    <w:rsid w:val="008E733A"/>
    <w:rsid w:val="008F01AE"/>
    <w:rsid w:val="008F286B"/>
    <w:rsid w:val="008F2BB2"/>
    <w:rsid w:val="008F54F0"/>
    <w:rsid w:val="008F5C70"/>
    <w:rsid w:val="008F5DE3"/>
    <w:rsid w:val="008F6147"/>
    <w:rsid w:val="008F6396"/>
    <w:rsid w:val="008F6E34"/>
    <w:rsid w:val="008F7C7D"/>
    <w:rsid w:val="009014CA"/>
    <w:rsid w:val="00902F65"/>
    <w:rsid w:val="009065EB"/>
    <w:rsid w:val="00906EB3"/>
    <w:rsid w:val="009079A8"/>
    <w:rsid w:val="009079F3"/>
    <w:rsid w:val="0091025A"/>
    <w:rsid w:val="00910398"/>
    <w:rsid w:val="009120C1"/>
    <w:rsid w:val="0091434D"/>
    <w:rsid w:val="009143F2"/>
    <w:rsid w:val="009151CD"/>
    <w:rsid w:val="00916108"/>
    <w:rsid w:val="009171DB"/>
    <w:rsid w:val="00921D98"/>
    <w:rsid w:val="00921FB2"/>
    <w:rsid w:val="00923A76"/>
    <w:rsid w:val="00924590"/>
    <w:rsid w:val="00930713"/>
    <w:rsid w:val="00930A9A"/>
    <w:rsid w:val="009363E9"/>
    <w:rsid w:val="00936869"/>
    <w:rsid w:val="009401A2"/>
    <w:rsid w:val="009417C0"/>
    <w:rsid w:val="00942A6C"/>
    <w:rsid w:val="00942A71"/>
    <w:rsid w:val="00943728"/>
    <w:rsid w:val="00944EA6"/>
    <w:rsid w:val="009460D1"/>
    <w:rsid w:val="009500DD"/>
    <w:rsid w:val="009526B5"/>
    <w:rsid w:val="00956DE4"/>
    <w:rsid w:val="00962814"/>
    <w:rsid w:val="00962DDE"/>
    <w:rsid w:val="00963E8D"/>
    <w:rsid w:val="00964483"/>
    <w:rsid w:val="0096463F"/>
    <w:rsid w:val="009652E4"/>
    <w:rsid w:val="00965F12"/>
    <w:rsid w:val="009663A3"/>
    <w:rsid w:val="00966677"/>
    <w:rsid w:val="009666DF"/>
    <w:rsid w:val="00966D68"/>
    <w:rsid w:val="009675AE"/>
    <w:rsid w:val="0097077C"/>
    <w:rsid w:val="00971949"/>
    <w:rsid w:val="00972D4D"/>
    <w:rsid w:val="00972E51"/>
    <w:rsid w:val="0097322E"/>
    <w:rsid w:val="009745E3"/>
    <w:rsid w:val="00974866"/>
    <w:rsid w:val="00974ED9"/>
    <w:rsid w:val="009758B4"/>
    <w:rsid w:val="00977595"/>
    <w:rsid w:val="009805A7"/>
    <w:rsid w:val="00983BEB"/>
    <w:rsid w:val="0098473A"/>
    <w:rsid w:val="009852B6"/>
    <w:rsid w:val="00986272"/>
    <w:rsid w:val="00987782"/>
    <w:rsid w:val="00987C9A"/>
    <w:rsid w:val="0099000A"/>
    <w:rsid w:val="009907C2"/>
    <w:rsid w:val="00994507"/>
    <w:rsid w:val="00995072"/>
    <w:rsid w:val="009969EC"/>
    <w:rsid w:val="00996F05"/>
    <w:rsid w:val="00997568"/>
    <w:rsid w:val="00997997"/>
    <w:rsid w:val="009A0692"/>
    <w:rsid w:val="009A1CF2"/>
    <w:rsid w:val="009A3CAC"/>
    <w:rsid w:val="009A4BA4"/>
    <w:rsid w:val="009A573D"/>
    <w:rsid w:val="009A65B0"/>
    <w:rsid w:val="009A6CCB"/>
    <w:rsid w:val="009A7164"/>
    <w:rsid w:val="009A718C"/>
    <w:rsid w:val="009A7879"/>
    <w:rsid w:val="009B0716"/>
    <w:rsid w:val="009B4035"/>
    <w:rsid w:val="009B505A"/>
    <w:rsid w:val="009B6B16"/>
    <w:rsid w:val="009B7E83"/>
    <w:rsid w:val="009C03D8"/>
    <w:rsid w:val="009C0874"/>
    <w:rsid w:val="009C3638"/>
    <w:rsid w:val="009C38CA"/>
    <w:rsid w:val="009C4A47"/>
    <w:rsid w:val="009C6C12"/>
    <w:rsid w:val="009C6E7A"/>
    <w:rsid w:val="009C7E7E"/>
    <w:rsid w:val="009D6477"/>
    <w:rsid w:val="009D647F"/>
    <w:rsid w:val="009D6FA8"/>
    <w:rsid w:val="009E2872"/>
    <w:rsid w:val="009E350E"/>
    <w:rsid w:val="009E4D54"/>
    <w:rsid w:val="009E66E8"/>
    <w:rsid w:val="009E6825"/>
    <w:rsid w:val="009E6945"/>
    <w:rsid w:val="009E7E41"/>
    <w:rsid w:val="009F01E0"/>
    <w:rsid w:val="009F107A"/>
    <w:rsid w:val="009F1D75"/>
    <w:rsid w:val="009F3555"/>
    <w:rsid w:val="009F7EB8"/>
    <w:rsid w:val="00A017A5"/>
    <w:rsid w:val="00A01BDA"/>
    <w:rsid w:val="00A02043"/>
    <w:rsid w:val="00A03197"/>
    <w:rsid w:val="00A05D60"/>
    <w:rsid w:val="00A06E94"/>
    <w:rsid w:val="00A07129"/>
    <w:rsid w:val="00A07FD6"/>
    <w:rsid w:val="00A08A2B"/>
    <w:rsid w:val="00A113E2"/>
    <w:rsid w:val="00A12607"/>
    <w:rsid w:val="00A2121C"/>
    <w:rsid w:val="00A24E5C"/>
    <w:rsid w:val="00A25FEA"/>
    <w:rsid w:val="00A262F3"/>
    <w:rsid w:val="00A30B18"/>
    <w:rsid w:val="00A33499"/>
    <w:rsid w:val="00A354B2"/>
    <w:rsid w:val="00A36C98"/>
    <w:rsid w:val="00A37096"/>
    <w:rsid w:val="00A373DC"/>
    <w:rsid w:val="00A37824"/>
    <w:rsid w:val="00A3782A"/>
    <w:rsid w:val="00A40981"/>
    <w:rsid w:val="00A427BC"/>
    <w:rsid w:val="00A43533"/>
    <w:rsid w:val="00A43C39"/>
    <w:rsid w:val="00A478BD"/>
    <w:rsid w:val="00A47C69"/>
    <w:rsid w:val="00A50A89"/>
    <w:rsid w:val="00A51E43"/>
    <w:rsid w:val="00A52EF3"/>
    <w:rsid w:val="00A53577"/>
    <w:rsid w:val="00A60B21"/>
    <w:rsid w:val="00A623BF"/>
    <w:rsid w:val="00A629C9"/>
    <w:rsid w:val="00A63383"/>
    <w:rsid w:val="00A6611A"/>
    <w:rsid w:val="00A67BFB"/>
    <w:rsid w:val="00A71EBE"/>
    <w:rsid w:val="00A72A47"/>
    <w:rsid w:val="00A738AC"/>
    <w:rsid w:val="00A7392C"/>
    <w:rsid w:val="00A76D87"/>
    <w:rsid w:val="00A81AF3"/>
    <w:rsid w:val="00A84891"/>
    <w:rsid w:val="00A84EA8"/>
    <w:rsid w:val="00A8662F"/>
    <w:rsid w:val="00A90576"/>
    <w:rsid w:val="00A90E32"/>
    <w:rsid w:val="00A90E99"/>
    <w:rsid w:val="00A91298"/>
    <w:rsid w:val="00A93E7B"/>
    <w:rsid w:val="00A94375"/>
    <w:rsid w:val="00A961F9"/>
    <w:rsid w:val="00A9741F"/>
    <w:rsid w:val="00A97664"/>
    <w:rsid w:val="00A97EE4"/>
    <w:rsid w:val="00AA2921"/>
    <w:rsid w:val="00AA31EF"/>
    <w:rsid w:val="00AA426C"/>
    <w:rsid w:val="00AA4B45"/>
    <w:rsid w:val="00AA4EBB"/>
    <w:rsid w:val="00AB1C0C"/>
    <w:rsid w:val="00AB3590"/>
    <w:rsid w:val="00AB5C75"/>
    <w:rsid w:val="00AB659C"/>
    <w:rsid w:val="00AB6663"/>
    <w:rsid w:val="00AC06EB"/>
    <w:rsid w:val="00AC2315"/>
    <w:rsid w:val="00AC73C5"/>
    <w:rsid w:val="00AD030F"/>
    <w:rsid w:val="00AD07EC"/>
    <w:rsid w:val="00AD14E5"/>
    <w:rsid w:val="00AD1844"/>
    <w:rsid w:val="00AD1849"/>
    <w:rsid w:val="00AD2ADB"/>
    <w:rsid w:val="00AD30A4"/>
    <w:rsid w:val="00AD4FA3"/>
    <w:rsid w:val="00AD562E"/>
    <w:rsid w:val="00AD7D5B"/>
    <w:rsid w:val="00AE12AB"/>
    <w:rsid w:val="00AE202D"/>
    <w:rsid w:val="00AE25F4"/>
    <w:rsid w:val="00AE4D41"/>
    <w:rsid w:val="00AE6183"/>
    <w:rsid w:val="00AE65FE"/>
    <w:rsid w:val="00AF1165"/>
    <w:rsid w:val="00AF1BDB"/>
    <w:rsid w:val="00AF33BA"/>
    <w:rsid w:val="00AF35E8"/>
    <w:rsid w:val="00AF3728"/>
    <w:rsid w:val="00AF431E"/>
    <w:rsid w:val="00AF5773"/>
    <w:rsid w:val="00AF78B8"/>
    <w:rsid w:val="00AFE630"/>
    <w:rsid w:val="00B019D4"/>
    <w:rsid w:val="00B02726"/>
    <w:rsid w:val="00B04A9A"/>
    <w:rsid w:val="00B1644D"/>
    <w:rsid w:val="00B21DA2"/>
    <w:rsid w:val="00B22259"/>
    <w:rsid w:val="00B2440D"/>
    <w:rsid w:val="00B263C5"/>
    <w:rsid w:val="00B26EBA"/>
    <w:rsid w:val="00B27226"/>
    <w:rsid w:val="00B30505"/>
    <w:rsid w:val="00B32214"/>
    <w:rsid w:val="00B33749"/>
    <w:rsid w:val="00B339C8"/>
    <w:rsid w:val="00B34166"/>
    <w:rsid w:val="00B35483"/>
    <w:rsid w:val="00B35570"/>
    <w:rsid w:val="00B3672E"/>
    <w:rsid w:val="00B37F74"/>
    <w:rsid w:val="00B405D2"/>
    <w:rsid w:val="00B43644"/>
    <w:rsid w:val="00B43F7C"/>
    <w:rsid w:val="00B4425F"/>
    <w:rsid w:val="00B4663D"/>
    <w:rsid w:val="00B46B95"/>
    <w:rsid w:val="00B51B90"/>
    <w:rsid w:val="00B52141"/>
    <w:rsid w:val="00B532A1"/>
    <w:rsid w:val="00B533CB"/>
    <w:rsid w:val="00B53C13"/>
    <w:rsid w:val="00B5593F"/>
    <w:rsid w:val="00B55FDA"/>
    <w:rsid w:val="00B563AD"/>
    <w:rsid w:val="00B57443"/>
    <w:rsid w:val="00B61A9B"/>
    <w:rsid w:val="00B61E37"/>
    <w:rsid w:val="00B62088"/>
    <w:rsid w:val="00B62344"/>
    <w:rsid w:val="00B625C4"/>
    <w:rsid w:val="00B62B62"/>
    <w:rsid w:val="00B62CFA"/>
    <w:rsid w:val="00B6368E"/>
    <w:rsid w:val="00B636AF"/>
    <w:rsid w:val="00B64A05"/>
    <w:rsid w:val="00B65ED2"/>
    <w:rsid w:val="00B66D5A"/>
    <w:rsid w:val="00B712C3"/>
    <w:rsid w:val="00B71323"/>
    <w:rsid w:val="00B723D2"/>
    <w:rsid w:val="00B723ED"/>
    <w:rsid w:val="00B736E9"/>
    <w:rsid w:val="00B747A5"/>
    <w:rsid w:val="00B75A2C"/>
    <w:rsid w:val="00B8190F"/>
    <w:rsid w:val="00B81CB2"/>
    <w:rsid w:val="00B8265F"/>
    <w:rsid w:val="00B83FE2"/>
    <w:rsid w:val="00B844F1"/>
    <w:rsid w:val="00B86127"/>
    <w:rsid w:val="00B863FF"/>
    <w:rsid w:val="00B86AAC"/>
    <w:rsid w:val="00B8702F"/>
    <w:rsid w:val="00B87A65"/>
    <w:rsid w:val="00B90DF8"/>
    <w:rsid w:val="00B91AA1"/>
    <w:rsid w:val="00B92DD6"/>
    <w:rsid w:val="00B94DE2"/>
    <w:rsid w:val="00B94F08"/>
    <w:rsid w:val="00BA0100"/>
    <w:rsid w:val="00BA2C2B"/>
    <w:rsid w:val="00BA4CDA"/>
    <w:rsid w:val="00BA50B1"/>
    <w:rsid w:val="00BA5F55"/>
    <w:rsid w:val="00BA6D5E"/>
    <w:rsid w:val="00BA7021"/>
    <w:rsid w:val="00BA72E5"/>
    <w:rsid w:val="00BA7C4F"/>
    <w:rsid w:val="00BB1A24"/>
    <w:rsid w:val="00BB3875"/>
    <w:rsid w:val="00BB3CEC"/>
    <w:rsid w:val="00BB3F11"/>
    <w:rsid w:val="00BB5BA4"/>
    <w:rsid w:val="00BC11B2"/>
    <w:rsid w:val="00BC45A1"/>
    <w:rsid w:val="00BC6372"/>
    <w:rsid w:val="00BC6890"/>
    <w:rsid w:val="00BC7B6F"/>
    <w:rsid w:val="00BD08BF"/>
    <w:rsid w:val="00BD734C"/>
    <w:rsid w:val="00BE0C17"/>
    <w:rsid w:val="00BE26FC"/>
    <w:rsid w:val="00BE470C"/>
    <w:rsid w:val="00BE4738"/>
    <w:rsid w:val="00BE6989"/>
    <w:rsid w:val="00BE6A90"/>
    <w:rsid w:val="00BE7A37"/>
    <w:rsid w:val="00BF1804"/>
    <w:rsid w:val="00BF3F48"/>
    <w:rsid w:val="00BF7877"/>
    <w:rsid w:val="00C10853"/>
    <w:rsid w:val="00C12599"/>
    <w:rsid w:val="00C126B6"/>
    <w:rsid w:val="00C1369B"/>
    <w:rsid w:val="00C15877"/>
    <w:rsid w:val="00C202C6"/>
    <w:rsid w:val="00C22FED"/>
    <w:rsid w:val="00C2616F"/>
    <w:rsid w:val="00C265CE"/>
    <w:rsid w:val="00C26728"/>
    <w:rsid w:val="00C26DEB"/>
    <w:rsid w:val="00C31701"/>
    <w:rsid w:val="00C32287"/>
    <w:rsid w:val="00C32CCD"/>
    <w:rsid w:val="00C41B48"/>
    <w:rsid w:val="00C4210F"/>
    <w:rsid w:val="00C4228B"/>
    <w:rsid w:val="00C456F9"/>
    <w:rsid w:val="00C47019"/>
    <w:rsid w:val="00C47970"/>
    <w:rsid w:val="00C51680"/>
    <w:rsid w:val="00C5176C"/>
    <w:rsid w:val="00C553FD"/>
    <w:rsid w:val="00C57450"/>
    <w:rsid w:val="00C619DB"/>
    <w:rsid w:val="00C61C1F"/>
    <w:rsid w:val="00C62F3D"/>
    <w:rsid w:val="00C64119"/>
    <w:rsid w:val="00C647E7"/>
    <w:rsid w:val="00C65034"/>
    <w:rsid w:val="00C70C98"/>
    <w:rsid w:val="00C72A4A"/>
    <w:rsid w:val="00C7310B"/>
    <w:rsid w:val="00C742DE"/>
    <w:rsid w:val="00C7448B"/>
    <w:rsid w:val="00C74C83"/>
    <w:rsid w:val="00C7686F"/>
    <w:rsid w:val="00C77FD1"/>
    <w:rsid w:val="00C800B0"/>
    <w:rsid w:val="00C80CC2"/>
    <w:rsid w:val="00C82EC7"/>
    <w:rsid w:val="00C850BB"/>
    <w:rsid w:val="00C85317"/>
    <w:rsid w:val="00C87E1C"/>
    <w:rsid w:val="00C95086"/>
    <w:rsid w:val="00C96079"/>
    <w:rsid w:val="00C97AF5"/>
    <w:rsid w:val="00CA0879"/>
    <w:rsid w:val="00CA0B22"/>
    <w:rsid w:val="00CA1173"/>
    <w:rsid w:val="00CA1F0A"/>
    <w:rsid w:val="00CA28CE"/>
    <w:rsid w:val="00CA5C94"/>
    <w:rsid w:val="00CA6296"/>
    <w:rsid w:val="00CA6F8F"/>
    <w:rsid w:val="00CB03A8"/>
    <w:rsid w:val="00CB408D"/>
    <w:rsid w:val="00CB4200"/>
    <w:rsid w:val="00CB5777"/>
    <w:rsid w:val="00CB591C"/>
    <w:rsid w:val="00CB7B72"/>
    <w:rsid w:val="00CC06B1"/>
    <w:rsid w:val="00CC2ADF"/>
    <w:rsid w:val="00CC2CC5"/>
    <w:rsid w:val="00CC407D"/>
    <w:rsid w:val="00CC5612"/>
    <w:rsid w:val="00CC6269"/>
    <w:rsid w:val="00CD0D00"/>
    <w:rsid w:val="00CD3530"/>
    <w:rsid w:val="00CD4F4D"/>
    <w:rsid w:val="00CD74CE"/>
    <w:rsid w:val="00CE17C6"/>
    <w:rsid w:val="00CE1CE2"/>
    <w:rsid w:val="00CE1EFC"/>
    <w:rsid w:val="00CE203F"/>
    <w:rsid w:val="00CE4876"/>
    <w:rsid w:val="00CE6B3E"/>
    <w:rsid w:val="00CE79A0"/>
    <w:rsid w:val="00CE7CF4"/>
    <w:rsid w:val="00CF0070"/>
    <w:rsid w:val="00CF1FC8"/>
    <w:rsid w:val="00CF2167"/>
    <w:rsid w:val="00CF27A8"/>
    <w:rsid w:val="00CF43C7"/>
    <w:rsid w:val="00CF54C7"/>
    <w:rsid w:val="00CF66A7"/>
    <w:rsid w:val="00CF6A64"/>
    <w:rsid w:val="00D02914"/>
    <w:rsid w:val="00D04539"/>
    <w:rsid w:val="00D04647"/>
    <w:rsid w:val="00D056D9"/>
    <w:rsid w:val="00D061B8"/>
    <w:rsid w:val="00D11842"/>
    <w:rsid w:val="00D11983"/>
    <w:rsid w:val="00D12DCE"/>
    <w:rsid w:val="00D130AA"/>
    <w:rsid w:val="00D16C1A"/>
    <w:rsid w:val="00D20E71"/>
    <w:rsid w:val="00D21546"/>
    <w:rsid w:val="00D217CB"/>
    <w:rsid w:val="00D23B07"/>
    <w:rsid w:val="00D248EE"/>
    <w:rsid w:val="00D25CD7"/>
    <w:rsid w:val="00D263C3"/>
    <w:rsid w:val="00D27107"/>
    <w:rsid w:val="00D2728E"/>
    <w:rsid w:val="00D30A1E"/>
    <w:rsid w:val="00D40275"/>
    <w:rsid w:val="00D405AE"/>
    <w:rsid w:val="00D4187A"/>
    <w:rsid w:val="00D43386"/>
    <w:rsid w:val="00D447E7"/>
    <w:rsid w:val="00D4489A"/>
    <w:rsid w:val="00D46FCE"/>
    <w:rsid w:val="00D47E8F"/>
    <w:rsid w:val="00D501E0"/>
    <w:rsid w:val="00D50548"/>
    <w:rsid w:val="00D521B7"/>
    <w:rsid w:val="00D53A02"/>
    <w:rsid w:val="00D53A06"/>
    <w:rsid w:val="00D53A0C"/>
    <w:rsid w:val="00D55237"/>
    <w:rsid w:val="00D55763"/>
    <w:rsid w:val="00D624B3"/>
    <w:rsid w:val="00D62A18"/>
    <w:rsid w:val="00D6470A"/>
    <w:rsid w:val="00D72110"/>
    <w:rsid w:val="00D72113"/>
    <w:rsid w:val="00D7342B"/>
    <w:rsid w:val="00D75A02"/>
    <w:rsid w:val="00D76CFE"/>
    <w:rsid w:val="00D7739E"/>
    <w:rsid w:val="00D77CAB"/>
    <w:rsid w:val="00D83D7F"/>
    <w:rsid w:val="00D84D6F"/>
    <w:rsid w:val="00D8596D"/>
    <w:rsid w:val="00D8664A"/>
    <w:rsid w:val="00D8675A"/>
    <w:rsid w:val="00D9128C"/>
    <w:rsid w:val="00D920C2"/>
    <w:rsid w:val="00D92727"/>
    <w:rsid w:val="00D92C99"/>
    <w:rsid w:val="00D93E6C"/>
    <w:rsid w:val="00D97631"/>
    <w:rsid w:val="00DA0530"/>
    <w:rsid w:val="00DA0A9E"/>
    <w:rsid w:val="00DA0ED7"/>
    <w:rsid w:val="00DA1328"/>
    <w:rsid w:val="00DA16D9"/>
    <w:rsid w:val="00DA18B6"/>
    <w:rsid w:val="00DA27A0"/>
    <w:rsid w:val="00DA37C8"/>
    <w:rsid w:val="00DA3966"/>
    <w:rsid w:val="00DA3AE8"/>
    <w:rsid w:val="00DA43ED"/>
    <w:rsid w:val="00DA4C16"/>
    <w:rsid w:val="00DA4FA7"/>
    <w:rsid w:val="00DA55A6"/>
    <w:rsid w:val="00DB026E"/>
    <w:rsid w:val="00DB16B3"/>
    <w:rsid w:val="00DB1A0F"/>
    <w:rsid w:val="00DB2D1B"/>
    <w:rsid w:val="00DB3D8A"/>
    <w:rsid w:val="00DB3DE9"/>
    <w:rsid w:val="00DB5361"/>
    <w:rsid w:val="00DB66EA"/>
    <w:rsid w:val="00DB793D"/>
    <w:rsid w:val="00DC1BF7"/>
    <w:rsid w:val="00DC204C"/>
    <w:rsid w:val="00DC2891"/>
    <w:rsid w:val="00DC322F"/>
    <w:rsid w:val="00DC53D7"/>
    <w:rsid w:val="00DC5E8B"/>
    <w:rsid w:val="00DC75C0"/>
    <w:rsid w:val="00DD1464"/>
    <w:rsid w:val="00DD29FD"/>
    <w:rsid w:val="00DD60DE"/>
    <w:rsid w:val="00DD658E"/>
    <w:rsid w:val="00DD7C13"/>
    <w:rsid w:val="00DE0BFC"/>
    <w:rsid w:val="00DE2BD7"/>
    <w:rsid w:val="00DE2E0E"/>
    <w:rsid w:val="00DE2FF5"/>
    <w:rsid w:val="00DE63C4"/>
    <w:rsid w:val="00DE6A08"/>
    <w:rsid w:val="00DF035B"/>
    <w:rsid w:val="00DF09DD"/>
    <w:rsid w:val="00DF14EE"/>
    <w:rsid w:val="00DF4999"/>
    <w:rsid w:val="00DF4E9D"/>
    <w:rsid w:val="00DF533B"/>
    <w:rsid w:val="00DF63B5"/>
    <w:rsid w:val="00DF75A1"/>
    <w:rsid w:val="00DF7A0A"/>
    <w:rsid w:val="00E04D57"/>
    <w:rsid w:val="00E05122"/>
    <w:rsid w:val="00E1026A"/>
    <w:rsid w:val="00E10ADD"/>
    <w:rsid w:val="00E11A76"/>
    <w:rsid w:val="00E12B7C"/>
    <w:rsid w:val="00E12ECA"/>
    <w:rsid w:val="00E13706"/>
    <w:rsid w:val="00E141D7"/>
    <w:rsid w:val="00E15A4D"/>
    <w:rsid w:val="00E17211"/>
    <w:rsid w:val="00E21272"/>
    <w:rsid w:val="00E21A23"/>
    <w:rsid w:val="00E226F2"/>
    <w:rsid w:val="00E2541B"/>
    <w:rsid w:val="00E266E4"/>
    <w:rsid w:val="00E26C64"/>
    <w:rsid w:val="00E27CE7"/>
    <w:rsid w:val="00E30729"/>
    <w:rsid w:val="00E30D3E"/>
    <w:rsid w:val="00E31D9E"/>
    <w:rsid w:val="00E32B0B"/>
    <w:rsid w:val="00E336CC"/>
    <w:rsid w:val="00E33DA3"/>
    <w:rsid w:val="00E344AB"/>
    <w:rsid w:val="00E34B6E"/>
    <w:rsid w:val="00E36919"/>
    <w:rsid w:val="00E413C7"/>
    <w:rsid w:val="00E424CD"/>
    <w:rsid w:val="00E468C9"/>
    <w:rsid w:val="00E471B7"/>
    <w:rsid w:val="00E47E4A"/>
    <w:rsid w:val="00E50E93"/>
    <w:rsid w:val="00E51159"/>
    <w:rsid w:val="00E5599C"/>
    <w:rsid w:val="00E603DE"/>
    <w:rsid w:val="00E620AF"/>
    <w:rsid w:val="00E62334"/>
    <w:rsid w:val="00E62584"/>
    <w:rsid w:val="00E629E9"/>
    <w:rsid w:val="00E62AD7"/>
    <w:rsid w:val="00E65022"/>
    <w:rsid w:val="00E65B91"/>
    <w:rsid w:val="00E65DBE"/>
    <w:rsid w:val="00E6640C"/>
    <w:rsid w:val="00E712EF"/>
    <w:rsid w:val="00E716F4"/>
    <w:rsid w:val="00E71C7D"/>
    <w:rsid w:val="00E722C8"/>
    <w:rsid w:val="00E72F44"/>
    <w:rsid w:val="00E74E9B"/>
    <w:rsid w:val="00E759B2"/>
    <w:rsid w:val="00E76B15"/>
    <w:rsid w:val="00E7708C"/>
    <w:rsid w:val="00E770A6"/>
    <w:rsid w:val="00E83612"/>
    <w:rsid w:val="00E83778"/>
    <w:rsid w:val="00E83F4B"/>
    <w:rsid w:val="00E8488B"/>
    <w:rsid w:val="00E84A31"/>
    <w:rsid w:val="00E84A3A"/>
    <w:rsid w:val="00E854CE"/>
    <w:rsid w:val="00E86FDD"/>
    <w:rsid w:val="00E9024A"/>
    <w:rsid w:val="00E90596"/>
    <w:rsid w:val="00E905F0"/>
    <w:rsid w:val="00E94BD7"/>
    <w:rsid w:val="00E96E50"/>
    <w:rsid w:val="00E97951"/>
    <w:rsid w:val="00EA1794"/>
    <w:rsid w:val="00EA35CE"/>
    <w:rsid w:val="00EA5B40"/>
    <w:rsid w:val="00EA5D35"/>
    <w:rsid w:val="00EA695B"/>
    <w:rsid w:val="00EA6971"/>
    <w:rsid w:val="00EA6A3D"/>
    <w:rsid w:val="00EA748F"/>
    <w:rsid w:val="00EB0C02"/>
    <w:rsid w:val="00EB1C3C"/>
    <w:rsid w:val="00EB1FB7"/>
    <w:rsid w:val="00EB6594"/>
    <w:rsid w:val="00EC109F"/>
    <w:rsid w:val="00EC136D"/>
    <w:rsid w:val="00EC4B39"/>
    <w:rsid w:val="00EC5EB0"/>
    <w:rsid w:val="00EC7969"/>
    <w:rsid w:val="00ED0115"/>
    <w:rsid w:val="00ED092F"/>
    <w:rsid w:val="00ED0F61"/>
    <w:rsid w:val="00ED36A8"/>
    <w:rsid w:val="00ED3FD7"/>
    <w:rsid w:val="00ED6162"/>
    <w:rsid w:val="00ED68A2"/>
    <w:rsid w:val="00ED7319"/>
    <w:rsid w:val="00EE1F3B"/>
    <w:rsid w:val="00EE318A"/>
    <w:rsid w:val="00EE427E"/>
    <w:rsid w:val="00EE5C10"/>
    <w:rsid w:val="00EE7B5E"/>
    <w:rsid w:val="00EF1512"/>
    <w:rsid w:val="00EF18B7"/>
    <w:rsid w:val="00EF4269"/>
    <w:rsid w:val="00EF7988"/>
    <w:rsid w:val="00F01D36"/>
    <w:rsid w:val="00F02A87"/>
    <w:rsid w:val="00F03539"/>
    <w:rsid w:val="00F078FC"/>
    <w:rsid w:val="00F10223"/>
    <w:rsid w:val="00F1232F"/>
    <w:rsid w:val="00F13930"/>
    <w:rsid w:val="00F13ED5"/>
    <w:rsid w:val="00F1648E"/>
    <w:rsid w:val="00F17684"/>
    <w:rsid w:val="00F17B68"/>
    <w:rsid w:val="00F20638"/>
    <w:rsid w:val="00F20C97"/>
    <w:rsid w:val="00F21EF4"/>
    <w:rsid w:val="00F2283E"/>
    <w:rsid w:val="00F239CD"/>
    <w:rsid w:val="00F23DF8"/>
    <w:rsid w:val="00F24686"/>
    <w:rsid w:val="00F24CCD"/>
    <w:rsid w:val="00F26997"/>
    <w:rsid w:val="00F3115A"/>
    <w:rsid w:val="00F31EC3"/>
    <w:rsid w:val="00F33508"/>
    <w:rsid w:val="00F4022E"/>
    <w:rsid w:val="00F4289C"/>
    <w:rsid w:val="00F42ECD"/>
    <w:rsid w:val="00F431BF"/>
    <w:rsid w:val="00F43D55"/>
    <w:rsid w:val="00F448B7"/>
    <w:rsid w:val="00F45C85"/>
    <w:rsid w:val="00F45D02"/>
    <w:rsid w:val="00F46790"/>
    <w:rsid w:val="00F52A3C"/>
    <w:rsid w:val="00F54485"/>
    <w:rsid w:val="00F57A19"/>
    <w:rsid w:val="00F60E0F"/>
    <w:rsid w:val="00F6229C"/>
    <w:rsid w:val="00F65B51"/>
    <w:rsid w:val="00F65CC3"/>
    <w:rsid w:val="00F674A3"/>
    <w:rsid w:val="00F7315D"/>
    <w:rsid w:val="00F731FA"/>
    <w:rsid w:val="00F73284"/>
    <w:rsid w:val="00F7451E"/>
    <w:rsid w:val="00F77F90"/>
    <w:rsid w:val="00F80481"/>
    <w:rsid w:val="00F80769"/>
    <w:rsid w:val="00F80BAB"/>
    <w:rsid w:val="00F80CCA"/>
    <w:rsid w:val="00F81C4D"/>
    <w:rsid w:val="00F81F26"/>
    <w:rsid w:val="00F82BDE"/>
    <w:rsid w:val="00F832CB"/>
    <w:rsid w:val="00F8336B"/>
    <w:rsid w:val="00F8413C"/>
    <w:rsid w:val="00F84896"/>
    <w:rsid w:val="00F84EC5"/>
    <w:rsid w:val="00F91E22"/>
    <w:rsid w:val="00F93C87"/>
    <w:rsid w:val="00F94912"/>
    <w:rsid w:val="00F96559"/>
    <w:rsid w:val="00F97E1D"/>
    <w:rsid w:val="00F97E36"/>
    <w:rsid w:val="00FA2228"/>
    <w:rsid w:val="00FA2A1D"/>
    <w:rsid w:val="00FA30BC"/>
    <w:rsid w:val="00FA35C7"/>
    <w:rsid w:val="00FA3860"/>
    <w:rsid w:val="00FA611F"/>
    <w:rsid w:val="00FA69D7"/>
    <w:rsid w:val="00FB0588"/>
    <w:rsid w:val="00FB06E7"/>
    <w:rsid w:val="00FB501B"/>
    <w:rsid w:val="00FB610F"/>
    <w:rsid w:val="00FB7A86"/>
    <w:rsid w:val="00FC1E98"/>
    <w:rsid w:val="00FC3110"/>
    <w:rsid w:val="00FC3D96"/>
    <w:rsid w:val="00FC560F"/>
    <w:rsid w:val="00FC7EB0"/>
    <w:rsid w:val="00FD16F6"/>
    <w:rsid w:val="00FD2937"/>
    <w:rsid w:val="00FD7111"/>
    <w:rsid w:val="00FD7409"/>
    <w:rsid w:val="00FE1EAB"/>
    <w:rsid w:val="00FE417C"/>
    <w:rsid w:val="00FE42EA"/>
    <w:rsid w:val="00FE692E"/>
    <w:rsid w:val="00FF0039"/>
    <w:rsid w:val="00FF09BB"/>
    <w:rsid w:val="00FF09E8"/>
    <w:rsid w:val="00FF1E73"/>
    <w:rsid w:val="00FF2E8C"/>
    <w:rsid w:val="0103584D"/>
    <w:rsid w:val="011B4878"/>
    <w:rsid w:val="01CE574A"/>
    <w:rsid w:val="01D27D54"/>
    <w:rsid w:val="0211C0AE"/>
    <w:rsid w:val="021896DA"/>
    <w:rsid w:val="028830E8"/>
    <w:rsid w:val="02EED567"/>
    <w:rsid w:val="037617BB"/>
    <w:rsid w:val="040587FB"/>
    <w:rsid w:val="0413FD0C"/>
    <w:rsid w:val="048266EF"/>
    <w:rsid w:val="048B9E6F"/>
    <w:rsid w:val="04C9E9C3"/>
    <w:rsid w:val="04DE0277"/>
    <w:rsid w:val="050A288B"/>
    <w:rsid w:val="0584C0DF"/>
    <w:rsid w:val="05FE918D"/>
    <w:rsid w:val="0606A62B"/>
    <w:rsid w:val="06129B07"/>
    <w:rsid w:val="0647F592"/>
    <w:rsid w:val="0648F5FC"/>
    <w:rsid w:val="06C1E870"/>
    <w:rsid w:val="06C9E339"/>
    <w:rsid w:val="078BC22E"/>
    <w:rsid w:val="07A83C54"/>
    <w:rsid w:val="07B287C0"/>
    <w:rsid w:val="07DF5C7F"/>
    <w:rsid w:val="07FABAD8"/>
    <w:rsid w:val="084D10CE"/>
    <w:rsid w:val="0854FC0F"/>
    <w:rsid w:val="08560AFF"/>
    <w:rsid w:val="08570CBD"/>
    <w:rsid w:val="085F7412"/>
    <w:rsid w:val="08AD8C0E"/>
    <w:rsid w:val="099A061D"/>
    <w:rsid w:val="09CF9FFD"/>
    <w:rsid w:val="0A0183FB"/>
    <w:rsid w:val="0A0CD727"/>
    <w:rsid w:val="0A29F55B"/>
    <w:rsid w:val="0A4C4F37"/>
    <w:rsid w:val="0A68A32B"/>
    <w:rsid w:val="0AC41E65"/>
    <w:rsid w:val="0B34758A"/>
    <w:rsid w:val="0BA59F6F"/>
    <w:rsid w:val="0C00235A"/>
    <w:rsid w:val="0C907B48"/>
    <w:rsid w:val="0C9879A2"/>
    <w:rsid w:val="0CA4F9F6"/>
    <w:rsid w:val="0D1D22D1"/>
    <w:rsid w:val="0D277CB0"/>
    <w:rsid w:val="0DA043ED"/>
    <w:rsid w:val="0DC24EA1"/>
    <w:rsid w:val="0DDE9118"/>
    <w:rsid w:val="0DF17F43"/>
    <w:rsid w:val="0E56A726"/>
    <w:rsid w:val="0EA6E51C"/>
    <w:rsid w:val="0EB79EFA"/>
    <w:rsid w:val="0EB8F332"/>
    <w:rsid w:val="0F7C3745"/>
    <w:rsid w:val="0FD5A5F8"/>
    <w:rsid w:val="0FD7CCDC"/>
    <w:rsid w:val="0FE1F80A"/>
    <w:rsid w:val="1088755E"/>
    <w:rsid w:val="109494CD"/>
    <w:rsid w:val="10DCE822"/>
    <w:rsid w:val="10EC8E91"/>
    <w:rsid w:val="11024AC2"/>
    <w:rsid w:val="111415DC"/>
    <w:rsid w:val="111DA58D"/>
    <w:rsid w:val="11425F81"/>
    <w:rsid w:val="116EDF55"/>
    <w:rsid w:val="11991A7A"/>
    <w:rsid w:val="11A56ECB"/>
    <w:rsid w:val="11C7AF27"/>
    <w:rsid w:val="11CFD655"/>
    <w:rsid w:val="11D9A7C9"/>
    <w:rsid w:val="11E29F68"/>
    <w:rsid w:val="11E32A5A"/>
    <w:rsid w:val="124B79AB"/>
    <w:rsid w:val="127E8B60"/>
    <w:rsid w:val="12B808F4"/>
    <w:rsid w:val="130058D3"/>
    <w:rsid w:val="135F52B3"/>
    <w:rsid w:val="13784191"/>
    <w:rsid w:val="13A0C673"/>
    <w:rsid w:val="13AA4E0B"/>
    <w:rsid w:val="13AB01C4"/>
    <w:rsid w:val="13ABCBE7"/>
    <w:rsid w:val="14104AD9"/>
    <w:rsid w:val="14357939"/>
    <w:rsid w:val="144ED59C"/>
    <w:rsid w:val="146BC676"/>
    <w:rsid w:val="14F0FEAA"/>
    <w:rsid w:val="151411F2"/>
    <w:rsid w:val="1539CA36"/>
    <w:rsid w:val="15497472"/>
    <w:rsid w:val="159BAC01"/>
    <w:rsid w:val="15AB55D2"/>
    <w:rsid w:val="15DBB263"/>
    <w:rsid w:val="1628AF59"/>
    <w:rsid w:val="164CD878"/>
    <w:rsid w:val="166CFABC"/>
    <w:rsid w:val="1671D20A"/>
    <w:rsid w:val="168FC98A"/>
    <w:rsid w:val="1697D52D"/>
    <w:rsid w:val="16BBD63D"/>
    <w:rsid w:val="16E36CA9"/>
    <w:rsid w:val="1731FE74"/>
    <w:rsid w:val="174F3444"/>
    <w:rsid w:val="1768FCA2"/>
    <w:rsid w:val="176952D1"/>
    <w:rsid w:val="1821C0C9"/>
    <w:rsid w:val="18655596"/>
    <w:rsid w:val="18C73B78"/>
    <w:rsid w:val="18E9E295"/>
    <w:rsid w:val="193973F2"/>
    <w:rsid w:val="193B3B28"/>
    <w:rsid w:val="19718865"/>
    <w:rsid w:val="19FB2AAC"/>
    <w:rsid w:val="1A1AF012"/>
    <w:rsid w:val="1A8ADADA"/>
    <w:rsid w:val="1AFF8DC5"/>
    <w:rsid w:val="1C1A9756"/>
    <w:rsid w:val="1C2648DD"/>
    <w:rsid w:val="1CB2624B"/>
    <w:rsid w:val="1D0C4AD1"/>
    <w:rsid w:val="1D57360D"/>
    <w:rsid w:val="1D5A9BB3"/>
    <w:rsid w:val="1DBC8B43"/>
    <w:rsid w:val="1DE6C448"/>
    <w:rsid w:val="1E07DD66"/>
    <w:rsid w:val="1E0D182E"/>
    <w:rsid w:val="1E421F91"/>
    <w:rsid w:val="1E5FC21A"/>
    <w:rsid w:val="1E73ED21"/>
    <w:rsid w:val="1E91024D"/>
    <w:rsid w:val="1E96BF3C"/>
    <w:rsid w:val="1EE22924"/>
    <w:rsid w:val="1F408065"/>
    <w:rsid w:val="1F41FBEE"/>
    <w:rsid w:val="1F523818"/>
    <w:rsid w:val="1F78DDD7"/>
    <w:rsid w:val="1F93CF80"/>
    <w:rsid w:val="1F9C1476"/>
    <w:rsid w:val="1FB7DE4D"/>
    <w:rsid w:val="20302F03"/>
    <w:rsid w:val="20923C75"/>
    <w:rsid w:val="2098C99E"/>
    <w:rsid w:val="209B2488"/>
    <w:rsid w:val="2100A416"/>
    <w:rsid w:val="212D8032"/>
    <w:rsid w:val="21DB023E"/>
    <w:rsid w:val="2243E47A"/>
    <w:rsid w:val="2269D444"/>
    <w:rsid w:val="22B2D181"/>
    <w:rsid w:val="23187B3E"/>
    <w:rsid w:val="23B59A47"/>
    <w:rsid w:val="243C152E"/>
    <w:rsid w:val="245605CC"/>
    <w:rsid w:val="24823017"/>
    <w:rsid w:val="2498233D"/>
    <w:rsid w:val="24E29C5E"/>
    <w:rsid w:val="2566817E"/>
    <w:rsid w:val="260AFE8A"/>
    <w:rsid w:val="26863EA3"/>
    <w:rsid w:val="268F614F"/>
    <w:rsid w:val="26922D40"/>
    <w:rsid w:val="269D6ED1"/>
    <w:rsid w:val="27487274"/>
    <w:rsid w:val="275D9409"/>
    <w:rsid w:val="27889DF1"/>
    <w:rsid w:val="27A111FC"/>
    <w:rsid w:val="27E6B34E"/>
    <w:rsid w:val="284B3759"/>
    <w:rsid w:val="287A88D2"/>
    <w:rsid w:val="28A531E0"/>
    <w:rsid w:val="28C9879E"/>
    <w:rsid w:val="28FAD622"/>
    <w:rsid w:val="2955B227"/>
    <w:rsid w:val="296BB621"/>
    <w:rsid w:val="29AA551C"/>
    <w:rsid w:val="29F03AE4"/>
    <w:rsid w:val="2A75E06E"/>
    <w:rsid w:val="2ACE9ED1"/>
    <w:rsid w:val="2AD22791"/>
    <w:rsid w:val="2C209ECC"/>
    <w:rsid w:val="2C6117B1"/>
    <w:rsid w:val="2C7BC14B"/>
    <w:rsid w:val="2C9C6B1A"/>
    <w:rsid w:val="2C9E4EDB"/>
    <w:rsid w:val="2D804AC1"/>
    <w:rsid w:val="2D94C4F4"/>
    <w:rsid w:val="2DCC91DA"/>
    <w:rsid w:val="2DDF39F4"/>
    <w:rsid w:val="2DE2037D"/>
    <w:rsid w:val="2DFCE812"/>
    <w:rsid w:val="2E04D598"/>
    <w:rsid w:val="2E8F2095"/>
    <w:rsid w:val="2EB12058"/>
    <w:rsid w:val="2F1D97FF"/>
    <w:rsid w:val="2F3BB978"/>
    <w:rsid w:val="2F3DD865"/>
    <w:rsid w:val="2F50D65C"/>
    <w:rsid w:val="2F606E5C"/>
    <w:rsid w:val="2F98B873"/>
    <w:rsid w:val="2FD9F932"/>
    <w:rsid w:val="3049003D"/>
    <w:rsid w:val="30507BCB"/>
    <w:rsid w:val="30565DA5"/>
    <w:rsid w:val="307E0718"/>
    <w:rsid w:val="3096DF8C"/>
    <w:rsid w:val="30F40020"/>
    <w:rsid w:val="311F61F2"/>
    <w:rsid w:val="31273AFB"/>
    <w:rsid w:val="312F6DD4"/>
    <w:rsid w:val="315AAEA2"/>
    <w:rsid w:val="3165B0E1"/>
    <w:rsid w:val="32216625"/>
    <w:rsid w:val="329F2307"/>
    <w:rsid w:val="32A5EA0E"/>
    <w:rsid w:val="32F73F49"/>
    <w:rsid w:val="3316DDB0"/>
    <w:rsid w:val="331C71CF"/>
    <w:rsid w:val="3380A0FF"/>
    <w:rsid w:val="3388EA17"/>
    <w:rsid w:val="3481E642"/>
    <w:rsid w:val="34D483B7"/>
    <w:rsid w:val="353164B4"/>
    <w:rsid w:val="355C1F94"/>
    <w:rsid w:val="35BC51AD"/>
    <w:rsid w:val="3629AC82"/>
    <w:rsid w:val="370B49C0"/>
    <w:rsid w:val="3758FECE"/>
    <w:rsid w:val="380EBF09"/>
    <w:rsid w:val="38149F89"/>
    <w:rsid w:val="3814DCF2"/>
    <w:rsid w:val="3895CE96"/>
    <w:rsid w:val="39384FE9"/>
    <w:rsid w:val="3980AC25"/>
    <w:rsid w:val="3A761D9E"/>
    <w:rsid w:val="3AD639FC"/>
    <w:rsid w:val="3B2BF569"/>
    <w:rsid w:val="3B80F05C"/>
    <w:rsid w:val="3B986CF5"/>
    <w:rsid w:val="3BAD4910"/>
    <w:rsid w:val="3BB69371"/>
    <w:rsid w:val="3BDE0725"/>
    <w:rsid w:val="3BE35C62"/>
    <w:rsid w:val="3C12F17D"/>
    <w:rsid w:val="3C3B1DEC"/>
    <w:rsid w:val="3C3F288E"/>
    <w:rsid w:val="3C5B79FC"/>
    <w:rsid w:val="3C720A5D"/>
    <w:rsid w:val="3C97BB57"/>
    <w:rsid w:val="3CBD8903"/>
    <w:rsid w:val="3D20B512"/>
    <w:rsid w:val="3D670CB3"/>
    <w:rsid w:val="3D9010F8"/>
    <w:rsid w:val="3D9B9085"/>
    <w:rsid w:val="3DB76D9B"/>
    <w:rsid w:val="3DD4DF04"/>
    <w:rsid w:val="3E2DF387"/>
    <w:rsid w:val="3E485580"/>
    <w:rsid w:val="3E7FDDD9"/>
    <w:rsid w:val="3E9A0F7F"/>
    <w:rsid w:val="3EB2D620"/>
    <w:rsid w:val="3EB49CB7"/>
    <w:rsid w:val="3EE9ECE4"/>
    <w:rsid w:val="3F08F1A7"/>
    <w:rsid w:val="3F7D375B"/>
    <w:rsid w:val="3F9E0AD4"/>
    <w:rsid w:val="3FAEAA7D"/>
    <w:rsid w:val="3FC9C3E8"/>
    <w:rsid w:val="3FEC1367"/>
    <w:rsid w:val="4030DF3E"/>
    <w:rsid w:val="4092CE54"/>
    <w:rsid w:val="40FA55B2"/>
    <w:rsid w:val="40FD76BA"/>
    <w:rsid w:val="41198DAC"/>
    <w:rsid w:val="412EFFB7"/>
    <w:rsid w:val="4156736B"/>
    <w:rsid w:val="4158F294"/>
    <w:rsid w:val="423E6F91"/>
    <w:rsid w:val="42421015"/>
    <w:rsid w:val="42D79FB1"/>
    <w:rsid w:val="43A37EDA"/>
    <w:rsid w:val="43C38B41"/>
    <w:rsid w:val="4412E669"/>
    <w:rsid w:val="44824D60"/>
    <w:rsid w:val="449F3817"/>
    <w:rsid w:val="452D1736"/>
    <w:rsid w:val="455A67AD"/>
    <w:rsid w:val="457177BC"/>
    <w:rsid w:val="458BCCFF"/>
    <w:rsid w:val="4619E9D1"/>
    <w:rsid w:val="466E4C4D"/>
    <w:rsid w:val="4673ECC4"/>
    <w:rsid w:val="46A2C366"/>
    <w:rsid w:val="46DB1F9C"/>
    <w:rsid w:val="46DBD66C"/>
    <w:rsid w:val="46F027B7"/>
    <w:rsid w:val="46F6380E"/>
    <w:rsid w:val="47041C34"/>
    <w:rsid w:val="4761C0F9"/>
    <w:rsid w:val="47CCEC8E"/>
    <w:rsid w:val="47F42158"/>
    <w:rsid w:val="48420359"/>
    <w:rsid w:val="48629F81"/>
    <w:rsid w:val="488BCA42"/>
    <w:rsid w:val="48D5D06E"/>
    <w:rsid w:val="48E09EA8"/>
    <w:rsid w:val="49199843"/>
    <w:rsid w:val="49518A93"/>
    <w:rsid w:val="497E54F9"/>
    <w:rsid w:val="49B2278B"/>
    <w:rsid w:val="4A25DF24"/>
    <w:rsid w:val="4A285044"/>
    <w:rsid w:val="4ACFB0A9"/>
    <w:rsid w:val="4B20627E"/>
    <w:rsid w:val="4B46F5F7"/>
    <w:rsid w:val="4B7384E8"/>
    <w:rsid w:val="4B965627"/>
    <w:rsid w:val="4C0EFCC0"/>
    <w:rsid w:val="4C685D28"/>
    <w:rsid w:val="4C7808D8"/>
    <w:rsid w:val="4D2FE586"/>
    <w:rsid w:val="4D686170"/>
    <w:rsid w:val="4D79A363"/>
    <w:rsid w:val="4E57B12A"/>
    <w:rsid w:val="4E6666D0"/>
    <w:rsid w:val="4E667D3E"/>
    <w:rsid w:val="4EA06944"/>
    <w:rsid w:val="4EE9957F"/>
    <w:rsid w:val="4F1986E8"/>
    <w:rsid w:val="4F321CCA"/>
    <w:rsid w:val="4F5C26C8"/>
    <w:rsid w:val="50692204"/>
    <w:rsid w:val="507E8CFA"/>
    <w:rsid w:val="508B9EEC"/>
    <w:rsid w:val="50A14BD7"/>
    <w:rsid w:val="50DCD1C7"/>
    <w:rsid w:val="51147FD4"/>
    <w:rsid w:val="512CB688"/>
    <w:rsid w:val="51BBBC88"/>
    <w:rsid w:val="52FEA240"/>
    <w:rsid w:val="53A32E6D"/>
    <w:rsid w:val="547F2A3A"/>
    <w:rsid w:val="55352036"/>
    <w:rsid w:val="554C907F"/>
    <w:rsid w:val="55B042EA"/>
    <w:rsid w:val="55B32DC7"/>
    <w:rsid w:val="55B947B4"/>
    <w:rsid w:val="55CC8768"/>
    <w:rsid w:val="55EABC9D"/>
    <w:rsid w:val="569C1857"/>
    <w:rsid w:val="56D93295"/>
    <w:rsid w:val="56E138D0"/>
    <w:rsid w:val="57788131"/>
    <w:rsid w:val="57D4042A"/>
    <w:rsid w:val="57E86FC9"/>
    <w:rsid w:val="5827D62C"/>
    <w:rsid w:val="58348E06"/>
    <w:rsid w:val="583846BB"/>
    <w:rsid w:val="58A2880E"/>
    <w:rsid w:val="58B2E6DE"/>
    <w:rsid w:val="58CCD723"/>
    <w:rsid w:val="5962BBB5"/>
    <w:rsid w:val="59634B44"/>
    <w:rsid w:val="597D9D11"/>
    <w:rsid w:val="598169B9"/>
    <w:rsid w:val="5981E675"/>
    <w:rsid w:val="5A20DAF7"/>
    <w:rsid w:val="5A3EE7C5"/>
    <w:rsid w:val="5A41B2D2"/>
    <w:rsid w:val="5A790557"/>
    <w:rsid w:val="5AC7B823"/>
    <w:rsid w:val="5AEE7C58"/>
    <w:rsid w:val="5B2A6EFA"/>
    <w:rsid w:val="5B4B51E5"/>
    <w:rsid w:val="5BAB5270"/>
    <w:rsid w:val="5BB86E23"/>
    <w:rsid w:val="5BDA6E68"/>
    <w:rsid w:val="5BED5290"/>
    <w:rsid w:val="5C3AB8D3"/>
    <w:rsid w:val="5C49B342"/>
    <w:rsid w:val="5C5CF957"/>
    <w:rsid w:val="5CB16BAA"/>
    <w:rsid w:val="5CD8CCB3"/>
    <w:rsid w:val="5D06625A"/>
    <w:rsid w:val="5D3C863D"/>
    <w:rsid w:val="5E308777"/>
    <w:rsid w:val="5EA9B30C"/>
    <w:rsid w:val="5EBAA090"/>
    <w:rsid w:val="5EC6BCEC"/>
    <w:rsid w:val="5F632342"/>
    <w:rsid w:val="5F6D4924"/>
    <w:rsid w:val="5F76B481"/>
    <w:rsid w:val="5F9E83E5"/>
    <w:rsid w:val="5FC4B7DC"/>
    <w:rsid w:val="601F1277"/>
    <w:rsid w:val="6058BD54"/>
    <w:rsid w:val="6069E2B4"/>
    <w:rsid w:val="607426FF"/>
    <w:rsid w:val="60CB0017"/>
    <w:rsid w:val="60EAC0CE"/>
    <w:rsid w:val="60F2F591"/>
    <w:rsid w:val="615C4D8D"/>
    <w:rsid w:val="618A74FA"/>
    <w:rsid w:val="61CE23CF"/>
    <w:rsid w:val="61E6CF35"/>
    <w:rsid w:val="61F93879"/>
    <w:rsid w:val="62C23483"/>
    <w:rsid w:val="62FC589E"/>
    <w:rsid w:val="63ED357C"/>
    <w:rsid w:val="643BD12A"/>
    <w:rsid w:val="657B2E27"/>
    <w:rsid w:val="66512ABA"/>
    <w:rsid w:val="6655126E"/>
    <w:rsid w:val="66739EB3"/>
    <w:rsid w:val="66BCDA2F"/>
    <w:rsid w:val="67B29081"/>
    <w:rsid w:val="67FB89AD"/>
    <w:rsid w:val="68A78CA0"/>
    <w:rsid w:val="68D5AF84"/>
    <w:rsid w:val="68DC6D2B"/>
    <w:rsid w:val="691B1541"/>
    <w:rsid w:val="6956960D"/>
    <w:rsid w:val="6961C100"/>
    <w:rsid w:val="6A64AD11"/>
    <w:rsid w:val="6AF5A3DB"/>
    <w:rsid w:val="6B59B526"/>
    <w:rsid w:val="6BD162C9"/>
    <w:rsid w:val="6C0DAD46"/>
    <w:rsid w:val="6C733C2C"/>
    <w:rsid w:val="6D19DB40"/>
    <w:rsid w:val="6D1EC129"/>
    <w:rsid w:val="6DAACFD4"/>
    <w:rsid w:val="6DE5001C"/>
    <w:rsid w:val="6DF647AE"/>
    <w:rsid w:val="6E119425"/>
    <w:rsid w:val="6E15EA82"/>
    <w:rsid w:val="6E5DC1A4"/>
    <w:rsid w:val="6E5FB369"/>
    <w:rsid w:val="6E780630"/>
    <w:rsid w:val="6EB3FBFD"/>
    <w:rsid w:val="6F27ACA8"/>
    <w:rsid w:val="6F7B96D6"/>
    <w:rsid w:val="6FCC202C"/>
    <w:rsid w:val="70B894E0"/>
    <w:rsid w:val="70CF9BC7"/>
    <w:rsid w:val="70D18272"/>
    <w:rsid w:val="70ED19E9"/>
    <w:rsid w:val="7117429D"/>
    <w:rsid w:val="71281DA6"/>
    <w:rsid w:val="715D83AA"/>
    <w:rsid w:val="716CB588"/>
    <w:rsid w:val="719896DF"/>
    <w:rsid w:val="71F56C00"/>
    <w:rsid w:val="71FCDC4E"/>
    <w:rsid w:val="724F1AEE"/>
    <w:rsid w:val="72ACF1E1"/>
    <w:rsid w:val="737968E8"/>
    <w:rsid w:val="73A7425C"/>
    <w:rsid w:val="73DFF182"/>
    <w:rsid w:val="7423F22B"/>
    <w:rsid w:val="74CE7575"/>
    <w:rsid w:val="74D99C2E"/>
    <w:rsid w:val="74DE6F71"/>
    <w:rsid w:val="751B13FB"/>
    <w:rsid w:val="75FAE535"/>
    <w:rsid w:val="75FF7BB5"/>
    <w:rsid w:val="77785ADF"/>
    <w:rsid w:val="7781A3CB"/>
    <w:rsid w:val="77A8B34E"/>
    <w:rsid w:val="77F6A3A1"/>
    <w:rsid w:val="78217675"/>
    <w:rsid w:val="784D0999"/>
    <w:rsid w:val="785AE2FB"/>
    <w:rsid w:val="786A5A03"/>
    <w:rsid w:val="78AACCFC"/>
    <w:rsid w:val="78AD044B"/>
    <w:rsid w:val="78B4CB3E"/>
    <w:rsid w:val="78CAF3EA"/>
    <w:rsid w:val="78E1DABD"/>
    <w:rsid w:val="78F2679E"/>
    <w:rsid w:val="7904E4C8"/>
    <w:rsid w:val="79B415EF"/>
    <w:rsid w:val="79EF2A17"/>
    <w:rsid w:val="7A2B489C"/>
    <w:rsid w:val="7A5C5882"/>
    <w:rsid w:val="7A6A6F22"/>
    <w:rsid w:val="7A9416C8"/>
    <w:rsid w:val="7AB7D6AE"/>
    <w:rsid w:val="7B029281"/>
    <w:rsid w:val="7B6CF7DE"/>
    <w:rsid w:val="7BB426EB"/>
    <w:rsid w:val="7BC7EDE5"/>
    <w:rsid w:val="7BE6623B"/>
    <w:rsid w:val="7C124E6E"/>
    <w:rsid w:val="7C2FE729"/>
    <w:rsid w:val="7C34E0A9"/>
    <w:rsid w:val="7CDDA44F"/>
    <w:rsid w:val="7D08388A"/>
    <w:rsid w:val="7D13E76B"/>
    <w:rsid w:val="7D1AB28D"/>
    <w:rsid w:val="7D1D4198"/>
    <w:rsid w:val="7D2F2FA6"/>
    <w:rsid w:val="7D6A005B"/>
    <w:rsid w:val="7D75DDDB"/>
    <w:rsid w:val="7D908445"/>
    <w:rsid w:val="7DE91377"/>
    <w:rsid w:val="7E41071A"/>
    <w:rsid w:val="7E523F5C"/>
    <w:rsid w:val="7EADF7A0"/>
    <w:rsid w:val="7EB2BAF5"/>
    <w:rsid w:val="7F49EF30"/>
    <w:rsid w:val="7FA49F2A"/>
    <w:rsid w:val="7FBE72DD"/>
    <w:rsid w:val="7FF464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B6E84DC0-108A-45CA-B00C-88A41EF08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Normal Indent" w:semiHidden="1"/>
    <w:lsdException w:name="annotation text" w:semiHidden="1" w:qFormat="1"/>
    <w:lsdException w:name="index heading" w:semiHidden="1"/>
    <w:lsdException w:name="caption" w:semiHidden="1" w:unhideWhenUsed="1" w:qFormat="1"/>
    <w:lsdException w:name="annotation reference"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7B31C7"/>
    <w:rPr>
      <w:rFonts w:ascii="Verdana" w:hAnsi="Verdana"/>
      <w:sz w:val="18"/>
      <w:szCs w:val="18"/>
    </w:rPr>
  </w:style>
  <w:style w:type="paragraph" w:styleId="Heading1">
    <w:name w:val="heading 1"/>
    <w:basedOn w:val="No-numheading1Agency"/>
    <w:next w:val="BodytextAgency"/>
    <w:semiHidden/>
    <w:rsid w:val="001856FF"/>
    <w:rPr>
      <w:noProof/>
    </w:rPr>
  </w:style>
  <w:style w:type="paragraph" w:styleId="Heading2">
    <w:name w:val="heading 2"/>
    <w:basedOn w:val="No-numheading2Agency"/>
    <w:next w:val="BodytextAgency"/>
    <w:semiHidden/>
    <w:unhideWhenUsed/>
    <w:qFormat/>
    <w:rsid w:val="001856FF"/>
    <w:pPr>
      <w:spacing w:before="240" w:after="60"/>
    </w:pPr>
    <w:rPr>
      <w:rFonts w:ascii="Cambria" w:eastAsia="Times New Roman" w:hAnsi="Cambria" w:cs="Times New Roman"/>
      <w:iCs/>
      <w:kern w:val="0"/>
      <w:sz w:val="28"/>
      <w:szCs w:val="28"/>
      <w:lang w:eastAsia="zh-CN"/>
    </w:rPr>
  </w:style>
  <w:style w:type="paragraph" w:styleId="Heading3">
    <w:name w:val="heading 3"/>
    <w:basedOn w:val="No-numheading3Agency"/>
    <w:next w:val="BodytextAgency"/>
    <w:semiHidden/>
    <w:unhideWhenUsed/>
    <w:qFormat/>
    <w:rsid w:val="001856FF"/>
    <w:pPr>
      <w:spacing w:before="240" w:after="60"/>
    </w:pPr>
    <w:rPr>
      <w:rFonts w:ascii="Cambria" w:eastAsia="Times New Roman" w:hAnsi="Cambria" w:cs="Times New Roman"/>
      <w:kern w:val="0"/>
      <w:sz w:val="26"/>
      <w:szCs w:val="26"/>
      <w:lang w:eastAsia="zh-CN"/>
    </w:rPr>
  </w:style>
  <w:style w:type="paragraph" w:styleId="Heading4">
    <w:name w:val="heading 4"/>
    <w:basedOn w:val="No-numheading4Agency"/>
    <w:next w:val="BodytextAgency"/>
    <w:semiHidden/>
    <w:unhideWhenUsed/>
    <w:qFormat/>
    <w:rsid w:val="001856FF"/>
    <w:pPr>
      <w:spacing w:before="240" w:after="60"/>
    </w:pPr>
    <w:rPr>
      <w:rFonts w:ascii="Calibri" w:eastAsia="Times New Roman" w:hAnsi="Calibri" w:cs="Times New Roman"/>
      <w:i w:val="0"/>
      <w:kern w:val="0"/>
      <w:sz w:val="28"/>
      <w:szCs w:val="28"/>
      <w:lang w:eastAsia="zh-CN"/>
    </w:rPr>
  </w:style>
  <w:style w:type="paragraph" w:styleId="Heading5">
    <w:name w:val="heading 5"/>
    <w:basedOn w:val="Normal"/>
    <w:next w:val="Normal"/>
    <w:semiHidden/>
    <w:unhideWhenUsed/>
    <w:qFormat/>
    <w:rsid w:val="001856FF"/>
    <w:pPr>
      <w:spacing w:before="240" w:after="60"/>
      <w:outlineLvl w:val="4"/>
    </w:pPr>
    <w:rPr>
      <w:rFonts w:ascii="Calibri" w:eastAsia="Times New Roman" w:hAnsi="Calibri"/>
      <w:b/>
      <w:bCs/>
      <w:i/>
      <w:iCs/>
      <w:sz w:val="26"/>
      <w:szCs w:val="26"/>
      <w:lang w:eastAsia="zh-CN"/>
    </w:rPr>
  </w:style>
  <w:style w:type="paragraph" w:styleId="Heading6">
    <w:name w:val="heading 6"/>
    <w:basedOn w:val="No-numheading6Agency"/>
    <w:next w:val="BodytextAgency"/>
    <w:semiHidden/>
    <w:unhideWhenUsed/>
    <w:qFormat/>
    <w:rsid w:val="001856FF"/>
    <w:pPr>
      <w:keepNext w:val="0"/>
      <w:spacing w:before="240" w:after="60"/>
    </w:pPr>
    <w:rPr>
      <w:rFonts w:ascii="Calibri" w:eastAsia="Times New Roman" w:hAnsi="Calibri" w:cs="Times New Roman"/>
      <w:kern w:val="0"/>
      <w:sz w:val="22"/>
      <w:szCs w:val="22"/>
      <w:lang w:eastAsia="zh-CN"/>
    </w:rPr>
  </w:style>
  <w:style w:type="paragraph" w:styleId="Heading7">
    <w:name w:val="heading 7"/>
    <w:basedOn w:val="No-numheading7Agency"/>
    <w:next w:val="BodytextAgency"/>
    <w:semiHidden/>
    <w:unhideWhenUsed/>
    <w:qFormat/>
    <w:rsid w:val="001856FF"/>
    <w:pPr>
      <w:keepNext w:val="0"/>
      <w:spacing w:before="240" w:after="60"/>
    </w:pPr>
    <w:rPr>
      <w:rFonts w:ascii="Calibri" w:eastAsia="Times New Roman" w:hAnsi="Calibri" w:cs="Times New Roman"/>
      <w:b w:val="0"/>
      <w:bCs w:val="0"/>
      <w:kern w:val="0"/>
      <w:sz w:val="24"/>
      <w:szCs w:val="24"/>
      <w:lang w:eastAsia="zh-CN"/>
    </w:rPr>
  </w:style>
  <w:style w:type="paragraph" w:styleId="Heading8">
    <w:name w:val="heading 8"/>
    <w:basedOn w:val="No-numheading8Agency"/>
    <w:next w:val="BodytextAgency"/>
    <w:semiHidden/>
    <w:unhideWhenUsed/>
    <w:qFormat/>
    <w:rsid w:val="001856FF"/>
    <w:pPr>
      <w:keepNext w:val="0"/>
      <w:spacing w:before="240" w:after="60"/>
    </w:pPr>
    <w:rPr>
      <w:rFonts w:ascii="Calibri" w:eastAsia="Times New Roman" w:hAnsi="Calibri" w:cs="Times New Roman"/>
      <w:b w:val="0"/>
      <w:bCs w:val="0"/>
      <w:i/>
      <w:iCs/>
      <w:kern w:val="0"/>
      <w:sz w:val="24"/>
      <w:szCs w:val="24"/>
      <w:lang w:eastAsia="zh-CN"/>
    </w:rPr>
  </w:style>
  <w:style w:type="paragraph" w:styleId="Heading9">
    <w:name w:val="heading 9"/>
    <w:basedOn w:val="No-numheading9Agency"/>
    <w:next w:val="BodytextAgency"/>
    <w:semiHidden/>
    <w:unhideWhenUsed/>
    <w:qFormat/>
    <w:rsid w:val="001856FF"/>
    <w:pPr>
      <w:keepNext w:val="0"/>
      <w:spacing w:before="240" w:after="60"/>
    </w:pPr>
    <w:rPr>
      <w:rFonts w:ascii="Cambria" w:eastAsia="Times New Roman" w:hAnsi="Cambria" w:cs="Times New Roman"/>
      <w:b w:val="0"/>
      <w:bCs w:val="0"/>
      <w:kern w:val="0"/>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centredAgency">
    <w:name w:val="Heading centred (Agency)"/>
    <w:basedOn w:val="No-numheading1Agency"/>
    <w:next w:val="BodytextAgency"/>
    <w:qFormat/>
    <w:rsid w:val="007B31C7"/>
    <w:pPr>
      <w:jc w:val="center"/>
    </w:pPr>
  </w:style>
  <w:style w:type="paragraph" w:styleId="Footer">
    <w:name w:val="footer"/>
    <w:basedOn w:val="Normal"/>
    <w:semiHidden/>
    <w:rsid w:val="00E51159"/>
    <w:pPr>
      <w:tabs>
        <w:tab w:val="center" w:pos="4153"/>
        <w:tab w:val="right" w:pos="8306"/>
      </w:tabs>
    </w:pPr>
    <w:rPr>
      <w:rFonts w:ascii="Arial" w:eastAsia="Times New Roman" w:hAnsi="Arial"/>
      <w:sz w:val="16"/>
      <w:szCs w:val="20"/>
      <w:lang w:eastAsia="en-US"/>
    </w:rPr>
  </w:style>
  <w:style w:type="character" w:styleId="PageNumber">
    <w:name w:val="page number"/>
    <w:basedOn w:val="DefaultParagraphFont"/>
    <w:semiHidden/>
    <w:rsid w:val="00E51159"/>
  </w:style>
  <w:style w:type="paragraph" w:customStyle="1" w:styleId="FooterAgency">
    <w:name w:val="Footer (Agency)"/>
    <w:basedOn w:val="Normal"/>
    <w:link w:val="FooterAgencyCharChar"/>
    <w:rsid w:val="00EE5C10"/>
    <w:rPr>
      <w:rFonts w:eastAsia="Verdana" w:cs="Verdana"/>
      <w:color w:val="6D6F71"/>
      <w:sz w:val="14"/>
      <w:szCs w:val="14"/>
    </w:rPr>
  </w:style>
  <w:style w:type="paragraph" w:customStyle="1" w:styleId="FooterblueAgency">
    <w:name w:val="Footer blue (Agency)"/>
    <w:basedOn w:val="Normal"/>
    <w:link w:val="FooterblueAgencyCharChar"/>
    <w:rsid w:val="00052926"/>
    <w:rPr>
      <w:rFonts w:eastAsia="Verdana" w:cs="Verdana"/>
      <w:b/>
      <w:color w:val="003399"/>
      <w:sz w:val="13"/>
      <w:szCs w:val="14"/>
    </w:rPr>
  </w:style>
  <w:style w:type="table" w:customStyle="1" w:styleId="FootertableAgency">
    <w:name w:val="Footer table (Agency)"/>
    <w:basedOn w:val="TableNormal"/>
    <w:semiHidden/>
    <w:rsid w:val="00E51159"/>
    <w:rPr>
      <w:rFonts w:ascii="Verdana" w:hAnsi="Verdana"/>
    </w:rPr>
    <w:tblPr/>
    <w:tcPr>
      <w:shd w:val="clear" w:color="auto" w:fill="auto"/>
      <w:tcMar>
        <w:left w:w="0" w:type="dxa"/>
        <w:right w:w="0" w:type="dxa"/>
      </w:tcMar>
    </w:tcPr>
    <w:tblStylePr w:type="firstRow">
      <w:rPr>
        <w:rFonts w:ascii="@Yu Gothic UI Semilight" w:hAnsi="@Yu Gothic UI Semilight"/>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rsid w:val="001856FF"/>
    <w:rPr>
      <w:rFonts w:ascii="Verdana" w:eastAsia="Verdana" w:hAnsi="Verdana" w:cs="Verdana"/>
      <w:color w:val="6D6F71"/>
      <w:sz w:val="14"/>
      <w:szCs w:val="14"/>
    </w:rPr>
  </w:style>
  <w:style w:type="paragraph" w:customStyle="1" w:styleId="PagenumberAgency">
    <w:name w:val="Page number (Agency)"/>
    <w:basedOn w:val="Normal"/>
    <w:next w:val="Normal"/>
    <w:link w:val="PagenumberAgencyCharChar"/>
    <w:semiHidden/>
    <w:rsid w:val="00E51159"/>
    <w:pPr>
      <w:tabs>
        <w:tab w:val="right" w:pos="9781"/>
      </w:tabs>
      <w:jc w:val="right"/>
    </w:pPr>
    <w:rPr>
      <w:rFonts w:eastAsia="Verdana"/>
      <w:color w:val="6D6F71"/>
      <w:sz w:val="14"/>
      <w:szCs w:val="14"/>
    </w:rPr>
  </w:style>
  <w:style w:type="character" w:customStyle="1" w:styleId="PagenumberAgencyCharChar">
    <w:name w:val="Page number (Agency) Char Char"/>
    <w:basedOn w:val="FooterAgencyCharChar"/>
    <w:link w:val="PagenumberAgency"/>
    <w:semiHidden/>
    <w:rsid w:val="00E51159"/>
    <w:rPr>
      <w:rFonts w:ascii="Verdana" w:eastAsia="Verdana" w:hAnsi="Verdana" w:cs="Verdana"/>
      <w:color w:val="6D6F71"/>
      <w:sz w:val="14"/>
      <w:szCs w:val="14"/>
    </w:rPr>
  </w:style>
  <w:style w:type="character" w:customStyle="1" w:styleId="FooterblueAgencyCharChar">
    <w:name w:val="Footer blue (Agency) Char Char"/>
    <w:link w:val="FooterblueAgency"/>
    <w:rsid w:val="001856FF"/>
    <w:rPr>
      <w:rFonts w:ascii="Verdana" w:eastAsia="Verdana" w:hAnsi="Verdana" w:cs="Verdana"/>
      <w:b/>
      <w:color w:val="003399"/>
      <w:sz w:val="13"/>
      <w:szCs w:val="14"/>
    </w:rPr>
  </w:style>
  <w:style w:type="paragraph" w:styleId="BodyText">
    <w:name w:val="Body Text"/>
    <w:basedOn w:val="Normal"/>
    <w:link w:val="BodyTextChar"/>
    <w:semiHidden/>
    <w:rsid w:val="00E51159"/>
    <w:pPr>
      <w:spacing w:after="140" w:line="280" w:lineRule="atLeast"/>
    </w:pPr>
  </w:style>
  <w:style w:type="paragraph" w:customStyle="1" w:styleId="BodytextAgency">
    <w:name w:val="Body text (Agency)"/>
    <w:basedOn w:val="Normal"/>
    <w:link w:val="BodytextAgencyChar"/>
    <w:qFormat/>
    <w:rsid w:val="007B31C7"/>
    <w:pPr>
      <w:spacing w:after="140" w:line="280" w:lineRule="atLeast"/>
    </w:pPr>
    <w:rPr>
      <w:rFonts w:eastAsia="Verdana" w:cs="Verdana"/>
    </w:rPr>
  </w:style>
  <w:style w:type="numbering" w:customStyle="1" w:styleId="BulletsAgency">
    <w:name w:val="Bullets (Agency)"/>
    <w:basedOn w:val="NoList"/>
    <w:rsid w:val="00E51159"/>
    <w:pPr>
      <w:numPr>
        <w:numId w:val="1"/>
      </w:numPr>
    </w:pPr>
  </w:style>
  <w:style w:type="paragraph" w:customStyle="1" w:styleId="DisclaimerAgency">
    <w:name w:val="Disclaimer (Agency)"/>
    <w:basedOn w:val="Normal"/>
    <w:semiHidden/>
    <w:rsid w:val="00E51159"/>
    <w:pPr>
      <w:tabs>
        <w:tab w:val="center" w:pos="4320"/>
        <w:tab w:val="right" w:pos="8640"/>
      </w:tabs>
      <w:spacing w:after="57" w:line="150" w:lineRule="exact"/>
    </w:pPr>
    <w:rPr>
      <w:rFonts w:eastAsia="Verdana"/>
      <w:snapToGrid w:val="0"/>
      <w:color w:val="6D6F71"/>
      <w:sz w:val="13"/>
      <w:szCs w:val="13"/>
    </w:rPr>
  </w:style>
  <w:style w:type="paragraph" w:customStyle="1" w:styleId="DocsubtitleAgency">
    <w:name w:val="Doc subtitle (Agency)"/>
    <w:basedOn w:val="Normal"/>
    <w:next w:val="BodytextAgency"/>
    <w:qFormat/>
    <w:rsid w:val="007B31C7"/>
    <w:pPr>
      <w:spacing w:after="640" w:line="360" w:lineRule="atLeast"/>
    </w:pPr>
    <w:rPr>
      <w:rFonts w:eastAsia="Verdana" w:cs="Verdana"/>
      <w:sz w:val="24"/>
      <w:szCs w:val="24"/>
    </w:rPr>
  </w:style>
  <w:style w:type="paragraph" w:customStyle="1" w:styleId="DoctitleAgency">
    <w:name w:val="Doc title (Agency)"/>
    <w:basedOn w:val="Normal"/>
    <w:next w:val="DocsubtitleAgency"/>
    <w:qFormat/>
    <w:rsid w:val="007B31C7"/>
    <w:pPr>
      <w:spacing w:before="720" w:line="360" w:lineRule="atLeast"/>
    </w:pPr>
    <w:rPr>
      <w:rFonts w:eastAsia="Verdana" w:cs="Verdana"/>
      <w:color w:val="003399"/>
      <w:sz w:val="32"/>
      <w:szCs w:val="32"/>
    </w:rPr>
  </w:style>
  <w:style w:type="paragraph" w:customStyle="1" w:styleId="DraftingNotesAgency">
    <w:name w:val="Drafting Notes (Agency)"/>
    <w:basedOn w:val="Normal"/>
    <w:next w:val="BodytextAgency"/>
    <w:qFormat/>
    <w:rsid w:val="007B31C7"/>
    <w:pPr>
      <w:spacing w:after="140" w:line="280" w:lineRule="atLeast"/>
    </w:pPr>
    <w:rPr>
      <w:rFonts w:ascii="Courier New" w:eastAsia="Verdana" w:hAnsi="Courier New"/>
      <w:i/>
      <w:color w:val="339966"/>
      <w:sz w:val="22"/>
    </w:rPr>
  </w:style>
  <w:style w:type="character" w:styleId="EndnoteReference">
    <w:name w:val="endnote reference"/>
    <w:semiHidden/>
    <w:rsid w:val="00E51159"/>
    <w:rPr>
      <w:rFonts w:ascii="Verdana" w:hAnsi="Verdana"/>
      <w:vertAlign w:val="superscript"/>
    </w:rPr>
  </w:style>
  <w:style w:type="character" w:customStyle="1" w:styleId="EndnotereferenceAgency">
    <w:name w:val="Endnote reference (Agency)"/>
    <w:semiHidden/>
    <w:rsid w:val="00E51159"/>
    <w:rPr>
      <w:rFonts w:ascii="Verdana" w:hAnsi="Verdana"/>
      <w:vertAlign w:val="superscript"/>
    </w:rPr>
  </w:style>
  <w:style w:type="paragraph" w:styleId="EndnoteText">
    <w:name w:val="endnote text"/>
    <w:basedOn w:val="Normal"/>
    <w:semiHidden/>
    <w:rsid w:val="00E51159"/>
    <w:rPr>
      <w:rFonts w:eastAsia="Verdana"/>
      <w:sz w:val="15"/>
      <w:szCs w:val="15"/>
    </w:rPr>
  </w:style>
  <w:style w:type="paragraph" w:customStyle="1" w:styleId="EndnotetextAgency">
    <w:name w:val="Endnote text (Agency)"/>
    <w:basedOn w:val="Normal"/>
    <w:semiHidden/>
    <w:rsid w:val="00E51159"/>
    <w:rPr>
      <w:rFonts w:eastAsia="Verdana"/>
      <w:sz w:val="15"/>
    </w:rPr>
  </w:style>
  <w:style w:type="paragraph" w:customStyle="1" w:styleId="FigureAgency">
    <w:name w:val="Figure (Agency)"/>
    <w:basedOn w:val="Normal"/>
    <w:next w:val="BodytextAgency"/>
    <w:semiHidden/>
    <w:rsid w:val="00E51159"/>
    <w:pPr>
      <w:jc w:val="center"/>
    </w:pPr>
  </w:style>
  <w:style w:type="paragraph" w:customStyle="1" w:styleId="FigureheadingAgency">
    <w:name w:val="Figure heading (Agency)"/>
    <w:basedOn w:val="Normal"/>
    <w:next w:val="FigureAgency"/>
    <w:rsid w:val="001856FF"/>
    <w:pPr>
      <w:keepNext/>
      <w:numPr>
        <w:numId w:val="3"/>
      </w:numPr>
      <w:spacing w:before="240" w:after="120"/>
    </w:pPr>
  </w:style>
  <w:style w:type="character" w:styleId="FootnoteReference">
    <w:name w:val="footnote reference"/>
    <w:rsid w:val="00E51159"/>
    <w:rPr>
      <w:rFonts w:ascii="Verdana" w:hAnsi="Verdana"/>
      <w:vertAlign w:val="superscript"/>
    </w:rPr>
  </w:style>
  <w:style w:type="character" w:customStyle="1" w:styleId="FootnotereferenceAgency">
    <w:name w:val="Footnote reference (Agency)"/>
    <w:rsid w:val="001856FF"/>
    <w:rPr>
      <w:rFonts w:ascii="Verdana" w:hAnsi="Verdana"/>
      <w:color w:val="auto"/>
      <w:vertAlign w:val="superscript"/>
    </w:rPr>
  </w:style>
  <w:style w:type="paragraph" w:styleId="FootnoteText">
    <w:name w:val="footnote text"/>
    <w:basedOn w:val="Normal"/>
    <w:link w:val="FootnoteTextChar"/>
    <w:rsid w:val="00E51159"/>
    <w:rPr>
      <w:rFonts w:eastAsia="Verdana"/>
      <w:sz w:val="15"/>
      <w:szCs w:val="20"/>
    </w:rPr>
  </w:style>
  <w:style w:type="paragraph" w:customStyle="1" w:styleId="FootnotetextAgency">
    <w:name w:val="Footnote text (Agency)"/>
    <w:basedOn w:val="Normal"/>
    <w:rsid w:val="001856FF"/>
    <w:rPr>
      <w:rFonts w:eastAsia="Verdana"/>
      <w:sz w:val="15"/>
    </w:rPr>
  </w:style>
  <w:style w:type="paragraph" w:customStyle="1" w:styleId="HeaderAgency">
    <w:name w:val="Header (Agency)"/>
    <w:basedOn w:val="FooterAgency"/>
    <w:semiHidden/>
    <w:rsid w:val="00B636AF"/>
  </w:style>
  <w:style w:type="paragraph" w:customStyle="1" w:styleId="Heading1Agency">
    <w:name w:val="Heading 1 (Agency)"/>
    <w:basedOn w:val="Normal"/>
    <w:next w:val="BodytextAgency"/>
    <w:qFormat/>
    <w:rsid w:val="007B31C7"/>
    <w:pPr>
      <w:keepNext/>
      <w:numPr>
        <w:numId w:val="5"/>
      </w:numPr>
      <w:spacing w:before="280" w:after="220"/>
      <w:outlineLvl w:val="0"/>
    </w:pPr>
    <w:rPr>
      <w:rFonts w:eastAsia="Verdana" w:cs="Arial"/>
      <w:b/>
      <w:bCs/>
      <w:kern w:val="32"/>
      <w:sz w:val="27"/>
      <w:szCs w:val="27"/>
    </w:rPr>
  </w:style>
  <w:style w:type="paragraph" w:customStyle="1" w:styleId="Heading2Agency">
    <w:name w:val="Heading 2 (Agency)"/>
    <w:basedOn w:val="Normal"/>
    <w:next w:val="BodytextAgency"/>
    <w:qFormat/>
    <w:rsid w:val="007B31C7"/>
    <w:pPr>
      <w:keepNext/>
      <w:numPr>
        <w:ilvl w:val="1"/>
        <w:numId w:val="5"/>
      </w:numPr>
      <w:spacing w:before="280" w:after="220"/>
      <w:outlineLvl w:val="1"/>
    </w:pPr>
    <w:rPr>
      <w:rFonts w:eastAsia="Verdana" w:cs="Arial"/>
      <w:b/>
      <w:bCs/>
      <w:i/>
      <w:kern w:val="32"/>
      <w:sz w:val="22"/>
      <w:szCs w:val="22"/>
    </w:rPr>
  </w:style>
  <w:style w:type="paragraph" w:customStyle="1" w:styleId="Heading3Agency">
    <w:name w:val="Heading 3 (Agency)"/>
    <w:basedOn w:val="Normal"/>
    <w:next w:val="BodytextAgency"/>
    <w:qFormat/>
    <w:rsid w:val="007B31C7"/>
    <w:pPr>
      <w:keepNext/>
      <w:numPr>
        <w:ilvl w:val="2"/>
        <w:numId w:val="5"/>
      </w:numPr>
      <w:spacing w:before="280" w:after="220"/>
      <w:outlineLvl w:val="2"/>
    </w:pPr>
    <w:rPr>
      <w:rFonts w:eastAsia="Verdana" w:cs="Arial"/>
      <w:b/>
      <w:bCs/>
      <w:kern w:val="32"/>
      <w:sz w:val="22"/>
      <w:szCs w:val="22"/>
    </w:rPr>
  </w:style>
  <w:style w:type="paragraph" w:customStyle="1" w:styleId="Heading4Agency">
    <w:name w:val="Heading 4 (Agency)"/>
    <w:basedOn w:val="Heading3Agency"/>
    <w:next w:val="BodytextAgency"/>
    <w:qFormat/>
    <w:rsid w:val="007B31C7"/>
    <w:pPr>
      <w:numPr>
        <w:ilvl w:val="3"/>
      </w:numPr>
      <w:outlineLvl w:val="3"/>
    </w:pPr>
    <w:rPr>
      <w:i/>
      <w:sz w:val="18"/>
      <w:szCs w:val="18"/>
    </w:rPr>
  </w:style>
  <w:style w:type="paragraph" w:customStyle="1" w:styleId="Heading5Agency">
    <w:name w:val="Heading 5 (Agency)"/>
    <w:basedOn w:val="Heading4Agency"/>
    <w:next w:val="BodytextAgency"/>
    <w:qFormat/>
    <w:rsid w:val="007B31C7"/>
    <w:pPr>
      <w:numPr>
        <w:ilvl w:val="4"/>
      </w:numPr>
      <w:outlineLvl w:val="4"/>
    </w:pPr>
    <w:rPr>
      <w:i w:val="0"/>
    </w:rPr>
  </w:style>
  <w:style w:type="paragraph" w:customStyle="1" w:styleId="Heading6Agency">
    <w:name w:val="Heading 6 (Agency)"/>
    <w:basedOn w:val="Heading5Agency"/>
    <w:next w:val="BodytextAgency"/>
    <w:semiHidden/>
    <w:rsid w:val="00E51159"/>
    <w:pPr>
      <w:numPr>
        <w:ilvl w:val="5"/>
      </w:numPr>
      <w:outlineLvl w:val="5"/>
    </w:pPr>
  </w:style>
  <w:style w:type="paragraph" w:customStyle="1" w:styleId="Heading7Agency">
    <w:name w:val="Heading 7 (Agency)"/>
    <w:basedOn w:val="Heading6Agency"/>
    <w:next w:val="BodytextAgency"/>
    <w:semiHidden/>
    <w:rsid w:val="00E51159"/>
    <w:pPr>
      <w:numPr>
        <w:ilvl w:val="6"/>
      </w:numPr>
      <w:outlineLvl w:val="6"/>
    </w:pPr>
  </w:style>
  <w:style w:type="paragraph" w:customStyle="1" w:styleId="Heading8Agency">
    <w:name w:val="Heading 8 (Agency)"/>
    <w:basedOn w:val="Heading7Agency"/>
    <w:next w:val="BodytextAgency"/>
    <w:semiHidden/>
    <w:rsid w:val="00E51159"/>
    <w:pPr>
      <w:numPr>
        <w:ilvl w:val="7"/>
      </w:numPr>
      <w:outlineLvl w:val="7"/>
    </w:pPr>
  </w:style>
  <w:style w:type="paragraph" w:customStyle="1" w:styleId="Heading9Agency">
    <w:name w:val="Heading 9 (Agency)"/>
    <w:basedOn w:val="Heading8Agency"/>
    <w:next w:val="BodytextAgency"/>
    <w:semiHidden/>
    <w:rsid w:val="00E51159"/>
    <w:pPr>
      <w:numPr>
        <w:ilvl w:val="8"/>
      </w:numPr>
      <w:outlineLvl w:val="8"/>
    </w:pPr>
  </w:style>
  <w:style w:type="paragraph" w:customStyle="1" w:styleId="No-numheading1Agency">
    <w:name w:val="No-num heading 1 (Agency)"/>
    <w:basedOn w:val="Normal"/>
    <w:next w:val="BodytextAgency"/>
    <w:qFormat/>
    <w:rsid w:val="007B31C7"/>
    <w:pPr>
      <w:keepNext/>
      <w:spacing w:before="280" w:after="220"/>
      <w:outlineLvl w:val="0"/>
    </w:pPr>
    <w:rPr>
      <w:rFonts w:eastAsia="Verdana" w:cs="Arial"/>
      <w:b/>
      <w:bCs/>
      <w:kern w:val="32"/>
      <w:sz w:val="27"/>
      <w:szCs w:val="27"/>
    </w:rPr>
  </w:style>
  <w:style w:type="paragraph" w:customStyle="1" w:styleId="No-numheading2Agency">
    <w:name w:val="No-num heading 2 (Agency)"/>
    <w:basedOn w:val="Normal"/>
    <w:next w:val="BodytextAgency"/>
    <w:qFormat/>
    <w:rsid w:val="007B31C7"/>
    <w:pPr>
      <w:keepNext/>
      <w:spacing w:before="280" w:after="220"/>
      <w:outlineLvl w:val="1"/>
    </w:pPr>
    <w:rPr>
      <w:rFonts w:eastAsia="Verdana" w:cs="Arial"/>
      <w:b/>
      <w:bCs/>
      <w:i/>
      <w:kern w:val="32"/>
      <w:sz w:val="22"/>
      <w:szCs w:val="22"/>
    </w:rPr>
  </w:style>
  <w:style w:type="paragraph" w:customStyle="1" w:styleId="No-numheading3Agency">
    <w:name w:val="No-num heading 3 (Agency)"/>
    <w:basedOn w:val="Heading3Agency"/>
    <w:next w:val="BodytextAgency"/>
    <w:qFormat/>
    <w:rsid w:val="007B31C7"/>
    <w:pPr>
      <w:numPr>
        <w:ilvl w:val="0"/>
        <w:numId w:val="0"/>
      </w:numPr>
    </w:pPr>
  </w:style>
  <w:style w:type="paragraph" w:customStyle="1" w:styleId="No-numheading4Agency">
    <w:name w:val="No-num heading 4 (Agency)"/>
    <w:basedOn w:val="Heading4Agency"/>
    <w:next w:val="BodytextAgency"/>
    <w:qFormat/>
    <w:rsid w:val="007B31C7"/>
    <w:pPr>
      <w:numPr>
        <w:ilvl w:val="0"/>
        <w:numId w:val="0"/>
      </w:numPr>
    </w:pPr>
  </w:style>
  <w:style w:type="paragraph" w:customStyle="1" w:styleId="No-numheading5Agency">
    <w:name w:val="No-num heading 5 (Agency)"/>
    <w:basedOn w:val="Heading5Agency"/>
    <w:next w:val="BodytextAgency"/>
    <w:qFormat/>
    <w:rsid w:val="007B31C7"/>
    <w:pPr>
      <w:numPr>
        <w:ilvl w:val="0"/>
        <w:numId w:val="0"/>
      </w:numPr>
    </w:pPr>
  </w:style>
  <w:style w:type="paragraph" w:customStyle="1" w:styleId="No-numheading6Agency">
    <w:name w:val="No-num heading 6 (Agency)"/>
    <w:basedOn w:val="No-numheading5Agency"/>
    <w:next w:val="BodytextAgency"/>
    <w:semiHidden/>
    <w:rsid w:val="00E51159"/>
    <w:pPr>
      <w:outlineLvl w:val="5"/>
    </w:pPr>
  </w:style>
  <w:style w:type="paragraph" w:customStyle="1" w:styleId="No-numheading7Agency">
    <w:name w:val="No-num heading 7 (Agency)"/>
    <w:basedOn w:val="No-numheading6Agency"/>
    <w:next w:val="BodytextAgency"/>
    <w:semiHidden/>
    <w:rsid w:val="00E51159"/>
    <w:pPr>
      <w:outlineLvl w:val="6"/>
    </w:pPr>
  </w:style>
  <w:style w:type="paragraph" w:customStyle="1" w:styleId="No-numheading8Agency">
    <w:name w:val="No-num heading 8 (Agency)"/>
    <w:basedOn w:val="No-numheading7Agency"/>
    <w:next w:val="BodytextAgency"/>
    <w:semiHidden/>
    <w:rsid w:val="00E51159"/>
    <w:pPr>
      <w:outlineLvl w:val="7"/>
    </w:pPr>
  </w:style>
  <w:style w:type="paragraph" w:customStyle="1" w:styleId="No-numheading9Agency">
    <w:name w:val="No-num heading 9 (Agency)"/>
    <w:basedOn w:val="No-numheading8Agency"/>
    <w:next w:val="BodytextAgency"/>
    <w:semiHidden/>
    <w:rsid w:val="00E51159"/>
    <w:pPr>
      <w:outlineLvl w:val="8"/>
    </w:pPr>
  </w:style>
  <w:style w:type="paragraph" w:customStyle="1" w:styleId="NormalAgency">
    <w:name w:val="Normal (Agency)"/>
    <w:qFormat/>
    <w:rsid w:val="007B31C7"/>
    <w:rPr>
      <w:rFonts w:ascii="Verdana" w:eastAsia="Verdana" w:hAnsi="Verdana" w:cs="Verdana"/>
      <w:sz w:val="18"/>
      <w:szCs w:val="18"/>
    </w:rPr>
  </w:style>
  <w:style w:type="paragraph" w:customStyle="1" w:styleId="No-TOCheadingAgency">
    <w:name w:val="No-TOC heading (Agency)"/>
    <w:basedOn w:val="Normal"/>
    <w:next w:val="BodytextAgency"/>
    <w:qFormat/>
    <w:rsid w:val="007B31C7"/>
    <w:pPr>
      <w:keepNext/>
      <w:spacing w:before="280" w:after="220"/>
    </w:pPr>
    <w:rPr>
      <w:rFonts w:eastAsia="Times New Roman" w:cs="Arial"/>
      <w:b/>
      <w:kern w:val="32"/>
      <w:sz w:val="27"/>
      <w:szCs w:val="27"/>
    </w:rPr>
  </w:style>
  <w:style w:type="numbering" w:customStyle="1" w:styleId="NumberlistAgency">
    <w:name w:val="Number list (Agency)"/>
    <w:basedOn w:val="NoList"/>
    <w:rsid w:val="00E51159"/>
    <w:pPr>
      <w:numPr>
        <w:numId w:val="2"/>
      </w:numPr>
    </w:pPr>
  </w:style>
  <w:style w:type="paragraph" w:customStyle="1" w:styleId="RefAgency">
    <w:name w:val="Ref. (Agency)"/>
    <w:basedOn w:val="Normal"/>
    <w:qFormat/>
    <w:rsid w:val="001856FF"/>
    <w:rPr>
      <w:rFonts w:eastAsia="Times New Roman"/>
      <w:sz w:val="17"/>
    </w:rPr>
  </w:style>
  <w:style w:type="paragraph" w:customStyle="1" w:styleId="TablefirstrowAgency">
    <w:name w:val="Table first row (Agency)"/>
    <w:basedOn w:val="BodytextAgency"/>
    <w:semiHidden/>
    <w:rsid w:val="00E51159"/>
    <w:pPr>
      <w:keepNext/>
    </w:pPr>
    <w:rPr>
      <w:rFonts w:eastAsia="Times New Roman"/>
      <w:b/>
    </w:rPr>
  </w:style>
  <w:style w:type="table" w:customStyle="1" w:styleId="TablegridAgency">
    <w:name w:val="Table grid (Agency)"/>
    <w:basedOn w:val="TableNormal"/>
    <w:semiHidden/>
    <w:rsid w:val="00164EC4"/>
    <w:rPr>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Times New Roman" w:hAnsi="Times New Roman"/>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rsid w:val="00E51159"/>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TableNormal"/>
    <w:semiHidden/>
    <w:rsid w:val="00E51159"/>
    <w:rPr>
      <w:rFonts w:ascii="Verdana" w:hAnsi="Verdana"/>
      <w:sz w:val="18"/>
    </w:rPr>
    <w:tblPr/>
    <w:tcPr>
      <w:shd w:val="clear" w:color="auto" w:fill="auto"/>
    </w:tcPr>
    <w:tblStylePr w:type="firstRow">
      <w:rPr>
        <w:rFonts w:ascii="Palatino Linotype" w:hAnsi="Palatino Linotype"/>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Agency">
    <w:name w:val="Table heading (Agency)"/>
    <w:basedOn w:val="Normal"/>
    <w:next w:val="BodytextAgency"/>
    <w:rsid w:val="001856FF"/>
    <w:pPr>
      <w:keepNext/>
      <w:numPr>
        <w:numId w:val="4"/>
      </w:numPr>
      <w:spacing w:before="240" w:after="120"/>
    </w:pPr>
  </w:style>
  <w:style w:type="paragraph" w:customStyle="1" w:styleId="TableheadingrowsAgency">
    <w:name w:val="Table heading rows (Agency)"/>
    <w:basedOn w:val="BodytextAgency"/>
    <w:rsid w:val="001856FF"/>
    <w:pPr>
      <w:keepNext/>
    </w:pPr>
    <w:rPr>
      <w:rFonts w:eastAsia="Times New Roman"/>
      <w:b/>
    </w:rPr>
  </w:style>
  <w:style w:type="paragraph" w:customStyle="1" w:styleId="TabletextrowsAgency">
    <w:name w:val="Table text rows (Agency)"/>
    <w:basedOn w:val="NormalAgency"/>
    <w:rsid w:val="00E62AD7"/>
    <w:pPr>
      <w:spacing w:line="280" w:lineRule="exact"/>
    </w:pPr>
    <w:rPr>
      <w:rFonts w:eastAsia="Times New Roman"/>
    </w:rPr>
  </w:style>
  <w:style w:type="paragraph" w:customStyle="1" w:styleId="TableFigurenoteAgency">
    <w:name w:val="Table/Figure note (Agency)"/>
    <w:basedOn w:val="BodytextAgency"/>
    <w:next w:val="BodytextAgency"/>
    <w:rsid w:val="001856FF"/>
    <w:pPr>
      <w:spacing w:before="60" w:after="240" w:line="240" w:lineRule="auto"/>
    </w:pPr>
    <w:rPr>
      <w:sz w:val="16"/>
      <w:szCs w:val="16"/>
    </w:rPr>
  </w:style>
  <w:style w:type="paragraph" w:styleId="TOC1">
    <w:name w:val="toc 1"/>
    <w:basedOn w:val="Normal"/>
    <w:next w:val="BodytextAgency"/>
    <w:uiPriority w:val="39"/>
    <w:rsid w:val="00784282"/>
    <w:pPr>
      <w:keepNext/>
      <w:tabs>
        <w:tab w:val="right" w:leader="dot" w:pos="9401"/>
      </w:tabs>
      <w:spacing w:before="140" w:after="57" w:line="240" w:lineRule="atLeast"/>
    </w:pPr>
    <w:rPr>
      <w:rFonts w:eastAsia="Verdana"/>
      <w:b/>
      <w:noProof/>
      <w:sz w:val="22"/>
      <w:szCs w:val="22"/>
    </w:rPr>
  </w:style>
  <w:style w:type="paragraph" w:styleId="TOC2">
    <w:name w:val="toc 2"/>
    <w:basedOn w:val="Normal"/>
    <w:next w:val="BodytextAgency"/>
    <w:uiPriority w:val="39"/>
    <w:rsid w:val="00E51159"/>
    <w:pPr>
      <w:tabs>
        <w:tab w:val="right" w:leader="dot" w:pos="9401"/>
      </w:tabs>
      <w:spacing w:after="57" w:line="240" w:lineRule="atLeast"/>
    </w:pPr>
    <w:rPr>
      <w:rFonts w:eastAsia="Verdana"/>
      <w:noProof/>
      <w:sz w:val="20"/>
    </w:rPr>
  </w:style>
  <w:style w:type="paragraph" w:styleId="TOC3">
    <w:name w:val="toc 3"/>
    <w:basedOn w:val="Normal"/>
    <w:next w:val="BodytextAgency"/>
    <w:semiHidden/>
    <w:rsid w:val="00E51159"/>
    <w:pPr>
      <w:tabs>
        <w:tab w:val="right" w:leader="dot" w:pos="9401"/>
      </w:tabs>
      <w:spacing w:after="57" w:line="240" w:lineRule="atLeast"/>
    </w:pPr>
    <w:rPr>
      <w:rFonts w:eastAsia="Verdana"/>
      <w:noProof/>
      <w:sz w:val="20"/>
    </w:rPr>
  </w:style>
  <w:style w:type="paragraph" w:styleId="TOC4">
    <w:name w:val="toc 4"/>
    <w:basedOn w:val="Normal"/>
    <w:next w:val="BodytextAgency"/>
    <w:semiHidden/>
    <w:rsid w:val="00E51159"/>
    <w:pPr>
      <w:tabs>
        <w:tab w:val="right" w:leader="dot" w:pos="9401"/>
      </w:tabs>
      <w:spacing w:after="57" w:line="240" w:lineRule="atLeast"/>
    </w:pPr>
    <w:rPr>
      <w:noProof/>
      <w:sz w:val="20"/>
    </w:rPr>
  </w:style>
  <w:style w:type="paragraph" w:styleId="TOC5">
    <w:name w:val="toc 5"/>
    <w:basedOn w:val="Normal"/>
    <w:next w:val="BodytextAgency"/>
    <w:semiHidden/>
    <w:rsid w:val="00E51159"/>
    <w:pPr>
      <w:tabs>
        <w:tab w:val="right" w:leader="dot" w:pos="9401"/>
      </w:tabs>
      <w:spacing w:after="57" w:line="240" w:lineRule="atLeast"/>
    </w:pPr>
    <w:rPr>
      <w:noProof/>
      <w:sz w:val="20"/>
    </w:rPr>
  </w:style>
  <w:style w:type="paragraph" w:styleId="TOC6">
    <w:name w:val="toc 6"/>
    <w:basedOn w:val="Normal"/>
    <w:next w:val="BodytextAgency"/>
    <w:semiHidden/>
    <w:rsid w:val="00E51159"/>
    <w:pPr>
      <w:spacing w:after="57" w:line="240" w:lineRule="exact"/>
    </w:pPr>
    <w:rPr>
      <w:rFonts w:eastAsia="Times New Roman"/>
    </w:rPr>
  </w:style>
  <w:style w:type="paragraph" w:styleId="TOC7">
    <w:name w:val="toc 7"/>
    <w:basedOn w:val="Normal"/>
    <w:next w:val="BodytextAgency"/>
    <w:semiHidden/>
    <w:rsid w:val="00E51159"/>
    <w:pPr>
      <w:spacing w:after="57" w:line="240" w:lineRule="exact"/>
    </w:pPr>
    <w:rPr>
      <w:rFonts w:eastAsia="Times New Roman"/>
    </w:rPr>
  </w:style>
  <w:style w:type="paragraph" w:styleId="TOC8">
    <w:name w:val="toc 8"/>
    <w:basedOn w:val="Normal"/>
    <w:next w:val="BodytextAgency"/>
    <w:semiHidden/>
    <w:rsid w:val="00E51159"/>
    <w:pPr>
      <w:spacing w:after="57" w:line="240" w:lineRule="exact"/>
    </w:pPr>
    <w:rPr>
      <w:rFonts w:eastAsia="Times New Roman"/>
    </w:rPr>
  </w:style>
  <w:style w:type="paragraph" w:styleId="TOC9">
    <w:name w:val="toc 9"/>
    <w:basedOn w:val="Normal"/>
    <w:next w:val="BodytextAgency"/>
    <w:semiHidden/>
    <w:rsid w:val="00E51159"/>
    <w:pPr>
      <w:spacing w:after="57" w:line="240" w:lineRule="exact"/>
    </w:pPr>
    <w:rPr>
      <w:rFonts w:eastAsia="Times New Roman"/>
    </w:rPr>
  </w:style>
  <w:style w:type="paragraph" w:customStyle="1" w:styleId="SpecialcommentAgency">
    <w:name w:val="Special comment (Agency)"/>
    <w:next w:val="BodytextAgency"/>
    <w:qFormat/>
    <w:rsid w:val="007B31C7"/>
    <w:rPr>
      <w:rFonts w:ascii="Verdana" w:eastAsia="Times New Roman" w:hAnsi="Verdana"/>
      <w:color w:val="FF0000"/>
      <w:sz w:val="17"/>
      <w:szCs w:val="17"/>
    </w:rPr>
  </w:style>
  <w:style w:type="paragraph" w:styleId="Header">
    <w:name w:val="header"/>
    <w:basedOn w:val="Normal"/>
    <w:semiHidden/>
    <w:rsid w:val="00B636AF"/>
    <w:pPr>
      <w:tabs>
        <w:tab w:val="center" w:pos="4320"/>
        <w:tab w:val="right" w:pos="8640"/>
      </w:tabs>
    </w:pPr>
  </w:style>
  <w:style w:type="paragraph" w:styleId="BalloonText">
    <w:name w:val="Balloon Text"/>
    <w:basedOn w:val="Normal"/>
    <w:link w:val="BalloonTextChar"/>
    <w:semiHidden/>
    <w:rsid w:val="00B62CFA"/>
    <w:rPr>
      <w:rFonts w:ascii="Tahoma" w:hAnsi="Tahoma" w:cs="Tahoma"/>
      <w:sz w:val="16"/>
      <w:szCs w:val="16"/>
    </w:rPr>
  </w:style>
  <w:style w:type="character" w:customStyle="1" w:styleId="BalloonTextChar">
    <w:name w:val="Balloon Text Char"/>
    <w:link w:val="BalloonText"/>
    <w:semiHidden/>
    <w:rsid w:val="001715B2"/>
    <w:rPr>
      <w:rFonts w:ascii="Tahoma" w:hAnsi="Tahoma" w:cs="Tahoma"/>
      <w:sz w:val="16"/>
      <w:szCs w:val="16"/>
    </w:rPr>
  </w:style>
  <w:style w:type="character" w:customStyle="1" w:styleId="PageNumberAgency0">
    <w:name w:val="Page Number (Agency)"/>
    <w:rsid w:val="001856FF"/>
    <w:rPr>
      <w:rFonts w:ascii="Verdana" w:hAnsi="Verdana"/>
      <w:sz w:val="14"/>
    </w:rPr>
  </w:style>
  <w:style w:type="paragraph" w:customStyle="1" w:styleId="AgencyCHMPno-numheading3Agency">
    <w:name w:val="Agency CHMP no-num heading 3 (Agency)"/>
    <w:basedOn w:val="No-numheading3Agency"/>
    <w:autoRedefine/>
    <w:rsid w:val="00E83778"/>
    <w:pPr>
      <w:pBdr>
        <w:bottom w:val="single" w:sz="18" w:space="1" w:color="003399"/>
      </w:pBdr>
    </w:pPr>
    <w:rPr>
      <w:b w:val="0"/>
      <w:color w:val="000000"/>
      <w:sz w:val="20"/>
      <w:szCs w:val="18"/>
    </w:rPr>
  </w:style>
  <w:style w:type="character" w:customStyle="1" w:styleId="BodyTextChar">
    <w:name w:val="Body Text Char"/>
    <w:basedOn w:val="DefaultParagraphFont"/>
    <w:link w:val="BodyText"/>
    <w:semiHidden/>
    <w:rsid w:val="001715B2"/>
  </w:style>
  <w:style w:type="character" w:styleId="PlaceholderText">
    <w:name w:val="Placeholder Text"/>
    <w:basedOn w:val="DefaultParagraphFont"/>
    <w:uiPriority w:val="99"/>
    <w:semiHidden/>
    <w:rsid w:val="005B424A"/>
    <w:rPr>
      <w:color w:val="808080"/>
    </w:rPr>
  </w:style>
  <w:style w:type="paragraph" w:styleId="Date">
    <w:name w:val="Date"/>
    <w:basedOn w:val="Normal"/>
    <w:next w:val="Normal"/>
    <w:semiHidden/>
    <w:rsid w:val="00E51159"/>
  </w:style>
  <w:style w:type="paragraph" w:styleId="DocumentMap">
    <w:name w:val="Document Map"/>
    <w:basedOn w:val="Normal"/>
    <w:semiHidden/>
    <w:rsid w:val="00E51159"/>
    <w:pPr>
      <w:shd w:val="clear" w:color="auto" w:fill="000080"/>
    </w:pPr>
    <w:rPr>
      <w:rFonts w:ascii="Tahoma" w:hAnsi="Tahoma" w:cs="Tahoma"/>
      <w:sz w:val="20"/>
      <w:szCs w:val="20"/>
    </w:rPr>
  </w:style>
  <w:style w:type="paragraph" w:styleId="E-mailSignature">
    <w:name w:val="E-mail Signature"/>
    <w:basedOn w:val="Normal"/>
    <w:semiHidden/>
    <w:rsid w:val="00E51159"/>
  </w:style>
  <w:style w:type="character" w:styleId="Emphasis">
    <w:name w:val="Emphasis"/>
    <w:semiHidden/>
    <w:rsid w:val="001856FF"/>
    <w:rPr>
      <w:i/>
      <w:iCs/>
    </w:rPr>
  </w:style>
  <w:style w:type="paragraph" w:styleId="EnvelopeAddress">
    <w:name w:val="envelope address"/>
    <w:basedOn w:val="Normal"/>
    <w:semiHidden/>
    <w:rsid w:val="00E5115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E51159"/>
    <w:rPr>
      <w:rFonts w:ascii="Arial" w:hAnsi="Arial" w:cs="Arial"/>
      <w:sz w:val="20"/>
      <w:szCs w:val="20"/>
    </w:rPr>
  </w:style>
  <w:style w:type="character" w:styleId="FollowedHyperlink">
    <w:name w:val="FollowedHyperlink"/>
    <w:semiHidden/>
    <w:rsid w:val="00E51159"/>
    <w:rPr>
      <w:color w:val="800080"/>
      <w:u w:val="single"/>
    </w:rPr>
  </w:style>
  <w:style w:type="character" w:styleId="Hyperlink">
    <w:name w:val="Hyperlink"/>
    <w:uiPriority w:val="99"/>
    <w:rsid w:val="00E51159"/>
    <w:rPr>
      <w:color w:val="0000FF"/>
      <w:u w:val="single"/>
    </w:rPr>
  </w:style>
  <w:style w:type="character" w:styleId="LineNumber">
    <w:name w:val="line number"/>
    <w:basedOn w:val="DefaultParagraphFont"/>
    <w:semiHidden/>
    <w:rsid w:val="00E51159"/>
  </w:style>
  <w:style w:type="paragraph" w:styleId="MacroText">
    <w:name w:val="macro"/>
    <w:semiHidden/>
    <w:rsid w:val="00E511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18"/>
      <w:szCs w:val="18"/>
      <w:lang w:eastAsia="zh-CN"/>
    </w:rPr>
  </w:style>
  <w:style w:type="paragraph" w:styleId="NormalWeb">
    <w:name w:val="Normal (Web)"/>
    <w:basedOn w:val="Normal"/>
    <w:uiPriority w:val="99"/>
    <w:semiHidden/>
    <w:rsid w:val="00E51159"/>
    <w:rPr>
      <w:rFonts w:ascii="Times New Roman" w:hAnsi="Times New Roman"/>
      <w:sz w:val="24"/>
      <w:szCs w:val="24"/>
    </w:rPr>
  </w:style>
  <w:style w:type="paragraph" w:styleId="PlainText">
    <w:name w:val="Plain Text"/>
    <w:basedOn w:val="Normal"/>
    <w:semiHidden/>
    <w:rsid w:val="00E51159"/>
    <w:rPr>
      <w:rFonts w:ascii="Courier New" w:hAnsi="Courier New" w:cs="Courier New"/>
      <w:sz w:val="20"/>
      <w:szCs w:val="20"/>
    </w:rPr>
  </w:style>
  <w:style w:type="paragraph" w:styleId="Salutation">
    <w:name w:val="Salutation"/>
    <w:basedOn w:val="Normal"/>
    <w:next w:val="Normal"/>
    <w:semiHidden/>
    <w:rsid w:val="00E51159"/>
  </w:style>
  <w:style w:type="character" w:styleId="Strong">
    <w:name w:val="Strong"/>
    <w:semiHidden/>
    <w:rsid w:val="001856FF"/>
    <w:rPr>
      <w:b/>
      <w:bCs/>
    </w:rPr>
  </w:style>
  <w:style w:type="table" w:styleId="TableGrid">
    <w:name w:val="Table Grid"/>
    <w:basedOn w:val="TableNormal"/>
    <w:semiHidden/>
    <w:rsid w:val="00E51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rsid w:val="00E51159"/>
    <w:pPr>
      <w:ind w:left="180" w:hanging="180"/>
    </w:pPr>
  </w:style>
  <w:style w:type="paragraph" w:styleId="TableofFigures">
    <w:name w:val="table of figures"/>
    <w:basedOn w:val="Normal"/>
    <w:next w:val="Normal"/>
    <w:semiHidden/>
    <w:rsid w:val="00E51159"/>
  </w:style>
  <w:style w:type="paragraph" w:styleId="TOAHeading">
    <w:name w:val="toa heading"/>
    <w:basedOn w:val="Normal"/>
    <w:next w:val="Normal"/>
    <w:semiHidden/>
    <w:rsid w:val="00E51159"/>
    <w:pPr>
      <w:spacing w:before="120"/>
    </w:pPr>
    <w:rPr>
      <w:rFonts w:ascii="Arial" w:hAnsi="Arial" w:cs="Arial"/>
      <w:b/>
      <w:bCs/>
      <w:sz w:val="24"/>
      <w:szCs w:val="24"/>
    </w:rPr>
  </w:style>
  <w:style w:type="paragraph" w:customStyle="1" w:styleId="DoccategoryheadingAgency">
    <w:name w:val="Doc category heading (Agency)"/>
    <w:next w:val="BodytextAgency"/>
    <w:qFormat/>
    <w:rsid w:val="007B31C7"/>
    <w:pPr>
      <w:keepNext/>
      <w:pBdr>
        <w:bottom w:val="single" w:sz="4" w:space="1" w:color="auto"/>
      </w:pBdr>
      <w:spacing w:before="567"/>
    </w:pPr>
    <w:rPr>
      <w:rFonts w:ascii="Verdana" w:eastAsia="Verdana" w:hAnsi="Verdana" w:cs="Verdana"/>
      <w:b/>
      <w:color w:val="003399"/>
      <w:sz w:val="18"/>
      <w:szCs w:val="18"/>
    </w:rPr>
  </w:style>
  <w:style w:type="paragraph" w:styleId="TOCHeading">
    <w:name w:val="TOC Heading"/>
    <w:basedOn w:val="Heading1"/>
    <w:next w:val="Normal"/>
    <w:uiPriority w:val="39"/>
    <w:unhideWhenUsed/>
    <w:qFormat/>
    <w:rsid w:val="00CA1F0A"/>
    <w:pPr>
      <w:keepLines/>
      <w:spacing w:before="240" w:after="0"/>
      <w:outlineLvl w:val="9"/>
    </w:pPr>
    <w:rPr>
      <w:rFonts w:asciiTheme="majorHAnsi" w:eastAsiaTheme="majorEastAsia" w:hAnsiTheme="majorHAnsi" w:cstheme="majorBidi"/>
      <w:b w:val="0"/>
      <w:bCs w:val="0"/>
      <w:noProof w:val="0"/>
      <w:color w:val="2F5496" w:themeColor="accent1" w:themeShade="BF"/>
      <w:kern w:val="0"/>
      <w:sz w:val="32"/>
      <w:szCs w:val="32"/>
    </w:rPr>
  </w:style>
  <w:style w:type="character" w:styleId="CommentReference">
    <w:name w:val="annotation reference"/>
    <w:basedOn w:val="DefaultParagraphFont"/>
    <w:rsid w:val="00D7342B"/>
    <w:rPr>
      <w:sz w:val="16"/>
      <w:szCs w:val="16"/>
    </w:rPr>
  </w:style>
  <w:style w:type="paragraph" w:styleId="CommentText">
    <w:name w:val="annotation text"/>
    <w:basedOn w:val="Normal"/>
    <w:link w:val="CommentTextChar"/>
    <w:qFormat/>
    <w:rsid w:val="00D7342B"/>
    <w:rPr>
      <w:sz w:val="20"/>
      <w:szCs w:val="20"/>
    </w:rPr>
  </w:style>
  <w:style w:type="character" w:customStyle="1" w:styleId="CommentTextChar">
    <w:name w:val="Comment Text Char"/>
    <w:basedOn w:val="DefaultParagraphFont"/>
    <w:link w:val="CommentText"/>
    <w:uiPriority w:val="99"/>
    <w:rsid w:val="00D7342B"/>
    <w:rPr>
      <w:rFonts w:ascii="Verdana" w:hAnsi="Verdana"/>
    </w:rPr>
  </w:style>
  <w:style w:type="paragraph" w:styleId="CommentSubject">
    <w:name w:val="annotation subject"/>
    <w:basedOn w:val="CommentText"/>
    <w:next w:val="CommentText"/>
    <w:link w:val="CommentSubjectChar"/>
    <w:semiHidden/>
    <w:rsid w:val="00D7342B"/>
    <w:rPr>
      <w:b/>
      <w:bCs/>
    </w:rPr>
  </w:style>
  <w:style w:type="character" w:customStyle="1" w:styleId="CommentSubjectChar">
    <w:name w:val="Comment Subject Char"/>
    <w:basedOn w:val="CommentTextChar"/>
    <w:link w:val="CommentSubject"/>
    <w:semiHidden/>
    <w:rsid w:val="00D7342B"/>
    <w:rPr>
      <w:rFonts w:ascii="Verdana" w:hAnsi="Verdana"/>
      <w:b/>
      <w:bCs/>
    </w:rPr>
  </w:style>
  <w:style w:type="paragraph" w:styleId="ListParagraph">
    <w:name w:val="List Paragraph"/>
    <w:basedOn w:val="Normal"/>
    <w:uiPriority w:val="34"/>
    <w:qFormat/>
    <w:rsid w:val="00ED7319"/>
    <w:pPr>
      <w:spacing w:after="120" w:line="280" w:lineRule="atLeast"/>
      <w:ind w:left="720"/>
      <w:contextualSpacing/>
    </w:pPr>
    <w:rPr>
      <w:rFonts w:eastAsia="Times New Roman"/>
      <w:szCs w:val="20"/>
      <w:lang w:eastAsia="en-US"/>
    </w:rPr>
  </w:style>
  <w:style w:type="character" w:customStyle="1" w:styleId="BodytextAgencyChar">
    <w:name w:val="Body text (Agency) Char"/>
    <w:basedOn w:val="DefaultParagraphFont"/>
    <w:link w:val="BodytextAgency"/>
    <w:qFormat/>
    <w:rsid w:val="00930713"/>
    <w:rPr>
      <w:rFonts w:ascii="Verdana" w:eastAsia="Verdana" w:hAnsi="Verdana" w:cs="Verdana"/>
      <w:sz w:val="18"/>
      <w:szCs w:val="18"/>
    </w:rPr>
  </w:style>
  <w:style w:type="character" w:customStyle="1" w:styleId="UnresolvedMention1">
    <w:name w:val="Unresolved Mention1"/>
    <w:basedOn w:val="DefaultParagraphFont"/>
    <w:uiPriority w:val="99"/>
    <w:unhideWhenUsed/>
    <w:rsid w:val="00910398"/>
    <w:rPr>
      <w:color w:val="605E5C"/>
      <w:shd w:val="clear" w:color="auto" w:fill="E1DFDD"/>
    </w:rPr>
  </w:style>
  <w:style w:type="character" w:customStyle="1" w:styleId="Mention1">
    <w:name w:val="Mention1"/>
    <w:basedOn w:val="DefaultParagraphFont"/>
    <w:uiPriority w:val="99"/>
    <w:unhideWhenUsed/>
    <w:rsid w:val="00910398"/>
    <w:rPr>
      <w:color w:val="2B579A"/>
      <w:shd w:val="clear" w:color="auto" w:fill="E1DFDD"/>
    </w:rPr>
  </w:style>
  <w:style w:type="character" w:customStyle="1" w:styleId="FootnoteTextChar">
    <w:name w:val="Footnote Text Char"/>
    <w:basedOn w:val="DefaultParagraphFont"/>
    <w:link w:val="FootnoteText"/>
    <w:rsid w:val="00102BD1"/>
    <w:rPr>
      <w:rFonts w:ascii="Verdana" w:eastAsia="Verdana" w:hAnsi="Verdana"/>
      <w:sz w:val="15"/>
    </w:rPr>
  </w:style>
  <w:style w:type="paragraph" w:customStyle="1" w:styleId="iCLP">
    <w:name w:val="i. CLP"/>
    <w:basedOn w:val="Normal"/>
    <w:qFormat/>
    <w:rsid w:val="00F731FA"/>
    <w:pPr>
      <w:numPr>
        <w:ilvl w:val="3"/>
        <w:numId w:val="14"/>
      </w:numPr>
      <w:jc w:val="both"/>
    </w:pPr>
    <w:rPr>
      <w:rFonts w:eastAsia="Times New Roman"/>
      <w:sz w:val="20"/>
      <w:szCs w:val="20"/>
      <w:lang w:eastAsia="zh-CN"/>
    </w:rPr>
  </w:style>
  <w:style w:type="paragraph" w:customStyle="1" w:styleId="aCLP">
    <w:name w:val="a) CLP"/>
    <w:basedOn w:val="Normal"/>
    <w:qFormat/>
    <w:rsid w:val="00F731FA"/>
    <w:pPr>
      <w:numPr>
        <w:ilvl w:val="2"/>
        <w:numId w:val="14"/>
      </w:numPr>
      <w:jc w:val="both"/>
    </w:pPr>
    <w:rPr>
      <w:rFonts w:eastAsia="Times New Roman"/>
      <w:sz w:val="20"/>
      <w:szCs w:val="20"/>
      <w:lang w:eastAsia="zh-CN"/>
    </w:rPr>
  </w:style>
  <w:style w:type="paragraph" w:customStyle="1" w:styleId="1CLPHeading">
    <w:name w:val="1. CLP Heading"/>
    <w:basedOn w:val="Heading1"/>
    <w:qFormat/>
    <w:rsid w:val="00F731FA"/>
    <w:pPr>
      <w:keepNext w:val="0"/>
      <w:numPr>
        <w:numId w:val="14"/>
      </w:numPr>
      <w:spacing w:before="0" w:after="0"/>
    </w:pPr>
    <w:rPr>
      <w:rFonts w:eastAsia="Times New Roman" w:cs="Times New Roman"/>
      <w:bCs w:val="0"/>
      <w:caps/>
      <w:noProof w:val="0"/>
      <w:kern w:val="1"/>
      <w:sz w:val="20"/>
      <w:szCs w:val="24"/>
      <w:lang w:eastAsia="zh-CN"/>
    </w:rPr>
  </w:style>
  <w:style w:type="paragraph" w:customStyle="1" w:styleId="11CLP">
    <w:name w:val="1.1 CLP"/>
    <w:basedOn w:val="Normal"/>
    <w:qFormat/>
    <w:rsid w:val="00F731FA"/>
    <w:pPr>
      <w:numPr>
        <w:ilvl w:val="1"/>
        <w:numId w:val="14"/>
      </w:numPr>
      <w:ind w:left="0"/>
      <w:jc w:val="both"/>
    </w:pPr>
    <w:rPr>
      <w:rFonts w:eastAsia="Times New Roman"/>
      <w:sz w:val="20"/>
      <w:szCs w:val="20"/>
      <w:lang w:eastAsia="zh-CN"/>
    </w:rPr>
  </w:style>
  <w:style w:type="character" w:customStyle="1" w:styleId="UnresolvedMention2">
    <w:name w:val="Unresolved Mention2"/>
    <w:basedOn w:val="DefaultParagraphFont"/>
    <w:rsid w:val="00F03539"/>
    <w:rPr>
      <w:color w:val="605E5C"/>
      <w:shd w:val="clear" w:color="auto" w:fill="E1DFDD"/>
    </w:rPr>
  </w:style>
  <w:style w:type="character" w:customStyle="1" w:styleId="Mention2">
    <w:name w:val="Mention2"/>
    <w:basedOn w:val="DefaultParagraphFont"/>
    <w:rsid w:val="00F206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docs.eudra.org/webtop/drl/objectId/090142b2854ba7c1"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wdatapilot@ema.europa.eue" TargetMode="External"/><Relationship Id="rId18" Type="http://schemas.openxmlformats.org/officeDocument/2006/relationships/hyperlink" Target="http://emeaplus.corp.eudra.org/EMEAPlus_Documents/IQM/IQM_Manual/SOPsWINs/General/SOP_EMA_1004.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submission.ema.europa.eu/gateway/Gateway%20user%20guide%20xml%20delivery%20files.pdf" TargetMode="External"/><Relationship Id="rId7" Type="http://schemas.openxmlformats.org/officeDocument/2006/relationships/settings" Target="settings.xml"/><Relationship Id="rId12" Type="http://schemas.openxmlformats.org/officeDocument/2006/relationships/hyperlink" Target="mailto:rawdatapilot@ema.europa.eue" TargetMode="External"/><Relationship Id="rId17" Type="http://schemas.openxmlformats.org/officeDocument/2006/relationships/hyperlink" Target="https://www.ema.europa.eu/en/documents/other/points-consider-assessors-inspectors-european-medicines-agency-inspection-coordinators_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mailto:rawdatapilot@e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documents/other/information-about-raw-data-proof-concept-pilot-industry_en.pdf" TargetMode="Externa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fda.gov/media/85061/download"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esubmission.ema.europa.eu/gateway/How%20to%20send%20submissions%20via%20the%20Web%20Client%20-%20User%20Guidance.pdf" TargetMode="External"/><Relationship Id="rId27" Type="http://schemas.openxmlformats.org/officeDocument/2006/relationships/header" Target="header3.xml"/><Relationship Id="rId30"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ted.europa.eu/udl?uri=TED:NOTICE:575628-2021:TEXT:EN: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B5AA58B41374E00B717EF1B44E0C8B7"/>
        <w:category>
          <w:name w:val="General"/>
          <w:gallery w:val="placeholder"/>
        </w:category>
        <w:types>
          <w:type w:val="bbPlcHdr"/>
        </w:types>
        <w:behaviors>
          <w:behavior w:val="content"/>
        </w:behaviors>
        <w:guid w:val="{AF5DB13C-04AD-457F-BC24-63BA1DB7AF35}"/>
      </w:docPartPr>
      <w:docPartBody>
        <w:p w:rsidR="00443CEE" w:rsidRDefault="00560E89">
          <w:pPr>
            <w:pStyle w:val="FB5AA58B41374E00B717EF1B44E0C8B7"/>
          </w:pPr>
          <w:r w:rsidRPr="00460980">
            <w:rPr>
              <w:rStyle w:val="PlaceholderText"/>
            </w:rPr>
            <w:t>Choose an item.</w:t>
          </w:r>
        </w:p>
      </w:docPartBody>
    </w:docPart>
    <w:docPart>
      <w:docPartPr>
        <w:name w:val="D14E914F74A04947B6F469E19D568F12"/>
        <w:category>
          <w:name w:val="General"/>
          <w:gallery w:val="placeholder"/>
        </w:category>
        <w:types>
          <w:type w:val="bbPlcHdr"/>
        </w:types>
        <w:behaviors>
          <w:behavior w:val="content"/>
        </w:behaviors>
        <w:guid w:val="{4584AACB-FC13-4EC5-B5E6-FC7AF8BF9BEC}"/>
      </w:docPartPr>
      <w:docPartBody>
        <w:p w:rsidR="009A1CF2" w:rsidRDefault="00560E89">
          <w:pPr>
            <w:pStyle w:val="D14E914F74A04947B6F469E19D568F12"/>
          </w:pPr>
          <w:r w:rsidRPr="0046098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Gothic UI Semilight">
    <w:charset w:val="80"/>
    <w:family w:val="swiss"/>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CEE"/>
    <w:rsid w:val="00014286"/>
    <w:rsid w:val="000203D6"/>
    <w:rsid w:val="00027219"/>
    <w:rsid w:val="00033D7F"/>
    <w:rsid w:val="00062B47"/>
    <w:rsid w:val="00080D57"/>
    <w:rsid w:val="0008625F"/>
    <w:rsid w:val="000B06EE"/>
    <w:rsid w:val="000D30C1"/>
    <w:rsid w:val="001014DC"/>
    <w:rsid w:val="00112B16"/>
    <w:rsid w:val="001572D4"/>
    <w:rsid w:val="00166739"/>
    <w:rsid w:val="0019066F"/>
    <w:rsid w:val="002377C0"/>
    <w:rsid w:val="00241BCD"/>
    <w:rsid w:val="00293F4C"/>
    <w:rsid w:val="002A2212"/>
    <w:rsid w:val="002F3A64"/>
    <w:rsid w:val="002F5D16"/>
    <w:rsid w:val="00301971"/>
    <w:rsid w:val="00337C21"/>
    <w:rsid w:val="003C5D82"/>
    <w:rsid w:val="003D0BB5"/>
    <w:rsid w:val="00443CEE"/>
    <w:rsid w:val="00473196"/>
    <w:rsid w:val="00490ADA"/>
    <w:rsid w:val="00495687"/>
    <w:rsid w:val="005412DA"/>
    <w:rsid w:val="0054655D"/>
    <w:rsid w:val="0054714C"/>
    <w:rsid w:val="00560E89"/>
    <w:rsid w:val="005A5B0C"/>
    <w:rsid w:val="00616F60"/>
    <w:rsid w:val="00617C3E"/>
    <w:rsid w:val="00623D94"/>
    <w:rsid w:val="00693104"/>
    <w:rsid w:val="00696117"/>
    <w:rsid w:val="006B1D35"/>
    <w:rsid w:val="006B5B39"/>
    <w:rsid w:val="00740EFB"/>
    <w:rsid w:val="007852F9"/>
    <w:rsid w:val="007D52DC"/>
    <w:rsid w:val="0080208B"/>
    <w:rsid w:val="00802176"/>
    <w:rsid w:val="008F793F"/>
    <w:rsid w:val="00950F0A"/>
    <w:rsid w:val="009A1CF2"/>
    <w:rsid w:val="009C1B1C"/>
    <w:rsid w:val="009D18D9"/>
    <w:rsid w:val="00A322E4"/>
    <w:rsid w:val="00A515AD"/>
    <w:rsid w:val="00AD5FF6"/>
    <w:rsid w:val="00AE0CF7"/>
    <w:rsid w:val="00AF35C1"/>
    <w:rsid w:val="00B1094C"/>
    <w:rsid w:val="00B44000"/>
    <w:rsid w:val="00B5105F"/>
    <w:rsid w:val="00B77CC4"/>
    <w:rsid w:val="00BB231D"/>
    <w:rsid w:val="00BD4FC2"/>
    <w:rsid w:val="00BE41A2"/>
    <w:rsid w:val="00C44320"/>
    <w:rsid w:val="00C51886"/>
    <w:rsid w:val="00C77917"/>
    <w:rsid w:val="00CD7DA3"/>
    <w:rsid w:val="00CE2412"/>
    <w:rsid w:val="00D57E33"/>
    <w:rsid w:val="00D60D40"/>
    <w:rsid w:val="00D65FEC"/>
    <w:rsid w:val="00D9725C"/>
    <w:rsid w:val="00DC7667"/>
    <w:rsid w:val="00E154E3"/>
    <w:rsid w:val="00E30222"/>
    <w:rsid w:val="00E33FB2"/>
    <w:rsid w:val="00E435F2"/>
    <w:rsid w:val="00E46FA7"/>
    <w:rsid w:val="00E6793F"/>
    <w:rsid w:val="00EA4C54"/>
    <w:rsid w:val="00F0104F"/>
    <w:rsid w:val="00F03A4D"/>
    <w:rsid w:val="00F377C5"/>
    <w:rsid w:val="00F57078"/>
    <w:rsid w:val="00FF44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B5AA58B41374E00B717EF1B44E0C8B7">
    <w:name w:val="FB5AA58B41374E00B717EF1B44E0C8B7"/>
  </w:style>
  <w:style w:type="paragraph" w:customStyle="1" w:styleId="D14E914F74A04947B6F469E19D568F12">
    <w:name w:val="D14E914F74A04947B6F469E19D568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E8311B63AC584ABCE5BC88F430972F" ma:contentTypeVersion="17" ma:contentTypeDescription="Create a new document." ma:contentTypeScope="" ma:versionID="4ab5cf62e24b7bcca71ef5c92baec87e">
  <xsd:schema xmlns:xsd="http://www.w3.org/2001/XMLSchema" xmlns:xs="http://www.w3.org/2001/XMLSchema" xmlns:p="http://schemas.microsoft.com/office/2006/metadata/properties" xmlns:ns2="8da769af-c22a-4f86-a720-6e846a1cfc71" xmlns:ns3="4464da2c-02c9-4d6f-a7a6-51aa4cab1971" targetNamespace="http://schemas.microsoft.com/office/2006/metadata/properties" ma:root="true" ma:fieldsID="a6c1a34e6b411355b7f2579b38ab2444" ns2:_="" ns3:_="">
    <xsd:import namespace="8da769af-c22a-4f86-a720-6e846a1cfc71"/>
    <xsd:import namespace="4464da2c-02c9-4d6f-a7a6-51aa4cab1971"/>
    <xsd:element name="properties">
      <xsd:complexType>
        <xsd:sequence>
          <xsd:element name="documentManagement">
            <xsd:complexType>
              <xsd:all>
                <xsd:element ref="ns2:MediaServiceMetadata" minOccurs="0"/>
                <xsd:element ref="ns2:MediaServiceFastMetadata" minOccurs="0"/>
                <xsd:element ref="ns2:Tag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a769af-c22a-4f86-a720-6e846a1cf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ags" ma:index="10" nillable="true" ma:displayName="Meeting" ma:format="Dropdown" ma:internalName="Tags">
      <xsd:simpleType>
        <xsd:restriction base="dms:Text">
          <xsd:maxLength value="255"/>
        </xsd:restrictio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64da2c-02c9-4d6f-a7a6-51aa4cab197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e5427da-d10d-47bc-8134-b61e426b26ad}" ma:internalName="TaxCatchAll" ma:showField="CatchAllData" ma:web="4464da2c-02c9-4d6f-a7a6-51aa4cab19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8da769af-c22a-4f86-a720-6e846a1cfc71" xsi:nil="true"/>
    <Tags xmlns="8da769af-c22a-4f86-a720-6e846a1cfc71" xsi:nil="true"/>
    <SharedWithUsers xmlns="4464da2c-02c9-4d6f-a7a6-51aa4cab1971">
      <UserInfo>
        <DisplayName>Gombault Caroline</DisplayName>
        <AccountId>986</AccountId>
        <AccountType/>
      </UserInfo>
      <UserInfo>
        <DisplayName>Mihaescu Camelia</DisplayName>
        <AccountId>987</AccountId>
        <AccountType/>
      </UserInfo>
    </SharedWithUsers>
    <TaxCatchAll xmlns="4464da2c-02c9-4d6f-a7a6-51aa4cab1971" xsi:nil="true"/>
    <lcf76f155ced4ddcb4097134ff3c332f xmlns="8da769af-c22a-4f86-a720-6e846a1cfc7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77949C-7DDC-4C33-9B55-1718BD74F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a769af-c22a-4f86-a720-6e846a1cfc71"/>
    <ds:schemaRef ds:uri="4464da2c-02c9-4d6f-a7a6-51aa4cab19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1A5A4-FF73-4BE1-8873-0C773B6BA28F}">
  <ds:schemaRefs>
    <ds:schemaRef ds:uri="http://schemas.microsoft.com/office/2006/metadata/properties"/>
    <ds:schemaRef ds:uri="http://schemas.microsoft.com/office/infopath/2007/PartnerControls"/>
    <ds:schemaRef ds:uri="8da769af-c22a-4f86-a720-6e846a1cfc71"/>
    <ds:schemaRef ds:uri="4464da2c-02c9-4d6f-a7a6-51aa4cab1971"/>
  </ds:schemaRefs>
</ds:datastoreItem>
</file>

<file path=customXml/itemProps3.xml><?xml version="1.0" encoding="utf-8"?>
<ds:datastoreItem xmlns:ds="http://schemas.openxmlformats.org/officeDocument/2006/customXml" ds:itemID="{8EC8CCF9-2DA5-46D6-A444-D39694CAF5D2}">
  <ds:schemaRefs>
    <ds:schemaRef ds:uri="http://schemas.openxmlformats.org/officeDocument/2006/bibliography"/>
  </ds:schemaRefs>
</ds:datastoreItem>
</file>

<file path=customXml/itemProps4.xml><?xml version="1.0" encoding="utf-8"?>
<ds:datastoreItem xmlns:ds="http://schemas.openxmlformats.org/officeDocument/2006/customXml" ds:itemID="{DBBE6E91-58AB-4A34-B512-4FEC456148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4536</Words>
  <Characters>27502</Characters>
  <Application>Microsoft Office Word</Application>
  <DocSecurity>0</DocSecurity>
  <Lines>229</Lines>
  <Paragraphs>63</Paragraphs>
  <ScaleCrop>false</ScaleCrop>
  <Company>European Medicines Agency</Company>
  <LinksUpToDate>false</LinksUpToDate>
  <CharactersWithSpaces>31975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Q&amp;A for industry on raw data pilot</dc:title>
  <dc:creator>Tsionas Nasos</dc:creator>
  <dc:description>Template version: 8 August 2014</dc:description>
  <cp:lastModifiedBy>Harrett Alice</cp:lastModifiedBy>
  <cp:revision>2</cp:revision>
  <dcterms:created xsi:type="dcterms:W3CDTF">2022-10-25T12:07:00Z</dcterms:created>
  <dcterms:modified xsi:type="dcterms:W3CDTF">2022-10-25T12:07:00Z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ContentTypeId">
    <vt:lpwstr>0x010100D5E8311B63AC584ABCE5BC88F430972F</vt:lpwstr>
  </property>
  <property fmtid="{D5CDD505-2E9C-101B-9397-08002B2CF9AE}" pid="4" name="DM_Author">
    <vt:lpwstr/>
  </property>
  <property fmtid="{D5CDD505-2E9C-101B-9397-08002B2CF9AE}" pid="5" name="DM_Category">
    <vt:lpwstr>General</vt:lpwstr>
  </property>
  <property fmtid="{D5CDD505-2E9C-101B-9397-08002B2CF9AE}" pid="6" name="DM_Creation_Date">
    <vt:lpwstr>24/10/2022 15:06:56</vt:lpwstr>
  </property>
  <property fmtid="{D5CDD505-2E9C-101B-9397-08002B2CF9AE}" pid="7" name="DM_Creator_Name">
    <vt:lpwstr>Rueckbeil Marcia</vt:lpwstr>
  </property>
  <property fmtid="{D5CDD505-2E9C-101B-9397-08002B2CF9AE}" pid="8" name="DM_DocRefId">
    <vt:lpwstr>EMA/658116/2022</vt:lpwstr>
  </property>
  <property fmtid="{D5CDD505-2E9C-101B-9397-08002B2CF9AE}" pid="9" name="DM_emea_doc_ref_id">
    <vt:lpwstr>EMA/658116/2022</vt:lpwstr>
  </property>
  <property fmtid="{D5CDD505-2E9C-101B-9397-08002B2CF9AE}" pid="10" name="DM_emea_filing_code">
    <vt:lpwstr> </vt:lpwstr>
  </property>
  <property fmtid="{D5CDD505-2E9C-101B-9397-08002B2CF9AE}" pid="11" name="DM_Keywords">
    <vt:lpwstr/>
  </property>
  <property fmtid="{D5CDD505-2E9C-101B-9397-08002B2CF9AE}" pid="12" name="DM_Language">
    <vt:lpwstr/>
  </property>
  <property fmtid="{D5CDD505-2E9C-101B-9397-08002B2CF9AE}" pid="13" name="DM_Modifer_Name">
    <vt:lpwstr>Rueckbeil Marcia</vt:lpwstr>
  </property>
  <property fmtid="{D5CDD505-2E9C-101B-9397-08002B2CF9AE}" pid="14" name="DM_Modified_Date">
    <vt:lpwstr>24/10/2022 15:06:56</vt:lpwstr>
  </property>
  <property fmtid="{D5CDD505-2E9C-101B-9397-08002B2CF9AE}" pid="15" name="DM_Modifier_Name">
    <vt:lpwstr>Rueckbeil Marcia</vt:lpwstr>
  </property>
  <property fmtid="{D5CDD505-2E9C-101B-9397-08002B2CF9AE}" pid="16" name="DM_Modify_Date">
    <vt:lpwstr>24/10/2022 15:06:56</vt:lpwstr>
  </property>
  <property fmtid="{D5CDD505-2E9C-101B-9397-08002B2CF9AE}" pid="17" name="DM_Name">
    <vt:lpwstr>Q&amp;A for industry on raw data pilot</vt:lpwstr>
  </property>
  <property fmtid="{D5CDD505-2E9C-101B-9397-08002B2CF9AE}" pid="18" name="DM_Path">
    <vt:lpwstr>/14. Working areas/14.02 Data Analytics and Methods Task Force (TDA)/04. TDA-MET activities/4. Projects/EMA activities/Raw data - IPD/10 Project SQUARED Phase 1/03.Business Workstream/Patient Level Data/Pilot Design/Deliverables/D16 - External Guidance</vt:lpwstr>
  </property>
  <property fmtid="{D5CDD505-2E9C-101B-9397-08002B2CF9AE}" pid="19" name="DM_Status">
    <vt:lpwstr/>
  </property>
  <property fmtid="{D5CDD505-2E9C-101B-9397-08002B2CF9AE}" pid="20" name="DM_Subject">
    <vt:lpwstr/>
  </property>
  <property fmtid="{D5CDD505-2E9C-101B-9397-08002B2CF9AE}" pid="21" name="DM_Title">
    <vt:lpwstr/>
  </property>
  <property fmtid="{D5CDD505-2E9C-101B-9397-08002B2CF9AE}" pid="22" name="DM_Type">
    <vt:lpwstr>emea_document</vt:lpwstr>
  </property>
  <property fmtid="{D5CDD505-2E9C-101B-9397-08002B2CF9AE}" pid="23" name="DM_Version">
    <vt:lpwstr>2.1,CURRENT</vt:lpwstr>
  </property>
  <property fmtid="{D5CDD505-2E9C-101B-9397-08002B2CF9AE}" pid="24" name="MediaServiceImageTags">
    <vt:lpwstr/>
  </property>
  <property fmtid="{D5CDD505-2E9C-101B-9397-08002B2CF9AE}" pid="25" name="MSIP_Label_afe1b31d-cec0-4074-b4bd-f07689e43d84_ActionId">
    <vt:lpwstr>69b9c9f6-2471-48ec-8cba-62fc90a78769</vt:lpwstr>
  </property>
  <property fmtid="{D5CDD505-2E9C-101B-9397-08002B2CF9AE}" pid="26" name="MSIP_Label_afe1b31d-cec0-4074-b4bd-f07689e43d84_Application">
    <vt:lpwstr>Microsoft Azure Information Protection</vt:lpwstr>
  </property>
  <property fmtid="{D5CDD505-2E9C-101B-9397-08002B2CF9AE}" pid="27" name="MSIP_Label_afe1b31d-cec0-4074-b4bd-f07689e43d84_Enabled">
    <vt:lpwstr>True</vt:lpwstr>
  </property>
  <property fmtid="{D5CDD505-2E9C-101B-9397-08002B2CF9AE}" pid="28" name="MSIP_Label_afe1b31d-cec0-4074-b4bd-f07689e43d84_Extended_MSFT_Method">
    <vt:lpwstr>Automatic</vt:lpwstr>
  </property>
  <property fmtid="{D5CDD505-2E9C-101B-9397-08002B2CF9AE}" pid="29" name="MSIP_Label_afe1b31d-cec0-4074-b4bd-f07689e43d84_Name">
    <vt:lpwstr>Internal</vt:lpwstr>
  </property>
  <property fmtid="{D5CDD505-2E9C-101B-9397-08002B2CF9AE}" pid="30" name="MSIP_Label_afe1b31d-cec0-4074-b4bd-f07689e43d84_Owner">
    <vt:lpwstr>milos.levcik@ema.europa.eu</vt:lpwstr>
  </property>
  <property fmtid="{D5CDD505-2E9C-101B-9397-08002B2CF9AE}" pid="31" name="MSIP_Label_afe1b31d-cec0-4074-b4bd-f07689e43d84_SetDate">
    <vt:lpwstr>2020-08-27T19:47:46.0407511Z</vt:lpwstr>
  </property>
  <property fmtid="{D5CDD505-2E9C-101B-9397-08002B2CF9AE}" pid="32" name="MSIP_Label_afe1b31d-cec0-4074-b4bd-f07689e43d84_SiteId">
    <vt:lpwstr>bc9dc15c-61bc-4f03-b60b-e5b6d8922839</vt:lpwstr>
  </property>
  <property fmtid="{D5CDD505-2E9C-101B-9397-08002B2CF9AE}" pid="33" name="MSIP_Label_0eea11ca-d417-4147-80ed-01a58412c458_Enabled">
    <vt:lpwstr>true</vt:lpwstr>
  </property>
  <property fmtid="{D5CDD505-2E9C-101B-9397-08002B2CF9AE}" pid="34" name="MSIP_Label_0eea11ca-d417-4147-80ed-01a58412c458_SetDate">
    <vt:lpwstr>2022-10-25T12:06:57Z</vt:lpwstr>
  </property>
  <property fmtid="{D5CDD505-2E9C-101B-9397-08002B2CF9AE}" pid="35" name="MSIP_Label_0eea11ca-d417-4147-80ed-01a58412c458_Method">
    <vt:lpwstr>Standard</vt:lpwstr>
  </property>
  <property fmtid="{D5CDD505-2E9C-101B-9397-08002B2CF9AE}" pid="36" name="MSIP_Label_0eea11ca-d417-4147-80ed-01a58412c458_Name">
    <vt:lpwstr>0eea11ca-d417-4147-80ed-01a58412c458</vt:lpwstr>
  </property>
  <property fmtid="{D5CDD505-2E9C-101B-9397-08002B2CF9AE}" pid="37" name="MSIP_Label_0eea11ca-d417-4147-80ed-01a58412c458_SiteId">
    <vt:lpwstr>bc9dc15c-61bc-4f03-b60b-e5b6d8922839</vt:lpwstr>
  </property>
  <property fmtid="{D5CDD505-2E9C-101B-9397-08002B2CF9AE}" pid="38" name="MSIP_Label_0eea11ca-d417-4147-80ed-01a58412c458_ActionId">
    <vt:lpwstr>568ebd6b-b650-43d2-82ca-8de2aefdf5f6</vt:lpwstr>
  </property>
  <property fmtid="{D5CDD505-2E9C-101B-9397-08002B2CF9AE}" pid="39" name="MSIP_Label_0eea11ca-d417-4147-80ed-01a58412c458_ContentBits">
    <vt:lpwstr>2</vt:lpwstr>
  </property>
</Properties>
</file>