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0" w:type="auto"/>
        <w:tblLook w:val="04A0" w:firstRow="1" w:lastRow="0" w:firstColumn="1" w:lastColumn="0" w:noHBand="0" w:noVBand="1"/>
      </w:tblPr>
      <w:tblGrid>
        <w:gridCol w:w="9064"/>
      </w:tblGrid>
      <w:tr w:rsidR="006E3714" w14:paraId="4DDE0179" w14:textId="77777777" w:rsidTr="006E3714">
        <w:tc>
          <w:tcPr>
            <w:tcW w:w="9064" w:type="dxa"/>
          </w:tcPr>
          <w:p w14:paraId="6BE26038" w14:textId="1F33B8BE" w:rsidR="006E3714" w:rsidRPr="006E3714" w:rsidRDefault="006E3714" w:rsidP="006E3714">
            <w:pPr>
              <w:suppressAutoHyphens/>
              <w:rPr>
                <w:rFonts w:ascii="Times New Roman" w:hAnsi="Times New Roman" w:cs="Times New Roman"/>
                <w:szCs w:val="24"/>
                <w:lang w:val="bg-BG"/>
              </w:rPr>
            </w:pPr>
            <w:r w:rsidRPr="006E3714">
              <w:rPr>
                <w:rFonts w:ascii="Times New Roman" w:hAnsi="Times New Roman" w:cs="Times New Roman"/>
                <w:szCs w:val="24"/>
                <w:lang w:val="en-GB"/>
              </w:rPr>
              <w:t>This document is the approved product information for</w:t>
            </w:r>
            <w:r w:rsidRPr="006E3714">
              <w:rPr>
                <w:rFonts w:ascii="Times New Roman" w:eastAsia="맑은 고딕" w:hAnsi="Times New Roman" w:cs="Times New Roman" w:hint="eastAsia"/>
                <w:szCs w:val="24"/>
                <w:lang w:val="en-GB" w:eastAsia="ko-KR"/>
              </w:rPr>
              <w:t xml:space="preserve"> </w:t>
            </w:r>
            <w:proofErr w:type="spellStart"/>
            <w:r w:rsidRPr="006E3714">
              <w:rPr>
                <w:rFonts w:ascii="Times New Roman" w:eastAsia="맑은 고딕" w:hAnsi="Times New Roman" w:cs="Times New Roman" w:hint="eastAsia"/>
                <w:szCs w:val="24"/>
                <w:lang w:val="en-GB" w:eastAsia="ko-KR"/>
              </w:rPr>
              <w:t>Osenvelt</w:t>
            </w:r>
            <w:proofErr w:type="spellEnd"/>
            <w:r w:rsidRPr="006E3714">
              <w:rPr>
                <w:rFonts w:ascii="Times New Roman" w:hAnsi="Times New Roman" w:cs="Times New Roman"/>
                <w:szCs w:val="24"/>
                <w:lang w:val="en-GB"/>
              </w:rPr>
              <w:t>, with the changes since the previous procedure affecting the product information (</w:t>
            </w:r>
            <w:r w:rsidR="00A85BC8" w:rsidRPr="00A85BC8">
              <w:rPr>
                <w:rFonts w:ascii="Times New Roman" w:eastAsia="맑은 고딕" w:hAnsi="Times New Roman" w:cs="Times New Roman"/>
                <w:szCs w:val="24"/>
                <w:lang w:val="en-GB" w:eastAsia="ko-KR"/>
              </w:rPr>
              <w:t>EMA/VR/0000263750</w:t>
            </w:r>
            <w:r w:rsidRPr="006E3714">
              <w:rPr>
                <w:rFonts w:ascii="Times New Roman" w:hAnsi="Times New Roman" w:cs="Times New Roman"/>
                <w:szCs w:val="24"/>
                <w:lang w:val="en-GB"/>
              </w:rPr>
              <w:t>) tracked.</w:t>
            </w:r>
          </w:p>
          <w:p w14:paraId="669236C2" w14:textId="77777777" w:rsidR="006E3714" w:rsidRPr="006E3714" w:rsidRDefault="006E3714" w:rsidP="006E3714">
            <w:pPr>
              <w:suppressAutoHyphens/>
              <w:rPr>
                <w:rFonts w:ascii="Times New Roman" w:hAnsi="Times New Roman" w:cs="Times New Roman"/>
                <w:szCs w:val="24"/>
                <w:lang w:val="en-GB"/>
              </w:rPr>
            </w:pPr>
          </w:p>
          <w:p w14:paraId="0CC3C80B" w14:textId="305C6A71" w:rsidR="006E3714" w:rsidRDefault="006E3714" w:rsidP="006E3714">
            <w:pPr>
              <w:rPr>
                <w:rFonts w:ascii="Times New Roman" w:hAnsi="Times New Roman" w:cs="Times New Roman"/>
                <w:noProof/>
              </w:rPr>
            </w:pPr>
            <w:r w:rsidRPr="006E3714">
              <w:rPr>
                <w:rFonts w:ascii="Times New Roman" w:hAnsi="Times New Roman" w:cs="Times New Roman"/>
                <w:szCs w:val="24"/>
                <w:lang w:val="bg-BG"/>
              </w:rPr>
              <w:t>For more information, see the European Medicines Agency’s website:</w:t>
            </w:r>
            <w:r w:rsidRPr="006E3714">
              <w:rPr>
                <w:rFonts w:ascii="Times New Roman" w:hAnsi="Times New Roman" w:cs="Times New Roman"/>
                <w:szCs w:val="24"/>
                <w:lang w:val="en-GB"/>
              </w:rPr>
              <w:t xml:space="preserve"> </w:t>
            </w:r>
            <w:hyperlink r:id="rId8" w:history="1">
              <w:r w:rsidR="00A44FF9" w:rsidRPr="00A44FF9">
                <w:rPr>
                  <w:rFonts w:ascii="Times New Roman" w:hAnsi="Times New Roman" w:cs="Times New Roman"/>
                  <w:color w:val="0000FF"/>
                  <w:szCs w:val="24"/>
                  <w:u w:val="single"/>
                  <w:lang w:val="cs-CZ"/>
                </w:rPr>
                <w:t>https://www.ema.europa.eu/en/medicines/human/EPAR/</w:t>
              </w:r>
              <w:r w:rsidR="00A44FF9" w:rsidRPr="00A44FF9">
                <w:rPr>
                  <w:rFonts w:ascii="Times New Roman" w:eastAsia="맑은 고딕" w:hAnsi="Times New Roman" w:cs="Times New Roman" w:hint="eastAsia"/>
                  <w:color w:val="0000FF"/>
                  <w:szCs w:val="24"/>
                  <w:u w:val="single"/>
                  <w:lang w:val="cs-CZ" w:eastAsia="ko-KR"/>
                </w:rPr>
                <w:t>osenvelt</w:t>
              </w:r>
            </w:hyperlink>
          </w:p>
        </w:tc>
      </w:tr>
    </w:tbl>
    <w:p w14:paraId="6DF18C41" w14:textId="77777777" w:rsidR="00894555" w:rsidRPr="00F56E4F" w:rsidRDefault="00894555" w:rsidP="00F56E4F">
      <w:pPr>
        <w:rPr>
          <w:rFonts w:ascii="Times New Roman" w:hAnsi="Times New Roman" w:cs="Times New Roman"/>
          <w:noProof/>
        </w:rPr>
      </w:pPr>
    </w:p>
    <w:p w14:paraId="669E9A43" w14:textId="77777777" w:rsidR="00894555" w:rsidRPr="00F56E4F" w:rsidRDefault="00894555" w:rsidP="00F56E4F">
      <w:pPr>
        <w:rPr>
          <w:rFonts w:ascii="Times New Roman" w:hAnsi="Times New Roman" w:cs="Times New Roman"/>
          <w:noProof/>
        </w:rPr>
      </w:pPr>
    </w:p>
    <w:p w14:paraId="6D90F7E5" w14:textId="77777777" w:rsidR="00894555" w:rsidRPr="00F56E4F" w:rsidRDefault="00894555" w:rsidP="00F56E4F">
      <w:pPr>
        <w:rPr>
          <w:rFonts w:ascii="Times New Roman" w:hAnsi="Times New Roman" w:cs="Times New Roman"/>
          <w:noProof/>
        </w:rPr>
      </w:pPr>
    </w:p>
    <w:p w14:paraId="6D82FA2F" w14:textId="77777777" w:rsidR="00894555" w:rsidRPr="00F56E4F" w:rsidRDefault="00894555" w:rsidP="00F56E4F">
      <w:pPr>
        <w:rPr>
          <w:rFonts w:ascii="Times New Roman" w:hAnsi="Times New Roman" w:cs="Times New Roman"/>
          <w:noProof/>
        </w:rPr>
      </w:pPr>
    </w:p>
    <w:p w14:paraId="54C4CFCA" w14:textId="77777777" w:rsidR="00894555" w:rsidRPr="00F56E4F" w:rsidRDefault="00894555" w:rsidP="00F56E4F">
      <w:pPr>
        <w:rPr>
          <w:rFonts w:ascii="Times New Roman" w:hAnsi="Times New Roman" w:cs="Times New Roman"/>
          <w:noProof/>
        </w:rPr>
      </w:pPr>
    </w:p>
    <w:p w14:paraId="1D6455D2" w14:textId="77777777" w:rsidR="00894555" w:rsidRPr="00F56E4F" w:rsidRDefault="00894555" w:rsidP="00F56E4F">
      <w:pPr>
        <w:rPr>
          <w:rFonts w:ascii="Times New Roman" w:hAnsi="Times New Roman" w:cs="Times New Roman"/>
          <w:noProof/>
        </w:rPr>
      </w:pPr>
    </w:p>
    <w:p w14:paraId="2D3D202C" w14:textId="77777777" w:rsidR="00894555" w:rsidRPr="00F56E4F" w:rsidRDefault="00894555" w:rsidP="00F56E4F">
      <w:pPr>
        <w:rPr>
          <w:rFonts w:ascii="Times New Roman" w:hAnsi="Times New Roman" w:cs="Times New Roman"/>
          <w:noProof/>
        </w:rPr>
      </w:pPr>
    </w:p>
    <w:p w14:paraId="1D080B62" w14:textId="77777777" w:rsidR="00894555" w:rsidRPr="00F56E4F" w:rsidRDefault="00894555" w:rsidP="00F56E4F">
      <w:pPr>
        <w:rPr>
          <w:rFonts w:ascii="Times New Roman" w:hAnsi="Times New Roman" w:cs="Times New Roman"/>
          <w:noProof/>
        </w:rPr>
      </w:pPr>
    </w:p>
    <w:p w14:paraId="58A96872" w14:textId="77777777" w:rsidR="00894555" w:rsidRPr="00F56E4F" w:rsidRDefault="00894555" w:rsidP="00F56E4F">
      <w:pPr>
        <w:rPr>
          <w:rFonts w:ascii="Times New Roman" w:hAnsi="Times New Roman" w:cs="Times New Roman"/>
          <w:noProof/>
        </w:rPr>
      </w:pPr>
    </w:p>
    <w:p w14:paraId="7618BFF1" w14:textId="77777777" w:rsidR="00894555" w:rsidRPr="00F56E4F" w:rsidRDefault="00894555" w:rsidP="00F56E4F">
      <w:pPr>
        <w:rPr>
          <w:rFonts w:ascii="Times New Roman" w:hAnsi="Times New Roman" w:cs="Times New Roman"/>
          <w:noProof/>
        </w:rPr>
      </w:pPr>
    </w:p>
    <w:p w14:paraId="2E887B49" w14:textId="77777777" w:rsidR="00894555" w:rsidRPr="00F56E4F" w:rsidRDefault="00894555" w:rsidP="00F56E4F">
      <w:pPr>
        <w:rPr>
          <w:rFonts w:ascii="Times New Roman" w:hAnsi="Times New Roman" w:cs="Times New Roman"/>
          <w:noProof/>
        </w:rPr>
      </w:pPr>
    </w:p>
    <w:p w14:paraId="44EE6760" w14:textId="77777777" w:rsidR="00894555" w:rsidRPr="00F56E4F" w:rsidRDefault="00894555" w:rsidP="00F56E4F">
      <w:pPr>
        <w:rPr>
          <w:rFonts w:ascii="Times New Roman" w:hAnsi="Times New Roman" w:cs="Times New Roman"/>
          <w:noProof/>
        </w:rPr>
      </w:pPr>
    </w:p>
    <w:p w14:paraId="0900AF23" w14:textId="77777777" w:rsidR="00894555" w:rsidRPr="00F56E4F" w:rsidRDefault="00894555" w:rsidP="00F56E4F">
      <w:pPr>
        <w:rPr>
          <w:rFonts w:ascii="Times New Roman" w:hAnsi="Times New Roman" w:cs="Times New Roman"/>
          <w:noProof/>
        </w:rPr>
      </w:pPr>
    </w:p>
    <w:p w14:paraId="7A4B7C59" w14:textId="77777777" w:rsidR="00894555" w:rsidRPr="00F56E4F" w:rsidRDefault="00894555" w:rsidP="00F56E4F">
      <w:pPr>
        <w:rPr>
          <w:rFonts w:ascii="Times New Roman" w:hAnsi="Times New Roman" w:cs="Times New Roman"/>
          <w:noProof/>
        </w:rPr>
      </w:pPr>
    </w:p>
    <w:p w14:paraId="3CEE49BC" w14:textId="77777777" w:rsidR="00894555" w:rsidRPr="00F56E4F" w:rsidRDefault="00894555" w:rsidP="00F56E4F">
      <w:pPr>
        <w:rPr>
          <w:rFonts w:ascii="Times New Roman" w:hAnsi="Times New Roman" w:cs="Times New Roman"/>
          <w:noProof/>
        </w:rPr>
      </w:pPr>
    </w:p>
    <w:p w14:paraId="1C8F7E40" w14:textId="77777777" w:rsidR="00894555" w:rsidRPr="00F56E4F" w:rsidRDefault="00894555" w:rsidP="00F56E4F">
      <w:pPr>
        <w:rPr>
          <w:rFonts w:ascii="Times New Roman" w:hAnsi="Times New Roman" w:cs="Times New Roman"/>
          <w:noProof/>
        </w:rPr>
      </w:pPr>
    </w:p>
    <w:p w14:paraId="47EB25A1" w14:textId="77777777" w:rsidR="00894555" w:rsidRPr="00F56E4F" w:rsidRDefault="00894555" w:rsidP="00F56E4F">
      <w:pPr>
        <w:rPr>
          <w:rFonts w:ascii="Times New Roman" w:hAnsi="Times New Roman" w:cs="Times New Roman"/>
          <w:noProof/>
        </w:rPr>
      </w:pPr>
    </w:p>
    <w:p w14:paraId="230F7D2A" w14:textId="77777777" w:rsidR="00894555" w:rsidRPr="00F56E4F" w:rsidRDefault="00894555" w:rsidP="00F56E4F">
      <w:pPr>
        <w:rPr>
          <w:rFonts w:ascii="Times New Roman" w:hAnsi="Times New Roman" w:cs="Times New Roman"/>
          <w:noProof/>
        </w:rPr>
      </w:pPr>
    </w:p>
    <w:p w14:paraId="24416869" w14:textId="77777777" w:rsidR="00894555" w:rsidRPr="00F56E4F" w:rsidRDefault="00894555" w:rsidP="00F56E4F">
      <w:pPr>
        <w:rPr>
          <w:rFonts w:ascii="Times New Roman" w:hAnsi="Times New Roman" w:cs="Times New Roman"/>
          <w:noProof/>
        </w:rPr>
      </w:pPr>
    </w:p>
    <w:p w14:paraId="7C4F47CD" w14:textId="77777777" w:rsidR="00894555" w:rsidRPr="00F56E4F" w:rsidRDefault="00894555" w:rsidP="00F56E4F">
      <w:pPr>
        <w:rPr>
          <w:rFonts w:ascii="Times New Roman" w:hAnsi="Times New Roman" w:cs="Times New Roman"/>
          <w:noProof/>
        </w:rPr>
      </w:pPr>
    </w:p>
    <w:p w14:paraId="08828481" w14:textId="77777777" w:rsidR="00894555" w:rsidRPr="00F56E4F" w:rsidRDefault="00894555" w:rsidP="00F56E4F">
      <w:pPr>
        <w:rPr>
          <w:rFonts w:ascii="Times New Roman" w:hAnsi="Times New Roman" w:cs="Times New Roman"/>
          <w:noProof/>
        </w:rPr>
      </w:pPr>
    </w:p>
    <w:p w14:paraId="1221F440" w14:textId="77777777" w:rsidR="00894555" w:rsidRPr="00F56E4F" w:rsidRDefault="00894555" w:rsidP="00F56E4F">
      <w:pPr>
        <w:rPr>
          <w:rFonts w:ascii="Times New Roman" w:hAnsi="Times New Roman" w:cs="Times New Roman"/>
          <w:noProof/>
        </w:rPr>
      </w:pPr>
    </w:p>
    <w:p w14:paraId="3BA3F53F" w14:textId="77777777" w:rsidR="00894555" w:rsidRPr="00894555" w:rsidRDefault="00894555" w:rsidP="00314089">
      <w:pPr>
        <w:widowControl/>
        <w:tabs>
          <w:tab w:val="left" w:pos="567"/>
        </w:tabs>
        <w:jc w:val="center"/>
        <w:outlineLvl w:val="0"/>
        <w:rPr>
          <w:rFonts w:ascii="Times New Roman" w:hAnsi="Times New Roman" w:cs="Times New Roman"/>
        </w:rPr>
      </w:pPr>
      <w:r w:rsidRPr="00894555">
        <w:rPr>
          <w:rFonts w:ascii="Times New Roman" w:hAnsi="Times New Roman" w:cs="Times New Roman"/>
          <w:b/>
        </w:rPr>
        <w:t>ANNEX I</w:t>
      </w:r>
    </w:p>
    <w:p w14:paraId="1C043BFE" w14:textId="77777777" w:rsidR="00894555" w:rsidRPr="00894555" w:rsidRDefault="00894555" w:rsidP="00FE61C1">
      <w:pPr>
        <w:rPr>
          <w:rFonts w:ascii="Times New Roman" w:hAnsi="Times New Roman" w:cs="Times New Roman"/>
        </w:rPr>
      </w:pPr>
    </w:p>
    <w:p w14:paraId="592F40A1" w14:textId="697E4B66" w:rsidR="00E56897" w:rsidRPr="00894555" w:rsidRDefault="00894555" w:rsidP="00993B77">
      <w:pPr>
        <w:widowControl/>
        <w:tabs>
          <w:tab w:val="left" w:pos="567"/>
        </w:tabs>
        <w:jc w:val="center"/>
        <w:outlineLvl w:val="0"/>
        <w:rPr>
          <w:rFonts w:ascii="Times New Roman" w:hAnsi="Times New Roman" w:cs="Times New Roman"/>
        </w:rPr>
      </w:pPr>
      <w:r w:rsidRPr="00894555">
        <w:rPr>
          <w:rFonts w:ascii="Times New Roman" w:hAnsi="Times New Roman" w:cs="Times New Roman"/>
          <w:b/>
        </w:rPr>
        <w:t>SUMMARY OF PRODUCT CHARACTERISTICS</w:t>
      </w:r>
    </w:p>
    <w:p w14:paraId="04CF47D1" w14:textId="77777777" w:rsidR="00E56897" w:rsidRDefault="00E56897">
      <w:pPr>
        <w:jc w:val="center"/>
        <w:rPr>
          <w:rFonts w:ascii="Times New Roman" w:hAnsi="Times New Roman" w:cs="Times New Roman"/>
        </w:rPr>
        <w:sectPr w:rsidR="00E56897" w:rsidSect="001F663A">
          <w:footerReference w:type="default" r:id="rId9"/>
          <w:footerReference w:type="first" r:id="rId10"/>
          <w:pgSz w:w="11910" w:h="16840" w:code="9"/>
          <w:pgMar w:top="1134" w:right="1418" w:bottom="1134" w:left="1418" w:header="737" w:footer="737" w:gutter="0"/>
          <w:pgNumType w:start="1"/>
          <w:cols w:space="720"/>
          <w:titlePg/>
          <w:docGrid w:linePitch="299"/>
        </w:sectPr>
      </w:pPr>
    </w:p>
    <w:p w14:paraId="2B69C4EA" w14:textId="1AD1F7C1" w:rsidR="00A6694F" w:rsidRPr="00AF323C" w:rsidRDefault="00AF323C" w:rsidP="00AF323C">
      <w:pPr>
        <w:widowControl/>
        <w:tabs>
          <w:tab w:val="left" w:pos="567"/>
        </w:tabs>
        <w:rPr>
          <w:rFonts w:ascii="Times New Roman" w:hAnsi="Times New Roman" w:cs="Times New Roman"/>
          <w:szCs w:val="20"/>
          <w:lang w:val="en-GB"/>
        </w:rPr>
      </w:pPr>
      <w:r w:rsidRPr="00AF323C">
        <w:rPr>
          <w:rFonts w:ascii="Times New Roman" w:hAnsi="Times New Roman" w:cs="Times New Roman"/>
          <w:noProof/>
        </w:rPr>
        <w:lastRenderedPageBreak/>
        <w:drawing>
          <wp:inline distT="0" distB="0" distL="0" distR="0" wp14:anchorId="109BB3AF" wp14:editId="4048FFAA">
            <wp:extent cx="198120" cy="170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8296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120" cy="170815"/>
                    </a:xfrm>
                    <a:prstGeom prst="rect">
                      <a:avLst/>
                    </a:prstGeom>
                    <a:noFill/>
                    <a:ln>
                      <a:noFill/>
                    </a:ln>
                  </pic:spPr>
                </pic:pic>
              </a:graphicData>
            </a:graphic>
          </wp:inline>
        </w:drawing>
      </w:r>
      <w:r w:rsidRPr="00AF323C">
        <w:rPr>
          <w:rFonts w:ascii="Times New Roman" w:hAnsi="Times New Roman" w:cs="Times New Roman"/>
        </w:rPr>
        <w:t>This medicinal product is subject to additional monitoring. This will allow quick identification of new safety information. Healthcare professionals are asked to report any suspected adverse reactions. See section 4.8 for how to report adverse reactions.</w:t>
      </w:r>
    </w:p>
    <w:p w14:paraId="7B47B398" w14:textId="77777777" w:rsidR="00A6694F" w:rsidRPr="008A2010" w:rsidRDefault="00A6694F" w:rsidP="000024DE">
      <w:pPr>
        <w:rPr>
          <w:rFonts w:ascii="Times New Roman" w:hAnsi="Times New Roman" w:cs="Times New Roman"/>
          <w:lang w:val="en-GB"/>
        </w:rPr>
      </w:pPr>
    </w:p>
    <w:p w14:paraId="168FC674" w14:textId="77777777" w:rsidR="00AF323C" w:rsidRPr="008A2010" w:rsidRDefault="00AF323C" w:rsidP="000024DE">
      <w:pPr>
        <w:rPr>
          <w:rFonts w:ascii="Times New Roman" w:hAnsi="Times New Roman" w:cs="Times New Roman"/>
          <w:lang w:val="en-GB"/>
        </w:rPr>
      </w:pPr>
    </w:p>
    <w:p w14:paraId="2311B410" w14:textId="77777777" w:rsidR="00316EBF" w:rsidRPr="00DF49B9" w:rsidRDefault="00316EBF" w:rsidP="00316EBF">
      <w:pPr>
        <w:widowControl/>
        <w:tabs>
          <w:tab w:val="left" w:pos="567"/>
        </w:tabs>
        <w:suppressAutoHyphens/>
        <w:ind w:left="567" w:hanging="567"/>
        <w:rPr>
          <w:rFonts w:ascii="Times New Roman" w:hAnsi="Times New Roman" w:cs="Times New Roman"/>
          <w:b/>
          <w:noProof/>
          <w:lang w:val="en-GB"/>
        </w:rPr>
      </w:pPr>
      <w:r w:rsidRPr="00316EBF">
        <w:rPr>
          <w:rFonts w:ascii="Times New Roman" w:hAnsi="Times New Roman" w:cs="Times New Roman"/>
          <w:b/>
          <w:noProof/>
          <w:lang w:val="en-GB"/>
        </w:rPr>
        <w:t>1.</w:t>
      </w:r>
      <w:r w:rsidRPr="00316EBF">
        <w:rPr>
          <w:rFonts w:ascii="Times New Roman" w:hAnsi="Times New Roman" w:cs="Times New Roman"/>
          <w:b/>
          <w:noProof/>
          <w:lang w:val="en-GB"/>
        </w:rPr>
        <w:tab/>
        <w:t>NAME OF THE MEDICINAL PRODUCT</w:t>
      </w:r>
    </w:p>
    <w:p w14:paraId="4CC7D125" w14:textId="77777777" w:rsidR="00E56897" w:rsidRPr="002011A4" w:rsidRDefault="00E56897" w:rsidP="000024DE">
      <w:pPr>
        <w:rPr>
          <w:rFonts w:ascii="Times New Roman" w:hAnsi="Times New Roman" w:cs="Times New Roman"/>
          <w:lang w:val="en-GB"/>
        </w:rPr>
      </w:pPr>
    </w:p>
    <w:p w14:paraId="28AF63BE" w14:textId="44EA95ED" w:rsidR="00E56897" w:rsidRPr="000024DE" w:rsidRDefault="007C148D" w:rsidP="000024DE">
      <w:pPr>
        <w:rPr>
          <w:rFonts w:ascii="Times New Roman" w:hAnsi="Times New Roman" w:cs="Times New Roman"/>
          <w:lang w:val="en-GB"/>
        </w:rPr>
      </w:pPr>
      <w:proofErr w:type="spellStart"/>
      <w:r w:rsidRPr="000024DE">
        <w:rPr>
          <w:rFonts w:ascii="Times New Roman" w:hAnsi="Times New Roman" w:cs="Times New Roman"/>
          <w:lang w:val="en-GB"/>
        </w:rPr>
        <w:t>Osenvelt</w:t>
      </w:r>
      <w:proofErr w:type="spellEnd"/>
      <w:r w:rsidRPr="000024DE">
        <w:rPr>
          <w:rFonts w:ascii="Times New Roman" w:hAnsi="Times New Roman" w:cs="Times New Roman"/>
          <w:lang w:val="en-GB"/>
        </w:rPr>
        <w:t xml:space="preserve"> </w:t>
      </w:r>
      <w:r w:rsidR="006A0FCC" w:rsidRPr="000024DE">
        <w:rPr>
          <w:rFonts w:ascii="Times New Roman" w:hAnsi="Times New Roman" w:cs="Times New Roman"/>
          <w:lang w:val="en-GB"/>
        </w:rPr>
        <w:t>120 mg solution for injection</w:t>
      </w:r>
    </w:p>
    <w:p w14:paraId="6B9227B1" w14:textId="77777777" w:rsidR="00E56897" w:rsidRPr="002011A4" w:rsidRDefault="00E56897" w:rsidP="00957355">
      <w:pPr>
        <w:rPr>
          <w:rFonts w:ascii="Times New Roman" w:hAnsi="Times New Roman" w:cs="Times New Roman"/>
          <w:lang w:val="en-GB"/>
        </w:rPr>
      </w:pPr>
    </w:p>
    <w:p w14:paraId="6109AFEE" w14:textId="77777777" w:rsidR="00E56897" w:rsidRPr="002011A4" w:rsidRDefault="00E56897" w:rsidP="000024DE">
      <w:pPr>
        <w:rPr>
          <w:rFonts w:ascii="Times New Roman" w:hAnsi="Times New Roman" w:cs="Times New Roman"/>
          <w:lang w:val="en-GB"/>
        </w:rPr>
      </w:pPr>
    </w:p>
    <w:p w14:paraId="6907E5DA" w14:textId="77777777" w:rsidR="00316EBF" w:rsidRPr="00DF49B9" w:rsidRDefault="00316EBF" w:rsidP="00316EBF">
      <w:pPr>
        <w:widowControl/>
        <w:tabs>
          <w:tab w:val="left" w:pos="567"/>
        </w:tabs>
        <w:suppressAutoHyphens/>
        <w:ind w:left="567" w:hanging="567"/>
        <w:rPr>
          <w:rFonts w:ascii="Times New Roman" w:hAnsi="Times New Roman" w:cs="Times New Roman"/>
          <w:b/>
          <w:noProof/>
          <w:lang w:val="en-GB"/>
        </w:rPr>
      </w:pPr>
      <w:r w:rsidRPr="00316EBF">
        <w:rPr>
          <w:rFonts w:ascii="Times New Roman" w:hAnsi="Times New Roman" w:cs="Times New Roman"/>
          <w:b/>
          <w:noProof/>
          <w:lang w:val="en-GB"/>
        </w:rPr>
        <w:t>2.</w:t>
      </w:r>
      <w:r w:rsidRPr="00316EBF">
        <w:rPr>
          <w:rFonts w:ascii="Times New Roman" w:hAnsi="Times New Roman" w:cs="Times New Roman"/>
          <w:b/>
          <w:noProof/>
          <w:lang w:val="en-GB"/>
        </w:rPr>
        <w:tab/>
        <w:t>QUALITATIVE AND QUANTITATIVE COMPOSITION</w:t>
      </w:r>
    </w:p>
    <w:p w14:paraId="16FB3833" w14:textId="77777777" w:rsidR="00E56897" w:rsidRPr="002011A4" w:rsidRDefault="00E56897" w:rsidP="00957355">
      <w:pPr>
        <w:rPr>
          <w:rFonts w:ascii="Times New Roman" w:hAnsi="Times New Roman" w:cs="Times New Roman"/>
          <w:lang w:val="en-GB"/>
        </w:rPr>
      </w:pPr>
    </w:p>
    <w:p w14:paraId="3EA7BAA5" w14:textId="77777777" w:rsidR="00E56897" w:rsidRPr="000024DE" w:rsidRDefault="0061627C" w:rsidP="000024DE">
      <w:pPr>
        <w:rPr>
          <w:rFonts w:ascii="Times New Roman" w:hAnsi="Times New Roman" w:cs="Times New Roman"/>
          <w:lang w:val="en-GB"/>
        </w:rPr>
      </w:pPr>
      <w:r w:rsidRPr="000024DE">
        <w:rPr>
          <w:rFonts w:ascii="Times New Roman" w:hAnsi="Times New Roman" w:cs="Times New Roman"/>
          <w:lang w:val="en-GB"/>
        </w:rPr>
        <w:t>Each vial contains 120 mg of denosumab in 1.7 mL of solution (70 mg/mL).</w:t>
      </w:r>
    </w:p>
    <w:p w14:paraId="43B015AC" w14:textId="77777777" w:rsidR="00E56897" w:rsidRPr="002011A4" w:rsidRDefault="00E56897" w:rsidP="00316EBF">
      <w:pPr>
        <w:rPr>
          <w:rFonts w:ascii="Times New Roman" w:hAnsi="Times New Roman" w:cs="Times New Roman"/>
          <w:lang w:val="en-GB"/>
        </w:rPr>
      </w:pPr>
    </w:p>
    <w:p w14:paraId="553C3722" w14:textId="77777777" w:rsidR="00E56897" w:rsidRPr="000024DE" w:rsidRDefault="0061627C" w:rsidP="000024DE">
      <w:pPr>
        <w:rPr>
          <w:rFonts w:ascii="Times New Roman" w:hAnsi="Times New Roman" w:cs="Times New Roman"/>
          <w:lang w:val="en-GB"/>
        </w:rPr>
      </w:pPr>
      <w:r w:rsidRPr="000024DE">
        <w:rPr>
          <w:rFonts w:ascii="Times New Roman" w:hAnsi="Times New Roman" w:cs="Times New Roman"/>
          <w:lang w:val="en-GB"/>
        </w:rPr>
        <w:t>Denosumab is a human monoclonal IgG2 antibody produced in a mammalian cell line (Chinese hamster ovary cells) by recombinant DNA technology.</w:t>
      </w:r>
    </w:p>
    <w:p w14:paraId="021BF06B" w14:textId="77777777" w:rsidR="00E56897" w:rsidRPr="002011A4" w:rsidRDefault="00E56897" w:rsidP="00316EBF">
      <w:pPr>
        <w:rPr>
          <w:rFonts w:ascii="Times New Roman" w:hAnsi="Times New Roman" w:cs="Times New Roman"/>
          <w:lang w:val="en-GB"/>
        </w:rPr>
      </w:pPr>
    </w:p>
    <w:p w14:paraId="04E2DCEA" w14:textId="77777777" w:rsidR="00E56897" w:rsidRPr="00C82626" w:rsidRDefault="0061627C" w:rsidP="000024DE">
      <w:pPr>
        <w:rPr>
          <w:rFonts w:ascii="Times New Roman" w:hAnsi="Times New Roman" w:cs="Times New Roman"/>
          <w:u w:val="single"/>
          <w:lang w:val="en-GB"/>
        </w:rPr>
      </w:pPr>
      <w:r w:rsidRPr="00C82626">
        <w:rPr>
          <w:rFonts w:ascii="Times New Roman" w:hAnsi="Times New Roman" w:cs="Times New Roman"/>
          <w:u w:val="single"/>
          <w:lang w:val="en-GB"/>
        </w:rPr>
        <w:t>Excipient with known effects</w:t>
      </w:r>
    </w:p>
    <w:p w14:paraId="552C032B" w14:textId="77777777" w:rsidR="003B1665" w:rsidRDefault="003B1665" w:rsidP="000024DE">
      <w:pPr>
        <w:rPr>
          <w:rFonts w:ascii="Times New Roman" w:hAnsi="Times New Roman" w:cs="Times New Roman"/>
          <w:lang w:val="en-GB"/>
        </w:rPr>
      </w:pPr>
    </w:p>
    <w:p w14:paraId="6A265C66" w14:textId="696C0290" w:rsidR="00957355" w:rsidRPr="000024DE" w:rsidRDefault="0061627C" w:rsidP="000024DE">
      <w:pPr>
        <w:rPr>
          <w:rFonts w:ascii="Times New Roman" w:hAnsi="Times New Roman" w:cs="Times New Roman"/>
          <w:lang w:val="en-GB"/>
        </w:rPr>
      </w:pPr>
      <w:r w:rsidRPr="000024DE">
        <w:rPr>
          <w:rFonts w:ascii="Times New Roman" w:hAnsi="Times New Roman" w:cs="Times New Roman"/>
          <w:lang w:val="en-GB"/>
        </w:rPr>
        <w:t xml:space="preserve">Each 1.7 mL of solution contains </w:t>
      </w:r>
      <w:r w:rsidR="00BE4E35" w:rsidRPr="000024DE">
        <w:rPr>
          <w:rFonts w:ascii="Times New Roman" w:hAnsi="Times New Roman" w:cs="Times New Roman"/>
          <w:lang w:val="en-GB"/>
        </w:rPr>
        <w:t>79.9</w:t>
      </w:r>
      <w:r w:rsidRPr="000024DE">
        <w:rPr>
          <w:rFonts w:ascii="Times New Roman" w:hAnsi="Times New Roman" w:cs="Times New Roman"/>
          <w:lang w:val="en-GB"/>
        </w:rPr>
        <w:t xml:space="preserve"> mg sorbitol (E420)</w:t>
      </w:r>
      <w:r w:rsidR="00EE1475">
        <w:rPr>
          <w:rFonts w:ascii="Times New Roman" w:eastAsiaTheme="minorEastAsia" w:hAnsi="Times New Roman" w:cs="Times New Roman" w:hint="eastAsia"/>
          <w:lang w:val="en-GB" w:eastAsia="ko-KR"/>
        </w:rPr>
        <w:t xml:space="preserve"> </w:t>
      </w:r>
      <w:r w:rsidR="00EE1475" w:rsidRPr="00EE1475">
        <w:rPr>
          <w:rFonts w:ascii="Times New Roman" w:eastAsiaTheme="minorEastAsia" w:hAnsi="Times New Roman" w:cs="Times New Roman"/>
          <w:lang w:val="en-GB" w:eastAsia="ko-KR"/>
        </w:rPr>
        <w:t>which is equivalent to 47 mg/mL and 0.17</w:t>
      </w:r>
      <w:r w:rsidR="00EE1475">
        <w:rPr>
          <w:rFonts w:ascii="Times New Roman" w:eastAsiaTheme="minorEastAsia" w:hAnsi="Times New Roman" w:cs="Times New Roman"/>
          <w:lang w:eastAsia="ko-KR"/>
        </w:rPr>
        <w:t> </w:t>
      </w:r>
      <w:r w:rsidR="00EE1475" w:rsidRPr="00EE1475">
        <w:rPr>
          <w:rFonts w:ascii="Times New Roman" w:eastAsiaTheme="minorEastAsia" w:hAnsi="Times New Roman" w:cs="Times New Roman"/>
          <w:lang w:val="en-GB" w:eastAsia="ko-KR"/>
        </w:rPr>
        <w:t>mg polysorbate 20 (E432) which is equivalent to 0.1 mg/</w:t>
      </w:r>
      <w:proofErr w:type="spellStart"/>
      <w:r w:rsidR="00EE1475" w:rsidRPr="00EE1475">
        <w:rPr>
          <w:rFonts w:ascii="Times New Roman" w:eastAsiaTheme="minorEastAsia" w:hAnsi="Times New Roman" w:cs="Times New Roman"/>
          <w:lang w:val="en-GB" w:eastAsia="ko-KR"/>
        </w:rPr>
        <w:t>mL</w:t>
      </w:r>
      <w:r w:rsidRPr="000024DE">
        <w:rPr>
          <w:rFonts w:ascii="Times New Roman" w:hAnsi="Times New Roman" w:cs="Times New Roman"/>
          <w:lang w:val="en-GB"/>
        </w:rPr>
        <w:t>.</w:t>
      </w:r>
      <w:proofErr w:type="spellEnd"/>
      <w:r w:rsidRPr="000024DE">
        <w:rPr>
          <w:rFonts w:ascii="Times New Roman" w:hAnsi="Times New Roman" w:cs="Times New Roman"/>
          <w:lang w:val="en-GB"/>
        </w:rPr>
        <w:t xml:space="preserve"> </w:t>
      </w:r>
    </w:p>
    <w:p w14:paraId="6C9AF5FB" w14:textId="77777777" w:rsidR="00957355" w:rsidRPr="000024DE" w:rsidRDefault="00957355" w:rsidP="000024DE">
      <w:pPr>
        <w:rPr>
          <w:rFonts w:ascii="Times New Roman" w:hAnsi="Times New Roman" w:cs="Times New Roman"/>
          <w:lang w:val="en-GB"/>
        </w:rPr>
      </w:pPr>
    </w:p>
    <w:p w14:paraId="0E41BEA7" w14:textId="73ED2B17" w:rsidR="00E56897" w:rsidRPr="000024DE" w:rsidRDefault="0061627C" w:rsidP="000024DE">
      <w:pPr>
        <w:rPr>
          <w:rFonts w:ascii="Times New Roman" w:hAnsi="Times New Roman" w:cs="Times New Roman"/>
          <w:lang w:val="en-GB"/>
        </w:rPr>
      </w:pPr>
      <w:r w:rsidRPr="000024DE">
        <w:rPr>
          <w:rFonts w:ascii="Times New Roman" w:hAnsi="Times New Roman" w:cs="Times New Roman"/>
          <w:lang w:val="en-GB"/>
        </w:rPr>
        <w:t>For the full list of excipients, see section 6.1.</w:t>
      </w:r>
    </w:p>
    <w:p w14:paraId="0B3BB546" w14:textId="77777777" w:rsidR="00E56897" w:rsidRPr="008D48B1" w:rsidRDefault="00E56897" w:rsidP="000024DE">
      <w:pPr>
        <w:rPr>
          <w:rFonts w:ascii="Times New Roman" w:hAnsi="Times New Roman" w:cs="Times New Roman"/>
          <w:lang w:val="en-GB"/>
        </w:rPr>
      </w:pPr>
    </w:p>
    <w:p w14:paraId="563CA971" w14:textId="77777777" w:rsidR="00957355" w:rsidRPr="002011A4" w:rsidRDefault="00957355" w:rsidP="000024DE">
      <w:pPr>
        <w:rPr>
          <w:rFonts w:ascii="Times New Roman" w:hAnsi="Times New Roman" w:cs="Times New Roman"/>
          <w:lang w:val="en-GB"/>
        </w:rPr>
      </w:pPr>
    </w:p>
    <w:p w14:paraId="18D34310" w14:textId="77777777" w:rsidR="00316EBF" w:rsidRPr="00DF49B9" w:rsidRDefault="00316EBF" w:rsidP="00316EBF">
      <w:pPr>
        <w:widowControl/>
        <w:tabs>
          <w:tab w:val="left" w:pos="567"/>
        </w:tabs>
        <w:suppressAutoHyphens/>
        <w:ind w:left="567" w:hanging="567"/>
        <w:rPr>
          <w:rFonts w:ascii="Times New Roman" w:hAnsi="Times New Roman" w:cs="Times New Roman"/>
          <w:b/>
          <w:noProof/>
          <w:lang w:val="en-GB"/>
        </w:rPr>
      </w:pPr>
      <w:r w:rsidRPr="00316EBF">
        <w:rPr>
          <w:rFonts w:ascii="Times New Roman" w:hAnsi="Times New Roman" w:cs="Times New Roman"/>
          <w:b/>
          <w:noProof/>
          <w:lang w:val="en-GB"/>
        </w:rPr>
        <w:t>3.</w:t>
      </w:r>
      <w:r w:rsidRPr="00316EBF">
        <w:rPr>
          <w:rFonts w:ascii="Times New Roman" w:hAnsi="Times New Roman" w:cs="Times New Roman"/>
          <w:b/>
          <w:noProof/>
          <w:lang w:val="en-GB"/>
        </w:rPr>
        <w:tab/>
        <w:t xml:space="preserve">PHARMACEUTICAL </w:t>
      </w:r>
      <w:r w:rsidRPr="00DF49B9">
        <w:rPr>
          <w:rFonts w:ascii="Times New Roman" w:hAnsi="Times New Roman" w:cs="Times New Roman"/>
          <w:b/>
          <w:noProof/>
          <w:lang w:val="en-GB"/>
        </w:rPr>
        <w:t>FORM</w:t>
      </w:r>
    </w:p>
    <w:p w14:paraId="558A4F86" w14:textId="77777777" w:rsidR="00E56897" w:rsidRPr="002011A4" w:rsidRDefault="00E56897" w:rsidP="00957355">
      <w:pPr>
        <w:rPr>
          <w:rFonts w:ascii="Times New Roman" w:hAnsi="Times New Roman" w:cs="Times New Roman"/>
          <w:lang w:val="en-GB"/>
        </w:rPr>
      </w:pPr>
    </w:p>
    <w:p w14:paraId="3619BA22" w14:textId="77777777" w:rsidR="00E56897" w:rsidRPr="000024DE" w:rsidRDefault="0061627C" w:rsidP="000024DE">
      <w:pPr>
        <w:rPr>
          <w:rFonts w:ascii="Times New Roman" w:hAnsi="Times New Roman" w:cs="Times New Roman"/>
          <w:lang w:val="en-GB"/>
        </w:rPr>
      </w:pPr>
      <w:r w:rsidRPr="000024DE">
        <w:rPr>
          <w:rFonts w:ascii="Times New Roman" w:hAnsi="Times New Roman" w:cs="Times New Roman"/>
          <w:lang w:val="en-GB"/>
        </w:rPr>
        <w:t>Solution for injection (injection).</w:t>
      </w:r>
    </w:p>
    <w:p w14:paraId="58625FD0" w14:textId="77777777" w:rsidR="00613DF1" w:rsidRPr="000024DE" w:rsidRDefault="00613DF1" w:rsidP="000024DE">
      <w:pPr>
        <w:rPr>
          <w:rFonts w:ascii="Times New Roman" w:hAnsi="Times New Roman" w:cs="Times New Roman"/>
          <w:lang w:val="en-GB"/>
        </w:rPr>
      </w:pPr>
    </w:p>
    <w:p w14:paraId="14068278" w14:textId="4FC8AF57" w:rsidR="00E56897" w:rsidRPr="000024DE" w:rsidRDefault="0061627C" w:rsidP="000024DE">
      <w:pPr>
        <w:rPr>
          <w:rFonts w:ascii="Times New Roman" w:hAnsi="Times New Roman" w:cs="Times New Roman"/>
          <w:lang w:val="en-GB"/>
        </w:rPr>
      </w:pPr>
      <w:r w:rsidRPr="000024DE">
        <w:rPr>
          <w:rFonts w:ascii="Times New Roman" w:hAnsi="Times New Roman" w:cs="Times New Roman"/>
          <w:lang w:val="en-GB"/>
        </w:rPr>
        <w:t xml:space="preserve">Clear, colourless </w:t>
      </w:r>
      <w:r w:rsidR="00613DF1" w:rsidRPr="000024DE">
        <w:rPr>
          <w:rFonts w:ascii="Times New Roman" w:hAnsi="Times New Roman" w:cs="Times New Roman"/>
          <w:lang w:val="en-GB"/>
        </w:rPr>
        <w:t>to pale yellow solution</w:t>
      </w:r>
      <w:r w:rsidR="005A132E">
        <w:rPr>
          <w:rFonts w:ascii="Times New Roman" w:eastAsiaTheme="minorEastAsia" w:hAnsi="Times New Roman" w:cs="Times New Roman" w:hint="eastAsia"/>
          <w:lang w:val="en-GB" w:eastAsia="ko-KR"/>
        </w:rPr>
        <w:t xml:space="preserve"> </w:t>
      </w:r>
      <w:r w:rsidR="005A132E" w:rsidRPr="005A132E">
        <w:rPr>
          <w:rFonts w:ascii="Times New Roman" w:eastAsiaTheme="minorEastAsia" w:hAnsi="Times New Roman" w:cs="Times New Roman"/>
          <w:lang w:val="en-GB" w:eastAsia="ko-KR"/>
        </w:rPr>
        <w:t>with pH of 5.</w:t>
      </w:r>
      <w:r w:rsidR="005A132E">
        <w:rPr>
          <w:rFonts w:ascii="Times New Roman" w:eastAsiaTheme="minorEastAsia" w:hAnsi="Times New Roman" w:cs="Times New Roman" w:hint="eastAsia"/>
          <w:lang w:val="en-GB" w:eastAsia="ko-KR"/>
        </w:rPr>
        <w:t>2</w:t>
      </w:r>
      <w:r w:rsidR="00613DF1" w:rsidRPr="000024DE">
        <w:rPr>
          <w:rFonts w:ascii="Times New Roman" w:hAnsi="Times New Roman" w:cs="Times New Roman"/>
          <w:lang w:val="en-GB"/>
        </w:rPr>
        <w:t>.</w:t>
      </w:r>
    </w:p>
    <w:p w14:paraId="3F766980" w14:textId="77777777" w:rsidR="00957355" w:rsidRDefault="00957355" w:rsidP="000024DE">
      <w:pPr>
        <w:rPr>
          <w:rFonts w:ascii="Times New Roman" w:eastAsiaTheme="minorEastAsia" w:hAnsi="Times New Roman" w:cs="Times New Roman"/>
          <w:lang w:val="en-GB" w:eastAsia="ko-KR"/>
        </w:rPr>
      </w:pPr>
    </w:p>
    <w:p w14:paraId="22BCECC5" w14:textId="77777777" w:rsidR="008D48B1" w:rsidRPr="008D48B1" w:rsidRDefault="008D48B1" w:rsidP="000024DE">
      <w:pPr>
        <w:rPr>
          <w:rFonts w:ascii="Times New Roman" w:eastAsiaTheme="minorEastAsia" w:hAnsi="Times New Roman" w:cs="Times New Roman"/>
          <w:lang w:val="en-GB" w:eastAsia="ko-KR"/>
        </w:rPr>
      </w:pPr>
    </w:p>
    <w:p w14:paraId="482A1F0F" w14:textId="77777777" w:rsidR="00316EBF" w:rsidRPr="00DF49B9" w:rsidRDefault="00316EBF" w:rsidP="00316EBF">
      <w:pPr>
        <w:widowControl/>
        <w:tabs>
          <w:tab w:val="left" w:pos="567"/>
        </w:tabs>
        <w:suppressAutoHyphens/>
        <w:ind w:left="567" w:hanging="567"/>
        <w:rPr>
          <w:rFonts w:ascii="Times New Roman" w:hAnsi="Times New Roman" w:cs="Times New Roman"/>
          <w:b/>
          <w:noProof/>
          <w:lang w:val="en-GB"/>
        </w:rPr>
      </w:pPr>
      <w:r w:rsidRPr="00DF49B9">
        <w:rPr>
          <w:rFonts w:ascii="Times New Roman" w:hAnsi="Times New Roman" w:cs="Times New Roman"/>
          <w:b/>
          <w:noProof/>
          <w:lang w:val="en-GB"/>
        </w:rPr>
        <w:t>4.</w:t>
      </w:r>
      <w:r w:rsidRPr="00DF49B9">
        <w:rPr>
          <w:rFonts w:ascii="Times New Roman" w:hAnsi="Times New Roman" w:cs="Times New Roman"/>
          <w:b/>
          <w:noProof/>
          <w:lang w:val="en-GB"/>
        </w:rPr>
        <w:tab/>
      </w:r>
      <w:r w:rsidRPr="00316EBF">
        <w:rPr>
          <w:rFonts w:ascii="Times New Roman" w:hAnsi="Times New Roman" w:cs="Times New Roman"/>
          <w:b/>
          <w:noProof/>
          <w:lang w:val="en-GB"/>
        </w:rPr>
        <w:t>CLINICAL</w:t>
      </w:r>
      <w:r w:rsidRPr="00DF49B9">
        <w:rPr>
          <w:rFonts w:ascii="Times New Roman" w:hAnsi="Times New Roman" w:cs="Times New Roman"/>
          <w:b/>
          <w:noProof/>
          <w:lang w:val="en-GB"/>
        </w:rPr>
        <w:t xml:space="preserve"> PARTICULARS</w:t>
      </w:r>
    </w:p>
    <w:p w14:paraId="37029837" w14:textId="77777777" w:rsidR="00E56897" w:rsidRDefault="00E56897" w:rsidP="000024DE">
      <w:pPr>
        <w:rPr>
          <w:rFonts w:ascii="Times New Roman" w:hAnsi="Times New Roman" w:cs="Times New Roman"/>
          <w:b/>
          <w:bCs/>
        </w:rPr>
      </w:pPr>
    </w:p>
    <w:p w14:paraId="620949B8" w14:textId="77777777" w:rsidR="00316EBF" w:rsidRPr="00B71C61" w:rsidRDefault="00316EBF" w:rsidP="00316EBF">
      <w:pPr>
        <w:widowControl/>
        <w:tabs>
          <w:tab w:val="left" w:pos="567"/>
        </w:tabs>
        <w:ind w:left="567" w:hanging="567"/>
        <w:outlineLvl w:val="0"/>
        <w:rPr>
          <w:rFonts w:ascii="Times New Roman" w:hAnsi="Times New Roman" w:cs="Times New Roman"/>
          <w:b/>
          <w:bCs/>
          <w:noProof/>
          <w:lang w:val="en-GB"/>
        </w:rPr>
      </w:pPr>
      <w:r w:rsidRPr="00B71C61">
        <w:rPr>
          <w:rFonts w:ascii="Times New Roman" w:hAnsi="Times New Roman" w:cs="Times New Roman"/>
          <w:b/>
          <w:bCs/>
          <w:noProof/>
          <w:lang w:val="en-GB"/>
        </w:rPr>
        <w:t>4.1</w:t>
      </w:r>
      <w:r w:rsidRPr="00B71C61">
        <w:rPr>
          <w:rFonts w:ascii="Times New Roman" w:hAnsi="Times New Roman" w:cs="Times New Roman"/>
          <w:b/>
          <w:bCs/>
          <w:noProof/>
          <w:lang w:val="en-GB"/>
        </w:rPr>
        <w:tab/>
        <w:t>Therapeutic indications</w:t>
      </w:r>
    </w:p>
    <w:p w14:paraId="16757D7B" w14:textId="77777777" w:rsidR="00E56897" w:rsidRPr="002011A4" w:rsidRDefault="00E56897" w:rsidP="000024DE">
      <w:pPr>
        <w:rPr>
          <w:rFonts w:ascii="Times New Roman" w:hAnsi="Times New Roman" w:cs="Times New Roman"/>
          <w:lang w:val="en-GB"/>
        </w:rPr>
      </w:pPr>
    </w:p>
    <w:p w14:paraId="345B9B58" w14:textId="77777777" w:rsidR="00E56897" w:rsidRPr="000024DE" w:rsidRDefault="0061627C" w:rsidP="000024DE">
      <w:pPr>
        <w:rPr>
          <w:rFonts w:ascii="Times New Roman" w:hAnsi="Times New Roman" w:cs="Times New Roman"/>
          <w:lang w:val="en-GB"/>
        </w:rPr>
      </w:pPr>
      <w:r w:rsidRPr="000024DE">
        <w:rPr>
          <w:rFonts w:ascii="Times New Roman" w:hAnsi="Times New Roman" w:cs="Times New Roman"/>
          <w:lang w:val="en-GB"/>
        </w:rPr>
        <w:t>Prevention of skeletal related events (pathological fracture, radiation to bone, spinal cord compression or surgery to bone) in adults with advanced malignancies involving bone (see section 5.1).</w:t>
      </w:r>
    </w:p>
    <w:p w14:paraId="396359A2" w14:textId="77777777" w:rsidR="00E56897" w:rsidRPr="002011A4" w:rsidRDefault="00E56897" w:rsidP="00316EBF">
      <w:pPr>
        <w:rPr>
          <w:rFonts w:ascii="Times New Roman" w:hAnsi="Times New Roman" w:cs="Times New Roman"/>
          <w:lang w:val="en-GB"/>
        </w:rPr>
      </w:pPr>
    </w:p>
    <w:p w14:paraId="33726D73" w14:textId="77777777" w:rsidR="00E56897" w:rsidRPr="000024DE" w:rsidRDefault="0061627C" w:rsidP="000024DE">
      <w:pPr>
        <w:rPr>
          <w:rFonts w:ascii="Times New Roman" w:hAnsi="Times New Roman" w:cs="Times New Roman"/>
          <w:lang w:val="en-GB"/>
        </w:rPr>
      </w:pPr>
      <w:r w:rsidRPr="000024DE">
        <w:rPr>
          <w:rFonts w:ascii="Times New Roman" w:hAnsi="Times New Roman" w:cs="Times New Roman"/>
          <w:lang w:val="en-GB"/>
        </w:rPr>
        <w:t>Treatment of adults and skeletally mature adolescents with giant cell tumour of bone that is unresectable or where surgical resection is likely to result in severe morbidity.</w:t>
      </w:r>
    </w:p>
    <w:p w14:paraId="47DDA733" w14:textId="77777777" w:rsidR="00E56897" w:rsidRPr="002011A4" w:rsidRDefault="00E56897" w:rsidP="00957355">
      <w:pPr>
        <w:rPr>
          <w:rFonts w:ascii="Times New Roman" w:hAnsi="Times New Roman" w:cs="Times New Roman"/>
          <w:lang w:val="en-GB"/>
        </w:rPr>
      </w:pPr>
    </w:p>
    <w:p w14:paraId="43CBC55B" w14:textId="77777777" w:rsidR="00316EBF" w:rsidRPr="00B71C61" w:rsidRDefault="00316EBF" w:rsidP="00B71C61">
      <w:pPr>
        <w:widowControl/>
        <w:tabs>
          <w:tab w:val="left" w:pos="567"/>
        </w:tabs>
        <w:ind w:left="567" w:hanging="567"/>
        <w:outlineLvl w:val="0"/>
        <w:rPr>
          <w:rFonts w:ascii="Times New Roman" w:hAnsi="Times New Roman" w:cs="Times New Roman"/>
          <w:b/>
          <w:bCs/>
          <w:noProof/>
          <w:lang w:val="en-GB"/>
        </w:rPr>
      </w:pPr>
      <w:r w:rsidRPr="00B71C61">
        <w:rPr>
          <w:rFonts w:ascii="Times New Roman" w:hAnsi="Times New Roman" w:cs="Times New Roman"/>
          <w:b/>
          <w:bCs/>
          <w:noProof/>
          <w:lang w:val="en-GB"/>
        </w:rPr>
        <w:t>4.2</w:t>
      </w:r>
      <w:r w:rsidRPr="00B71C61">
        <w:rPr>
          <w:rFonts w:ascii="Times New Roman" w:hAnsi="Times New Roman" w:cs="Times New Roman"/>
          <w:b/>
          <w:bCs/>
          <w:noProof/>
          <w:lang w:val="en-GB"/>
        </w:rPr>
        <w:tab/>
        <w:t>Posology and method of administration</w:t>
      </w:r>
    </w:p>
    <w:p w14:paraId="257459C1" w14:textId="77777777" w:rsidR="00E56897" w:rsidRPr="002011A4" w:rsidRDefault="00E56897" w:rsidP="000024DE">
      <w:pPr>
        <w:rPr>
          <w:rFonts w:ascii="Times New Roman" w:hAnsi="Times New Roman" w:cs="Times New Roman"/>
          <w:lang w:val="en-GB"/>
        </w:rPr>
      </w:pPr>
    </w:p>
    <w:p w14:paraId="636783A0" w14:textId="792DCB66" w:rsidR="00957355" w:rsidRDefault="00485516" w:rsidP="000024DE">
      <w:pPr>
        <w:rPr>
          <w:rFonts w:ascii="Times New Roman" w:hAnsi="Times New Roman" w:cs="Times New Roman"/>
          <w:lang w:val="en-GB"/>
        </w:rPr>
      </w:pPr>
      <w:r w:rsidRPr="00485516">
        <w:rPr>
          <w:rFonts w:ascii="Times New Roman" w:hAnsi="Times New Roman" w:cs="Times New Roman"/>
          <w:lang w:val="en-GB"/>
        </w:rPr>
        <w:t>Denosumab</w:t>
      </w:r>
      <w:r w:rsidR="006A0FCC" w:rsidRPr="000024DE">
        <w:rPr>
          <w:rFonts w:ascii="Times New Roman" w:hAnsi="Times New Roman" w:cs="Times New Roman"/>
          <w:lang w:val="en-GB"/>
        </w:rPr>
        <w:t xml:space="preserve"> should be administered under the responsibility of a healthcare professional. </w:t>
      </w:r>
    </w:p>
    <w:p w14:paraId="3BB70056" w14:textId="77777777" w:rsidR="000024DE" w:rsidRPr="000024DE" w:rsidRDefault="000024DE" w:rsidP="000024DE">
      <w:pPr>
        <w:rPr>
          <w:rFonts w:ascii="Times New Roman" w:hAnsi="Times New Roman" w:cs="Times New Roman"/>
          <w:lang w:val="en-GB"/>
        </w:rPr>
      </w:pPr>
    </w:p>
    <w:p w14:paraId="7BA4109C" w14:textId="134BF0F4" w:rsidR="00E56897" w:rsidRPr="00635AEE" w:rsidRDefault="006A0FCC" w:rsidP="000024DE">
      <w:pPr>
        <w:rPr>
          <w:rFonts w:ascii="Times New Roman" w:hAnsi="Times New Roman" w:cs="Times New Roman"/>
          <w:u w:val="single"/>
          <w:lang w:val="en-GB"/>
        </w:rPr>
      </w:pPr>
      <w:r w:rsidRPr="00635AEE">
        <w:rPr>
          <w:rFonts w:ascii="Times New Roman" w:hAnsi="Times New Roman" w:cs="Times New Roman"/>
          <w:u w:val="single"/>
          <w:lang w:val="en-GB"/>
        </w:rPr>
        <w:t>Posology</w:t>
      </w:r>
    </w:p>
    <w:p w14:paraId="42F1F146" w14:textId="77777777" w:rsidR="002E5D05" w:rsidRDefault="002E5D05" w:rsidP="000024DE">
      <w:pPr>
        <w:rPr>
          <w:rFonts w:ascii="Times New Roman" w:hAnsi="Times New Roman" w:cs="Times New Roman"/>
          <w:lang w:val="en-GB"/>
        </w:rPr>
      </w:pPr>
    </w:p>
    <w:p w14:paraId="601E2628" w14:textId="2A922068" w:rsidR="00E56897" w:rsidRPr="000024DE" w:rsidRDefault="0061627C" w:rsidP="000024DE">
      <w:pPr>
        <w:rPr>
          <w:rFonts w:ascii="Times New Roman" w:hAnsi="Times New Roman" w:cs="Times New Roman"/>
          <w:lang w:val="en-GB"/>
        </w:rPr>
      </w:pPr>
      <w:r w:rsidRPr="000024DE">
        <w:rPr>
          <w:rFonts w:ascii="Times New Roman" w:hAnsi="Times New Roman" w:cs="Times New Roman"/>
          <w:lang w:val="en-GB"/>
        </w:rPr>
        <w:t>Supplementation of at least 500 mg calcium and 400 IU vitamin D daily is required in all patients, unless hypercalcaemia is present (see section 4.4).</w:t>
      </w:r>
    </w:p>
    <w:p w14:paraId="7FAAC589" w14:textId="77777777" w:rsidR="00E56897" w:rsidRPr="002011A4" w:rsidRDefault="00E56897" w:rsidP="00316EBF">
      <w:pPr>
        <w:rPr>
          <w:rFonts w:ascii="Times New Roman" w:hAnsi="Times New Roman" w:cs="Times New Roman"/>
          <w:lang w:val="en-GB"/>
        </w:rPr>
      </w:pPr>
    </w:p>
    <w:p w14:paraId="55692662" w14:textId="6CE0F021" w:rsidR="00E56897" w:rsidRPr="000024DE" w:rsidRDefault="0061627C" w:rsidP="000024DE">
      <w:pPr>
        <w:rPr>
          <w:rFonts w:ascii="Times New Roman" w:hAnsi="Times New Roman" w:cs="Times New Roman"/>
          <w:lang w:val="en-GB"/>
        </w:rPr>
      </w:pPr>
      <w:r w:rsidRPr="000024DE">
        <w:rPr>
          <w:rFonts w:ascii="Times New Roman" w:hAnsi="Times New Roman" w:cs="Times New Roman"/>
          <w:lang w:val="en-GB"/>
        </w:rPr>
        <w:t xml:space="preserve">Patients treated with </w:t>
      </w:r>
      <w:r w:rsidR="00100FB7">
        <w:rPr>
          <w:rFonts w:ascii="Times New Roman" w:eastAsiaTheme="minorEastAsia" w:hAnsi="Times New Roman" w:cs="Times New Roman" w:hint="eastAsia"/>
          <w:lang w:val="en-GB" w:eastAsia="ko-KR"/>
        </w:rPr>
        <w:t>d</w:t>
      </w:r>
      <w:r w:rsidR="00100FB7" w:rsidRPr="00100FB7">
        <w:rPr>
          <w:rFonts w:ascii="Times New Roman" w:hAnsi="Times New Roman" w:cs="Times New Roman"/>
          <w:lang w:val="en-GB"/>
        </w:rPr>
        <w:t>enosumab</w:t>
      </w:r>
      <w:r w:rsidRPr="000024DE">
        <w:rPr>
          <w:rFonts w:ascii="Times New Roman" w:hAnsi="Times New Roman" w:cs="Times New Roman"/>
          <w:lang w:val="en-GB"/>
        </w:rPr>
        <w:t xml:space="preserve"> should be given the package leaflet and the patient reminder card.</w:t>
      </w:r>
    </w:p>
    <w:p w14:paraId="3DF26321" w14:textId="77777777" w:rsidR="00E56897" w:rsidRPr="002011A4" w:rsidRDefault="00E56897" w:rsidP="000024DE">
      <w:pPr>
        <w:rPr>
          <w:rFonts w:ascii="Times New Roman" w:hAnsi="Times New Roman" w:cs="Times New Roman"/>
          <w:lang w:val="en-GB"/>
        </w:rPr>
      </w:pPr>
    </w:p>
    <w:p w14:paraId="16D1C78D" w14:textId="77777777" w:rsidR="00E56897" w:rsidRPr="00635AEE" w:rsidRDefault="0061627C" w:rsidP="00316EBF">
      <w:pPr>
        <w:rPr>
          <w:rFonts w:ascii="Times New Roman" w:hAnsi="Times New Roman" w:cs="Times New Roman"/>
          <w:i/>
          <w:iCs/>
          <w:lang w:val="en-GB"/>
        </w:rPr>
      </w:pPr>
      <w:r w:rsidRPr="00635AEE">
        <w:rPr>
          <w:rFonts w:ascii="Times New Roman" w:hAnsi="Times New Roman" w:cs="Times New Roman"/>
          <w:i/>
          <w:iCs/>
          <w:lang w:val="en-GB"/>
        </w:rPr>
        <w:t>Prevention of skeletal related events in adults with advanced malignancies involving bone</w:t>
      </w:r>
    </w:p>
    <w:p w14:paraId="08E1288B" w14:textId="77777777" w:rsidR="00E56897" w:rsidRPr="000024DE" w:rsidRDefault="0061627C" w:rsidP="000024DE">
      <w:pPr>
        <w:rPr>
          <w:rFonts w:ascii="Times New Roman" w:hAnsi="Times New Roman" w:cs="Times New Roman"/>
          <w:lang w:val="en-GB"/>
        </w:rPr>
      </w:pPr>
      <w:r w:rsidRPr="000024DE">
        <w:rPr>
          <w:rFonts w:ascii="Times New Roman" w:hAnsi="Times New Roman" w:cs="Times New Roman"/>
          <w:lang w:val="en-GB"/>
        </w:rPr>
        <w:t>The recommended dose is 120 mg administered as a single subcutaneous injection once every 4 weeks into the thigh, abdomen or upper arm.</w:t>
      </w:r>
    </w:p>
    <w:p w14:paraId="40DD1870" w14:textId="77777777" w:rsidR="00E56897" w:rsidRPr="002011A4" w:rsidRDefault="00E56897" w:rsidP="00316EBF">
      <w:pPr>
        <w:rPr>
          <w:rFonts w:ascii="Times New Roman" w:hAnsi="Times New Roman" w:cs="Times New Roman"/>
          <w:lang w:val="en-GB"/>
        </w:rPr>
      </w:pPr>
    </w:p>
    <w:p w14:paraId="7CFF6683" w14:textId="77777777" w:rsidR="00E56897" w:rsidRPr="00635AEE" w:rsidRDefault="0061627C" w:rsidP="00E13E7C">
      <w:pPr>
        <w:pageBreakBefore/>
        <w:rPr>
          <w:rFonts w:ascii="Times New Roman" w:hAnsi="Times New Roman" w:cs="Times New Roman"/>
          <w:i/>
          <w:iCs/>
          <w:lang w:val="en-GB"/>
        </w:rPr>
      </w:pPr>
      <w:r w:rsidRPr="00635AEE">
        <w:rPr>
          <w:rFonts w:ascii="Times New Roman" w:hAnsi="Times New Roman" w:cs="Times New Roman"/>
          <w:i/>
          <w:iCs/>
          <w:lang w:val="en-GB"/>
        </w:rPr>
        <w:lastRenderedPageBreak/>
        <w:t>Giant cell tumour of bone</w:t>
      </w:r>
    </w:p>
    <w:p w14:paraId="6D0CAA05" w14:textId="0C69075F" w:rsidR="00E56897" w:rsidRPr="000024DE" w:rsidRDefault="0061627C" w:rsidP="000024DE">
      <w:pPr>
        <w:rPr>
          <w:rFonts w:ascii="Times New Roman" w:hAnsi="Times New Roman" w:cs="Times New Roman"/>
          <w:lang w:val="en-GB"/>
        </w:rPr>
      </w:pPr>
      <w:r w:rsidRPr="000024DE">
        <w:rPr>
          <w:rFonts w:ascii="Times New Roman" w:hAnsi="Times New Roman" w:cs="Times New Roman"/>
          <w:lang w:val="en-GB"/>
        </w:rPr>
        <w:t xml:space="preserve">The recommended dose of </w:t>
      </w:r>
      <w:r w:rsidR="00871719" w:rsidRPr="00871719">
        <w:rPr>
          <w:rFonts w:ascii="Times New Roman" w:hAnsi="Times New Roman" w:cs="Times New Roman"/>
          <w:lang w:val="en-GB"/>
        </w:rPr>
        <w:t>denosumab</w:t>
      </w:r>
      <w:r w:rsidRPr="000024DE">
        <w:rPr>
          <w:rFonts w:ascii="Times New Roman" w:hAnsi="Times New Roman" w:cs="Times New Roman"/>
          <w:lang w:val="en-GB"/>
        </w:rPr>
        <w:t xml:space="preserve"> is 120 mg administered as a single subcutaneous injection once every 4 weeks into the thigh, abdomen or upper arm with additional 120 mg doses on days 8 and 15 of treatment of the first month of therapy.</w:t>
      </w:r>
    </w:p>
    <w:p w14:paraId="5EC045DE" w14:textId="77777777" w:rsidR="00957355" w:rsidRPr="000024DE" w:rsidRDefault="00957355" w:rsidP="00560083">
      <w:pPr>
        <w:widowControl/>
        <w:tabs>
          <w:tab w:val="left" w:pos="567"/>
        </w:tabs>
        <w:rPr>
          <w:rFonts w:ascii="Times New Roman" w:hAnsi="Times New Roman" w:cs="Times New Roman"/>
          <w:noProof/>
          <w:lang w:val="en-GB"/>
        </w:rPr>
      </w:pPr>
    </w:p>
    <w:p w14:paraId="48F14D16" w14:textId="77777777" w:rsidR="00957355" w:rsidRPr="000024DE" w:rsidRDefault="00957355" w:rsidP="00560083">
      <w:pPr>
        <w:widowControl/>
        <w:tabs>
          <w:tab w:val="left" w:pos="567"/>
        </w:tabs>
        <w:rPr>
          <w:rFonts w:ascii="Times New Roman" w:hAnsi="Times New Roman" w:cs="Times New Roman"/>
          <w:noProof/>
          <w:lang w:val="en-GB"/>
        </w:rPr>
      </w:pPr>
      <w:r w:rsidRPr="000024DE">
        <w:rPr>
          <w:rFonts w:ascii="Times New Roman" w:hAnsi="Times New Roman" w:cs="Times New Roman"/>
          <w:noProof/>
          <w:lang w:val="en-GB"/>
        </w:rPr>
        <w:t>Patients in the phase II study who underwent complete resection of giant cell tumour of bone did receive an additional 6 months of treatment following the surgery as per study protocol.</w:t>
      </w:r>
    </w:p>
    <w:p w14:paraId="6C27141D" w14:textId="77777777" w:rsidR="00957355" w:rsidRPr="002011A4" w:rsidRDefault="00957355" w:rsidP="00560083">
      <w:pPr>
        <w:widowControl/>
        <w:tabs>
          <w:tab w:val="left" w:pos="567"/>
        </w:tabs>
        <w:rPr>
          <w:rFonts w:ascii="Times New Roman" w:hAnsi="Times New Roman" w:cs="Times New Roman"/>
          <w:noProof/>
          <w:lang w:val="en-GB"/>
        </w:rPr>
      </w:pPr>
    </w:p>
    <w:p w14:paraId="323B958C" w14:textId="2B09C113" w:rsidR="00957355" w:rsidRPr="000024DE" w:rsidRDefault="00957355" w:rsidP="00560083">
      <w:pPr>
        <w:widowControl/>
        <w:tabs>
          <w:tab w:val="left" w:pos="567"/>
        </w:tabs>
        <w:rPr>
          <w:rFonts w:ascii="Times New Roman" w:hAnsi="Times New Roman" w:cs="Times New Roman"/>
          <w:noProof/>
          <w:lang w:val="en-GB"/>
        </w:rPr>
      </w:pPr>
      <w:r w:rsidRPr="000024DE">
        <w:rPr>
          <w:rFonts w:ascii="Times New Roman" w:hAnsi="Times New Roman" w:cs="Times New Roman"/>
          <w:noProof/>
          <w:lang w:val="en-GB"/>
        </w:rPr>
        <w:t>Patients with giant cell tumour of bone should be evaluated at regular intervals to determine whether they continue to benefit from treatment. In patients whose disease is controlled by denosumab, the effect of interruption or cessation of treatment has not been evaluated, however limited data in these patients does not indicate a rebound effect upon cessation of treatment.</w:t>
      </w:r>
    </w:p>
    <w:p w14:paraId="32E4DCD3" w14:textId="77777777" w:rsidR="00957355" w:rsidRPr="00250F3B" w:rsidRDefault="00957355" w:rsidP="00560083">
      <w:pPr>
        <w:widowControl/>
        <w:tabs>
          <w:tab w:val="left" w:pos="567"/>
        </w:tabs>
        <w:rPr>
          <w:rFonts w:ascii="Times New Roman" w:hAnsi="Times New Roman" w:cs="Times New Roman"/>
          <w:noProof/>
          <w:lang w:val="en-GB"/>
        </w:rPr>
      </w:pPr>
    </w:p>
    <w:p w14:paraId="10F850A3" w14:textId="77777777" w:rsidR="00957355" w:rsidRPr="00560083" w:rsidRDefault="00957355" w:rsidP="00560083">
      <w:pPr>
        <w:widowControl/>
        <w:tabs>
          <w:tab w:val="left" w:pos="567"/>
        </w:tabs>
        <w:rPr>
          <w:rFonts w:ascii="Times New Roman" w:hAnsi="Times New Roman" w:cs="Times New Roman"/>
          <w:i/>
          <w:iCs/>
          <w:noProof/>
          <w:lang w:val="en-GB"/>
        </w:rPr>
      </w:pPr>
      <w:r w:rsidRPr="00560083">
        <w:rPr>
          <w:rFonts w:ascii="Times New Roman" w:hAnsi="Times New Roman" w:cs="Times New Roman"/>
          <w:i/>
          <w:iCs/>
          <w:noProof/>
          <w:lang w:val="en-GB"/>
        </w:rPr>
        <w:t>Renal impairment</w:t>
      </w:r>
    </w:p>
    <w:p w14:paraId="213A49B8" w14:textId="1A0DD24D" w:rsidR="00957355" w:rsidRPr="00560083" w:rsidRDefault="00957355" w:rsidP="00560083">
      <w:pPr>
        <w:widowControl/>
        <w:tabs>
          <w:tab w:val="left" w:pos="567"/>
        </w:tabs>
        <w:rPr>
          <w:rFonts w:ascii="Times New Roman" w:hAnsi="Times New Roman" w:cs="Times New Roman"/>
          <w:noProof/>
          <w:lang w:val="en-GB"/>
        </w:rPr>
      </w:pPr>
      <w:r w:rsidRPr="00560083">
        <w:rPr>
          <w:rFonts w:ascii="Times New Roman" w:hAnsi="Times New Roman" w:cs="Times New Roman"/>
          <w:noProof/>
          <w:lang w:val="en-GB"/>
        </w:rPr>
        <w:t>No dose adjustment is required in patients with renal impairment (see section</w:t>
      </w:r>
      <w:r w:rsidR="00974433">
        <w:rPr>
          <w:rFonts w:ascii="Times New Roman" w:eastAsiaTheme="minorEastAsia" w:hAnsi="Times New Roman" w:cs="Times New Roman" w:hint="eastAsia"/>
          <w:noProof/>
          <w:lang w:val="en-GB" w:eastAsia="ko-KR"/>
        </w:rPr>
        <w:t>s</w:t>
      </w:r>
      <w:r w:rsidRPr="00560083">
        <w:rPr>
          <w:rFonts w:ascii="Times New Roman" w:hAnsi="Times New Roman" w:cs="Times New Roman"/>
          <w:noProof/>
          <w:lang w:val="en-GB"/>
        </w:rPr>
        <w:t xml:space="preserve"> 4.4 for recommendations relating to monitoring of calcium, 4.8 and 5.2).</w:t>
      </w:r>
    </w:p>
    <w:p w14:paraId="542ADCC7" w14:textId="77777777" w:rsidR="00957355" w:rsidRPr="00250F3B" w:rsidRDefault="00957355" w:rsidP="00560083">
      <w:pPr>
        <w:widowControl/>
        <w:tabs>
          <w:tab w:val="left" w:pos="567"/>
        </w:tabs>
        <w:rPr>
          <w:rFonts w:ascii="Times New Roman" w:hAnsi="Times New Roman" w:cs="Times New Roman"/>
          <w:noProof/>
          <w:lang w:val="en-GB"/>
        </w:rPr>
      </w:pPr>
    </w:p>
    <w:p w14:paraId="0B649C55" w14:textId="77777777" w:rsidR="00957355" w:rsidRPr="00560083" w:rsidRDefault="00957355" w:rsidP="00560083">
      <w:pPr>
        <w:widowControl/>
        <w:tabs>
          <w:tab w:val="left" w:pos="567"/>
        </w:tabs>
        <w:rPr>
          <w:rFonts w:ascii="Times New Roman" w:hAnsi="Times New Roman" w:cs="Times New Roman"/>
          <w:i/>
          <w:iCs/>
          <w:noProof/>
          <w:lang w:val="en-GB"/>
        </w:rPr>
      </w:pPr>
      <w:r w:rsidRPr="00560083">
        <w:rPr>
          <w:rFonts w:ascii="Times New Roman" w:hAnsi="Times New Roman" w:cs="Times New Roman"/>
          <w:i/>
          <w:iCs/>
          <w:noProof/>
          <w:lang w:val="en-GB"/>
        </w:rPr>
        <w:t>Hepatic impairment</w:t>
      </w:r>
    </w:p>
    <w:p w14:paraId="2DCE1AC8" w14:textId="77777777" w:rsidR="00957355" w:rsidRPr="00560083" w:rsidRDefault="00957355" w:rsidP="00560083">
      <w:pPr>
        <w:widowControl/>
        <w:tabs>
          <w:tab w:val="left" w:pos="567"/>
        </w:tabs>
        <w:rPr>
          <w:rFonts w:ascii="Times New Roman" w:hAnsi="Times New Roman" w:cs="Times New Roman"/>
          <w:noProof/>
          <w:lang w:val="en-GB"/>
        </w:rPr>
      </w:pPr>
      <w:r w:rsidRPr="00560083">
        <w:rPr>
          <w:rFonts w:ascii="Times New Roman" w:hAnsi="Times New Roman" w:cs="Times New Roman"/>
          <w:noProof/>
          <w:lang w:val="en-GB"/>
        </w:rPr>
        <w:t>The safety and efficacy of denosumab have not been studied in patients with hepatic impairment (see section 5.2).</w:t>
      </w:r>
    </w:p>
    <w:p w14:paraId="56E64372" w14:textId="77777777" w:rsidR="00957355" w:rsidRPr="00250F3B" w:rsidRDefault="00957355" w:rsidP="00560083">
      <w:pPr>
        <w:widowControl/>
        <w:tabs>
          <w:tab w:val="left" w:pos="567"/>
        </w:tabs>
        <w:rPr>
          <w:rFonts w:ascii="Times New Roman" w:hAnsi="Times New Roman" w:cs="Times New Roman"/>
          <w:noProof/>
          <w:lang w:val="en-GB"/>
        </w:rPr>
      </w:pPr>
    </w:p>
    <w:p w14:paraId="5AB64F9E" w14:textId="77777777" w:rsidR="00957355" w:rsidRPr="00560083" w:rsidRDefault="00957355" w:rsidP="00560083">
      <w:pPr>
        <w:widowControl/>
        <w:tabs>
          <w:tab w:val="left" w:pos="567"/>
        </w:tabs>
        <w:rPr>
          <w:rFonts w:ascii="Times New Roman" w:hAnsi="Times New Roman" w:cs="Times New Roman"/>
          <w:i/>
          <w:iCs/>
          <w:noProof/>
          <w:lang w:val="en-GB"/>
        </w:rPr>
      </w:pPr>
      <w:r w:rsidRPr="00560083">
        <w:rPr>
          <w:rFonts w:ascii="Times New Roman" w:hAnsi="Times New Roman" w:cs="Times New Roman"/>
          <w:i/>
          <w:iCs/>
          <w:noProof/>
          <w:lang w:val="en-GB"/>
        </w:rPr>
        <w:t>Elderly patients (age ≥ 65)</w:t>
      </w:r>
    </w:p>
    <w:p w14:paraId="1F194D1F" w14:textId="77777777" w:rsidR="00957355" w:rsidRPr="00560083" w:rsidRDefault="00957355" w:rsidP="00560083">
      <w:pPr>
        <w:widowControl/>
        <w:tabs>
          <w:tab w:val="left" w:pos="567"/>
        </w:tabs>
        <w:rPr>
          <w:rFonts w:ascii="Times New Roman" w:hAnsi="Times New Roman" w:cs="Times New Roman"/>
          <w:noProof/>
          <w:lang w:val="en-GB"/>
        </w:rPr>
      </w:pPr>
      <w:r w:rsidRPr="00560083">
        <w:rPr>
          <w:rFonts w:ascii="Times New Roman" w:hAnsi="Times New Roman" w:cs="Times New Roman"/>
          <w:noProof/>
          <w:lang w:val="en-GB"/>
        </w:rPr>
        <w:t>No dose adjustment is required in elderly patients (see section 5.2).</w:t>
      </w:r>
    </w:p>
    <w:p w14:paraId="28B0673E" w14:textId="77777777" w:rsidR="00957355" w:rsidRPr="00250F3B" w:rsidRDefault="00957355" w:rsidP="00560083">
      <w:pPr>
        <w:widowControl/>
        <w:tabs>
          <w:tab w:val="left" w:pos="567"/>
        </w:tabs>
        <w:rPr>
          <w:rFonts w:ascii="Times New Roman" w:hAnsi="Times New Roman" w:cs="Times New Roman"/>
          <w:noProof/>
          <w:lang w:val="en-GB"/>
        </w:rPr>
      </w:pPr>
    </w:p>
    <w:p w14:paraId="12758C38" w14:textId="77777777" w:rsidR="00957355" w:rsidRPr="00560083" w:rsidRDefault="00957355" w:rsidP="00560083">
      <w:pPr>
        <w:widowControl/>
        <w:tabs>
          <w:tab w:val="left" w:pos="567"/>
        </w:tabs>
        <w:rPr>
          <w:rFonts w:ascii="Times New Roman" w:hAnsi="Times New Roman" w:cs="Times New Roman"/>
          <w:i/>
          <w:iCs/>
          <w:noProof/>
          <w:lang w:val="en-GB"/>
        </w:rPr>
      </w:pPr>
      <w:r w:rsidRPr="00560083">
        <w:rPr>
          <w:rFonts w:ascii="Times New Roman" w:hAnsi="Times New Roman" w:cs="Times New Roman"/>
          <w:i/>
          <w:iCs/>
          <w:noProof/>
          <w:lang w:val="en-GB"/>
        </w:rPr>
        <w:t>Paediatric population</w:t>
      </w:r>
    </w:p>
    <w:p w14:paraId="4290F9E4" w14:textId="3DFEE545" w:rsidR="00957355" w:rsidRPr="004C0130" w:rsidRDefault="00957355" w:rsidP="00560083">
      <w:pPr>
        <w:widowControl/>
        <w:tabs>
          <w:tab w:val="left" w:pos="567"/>
        </w:tabs>
        <w:rPr>
          <w:rFonts w:ascii="Times New Roman" w:hAnsi="Times New Roman" w:cs="Times New Roman"/>
          <w:noProof/>
          <w:lang w:val="en-GB"/>
        </w:rPr>
      </w:pPr>
      <w:r w:rsidRPr="00560083">
        <w:rPr>
          <w:rFonts w:ascii="Times New Roman" w:hAnsi="Times New Roman" w:cs="Times New Roman"/>
          <w:noProof/>
          <w:lang w:val="en-GB"/>
        </w:rPr>
        <w:t xml:space="preserve">The safety and efficacy of denosumab have not been established in paediatric patients (age &lt; 18) other </w:t>
      </w:r>
      <w:r w:rsidRPr="004C0130">
        <w:rPr>
          <w:rFonts w:ascii="Times New Roman" w:hAnsi="Times New Roman" w:cs="Times New Roman"/>
          <w:noProof/>
          <w:lang w:val="en-GB"/>
        </w:rPr>
        <w:t>than skeletally mature adolescents (aged 12-17 years) with giant cell tumour of bone.</w:t>
      </w:r>
    </w:p>
    <w:p w14:paraId="4ECF667C" w14:textId="77777777" w:rsidR="00957355" w:rsidRPr="004C0130" w:rsidRDefault="00957355" w:rsidP="00560083">
      <w:pPr>
        <w:widowControl/>
        <w:tabs>
          <w:tab w:val="left" w:pos="567"/>
        </w:tabs>
        <w:rPr>
          <w:rFonts w:ascii="Times New Roman" w:hAnsi="Times New Roman" w:cs="Times New Roman"/>
          <w:noProof/>
          <w:lang w:val="en-GB"/>
        </w:rPr>
      </w:pPr>
    </w:p>
    <w:p w14:paraId="059B87E7" w14:textId="344C71D9" w:rsidR="00957355" w:rsidRPr="004C0130" w:rsidRDefault="5AD903ED" w:rsidP="00560083">
      <w:pPr>
        <w:widowControl/>
        <w:tabs>
          <w:tab w:val="left" w:pos="567"/>
        </w:tabs>
        <w:rPr>
          <w:rFonts w:ascii="Times New Roman" w:hAnsi="Times New Roman" w:cs="Times New Roman"/>
          <w:noProof/>
          <w:lang w:val="en-GB"/>
        </w:rPr>
      </w:pPr>
      <w:r w:rsidRPr="36141ABE">
        <w:rPr>
          <w:rFonts w:ascii="Times New Roman" w:hAnsi="Times New Roman" w:cs="Times New Roman"/>
          <w:noProof/>
          <w:lang w:val="en-GB"/>
        </w:rPr>
        <w:t>Osenvelt</w:t>
      </w:r>
      <w:r w:rsidR="00957355" w:rsidRPr="004C0130">
        <w:rPr>
          <w:rFonts w:ascii="Times New Roman" w:hAnsi="Times New Roman" w:cs="Times New Roman"/>
          <w:noProof/>
          <w:lang w:val="en-GB"/>
        </w:rPr>
        <w:t xml:space="preserve"> is not recommended in paediatric patients (age &lt; 18) other than skeletally mature adolescents (aged 12-17 years) with giant cell tumour of bone (see section 4.4).</w:t>
      </w:r>
    </w:p>
    <w:p w14:paraId="3AB96F20" w14:textId="77777777" w:rsidR="00957355" w:rsidRPr="004C0130" w:rsidRDefault="00957355" w:rsidP="00560083">
      <w:pPr>
        <w:widowControl/>
        <w:tabs>
          <w:tab w:val="left" w:pos="567"/>
        </w:tabs>
        <w:rPr>
          <w:rFonts w:ascii="Times New Roman" w:hAnsi="Times New Roman" w:cs="Times New Roman"/>
          <w:noProof/>
          <w:lang w:val="en-GB"/>
        </w:rPr>
      </w:pPr>
    </w:p>
    <w:p w14:paraId="76E90007" w14:textId="3E43C8D1" w:rsidR="00957355" w:rsidRPr="004C0130" w:rsidRDefault="00957355" w:rsidP="00560083">
      <w:pPr>
        <w:widowControl/>
        <w:tabs>
          <w:tab w:val="left" w:pos="567"/>
        </w:tabs>
        <w:rPr>
          <w:rFonts w:ascii="Times New Roman" w:hAnsi="Times New Roman" w:cs="Times New Roman"/>
          <w:noProof/>
          <w:lang w:val="en-GB"/>
        </w:rPr>
      </w:pPr>
      <w:r w:rsidRPr="004C0130">
        <w:rPr>
          <w:rFonts w:ascii="Times New Roman" w:hAnsi="Times New Roman" w:cs="Times New Roman"/>
          <w:noProof/>
          <w:lang w:val="en-GB"/>
        </w:rPr>
        <w:t>Treatment of skeletally mature adolescents with giant cell tumour of bone that is unresectable or where</w:t>
      </w:r>
      <w:r w:rsidR="00381A95" w:rsidRPr="004C0130">
        <w:rPr>
          <w:rFonts w:ascii="Times New Roman" w:hAnsi="Times New Roman" w:cs="Times New Roman"/>
          <w:noProof/>
          <w:lang w:val="en-GB"/>
        </w:rPr>
        <w:t> </w:t>
      </w:r>
      <w:r w:rsidRPr="004C0130">
        <w:rPr>
          <w:rFonts w:ascii="Times New Roman" w:hAnsi="Times New Roman" w:cs="Times New Roman"/>
          <w:noProof/>
          <w:lang w:val="en-GB"/>
        </w:rPr>
        <w:t>surgical resection is likely to result in severe morbidity: the posology is the same as in adults.</w:t>
      </w:r>
    </w:p>
    <w:p w14:paraId="63B311D7" w14:textId="77777777" w:rsidR="00957355" w:rsidRPr="004C0130" w:rsidRDefault="00957355" w:rsidP="00560083">
      <w:pPr>
        <w:widowControl/>
        <w:tabs>
          <w:tab w:val="left" w:pos="567"/>
        </w:tabs>
        <w:rPr>
          <w:rFonts w:ascii="Times New Roman" w:hAnsi="Times New Roman" w:cs="Times New Roman"/>
          <w:noProof/>
          <w:lang w:val="en-GB"/>
        </w:rPr>
      </w:pPr>
    </w:p>
    <w:p w14:paraId="67C04456" w14:textId="77777777" w:rsidR="00957355" w:rsidRPr="004C0130" w:rsidRDefault="00957355" w:rsidP="00560083">
      <w:pPr>
        <w:widowControl/>
        <w:tabs>
          <w:tab w:val="left" w:pos="567"/>
        </w:tabs>
        <w:rPr>
          <w:rFonts w:ascii="Times New Roman" w:hAnsi="Times New Roman" w:cs="Times New Roman"/>
          <w:noProof/>
          <w:lang w:val="en-GB"/>
        </w:rPr>
      </w:pPr>
      <w:r w:rsidRPr="004C0130">
        <w:rPr>
          <w:rFonts w:ascii="Times New Roman" w:hAnsi="Times New Roman" w:cs="Times New Roman"/>
          <w:noProof/>
          <w:lang w:val="en-GB"/>
        </w:rPr>
        <w:t>Inhibition of RANK/RANK ligand (RANKL) in animal studies has been coupled to inhibition of bone growth and lack of tooth eruption, and these changes were partially reversible upon cessation of RANKL inhibition (see section 5.3).</w:t>
      </w:r>
    </w:p>
    <w:p w14:paraId="560A9246" w14:textId="77777777" w:rsidR="00957355" w:rsidRPr="00250F3B" w:rsidRDefault="00957355" w:rsidP="00560083">
      <w:pPr>
        <w:widowControl/>
        <w:tabs>
          <w:tab w:val="left" w:pos="567"/>
        </w:tabs>
        <w:rPr>
          <w:rFonts w:ascii="Times New Roman" w:hAnsi="Times New Roman" w:cs="Times New Roman"/>
          <w:noProof/>
          <w:lang w:val="en-GB"/>
        </w:rPr>
      </w:pPr>
    </w:p>
    <w:p w14:paraId="6E9A6B02" w14:textId="77777777" w:rsidR="00957355" w:rsidRPr="003E1A38" w:rsidRDefault="00957355" w:rsidP="00560083">
      <w:pPr>
        <w:widowControl/>
        <w:tabs>
          <w:tab w:val="left" w:pos="567"/>
        </w:tabs>
        <w:rPr>
          <w:rFonts w:ascii="Times New Roman" w:hAnsi="Times New Roman" w:cs="Times New Roman"/>
          <w:noProof/>
          <w:u w:val="single"/>
          <w:lang w:val="en-GB"/>
        </w:rPr>
      </w:pPr>
      <w:r w:rsidRPr="003E1A38">
        <w:rPr>
          <w:rFonts w:ascii="Times New Roman" w:hAnsi="Times New Roman" w:cs="Times New Roman"/>
          <w:noProof/>
          <w:u w:val="single"/>
          <w:lang w:val="en-GB"/>
        </w:rPr>
        <w:t>Method of administration</w:t>
      </w:r>
    </w:p>
    <w:p w14:paraId="350814ED" w14:textId="77777777" w:rsidR="00957355" w:rsidRPr="00BF7258" w:rsidRDefault="00957355" w:rsidP="00AC6237">
      <w:pPr>
        <w:widowControl/>
        <w:tabs>
          <w:tab w:val="left" w:pos="567"/>
        </w:tabs>
        <w:rPr>
          <w:rFonts w:ascii="Times New Roman" w:hAnsi="Times New Roman" w:cs="Times New Roman"/>
          <w:noProof/>
          <w:lang w:val="en-GB"/>
        </w:rPr>
      </w:pPr>
    </w:p>
    <w:p w14:paraId="1217A2D7" w14:textId="77777777" w:rsidR="00957355" w:rsidRPr="00AC6237" w:rsidRDefault="00957355" w:rsidP="00AC6237">
      <w:pPr>
        <w:widowControl/>
        <w:tabs>
          <w:tab w:val="left" w:pos="567"/>
        </w:tabs>
        <w:rPr>
          <w:rFonts w:ascii="Times New Roman" w:hAnsi="Times New Roman" w:cs="Times New Roman"/>
          <w:noProof/>
          <w:lang w:val="en-GB"/>
        </w:rPr>
      </w:pPr>
      <w:r w:rsidRPr="00AC6237">
        <w:rPr>
          <w:rFonts w:ascii="Times New Roman" w:hAnsi="Times New Roman" w:cs="Times New Roman"/>
          <w:noProof/>
          <w:lang w:val="en-GB"/>
        </w:rPr>
        <w:t>For subcutaneous use.</w:t>
      </w:r>
    </w:p>
    <w:p w14:paraId="2FCEC44F" w14:textId="77777777" w:rsidR="00957355" w:rsidRPr="00BF7258" w:rsidRDefault="00957355" w:rsidP="00AC6237">
      <w:pPr>
        <w:widowControl/>
        <w:tabs>
          <w:tab w:val="left" w:pos="567"/>
        </w:tabs>
        <w:rPr>
          <w:rFonts w:ascii="Times New Roman" w:hAnsi="Times New Roman" w:cs="Times New Roman"/>
          <w:noProof/>
          <w:lang w:val="en-GB"/>
        </w:rPr>
      </w:pPr>
    </w:p>
    <w:p w14:paraId="2A4DD900" w14:textId="77777777" w:rsidR="00957355" w:rsidRPr="00AC6237" w:rsidRDefault="00957355" w:rsidP="00AC6237">
      <w:pPr>
        <w:widowControl/>
        <w:tabs>
          <w:tab w:val="left" w:pos="567"/>
        </w:tabs>
        <w:rPr>
          <w:rFonts w:ascii="Times New Roman" w:hAnsi="Times New Roman" w:cs="Times New Roman"/>
          <w:noProof/>
          <w:lang w:val="en-GB"/>
        </w:rPr>
      </w:pPr>
      <w:r w:rsidRPr="00AC6237">
        <w:rPr>
          <w:rFonts w:ascii="Times New Roman" w:hAnsi="Times New Roman" w:cs="Times New Roman"/>
          <w:noProof/>
          <w:lang w:val="en-GB"/>
        </w:rPr>
        <w:t>For instructions for use, handling and disposal see section 6.6.</w:t>
      </w:r>
    </w:p>
    <w:p w14:paraId="078AA7B9" w14:textId="77777777" w:rsidR="00957355" w:rsidRPr="00BF7258" w:rsidRDefault="00957355" w:rsidP="00AC6237">
      <w:pPr>
        <w:widowControl/>
        <w:tabs>
          <w:tab w:val="left" w:pos="567"/>
        </w:tabs>
        <w:rPr>
          <w:rFonts w:ascii="Times New Roman" w:hAnsi="Times New Roman" w:cs="Times New Roman"/>
          <w:noProof/>
          <w:lang w:val="en-GB"/>
        </w:rPr>
      </w:pPr>
    </w:p>
    <w:p w14:paraId="417BB0D7" w14:textId="77777777" w:rsidR="00316EBF" w:rsidRPr="00B71C61" w:rsidRDefault="00316EBF" w:rsidP="00B71C61">
      <w:pPr>
        <w:widowControl/>
        <w:tabs>
          <w:tab w:val="left" w:pos="567"/>
        </w:tabs>
        <w:ind w:left="567" w:hanging="567"/>
        <w:outlineLvl w:val="0"/>
        <w:rPr>
          <w:rFonts w:ascii="Times New Roman" w:hAnsi="Times New Roman" w:cs="Times New Roman"/>
          <w:b/>
          <w:bCs/>
          <w:noProof/>
          <w:lang w:val="en-GB"/>
        </w:rPr>
      </w:pPr>
      <w:r w:rsidRPr="00B71C61">
        <w:rPr>
          <w:rFonts w:ascii="Times New Roman" w:hAnsi="Times New Roman" w:cs="Times New Roman"/>
          <w:b/>
          <w:bCs/>
          <w:noProof/>
          <w:lang w:val="en-GB"/>
        </w:rPr>
        <w:t>4.3</w:t>
      </w:r>
      <w:r w:rsidRPr="00B71C61">
        <w:rPr>
          <w:rFonts w:ascii="Times New Roman" w:hAnsi="Times New Roman" w:cs="Times New Roman"/>
          <w:b/>
          <w:bCs/>
          <w:noProof/>
          <w:lang w:val="en-GB"/>
        </w:rPr>
        <w:tab/>
        <w:t>Contraindications</w:t>
      </w:r>
    </w:p>
    <w:p w14:paraId="5E144311" w14:textId="77777777" w:rsidR="00957355" w:rsidRPr="00F33301" w:rsidRDefault="00957355" w:rsidP="003D00D1">
      <w:pPr>
        <w:widowControl/>
        <w:tabs>
          <w:tab w:val="left" w:pos="567"/>
        </w:tabs>
        <w:rPr>
          <w:rFonts w:ascii="Times New Roman" w:hAnsi="Times New Roman" w:cs="Times New Roman"/>
          <w:noProof/>
          <w:lang w:val="en-GB"/>
        </w:rPr>
      </w:pPr>
    </w:p>
    <w:p w14:paraId="4A5DDAB0" w14:textId="6DB521F2" w:rsidR="00957355" w:rsidRPr="003D00D1" w:rsidRDefault="00957355" w:rsidP="003D00D1">
      <w:pPr>
        <w:widowControl/>
        <w:tabs>
          <w:tab w:val="left" w:pos="567"/>
        </w:tabs>
        <w:rPr>
          <w:rFonts w:ascii="Times New Roman" w:hAnsi="Times New Roman" w:cs="Times New Roman"/>
          <w:noProof/>
          <w:lang w:val="en-GB"/>
        </w:rPr>
      </w:pPr>
      <w:r w:rsidRPr="003D00D1">
        <w:rPr>
          <w:rFonts w:ascii="Times New Roman" w:hAnsi="Times New Roman" w:cs="Times New Roman"/>
          <w:noProof/>
          <w:lang w:val="en-GB"/>
        </w:rPr>
        <w:t>Hypersensitivity to the active substance or to any of the excipients listed in section 6.1.</w:t>
      </w:r>
    </w:p>
    <w:p w14:paraId="0D9B60EA" w14:textId="77777777" w:rsidR="00957355" w:rsidRPr="003D00D1" w:rsidRDefault="00957355" w:rsidP="003D00D1">
      <w:pPr>
        <w:widowControl/>
        <w:tabs>
          <w:tab w:val="left" w:pos="567"/>
        </w:tabs>
        <w:rPr>
          <w:rFonts w:ascii="Times New Roman" w:hAnsi="Times New Roman" w:cs="Times New Roman"/>
          <w:noProof/>
          <w:lang w:val="en-GB"/>
        </w:rPr>
      </w:pPr>
    </w:p>
    <w:p w14:paraId="1CE1B5B8" w14:textId="77777777" w:rsidR="00957355" w:rsidRPr="003D00D1" w:rsidRDefault="00957355" w:rsidP="003D00D1">
      <w:pPr>
        <w:widowControl/>
        <w:tabs>
          <w:tab w:val="left" w:pos="567"/>
        </w:tabs>
        <w:rPr>
          <w:rFonts w:ascii="Times New Roman" w:hAnsi="Times New Roman" w:cs="Times New Roman"/>
          <w:noProof/>
          <w:lang w:val="en-GB"/>
        </w:rPr>
      </w:pPr>
      <w:r w:rsidRPr="003D00D1">
        <w:rPr>
          <w:rFonts w:ascii="Times New Roman" w:hAnsi="Times New Roman" w:cs="Times New Roman"/>
          <w:noProof/>
          <w:lang w:val="en-GB"/>
        </w:rPr>
        <w:t>Severe, untreated hypocalcaemia (see section 4.4).</w:t>
      </w:r>
    </w:p>
    <w:p w14:paraId="1A051CFA" w14:textId="77777777" w:rsidR="00957355" w:rsidRPr="003D00D1" w:rsidRDefault="00957355" w:rsidP="003D00D1">
      <w:pPr>
        <w:widowControl/>
        <w:tabs>
          <w:tab w:val="left" w:pos="567"/>
        </w:tabs>
        <w:rPr>
          <w:rFonts w:ascii="Times New Roman" w:hAnsi="Times New Roman" w:cs="Times New Roman"/>
          <w:noProof/>
          <w:lang w:val="en-GB"/>
        </w:rPr>
      </w:pPr>
    </w:p>
    <w:p w14:paraId="51356116" w14:textId="77777777" w:rsidR="00957355" w:rsidRPr="003D00D1" w:rsidRDefault="00957355" w:rsidP="003D00D1">
      <w:pPr>
        <w:widowControl/>
        <w:tabs>
          <w:tab w:val="left" w:pos="567"/>
        </w:tabs>
        <w:rPr>
          <w:rFonts w:ascii="Times New Roman" w:hAnsi="Times New Roman" w:cs="Times New Roman"/>
          <w:noProof/>
          <w:lang w:val="en-GB"/>
        </w:rPr>
      </w:pPr>
      <w:r w:rsidRPr="003D00D1">
        <w:rPr>
          <w:rFonts w:ascii="Times New Roman" w:hAnsi="Times New Roman" w:cs="Times New Roman"/>
          <w:noProof/>
          <w:lang w:val="en-GB"/>
        </w:rPr>
        <w:t>Unhealed lesions from dental or oral surgery.</w:t>
      </w:r>
    </w:p>
    <w:p w14:paraId="07DA60A9" w14:textId="77777777" w:rsidR="00957355" w:rsidRPr="00F33301" w:rsidRDefault="00957355" w:rsidP="003D00D1">
      <w:pPr>
        <w:widowControl/>
        <w:tabs>
          <w:tab w:val="left" w:pos="567"/>
        </w:tabs>
        <w:rPr>
          <w:rFonts w:ascii="Times New Roman" w:hAnsi="Times New Roman" w:cs="Times New Roman"/>
          <w:noProof/>
          <w:lang w:val="en-GB"/>
        </w:rPr>
      </w:pPr>
    </w:p>
    <w:p w14:paraId="68E507B2" w14:textId="77777777" w:rsidR="00316EBF" w:rsidRPr="00316EBF" w:rsidRDefault="00316EBF" w:rsidP="009F616C">
      <w:pPr>
        <w:pageBreakBefore/>
        <w:widowControl/>
        <w:tabs>
          <w:tab w:val="left" w:pos="567"/>
        </w:tabs>
        <w:ind w:left="567" w:hanging="567"/>
        <w:outlineLvl w:val="0"/>
        <w:rPr>
          <w:rFonts w:ascii="Times New Roman" w:hAnsi="Times New Roman" w:cs="Times New Roman"/>
          <w:b/>
          <w:noProof/>
          <w:lang w:val="en-GB"/>
        </w:rPr>
      </w:pPr>
      <w:r w:rsidRPr="00316EBF">
        <w:rPr>
          <w:rFonts w:ascii="Times New Roman" w:hAnsi="Times New Roman" w:cs="Times New Roman"/>
          <w:b/>
          <w:noProof/>
          <w:lang w:val="en-GB"/>
        </w:rPr>
        <w:lastRenderedPageBreak/>
        <w:t>4.4</w:t>
      </w:r>
      <w:r w:rsidRPr="00316EBF">
        <w:rPr>
          <w:rFonts w:ascii="Times New Roman" w:hAnsi="Times New Roman" w:cs="Times New Roman"/>
          <w:b/>
          <w:noProof/>
          <w:lang w:val="en-GB"/>
        </w:rPr>
        <w:tab/>
        <w:t>Special warnings and precautions for use</w:t>
      </w:r>
    </w:p>
    <w:p w14:paraId="23346849" w14:textId="77777777" w:rsidR="00957355" w:rsidRPr="00F33301" w:rsidRDefault="00957355" w:rsidP="003D00D1">
      <w:pPr>
        <w:widowControl/>
        <w:tabs>
          <w:tab w:val="left" w:pos="567"/>
        </w:tabs>
        <w:rPr>
          <w:rFonts w:ascii="Times New Roman" w:hAnsi="Times New Roman" w:cs="Times New Roman"/>
          <w:noProof/>
          <w:lang w:val="en-GB"/>
        </w:rPr>
      </w:pPr>
    </w:p>
    <w:p w14:paraId="490B4841" w14:textId="709C9998" w:rsidR="57465DCA" w:rsidRPr="00313AA4" w:rsidRDefault="57465DCA" w:rsidP="00BA648B">
      <w:pPr>
        <w:tabs>
          <w:tab w:val="left" w:pos="567"/>
        </w:tabs>
        <w:rPr>
          <w:rFonts w:ascii="Times New Roman" w:eastAsia="Calibri" w:hAnsi="Times New Roman" w:cs="Times New Roman"/>
          <w:noProof/>
          <w:u w:val="single"/>
        </w:rPr>
      </w:pPr>
      <w:r w:rsidRPr="00313AA4">
        <w:rPr>
          <w:rFonts w:ascii="Times New Roman" w:eastAsia="Calibri" w:hAnsi="Times New Roman" w:cs="Times New Roman"/>
          <w:noProof/>
          <w:u w:val="single"/>
        </w:rPr>
        <w:t xml:space="preserve">Traceability </w:t>
      </w:r>
    </w:p>
    <w:p w14:paraId="61CCD21F" w14:textId="1621C301" w:rsidR="57465DCA" w:rsidRPr="00730487" w:rsidRDefault="57465DCA" w:rsidP="00BA648B">
      <w:pPr>
        <w:tabs>
          <w:tab w:val="left" w:pos="567"/>
        </w:tabs>
        <w:rPr>
          <w:rFonts w:ascii="Times New Roman" w:eastAsiaTheme="minorEastAsia" w:hAnsi="Times New Roman" w:cs="Times New Roman"/>
          <w:noProof/>
          <w:lang w:eastAsia="ko-KR"/>
        </w:rPr>
      </w:pPr>
    </w:p>
    <w:p w14:paraId="27B35E30" w14:textId="15478C22" w:rsidR="57465DCA" w:rsidRDefault="57465DCA" w:rsidP="00BA648B">
      <w:pPr>
        <w:tabs>
          <w:tab w:val="left" w:pos="567"/>
        </w:tabs>
        <w:rPr>
          <w:rFonts w:ascii="Times New Roman" w:eastAsiaTheme="minorEastAsia" w:hAnsi="Times New Roman" w:cs="Times New Roman"/>
          <w:noProof/>
          <w:lang w:eastAsia="ko-KR"/>
        </w:rPr>
      </w:pPr>
      <w:r w:rsidRPr="00313AA4">
        <w:rPr>
          <w:rFonts w:ascii="Times New Roman" w:eastAsia="Calibri" w:hAnsi="Times New Roman" w:cs="Times New Roman"/>
          <w:noProof/>
        </w:rPr>
        <w:t>In order to improve the traceability of biological medicinal products, the name and the batch number of the administered product should be clearly recorded.</w:t>
      </w:r>
    </w:p>
    <w:p w14:paraId="32CACFE0" w14:textId="77777777" w:rsidR="0051128D" w:rsidRPr="0051128D" w:rsidRDefault="0051128D" w:rsidP="00BA648B">
      <w:pPr>
        <w:tabs>
          <w:tab w:val="left" w:pos="567"/>
        </w:tabs>
        <w:rPr>
          <w:rFonts w:ascii="Times New Roman" w:eastAsiaTheme="minorEastAsia" w:hAnsi="Times New Roman" w:cs="Times New Roman"/>
          <w:noProof/>
          <w:lang w:eastAsia="ko-KR"/>
        </w:rPr>
      </w:pPr>
    </w:p>
    <w:p w14:paraId="2C917BE2" w14:textId="77777777" w:rsidR="00957355" w:rsidRPr="003D00D1" w:rsidRDefault="00957355" w:rsidP="003D00D1">
      <w:pPr>
        <w:widowControl/>
        <w:tabs>
          <w:tab w:val="left" w:pos="567"/>
        </w:tabs>
        <w:rPr>
          <w:rFonts w:ascii="Times New Roman" w:hAnsi="Times New Roman" w:cs="Times New Roman"/>
          <w:noProof/>
          <w:u w:val="single"/>
          <w:lang w:val="en-GB"/>
        </w:rPr>
      </w:pPr>
      <w:r w:rsidRPr="003D00D1">
        <w:rPr>
          <w:rFonts w:ascii="Times New Roman" w:hAnsi="Times New Roman" w:cs="Times New Roman"/>
          <w:noProof/>
          <w:u w:val="single"/>
          <w:lang w:val="en-GB"/>
        </w:rPr>
        <w:t>Calcium and Vitamin D supplementation</w:t>
      </w:r>
    </w:p>
    <w:p w14:paraId="644A4BE4" w14:textId="77777777" w:rsidR="00957355" w:rsidRPr="00F33301" w:rsidRDefault="00957355" w:rsidP="003D00D1">
      <w:pPr>
        <w:widowControl/>
        <w:tabs>
          <w:tab w:val="left" w:pos="567"/>
        </w:tabs>
        <w:rPr>
          <w:rFonts w:ascii="Times New Roman" w:hAnsi="Times New Roman" w:cs="Times New Roman"/>
          <w:noProof/>
          <w:lang w:val="en-GB"/>
        </w:rPr>
      </w:pPr>
    </w:p>
    <w:p w14:paraId="114E4BEA" w14:textId="77777777" w:rsidR="00957355" w:rsidRPr="003D00D1" w:rsidRDefault="00957355" w:rsidP="003D00D1">
      <w:pPr>
        <w:widowControl/>
        <w:tabs>
          <w:tab w:val="left" w:pos="567"/>
        </w:tabs>
        <w:rPr>
          <w:rFonts w:ascii="Times New Roman" w:hAnsi="Times New Roman" w:cs="Times New Roman"/>
          <w:noProof/>
          <w:lang w:val="en-GB"/>
        </w:rPr>
      </w:pPr>
      <w:r w:rsidRPr="003D00D1">
        <w:rPr>
          <w:rFonts w:ascii="Times New Roman" w:hAnsi="Times New Roman" w:cs="Times New Roman"/>
          <w:noProof/>
          <w:lang w:val="en-GB"/>
        </w:rPr>
        <w:t>Supplementation with calcium and vitamin D is required in all patients unless hypercalcaemia is present (see section 4.2).</w:t>
      </w:r>
    </w:p>
    <w:p w14:paraId="44806A5F" w14:textId="77777777" w:rsidR="00957355" w:rsidRPr="003D00D1" w:rsidRDefault="00957355" w:rsidP="003D00D1">
      <w:pPr>
        <w:widowControl/>
        <w:tabs>
          <w:tab w:val="left" w:pos="567"/>
        </w:tabs>
        <w:rPr>
          <w:rFonts w:ascii="Times New Roman" w:hAnsi="Times New Roman" w:cs="Times New Roman"/>
          <w:noProof/>
          <w:lang w:val="en-GB"/>
        </w:rPr>
      </w:pPr>
    </w:p>
    <w:p w14:paraId="01EE3BC5" w14:textId="77777777" w:rsidR="00957355" w:rsidRPr="00D15607" w:rsidRDefault="00957355" w:rsidP="003D00D1">
      <w:pPr>
        <w:widowControl/>
        <w:tabs>
          <w:tab w:val="left" w:pos="567"/>
        </w:tabs>
        <w:rPr>
          <w:rFonts w:ascii="Times New Roman" w:hAnsi="Times New Roman" w:cs="Times New Roman"/>
          <w:noProof/>
          <w:u w:val="single"/>
          <w:lang w:val="en-GB"/>
        </w:rPr>
      </w:pPr>
      <w:r w:rsidRPr="00D15607">
        <w:rPr>
          <w:rFonts w:ascii="Times New Roman" w:hAnsi="Times New Roman" w:cs="Times New Roman"/>
          <w:noProof/>
          <w:u w:val="single"/>
          <w:lang w:val="en-GB"/>
        </w:rPr>
        <w:t>Hypocalcaemia</w:t>
      </w:r>
    </w:p>
    <w:p w14:paraId="2B77B0F6" w14:textId="77777777" w:rsidR="00957355" w:rsidRPr="00F33301" w:rsidRDefault="00957355" w:rsidP="003D00D1">
      <w:pPr>
        <w:widowControl/>
        <w:tabs>
          <w:tab w:val="left" w:pos="567"/>
        </w:tabs>
        <w:rPr>
          <w:rFonts w:ascii="Times New Roman" w:hAnsi="Times New Roman" w:cs="Times New Roman"/>
          <w:noProof/>
          <w:lang w:val="en-GB"/>
        </w:rPr>
      </w:pPr>
    </w:p>
    <w:p w14:paraId="29CC9048" w14:textId="05BCBF1C" w:rsidR="00957355" w:rsidRPr="00885501" w:rsidRDefault="00957355" w:rsidP="00885501">
      <w:pPr>
        <w:widowControl/>
        <w:tabs>
          <w:tab w:val="left" w:pos="567"/>
        </w:tabs>
        <w:rPr>
          <w:rFonts w:ascii="Times New Roman" w:hAnsi="Times New Roman" w:cs="Times New Roman"/>
          <w:noProof/>
          <w:lang w:val="en-GB"/>
        </w:rPr>
      </w:pPr>
      <w:r w:rsidRPr="00885501">
        <w:rPr>
          <w:rFonts w:ascii="Times New Roman" w:hAnsi="Times New Roman" w:cs="Times New Roman"/>
          <w:noProof/>
          <w:lang w:val="en-GB"/>
        </w:rPr>
        <w:t xml:space="preserve">Pre-existing hypocalcaemia must be corrected prior to initiating therapy with </w:t>
      </w:r>
      <w:r w:rsidR="00E778D5" w:rsidRPr="00E778D5">
        <w:rPr>
          <w:rFonts w:ascii="Times New Roman" w:hAnsi="Times New Roman" w:cs="Times New Roman"/>
          <w:noProof/>
          <w:lang w:val="en-GB"/>
        </w:rPr>
        <w:t>denosumab</w:t>
      </w:r>
      <w:r w:rsidRPr="00885501">
        <w:rPr>
          <w:rFonts w:ascii="Times New Roman" w:hAnsi="Times New Roman" w:cs="Times New Roman"/>
          <w:noProof/>
          <w:lang w:val="en-GB"/>
        </w:rPr>
        <w:t xml:space="preserve">. Hypocalcaemia can occur at any time during therapy with denosumab. Monitoring of calcium levels should be conducted (i) prior to the initial dose of </w:t>
      </w:r>
      <w:r w:rsidR="00E778D5" w:rsidRPr="00E778D5">
        <w:rPr>
          <w:rFonts w:ascii="Times New Roman" w:hAnsi="Times New Roman" w:cs="Times New Roman"/>
          <w:noProof/>
          <w:lang w:val="en-GB"/>
        </w:rPr>
        <w:t>denosumab</w:t>
      </w:r>
      <w:r w:rsidRPr="00885501">
        <w:rPr>
          <w:rFonts w:ascii="Times New Roman" w:hAnsi="Times New Roman" w:cs="Times New Roman"/>
          <w:noProof/>
          <w:lang w:val="en-GB"/>
        </w:rPr>
        <w:t>, (ii) within two weeks after the initial dose, (iii) if suspected symptoms of hypocalcaemia occur (see section 4.8 for symptoms). Additional monitoring of calcium level should be considered during therapy in patients with risk factors for hypocalcaemia, or if otherwise indicated based on the clinical condition of the patient.</w:t>
      </w:r>
    </w:p>
    <w:p w14:paraId="27C7EC81" w14:textId="77777777" w:rsidR="00957355" w:rsidRPr="00D3076A" w:rsidRDefault="00957355" w:rsidP="00885501">
      <w:pPr>
        <w:widowControl/>
        <w:tabs>
          <w:tab w:val="left" w:pos="567"/>
        </w:tabs>
        <w:rPr>
          <w:rFonts w:ascii="Times New Roman" w:hAnsi="Times New Roman" w:cs="Times New Roman"/>
          <w:noProof/>
          <w:lang w:val="en-GB"/>
        </w:rPr>
      </w:pPr>
    </w:p>
    <w:p w14:paraId="3BC8DC3E" w14:textId="4B84D09C" w:rsidR="00957355" w:rsidRPr="00885501" w:rsidRDefault="00957355" w:rsidP="00885501">
      <w:pPr>
        <w:widowControl/>
        <w:tabs>
          <w:tab w:val="left" w:pos="567"/>
        </w:tabs>
        <w:rPr>
          <w:rFonts w:ascii="Times New Roman" w:hAnsi="Times New Roman" w:cs="Times New Roman"/>
          <w:noProof/>
          <w:lang w:val="en-GB"/>
        </w:rPr>
      </w:pPr>
      <w:r w:rsidRPr="00885501">
        <w:rPr>
          <w:rFonts w:ascii="Times New Roman" w:hAnsi="Times New Roman" w:cs="Times New Roman"/>
          <w:noProof/>
          <w:lang w:val="en-GB"/>
        </w:rPr>
        <w:t xml:space="preserve">Patients should be encouraged to report symptoms indicative of hypocalcaemia. If hypocalcaemia occurs while receiving </w:t>
      </w:r>
      <w:r w:rsidR="00E778D5" w:rsidRPr="00E778D5">
        <w:rPr>
          <w:rFonts w:ascii="Times New Roman" w:hAnsi="Times New Roman" w:cs="Times New Roman"/>
          <w:noProof/>
          <w:lang w:val="en-GB"/>
        </w:rPr>
        <w:t>denosumab</w:t>
      </w:r>
      <w:r w:rsidRPr="00885501">
        <w:rPr>
          <w:rFonts w:ascii="Times New Roman" w:hAnsi="Times New Roman" w:cs="Times New Roman"/>
          <w:noProof/>
          <w:lang w:val="en-GB"/>
        </w:rPr>
        <w:t>, additional calcium supplementation and additional monitoring may be necessary.</w:t>
      </w:r>
    </w:p>
    <w:p w14:paraId="23B60606" w14:textId="77777777" w:rsidR="00957355" w:rsidRPr="00D3076A" w:rsidRDefault="00957355" w:rsidP="00885501">
      <w:pPr>
        <w:widowControl/>
        <w:tabs>
          <w:tab w:val="left" w:pos="567"/>
        </w:tabs>
        <w:rPr>
          <w:rFonts w:ascii="Times New Roman" w:hAnsi="Times New Roman" w:cs="Times New Roman"/>
          <w:noProof/>
          <w:lang w:val="en-GB"/>
        </w:rPr>
      </w:pPr>
    </w:p>
    <w:p w14:paraId="1911E34F" w14:textId="77777777" w:rsidR="00957355" w:rsidRPr="00885501" w:rsidRDefault="00957355" w:rsidP="00885501">
      <w:pPr>
        <w:widowControl/>
        <w:tabs>
          <w:tab w:val="left" w:pos="567"/>
        </w:tabs>
        <w:rPr>
          <w:rFonts w:ascii="Times New Roman" w:hAnsi="Times New Roman" w:cs="Times New Roman"/>
          <w:noProof/>
          <w:lang w:val="en-GB"/>
        </w:rPr>
      </w:pPr>
      <w:r w:rsidRPr="00885501">
        <w:rPr>
          <w:rFonts w:ascii="Times New Roman" w:hAnsi="Times New Roman" w:cs="Times New Roman"/>
          <w:noProof/>
          <w:lang w:val="en-GB"/>
        </w:rPr>
        <w:t>In the post-marketing setting, severe symptomatic hypocalcaemia (including fatal cases) has been reported (see section 4.8), with most cases occurring in the first weeks of initiating therapy, but can occur later.</w:t>
      </w:r>
    </w:p>
    <w:p w14:paraId="5E49F9FB" w14:textId="77777777" w:rsidR="00957355" w:rsidRPr="00D3076A" w:rsidRDefault="00957355" w:rsidP="00885501">
      <w:pPr>
        <w:widowControl/>
        <w:tabs>
          <w:tab w:val="left" w:pos="567"/>
        </w:tabs>
        <w:rPr>
          <w:rFonts w:ascii="Times New Roman" w:hAnsi="Times New Roman" w:cs="Times New Roman"/>
          <w:noProof/>
          <w:lang w:val="en-GB"/>
        </w:rPr>
      </w:pPr>
    </w:p>
    <w:p w14:paraId="5707F96F" w14:textId="77777777" w:rsidR="00957355" w:rsidRPr="00885501" w:rsidRDefault="00957355" w:rsidP="00885501">
      <w:pPr>
        <w:widowControl/>
        <w:tabs>
          <w:tab w:val="left" w:pos="567"/>
        </w:tabs>
        <w:rPr>
          <w:rFonts w:ascii="Times New Roman" w:hAnsi="Times New Roman" w:cs="Times New Roman"/>
          <w:noProof/>
          <w:u w:val="single"/>
          <w:lang w:val="en-GB"/>
        </w:rPr>
      </w:pPr>
      <w:r w:rsidRPr="00885501">
        <w:rPr>
          <w:rFonts w:ascii="Times New Roman" w:hAnsi="Times New Roman" w:cs="Times New Roman"/>
          <w:noProof/>
          <w:u w:val="single"/>
          <w:lang w:val="en-GB"/>
        </w:rPr>
        <w:t>Renal impairment</w:t>
      </w:r>
    </w:p>
    <w:p w14:paraId="67F8FCB3" w14:textId="77777777" w:rsidR="00957355" w:rsidRPr="00D3076A" w:rsidRDefault="00957355" w:rsidP="00885501">
      <w:pPr>
        <w:widowControl/>
        <w:tabs>
          <w:tab w:val="left" w:pos="567"/>
        </w:tabs>
        <w:rPr>
          <w:rFonts w:ascii="Times New Roman" w:hAnsi="Times New Roman" w:cs="Times New Roman"/>
          <w:noProof/>
          <w:lang w:val="en-GB"/>
        </w:rPr>
      </w:pPr>
    </w:p>
    <w:p w14:paraId="56035603" w14:textId="77777777" w:rsidR="00957355" w:rsidRPr="00885501" w:rsidRDefault="00957355" w:rsidP="00885501">
      <w:pPr>
        <w:widowControl/>
        <w:tabs>
          <w:tab w:val="left" w:pos="567"/>
        </w:tabs>
        <w:rPr>
          <w:rFonts w:ascii="Times New Roman" w:hAnsi="Times New Roman" w:cs="Times New Roman"/>
          <w:noProof/>
          <w:lang w:val="en-GB"/>
        </w:rPr>
      </w:pPr>
      <w:r w:rsidRPr="00885501">
        <w:rPr>
          <w:rFonts w:ascii="Times New Roman" w:hAnsi="Times New Roman" w:cs="Times New Roman"/>
          <w:noProof/>
          <w:lang w:val="en-GB"/>
        </w:rPr>
        <w:t>Patients with severe renal impairment (creatinine clearance &lt; 30 mL/min) or receiving dialysis are at greater risk of developing hypocalcaemia. The risk of developing hypocalcaemia and accompanying elevations in parathyroid hormone increases with increasing degree of renal impairment. Regular monitoring of calcium levels is especially important in these patients.</w:t>
      </w:r>
    </w:p>
    <w:p w14:paraId="59079C03" w14:textId="77777777" w:rsidR="00957355" w:rsidRPr="00D3076A" w:rsidRDefault="00957355" w:rsidP="00885501">
      <w:pPr>
        <w:widowControl/>
        <w:tabs>
          <w:tab w:val="left" w:pos="567"/>
        </w:tabs>
        <w:rPr>
          <w:rFonts w:ascii="Times New Roman" w:hAnsi="Times New Roman" w:cs="Times New Roman"/>
          <w:noProof/>
          <w:lang w:val="en-GB"/>
        </w:rPr>
      </w:pPr>
    </w:p>
    <w:p w14:paraId="13F900A6" w14:textId="77777777" w:rsidR="00957355" w:rsidRPr="00885501" w:rsidRDefault="00957355" w:rsidP="00885501">
      <w:pPr>
        <w:widowControl/>
        <w:tabs>
          <w:tab w:val="left" w:pos="567"/>
        </w:tabs>
        <w:rPr>
          <w:rFonts w:ascii="Times New Roman" w:hAnsi="Times New Roman" w:cs="Times New Roman"/>
          <w:noProof/>
          <w:u w:val="single"/>
          <w:lang w:val="en-GB"/>
        </w:rPr>
      </w:pPr>
      <w:r w:rsidRPr="00885501">
        <w:rPr>
          <w:rFonts w:ascii="Times New Roman" w:hAnsi="Times New Roman" w:cs="Times New Roman"/>
          <w:noProof/>
          <w:u w:val="single"/>
          <w:lang w:val="en-GB"/>
        </w:rPr>
        <w:t>Osteonecrosis of the jaw (ONJ)</w:t>
      </w:r>
    </w:p>
    <w:p w14:paraId="529AA6D0" w14:textId="77777777" w:rsidR="00957355" w:rsidRPr="00D3076A" w:rsidRDefault="00957355" w:rsidP="00885501">
      <w:pPr>
        <w:widowControl/>
        <w:tabs>
          <w:tab w:val="left" w:pos="567"/>
        </w:tabs>
        <w:rPr>
          <w:rFonts w:ascii="Times New Roman" w:hAnsi="Times New Roman" w:cs="Times New Roman"/>
          <w:noProof/>
          <w:lang w:val="en-GB"/>
        </w:rPr>
      </w:pPr>
    </w:p>
    <w:p w14:paraId="11FE507C" w14:textId="77777777" w:rsidR="00957355" w:rsidRPr="00885501" w:rsidRDefault="00957355" w:rsidP="00885501">
      <w:pPr>
        <w:widowControl/>
        <w:tabs>
          <w:tab w:val="left" w:pos="567"/>
        </w:tabs>
        <w:rPr>
          <w:rFonts w:ascii="Times New Roman" w:hAnsi="Times New Roman" w:cs="Times New Roman"/>
          <w:noProof/>
          <w:lang w:val="en-GB"/>
        </w:rPr>
      </w:pPr>
      <w:r w:rsidRPr="00885501">
        <w:rPr>
          <w:rFonts w:ascii="Times New Roman" w:hAnsi="Times New Roman" w:cs="Times New Roman"/>
          <w:noProof/>
          <w:lang w:val="en-GB"/>
        </w:rPr>
        <w:t>ONJ has been reported commonly in patients receiving denosumab (see section 4.8).</w:t>
      </w:r>
    </w:p>
    <w:p w14:paraId="64624D22" w14:textId="77777777" w:rsidR="00957355" w:rsidRPr="00D3076A" w:rsidRDefault="00957355" w:rsidP="00885501">
      <w:pPr>
        <w:widowControl/>
        <w:tabs>
          <w:tab w:val="left" w:pos="567"/>
        </w:tabs>
        <w:rPr>
          <w:rFonts w:ascii="Times New Roman" w:hAnsi="Times New Roman" w:cs="Times New Roman"/>
          <w:noProof/>
          <w:lang w:val="en-GB"/>
        </w:rPr>
      </w:pPr>
    </w:p>
    <w:p w14:paraId="2A35F203" w14:textId="464237AC" w:rsidR="00957355" w:rsidRPr="00885501" w:rsidRDefault="00957355" w:rsidP="00885501">
      <w:pPr>
        <w:widowControl/>
        <w:tabs>
          <w:tab w:val="left" w:pos="567"/>
        </w:tabs>
        <w:rPr>
          <w:rFonts w:ascii="Times New Roman" w:hAnsi="Times New Roman" w:cs="Times New Roman"/>
          <w:noProof/>
          <w:lang w:val="en-GB"/>
        </w:rPr>
      </w:pPr>
      <w:r w:rsidRPr="00885501">
        <w:rPr>
          <w:rFonts w:ascii="Times New Roman" w:hAnsi="Times New Roman" w:cs="Times New Roman"/>
          <w:noProof/>
          <w:lang w:val="en-GB"/>
        </w:rPr>
        <w:t>The start of treatment/new treatment course should be delayed in patients with unhealed open soft tissue lesions in the mouth. A dental examination with preventive dentistry and an individual benefit</w:t>
      </w:r>
      <w:r w:rsidR="003C2D04">
        <w:rPr>
          <w:rFonts w:ascii="Times New Roman" w:hAnsi="Times New Roman" w:cs="Times New Roman"/>
          <w:noProof/>
          <w:lang w:val="en-GB"/>
        </w:rPr>
        <w:noBreakHyphen/>
      </w:r>
      <w:r w:rsidRPr="00885501">
        <w:rPr>
          <w:rFonts w:ascii="Times New Roman" w:hAnsi="Times New Roman" w:cs="Times New Roman"/>
          <w:noProof/>
          <w:lang w:val="en-GB"/>
        </w:rPr>
        <w:t>risk assessment is recommended prior to treatment with denosumab.</w:t>
      </w:r>
    </w:p>
    <w:p w14:paraId="72921CB4" w14:textId="77777777" w:rsidR="00957355" w:rsidRPr="00D3076A" w:rsidRDefault="00957355" w:rsidP="00885501">
      <w:pPr>
        <w:widowControl/>
        <w:tabs>
          <w:tab w:val="left" w:pos="567"/>
        </w:tabs>
        <w:rPr>
          <w:rFonts w:ascii="Times New Roman" w:hAnsi="Times New Roman" w:cs="Times New Roman"/>
          <w:noProof/>
          <w:lang w:val="en-GB"/>
        </w:rPr>
      </w:pPr>
    </w:p>
    <w:p w14:paraId="6A640765" w14:textId="77777777" w:rsidR="00957355" w:rsidRPr="00885501" w:rsidRDefault="00957355" w:rsidP="00885501">
      <w:pPr>
        <w:widowControl/>
        <w:tabs>
          <w:tab w:val="left" w:pos="567"/>
        </w:tabs>
        <w:rPr>
          <w:rFonts w:ascii="Times New Roman" w:hAnsi="Times New Roman" w:cs="Times New Roman"/>
          <w:noProof/>
          <w:lang w:val="en-GB"/>
        </w:rPr>
      </w:pPr>
      <w:r w:rsidRPr="00885501">
        <w:rPr>
          <w:rFonts w:ascii="Times New Roman" w:hAnsi="Times New Roman" w:cs="Times New Roman"/>
          <w:noProof/>
          <w:lang w:val="en-GB"/>
        </w:rPr>
        <w:t>The following risk factors should be considered when evaluating a patient’s risk of developing ONJ:</w:t>
      </w:r>
    </w:p>
    <w:p w14:paraId="1A7C9E03" w14:textId="77777777" w:rsidR="00957355" w:rsidRPr="000D7BFD" w:rsidRDefault="00957355" w:rsidP="000D7BFD">
      <w:pPr>
        <w:widowControl/>
        <w:numPr>
          <w:ilvl w:val="0"/>
          <w:numId w:val="7"/>
        </w:numPr>
        <w:tabs>
          <w:tab w:val="num" w:pos="567"/>
        </w:tabs>
        <w:ind w:left="567" w:right="-1" w:hanging="567"/>
        <w:rPr>
          <w:rFonts w:ascii="Times New Roman" w:hAnsi="Times New Roman" w:cs="Times New Roman"/>
          <w:bCs/>
          <w:szCs w:val="20"/>
          <w:lang w:val="en-GB"/>
        </w:rPr>
      </w:pPr>
      <w:r w:rsidRPr="000D7BFD">
        <w:rPr>
          <w:rFonts w:ascii="Times New Roman" w:hAnsi="Times New Roman" w:cs="Times New Roman"/>
          <w:bCs/>
          <w:szCs w:val="20"/>
          <w:lang w:val="en-GB"/>
        </w:rPr>
        <w:t>potency of the medicinal product that inhibits bone resorption (higher risk for highly potent compounds), route of administration (higher risk for parenteral administration) and cumulative dose of bone resorption therapy.</w:t>
      </w:r>
    </w:p>
    <w:p w14:paraId="39C69748" w14:textId="77777777" w:rsidR="00957355" w:rsidRPr="000D7BFD" w:rsidRDefault="00957355" w:rsidP="000D7BFD">
      <w:pPr>
        <w:widowControl/>
        <w:numPr>
          <w:ilvl w:val="0"/>
          <w:numId w:val="7"/>
        </w:numPr>
        <w:tabs>
          <w:tab w:val="num" w:pos="567"/>
        </w:tabs>
        <w:ind w:left="567" w:right="-1" w:hanging="567"/>
        <w:rPr>
          <w:rFonts w:ascii="Times New Roman" w:hAnsi="Times New Roman" w:cs="Times New Roman"/>
          <w:bCs/>
          <w:szCs w:val="20"/>
          <w:lang w:val="en-GB"/>
        </w:rPr>
      </w:pPr>
      <w:r w:rsidRPr="000D7BFD">
        <w:rPr>
          <w:rFonts w:ascii="Times New Roman" w:hAnsi="Times New Roman" w:cs="Times New Roman"/>
          <w:bCs/>
          <w:szCs w:val="20"/>
          <w:lang w:val="en-GB"/>
        </w:rPr>
        <w:t>cancer, co-morbid conditions (e.g. anaemia, coagulopathies, infection), smoking.</w:t>
      </w:r>
    </w:p>
    <w:p w14:paraId="12A675DB" w14:textId="77777777" w:rsidR="00957355" w:rsidRPr="000D7BFD" w:rsidRDefault="00957355" w:rsidP="000D7BFD">
      <w:pPr>
        <w:widowControl/>
        <w:numPr>
          <w:ilvl w:val="0"/>
          <w:numId w:val="7"/>
        </w:numPr>
        <w:tabs>
          <w:tab w:val="num" w:pos="567"/>
        </w:tabs>
        <w:ind w:left="567" w:right="-1" w:hanging="567"/>
        <w:rPr>
          <w:rFonts w:ascii="Times New Roman" w:hAnsi="Times New Roman" w:cs="Times New Roman"/>
          <w:bCs/>
          <w:szCs w:val="20"/>
          <w:lang w:val="en-GB"/>
        </w:rPr>
      </w:pPr>
      <w:r w:rsidRPr="000D7BFD">
        <w:rPr>
          <w:rFonts w:ascii="Times New Roman" w:hAnsi="Times New Roman" w:cs="Times New Roman"/>
          <w:bCs/>
          <w:szCs w:val="20"/>
          <w:lang w:val="en-GB"/>
        </w:rPr>
        <w:t>concomitant therapies: corticosteroids, chemotherapy, angiogenesis inhibitors, radiotherapy to head and neck.</w:t>
      </w:r>
    </w:p>
    <w:p w14:paraId="17041E17" w14:textId="77777777" w:rsidR="00957355" w:rsidRPr="000D7BFD" w:rsidRDefault="00957355" w:rsidP="000D7BFD">
      <w:pPr>
        <w:widowControl/>
        <w:numPr>
          <w:ilvl w:val="0"/>
          <w:numId w:val="7"/>
        </w:numPr>
        <w:tabs>
          <w:tab w:val="num" w:pos="567"/>
        </w:tabs>
        <w:ind w:left="567" w:right="-1" w:hanging="567"/>
        <w:rPr>
          <w:rFonts w:ascii="Times New Roman" w:hAnsi="Times New Roman" w:cs="Times New Roman"/>
          <w:bCs/>
          <w:szCs w:val="20"/>
          <w:lang w:val="en-GB"/>
        </w:rPr>
      </w:pPr>
      <w:r w:rsidRPr="000D7BFD">
        <w:rPr>
          <w:rFonts w:ascii="Times New Roman" w:hAnsi="Times New Roman" w:cs="Times New Roman"/>
          <w:bCs/>
          <w:szCs w:val="20"/>
          <w:lang w:val="en-GB"/>
        </w:rPr>
        <w:t>poor oral hygiene, periodontal disease, poorly fitting dentures, pre-existing dental disease, invasive dental procedures (e.g. tooth extractions).</w:t>
      </w:r>
    </w:p>
    <w:p w14:paraId="14030F6E" w14:textId="77777777" w:rsidR="00957355" w:rsidRPr="007A5421" w:rsidRDefault="00957355" w:rsidP="00397DE0">
      <w:pPr>
        <w:widowControl/>
        <w:tabs>
          <w:tab w:val="left" w:pos="567"/>
        </w:tabs>
        <w:rPr>
          <w:rFonts w:ascii="Times New Roman" w:hAnsi="Times New Roman" w:cs="Times New Roman"/>
          <w:noProof/>
          <w:lang w:val="en-GB"/>
        </w:rPr>
      </w:pPr>
    </w:p>
    <w:p w14:paraId="5473B5D8" w14:textId="5F83835B" w:rsidR="00957355" w:rsidRPr="00397DE0" w:rsidRDefault="00957355" w:rsidP="00397DE0">
      <w:pPr>
        <w:widowControl/>
        <w:tabs>
          <w:tab w:val="left" w:pos="567"/>
        </w:tabs>
        <w:rPr>
          <w:rFonts w:ascii="Times New Roman" w:hAnsi="Times New Roman" w:cs="Times New Roman"/>
          <w:noProof/>
          <w:lang w:val="en-GB"/>
        </w:rPr>
      </w:pPr>
      <w:r w:rsidRPr="00397DE0">
        <w:rPr>
          <w:rFonts w:ascii="Times New Roman" w:hAnsi="Times New Roman" w:cs="Times New Roman"/>
          <w:noProof/>
          <w:lang w:val="en-GB"/>
        </w:rPr>
        <w:t xml:space="preserve">All patients should be encouraged to maintain good oral hygiene, receive routine dental check-ups, and immediately report any oral symptoms such as dental mobility, pain or swelling, or non-healing of sores or discharge during treatment with denosumab. While on treatment, invasive dental procedures </w:t>
      </w:r>
      <w:r w:rsidRPr="00397DE0">
        <w:rPr>
          <w:rFonts w:ascii="Times New Roman" w:hAnsi="Times New Roman" w:cs="Times New Roman"/>
          <w:noProof/>
          <w:lang w:val="en-GB"/>
        </w:rPr>
        <w:lastRenderedPageBreak/>
        <w:t xml:space="preserve">should be performed only after careful consideration and be avoided in close proximity to </w:t>
      </w:r>
      <w:r w:rsidR="00A436EB" w:rsidRPr="00A436EB">
        <w:rPr>
          <w:rFonts w:ascii="Times New Roman" w:hAnsi="Times New Roman" w:cs="Times New Roman"/>
          <w:noProof/>
          <w:lang w:val="en-GB"/>
        </w:rPr>
        <w:t>denosumab</w:t>
      </w:r>
      <w:r w:rsidRPr="00397DE0">
        <w:rPr>
          <w:rFonts w:ascii="Times New Roman" w:hAnsi="Times New Roman" w:cs="Times New Roman"/>
          <w:noProof/>
          <w:lang w:val="en-GB"/>
        </w:rPr>
        <w:t xml:space="preserve"> administration.</w:t>
      </w:r>
    </w:p>
    <w:p w14:paraId="7613F2DC" w14:textId="77777777" w:rsidR="00957355" w:rsidRPr="007A5421" w:rsidRDefault="00957355" w:rsidP="00397DE0">
      <w:pPr>
        <w:widowControl/>
        <w:tabs>
          <w:tab w:val="left" w:pos="567"/>
        </w:tabs>
        <w:rPr>
          <w:rFonts w:ascii="Times New Roman" w:hAnsi="Times New Roman" w:cs="Times New Roman"/>
          <w:noProof/>
          <w:lang w:val="en-GB"/>
        </w:rPr>
      </w:pPr>
    </w:p>
    <w:p w14:paraId="7658E87D" w14:textId="3931620F" w:rsidR="00957355" w:rsidRPr="00397DE0" w:rsidRDefault="00957355" w:rsidP="00397DE0">
      <w:pPr>
        <w:widowControl/>
        <w:tabs>
          <w:tab w:val="left" w:pos="567"/>
        </w:tabs>
        <w:rPr>
          <w:rFonts w:ascii="Times New Roman" w:hAnsi="Times New Roman" w:cs="Times New Roman"/>
          <w:noProof/>
          <w:lang w:val="en-GB"/>
        </w:rPr>
      </w:pPr>
      <w:r w:rsidRPr="00397DE0">
        <w:rPr>
          <w:rFonts w:ascii="Times New Roman" w:hAnsi="Times New Roman" w:cs="Times New Roman"/>
          <w:noProof/>
          <w:lang w:val="en-GB"/>
        </w:rPr>
        <w:t xml:space="preserve">The management plan of the patients who develop ONJ should be set up in close collaboration between the treating physician and a dentist or oral surgeon with expertise in ONJ. Temporary interruption of </w:t>
      </w:r>
      <w:r w:rsidR="00A436EB" w:rsidRPr="00A436EB">
        <w:rPr>
          <w:rFonts w:ascii="Times New Roman" w:hAnsi="Times New Roman" w:cs="Times New Roman"/>
          <w:noProof/>
          <w:lang w:val="en-GB"/>
        </w:rPr>
        <w:t>denosumab</w:t>
      </w:r>
      <w:r w:rsidRPr="00397DE0">
        <w:rPr>
          <w:rFonts w:ascii="Times New Roman" w:hAnsi="Times New Roman" w:cs="Times New Roman"/>
          <w:noProof/>
          <w:lang w:val="en-GB"/>
        </w:rPr>
        <w:t xml:space="preserve"> treatment should be considered until the condition resolves and contributing risk factors are mitigated where possible.</w:t>
      </w:r>
    </w:p>
    <w:p w14:paraId="725F9215" w14:textId="77777777" w:rsidR="00957355" w:rsidRPr="00397DE0" w:rsidRDefault="00957355" w:rsidP="00397DE0">
      <w:pPr>
        <w:widowControl/>
        <w:tabs>
          <w:tab w:val="left" w:pos="567"/>
        </w:tabs>
        <w:rPr>
          <w:rFonts w:ascii="Times New Roman" w:hAnsi="Times New Roman" w:cs="Times New Roman"/>
          <w:noProof/>
          <w:lang w:val="en-GB"/>
        </w:rPr>
      </w:pPr>
    </w:p>
    <w:p w14:paraId="3532B355" w14:textId="77777777" w:rsidR="00957355" w:rsidRPr="00397DE0" w:rsidRDefault="00957355" w:rsidP="00397DE0">
      <w:pPr>
        <w:widowControl/>
        <w:tabs>
          <w:tab w:val="left" w:pos="567"/>
        </w:tabs>
        <w:rPr>
          <w:rFonts w:ascii="Times New Roman" w:hAnsi="Times New Roman" w:cs="Times New Roman"/>
          <w:noProof/>
          <w:u w:val="single"/>
          <w:lang w:val="en-GB"/>
        </w:rPr>
      </w:pPr>
      <w:r w:rsidRPr="00397DE0">
        <w:rPr>
          <w:rFonts w:ascii="Times New Roman" w:hAnsi="Times New Roman" w:cs="Times New Roman"/>
          <w:noProof/>
          <w:u w:val="single"/>
          <w:lang w:val="en-GB"/>
        </w:rPr>
        <w:t>Osteonecrosis of the external auditory canal</w:t>
      </w:r>
    </w:p>
    <w:p w14:paraId="75169540" w14:textId="77777777" w:rsidR="00957355" w:rsidRPr="00BF7901" w:rsidRDefault="00957355" w:rsidP="00397DE0">
      <w:pPr>
        <w:widowControl/>
        <w:tabs>
          <w:tab w:val="left" w:pos="567"/>
        </w:tabs>
        <w:rPr>
          <w:rFonts w:ascii="Times New Roman" w:hAnsi="Times New Roman" w:cs="Times New Roman"/>
          <w:noProof/>
          <w:lang w:val="en-GB"/>
        </w:rPr>
      </w:pPr>
    </w:p>
    <w:p w14:paraId="7E689C20" w14:textId="77777777" w:rsidR="00957355" w:rsidRPr="00397DE0" w:rsidRDefault="00957355" w:rsidP="00397DE0">
      <w:pPr>
        <w:widowControl/>
        <w:tabs>
          <w:tab w:val="left" w:pos="567"/>
        </w:tabs>
        <w:rPr>
          <w:rFonts w:ascii="Times New Roman" w:hAnsi="Times New Roman" w:cs="Times New Roman"/>
          <w:noProof/>
          <w:lang w:val="en-GB"/>
        </w:rPr>
      </w:pPr>
      <w:r w:rsidRPr="00397DE0">
        <w:rPr>
          <w:rFonts w:ascii="Times New Roman" w:hAnsi="Times New Roman" w:cs="Times New Roman"/>
          <w:noProof/>
          <w:lang w:val="en-GB"/>
        </w:rPr>
        <w:t>Osteonecrosis of the external auditory canal has been reported with denosumab. Possible risk factors for osteonecrosis of the external auditory canal include steroid use and chemotherapy and/or local risk factors such as infection or trauma. The possibility of osteonecrosis of the external auditory canal should be considered in patients receiving denosumab who present with ear symptoms including chronic ear infections.</w:t>
      </w:r>
    </w:p>
    <w:p w14:paraId="0E3A7CC7" w14:textId="77777777" w:rsidR="00957355" w:rsidRPr="00BF7901" w:rsidRDefault="00957355" w:rsidP="00397DE0">
      <w:pPr>
        <w:widowControl/>
        <w:tabs>
          <w:tab w:val="left" w:pos="567"/>
        </w:tabs>
        <w:rPr>
          <w:rFonts w:ascii="Times New Roman" w:hAnsi="Times New Roman" w:cs="Times New Roman"/>
          <w:noProof/>
          <w:lang w:val="en-GB"/>
        </w:rPr>
      </w:pPr>
    </w:p>
    <w:p w14:paraId="74D18939" w14:textId="77777777" w:rsidR="00957355" w:rsidRPr="00397DE0" w:rsidRDefault="00957355" w:rsidP="00397DE0">
      <w:pPr>
        <w:widowControl/>
        <w:tabs>
          <w:tab w:val="left" w:pos="567"/>
        </w:tabs>
        <w:rPr>
          <w:rFonts w:ascii="Times New Roman" w:hAnsi="Times New Roman" w:cs="Times New Roman"/>
          <w:noProof/>
          <w:u w:val="single"/>
          <w:lang w:val="en-GB"/>
        </w:rPr>
      </w:pPr>
      <w:r w:rsidRPr="00397DE0">
        <w:rPr>
          <w:rFonts w:ascii="Times New Roman" w:hAnsi="Times New Roman" w:cs="Times New Roman"/>
          <w:noProof/>
          <w:u w:val="single"/>
          <w:lang w:val="en-GB"/>
        </w:rPr>
        <w:t>Atypical fractures of the femur</w:t>
      </w:r>
    </w:p>
    <w:p w14:paraId="258A52FC" w14:textId="77777777" w:rsidR="00957355" w:rsidRPr="00BF7901" w:rsidRDefault="00957355" w:rsidP="00397DE0">
      <w:pPr>
        <w:widowControl/>
        <w:tabs>
          <w:tab w:val="left" w:pos="567"/>
        </w:tabs>
        <w:rPr>
          <w:rFonts w:ascii="Times New Roman" w:hAnsi="Times New Roman" w:cs="Times New Roman"/>
          <w:noProof/>
          <w:lang w:val="en-GB"/>
        </w:rPr>
      </w:pPr>
    </w:p>
    <w:p w14:paraId="469E4A04" w14:textId="4D42E624" w:rsidR="00957355" w:rsidRPr="00397DE0" w:rsidRDefault="00957355" w:rsidP="00397DE0">
      <w:pPr>
        <w:widowControl/>
        <w:tabs>
          <w:tab w:val="left" w:pos="567"/>
        </w:tabs>
        <w:rPr>
          <w:rFonts w:ascii="Times New Roman" w:hAnsi="Times New Roman" w:cs="Times New Roman"/>
          <w:noProof/>
          <w:lang w:val="en-GB"/>
        </w:rPr>
      </w:pPr>
      <w:r w:rsidRPr="00397DE0">
        <w:rPr>
          <w:rFonts w:ascii="Times New Roman" w:hAnsi="Times New Roman" w:cs="Times New Roman"/>
          <w:noProof/>
          <w:lang w:val="en-GB"/>
        </w:rPr>
        <w:t xml:space="preserve">Atypical femoral fractures have been reported in patients receiving denosumab (see section 4.8). Atypical femoral fractures may occur with little or no trauma in the subtrochanteric and diaphyseal regions of the femur. Specific radiographic findings characterise these events. Atypical femoral fractures have also been reported in patients with certain co-morbid conditions (e.g. vitamin D deficiency, rheumatoid arthritis, hypophosphatasia) and with use of certain pharmaceutical agents (e.g. bisphosphonates, glucocorticoids, proton pump inhibitors). These events have also occurred without antiresorptive therapy. Similar fractures reported in association with bisphosphonates are often bilateral; therefore the contralateral femur should be examined in denosumab-treated patients who have sustained a femoral shaft fracture. Discontinuation of </w:t>
      </w:r>
      <w:r w:rsidR="00830552" w:rsidRPr="00830552">
        <w:rPr>
          <w:rFonts w:ascii="Times New Roman" w:hAnsi="Times New Roman" w:cs="Times New Roman"/>
          <w:noProof/>
          <w:lang w:val="en-GB"/>
        </w:rPr>
        <w:t>denosumab</w:t>
      </w:r>
      <w:r w:rsidRPr="00397DE0">
        <w:rPr>
          <w:rFonts w:ascii="Times New Roman" w:hAnsi="Times New Roman" w:cs="Times New Roman"/>
          <w:noProof/>
          <w:lang w:val="en-GB"/>
        </w:rPr>
        <w:t xml:space="preserve"> therapy in patients suspected to have an atypical femur fracture should be considered pending evaluation of the patient based on an individual benefit-risk assessment. During denosumab treatment, patients should be advised to report new or unusual thigh, hip, or groin pain. Patients presenting with such symptoms should be evaluated for an incomplete femoral fracture.</w:t>
      </w:r>
    </w:p>
    <w:p w14:paraId="6B800C0F" w14:textId="77777777" w:rsidR="00E56897" w:rsidRPr="00BF7901" w:rsidRDefault="00E56897" w:rsidP="00397DE0">
      <w:pPr>
        <w:widowControl/>
        <w:tabs>
          <w:tab w:val="left" w:pos="567"/>
        </w:tabs>
        <w:rPr>
          <w:rFonts w:ascii="Times New Roman" w:hAnsi="Times New Roman" w:cs="Times New Roman"/>
          <w:noProof/>
          <w:lang w:val="en-GB"/>
        </w:rPr>
      </w:pPr>
    </w:p>
    <w:p w14:paraId="2A5B803B" w14:textId="531427AD" w:rsidR="00E56897" w:rsidRPr="00254CA1" w:rsidRDefault="0061627C" w:rsidP="00254CA1">
      <w:pPr>
        <w:widowControl/>
        <w:tabs>
          <w:tab w:val="left" w:pos="567"/>
        </w:tabs>
        <w:rPr>
          <w:rFonts w:ascii="Times New Roman" w:hAnsi="Times New Roman" w:cs="Times New Roman"/>
          <w:noProof/>
          <w:u w:val="single"/>
          <w:lang w:val="en-GB"/>
        </w:rPr>
      </w:pPr>
      <w:r w:rsidRPr="00254CA1">
        <w:rPr>
          <w:rFonts w:ascii="Times New Roman" w:hAnsi="Times New Roman" w:cs="Times New Roman"/>
          <w:noProof/>
          <w:u w:val="single"/>
          <w:lang w:val="en-GB"/>
        </w:rPr>
        <w:t>Hypercalcaemia following treatment discontinuation in patients with giant cell tumour of bone and in</w:t>
      </w:r>
      <w:r w:rsidR="00957355" w:rsidRPr="00254CA1">
        <w:rPr>
          <w:rFonts w:ascii="Times New Roman" w:hAnsi="Times New Roman" w:cs="Times New Roman"/>
          <w:noProof/>
          <w:u w:val="single"/>
          <w:lang w:val="en-GB"/>
        </w:rPr>
        <w:t xml:space="preserve"> patients</w:t>
      </w:r>
      <w:r w:rsidRPr="00254CA1">
        <w:rPr>
          <w:rFonts w:ascii="Times New Roman" w:hAnsi="Times New Roman" w:cs="Times New Roman"/>
          <w:noProof/>
          <w:u w:val="single"/>
          <w:lang w:val="en-GB"/>
        </w:rPr>
        <w:t xml:space="preserve"> with growing skeletons</w:t>
      </w:r>
    </w:p>
    <w:p w14:paraId="135316C0" w14:textId="77777777" w:rsidR="00E56897" w:rsidRPr="00BF7901" w:rsidRDefault="00E56897" w:rsidP="00254CA1">
      <w:pPr>
        <w:widowControl/>
        <w:tabs>
          <w:tab w:val="left" w:pos="567"/>
        </w:tabs>
        <w:rPr>
          <w:rFonts w:ascii="Times New Roman" w:hAnsi="Times New Roman" w:cs="Times New Roman"/>
          <w:noProof/>
          <w:lang w:val="en-GB"/>
        </w:rPr>
      </w:pPr>
    </w:p>
    <w:p w14:paraId="759C89E1" w14:textId="0865D2BB" w:rsidR="00E56897" w:rsidRPr="00254CA1" w:rsidRDefault="0061627C" w:rsidP="00254CA1">
      <w:pPr>
        <w:widowControl/>
        <w:tabs>
          <w:tab w:val="left" w:pos="567"/>
        </w:tabs>
        <w:rPr>
          <w:rFonts w:ascii="Times New Roman" w:hAnsi="Times New Roman" w:cs="Times New Roman"/>
          <w:noProof/>
          <w:lang w:val="en-GB"/>
        </w:rPr>
      </w:pPr>
      <w:r w:rsidRPr="00254CA1">
        <w:rPr>
          <w:rFonts w:ascii="Times New Roman" w:hAnsi="Times New Roman" w:cs="Times New Roman"/>
          <w:noProof/>
          <w:lang w:val="en-GB"/>
        </w:rPr>
        <w:t xml:space="preserve">Clinically significant hypercalcaemia requiring hospitalisation and complicated by acute renal injury has been reported in </w:t>
      </w:r>
      <w:r w:rsidR="006A0FCC" w:rsidRPr="00254CA1">
        <w:rPr>
          <w:rFonts w:ascii="Times New Roman" w:hAnsi="Times New Roman" w:cs="Times New Roman"/>
          <w:noProof/>
          <w:lang w:val="en-GB"/>
        </w:rPr>
        <w:t>denosumab</w:t>
      </w:r>
      <w:r w:rsidRPr="00254CA1">
        <w:rPr>
          <w:rFonts w:ascii="Times New Roman" w:hAnsi="Times New Roman" w:cs="Times New Roman"/>
          <w:noProof/>
          <w:lang w:val="en-GB"/>
        </w:rPr>
        <w:t>-treated patients with giant cell tumour of bone weeks to months following treatment discontinuation.</w:t>
      </w:r>
    </w:p>
    <w:p w14:paraId="11627D8B" w14:textId="77777777" w:rsidR="00E56897" w:rsidRPr="00BF7901" w:rsidRDefault="00E56897" w:rsidP="00254CA1">
      <w:pPr>
        <w:widowControl/>
        <w:tabs>
          <w:tab w:val="left" w:pos="567"/>
        </w:tabs>
        <w:rPr>
          <w:rFonts w:ascii="Times New Roman" w:hAnsi="Times New Roman" w:cs="Times New Roman"/>
          <w:noProof/>
          <w:lang w:val="en-GB"/>
        </w:rPr>
      </w:pPr>
    </w:p>
    <w:p w14:paraId="0A76FA44" w14:textId="77777777" w:rsidR="00E56897" w:rsidRPr="00254CA1" w:rsidRDefault="0061627C" w:rsidP="00254CA1">
      <w:pPr>
        <w:widowControl/>
        <w:tabs>
          <w:tab w:val="left" w:pos="567"/>
        </w:tabs>
        <w:rPr>
          <w:rFonts w:ascii="Times New Roman" w:hAnsi="Times New Roman" w:cs="Times New Roman"/>
          <w:noProof/>
          <w:lang w:val="en-GB"/>
        </w:rPr>
      </w:pPr>
      <w:r w:rsidRPr="00254CA1">
        <w:rPr>
          <w:rFonts w:ascii="Times New Roman" w:hAnsi="Times New Roman" w:cs="Times New Roman"/>
          <w:noProof/>
          <w:lang w:val="en-GB"/>
        </w:rPr>
        <w:t>After treatment is discontinued, monitor patients for signs and symptoms of hypercalcaemia, consider periodic assessment of serum calcium and re-evaluate the patient’s calcium and vitamin D supplementation requirements (see section 4.8).</w:t>
      </w:r>
    </w:p>
    <w:p w14:paraId="116BC218" w14:textId="77777777" w:rsidR="00E56897" w:rsidRPr="00BF7901" w:rsidRDefault="00E56897" w:rsidP="00254CA1">
      <w:pPr>
        <w:widowControl/>
        <w:tabs>
          <w:tab w:val="left" w:pos="567"/>
        </w:tabs>
        <w:rPr>
          <w:rFonts w:ascii="Times New Roman" w:hAnsi="Times New Roman" w:cs="Times New Roman"/>
          <w:noProof/>
          <w:lang w:val="en-GB"/>
        </w:rPr>
      </w:pPr>
    </w:p>
    <w:p w14:paraId="6E01DFD1" w14:textId="368BA56D" w:rsidR="00E56897" w:rsidRPr="00254CA1" w:rsidRDefault="00A86324" w:rsidP="00254CA1">
      <w:pPr>
        <w:widowControl/>
        <w:tabs>
          <w:tab w:val="left" w:pos="567"/>
        </w:tabs>
        <w:rPr>
          <w:rFonts w:ascii="Times New Roman" w:hAnsi="Times New Roman" w:cs="Times New Roman"/>
          <w:noProof/>
          <w:lang w:val="en-GB"/>
        </w:rPr>
      </w:pPr>
      <w:r w:rsidRPr="00A86324">
        <w:rPr>
          <w:rFonts w:ascii="Times New Roman" w:hAnsi="Times New Roman" w:cs="Times New Roman"/>
          <w:noProof/>
          <w:lang w:val="en-GB"/>
        </w:rPr>
        <w:t>Denosumab</w:t>
      </w:r>
      <w:r w:rsidR="006A0FCC" w:rsidRPr="00254CA1">
        <w:rPr>
          <w:rFonts w:ascii="Times New Roman" w:hAnsi="Times New Roman" w:cs="Times New Roman"/>
          <w:noProof/>
          <w:lang w:val="en-GB"/>
        </w:rPr>
        <w:t xml:space="preserve"> is not recommended in patients with growing skeletons (see section 4.2). Clinically significant hypercalcaemia has also been reported in this patient group weeks to months following treatment discontinuation.</w:t>
      </w:r>
    </w:p>
    <w:p w14:paraId="58F4519B" w14:textId="77777777" w:rsidR="00E56897" w:rsidRPr="00BF7901" w:rsidRDefault="00E56897" w:rsidP="00254CA1">
      <w:pPr>
        <w:widowControl/>
        <w:tabs>
          <w:tab w:val="left" w:pos="567"/>
        </w:tabs>
        <w:rPr>
          <w:rFonts w:ascii="Times New Roman" w:hAnsi="Times New Roman" w:cs="Times New Roman"/>
          <w:noProof/>
          <w:lang w:val="en-GB"/>
        </w:rPr>
      </w:pPr>
    </w:p>
    <w:p w14:paraId="2FEB8ABD" w14:textId="77777777" w:rsidR="00E56897" w:rsidRPr="00254CA1" w:rsidRDefault="0061627C" w:rsidP="00254CA1">
      <w:pPr>
        <w:widowControl/>
        <w:tabs>
          <w:tab w:val="left" w:pos="567"/>
        </w:tabs>
        <w:rPr>
          <w:rFonts w:ascii="Times New Roman" w:hAnsi="Times New Roman" w:cs="Times New Roman"/>
          <w:noProof/>
          <w:u w:val="single"/>
          <w:lang w:val="en-GB"/>
        </w:rPr>
      </w:pPr>
      <w:r w:rsidRPr="00254CA1">
        <w:rPr>
          <w:rFonts w:ascii="Times New Roman" w:hAnsi="Times New Roman" w:cs="Times New Roman"/>
          <w:noProof/>
          <w:u w:val="single"/>
          <w:lang w:val="en-GB"/>
        </w:rPr>
        <w:t>Others</w:t>
      </w:r>
    </w:p>
    <w:p w14:paraId="7A364FEB" w14:textId="77777777" w:rsidR="00E56897" w:rsidRPr="001803FE" w:rsidRDefault="00E56897" w:rsidP="00254CA1">
      <w:pPr>
        <w:widowControl/>
        <w:tabs>
          <w:tab w:val="left" w:pos="567"/>
        </w:tabs>
        <w:rPr>
          <w:rFonts w:ascii="Times New Roman" w:hAnsi="Times New Roman" w:cs="Times New Roman"/>
          <w:noProof/>
          <w:lang w:val="en-GB"/>
        </w:rPr>
      </w:pPr>
    </w:p>
    <w:p w14:paraId="10A4F3B8" w14:textId="2656277B" w:rsidR="00E56897" w:rsidRPr="00254CA1" w:rsidRDefault="0061627C" w:rsidP="00254CA1">
      <w:pPr>
        <w:widowControl/>
        <w:tabs>
          <w:tab w:val="left" w:pos="567"/>
        </w:tabs>
        <w:rPr>
          <w:rFonts w:ascii="Times New Roman" w:hAnsi="Times New Roman" w:cs="Times New Roman"/>
          <w:noProof/>
          <w:lang w:val="en-GB"/>
        </w:rPr>
      </w:pPr>
      <w:r w:rsidRPr="00254CA1">
        <w:rPr>
          <w:rFonts w:ascii="Times New Roman" w:hAnsi="Times New Roman" w:cs="Times New Roman"/>
          <w:noProof/>
          <w:lang w:val="en-GB"/>
        </w:rPr>
        <w:t xml:space="preserve">Patients being treated with </w:t>
      </w:r>
      <w:r w:rsidR="004544D0" w:rsidRPr="00637726">
        <w:rPr>
          <w:rFonts w:ascii="Times New Roman" w:hAnsi="Times New Roman" w:cs="Times New Roman"/>
          <w:noProof/>
          <w:lang w:val="en-GB"/>
        </w:rPr>
        <w:t>denosumab</w:t>
      </w:r>
      <w:r w:rsidRPr="00254CA1">
        <w:rPr>
          <w:rFonts w:ascii="Times New Roman" w:hAnsi="Times New Roman" w:cs="Times New Roman"/>
          <w:noProof/>
          <w:lang w:val="en-GB"/>
        </w:rPr>
        <w:t xml:space="preserve"> should not be treated concomitantly with other denosumab containing medicinal products (for osteoporosis indications).</w:t>
      </w:r>
    </w:p>
    <w:p w14:paraId="23268B60" w14:textId="77777777" w:rsidR="00E56897" w:rsidRPr="001803FE" w:rsidRDefault="00E56897" w:rsidP="00254CA1">
      <w:pPr>
        <w:widowControl/>
        <w:tabs>
          <w:tab w:val="left" w:pos="567"/>
        </w:tabs>
        <w:rPr>
          <w:rFonts w:ascii="Times New Roman" w:hAnsi="Times New Roman" w:cs="Times New Roman"/>
          <w:noProof/>
          <w:lang w:val="en-GB"/>
        </w:rPr>
      </w:pPr>
    </w:p>
    <w:p w14:paraId="18BD97D3" w14:textId="66D19688" w:rsidR="00E56897" w:rsidRPr="00254CA1" w:rsidRDefault="0061627C" w:rsidP="00254CA1">
      <w:pPr>
        <w:widowControl/>
        <w:tabs>
          <w:tab w:val="left" w:pos="567"/>
        </w:tabs>
        <w:rPr>
          <w:rFonts w:ascii="Times New Roman" w:hAnsi="Times New Roman" w:cs="Times New Roman"/>
          <w:noProof/>
          <w:lang w:val="en-GB"/>
        </w:rPr>
      </w:pPr>
      <w:r w:rsidRPr="00254CA1">
        <w:rPr>
          <w:rFonts w:ascii="Times New Roman" w:hAnsi="Times New Roman" w:cs="Times New Roman"/>
          <w:noProof/>
          <w:lang w:val="en-GB"/>
        </w:rPr>
        <w:t xml:space="preserve">Patients being treated with </w:t>
      </w:r>
      <w:r w:rsidR="00103BED" w:rsidRPr="00637726">
        <w:rPr>
          <w:rFonts w:ascii="Times New Roman" w:hAnsi="Times New Roman" w:cs="Times New Roman"/>
          <w:noProof/>
          <w:lang w:val="en-GB"/>
        </w:rPr>
        <w:t>denosumab</w:t>
      </w:r>
      <w:r w:rsidRPr="00254CA1">
        <w:rPr>
          <w:rFonts w:ascii="Times New Roman" w:hAnsi="Times New Roman" w:cs="Times New Roman"/>
          <w:noProof/>
          <w:lang w:val="en-GB"/>
        </w:rPr>
        <w:t xml:space="preserve"> should not be treated concomitantly with bisphosphonates.</w:t>
      </w:r>
    </w:p>
    <w:p w14:paraId="3C764B1A" w14:textId="77777777" w:rsidR="00E56897" w:rsidRPr="001803FE" w:rsidRDefault="00E56897" w:rsidP="00254CA1">
      <w:pPr>
        <w:widowControl/>
        <w:tabs>
          <w:tab w:val="left" w:pos="567"/>
        </w:tabs>
        <w:rPr>
          <w:rFonts w:ascii="Times New Roman" w:hAnsi="Times New Roman" w:cs="Times New Roman"/>
          <w:noProof/>
          <w:lang w:val="en-GB"/>
        </w:rPr>
      </w:pPr>
    </w:p>
    <w:p w14:paraId="212BE8EF" w14:textId="56EB245A" w:rsidR="00E56897" w:rsidRPr="00254CA1" w:rsidRDefault="0061627C" w:rsidP="00254CA1">
      <w:pPr>
        <w:widowControl/>
        <w:tabs>
          <w:tab w:val="left" w:pos="567"/>
        </w:tabs>
        <w:rPr>
          <w:rFonts w:ascii="Times New Roman" w:hAnsi="Times New Roman" w:cs="Times New Roman"/>
          <w:noProof/>
          <w:lang w:val="en-GB"/>
        </w:rPr>
      </w:pPr>
      <w:r w:rsidRPr="00254CA1">
        <w:rPr>
          <w:rFonts w:ascii="Times New Roman" w:hAnsi="Times New Roman" w:cs="Times New Roman"/>
          <w:noProof/>
          <w:lang w:val="en-GB"/>
        </w:rPr>
        <w:t xml:space="preserve">Malignancy in giant cell tumour of bone or progression to metastatic disease is an infrequent event and a known risk in patients with giant cell tumour of bone. Patients should be monitored for radiological </w:t>
      </w:r>
      <w:r w:rsidRPr="00254CA1">
        <w:rPr>
          <w:rFonts w:ascii="Times New Roman" w:hAnsi="Times New Roman" w:cs="Times New Roman"/>
          <w:noProof/>
          <w:lang w:val="en-GB"/>
        </w:rPr>
        <w:lastRenderedPageBreak/>
        <w:t xml:space="preserve">signs of malignancy, new radiolucency or osteolysis. Available clinical data does not suggest an increased risk of malignancy in giant cell tumour of bone </w:t>
      </w:r>
      <w:r w:rsidR="00B869E4" w:rsidRPr="00254CA1">
        <w:rPr>
          <w:rFonts w:ascii="Times New Roman" w:hAnsi="Times New Roman" w:cs="Times New Roman"/>
          <w:noProof/>
          <w:lang w:val="en-GB"/>
        </w:rPr>
        <w:t xml:space="preserve">in </w:t>
      </w:r>
      <w:r w:rsidRPr="00254CA1">
        <w:rPr>
          <w:rFonts w:ascii="Times New Roman" w:hAnsi="Times New Roman" w:cs="Times New Roman"/>
          <w:noProof/>
          <w:lang w:val="en-GB"/>
        </w:rPr>
        <w:t xml:space="preserve">patients treated with </w:t>
      </w:r>
      <w:r w:rsidR="006A0FCC" w:rsidRPr="00254CA1">
        <w:rPr>
          <w:rFonts w:ascii="Times New Roman" w:hAnsi="Times New Roman" w:cs="Times New Roman"/>
          <w:noProof/>
          <w:lang w:val="en-GB"/>
        </w:rPr>
        <w:t>denosumab</w:t>
      </w:r>
      <w:r w:rsidRPr="00254CA1">
        <w:rPr>
          <w:rFonts w:ascii="Times New Roman" w:hAnsi="Times New Roman" w:cs="Times New Roman"/>
          <w:noProof/>
          <w:lang w:val="en-GB"/>
        </w:rPr>
        <w:t>.</w:t>
      </w:r>
    </w:p>
    <w:p w14:paraId="2C93CD0D" w14:textId="77777777" w:rsidR="00E56897" w:rsidRPr="001803FE" w:rsidRDefault="00E56897" w:rsidP="00254CA1">
      <w:pPr>
        <w:widowControl/>
        <w:tabs>
          <w:tab w:val="left" w:pos="567"/>
        </w:tabs>
        <w:rPr>
          <w:rFonts w:ascii="Times New Roman" w:hAnsi="Times New Roman" w:cs="Times New Roman"/>
          <w:noProof/>
          <w:lang w:val="en-GB"/>
        </w:rPr>
      </w:pPr>
    </w:p>
    <w:p w14:paraId="3D2E365A" w14:textId="77777777" w:rsidR="00E56897" w:rsidRPr="00254CA1" w:rsidRDefault="0061627C" w:rsidP="004B3B55">
      <w:pPr>
        <w:widowControl/>
        <w:tabs>
          <w:tab w:val="left" w:pos="567"/>
        </w:tabs>
        <w:rPr>
          <w:rFonts w:ascii="Times New Roman" w:hAnsi="Times New Roman" w:cs="Times New Roman"/>
          <w:noProof/>
          <w:u w:val="single"/>
          <w:lang w:val="en-GB"/>
        </w:rPr>
      </w:pPr>
      <w:r w:rsidRPr="00254CA1">
        <w:rPr>
          <w:rFonts w:ascii="Times New Roman" w:hAnsi="Times New Roman" w:cs="Times New Roman"/>
          <w:noProof/>
          <w:u w:val="single"/>
          <w:lang w:val="en-GB"/>
        </w:rPr>
        <w:t>Warnings for excipients</w:t>
      </w:r>
    </w:p>
    <w:p w14:paraId="30E7F13D" w14:textId="77777777" w:rsidR="00E56897" w:rsidRPr="001803FE" w:rsidRDefault="00E56897" w:rsidP="00254CA1">
      <w:pPr>
        <w:widowControl/>
        <w:tabs>
          <w:tab w:val="left" w:pos="567"/>
        </w:tabs>
        <w:rPr>
          <w:rFonts w:ascii="Times New Roman" w:hAnsi="Times New Roman" w:cs="Times New Roman"/>
          <w:noProof/>
          <w:lang w:val="en-GB"/>
        </w:rPr>
      </w:pPr>
    </w:p>
    <w:p w14:paraId="4D1E8322" w14:textId="48C0EED2" w:rsidR="00E56897" w:rsidRPr="00254CA1" w:rsidRDefault="0061627C" w:rsidP="00254CA1">
      <w:pPr>
        <w:widowControl/>
        <w:tabs>
          <w:tab w:val="left" w:pos="567"/>
        </w:tabs>
        <w:rPr>
          <w:rFonts w:ascii="Times New Roman" w:hAnsi="Times New Roman" w:cs="Times New Roman"/>
          <w:noProof/>
          <w:lang w:val="en-GB"/>
        </w:rPr>
      </w:pPr>
      <w:r w:rsidRPr="00254CA1">
        <w:rPr>
          <w:rFonts w:ascii="Times New Roman" w:hAnsi="Times New Roman" w:cs="Times New Roman"/>
          <w:noProof/>
          <w:lang w:val="en-GB"/>
        </w:rPr>
        <w:t xml:space="preserve">This </w:t>
      </w:r>
      <w:r w:rsidR="00443641" w:rsidRPr="00443641">
        <w:rPr>
          <w:rFonts w:ascii="Times New Roman" w:hAnsi="Times New Roman" w:cs="Times New Roman"/>
          <w:noProof/>
          <w:lang w:val="en-GB"/>
        </w:rPr>
        <w:t>medicine</w:t>
      </w:r>
      <w:r w:rsidRPr="00254CA1">
        <w:rPr>
          <w:rFonts w:ascii="Times New Roman" w:hAnsi="Times New Roman" w:cs="Times New Roman"/>
          <w:noProof/>
          <w:lang w:val="en-GB"/>
        </w:rPr>
        <w:t xml:space="preserve"> contains </w:t>
      </w:r>
      <w:r w:rsidR="00BB6729" w:rsidRPr="00BB6729">
        <w:rPr>
          <w:rFonts w:ascii="Times New Roman" w:hAnsi="Times New Roman" w:cs="Times New Roman"/>
          <w:noProof/>
          <w:lang w:val="en-GB"/>
        </w:rPr>
        <w:t xml:space="preserve">79.9 mg </w:t>
      </w:r>
      <w:r w:rsidRPr="00254CA1">
        <w:rPr>
          <w:rFonts w:ascii="Times New Roman" w:hAnsi="Times New Roman" w:cs="Times New Roman"/>
          <w:noProof/>
          <w:lang w:val="en-GB"/>
        </w:rPr>
        <w:t>sorbitol</w:t>
      </w:r>
      <w:r w:rsidR="00DE580F" w:rsidRPr="00DE580F">
        <w:t xml:space="preserve"> </w:t>
      </w:r>
      <w:r w:rsidR="00DE580F" w:rsidRPr="00DE580F">
        <w:rPr>
          <w:rFonts w:ascii="Times New Roman" w:hAnsi="Times New Roman" w:cs="Times New Roman"/>
          <w:noProof/>
          <w:lang w:val="en-GB"/>
        </w:rPr>
        <w:t>in each vial, which is equivalent to 47 mg/mL</w:t>
      </w:r>
      <w:r w:rsidRPr="00254CA1">
        <w:rPr>
          <w:rFonts w:ascii="Times New Roman" w:hAnsi="Times New Roman" w:cs="Times New Roman"/>
          <w:noProof/>
          <w:lang w:val="en-GB"/>
        </w:rPr>
        <w:t>. The additive effect of concomitantly administered products containing sorbitol (or fructose) and dietary intake of sorbitol (or fructose) should be taken into account.</w:t>
      </w:r>
    </w:p>
    <w:p w14:paraId="573D2B25" w14:textId="77777777" w:rsidR="00957355" w:rsidRPr="00254CA1" w:rsidRDefault="00957355" w:rsidP="00254CA1">
      <w:pPr>
        <w:widowControl/>
        <w:tabs>
          <w:tab w:val="left" w:pos="567"/>
        </w:tabs>
        <w:rPr>
          <w:rFonts w:ascii="Times New Roman" w:hAnsi="Times New Roman" w:cs="Times New Roman"/>
          <w:noProof/>
          <w:lang w:val="en-GB"/>
        </w:rPr>
      </w:pPr>
    </w:p>
    <w:p w14:paraId="35AC16D5" w14:textId="77777777" w:rsidR="00957355" w:rsidRPr="00254CA1" w:rsidRDefault="00957355" w:rsidP="00254CA1">
      <w:pPr>
        <w:widowControl/>
        <w:tabs>
          <w:tab w:val="left" w:pos="567"/>
        </w:tabs>
        <w:rPr>
          <w:rFonts w:ascii="Times New Roman" w:hAnsi="Times New Roman" w:cs="Times New Roman"/>
          <w:noProof/>
          <w:lang w:val="en-GB"/>
        </w:rPr>
      </w:pPr>
      <w:r w:rsidRPr="00254CA1">
        <w:rPr>
          <w:rFonts w:ascii="Times New Roman" w:hAnsi="Times New Roman" w:cs="Times New Roman"/>
          <w:noProof/>
          <w:lang w:val="en-GB"/>
        </w:rPr>
        <w:t>This medicinal product contains less than 1 mmol sodium (23 mg) per 120 mg dose, that is to say essentially ‘sodium-free’.</w:t>
      </w:r>
    </w:p>
    <w:p w14:paraId="69736A2D" w14:textId="77777777" w:rsidR="00DD0E67" w:rsidRDefault="00DD0E67" w:rsidP="00254CA1">
      <w:pPr>
        <w:widowControl/>
        <w:tabs>
          <w:tab w:val="left" w:pos="567"/>
        </w:tabs>
        <w:rPr>
          <w:rFonts w:ascii="Times New Roman" w:eastAsiaTheme="minorEastAsia" w:hAnsi="Times New Roman" w:cs="Times New Roman"/>
          <w:noProof/>
          <w:lang w:val="en-GB" w:eastAsia="ko-KR"/>
        </w:rPr>
      </w:pPr>
    </w:p>
    <w:p w14:paraId="552B4E15" w14:textId="1A5787F4" w:rsidR="001C6948" w:rsidRDefault="001C6948" w:rsidP="00254CA1">
      <w:pPr>
        <w:widowControl/>
        <w:tabs>
          <w:tab w:val="left" w:pos="567"/>
        </w:tabs>
        <w:rPr>
          <w:rFonts w:ascii="Times New Roman" w:eastAsiaTheme="minorEastAsia" w:hAnsi="Times New Roman" w:cs="Times New Roman"/>
          <w:noProof/>
          <w:lang w:val="en-GB" w:eastAsia="ko-KR"/>
        </w:rPr>
      </w:pPr>
      <w:r w:rsidRPr="001C6948">
        <w:rPr>
          <w:rFonts w:ascii="Times New Roman" w:eastAsiaTheme="minorEastAsia" w:hAnsi="Times New Roman" w:cs="Times New Roman"/>
          <w:noProof/>
          <w:lang w:val="en-GB" w:eastAsia="ko-KR"/>
        </w:rPr>
        <w:t>This medicine contains 0.17 mg of polysorbate 20 in each vial which is equivalent to 0.1 mg/mL. Polysorbates may cause allergic reactions. Tell your doctor if you have any known allergies.</w:t>
      </w:r>
    </w:p>
    <w:p w14:paraId="6B110D4F" w14:textId="77777777" w:rsidR="00E56897" w:rsidRPr="00946B32" w:rsidRDefault="00E56897" w:rsidP="00254CA1">
      <w:pPr>
        <w:widowControl/>
        <w:tabs>
          <w:tab w:val="left" w:pos="567"/>
        </w:tabs>
        <w:rPr>
          <w:rFonts w:ascii="Times New Roman" w:hAnsi="Times New Roman" w:cs="Times New Roman"/>
          <w:noProof/>
          <w:lang w:val="en-GB"/>
        </w:rPr>
      </w:pPr>
    </w:p>
    <w:p w14:paraId="5EE6E5AF" w14:textId="77777777" w:rsidR="006A5CE2" w:rsidRPr="006A5CE2" w:rsidRDefault="006A5CE2" w:rsidP="00B71C61">
      <w:pPr>
        <w:widowControl/>
        <w:tabs>
          <w:tab w:val="left" w:pos="567"/>
        </w:tabs>
        <w:ind w:left="567" w:hanging="567"/>
        <w:outlineLvl w:val="0"/>
        <w:rPr>
          <w:rFonts w:ascii="Times New Roman" w:hAnsi="Times New Roman" w:cs="Times New Roman"/>
          <w:noProof/>
          <w:lang w:val="en-GB"/>
        </w:rPr>
      </w:pPr>
      <w:r w:rsidRPr="006A5CE2">
        <w:rPr>
          <w:rFonts w:ascii="Times New Roman" w:hAnsi="Times New Roman" w:cs="Times New Roman"/>
          <w:b/>
          <w:noProof/>
          <w:lang w:val="en-GB"/>
        </w:rPr>
        <w:t>4.5</w:t>
      </w:r>
      <w:r w:rsidRPr="006A5CE2">
        <w:rPr>
          <w:rFonts w:ascii="Times New Roman" w:hAnsi="Times New Roman" w:cs="Times New Roman"/>
          <w:b/>
          <w:noProof/>
          <w:lang w:val="en-GB"/>
        </w:rPr>
        <w:tab/>
        <w:t>Interaction with other medicinal products and other forms of interaction</w:t>
      </w:r>
    </w:p>
    <w:p w14:paraId="78C532FA" w14:textId="77777777" w:rsidR="00E56897" w:rsidRPr="00946B32" w:rsidRDefault="00E56897" w:rsidP="006B52D8">
      <w:pPr>
        <w:widowControl/>
        <w:tabs>
          <w:tab w:val="left" w:pos="567"/>
        </w:tabs>
        <w:rPr>
          <w:rFonts w:ascii="Times New Roman" w:hAnsi="Times New Roman" w:cs="Times New Roman"/>
          <w:noProof/>
          <w:lang w:val="en-GB"/>
        </w:rPr>
      </w:pPr>
    </w:p>
    <w:p w14:paraId="40418AC5" w14:textId="77777777" w:rsidR="00E56897" w:rsidRPr="00A374F3" w:rsidRDefault="0061627C" w:rsidP="006B52D8">
      <w:pPr>
        <w:widowControl/>
        <w:tabs>
          <w:tab w:val="left" w:pos="567"/>
        </w:tabs>
        <w:rPr>
          <w:rFonts w:ascii="Times New Roman" w:hAnsi="Times New Roman" w:cs="Times New Roman"/>
          <w:noProof/>
          <w:lang w:val="en-GB"/>
        </w:rPr>
      </w:pPr>
      <w:r w:rsidRPr="00A374F3">
        <w:rPr>
          <w:rFonts w:ascii="Times New Roman" w:hAnsi="Times New Roman" w:cs="Times New Roman"/>
          <w:noProof/>
          <w:lang w:val="en-GB"/>
        </w:rPr>
        <w:t>No interaction studies have been performed.</w:t>
      </w:r>
    </w:p>
    <w:p w14:paraId="2D757B6A" w14:textId="77777777" w:rsidR="00E56897" w:rsidRPr="00946B32" w:rsidRDefault="00E56897" w:rsidP="006B52D8">
      <w:pPr>
        <w:widowControl/>
        <w:tabs>
          <w:tab w:val="left" w:pos="567"/>
        </w:tabs>
        <w:rPr>
          <w:rFonts w:ascii="Times New Roman" w:hAnsi="Times New Roman" w:cs="Times New Roman"/>
          <w:noProof/>
          <w:lang w:val="en-GB"/>
        </w:rPr>
      </w:pPr>
    </w:p>
    <w:p w14:paraId="6637D846" w14:textId="2C96CDE6" w:rsidR="00E56897" w:rsidRPr="00A374F3" w:rsidRDefault="0061627C" w:rsidP="006B52D8">
      <w:pPr>
        <w:widowControl/>
        <w:tabs>
          <w:tab w:val="left" w:pos="567"/>
        </w:tabs>
        <w:rPr>
          <w:rFonts w:ascii="Times New Roman" w:hAnsi="Times New Roman" w:cs="Times New Roman"/>
          <w:noProof/>
          <w:lang w:val="en-GB"/>
        </w:rPr>
      </w:pPr>
      <w:r w:rsidRPr="00A374F3">
        <w:rPr>
          <w:rFonts w:ascii="Times New Roman" w:hAnsi="Times New Roman" w:cs="Times New Roman"/>
          <w:noProof/>
          <w:lang w:val="en-GB"/>
        </w:rPr>
        <w:t xml:space="preserve">In clinical trials, </w:t>
      </w:r>
      <w:r w:rsidR="006A0FCC" w:rsidRPr="00A374F3">
        <w:rPr>
          <w:rFonts w:ascii="Times New Roman" w:hAnsi="Times New Roman" w:cs="Times New Roman"/>
          <w:noProof/>
          <w:lang w:val="en-GB"/>
        </w:rPr>
        <w:t>denosumab</w:t>
      </w:r>
      <w:r w:rsidRPr="00A374F3">
        <w:rPr>
          <w:rFonts w:ascii="Times New Roman" w:hAnsi="Times New Roman" w:cs="Times New Roman"/>
          <w:noProof/>
          <w:lang w:val="en-GB"/>
        </w:rPr>
        <w:t xml:space="preserve"> has been administered in combination with standard anti-cancer</w:t>
      </w:r>
      <w:r w:rsidR="006A0FCC" w:rsidRPr="00A374F3">
        <w:rPr>
          <w:rFonts w:ascii="Times New Roman" w:hAnsi="Times New Roman" w:cs="Times New Roman"/>
          <w:noProof/>
          <w:lang w:val="en-GB"/>
        </w:rPr>
        <w:t xml:space="preserve"> </w:t>
      </w:r>
      <w:r w:rsidRPr="00A374F3">
        <w:rPr>
          <w:rFonts w:ascii="Times New Roman" w:hAnsi="Times New Roman" w:cs="Times New Roman"/>
          <w:noProof/>
          <w:lang w:val="en-GB"/>
        </w:rPr>
        <w:t>treatment and in subjects previously receiving bisphosphonates. There were no clinically-relevant alterations in trough serum concentration and pharmacodynamics of denosumab (creatinine adjusted urinary</w:t>
      </w:r>
      <w:r w:rsidR="006A0FCC" w:rsidRPr="00A374F3">
        <w:rPr>
          <w:rFonts w:ascii="Times New Roman" w:hAnsi="Times New Roman" w:cs="Times New Roman"/>
          <w:noProof/>
          <w:lang w:val="en-GB"/>
        </w:rPr>
        <w:t xml:space="preserve"> </w:t>
      </w:r>
      <w:r w:rsidRPr="00A374F3">
        <w:rPr>
          <w:rFonts w:ascii="Times New Roman" w:hAnsi="Times New Roman" w:cs="Times New Roman"/>
          <w:noProof/>
          <w:lang w:val="en-GB"/>
        </w:rPr>
        <w:t>N</w:t>
      </w:r>
      <w:r w:rsidR="00956833">
        <w:rPr>
          <w:rFonts w:ascii="Times New Roman" w:hAnsi="Times New Roman" w:cs="Times New Roman"/>
          <w:noProof/>
          <w:lang w:val="en-GB"/>
        </w:rPr>
        <w:noBreakHyphen/>
      </w:r>
      <w:r w:rsidRPr="00A374F3">
        <w:rPr>
          <w:rFonts w:ascii="Times New Roman" w:hAnsi="Times New Roman" w:cs="Times New Roman"/>
          <w:noProof/>
          <w:lang w:val="en-GB"/>
        </w:rPr>
        <w:t xml:space="preserve">telopeptide, </w:t>
      </w:r>
      <w:r w:rsidR="008A36A4" w:rsidRPr="00A374F3">
        <w:rPr>
          <w:rFonts w:ascii="Times New Roman" w:hAnsi="Times New Roman" w:cs="Times New Roman"/>
          <w:noProof/>
          <w:lang w:val="en-GB"/>
        </w:rPr>
        <w:t>uNT</w:t>
      </w:r>
      <w:r w:rsidR="008A36A4">
        <w:rPr>
          <w:rFonts w:ascii="Times New Roman" w:eastAsiaTheme="minorEastAsia" w:hAnsi="Times New Roman" w:cs="Times New Roman" w:hint="eastAsia"/>
          <w:noProof/>
          <w:lang w:val="en-GB" w:eastAsia="ko-KR"/>
        </w:rPr>
        <w:t>X</w:t>
      </w:r>
      <w:r w:rsidRPr="00A374F3">
        <w:rPr>
          <w:rFonts w:ascii="Times New Roman" w:hAnsi="Times New Roman" w:cs="Times New Roman"/>
          <w:noProof/>
          <w:lang w:val="en-GB"/>
        </w:rPr>
        <w:t>/Cr) by concomitant chemotherapy and/or hormone therapy or by previous intravenous bisphosphonate exposure.</w:t>
      </w:r>
    </w:p>
    <w:p w14:paraId="0770F26A" w14:textId="77777777" w:rsidR="00E56897" w:rsidRPr="00946B32" w:rsidRDefault="00E56897" w:rsidP="006B52D8">
      <w:pPr>
        <w:widowControl/>
        <w:tabs>
          <w:tab w:val="left" w:pos="567"/>
        </w:tabs>
        <w:rPr>
          <w:rFonts w:ascii="Times New Roman" w:hAnsi="Times New Roman" w:cs="Times New Roman"/>
          <w:noProof/>
          <w:lang w:val="en-GB"/>
        </w:rPr>
      </w:pPr>
    </w:p>
    <w:p w14:paraId="53EB3798" w14:textId="77777777" w:rsidR="006A5CE2" w:rsidRPr="006A5CE2" w:rsidRDefault="006A5CE2" w:rsidP="006A5CE2">
      <w:pPr>
        <w:widowControl/>
        <w:tabs>
          <w:tab w:val="left" w:pos="567"/>
        </w:tabs>
        <w:ind w:left="567" w:hanging="567"/>
        <w:outlineLvl w:val="0"/>
        <w:rPr>
          <w:rFonts w:ascii="Times New Roman" w:hAnsi="Times New Roman" w:cs="Times New Roman"/>
          <w:noProof/>
          <w:lang w:val="en-GB"/>
        </w:rPr>
      </w:pPr>
      <w:r w:rsidRPr="006A5CE2">
        <w:rPr>
          <w:rFonts w:ascii="Times New Roman" w:hAnsi="Times New Roman" w:cs="Times New Roman"/>
          <w:b/>
          <w:noProof/>
          <w:lang w:val="en-GB"/>
        </w:rPr>
        <w:t>4.6</w:t>
      </w:r>
      <w:r w:rsidRPr="006A5CE2">
        <w:rPr>
          <w:rFonts w:ascii="Times New Roman" w:hAnsi="Times New Roman" w:cs="Times New Roman"/>
          <w:b/>
          <w:noProof/>
          <w:lang w:val="en-GB"/>
        </w:rPr>
        <w:tab/>
      </w:r>
      <w:r w:rsidRPr="006A5CE2">
        <w:rPr>
          <w:rFonts w:ascii="Times New Roman" w:hAnsi="Times New Roman" w:cs="Times New Roman"/>
          <w:b/>
          <w:bCs/>
          <w:lang w:val="en-GB"/>
        </w:rPr>
        <w:t>Fertility, p</w:t>
      </w:r>
      <w:r w:rsidRPr="006A5CE2">
        <w:rPr>
          <w:rFonts w:ascii="Times New Roman" w:hAnsi="Times New Roman" w:cs="Times New Roman"/>
          <w:b/>
          <w:noProof/>
          <w:lang w:val="en-GB"/>
        </w:rPr>
        <w:t>regnancy and lactation</w:t>
      </w:r>
    </w:p>
    <w:p w14:paraId="7AE839C4" w14:textId="77777777" w:rsidR="00E56897" w:rsidRPr="00946B32" w:rsidRDefault="00E56897" w:rsidP="006B52D8">
      <w:pPr>
        <w:widowControl/>
        <w:tabs>
          <w:tab w:val="left" w:pos="567"/>
        </w:tabs>
        <w:rPr>
          <w:rFonts w:ascii="Times New Roman" w:hAnsi="Times New Roman" w:cs="Times New Roman"/>
          <w:noProof/>
          <w:lang w:val="en-GB"/>
        </w:rPr>
      </w:pPr>
    </w:p>
    <w:p w14:paraId="39FD1F0C" w14:textId="77777777" w:rsidR="00E56897" w:rsidRPr="006B52D8" w:rsidRDefault="0061627C" w:rsidP="006B52D8">
      <w:pPr>
        <w:widowControl/>
        <w:tabs>
          <w:tab w:val="left" w:pos="567"/>
        </w:tabs>
        <w:rPr>
          <w:rFonts w:ascii="Times New Roman" w:hAnsi="Times New Roman" w:cs="Times New Roman"/>
          <w:noProof/>
          <w:u w:val="single"/>
          <w:lang w:val="en-GB"/>
        </w:rPr>
      </w:pPr>
      <w:r w:rsidRPr="006B52D8">
        <w:rPr>
          <w:rFonts w:ascii="Times New Roman" w:hAnsi="Times New Roman" w:cs="Times New Roman"/>
          <w:noProof/>
          <w:u w:val="single"/>
          <w:lang w:val="en-GB"/>
        </w:rPr>
        <w:t>Pregnancy</w:t>
      </w:r>
    </w:p>
    <w:p w14:paraId="3E9CD92A" w14:textId="77777777" w:rsidR="00E56897" w:rsidRPr="00946B32" w:rsidRDefault="00E56897" w:rsidP="006B52D8">
      <w:pPr>
        <w:widowControl/>
        <w:tabs>
          <w:tab w:val="left" w:pos="567"/>
        </w:tabs>
        <w:rPr>
          <w:rFonts w:ascii="Times New Roman" w:hAnsi="Times New Roman" w:cs="Times New Roman"/>
          <w:noProof/>
          <w:lang w:val="en-GB"/>
        </w:rPr>
      </w:pPr>
    </w:p>
    <w:p w14:paraId="2243F6E1" w14:textId="77777777" w:rsidR="00E56897" w:rsidRPr="006B52D8" w:rsidRDefault="0061627C" w:rsidP="006B52D8">
      <w:pPr>
        <w:widowControl/>
        <w:tabs>
          <w:tab w:val="left" w:pos="567"/>
        </w:tabs>
        <w:rPr>
          <w:rFonts w:ascii="Times New Roman" w:hAnsi="Times New Roman" w:cs="Times New Roman"/>
          <w:noProof/>
          <w:lang w:val="en-GB"/>
        </w:rPr>
      </w:pPr>
      <w:r w:rsidRPr="006B52D8">
        <w:rPr>
          <w:rFonts w:ascii="Times New Roman" w:hAnsi="Times New Roman" w:cs="Times New Roman"/>
          <w:noProof/>
          <w:lang w:val="en-GB"/>
        </w:rPr>
        <w:t>There are no or limited amount of data from the use of denosumab in pregnant women. Studies in animals have shown reproductive toxicity (see section 5.3).</w:t>
      </w:r>
    </w:p>
    <w:p w14:paraId="2462C851" w14:textId="77777777" w:rsidR="00E56897" w:rsidRPr="00946B32" w:rsidRDefault="00E56897" w:rsidP="006B52D8">
      <w:pPr>
        <w:widowControl/>
        <w:tabs>
          <w:tab w:val="left" w:pos="567"/>
        </w:tabs>
        <w:rPr>
          <w:rFonts w:ascii="Times New Roman" w:hAnsi="Times New Roman" w:cs="Times New Roman"/>
          <w:noProof/>
          <w:lang w:val="en-GB"/>
        </w:rPr>
      </w:pPr>
    </w:p>
    <w:p w14:paraId="5DAE2D5E" w14:textId="7EA00BDB" w:rsidR="00E56897" w:rsidRPr="006B52D8" w:rsidRDefault="0095495D" w:rsidP="006B52D8">
      <w:pPr>
        <w:widowControl/>
        <w:tabs>
          <w:tab w:val="left" w:pos="567"/>
        </w:tabs>
        <w:rPr>
          <w:rFonts w:ascii="Times New Roman" w:hAnsi="Times New Roman" w:cs="Times New Roman"/>
          <w:noProof/>
          <w:lang w:val="en-GB"/>
        </w:rPr>
      </w:pPr>
      <w:r w:rsidRPr="0095495D">
        <w:rPr>
          <w:rFonts w:ascii="Times New Roman" w:hAnsi="Times New Roman" w:cs="Times New Roman"/>
          <w:noProof/>
          <w:lang w:val="en-GB"/>
        </w:rPr>
        <w:t>Denosumab</w:t>
      </w:r>
      <w:r w:rsidR="00432652" w:rsidRPr="006B52D8">
        <w:rPr>
          <w:rFonts w:ascii="Times New Roman" w:hAnsi="Times New Roman" w:cs="Times New Roman"/>
          <w:noProof/>
          <w:lang w:val="en-GB"/>
        </w:rPr>
        <w:t xml:space="preserve"> is not recommended for use in pregnant women and women of child-bearing potential not using contraception. Women should be advised not to become pregnant during and for at least</w:t>
      </w:r>
      <w:r w:rsidR="00253165" w:rsidRPr="006B52D8">
        <w:rPr>
          <w:rFonts w:ascii="Times New Roman" w:hAnsi="Times New Roman" w:cs="Times New Roman"/>
          <w:noProof/>
          <w:lang w:val="en-GB"/>
        </w:rPr>
        <w:t xml:space="preserve"> </w:t>
      </w:r>
      <w:r w:rsidR="00861A75" w:rsidRPr="006B52D8">
        <w:rPr>
          <w:rFonts w:ascii="Times New Roman" w:hAnsi="Times New Roman" w:cs="Times New Roman"/>
          <w:noProof/>
          <w:lang w:val="en-GB"/>
        </w:rPr>
        <w:t>5</w:t>
      </w:r>
      <w:r w:rsidR="00CA3A0E">
        <w:rPr>
          <w:rFonts w:ascii="Times New Roman" w:hAnsi="Times New Roman" w:cs="Times New Roman"/>
          <w:noProof/>
          <w:lang w:val="en-GB"/>
        </w:rPr>
        <w:t> </w:t>
      </w:r>
      <w:r w:rsidR="00861A75" w:rsidRPr="006B52D8">
        <w:rPr>
          <w:rFonts w:ascii="Times New Roman" w:hAnsi="Times New Roman" w:cs="Times New Roman"/>
          <w:noProof/>
          <w:lang w:val="en-GB"/>
        </w:rPr>
        <w:t xml:space="preserve">months after treatment with </w:t>
      </w:r>
      <w:r w:rsidR="00B77DBE" w:rsidRPr="00B77DBE">
        <w:rPr>
          <w:rFonts w:ascii="Times New Roman" w:hAnsi="Times New Roman" w:cs="Times New Roman"/>
          <w:noProof/>
          <w:lang w:val="en-GB"/>
        </w:rPr>
        <w:t>denosumab</w:t>
      </w:r>
      <w:r w:rsidR="00861A75" w:rsidRPr="006B52D8">
        <w:rPr>
          <w:rFonts w:ascii="Times New Roman" w:hAnsi="Times New Roman" w:cs="Times New Roman"/>
          <w:noProof/>
          <w:lang w:val="en-GB"/>
        </w:rPr>
        <w:t xml:space="preserve">. Any effects of </w:t>
      </w:r>
      <w:r w:rsidR="00432652" w:rsidRPr="006B52D8">
        <w:rPr>
          <w:rFonts w:ascii="Times New Roman" w:hAnsi="Times New Roman" w:cs="Times New Roman"/>
          <w:noProof/>
          <w:lang w:val="en-GB"/>
        </w:rPr>
        <w:t>denosumab</w:t>
      </w:r>
      <w:r w:rsidR="00861A75" w:rsidRPr="006B52D8">
        <w:rPr>
          <w:rFonts w:ascii="Times New Roman" w:hAnsi="Times New Roman" w:cs="Times New Roman"/>
          <w:noProof/>
          <w:lang w:val="en-GB"/>
        </w:rPr>
        <w:t xml:space="preserve"> are likely to be greater during </w:t>
      </w:r>
      <w:r w:rsidR="008F5A53" w:rsidRPr="006B52D8">
        <w:rPr>
          <w:rFonts w:ascii="Times New Roman" w:hAnsi="Times New Roman" w:cs="Times New Roman"/>
          <w:noProof/>
          <w:lang w:val="en-GB"/>
        </w:rPr>
        <w:t>the second</w:t>
      </w:r>
      <w:r w:rsidR="00861A75" w:rsidRPr="006B52D8">
        <w:rPr>
          <w:rFonts w:ascii="Times New Roman" w:hAnsi="Times New Roman" w:cs="Times New Roman"/>
          <w:noProof/>
          <w:lang w:val="en-GB"/>
        </w:rPr>
        <w:t xml:space="preserve"> and third trimesters of pregnancy since monoclonal antibodies are transported across</w:t>
      </w:r>
      <w:r w:rsidR="008F5A53" w:rsidRPr="006B52D8">
        <w:rPr>
          <w:rFonts w:ascii="Times New Roman" w:hAnsi="Times New Roman" w:cs="Times New Roman"/>
          <w:noProof/>
          <w:lang w:val="en-GB"/>
        </w:rPr>
        <w:t xml:space="preserve"> the placenta</w:t>
      </w:r>
      <w:r w:rsidR="00861A75" w:rsidRPr="006B52D8">
        <w:rPr>
          <w:rFonts w:ascii="Times New Roman" w:hAnsi="Times New Roman" w:cs="Times New Roman"/>
          <w:noProof/>
          <w:lang w:val="en-GB"/>
        </w:rPr>
        <w:t xml:space="preserve"> in a linear fashion as pregnancy progresses, with the largest amount transferred during</w:t>
      </w:r>
      <w:r w:rsidR="008F5A53" w:rsidRPr="006B52D8">
        <w:rPr>
          <w:rFonts w:ascii="Times New Roman" w:hAnsi="Times New Roman" w:cs="Times New Roman"/>
          <w:noProof/>
          <w:lang w:val="en-GB"/>
        </w:rPr>
        <w:t xml:space="preserve"> the third</w:t>
      </w:r>
      <w:r w:rsidR="00861A75" w:rsidRPr="006B52D8">
        <w:rPr>
          <w:rFonts w:ascii="Times New Roman" w:hAnsi="Times New Roman" w:cs="Times New Roman"/>
          <w:noProof/>
          <w:lang w:val="en-GB"/>
        </w:rPr>
        <w:t xml:space="preserve"> trimester.</w:t>
      </w:r>
    </w:p>
    <w:p w14:paraId="7E0F5F50" w14:textId="77777777" w:rsidR="00E56897" w:rsidRPr="00946B32" w:rsidRDefault="00E56897" w:rsidP="006B52D8">
      <w:pPr>
        <w:widowControl/>
        <w:tabs>
          <w:tab w:val="left" w:pos="567"/>
        </w:tabs>
        <w:rPr>
          <w:rFonts w:ascii="Times New Roman" w:hAnsi="Times New Roman" w:cs="Times New Roman"/>
          <w:noProof/>
          <w:lang w:val="en-GB"/>
        </w:rPr>
      </w:pPr>
    </w:p>
    <w:p w14:paraId="2EC87D0B" w14:textId="77777777" w:rsidR="00E56897" w:rsidRPr="006B52D8" w:rsidRDefault="0061627C" w:rsidP="006B52D8">
      <w:pPr>
        <w:widowControl/>
        <w:tabs>
          <w:tab w:val="left" w:pos="567"/>
        </w:tabs>
        <w:rPr>
          <w:rFonts w:ascii="Times New Roman" w:hAnsi="Times New Roman" w:cs="Times New Roman"/>
          <w:noProof/>
          <w:u w:val="single"/>
          <w:lang w:val="en-GB"/>
        </w:rPr>
      </w:pPr>
      <w:r w:rsidRPr="006B52D8">
        <w:rPr>
          <w:rFonts w:ascii="Times New Roman" w:hAnsi="Times New Roman" w:cs="Times New Roman"/>
          <w:noProof/>
          <w:u w:val="single"/>
          <w:lang w:val="en-GB"/>
        </w:rPr>
        <w:t>Breast-feeding</w:t>
      </w:r>
    </w:p>
    <w:p w14:paraId="5C71E7EF" w14:textId="77777777" w:rsidR="00E56897" w:rsidRPr="00946B32" w:rsidRDefault="00E56897" w:rsidP="006B52D8">
      <w:pPr>
        <w:widowControl/>
        <w:tabs>
          <w:tab w:val="left" w:pos="567"/>
        </w:tabs>
        <w:rPr>
          <w:rFonts w:ascii="Times New Roman" w:hAnsi="Times New Roman" w:cs="Times New Roman"/>
          <w:noProof/>
          <w:lang w:val="en-GB"/>
        </w:rPr>
      </w:pPr>
    </w:p>
    <w:p w14:paraId="18DBACF8" w14:textId="5CF3C00D" w:rsidR="00E56897" w:rsidRPr="006B52D8" w:rsidRDefault="0061627C" w:rsidP="006B52D8">
      <w:pPr>
        <w:widowControl/>
        <w:tabs>
          <w:tab w:val="left" w:pos="567"/>
        </w:tabs>
        <w:rPr>
          <w:rFonts w:ascii="Times New Roman" w:hAnsi="Times New Roman" w:cs="Times New Roman"/>
          <w:noProof/>
          <w:lang w:val="en-GB"/>
        </w:rPr>
      </w:pPr>
      <w:r w:rsidRPr="006B52D8">
        <w:rPr>
          <w:rFonts w:ascii="Times New Roman" w:hAnsi="Times New Roman" w:cs="Times New Roman"/>
          <w:noProof/>
          <w:lang w:val="en-GB"/>
        </w:rPr>
        <w:t xml:space="preserve">It is unknown whether denosumab is excreted in human milk. A risk to the newborns/infants cannot be excluded. Knockout mouse studies suggest absence of RANKL during pregnancy may interfere with maturation of the mammary gland leading to impaired lactation post-partum (see section 5.3). A decision must be made on whether to abstain from breast-feeding or to abstain from </w:t>
      </w:r>
      <w:r w:rsidR="00F424C6" w:rsidRPr="00F424C6">
        <w:rPr>
          <w:rFonts w:ascii="Times New Roman" w:hAnsi="Times New Roman" w:cs="Times New Roman"/>
          <w:noProof/>
          <w:lang w:val="en-GB"/>
        </w:rPr>
        <w:t>denosumab</w:t>
      </w:r>
      <w:r w:rsidRPr="006B52D8">
        <w:rPr>
          <w:rFonts w:ascii="Times New Roman" w:hAnsi="Times New Roman" w:cs="Times New Roman"/>
          <w:noProof/>
          <w:lang w:val="en-GB"/>
        </w:rPr>
        <w:t xml:space="preserve"> therapy taking into account the benefit of breast-feeding to the newborn/infant and the benefit of therapy for the woman.</w:t>
      </w:r>
    </w:p>
    <w:p w14:paraId="3E876436" w14:textId="77777777" w:rsidR="00E56897" w:rsidRPr="00946B32" w:rsidRDefault="00E56897" w:rsidP="006B52D8">
      <w:pPr>
        <w:widowControl/>
        <w:tabs>
          <w:tab w:val="left" w:pos="567"/>
        </w:tabs>
        <w:rPr>
          <w:rFonts w:ascii="Times New Roman" w:hAnsi="Times New Roman" w:cs="Times New Roman"/>
          <w:noProof/>
          <w:lang w:val="en-GB"/>
        </w:rPr>
      </w:pPr>
    </w:p>
    <w:p w14:paraId="6B1C3558" w14:textId="77777777" w:rsidR="00E56897" w:rsidRPr="006B52D8" w:rsidRDefault="0061627C" w:rsidP="006B52D8">
      <w:pPr>
        <w:widowControl/>
        <w:tabs>
          <w:tab w:val="left" w:pos="567"/>
        </w:tabs>
        <w:rPr>
          <w:rFonts w:ascii="Times New Roman" w:hAnsi="Times New Roman" w:cs="Times New Roman"/>
          <w:noProof/>
          <w:u w:val="single"/>
          <w:lang w:val="en-GB"/>
        </w:rPr>
      </w:pPr>
      <w:r w:rsidRPr="006B52D8">
        <w:rPr>
          <w:rFonts w:ascii="Times New Roman" w:hAnsi="Times New Roman" w:cs="Times New Roman"/>
          <w:noProof/>
          <w:u w:val="single"/>
          <w:lang w:val="en-GB"/>
        </w:rPr>
        <w:t>Fertility</w:t>
      </w:r>
    </w:p>
    <w:p w14:paraId="343766FB" w14:textId="77777777" w:rsidR="00E56897" w:rsidRPr="00946B32" w:rsidRDefault="00E56897" w:rsidP="006B52D8">
      <w:pPr>
        <w:widowControl/>
        <w:tabs>
          <w:tab w:val="left" w:pos="567"/>
        </w:tabs>
        <w:rPr>
          <w:rFonts w:ascii="Times New Roman" w:hAnsi="Times New Roman" w:cs="Times New Roman"/>
          <w:noProof/>
          <w:lang w:val="en-GB"/>
        </w:rPr>
      </w:pPr>
    </w:p>
    <w:p w14:paraId="4C768852" w14:textId="77777777" w:rsidR="00E56897" w:rsidRPr="006B52D8" w:rsidRDefault="0061627C" w:rsidP="006B52D8">
      <w:pPr>
        <w:widowControl/>
        <w:tabs>
          <w:tab w:val="left" w:pos="567"/>
        </w:tabs>
        <w:rPr>
          <w:rFonts w:ascii="Times New Roman" w:hAnsi="Times New Roman" w:cs="Times New Roman"/>
          <w:noProof/>
          <w:lang w:val="en-GB"/>
        </w:rPr>
      </w:pPr>
      <w:r w:rsidRPr="006B52D8">
        <w:rPr>
          <w:rFonts w:ascii="Times New Roman" w:hAnsi="Times New Roman" w:cs="Times New Roman"/>
          <w:noProof/>
          <w:lang w:val="en-GB"/>
        </w:rPr>
        <w:t>No data are available on the effect of denosumab on human fertility. Animal studies do not indicate direct or indirect harmful effects with respect to fertility (see section 5.3).</w:t>
      </w:r>
    </w:p>
    <w:p w14:paraId="7A588328" w14:textId="77777777" w:rsidR="00E56897" w:rsidRPr="00946B32" w:rsidRDefault="00E56897" w:rsidP="006B52D8">
      <w:pPr>
        <w:widowControl/>
        <w:tabs>
          <w:tab w:val="left" w:pos="567"/>
        </w:tabs>
        <w:rPr>
          <w:rFonts w:ascii="Times New Roman" w:hAnsi="Times New Roman" w:cs="Times New Roman"/>
          <w:noProof/>
          <w:lang w:val="en-GB"/>
        </w:rPr>
      </w:pPr>
    </w:p>
    <w:p w14:paraId="6CA3B5C4" w14:textId="77777777" w:rsidR="006A5CE2" w:rsidRPr="006A5CE2" w:rsidRDefault="006A5CE2" w:rsidP="006A5CE2">
      <w:pPr>
        <w:widowControl/>
        <w:tabs>
          <w:tab w:val="left" w:pos="567"/>
        </w:tabs>
        <w:ind w:left="567" w:hanging="567"/>
        <w:outlineLvl w:val="0"/>
        <w:rPr>
          <w:rFonts w:ascii="Times New Roman" w:hAnsi="Times New Roman" w:cs="Times New Roman"/>
          <w:noProof/>
          <w:lang w:val="en-GB"/>
        </w:rPr>
      </w:pPr>
      <w:r w:rsidRPr="006A5CE2">
        <w:rPr>
          <w:rFonts w:ascii="Times New Roman" w:hAnsi="Times New Roman" w:cs="Times New Roman"/>
          <w:b/>
          <w:noProof/>
          <w:lang w:val="en-GB"/>
        </w:rPr>
        <w:t>4.7</w:t>
      </w:r>
      <w:r w:rsidRPr="006A5CE2">
        <w:rPr>
          <w:rFonts w:ascii="Times New Roman" w:hAnsi="Times New Roman" w:cs="Times New Roman"/>
          <w:b/>
          <w:noProof/>
          <w:lang w:val="en-GB"/>
        </w:rPr>
        <w:tab/>
        <w:t>Effects on ability to drive and use machines</w:t>
      </w:r>
    </w:p>
    <w:p w14:paraId="697A4DB6" w14:textId="77777777" w:rsidR="00E56897" w:rsidRPr="009F3F5D" w:rsidRDefault="00E56897" w:rsidP="003B2572">
      <w:pPr>
        <w:widowControl/>
        <w:tabs>
          <w:tab w:val="left" w:pos="567"/>
        </w:tabs>
        <w:rPr>
          <w:rFonts w:ascii="Times New Roman" w:hAnsi="Times New Roman" w:cs="Times New Roman"/>
          <w:noProof/>
          <w:lang w:val="en-GB"/>
        </w:rPr>
      </w:pPr>
    </w:p>
    <w:p w14:paraId="140436B5" w14:textId="0E1B975B" w:rsidR="00E56897" w:rsidRPr="00702AF7" w:rsidRDefault="00696EE3" w:rsidP="003B2572">
      <w:pPr>
        <w:widowControl/>
        <w:tabs>
          <w:tab w:val="left" w:pos="567"/>
        </w:tabs>
        <w:rPr>
          <w:rFonts w:ascii="Times New Roman" w:hAnsi="Times New Roman" w:cs="Times New Roman"/>
          <w:noProof/>
          <w:lang w:val="en-GB"/>
        </w:rPr>
      </w:pPr>
      <w:r>
        <w:rPr>
          <w:rFonts w:ascii="Times New Roman" w:eastAsiaTheme="minorEastAsia" w:hAnsi="Times New Roman" w:cs="Times New Roman" w:hint="eastAsia"/>
          <w:noProof/>
          <w:lang w:val="en-GB" w:eastAsia="ko-KR"/>
        </w:rPr>
        <w:t>D</w:t>
      </w:r>
      <w:r w:rsidRPr="00696EE3">
        <w:rPr>
          <w:rFonts w:ascii="Times New Roman" w:hAnsi="Times New Roman" w:cs="Times New Roman"/>
          <w:noProof/>
          <w:lang w:val="en-GB"/>
        </w:rPr>
        <w:t>enosumab</w:t>
      </w:r>
      <w:r w:rsidR="00432652" w:rsidRPr="00702AF7">
        <w:rPr>
          <w:rFonts w:ascii="Times New Roman" w:hAnsi="Times New Roman" w:cs="Times New Roman"/>
          <w:noProof/>
          <w:lang w:val="en-GB"/>
        </w:rPr>
        <w:t xml:space="preserve"> has no or negligible influence on the ability to drive and use machines.</w:t>
      </w:r>
    </w:p>
    <w:p w14:paraId="00B36D56" w14:textId="77777777" w:rsidR="00E56897" w:rsidRPr="009F3F5D" w:rsidRDefault="00E56897" w:rsidP="003B2572">
      <w:pPr>
        <w:widowControl/>
        <w:tabs>
          <w:tab w:val="left" w:pos="567"/>
        </w:tabs>
        <w:rPr>
          <w:rFonts w:ascii="Times New Roman" w:hAnsi="Times New Roman" w:cs="Times New Roman"/>
          <w:noProof/>
          <w:lang w:val="en-GB"/>
        </w:rPr>
      </w:pPr>
    </w:p>
    <w:p w14:paraId="7ED8019D" w14:textId="77777777" w:rsidR="006A5CE2" w:rsidRPr="006A5CE2" w:rsidRDefault="006A5CE2" w:rsidP="00B71C61">
      <w:pPr>
        <w:widowControl/>
        <w:tabs>
          <w:tab w:val="left" w:pos="567"/>
        </w:tabs>
        <w:ind w:left="567" w:hanging="567"/>
        <w:outlineLvl w:val="0"/>
        <w:rPr>
          <w:rFonts w:ascii="Times New Roman" w:hAnsi="Times New Roman" w:cs="Times New Roman"/>
          <w:b/>
          <w:noProof/>
          <w:lang w:val="en-GB"/>
        </w:rPr>
      </w:pPr>
      <w:r w:rsidRPr="006A5CE2">
        <w:rPr>
          <w:rFonts w:ascii="Times New Roman" w:hAnsi="Times New Roman" w:cs="Times New Roman"/>
          <w:b/>
          <w:noProof/>
          <w:lang w:val="en-GB"/>
        </w:rPr>
        <w:lastRenderedPageBreak/>
        <w:t>4.8</w:t>
      </w:r>
      <w:r w:rsidRPr="006A5CE2">
        <w:rPr>
          <w:rFonts w:ascii="Times New Roman" w:hAnsi="Times New Roman" w:cs="Times New Roman"/>
          <w:b/>
          <w:noProof/>
          <w:lang w:val="en-GB"/>
        </w:rPr>
        <w:tab/>
        <w:t>Undesirable effects</w:t>
      </w:r>
    </w:p>
    <w:p w14:paraId="190880E3" w14:textId="77777777" w:rsidR="00E56897" w:rsidRPr="009F3F5D" w:rsidRDefault="00E56897" w:rsidP="008B2F6C">
      <w:pPr>
        <w:widowControl/>
        <w:tabs>
          <w:tab w:val="left" w:pos="567"/>
        </w:tabs>
        <w:rPr>
          <w:rFonts w:ascii="Times New Roman" w:hAnsi="Times New Roman" w:cs="Times New Roman"/>
          <w:noProof/>
          <w:lang w:val="en-GB"/>
        </w:rPr>
      </w:pPr>
    </w:p>
    <w:p w14:paraId="76454AD2" w14:textId="77777777" w:rsidR="00E56897" w:rsidRPr="008B2F6C" w:rsidRDefault="0061627C" w:rsidP="008B2F6C">
      <w:pPr>
        <w:widowControl/>
        <w:tabs>
          <w:tab w:val="left" w:pos="567"/>
        </w:tabs>
        <w:rPr>
          <w:rFonts w:ascii="Times New Roman" w:hAnsi="Times New Roman" w:cs="Times New Roman"/>
          <w:noProof/>
          <w:u w:val="single"/>
          <w:lang w:val="en-GB"/>
        </w:rPr>
      </w:pPr>
      <w:r w:rsidRPr="008B2F6C">
        <w:rPr>
          <w:rFonts w:ascii="Times New Roman" w:hAnsi="Times New Roman" w:cs="Times New Roman"/>
          <w:noProof/>
          <w:u w:val="single"/>
          <w:lang w:val="en-GB"/>
        </w:rPr>
        <w:t>Summary of the safety profile</w:t>
      </w:r>
    </w:p>
    <w:p w14:paraId="5B5449A2" w14:textId="77777777" w:rsidR="00E56897" w:rsidRPr="009F3F5D" w:rsidRDefault="00E56897" w:rsidP="008B2F6C">
      <w:pPr>
        <w:widowControl/>
        <w:tabs>
          <w:tab w:val="left" w:pos="567"/>
        </w:tabs>
        <w:rPr>
          <w:rFonts w:ascii="Times New Roman" w:hAnsi="Times New Roman" w:cs="Times New Roman"/>
          <w:noProof/>
          <w:lang w:val="en-GB"/>
        </w:rPr>
      </w:pPr>
    </w:p>
    <w:p w14:paraId="4B99A2B1" w14:textId="4EB4B427" w:rsidR="00E56897" w:rsidRPr="008B2F6C" w:rsidRDefault="0061627C" w:rsidP="008B2F6C">
      <w:pPr>
        <w:widowControl/>
        <w:tabs>
          <w:tab w:val="left" w:pos="567"/>
        </w:tabs>
        <w:rPr>
          <w:rFonts w:ascii="Times New Roman" w:hAnsi="Times New Roman" w:cs="Times New Roman"/>
          <w:noProof/>
          <w:lang w:val="en-GB"/>
        </w:rPr>
      </w:pPr>
      <w:r w:rsidRPr="008B2F6C">
        <w:rPr>
          <w:rFonts w:ascii="Times New Roman" w:hAnsi="Times New Roman" w:cs="Times New Roman"/>
          <w:noProof/>
          <w:lang w:val="en-GB"/>
        </w:rPr>
        <w:t xml:space="preserve">Overall safety profile is consistent in all approved indications for </w:t>
      </w:r>
      <w:r w:rsidR="00432652" w:rsidRPr="008B2F6C">
        <w:rPr>
          <w:rFonts w:ascii="Times New Roman" w:hAnsi="Times New Roman" w:cs="Times New Roman"/>
          <w:noProof/>
          <w:lang w:val="en-GB"/>
        </w:rPr>
        <w:t>denosumab</w:t>
      </w:r>
      <w:r w:rsidRPr="008B2F6C">
        <w:rPr>
          <w:rFonts w:ascii="Times New Roman" w:hAnsi="Times New Roman" w:cs="Times New Roman"/>
          <w:noProof/>
          <w:lang w:val="en-GB"/>
        </w:rPr>
        <w:t>.</w:t>
      </w:r>
    </w:p>
    <w:p w14:paraId="60034E25" w14:textId="77777777" w:rsidR="00E56897" w:rsidRPr="009F3F5D" w:rsidRDefault="00E56897" w:rsidP="008B2F6C">
      <w:pPr>
        <w:widowControl/>
        <w:tabs>
          <w:tab w:val="left" w:pos="567"/>
        </w:tabs>
        <w:rPr>
          <w:rFonts w:ascii="Times New Roman" w:hAnsi="Times New Roman" w:cs="Times New Roman"/>
          <w:noProof/>
          <w:lang w:val="en-GB"/>
        </w:rPr>
      </w:pPr>
    </w:p>
    <w:p w14:paraId="79D9C637" w14:textId="538A2F5C" w:rsidR="00E56897" w:rsidRPr="008B2F6C" w:rsidRDefault="0061627C" w:rsidP="008B2F6C">
      <w:pPr>
        <w:widowControl/>
        <w:tabs>
          <w:tab w:val="left" w:pos="567"/>
        </w:tabs>
        <w:rPr>
          <w:rFonts w:ascii="Times New Roman" w:hAnsi="Times New Roman" w:cs="Times New Roman"/>
          <w:noProof/>
          <w:lang w:val="en-GB"/>
        </w:rPr>
      </w:pPr>
      <w:r w:rsidRPr="008B2F6C">
        <w:rPr>
          <w:rFonts w:ascii="Times New Roman" w:hAnsi="Times New Roman" w:cs="Times New Roman"/>
          <w:noProof/>
          <w:lang w:val="en-GB"/>
        </w:rPr>
        <w:t xml:space="preserve">Hypocalcaemia has very commonly been reported following </w:t>
      </w:r>
      <w:r w:rsidR="00432652" w:rsidRPr="008B2F6C">
        <w:rPr>
          <w:rFonts w:ascii="Times New Roman" w:hAnsi="Times New Roman" w:cs="Times New Roman"/>
          <w:noProof/>
          <w:lang w:val="en-GB"/>
        </w:rPr>
        <w:t>denosumab</w:t>
      </w:r>
      <w:r w:rsidRPr="008B2F6C">
        <w:rPr>
          <w:rFonts w:ascii="Times New Roman" w:hAnsi="Times New Roman" w:cs="Times New Roman"/>
          <w:noProof/>
          <w:lang w:val="en-GB"/>
        </w:rPr>
        <w:t xml:space="preserve"> administration, mostly within the first 2 weeks. Hypocalcaemia can be severe and symptomatic (see section 4.8 - description of selected adverse reactions). The decreases in serum calcium were generally appropriately managed by calcium and vitamin D supplementation. The most common adverse reactions with </w:t>
      </w:r>
      <w:r w:rsidR="00432652" w:rsidRPr="008B2F6C">
        <w:rPr>
          <w:rFonts w:ascii="Times New Roman" w:hAnsi="Times New Roman" w:cs="Times New Roman"/>
          <w:noProof/>
          <w:lang w:val="en-GB"/>
        </w:rPr>
        <w:t>denosumab</w:t>
      </w:r>
      <w:r w:rsidRPr="008B2F6C">
        <w:rPr>
          <w:rFonts w:ascii="Times New Roman" w:hAnsi="Times New Roman" w:cs="Times New Roman"/>
          <w:noProof/>
          <w:lang w:val="en-GB"/>
        </w:rPr>
        <w:t xml:space="preserve"> are musculoskeletal pain. Cases of osteonecrosis of the jaw (see sections 4.4 and 4.8 - description of selected adverse reactions) have been commonly observed in patients taking </w:t>
      </w:r>
      <w:r w:rsidR="00432652" w:rsidRPr="008B2F6C">
        <w:rPr>
          <w:rFonts w:ascii="Times New Roman" w:hAnsi="Times New Roman" w:cs="Times New Roman"/>
          <w:noProof/>
          <w:lang w:val="en-GB"/>
        </w:rPr>
        <w:t>denosumab</w:t>
      </w:r>
      <w:r w:rsidRPr="008B2F6C">
        <w:rPr>
          <w:rFonts w:ascii="Times New Roman" w:hAnsi="Times New Roman" w:cs="Times New Roman"/>
          <w:noProof/>
          <w:lang w:val="en-GB"/>
        </w:rPr>
        <w:t>.</w:t>
      </w:r>
    </w:p>
    <w:p w14:paraId="26B67D6F" w14:textId="77777777" w:rsidR="00F17757" w:rsidRPr="008B2F6C" w:rsidRDefault="00F17757" w:rsidP="008B2F6C">
      <w:pPr>
        <w:widowControl/>
        <w:tabs>
          <w:tab w:val="left" w:pos="567"/>
        </w:tabs>
        <w:rPr>
          <w:rFonts w:ascii="Times New Roman" w:hAnsi="Times New Roman" w:cs="Times New Roman"/>
          <w:noProof/>
          <w:lang w:val="en-GB"/>
        </w:rPr>
      </w:pPr>
    </w:p>
    <w:p w14:paraId="47ED2471" w14:textId="77777777" w:rsidR="00E56897" w:rsidRPr="008B2F6C" w:rsidRDefault="0061627C" w:rsidP="008B2F6C">
      <w:pPr>
        <w:widowControl/>
        <w:tabs>
          <w:tab w:val="left" w:pos="567"/>
        </w:tabs>
        <w:rPr>
          <w:rFonts w:ascii="Times New Roman" w:hAnsi="Times New Roman" w:cs="Times New Roman"/>
          <w:noProof/>
          <w:u w:val="single"/>
          <w:lang w:val="en-GB"/>
        </w:rPr>
      </w:pPr>
      <w:r w:rsidRPr="008B2F6C">
        <w:rPr>
          <w:rFonts w:ascii="Times New Roman" w:hAnsi="Times New Roman" w:cs="Times New Roman"/>
          <w:noProof/>
          <w:u w:val="single"/>
          <w:lang w:val="en-GB"/>
        </w:rPr>
        <w:t>Tabulated list of adverse reactions</w:t>
      </w:r>
    </w:p>
    <w:p w14:paraId="6F9BE19C" w14:textId="77777777" w:rsidR="00E56897" w:rsidRPr="008B2F6C" w:rsidRDefault="00E56897" w:rsidP="008B2F6C">
      <w:pPr>
        <w:widowControl/>
        <w:tabs>
          <w:tab w:val="left" w:pos="567"/>
        </w:tabs>
        <w:rPr>
          <w:rFonts w:ascii="Times New Roman" w:hAnsi="Times New Roman" w:cs="Times New Roman"/>
          <w:noProof/>
          <w:lang w:val="en-GB"/>
        </w:rPr>
      </w:pPr>
    </w:p>
    <w:p w14:paraId="4A2B005A" w14:textId="7EBCE23C" w:rsidR="00E56897" w:rsidRPr="008B2F6C" w:rsidRDefault="0061627C" w:rsidP="008B2F6C">
      <w:pPr>
        <w:widowControl/>
        <w:tabs>
          <w:tab w:val="left" w:pos="567"/>
        </w:tabs>
        <w:rPr>
          <w:rFonts w:ascii="Times New Roman" w:hAnsi="Times New Roman" w:cs="Times New Roman"/>
          <w:noProof/>
          <w:lang w:val="en-GB"/>
        </w:rPr>
      </w:pPr>
      <w:r w:rsidRPr="008B2F6C">
        <w:rPr>
          <w:rFonts w:ascii="Times New Roman" w:hAnsi="Times New Roman" w:cs="Times New Roman"/>
          <w:noProof/>
          <w:lang w:val="en-GB"/>
        </w:rPr>
        <w:t>The following convention has been used for the classification of the adverse reactions based on incidence rates in four phase III, two phase II clinical studies and post-marketing experience (see table</w:t>
      </w:r>
      <w:r w:rsidR="001C70B9">
        <w:rPr>
          <w:rFonts w:ascii="Times New Roman" w:hAnsi="Times New Roman" w:cs="Times New Roman"/>
          <w:noProof/>
          <w:lang w:val="en-GB"/>
        </w:rPr>
        <w:t> </w:t>
      </w:r>
      <w:r w:rsidRPr="008B2F6C">
        <w:rPr>
          <w:rFonts w:ascii="Times New Roman" w:hAnsi="Times New Roman" w:cs="Times New Roman"/>
          <w:noProof/>
          <w:lang w:val="en-GB"/>
        </w:rPr>
        <w:t>1): very common (≥ 1/10), common (≥ 1/100 to &lt; 1/10), uncommon (≥ 1/1</w:t>
      </w:r>
      <w:r w:rsidR="004D436E">
        <w:rPr>
          <w:rFonts w:ascii="Times New Roman" w:hAnsi="Times New Roman" w:cs="Times New Roman"/>
          <w:noProof/>
          <w:lang w:val="en-GB"/>
        </w:rPr>
        <w:t xml:space="preserve"> </w:t>
      </w:r>
      <w:r w:rsidRPr="008B2F6C">
        <w:rPr>
          <w:rFonts w:ascii="Times New Roman" w:hAnsi="Times New Roman" w:cs="Times New Roman"/>
          <w:noProof/>
          <w:lang w:val="en-GB"/>
        </w:rPr>
        <w:t>000 to &lt; 1/100), rare</w:t>
      </w:r>
      <w:r w:rsidR="00D87350">
        <w:rPr>
          <w:rFonts w:ascii="Times New Roman" w:hAnsi="Times New Roman" w:cs="Times New Roman"/>
          <w:noProof/>
          <w:lang w:val="en-GB"/>
        </w:rPr>
        <w:t> </w:t>
      </w:r>
      <w:r w:rsidRPr="008B2F6C">
        <w:rPr>
          <w:rFonts w:ascii="Times New Roman" w:hAnsi="Times New Roman" w:cs="Times New Roman"/>
          <w:noProof/>
          <w:lang w:val="en-GB"/>
        </w:rPr>
        <w:t>(≥ 1/10</w:t>
      </w:r>
      <w:r w:rsidR="004D436E">
        <w:rPr>
          <w:rFonts w:ascii="Times New Roman" w:hAnsi="Times New Roman" w:cs="Times New Roman"/>
          <w:noProof/>
          <w:lang w:val="en-GB"/>
        </w:rPr>
        <w:t xml:space="preserve"> </w:t>
      </w:r>
      <w:r w:rsidRPr="008B2F6C">
        <w:rPr>
          <w:rFonts w:ascii="Times New Roman" w:hAnsi="Times New Roman" w:cs="Times New Roman"/>
          <w:noProof/>
          <w:lang w:val="en-GB"/>
        </w:rPr>
        <w:t>000 to &lt; 1/1</w:t>
      </w:r>
      <w:r w:rsidR="004D436E">
        <w:rPr>
          <w:rFonts w:ascii="Times New Roman" w:hAnsi="Times New Roman" w:cs="Times New Roman"/>
          <w:noProof/>
          <w:lang w:val="en-GB"/>
        </w:rPr>
        <w:t xml:space="preserve"> </w:t>
      </w:r>
      <w:r w:rsidRPr="008B2F6C">
        <w:rPr>
          <w:rFonts w:ascii="Times New Roman" w:hAnsi="Times New Roman" w:cs="Times New Roman"/>
          <w:noProof/>
          <w:lang w:val="en-GB"/>
        </w:rPr>
        <w:t>000), very rare (&lt; 1/10</w:t>
      </w:r>
      <w:r w:rsidR="00045D01">
        <w:rPr>
          <w:rFonts w:ascii="Times New Roman" w:hAnsi="Times New Roman" w:cs="Times New Roman"/>
          <w:noProof/>
          <w:lang w:val="en-GB"/>
        </w:rPr>
        <w:t xml:space="preserve"> </w:t>
      </w:r>
      <w:r w:rsidRPr="008B2F6C">
        <w:rPr>
          <w:rFonts w:ascii="Times New Roman" w:hAnsi="Times New Roman" w:cs="Times New Roman"/>
          <w:noProof/>
          <w:lang w:val="en-GB"/>
        </w:rPr>
        <w:t>000) and not known (cannot be estimated from the available data. Within each frequency grouping and system organ class, adverse reactions are presented in order of decreasing seriousness.</w:t>
      </w:r>
    </w:p>
    <w:p w14:paraId="6EB95F13" w14:textId="77777777" w:rsidR="00E56897" w:rsidRPr="008B2F6C" w:rsidRDefault="00E56897" w:rsidP="008B2F6C">
      <w:pPr>
        <w:widowControl/>
        <w:tabs>
          <w:tab w:val="left" w:pos="567"/>
        </w:tabs>
        <w:rPr>
          <w:rFonts w:ascii="Times New Roman" w:hAnsi="Times New Roman" w:cs="Times New Roman"/>
          <w:noProof/>
          <w:lang w:val="en-GB"/>
        </w:rPr>
      </w:pPr>
    </w:p>
    <w:p w14:paraId="588148B2" w14:textId="77777777" w:rsidR="00E56897" w:rsidRDefault="0061627C" w:rsidP="008D1CC6">
      <w:pPr>
        <w:widowControl/>
        <w:tabs>
          <w:tab w:val="left" w:pos="567"/>
        </w:tabs>
        <w:rPr>
          <w:rFonts w:ascii="Times New Roman" w:hAnsi="Times New Roman" w:cs="Times New Roman"/>
          <w:b/>
          <w:bCs/>
          <w:noProof/>
          <w:lang w:val="en-GB"/>
        </w:rPr>
      </w:pPr>
      <w:r w:rsidRPr="00DF4118">
        <w:rPr>
          <w:rFonts w:ascii="Times New Roman" w:hAnsi="Times New Roman" w:cs="Times New Roman"/>
          <w:b/>
          <w:bCs/>
          <w:noProof/>
          <w:lang w:val="en-GB"/>
        </w:rPr>
        <w:t>Table 1. Adverse reactions reported in patients with advanced malignancies involving bone, multiple myeloma, or with giant cell tumour of bone</w:t>
      </w:r>
    </w:p>
    <w:p w14:paraId="7CBFC9D8" w14:textId="77777777" w:rsidR="0029513C" w:rsidRPr="0029513C" w:rsidRDefault="0029513C" w:rsidP="0029513C">
      <w:pPr>
        <w:widowControl/>
        <w:tabs>
          <w:tab w:val="left" w:pos="567"/>
        </w:tabs>
        <w:rPr>
          <w:rFonts w:ascii="Times New Roman" w:hAnsi="Times New Roman" w:cs="Times New Roman"/>
          <w:noProof/>
          <w:lang w:val="en-GB"/>
        </w:rPr>
      </w:pPr>
    </w:p>
    <w:tbl>
      <w:tblPr>
        <w:tblStyle w:val="TableNormal1"/>
        <w:tblW w:w="9090" w:type="dxa"/>
        <w:tblInd w:w="-6" w:type="dxa"/>
        <w:tblLayout w:type="fixed"/>
        <w:tblLook w:val="01E0" w:firstRow="1" w:lastRow="1" w:firstColumn="1" w:lastColumn="1" w:noHBand="0" w:noVBand="0"/>
      </w:tblPr>
      <w:tblGrid>
        <w:gridCol w:w="3222"/>
        <w:gridCol w:w="2268"/>
        <w:gridCol w:w="3600"/>
      </w:tblGrid>
      <w:tr w:rsidR="00E56897" w:rsidRPr="00DF4118" w14:paraId="522B38EA" w14:textId="77777777" w:rsidTr="00825E79">
        <w:trPr>
          <w:trHeight w:hRule="exact" w:val="263"/>
        </w:trPr>
        <w:tc>
          <w:tcPr>
            <w:tcW w:w="3222" w:type="dxa"/>
            <w:tcBorders>
              <w:top w:val="single" w:sz="5" w:space="0" w:color="000000"/>
              <w:left w:val="single" w:sz="5" w:space="0" w:color="000000"/>
              <w:bottom w:val="single" w:sz="5" w:space="0" w:color="000000"/>
              <w:right w:val="single" w:sz="5" w:space="0" w:color="000000"/>
            </w:tcBorders>
            <w:vAlign w:val="center"/>
          </w:tcPr>
          <w:p w14:paraId="72CECAF9" w14:textId="77777777" w:rsidR="00E56897" w:rsidRPr="00DF4118" w:rsidRDefault="0061627C" w:rsidP="00825E79">
            <w:pPr>
              <w:pStyle w:val="TableParagraph"/>
              <w:spacing w:line="251" w:lineRule="exact"/>
              <w:ind w:left="102"/>
              <w:rPr>
                <w:rFonts w:ascii="Times New Roman" w:hAnsi="Times New Roman" w:cs="Times New Roman"/>
              </w:rPr>
            </w:pPr>
            <w:r w:rsidRPr="00DF4118">
              <w:rPr>
                <w:rFonts w:ascii="Times New Roman" w:hAnsi="Times New Roman" w:cs="Times New Roman"/>
                <w:b/>
              </w:rPr>
              <w:t>MedDRA</w:t>
            </w:r>
            <w:r w:rsidRPr="00DF4118">
              <w:rPr>
                <w:rFonts w:ascii="Times New Roman" w:hAnsi="Times New Roman" w:cs="Times New Roman"/>
                <w:b/>
                <w:spacing w:val="-10"/>
              </w:rPr>
              <w:t xml:space="preserve"> </w:t>
            </w:r>
            <w:r w:rsidRPr="00DF4118">
              <w:rPr>
                <w:rFonts w:ascii="Times New Roman" w:hAnsi="Times New Roman" w:cs="Times New Roman"/>
                <w:b/>
              </w:rPr>
              <w:t>system</w:t>
            </w:r>
            <w:r w:rsidRPr="00DF4118">
              <w:rPr>
                <w:rFonts w:ascii="Times New Roman" w:hAnsi="Times New Roman" w:cs="Times New Roman"/>
                <w:b/>
                <w:spacing w:val="-9"/>
              </w:rPr>
              <w:t xml:space="preserve"> </w:t>
            </w:r>
            <w:r w:rsidRPr="00DF4118">
              <w:rPr>
                <w:rFonts w:ascii="Times New Roman" w:hAnsi="Times New Roman" w:cs="Times New Roman"/>
                <w:b/>
              </w:rPr>
              <w:t>organ</w:t>
            </w:r>
            <w:r w:rsidRPr="00DF4118">
              <w:rPr>
                <w:rFonts w:ascii="Times New Roman" w:hAnsi="Times New Roman" w:cs="Times New Roman"/>
                <w:b/>
                <w:spacing w:val="-9"/>
              </w:rPr>
              <w:t xml:space="preserve"> </w:t>
            </w:r>
            <w:r w:rsidRPr="00DF4118">
              <w:rPr>
                <w:rFonts w:ascii="Times New Roman" w:hAnsi="Times New Roman" w:cs="Times New Roman"/>
                <w:b/>
              </w:rPr>
              <w:t>class</w:t>
            </w:r>
          </w:p>
        </w:tc>
        <w:tc>
          <w:tcPr>
            <w:tcW w:w="2268" w:type="dxa"/>
            <w:tcBorders>
              <w:top w:val="single" w:sz="5" w:space="0" w:color="000000"/>
              <w:left w:val="single" w:sz="5" w:space="0" w:color="000000"/>
              <w:bottom w:val="single" w:sz="5" w:space="0" w:color="000000"/>
              <w:right w:val="single" w:sz="5" w:space="0" w:color="000000"/>
            </w:tcBorders>
            <w:vAlign w:val="center"/>
          </w:tcPr>
          <w:p w14:paraId="024DAB65" w14:textId="77777777" w:rsidR="00E56897" w:rsidRPr="00DF4118" w:rsidRDefault="0061627C" w:rsidP="00825E79">
            <w:pPr>
              <w:pStyle w:val="TableParagraph"/>
              <w:spacing w:line="251" w:lineRule="exact"/>
              <w:ind w:left="102"/>
              <w:rPr>
                <w:rFonts w:ascii="Times New Roman" w:hAnsi="Times New Roman" w:cs="Times New Roman"/>
              </w:rPr>
            </w:pPr>
            <w:r w:rsidRPr="00DF4118">
              <w:rPr>
                <w:rFonts w:ascii="Times New Roman" w:hAnsi="Times New Roman" w:cs="Times New Roman"/>
                <w:b/>
              </w:rPr>
              <w:t>Frequency</w:t>
            </w:r>
            <w:r w:rsidRPr="00DF4118">
              <w:rPr>
                <w:rFonts w:ascii="Times New Roman" w:hAnsi="Times New Roman" w:cs="Times New Roman"/>
                <w:b/>
                <w:spacing w:val="-19"/>
              </w:rPr>
              <w:t xml:space="preserve"> </w:t>
            </w:r>
            <w:r w:rsidRPr="00DF4118">
              <w:rPr>
                <w:rFonts w:ascii="Times New Roman" w:hAnsi="Times New Roman" w:cs="Times New Roman"/>
                <w:b/>
              </w:rPr>
              <w:t>category</w:t>
            </w:r>
          </w:p>
        </w:tc>
        <w:tc>
          <w:tcPr>
            <w:tcW w:w="3600" w:type="dxa"/>
            <w:tcBorders>
              <w:top w:val="single" w:sz="5" w:space="0" w:color="000000"/>
              <w:left w:val="single" w:sz="5" w:space="0" w:color="000000"/>
              <w:bottom w:val="single" w:sz="5" w:space="0" w:color="000000"/>
              <w:right w:val="single" w:sz="5" w:space="0" w:color="000000"/>
            </w:tcBorders>
            <w:vAlign w:val="center"/>
          </w:tcPr>
          <w:p w14:paraId="78B4FBC2" w14:textId="77777777" w:rsidR="00E56897" w:rsidRPr="00DF4118" w:rsidRDefault="0061627C" w:rsidP="00825E79">
            <w:pPr>
              <w:pStyle w:val="TableParagraph"/>
              <w:spacing w:line="251" w:lineRule="exact"/>
              <w:ind w:left="100"/>
              <w:rPr>
                <w:rFonts w:ascii="Times New Roman" w:hAnsi="Times New Roman" w:cs="Times New Roman"/>
              </w:rPr>
            </w:pPr>
            <w:r w:rsidRPr="00DF4118">
              <w:rPr>
                <w:rFonts w:ascii="Times New Roman" w:hAnsi="Times New Roman" w:cs="Times New Roman"/>
                <w:b/>
                <w:spacing w:val="-1"/>
              </w:rPr>
              <w:t>Adverse</w:t>
            </w:r>
            <w:r w:rsidRPr="00DF4118">
              <w:rPr>
                <w:rFonts w:ascii="Times New Roman" w:hAnsi="Times New Roman" w:cs="Times New Roman"/>
                <w:b/>
                <w:spacing w:val="-17"/>
              </w:rPr>
              <w:t xml:space="preserve"> </w:t>
            </w:r>
            <w:r w:rsidRPr="00DF4118">
              <w:rPr>
                <w:rFonts w:ascii="Times New Roman" w:hAnsi="Times New Roman" w:cs="Times New Roman"/>
                <w:b/>
              </w:rPr>
              <w:t>reactions</w:t>
            </w:r>
          </w:p>
        </w:tc>
      </w:tr>
      <w:tr w:rsidR="00E56897" w:rsidRPr="00DF4118" w14:paraId="6A200008" w14:textId="77777777" w:rsidTr="006F0D0F">
        <w:trPr>
          <w:trHeight w:val="811"/>
        </w:trPr>
        <w:tc>
          <w:tcPr>
            <w:tcW w:w="3222" w:type="dxa"/>
            <w:tcBorders>
              <w:top w:val="single" w:sz="5" w:space="0" w:color="000000"/>
              <w:left w:val="single" w:sz="5" w:space="0" w:color="000000"/>
              <w:bottom w:val="single" w:sz="5" w:space="0" w:color="000000"/>
              <w:right w:val="single" w:sz="5" w:space="0" w:color="000000"/>
            </w:tcBorders>
          </w:tcPr>
          <w:p w14:paraId="5F334817" w14:textId="77777777" w:rsidR="00E56897" w:rsidRPr="00F13E85" w:rsidRDefault="0061627C" w:rsidP="00825E79">
            <w:pPr>
              <w:pStyle w:val="TableParagraph"/>
              <w:ind w:left="102" w:right="158"/>
              <w:rPr>
                <w:rFonts w:ascii="Times New Roman" w:hAnsi="Times New Roman" w:cs="Times New Roman"/>
              </w:rPr>
            </w:pPr>
            <w:r w:rsidRPr="00F13E85">
              <w:rPr>
                <w:rFonts w:ascii="Times New Roman" w:hAnsi="Times New Roman" w:cs="Times New Roman"/>
              </w:rPr>
              <w:t>Neoplasms</w:t>
            </w:r>
            <w:r w:rsidRPr="00F13E85">
              <w:rPr>
                <w:rFonts w:ascii="Times New Roman" w:hAnsi="Times New Roman" w:cs="Times New Roman"/>
                <w:spacing w:val="-14"/>
              </w:rPr>
              <w:t xml:space="preserve"> </w:t>
            </w:r>
            <w:r w:rsidRPr="00F13E85">
              <w:rPr>
                <w:rFonts w:ascii="Times New Roman" w:hAnsi="Times New Roman" w:cs="Times New Roman"/>
              </w:rPr>
              <w:t>benign,</w:t>
            </w:r>
            <w:r w:rsidRPr="00F13E85">
              <w:rPr>
                <w:rFonts w:ascii="Times New Roman" w:hAnsi="Times New Roman" w:cs="Times New Roman"/>
                <w:spacing w:val="-13"/>
              </w:rPr>
              <w:t xml:space="preserve"> </w:t>
            </w:r>
            <w:r w:rsidRPr="00F13E85">
              <w:rPr>
                <w:rFonts w:ascii="Times New Roman" w:hAnsi="Times New Roman" w:cs="Times New Roman"/>
              </w:rPr>
              <w:t>malignant</w:t>
            </w:r>
            <w:r w:rsidRPr="00F13E85">
              <w:rPr>
                <w:rFonts w:ascii="Times New Roman" w:hAnsi="Times New Roman" w:cs="Times New Roman"/>
                <w:w w:val="99"/>
              </w:rPr>
              <w:t xml:space="preserve"> </w:t>
            </w:r>
            <w:r w:rsidRPr="00F13E85">
              <w:rPr>
                <w:rFonts w:ascii="Times New Roman" w:hAnsi="Times New Roman" w:cs="Times New Roman"/>
              </w:rPr>
              <w:t>and</w:t>
            </w:r>
            <w:r w:rsidRPr="00F13E85">
              <w:rPr>
                <w:rFonts w:ascii="Times New Roman" w:hAnsi="Times New Roman" w:cs="Times New Roman"/>
                <w:spacing w:val="-10"/>
              </w:rPr>
              <w:t xml:space="preserve"> </w:t>
            </w:r>
            <w:r w:rsidRPr="00F13E85">
              <w:rPr>
                <w:rFonts w:ascii="Times New Roman" w:hAnsi="Times New Roman" w:cs="Times New Roman"/>
              </w:rPr>
              <w:t>unspecified</w:t>
            </w:r>
            <w:r w:rsidRPr="00F13E85">
              <w:rPr>
                <w:rFonts w:ascii="Times New Roman" w:hAnsi="Times New Roman" w:cs="Times New Roman"/>
                <w:spacing w:val="-9"/>
              </w:rPr>
              <w:t xml:space="preserve"> </w:t>
            </w:r>
            <w:r w:rsidRPr="00F13E85">
              <w:rPr>
                <w:rFonts w:ascii="Times New Roman" w:hAnsi="Times New Roman" w:cs="Times New Roman"/>
              </w:rPr>
              <w:t>(including</w:t>
            </w:r>
            <w:r w:rsidRPr="00F13E85">
              <w:rPr>
                <w:rFonts w:ascii="Times New Roman" w:hAnsi="Times New Roman" w:cs="Times New Roman"/>
                <w:spacing w:val="-10"/>
              </w:rPr>
              <w:t xml:space="preserve"> </w:t>
            </w:r>
            <w:r w:rsidRPr="00F13E85">
              <w:rPr>
                <w:rFonts w:ascii="Times New Roman" w:hAnsi="Times New Roman" w:cs="Times New Roman"/>
              </w:rPr>
              <w:t>cysts</w:t>
            </w:r>
            <w:r w:rsidRPr="00F13E85">
              <w:rPr>
                <w:rFonts w:ascii="Times New Roman" w:hAnsi="Times New Roman" w:cs="Times New Roman"/>
                <w:w w:val="99"/>
              </w:rPr>
              <w:t xml:space="preserve"> </w:t>
            </w:r>
            <w:r w:rsidRPr="00F13E85">
              <w:rPr>
                <w:rFonts w:ascii="Times New Roman" w:hAnsi="Times New Roman" w:cs="Times New Roman"/>
              </w:rPr>
              <w:t>and</w:t>
            </w:r>
            <w:r w:rsidRPr="00F13E85">
              <w:rPr>
                <w:rFonts w:ascii="Times New Roman" w:hAnsi="Times New Roman" w:cs="Times New Roman"/>
                <w:spacing w:val="-10"/>
              </w:rPr>
              <w:t xml:space="preserve"> </w:t>
            </w:r>
            <w:r w:rsidRPr="00F13E85">
              <w:rPr>
                <w:rFonts w:ascii="Times New Roman" w:hAnsi="Times New Roman" w:cs="Times New Roman"/>
              </w:rPr>
              <w:t>polyps)</w:t>
            </w:r>
          </w:p>
        </w:tc>
        <w:tc>
          <w:tcPr>
            <w:tcW w:w="2268" w:type="dxa"/>
            <w:tcBorders>
              <w:top w:val="single" w:sz="5" w:space="0" w:color="000000"/>
              <w:left w:val="single" w:sz="5" w:space="0" w:color="000000"/>
              <w:bottom w:val="single" w:sz="5" w:space="0" w:color="000000"/>
              <w:right w:val="single" w:sz="5" w:space="0" w:color="000000"/>
            </w:tcBorders>
          </w:tcPr>
          <w:p w14:paraId="4D618773" w14:textId="77777777" w:rsidR="00E56897" w:rsidRPr="00F13E85" w:rsidRDefault="0061627C" w:rsidP="006F0D0F">
            <w:pPr>
              <w:pStyle w:val="TableParagraph"/>
              <w:spacing w:line="252" w:lineRule="exact"/>
              <w:ind w:left="102"/>
              <w:rPr>
                <w:rFonts w:ascii="Times New Roman" w:hAnsi="Times New Roman" w:cs="Times New Roman"/>
              </w:rPr>
            </w:pPr>
            <w:r w:rsidRPr="00F13E85">
              <w:rPr>
                <w:rFonts w:ascii="Times New Roman" w:hAnsi="Times New Roman" w:cs="Times New Roman"/>
              </w:rPr>
              <w:t>Common</w:t>
            </w:r>
          </w:p>
        </w:tc>
        <w:tc>
          <w:tcPr>
            <w:tcW w:w="3600" w:type="dxa"/>
            <w:tcBorders>
              <w:top w:val="single" w:sz="5" w:space="0" w:color="000000"/>
              <w:left w:val="single" w:sz="5" w:space="0" w:color="000000"/>
              <w:bottom w:val="single" w:sz="5" w:space="0" w:color="000000"/>
              <w:right w:val="single" w:sz="5" w:space="0" w:color="000000"/>
            </w:tcBorders>
          </w:tcPr>
          <w:p w14:paraId="3196329A" w14:textId="1921B4FC" w:rsidR="00E56897" w:rsidRPr="00F13E85" w:rsidRDefault="0061627C" w:rsidP="006F0D0F">
            <w:pPr>
              <w:pStyle w:val="TableParagraph"/>
              <w:spacing w:line="252" w:lineRule="exact"/>
              <w:ind w:left="100"/>
              <w:rPr>
                <w:rFonts w:ascii="Times New Roman" w:hAnsi="Times New Roman" w:cs="Times New Roman"/>
              </w:rPr>
            </w:pPr>
            <w:r w:rsidRPr="00F13E85">
              <w:rPr>
                <w:rFonts w:ascii="Times New Roman" w:hAnsi="Times New Roman" w:cs="Times New Roman"/>
              </w:rPr>
              <w:t>New</w:t>
            </w:r>
            <w:r w:rsidRPr="00F13E85">
              <w:rPr>
                <w:rFonts w:ascii="Times New Roman" w:hAnsi="Times New Roman" w:cs="Times New Roman"/>
                <w:spacing w:val="-12"/>
              </w:rPr>
              <w:t xml:space="preserve"> </w:t>
            </w:r>
            <w:r w:rsidRPr="00F13E85">
              <w:rPr>
                <w:rFonts w:ascii="Times New Roman" w:hAnsi="Times New Roman" w:cs="Times New Roman"/>
              </w:rPr>
              <w:t>primary</w:t>
            </w:r>
            <w:r w:rsidRPr="00F13E85">
              <w:rPr>
                <w:rFonts w:ascii="Times New Roman" w:hAnsi="Times New Roman" w:cs="Times New Roman"/>
                <w:spacing w:val="-11"/>
              </w:rPr>
              <w:t xml:space="preserve"> </w:t>
            </w:r>
            <w:r w:rsidRPr="00F13E85">
              <w:rPr>
                <w:rFonts w:ascii="Times New Roman" w:hAnsi="Times New Roman" w:cs="Times New Roman"/>
              </w:rPr>
              <w:t>malignancy</w:t>
            </w:r>
            <w:r w:rsidR="00DF4118" w:rsidRPr="00F13E85">
              <w:rPr>
                <w:rFonts w:ascii="Times New Roman" w:hAnsi="Times New Roman" w:cs="Times New Roman"/>
                <w:vertAlign w:val="superscript"/>
              </w:rPr>
              <w:t>1</w:t>
            </w:r>
          </w:p>
        </w:tc>
      </w:tr>
      <w:tr w:rsidR="00E56897" w:rsidRPr="00DF4118" w14:paraId="2E8EE8E6" w14:textId="77777777" w:rsidTr="006F0D0F">
        <w:trPr>
          <w:trHeight w:hRule="exact" w:val="263"/>
        </w:trPr>
        <w:tc>
          <w:tcPr>
            <w:tcW w:w="3222" w:type="dxa"/>
            <w:vMerge w:val="restart"/>
            <w:tcBorders>
              <w:top w:val="single" w:sz="5" w:space="0" w:color="000000"/>
              <w:left w:val="single" w:sz="5" w:space="0" w:color="000000"/>
              <w:right w:val="single" w:sz="5" w:space="0" w:color="000000"/>
            </w:tcBorders>
          </w:tcPr>
          <w:p w14:paraId="68AE14AF" w14:textId="77777777" w:rsidR="00E56897" w:rsidRPr="00F13E85" w:rsidRDefault="0061627C" w:rsidP="00825E79">
            <w:pPr>
              <w:pStyle w:val="TableParagraph"/>
              <w:spacing w:line="252" w:lineRule="exact"/>
              <w:ind w:left="102"/>
              <w:rPr>
                <w:rFonts w:ascii="Times New Roman" w:hAnsi="Times New Roman" w:cs="Times New Roman"/>
              </w:rPr>
            </w:pPr>
            <w:r w:rsidRPr="00F13E85">
              <w:rPr>
                <w:rFonts w:ascii="Times New Roman" w:hAnsi="Times New Roman" w:cs="Times New Roman"/>
                <w:spacing w:val="-1"/>
              </w:rPr>
              <w:t>Immune</w:t>
            </w:r>
            <w:r w:rsidRPr="00F13E85">
              <w:rPr>
                <w:rFonts w:ascii="Times New Roman" w:hAnsi="Times New Roman" w:cs="Times New Roman"/>
                <w:spacing w:val="-12"/>
              </w:rPr>
              <w:t xml:space="preserve"> </w:t>
            </w:r>
            <w:r w:rsidRPr="00F13E85">
              <w:rPr>
                <w:rFonts w:ascii="Times New Roman" w:hAnsi="Times New Roman" w:cs="Times New Roman"/>
              </w:rPr>
              <w:t>system</w:t>
            </w:r>
            <w:r w:rsidRPr="00F13E85">
              <w:rPr>
                <w:rFonts w:ascii="Times New Roman" w:hAnsi="Times New Roman" w:cs="Times New Roman"/>
                <w:spacing w:val="-12"/>
              </w:rPr>
              <w:t xml:space="preserve"> </w:t>
            </w:r>
            <w:r w:rsidRPr="00F13E85">
              <w:rPr>
                <w:rFonts w:ascii="Times New Roman" w:hAnsi="Times New Roman" w:cs="Times New Roman"/>
              </w:rPr>
              <w:t>disorders</w:t>
            </w:r>
          </w:p>
        </w:tc>
        <w:tc>
          <w:tcPr>
            <w:tcW w:w="2268" w:type="dxa"/>
            <w:tcBorders>
              <w:top w:val="single" w:sz="5" w:space="0" w:color="000000"/>
              <w:left w:val="single" w:sz="5" w:space="0" w:color="000000"/>
              <w:bottom w:val="single" w:sz="5" w:space="0" w:color="000000"/>
              <w:right w:val="single" w:sz="5" w:space="0" w:color="000000"/>
            </w:tcBorders>
          </w:tcPr>
          <w:p w14:paraId="795C7F59" w14:textId="77777777" w:rsidR="00E56897" w:rsidRPr="00F13E85" w:rsidRDefault="0061627C" w:rsidP="006F0D0F">
            <w:pPr>
              <w:pStyle w:val="TableParagraph"/>
              <w:spacing w:line="251" w:lineRule="exact"/>
              <w:ind w:left="102"/>
              <w:rPr>
                <w:rFonts w:ascii="Times New Roman" w:hAnsi="Times New Roman" w:cs="Times New Roman"/>
              </w:rPr>
            </w:pPr>
            <w:r w:rsidRPr="00F13E85">
              <w:rPr>
                <w:rFonts w:ascii="Times New Roman" w:hAnsi="Times New Roman" w:cs="Times New Roman"/>
              </w:rPr>
              <w:t>Rare</w:t>
            </w:r>
          </w:p>
        </w:tc>
        <w:tc>
          <w:tcPr>
            <w:tcW w:w="3600" w:type="dxa"/>
            <w:tcBorders>
              <w:top w:val="single" w:sz="5" w:space="0" w:color="000000"/>
              <w:left w:val="single" w:sz="5" w:space="0" w:color="000000"/>
              <w:bottom w:val="single" w:sz="5" w:space="0" w:color="000000"/>
              <w:right w:val="single" w:sz="5" w:space="0" w:color="000000"/>
            </w:tcBorders>
          </w:tcPr>
          <w:p w14:paraId="6C8E6A3F" w14:textId="644D3C81" w:rsidR="00E56897" w:rsidRPr="00F13E85" w:rsidRDefault="0061627C" w:rsidP="006F0D0F">
            <w:pPr>
              <w:pStyle w:val="TableParagraph"/>
              <w:spacing w:line="251" w:lineRule="exact"/>
              <w:ind w:left="100"/>
              <w:rPr>
                <w:rFonts w:ascii="Times New Roman" w:hAnsi="Times New Roman" w:cs="Times New Roman"/>
              </w:rPr>
            </w:pPr>
            <w:r w:rsidRPr="00F13E85">
              <w:rPr>
                <w:rFonts w:ascii="Times New Roman" w:hAnsi="Times New Roman" w:cs="Times New Roman"/>
              </w:rPr>
              <w:t>Drug</w:t>
            </w:r>
            <w:r w:rsidRPr="00F13E85">
              <w:rPr>
                <w:rFonts w:ascii="Times New Roman" w:hAnsi="Times New Roman" w:cs="Times New Roman"/>
                <w:spacing w:val="-19"/>
              </w:rPr>
              <w:t xml:space="preserve"> </w:t>
            </w:r>
            <w:r w:rsidRPr="00F13E85">
              <w:rPr>
                <w:rFonts w:ascii="Times New Roman" w:hAnsi="Times New Roman" w:cs="Times New Roman"/>
                <w:spacing w:val="-1"/>
              </w:rPr>
              <w:t>hypersensitivity</w:t>
            </w:r>
            <w:r w:rsidR="00DF4118" w:rsidRPr="00F13E85">
              <w:rPr>
                <w:rFonts w:ascii="Times New Roman" w:hAnsi="Times New Roman" w:cs="Times New Roman"/>
                <w:spacing w:val="-1"/>
                <w:vertAlign w:val="superscript"/>
              </w:rPr>
              <w:t>1</w:t>
            </w:r>
          </w:p>
        </w:tc>
      </w:tr>
      <w:tr w:rsidR="00E56897" w:rsidRPr="00DF4118" w14:paraId="3B10EB7F" w14:textId="77777777" w:rsidTr="006F0D0F">
        <w:trPr>
          <w:trHeight w:hRule="exact" w:val="263"/>
        </w:trPr>
        <w:tc>
          <w:tcPr>
            <w:tcW w:w="3222" w:type="dxa"/>
            <w:vMerge/>
            <w:tcBorders>
              <w:left w:val="single" w:sz="5" w:space="0" w:color="000000"/>
              <w:bottom w:val="single" w:sz="5" w:space="0" w:color="000000"/>
              <w:right w:val="single" w:sz="5" w:space="0" w:color="000000"/>
            </w:tcBorders>
          </w:tcPr>
          <w:p w14:paraId="3B899CB1" w14:textId="77777777" w:rsidR="00E56897" w:rsidRPr="00F13E85" w:rsidRDefault="00E56897" w:rsidP="00825E79">
            <w:pPr>
              <w:rPr>
                <w:rFonts w:ascii="Times New Roman" w:hAnsi="Times New Roman" w:cs="Times New Roman"/>
              </w:rPr>
            </w:pPr>
          </w:p>
        </w:tc>
        <w:tc>
          <w:tcPr>
            <w:tcW w:w="2268" w:type="dxa"/>
            <w:tcBorders>
              <w:top w:val="single" w:sz="5" w:space="0" w:color="000000"/>
              <w:left w:val="single" w:sz="5" w:space="0" w:color="000000"/>
              <w:bottom w:val="single" w:sz="5" w:space="0" w:color="000000"/>
              <w:right w:val="single" w:sz="5" w:space="0" w:color="000000"/>
            </w:tcBorders>
          </w:tcPr>
          <w:p w14:paraId="294D03AD" w14:textId="77777777" w:rsidR="00E56897" w:rsidRPr="00F13E85" w:rsidRDefault="0061627C" w:rsidP="006F0D0F">
            <w:pPr>
              <w:pStyle w:val="TableParagraph"/>
              <w:spacing w:line="251" w:lineRule="exact"/>
              <w:ind w:left="102"/>
              <w:rPr>
                <w:rFonts w:ascii="Times New Roman" w:hAnsi="Times New Roman" w:cs="Times New Roman"/>
              </w:rPr>
            </w:pPr>
            <w:r w:rsidRPr="00F13E85">
              <w:rPr>
                <w:rFonts w:ascii="Times New Roman" w:hAnsi="Times New Roman" w:cs="Times New Roman"/>
              </w:rPr>
              <w:t>Rare</w:t>
            </w:r>
          </w:p>
        </w:tc>
        <w:tc>
          <w:tcPr>
            <w:tcW w:w="3600" w:type="dxa"/>
            <w:tcBorders>
              <w:top w:val="single" w:sz="5" w:space="0" w:color="000000"/>
              <w:left w:val="single" w:sz="5" w:space="0" w:color="000000"/>
              <w:bottom w:val="single" w:sz="5" w:space="0" w:color="000000"/>
              <w:right w:val="single" w:sz="5" w:space="0" w:color="000000"/>
            </w:tcBorders>
          </w:tcPr>
          <w:p w14:paraId="0A92C15E" w14:textId="48E142F0" w:rsidR="00E56897" w:rsidRPr="00F13E85" w:rsidRDefault="0061627C" w:rsidP="006F0D0F">
            <w:pPr>
              <w:pStyle w:val="TableParagraph"/>
              <w:spacing w:line="251" w:lineRule="exact"/>
              <w:ind w:left="100"/>
              <w:rPr>
                <w:rFonts w:ascii="Times New Roman" w:hAnsi="Times New Roman" w:cs="Times New Roman"/>
              </w:rPr>
            </w:pPr>
            <w:r w:rsidRPr="00F13E85">
              <w:rPr>
                <w:rFonts w:ascii="Times New Roman" w:hAnsi="Times New Roman" w:cs="Times New Roman"/>
              </w:rPr>
              <w:t>Anaphylactic</w:t>
            </w:r>
            <w:r w:rsidRPr="00F13E85">
              <w:rPr>
                <w:rFonts w:ascii="Times New Roman" w:hAnsi="Times New Roman" w:cs="Times New Roman"/>
                <w:spacing w:val="-20"/>
              </w:rPr>
              <w:t xml:space="preserve"> </w:t>
            </w:r>
            <w:r w:rsidRPr="00F13E85">
              <w:rPr>
                <w:rFonts w:ascii="Times New Roman" w:hAnsi="Times New Roman" w:cs="Times New Roman"/>
              </w:rPr>
              <w:t>reaction</w:t>
            </w:r>
            <w:r w:rsidR="00DF4118" w:rsidRPr="00F13E85">
              <w:rPr>
                <w:rFonts w:ascii="Times New Roman" w:hAnsi="Times New Roman" w:cs="Times New Roman"/>
                <w:vertAlign w:val="superscript"/>
              </w:rPr>
              <w:t>1</w:t>
            </w:r>
          </w:p>
        </w:tc>
      </w:tr>
      <w:tr w:rsidR="00E56897" w:rsidRPr="00DF4118" w14:paraId="78C1A64E" w14:textId="77777777" w:rsidTr="006F0D0F">
        <w:trPr>
          <w:trHeight w:hRule="exact" w:val="263"/>
        </w:trPr>
        <w:tc>
          <w:tcPr>
            <w:tcW w:w="3222" w:type="dxa"/>
            <w:vMerge w:val="restart"/>
            <w:tcBorders>
              <w:top w:val="single" w:sz="5" w:space="0" w:color="000000"/>
              <w:left w:val="single" w:sz="5" w:space="0" w:color="000000"/>
              <w:right w:val="single" w:sz="5" w:space="0" w:color="000000"/>
            </w:tcBorders>
          </w:tcPr>
          <w:p w14:paraId="13273165" w14:textId="77777777" w:rsidR="00E56897" w:rsidRPr="00F13E85" w:rsidRDefault="0061627C" w:rsidP="00825E79">
            <w:pPr>
              <w:pStyle w:val="TableParagraph"/>
              <w:ind w:left="102" w:right="760"/>
              <w:rPr>
                <w:rFonts w:ascii="Times New Roman" w:hAnsi="Times New Roman" w:cs="Times New Roman"/>
              </w:rPr>
            </w:pPr>
            <w:r w:rsidRPr="00F13E85">
              <w:rPr>
                <w:rFonts w:ascii="Times New Roman" w:hAnsi="Times New Roman" w:cs="Times New Roman"/>
              </w:rPr>
              <w:t>Metabolism</w:t>
            </w:r>
            <w:r w:rsidRPr="00F13E85">
              <w:rPr>
                <w:rFonts w:ascii="Times New Roman" w:hAnsi="Times New Roman" w:cs="Times New Roman"/>
                <w:spacing w:val="-12"/>
              </w:rPr>
              <w:t xml:space="preserve"> </w:t>
            </w:r>
            <w:r w:rsidRPr="00F13E85">
              <w:rPr>
                <w:rFonts w:ascii="Times New Roman" w:hAnsi="Times New Roman" w:cs="Times New Roman"/>
              </w:rPr>
              <w:t>and</w:t>
            </w:r>
            <w:r w:rsidRPr="00F13E85">
              <w:rPr>
                <w:rFonts w:ascii="Times New Roman" w:hAnsi="Times New Roman" w:cs="Times New Roman"/>
                <w:spacing w:val="-11"/>
              </w:rPr>
              <w:t xml:space="preserve"> </w:t>
            </w:r>
            <w:r w:rsidRPr="00F13E85">
              <w:rPr>
                <w:rFonts w:ascii="Times New Roman" w:hAnsi="Times New Roman" w:cs="Times New Roman"/>
              </w:rPr>
              <w:t>nutrition</w:t>
            </w:r>
            <w:r w:rsidRPr="00F13E85">
              <w:rPr>
                <w:rFonts w:ascii="Times New Roman" w:hAnsi="Times New Roman" w:cs="Times New Roman"/>
                <w:w w:val="99"/>
              </w:rPr>
              <w:t xml:space="preserve"> </w:t>
            </w:r>
            <w:r w:rsidRPr="00F13E85">
              <w:rPr>
                <w:rFonts w:ascii="Times New Roman" w:hAnsi="Times New Roman" w:cs="Times New Roman"/>
              </w:rPr>
              <w:t>disorders</w:t>
            </w:r>
          </w:p>
        </w:tc>
        <w:tc>
          <w:tcPr>
            <w:tcW w:w="2268" w:type="dxa"/>
            <w:tcBorders>
              <w:top w:val="single" w:sz="5" w:space="0" w:color="000000"/>
              <w:left w:val="single" w:sz="5" w:space="0" w:color="000000"/>
              <w:bottom w:val="single" w:sz="5" w:space="0" w:color="000000"/>
              <w:right w:val="single" w:sz="5" w:space="0" w:color="000000"/>
            </w:tcBorders>
          </w:tcPr>
          <w:p w14:paraId="619EA364" w14:textId="77777777" w:rsidR="00E56897" w:rsidRPr="00F13E85" w:rsidRDefault="0061627C" w:rsidP="006F0D0F">
            <w:pPr>
              <w:pStyle w:val="TableParagraph"/>
              <w:spacing w:line="251" w:lineRule="exact"/>
              <w:ind w:left="102"/>
              <w:rPr>
                <w:rFonts w:ascii="Times New Roman" w:hAnsi="Times New Roman" w:cs="Times New Roman"/>
              </w:rPr>
            </w:pPr>
            <w:r w:rsidRPr="00F13E85">
              <w:rPr>
                <w:rFonts w:ascii="Times New Roman" w:hAnsi="Times New Roman" w:cs="Times New Roman"/>
              </w:rPr>
              <w:t>Very</w:t>
            </w:r>
            <w:r w:rsidRPr="00F13E85">
              <w:rPr>
                <w:rFonts w:ascii="Times New Roman" w:hAnsi="Times New Roman" w:cs="Times New Roman"/>
                <w:spacing w:val="-14"/>
              </w:rPr>
              <w:t xml:space="preserve"> </w:t>
            </w:r>
            <w:r w:rsidRPr="00F13E85">
              <w:rPr>
                <w:rFonts w:ascii="Times New Roman" w:hAnsi="Times New Roman" w:cs="Times New Roman"/>
              </w:rPr>
              <w:t>common</w:t>
            </w:r>
          </w:p>
        </w:tc>
        <w:tc>
          <w:tcPr>
            <w:tcW w:w="3600" w:type="dxa"/>
            <w:tcBorders>
              <w:top w:val="single" w:sz="5" w:space="0" w:color="000000"/>
              <w:left w:val="single" w:sz="5" w:space="0" w:color="000000"/>
              <w:bottom w:val="single" w:sz="5" w:space="0" w:color="000000"/>
              <w:right w:val="single" w:sz="5" w:space="0" w:color="000000"/>
            </w:tcBorders>
          </w:tcPr>
          <w:p w14:paraId="1DEF19E8" w14:textId="75813659" w:rsidR="00E56897" w:rsidRPr="00F13E85" w:rsidRDefault="0061627C" w:rsidP="006F0D0F">
            <w:pPr>
              <w:pStyle w:val="TableParagraph"/>
              <w:spacing w:line="251" w:lineRule="exact"/>
              <w:ind w:left="100"/>
              <w:rPr>
                <w:rFonts w:ascii="Times New Roman" w:hAnsi="Times New Roman" w:cs="Times New Roman"/>
              </w:rPr>
            </w:pPr>
            <w:r w:rsidRPr="00F13E85">
              <w:rPr>
                <w:rFonts w:ascii="Times New Roman" w:hAnsi="Times New Roman" w:cs="Times New Roman"/>
              </w:rPr>
              <w:t>Hypocalcaemia</w:t>
            </w:r>
            <w:r w:rsidR="00132BB8" w:rsidRPr="00132BB8">
              <w:rPr>
                <w:rFonts w:ascii="Times New Roman" w:hAnsi="Times New Roman" w:cs="Times New Roman"/>
                <w:vertAlign w:val="superscript"/>
              </w:rPr>
              <w:t>1,2</w:t>
            </w:r>
          </w:p>
        </w:tc>
      </w:tr>
      <w:tr w:rsidR="00E56897" w:rsidRPr="00DF4118" w14:paraId="01BF91CE" w14:textId="77777777" w:rsidTr="006F0D0F">
        <w:trPr>
          <w:trHeight w:hRule="exact" w:val="263"/>
        </w:trPr>
        <w:tc>
          <w:tcPr>
            <w:tcW w:w="3222" w:type="dxa"/>
            <w:vMerge/>
            <w:tcBorders>
              <w:left w:val="single" w:sz="5" w:space="0" w:color="000000"/>
              <w:right w:val="single" w:sz="5" w:space="0" w:color="000000"/>
            </w:tcBorders>
          </w:tcPr>
          <w:p w14:paraId="3815F40D" w14:textId="77777777" w:rsidR="00E56897" w:rsidRPr="00F13E85" w:rsidRDefault="00E56897" w:rsidP="00825E79">
            <w:pPr>
              <w:rPr>
                <w:rFonts w:ascii="Times New Roman" w:hAnsi="Times New Roman" w:cs="Times New Roman"/>
              </w:rPr>
            </w:pPr>
          </w:p>
        </w:tc>
        <w:tc>
          <w:tcPr>
            <w:tcW w:w="2268" w:type="dxa"/>
            <w:tcBorders>
              <w:top w:val="single" w:sz="5" w:space="0" w:color="000000"/>
              <w:left w:val="single" w:sz="5" w:space="0" w:color="000000"/>
              <w:bottom w:val="single" w:sz="5" w:space="0" w:color="000000"/>
              <w:right w:val="single" w:sz="5" w:space="0" w:color="000000"/>
            </w:tcBorders>
          </w:tcPr>
          <w:p w14:paraId="3D4057FC" w14:textId="77777777" w:rsidR="00E56897" w:rsidRPr="00F13E85" w:rsidRDefault="0061627C" w:rsidP="006F0D0F">
            <w:pPr>
              <w:pStyle w:val="TableParagraph"/>
              <w:spacing w:line="251" w:lineRule="exact"/>
              <w:ind w:left="102"/>
              <w:rPr>
                <w:rFonts w:ascii="Times New Roman" w:hAnsi="Times New Roman" w:cs="Times New Roman"/>
              </w:rPr>
            </w:pPr>
            <w:r w:rsidRPr="00F13E85">
              <w:rPr>
                <w:rFonts w:ascii="Times New Roman" w:hAnsi="Times New Roman" w:cs="Times New Roman"/>
              </w:rPr>
              <w:t>Common</w:t>
            </w:r>
          </w:p>
        </w:tc>
        <w:tc>
          <w:tcPr>
            <w:tcW w:w="3600" w:type="dxa"/>
            <w:tcBorders>
              <w:top w:val="single" w:sz="5" w:space="0" w:color="000000"/>
              <w:left w:val="single" w:sz="5" w:space="0" w:color="000000"/>
              <w:bottom w:val="single" w:sz="5" w:space="0" w:color="000000"/>
              <w:right w:val="single" w:sz="5" w:space="0" w:color="000000"/>
            </w:tcBorders>
          </w:tcPr>
          <w:p w14:paraId="687C4067" w14:textId="77777777" w:rsidR="00E56897" w:rsidRPr="00F13E85" w:rsidRDefault="0061627C" w:rsidP="006F0D0F">
            <w:pPr>
              <w:pStyle w:val="TableParagraph"/>
              <w:spacing w:line="251" w:lineRule="exact"/>
              <w:ind w:left="100"/>
              <w:rPr>
                <w:rFonts w:ascii="Times New Roman" w:hAnsi="Times New Roman" w:cs="Times New Roman"/>
              </w:rPr>
            </w:pPr>
            <w:r w:rsidRPr="00F13E85">
              <w:rPr>
                <w:rFonts w:ascii="Times New Roman" w:hAnsi="Times New Roman" w:cs="Times New Roman"/>
                <w:spacing w:val="-1"/>
              </w:rPr>
              <w:t>Hypophosphataemia</w:t>
            </w:r>
          </w:p>
        </w:tc>
      </w:tr>
      <w:tr w:rsidR="00E56897" w:rsidRPr="00DF4118" w14:paraId="0E3F4C05" w14:textId="77777777" w:rsidTr="006D2E57">
        <w:trPr>
          <w:trHeight w:hRule="exact" w:val="1002"/>
        </w:trPr>
        <w:tc>
          <w:tcPr>
            <w:tcW w:w="3222" w:type="dxa"/>
            <w:vMerge/>
            <w:tcBorders>
              <w:left w:val="single" w:sz="5" w:space="0" w:color="000000"/>
              <w:bottom w:val="single" w:sz="5" w:space="0" w:color="000000"/>
              <w:right w:val="single" w:sz="5" w:space="0" w:color="000000"/>
            </w:tcBorders>
          </w:tcPr>
          <w:p w14:paraId="2D492BE8" w14:textId="77777777" w:rsidR="00E56897" w:rsidRPr="00F13E85" w:rsidRDefault="00E56897" w:rsidP="00825E79">
            <w:pPr>
              <w:rPr>
                <w:rFonts w:ascii="Times New Roman" w:hAnsi="Times New Roman" w:cs="Times New Roman"/>
              </w:rPr>
            </w:pPr>
          </w:p>
        </w:tc>
        <w:tc>
          <w:tcPr>
            <w:tcW w:w="2268" w:type="dxa"/>
            <w:tcBorders>
              <w:top w:val="single" w:sz="5" w:space="0" w:color="000000"/>
              <w:left w:val="single" w:sz="5" w:space="0" w:color="000000"/>
              <w:bottom w:val="single" w:sz="5" w:space="0" w:color="000000"/>
              <w:right w:val="single" w:sz="5" w:space="0" w:color="000000"/>
            </w:tcBorders>
          </w:tcPr>
          <w:p w14:paraId="6B26333B" w14:textId="77777777" w:rsidR="00E56897" w:rsidRPr="00F13E85" w:rsidRDefault="0061627C" w:rsidP="006F0D0F">
            <w:pPr>
              <w:pStyle w:val="TableParagraph"/>
              <w:spacing w:line="252" w:lineRule="exact"/>
              <w:ind w:left="102"/>
              <w:rPr>
                <w:rFonts w:ascii="Times New Roman" w:hAnsi="Times New Roman" w:cs="Times New Roman"/>
              </w:rPr>
            </w:pPr>
            <w:r w:rsidRPr="00F13E85">
              <w:rPr>
                <w:rFonts w:ascii="Times New Roman" w:hAnsi="Times New Roman" w:cs="Times New Roman"/>
                <w:spacing w:val="-1"/>
              </w:rPr>
              <w:t>Uncommon</w:t>
            </w:r>
          </w:p>
        </w:tc>
        <w:tc>
          <w:tcPr>
            <w:tcW w:w="3600" w:type="dxa"/>
            <w:tcBorders>
              <w:top w:val="single" w:sz="5" w:space="0" w:color="000000"/>
              <w:left w:val="single" w:sz="5" w:space="0" w:color="000000"/>
              <w:bottom w:val="single" w:sz="5" w:space="0" w:color="000000"/>
              <w:right w:val="single" w:sz="5" w:space="0" w:color="000000"/>
            </w:tcBorders>
          </w:tcPr>
          <w:p w14:paraId="33884802" w14:textId="133DA0BA" w:rsidR="00E56897" w:rsidRPr="00F13E85" w:rsidRDefault="0061627C" w:rsidP="006F0D0F">
            <w:pPr>
              <w:pStyle w:val="TableParagraph"/>
              <w:spacing w:before="1" w:line="254" w:lineRule="exact"/>
              <w:ind w:left="100" w:right="182"/>
              <w:rPr>
                <w:rFonts w:ascii="Times New Roman" w:hAnsi="Times New Roman" w:cs="Times New Roman"/>
              </w:rPr>
            </w:pPr>
            <w:proofErr w:type="spellStart"/>
            <w:r w:rsidRPr="00F13E85">
              <w:rPr>
                <w:rFonts w:ascii="Times New Roman" w:hAnsi="Times New Roman" w:cs="Times New Roman"/>
                <w:spacing w:val="-1"/>
              </w:rPr>
              <w:t>Hypercalcaemia</w:t>
            </w:r>
            <w:proofErr w:type="spellEnd"/>
            <w:r w:rsidRPr="00F13E85">
              <w:rPr>
                <w:rFonts w:ascii="Times New Roman" w:hAnsi="Times New Roman" w:cs="Times New Roman"/>
                <w:spacing w:val="-24"/>
              </w:rPr>
              <w:t xml:space="preserve"> </w:t>
            </w:r>
            <w:r w:rsidRPr="00F13E85">
              <w:rPr>
                <w:rFonts w:ascii="Times New Roman" w:hAnsi="Times New Roman" w:cs="Times New Roman"/>
              </w:rPr>
              <w:t>following</w:t>
            </w:r>
            <w:r w:rsidRPr="00F13E85">
              <w:rPr>
                <w:rFonts w:ascii="Times New Roman" w:hAnsi="Times New Roman" w:cs="Times New Roman"/>
                <w:spacing w:val="26"/>
                <w:w w:val="99"/>
              </w:rPr>
              <w:t xml:space="preserve"> </w:t>
            </w:r>
            <w:r w:rsidRPr="00F13E85">
              <w:rPr>
                <w:rFonts w:ascii="Times New Roman" w:hAnsi="Times New Roman" w:cs="Times New Roman"/>
              </w:rPr>
              <w:t>treatment</w:t>
            </w:r>
            <w:r w:rsidR="006D2E57">
              <w:rPr>
                <w:rFonts w:ascii="Times New Roman" w:hAnsi="Times New Roman" w:cs="Times New Roman"/>
                <w:spacing w:val="-13"/>
              </w:rPr>
              <w:t> </w:t>
            </w:r>
            <w:r w:rsidRPr="00F13E85">
              <w:rPr>
                <w:rFonts w:ascii="Times New Roman" w:hAnsi="Times New Roman" w:cs="Times New Roman"/>
              </w:rPr>
              <w:t>discontinuation</w:t>
            </w:r>
            <w:r w:rsidRPr="00F13E85">
              <w:rPr>
                <w:rFonts w:ascii="Times New Roman" w:hAnsi="Times New Roman" w:cs="Times New Roman"/>
                <w:spacing w:val="-12"/>
              </w:rPr>
              <w:t xml:space="preserve"> </w:t>
            </w:r>
            <w:r w:rsidRPr="00F13E85">
              <w:rPr>
                <w:rFonts w:ascii="Times New Roman" w:hAnsi="Times New Roman" w:cs="Times New Roman"/>
                <w:spacing w:val="-1"/>
              </w:rPr>
              <w:t>in</w:t>
            </w:r>
            <w:r w:rsidRPr="00F13E85">
              <w:rPr>
                <w:rFonts w:ascii="Times New Roman" w:hAnsi="Times New Roman" w:cs="Times New Roman"/>
                <w:spacing w:val="20"/>
                <w:w w:val="99"/>
              </w:rPr>
              <w:t xml:space="preserve"> </w:t>
            </w:r>
            <w:r w:rsidRPr="00F13E85">
              <w:rPr>
                <w:rFonts w:ascii="Times New Roman" w:hAnsi="Times New Roman" w:cs="Times New Roman"/>
              </w:rPr>
              <w:t>patients</w:t>
            </w:r>
            <w:r w:rsidR="006D2E57">
              <w:rPr>
                <w:rFonts w:ascii="Times New Roman" w:hAnsi="Times New Roman" w:cs="Times New Roman"/>
                <w:spacing w:val="-7"/>
              </w:rPr>
              <w:t> </w:t>
            </w:r>
            <w:r w:rsidRPr="00F13E85">
              <w:rPr>
                <w:rFonts w:ascii="Times New Roman" w:hAnsi="Times New Roman" w:cs="Times New Roman"/>
              </w:rPr>
              <w:t>with</w:t>
            </w:r>
            <w:r w:rsidRPr="00F13E85">
              <w:rPr>
                <w:rFonts w:ascii="Times New Roman" w:hAnsi="Times New Roman" w:cs="Times New Roman"/>
                <w:spacing w:val="-5"/>
              </w:rPr>
              <w:t xml:space="preserve"> </w:t>
            </w:r>
            <w:r w:rsidRPr="00F13E85">
              <w:rPr>
                <w:rFonts w:ascii="Times New Roman" w:hAnsi="Times New Roman" w:cs="Times New Roman"/>
              </w:rPr>
              <w:t>giant</w:t>
            </w:r>
            <w:r w:rsidRPr="00F13E85">
              <w:rPr>
                <w:rFonts w:ascii="Times New Roman" w:hAnsi="Times New Roman" w:cs="Times New Roman"/>
                <w:spacing w:val="-5"/>
              </w:rPr>
              <w:t xml:space="preserve"> </w:t>
            </w:r>
            <w:r w:rsidRPr="00F13E85">
              <w:rPr>
                <w:rFonts w:ascii="Times New Roman" w:hAnsi="Times New Roman" w:cs="Times New Roman"/>
              </w:rPr>
              <w:t>cell</w:t>
            </w:r>
            <w:r w:rsidRPr="00F13E85">
              <w:rPr>
                <w:rFonts w:ascii="Times New Roman" w:hAnsi="Times New Roman" w:cs="Times New Roman"/>
                <w:spacing w:val="-7"/>
              </w:rPr>
              <w:t xml:space="preserve"> </w:t>
            </w:r>
            <w:proofErr w:type="spellStart"/>
            <w:r w:rsidRPr="00F13E85">
              <w:rPr>
                <w:rFonts w:ascii="Times New Roman" w:hAnsi="Times New Roman" w:cs="Times New Roman"/>
              </w:rPr>
              <w:t>tumour</w:t>
            </w:r>
            <w:proofErr w:type="spellEnd"/>
            <w:r w:rsidRPr="00F13E85">
              <w:rPr>
                <w:rFonts w:ascii="Times New Roman" w:hAnsi="Times New Roman" w:cs="Times New Roman"/>
                <w:spacing w:val="-6"/>
              </w:rPr>
              <w:t xml:space="preserve"> </w:t>
            </w:r>
            <w:r w:rsidRPr="00F13E85">
              <w:rPr>
                <w:rFonts w:ascii="Times New Roman" w:hAnsi="Times New Roman" w:cs="Times New Roman"/>
              </w:rPr>
              <w:t>of</w:t>
            </w:r>
            <w:r w:rsidRPr="00F13E85">
              <w:rPr>
                <w:rFonts w:ascii="Times New Roman" w:hAnsi="Times New Roman" w:cs="Times New Roman"/>
                <w:w w:val="99"/>
              </w:rPr>
              <w:t xml:space="preserve"> </w:t>
            </w:r>
            <w:r w:rsidRPr="00F13E85">
              <w:rPr>
                <w:rFonts w:ascii="Times New Roman" w:hAnsi="Times New Roman" w:cs="Times New Roman"/>
                <w:spacing w:val="-1"/>
              </w:rPr>
              <w:t>bone</w:t>
            </w:r>
            <w:r w:rsidR="00DF4118" w:rsidRPr="00F13E85">
              <w:rPr>
                <w:rFonts w:ascii="Times New Roman" w:hAnsi="Times New Roman" w:cs="Times New Roman"/>
                <w:spacing w:val="-1"/>
                <w:vertAlign w:val="superscript"/>
              </w:rPr>
              <w:t>3</w:t>
            </w:r>
          </w:p>
        </w:tc>
      </w:tr>
      <w:tr w:rsidR="00E56897" w:rsidRPr="00DF4118" w14:paraId="0BE32F89" w14:textId="77777777" w:rsidTr="006F0D0F">
        <w:trPr>
          <w:trHeight w:hRule="exact" w:val="516"/>
        </w:trPr>
        <w:tc>
          <w:tcPr>
            <w:tcW w:w="3222" w:type="dxa"/>
            <w:tcBorders>
              <w:top w:val="single" w:sz="5" w:space="0" w:color="000000"/>
              <w:left w:val="single" w:sz="5" w:space="0" w:color="000000"/>
              <w:bottom w:val="single" w:sz="5" w:space="0" w:color="000000"/>
              <w:right w:val="single" w:sz="5" w:space="0" w:color="000000"/>
            </w:tcBorders>
          </w:tcPr>
          <w:p w14:paraId="2D5426BF" w14:textId="77777777" w:rsidR="00E56897" w:rsidRPr="00F13E85" w:rsidRDefault="0061627C" w:rsidP="00825E79">
            <w:pPr>
              <w:pStyle w:val="TableParagraph"/>
              <w:ind w:left="102" w:right="780"/>
              <w:rPr>
                <w:rFonts w:ascii="Times New Roman" w:hAnsi="Times New Roman" w:cs="Times New Roman"/>
              </w:rPr>
            </w:pPr>
            <w:r w:rsidRPr="00F13E85">
              <w:rPr>
                <w:rFonts w:ascii="Times New Roman" w:hAnsi="Times New Roman" w:cs="Times New Roman"/>
              </w:rPr>
              <w:t>Respiratory,</w:t>
            </w:r>
            <w:r w:rsidRPr="00F13E85">
              <w:rPr>
                <w:rFonts w:ascii="Times New Roman" w:hAnsi="Times New Roman" w:cs="Times New Roman"/>
                <w:spacing w:val="-12"/>
              </w:rPr>
              <w:t xml:space="preserve"> </w:t>
            </w:r>
            <w:r w:rsidRPr="00F13E85">
              <w:rPr>
                <w:rFonts w:ascii="Times New Roman" w:hAnsi="Times New Roman" w:cs="Times New Roman"/>
              </w:rPr>
              <w:t>thoracic</w:t>
            </w:r>
            <w:r w:rsidRPr="00F13E85">
              <w:rPr>
                <w:rFonts w:ascii="Times New Roman" w:hAnsi="Times New Roman" w:cs="Times New Roman"/>
                <w:spacing w:val="-12"/>
              </w:rPr>
              <w:t xml:space="preserve"> </w:t>
            </w:r>
            <w:r w:rsidRPr="00F13E85">
              <w:rPr>
                <w:rFonts w:ascii="Times New Roman" w:hAnsi="Times New Roman" w:cs="Times New Roman"/>
              </w:rPr>
              <w:t>and</w:t>
            </w:r>
            <w:r w:rsidRPr="00F13E85">
              <w:rPr>
                <w:rFonts w:ascii="Times New Roman" w:hAnsi="Times New Roman" w:cs="Times New Roman"/>
                <w:w w:val="99"/>
              </w:rPr>
              <w:t xml:space="preserve"> </w:t>
            </w:r>
            <w:r w:rsidRPr="00F13E85">
              <w:rPr>
                <w:rFonts w:ascii="Times New Roman" w:hAnsi="Times New Roman" w:cs="Times New Roman"/>
                <w:spacing w:val="-1"/>
              </w:rPr>
              <w:t>mediastinal</w:t>
            </w:r>
            <w:r w:rsidRPr="00F13E85">
              <w:rPr>
                <w:rFonts w:ascii="Times New Roman" w:hAnsi="Times New Roman" w:cs="Times New Roman"/>
                <w:spacing w:val="-20"/>
              </w:rPr>
              <w:t xml:space="preserve"> </w:t>
            </w:r>
            <w:r w:rsidRPr="00F13E85">
              <w:rPr>
                <w:rFonts w:ascii="Times New Roman" w:hAnsi="Times New Roman" w:cs="Times New Roman"/>
              </w:rPr>
              <w:t>disorders</w:t>
            </w:r>
          </w:p>
        </w:tc>
        <w:tc>
          <w:tcPr>
            <w:tcW w:w="2268" w:type="dxa"/>
            <w:tcBorders>
              <w:top w:val="single" w:sz="5" w:space="0" w:color="000000"/>
              <w:left w:val="single" w:sz="5" w:space="0" w:color="000000"/>
              <w:bottom w:val="single" w:sz="5" w:space="0" w:color="000000"/>
              <w:right w:val="single" w:sz="5" w:space="0" w:color="000000"/>
            </w:tcBorders>
          </w:tcPr>
          <w:p w14:paraId="105F3971" w14:textId="77777777" w:rsidR="00E56897" w:rsidRPr="00F13E85" w:rsidRDefault="0061627C" w:rsidP="006F0D0F">
            <w:pPr>
              <w:pStyle w:val="TableParagraph"/>
              <w:spacing w:line="252" w:lineRule="exact"/>
              <w:ind w:left="102"/>
              <w:rPr>
                <w:rFonts w:ascii="Times New Roman" w:hAnsi="Times New Roman" w:cs="Times New Roman"/>
              </w:rPr>
            </w:pPr>
            <w:r w:rsidRPr="00F13E85">
              <w:rPr>
                <w:rFonts w:ascii="Times New Roman" w:hAnsi="Times New Roman" w:cs="Times New Roman"/>
              </w:rPr>
              <w:t>Very</w:t>
            </w:r>
            <w:r w:rsidRPr="00F13E85">
              <w:rPr>
                <w:rFonts w:ascii="Times New Roman" w:hAnsi="Times New Roman" w:cs="Times New Roman"/>
                <w:spacing w:val="-14"/>
              </w:rPr>
              <w:t xml:space="preserve"> </w:t>
            </w:r>
            <w:r w:rsidRPr="00F13E85">
              <w:rPr>
                <w:rFonts w:ascii="Times New Roman" w:hAnsi="Times New Roman" w:cs="Times New Roman"/>
              </w:rPr>
              <w:t>common</w:t>
            </w:r>
          </w:p>
        </w:tc>
        <w:tc>
          <w:tcPr>
            <w:tcW w:w="3600" w:type="dxa"/>
            <w:tcBorders>
              <w:top w:val="single" w:sz="5" w:space="0" w:color="000000"/>
              <w:left w:val="single" w:sz="5" w:space="0" w:color="000000"/>
              <w:bottom w:val="single" w:sz="5" w:space="0" w:color="000000"/>
              <w:right w:val="single" w:sz="5" w:space="0" w:color="000000"/>
            </w:tcBorders>
          </w:tcPr>
          <w:p w14:paraId="302B658A" w14:textId="77777777" w:rsidR="00E56897" w:rsidRPr="00F13E85" w:rsidRDefault="0061627C" w:rsidP="006F0D0F">
            <w:pPr>
              <w:pStyle w:val="TableParagraph"/>
              <w:spacing w:line="252" w:lineRule="exact"/>
              <w:ind w:left="100"/>
              <w:rPr>
                <w:rFonts w:ascii="Times New Roman" w:hAnsi="Times New Roman" w:cs="Times New Roman"/>
              </w:rPr>
            </w:pPr>
            <w:proofErr w:type="spellStart"/>
            <w:r w:rsidRPr="00F13E85">
              <w:rPr>
                <w:rFonts w:ascii="Times New Roman" w:hAnsi="Times New Roman" w:cs="Times New Roman"/>
              </w:rPr>
              <w:t>Dyspnoea</w:t>
            </w:r>
            <w:proofErr w:type="spellEnd"/>
          </w:p>
        </w:tc>
      </w:tr>
      <w:tr w:rsidR="00E56897" w:rsidRPr="00DF4118" w14:paraId="7138007D" w14:textId="77777777" w:rsidTr="006F0D0F">
        <w:trPr>
          <w:trHeight w:hRule="exact" w:val="263"/>
        </w:trPr>
        <w:tc>
          <w:tcPr>
            <w:tcW w:w="3222" w:type="dxa"/>
            <w:vMerge w:val="restart"/>
            <w:tcBorders>
              <w:top w:val="single" w:sz="5" w:space="0" w:color="000000"/>
              <w:left w:val="single" w:sz="5" w:space="0" w:color="000000"/>
              <w:right w:val="single" w:sz="5" w:space="0" w:color="000000"/>
            </w:tcBorders>
          </w:tcPr>
          <w:p w14:paraId="25A34A6D" w14:textId="77777777" w:rsidR="00E56897" w:rsidRPr="00F13E85" w:rsidRDefault="0061627C" w:rsidP="00825E79">
            <w:pPr>
              <w:pStyle w:val="TableParagraph"/>
              <w:spacing w:line="252" w:lineRule="exact"/>
              <w:ind w:left="102"/>
              <w:rPr>
                <w:rFonts w:ascii="Times New Roman" w:hAnsi="Times New Roman" w:cs="Times New Roman"/>
              </w:rPr>
            </w:pPr>
            <w:r w:rsidRPr="00F13E85">
              <w:rPr>
                <w:rFonts w:ascii="Times New Roman" w:hAnsi="Times New Roman" w:cs="Times New Roman"/>
                <w:spacing w:val="-1"/>
              </w:rPr>
              <w:t>Gastrointestinal</w:t>
            </w:r>
            <w:r w:rsidRPr="00F13E85">
              <w:rPr>
                <w:rFonts w:ascii="Times New Roman" w:hAnsi="Times New Roman" w:cs="Times New Roman"/>
                <w:spacing w:val="-22"/>
              </w:rPr>
              <w:t xml:space="preserve"> </w:t>
            </w:r>
            <w:r w:rsidRPr="00F13E85">
              <w:rPr>
                <w:rFonts w:ascii="Times New Roman" w:hAnsi="Times New Roman" w:cs="Times New Roman"/>
              </w:rPr>
              <w:t>disorders</w:t>
            </w:r>
          </w:p>
        </w:tc>
        <w:tc>
          <w:tcPr>
            <w:tcW w:w="2268" w:type="dxa"/>
            <w:tcBorders>
              <w:top w:val="single" w:sz="5" w:space="0" w:color="000000"/>
              <w:left w:val="single" w:sz="5" w:space="0" w:color="000000"/>
              <w:bottom w:val="single" w:sz="5" w:space="0" w:color="000000"/>
              <w:right w:val="single" w:sz="5" w:space="0" w:color="000000"/>
            </w:tcBorders>
          </w:tcPr>
          <w:p w14:paraId="046AFF28" w14:textId="77777777" w:rsidR="00E56897" w:rsidRPr="00F13E85" w:rsidRDefault="0061627C" w:rsidP="006F0D0F">
            <w:pPr>
              <w:pStyle w:val="TableParagraph"/>
              <w:spacing w:line="252" w:lineRule="exact"/>
              <w:ind w:left="102"/>
              <w:rPr>
                <w:rFonts w:ascii="Times New Roman" w:hAnsi="Times New Roman" w:cs="Times New Roman"/>
              </w:rPr>
            </w:pPr>
            <w:r w:rsidRPr="00F13E85">
              <w:rPr>
                <w:rFonts w:ascii="Times New Roman" w:hAnsi="Times New Roman" w:cs="Times New Roman"/>
              </w:rPr>
              <w:t>Very</w:t>
            </w:r>
            <w:r w:rsidRPr="00F13E85">
              <w:rPr>
                <w:rFonts w:ascii="Times New Roman" w:hAnsi="Times New Roman" w:cs="Times New Roman"/>
                <w:spacing w:val="-14"/>
              </w:rPr>
              <w:t xml:space="preserve"> </w:t>
            </w:r>
            <w:r w:rsidRPr="00F13E85">
              <w:rPr>
                <w:rFonts w:ascii="Times New Roman" w:hAnsi="Times New Roman" w:cs="Times New Roman"/>
              </w:rPr>
              <w:t>common</w:t>
            </w:r>
          </w:p>
        </w:tc>
        <w:tc>
          <w:tcPr>
            <w:tcW w:w="3600" w:type="dxa"/>
            <w:tcBorders>
              <w:top w:val="single" w:sz="5" w:space="0" w:color="000000"/>
              <w:left w:val="single" w:sz="5" w:space="0" w:color="000000"/>
              <w:bottom w:val="single" w:sz="5" w:space="0" w:color="000000"/>
              <w:right w:val="single" w:sz="5" w:space="0" w:color="000000"/>
            </w:tcBorders>
          </w:tcPr>
          <w:p w14:paraId="17CB66EB" w14:textId="77777777" w:rsidR="00E56897" w:rsidRPr="00F13E85" w:rsidRDefault="0061627C" w:rsidP="006F0D0F">
            <w:pPr>
              <w:pStyle w:val="TableParagraph"/>
              <w:spacing w:line="252" w:lineRule="exact"/>
              <w:ind w:left="100"/>
              <w:rPr>
                <w:rFonts w:ascii="Times New Roman" w:hAnsi="Times New Roman" w:cs="Times New Roman"/>
              </w:rPr>
            </w:pPr>
            <w:proofErr w:type="spellStart"/>
            <w:r w:rsidRPr="00F13E85">
              <w:rPr>
                <w:rFonts w:ascii="Times New Roman" w:hAnsi="Times New Roman" w:cs="Times New Roman"/>
              </w:rPr>
              <w:t>Diarrhoea</w:t>
            </w:r>
            <w:proofErr w:type="spellEnd"/>
          </w:p>
        </w:tc>
      </w:tr>
      <w:tr w:rsidR="00E56897" w:rsidRPr="00DF4118" w14:paraId="17DB9680" w14:textId="77777777" w:rsidTr="006F0D0F">
        <w:trPr>
          <w:trHeight w:hRule="exact" w:val="263"/>
        </w:trPr>
        <w:tc>
          <w:tcPr>
            <w:tcW w:w="3222" w:type="dxa"/>
            <w:vMerge/>
            <w:tcBorders>
              <w:left w:val="single" w:sz="5" w:space="0" w:color="000000"/>
              <w:bottom w:val="single" w:sz="5" w:space="0" w:color="000000"/>
              <w:right w:val="single" w:sz="5" w:space="0" w:color="000000"/>
            </w:tcBorders>
          </w:tcPr>
          <w:p w14:paraId="0C77A151" w14:textId="77777777" w:rsidR="00E56897" w:rsidRPr="00F13E85" w:rsidRDefault="00E56897" w:rsidP="00825E79">
            <w:pPr>
              <w:rPr>
                <w:rFonts w:ascii="Times New Roman" w:hAnsi="Times New Roman" w:cs="Times New Roman"/>
              </w:rPr>
            </w:pPr>
          </w:p>
        </w:tc>
        <w:tc>
          <w:tcPr>
            <w:tcW w:w="2268" w:type="dxa"/>
            <w:tcBorders>
              <w:top w:val="single" w:sz="5" w:space="0" w:color="000000"/>
              <w:left w:val="single" w:sz="5" w:space="0" w:color="000000"/>
              <w:bottom w:val="single" w:sz="5" w:space="0" w:color="000000"/>
              <w:right w:val="single" w:sz="5" w:space="0" w:color="000000"/>
            </w:tcBorders>
          </w:tcPr>
          <w:p w14:paraId="64745519" w14:textId="77777777" w:rsidR="00E56897" w:rsidRPr="00F13E85" w:rsidRDefault="0061627C" w:rsidP="006F0D0F">
            <w:pPr>
              <w:pStyle w:val="TableParagraph"/>
              <w:spacing w:line="251" w:lineRule="exact"/>
              <w:ind w:left="102"/>
              <w:rPr>
                <w:rFonts w:ascii="Times New Roman" w:hAnsi="Times New Roman" w:cs="Times New Roman"/>
              </w:rPr>
            </w:pPr>
            <w:r w:rsidRPr="00F13E85">
              <w:rPr>
                <w:rFonts w:ascii="Times New Roman" w:hAnsi="Times New Roman" w:cs="Times New Roman"/>
              </w:rPr>
              <w:t>Common</w:t>
            </w:r>
          </w:p>
        </w:tc>
        <w:tc>
          <w:tcPr>
            <w:tcW w:w="3600" w:type="dxa"/>
            <w:tcBorders>
              <w:top w:val="single" w:sz="5" w:space="0" w:color="000000"/>
              <w:left w:val="single" w:sz="5" w:space="0" w:color="000000"/>
              <w:bottom w:val="single" w:sz="5" w:space="0" w:color="000000"/>
              <w:right w:val="single" w:sz="5" w:space="0" w:color="000000"/>
            </w:tcBorders>
          </w:tcPr>
          <w:p w14:paraId="5DF19485" w14:textId="77777777" w:rsidR="00E56897" w:rsidRPr="00F13E85" w:rsidRDefault="0061627C" w:rsidP="006F0D0F">
            <w:pPr>
              <w:pStyle w:val="TableParagraph"/>
              <w:spacing w:line="251" w:lineRule="exact"/>
              <w:ind w:left="100"/>
              <w:rPr>
                <w:rFonts w:ascii="Times New Roman" w:hAnsi="Times New Roman" w:cs="Times New Roman"/>
              </w:rPr>
            </w:pPr>
            <w:r w:rsidRPr="00F13E85">
              <w:rPr>
                <w:rFonts w:ascii="Times New Roman" w:hAnsi="Times New Roman" w:cs="Times New Roman"/>
              </w:rPr>
              <w:t>Tooth</w:t>
            </w:r>
            <w:r w:rsidRPr="00F13E85">
              <w:rPr>
                <w:rFonts w:ascii="Times New Roman" w:hAnsi="Times New Roman" w:cs="Times New Roman"/>
                <w:spacing w:val="-15"/>
              </w:rPr>
              <w:t xml:space="preserve"> </w:t>
            </w:r>
            <w:r w:rsidRPr="00F13E85">
              <w:rPr>
                <w:rFonts w:ascii="Times New Roman" w:hAnsi="Times New Roman" w:cs="Times New Roman"/>
                <w:spacing w:val="-1"/>
              </w:rPr>
              <w:t>extraction</w:t>
            </w:r>
          </w:p>
        </w:tc>
      </w:tr>
      <w:tr w:rsidR="00E56897" w:rsidRPr="00DF4118" w14:paraId="5BA9EC6D" w14:textId="77777777" w:rsidTr="006F0D0F">
        <w:trPr>
          <w:trHeight w:hRule="exact" w:val="263"/>
        </w:trPr>
        <w:tc>
          <w:tcPr>
            <w:tcW w:w="3222" w:type="dxa"/>
            <w:vMerge w:val="restart"/>
            <w:tcBorders>
              <w:top w:val="single" w:sz="5" w:space="0" w:color="000000"/>
              <w:left w:val="single" w:sz="5" w:space="0" w:color="000000"/>
              <w:right w:val="single" w:sz="5" w:space="0" w:color="000000"/>
            </w:tcBorders>
          </w:tcPr>
          <w:p w14:paraId="5E295A5B" w14:textId="77777777" w:rsidR="00E56897" w:rsidRPr="00F13E85" w:rsidRDefault="0061627C" w:rsidP="00825E79">
            <w:pPr>
              <w:pStyle w:val="TableParagraph"/>
              <w:ind w:left="102" w:right="426"/>
              <w:rPr>
                <w:rFonts w:ascii="Times New Roman" w:hAnsi="Times New Roman" w:cs="Times New Roman"/>
              </w:rPr>
            </w:pPr>
            <w:r w:rsidRPr="00F13E85">
              <w:rPr>
                <w:rFonts w:ascii="Times New Roman" w:hAnsi="Times New Roman" w:cs="Times New Roman"/>
              </w:rPr>
              <w:t>Skin</w:t>
            </w:r>
            <w:r w:rsidRPr="00F13E85">
              <w:rPr>
                <w:rFonts w:ascii="Times New Roman" w:hAnsi="Times New Roman" w:cs="Times New Roman"/>
                <w:spacing w:val="-9"/>
              </w:rPr>
              <w:t xml:space="preserve"> </w:t>
            </w:r>
            <w:r w:rsidRPr="00F13E85">
              <w:rPr>
                <w:rFonts w:ascii="Times New Roman" w:hAnsi="Times New Roman" w:cs="Times New Roman"/>
              </w:rPr>
              <w:t>and</w:t>
            </w:r>
            <w:r w:rsidRPr="00F13E85">
              <w:rPr>
                <w:rFonts w:ascii="Times New Roman" w:hAnsi="Times New Roman" w:cs="Times New Roman"/>
                <w:spacing w:val="-8"/>
              </w:rPr>
              <w:t xml:space="preserve"> </w:t>
            </w:r>
            <w:r w:rsidRPr="00F13E85">
              <w:rPr>
                <w:rFonts w:ascii="Times New Roman" w:hAnsi="Times New Roman" w:cs="Times New Roman"/>
                <w:spacing w:val="-1"/>
              </w:rPr>
              <w:t>subcutaneous</w:t>
            </w:r>
            <w:r w:rsidRPr="00F13E85">
              <w:rPr>
                <w:rFonts w:ascii="Times New Roman" w:hAnsi="Times New Roman" w:cs="Times New Roman"/>
                <w:spacing w:val="-9"/>
              </w:rPr>
              <w:t xml:space="preserve"> </w:t>
            </w:r>
            <w:r w:rsidRPr="00F13E85">
              <w:rPr>
                <w:rFonts w:ascii="Times New Roman" w:hAnsi="Times New Roman" w:cs="Times New Roman"/>
              </w:rPr>
              <w:t>tissue</w:t>
            </w:r>
            <w:r w:rsidRPr="00F13E85">
              <w:rPr>
                <w:rFonts w:ascii="Times New Roman" w:hAnsi="Times New Roman" w:cs="Times New Roman"/>
                <w:spacing w:val="20"/>
                <w:w w:val="99"/>
              </w:rPr>
              <w:t xml:space="preserve"> </w:t>
            </w:r>
            <w:r w:rsidRPr="00F13E85">
              <w:rPr>
                <w:rFonts w:ascii="Times New Roman" w:hAnsi="Times New Roman" w:cs="Times New Roman"/>
              </w:rPr>
              <w:t>disorders</w:t>
            </w:r>
          </w:p>
        </w:tc>
        <w:tc>
          <w:tcPr>
            <w:tcW w:w="2268" w:type="dxa"/>
            <w:tcBorders>
              <w:top w:val="single" w:sz="5" w:space="0" w:color="000000"/>
              <w:left w:val="single" w:sz="5" w:space="0" w:color="000000"/>
              <w:bottom w:val="single" w:sz="5" w:space="0" w:color="000000"/>
              <w:right w:val="single" w:sz="5" w:space="0" w:color="000000"/>
            </w:tcBorders>
          </w:tcPr>
          <w:p w14:paraId="737C3530" w14:textId="77777777" w:rsidR="00E56897" w:rsidRPr="00F13E85" w:rsidRDefault="0061627C" w:rsidP="006F0D0F">
            <w:pPr>
              <w:pStyle w:val="TableParagraph"/>
              <w:spacing w:line="251" w:lineRule="exact"/>
              <w:ind w:left="102"/>
              <w:rPr>
                <w:rFonts w:ascii="Times New Roman" w:hAnsi="Times New Roman" w:cs="Times New Roman"/>
              </w:rPr>
            </w:pPr>
            <w:r w:rsidRPr="00F13E85">
              <w:rPr>
                <w:rFonts w:ascii="Times New Roman" w:hAnsi="Times New Roman" w:cs="Times New Roman"/>
              </w:rPr>
              <w:t>Common</w:t>
            </w:r>
          </w:p>
        </w:tc>
        <w:tc>
          <w:tcPr>
            <w:tcW w:w="3600" w:type="dxa"/>
            <w:tcBorders>
              <w:top w:val="single" w:sz="5" w:space="0" w:color="000000"/>
              <w:left w:val="single" w:sz="5" w:space="0" w:color="000000"/>
              <w:bottom w:val="single" w:sz="5" w:space="0" w:color="000000"/>
              <w:right w:val="single" w:sz="5" w:space="0" w:color="000000"/>
            </w:tcBorders>
          </w:tcPr>
          <w:p w14:paraId="7F11745C" w14:textId="77777777" w:rsidR="00E56897" w:rsidRPr="00F13E85" w:rsidRDefault="0061627C" w:rsidP="006F0D0F">
            <w:pPr>
              <w:pStyle w:val="TableParagraph"/>
              <w:spacing w:line="251" w:lineRule="exact"/>
              <w:ind w:left="100"/>
              <w:rPr>
                <w:rFonts w:ascii="Times New Roman" w:hAnsi="Times New Roman" w:cs="Times New Roman"/>
              </w:rPr>
            </w:pPr>
            <w:r w:rsidRPr="00F13E85">
              <w:rPr>
                <w:rFonts w:ascii="Times New Roman" w:hAnsi="Times New Roman" w:cs="Times New Roman"/>
                <w:spacing w:val="-1"/>
              </w:rPr>
              <w:t>Hyperhidrosis</w:t>
            </w:r>
          </w:p>
        </w:tc>
      </w:tr>
      <w:tr w:rsidR="00E56897" w:rsidRPr="00DF4118" w14:paraId="71E9889E" w14:textId="77777777" w:rsidTr="006F0D0F">
        <w:trPr>
          <w:trHeight w:hRule="exact" w:val="263"/>
        </w:trPr>
        <w:tc>
          <w:tcPr>
            <w:tcW w:w="3222" w:type="dxa"/>
            <w:vMerge/>
            <w:tcBorders>
              <w:left w:val="single" w:sz="5" w:space="0" w:color="000000"/>
              <w:bottom w:val="single" w:sz="5" w:space="0" w:color="000000"/>
              <w:right w:val="single" w:sz="5" w:space="0" w:color="000000"/>
            </w:tcBorders>
          </w:tcPr>
          <w:p w14:paraId="20DFE6F1" w14:textId="77777777" w:rsidR="00E56897" w:rsidRPr="00F13E85" w:rsidRDefault="00E56897" w:rsidP="00825E79">
            <w:pPr>
              <w:rPr>
                <w:rFonts w:ascii="Times New Roman" w:hAnsi="Times New Roman" w:cs="Times New Roman"/>
              </w:rPr>
            </w:pPr>
          </w:p>
        </w:tc>
        <w:tc>
          <w:tcPr>
            <w:tcW w:w="2268" w:type="dxa"/>
            <w:tcBorders>
              <w:top w:val="single" w:sz="5" w:space="0" w:color="000000"/>
              <w:left w:val="single" w:sz="5" w:space="0" w:color="000000"/>
              <w:bottom w:val="single" w:sz="5" w:space="0" w:color="000000"/>
              <w:right w:val="single" w:sz="5" w:space="0" w:color="000000"/>
            </w:tcBorders>
          </w:tcPr>
          <w:p w14:paraId="48AB811E" w14:textId="77777777" w:rsidR="00E56897" w:rsidRPr="00F13E85" w:rsidRDefault="0061627C" w:rsidP="006F0D0F">
            <w:pPr>
              <w:pStyle w:val="TableParagraph"/>
              <w:spacing w:line="251" w:lineRule="exact"/>
              <w:ind w:left="102"/>
              <w:rPr>
                <w:rFonts w:ascii="Times New Roman" w:hAnsi="Times New Roman" w:cs="Times New Roman"/>
              </w:rPr>
            </w:pPr>
            <w:r w:rsidRPr="00F13E85">
              <w:rPr>
                <w:rFonts w:ascii="Times New Roman" w:hAnsi="Times New Roman" w:cs="Times New Roman"/>
                <w:spacing w:val="-1"/>
              </w:rPr>
              <w:t>Uncommon</w:t>
            </w:r>
          </w:p>
        </w:tc>
        <w:tc>
          <w:tcPr>
            <w:tcW w:w="3600" w:type="dxa"/>
            <w:tcBorders>
              <w:top w:val="single" w:sz="5" w:space="0" w:color="000000"/>
              <w:left w:val="single" w:sz="5" w:space="0" w:color="000000"/>
              <w:bottom w:val="single" w:sz="5" w:space="0" w:color="000000"/>
              <w:right w:val="single" w:sz="5" w:space="0" w:color="000000"/>
            </w:tcBorders>
          </w:tcPr>
          <w:p w14:paraId="7685465E" w14:textId="52B546DF" w:rsidR="00E56897" w:rsidRPr="00F13E85" w:rsidRDefault="0061627C" w:rsidP="006F0D0F">
            <w:pPr>
              <w:pStyle w:val="TableParagraph"/>
              <w:spacing w:line="251" w:lineRule="exact"/>
              <w:ind w:left="100"/>
              <w:rPr>
                <w:rFonts w:ascii="Times New Roman" w:hAnsi="Times New Roman" w:cs="Times New Roman"/>
              </w:rPr>
            </w:pPr>
            <w:r w:rsidRPr="00F13E85">
              <w:rPr>
                <w:rFonts w:ascii="Times New Roman" w:hAnsi="Times New Roman" w:cs="Times New Roman"/>
              </w:rPr>
              <w:t>Lichenoid</w:t>
            </w:r>
            <w:r w:rsidRPr="00F13E85">
              <w:rPr>
                <w:rFonts w:ascii="Times New Roman" w:hAnsi="Times New Roman" w:cs="Times New Roman"/>
                <w:spacing w:val="-11"/>
              </w:rPr>
              <w:t xml:space="preserve"> </w:t>
            </w:r>
            <w:r w:rsidRPr="00F13E85">
              <w:rPr>
                <w:rFonts w:ascii="Times New Roman" w:hAnsi="Times New Roman" w:cs="Times New Roman"/>
                <w:spacing w:val="-1"/>
              </w:rPr>
              <w:t>drug</w:t>
            </w:r>
            <w:r w:rsidRPr="00F13E85">
              <w:rPr>
                <w:rFonts w:ascii="Times New Roman" w:hAnsi="Times New Roman" w:cs="Times New Roman"/>
                <w:spacing w:val="-11"/>
              </w:rPr>
              <w:t xml:space="preserve"> </w:t>
            </w:r>
            <w:r w:rsidRPr="00F13E85">
              <w:rPr>
                <w:rFonts w:ascii="Times New Roman" w:hAnsi="Times New Roman" w:cs="Times New Roman"/>
              </w:rPr>
              <w:t>eruptions</w:t>
            </w:r>
            <w:r w:rsidR="007F6AF7" w:rsidRPr="00F13E85">
              <w:rPr>
                <w:rFonts w:ascii="Times New Roman" w:hAnsi="Times New Roman" w:cs="Times New Roman"/>
                <w:vertAlign w:val="superscript"/>
              </w:rPr>
              <w:t>1</w:t>
            </w:r>
          </w:p>
        </w:tc>
      </w:tr>
      <w:tr w:rsidR="00E56897" w:rsidRPr="00DF4118" w14:paraId="248FF01A" w14:textId="77777777" w:rsidTr="006F0D0F">
        <w:trPr>
          <w:trHeight w:hRule="exact" w:val="264"/>
        </w:trPr>
        <w:tc>
          <w:tcPr>
            <w:tcW w:w="3222" w:type="dxa"/>
            <w:vMerge w:val="restart"/>
            <w:tcBorders>
              <w:top w:val="single" w:sz="5" w:space="0" w:color="000000"/>
              <w:left w:val="single" w:sz="5" w:space="0" w:color="000000"/>
              <w:right w:val="single" w:sz="5" w:space="0" w:color="000000"/>
            </w:tcBorders>
          </w:tcPr>
          <w:p w14:paraId="272B1AFF" w14:textId="77777777" w:rsidR="00E56897" w:rsidRPr="00F13E85" w:rsidRDefault="0061627C" w:rsidP="00825E79">
            <w:pPr>
              <w:pStyle w:val="TableParagraph"/>
              <w:ind w:left="102" w:right="176"/>
              <w:rPr>
                <w:rFonts w:ascii="Times New Roman" w:hAnsi="Times New Roman" w:cs="Times New Roman"/>
              </w:rPr>
            </w:pPr>
            <w:r w:rsidRPr="00F13E85">
              <w:rPr>
                <w:rFonts w:ascii="Times New Roman" w:hAnsi="Times New Roman" w:cs="Times New Roman"/>
              </w:rPr>
              <w:t>Musculoskeletal</w:t>
            </w:r>
            <w:r w:rsidRPr="00F13E85">
              <w:rPr>
                <w:rFonts w:ascii="Times New Roman" w:hAnsi="Times New Roman" w:cs="Times New Roman"/>
                <w:spacing w:val="-15"/>
              </w:rPr>
              <w:t xml:space="preserve"> </w:t>
            </w:r>
            <w:r w:rsidRPr="00F13E85">
              <w:rPr>
                <w:rFonts w:ascii="Times New Roman" w:hAnsi="Times New Roman" w:cs="Times New Roman"/>
              </w:rPr>
              <w:t>and</w:t>
            </w:r>
            <w:r w:rsidRPr="00F13E85">
              <w:rPr>
                <w:rFonts w:ascii="Times New Roman" w:hAnsi="Times New Roman" w:cs="Times New Roman"/>
                <w:spacing w:val="-14"/>
              </w:rPr>
              <w:t xml:space="preserve"> </w:t>
            </w:r>
            <w:r w:rsidRPr="00F13E85">
              <w:rPr>
                <w:rFonts w:ascii="Times New Roman" w:hAnsi="Times New Roman" w:cs="Times New Roman"/>
                <w:spacing w:val="-1"/>
              </w:rPr>
              <w:t>connective</w:t>
            </w:r>
            <w:r w:rsidRPr="00F13E85">
              <w:rPr>
                <w:rFonts w:ascii="Times New Roman" w:hAnsi="Times New Roman" w:cs="Times New Roman"/>
                <w:spacing w:val="29"/>
                <w:w w:val="99"/>
              </w:rPr>
              <w:t xml:space="preserve"> </w:t>
            </w:r>
            <w:r w:rsidRPr="00F13E85">
              <w:rPr>
                <w:rFonts w:ascii="Times New Roman" w:hAnsi="Times New Roman" w:cs="Times New Roman"/>
              </w:rPr>
              <w:t>tissue</w:t>
            </w:r>
            <w:r w:rsidRPr="00F13E85">
              <w:rPr>
                <w:rFonts w:ascii="Times New Roman" w:hAnsi="Times New Roman" w:cs="Times New Roman"/>
                <w:spacing w:val="-15"/>
              </w:rPr>
              <w:t xml:space="preserve"> </w:t>
            </w:r>
            <w:r w:rsidRPr="00F13E85">
              <w:rPr>
                <w:rFonts w:ascii="Times New Roman" w:hAnsi="Times New Roman" w:cs="Times New Roman"/>
              </w:rPr>
              <w:t>disorders</w:t>
            </w:r>
          </w:p>
        </w:tc>
        <w:tc>
          <w:tcPr>
            <w:tcW w:w="2268" w:type="dxa"/>
            <w:tcBorders>
              <w:top w:val="single" w:sz="5" w:space="0" w:color="000000"/>
              <w:left w:val="single" w:sz="5" w:space="0" w:color="000000"/>
              <w:bottom w:val="single" w:sz="5" w:space="0" w:color="000000"/>
              <w:right w:val="single" w:sz="5" w:space="0" w:color="000000"/>
            </w:tcBorders>
          </w:tcPr>
          <w:p w14:paraId="3BB77D62" w14:textId="77777777" w:rsidR="00E56897" w:rsidRPr="00F13E85" w:rsidRDefault="0061627C" w:rsidP="006F0D0F">
            <w:pPr>
              <w:pStyle w:val="TableParagraph"/>
              <w:spacing w:line="252" w:lineRule="exact"/>
              <w:ind w:left="102"/>
              <w:rPr>
                <w:rFonts w:ascii="Times New Roman" w:hAnsi="Times New Roman" w:cs="Times New Roman"/>
              </w:rPr>
            </w:pPr>
            <w:r w:rsidRPr="00F13E85">
              <w:rPr>
                <w:rFonts w:ascii="Times New Roman" w:hAnsi="Times New Roman" w:cs="Times New Roman"/>
              </w:rPr>
              <w:t>Very</w:t>
            </w:r>
            <w:r w:rsidRPr="00F13E85">
              <w:rPr>
                <w:rFonts w:ascii="Times New Roman" w:hAnsi="Times New Roman" w:cs="Times New Roman"/>
                <w:spacing w:val="-14"/>
              </w:rPr>
              <w:t xml:space="preserve"> </w:t>
            </w:r>
            <w:r w:rsidRPr="00F13E85">
              <w:rPr>
                <w:rFonts w:ascii="Times New Roman" w:hAnsi="Times New Roman" w:cs="Times New Roman"/>
              </w:rPr>
              <w:t>common</w:t>
            </w:r>
          </w:p>
        </w:tc>
        <w:tc>
          <w:tcPr>
            <w:tcW w:w="3600" w:type="dxa"/>
            <w:tcBorders>
              <w:top w:val="single" w:sz="5" w:space="0" w:color="000000"/>
              <w:left w:val="single" w:sz="5" w:space="0" w:color="000000"/>
              <w:bottom w:val="single" w:sz="5" w:space="0" w:color="000000"/>
              <w:right w:val="single" w:sz="5" w:space="0" w:color="000000"/>
            </w:tcBorders>
          </w:tcPr>
          <w:p w14:paraId="0951DCCA" w14:textId="1678F804" w:rsidR="00E56897" w:rsidRPr="00F13E85" w:rsidRDefault="0061627C" w:rsidP="006F0D0F">
            <w:pPr>
              <w:pStyle w:val="TableParagraph"/>
              <w:spacing w:line="252" w:lineRule="exact"/>
              <w:ind w:left="100"/>
              <w:rPr>
                <w:rFonts w:ascii="Times New Roman" w:hAnsi="Times New Roman" w:cs="Times New Roman"/>
              </w:rPr>
            </w:pPr>
            <w:r w:rsidRPr="00F13E85">
              <w:rPr>
                <w:rFonts w:ascii="Times New Roman" w:hAnsi="Times New Roman" w:cs="Times New Roman"/>
              </w:rPr>
              <w:t>Musculoskeletal</w:t>
            </w:r>
            <w:r w:rsidRPr="00F13E85">
              <w:rPr>
                <w:rFonts w:ascii="Times New Roman" w:hAnsi="Times New Roman" w:cs="Times New Roman"/>
                <w:spacing w:val="-20"/>
              </w:rPr>
              <w:t xml:space="preserve"> </w:t>
            </w:r>
            <w:r w:rsidRPr="00F13E85">
              <w:rPr>
                <w:rFonts w:ascii="Times New Roman" w:hAnsi="Times New Roman" w:cs="Times New Roman"/>
              </w:rPr>
              <w:t>pain</w:t>
            </w:r>
            <w:r w:rsidR="00132BB8" w:rsidRPr="00132BB8">
              <w:rPr>
                <w:rFonts w:ascii="Times New Roman" w:hAnsi="Times New Roman" w:cs="Times New Roman"/>
                <w:vertAlign w:val="superscript"/>
              </w:rPr>
              <w:t>1</w:t>
            </w:r>
          </w:p>
        </w:tc>
      </w:tr>
      <w:tr w:rsidR="00E56897" w:rsidRPr="00DF4118" w14:paraId="6AA0DBCE" w14:textId="77777777" w:rsidTr="006F0D0F">
        <w:trPr>
          <w:trHeight w:hRule="exact" w:val="263"/>
        </w:trPr>
        <w:tc>
          <w:tcPr>
            <w:tcW w:w="3222" w:type="dxa"/>
            <w:vMerge/>
            <w:tcBorders>
              <w:left w:val="single" w:sz="5" w:space="0" w:color="000000"/>
              <w:right w:val="single" w:sz="5" w:space="0" w:color="000000"/>
            </w:tcBorders>
          </w:tcPr>
          <w:p w14:paraId="40FACA32" w14:textId="77777777" w:rsidR="00E56897" w:rsidRPr="00F13E85" w:rsidRDefault="00E56897">
            <w:pPr>
              <w:rPr>
                <w:rFonts w:ascii="Times New Roman" w:hAnsi="Times New Roman" w:cs="Times New Roman"/>
              </w:rPr>
            </w:pPr>
          </w:p>
        </w:tc>
        <w:tc>
          <w:tcPr>
            <w:tcW w:w="2268" w:type="dxa"/>
            <w:tcBorders>
              <w:top w:val="single" w:sz="5" w:space="0" w:color="000000"/>
              <w:left w:val="single" w:sz="5" w:space="0" w:color="000000"/>
              <w:bottom w:val="single" w:sz="5" w:space="0" w:color="000000"/>
              <w:right w:val="single" w:sz="5" w:space="0" w:color="000000"/>
            </w:tcBorders>
          </w:tcPr>
          <w:p w14:paraId="702BB534" w14:textId="77777777" w:rsidR="00E56897" w:rsidRPr="00F13E85" w:rsidRDefault="0061627C" w:rsidP="006F0D0F">
            <w:pPr>
              <w:pStyle w:val="TableParagraph"/>
              <w:spacing w:line="251" w:lineRule="exact"/>
              <w:ind w:left="102"/>
              <w:rPr>
                <w:rFonts w:ascii="Times New Roman" w:hAnsi="Times New Roman" w:cs="Times New Roman"/>
              </w:rPr>
            </w:pPr>
            <w:r w:rsidRPr="00F13E85">
              <w:rPr>
                <w:rFonts w:ascii="Times New Roman" w:hAnsi="Times New Roman" w:cs="Times New Roman"/>
              </w:rPr>
              <w:t>Common</w:t>
            </w:r>
          </w:p>
        </w:tc>
        <w:tc>
          <w:tcPr>
            <w:tcW w:w="3600" w:type="dxa"/>
            <w:tcBorders>
              <w:top w:val="single" w:sz="5" w:space="0" w:color="000000"/>
              <w:left w:val="single" w:sz="5" w:space="0" w:color="000000"/>
              <w:bottom w:val="single" w:sz="5" w:space="0" w:color="000000"/>
              <w:right w:val="single" w:sz="5" w:space="0" w:color="000000"/>
            </w:tcBorders>
          </w:tcPr>
          <w:p w14:paraId="57D39250" w14:textId="6B473CEF" w:rsidR="00E56897" w:rsidRPr="00F13E85" w:rsidRDefault="0061627C" w:rsidP="006F0D0F">
            <w:pPr>
              <w:pStyle w:val="TableParagraph"/>
              <w:spacing w:line="251" w:lineRule="exact"/>
              <w:ind w:left="100"/>
              <w:rPr>
                <w:rFonts w:ascii="Times New Roman" w:hAnsi="Times New Roman" w:cs="Times New Roman"/>
              </w:rPr>
            </w:pPr>
            <w:r w:rsidRPr="00F13E85">
              <w:rPr>
                <w:rFonts w:ascii="Times New Roman" w:hAnsi="Times New Roman" w:cs="Times New Roman"/>
              </w:rPr>
              <w:t>Osteonecrosis</w:t>
            </w:r>
            <w:r w:rsidRPr="00F13E85">
              <w:rPr>
                <w:rFonts w:ascii="Times New Roman" w:hAnsi="Times New Roman" w:cs="Times New Roman"/>
                <w:spacing w:val="-8"/>
              </w:rPr>
              <w:t xml:space="preserve"> </w:t>
            </w:r>
            <w:r w:rsidRPr="00F13E85">
              <w:rPr>
                <w:rFonts w:ascii="Times New Roman" w:hAnsi="Times New Roman" w:cs="Times New Roman"/>
              </w:rPr>
              <w:t>of</w:t>
            </w:r>
            <w:r w:rsidRPr="00F13E85">
              <w:rPr>
                <w:rFonts w:ascii="Times New Roman" w:hAnsi="Times New Roman" w:cs="Times New Roman"/>
                <w:spacing w:val="-8"/>
              </w:rPr>
              <w:t xml:space="preserve"> </w:t>
            </w:r>
            <w:r w:rsidRPr="00F13E85">
              <w:rPr>
                <w:rFonts w:ascii="Times New Roman" w:hAnsi="Times New Roman" w:cs="Times New Roman"/>
              </w:rPr>
              <w:t>the</w:t>
            </w:r>
            <w:r w:rsidRPr="00F13E85">
              <w:rPr>
                <w:rFonts w:ascii="Times New Roman" w:hAnsi="Times New Roman" w:cs="Times New Roman"/>
                <w:spacing w:val="-8"/>
              </w:rPr>
              <w:t xml:space="preserve"> </w:t>
            </w:r>
            <w:r w:rsidRPr="00F13E85">
              <w:rPr>
                <w:rFonts w:ascii="Times New Roman" w:hAnsi="Times New Roman" w:cs="Times New Roman"/>
              </w:rPr>
              <w:t>jaw</w:t>
            </w:r>
            <w:r w:rsidR="007F6AF7" w:rsidRPr="00F13E85">
              <w:rPr>
                <w:rFonts w:ascii="Times New Roman" w:hAnsi="Times New Roman" w:cs="Times New Roman"/>
                <w:vertAlign w:val="superscript"/>
              </w:rPr>
              <w:t>1</w:t>
            </w:r>
          </w:p>
        </w:tc>
      </w:tr>
      <w:tr w:rsidR="00E56897" w:rsidRPr="00DF4118" w14:paraId="5DCFA732" w14:textId="77777777" w:rsidTr="006F0D0F">
        <w:trPr>
          <w:trHeight w:hRule="exact" w:val="263"/>
        </w:trPr>
        <w:tc>
          <w:tcPr>
            <w:tcW w:w="3222" w:type="dxa"/>
            <w:vMerge/>
            <w:tcBorders>
              <w:left w:val="single" w:sz="5" w:space="0" w:color="000000"/>
              <w:right w:val="single" w:sz="5" w:space="0" w:color="000000"/>
            </w:tcBorders>
          </w:tcPr>
          <w:p w14:paraId="381D5863" w14:textId="77777777" w:rsidR="00E56897" w:rsidRPr="00F13E85" w:rsidRDefault="00E56897">
            <w:pPr>
              <w:rPr>
                <w:rFonts w:ascii="Times New Roman" w:hAnsi="Times New Roman" w:cs="Times New Roman"/>
              </w:rPr>
            </w:pPr>
          </w:p>
        </w:tc>
        <w:tc>
          <w:tcPr>
            <w:tcW w:w="2268" w:type="dxa"/>
            <w:tcBorders>
              <w:top w:val="single" w:sz="5" w:space="0" w:color="000000"/>
              <w:left w:val="single" w:sz="5" w:space="0" w:color="000000"/>
              <w:bottom w:val="single" w:sz="5" w:space="0" w:color="000000"/>
              <w:right w:val="single" w:sz="5" w:space="0" w:color="000000"/>
            </w:tcBorders>
          </w:tcPr>
          <w:p w14:paraId="58D48CAE" w14:textId="77777777" w:rsidR="00E56897" w:rsidRPr="00F13E85" w:rsidRDefault="0061627C" w:rsidP="006F0D0F">
            <w:pPr>
              <w:pStyle w:val="TableParagraph"/>
              <w:spacing w:line="251" w:lineRule="exact"/>
              <w:ind w:left="102"/>
              <w:rPr>
                <w:rFonts w:ascii="Times New Roman" w:hAnsi="Times New Roman" w:cs="Times New Roman"/>
              </w:rPr>
            </w:pPr>
            <w:r w:rsidRPr="00F13E85">
              <w:rPr>
                <w:rFonts w:ascii="Times New Roman" w:hAnsi="Times New Roman" w:cs="Times New Roman"/>
                <w:spacing w:val="-1"/>
              </w:rPr>
              <w:t>Uncommon</w:t>
            </w:r>
          </w:p>
        </w:tc>
        <w:tc>
          <w:tcPr>
            <w:tcW w:w="3600" w:type="dxa"/>
            <w:tcBorders>
              <w:top w:val="single" w:sz="5" w:space="0" w:color="000000"/>
              <w:left w:val="single" w:sz="5" w:space="0" w:color="000000"/>
              <w:bottom w:val="single" w:sz="5" w:space="0" w:color="000000"/>
              <w:right w:val="single" w:sz="5" w:space="0" w:color="000000"/>
            </w:tcBorders>
          </w:tcPr>
          <w:p w14:paraId="6D25CA52" w14:textId="4F9CD7A3" w:rsidR="00E56897" w:rsidRPr="00F13E85" w:rsidRDefault="0061627C" w:rsidP="006F0D0F">
            <w:pPr>
              <w:pStyle w:val="TableParagraph"/>
              <w:spacing w:line="251" w:lineRule="exact"/>
              <w:ind w:left="100"/>
              <w:rPr>
                <w:rFonts w:ascii="Times New Roman" w:hAnsi="Times New Roman" w:cs="Times New Roman"/>
              </w:rPr>
            </w:pPr>
            <w:r w:rsidRPr="00F13E85">
              <w:rPr>
                <w:rFonts w:ascii="Times New Roman" w:hAnsi="Times New Roman" w:cs="Times New Roman"/>
              </w:rPr>
              <w:t>Atypical</w:t>
            </w:r>
            <w:r w:rsidRPr="00F13E85">
              <w:rPr>
                <w:rFonts w:ascii="Times New Roman" w:hAnsi="Times New Roman" w:cs="Times New Roman"/>
                <w:spacing w:val="-12"/>
              </w:rPr>
              <w:t xml:space="preserve"> </w:t>
            </w:r>
            <w:r w:rsidRPr="00F13E85">
              <w:rPr>
                <w:rFonts w:ascii="Times New Roman" w:hAnsi="Times New Roman" w:cs="Times New Roman"/>
              </w:rPr>
              <w:t>femoral</w:t>
            </w:r>
            <w:r w:rsidRPr="00F13E85">
              <w:rPr>
                <w:rFonts w:ascii="Times New Roman" w:hAnsi="Times New Roman" w:cs="Times New Roman"/>
                <w:spacing w:val="-12"/>
              </w:rPr>
              <w:t xml:space="preserve"> </w:t>
            </w:r>
            <w:r w:rsidRPr="00F13E85">
              <w:rPr>
                <w:rFonts w:ascii="Times New Roman" w:hAnsi="Times New Roman" w:cs="Times New Roman"/>
              </w:rPr>
              <w:t>fracture</w:t>
            </w:r>
            <w:r w:rsidR="007F6AF7" w:rsidRPr="00F13E85">
              <w:rPr>
                <w:rFonts w:ascii="Times New Roman" w:hAnsi="Times New Roman" w:cs="Times New Roman"/>
                <w:vertAlign w:val="superscript"/>
              </w:rPr>
              <w:t>1</w:t>
            </w:r>
          </w:p>
        </w:tc>
      </w:tr>
      <w:tr w:rsidR="00E56897" w:rsidRPr="00DF4118" w14:paraId="6EE97AA5" w14:textId="77777777" w:rsidTr="006F0D0F">
        <w:trPr>
          <w:trHeight w:hRule="exact" w:val="516"/>
        </w:trPr>
        <w:tc>
          <w:tcPr>
            <w:tcW w:w="3222" w:type="dxa"/>
            <w:vMerge/>
            <w:tcBorders>
              <w:left w:val="single" w:sz="5" w:space="0" w:color="000000"/>
              <w:bottom w:val="single" w:sz="5" w:space="0" w:color="000000"/>
              <w:right w:val="single" w:sz="5" w:space="0" w:color="000000"/>
            </w:tcBorders>
          </w:tcPr>
          <w:p w14:paraId="024E094D" w14:textId="77777777" w:rsidR="00E56897" w:rsidRPr="00F13E85" w:rsidRDefault="00E56897">
            <w:pPr>
              <w:rPr>
                <w:rFonts w:ascii="Times New Roman" w:hAnsi="Times New Roman" w:cs="Times New Roman"/>
              </w:rPr>
            </w:pPr>
          </w:p>
        </w:tc>
        <w:tc>
          <w:tcPr>
            <w:tcW w:w="2268" w:type="dxa"/>
            <w:tcBorders>
              <w:top w:val="single" w:sz="5" w:space="0" w:color="000000"/>
              <w:left w:val="single" w:sz="5" w:space="0" w:color="000000"/>
              <w:bottom w:val="single" w:sz="5" w:space="0" w:color="000000"/>
              <w:right w:val="single" w:sz="5" w:space="0" w:color="000000"/>
            </w:tcBorders>
          </w:tcPr>
          <w:p w14:paraId="06C7842D" w14:textId="77777777" w:rsidR="00E56897" w:rsidRPr="00F13E85" w:rsidRDefault="0061627C" w:rsidP="006F0D0F">
            <w:pPr>
              <w:pStyle w:val="TableParagraph"/>
              <w:spacing w:line="252" w:lineRule="exact"/>
              <w:ind w:left="102"/>
              <w:rPr>
                <w:rFonts w:ascii="Times New Roman" w:hAnsi="Times New Roman" w:cs="Times New Roman"/>
              </w:rPr>
            </w:pPr>
            <w:r w:rsidRPr="00F13E85">
              <w:rPr>
                <w:rFonts w:ascii="Times New Roman" w:hAnsi="Times New Roman" w:cs="Times New Roman"/>
              </w:rPr>
              <w:t>Not</w:t>
            </w:r>
            <w:r w:rsidRPr="00F13E85">
              <w:rPr>
                <w:rFonts w:ascii="Times New Roman" w:hAnsi="Times New Roman" w:cs="Times New Roman"/>
                <w:spacing w:val="-10"/>
              </w:rPr>
              <w:t xml:space="preserve"> </w:t>
            </w:r>
            <w:r w:rsidRPr="00F13E85">
              <w:rPr>
                <w:rFonts w:ascii="Times New Roman" w:hAnsi="Times New Roman" w:cs="Times New Roman"/>
              </w:rPr>
              <w:t>known</w:t>
            </w:r>
          </w:p>
        </w:tc>
        <w:tc>
          <w:tcPr>
            <w:tcW w:w="3600" w:type="dxa"/>
            <w:tcBorders>
              <w:top w:val="single" w:sz="5" w:space="0" w:color="000000"/>
              <w:left w:val="single" w:sz="5" w:space="0" w:color="000000"/>
              <w:bottom w:val="single" w:sz="5" w:space="0" w:color="000000"/>
              <w:right w:val="single" w:sz="5" w:space="0" w:color="000000"/>
            </w:tcBorders>
          </w:tcPr>
          <w:p w14:paraId="2F26647A" w14:textId="75588311" w:rsidR="00E56897" w:rsidRPr="00F13E85" w:rsidRDefault="0061627C" w:rsidP="006F0D0F">
            <w:pPr>
              <w:pStyle w:val="TableParagraph"/>
              <w:spacing w:before="1" w:line="254" w:lineRule="exact"/>
              <w:ind w:left="100" w:right="550"/>
              <w:rPr>
                <w:rFonts w:ascii="Times New Roman" w:hAnsi="Times New Roman" w:cs="Times New Roman"/>
              </w:rPr>
            </w:pPr>
            <w:r w:rsidRPr="00F13E85">
              <w:rPr>
                <w:rFonts w:ascii="Times New Roman" w:hAnsi="Times New Roman" w:cs="Times New Roman"/>
              </w:rPr>
              <w:t>Osteonecrosis</w:t>
            </w:r>
            <w:r w:rsidRPr="00F13E85">
              <w:rPr>
                <w:rFonts w:ascii="Times New Roman" w:hAnsi="Times New Roman" w:cs="Times New Roman"/>
                <w:spacing w:val="-9"/>
              </w:rPr>
              <w:t xml:space="preserve"> </w:t>
            </w:r>
            <w:r w:rsidRPr="00F13E85">
              <w:rPr>
                <w:rFonts w:ascii="Times New Roman" w:hAnsi="Times New Roman" w:cs="Times New Roman"/>
              </w:rPr>
              <w:t>of</w:t>
            </w:r>
            <w:r w:rsidRPr="00F13E85">
              <w:rPr>
                <w:rFonts w:ascii="Times New Roman" w:hAnsi="Times New Roman" w:cs="Times New Roman"/>
                <w:spacing w:val="-9"/>
              </w:rPr>
              <w:t xml:space="preserve"> </w:t>
            </w:r>
            <w:r w:rsidRPr="00F13E85">
              <w:rPr>
                <w:rFonts w:ascii="Times New Roman" w:hAnsi="Times New Roman" w:cs="Times New Roman"/>
              </w:rPr>
              <w:t>the</w:t>
            </w:r>
            <w:r w:rsidRPr="00F13E85">
              <w:rPr>
                <w:rFonts w:ascii="Times New Roman" w:hAnsi="Times New Roman" w:cs="Times New Roman"/>
                <w:spacing w:val="-9"/>
              </w:rPr>
              <w:t xml:space="preserve"> </w:t>
            </w:r>
            <w:r w:rsidRPr="00F13E85">
              <w:rPr>
                <w:rFonts w:ascii="Times New Roman" w:hAnsi="Times New Roman" w:cs="Times New Roman"/>
              </w:rPr>
              <w:t>external</w:t>
            </w:r>
            <w:r w:rsidRPr="00F13E85">
              <w:rPr>
                <w:rFonts w:ascii="Times New Roman" w:hAnsi="Times New Roman" w:cs="Times New Roman"/>
                <w:w w:val="99"/>
              </w:rPr>
              <w:t xml:space="preserve"> </w:t>
            </w:r>
            <w:r w:rsidRPr="00F13E85">
              <w:rPr>
                <w:rFonts w:ascii="Times New Roman" w:hAnsi="Times New Roman" w:cs="Times New Roman"/>
              </w:rPr>
              <w:t>auditory</w:t>
            </w:r>
            <w:r w:rsidRPr="00F13E85">
              <w:rPr>
                <w:rFonts w:ascii="Times New Roman" w:hAnsi="Times New Roman" w:cs="Times New Roman"/>
                <w:spacing w:val="-12"/>
              </w:rPr>
              <w:t xml:space="preserve"> </w:t>
            </w:r>
            <w:r w:rsidRPr="00F13E85">
              <w:rPr>
                <w:rFonts w:ascii="Times New Roman" w:hAnsi="Times New Roman" w:cs="Times New Roman"/>
              </w:rPr>
              <w:t>canal</w:t>
            </w:r>
            <w:r w:rsidR="007F6AF7" w:rsidRPr="00F13E85">
              <w:rPr>
                <w:rFonts w:ascii="Times New Roman" w:hAnsi="Times New Roman" w:cs="Times New Roman"/>
                <w:vertAlign w:val="superscript"/>
              </w:rPr>
              <w:t>3,4</w:t>
            </w:r>
          </w:p>
        </w:tc>
      </w:tr>
    </w:tbl>
    <w:p w14:paraId="34F9F529" w14:textId="53C4759E" w:rsidR="006A5CE2" w:rsidRPr="00E30FD3" w:rsidRDefault="006A5CE2" w:rsidP="00811177">
      <w:pPr>
        <w:autoSpaceDE w:val="0"/>
        <w:autoSpaceDN w:val="0"/>
        <w:ind w:leftChars="50" w:left="110"/>
        <w:rPr>
          <w:rFonts w:ascii="Times New Roman" w:hAnsi="Times New Roman" w:cs="Times New Roman"/>
          <w:sz w:val="20"/>
        </w:rPr>
      </w:pPr>
      <w:r w:rsidRPr="00811177">
        <w:rPr>
          <w:rFonts w:ascii="Times New Roman" w:hAnsi="Times New Roman" w:cs="Times New Roman"/>
          <w:sz w:val="20"/>
          <w:vertAlign w:val="superscript"/>
        </w:rPr>
        <w:t>1</w:t>
      </w:r>
      <w:r w:rsidRPr="00E30FD3">
        <w:rPr>
          <w:rFonts w:ascii="Times New Roman" w:hAnsi="Times New Roman" w:cs="Times New Roman"/>
          <w:sz w:val="20"/>
        </w:rPr>
        <w:t xml:space="preserve"> See section Description of selected adverse reactions</w:t>
      </w:r>
    </w:p>
    <w:p w14:paraId="00FD7B50" w14:textId="4E032636" w:rsidR="006A5CE2" w:rsidRPr="00E30FD3" w:rsidRDefault="006A5CE2" w:rsidP="00811177">
      <w:pPr>
        <w:autoSpaceDE w:val="0"/>
        <w:autoSpaceDN w:val="0"/>
        <w:ind w:leftChars="50" w:left="110"/>
        <w:rPr>
          <w:rFonts w:ascii="Times New Roman" w:hAnsi="Times New Roman" w:cs="Times New Roman"/>
          <w:sz w:val="20"/>
        </w:rPr>
      </w:pPr>
      <w:r w:rsidRPr="00811177">
        <w:rPr>
          <w:rFonts w:ascii="Times New Roman" w:hAnsi="Times New Roman" w:cs="Times New Roman"/>
          <w:sz w:val="20"/>
          <w:vertAlign w:val="superscript"/>
        </w:rPr>
        <w:t>2</w:t>
      </w:r>
      <w:r w:rsidRPr="00E30FD3">
        <w:rPr>
          <w:rFonts w:ascii="Times New Roman" w:hAnsi="Times New Roman" w:cs="Times New Roman"/>
          <w:sz w:val="20"/>
        </w:rPr>
        <w:t xml:space="preserve"> See section Other special populations</w:t>
      </w:r>
    </w:p>
    <w:p w14:paraId="45E395FE" w14:textId="7EB72056" w:rsidR="006A5CE2" w:rsidRPr="00E30FD3" w:rsidRDefault="006A5CE2" w:rsidP="00811177">
      <w:pPr>
        <w:autoSpaceDE w:val="0"/>
        <w:autoSpaceDN w:val="0"/>
        <w:ind w:leftChars="50" w:left="110"/>
        <w:rPr>
          <w:rFonts w:ascii="Times New Roman" w:hAnsi="Times New Roman" w:cs="Times New Roman"/>
          <w:sz w:val="20"/>
        </w:rPr>
      </w:pPr>
      <w:r w:rsidRPr="00811177">
        <w:rPr>
          <w:rFonts w:ascii="Times New Roman" w:hAnsi="Times New Roman" w:cs="Times New Roman"/>
          <w:sz w:val="20"/>
          <w:vertAlign w:val="superscript"/>
        </w:rPr>
        <w:t>3</w:t>
      </w:r>
      <w:r w:rsidRPr="00E30FD3">
        <w:rPr>
          <w:rFonts w:ascii="Times New Roman" w:hAnsi="Times New Roman" w:cs="Times New Roman"/>
          <w:sz w:val="20"/>
        </w:rPr>
        <w:t xml:space="preserve"> See section 4.4</w:t>
      </w:r>
    </w:p>
    <w:p w14:paraId="66360887" w14:textId="2113C5A3" w:rsidR="006A5CE2" w:rsidRPr="00E30FD3" w:rsidRDefault="006A5CE2" w:rsidP="00811177">
      <w:pPr>
        <w:autoSpaceDE w:val="0"/>
        <w:autoSpaceDN w:val="0"/>
        <w:ind w:leftChars="50" w:left="110"/>
        <w:rPr>
          <w:rFonts w:ascii="Times New Roman" w:hAnsi="Times New Roman" w:cs="Times New Roman"/>
          <w:sz w:val="20"/>
        </w:rPr>
      </w:pPr>
      <w:r w:rsidRPr="00811177">
        <w:rPr>
          <w:rFonts w:ascii="Times New Roman" w:hAnsi="Times New Roman" w:cs="Times New Roman"/>
          <w:sz w:val="20"/>
          <w:vertAlign w:val="superscript"/>
        </w:rPr>
        <w:t>4</w:t>
      </w:r>
      <w:r w:rsidRPr="00E30FD3">
        <w:rPr>
          <w:rFonts w:ascii="Times New Roman" w:hAnsi="Times New Roman" w:cs="Times New Roman"/>
          <w:sz w:val="20"/>
        </w:rPr>
        <w:t xml:space="preserve"> Class effect</w:t>
      </w:r>
    </w:p>
    <w:p w14:paraId="2BD3EE36" w14:textId="77777777" w:rsidR="00E56897" w:rsidRPr="00B87123" w:rsidRDefault="00E56897" w:rsidP="00B87123">
      <w:pPr>
        <w:widowControl/>
        <w:tabs>
          <w:tab w:val="left" w:pos="567"/>
        </w:tabs>
        <w:rPr>
          <w:rFonts w:ascii="Times New Roman" w:hAnsi="Times New Roman" w:cs="Times New Roman"/>
          <w:noProof/>
          <w:lang w:val="en-GB"/>
        </w:rPr>
      </w:pPr>
    </w:p>
    <w:p w14:paraId="7C665F10" w14:textId="77777777" w:rsidR="00E56897" w:rsidRPr="00B87123" w:rsidRDefault="0061627C" w:rsidP="00F15CEE">
      <w:pPr>
        <w:pageBreakBefore/>
        <w:widowControl/>
        <w:tabs>
          <w:tab w:val="left" w:pos="567"/>
        </w:tabs>
        <w:rPr>
          <w:rFonts w:ascii="Times New Roman" w:hAnsi="Times New Roman" w:cs="Times New Roman"/>
          <w:noProof/>
          <w:u w:val="single"/>
          <w:lang w:val="en-GB"/>
        </w:rPr>
      </w:pPr>
      <w:r w:rsidRPr="00B87123">
        <w:rPr>
          <w:rFonts w:ascii="Times New Roman" w:hAnsi="Times New Roman" w:cs="Times New Roman"/>
          <w:noProof/>
          <w:u w:val="single"/>
          <w:lang w:val="en-GB"/>
        </w:rPr>
        <w:lastRenderedPageBreak/>
        <w:t>Description of selected adverse reactions</w:t>
      </w:r>
    </w:p>
    <w:p w14:paraId="7E59D3A8" w14:textId="77777777" w:rsidR="00E56897" w:rsidRPr="00B87123" w:rsidRDefault="00E56897" w:rsidP="00B87123">
      <w:pPr>
        <w:widowControl/>
        <w:tabs>
          <w:tab w:val="left" w:pos="567"/>
        </w:tabs>
        <w:rPr>
          <w:rFonts w:ascii="Times New Roman" w:hAnsi="Times New Roman" w:cs="Times New Roman"/>
          <w:noProof/>
          <w:lang w:val="en-GB"/>
        </w:rPr>
      </w:pPr>
    </w:p>
    <w:p w14:paraId="5719D522" w14:textId="77777777" w:rsidR="00E56897" w:rsidRPr="00B87123" w:rsidRDefault="0061627C" w:rsidP="00B87123">
      <w:pPr>
        <w:widowControl/>
        <w:tabs>
          <w:tab w:val="left" w:pos="567"/>
        </w:tabs>
        <w:rPr>
          <w:rFonts w:ascii="Times New Roman" w:hAnsi="Times New Roman" w:cs="Times New Roman"/>
          <w:i/>
          <w:iCs/>
          <w:noProof/>
          <w:lang w:val="en-GB"/>
        </w:rPr>
      </w:pPr>
      <w:r w:rsidRPr="00B87123">
        <w:rPr>
          <w:rFonts w:ascii="Times New Roman" w:hAnsi="Times New Roman" w:cs="Times New Roman"/>
          <w:i/>
          <w:iCs/>
          <w:noProof/>
          <w:lang w:val="en-GB"/>
        </w:rPr>
        <w:t>Hypocalcaemia</w:t>
      </w:r>
    </w:p>
    <w:p w14:paraId="151251FF" w14:textId="77777777" w:rsidR="00E56897" w:rsidRPr="00B87123" w:rsidRDefault="0061627C" w:rsidP="00B87123">
      <w:pPr>
        <w:widowControl/>
        <w:tabs>
          <w:tab w:val="left" w:pos="567"/>
        </w:tabs>
        <w:rPr>
          <w:rFonts w:ascii="Times New Roman" w:hAnsi="Times New Roman" w:cs="Times New Roman"/>
          <w:noProof/>
          <w:lang w:val="en-GB"/>
        </w:rPr>
      </w:pPr>
      <w:r w:rsidRPr="00B87123">
        <w:rPr>
          <w:rFonts w:ascii="Times New Roman" w:hAnsi="Times New Roman" w:cs="Times New Roman"/>
          <w:noProof/>
          <w:lang w:val="en-GB"/>
        </w:rPr>
        <w:t>A higher incidence of hypocalcaemia among subjects treated with denosumab compared to zoledronic acid has been observed in SRE prevention clinical trials.</w:t>
      </w:r>
    </w:p>
    <w:p w14:paraId="7AE0528A" w14:textId="77777777" w:rsidR="00E56897" w:rsidRPr="00B87123" w:rsidRDefault="00E56897" w:rsidP="00B87123">
      <w:pPr>
        <w:widowControl/>
        <w:tabs>
          <w:tab w:val="left" w:pos="567"/>
        </w:tabs>
        <w:rPr>
          <w:rFonts w:ascii="Times New Roman" w:hAnsi="Times New Roman" w:cs="Times New Roman"/>
          <w:noProof/>
          <w:lang w:val="en-GB"/>
        </w:rPr>
      </w:pPr>
    </w:p>
    <w:p w14:paraId="0ACB6D19" w14:textId="04046FB2" w:rsidR="00E56897" w:rsidRPr="00B87123" w:rsidRDefault="0061627C" w:rsidP="00B87123">
      <w:pPr>
        <w:widowControl/>
        <w:tabs>
          <w:tab w:val="left" w:pos="567"/>
        </w:tabs>
        <w:rPr>
          <w:rFonts w:ascii="Times New Roman" w:hAnsi="Times New Roman" w:cs="Times New Roman"/>
          <w:noProof/>
          <w:lang w:val="en-GB"/>
        </w:rPr>
      </w:pPr>
      <w:r w:rsidRPr="00B87123">
        <w:rPr>
          <w:rFonts w:ascii="Times New Roman" w:hAnsi="Times New Roman" w:cs="Times New Roman"/>
          <w:noProof/>
          <w:lang w:val="en-GB"/>
        </w:rPr>
        <w:t xml:space="preserve">The highest incidence of hypocalcaemia was observed in a phase III trial in patients with multiple myeloma. Hypocalcaemia was reported in 16.9% of patients treated with </w:t>
      </w:r>
      <w:r w:rsidR="00432652" w:rsidRPr="00B87123">
        <w:rPr>
          <w:rFonts w:ascii="Times New Roman" w:hAnsi="Times New Roman" w:cs="Times New Roman"/>
          <w:noProof/>
          <w:lang w:val="en-GB"/>
        </w:rPr>
        <w:t>denosumab</w:t>
      </w:r>
      <w:r w:rsidRPr="00B87123">
        <w:rPr>
          <w:rFonts w:ascii="Times New Roman" w:hAnsi="Times New Roman" w:cs="Times New Roman"/>
          <w:noProof/>
          <w:lang w:val="en-GB"/>
        </w:rPr>
        <w:t xml:space="preserve"> and 12.4% of patients treated with zoledronic acid. A grade 3 decrease in serum calcium levels was experienced in 1.4% of patients treated with </w:t>
      </w:r>
      <w:r w:rsidR="00432652" w:rsidRPr="00B87123">
        <w:rPr>
          <w:rFonts w:ascii="Times New Roman" w:hAnsi="Times New Roman" w:cs="Times New Roman"/>
          <w:noProof/>
          <w:lang w:val="en-GB"/>
        </w:rPr>
        <w:t>denosumab</w:t>
      </w:r>
      <w:r w:rsidRPr="00B87123">
        <w:rPr>
          <w:rFonts w:ascii="Times New Roman" w:hAnsi="Times New Roman" w:cs="Times New Roman"/>
          <w:noProof/>
          <w:lang w:val="en-GB"/>
        </w:rPr>
        <w:t xml:space="preserve"> and 0.6% of patients treated with zoledronic acid. A grade 4 decrease in serum calcium levels was experienced in 0.4% of patients treated with </w:t>
      </w:r>
      <w:r w:rsidR="00432652" w:rsidRPr="00B87123">
        <w:rPr>
          <w:rFonts w:ascii="Times New Roman" w:hAnsi="Times New Roman" w:cs="Times New Roman"/>
          <w:noProof/>
          <w:lang w:val="en-GB"/>
        </w:rPr>
        <w:t>denosumab</w:t>
      </w:r>
      <w:r w:rsidRPr="00B87123">
        <w:rPr>
          <w:rFonts w:ascii="Times New Roman" w:hAnsi="Times New Roman" w:cs="Times New Roman"/>
          <w:noProof/>
          <w:lang w:val="en-GB"/>
        </w:rPr>
        <w:t xml:space="preserve"> and 0.1% of patients treated with zoledronic acid.</w:t>
      </w:r>
    </w:p>
    <w:p w14:paraId="39252063" w14:textId="77777777" w:rsidR="00E56897" w:rsidRPr="00B87123" w:rsidRDefault="00E56897" w:rsidP="00B87123">
      <w:pPr>
        <w:widowControl/>
        <w:tabs>
          <w:tab w:val="left" w:pos="567"/>
        </w:tabs>
        <w:rPr>
          <w:rFonts w:ascii="Times New Roman" w:hAnsi="Times New Roman" w:cs="Times New Roman"/>
          <w:noProof/>
          <w:lang w:val="en-GB"/>
        </w:rPr>
      </w:pPr>
    </w:p>
    <w:p w14:paraId="60585AAB" w14:textId="393DB6F6" w:rsidR="00E56897" w:rsidRPr="00B87123" w:rsidRDefault="0061627C" w:rsidP="00B87123">
      <w:pPr>
        <w:widowControl/>
        <w:tabs>
          <w:tab w:val="left" w:pos="567"/>
        </w:tabs>
        <w:rPr>
          <w:rFonts w:ascii="Times New Roman" w:hAnsi="Times New Roman" w:cs="Times New Roman"/>
          <w:noProof/>
          <w:lang w:val="en-GB"/>
        </w:rPr>
      </w:pPr>
      <w:r w:rsidRPr="00B87123">
        <w:rPr>
          <w:rFonts w:ascii="Times New Roman" w:hAnsi="Times New Roman" w:cs="Times New Roman"/>
          <w:noProof/>
          <w:lang w:val="en-GB"/>
        </w:rPr>
        <w:t xml:space="preserve">In three phase III active-controlled clinical trials in patients with advanced malignancies involving bone, hypocalcaemia was reported in 9.6% of patients treated with </w:t>
      </w:r>
      <w:r w:rsidR="00432652" w:rsidRPr="00B87123">
        <w:rPr>
          <w:rFonts w:ascii="Times New Roman" w:hAnsi="Times New Roman" w:cs="Times New Roman"/>
          <w:noProof/>
          <w:lang w:val="en-GB"/>
        </w:rPr>
        <w:t>denosumab</w:t>
      </w:r>
      <w:r w:rsidRPr="00B87123">
        <w:rPr>
          <w:rFonts w:ascii="Times New Roman" w:hAnsi="Times New Roman" w:cs="Times New Roman"/>
          <w:noProof/>
          <w:lang w:val="en-GB"/>
        </w:rPr>
        <w:t xml:space="preserve"> and 5.0% of patients treated with zoledronic acid.</w:t>
      </w:r>
    </w:p>
    <w:p w14:paraId="167EB1EA" w14:textId="77777777" w:rsidR="00AA6641" w:rsidRPr="00C22987" w:rsidRDefault="00AA6641" w:rsidP="001C3BA6">
      <w:pPr>
        <w:widowControl/>
        <w:tabs>
          <w:tab w:val="left" w:pos="567"/>
        </w:tabs>
        <w:rPr>
          <w:rFonts w:ascii="Times New Roman" w:eastAsiaTheme="minorEastAsia" w:hAnsi="Times New Roman" w:cs="Times New Roman"/>
          <w:noProof/>
          <w:szCs w:val="20"/>
          <w:lang w:val="en-GB" w:eastAsia="ko-KR"/>
        </w:rPr>
      </w:pPr>
    </w:p>
    <w:p w14:paraId="34AA45C3" w14:textId="54B21536" w:rsidR="00E56897" w:rsidRPr="001C3BA6" w:rsidRDefault="0061627C" w:rsidP="001C3BA6">
      <w:pPr>
        <w:widowControl/>
        <w:tabs>
          <w:tab w:val="left" w:pos="567"/>
        </w:tabs>
        <w:rPr>
          <w:rFonts w:ascii="Times New Roman" w:hAnsi="Times New Roman" w:cs="Times New Roman"/>
          <w:noProof/>
          <w:szCs w:val="20"/>
          <w:lang w:val="en-GB"/>
        </w:rPr>
      </w:pPr>
      <w:r w:rsidRPr="001C3BA6">
        <w:rPr>
          <w:rFonts w:ascii="Times New Roman" w:hAnsi="Times New Roman" w:cs="Times New Roman"/>
          <w:noProof/>
          <w:szCs w:val="20"/>
          <w:lang w:val="en-GB"/>
        </w:rPr>
        <w:t xml:space="preserve">A grade 3 decrease in serum calcium levels was experienced in 2.5% of patients treated with </w:t>
      </w:r>
      <w:r w:rsidR="00432652" w:rsidRPr="001C3BA6">
        <w:rPr>
          <w:rFonts w:ascii="Times New Roman" w:hAnsi="Times New Roman" w:cs="Times New Roman"/>
          <w:noProof/>
          <w:szCs w:val="20"/>
          <w:lang w:val="en-GB"/>
        </w:rPr>
        <w:t xml:space="preserve">denosumab </w:t>
      </w:r>
      <w:r w:rsidRPr="001C3BA6">
        <w:rPr>
          <w:rFonts w:ascii="Times New Roman" w:hAnsi="Times New Roman" w:cs="Times New Roman"/>
          <w:noProof/>
          <w:szCs w:val="20"/>
          <w:lang w:val="en-GB"/>
        </w:rPr>
        <w:t xml:space="preserve">and 1.2% of patients treated with zoledronic acid. A grade 4 decrease in serum calcium levels was experienced in 0.6% of patients treated with </w:t>
      </w:r>
      <w:r w:rsidR="00432652" w:rsidRPr="001C3BA6">
        <w:rPr>
          <w:rFonts w:ascii="Times New Roman" w:hAnsi="Times New Roman" w:cs="Times New Roman"/>
          <w:noProof/>
          <w:szCs w:val="20"/>
          <w:lang w:val="en-GB"/>
        </w:rPr>
        <w:t>denosumab</w:t>
      </w:r>
      <w:r w:rsidR="00432652" w:rsidRPr="001C3BA6" w:rsidDel="00432652">
        <w:rPr>
          <w:rFonts w:ascii="Times New Roman" w:hAnsi="Times New Roman" w:cs="Times New Roman"/>
          <w:noProof/>
          <w:szCs w:val="20"/>
          <w:lang w:val="en-GB"/>
        </w:rPr>
        <w:t xml:space="preserve"> </w:t>
      </w:r>
      <w:r w:rsidRPr="001C3BA6">
        <w:rPr>
          <w:rFonts w:ascii="Times New Roman" w:hAnsi="Times New Roman" w:cs="Times New Roman"/>
          <w:noProof/>
          <w:szCs w:val="20"/>
          <w:lang w:val="en-GB"/>
        </w:rPr>
        <w:t>and 0.2% of patients treated with zoledronic acid (see section 4.4).</w:t>
      </w:r>
    </w:p>
    <w:p w14:paraId="03432807" w14:textId="77777777" w:rsidR="00E56897" w:rsidRPr="001C3BA6" w:rsidRDefault="00E56897" w:rsidP="001C3BA6">
      <w:pPr>
        <w:widowControl/>
        <w:tabs>
          <w:tab w:val="left" w:pos="567"/>
        </w:tabs>
        <w:rPr>
          <w:rFonts w:ascii="Times New Roman" w:hAnsi="Times New Roman" w:cs="Times New Roman"/>
          <w:noProof/>
          <w:szCs w:val="20"/>
          <w:lang w:val="en-GB"/>
        </w:rPr>
      </w:pPr>
    </w:p>
    <w:p w14:paraId="42635462" w14:textId="77777777" w:rsidR="00E56897" w:rsidRPr="001C3BA6" w:rsidRDefault="0061627C" w:rsidP="001C3BA6">
      <w:pPr>
        <w:widowControl/>
        <w:tabs>
          <w:tab w:val="left" w:pos="567"/>
        </w:tabs>
        <w:rPr>
          <w:rFonts w:ascii="Times New Roman" w:hAnsi="Times New Roman" w:cs="Times New Roman"/>
          <w:noProof/>
          <w:szCs w:val="20"/>
          <w:lang w:val="en-GB"/>
        </w:rPr>
      </w:pPr>
      <w:r w:rsidRPr="001C3BA6">
        <w:rPr>
          <w:rFonts w:ascii="Times New Roman" w:hAnsi="Times New Roman" w:cs="Times New Roman"/>
          <w:noProof/>
          <w:szCs w:val="20"/>
          <w:lang w:val="en-GB"/>
        </w:rPr>
        <w:t>In two phase II single-arm clinical trials in patients with giant cell tumour of bone, hypocalcaemia was reported in 5.7% of patients. None of the adverse events was considered serious.</w:t>
      </w:r>
    </w:p>
    <w:p w14:paraId="77A90426" w14:textId="77777777" w:rsidR="00E56897" w:rsidRPr="001C3BA6" w:rsidRDefault="00E56897" w:rsidP="001C3BA6">
      <w:pPr>
        <w:widowControl/>
        <w:tabs>
          <w:tab w:val="left" w:pos="567"/>
        </w:tabs>
        <w:rPr>
          <w:rFonts w:ascii="Times New Roman" w:hAnsi="Times New Roman" w:cs="Times New Roman"/>
          <w:noProof/>
          <w:szCs w:val="20"/>
          <w:lang w:val="en-GB"/>
        </w:rPr>
      </w:pPr>
    </w:p>
    <w:p w14:paraId="2A1120C4" w14:textId="77777777" w:rsidR="00E56897" w:rsidRPr="001C3BA6" w:rsidRDefault="0061627C" w:rsidP="001C3BA6">
      <w:pPr>
        <w:widowControl/>
        <w:tabs>
          <w:tab w:val="left" w:pos="567"/>
        </w:tabs>
        <w:rPr>
          <w:rFonts w:ascii="Times New Roman" w:hAnsi="Times New Roman" w:cs="Times New Roman"/>
          <w:noProof/>
          <w:szCs w:val="20"/>
          <w:lang w:val="en-GB"/>
        </w:rPr>
      </w:pPr>
      <w:r w:rsidRPr="001C3BA6">
        <w:rPr>
          <w:rFonts w:ascii="Times New Roman" w:hAnsi="Times New Roman" w:cs="Times New Roman"/>
          <w:noProof/>
          <w:szCs w:val="20"/>
          <w:lang w:val="en-GB"/>
        </w:rPr>
        <w:t>In the post-marketing setting, severe symptomatic hypocalcaemia (including fatal cases) has been reported, with most cases occurring in the first weeks of initiating therapy. Examples of clinical manifestations of severe symptomatic hypocalcaemia have included QT interval prolongation, tetany, seizures and altered mental status (including coma) (see section 4.4). Symptoms of hypocalcaemia in clinical studies included paraesthesias or muscle stiffness, twitching, spasms and muscle cramps.</w:t>
      </w:r>
    </w:p>
    <w:p w14:paraId="6E22B586" w14:textId="77777777" w:rsidR="00E56897" w:rsidRPr="001C3BA6" w:rsidRDefault="00E56897" w:rsidP="001C3BA6">
      <w:pPr>
        <w:widowControl/>
        <w:tabs>
          <w:tab w:val="left" w:pos="567"/>
        </w:tabs>
        <w:rPr>
          <w:rFonts w:ascii="Times New Roman" w:hAnsi="Times New Roman" w:cs="Times New Roman"/>
          <w:noProof/>
          <w:szCs w:val="20"/>
          <w:lang w:val="en-GB"/>
        </w:rPr>
      </w:pPr>
    </w:p>
    <w:p w14:paraId="449AC9F8" w14:textId="77777777" w:rsidR="00E56897" w:rsidRPr="001C3BA6" w:rsidRDefault="0061627C" w:rsidP="001C3BA6">
      <w:pPr>
        <w:widowControl/>
        <w:tabs>
          <w:tab w:val="left" w:pos="567"/>
        </w:tabs>
        <w:rPr>
          <w:rFonts w:ascii="Times New Roman" w:hAnsi="Times New Roman" w:cs="Times New Roman"/>
          <w:i/>
          <w:iCs/>
          <w:noProof/>
          <w:szCs w:val="20"/>
          <w:lang w:val="en-GB"/>
        </w:rPr>
      </w:pPr>
      <w:r w:rsidRPr="001C3BA6">
        <w:rPr>
          <w:rFonts w:ascii="Times New Roman" w:hAnsi="Times New Roman" w:cs="Times New Roman"/>
          <w:i/>
          <w:iCs/>
          <w:noProof/>
          <w:szCs w:val="20"/>
          <w:lang w:val="en-GB"/>
        </w:rPr>
        <w:t>Osteonecrosis of the jaw (ONJ)</w:t>
      </w:r>
    </w:p>
    <w:p w14:paraId="01430557" w14:textId="35998613" w:rsidR="00E56897" w:rsidRPr="001C3BA6" w:rsidRDefault="0061627C" w:rsidP="001C3BA6">
      <w:pPr>
        <w:widowControl/>
        <w:tabs>
          <w:tab w:val="left" w:pos="567"/>
        </w:tabs>
        <w:rPr>
          <w:rFonts w:ascii="Times New Roman" w:hAnsi="Times New Roman" w:cs="Times New Roman"/>
          <w:noProof/>
          <w:szCs w:val="20"/>
          <w:lang w:val="en-GB"/>
        </w:rPr>
      </w:pPr>
      <w:r w:rsidRPr="001C3BA6">
        <w:rPr>
          <w:rFonts w:ascii="Times New Roman" w:hAnsi="Times New Roman" w:cs="Times New Roman"/>
          <w:noProof/>
          <w:szCs w:val="20"/>
          <w:lang w:val="en-GB"/>
        </w:rPr>
        <w:t xml:space="preserve">In clinical trials, the incidence of ONJ was higher with longer duration of exposure; ONJ has also been diagnosed after stopping treatment with </w:t>
      </w:r>
      <w:r w:rsidR="00432652" w:rsidRPr="001C3BA6">
        <w:rPr>
          <w:rFonts w:ascii="Times New Roman" w:hAnsi="Times New Roman" w:cs="Times New Roman"/>
          <w:noProof/>
          <w:szCs w:val="20"/>
          <w:lang w:val="en-GB"/>
        </w:rPr>
        <w:t>denosumab</w:t>
      </w:r>
      <w:r w:rsidRPr="001C3BA6">
        <w:rPr>
          <w:rFonts w:ascii="Times New Roman" w:hAnsi="Times New Roman" w:cs="Times New Roman"/>
          <w:noProof/>
          <w:szCs w:val="20"/>
          <w:lang w:val="en-GB"/>
        </w:rPr>
        <w:t xml:space="preserve"> with the majority of cases occurring within 5</w:t>
      </w:r>
      <w:r w:rsidR="006F6AE6">
        <w:rPr>
          <w:rFonts w:ascii="Times New Roman" w:hAnsi="Times New Roman" w:cs="Times New Roman"/>
          <w:noProof/>
          <w:szCs w:val="20"/>
          <w:lang w:val="en-GB"/>
        </w:rPr>
        <w:t> </w:t>
      </w:r>
      <w:r w:rsidRPr="001C3BA6">
        <w:rPr>
          <w:rFonts w:ascii="Times New Roman" w:hAnsi="Times New Roman" w:cs="Times New Roman"/>
          <w:noProof/>
          <w:szCs w:val="20"/>
          <w:lang w:val="en-GB"/>
        </w:rPr>
        <w:t>months after the last dose. Patients with prior history of ONJ or osteomyelitis of the jaw, an active dental or jaw condition requiring oral surgery, non-healed dental/oral surgery, or any planned invasive dental procedure were excluded from the clinical trials.</w:t>
      </w:r>
    </w:p>
    <w:p w14:paraId="033090B5" w14:textId="77777777" w:rsidR="00E56897" w:rsidRPr="001C3BA6" w:rsidRDefault="00E56897" w:rsidP="001C3BA6">
      <w:pPr>
        <w:widowControl/>
        <w:tabs>
          <w:tab w:val="left" w:pos="567"/>
        </w:tabs>
        <w:rPr>
          <w:rFonts w:ascii="Times New Roman" w:hAnsi="Times New Roman" w:cs="Times New Roman"/>
          <w:noProof/>
          <w:szCs w:val="20"/>
          <w:lang w:val="en-GB"/>
        </w:rPr>
      </w:pPr>
    </w:p>
    <w:p w14:paraId="2E252209" w14:textId="24E47291" w:rsidR="00E56897" w:rsidRPr="001C3BA6" w:rsidRDefault="0061627C" w:rsidP="001C3BA6">
      <w:pPr>
        <w:widowControl/>
        <w:tabs>
          <w:tab w:val="left" w:pos="567"/>
        </w:tabs>
        <w:rPr>
          <w:rFonts w:ascii="Times New Roman" w:hAnsi="Times New Roman" w:cs="Times New Roman"/>
          <w:noProof/>
          <w:szCs w:val="20"/>
          <w:lang w:val="en-GB"/>
        </w:rPr>
      </w:pPr>
      <w:r w:rsidRPr="001C3BA6">
        <w:rPr>
          <w:rFonts w:ascii="Times New Roman" w:hAnsi="Times New Roman" w:cs="Times New Roman"/>
          <w:noProof/>
          <w:szCs w:val="20"/>
          <w:lang w:val="en-GB"/>
        </w:rPr>
        <w:t>A higher incidence of ONJ among subjects treated with denosumab compared to zoledronic acid has been observed in SRE prevention clinical trials. The highest incidence of ONJ was observed in a phase</w:t>
      </w:r>
      <w:r w:rsidR="005A3071">
        <w:rPr>
          <w:rFonts w:ascii="Times New Roman" w:hAnsi="Times New Roman" w:cs="Times New Roman"/>
          <w:noProof/>
          <w:szCs w:val="20"/>
          <w:lang w:val="en-GB"/>
        </w:rPr>
        <w:t> </w:t>
      </w:r>
      <w:r w:rsidRPr="001C3BA6">
        <w:rPr>
          <w:rFonts w:ascii="Times New Roman" w:hAnsi="Times New Roman" w:cs="Times New Roman"/>
          <w:noProof/>
          <w:szCs w:val="20"/>
          <w:lang w:val="en-GB"/>
        </w:rPr>
        <w:t xml:space="preserve">III trial in patients with multiple myeloma. In the double-blind treatment phase of this trial, ONJ was confirmed in 5.9% of patients treated with </w:t>
      </w:r>
      <w:r w:rsidR="00432652" w:rsidRPr="001C3BA6">
        <w:rPr>
          <w:rFonts w:ascii="Times New Roman" w:hAnsi="Times New Roman" w:cs="Times New Roman"/>
          <w:noProof/>
          <w:szCs w:val="20"/>
          <w:lang w:val="en-GB"/>
        </w:rPr>
        <w:t>denosumab</w:t>
      </w:r>
      <w:r w:rsidR="00432652" w:rsidRPr="001C3BA6" w:rsidDel="00432652">
        <w:rPr>
          <w:rFonts w:ascii="Times New Roman" w:hAnsi="Times New Roman" w:cs="Times New Roman"/>
          <w:noProof/>
          <w:szCs w:val="20"/>
          <w:lang w:val="en-GB"/>
        </w:rPr>
        <w:t xml:space="preserve"> </w:t>
      </w:r>
      <w:r w:rsidRPr="001C3BA6">
        <w:rPr>
          <w:rFonts w:ascii="Times New Roman" w:hAnsi="Times New Roman" w:cs="Times New Roman"/>
          <w:noProof/>
          <w:szCs w:val="20"/>
          <w:lang w:val="en-GB"/>
        </w:rPr>
        <w:t>(median exposure of 19.4 months; range</w:t>
      </w:r>
      <w:r w:rsidR="001D7366">
        <w:rPr>
          <w:rFonts w:ascii="Times New Roman" w:hAnsi="Times New Roman" w:cs="Times New Roman"/>
          <w:noProof/>
          <w:szCs w:val="20"/>
          <w:lang w:val="en-GB"/>
        </w:rPr>
        <w:t xml:space="preserve"> </w:t>
      </w:r>
      <w:r w:rsidRPr="001C3BA6">
        <w:rPr>
          <w:rFonts w:ascii="Times New Roman" w:hAnsi="Times New Roman" w:cs="Times New Roman"/>
          <w:noProof/>
          <w:szCs w:val="20"/>
          <w:lang w:val="en-GB"/>
        </w:rPr>
        <w:t>1</w:t>
      </w:r>
      <w:r w:rsidR="00652A81">
        <w:rPr>
          <w:rFonts w:ascii="Times New Roman" w:hAnsi="Times New Roman" w:cs="Times New Roman"/>
          <w:noProof/>
          <w:szCs w:val="20"/>
          <w:lang w:val="en-GB"/>
        </w:rPr>
        <w:t> </w:t>
      </w:r>
      <w:r w:rsidRPr="001C3BA6">
        <w:rPr>
          <w:rFonts w:ascii="Times New Roman" w:hAnsi="Times New Roman" w:cs="Times New Roman"/>
          <w:noProof/>
          <w:szCs w:val="20"/>
          <w:lang w:val="en-GB"/>
        </w:rPr>
        <w:t>-</w:t>
      </w:r>
      <w:r w:rsidR="00652A81">
        <w:rPr>
          <w:rFonts w:ascii="Times New Roman" w:hAnsi="Times New Roman" w:cs="Times New Roman"/>
          <w:noProof/>
          <w:szCs w:val="20"/>
          <w:lang w:val="en-GB"/>
        </w:rPr>
        <w:t> </w:t>
      </w:r>
      <w:r w:rsidRPr="001C3BA6">
        <w:rPr>
          <w:rFonts w:ascii="Times New Roman" w:hAnsi="Times New Roman" w:cs="Times New Roman"/>
          <w:noProof/>
          <w:szCs w:val="20"/>
          <w:lang w:val="en-GB"/>
        </w:rPr>
        <w:t xml:space="preserve">52) and in 3.2% of patients treated with zoledronic acid. At the completion of the double-blind treatment phase of this trial, the patient-year adjusted incidence of confirmed ONJ in the </w:t>
      </w:r>
      <w:r w:rsidR="00432652" w:rsidRPr="001C3BA6">
        <w:rPr>
          <w:rFonts w:ascii="Times New Roman" w:hAnsi="Times New Roman" w:cs="Times New Roman"/>
          <w:noProof/>
          <w:szCs w:val="20"/>
          <w:lang w:val="en-GB"/>
        </w:rPr>
        <w:t>denosumab</w:t>
      </w:r>
      <w:r w:rsidR="00432652" w:rsidRPr="001C3BA6" w:rsidDel="00432652">
        <w:rPr>
          <w:rFonts w:ascii="Times New Roman" w:hAnsi="Times New Roman" w:cs="Times New Roman"/>
          <w:noProof/>
          <w:szCs w:val="20"/>
          <w:lang w:val="en-GB"/>
        </w:rPr>
        <w:t xml:space="preserve"> </w:t>
      </w:r>
      <w:r w:rsidRPr="001C3BA6">
        <w:rPr>
          <w:rFonts w:ascii="Times New Roman" w:hAnsi="Times New Roman" w:cs="Times New Roman"/>
          <w:noProof/>
          <w:szCs w:val="20"/>
          <w:lang w:val="en-GB"/>
        </w:rPr>
        <w:t>group (median exposure of 19.4 months; range 1 - 52), was 2.0 per 100 patient-years during the first year of treatment, 5.0 in the second year, and 4.5 thereafter. The median time to ONJ was 18.7 months (range: 1 - 44).</w:t>
      </w:r>
    </w:p>
    <w:p w14:paraId="6197865D" w14:textId="77777777" w:rsidR="00E56897" w:rsidRPr="001C3BA6" w:rsidRDefault="00E56897" w:rsidP="001C3BA6">
      <w:pPr>
        <w:widowControl/>
        <w:tabs>
          <w:tab w:val="left" w:pos="567"/>
        </w:tabs>
        <w:rPr>
          <w:rFonts w:ascii="Times New Roman" w:hAnsi="Times New Roman" w:cs="Times New Roman"/>
          <w:noProof/>
          <w:szCs w:val="20"/>
          <w:lang w:val="en-GB"/>
        </w:rPr>
      </w:pPr>
    </w:p>
    <w:p w14:paraId="0D0A887D" w14:textId="60676E70" w:rsidR="00E56897" w:rsidRPr="001C3BA6" w:rsidRDefault="0061627C" w:rsidP="001C3BA6">
      <w:pPr>
        <w:widowControl/>
        <w:tabs>
          <w:tab w:val="left" w:pos="567"/>
        </w:tabs>
        <w:rPr>
          <w:rFonts w:ascii="Times New Roman" w:hAnsi="Times New Roman" w:cs="Times New Roman"/>
          <w:noProof/>
          <w:szCs w:val="20"/>
          <w:lang w:val="en-GB"/>
        </w:rPr>
      </w:pPr>
      <w:r w:rsidRPr="001C3BA6">
        <w:rPr>
          <w:rFonts w:ascii="Times New Roman" w:hAnsi="Times New Roman" w:cs="Times New Roman"/>
          <w:noProof/>
          <w:szCs w:val="20"/>
          <w:lang w:val="en-GB"/>
        </w:rPr>
        <w:t xml:space="preserve">In the primary treatment phases of three phase III active-controlled clinical trials in patients with advanced malignancies involving bone, ONJ was confirmed in 1.8% of patients treated with </w:t>
      </w:r>
      <w:r w:rsidR="00432652" w:rsidRPr="001C3BA6">
        <w:rPr>
          <w:rFonts w:ascii="Times New Roman" w:hAnsi="Times New Roman" w:cs="Times New Roman"/>
          <w:noProof/>
          <w:szCs w:val="20"/>
          <w:lang w:val="en-GB"/>
        </w:rPr>
        <w:t>denosumab</w:t>
      </w:r>
      <w:r w:rsidRPr="001C3BA6">
        <w:rPr>
          <w:rFonts w:ascii="Times New Roman" w:hAnsi="Times New Roman" w:cs="Times New Roman"/>
          <w:noProof/>
          <w:szCs w:val="20"/>
          <w:lang w:val="en-GB"/>
        </w:rPr>
        <w:t xml:space="preserve"> (median exposure of 12.0 months; range: 0.1 – 40.5) and 1.3% of patients treated with zoledronic acid. Clinical characteristics of these cases were similar between treatment groups. Among subjects with confirmed ONJ, most (81% in both treatment groups) had a history of tooth extraction, poor oral hygiene, and/or use of a dental appliance. Most subjects were receiving or had received chemotherapy.</w:t>
      </w:r>
    </w:p>
    <w:p w14:paraId="6822C9B2" w14:textId="77777777" w:rsidR="00E56897" w:rsidRPr="001C3BA6" w:rsidRDefault="00E56897" w:rsidP="001C3BA6">
      <w:pPr>
        <w:widowControl/>
        <w:tabs>
          <w:tab w:val="left" w:pos="567"/>
        </w:tabs>
        <w:rPr>
          <w:rFonts w:ascii="Times New Roman" w:hAnsi="Times New Roman" w:cs="Times New Roman"/>
          <w:noProof/>
          <w:szCs w:val="20"/>
          <w:lang w:val="en-GB"/>
        </w:rPr>
      </w:pPr>
    </w:p>
    <w:p w14:paraId="19A0AAE7" w14:textId="5635DF43" w:rsidR="00E56897" w:rsidRPr="001C3BA6" w:rsidRDefault="0061627C" w:rsidP="001C3BA6">
      <w:pPr>
        <w:widowControl/>
        <w:tabs>
          <w:tab w:val="left" w:pos="567"/>
        </w:tabs>
        <w:rPr>
          <w:rFonts w:ascii="Times New Roman" w:hAnsi="Times New Roman" w:cs="Times New Roman"/>
          <w:noProof/>
          <w:szCs w:val="20"/>
          <w:lang w:val="en-GB"/>
        </w:rPr>
      </w:pPr>
      <w:r w:rsidRPr="001C3BA6">
        <w:rPr>
          <w:rFonts w:ascii="Times New Roman" w:hAnsi="Times New Roman" w:cs="Times New Roman"/>
          <w:noProof/>
          <w:szCs w:val="20"/>
          <w:lang w:val="en-GB"/>
        </w:rPr>
        <w:lastRenderedPageBreak/>
        <w:t xml:space="preserve">The trials in patients with breast or prostate cancer included a </w:t>
      </w:r>
      <w:r w:rsidR="00432652" w:rsidRPr="001C3BA6">
        <w:rPr>
          <w:rFonts w:ascii="Times New Roman" w:hAnsi="Times New Roman" w:cs="Times New Roman"/>
          <w:noProof/>
          <w:szCs w:val="20"/>
          <w:lang w:val="en-GB"/>
        </w:rPr>
        <w:t>denosumab</w:t>
      </w:r>
      <w:r w:rsidRPr="001C3BA6">
        <w:rPr>
          <w:rFonts w:ascii="Times New Roman" w:hAnsi="Times New Roman" w:cs="Times New Roman"/>
          <w:noProof/>
          <w:szCs w:val="20"/>
          <w:lang w:val="en-GB"/>
        </w:rPr>
        <w:t xml:space="preserve"> extension treatment phase (median overall exposure of 14.9 months; range: 0.1 – 67.2). ONJ was confirmed in 6.9% of patients with breast cancer and prostate cancer during the extension treatment phase.</w:t>
      </w:r>
    </w:p>
    <w:p w14:paraId="43C90F59" w14:textId="77777777" w:rsidR="00E56897" w:rsidRPr="001C3BA6" w:rsidRDefault="00E56897" w:rsidP="001C3BA6">
      <w:pPr>
        <w:widowControl/>
        <w:tabs>
          <w:tab w:val="left" w:pos="567"/>
        </w:tabs>
        <w:rPr>
          <w:rFonts w:ascii="Times New Roman" w:hAnsi="Times New Roman" w:cs="Times New Roman"/>
          <w:noProof/>
          <w:szCs w:val="20"/>
          <w:lang w:val="en-GB"/>
        </w:rPr>
      </w:pPr>
    </w:p>
    <w:p w14:paraId="30870214" w14:textId="72B2A0F0" w:rsidR="00E56897" w:rsidRPr="001C3BA6" w:rsidRDefault="0061627C" w:rsidP="001C3BA6">
      <w:pPr>
        <w:widowControl/>
        <w:tabs>
          <w:tab w:val="left" w:pos="567"/>
        </w:tabs>
        <w:rPr>
          <w:rFonts w:ascii="Times New Roman" w:hAnsi="Times New Roman" w:cs="Times New Roman"/>
          <w:noProof/>
          <w:szCs w:val="20"/>
          <w:lang w:val="en-GB"/>
        </w:rPr>
      </w:pPr>
      <w:r w:rsidRPr="001C3BA6">
        <w:rPr>
          <w:rFonts w:ascii="Times New Roman" w:hAnsi="Times New Roman" w:cs="Times New Roman"/>
          <w:noProof/>
          <w:szCs w:val="20"/>
          <w:lang w:val="en-GB"/>
        </w:rPr>
        <w:t>The patient-year adjusted overall incidence of confirmed ONJ was 1.1 per 100 patient-years during the first year of treatment, 3.7 in the second year and 4.6 thereafter. The median time to ONJ was</w:t>
      </w:r>
      <w:r w:rsidR="00321B75" w:rsidRPr="001C3BA6">
        <w:rPr>
          <w:rFonts w:ascii="Times New Roman" w:hAnsi="Times New Roman" w:cs="Times New Roman"/>
          <w:noProof/>
          <w:szCs w:val="20"/>
          <w:lang w:val="en-GB"/>
        </w:rPr>
        <w:t xml:space="preserve"> </w:t>
      </w:r>
      <w:r w:rsidRPr="001C3BA6">
        <w:rPr>
          <w:rFonts w:ascii="Times New Roman" w:hAnsi="Times New Roman" w:cs="Times New Roman"/>
          <w:noProof/>
          <w:szCs w:val="20"/>
          <w:lang w:val="en-GB"/>
        </w:rPr>
        <w:t>20.6</w:t>
      </w:r>
      <w:r w:rsidR="00FF465A">
        <w:rPr>
          <w:rFonts w:ascii="Times New Roman" w:hAnsi="Times New Roman" w:cs="Times New Roman"/>
          <w:noProof/>
          <w:szCs w:val="20"/>
          <w:lang w:val="en-GB"/>
        </w:rPr>
        <w:t> </w:t>
      </w:r>
      <w:r w:rsidRPr="001C3BA6">
        <w:rPr>
          <w:rFonts w:ascii="Times New Roman" w:hAnsi="Times New Roman" w:cs="Times New Roman"/>
          <w:noProof/>
          <w:szCs w:val="20"/>
          <w:lang w:val="en-GB"/>
        </w:rPr>
        <w:t>months (range: 4 - 53).</w:t>
      </w:r>
    </w:p>
    <w:p w14:paraId="466799A0" w14:textId="77777777" w:rsidR="00E56897" w:rsidRPr="001C3BA6" w:rsidRDefault="00E56897" w:rsidP="001C3BA6">
      <w:pPr>
        <w:widowControl/>
        <w:tabs>
          <w:tab w:val="left" w:pos="567"/>
        </w:tabs>
        <w:rPr>
          <w:rFonts w:ascii="Times New Roman" w:hAnsi="Times New Roman" w:cs="Times New Roman"/>
          <w:noProof/>
          <w:szCs w:val="20"/>
          <w:lang w:val="en-GB"/>
        </w:rPr>
      </w:pPr>
    </w:p>
    <w:p w14:paraId="0F7D593B" w14:textId="11CF7942" w:rsidR="00E56897" w:rsidRPr="0096106E" w:rsidRDefault="0061627C" w:rsidP="0096106E">
      <w:pPr>
        <w:widowControl/>
        <w:tabs>
          <w:tab w:val="left" w:pos="567"/>
        </w:tabs>
        <w:rPr>
          <w:rFonts w:ascii="Times New Roman" w:hAnsi="Times New Roman" w:cs="Times New Roman"/>
          <w:noProof/>
          <w:szCs w:val="20"/>
          <w:lang w:val="en-GB"/>
        </w:rPr>
      </w:pPr>
      <w:r w:rsidRPr="0096106E">
        <w:rPr>
          <w:rFonts w:ascii="Times New Roman" w:hAnsi="Times New Roman" w:cs="Times New Roman"/>
          <w:noProof/>
          <w:szCs w:val="20"/>
          <w:lang w:val="en-GB"/>
        </w:rPr>
        <w:t xml:space="preserve">A non-randomised, retrospective, observational study in 2,877 patients with cancer treated with </w:t>
      </w:r>
      <w:r w:rsidR="00432652" w:rsidRPr="0096106E">
        <w:rPr>
          <w:rFonts w:ascii="Times New Roman" w:hAnsi="Times New Roman" w:cs="Times New Roman"/>
          <w:noProof/>
          <w:szCs w:val="20"/>
          <w:lang w:val="en-GB"/>
        </w:rPr>
        <w:t>denosumab</w:t>
      </w:r>
      <w:r w:rsidRPr="0096106E">
        <w:rPr>
          <w:rFonts w:ascii="Times New Roman" w:hAnsi="Times New Roman" w:cs="Times New Roman"/>
          <w:noProof/>
          <w:szCs w:val="20"/>
          <w:lang w:val="en-GB"/>
        </w:rPr>
        <w:t xml:space="preserve"> or zoledronic acid in Sweden, Denmark, and Norway showed that 5-year incidence proportions of medically confirmed ONJ were 5.7% (95% CI: 4.4, 7.3; median follow up time of 20</w:t>
      </w:r>
      <w:r w:rsidR="00BB00DD">
        <w:rPr>
          <w:rFonts w:ascii="Times New Roman" w:hAnsi="Times New Roman" w:cs="Times New Roman"/>
          <w:noProof/>
          <w:szCs w:val="20"/>
          <w:lang w:val="en-GB"/>
        </w:rPr>
        <w:t> </w:t>
      </w:r>
      <w:r w:rsidRPr="0096106E">
        <w:rPr>
          <w:rFonts w:ascii="Times New Roman" w:hAnsi="Times New Roman" w:cs="Times New Roman"/>
          <w:noProof/>
          <w:szCs w:val="20"/>
          <w:lang w:val="en-GB"/>
        </w:rPr>
        <w:t xml:space="preserve">months [range 0.2-60]) in a cohort of patients receiving </w:t>
      </w:r>
      <w:r w:rsidR="00432652" w:rsidRPr="0096106E">
        <w:rPr>
          <w:rFonts w:ascii="Times New Roman" w:hAnsi="Times New Roman" w:cs="Times New Roman"/>
          <w:noProof/>
          <w:szCs w:val="20"/>
          <w:lang w:val="en-GB"/>
        </w:rPr>
        <w:t>denosumab</w:t>
      </w:r>
      <w:r w:rsidRPr="0096106E">
        <w:rPr>
          <w:rFonts w:ascii="Times New Roman" w:hAnsi="Times New Roman" w:cs="Times New Roman"/>
          <w:noProof/>
          <w:szCs w:val="20"/>
          <w:lang w:val="en-GB"/>
        </w:rPr>
        <w:t xml:space="preserve"> and 1.4% (95% CI: 0.8, 2.3; median follow up time of 13 months [range 0.1-60]) in a separate cohort of patients receiving</w:t>
      </w:r>
    </w:p>
    <w:p w14:paraId="56D4F88F" w14:textId="65ADF6AE" w:rsidR="00E56897" w:rsidRPr="0096106E" w:rsidRDefault="0061627C" w:rsidP="0096106E">
      <w:pPr>
        <w:widowControl/>
        <w:tabs>
          <w:tab w:val="left" w:pos="567"/>
        </w:tabs>
        <w:rPr>
          <w:rFonts w:ascii="Times New Roman" w:hAnsi="Times New Roman" w:cs="Times New Roman"/>
          <w:noProof/>
          <w:szCs w:val="20"/>
          <w:lang w:val="en-GB"/>
        </w:rPr>
      </w:pPr>
      <w:r w:rsidRPr="0096106E">
        <w:rPr>
          <w:rFonts w:ascii="Times New Roman" w:hAnsi="Times New Roman" w:cs="Times New Roman"/>
          <w:noProof/>
          <w:szCs w:val="20"/>
          <w:lang w:val="en-GB"/>
        </w:rPr>
        <w:t xml:space="preserve">zoledronic acid. Five-year incidence proportion of ONJ in patients switching from zoledronic acid to </w:t>
      </w:r>
      <w:r w:rsidR="00764505" w:rsidRPr="0096106E">
        <w:rPr>
          <w:rFonts w:ascii="Times New Roman" w:hAnsi="Times New Roman" w:cs="Times New Roman"/>
          <w:noProof/>
          <w:szCs w:val="20"/>
          <w:lang w:val="en-GB"/>
        </w:rPr>
        <w:t>denosumab</w:t>
      </w:r>
      <w:r w:rsidRPr="0096106E">
        <w:rPr>
          <w:rFonts w:ascii="Times New Roman" w:hAnsi="Times New Roman" w:cs="Times New Roman"/>
          <w:noProof/>
          <w:szCs w:val="20"/>
          <w:lang w:val="en-GB"/>
        </w:rPr>
        <w:t xml:space="preserve"> was 6.6% (95% CI: 4.2, 10.0; median follow up time of 13 months [range 0.2-60]).</w:t>
      </w:r>
    </w:p>
    <w:p w14:paraId="435074C5" w14:textId="77777777" w:rsidR="00E56897" w:rsidRPr="0096106E" w:rsidRDefault="00E56897" w:rsidP="0096106E">
      <w:pPr>
        <w:widowControl/>
        <w:tabs>
          <w:tab w:val="left" w:pos="567"/>
        </w:tabs>
        <w:rPr>
          <w:rFonts w:ascii="Times New Roman" w:hAnsi="Times New Roman" w:cs="Times New Roman"/>
          <w:noProof/>
          <w:szCs w:val="20"/>
          <w:lang w:val="en-GB"/>
        </w:rPr>
      </w:pPr>
    </w:p>
    <w:p w14:paraId="47F2D0AE" w14:textId="77777777" w:rsidR="007D7FED" w:rsidRPr="0096106E" w:rsidRDefault="0061627C" w:rsidP="0096106E">
      <w:pPr>
        <w:widowControl/>
        <w:tabs>
          <w:tab w:val="left" w:pos="567"/>
        </w:tabs>
        <w:rPr>
          <w:rFonts w:ascii="Times New Roman" w:hAnsi="Times New Roman" w:cs="Times New Roman"/>
          <w:noProof/>
          <w:szCs w:val="20"/>
          <w:lang w:val="en-GB"/>
        </w:rPr>
      </w:pPr>
      <w:r w:rsidRPr="0096106E">
        <w:rPr>
          <w:rFonts w:ascii="Times New Roman" w:hAnsi="Times New Roman" w:cs="Times New Roman"/>
          <w:noProof/>
          <w:szCs w:val="20"/>
          <w:lang w:val="en-GB"/>
        </w:rPr>
        <w:t xml:space="preserve">In a phase III trial in patients with non-metastatic prostate cancer (a patient population for which </w:t>
      </w:r>
      <w:r w:rsidR="00432652" w:rsidRPr="0096106E">
        <w:rPr>
          <w:rFonts w:ascii="Times New Roman" w:hAnsi="Times New Roman" w:cs="Times New Roman"/>
          <w:noProof/>
          <w:szCs w:val="20"/>
          <w:lang w:val="en-GB"/>
        </w:rPr>
        <w:t>denosumab</w:t>
      </w:r>
      <w:r w:rsidRPr="0096106E">
        <w:rPr>
          <w:rFonts w:ascii="Times New Roman" w:hAnsi="Times New Roman" w:cs="Times New Roman"/>
          <w:noProof/>
          <w:szCs w:val="20"/>
          <w:lang w:val="en-GB"/>
        </w:rPr>
        <w:t xml:space="preserve"> is not indicated), with longer treatment exposure of up to 7 years, the patient-year adjusted</w:t>
      </w:r>
      <w:r w:rsidR="007D7FED" w:rsidRPr="0096106E">
        <w:rPr>
          <w:rFonts w:ascii="Times New Roman" w:hAnsi="Times New Roman" w:cs="Times New Roman"/>
          <w:noProof/>
          <w:szCs w:val="20"/>
          <w:lang w:val="en-GB"/>
        </w:rPr>
        <w:t xml:space="preserve"> incidence of confirmed ONJ was 1.1 per 100 patient-years during the first year of treatment, 3.0 in the second year, and 7.1 thereafter.</w:t>
      </w:r>
    </w:p>
    <w:p w14:paraId="493C8D62" w14:textId="77777777" w:rsidR="007D7FED" w:rsidRPr="0096106E" w:rsidRDefault="007D7FED" w:rsidP="0096106E">
      <w:pPr>
        <w:widowControl/>
        <w:tabs>
          <w:tab w:val="left" w:pos="567"/>
        </w:tabs>
        <w:rPr>
          <w:rFonts w:ascii="Times New Roman" w:hAnsi="Times New Roman" w:cs="Times New Roman"/>
          <w:noProof/>
          <w:szCs w:val="20"/>
          <w:lang w:val="en-GB"/>
        </w:rPr>
      </w:pPr>
    </w:p>
    <w:p w14:paraId="3308D134" w14:textId="77777777" w:rsidR="007D7FED" w:rsidRPr="0096106E" w:rsidRDefault="007D7FED" w:rsidP="0096106E">
      <w:pPr>
        <w:widowControl/>
        <w:tabs>
          <w:tab w:val="left" w:pos="567"/>
        </w:tabs>
        <w:rPr>
          <w:rFonts w:ascii="Times New Roman" w:hAnsi="Times New Roman" w:cs="Times New Roman"/>
          <w:noProof/>
          <w:szCs w:val="20"/>
          <w:lang w:val="en-GB"/>
        </w:rPr>
      </w:pPr>
      <w:r w:rsidRPr="0096106E">
        <w:rPr>
          <w:rFonts w:ascii="Times New Roman" w:hAnsi="Times New Roman" w:cs="Times New Roman"/>
          <w:noProof/>
          <w:szCs w:val="20"/>
          <w:lang w:val="en-GB"/>
        </w:rPr>
        <w:t>In a long-term phase II open-label clinical trial in patients with giant cell tumour of bone (Study 6, see section 5.1), ONJ was confirmed in 6.8% of patients, including one adolescent (median number of</w:t>
      </w:r>
    </w:p>
    <w:p w14:paraId="744E813E" w14:textId="5D527F21" w:rsidR="007D7FED" w:rsidRPr="0096106E" w:rsidRDefault="007D7FED" w:rsidP="0096106E">
      <w:pPr>
        <w:widowControl/>
        <w:tabs>
          <w:tab w:val="left" w:pos="567"/>
        </w:tabs>
        <w:rPr>
          <w:rFonts w:ascii="Times New Roman" w:hAnsi="Times New Roman" w:cs="Times New Roman"/>
          <w:noProof/>
          <w:szCs w:val="20"/>
          <w:lang w:val="en-GB"/>
        </w:rPr>
      </w:pPr>
      <w:r w:rsidRPr="0096106E">
        <w:rPr>
          <w:rFonts w:ascii="Times New Roman" w:hAnsi="Times New Roman" w:cs="Times New Roman"/>
          <w:noProof/>
          <w:szCs w:val="20"/>
          <w:lang w:val="en-GB"/>
        </w:rPr>
        <w:t>34 doses; range 4 – 116). At the completion of the trial, median time on trial including safety follow</w:t>
      </w:r>
      <w:r w:rsidR="000B5961">
        <w:rPr>
          <w:rFonts w:ascii="Times New Roman" w:hAnsi="Times New Roman" w:cs="Times New Roman"/>
          <w:noProof/>
          <w:szCs w:val="20"/>
          <w:lang w:val="en-GB"/>
        </w:rPr>
        <w:noBreakHyphen/>
      </w:r>
      <w:r w:rsidRPr="0096106E">
        <w:rPr>
          <w:rFonts w:ascii="Times New Roman" w:hAnsi="Times New Roman" w:cs="Times New Roman"/>
          <w:noProof/>
          <w:szCs w:val="20"/>
          <w:lang w:val="en-GB"/>
        </w:rPr>
        <w:t>up phase was 60.9 months (range: 0 – 112.6). The patient-year adjusted incidence of confirmed ONJ was 1.5 per 100 patient-years overall (0.2 per 100 patient-years during the first year of treatment, 1.5 in the second year, 1.8 in the third year, 2.1 in the fourth year, 1.4 in the fifth year, and 2.2 thereafter). The median time to ONJ was 41 months (range: 11 - 96).</w:t>
      </w:r>
    </w:p>
    <w:p w14:paraId="02C12110" w14:textId="77777777" w:rsidR="007D7FED" w:rsidRPr="0096106E" w:rsidRDefault="007D7FED" w:rsidP="0096106E">
      <w:pPr>
        <w:widowControl/>
        <w:tabs>
          <w:tab w:val="left" w:pos="567"/>
        </w:tabs>
        <w:rPr>
          <w:rFonts w:ascii="Times New Roman" w:hAnsi="Times New Roman" w:cs="Times New Roman"/>
          <w:noProof/>
          <w:szCs w:val="20"/>
          <w:lang w:val="en-GB"/>
        </w:rPr>
      </w:pPr>
    </w:p>
    <w:p w14:paraId="461E07E7" w14:textId="77777777" w:rsidR="007D7FED" w:rsidRPr="0096106E" w:rsidRDefault="007D7FED" w:rsidP="0096106E">
      <w:pPr>
        <w:widowControl/>
        <w:tabs>
          <w:tab w:val="left" w:pos="567"/>
        </w:tabs>
        <w:rPr>
          <w:rFonts w:ascii="Times New Roman" w:hAnsi="Times New Roman" w:cs="Times New Roman"/>
          <w:i/>
          <w:iCs/>
          <w:noProof/>
          <w:szCs w:val="20"/>
          <w:lang w:val="en-GB"/>
        </w:rPr>
      </w:pPr>
      <w:r w:rsidRPr="0096106E">
        <w:rPr>
          <w:rFonts w:ascii="Times New Roman" w:hAnsi="Times New Roman" w:cs="Times New Roman"/>
          <w:i/>
          <w:iCs/>
          <w:noProof/>
          <w:szCs w:val="20"/>
          <w:lang w:val="en-GB"/>
        </w:rPr>
        <w:t>Drug related hypersensitivity reactions</w:t>
      </w:r>
    </w:p>
    <w:p w14:paraId="0921FF64" w14:textId="77777777" w:rsidR="007D7FED" w:rsidRPr="0096106E" w:rsidRDefault="007D7FED" w:rsidP="0096106E">
      <w:pPr>
        <w:widowControl/>
        <w:tabs>
          <w:tab w:val="left" w:pos="567"/>
        </w:tabs>
        <w:rPr>
          <w:rFonts w:ascii="Times New Roman" w:hAnsi="Times New Roman" w:cs="Times New Roman"/>
          <w:noProof/>
          <w:szCs w:val="20"/>
          <w:lang w:val="en-GB"/>
        </w:rPr>
      </w:pPr>
      <w:r w:rsidRPr="0096106E">
        <w:rPr>
          <w:rFonts w:ascii="Times New Roman" w:hAnsi="Times New Roman" w:cs="Times New Roman"/>
          <w:noProof/>
          <w:szCs w:val="20"/>
          <w:lang w:val="en-GB"/>
        </w:rPr>
        <w:t>In the post-marketing setting, events of hypersensitivity, including rare events of anaphylactic reactions, have been reported in patients receiving denosumab.</w:t>
      </w:r>
    </w:p>
    <w:p w14:paraId="784F5AF8" w14:textId="77777777" w:rsidR="007D7FED" w:rsidRPr="0096106E" w:rsidRDefault="007D7FED" w:rsidP="0096106E">
      <w:pPr>
        <w:widowControl/>
        <w:tabs>
          <w:tab w:val="left" w:pos="567"/>
        </w:tabs>
        <w:rPr>
          <w:rFonts w:ascii="Times New Roman" w:hAnsi="Times New Roman" w:cs="Times New Roman"/>
          <w:noProof/>
          <w:szCs w:val="20"/>
          <w:lang w:val="en-GB"/>
        </w:rPr>
      </w:pPr>
    </w:p>
    <w:p w14:paraId="1761CC6A" w14:textId="77777777" w:rsidR="007D7FED" w:rsidRPr="0096106E" w:rsidRDefault="007D7FED" w:rsidP="0096106E">
      <w:pPr>
        <w:widowControl/>
        <w:tabs>
          <w:tab w:val="left" w:pos="567"/>
        </w:tabs>
        <w:rPr>
          <w:rFonts w:ascii="Times New Roman" w:hAnsi="Times New Roman" w:cs="Times New Roman"/>
          <w:i/>
          <w:iCs/>
          <w:noProof/>
          <w:szCs w:val="20"/>
          <w:lang w:val="en-GB"/>
        </w:rPr>
      </w:pPr>
      <w:r w:rsidRPr="0096106E">
        <w:rPr>
          <w:rFonts w:ascii="Times New Roman" w:hAnsi="Times New Roman" w:cs="Times New Roman"/>
          <w:i/>
          <w:iCs/>
          <w:noProof/>
          <w:szCs w:val="20"/>
          <w:lang w:val="en-GB"/>
        </w:rPr>
        <w:t>Atypical fractures of the femur</w:t>
      </w:r>
    </w:p>
    <w:p w14:paraId="1DEBBCC7" w14:textId="77777777" w:rsidR="007D7FED" w:rsidRPr="0096106E" w:rsidRDefault="007D7FED" w:rsidP="0096106E">
      <w:pPr>
        <w:widowControl/>
        <w:tabs>
          <w:tab w:val="left" w:pos="567"/>
        </w:tabs>
        <w:rPr>
          <w:rFonts w:ascii="Times New Roman" w:hAnsi="Times New Roman" w:cs="Times New Roman"/>
          <w:noProof/>
          <w:szCs w:val="20"/>
          <w:lang w:val="en-GB"/>
        </w:rPr>
      </w:pPr>
      <w:r w:rsidRPr="0096106E">
        <w:rPr>
          <w:rFonts w:ascii="Times New Roman" w:hAnsi="Times New Roman" w:cs="Times New Roman"/>
          <w:noProof/>
          <w:szCs w:val="20"/>
          <w:lang w:val="en-GB"/>
        </w:rPr>
        <w:t>In the clinical trial programme, atypical femoral fractures have been reported uncommonly in patients treated with denosumab and the risk increased with longer duration of treatment. Events have occurred during treatment and up to 9 months after treatment was discontinued (see section 4.4).</w:t>
      </w:r>
    </w:p>
    <w:p w14:paraId="77B5CF98" w14:textId="77777777" w:rsidR="007D7FED" w:rsidRPr="0096106E" w:rsidRDefault="007D7FED" w:rsidP="0096106E">
      <w:pPr>
        <w:widowControl/>
        <w:tabs>
          <w:tab w:val="left" w:pos="567"/>
        </w:tabs>
        <w:rPr>
          <w:rFonts w:ascii="Times New Roman" w:hAnsi="Times New Roman" w:cs="Times New Roman"/>
          <w:noProof/>
          <w:szCs w:val="20"/>
          <w:lang w:val="en-GB"/>
        </w:rPr>
      </w:pPr>
    </w:p>
    <w:p w14:paraId="14E9E7FE" w14:textId="77777777" w:rsidR="007D7FED" w:rsidRPr="0096106E" w:rsidRDefault="007D7FED" w:rsidP="0096106E">
      <w:pPr>
        <w:widowControl/>
        <w:tabs>
          <w:tab w:val="left" w:pos="567"/>
        </w:tabs>
        <w:rPr>
          <w:rFonts w:ascii="Times New Roman" w:hAnsi="Times New Roman" w:cs="Times New Roman"/>
          <w:i/>
          <w:iCs/>
          <w:noProof/>
          <w:szCs w:val="20"/>
          <w:lang w:val="en-GB"/>
        </w:rPr>
      </w:pPr>
      <w:r w:rsidRPr="0096106E">
        <w:rPr>
          <w:rFonts w:ascii="Times New Roman" w:hAnsi="Times New Roman" w:cs="Times New Roman"/>
          <w:i/>
          <w:iCs/>
          <w:noProof/>
          <w:szCs w:val="20"/>
          <w:lang w:val="en-GB"/>
        </w:rPr>
        <w:t>Musculoskeletal pain</w:t>
      </w:r>
    </w:p>
    <w:p w14:paraId="6C75B2CB" w14:textId="77777777" w:rsidR="007D7FED" w:rsidRPr="0096106E" w:rsidRDefault="007D7FED" w:rsidP="0096106E">
      <w:pPr>
        <w:widowControl/>
        <w:tabs>
          <w:tab w:val="left" w:pos="567"/>
        </w:tabs>
        <w:rPr>
          <w:rFonts w:ascii="Times New Roman" w:hAnsi="Times New Roman" w:cs="Times New Roman"/>
          <w:noProof/>
          <w:szCs w:val="20"/>
          <w:lang w:val="en-GB"/>
        </w:rPr>
      </w:pPr>
      <w:r w:rsidRPr="0096106E">
        <w:rPr>
          <w:rFonts w:ascii="Times New Roman" w:hAnsi="Times New Roman" w:cs="Times New Roman"/>
          <w:noProof/>
          <w:szCs w:val="20"/>
          <w:lang w:val="en-GB"/>
        </w:rPr>
        <w:t>In the post-marketing setting, musculoskeletal pain, including severe cases, has been reported in patients receiving denosumab. In clinical trials, musculoskeletal pain was very common in both the denosumab and zoledronic acid treatment groups. Musculoskeletal pain leading to discontinuation of study treatment was uncommon.</w:t>
      </w:r>
    </w:p>
    <w:p w14:paraId="7A59066F" w14:textId="77777777" w:rsidR="007D7FED" w:rsidRPr="0096106E" w:rsidRDefault="007D7FED" w:rsidP="0096106E">
      <w:pPr>
        <w:widowControl/>
        <w:tabs>
          <w:tab w:val="left" w:pos="567"/>
        </w:tabs>
        <w:rPr>
          <w:rFonts w:ascii="Times New Roman" w:hAnsi="Times New Roman" w:cs="Times New Roman"/>
          <w:noProof/>
          <w:szCs w:val="20"/>
          <w:lang w:val="en-GB"/>
        </w:rPr>
      </w:pPr>
    </w:p>
    <w:p w14:paraId="4458D7B8" w14:textId="77777777" w:rsidR="007D7FED" w:rsidRPr="0096106E" w:rsidRDefault="007D7FED" w:rsidP="0096106E">
      <w:pPr>
        <w:widowControl/>
        <w:tabs>
          <w:tab w:val="left" w:pos="567"/>
        </w:tabs>
        <w:rPr>
          <w:rFonts w:ascii="Times New Roman" w:hAnsi="Times New Roman" w:cs="Times New Roman"/>
          <w:i/>
          <w:iCs/>
          <w:noProof/>
          <w:szCs w:val="20"/>
          <w:lang w:val="en-GB"/>
        </w:rPr>
      </w:pPr>
      <w:r w:rsidRPr="0096106E">
        <w:rPr>
          <w:rFonts w:ascii="Times New Roman" w:hAnsi="Times New Roman" w:cs="Times New Roman"/>
          <w:i/>
          <w:iCs/>
          <w:noProof/>
          <w:szCs w:val="20"/>
          <w:lang w:val="en-GB"/>
        </w:rPr>
        <w:t>New primary malignancy</w:t>
      </w:r>
    </w:p>
    <w:p w14:paraId="1F589060" w14:textId="775412E9" w:rsidR="007D7FED" w:rsidRPr="0096106E" w:rsidRDefault="007D7FED" w:rsidP="0096106E">
      <w:pPr>
        <w:widowControl/>
        <w:tabs>
          <w:tab w:val="left" w:pos="567"/>
        </w:tabs>
        <w:rPr>
          <w:rFonts w:ascii="Times New Roman" w:hAnsi="Times New Roman" w:cs="Times New Roman"/>
          <w:noProof/>
          <w:szCs w:val="20"/>
          <w:lang w:val="en-GB"/>
        </w:rPr>
      </w:pPr>
      <w:r w:rsidRPr="0096106E">
        <w:rPr>
          <w:rFonts w:ascii="Times New Roman" w:hAnsi="Times New Roman" w:cs="Times New Roman"/>
          <w:noProof/>
          <w:szCs w:val="20"/>
          <w:lang w:val="en-GB"/>
        </w:rPr>
        <w:t>In the primary double blind treatment phases of four phase III active-controlled clinical trials in patients with advanced malignancies involving bone, new primary malignancy was reported in 54/3691 (1.5%) of patients treated with denosumab (median exposure of 13.8 months; range: 1.0</w:t>
      </w:r>
      <w:r w:rsidR="003C5F13">
        <w:rPr>
          <w:rFonts w:ascii="Times New Roman" w:hAnsi="Times New Roman" w:cs="Times New Roman"/>
          <w:noProof/>
          <w:szCs w:val="20"/>
          <w:lang w:val="en-GB"/>
        </w:rPr>
        <w:noBreakHyphen/>
      </w:r>
      <w:r w:rsidRPr="0096106E">
        <w:rPr>
          <w:rFonts w:ascii="Times New Roman" w:hAnsi="Times New Roman" w:cs="Times New Roman"/>
          <w:noProof/>
          <w:szCs w:val="20"/>
          <w:lang w:val="en-GB"/>
        </w:rPr>
        <w:t>51.7) and 33/3688 (0.9%) of patients treated with zoledronic acid (median exposure of 12.9 months; range: 1.0-50.8).</w:t>
      </w:r>
    </w:p>
    <w:p w14:paraId="23A7873F" w14:textId="77777777" w:rsidR="007D7FED" w:rsidRPr="0096106E" w:rsidRDefault="007D7FED" w:rsidP="0096106E">
      <w:pPr>
        <w:widowControl/>
        <w:tabs>
          <w:tab w:val="left" w:pos="567"/>
        </w:tabs>
        <w:rPr>
          <w:rFonts w:ascii="Times New Roman" w:hAnsi="Times New Roman" w:cs="Times New Roman"/>
          <w:noProof/>
          <w:szCs w:val="20"/>
          <w:lang w:val="en-GB"/>
        </w:rPr>
      </w:pPr>
    </w:p>
    <w:p w14:paraId="6CFC4397" w14:textId="77777777" w:rsidR="007D7FED" w:rsidRPr="0096106E" w:rsidRDefault="007D7FED" w:rsidP="0096106E">
      <w:pPr>
        <w:widowControl/>
        <w:tabs>
          <w:tab w:val="left" w:pos="567"/>
        </w:tabs>
        <w:rPr>
          <w:rFonts w:ascii="Times New Roman" w:hAnsi="Times New Roman" w:cs="Times New Roman"/>
          <w:noProof/>
          <w:szCs w:val="20"/>
          <w:lang w:val="en-GB"/>
        </w:rPr>
      </w:pPr>
      <w:r w:rsidRPr="0096106E">
        <w:rPr>
          <w:rFonts w:ascii="Times New Roman" w:hAnsi="Times New Roman" w:cs="Times New Roman"/>
          <w:noProof/>
          <w:szCs w:val="20"/>
          <w:lang w:val="en-GB"/>
        </w:rPr>
        <w:t>The cumulative incidence at one year was 1.1 % for denosumab and 0.6 % for zoledronic acid, respectively.</w:t>
      </w:r>
    </w:p>
    <w:p w14:paraId="24B9F18A" w14:textId="77777777" w:rsidR="007D7FED" w:rsidRPr="0096106E" w:rsidRDefault="007D7FED" w:rsidP="0096106E">
      <w:pPr>
        <w:widowControl/>
        <w:tabs>
          <w:tab w:val="left" w:pos="567"/>
        </w:tabs>
        <w:rPr>
          <w:rFonts w:ascii="Times New Roman" w:hAnsi="Times New Roman" w:cs="Times New Roman"/>
          <w:noProof/>
          <w:szCs w:val="20"/>
          <w:lang w:val="en-GB"/>
        </w:rPr>
      </w:pPr>
    </w:p>
    <w:p w14:paraId="0C741460" w14:textId="77777777" w:rsidR="007D7FED" w:rsidRPr="0096106E" w:rsidRDefault="007D7FED" w:rsidP="0096106E">
      <w:pPr>
        <w:widowControl/>
        <w:tabs>
          <w:tab w:val="left" w:pos="567"/>
        </w:tabs>
        <w:rPr>
          <w:rFonts w:ascii="Times New Roman" w:hAnsi="Times New Roman" w:cs="Times New Roman"/>
          <w:noProof/>
          <w:szCs w:val="20"/>
          <w:lang w:val="en-GB"/>
        </w:rPr>
      </w:pPr>
      <w:r w:rsidRPr="0096106E">
        <w:rPr>
          <w:rFonts w:ascii="Times New Roman" w:hAnsi="Times New Roman" w:cs="Times New Roman"/>
          <w:noProof/>
          <w:szCs w:val="20"/>
          <w:lang w:val="en-GB"/>
        </w:rPr>
        <w:t>No treatment-related pattern in individual cancers or cancer groupings was apparent.</w:t>
      </w:r>
    </w:p>
    <w:p w14:paraId="5C3E6729" w14:textId="77777777" w:rsidR="007D7FED" w:rsidRPr="0096106E" w:rsidRDefault="007D7FED" w:rsidP="0096106E">
      <w:pPr>
        <w:widowControl/>
        <w:tabs>
          <w:tab w:val="left" w:pos="567"/>
        </w:tabs>
        <w:rPr>
          <w:rFonts w:ascii="Times New Roman" w:hAnsi="Times New Roman" w:cs="Times New Roman"/>
          <w:noProof/>
          <w:szCs w:val="20"/>
          <w:lang w:val="en-GB"/>
        </w:rPr>
      </w:pPr>
    </w:p>
    <w:p w14:paraId="61088A40" w14:textId="77777777" w:rsidR="007D7FED" w:rsidRPr="0096106E" w:rsidRDefault="007D7FED" w:rsidP="00902212">
      <w:pPr>
        <w:pageBreakBefore/>
        <w:widowControl/>
        <w:tabs>
          <w:tab w:val="left" w:pos="567"/>
        </w:tabs>
        <w:rPr>
          <w:rFonts w:ascii="Times New Roman" w:hAnsi="Times New Roman" w:cs="Times New Roman"/>
          <w:i/>
          <w:iCs/>
          <w:noProof/>
          <w:szCs w:val="20"/>
          <w:lang w:val="en-GB"/>
        </w:rPr>
      </w:pPr>
      <w:r w:rsidRPr="0096106E">
        <w:rPr>
          <w:rFonts w:ascii="Times New Roman" w:hAnsi="Times New Roman" w:cs="Times New Roman"/>
          <w:i/>
          <w:iCs/>
          <w:noProof/>
          <w:szCs w:val="20"/>
          <w:lang w:val="en-GB"/>
        </w:rPr>
        <w:lastRenderedPageBreak/>
        <w:t>Lichenoid drug eruptions</w:t>
      </w:r>
    </w:p>
    <w:p w14:paraId="1FACAAD8" w14:textId="38FA75E1" w:rsidR="007D7FED" w:rsidRPr="0096106E" w:rsidRDefault="007D7FED" w:rsidP="0096106E">
      <w:pPr>
        <w:widowControl/>
        <w:tabs>
          <w:tab w:val="left" w:pos="567"/>
        </w:tabs>
        <w:rPr>
          <w:rFonts w:ascii="Times New Roman" w:hAnsi="Times New Roman" w:cs="Times New Roman"/>
          <w:noProof/>
          <w:szCs w:val="20"/>
          <w:lang w:val="en-GB"/>
        </w:rPr>
      </w:pPr>
      <w:r w:rsidRPr="0096106E">
        <w:rPr>
          <w:rFonts w:ascii="Times New Roman" w:hAnsi="Times New Roman" w:cs="Times New Roman"/>
          <w:noProof/>
          <w:szCs w:val="20"/>
          <w:lang w:val="en-GB"/>
        </w:rPr>
        <w:t>Lichenoid drug eruptions (e.g. lichen planus-like reactions), have been reported in patients in the post</w:t>
      </w:r>
      <w:r w:rsidR="00BD04A3">
        <w:rPr>
          <w:rFonts w:ascii="Times New Roman" w:hAnsi="Times New Roman" w:cs="Times New Roman"/>
          <w:noProof/>
          <w:szCs w:val="20"/>
          <w:lang w:val="en-GB"/>
        </w:rPr>
        <w:noBreakHyphen/>
      </w:r>
      <w:r w:rsidRPr="0096106E">
        <w:rPr>
          <w:rFonts w:ascii="Times New Roman" w:hAnsi="Times New Roman" w:cs="Times New Roman"/>
          <w:noProof/>
          <w:szCs w:val="20"/>
          <w:lang w:val="en-GB"/>
        </w:rPr>
        <w:t>marketing setting.</w:t>
      </w:r>
    </w:p>
    <w:p w14:paraId="3E22E208" w14:textId="77777777" w:rsidR="007D7FED" w:rsidRPr="0096106E" w:rsidRDefault="007D7FED" w:rsidP="0096106E">
      <w:pPr>
        <w:widowControl/>
        <w:tabs>
          <w:tab w:val="left" w:pos="567"/>
        </w:tabs>
        <w:rPr>
          <w:rFonts w:ascii="Times New Roman" w:hAnsi="Times New Roman" w:cs="Times New Roman"/>
          <w:noProof/>
          <w:szCs w:val="20"/>
          <w:lang w:val="en-GB"/>
        </w:rPr>
      </w:pPr>
    </w:p>
    <w:p w14:paraId="5B462445" w14:textId="77777777" w:rsidR="007D7FED" w:rsidRPr="0096106E" w:rsidRDefault="007D7FED" w:rsidP="0096106E">
      <w:pPr>
        <w:widowControl/>
        <w:tabs>
          <w:tab w:val="left" w:pos="567"/>
        </w:tabs>
        <w:rPr>
          <w:rFonts w:ascii="Times New Roman" w:hAnsi="Times New Roman" w:cs="Times New Roman"/>
          <w:noProof/>
          <w:szCs w:val="20"/>
          <w:u w:val="single"/>
          <w:lang w:val="en-GB"/>
        </w:rPr>
      </w:pPr>
      <w:r w:rsidRPr="0096106E">
        <w:rPr>
          <w:rFonts w:ascii="Times New Roman" w:hAnsi="Times New Roman" w:cs="Times New Roman"/>
          <w:noProof/>
          <w:szCs w:val="20"/>
          <w:u w:val="single"/>
          <w:lang w:val="en-GB"/>
        </w:rPr>
        <w:t>Paediatric population</w:t>
      </w:r>
    </w:p>
    <w:p w14:paraId="2CEA6354" w14:textId="77777777" w:rsidR="007D7FED" w:rsidRPr="0096106E" w:rsidRDefault="007D7FED" w:rsidP="0096106E">
      <w:pPr>
        <w:widowControl/>
        <w:tabs>
          <w:tab w:val="left" w:pos="567"/>
        </w:tabs>
        <w:rPr>
          <w:rFonts w:ascii="Times New Roman" w:hAnsi="Times New Roman" w:cs="Times New Roman"/>
          <w:noProof/>
          <w:szCs w:val="20"/>
          <w:lang w:val="en-GB"/>
        </w:rPr>
      </w:pPr>
    </w:p>
    <w:p w14:paraId="36F15573" w14:textId="77777777" w:rsidR="007D7FED" w:rsidRPr="0096106E" w:rsidRDefault="007D7FED" w:rsidP="0096106E">
      <w:pPr>
        <w:widowControl/>
        <w:tabs>
          <w:tab w:val="left" w:pos="567"/>
        </w:tabs>
        <w:rPr>
          <w:rFonts w:ascii="Times New Roman" w:hAnsi="Times New Roman" w:cs="Times New Roman"/>
          <w:noProof/>
          <w:szCs w:val="20"/>
          <w:lang w:val="en-GB"/>
        </w:rPr>
      </w:pPr>
      <w:r w:rsidRPr="0096106E">
        <w:rPr>
          <w:rFonts w:ascii="Times New Roman" w:hAnsi="Times New Roman" w:cs="Times New Roman"/>
          <w:noProof/>
          <w:szCs w:val="20"/>
          <w:lang w:val="en-GB"/>
        </w:rPr>
        <w:t>Denosumab was studied in an open-label trial that enrolled 28 skeletally mature adolescents with giant cell tumour of bone. Based on these limited data, the adverse event profile appeared to be similar to adults.</w:t>
      </w:r>
    </w:p>
    <w:p w14:paraId="6367DEA3" w14:textId="77777777" w:rsidR="007D7FED" w:rsidRPr="0096106E" w:rsidRDefault="007D7FED" w:rsidP="0096106E">
      <w:pPr>
        <w:widowControl/>
        <w:tabs>
          <w:tab w:val="left" w:pos="567"/>
        </w:tabs>
        <w:rPr>
          <w:rFonts w:ascii="Times New Roman" w:hAnsi="Times New Roman" w:cs="Times New Roman"/>
          <w:noProof/>
          <w:szCs w:val="20"/>
          <w:lang w:val="en-GB"/>
        </w:rPr>
      </w:pPr>
    </w:p>
    <w:p w14:paraId="22D50675" w14:textId="0F89CA05" w:rsidR="007D7FED" w:rsidRDefault="007D7FED" w:rsidP="0096106E">
      <w:pPr>
        <w:widowControl/>
        <w:tabs>
          <w:tab w:val="left" w:pos="567"/>
        </w:tabs>
        <w:rPr>
          <w:rFonts w:ascii="Times New Roman" w:eastAsiaTheme="minorEastAsia" w:hAnsi="Times New Roman" w:cs="Times New Roman"/>
          <w:noProof/>
          <w:szCs w:val="20"/>
          <w:lang w:val="en-GB" w:eastAsia="ko-KR"/>
        </w:rPr>
      </w:pPr>
      <w:r w:rsidRPr="0096106E">
        <w:rPr>
          <w:rFonts w:ascii="Times New Roman" w:hAnsi="Times New Roman" w:cs="Times New Roman"/>
          <w:noProof/>
          <w:szCs w:val="20"/>
          <w:lang w:val="en-GB"/>
        </w:rPr>
        <w:t>Clinically significant hypercalcaemia after treatment discontinuation has been reported in the post</w:t>
      </w:r>
      <w:r w:rsidR="00543E4D">
        <w:rPr>
          <w:rFonts w:ascii="Times New Roman" w:hAnsi="Times New Roman" w:cs="Times New Roman"/>
          <w:noProof/>
          <w:szCs w:val="20"/>
          <w:lang w:val="en-GB"/>
        </w:rPr>
        <w:noBreakHyphen/>
      </w:r>
      <w:r w:rsidRPr="0096106E">
        <w:rPr>
          <w:rFonts w:ascii="Times New Roman" w:hAnsi="Times New Roman" w:cs="Times New Roman"/>
          <w:noProof/>
          <w:szCs w:val="20"/>
          <w:lang w:val="en-GB"/>
        </w:rPr>
        <w:t>marketing setting in paediatric patients (see section 4.4).</w:t>
      </w:r>
    </w:p>
    <w:p w14:paraId="3EE7EF63" w14:textId="77777777" w:rsidR="00547A55" w:rsidRPr="00547A55" w:rsidRDefault="00547A55" w:rsidP="0096106E">
      <w:pPr>
        <w:widowControl/>
        <w:tabs>
          <w:tab w:val="left" w:pos="567"/>
        </w:tabs>
        <w:rPr>
          <w:rFonts w:ascii="Times New Roman" w:eastAsiaTheme="minorEastAsia" w:hAnsi="Times New Roman" w:cs="Times New Roman"/>
          <w:noProof/>
          <w:szCs w:val="20"/>
          <w:lang w:val="en-GB" w:eastAsia="ko-KR"/>
        </w:rPr>
      </w:pPr>
    </w:p>
    <w:p w14:paraId="30BF312F" w14:textId="108DC505" w:rsidR="00E56897" w:rsidRPr="00C82BAF" w:rsidRDefault="0061627C" w:rsidP="00C82BAF">
      <w:pPr>
        <w:widowControl/>
        <w:tabs>
          <w:tab w:val="left" w:pos="567"/>
        </w:tabs>
        <w:rPr>
          <w:rFonts w:ascii="Times New Roman" w:hAnsi="Times New Roman" w:cs="Times New Roman"/>
          <w:noProof/>
          <w:szCs w:val="20"/>
          <w:u w:val="single"/>
          <w:lang w:val="en-GB"/>
        </w:rPr>
      </w:pPr>
      <w:r w:rsidRPr="00C82BAF">
        <w:rPr>
          <w:rFonts w:ascii="Times New Roman" w:hAnsi="Times New Roman" w:cs="Times New Roman"/>
          <w:noProof/>
          <w:szCs w:val="20"/>
          <w:u w:val="single"/>
          <w:lang w:val="en-GB"/>
        </w:rPr>
        <w:t>Other special populations</w:t>
      </w:r>
    </w:p>
    <w:p w14:paraId="31CEB776" w14:textId="77777777" w:rsidR="00E56897" w:rsidRPr="00C82BAF" w:rsidRDefault="00E56897" w:rsidP="00C82BAF">
      <w:pPr>
        <w:widowControl/>
        <w:tabs>
          <w:tab w:val="left" w:pos="567"/>
        </w:tabs>
        <w:rPr>
          <w:rFonts w:ascii="Times New Roman" w:hAnsi="Times New Roman" w:cs="Times New Roman"/>
          <w:noProof/>
          <w:szCs w:val="20"/>
          <w:lang w:val="en-GB"/>
        </w:rPr>
      </w:pPr>
    </w:p>
    <w:p w14:paraId="6260E61C" w14:textId="77777777" w:rsidR="00E56897" w:rsidRPr="00C82BAF" w:rsidRDefault="0061627C" w:rsidP="00C82BAF">
      <w:pPr>
        <w:widowControl/>
        <w:tabs>
          <w:tab w:val="left" w:pos="567"/>
        </w:tabs>
        <w:rPr>
          <w:rFonts w:ascii="Times New Roman" w:hAnsi="Times New Roman" w:cs="Times New Roman"/>
          <w:i/>
          <w:iCs/>
          <w:noProof/>
          <w:szCs w:val="20"/>
          <w:lang w:val="en-GB"/>
        </w:rPr>
      </w:pPr>
      <w:r w:rsidRPr="00C82BAF">
        <w:rPr>
          <w:rFonts w:ascii="Times New Roman" w:hAnsi="Times New Roman" w:cs="Times New Roman"/>
          <w:i/>
          <w:iCs/>
          <w:noProof/>
          <w:szCs w:val="20"/>
          <w:lang w:val="en-GB"/>
        </w:rPr>
        <w:t>Renal impairment</w:t>
      </w:r>
    </w:p>
    <w:p w14:paraId="5E3D1089" w14:textId="3B58B8C6" w:rsidR="007D7FED" w:rsidRPr="00C82BAF" w:rsidRDefault="0061627C" w:rsidP="00C82BAF">
      <w:pPr>
        <w:widowControl/>
        <w:tabs>
          <w:tab w:val="left" w:pos="567"/>
        </w:tabs>
        <w:rPr>
          <w:rFonts w:ascii="Times New Roman" w:hAnsi="Times New Roman" w:cs="Times New Roman"/>
          <w:noProof/>
          <w:szCs w:val="20"/>
          <w:lang w:val="en-GB"/>
        </w:rPr>
      </w:pPr>
      <w:r w:rsidRPr="00C82BAF">
        <w:rPr>
          <w:rFonts w:ascii="Times New Roman" w:hAnsi="Times New Roman" w:cs="Times New Roman"/>
          <w:noProof/>
          <w:szCs w:val="20"/>
          <w:lang w:val="en-GB"/>
        </w:rPr>
        <w:t xml:space="preserve">In a clinical study of patients without advanced cancer with severe renal impairment (creatinine clearance &lt; 30 mL/min) or receiving dialysis, there was a greater risk of developing hypocalcaemia in the absence of calcium supplementation. The risk of developing hypocalcaemia during </w:t>
      </w:r>
      <w:r w:rsidR="00823691" w:rsidRPr="00C82BAF">
        <w:rPr>
          <w:rFonts w:ascii="Times New Roman" w:hAnsi="Times New Roman" w:cs="Times New Roman"/>
          <w:noProof/>
          <w:szCs w:val="20"/>
          <w:lang w:val="en-GB"/>
        </w:rPr>
        <w:t>denosumab</w:t>
      </w:r>
      <w:r w:rsidR="007D7FED" w:rsidRPr="00C82BAF">
        <w:rPr>
          <w:rFonts w:ascii="Times New Roman" w:hAnsi="Times New Roman" w:cs="Times New Roman"/>
          <w:noProof/>
          <w:szCs w:val="20"/>
          <w:lang w:val="en-GB"/>
        </w:rPr>
        <w:t xml:space="preserve"> treatment is greater with increasing degree of renal impairment. In a clinical study in patients without advanced cancer, 19% of patients with severe renal impairment (creatinine clearance &lt; 30 mL/min) and 63% of patients receiving dialysis developed hypocalcaemia despite calcium supplementation. The overall incidence of clinically significant hypocalcaemia was 9%.</w:t>
      </w:r>
    </w:p>
    <w:p w14:paraId="67B039B3" w14:textId="77777777" w:rsidR="007D7FED" w:rsidRPr="00C82BAF" w:rsidRDefault="007D7FED" w:rsidP="00C82BAF">
      <w:pPr>
        <w:widowControl/>
        <w:tabs>
          <w:tab w:val="left" w:pos="567"/>
        </w:tabs>
        <w:rPr>
          <w:rFonts w:ascii="Times New Roman" w:hAnsi="Times New Roman" w:cs="Times New Roman"/>
          <w:noProof/>
          <w:szCs w:val="20"/>
          <w:lang w:val="en-GB"/>
        </w:rPr>
      </w:pPr>
    </w:p>
    <w:p w14:paraId="6EA27160" w14:textId="77777777" w:rsidR="007D7FED" w:rsidRPr="000B0CBC" w:rsidRDefault="007D7FED" w:rsidP="00C82BAF">
      <w:pPr>
        <w:widowControl/>
        <w:tabs>
          <w:tab w:val="left" w:pos="567"/>
        </w:tabs>
        <w:rPr>
          <w:rFonts w:ascii="Times New Roman" w:hAnsi="Times New Roman" w:cs="Times New Roman"/>
          <w:noProof/>
          <w:lang w:val="en-GB"/>
        </w:rPr>
      </w:pPr>
      <w:r w:rsidRPr="00C82BAF">
        <w:rPr>
          <w:rFonts w:ascii="Times New Roman" w:hAnsi="Times New Roman" w:cs="Times New Roman"/>
          <w:noProof/>
          <w:szCs w:val="20"/>
          <w:lang w:val="en-GB"/>
        </w:rPr>
        <w:t xml:space="preserve">Accompanying increases in parathyroid hormone have also been observed in patients receiving denosumab with severe renal impairment or receiving dialysis. Monitoring of calcium levels and </w:t>
      </w:r>
      <w:r w:rsidRPr="000B0CBC">
        <w:rPr>
          <w:rFonts w:ascii="Times New Roman" w:hAnsi="Times New Roman" w:cs="Times New Roman"/>
          <w:noProof/>
          <w:lang w:val="en-GB"/>
        </w:rPr>
        <w:t>adequate intake of calcium and vitamin D is especially important in patients with renal impairment (see section 4.4).</w:t>
      </w:r>
    </w:p>
    <w:p w14:paraId="68E4588C" w14:textId="77777777" w:rsidR="007D7FED" w:rsidRPr="000B0CBC" w:rsidRDefault="007D7FED" w:rsidP="00C82BAF">
      <w:pPr>
        <w:widowControl/>
        <w:tabs>
          <w:tab w:val="left" w:pos="567"/>
        </w:tabs>
        <w:rPr>
          <w:rFonts w:ascii="Times New Roman" w:hAnsi="Times New Roman" w:cs="Times New Roman"/>
          <w:noProof/>
          <w:lang w:val="en-GB"/>
        </w:rPr>
      </w:pPr>
    </w:p>
    <w:p w14:paraId="1B25E9A0" w14:textId="77777777" w:rsidR="007D7FED" w:rsidRPr="000B0CBC" w:rsidRDefault="007D7FED" w:rsidP="000B0CBC">
      <w:pPr>
        <w:widowControl/>
        <w:tabs>
          <w:tab w:val="left" w:pos="567"/>
        </w:tabs>
        <w:rPr>
          <w:rFonts w:ascii="Times New Roman" w:hAnsi="Times New Roman" w:cs="Times New Roman"/>
          <w:noProof/>
          <w:u w:val="single"/>
          <w:lang w:val="en-GB"/>
        </w:rPr>
      </w:pPr>
      <w:r w:rsidRPr="000B0CBC">
        <w:rPr>
          <w:rFonts w:ascii="Times New Roman" w:hAnsi="Times New Roman" w:cs="Times New Roman"/>
          <w:noProof/>
          <w:u w:val="single"/>
          <w:lang w:val="en-GB"/>
        </w:rPr>
        <w:t>Reporting of suspected adverse reactions</w:t>
      </w:r>
    </w:p>
    <w:p w14:paraId="18804EC8" w14:textId="77777777" w:rsidR="007D7FED" w:rsidRPr="000B0CBC" w:rsidRDefault="007D7FED" w:rsidP="000B0CBC">
      <w:pPr>
        <w:widowControl/>
        <w:tabs>
          <w:tab w:val="left" w:pos="567"/>
        </w:tabs>
        <w:rPr>
          <w:rFonts w:ascii="Times New Roman" w:hAnsi="Times New Roman" w:cs="Times New Roman"/>
          <w:noProof/>
          <w:lang w:val="en-GB"/>
        </w:rPr>
      </w:pPr>
    </w:p>
    <w:p w14:paraId="0D5B1637" w14:textId="03A97949" w:rsidR="007D7FED" w:rsidRPr="00941E3C" w:rsidRDefault="007D7FED" w:rsidP="000B0CBC">
      <w:pPr>
        <w:widowControl/>
        <w:tabs>
          <w:tab w:val="left" w:pos="567"/>
        </w:tabs>
        <w:rPr>
          <w:rFonts w:ascii="Times New Roman" w:hAnsi="Times New Roman" w:cs="Times New Roman"/>
        </w:rPr>
      </w:pPr>
      <w:r w:rsidRPr="000B0CBC">
        <w:rPr>
          <w:rFonts w:ascii="Times New Roman" w:hAnsi="Times New Roman" w:cs="Times New Roman"/>
        </w:rPr>
        <w:t>Reporting</w:t>
      </w:r>
      <w:r w:rsidRPr="000B0CBC">
        <w:rPr>
          <w:rFonts w:ascii="Times New Roman" w:hAnsi="Times New Roman" w:cs="Times New Roman"/>
          <w:spacing w:val="-7"/>
        </w:rPr>
        <w:t xml:space="preserve"> </w:t>
      </w:r>
      <w:r w:rsidRPr="000B0CBC">
        <w:rPr>
          <w:rFonts w:ascii="Times New Roman" w:hAnsi="Times New Roman" w:cs="Times New Roman"/>
          <w:spacing w:val="-1"/>
        </w:rPr>
        <w:t>suspected</w:t>
      </w:r>
      <w:r w:rsidRPr="000B0CBC">
        <w:rPr>
          <w:rFonts w:ascii="Times New Roman" w:hAnsi="Times New Roman" w:cs="Times New Roman"/>
          <w:spacing w:val="-7"/>
        </w:rPr>
        <w:t xml:space="preserve"> </w:t>
      </w:r>
      <w:r w:rsidRPr="000B0CBC">
        <w:rPr>
          <w:rFonts w:ascii="Times New Roman" w:hAnsi="Times New Roman" w:cs="Times New Roman"/>
        </w:rPr>
        <w:t>adverse</w:t>
      </w:r>
      <w:r w:rsidRPr="000B0CBC">
        <w:rPr>
          <w:rFonts w:ascii="Times New Roman" w:hAnsi="Times New Roman" w:cs="Times New Roman"/>
          <w:spacing w:val="-7"/>
        </w:rPr>
        <w:t xml:space="preserve"> </w:t>
      </w:r>
      <w:r w:rsidRPr="000B0CBC">
        <w:rPr>
          <w:rFonts w:ascii="Times New Roman" w:hAnsi="Times New Roman" w:cs="Times New Roman"/>
          <w:spacing w:val="-1"/>
        </w:rPr>
        <w:t>reactions</w:t>
      </w:r>
      <w:r w:rsidRPr="000B0CBC">
        <w:rPr>
          <w:rFonts w:ascii="Times New Roman" w:hAnsi="Times New Roman" w:cs="Times New Roman"/>
          <w:spacing w:val="-7"/>
        </w:rPr>
        <w:t xml:space="preserve"> </w:t>
      </w:r>
      <w:r w:rsidRPr="000B0CBC">
        <w:rPr>
          <w:rFonts w:ascii="Times New Roman" w:hAnsi="Times New Roman" w:cs="Times New Roman"/>
        </w:rPr>
        <w:t>after</w:t>
      </w:r>
      <w:r w:rsidRPr="000B0CBC">
        <w:rPr>
          <w:rFonts w:ascii="Times New Roman" w:hAnsi="Times New Roman" w:cs="Times New Roman"/>
          <w:spacing w:val="-8"/>
        </w:rPr>
        <w:t xml:space="preserve"> </w:t>
      </w:r>
      <w:proofErr w:type="spellStart"/>
      <w:r w:rsidRPr="000B0CBC">
        <w:rPr>
          <w:rFonts w:ascii="Times New Roman" w:hAnsi="Times New Roman" w:cs="Times New Roman"/>
        </w:rPr>
        <w:t>authorisation</w:t>
      </w:r>
      <w:proofErr w:type="spellEnd"/>
      <w:r w:rsidRPr="000B0CBC">
        <w:rPr>
          <w:rFonts w:ascii="Times New Roman" w:hAnsi="Times New Roman" w:cs="Times New Roman"/>
          <w:spacing w:val="-6"/>
        </w:rPr>
        <w:t xml:space="preserve"> </w:t>
      </w:r>
      <w:r w:rsidRPr="000B0CBC">
        <w:rPr>
          <w:rFonts w:ascii="Times New Roman" w:hAnsi="Times New Roman" w:cs="Times New Roman"/>
        </w:rPr>
        <w:t>of</w:t>
      </w:r>
      <w:r w:rsidRPr="000B0CBC">
        <w:rPr>
          <w:rFonts w:ascii="Times New Roman" w:hAnsi="Times New Roman" w:cs="Times New Roman"/>
          <w:spacing w:val="-8"/>
        </w:rPr>
        <w:t xml:space="preserve"> </w:t>
      </w:r>
      <w:r w:rsidRPr="000B0CBC">
        <w:rPr>
          <w:rFonts w:ascii="Times New Roman" w:hAnsi="Times New Roman" w:cs="Times New Roman"/>
          <w:spacing w:val="-1"/>
        </w:rPr>
        <w:t>the</w:t>
      </w:r>
      <w:r w:rsidRPr="000B0CBC">
        <w:rPr>
          <w:rFonts w:ascii="Times New Roman" w:hAnsi="Times New Roman" w:cs="Times New Roman"/>
          <w:spacing w:val="-8"/>
        </w:rPr>
        <w:t xml:space="preserve"> </w:t>
      </w:r>
      <w:r w:rsidRPr="000B0CBC">
        <w:rPr>
          <w:rFonts w:ascii="Times New Roman" w:hAnsi="Times New Roman" w:cs="Times New Roman"/>
        </w:rPr>
        <w:t>medicinal</w:t>
      </w:r>
      <w:r w:rsidRPr="000B0CBC">
        <w:rPr>
          <w:rFonts w:ascii="Times New Roman" w:hAnsi="Times New Roman" w:cs="Times New Roman"/>
          <w:spacing w:val="-7"/>
        </w:rPr>
        <w:t xml:space="preserve"> </w:t>
      </w:r>
      <w:r w:rsidRPr="000B0CBC">
        <w:rPr>
          <w:rFonts w:ascii="Times New Roman" w:hAnsi="Times New Roman" w:cs="Times New Roman"/>
        </w:rPr>
        <w:t>product</w:t>
      </w:r>
      <w:r w:rsidRPr="000B0CBC">
        <w:rPr>
          <w:rFonts w:ascii="Times New Roman" w:hAnsi="Times New Roman" w:cs="Times New Roman"/>
          <w:spacing w:val="-9"/>
        </w:rPr>
        <w:t xml:space="preserve"> </w:t>
      </w:r>
      <w:r w:rsidRPr="000B0CBC">
        <w:rPr>
          <w:rFonts w:ascii="Times New Roman" w:hAnsi="Times New Roman" w:cs="Times New Roman"/>
        </w:rPr>
        <w:t>is</w:t>
      </w:r>
      <w:r w:rsidRPr="000B0CBC">
        <w:rPr>
          <w:rFonts w:ascii="Times New Roman" w:hAnsi="Times New Roman" w:cs="Times New Roman"/>
          <w:spacing w:val="-7"/>
        </w:rPr>
        <w:t xml:space="preserve"> </w:t>
      </w:r>
      <w:r w:rsidRPr="000B0CBC">
        <w:rPr>
          <w:rFonts w:ascii="Times New Roman" w:hAnsi="Times New Roman" w:cs="Times New Roman"/>
        </w:rPr>
        <w:t>important.</w:t>
      </w:r>
      <w:r w:rsidRPr="000B0CBC">
        <w:rPr>
          <w:rFonts w:ascii="Times New Roman" w:hAnsi="Times New Roman" w:cs="Times New Roman"/>
          <w:spacing w:val="-8"/>
        </w:rPr>
        <w:t xml:space="preserve"> </w:t>
      </w:r>
      <w:r w:rsidRPr="000B0CBC">
        <w:rPr>
          <w:rFonts w:ascii="Times New Roman" w:hAnsi="Times New Roman" w:cs="Times New Roman"/>
        </w:rPr>
        <w:t>It</w:t>
      </w:r>
      <w:r w:rsidRPr="000B0CBC">
        <w:rPr>
          <w:rFonts w:ascii="Times New Roman" w:hAnsi="Times New Roman" w:cs="Times New Roman"/>
          <w:spacing w:val="35"/>
          <w:w w:val="99"/>
        </w:rPr>
        <w:t xml:space="preserve"> </w:t>
      </w:r>
      <w:r w:rsidRPr="000B0CBC">
        <w:rPr>
          <w:rFonts w:ascii="Times New Roman" w:hAnsi="Times New Roman" w:cs="Times New Roman"/>
        </w:rPr>
        <w:t>allows</w:t>
      </w:r>
      <w:r w:rsidRPr="000B0CBC">
        <w:rPr>
          <w:rFonts w:ascii="Times New Roman" w:hAnsi="Times New Roman" w:cs="Times New Roman"/>
          <w:spacing w:val="-8"/>
        </w:rPr>
        <w:t xml:space="preserve"> </w:t>
      </w:r>
      <w:r w:rsidRPr="000B0CBC">
        <w:rPr>
          <w:rFonts w:ascii="Times New Roman" w:hAnsi="Times New Roman" w:cs="Times New Roman"/>
        </w:rPr>
        <w:t>continued</w:t>
      </w:r>
      <w:r w:rsidRPr="000B0CBC">
        <w:rPr>
          <w:rFonts w:ascii="Times New Roman" w:hAnsi="Times New Roman" w:cs="Times New Roman"/>
          <w:spacing w:val="-7"/>
        </w:rPr>
        <w:t xml:space="preserve"> </w:t>
      </w:r>
      <w:r w:rsidRPr="000B0CBC">
        <w:rPr>
          <w:rFonts w:ascii="Times New Roman" w:hAnsi="Times New Roman" w:cs="Times New Roman"/>
          <w:spacing w:val="-1"/>
        </w:rPr>
        <w:t>monitoring</w:t>
      </w:r>
      <w:r w:rsidRPr="000B0CBC">
        <w:rPr>
          <w:rFonts w:ascii="Times New Roman" w:hAnsi="Times New Roman" w:cs="Times New Roman"/>
          <w:spacing w:val="-7"/>
        </w:rPr>
        <w:t xml:space="preserve"> </w:t>
      </w:r>
      <w:r w:rsidRPr="000B0CBC">
        <w:rPr>
          <w:rFonts w:ascii="Times New Roman" w:hAnsi="Times New Roman" w:cs="Times New Roman"/>
        </w:rPr>
        <w:t>of</w:t>
      </w:r>
      <w:r w:rsidRPr="000B0CBC">
        <w:rPr>
          <w:rFonts w:ascii="Times New Roman" w:hAnsi="Times New Roman" w:cs="Times New Roman"/>
          <w:spacing w:val="-8"/>
        </w:rPr>
        <w:t xml:space="preserve"> </w:t>
      </w:r>
      <w:r w:rsidRPr="000B0CBC">
        <w:rPr>
          <w:rFonts w:ascii="Times New Roman" w:hAnsi="Times New Roman" w:cs="Times New Roman"/>
          <w:spacing w:val="-1"/>
        </w:rPr>
        <w:t>the</w:t>
      </w:r>
      <w:r w:rsidRPr="000B0CBC">
        <w:rPr>
          <w:rFonts w:ascii="Times New Roman" w:hAnsi="Times New Roman" w:cs="Times New Roman"/>
          <w:spacing w:val="-8"/>
        </w:rPr>
        <w:t xml:space="preserve"> </w:t>
      </w:r>
      <w:r w:rsidRPr="000B0CBC">
        <w:rPr>
          <w:rFonts w:ascii="Times New Roman" w:hAnsi="Times New Roman" w:cs="Times New Roman"/>
        </w:rPr>
        <w:t>benefit/risk</w:t>
      </w:r>
      <w:r w:rsidRPr="000B0CBC">
        <w:rPr>
          <w:rFonts w:ascii="Times New Roman" w:hAnsi="Times New Roman" w:cs="Times New Roman"/>
          <w:spacing w:val="-7"/>
        </w:rPr>
        <w:t xml:space="preserve"> </w:t>
      </w:r>
      <w:r w:rsidRPr="000B0CBC">
        <w:rPr>
          <w:rFonts w:ascii="Times New Roman" w:hAnsi="Times New Roman" w:cs="Times New Roman"/>
        </w:rPr>
        <w:t>balance</w:t>
      </w:r>
      <w:r w:rsidRPr="000B0CBC">
        <w:rPr>
          <w:rFonts w:ascii="Times New Roman" w:hAnsi="Times New Roman" w:cs="Times New Roman"/>
          <w:spacing w:val="-7"/>
        </w:rPr>
        <w:t xml:space="preserve"> </w:t>
      </w:r>
      <w:r w:rsidRPr="000B0CBC">
        <w:rPr>
          <w:rFonts w:ascii="Times New Roman" w:hAnsi="Times New Roman" w:cs="Times New Roman"/>
        </w:rPr>
        <w:t>of</w:t>
      </w:r>
      <w:r w:rsidRPr="000B0CBC">
        <w:rPr>
          <w:rFonts w:ascii="Times New Roman" w:hAnsi="Times New Roman" w:cs="Times New Roman"/>
          <w:spacing w:val="-7"/>
        </w:rPr>
        <w:t xml:space="preserve"> </w:t>
      </w:r>
      <w:r w:rsidRPr="000B0CBC">
        <w:rPr>
          <w:rFonts w:ascii="Times New Roman" w:hAnsi="Times New Roman" w:cs="Times New Roman"/>
        </w:rPr>
        <w:t>the</w:t>
      </w:r>
      <w:r w:rsidRPr="000B0CBC">
        <w:rPr>
          <w:rFonts w:ascii="Times New Roman" w:hAnsi="Times New Roman" w:cs="Times New Roman"/>
          <w:spacing w:val="-8"/>
        </w:rPr>
        <w:t xml:space="preserve"> </w:t>
      </w:r>
      <w:r w:rsidRPr="000B0CBC">
        <w:rPr>
          <w:rFonts w:ascii="Times New Roman" w:hAnsi="Times New Roman" w:cs="Times New Roman"/>
        </w:rPr>
        <w:t>medicinal</w:t>
      </w:r>
      <w:r w:rsidRPr="000B0CBC">
        <w:rPr>
          <w:rFonts w:ascii="Times New Roman" w:hAnsi="Times New Roman" w:cs="Times New Roman"/>
          <w:spacing w:val="-7"/>
        </w:rPr>
        <w:t xml:space="preserve"> </w:t>
      </w:r>
      <w:r w:rsidRPr="000B0CBC">
        <w:rPr>
          <w:rFonts w:ascii="Times New Roman" w:hAnsi="Times New Roman" w:cs="Times New Roman"/>
          <w:spacing w:val="-1"/>
        </w:rPr>
        <w:t>product.</w:t>
      </w:r>
      <w:r w:rsidRPr="000B0CBC">
        <w:rPr>
          <w:rFonts w:ascii="Times New Roman" w:hAnsi="Times New Roman" w:cs="Times New Roman"/>
          <w:spacing w:val="-8"/>
        </w:rPr>
        <w:t xml:space="preserve"> </w:t>
      </w:r>
      <w:r w:rsidRPr="000B0CBC">
        <w:rPr>
          <w:rFonts w:ascii="Times New Roman" w:hAnsi="Times New Roman" w:cs="Times New Roman"/>
        </w:rPr>
        <w:t>Healthcare</w:t>
      </w:r>
      <w:r w:rsidRPr="000B0CBC">
        <w:rPr>
          <w:rFonts w:ascii="Times New Roman" w:hAnsi="Times New Roman" w:cs="Times New Roman"/>
          <w:spacing w:val="38"/>
          <w:w w:val="99"/>
        </w:rPr>
        <w:t xml:space="preserve"> </w:t>
      </w:r>
      <w:r w:rsidRPr="000B0CBC">
        <w:rPr>
          <w:rFonts w:ascii="Times New Roman" w:hAnsi="Times New Roman" w:cs="Times New Roman"/>
          <w:spacing w:val="-1"/>
        </w:rPr>
        <w:t>professionals</w:t>
      </w:r>
      <w:r w:rsidRPr="000B0CBC">
        <w:rPr>
          <w:rFonts w:ascii="Times New Roman" w:hAnsi="Times New Roman" w:cs="Times New Roman"/>
          <w:spacing w:val="-7"/>
        </w:rPr>
        <w:t xml:space="preserve"> </w:t>
      </w:r>
      <w:r w:rsidRPr="00941E3C">
        <w:rPr>
          <w:rFonts w:ascii="Times New Roman" w:hAnsi="Times New Roman" w:cs="Times New Roman"/>
        </w:rPr>
        <w:t>are</w:t>
      </w:r>
      <w:r w:rsidRPr="00941E3C">
        <w:rPr>
          <w:rFonts w:ascii="Times New Roman" w:hAnsi="Times New Roman" w:cs="Times New Roman"/>
          <w:spacing w:val="-7"/>
        </w:rPr>
        <w:t xml:space="preserve"> </w:t>
      </w:r>
      <w:r w:rsidRPr="00941E3C">
        <w:rPr>
          <w:rFonts w:ascii="Times New Roman" w:hAnsi="Times New Roman" w:cs="Times New Roman"/>
        </w:rPr>
        <w:t>asked</w:t>
      </w:r>
      <w:r w:rsidRPr="00941E3C">
        <w:rPr>
          <w:rFonts w:ascii="Times New Roman" w:hAnsi="Times New Roman" w:cs="Times New Roman"/>
          <w:spacing w:val="-7"/>
        </w:rPr>
        <w:t xml:space="preserve"> </w:t>
      </w:r>
      <w:r w:rsidRPr="00941E3C">
        <w:rPr>
          <w:rFonts w:ascii="Times New Roman" w:hAnsi="Times New Roman" w:cs="Times New Roman"/>
        </w:rPr>
        <w:t>to</w:t>
      </w:r>
      <w:r w:rsidRPr="00941E3C">
        <w:rPr>
          <w:rFonts w:ascii="Times New Roman" w:hAnsi="Times New Roman" w:cs="Times New Roman"/>
          <w:spacing w:val="-6"/>
        </w:rPr>
        <w:t xml:space="preserve"> </w:t>
      </w:r>
      <w:r w:rsidRPr="00941E3C">
        <w:rPr>
          <w:rFonts w:ascii="Times New Roman" w:hAnsi="Times New Roman" w:cs="Times New Roman"/>
        </w:rPr>
        <w:t>report</w:t>
      </w:r>
      <w:r w:rsidRPr="00941E3C">
        <w:rPr>
          <w:rFonts w:ascii="Times New Roman" w:hAnsi="Times New Roman" w:cs="Times New Roman"/>
          <w:spacing w:val="-7"/>
        </w:rPr>
        <w:t xml:space="preserve"> </w:t>
      </w:r>
      <w:r w:rsidRPr="00941E3C">
        <w:rPr>
          <w:rFonts w:ascii="Times New Roman" w:hAnsi="Times New Roman" w:cs="Times New Roman"/>
        </w:rPr>
        <w:t>any</w:t>
      </w:r>
      <w:r w:rsidRPr="00941E3C">
        <w:rPr>
          <w:rFonts w:ascii="Times New Roman" w:hAnsi="Times New Roman" w:cs="Times New Roman"/>
          <w:spacing w:val="-6"/>
        </w:rPr>
        <w:t xml:space="preserve"> </w:t>
      </w:r>
      <w:r w:rsidRPr="00941E3C">
        <w:rPr>
          <w:rFonts w:ascii="Times New Roman" w:hAnsi="Times New Roman" w:cs="Times New Roman"/>
          <w:spacing w:val="-1"/>
        </w:rPr>
        <w:t>suspected</w:t>
      </w:r>
      <w:r w:rsidRPr="00941E3C">
        <w:rPr>
          <w:rFonts w:ascii="Times New Roman" w:hAnsi="Times New Roman" w:cs="Times New Roman"/>
          <w:spacing w:val="-6"/>
        </w:rPr>
        <w:t xml:space="preserve"> </w:t>
      </w:r>
      <w:r w:rsidRPr="00941E3C">
        <w:rPr>
          <w:rFonts w:ascii="Times New Roman" w:hAnsi="Times New Roman" w:cs="Times New Roman"/>
        </w:rPr>
        <w:t>adverse</w:t>
      </w:r>
      <w:r w:rsidRPr="00941E3C">
        <w:rPr>
          <w:rFonts w:ascii="Times New Roman" w:hAnsi="Times New Roman" w:cs="Times New Roman"/>
          <w:spacing w:val="-7"/>
        </w:rPr>
        <w:t xml:space="preserve"> </w:t>
      </w:r>
      <w:r w:rsidRPr="00941E3C">
        <w:rPr>
          <w:rFonts w:ascii="Times New Roman" w:hAnsi="Times New Roman" w:cs="Times New Roman"/>
          <w:spacing w:val="-1"/>
        </w:rPr>
        <w:t>reactions</w:t>
      </w:r>
      <w:r w:rsidRPr="00941E3C">
        <w:rPr>
          <w:rFonts w:ascii="Times New Roman" w:hAnsi="Times New Roman" w:cs="Times New Roman"/>
          <w:spacing w:val="-6"/>
        </w:rPr>
        <w:t xml:space="preserve"> </w:t>
      </w:r>
      <w:r w:rsidRPr="00941E3C">
        <w:rPr>
          <w:rFonts w:ascii="Times New Roman" w:hAnsi="Times New Roman" w:cs="Times New Roman"/>
        </w:rPr>
        <w:t>via</w:t>
      </w:r>
      <w:r w:rsidRPr="00941E3C">
        <w:rPr>
          <w:rFonts w:ascii="Times New Roman" w:hAnsi="Times New Roman" w:cs="Times New Roman"/>
          <w:spacing w:val="-3"/>
        </w:rPr>
        <w:t xml:space="preserve"> </w:t>
      </w:r>
      <w:r w:rsidR="00941E3C" w:rsidRPr="00941E3C">
        <w:rPr>
          <w:rFonts w:ascii="Times New Roman" w:hAnsi="Times New Roman" w:cs="Times New Roman"/>
          <w:highlight w:val="lightGray"/>
        </w:rPr>
        <w:t xml:space="preserve">the national reporting system listed in </w:t>
      </w:r>
      <w:hyperlink r:id="rId12" w:history="1">
        <w:r w:rsidR="00941E3C" w:rsidRPr="00941E3C">
          <w:rPr>
            <w:rStyle w:val="a6"/>
            <w:rFonts w:ascii="Times New Roman" w:hAnsi="Times New Roman" w:cs="Times New Roman"/>
            <w:highlight w:val="lightGray"/>
          </w:rPr>
          <w:t>Appendix V</w:t>
        </w:r>
      </w:hyperlink>
      <w:r w:rsidR="00941E3C" w:rsidRPr="00941E3C">
        <w:rPr>
          <w:rFonts w:ascii="Times New Roman" w:eastAsiaTheme="minorEastAsia" w:hAnsi="Times New Roman" w:cs="Times New Roman"/>
          <w:lang w:eastAsia="ko-KR"/>
        </w:rPr>
        <w:t>.</w:t>
      </w:r>
    </w:p>
    <w:p w14:paraId="3A689B83" w14:textId="7A70015C" w:rsidR="00E56897" w:rsidRPr="00941E3C" w:rsidRDefault="00E56897" w:rsidP="000B0CBC">
      <w:pPr>
        <w:widowControl/>
        <w:tabs>
          <w:tab w:val="left" w:pos="567"/>
        </w:tabs>
        <w:rPr>
          <w:rFonts w:ascii="Times New Roman" w:hAnsi="Times New Roman" w:cs="Times New Roman"/>
        </w:rPr>
      </w:pPr>
    </w:p>
    <w:p w14:paraId="500C25D3" w14:textId="77777777" w:rsidR="006A5CE2" w:rsidRPr="006A5CE2" w:rsidRDefault="006A5CE2" w:rsidP="006A5CE2">
      <w:pPr>
        <w:widowControl/>
        <w:tabs>
          <w:tab w:val="left" w:pos="567"/>
        </w:tabs>
        <w:ind w:left="567" w:hanging="567"/>
        <w:outlineLvl w:val="0"/>
        <w:rPr>
          <w:rFonts w:ascii="Times New Roman" w:hAnsi="Times New Roman" w:cs="Times New Roman"/>
          <w:noProof/>
          <w:lang w:val="en-GB"/>
        </w:rPr>
      </w:pPr>
      <w:r w:rsidRPr="006A5CE2">
        <w:rPr>
          <w:rFonts w:ascii="Times New Roman" w:hAnsi="Times New Roman" w:cs="Times New Roman"/>
          <w:b/>
          <w:noProof/>
          <w:lang w:val="en-GB"/>
        </w:rPr>
        <w:t>4.9</w:t>
      </w:r>
      <w:r w:rsidRPr="006A5CE2">
        <w:rPr>
          <w:rFonts w:ascii="Times New Roman" w:hAnsi="Times New Roman" w:cs="Times New Roman"/>
          <w:b/>
          <w:noProof/>
          <w:lang w:val="en-GB"/>
        </w:rPr>
        <w:tab/>
        <w:t>Overdose</w:t>
      </w:r>
    </w:p>
    <w:p w14:paraId="4C74F6EB" w14:textId="77777777" w:rsidR="007D7FED" w:rsidRPr="008D2E65" w:rsidRDefault="007D7FED" w:rsidP="008D2E65">
      <w:pPr>
        <w:widowControl/>
        <w:tabs>
          <w:tab w:val="left" w:pos="567"/>
        </w:tabs>
        <w:rPr>
          <w:rFonts w:ascii="Times New Roman" w:hAnsi="Times New Roman" w:cs="Times New Roman"/>
          <w:noProof/>
          <w:szCs w:val="20"/>
          <w:lang w:val="en-GB"/>
        </w:rPr>
      </w:pPr>
    </w:p>
    <w:p w14:paraId="3E317ECC" w14:textId="77777777" w:rsidR="007D7FED" w:rsidRPr="008D2E65" w:rsidRDefault="007D7FED" w:rsidP="008D2E65">
      <w:pPr>
        <w:widowControl/>
        <w:tabs>
          <w:tab w:val="left" w:pos="567"/>
        </w:tabs>
        <w:rPr>
          <w:rFonts w:ascii="Times New Roman" w:hAnsi="Times New Roman" w:cs="Times New Roman"/>
          <w:noProof/>
          <w:szCs w:val="20"/>
          <w:lang w:val="en-GB"/>
        </w:rPr>
      </w:pPr>
      <w:r w:rsidRPr="008D2E65">
        <w:rPr>
          <w:rFonts w:ascii="Times New Roman" w:hAnsi="Times New Roman" w:cs="Times New Roman"/>
          <w:noProof/>
          <w:szCs w:val="20"/>
          <w:lang w:val="en-GB"/>
        </w:rPr>
        <w:t>There is no experience with overdose in clinical studies. Denosumab has been administered in clinical studies using doses up to 180 mg every 4 weeks and 120 mg weekly for 3 weeks.</w:t>
      </w:r>
    </w:p>
    <w:p w14:paraId="0BDA2165" w14:textId="54FD58F7" w:rsidR="007D7FED" w:rsidRPr="008D2E65" w:rsidRDefault="007D7FED" w:rsidP="008D2E65">
      <w:pPr>
        <w:widowControl/>
        <w:tabs>
          <w:tab w:val="left" w:pos="567"/>
        </w:tabs>
        <w:rPr>
          <w:rFonts w:ascii="Times New Roman" w:hAnsi="Times New Roman" w:cs="Times New Roman"/>
          <w:noProof/>
          <w:szCs w:val="20"/>
          <w:lang w:val="en-GB"/>
        </w:rPr>
      </w:pPr>
    </w:p>
    <w:p w14:paraId="5D77B49D" w14:textId="77777777" w:rsidR="006A5CE2" w:rsidRPr="008D2E65" w:rsidRDefault="006A5CE2" w:rsidP="008D2E65">
      <w:pPr>
        <w:widowControl/>
        <w:tabs>
          <w:tab w:val="left" w:pos="567"/>
        </w:tabs>
        <w:rPr>
          <w:rFonts w:ascii="Times New Roman" w:hAnsi="Times New Roman" w:cs="Times New Roman"/>
          <w:noProof/>
          <w:szCs w:val="20"/>
          <w:lang w:val="en-GB"/>
        </w:rPr>
      </w:pPr>
    </w:p>
    <w:p w14:paraId="03A39835" w14:textId="77777777" w:rsidR="006A5CE2" w:rsidRPr="006A5CE2" w:rsidRDefault="006A5CE2" w:rsidP="00DF49B9">
      <w:pPr>
        <w:widowControl/>
        <w:tabs>
          <w:tab w:val="left" w:pos="567"/>
        </w:tabs>
        <w:suppressAutoHyphens/>
        <w:ind w:left="567" w:hanging="567"/>
        <w:rPr>
          <w:rFonts w:ascii="Times New Roman" w:hAnsi="Times New Roman" w:cs="Times New Roman"/>
          <w:szCs w:val="20"/>
          <w:lang w:val="en-GB"/>
        </w:rPr>
      </w:pPr>
      <w:r w:rsidRPr="00DF49B9">
        <w:rPr>
          <w:rFonts w:ascii="Times New Roman" w:hAnsi="Times New Roman" w:cs="Times New Roman"/>
          <w:b/>
          <w:noProof/>
          <w:lang w:val="en-GB"/>
        </w:rPr>
        <w:t>5.</w:t>
      </w:r>
      <w:r w:rsidRPr="00DF49B9">
        <w:rPr>
          <w:rFonts w:ascii="Times New Roman" w:hAnsi="Times New Roman" w:cs="Times New Roman"/>
          <w:b/>
          <w:noProof/>
          <w:lang w:val="en-GB"/>
        </w:rPr>
        <w:tab/>
        <w:t>PHARMACOLOGICAL PROPERTIES</w:t>
      </w:r>
    </w:p>
    <w:p w14:paraId="3612D7DC" w14:textId="77777777" w:rsidR="006A5CE2" w:rsidRPr="006A5CE2" w:rsidRDefault="006A5CE2" w:rsidP="006A5CE2">
      <w:pPr>
        <w:widowControl/>
        <w:tabs>
          <w:tab w:val="left" w:pos="567"/>
        </w:tabs>
        <w:rPr>
          <w:rFonts w:ascii="Times New Roman" w:hAnsi="Times New Roman" w:cs="Times New Roman"/>
          <w:szCs w:val="20"/>
          <w:lang w:val="en-GB"/>
        </w:rPr>
      </w:pPr>
    </w:p>
    <w:p w14:paraId="0BEFEC04" w14:textId="77777777" w:rsidR="006A5CE2" w:rsidRPr="006A5CE2" w:rsidRDefault="006A5CE2" w:rsidP="006A5CE2">
      <w:pPr>
        <w:widowControl/>
        <w:tabs>
          <w:tab w:val="left" w:pos="567"/>
        </w:tabs>
        <w:ind w:left="567" w:hanging="567"/>
        <w:outlineLvl w:val="0"/>
        <w:rPr>
          <w:rFonts w:ascii="Times New Roman" w:hAnsi="Times New Roman" w:cs="Times New Roman"/>
          <w:szCs w:val="20"/>
          <w:lang w:val="en-GB"/>
        </w:rPr>
      </w:pPr>
      <w:r w:rsidRPr="006A5CE2">
        <w:rPr>
          <w:rFonts w:ascii="Times New Roman" w:hAnsi="Times New Roman" w:cs="Times New Roman"/>
          <w:b/>
          <w:szCs w:val="20"/>
          <w:lang w:val="en-GB"/>
        </w:rPr>
        <w:t xml:space="preserve">5.1 </w:t>
      </w:r>
      <w:r w:rsidRPr="006A5CE2">
        <w:rPr>
          <w:rFonts w:ascii="Times New Roman" w:hAnsi="Times New Roman" w:cs="Times New Roman"/>
          <w:b/>
          <w:szCs w:val="20"/>
          <w:lang w:val="en-GB"/>
        </w:rPr>
        <w:tab/>
        <w:t>Pharmacodynamic properties</w:t>
      </w:r>
    </w:p>
    <w:p w14:paraId="4A3FC588" w14:textId="77777777" w:rsidR="007D7FED" w:rsidRPr="001E5BA4" w:rsidRDefault="007D7FED" w:rsidP="001E5BA4">
      <w:pPr>
        <w:widowControl/>
        <w:tabs>
          <w:tab w:val="left" w:pos="567"/>
        </w:tabs>
        <w:rPr>
          <w:rFonts w:ascii="Times New Roman" w:hAnsi="Times New Roman" w:cs="Times New Roman"/>
          <w:noProof/>
          <w:lang w:val="en-GB"/>
        </w:rPr>
      </w:pPr>
    </w:p>
    <w:p w14:paraId="730C76D7" w14:textId="72E6F8C1" w:rsidR="007D7FED" w:rsidRPr="001E5BA4" w:rsidRDefault="007D7FED" w:rsidP="001E5BA4">
      <w:pPr>
        <w:widowControl/>
        <w:tabs>
          <w:tab w:val="left" w:pos="567"/>
        </w:tabs>
        <w:rPr>
          <w:rFonts w:ascii="Times New Roman" w:hAnsi="Times New Roman" w:cs="Times New Roman"/>
          <w:noProof/>
          <w:lang w:val="en-GB"/>
        </w:rPr>
      </w:pPr>
      <w:r w:rsidRPr="001E5BA4">
        <w:rPr>
          <w:rFonts w:ascii="Times New Roman" w:hAnsi="Times New Roman" w:cs="Times New Roman"/>
          <w:noProof/>
          <w:lang w:val="en-GB"/>
        </w:rPr>
        <w:t>Pharmacotherapeutic group: Drugs for treatment of bone diseases – other drugs affecting bone</w:t>
      </w:r>
      <w:r w:rsidR="006A5CE2" w:rsidRPr="001E5BA4">
        <w:rPr>
          <w:rFonts w:ascii="Times New Roman" w:hAnsi="Times New Roman" w:cs="Times New Roman"/>
          <w:noProof/>
          <w:lang w:val="en-GB"/>
        </w:rPr>
        <w:t xml:space="preserve"> structure</w:t>
      </w:r>
      <w:r w:rsidRPr="001E5BA4">
        <w:rPr>
          <w:rFonts w:ascii="Times New Roman" w:hAnsi="Times New Roman" w:cs="Times New Roman"/>
          <w:noProof/>
          <w:lang w:val="en-GB"/>
        </w:rPr>
        <w:t xml:space="preserve"> and mineralisation, ATC code: M05BX04</w:t>
      </w:r>
    </w:p>
    <w:p w14:paraId="4037FB55" w14:textId="77777777" w:rsidR="007D7FED" w:rsidRPr="001E5BA4" w:rsidRDefault="007D7FED" w:rsidP="001E5BA4">
      <w:pPr>
        <w:widowControl/>
        <w:tabs>
          <w:tab w:val="left" w:pos="567"/>
        </w:tabs>
        <w:rPr>
          <w:rFonts w:ascii="Times New Roman" w:hAnsi="Times New Roman" w:cs="Times New Roman"/>
          <w:noProof/>
          <w:lang w:val="en-GB"/>
        </w:rPr>
      </w:pPr>
    </w:p>
    <w:p w14:paraId="3EB1D501" w14:textId="33F06883" w:rsidR="007D7FED" w:rsidRPr="004808D6" w:rsidRDefault="007D7FED" w:rsidP="001E5BA4">
      <w:pPr>
        <w:widowControl/>
        <w:tabs>
          <w:tab w:val="left" w:pos="567"/>
        </w:tabs>
        <w:rPr>
          <w:rFonts w:ascii="Times New Roman" w:hAnsi="Times New Roman" w:cs="Times New Roman"/>
          <w:color w:val="0000FF"/>
        </w:rPr>
      </w:pPr>
      <w:bookmarkStart w:id="0" w:name="_Hlk152070256"/>
      <w:proofErr w:type="spellStart"/>
      <w:r w:rsidRPr="001E5BA4">
        <w:rPr>
          <w:rFonts w:ascii="Times New Roman" w:hAnsi="Times New Roman" w:cs="Times New Roman"/>
          <w:spacing w:val="-1"/>
        </w:rPr>
        <w:t>Osenvelt</w:t>
      </w:r>
      <w:proofErr w:type="spellEnd"/>
      <w:r w:rsidRPr="001E5BA4">
        <w:rPr>
          <w:rFonts w:ascii="Times New Roman" w:hAnsi="Times New Roman" w:cs="Times New Roman"/>
          <w:color w:val="000000"/>
          <w:lang w:eastAsia="ko-KR"/>
        </w:rPr>
        <w:t xml:space="preserve"> </w:t>
      </w:r>
      <w:r w:rsidRPr="001E5BA4">
        <w:rPr>
          <w:rFonts w:ascii="Times New Roman" w:hAnsi="Times New Roman" w:cs="Times New Roman"/>
          <w:color w:val="000000"/>
        </w:rPr>
        <w:t xml:space="preserve">is a </w:t>
      </w:r>
      <w:r w:rsidRPr="004808D6">
        <w:rPr>
          <w:rFonts w:ascii="Times New Roman" w:hAnsi="Times New Roman" w:cs="Times New Roman"/>
          <w:color w:val="000000"/>
        </w:rPr>
        <w:t xml:space="preserve">biosimilar medicinal product. Detailed information is available on the website of the European Medicines Agency </w:t>
      </w:r>
      <w:hyperlink r:id="rId13" w:history="1">
        <w:r w:rsidR="004808D6" w:rsidRPr="004808D6">
          <w:rPr>
            <w:rStyle w:val="a6"/>
            <w:rFonts w:ascii="Times New Roman" w:hAnsi="Times New Roman" w:cs="Times New Roman"/>
          </w:rPr>
          <w:t>https://www.ema.europa.eu</w:t>
        </w:r>
      </w:hyperlink>
      <w:r w:rsidRPr="004808D6">
        <w:rPr>
          <w:rFonts w:ascii="Times New Roman" w:hAnsi="Times New Roman" w:cs="Times New Roman"/>
          <w:color w:val="0000FF"/>
        </w:rPr>
        <w:t>.</w:t>
      </w:r>
    </w:p>
    <w:bookmarkEnd w:id="0"/>
    <w:p w14:paraId="47455B22" w14:textId="77777777" w:rsidR="007D7FED" w:rsidRPr="004B6019" w:rsidRDefault="007D7FED" w:rsidP="001E5BA4">
      <w:pPr>
        <w:widowControl/>
        <w:tabs>
          <w:tab w:val="left" w:pos="567"/>
        </w:tabs>
        <w:rPr>
          <w:rFonts w:ascii="Times New Roman" w:hAnsi="Times New Roman" w:cs="Times New Roman"/>
          <w:noProof/>
          <w:lang w:val="en-GB"/>
        </w:rPr>
      </w:pPr>
    </w:p>
    <w:p w14:paraId="4AC6040A" w14:textId="77777777" w:rsidR="007D7FED" w:rsidRPr="004B6019" w:rsidRDefault="007D7FED" w:rsidP="004B6019">
      <w:pPr>
        <w:widowControl/>
        <w:tabs>
          <w:tab w:val="left" w:pos="567"/>
        </w:tabs>
        <w:rPr>
          <w:rFonts w:ascii="Times New Roman" w:hAnsi="Times New Roman" w:cs="Times New Roman"/>
          <w:noProof/>
          <w:u w:val="single"/>
          <w:lang w:val="en-GB"/>
        </w:rPr>
      </w:pPr>
      <w:r w:rsidRPr="004B6019">
        <w:rPr>
          <w:rFonts w:ascii="Times New Roman" w:hAnsi="Times New Roman" w:cs="Times New Roman"/>
          <w:noProof/>
          <w:u w:val="single"/>
          <w:lang w:val="en-GB"/>
        </w:rPr>
        <w:t>Mechanism of action</w:t>
      </w:r>
    </w:p>
    <w:p w14:paraId="2995C18F" w14:textId="77777777" w:rsidR="007D7FED" w:rsidRPr="004B6019" w:rsidRDefault="007D7FED" w:rsidP="004B6019">
      <w:pPr>
        <w:widowControl/>
        <w:tabs>
          <w:tab w:val="left" w:pos="567"/>
        </w:tabs>
        <w:rPr>
          <w:rFonts w:ascii="Times New Roman" w:hAnsi="Times New Roman" w:cs="Times New Roman"/>
          <w:noProof/>
          <w:lang w:val="en-GB"/>
        </w:rPr>
      </w:pPr>
    </w:p>
    <w:p w14:paraId="712F6130" w14:textId="77777777" w:rsidR="007D7FED" w:rsidRPr="004B6019" w:rsidRDefault="007D7FED" w:rsidP="004B6019">
      <w:pPr>
        <w:widowControl/>
        <w:tabs>
          <w:tab w:val="left" w:pos="567"/>
        </w:tabs>
        <w:rPr>
          <w:rFonts w:ascii="Times New Roman" w:hAnsi="Times New Roman" w:cs="Times New Roman"/>
          <w:noProof/>
          <w:lang w:val="en-GB"/>
        </w:rPr>
      </w:pPr>
      <w:r w:rsidRPr="004B6019">
        <w:rPr>
          <w:rFonts w:ascii="Times New Roman" w:hAnsi="Times New Roman" w:cs="Times New Roman"/>
          <w:noProof/>
          <w:lang w:val="en-GB"/>
        </w:rPr>
        <w:t xml:space="preserve">RANKL exists as a transmembrane or soluble protein. RANKL is essential for the formation, function and survival of osteoclasts, the sole cell type responsible for bone resorption. Increased osteoclast activity, stimulated by RANKL, is a key mediator of bone destruction in metastatic bone disease and </w:t>
      </w:r>
      <w:r w:rsidRPr="004B6019">
        <w:rPr>
          <w:rFonts w:ascii="Times New Roman" w:hAnsi="Times New Roman" w:cs="Times New Roman"/>
          <w:noProof/>
          <w:lang w:val="en-GB"/>
        </w:rPr>
        <w:lastRenderedPageBreak/>
        <w:t>multiple myeloma. Denosumab is a human monoclonal antibody (IgG2) that targets and binds with high affinity and specificity to RANKL, preventing the RANKL/RANK interaction from occurring and resulting in reduced osteoclast numbers and function, thereby decreasing bone resorption and cancer-induced bone destruction.</w:t>
      </w:r>
    </w:p>
    <w:p w14:paraId="41B07143" w14:textId="77777777" w:rsidR="007D7FED" w:rsidRPr="004B6019" w:rsidRDefault="007D7FED" w:rsidP="004B6019">
      <w:pPr>
        <w:widowControl/>
        <w:tabs>
          <w:tab w:val="left" w:pos="567"/>
        </w:tabs>
        <w:rPr>
          <w:rFonts w:ascii="Times New Roman" w:hAnsi="Times New Roman" w:cs="Times New Roman"/>
          <w:noProof/>
          <w:lang w:val="en-GB"/>
        </w:rPr>
      </w:pPr>
    </w:p>
    <w:p w14:paraId="28F5F6E0" w14:textId="77777777" w:rsidR="007D7FED" w:rsidRDefault="007D7FED" w:rsidP="004B6019">
      <w:pPr>
        <w:widowControl/>
        <w:tabs>
          <w:tab w:val="left" w:pos="567"/>
        </w:tabs>
        <w:rPr>
          <w:rFonts w:ascii="Times New Roman" w:eastAsiaTheme="minorEastAsia" w:hAnsi="Times New Roman" w:cs="Times New Roman"/>
          <w:noProof/>
          <w:lang w:val="en-GB" w:eastAsia="ko-KR"/>
        </w:rPr>
      </w:pPr>
      <w:r w:rsidRPr="004B6019">
        <w:rPr>
          <w:rFonts w:ascii="Times New Roman" w:hAnsi="Times New Roman" w:cs="Times New Roman"/>
          <w:noProof/>
          <w:lang w:val="en-GB"/>
        </w:rPr>
        <w:t>Giant cell tumours of bone are characterised by neoplastic stromal cells expressing RANK ligand and osteoclast-like giant cells expressing RANK. In patients with giant cell tumour of bone, denosumab binds to RANK ligand, significantly reducing or eliminating osteoclast-like giant cells. Consequently, osteolysis is reduced and proliferative tumour stroma is replaced with non-proliferative, differentiated, densely woven new bone.</w:t>
      </w:r>
    </w:p>
    <w:p w14:paraId="40DF3E39" w14:textId="77777777" w:rsidR="00B964F7" w:rsidRPr="00B964F7" w:rsidRDefault="00B964F7" w:rsidP="004B6019">
      <w:pPr>
        <w:widowControl/>
        <w:tabs>
          <w:tab w:val="left" w:pos="567"/>
        </w:tabs>
        <w:rPr>
          <w:rFonts w:ascii="Times New Roman" w:eastAsiaTheme="minorEastAsia" w:hAnsi="Times New Roman" w:cs="Times New Roman"/>
          <w:noProof/>
          <w:lang w:val="en-GB" w:eastAsia="ko-KR"/>
        </w:rPr>
      </w:pPr>
    </w:p>
    <w:p w14:paraId="26374FAF" w14:textId="77777777" w:rsidR="007D7FED" w:rsidRPr="00270F88" w:rsidRDefault="007D7FED" w:rsidP="008309C0">
      <w:pPr>
        <w:widowControl/>
        <w:tabs>
          <w:tab w:val="left" w:pos="567"/>
        </w:tabs>
        <w:rPr>
          <w:rFonts w:ascii="Times New Roman" w:hAnsi="Times New Roman" w:cs="Times New Roman"/>
          <w:noProof/>
          <w:u w:val="single"/>
          <w:lang w:val="en-GB"/>
        </w:rPr>
      </w:pPr>
      <w:r w:rsidRPr="00270F88">
        <w:rPr>
          <w:rFonts w:ascii="Times New Roman" w:hAnsi="Times New Roman" w:cs="Times New Roman"/>
          <w:noProof/>
          <w:u w:val="single"/>
          <w:lang w:val="en-GB"/>
        </w:rPr>
        <w:t>Pharmacodynamic effects</w:t>
      </w:r>
    </w:p>
    <w:p w14:paraId="32F8B0FC" w14:textId="77777777" w:rsidR="007D7FED" w:rsidRPr="00455057" w:rsidRDefault="007D7FED" w:rsidP="00455057">
      <w:pPr>
        <w:widowControl/>
        <w:tabs>
          <w:tab w:val="left" w:pos="567"/>
        </w:tabs>
        <w:rPr>
          <w:rFonts w:ascii="Times New Roman" w:hAnsi="Times New Roman" w:cs="Times New Roman"/>
          <w:noProof/>
          <w:lang w:val="en-GB"/>
        </w:rPr>
      </w:pPr>
    </w:p>
    <w:p w14:paraId="4528D263" w14:textId="7B7C78D7" w:rsidR="00270F88" w:rsidRDefault="007D7FED" w:rsidP="00270F88">
      <w:pPr>
        <w:widowControl/>
        <w:tabs>
          <w:tab w:val="left" w:pos="567"/>
        </w:tabs>
        <w:rPr>
          <w:rFonts w:ascii="Times New Roman" w:hAnsi="Times New Roman" w:cs="Times New Roman"/>
          <w:noProof/>
          <w:lang w:val="en-GB"/>
        </w:rPr>
      </w:pPr>
      <w:r w:rsidRPr="00455057">
        <w:rPr>
          <w:rFonts w:ascii="Times New Roman" w:hAnsi="Times New Roman" w:cs="Times New Roman"/>
          <w:noProof/>
          <w:lang w:val="en-GB"/>
        </w:rPr>
        <w:t>In phase II clinical studies of patients with advanced malignancies involving bone, subcutaneous (SC) dosing of denosumab administered either every 4 weeks (Q4W) or every 12 weeks resulted in a rapid reduction in markers of bone resorption (</w:t>
      </w:r>
      <w:r w:rsidR="008E2FF2" w:rsidRPr="00455057">
        <w:rPr>
          <w:rFonts w:ascii="Times New Roman" w:hAnsi="Times New Roman" w:cs="Times New Roman"/>
          <w:noProof/>
          <w:lang w:val="en-GB"/>
        </w:rPr>
        <w:t>uNT</w:t>
      </w:r>
      <w:r w:rsidR="008E2FF2">
        <w:rPr>
          <w:rFonts w:ascii="Times New Roman" w:eastAsiaTheme="minorEastAsia" w:hAnsi="Times New Roman" w:cs="Times New Roman" w:hint="eastAsia"/>
          <w:noProof/>
          <w:lang w:val="en-GB" w:eastAsia="ko-KR"/>
        </w:rPr>
        <w:t>X</w:t>
      </w:r>
      <w:r w:rsidRPr="00455057">
        <w:rPr>
          <w:rFonts w:ascii="Times New Roman" w:hAnsi="Times New Roman" w:cs="Times New Roman"/>
          <w:noProof/>
          <w:lang w:val="en-GB"/>
        </w:rPr>
        <w:t xml:space="preserve">/Cr, serum CTx), with median reductions of approximately 80% for </w:t>
      </w:r>
      <w:r w:rsidR="008E2FF2" w:rsidRPr="00455057">
        <w:rPr>
          <w:rFonts w:ascii="Times New Roman" w:hAnsi="Times New Roman" w:cs="Times New Roman"/>
          <w:noProof/>
          <w:lang w:val="en-GB"/>
        </w:rPr>
        <w:t>uNT</w:t>
      </w:r>
      <w:r w:rsidR="008E2FF2">
        <w:rPr>
          <w:rFonts w:ascii="Times New Roman" w:eastAsiaTheme="minorEastAsia" w:hAnsi="Times New Roman" w:cs="Times New Roman" w:hint="eastAsia"/>
          <w:noProof/>
          <w:lang w:val="en-GB" w:eastAsia="ko-KR"/>
        </w:rPr>
        <w:t>X</w:t>
      </w:r>
      <w:r w:rsidRPr="00455057">
        <w:rPr>
          <w:rFonts w:ascii="Times New Roman" w:hAnsi="Times New Roman" w:cs="Times New Roman"/>
          <w:noProof/>
          <w:lang w:val="en-GB"/>
        </w:rPr>
        <w:t xml:space="preserve">/Cr occurring within 1 week regardless of prior bisphosphonate therapy or baseline </w:t>
      </w:r>
      <w:r w:rsidR="008E2FF2" w:rsidRPr="00455057">
        <w:rPr>
          <w:rFonts w:ascii="Times New Roman" w:hAnsi="Times New Roman" w:cs="Times New Roman"/>
          <w:noProof/>
          <w:lang w:val="en-GB"/>
        </w:rPr>
        <w:t>uNT</w:t>
      </w:r>
      <w:r w:rsidR="008E2FF2">
        <w:rPr>
          <w:rFonts w:ascii="Times New Roman" w:eastAsiaTheme="minorEastAsia" w:hAnsi="Times New Roman" w:cs="Times New Roman" w:hint="eastAsia"/>
          <w:noProof/>
          <w:lang w:val="en-GB" w:eastAsia="ko-KR"/>
        </w:rPr>
        <w:t>X</w:t>
      </w:r>
      <w:r w:rsidRPr="00455057">
        <w:rPr>
          <w:rFonts w:ascii="Times New Roman" w:hAnsi="Times New Roman" w:cs="Times New Roman"/>
          <w:noProof/>
          <w:lang w:val="en-GB"/>
        </w:rPr>
        <w:t xml:space="preserve">/Cr level. In phase III clinical trials of patients with advanced malignancies involving bone, median </w:t>
      </w:r>
      <w:r w:rsidR="008E2FF2" w:rsidRPr="00455057">
        <w:rPr>
          <w:rFonts w:ascii="Times New Roman" w:hAnsi="Times New Roman" w:cs="Times New Roman"/>
          <w:noProof/>
          <w:lang w:val="en-GB"/>
        </w:rPr>
        <w:t>uNT</w:t>
      </w:r>
      <w:r w:rsidR="008E2FF2">
        <w:rPr>
          <w:rFonts w:ascii="Times New Roman" w:eastAsiaTheme="minorEastAsia" w:hAnsi="Times New Roman" w:cs="Times New Roman" w:hint="eastAsia"/>
          <w:noProof/>
          <w:lang w:val="en-GB" w:eastAsia="ko-KR"/>
        </w:rPr>
        <w:t>X</w:t>
      </w:r>
      <w:r w:rsidRPr="00455057">
        <w:rPr>
          <w:rFonts w:ascii="Times New Roman" w:hAnsi="Times New Roman" w:cs="Times New Roman"/>
          <w:noProof/>
          <w:lang w:val="en-GB"/>
        </w:rPr>
        <w:t>/Cr reductions of approximately 80% were maintained through 49 weeks of denosumab treatment (120 mg every Q4W).</w:t>
      </w:r>
    </w:p>
    <w:p w14:paraId="2EB2A0DA" w14:textId="77777777" w:rsidR="00270F88" w:rsidRDefault="00270F88" w:rsidP="00270F88">
      <w:pPr>
        <w:widowControl/>
        <w:tabs>
          <w:tab w:val="left" w:pos="567"/>
        </w:tabs>
        <w:rPr>
          <w:rFonts w:ascii="Times New Roman" w:hAnsi="Times New Roman" w:cs="Times New Roman"/>
          <w:noProof/>
          <w:lang w:val="en-GB"/>
        </w:rPr>
      </w:pPr>
    </w:p>
    <w:p w14:paraId="2AE0227B" w14:textId="4A1BFC80" w:rsidR="00E56897" w:rsidRPr="00270F88" w:rsidRDefault="0061627C" w:rsidP="00270F88">
      <w:pPr>
        <w:widowControl/>
        <w:tabs>
          <w:tab w:val="left" w:pos="567"/>
        </w:tabs>
        <w:rPr>
          <w:rFonts w:ascii="Times New Roman" w:hAnsi="Times New Roman" w:cs="Times New Roman"/>
          <w:noProof/>
          <w:u w:val="single"/>
          <w:lang w:val="en-GB"/>
        </w:rPr>
      </w:pPr>
      <w:r w:rsidRPr="00270F88">
        <w:rPr>
          <w:rFonts w:ascii="Times New Roman" w:hAnsi="Times New Roman" w:cs="Times New Roman"/>
          <w:noProof/>
          <w:u w:val="single"/>
          <w:lang w:val="en-GB"/>
        </w:rPr>
        <w:t>Immunogenicity</w:t>
      </w:r>
    </w:p>
    <w:p w14:paraId="7397A332" w14:textId="77777777" w:rsidR="00E56897" w:rsidRPr="00270F88" w:rsidRDefault="00E56897" w:rsidP="00270F88">
      <w:pPr>
        <w:widowControl/>
        <w:tabs>
          <w:tab w:val="left" w:pos="567"/>
        </w:tabs>
        <w:rPr>
          <w:rFonts w:ascii="Times New Roman" w:hAnsi="Times New Roman" w:cs="Times New Roman"/>
          <w:noProof/>
          <w:lang w:val="en-GB"/>
        </w:rPr>
      </w:pPr>
    </w:p>
    <w:p w14:paraId="1B5C9F31" w14:textId="7134D88C" w:rsidR="00E56897" w:rsidRDefault="00395AEE" w:rsidP="00270F88">
      <w:pPr>
        <w:widowControl/>
        <w:tabs>
          <w:tab w:val="left" w:pos="567"/>
        </w:tabs>
        <w:rPr>
          <w:rFonts w:ascii="Times New Roman" w:eastAsiaTheme="minorEastAsia" w:hAnsi="Times New Roman" w:cs="Times New Roman"/>
          <w:noProof/>
          <w:lang w:val="en-GB" w:eastAsia="ko-KR"/>
        </w:rPr>
      </w:pPr>
      <w:r w:rsidRPr="00395AEE">
        <w:rPr>
          <w:rFonts w:ascii="Times New Roman" w:hAnsi="Times New Roman" w:cs="Times New Roman"/>
          <w:noProof/>
          <w:lang w:val="en-GB"/>
        </w:rPr>
        <w:t>Anti-denosumab antibodies may develop during denosumab treatment. No apparent correlation of antibody development with pharmacokinetics, clinical response or adverse event has been observed.</w:t>
      </w:r>
    </w:p>
    <w:p w14:paraId="1710CEDF" w14:textId="77777777" w:rsidR="00B35A54" w:rsidRPr="00B35A54" w:rsidRDefault="00B35A54" w:rsidP="00270F88">
      <w:pPr>
        <w:widowControl/>
        <w:tabs>
          <w:tab w:val="left" w:pos="567"/>
        </w:tabs>
        <w:rPr>
          <w:rFonts w:ascii="Times New Roman" w:eastAsiaTheme="minorEastAsia" w:hAnsi="Times New Roman" w:cs="Times New Roman"/>
          <w:noProof/>
          <w:lang w:val="en-GB" w:eastAsia="ko-KR"/>
        </w:rPr>
      </w:pPr>
    </w:p>
    <w:p w14:paraId="693FC9E9" w14:textId="77777777" w:rsidR="00E56897" w:rsidRPr="00270F88" w:rsidRDefault="0061627C" w:rsidP="00270F88">
      <w:pPr>
        <w:widowControl/>
        <w:tabs>
          <w:tab w:val="left" w:pos="567"/>
        </w:tabs>
        <w:rPr>
          <w:rFonts w:ascii="Times New Roman" w:hAnsi="Times New Roman" w:cs="Times New Roman"/>
          <w:noProof/>
          <w:u w:val="single"/>
          <w:lang w:val="en-GB"/>
        </w:rPr>
      </w:pPr>
      <w:r w:rsidRPr="00270F88">
        <w:rPr>
          <w:rFonts w:ascii="Times New Roman" w:hAnsi="Times New Roman" w:cs="Times New Roman"/>
          <w:noProof/>
          <w:u w:val="single"/>
          <w:lang w:val="en-GB"/>
        </w:rPr>
        <w:t>Clinical efficacy and safety in patients with bone metastases from solid tumours</w:t>
      </w:r>
    </w:p>
    <w:p w14:paraId="4F31E44F" w14:textId="77777777" w:rsidR="00E56897" w:rsidRPr="00270F88" w:rsidRDefault="00E56897" w:rsidP="00270F88">
      <w:pPr>
        <w:widowControl/>
        <w:tabs>
          <w:tab w:val="left" w:pos="567"/>
        </w:tabs>
        <w:rPr>
          <w:rFonts w:ascii="Times New Roman" w:hAnsi="Times New Roman" w:cs="Times New Roman"/>
          <w:noProof/>
          <w:lang w:val="en-GB"/>
        </w:rPr>
      </w:pPr>
    </w:p>
    <w:p w14:paraId="48107D6B" w14:textId="34BE9BCB" w:rsidR="00E56897" w:rsidRPr="00270F88" w:rsidRDefault="0061627C" w:rsidP="00270F88">
      <w:pPr>
        <w:widowControl/>
        <w:tabs>
          <w:tab w:val="left" w:pos="567"/>
        </w:tabs>
        <w:rPr>
          <w:rFonts w:ascii="Times New Roman" w:hAnsi="Times New Roman" w:cs="Times New Roman"/>
          <w:noProof/>
          <w:lang w:val="en-GB"/>
        </w:rPr>
      </w:pPr>
      <w:r w:rsidRPr="00270F88">
        <w:rPr>
          <w:rFonts w:ascii="Times New Roman" w:hAnsi="Times New Roman" w:cs="Times New Roman"/>
          <w:noProof/>
          <w:lang w:val="en-GB"/>
        </w:rPr>
        <w:t xml:space="preserve">Efficacy and safety of 120 mg </w:t>
      </w:r>
      <w:r w:rsidR="00124D98" w:rsidRPr="00270F88">
        <w:rPr>
          <w:rFonts w:ascii="Times New Roman" w:hAnsi="Times New Roman" w:cs="Times New Roman"/>
          <w:noProof/>
          <w:lang w:val="en-GB"/>
        </w:rPr>
        <w:t>denosumab</w:t>
      </w:r>
      <w:r w:rsidRPr="00270F88">
        <w:rPr>
          <w:rFonts w:ascii="Times New Roman" w:hAnsi="Times New Roman" w:cs="Times New Roman"/>
          <w:noProof/>
          <w:lang w:val="en-GB"/>
        </w:rPr>
        <w:t xml:space="preserve"> SC every 4 weeks or 4 mg zoledronic acid (dose-adjusted for reduced renal function) IV every 4 weeks were compared in three randomised, double-blind,</w:t>
      </w:r>
    </w:p>
    <w:p w14:paraId="3BA86017" w14:textId="4094F9B0" w:rsidR="00E56897" w:rsidRPr="00BC4A48" w:rsidRDefault="0061627C" w:rsidP="00270F88">
      <w:pPr>
        <w:widowControl/>
        <w:tabs>
          <w:tab w:val="left" w:pos="567"/>
        </w:tabs>
        <w:rPr>
          <w:rFonts w:ascii="Times New Roman" w:hAnsi="Times New Roman" w:cs="Times New Roman"/>
          <w:noProof/>
          <w:szCs w:val="20"/>
          <w:lang w:val="en-GB"/>
        </w:rPr>
      </w:pPr>
      <w:r w:rsidRPr="00270F88">
        <w:rPr>
          <w:rFonts w:ascii="Times New Roman" w:hAnsi="Times New Roman" w:cs="Times New Roman"/>
          <w:noProof/>
          <w:lang w:val="en-GB"/>
        </w:rPr>
        <w:t xml:space="preserve">active-controlled studies, in IV-bisphosphonate naïve patients with advanced malignancies involving bone: adults with breast cancer (study 1), other solid tumours or multiple myeloma (study 2), and castrate-resistant prostate cancer (study 3). Within these active-controlled clinical trials, safety was evaluated in 5,931 patients. Patients with prior history of ONJ or osteomyelitis of the jaw, an active dental or jaw condition requiring oral surgery, non-healed dental/oral surgery, or any planned invasive dental procedure, were not eligible for inclusion in these studies. The primary and secondary endpoints evaluated the occurrence of one or more skeletal related events (SREs). In studies demonstrating superiority of </w:t>
      </w:r>
      <w:r w:rsidR="00124D98" w:rsidRPr="00270F88">
        <w:rPr>
          <w:rFonts w:ascii="Times New Roman" w:hAnsi="Times New Roman" w:cs="Times New Roman"/>
          <w:noProof/>
          <w:lang w:val="en-GB"/>
        </w:rPr>
        <w:t>denosumab</w:t>
      </w:r>
      <w:r w:rsidRPr="00270F88">
        <w:rPr>
          <w:rFonts w:ascii="Times New Roman" w:hAnsi="Times New Roman" w:cs="Times New Roman"/>
          <w:noProof/>
          <w:lang w:val="en-GB"/>
        </w:rPr>
        <w:t xml:space="preserve"> to zoledronic acid, patients were offered open-label </w:t>
      </w:r>
      <w:r w:rsidR="00124D98" w:rsidRPr="00270F88">
        <w:rPr>
          <w:rFonts w:ascii="Times New Roman" w:hAnsi="Times New Roman" w:cs="Times New Roman"/>
          <w:noProof/>
          <w:lang w:val="en-GB"/>
        </w:rPr>
        <w:t>denosumab</w:t>
      </w:r>
      <w:r w:rsidRPr="00270F88">
        <w:rPr>
          <w:rFonts w:ascii="Times New Roman" w:hAnsi="Times New Roman" w:cs="Times New Roman"/>
          <w:noProof/>
          <w:lang w:val="en-GB"/>
        </w:rPr>
        <w:t xml:space="preserve"> in a pre</w:t>
      </w:r>
      <w:r w:rsidR="000708BA">
        <w:rPr>
          <w:rFonts w:ascii="Times New Roman" w:hAnsi="Times New Roman" w:cs="Times New Roman"/>
          <w:noProof/>
          <w:lang w:val="en-GB"/>
        </w:rPr>
        <w:noBreakHyphen/>
      </w:r>
      <w:r w:rsidRPr="00270F88">
        <w:rPr>
          <w:rFonts w:ascii="Times New Roman" w:hAnsi="Times New Roman" w:cs="Times New Roman"/>
          <w:noProof/>
          <w:lang w:val="en-GB"/>
        </w:rPr>
        <w:t xml:space="preserve">specified 2-year extension treatment phase. An SRE was defined as any of the following: pathologic fracture (vertebral or non-vertebral), radiation therapy to bone (including the use of </w:t>
      </w:r>
      <w:r w:rsidRPr="00BC4A48">
        <w:rPr>
          <w:rFonts w:ascii="Times New Roman" w:hAnsi="Times New Roman" w:cs="Times New Roman"/>
          <w:noProof/>
          <w:szCs w:val="20"/>
          <w:lang w:val="en-GB"/>
        </w:rPr>
        <w:t>radioisotopes), surgery to bone, or spinal cord compression.</w:t>
      </w:r>
    </w:p>
    <w:p w14:paraId="457B339D" w14:textId="77777777" w:rsidR="00E56897" w:rsidRPr="00BC4A48" w:rsidRDefault="00E56897" w:rsidP="009C448A">
      <w:pPr>
        <w:widowControl/>
        <w:tabs>
          <w:tab w:val="left" w:pos="567"/>
        </w:tabs>
        <w:rPr>
          <w:rFonts w:ascii="Times New Roman" w:hAnsi="Times New Roman" w:cs="Times New Roman"/>
          <w:noProof/>
          <w:szCs w:val="20"/>
          <w:lang w:val="en-GB"/>
        </w:rPr>
      </w:pPr>
    </w:p>
    <w:p w14:paraId="2277DF09" w14:textId="0250AA28" w:rsidR="00E56897" w:rsidRPr="00BC4A48" w:rsidRDefault="00124D98" w:rsidP="009C448A">
      <w:pPr>
        <w:widowControl/>
        <w:tabs>
          <w:tab w:val="left" w:pos="567"/>
        </w:tabs>
        <w:rPr>
          <w:rFonts w:ascii="Times New Roman" w:hAnsi="Times New Roman" w:cs="Times New Roman"/>
          <w:noProof/>
          <w:szCs w:val="20"/>
          <w:lang w:val="en-GB"/>
        </w:rPr>
      </w:pPr>
      <w:r w:rsidRPr="00BC4A48">
        <w:rPr>
          <w:rFonts w:ascii="Times New Roman" w:hAnsi="Times New Roman" w:cs="Times New Roman"/>
          <w:noProof/>
          <w:szCs w:val="20"/>
          <w:lang w:val="en-GB"/>
        </w:rPr>
        <w:t>Denosumab reduced the risk of developing a SRE, and developing multiple SREs (first and subsequent) in patients with bone metastases from solid tumours (see table 2).</w:t>
      </w:r>
    </w:p>
    <w:p w14:paraId="6BB41D4E" w14:textId="77777777" w:rsidR="00E56897" w:rsidRPr="00BC4A48" w:rsidRDefault="00E56897" w:rsidP="009C448A">
      <w:pPr>
        <w:widowControl/>
        <w:tabs>
          <w:tab w:val="left" w:pos="567"/>
        </w:tabs>
        <w:rPr>
          <w:rFonts w:ascii="Times New Roman" w:hAnsi="Times New Roman" w:cs="Times New Roman"/>
          <w:noProof/>
          <w:szCs w:val="20"/>
          <w:lang w:val="en-GB"/>
        </w:rPr>
      </w:pPr>
    </w:p>
    <w:p w14:paraId="77D52CA6" w14:textId="77777777" w:rsidR="00E56897" w:rsidRDefault="0061627C" w:rsidP="00434ACA">
      <w:pPr>
        <w:widowControl/>
        <w:tabs>
          <w:tab w:val="left" w:pos="567"/>
        </w:tabs>
      </w:pPr>
      <w:r w:rsidRPr="00434ACA">
        <w:rPr>
          <w:rFonts w:ascii="Times New Roman" w:hAnsi="Times New Roman" w:cs="Times New Roman"/>
          <w:b/>
          <w:bCs/>
          <w:noProof/>
          <w:lang w:val="en-GB"/>
        </w:rPr>
        <w:t>Table 2. Efficacy results in patients with advanced malignancies involving bone</w:t>
      </w:r>
    </w:p>
    <w:p w14:paraId="78AA9051" w14:textId="77777777" w:rsidR="00434ACA" w:rsidRDefault="00434ACA" w:rsidP="00FD1D11">
      <w:pPr>
        <w:widowControl/>
        <w:tabs>
          <w:tab w:val="left" w:pos="567"/>
        </w:tabs>
        <w:rPr>
          <w:b/>
          <w:bCs/>
        </w:rPr>
      </w:pPr>
    </w:p>
    <w:tbl>
      <w:tblPr>
        <w:tblStyle w:val="TableNormal1"/>
        <w:tblW w:w="9511" w:type="dxa"/>
        <w:tblInd w:w="-6" w:type="dxa"/>
        <w:tblLayout w:type="fixed"/>
        <w:tblLook w:val="01E0" w:firstRow="1" w:lastRow="1" w:firstColumn="1" w:lastColumn="1" w:noHBand="0" w:noVBand="0"/>
      </w:tblPr>
      <w:tblGrid>
        <w:gridCol w:w="1530"/>
        <w:gridCol w:w="944"/>
        <w:gridCol w:w="1104"/>
        <w:gridCol w:w="917"/>
        <w:gridCol w:w="1061"/>
        <w:gridCol w:w="916"/>
        <w:gridCol w:w="1061"/>
        <w:gridCol w:w="917"/>
        <w:gridCol w:w="1061"/>
      </w:tblGrid>
      <w:tr w:rsidR="00E56897" w:rsidRPr="00902644" w14:paraId="2F225017" w14:textId="77777777" w:rsidTr="00707705">
        <w:trPr>
          <w:trHeight w:val="20"/>
          <w:tblHeader/>
        </w:trPr>
        <w:tc>
          <w:tcPr>
            <w:tcW w:w="1530" w:type="dxa"/>
            <w:tcBorders>
              <w:top w:val="single" w:sz="5" w:space="0" w:color="000000"/>
              <w:left w:val="single" w:sz="5" w:space="0" w:color="000000"/>
              <w:bottom w:val="single" w:sz="5" w:space="0" w:color="000000"/>
              <w:right w:val="single" w:sz="5" w:space="0" w:color="000000"/>
            </w:tcBorders>
          </w:tcPr>
          <w:p w14:paraId="481ECB20" w14:textId="77777777" w:rsidR="00E56897" w:rsidRPr="00902644" w:rsidRDefault="00E56897" w:rsidP="00803C3F">
            <w:pPr>
              <w:rPr>
                <w:rFonts w:ascii="Times New Roman" w:hAnsi="Times New Roman" w:cs="Times New Roman"/>
                <w:sz w:val="20"/>
                <w:szCs w:val="20"/>
              </w:rPr>
            </w:pPr>
          </w:p>
        </w:tc>
        <w:tc>
          <w:tcPr>
            <w:tcW w:w="2048" w:type="dxa"/>
            <w:gridSpan w:val="2"/>
            <w:tcBorders>
              <w:top w:val="single" w:sz="5" w:space="0" w:color="000000"/>
              <w:left w:val="single" w:sz="5" w:space="0" w:color="000000"/>
              <w:bottom w:val="single" w:sz="5" w:space="0" w:color="000000"/>
              <w:right w:val="single" w:sz="5" w:space="0" w:color="000000"/>
            </w:tcBorders>
          </w:tcPr>
          <w:p w14:paraId="606356FA" w14:textId="50033DDD" w:rsidR="00E56897" w:rsidRPr="00902644" w:rsidRDefault="0061627C" w:rsidP="004A5F6A">
            <w:pPr>
              <w:pStyle w:val="TableParagraph"/>
              <w:ind w:left="65" w:right="61"/>
              <w:jc w:val="center"/>
              <w:rPr>
                <w:rFonts w:ascii="Times New Roman" w:hAnsi="Times New Roman" w:cs="Times New Roman"/>
                <w:sz w:val="20"/>
                <w:szCs w:val="20"/>
              </w:rPr>
            </w:pPr>
            <w:r w:rsidRPr="00902644">
              <w:rPr>
                <w:rFonts w:ascii="Times New Roman" w:hAnsi="Times New Roman" w:cs="Times New Roman"/>
                <w:b/>
                <w:sz w:val="20"/>
                <w:szCs w:val="20"/>
              </w:rPr>
              <w:t>Study</w:t>
            </w:r>
            <w:r w:rsidRPr="00902644">
              <w:rPr>
                <w:rFonts w:ascii="Times New Roman" w:hAnsi="Times New Roman" w:cs="Times New Roman"/>
                <w:b/>
                <w:spacing w:val="-1"/>
                <w:sz w:val="20"/>
                <w:szCs w:val="20"/>
              </w:rPr>
              <w:t xml:space="preserve"> </w:t>
            </w:r>
            <w:r w:rsidRPr="00902644">
              <w:rPr>
                <w:rFonts w:ascii="Times New Roman" w:hAnsi="Times New Roman" w:cs="Times New Roman"/>
                <w:b/>
                <w:sz w:val="20"/>
                <w:szCs w:val="20"/>
              </w:rPr>
              <w:t>1</w:t>
            </w:r>
            <w:r w:rsidR="004A5F6A">
              <w:rPr>
                <w:rFonts w:ascii="Times New Roman" w:hAnsi="Times New Roman" w:cs="Times New Roman"/>
                <w:b/>
                <w:sz w:val="20"/>
                <w:szCs w:val="20"/>
              </w:rPr>
              <w:br/>
            </w:r>
            <w:r w:rsidRPr="00902644">
              <w:rPr>
                <w:rFonts w:ascii="Times New Roman" w:hAnsi="Times New Roman" w:cs="Times New Roman"/>
                <w:b/>
                <w:spacing w:val="-1"/>
                <w:sz w:val="20"/>
                <w:szCs w:val="20"/>
              </w:rPr>
              <w:t>breast</w:t>
            </w:r>
            <w:r w:rsidRPr="00902644">
              <w:rPr>
                <w:rFonts w:ascii="Times New Roman" w:hAnsi="Times New Roman" w:cs="Times New Roman"/>
                <w:b/>
                <w:sz w:val="20"/>
                <w:szCs w:val="20"/>
              </w:rPr>
              <w:t xml:space="preserve"> </w:t>
            </w:r>
            <w:r w:rsidRPr="00902644">
              <w:rPr>
                <w:rFonts w:ascii="Times New Roman" w:hAnsi="Times New Roman" w:cs="Times New Roman"/>
                <w:b/>
                <w:spacing w:val="-1"/>
                <w:sz w:val="20"/>
                <w:szCs w:val="20"/>
              </w:rPr>
              <w:t>cancer</w:t>
            </w:r>
          </w:p>
        </w:tc>
        <w:tc>
          <w:tcPr>
            <w:tcW w:w="1978" w:type="dxa"/>
            <w:gridSpan w:val="2"/>
            <w:tcBorders>
              <w:top w:val="single" w:sz="5" w:space="0" w:color="000000"/>
              <w:left w:val="single" w:sz="5" w:space="0" w:color="000000"/>
              <w:bottom w:val="single" w:sz="5" w:space="0" w:color="000000"/>
              <w:right w:val="single" w:sz="5" w:space="0" w:color="000000"/>
            </w:tcBorders>
          </w:tcPr>
          <w:p w14:paraId="2350D4FD" w14:textId="56F74DCC" w:rsidR="00E56897" w:rsidRPr="00902644" w:rsidRDefault="0061627C" w:rsidP="004A5F6A">
            <w:pPr>
              <w:pStyle w:val="TableParagraph"/>
              <w:ind w:left="65" w:right="61"/>
              <w:jc w:val="center"/>
              <w:rPr>
                <w:rFonts w:ascii="Times New Roman" w:hAnsi="Times New Roman" w:cs="Times New Roman"/>
                <w:b/>
                <w:sz w:val="20"/>
                <w:szCs w:val="20"/>
              </w:rPr>
            </w:pPr>
            <w:r w:rsidRPr="00902644">
              <w:rPr>
                <w:rFonts w:ascii="Times New Roman" w:hAnsi="Times New Roman" w:cs="Times New Roman"/>
                <w:b/>
                <w:sz w:val="20"/>
                <w:szCs w:val="20"/>
              </w:rPr>
              <w:t>Study 2</w:t>
            </w:r>
            <w:r w:rsidR="004A5F6A">
              <w:rPr>
                <w:rFonts w:ascii="Times New Roman" w:hAnsi="Times New Roman" w:cs="Times New Roman"/>
                <w:b/>
                <w:sz w:val="20"/>
                <w:szCs w:val="20"/>
              </w:rPr>
              <w:br/>
            </w:r>
            <w:r w:rsidRPr="00902644">
              <w:rPr>
                <w:rFonts w:ascii="Times New Roman" w:hAnsi="Times New Roman" w:cs="Times New Roman"/>
                <w:b/>
                <w:sz w:val="20"/>
                <w:szCs w:val="20"/>
              </w:rPr>
              <w:t>other solid</w:t>
            </w:r>
            <w:r w:rsidR="004A5F6A">
              <w:rPr>
                <w:rFonts w:ascii="Times New Roman" w:hAnsi="Times New Roman" w:cs="Times New Roman"/>
                <w:b/>
                <w:sz w:val="20"/>
                <w:szCs w:val="20"/>
              </w:rPr>
              <w:br/>
            </w:r>
            <w:proofErr w:type="spellStart"/>
            <w:r w:rsidRPr="00902644">
              <w:rPr>
                <w:rFonts w:ascii="Times New Roman" w:hAnsi="Times New Roman" w:cs="Times New Roman"/>
                <w:b/>
                <w:sz w:val="20"/>
                <w:szCs w:val="20"/>
              </w:rPr>
              <w:t>tumours</w:t>
            </w:r>
            <w:proofErr w:type="spellEnd"/>
            <w:r w:rsidRPr="00902644">
              <w:rPr>
                <w:rFonts w:ascii="Times New Roman" w:hAnsi="Times New Roman" w:cs="Times New Roman"/>
                <w:b/>
                <w:sz w:val="20"/>
                <w:szCs w:val="20"/>
              </w:rPr>
              <w:t>** or multiple myeloma</w:t>
            </w:r>
          </w:p>
        </w:tc>
        <w:tc>
          <w:tcPr>
            <w:tcW w:w="1977" w:type="dxa"/>
            <w:gridSpan w:val="2"/>
            <w:tcBorders>
              <w:top w:val="single" w:sz="5" w:space="0" w:color="000000"/>
              <w:left w:val="single" w:sz="5" w:space="0" w:color="000000"/>
              <w:bottom w:val="single" w:sz="5" w:space="0" w:color="000000"/>
              <w:right w:val="single" w:sz="5" w:space="0" w:color="000000"/>
            </w:tcBorders>
          </w:tcPr>
          <w:p w14:paraId="6F07C56D" w14:textId="3A8D1392" w:rsidR="00E56897" w:rsidRPr="00902644" w:rsidRDefault="0061627C" w:rsidP="004A5F6A">
            <w:pPr>
              <w:pStyle w:val="TableParagraph"/>
              <w:ind w:left="65" w:right="61"/>
              <w:jc w:val="center"/>
              <w:rPr>
                <w:rFonts w:ascii="Times New Roman" w:hAnsi="Times New Roman" w:cs="Times New Roman"/>
                <w:b/>
                <w:sz w:val="20"/>
                <w:szCs w:val="20"/>
              </w:rPr>
            </w:pPr>
            <w:r w:rsidRPr="00902644">
              <w:rPr>
                <w:rFonts w:ascii="Times New Roman" w:hAnsi="Times New Roman" w:cs="Times New Roman"/>
                <w:b/>
                <w:sz w:val="20"/>
                <w:szCs w:val="20"/>
              </w:rPr>
              <w:t>Study 3</w:t>
            </w:r>
            <w:r w:rsidR="004A5F6A">
              <w:rPr>
                <w:rFonts w:ascii="Times New Roman" w:hAnsi="Times New Roman" w:cs="Times New Roman"/>
                <w:b/>
                <w:sz w:val="20"/>
                <w:szCs w:val="20"/>
              </w:rPr>
              <w:br/>
            </w:r>
            <w:r w:rsidRPr="00902644">
              <w:rPr>
                <w:rFonts w:ascii="Times New Roman" w:hAnsi="Times New Roman" w:cs="Times New Roman"/>
                <w:b/>
                <w:sz w:val="20"/>
                <w:szCs w:val="20"/>
              </w:rPr>
              <w:t>prostate cancer</w:t>
            </w:r>
          </w:p>
        </w:tc>
        <w:tc>
          <w:tcPr>
            <w:tcW w:w="1978" w:type="dxa"/>
            <w:gridSpan w:val="2"/>
            <w:tcBorders>
              <w:top w:val="single" w:sz="5" w:space="0" w:color="000000"/>
              <w:left w:val="single" w:sz="5" w:space="0" w:color="000000"/>
              <w:bottom w:val="single" w:sz="5" w:space="0" w:color="000000"/>
              <w:right w:val="single" w:sz="5" w:space="0" w:color="000000"/>
            </w:tcBorders>
          </w:tcPr>
          <w:p w14:paraId="182DC66F" w14:textId="6B2D46AB" w:rsidR="00E56897" w:rsidRPr="00902644" w:rsidRDefault="0061627C" w:rsidP="00707705">
            <w:pPr>
              <w:pStyle w:val="TableParagraph"/>
              <w:ind w:left="65" w:right="61"/>
              <w:jc w:val="center"/>
              <w:rPr>
                <w:rFonts w:ascii="Times New Roman" w:hAnsi="Times New Roman" w:cs="Times New Roman"/>
                <w:b/>
                <w:sz w:val="20"/>
                <w:szCs w:val="20"/>
              </w:rPr>
            </w:pPr>
            <w:r w:rsidRPr="00902644">
              <w:rPr>
                <w:rFonts w:ascii="Times New Roman" w:hAnsi="Times New Roman" w:cs="Times New Roman"/>
                <w:b/>
                <w:sz w:val="20"/>
                <w:szCs w:val="20"/>
              </w:rPr>
              <w:t>Combined</w:t>
            </w:r>
            <w:r w:rsidR="004A5F6A">
              <w:rPr>
                <w:rFonts w:ascii="Times New Roman" w:hAnsi="Times New Roman" w:cs="Times New Roman"/>
                <w:b/>
                <w:sz w:val="20"/>
                <w:szCs w:val="20"/>
              </w:rPr>
              <w:br/>
            </w:r>
            <w:r w:rsidRPr="00902644">
              <w:rPr>
                <w:rFonts w:ascii="Times New Roman" w:hAnsi="Times New Roman" w:cs="Times New Roman"/>
                <w:b/>
                <w:sz w:val="20"/>
                <w:szCs w:val="20"/>
              </w:rPr>
              <w:t>advanced cancer</w:t>
            </w:r>
          </w:p>
        </w:tc>
      </w:tr>
      <w:tr w:rsidR="00E56897" w:rsidRPr="00902644" w14:paraId="21A9B614" w14:textId="77777777" w:rsidTr="004D15A9">
        <w:trPr>
          <w:trHeight w:val="20"/>
          <w:tblHeader/>
        </w:trPr>
        <w:tc>
          <w:tcPr>
            <w:tcW w:w="1530" w:type="dxa"/>
            <w:tcBorders>
              <w:top w:val="single" w:sz="5" w:space="0" w:color="000000"/>
              <w:left w:val="single" w:sz="5" w:space="0" w:color="000000"/>
              <w:bottom w:val="single" w:sz="5" w:space="0" w:color="000000"/>
              <w:right w:val="single" w:sz="5" w:space="0" w:color="000000"/>
            </w:tcBorders>
          </w:tcPr>
          <w:p w14:paraId="52674BEF" w14:textId="77777777" w:rsidR="00E56897" w:rsidRPr="00902644" w:rsidRDefault="00E56897" w:rsidP="00803C3F">
            <w:pPr>
              <w:rPr>
                <w:rFonts w:ascii="Times New Roman" w:hAnsi="Times New Roman" w:cs="Times New Roman"/>
                <w:sz w:val="20"/>
                <w:szCs w:val="20"/>
              </w:rPr>
            </w:pPr>
          </w:p>
        </w:tc>
        <w:tc>
          <w:tcPr>
            <w:tcW w:w="944" w:type="dxa"/>
            <w:tcBorders>
              <w:top w:val="single" w:sz="5" w:space="0" w:color="000000"/>
              <w:left w:val="single" w:sz="5" w:space="0" w:color="000000"/>
              <w:bottom w:val="single" w:sz="5" w:space="0" w:color="000000"/>
              <w:right w:val="single" w:sz="5" w:space="0" w:color="000000"/>
            </w:tcBorders>
          </w:tcPr>
          <w:p w14:paraId="5FD8F7E6" w14:textId="6B9C65FE" w:rsidR="00E56897" w:rsidRPr="00902644" w:rsidRDefault="00124D98" w:rsidP="004D15A9">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denosumab</w:t>
            </w:r>
          </w:p>
        </w:tc>
        <w:tc>
          <w:tcPr>
            <w:tcW w:w="1104" w:type="dxa"/>
            <w:tcBorders>
              <w:top w:val="single" w:sz="5" w:space="0" w:color="000000"/>
              <w:left w:val="single" w:sz="5" w:space="0" w:color="000000"/>
              <w:bottom w:val="single" w:sz="5" w:space="0" w:color="000000"/>
              <w:right w:val="single" w:sz="5" w:space="0" w:color="000000"/>
            </w:tcBorders>
          </w:tcPr>
          <w:p w14:paraId="21AB17DC" w14:textId="77777777" w:rsidR="00E56897" w:rsidRPr="00902644" w:rsidRDefault="0061627C" w:rsidP="004D15A9">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zoledronic</w:t>
            </w:r>
            <w:r w:rsidRPr="00902644">
              <w:rPr>
                <w:rFonts w:ascii="Times New Roman" w:hAnsi="Times New Roman" w:cs="Times New Roman"/>
                <w:spacing w:val="29"/>
                <w:sz w:val="20"/>
                <w:szCs w:val="20"/>
              </w:rPr>
              <w:t xml:space="preserve"> </w:t>
            </w:r>
            <w:r w:rsidRPr="00902644">
              <w:rPr>
                <w:rFonts w:ascii="Times New Roman" w:hAnsi="Times New Roman" w:cs="Times New Roman"/>
                <w:spacing w:val="-1"/>
                <w:sz w:val="20"/>
                <w:szCs w:val="20"/>
              </w:rPr>
              <w:t>acid</w:t>
            </w:r>
          </w:p>
        </w:tc>
        <w:tc>
          <w:tcPr>
            <w:tcW w:w="917" w:type="dxa"/>
            <w:tcBorders>
              <w:top w:val="single" w:sz="5" w:space="0" w:color="000000"/>
              <w:left w:val="single" w:sz="5" w:space="0" w:color="000000"/>
              <w:bottom w:val="single" w:sz="5" w:space="0" w:color="000000"/>
              <w:right w:val="single" w:sz="5" w:space="0" w:color="000000"/>
            </w:tcBorders>
          </w:tcPr>
          <w:p w14:paraId="3BBF1C94" w14:textId="6A01BA95" w:rsidR="00E56897" w:rsidRPr="00902644" w:rsidRDefault="00124D98" w:rsidP="004D15A9">
            <w:pPr>
              <w:pStyle w:val="TableParagraph"/>
              <w:jc w:val="center"/>
              <w:rPr>
                <w:rFonts w:ascii="Times New Roman" w:hAnsi="Times New Roman" w:cs="Times New Roman"/>
                <w:spacing w:val="-1"/>
                <w:sz w:val="20"/>
                <w:szCs w:val="20"/>
              </w:rPr>
            </w:pPr>
            <w:r w:rsidRPr="00902644">
              <w:rPr>
                <w:rFonts w:ascii="Times New Roman" w:hAnsi="Times New Roman" w:cs="Times New Roman"/>
                <w:spacing w:val="-1"/>
                <w:sz w:val="20"/>
                <w:szCs w:val="20"/>
              </w:rPr>
              <w:t>denosumab</w:t>
            </w:r>
          </w:p>
        </w:tc>
        <w:tc>
          <w:tcPr>
            <w:tcW w:w="1061" w:type="dxa"/>
            <w:tcBorders>
              <w:top w:val="single" w:sz="5" w:space="0" w:color="000000"/>
              <w:left w:val="single" w:sz="5" w:space="0" w:color="000000"/>
              <w:bottom w:val="single" w:sz="5" w:space="0" w:color="000000"/>
              <w:right w:val="single" w:sz="5" w:space="0" w:color="000000"/>
            </w:tcBorders>
          </w:tcPr>
          <w:p w14:paraId="2DB82273" w14:textId="77777777" w:rsidR="00E56897" w:rsidRPr="00902644" w:rsidRDefault="0061627C" w:rsidP="004D15A9">
            <w:pPr>
              <w:pStyle w:val="TableParagraph"/>
              <w:jc w:val="center"/>
              <w:rPr>
                <w:rFonts w:ascii="Times New Roman" w:hAnsi="Times New Roman" w:cs="Times New Roman"/>
                <w:spacing w:val="-1"/>
                <w:sz w:val="20"/>
                <w:szCs w:val="20"/>
              </w:rPr>
            </w:pPr>
            <w:r w:rsidRPr="00902644">
              <w:rPr>
                <w:rFonts w:ascii="Times New Roman" w:hAnsi="Times New Roman" w:cs="Times New Roman"/>
                <w:spacing w:val="-1"/>
                <w:sz w:val="20"/>
                <w:szCs w:val="20"/>
              </w:rPr>
              <w:t>zoledronic acid</w:t>
            </w:r>
          </w:p>
        </w:tc>
        <w:tc>
          <w:tcPr>
            <w:tcW w:w="916" w:type="dxa"/>
            <w:tcBorders>
              <w:top w:val="single" w:sz="5" w:space="0" w:color="000000"/>
              <w:left w:val="single" w:sz="5" w:space="0" w:color="000000"/>
              <w:bottom w:val="single" w:sz="5" w:space="0" w:color="000000"/>
              <w:right w:val="single" w:sz="5" w:space="0" w:color="000000"/>
            </w:tcBorders>
          </w:tcPr>
          <w:p w14:paraId="0C0E5099" w14:textId="5F5FD9E4" w:rsidR="00E56897" w:rsidRPr="00902644" w:rsidRDefault="00124D98" w:rsidP="004D15A9">
            <w:pPr>
              <w:pStyle w:val="TableParagraph"/>
              <w:jc w:val="center"/>
              <w:rPr>
                <w:rFonts w:ascii="Times New Roman" w:hAnsi="Times New Roman" w:cs="Times New Roman"/>
                <w:spacing w:val="-1"/>
                <w:sz w:val="20"/>
                <w:szCs w:val="20"/>
              </w:rPr>
            </w:pPr>
            <w:r w:rsidRPr="00902644">
              <w:rPr>
                <w:rFonts w:ascii="Times New Roman" w:hAnsi="Times New Roman" w:cs="Times New Roman"/>
                <w:spacing w:val="-1"/>
                <w:sz w:val="20"/>
                <w:szCs w:val="20"/>
              </w:rPr>
              <w:t>denosumab</w:t>
            </w:r>
          </w:p>
        </w:tc>
        <w:tc>
          <w:tcPr>
            <w:tcW w:w="1061" w:type="dxa"/>
            <w:tcBorders>
              <w:top w:val="single" w:sz="5" w:space="0" w:color="000000"/>
              <w:left w:val="single" w:sz="5" w:space="0" w:color="000000"/>
              <w:bottom w:val="single" w:sz="5" w:space="0" w:color="000000"/>
              <w:right w:val="single" w:sz="5" w:space="0" w:color="000000"/>
            </w:tcBorders>
          </w:tcPr>
          <w:p w14:paraId="1C36C79D" w14:textId="77777777" w:rsidR="00E56897" w:rsidRPr="00902644" w:rsidRDefault="0061627C" w:rsidP="004D15A9">
            <w:pPr>
              <w:pStyle w:val="TableParagraph"/>
              <w:jc w:val="center"/>
              <w:rPr>
                <w:rFonts w:ascii="Times New Roman" w:hAnsi="Times New Roman" w:cs="Times New Roman"/>
                <w:spacing w:val="-1"/>
                <w:sz w:val="20"/>
                <w:szCs w:val="20"/>
              </w:rPr>
            </w:pPr>
            <w:r w:rsidRPr="00902644">
              <w:rPr>
                <w:rFonts w:ascii="Times New Roman" w:hAnsi="Times New Roman" w:cs="Times New Roman"/>
                <w:spacing w:val="-1"/>
                <w:sz w:val="20"/>
                <w:szCs w:val="20"/>
              </w:rPr>
              <w:t>zoledronic acid</w:t>
            </w:r>
          </w:p>
        </w:tc>
        <w:tc>
          <w:tcPr>
            <w:tcW w:w="917" w:type="dxa"/>
            <w:tcBorders>
              <w:top w:val="single" w:sz="5" w:space="0" w:color="000000"/>
              <w:left w:val="single" w:sz="5" w:space="0" w:color="000000"/>
              <w:bottom w:val="single" w:sz="5" w:space="0" w:color="000000"/>
              <w:right w:val="single" w:sz="5" w:space="0" w:color="000000"/>
            </w:tcBorders>
          </w:tcPr>
          <w:p w14:paraId="7C949731" w14:textId="7B36F204" w:rsidR="00E56897" w:rsidRPr="00902644" w:rsidRDefault="00124D98" w:rsidP="004D15A9">
            <w:pPr>
              <w:pStyle w:val="TableParagraph"/>
              <w:jc w:val="center"/>
              <w:rPr>
                <w:rFonts w:ascii="Times New Roman" w:hAnsi="Times New Roman" w:cs="Times New Roman"/>
                <w:spacing w:val="-1"/>
                <w:sz w:val="20"/>
                <w:szCs w:val="20"/>
              </w:rPr>
            </w:pPr>
            <w:r w:rsidRPr="00902644">
              <w:rPr>
                <w:rFonts w:ascii="Times New Roman" w:hAnsi="Times New Roman" w:cs="Times New Roman"/>
                <w:spacing w:val="-1"/>
                <w:sz w:val="20"/>
                <w:szCs w:val="20"/>
              </w:rPr>
              <w:t>denosumab</w:t>
            </w:r>
          </w:p>
        </w:tc>
        <w:tc>
          <w:tcPr>
            <w:tcW w:w="1061" w:type="dxa"/>
            <w:tcBorders>
              <w:top w:val="single" w:sz="5" w:space="0" w:color="000000"/>
              <w:left w:val="single" w:sz="5" w:space="0" w:color="000000"/>
              <w:bottom w:val="single" w:sz="5" w:space="0" w:color="000000"/>
              <w:right w:val="single" w:sz="5" w:space="0" w:color="000000"/>
            </w:tcBorders>
          </w:tcPr>
          <w:p w14:paraId="6B7925BD" w14:textId="77777777" w:rsidR="00E56897" w:rsidRPr="00902644" w:rsidRDefault="0061627C" w:rsidP="004D15A9">
            <w:pPr>
              <w:pStyle w:val="TableParagraph"/>
              <w:jc w:val="center"/>
              <w:rPr>
                <w:rFonts w:ascii="Times New Roman" w:hAnsi="Times New Roman" w:cs="Times New Roman"/>
                <w:spacing w:val="-1"/>
                <w:sz w:val="20"/>
                <w:szCs w:val="20"/>
              </w:rPr>
            </w:pPr>
            <w:r w:rsidRPr="00902644">
              <w:rPr>
                <w:rFonts w:ascii="Times New Roman" w:hAnsi="Times New Roman" w:cs="Times New Roman"/>
                <w:spacing w:val="-1"/>
                <w:sz w:val="20"/>
                <w:szCs w:val="20"/>
              </w:rPr>
              <w:t>zoledronic acid</w:t>
            </w:r>
          </w:p>
        </w:tc>
      </w:tr>
      <w:tr w:rsidR="00E56897" w:rsidRPr="00902644" w14:paraId="13F3DB4F" w14:textId="77777777" w:rsidTr="004D15A9">
        <w:trPr>
          <w:trHeight w:val="20"/>
          <w:tblHeader/>
        </w:trPr>
        <w:tc>
          <w:tcPr>
            <w:tcW w:w="1530" w:type="dxa"/>
            <w:tcBorders>
              <w:top w:val="single" w:sz="5" w:space="0" w:color="000000"/>
              <w:left w:val="single" w:sz="5" w:space="0" w:color="000000"/>
              <w:bottom w:val="single" w:sz="5" w:space="0" w:color="000000"/>
              <w:right w:val="single" w:sz="5" w:space="0" w:color="000000"/>
            </w:tcBorders>
          </w:tcPr>
          <w:p w14:paraId="06BADED5" w14:textId="77777777" w:rsidR="00E56897" w:rsidRPr="00902644" w:rsidRDefault="0061627C" w:rsidP="00803C3F">
            <w:pPr>
              <w:pStyle w:val="TableParagraph"/>
              <w:ind w:left="102"/>
              <w:rPr>
                <w:rFonts w:ascii="Times New Roman" w:hAnsi="Times New Roman" w:cs="Times New Roman"/>
                <w:sz w:val="20"/>
                <w:szCs w:val="20"/>
              </w:rPr>
            </w:pPr>
            <w:r w:rsidRPr="00902644">
              <w:rPr>
                <w:rFonts w:ascii="Times New Roman" w:hAnsi="Times New Roman" w:cs="Times New Roman"/>
                <w:sz w:val="20"/>
                <w:szCs w:val="20"/>
              </w:rPr>
              <w:t>N</w:t>
            </w:r>
          </w:p>
        </w:tc>
        <w:tc>
          <w:tcPr>
            <w:tcW w:w="944" w:type="dxa"/>
            <w:tcBorders>
              <w:top w:val="single" w:sz="5" w:space="0" w:color="000000"/>
              <w:left w:val="single" w:sz="5" w:space="0" w:color="000000"/>
              <w:bottom w:val="single" w:sz="5" w:space="0" w:color="000000"/>
              <w:right w:val="single" w:sz="5" w:space="0" w:color="000000"/>
            </w:tcBorders>
            <w:vAlign w:val="center"/>
          </w:tcPr>
          <w:p w14:paraId="4A034262" w14:textId="77777777" w:rsidR="00E56897" w:rsidRPr="00902644" w:rsidRDefault="0061627C" w:rsidP="004D15A9">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1,026</w:t>
            </w:r>
          </w:p>
        </w:tc>
        <w:tc>
          <w:tcPr>
            <w:tcW w:w="1104" w:type="dxa"/>
            <w:tcBorders>
              <w:top w:val="single" w:sz="5" w:space="0" w:color="000000"/>
              <w:left w:val="single" w:sz="5" w:space="0" w:color="000000"/>
              <w:bottom w:val="single" w:sz="5" w:space="0" w:color="000000"/>
              <w:right w:val="single" w:sz="5" w:space="0" w:color="000000"/>
            </w:tcBorders>
            <w:vAlign w:val="center"/>
          </w:tcPr>
          <w:p w14:paraId="7A167B7F" w14:textId="77777777" w:rsidR="00E56897" w:rsidRPr="00902644" w:rsidRDefault="0061627C" w:rsidP="004D15A9">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1,020</w:t>
            </w:r>
          </w:p>
        </w:tc>
        <w:tc>
          <w:tcPr>
            <w:tcW w:w="917" w:type="dxa"/>
            <w:tcBorders>
              <w:top w:val="single" w:sz="5" w:space="0" w:color="000000"/>
              <w:left w:val="single" w:sz="5" w:space="0" w:color="000000"/>
              <w:bottom w:val="single" w:sz="5" w:space="0" w:color="000000"/>
              <w:right w:val="single" w:sz="5" w:space="0" w:color="000000"/>
            </w:tcBorders>
            <w:vAlign w:val="center"/>
          </w:tcPr>
          <w:p w14:paraId="4B8CA56E" w14:textId="77777777" w:rsidR="00E56897" w:rsidRPr="00902644" w:rsidRDefault="0061627C" w:rsidP="004D15A9">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886</w:t>
            </w:r>
          </w:p>
        </w:tc>
        <w:tc>
          <w:tcPr>
            <w:tcW w:w="1061" w:type="dxa"/>
            <w:tcBorders>
              <w:top w:val="single" w:sz="5" w:space="0" w:color="000000"/>
              <w:left w:val="single" w:sz="5" w:space="0" w:color="000000"/>
              <w:bottom w:val="single" w:sz="5" w:space="0" w:color="000000"/>
              <w:right w:val="single" w:sz="5" w:space="0" w:color="000000"/>
            </w:tcBorders>
            <w:vAlign w:val="center"/>
          </w:tcPr>
          <w:p w14:paraId="6DB3552F" w14:textId="77777777" w:rsidR="00E56897" w:rsidRPr="00902644" w:rsidRDefault="0061627C" w:rsidP="004D15A9">
            <w:pPr>
              <w:pStyle w:val="TableParagraph"/>
              <w:ind w:right="1"/>
              <w:jc w:val="center"/>
              <w:rPr>
                <w:rFonts w:ascii="Times New Roman" w:hAnsi="Times New Roman" w:cs="Times New Roman"/>
                <w:sz w:val="20"/>
                <w:szCs w:val="20"/>
              </w:rPr>
            </w:pPr>
            <w:r w:rsidRPr="00902644">
              <w:rPr>
                <w:rFonts w:ascii="Times New Roman" w:hAnsi="Times New Roman" w:cs="Times New Roman"/>
                <w:sz w:val="20"/>
                <w:szCs w:val="20"/>
              </w:rPr>
              <w:t>890</w:t>
            </w:r>
          </w:p>
        </w:tc>
        <w:tc>
          <w:tcPr>
            <w:tcW w:w="916" w:type="dxa"/>
            <w:tcBorders>
              <w:top w:val="single" w:sz="5" w:space="0" w:color="000000"/>
              <w:left w:val="single" w:sz="5" w:space="0" w:color="000000"/>
              <w:bottom w:val="single" w:sz="5" w:space="0" w:color="000000"/>
              <w:right w:val="single" w:sz="5" w:space="0" w:color="000000"/>
            </w:tcBorders>
            <w:vAlign w:val="center"/>
          </w:tcPr>
          <w:p w14:paraId="13D7DF51" w14:textId="77777777" w:rsidR="00E56897" w:rsidRPr="00902644" w:rsidRDefault="0061627C" w:rsidP="004D15A9">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950</w:t>
            </w:r>
          </w:p>
        </w:tc>
        <w:tc>
          <w:tcPr>
            <w:tcW w:w="1061" w:type="dxa"/>
            <w:tcBorders>
              <w:top w:val="single" w:sz="5" w:space="0" w:color="000000"/>
              <w:left w:val="single" w:sz="5" w:space="0" w:color="000000"/>
              <w:bottom w:val="single" w:sz="5" w:space="0" w:color="000000"/>
              <w:right w:val="single" w:sz="5" w:space="0" w:color="000000"/>
            </w:tcBorders>
            <w:vAlign w:val="center"/>
          </w:tcPr>
          <w:p w14:paraId="5B9EE7FD" w14:textId="77777777" w:rsidR="00E56897" w:rsidRPr="00902644" w:rsidRDefault="0061627C" w:rsidP="004D15A9">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951</w:t>
            </w:r>
          </w:p>
        </w:tc>
        <w:tc>
          <w:tcPr>
            <w:tcW w:w="917" w:type="dxa"/>
            <w:tcBorders>
              <w:top w:val="single" w:sz="5" w:space="0" w:color="000000"/>
              <w:left w:val="single" w:sz="5" w:space="0" w:color="000000"/>
              <w:bottom w:val="single" w:sz="5" w:space="0" w:color="000000"/>
              <w:right w:val="single" w:sz="5" w:space="0" w:color="000000"/>
            </w:tcBorders>
            <w:vAlign w:val="center"/>
          </w:tcPr>
          <w:p w14:paraId="7A36AC46" w14:textId="77777777" w:rsidR="00E56897" w:rsidRPr="00902644" w:rsidRDefault="0061627C" w:rsidP="004D15A9">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2,862</w:t>
            </w:r>
          </w:p>
        </w:tc>
        <w:tc>
          <w:tcPr>
            <w:tcW w:w="1061" w:type="dxa"/>
            <w:tcBorders>
              <w:top w:val="single" w:sz="5" w:space="0" w:color="000000"/>
              <w:left w:val="single" w:sz="5" w:space="0" w:color="000000"/>
              <w:bottom w:val="single" w:sz="5" w:space="0" w:color="000000"/>
              <w:right w:val="single" w:sz="5" w:space="0" w:color="000000"/>
            </w:tcBorders>
            <w:vAlign w:val="center"/>
          </w:tcPr>
          <w:p w14:paraId="1E7BF1B1" w14:textId="77777777" w:rsidR="00E56897" w:rsidRPr="00902644" w:rsidRDefault="0061627C" w:rsidP="004D15A9">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2,861</w:t>
            </w:r>
          </w:p>
        </w:tc>
      </w:tr>
      <w:tr w:rsidR="00E56897" w:rsidRPr="00902644" w14:paraId="32D2E02A" w14:textId="77777777" w:rsidTr="00834932">
        <w:trPr>
          <w:trHeight w:val="20"/>
        </w:trPr>
        <w:tc>
          <w:tcPr>
            <w:tcW w:w="9511" w:type="dxa"/>
            <w:gridSpan w:val="9"/>
            <w:tcBorders>
              <w:top w:val="single" w:sz="5" w:space="0" w:color="000000"/>
              <w:left w:val="single" w:sz="5" w:space="0" w:color="000000"/>
              <w:bottom w:val="single" w:sz="5" w:space="0" w:color="000000"/>
              <w:right w:val="single" w:sz="5" w:space="0" w:color="000000"/>
            </w:tcBorders>
          </w:tcPr>
          <w:p w14:paraId="0D312E88" w14:textId="77777777" w:rsidR="00E56897" w:rsidRPr="00902644" w:rsidRDefault="0061627C" w:rsidP="00803C3F">
            <w:pPr>
              <w:pStyle w:val="TableParagraph"/>
              <w:ind w:left="102"/>
              <w:rPr>
                <w:rFonts w:ascii="Times New Roman" w:hAnsi="Times New Roman" w:cs="Times New Roman"/>
                <w:sz w:val="20"/>
                <w:szCs w:val="20"/>
              </w:rPr>
            </w:pPr>
            <w:r w:rsidRPr="00902644">
              <w:rPr>
                <w:rFonts w:ascii="Times New Roman" w:hAnsi="Times New Roman" w:cs="Times New Roman"/>
                <w:b/>
                <w:spacing w:val="-1"/>
                <w:sz w:val="20"/>
                <w:szCs w:val="20"/>
              </w:rPr>
              <w:t>First</w:t>
            </w:r>
            <w:r w:rsidRPr="00902644">
              <w:rPr>
                <w:rFonts w:ascii="Times New Roman" w:hAnsi="Times New Roman" w:cs="Times New Roman"/>
                <w:b/>
                <w:sz w:val="20"/>
                <w:szCs w:val="20"/>
              </w:rPr>
              <w:t xml:space="preserve"> </w:t>
            </w:r>
            <w:r w:rsidRPr="00902644">
              <w:rPr>
                <w:rFonts w:ascii="Times New Roman" w:hAnsi="Times New Roman" w:cs="Times New Roman"/>
                <w:b/>
                <w:spacing w:val="-1"/>
                <w:sz w:val="20"/>
                <w:szCs w:val="20"/>
              </w:rPr>
              <w:t>SRE</w:t>
            </w:r>
          </w:p>
        </w:tc>
      </w:tr>
      <w:tr w:rsidR="00E56897" w:rsidRPr="00902644" w14:paraId="03807214" w14:textId="77777777" w:rsidTr="00834932">
        <w:trPr>
          <w:trHeight w:val="20"/>
        </w:trPr>
        <w:tc>
          <w:tcPr>
            <w:tcW w:w="1530" w:type="dxa"/>
            <w:tcBorders>
              <w:top w:val="single" w:sz="5" w:space="0" w:color="000000"/>
              <w:left w:val="single" w:sz="5" w:space="0" w:color="000000"/>
              <w:bottom w:val="single" w:sz="5" w:space="0" w:color="000000"/>
              <w:right w:val="single" w:sz="5" w:space="0" w:color="000000"/>
            </w:tcBorders>
          </w:tcPr>
          <w:p w14:paraId="5EEE6D0B" w14:textId="77777777" w:rsidR="00E56897" w:rsidRPr="00902644" w:rsidRDefault="0061627C" w:rsidP="00803C3F">
            <w:pPr>
              <w:pStyle w:val="TableParagraph"/>
              <w:ind w:left="102" w:right="306"/>
              <w:rPr>
                <w:rFonts w:ascii="Times New Roman" w:hAnsi="Times New Roman" w:cs="Times New Roman"/>
                <w:sz w:val="20"/>
                <w:szCs w:val="20"/>
              </w:rPr>
            </w:pPr>
            <w:r w:rsidRPr="00902644">
              <w:rPr>
                <w:rFonts w:ascii="Times New Roman" w:hAnsi="Times New Roman" w:cs="Times New Roman"/>
                <w:spacing w:val="-1"/>
                <w:sz w:val="20"/>
                <w:szCs w:val="20"/>
              </w:rPr>
              <w:t>Median</w:t>
            </w:r>
            <w:r w:rsidRPr="00902644">
              <w:rPr>
                <w:rFonts w:ascii="Times New Roman" w:hAnsi="Times New Roman" w:cs="Times New Roman"/>
                <w:sz w:val="20"/>
                <w:szCs w:val="20"/>
              </w:rPr>
              <w:t xml:space="preserve"> </w:t>
            </w:r>
            <w:r w:rsidRPr="00902644">
              <w:rPr>
                <w:rFonts w:ascii="Times New Roman" w:hAnsi="Times New Roman" w:cs="Times New Roman"/>
                <w:spacing w:val="-1"/>
                <w:sz w:val="20"/>
                <w:szCs w:val="20"/>
              </w:rPr>
              <w:t>time</w:t>
            </w:r>
            <w:r w:rsidRPr="00902644">
              <w:rPr>
                <w:rFonts w:ascii="Times New Roman" w:hAnsi="Times New Roman" w:cs="Times New Roman"/>
                <w:spacing w:val="27"/>
                <w:sz w:val="20"/>
                <w:szCs w:val="20"/>
              </w:rPr>
              <w:t xml:space="preserve"> </w:t>
            </w:r>
            <w:r w:rsidRPr="00902644">
              <w:rPr>
                <w:rFonts w:ascii="Times New Roman" w:hAnsi="Times New Roman" w:cs="Times New Roman"/>
                <w:spacing w:val="-1"/>
                <w:sz w:val="20"/>
                <w:szCs w:val="20"/>
              </w:rPr>
              <w:t>(months)</w:t>
            </w:r>
          </w:p>
        </w:tc>
        <w:tc>
          <w:tcPr>
            <w:tcW w:w="944" w:type="dxa"/>
            <w:tcBorders>
              <w:top w:val="single" w:sz="5" w:space="0" w:color="000000"/>
              <w:left w:val="single" w:sz="5" w:space="0" w:color="000000"/>
              <w:bottom w:val="single" w:sz="5" w:space="0" w:color="000000"/>
              <w:right w:val="single" w:sz="5" w:space="0" w:color="000000"/>
            </w:tcBorders>
          </w:tcPr>
          <w:p w14:paraId="7BDA2B44" w14:textId="77777777" w:rsidR="00E56897" w:rsidRPr="00902644" w:rsidRDefault="0061627C" w:rsidP="00803C3F">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NR</w:t>
            </w:r>
          </w:p>
        </w:tc>
        <w:tc>
          <w:tcPr>
            <w:tcW w:w="1104" w:type="dxa"/>
            <w:tcBorders>
              <w:top w:val="single" w:sz="5" w:space="0" w:color="000000"/>
              <w:left w:val="single" w:sz="5" w:space="0" w:color="000000"/>
              <w:bottom w:val="single" w:sz="5" w:space="0" w:color="000000"/>
              <w:right w:val="single" w:sz="5" w:space="0" w:color="000000"/>
            </w:tcBorders>
          </w:tcPr>
          <w:p w14:paraId="7BBABB99" w14:textId="77777777" w:rsidR="00E56897" w:rsidRPr="00902644" w:rsidRDefault="0061627C" w:rsidP="00803C3F">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26.4</w:t>
            </w:r>
          </w:p>
        </w:tc>
        <w:tc>
          <w:tcPr>
            <w:tcW w:w="917" w:type="dxa"/>
            <w:tcBorders>
              <w:top w:val="single" w:sz="5" w:space="0" w:color="000000"/>
              <w:left w:val="single" w:sz="5" w:space="0" w:color="000000"/>
              <w:bottom w:val="single" w:sz="5" w:space="0" w:color="000000"/>
              <w:right w:val="single" w:sz="5" w:space="0" w:color="000000"/>
            </w:tcBorders>
          </w:tcPr>
          <w:p w14:paraId="45BBCC00" w14:textId="77777777" w:rsidR="00E56897" w:rsidRPr="00902644" w:rsidRDefault="0061627C" w:rsidP="00803C3F">
            <w:pPr>
              <w:pStyle w:val="TableParagraph"/>
              <w:ind w:left="276"/>
              <w:rPr>
                <w:rFonts w:ascii="Times New Roman" w:hAnsi="Times New Roman" w:cs="Times New Roman"/>
                <w:sz w:val="20"/>
                <w:szCs w:val="20"/>
              </w:rPr>
            </w:pPr>
            <w:r w:rsidRPr="00902644">
              <w:rPr>
                <w:rFonts w:ascii="Times New Roman" w:hAnsi="Times New Roman" w:cs="Times New Roman"/>
                <w:sz w:val="20"/>
                <w:szCs w:val="20"/>
              </w:rPr>
              <w:t>20.6</w:t>
            </w:r>
          </w:p>
        </w:tc>
        <w:tc>
          <w:tcPr>
            <w:tcW w:w="1061" w:type="dxa"/>
            <w:tcBorders>
              <w:top w:val="single" w:sz="5" w:space="0" w:color="000000"/>
              <w:left w:val="single" w:sz="5" w:space="0" w:color="000000"/>
              <w:bottom w:val="single" w:sz="5" w:space="0" w:color="000000"/>
              <w:right w:val="single" w:sz="5" w:space="0" w:color="000000"/>
            </w:tcBorders>
          </w:tcPr>
          <w:p w14:paraId="508DF9BC" w14:textId="77777777" w:rsidR="00E56897" w:rsidRPr="00902644" w:rsidRDefault="0061627C" w:rsidP="00803C3F">
            <w:pPr>
              <w:pStyle w:val="TableParagraph"/>
              <w:ind w:left="348"/>
              <w:rPr>
                <w:rFonts w:ascii="Times New Roman" w:hAnsi="Times New Roman" w:cs="Times New Roman"/>
                <w:sz w:val="20"/>
                <w:szCs w:val="20"/>
              </w:rPr>
            </w:pPr>
            <w:r w:rsidRPr="00902644">
              <w:rPr>
                <w:rFonts w:ascii="Times New Roman" w:hAnsi="Times New Roman" w:cs="Times New Roman"/>
                <w:sz w:val="20"/>
                <w:szCs w:val="20"/>
              </w:rPr>
              <w:t>16.3</w:t>
            </w:r>
          </w:p>
        </w:tc>
        <w:tc>
          <w:tcPr>
            <w:tcW w:w="916" w:type="dxa"/>
            <w:tcBorders>
              <w:top w:val="single" w:sz="5" w:space="0" w:color="000000"/>
              <w:left w:val="single" w:sz="5" w:space="0" w:color="000000"/>
              <w:bottom w:val="single" w:sz="5" w:space="0" w:color="000000"/>
              <w:right w:val="single" w:sz="5" w:space="0" w:color="000000"/>
            </w:tcBorders>
          </w:tcPr>
          <w:p w14:paraId="71B2840D" w14:textId="77777777" w:rsidR="00E56897" w:rsidRPr="00902644" w:rsidRDefault="0061627C" w:rsidP="00803C3F">
            <w:pPr>
              <w:pStyle w:val="TableParagraph"/>
              <w:ind w:left="275"/>
              <w:rPr>
                <w:rFonts w:ascii="Times New Roman" w:hAnsi="Times New Roman" w:cs="Times New Roman"/>
                <w:sz w:val="20"/>
                <w:szCs w:val="20"/>
              </w:rPr>
            </w:pPr>
            <w:r w:rsidRPr="00902644">
              <w:rPr>
                <w:rFonts w:ascii="Times New Roman" w:hAnsi="Times New Roman" w:cs="Times New Roman"/>
                <w:sz w:val="20"/>
                <w:szCs w:val="20"/>
              </w:rPr>
              <w:t>20.7</w:t>
            </w:r>
          </w:p>
        </w:tc>
        <w:tc>
          <w:tcPr>
            <w:tcW w:w="1061" w:type="dxa"/>
            <w:tcBorders>
              <w:top w:val="single" w:sz="5" w:space="0" w:color="000000"/>
              <w:left w:val="single" w:sz="5" w:space="0" w:color="000000"/>
              <w:bottom w:val="single" w:sz="5" w:space="0" w:color="000000"/>
              <w:right w:val="single" w:sz="5" w:space="0" w:color="000000"/>
            </w:tcBorders>
          </w:tcPr>
          <w:p w14:paraId="6880CFFF" w14:textId="77777777" w:rsidR="00E56897" w:rsidRPr="00902644" w:rsidRDefault="0061627C" w:rsidP="00803C3F">
            <w:pPr>
              <w:pStyle w:val="TableParagraph"/>
              <w:ind w:left="349"/>
              <w:rPr>
                <w:rFonts w:ascii="Times New Roman" w:hAnsi="Times New Roman" w:cs="Times New Roman"/>
                <w:sz w:val="20"/>
                <w:szCs w:val="20"/>
              </w:rPr>
            </w:pPr>
            <w:r w:rsidRPr="00902644">
              <w:rPr>
                <w:rFonts w:ascii="Times New Roman" w:hAnsi="Times New Roman" w:cs="Times New Roman"/>
                <w:sz w:val="20"/>
                <w:szCs w:val="20"/>
              </w:rPr>
              <w:t>17.1</w:t>
            </w:r>
          </w:p>
        </w:tc>
        <w:tc>
          <w:tcPr>
            <w:tcW w:w="917" w:type="dxa"/>
            <w:tcBorders>
              <w:top w:val="single" w:sz="5" w:space="0" w:color="000000"/>
              <w:left w:val="single" w:sz="5" w:space="0" w:color="000000"/>
              <w:bottom w:val="single" w:sz="5" w:space="0" w:color="000000"/>
              <w:right w:val="single" w:sz="5" w:space="0" w:color="000000"/>
            </w:tcBorders>
          </w:tcPr>
          <w:p w14:paraId="30B84B6B" w14:textId="77777777" w:rsidR="00E56897" w:rsidRPr="00902644" w:rsidRDefault="0061627C" w:rsidP="00803C3F">
            <w:pPr>
              <w:pStyle w:val="TableParagraph"/>
              <w:ind w:left="276"/>
              <w:rPr>
                <w:rFonts w:ascii="Times New Roman" w:hAnsi="Times New Roman" w:cs="Times New Roman"/>
                <w:sz w:val="20"/>
                <w:szCs w:val="20"/>
              </w:rPr>
            </w:pPr>
            <w:r w:rsidRPr="00902644">
              <w:rPr>
                <w:rFonts w:ascii="Times New Roman" w:hAnsi="Times New Roman" w:cs="Times New Roman"/>
                <w:sz w:val="20"/>
                <w:szCs w:val="20"/>
              </w:rPr>
              <w:t>27.6</w:t>
            </w:r>
          </w:p>
        </w:tc>
        <w:tc>
          <w:tcPr>
            <w:tcW w:w="1061" w:type="dxa"/>
            <w:tcBorders>
              <w:top w:val="single" w:sz="5" w:space="0" w:color="000000"/>
              <w:left w:val="single" w:sz="5" w:space="0" w:color="000000"/>
              <w:bottom w:val="single" w:sz="5" w:space="0" w:color="000000"/>
              <w:right w:val="single" w:sz="5" w:space="0" w:color="000000"/>
            </w:tcBorders>
          </w:tcPr>
          <w:p w14:paraId="29322349" w14:textId="77777777" w:rsidR="00E56897" w:rsidRPr="00902644" w:rsidRDefault="0061627C" w:rsidP="00803C3F">
            <w:pPr>
              <w:pStyle w:val="TableParagraph"/>
              <w:ind w:left="348"/>
              <w:rPr>
                <w:rFonts w:ascii="Times New Roman" w:hAnsi="Times New Roman" w:cs="Times New Roman"/>
                <w:sz w:val="20"/>
                <w:szCs w:val="20"/>
              </w:rPr>
            </w:pPr>
            <w:r w:rsidRPr="00902644">
              <w:rPr>
                <w:rFonts w:ascii="Times New Roman" w:hAnsi="Times New Roman" w:cs="Times New Roman"/>
                <w:sz w:val="20"/>
                <w:szCs w:val="20"/>
              </w:rPr>
              <w:t>19.4</w:t>
            </w:r>
          </w:p>
        </w:tc>
      </w:tr>
      <w:tr w:rsidR="00E56897" w:rsidRPr="00902644" w14:paraId="60099AEC" w14:textId="77777777" w:rsidTr="00834932">
        <w:trPr>
          <w:trHeight w:val="20"/>
        </w:trPr>
        <w:tc>
          <w:tcPr>
            <w:tcW w:w="1530" w:type="dxa"/>
            <w:tcBorders>
              <w:top w:val="single" w:sz="5" w:space="0" w:color="000000"/>
              <w:left w:val="single" w:sz="5" w:space="0" w:color="000000"/>
              <w:bottom w:val="single" w:sz="5" w:space="0" w:color="000000"/>
              <w:right w:val="single" w:sz="5" w:space="0" w:color="000000"/>
            </w:tcBorders>
          </w:tcPr>
          <w:p w14:paraId="71A51279" w14:textId="77777777" w:rsidR="00E56897" w:rsidRPr="00902644" w:rsidRDefault="0061627C" w:rsidP="00803C3F">
            <w:pPr>
              <w:pStyle w:val="TableParagraph"/>
              <w:ind w:left="102" w:right="262"/>
              <w:rPr>
                <w:rFonts w:ascii="Times New Roman" w:hAnsi="Times New Roman" w:cs="Times New Roman"/>
                <w:sz w:val="20"/>
                <w:szCs w:val="20"/>
              </w:rPr>
            </w:pPr>
            <w:r w:rsidRPr="00902644">
              <w:rPr>
                <w:rFonts w:ascii="Times New Roman" w:hAnsi="Times New Roman" w:cs="Times New Roman"/>
                <w:spacing w:val="-1"/>
                <w:sz w:val="20"/>
                <w:szCs w:val="20"/>
              </w:rPr>
              <w:t>Difference</w:t>
            </w:r>
            <w:r w:rsidRPr="00902644">
              <w:rPr>
                <w:rFonts w:ascii="Times New Roman" w:hAnsi="Times New Roman" w:cs="Times New Roman"/>
                <w:sz w:val="20"/>
                <w:szCs w:val="20"/>
              </w:rPr>
              <w:t xml:space="preserve"> in</w:t>
            </w:r>
            <w:r w:rsidRPr="00902644">
              <w:rPr>
                <w:rFonts w:ascii="Times New Roman" w:hAnsi="Times New Roman" w:cs="Times New Roman"/>
                <w:spacing w:val="27"/>
                <w:sz w:val="20"/>
                <w:szCs w:val="20"/>
              </w:rPr>
              <w:t xml:space="preserve"> </w:t>
            </w:r>
            <w:r w:rsidRPr="00902644">
              <w:rPr>
                <w:rFonts w:ascii="Times New Roman" w:hAnsi="Times New Roman" w:cs="Times New Roman"/>
                <w:sz w:val="20"/>
                <w:szCs w:val="20"/>
              </w:rPr>
              <w:lastRenderedPageBreak/>
              <w:t>median</w:t>
            </w:r>
            <w:r w:rsidRPr="00902644">
              <w:rPr>
                <w:rFonts w:ascii="Times New Roman" w:hAnsi="Times New Roman" w:cs="Times New Roman"/>
                <w:spacing w:val="-1"/>
                <w:sz w:val="20"/>
                <w:szCs w:val="20"/>
              </w:rPr>
              <w:t xml:space="preserve"> time</w:t>
            </w:r>
            <w:r w:rsidRPr="00902644">
              <w:rPr>
                <w:rFonts w:ascii="Times New Roman" w:hAnsi="Times New Roman" w:cs="Times New Roman"/>
                <w:spacing w:val="23"/>
                <w:sz w:val="20"/>
                <w:szCs w:val="20"/>
              </w:rPr>
              <w:t xml:space="preserve"> </w:t>
            </w:r>
            <w:r w:rsidRPr="00902644">
              <w:rPr>
                <w:rFonts w:ascii="Times New Roman" w:hAnsi="Times New Roman" w:cs="Times New Roman"/>
                <w:spacing w:val="-1"/>
                <w:sz w:val="20"/>
                <w:szCs w:val="20"/>
              </w:rPr>
              <w:t>(months)</w:t>
            </w:r>
          </w:p>
        </w:tc>
        <w:tc>
          <w:tcPr>
            <w:tcW w:w="2048" w:type="dxa"/>
            <w:gridSpan w:val="2"/>
            <w:tcBorders>
              <w:top w:val="single" w:sz="5" w:space="0" w:color="000000"/>
              <w:left w:val="single" w:sz="5" w:space="0" w:color="000000"/>
              <w:bottom w:val="single" w:sz="5" w:space="0" w:color="000000"/>
              <w:right w:val="single" w:sz="5" w:space="0" w:color="000000"/>
            </w:tcBorders>
          </w:tcPr>
          <w:p w14:paraId="64C2A869" w14:textId="77777777" w:rsidR="00E56897" w:rsidRPr="00902644" w:rsidRDefault="0061627C" w:rsidP="00803C3F">
            <w:pPr>
              <w:pStyle w:val="TableParagraph"/>
              <w:ind w:right="1"/>
              <w:jc w:val="center"/>
              <w:rPr>
                <w:rFonts w:ascii="Times New Roman" w:hAnsi="Times New Roman" w:cs="Times New Roman"/>
                <w:sz w:val="20"/>
                <w:szCs w:val="20"/>
              </w:rPr>
            </w:pPr>
            <w:r w:rsidRPr="00902644">
              <w:rPr>
                <w:rFonts w:ascii="Times New Roman" w:hAnsi="Times New Roman" w:cs="Times New Roman"/>
                <w:sz w:val="20"/>
                <w:szCs w:val="20"/>
              </w:rPr>
              <w:lastRenderedPageBreak/>
              <w:t>NA</w:t>
            </w:r>
          </w:p>
        </w:tc>
        <w:tc>
          <w:tcPr>
            <w:tcW w:w="1978" w:type="dxa"/>
            <w:gridSpan w:val="2"/>
            <w:tcBorders>
              <w:top w:val="single" w:sz="5" w:space="0" w:color="000000"/>
              <w:left w:val="single" w:sz="5" w:space="0" w:color="000000"/>
              <w:bottom w:val="single" w:sz="5" w:space="0" w:color="000000"/>
              <w:right w:val="single" w:sz="5" w:space="0" w:color="000000"/>
            </w:tcBorders>
          </w:tcPr>
          <w:p w14:paraId="1AC3B91C" w14:textId="77777777" w:rsidR="00E56897" w:rsidRPr="00902644" w:rsidRDefault="0061627C" w:rsidP="00803C3F">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4.2</w:t>
            </w:r>
          </w:p>
        </w:tc>
        <w:tc>
          <w:tcPr>
            <w:tcW w:w="1977" w:type="dxa"/>
            <w:gridSpan w:val="2"/>
            <w:tcBorders>
              <w:top w:val="single" w:sz="5" w:space="0" w:color="000000"/>
              <w:left w:val="single" w:sz="5" w:space="0" w:color="000000"/>
              <w:bottom w:val="single" w:sz="5" w:space="0" w:color="000000"/>
              <w:right w:val="single" w:sz="5" w:space="0" w:color="000000"/>
            </w:tcBorders>
          </w:tcPr>
          <w:p w14:paraId="61A12F67" w14:textId="77777777" w:rsidR="00E56897" w:rsidRPr="00902644" w:rsidRDefault="0061627C" w:rsidP="00803C3F">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3.5</w:t>
            </w:r>
          </w:p>
        </w:tc>
        <w:tc>
          <w:tcPr>
            <w:tcW w:w="1978" w:type="dxa"/>
            <w:gridSpan w:val="2"/>
            <w:tcBorders>
              <w:top w:val="single" w:sz="5" w:space="0" w:color="000000"/>
              <w:left w:val="single" w:sz="5" w:space="0" w:color="000000"/>
              <w:bottom w:val="single" w:sz="5" w:space="0" w:color="000000"/>
              <w:right w:val="single" w:sz="5" w:space="0" w:color="000000"/>
            </w:tcBorders>
          </w:tcPr>
          <w:p w14:paraId="7FA46026" w14:textId="77777777" w:rsidR="00E56897" w:rsidRPr="00902644" w:rsidRDefault="0061627C" w:rsidP="00803C3F">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8.2</w:t>
            </w:r>
          </w:p>
        </w:tc>
      </w:tr>
      <w:tr w:rsidR="00E56897" w:rsidRPr="00902644" w14:paraId="1478631E" w14:textId="77777777" w:rsidTr="00834932">
        <w:trPr>
          <w:trHeight w:val="20"/>
        </w:trPr>
        <w:tc>
          <w:tcPr>
            <w:tcW w:w="1530" w:type="dxa"/>
            <w:tcBorders>
              <w:top w:val="single" w:sz="5" w:space="0" w:color="000000"/>
              <w:left w:val="single" w:sz="5" w:space="0" w:color="000000"/>
              <w:bottom w:val="single" w:sz="5" w:space="0" w:color="000000"/>
              <w:right w:val="single" w:sz="5" w:space="0" w:color="000000"/>
            </w:tcBorders>
          </w:tcPr>
          <w:p w14:paraId="6B893928" w14:textId="77777777" w:rsidR="00E56897" w:rsidRPr="00902644" w:rsidRDefault="0061627C" w:rsidP="00803C3F">
            <w:pPr>
              <w:pStyle w:val="TableParagraph"/>
              <w:ind w:left="102" w:right="139"/>
              <w:rPr>
                <w:rFonts w:ascii="Times New Roman" w:hAnsi="Times New Roman" w:cs="Times New Roman"/>
                <w:sz w:val="20"/>
                <w:szCs w:val="20"/>
              </w:rPr>
            </w:pPr>
            <w:r w:rsidRPr="00902644">
              <w:rPr>
                <w:rFonts w:ascii="Times New Roman" w:hAnsi="Times New Roman" w:cs="Times New Roman"/>
                <w:sz w:val="20"/>
                <w:szCs w:val="20"/>
              </w:rPr>
              <w:t xml:space="preserve">HR </w:t>
            </w:r>
            <w:r w:rsidRPr="00902644">
              <w:rPr>
                <w:rFonts w:ascii="Times New Roman" w:hAnsi="Times New Roman" w:cs="Times New Roman"/>
                <w:spacing w:val="-1"/>
                <w:sz w:val="20"/>
                <w:szCs w:val="20"/>
              </w:rPr>
              <w:t>(95%</w:t>
            </w:r>
            <w:r w:rsidRPr="00902644">
              <w:rPr>
                <w:rFonts w:ascii="Times New Roman" w:hAnsi="Times New Roman" w:cs="Times New Roman"/>
                <w:sz w:val="20"/>
                <w:szCs w:val="20"/>
              </w:rPr>
              <w:t xml:space="preserve"> </w:t>
            </w:r>
            <w:r w:rsidRPr="00902644">
              <w:rPr>
                <w:rFonts w:ascii="Times New Roman" w:hAnsi="Times New Roman" w:cs="Times New Roman"/>
                <w:spacing w:val="-1"/>
                <w:sz w:val="20"/>
                <w:szCs w:val="20"/>
              </w:rPr>
              <w:t>CI)</w:t>
            </w:r>
            <w:r w:rsidRPr="00902644">
              <w:rPr>
                <w:rFonts w:ascii="Times New Roman" w:hAnsi="Times New Roman" w:cs="Times New Roman"/>
                <w:sz w:val="20"/>
                <w:szCs w:val="20"/>
              </w:rPr>
              <w:t xml:space="preserve"> /</w:t>
            </w:r>
            <w:r w:rsidRPr="00902644">
              <w:rPr>
                <w:rFonts w:ascii="Times New Roman" w:hAnsi="Times New Roman" w:cs="Times New Roman"/>
                <w:spacing w:val="24"/>
                <w:sz w:val="20"/>
                <w:szCs w:val="20"/>
              </w:rPr>
              <w:t xml:space="preserve"> </w:t>
            </w:r>
            <w:r w:rsidRPr="00902644">
              <w:rPr>
                <w:rFonts w:ascii="Times New Roman" w:hAnsi="Times New Roman" w:cs="Times New Roman"/>
                <w:spacing w:val="-1"/>
                <w:sz w:val="20"/>
                <w:szCs w:val="20"/>
              </w:rPr>
              <w:t>RRR</w:t>
            </w:r>
            <w:r w:rsidRPr="00902644">
              <w:rPr>
                <w:rFonts w:ascii="Times New Roman" w:hAnsi="Times New Roman" w:cs="Times New Roman"/>
                <w:sz w:val="20"/>
                <w:szCs w:val="20"/>
              </w:rPr>
              <w:t xml:space="preserve"> (%)</w:t>
            </w:r>
          </w:p>
        </w:tc>
        <w:tc>
          <w:tcPr>
            <w:tcW w:w="2048" w:type="dxa"/>
            <w:gridSpan w:val="2"/>
            <w:tcBorders>
              <w:top w:val="single" w:sz="5" w:space="0" w:color="000000"/>
              <w:left w:val="single" w:sz="5" w:space="0" w:color="000000"/>
              <w:bottom w:val="single" w:sz="5" w:space="0" w:color="000000"/>
              <w:right w:val="single" w:sz="5" w:space="0" w:color="000000"/>
            </w:tcBorders>
          </w:tcPr>
          <w:p w14:paraId="0A62A32E" w14:textId="77777777" w:rsidR="00E56897" w:rsidRPr="00902644" w:rsidRDefault="0061627C" w:rsidP="00803C3F">
            <w:pPr>
              <w:pStyle w:val="TableParagraph"/>
              <w:ind w:left="158"/>
              <w:rPr>
                <w:rFonts w:ascii="Times New Roman" w:hAnsi="Times New Roman" w:cs="Times New Roman"/>
                <w:sz w:val="20"/>
                <w:szCs w:val="20"/>
              </w:rPr>
            </w:pPr>
            <w:r w:rsidRPr="00902644">
              <w:rPr>
                <w:rFonts w:ascii="Times New Roman" w:hAnsi="Times New Roman" w:cs="Times New Roman"/>
                <w:sz w:val="20"/>
                <w:szCs w:val="20"/>
              </w:rPr>
              <w:t xml:space="preserve">0.82 </w:t>
            </w:r>
            <w:r w:rsidRPr="00902644">
              <w:rPr>
                <w:rFonts w:ascii="Times New Roman" w:hAnsi="Times New Roman" w:cs="Times New Roman"/>
                <w:spacing w:val="-1"/>
                <w:sz w:val="20"/>
                <w:szCs w:val="20"/>
              </w:rPr>
              <w:t>(0.71, 0.95)</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18</w:t>
            </w:r>
          </w:p>
        </w:tc>
        <w:tc>
          <w:tcPr>
            <w:tcW w:w="1978" w:type="dxa"/>
            <w:gridSpan w:val="2"/>
            <w:tcBorders>
              <w:top w:val="single" w:sz="5" w:space="0" w:color="000000"/>
              <w:left w:val="single" w:sz="5" w:space="0" w:color="000000"/>
              <w:bottom w:val="single" w:sz="5" w:space="0" w:color="000000"/>
              <w:right w:val="single" w:sz="5" w:space="0" w:color="000000"/>
            </w:tcBorders>
          </w:tcPr>
          <w:p w14:paraId="051AC1B4" w14:textId="77777777" w:rsidR="00E56897" w:rsidRPr="00902644" w:rsidRDefault="0061627C" w:rsidP="00803C3F">
            <w:pPr>
              <w:pStyle w:val="TableParagraph"/>
              <w:ind w:left="138"/>
              <w:rPr>
                <w:rFonts w:ascii="Times New Roman" w:hAnsi="Times New Roman" w:cs="Times New Roman"/>
                <w:sz w:val="20"/>
                <w:szCs w:val="20"/>
              </w:rPr>
            </w:pPr>
            <w:r w:rsidRPr="00902644">
              <w:rPr>
                <w:rFonts w:ascii="Times New Roman" w:hAnsi="Times New Roman" w:cs="Times New Roman"/>
                <w:sz w:val="20"/>
                <w:szCs w:val="20"/>
              </w:rPr>
              <w:t xml:space="preserve">0.84 </w:t>
            </w:r>
            <w:r w:rsidRPr="00902644">
              <w:rPr>
                <w:rFonts w:ascii="Times New Roman" w:hAnsi="Times New Roman" w:cs="Times New Roman"/>
                <w:spacing w:val="-1"/>
                <w:sz w:val="20"/>
                <w:szCs w:val="20"/>
              </w:rPr>
              <w:t>(0.71, 0.98)</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16</w:t>
            </w:r>
          </w:p>
        </w:tc>
        <w:tc>
          <w:tcPr>
            <w:tcW w:w="1977" w:type="dxa"/>
            <w:gridSpan w:val="2"/>
            <w:tcBorders>
              <w:top w:val="single" w:sz="5" w:space="0" w:color="000000"/>
              <w:left w:val="single" w:sz="5" w:space="0" w:color="000000"/>
              <w:bottom w:val="single" w:sz="5" w:space="0" w:color="000000"/>
              <w:right w:val="single" w:sz="5" w:space="0" w:color="000000"/>
            </w:tcBorders>
          </w:tcPr>
          <w:p w14:paraId="6E85CD63" w14:textId="77777777" w:rsidR="00E56897" w:rsidRPr="00902644" w:rsidRDefault="0061627C" w:rsidP="00803C3F">
            <w:pPr>
              <w:pStyle w:val="TableParagraph"/>
              <w:ind w:left="136"/>
              <w:rPr>
                <w:rFonts w:ascii="Times New Roman" w:hAnsi="Times New Roman" w:cs="Times New Roman"/>
                <w:sz w:val="20"/>
                <w:szCs w:val="20"/>
              </w:rPr>
            </w:pPr>
            <w:r w:rsidRPr="00902644">
              <w:rPr>
                <w:rFonts w:ascii="Times New Roman" w:hAnsi="Times New Roman" w:cs="Times New Roman"/>
                <w:sz w:val="20"/>
                <w:szCs w:val="20"/>
              </w:rPr>
              <w:t xml:space="preserve">0.82 </w:t>
            </w:r>
            <w:r w:rsidRPr="00902644">
              <w:rPr>
                <w:rFonts w:ascii="Times New Roman" w:hAnsi="Times New Roman" w:cs="Times New Roman"/>
                <w:spacing w:val="-1"/>
                <w:sz w:val="20"/>
                <w:szCs w:val="20"/>
              </w:rPr>
              <w:t>(0.71, 0.95)</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18</w:t>
            </w:r>
          </w:p>
        </w:tc>
        <w:tc>
          <w:tcPr>
            <w:tcW w:w="1978" w:type="dxa"/>
            <w:gridSpan w:val="2"/>
            <w:tcBorders>
              <w:top w:val="single" w:sz="5" w:space="0" w:color="000000"/>
              <w:left w:val="single" w:sz="5" w:space="0" w:color="000000"/>
              <w:bottom w:val="single" w:sz="5" w:space="0" w:color="000000"/>
              <w:right w:val="single" w:sz="5" w:space="0" w:color="000000"/>
            </w:tcBorders>
          </w:tcPr>
          <w:p w14:paraId="1E25353F" w14:textId="77777777" w:rsidR="00E56897" w:rsidRPr="00902644" w:rsidRDefault="0061627C" w:rsidP="00803C3F">
            <w:pPr>
              <w:pStyle w:val="TableParagraph"/>
              <w:ind w:left="138"/>
              <w:rPr>
                <w:rFonts w:ascii="Times New Roman" w:hAnsi="Times New Roman" w:cs="Times New Roman"/>
                <w:sz w:val="20"/>
                <w:szCs w:val="20"/>
              </w:rPr>
            </w:pPr>
            <w:r w:rsidRPr="00902644">
              <w:rPr>
                <w:rFonts w:ascii="Times New Roman" w:hAnsi="Times New Roman" w:cs="Times New Roman"/>
                <w:sz w:val="20"/>
                <w:szCs w:val="20"/>
              </w:rPr>
              <w:t xml:space="preserve">0.83 </w:t>
            </w:r>
            <w:r w:rsidRPr="00902644">
              <w:rPr>
                <w:rFonts w:ascii="Times New Roman" w:hAnsi="Times New Roman" w:cs="Times New Roman"/>
                <w:spacing w:val="-1"/>
                <w:sz w:val="20"/>
                <w:szCs w:val="20"/>
              </w:rPr>
              <w:t>(0.76, 0.90)</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17</w:t>
            </w:r>
          </w:p>
        </w:tc>
      </w:tr>
      <w:tr w:rsidR="00E56897" w:rsidRPr="00902644" w14:paraId="76C1ED57" w14:textId="77777777" w:rsidTr="00834932">
        <w:trPr>
          <w:trHeight w:val="20"/>
        </w:trPr>
        <w:tc>
          <w:tcPr>
            <w:tcW w:w="1530" w:type="dxa"/>
            <w:tcBorders>
              <w:top w:val="single" w:sz="5" w:space="0" w:color="000000"/>
              <w:left w:val="single" w:sz="5" w:space="0" w:color="000000"/>
              <w:bottom w:val="single" w:sz="5" w:space="0" w:color="000000"/>
              <w:right w:val="single" w:sz="5" w:space="0" w:color="000000"/>
            </w:tcBorders>
          </w:tcPr>
          <w:p w14:paraId="697F3656" w14:textId="77777777" w:rsidR="00E56897" w:rsidRPr="00902644" w:rsidRDefault="0061627C" w:rsidP="00803C3F">
            <w:pPr>
              <w:pStyle w:val="TableParagraph"/>
              <w:ind w:left="102"/>
              <w:rPr>
                <w:rFonts w:ascii="Times New Roman" w:hAnsi="Times New Roman" w:cs="Times New Roman"/>
                <w:sz w:val="20"/>
                <w:szCs w:val="20"/>
              </w:rPr>
            </w:pPr>
            <w:r w:rsidRPr="00902644">
              <w:rPr>
                <w:rFonts w:ascii="Times New Roman" w:hAnsi="Times New Roman" w:cs="Times New Roman"/>
                <w:spacing w:val="-1"/>
                <w:sz w:val="20"/>
                <w:szCs w:val="20"/>
              </w:rPr>
              <w:t>Non-inferiority</w:t>
            </w:r>
          </w:p>
          <w:p w14:paraId="5054632C" w14:textId="77777777" w:rsidR="00E56897" w:rsidRPr="00902644" w:rsidRDefault="0061627C" w:rsidP="00803C3F">
            <w:pPr>
              <w:pStyle w:val="TableParagraph"/>
              <w:ind w:left="102" w:right="317"/>
              <w:rPr>
                <w:rFonts w:ascii="Times New Roman" w:hAnsi="Times New Roman" w:cs="Times New Roman"/>
                <w:sz w:val="20"/>
                <w:szCs w:val="20"/>
              </w:rPr>
            </w:pPr>
            <w:r w:rsidRPr="00902644">
              <w:rPr>
                <w:rFonts w:ascii="Times New Roman" w:hAnsi="Times New Roman" w:cs="Times New Roman"/>
                <w:sz w:val="20"/>
                <w:szCs w:val="20"/>
              </w:rPr>
              <w:t xml:space="preserve">/ </w:t>
            </w:r>
            <w:r w:rsidRPr="00902644">
              <w:rPr>
                <w:rFonts w:ascii="Times New Roman" w:hAnsi="Times New Roman" w:cs="Times New Roman"/>
                <w:spacing w:val="-1"/>
                <w:sz w:val="20"/>
                <w:szCs w:val="20"/>
              </w:rPr>
              <w:t>Superiority</w:t>
            </w:r>
            <w:r w:rsidRPr="00902644">
              <w:rPr>
                <w:rFonts w:ascii="Times New Roman" w:hAnsi="Times New Roman" w:cs="Times New Roman"/>
                <w:spacing w:val="27"/>
                <w:sz w:val="20"/>
                <w:szCs w:val="20"/>
              </w:rPr>
              <w:t xml:space="preserve"> </w:t>
            </w:r>
            <w:r w:rsidRPr="00902644">
              <w:rPr>
                <w:rFonts w:ascii="Times New Roman" w:hAnsi="Times New Roman" w:cs="Times New Roman"/>
                <w:spacing w:val="-1"/>
                <w:sz w:val="20"/>
                <w:szCs w:val="20"/>
              </w:rPr>
              <w:t>p-values</w:t>
            </w:r>
          </w:p>
        </w:tc>
        <w:tc>
          <w:tcPr>
            <w:tcW w:w="2048" w:type="dxa"/>
            <w:gridSpan w:val="2"/>
            <w:tcBorders>
              <w:top w:val="single" w:sz="5" w:space="0" w:color="000000"/>
              <w:left w:val="single" w:sz="5" w:space="0" w:color="000000"/>
              <w:bottom w:val="single" w:sz="5" w:space="0" w:color="000000"/>
              <w:right w:val="single" w:sz="5" w:space="0" w:color="000000"/>
            </w:tcBorders>
          </w:tcPr>
          <w:p w14:paraId="506D7855" w14:textId="6353CA6F" w:rsidR="00E56897" w:rsidRPr="00902644" w:rsidRDefault="0061627C" w:rsidP="00803C3F">
            <w:pPr>
              <w:pStyle w:val="TableParagraph"/>
              <w:ind w:left="228"/>
              <w:rPr>
                <w:rFonts w:ascii="Times New Roman" w:hAnsi="Times New Roman" w:cs="Times New Roman"/>
                <w:sz w:val="20"/>
                <w:szCs w:val="20"/>
              </w:rPr>
            </w:pPr>
            <w:r w:rsidRPr="00902644">
              <w:rPr>
                <w:rFonts w:ascii="Times New Roman" w:hAnsi="Times New Roman" w:cs="Times New Roman"/>
                <w:sz w:val="20"/>
                <w:szCs w:val="20"/>
              </w:rPr>
              <w:t>&lt;</w:t>
            </w:r>
            <w:r w:rsidRPr="00902644">
              <w:rPr>
                <w:rFonts w:ascii="Times New Roman" w:hAnsi="Times New Roman" w:cs="Times New Roman"/>
                <w:spacing w:val="-1"/>
                <w:sz w:val="20"/>
                <w:szCs w:val="20"/>
              </w:rPr>
              <w:t xml:space="preserve"> 0.0001</w:t>
            </w:r>
            <w:r w:rsidR="00D061A6" w:rsidRPr="00D061A6">
              <w:rPr>
                <w:rFonts w:ascii="Times New Roman" w:hAnsi="Times New Roman" w:cs="Times New Roman" w:hint="eastAsia"/>
                <w:spacing w:val="-1"/>
                <w:sz w:val="20"/>
                <w:szCs w:val="20"/>
                <w:vertAlign w:val="superscript"/>
              </w:rPr>
              <w:t>†</w:t>
            </w:r>
            <w:r w:rsidRPr="00902644">
              <w:rPr>
                <w:rFonts w:ascii="Times New Roman" w:hAnsi="Times New Roman" w:cs="Times New Roman"/>
                <w:spacing w:val="17"/>
                <w:position w:val="7"/>
                <w:sz w:val="20"/>
                <w:szCs w:val="20"/>
              </w:rPr>
              <w:t xml:space="preserve"> </w:t>
            </w:r>
            <w:r w:rsidRPr="00902644">
              <w:rPr>
                <w:rFonts w:ascii="Times New Roman" w:hAnsi="Times New Roman" w:cs="Times New Roman"/>
                <w:sz w:val="20"/>
                <w:szCs w:val="20"/>
              </w:rPr>
              <w:t>/</w:t>
            </w:r>
            <w:r w:rsidRPr="00902644">
              <w:rPr>
                <w:rFonts w:ascii="Times New Roman" w:hAnsi="Times New Roman" w:cs="Times New Roman"/>
                <w:spacing w:val="-2"/>
                <w:sz w:val="20"/>
                <w:szCs w:val="20"/>
              </w:rPr>
              <w:t xml:space="preserve"> </w:t>
            </w:r>
            <w:r w:rsidRPr="00902644">
              <w:rPr>
                <w:rFonts w:ascii="Times New Roman" w:hAnsi="Times New Roman" w:cs="Times New Roman"/>
                <w:spacing w:val="-1"/>
                <w:sz w:val="20"/>
                <w:szCs w:val="20"/>
              </w:rPr>
              <w:t>0.0101</w:t>
            </w:r>
            <w:r w:rsidR="00D061A6" w:rsidRPr="00D061A6">
              <w:rPr>
                <w:rFonts w:ascii="Times New Roman" w:hAnsi="Times New Roman" w:cs="Times New Roman" w:hint="eastAsia"/>
                <w:spacing w:val="-1"/>
                <w:sz w:val="20"/>
                <w:szCs w:val="20"/>
                <w:vertAlign w:val="superscript"/>
              </w:rPr>
              <w:t>†</w:t>
            </w:r>
          </w:p>
        </w:tc>
        <w:tc>
          <w:tcPr>
            <w:tcW w:w="1978" w:type="dxa"/>
            <w:gridSpan w:val="2"/>
            <w:tcBorders>
              <w:top w:val="single" w:sz="5" w:space="0" w:color="000000"/>
              <w:left w:val="single" w:sz="5" w:space="0" w:color="000000"/>
              <w:bottom w:val="single" w:sz="5" w:space="0" w:color="000000"/>
              <w:right w:val="single" w:sz="5" w:space="0" w:color="000000"/>
            </w:tcBorders>
          </w:tcPr>
          <w:p w14:paraId="12AE3D8F" w14:textId="46F7E96A" w:rsidR="00E56897" w:rsidRPr="00902644" w:rsidRDefault="0061627C" w:rsidP="00803C3F">
            <w:pPr>
              <w:pStyle w:val="TableParagraph"/>
              <w:ind w:left="290"/>
              <w:rPr>
                <w:rFonts w:ascii="Times New Roman" w:hAnsi="Times New Roman" w:cs="Times New Roman"/>
                <w:sz w:val="20"/>
                <w:szCs w:val="20"/>
              </w:rPr>
            </w:pPr>
            <w:r w:rsidRPr="00902644">
              <w:rPr>
                <w:rFonts w:ascii="Times New Roman" w:hAnsi="Times New Roman" w:cs="Times New Roman"/>
                <w:spacing w:val="-1"/>
                <w:sz w:val="20"/>
                <w:szCs w:val="20"/>
              </w:rPr>
              <w:t>0.0007</w:t>
            </w:r>
            <w:r w:rsidR="00E84A97" w:rsidRPr="00E84A97">
              <w:rPr>
                <w:rFonts w:ascii="Times New Roman" w:hAnsi="Times New Roman" w:cs="Times New Roman" w:hint="eastAsia"/>
                <w:spacing w:val="-1"/>
                <w:sz w:val="20"/>
                <w:szCs w:val="20"/>
                <w:vertAlign w:val="superscript"/>
              </w:rPr>
              <w:t>†</w:t>
            </w:r>
            <w:r w:rsidRPr="00902644">
              <w:rPr>
                <w:rFonts w:ascii="Times New Roman" w:hAnsi="Times New Roman" w:cs="Times New Roman"/>
                <w:spacing w:val="16"/>
                <w:position w:val="7"/>
                <w:sz w:val="20"/>
                <w:szCs w:val="20"/>
              </w:rPr>
              <w:t xml:space="preserve"> </w:t>
            </w:r>
            <w:r w:rsidRPr="00902644">
              <w:rPr>
                <w:rFonts w:ascii="Times New Roman" w:hAnsi="Times New Roman" w:cs="Times New Roman"/>
                <w:sz w:val="20"/>
                <w:szCs w:val="20"/>
              </w:rPr>
              <w:t>/</w:t>
            </w:r>
            <w:r w:rsidRPr="00902644">
              <w:rPr>
                <w:rFonts w:ascii="Times New Roman" w:hAnsi="Times New Roman" w:cs="Times New Roman"/>
                <w:spacing w:val="-2"/>
                <w:sz w:val="20"/>
                <w:szCs w:val="20"/>
              </w:rPr>
              <w:t xml:space="preserve"> </w:t>
            </w:r>
            <w:r w:rsidRPr="00902644">
              <w:rPr>
                <w:rFonts w:ascii="Times New Roman" w:hAnsi="Times New Roman" w:cs="Times New Roman"/>
                <w:spacing w:val="-1"/>
                <w:sz w:val="20"/>
                <w:szCs w:val="20"/>
              </w:rPr>
              <w:t>0.0619</w:t>
            </w:r>
            <w:r w:rsidR="00E84A97" w:rsidRPr="00E84A97">
              <w:rPr>
                <w:rFonts w:ascii="Times New Roman" w:hAnsi="Times New Roman" w:cs="Times New Roman" w:hint="eastAsia"/>
                <w:spacing w:val="-1"/>
                <w:sz w:val="20"/>
                <w:szCs w:val="20"/>
                <w:vertAlign w:val="superscript"/>
              </w:rPr>
              <w:t>†</w:t>
            </w:r>
          </w:p>
        </w:tc>
        <w:tc>
          <w:tcPr>
            <w:tcW w:w="1977" w:type="dxa"/>
            <w:gridSpan w:val="2"/>
            <w:tcBorders>
              <w:top w:val="single" w:sz="5" w:space="0" w:color="000000"/>
              <w:left w:val="single" w:sz="5" w:space="0" w:color="000000"/>
              <w:bottom w:val="single" w:sz="5" w:space="0" w:color="000000"/>
              <w:right w:val="single" w:sz="5" w:space="0" w:color="000000"/>
            </w:tcBorders>
          </w:tcPr>
          <w:p w14:paraId="417C40E9" w14:textId="5DC5AF7A" w:rsidR="00E56897" w:rsidRPr="00902644" w:rsidRDefault="0061627C" w:rsidP="00803C3F">
            <w:pPr>
              <w:pStyle w:val="TableParagraph"/>
              <w:ind w:left="289"/>
              <w:rPr>
                <w:rFonts w:ascii="Times New Roman" w:hAnsi="Times New Roman" w:cs="Times New Roman"/>
                <w:sz w:val="20"/>
                <w:szCs w:val="20"/>
              </w:rPr>
            </w:pPr>
            <w:r w:rsidRPr="00902644">
              <w:rPr>
                <w:rFonts w:ascii="Times New Roman" w:hAnsi="Times New Roman" w:cs="Times New Roman"/>
                <w:spacing w:val="-1"/>
                <w:sz w:val="20"/>
                <w:szCs w:val="20"/>
              </w:rPr>
              <w:t>0.0002</w:t>
            </w:r>
            <w:r w:rsidR="00E84A97" w:rsidRPr="00E84A97">
              <w:rPr>
                <w:rFonts w:ascii="Times New Roman" w:hAnsi="Times New Roman" w:cs="Times New Roman" w:hint="eastAsia"/>
                <w:spacing w:val="-1"/>
                <w:sz w:val="20"/>
                <w:szCs w:val="20"/>
                <w:vertAlign w:val="superscript"/>
              </w:rPr>
              <w:t>†</w:t>
            </w:r>
            <w:r w:rsidRPr="00902644">
              <w:rPr>
                <w:rFonts w:ascii="Times New Roman" w:hAnsi="Times New Roman" w:cs="Times New Roman"/>
                <w:spacing w:val="16"/>
                <w:position w:val="7"/>
                <w:sz w:val="20"/>
                <w:szCs w:val="20"/>
              </w:rPr>
              <w:t xml:space="preserve"> </w:t>
            </w:r>
            <w:r w:rsidRPr="00902644">
              <w:rPr>
                <w:rFonts w:ascii="Times New Roman" w:hAnsi="Times New Roman" w:cs="Times New Roman"/>
                <w:sz w:val="20"/>
                <w:szCs w:val="20"/>
              </w:rPr>
              <w:t>/</w:t>
            </w:r>
            <w:r w:rsidRPr="00902644">
              <w:rPr>
                <w:rFonts w:ascii="Times New Roman" w:hAnsi="Times New Roman" w:cs="Times New Roman"/>
                <w:spacing w:val="-2"/>
                <w:sz w:val="20"/>
                <w:szCs w:val="20"/>
              </w:rPr>
              <w:t xml:space="preserve"> </w:t>
            </w:r>
            <w:r w:rsidRPr="00902644">
              <w:rPr>
                <w:rFonts w:ascii="Times New Roman" w:hAnsi="Times New Roman" w:cs="Times New Roman"/>
                <w:spacing w:val="-1"/>
                <w:sz w:val="20"/>
                <w:szCs w:val="20"/>
              </w:rPr>
              <w:t>0.0085</w:t>
            </w:r>
            <w:r w:rsidR="00E84A97" w:rsidRPr="00E84A97">
              <w:rPr>
                <w:rFonts w:ascii="Times New Roman" w:hAnsi="Times New Roman" w:cs="Times New Roman" w:hint="eastAsia"/>
                <w:spacing w:val="-1"/>
                <w:sz w:val="20"/>
                <w:szCs w:val="20"/>
                <w:vertAlign w:val="superscript"/>
              </w:rPr>
              <w:t>†</w:t>
            </w:r>
          </w:p>
        </w:tc>
        <w:tc>
          <w:tcPr>
            <w:tcW w:w="1978" w:type="dxa"/>
            <w:gridSpan w:val="2"/>
            <w:tcBorders>
              <w:top w:val="single" w:sz="5" w:space="0" w:color="000000"/>
              <w:left w:val="single" w:sz="5" w:space="0" w:color="000000"/>
              <w:bottom w:val="single" w:sz="5" w:space="0" w:color="000000"/>
              <w:right w:val="single" w:sz="5" w:space="0" w:color="000000"/>
            </w:tcBorders>
          </w:tcPr>
          <w:p w14:paraId="56D2F9B1" w14:textId="77777777" w:rsidR="00E56897" w:rsidRPr="00902644" w:rsidRDefault="0061627C" w:rsidP="00803C3F">
            <w:pPr>
              <w:pStyle w:val="TableParagraph"/>
              <w:ind w:left="192"/>
              <w:rPr>
                <w:rFonts w:ascii="Times New Roman" w:hAnsi="Times New Roman" w:cs="Times New Roman"/>
                <w:sz w:val="20"/>
                <w:szCs w:val="20"/>
              </w:rPr>
            </w:pPr>
            <w:r w:rsidRPr="00902644">
              <w:rPr>
                <w:rFonts w:ascii="Times New Roman" w:hAnsi="Times New Roman" w:cs="Times New Roman"/>
                <w:sz w:val="20"/>
                <w:szCs w:val="20"/>
              </w:rPr>
              <w:t xml:space="preserve">&lt; </w:t>
            </w:r>
            <w:r w:rsidRPr="00902644">
              <w:rPr>
                <w:rFonts w:ascii="Times New Roman" w:hAnsi="Times New Roman" w:cs="Times New Roman"/>
                <w:spacing w:val="-1"/>
                <w:sz w:val="20"/>
                <w:szCs w:val="20"/>
              </w:rPr>
              <w:t>0.0001</w:t>
            </w:r>
            <w:r w:rsidRPr="00902644">
              <w:rPr>
                <w:rFonts w:ascii="Times New Roman" w:hAnsi="Times New Roman" w:cs="Times New Roman"/>
                <w:sz w:val="20"/>
                <w:szCs w:val="20"/>
              </w:rPr>
              <w:t xml:space="preserve"> / &lt;</w:t>
            </w:r>
            <w:r w:rsidRPr="00902644">
              <w:rPr>
                <w:rFonts w:ascii="Times New Roman" w:hAnsi="Times New Roman" w:cs="Times New Roman"/>
                <w:spacing w:val="-2"/>
                <w:sz w:val="20"/>
                <w:szCs w:val="20"/>
              </w:rPr>
              <w:t xml:space="preserve"> </w:t>
            </w:r>
            <w:r w:rsidRPr="00902644">
              <w:rPr>
                <w:rFonts w:ascii="Times New Roman" w:hAnsi="Times New Roman" w:cs="Times New Roman"/>
                <w:spacing w:val="-1"/>
                <w:sz w:val="20"/>
                <w:szCs w:val="20"/>
              </w:rPr>
              <w:t>0.0001</w:t>
            </w:r>
          </w:p>
        </w:tc>
      </w:tr>
      <w:tr w:rsidR="00E56897" w:rsidRPr="00902644" w14:paraId="50C997E7" w14:textId="77777777" w:rsidTr="00834932">
        <w:trPr>
          <w:trHeight w:val="20"/>
        </w:trPr>
        <w:tc>
          <w:tcPr>
            <w:tcW w:w="1530" w:type="dxa"/>
            <w:tcBorders>
              <w:top w:val="single" w:sz="5" w:space="0" w:color="000000"/>
              <w:left w:val="single" w:sz="5" w:space="0" w:color="000000"/>
              <w:bottom w:val="single" w:sz="5" w:space="0" w:color="000000"/>
              <w:right w:val="single" w:sz="5" w:space="0" w:color="000000"/>
            </w:tcBorders>
          </w:tcPr>
          <w:p w14:paraId="08BB0DFB" w14:textId="77777777" w:rsidR="00E56897" w:rsidRPr="00902644" w:rsidRDefault="0061627C" w:rsidP="00803C3F">
            <w:pPr>
              <w:pStyle w:val="TableParagraph"/>
              <w:ind w:left="102" w:right="250"/>
              <w:rPr>
                <w:rFonts w:ascii="Times New Roman" w:hAnsi="Times New Roman" w:cs="Times New Roman"/>
                <w:sz w:val="20"/>
                <w:szCs w:val="20"/>
              </w:rPr>
            </w:pPr>
            <w:r w:rsidRPr="00902644">
              <w:rPr>
                <w:rFonts w:ascii="Times New Roman" w:hAnsi="Times New Roman" w:cs="Times New Roman"/>
                <w:spacing w:val="-1"/>
                <w:sz w:val="20"/>
                <w:szCs w:val="20"/>
              </w:rPr>
              <w:t xml:space="preserve">Proportion </w:t>
            </w:r>
            <w:r w:rsidRPr="00902644">
              <w:rPr>
                <w:rFonts w:ascii="Times New Roman" w:hAnsi="Times New Roman" w:cs="Times New Roman"/>
                <w:sz w:val="20"/>
                <w:szCs w:val="20"/>
              </w:rPr>
              <w:t>of</w:t>
            </w:r>
            <w:r w:rsidRPr="00902644">
              <w:rPr>
                <w:rFonts w:ascii="Times New Roman" w:hAnsi="Times New Roman" w:cs="Times New Roman"/>
                <w:spacing w:val="27"/>
                <w:sz w:val="20"/>
                <w:szCs w:val="20"/>
              </w:rPr>
              <w:t xml:space="preserve"> </w:t>
            </w:r>
            <w:r w:rsidRPr="00902644">
              <w:rPr>
                <w:rFonts w:ascii="Times New Roman" w:hAnsi="Times New Roman" w:cs="Times New Roman"/>
                <w:spacing w:val="-1"/>
                <w:sz w:val="20"/>
                <w:szCs w:val="20"/>
              </w:rPr>
              <w:t>subjects (%)</w:t>
            </w:r>
          </w:p>
        </w:tc>
        <w:tc>
          <w:tcPr>
            <w:tcW w:w="944" w:type="dxa"/>
            <w:tcBorders>
              <w:top w:val="single" w:sz="5" w:space="0" w:color="000000"/>
              <w:left w:val="single" w:sz="5" w:space="0" w:color="000000"/>
              <w:bottom w:val="single" w:sz="5" w:space="0" w:color="000000"/>
              <w:right w:val="single" w:sz="5" w:space="0" w:color="000000"/>
            </w:tcBorders>
          </w:tcPr>
          <w:p w14:paraId="0B1414E7" w14:textId="77777777" w:rsidR="00E56897" w:rsidRPr="00902644" w:rsidRDefault="0061627C" w:rsidP="00803C3F">
            <w:pPr>
              <w:pStyle w:val="TableParagraph"/>
              <w:ind w:left="275"/>
              <w:rPr>
                <w:rFonts w:ascii="Times New Roman" w:hAnsi="Times New Roman" w:cs="Times New Roman"/>
                <w:sz w:val="20"/>
                <w:szCs w:val="20"/>
              </w:rPr>
            </w:pPr>
            <w:r w:rsidRPr="00902644">
              <w:rPr>
                <w:rFonts w:ascii="Times New Roman" w:hAnsi="Times New Roman" w:cs="Times New Roman"/>
                <w:sz w:val="20"/>
                <w:szCs w:val="20"/>
              </w:rPr>
              <w:t>30.7</w:t>
            </w:r>
          </w:p>
        </w:tc>
        <w:tc>
          <w:tcPr>
            <w:tcW w:w="1104" w:type="dxa"/>
            <w:tcBorders>
              <w:top w:val="single" w:sz="5" w:space="0" w:color="000000"/>
              <w:left w:val="single" w:sz="5" w:space="0" w:color="000000"/>
              <w:bottom w:val="single" w:sz="5" w:space="0" w:color="000000"/>
              <w:right w:val="single" w:sz="5" w:space="0" w:color="000000"/>
            </w:tcBorders>
          </w:tcPr>
          <w:p w14:paraId="1C7296AC" w14:textId="77777777" w:rsidR="00E56897" w:rsidRPr="00902644" w:rsidRDefault="0061627C" w:rsidP="00803C3F">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36.5</w:t>
            </w:r>
          </w:p>
        </w:tc>
        <w:tc>
          <w:tcPr>
            <w:tcW w:w="917" w:type="dxa"/>
            <w:tcBorders>
              <w:top w:val="single" w:sz="5" w:space="0" w:color="000000"/>
              <w:left w:val="single" w:sz="5" w:space="0" w:color="000000"/>
              <w:bottom w:val="single" w:sz="5" w:space="0" w:color="000000"/>
              <w:right w:val="single" w:sz="5" w:space="0" w:color="000000"/>
            </w:tcBorders>
          </w:tcPr>
          <w:p w14:paraId="730AF329" w14:textId="77777777" w:rsidR="00E56897" w:rsidRPr="00902644" w:rsidRDefault="0061627C" w:rsidP="00803C3F">
            <w:pPr>
              <w:pStyle w:val="TableParagraph"/>
              <w:ind w:left="276"/>
              <w:rPr>
                <w:rFonts w:ascii="Times New Roman" w:hAnsi="Times New Roman" w:cs="Times New Roman"/>
                <w:sz w:val="20"/>
                <w:szCs w:val="20"/>
              </w:rPr>
            </w:pPr>
            <w:r w:rsidRPr="00902644">
              <w:rPr>
                <w:rFonts w:ascii="Times New Roman" w:hAnsi="Times New Roman" w:cs="Times New Roman"/>
                <w:sz w:val="20"/>
                <w:szCs w:val="20"/>
              </w:rPr>
              <w:t>31.4</w:t>
            </w:r>
          </w:p>
        </w:tc>
        <w:tc>
          <w:tcPr>
            <w:tcW w:w="1061" w:type="dxa"/>
            <w:tcBorders>
              <w:top w:val="single" w:sz="5" w:space="0" w:color="000000"/>
              <w:left w:val="single" w:sz="5" w:space="0" w:color="000000"/>
              <w:bottom w:val="single" w:sz="5" w:space="0" w:color="000000"/>
              <w:right w:val="single" w:sz="5" w:space="0" w:color="000000"/>
            </w:tcBorders>
          </w:tcPr>
          <w:p w14:paraId="061F7252" w14:textId="77777777" w:rsidR="00E56897" w:rsidRPr="00902644" w:rsidRDefault="0061627C" w:rsidP="00803C3F">
            <w:pPr>
              <w:pStyle w:val="TableParagraph"/>
              <w:ind w:left="348"/>
              <w:rPr>
                <w:rFonts w:ascii="Times New Roman" w:hAnsi="Times New Roman" w:cs="Times New Roman"/>
                <w:sz w:val="20"/>
                <w:szCs w:val="20"/>
              </w:rPr>
            </w:pPr>
            <w:r w:rsidRPr="00902644">
              <w:rPr>
                <w:rFonts w:ascii="Times New Roman" w:hAnsi="Times New Roman" w:cs="Times New Roman"/>
                <w:sz w:val="20"/>
                <w:szCs w:val="20"/>
              </w:rPr>
              <w:t>36.3</w:t>
            </w:r>
          </w:p>
        </w:tc>
        <w:tc>
          <w:tcPr>
            <w:tcW w:w="916" w:type="dxa"/>
            <w:tcBorders>
              <w:top w:val="single" w:sz="5" w:space="0" w:color="000000"/>
              <w:left w:val="single" w:sz="5" w:space="0" w:color="000000"/>
              <w:bottom w:val="single" w:sz="5" w:space="0" w:color="000000"/>
              <w:right w:val="single" w:sz="5" w:space="0" w:color="000000"/>
            </w:tcBorders>
          </w:tcPr>
          <w:p w14:paraId="7F71622B" w14:textId="77777777" w:rsidR="00E56897" w:rsidRPr="00902644" w:rsidRDefault="0061627C" w:rsidP="00803C3F">
            <w:pPr>
              <w:pStyle w:val="TableParagraph"/>
              <w:ind w:left="275"/>
              <w:rPr>
                <w:rFonts w:ascii="Times New Roman" w:hAnsi="Times New Roman" w:cs="Times New Roman"/>
                <w:sz w:val="20"/>
                <w:szCs w:val="20"/>
              </w:rPr>
            </w:pPr>
            <w:r w:rsidRPr="00902644">
              <w:rPr>
                <w:rFonts w:ascii="Times New Roman" w:hAnsi="Times New Roman" w:cs="Times New Roman"/>
                <w:sz w:val="20"/>
                <w:szCs w:val="20"/>
              </w:rPr>
              <w:t>35.9</w:t>
            </w:r>
          </w:p>
        </w:tc>
        <w:tc>
          <w:tcPr>
            <w:tcW w:w="1061" w:type="dxa"/>
            <w:tcBorders>
              <w:top w:val="single" w:sz="5" w:space="0" w:color="000000"/>
              <w:left w:val="single" w:sz="5" w:space="0" w:color="000000"/>
              <w:bottom w:val="single" w:sz="5" w:space="0" w:color="000000"/>
              <w:right w:val="single" w:sz="5" w:space="0" w:color="000000"/>
            </w:tcBorders>
          </w:tcPr>
          <w:p w14:paraId="3BCFF62B" w14:textId="77777777" w:rsidR="00E56897" w:rsidRPr="00902644" w:rsidRDefault="0061627C" w:rsidP="00803C3F">
            <w:pPr>
              <w:pStyle w:val="TableParagraph"/>
              <w:ind w:left="349"/>
              <w:rPr>
                <w:rFonts w:ascii="Times New Roman" w:hAnsi="Times New Roman" w:cs="Times New Roman"/>
                <w:sz w:val="20"/>
                <w:szCs w:val="20"/>
              </w:rPr>
            </w:pPr>
            <w:r w:rsidRPr="00902644">
              <w:rPr>
                <w:rFonts w:ascii="Times New Roman" w:hAnsi="Times New Roman" w:cs="Times New Roman"/>
                <w:sz w:val="20"/>
                <w:szCs w:val="20"/>
              </w:rPr>
              <w:t>40.6</w:t>
            </w:r>
          </w:p>
        </w:tc>
        <w:tc>
          <w:tcPr>
            <w:tcW w:w="917" w:type="dxa"/>
            <w:tcBorders>
              <w:top w:val="single" w:sz="5" w:space="0" w:color="000000"/>
              <w:left w:val="single" w:sz="5" w:space="0" w:color="000000"/>
              <w:bottom w:val="single" w:sz="5" w:space="0" w:color="000000"/>
              <w:right w:val="single" w:sz="5" w:space="0" w:color="000000"/>
            </w:tcBorders>
          </w:tcPr>
          <w:p w14:paraId="3423B4DA" w14:textId="77777777" w:rsidR="00E56897" w:rsidRPr="00902644" w:rsidRDefault="0061627C" w:rsidP="00803C3F">
            <w:pPr>
              <w:pStyle w:val="TableParagraph"/>
              <w:ind w:left="276"/>
              <w:rPr>
                <w:rFonts w:ascii="Times New Roman" w:hAnsi="Times New Roman" w:cs="Times New Roman"/>
                <w:sz w:val="20"/>
                <w:szCs w:val="20"/>
              </w:rPr>
            </w:pPr>
            <w:r w:rsidRPr="00902644">
              <w:rPr>
                <w:rFonts w:ascii="Times New Roman" w:hAnsi="Times New Roman" w:cs="Times New Roman"/>
                <w:sz w:val="20"/>
                <w:szCs w:val="20"/>
              </w:rPr>
              <w:t>32.6</w:t>
            </w:r>
          </w:p>
        </w:tc>
        <w:tc>
          <w:tcPr>
            <w:tcW w:w="1061" w:type="dxa"/>
            <w:tcBorders>
              <w:top w:val="single" w:sz="5" w:space="0" w:color="000000"/>
              <w:left w:val="single" w:sz="5" w:space="0" w:color="000000"/>
              <w:bottom w:val="single" w:sz="5" w:space="0" w:color="000000"/>
              <w:right w:val="single" w:sz="5" w:space="0" w:color="000000"/>
            </w:tcBorders>
          </w:tcPr>
          <w:p w14:paraId="58DDD1E1" w14:textId="77777777" w:rsidR="00E56897" w:rsidRPr="00902644" w:rsidRDefault="0061627C" w:rsidP="00803C3F">
            <w:pPr>
              <w:pStyle w:val="TableParagraph"/>
              <w:ind w:left="348"/>
              <w:rPr>
                <w:rFonts w:ascii="Times New Roman" w:hAnsi="Times New Roman" w:cs="Times New Roman"/>
                <w:sz w:val="20"/>
                <w:szCs w:val="20"/>
              </w:rPr>
            </w:pPr>
            <w:r w:rsidRPr="00902644">
              <w:rPr>
                <w:rFonts w:ascii="Times New Roman" w:hAnsi="Times New Roman" w:cs="Times New Roman"/>
                <w:sz w:val="20"/>
                <w:szCs w:val="20"/>
              </w:rPr>
              <w:t>37.8</w:t>
            </w:r>
          </w:p>
        </w:tc>
      </w:tr>
      <w:tr w:rsidR="00E56897" w:rsidRPr="00902644" w14:paraId="73E0021E" w14:textId="77777777" w:rsidTr="00834932">
        <w:trPr>
          <w:trHeight w:val="20"/>
        </w:trPr>
        <w:tc>
          <w:tcPr>
            <w:tcW w:w="9511" w:type="dxa"/>
            <w:gridSpan w:val="9"/>
            <w:tcBorders>
              <w:top w:val="single" w:sz="5" w:space="0" w:color="000000"/>
              <w:left w:val="single" w:sz="5" w:space="0" w:color="000000"/>
              <w:bottom w:val="single" w:sz="5" w:space="0" w:color="000000"/>
              <w:right w:val="single" w:sz="5" w:space="0" w:color="000000"/>
            </w:tcBorders>
          </w:tcPr>
          <w:p w14:paraId="60D559B9" w14:textId="77777777" w:rsidR="00E56897" w:rsidRPr="00902644" w:rsidRDefault="0061627C" w:rsidP="00B1211F">
            <w:pPr>
              <w:pStyle w:val="TableParagraph"/>
              <w:ind w:left="102"/>
              <w:rPr>
                <w:rFonts w:ascii="Times New Roman" w:hAnsi="Times New Roman" w:cs="Times New Roman"/>
                <w:sz w:val="20"/>
                <w:szCs w:val="20"/>
              </w:rPr>
            </w:pPr>
            <w:r w:rsidRPr="00902644">
              <w:rPr>
                <w:rFonts w:ascii="Times New Roman" w:hAnsi="Times New Roman" w:cs="Times New Roman"/>
                <w:b/>
                <w:spacing w:val="-1"/>
                <w:sz w:val="20"/>
                <w:szCs w:val="20"/>
              </w:rPr>
              <w:t>First</w:t>
            </w:r>
            <w:r w:rsidRPr="00902644">
              <w:rPr>
                <w:rFonts w:ascii="Times New Roman" w:hAnsi="Times New Roman" w:cs="Times New Roman"/>
                <w:b/>
                <w:sz w:val="20"/>
                <w:szCs w:val="20"/>
              </w:rPr>
              <w:t xml:space="preserve"> and</w:t>
            </w:r>
            <w:r w:rsidRPr="00902644">
              <w:rPr>
                <w:rFonts w:ascii="Times New Roman" w:hAnsi="Times New Roman" w:cs="Times New Roman"/>
                <w:b/>
                <w:spacing w:val="-1"/>
                <w:sz w:val="20"/>
                <w:szCs w:val="20"/>
              </w:rPr>
              <w:t xml:space="preserve"> subsequent</w:t>
            </w:r>
            <w:r w:rsidRPr="00902644">
              <w:rPr>
                <w:rFonts w:ascii="Times New Roman" w:hAnsi="Times New Roman" w:cs="Times New Roman"/>
                <w:b/>
                <w:sz w:val="20"/>
                <w:szCs w:val="20"/>
              </w:rPr>
              <w:t xml:space="preserve"> </w:t>
            </w:r>
            <w:r w:rsidRPr="00902644">
              <w:rPr>
                <w:rFonts w:ascii="Times New Roman" w:hAnsi="Times New Roman" w:cs="Times New Roman"/>
                <w:b/>
                <w:spacing w:val="-1"/>
                <w:sz w:val="20"/>
                <w:szCs w:val="20"/>
              </w:rPr>
              <w:t>SRE*</w:t>
            </w:r>
          </w:p>
        </w:tc>
      </w:tr>
      <w:tr w:rsidR="00E56897" w:rsidRPr="00902644" w14:paraId="0D73526B" w14:textId="77777777" w:rsidTr="00834932">
        <w:trPr>
          <w:trHeight w:val="20"/>
        </w:trPr>
        <w:tc>
          <w:tcPr>
            <w:tcW w:w="1530" w:type="dxa"/>
            <w:tcBorders>
              <w:top w:val="single" w:sz="5" w:space="0" w:color="000000"/>
              <w:left w:val="single" w:sz="5" w:space="0" w:color="000000"/>
              <w:bottom w:val="single" w:sz="5" w:space="0" w:color="000000"/>
              <w:right w:val="single" w:sz="5" w:space="0" w:color="000000"/>
            </w:tcBorders>
          </w:tcPr>
          <w:p w14:paraId="73BE3906" w14:textId="77777777" w:rsidR="00E56897" w:rsidRPr="00902644" w:rsidRDefault="0061627C" w:rsidP="00803C3F">
            <w:pPr>
              <w:pStyle w:val="TableParagraph"/>
              <w:ind w:left="102" w:right="111"/>
              <w:rPr>
                <w:rFonts w:ascii="Times New Roman" w:hAnsi="Times New Roman" w:cs="Times New Roman"/>
                <w:sz w:val="20"/>
                <w:szCs w:val="20"/>
              </w:rPr>
            </w:pPr>
            <w:r w:rsidRPr="00902644">
              <w:rPr>
                <w:rFonts w:ascii="Times New Roman" w:hAnsi="Times New Roman" w:cs="Times New Roman"/>
                <w:spacing w:val="-1"/>
                <w:sz w:val="20"/>
                <w:szCs w:val="20"/>
              </w:rPr>
              <w:t>Mean</w:t>
            </w:r>
            <w:r w:rsidRPr="00902644">
              <w:rPr>
                <w:rFonts w:ascii="Times New Roman" w:hAnsi="Times New Roman" w:cs="Times New Roman"/>
                <w:spacing w:val="22"/>
                <w:sz w:val="20"/>
                <w:szCs w:val="20"/>
              </w:rPr>
              <w:t xml:space="preserve"> </w:t>
            </w:r>
            <w:r w:rsidRPr="00902644">
              <w:rPr>
                <w:rFonts w:ascii="Times New Roman" w:hAnsi="Times New Roman" w:cs="Times New Roman"/>
                <w:spacing w:val="-1"/>
                <w:sz w:val="20"/>
                <w:szCs w:val="20"/>
              </w:rPr>
              <w:t>number/patient</w:t>
            </w:r>
          </w:p>
        </w:tc>
        <w:tc>
          <w:tcPr>
            <w:tcW w:w="944" w:type="dxa"/>
            <w:tcBorders>
              <w:top w:val="single" w:sz="5" w:space="0" w:color="000000"/>
              <w:left w:val="single" w:sz="5" w:space="0" w:color="000000"/>
              <w:bottom w:val="single" w:sz="5" w:space="0" w:color="000000"/>
              <w:right w:val="single" w:sz="5" w:space="0" w:color="000000"/>
            </w:tcBorders>
          </w:tcPr>
          <w:p w14:paraId="639E8C65" w14:textId="77777777" w:rsidR="00E56897" w:rsidRPr="00902644" w:rsidRDefault="0061627C" w:rsidP="00803C3F">
            <w:pPr>
              <w:pStyle w:val="TableParagraph"/>
              <w:ind w:left="275"/>
              <w:rPr>
                <w:rFonts w:ascii="Times New Roman" w:hAnsi="Times New Roman" w:cs="Times New Roman"/>
                <w:sz w:val="20"/>
                <w:szCs w:val="20"/>
              </w:rPr>
            </w:pPr>
            <w:r w:rsidRPr="00902644">
              <w:rPr>
                <w:rFonts w:ascii="Times New Roman" w:hAnsi="Times New Roman" w:cs="Times New Roman"/>
                <w:sz w:val="20"/>
                <w:szCs w:val="20"/>
              </w:rPr>
              <w:t>0.46</w:t>
            </w:r>
          </w:p>
        </w:tc>
        <w:tc>
          <w:tcPr>
            <w:tcW w:w="1104" w:type="dxa"/>
            <w:tcBorders>
              <w:top w:val="single" w:sz="5" w:space="0" w:color="000000"/>
              <w:left w:val="single" w:sz="5" w:space="0" w:color="000000"/>
              <w:bottom w:val="single" w:sz="5" w:space="0" w:color="000000"/>
              <w:right w:val="single" w:sz="5" w:space="0" w:color="000000"/>
            </w:tcBorders>
          </w:tcPr>
          <w:p w14:paraId="547CEA36" w14:textId="77777777" w:rsidR="00E56897" w:rsidRPr="00902644" w:rsidRDefault="0061627C" w:rsidP="00803C3F">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0.60</w:t>
            </w:r>
          </w:p>
        </w:tc>
        <w:tc>
          <w:tcPr>
            <w:tcW w:w="917" w:type="dxa"/>
            <w:tcBorders>
              <w:top w:val="single" w:sz="5" w:space="0" w:color="000000"/>
              <w:left w:val="single" w:sz="5" w:space="0" w:color="000000"/>
              <w:bottom w:val="single" w:sz="5" w:space="0" w:color="000000"/>
              <w:right w:val="single" w:sz="5" w:space="0" w:color="000000"/>
            </w:tcBorders>
          </w:tcPr>
          <w:p w14:paraId="57320C8E" w14:textId="77777777" w:rsidR="00E56897" w:rsidRPr="00902644" w:rsidRDefault="0061627C" w:rsidP="00803C3F">
            <w:pPr>
              <w:pStyle w:val="TableParagraph"/>
              <w:ind w:left="276"/>
              <w:rPr>
                <w:rFonts w:ascii="Times New Roman" w:hAnsi="Times New Roman" w:cs="Times New Roman"/>
                <w:sz w:val="20"/>
                <w:szCs w:val="20"/>
              </w:rPr>
            </w:pPr>
            <w:r w:rsidRPr="00902644">
              <w:rPr>
                <w:rFonts w:ascii="Times New Roman" w:hAnsi="Times New Roman" w:cs="Times New Roman"/>
                <w:sz w:val="20"/>
                <w:szCs w:val="20"/>
              </w:rPr>
              <w:t>0.44</w:t>
            </w:r>
          </w:p>
        </w:tc>
        <w:tc>
          <w:tcPr>
            <w:tcW w:w="1061" w:type="dxa"/>
            <w:tcBorders>
              <w:top w:val="single" w:sz="5" w:space="0" w:color="000000"/>
              <w:left w:val="single" w:sz="5" w:space="0" w:color="000000"/>
              <w:bottom w:val="single" w:sz="5" w:space="0" w:color="000000"/>
              <w:right w:val="single" w:sz="5" w:space="0" w:color="000000"/>
            </w:tcBorders>
          </w:tcPr>
          <w:p w14:paraId="361895DA" w14:textId="77777777" w:rsidR="00E56897" w:rsidRPr="00902644" w:rsidRDefault="0061627C" w:rsidP="00803C3F">
            <w:pPr>
              <w:pStyle w:val="TableParagraph"/>
              <w:ind w:left="348"/>
              <w:rPr>
                <w:rFonts w:ascii="Times New Roman" w:hAnsi="Times New Roman" w:cs="Times New Roman"/>
                <w:sz w:val="20"/>
                <w:szCs w:val="20"/>
              </w:rPr>
            </w:pPr>
            <w:r w:rsidRPr="00902644">
              <w:rPr>
                <w:rFonts w:ascii="Times New Roman" w:hAnsi="Times New Roman" w:cs="Times New Roman"/>
                <w:sz w:val="20"/>
                <w:szCs w:val="20"/>
              </w:rPr>
              <w:t>0.49</w:t>
            </w:r>
          </w:p>
        </w:tc>
        <w:tc>
          <w:tcPr>
            <w:tcW w:w="916" w:type="dxa"/>
            <w:tcBorders>
              <w:top w:val="single" w:sz="5" w:space="0" w:color="000000"/>
              <w:left w:val="single" w:sz="5" w:space="0" w:color="000000"/>
              <w:bottom w:val="single" w:sz="5" w:space="0" w:color="000000"/>
              <w:right w:val="single" w:sz="5" w:space="0" w:color="000000"/>
            </w:tcBorders>
          </w:tcPr>
          <w:p w14:paraId="6839A61B" w14:textId="77777777" w:rsidR="00E56897" w:rsidRPr="00902644" w:rsidRDefault="0061627C" w:rsidP="00803C3F">
            <w:pPr>
              <w:pStyle w:val="TableParagraph"/>
              <w:ind w:left="275"/>
              <w:rPr>
                <w:rFonts w:ascii="Times New Roman" w:hAnsi="Times New Roman" w:cs="Times New Roman"/>
                <w:sz w:val="20"/>
                <w:szCs w:val="20"/>
              </w:rPr>
            </w:pPr>
            <w:r w:rsidRPr="00902644">
              <w:rPr>
                <w:rFonts w:ascii="Times New Roman" w:hAnsi="Times New Roman" w:cs="Times New Roman"/>
                <w:sz w:val="20"/>
                <w:szCs w:val="20"/>
              </w:rPr>
              <w:t>0.52</w:t>
            </w:r>
          </w:p>
        </w:tc>
        <w:tc>
          <w:tcPr>
            <w:tcW w:w="1061" w:type="dxa"/>
            <w:tcBorders>
              <w:top w:val="single" w:sz="5" w:space="0" w:color="000000"/>
              <w:left w:val="single" w:sz="5" w:space="0" w:color="000000"/>
              <w:bottom w:val="single" w:sz="5" w:space="0" w:color="000000"/>
              <w:right w:val="single" w:sz="5" w:space="0" w:color="000000"/>
            </w:tcBorders>
          </w:tcPr>
          <w:p w14:paraId="06A658D1" w14:textId="77777777" w:rsidR="00E56897" w:rsidRPr="00902644" w:rsidRDefault="0061627C" w:rsidP="00803C3F">
            <w:pPr>
              <w:pStyle w:val="TableParagraph"/>
              <w:ind w:left="349"/>
              <w:rPr>
                <w:rFonts w:ascii="Times New Roman" w:hAnsi="Times New Roman" w:cs="Times New Roman"/>
                <w:sz w:val="20"/>
                <w:szCs w:val="20"/>
              </w:rPr>
            </w:pPr>
            <w:r w:rsidRPr="00902644">
              <w:rPr>
                <w:rFonts w:ascii="Times New Roman" w:hAnsi="Times New Roman" w:cs="Times New Roman"/>
                <w:sz w:val="20"/>
                <w:szCs w:val="20"/>
              </w:rPr>
              <w:t>0.61</w:t>
            </w:r>
          </w:p>
        </w:tc>
        <w:tc>
          <w:tcPr>
            <w:tcW w:w="917" w:type="dxa"/>
            <w:tcBorders>
              <w:top w:val="single" w:sz="5" w:space="0" w:color="000000"/>
              <w:left w:val="single" w:sz="5" w:space="0" w:color="000000"/>
              <w:bottom w:val="single" w:sz="5" w:space="0" w:color="000000"/>
              <w:right w:val="single" w:sz="5" w:space="0" w:color="000000"/>
            </w:tcBorders>
          </w:tcPr>
          <w:p w14:paraId="36A9F8D5" w14:textId="77777777" w:rsidR="00E56897" w:rsidRPr="00902644" w:rsidRDefault="0061627C" w:rsidP="00803C3F">
            <w:pPr>
              <w:pStyle w:val="TableParagraph"/>
              <w:ind w:left="276"/>
              <w:rPr>
                <w:rFonts w:ascii="Times New Roman" w:hAnsi="Times New Roman" w:cs="Times New Roman"/>
                <w:sz w:val="20"/>
                <w:szCs w:val="20"/>
              </w:rPr>
            </w:pPr>
            <w:r w:rsidRPr="00902644">
              <w:rPr>
                <w:rFonts w:ascii="Times New Roman" w:hAnsi="Times New Roman" w:cs="Times New Roman"/>
                <w:sz w:val="20"/>
                <w:szCs w:val="20"/>
              </w:rPr>
              <w:t>0.48</w:t>
            </w:r>
          </w:p>
        </w:tc>
        <w:tc>
          <w:tcPr>
            <w:tcW w:w="1061" w:type="dxa"/>
            <w:tcBorders>
              <w:top w:val="single" w:sz="5" w:space="0" w:color="000000"/>
              <w:left w:val="single" w:sz="5" w:space="0" w:color="000000"/>
              <w:bottom w:val="single" w:sz="5" w:space="0" w:color="000000"/>
              <w:right w:val="single" w:sz="5" w:space="0" w:color="000000"/>
            </w:tcBorders>
          </w:tcPr>
          <w:p w14:paraId="31BBD1FB" w14:textId="77777777" w:rsidR="00E56897" w:rsidRPr="00902644" w:rsidRDefault="0061627C" w:rsidP="00803C3F">
            <w:pPr>
              <w:pStyle w:val="TableParagraph"/>
              <w:ind w:left="348"/>
              <w:rPr>
                <w:rFonts w:ascii="Times New Roman" w:hAnsi="Times New Roman" w:cs="Times New Roman"/>
                <w:sz w:val="20"/>
                <w:szCs w:val="20"/>
              </w:rPr>
            </w:pPr>
            <w:r w:rsidRPr="00902644">
              <w:rPr>
                <w:rFonts w:ascii="Times New Roman" w:hAnsi="Times New Roman" w:cs="Times New Roman"/>
                <w:sz w:val="20"/>
                <w:szCs w:val="20"/>
              </w:rPr>
              <w:t>0.57</w:t>
            </w:r>
          </w:p>
        </w:tc>
      </w:tr>
      <w:tr w:rsidR="00E56897" w:rsidRPr="00902644" w14:paraId="006E488A" w14:textId="77777777" w:rsidTr="00834932">
        <w:trPr>
          <w:trHeight w:val="20"/>
        </w:trPr>
        <w:tc>
          <w:tcPr>
            <w:tcW w:w="1530" w:type="dxa"/>
            <w:tcBorders>
              <w:top w:val="single" w:sz="5" w:space="0" w:color="000000"/>
              <w:left w:val="single" w:sz="5" w:space="0" w:color="000000"/>
              <w:bottom w:val="single" w:sz="5" w:space="0" w:color="000000"/>
              <w:right w:val="single" w:sz="5" w:space="0" w:color="000000"/>
            </w:tcBorders>
          </w:tcPr>
          <w:p w14:paraId="1C2D8A3F" w14:textId="77777777" w:rsidR="00E56897" w:rsidRPr="00902644" w:rsidRDefault="0061627C" w:rsidP="00803C3F">
            <w:pPr>
              <w:pStyle w:val="TableParagraph"/>
              <w:ind w:left="102" w:right="467"/>
              <w:rPr>
                <w:rFonts w:ascii="Times New Roman" w:hAnsi="Times New Roman" w:cs="Times New Roman"/>
                <w:sz w:val="20"/>
                <w:szCs w:val="20"/>
              </w:rPr>
            </w:pPr>
            <w:r w:rsidRPr="00902644">
              <w:rPr>
                <w:rFonts w:ascii="Times New Roman" w:hAnsi="Times New Roman" w:cs="Times New Roman"/>
                <w:spacing w:val="-1"/>
                <w:sz w:val="20"/>
                <w:szCs w:val="20"/>
              </w:rPr>
              <w:t>Rate ratio</w:t>
            </w:r>
            <w:r w:rsidRPr="00902644">
              <w:rPr>
                <w:rFonts w:ascii="Times New Roman" w:hAnsi="Times New Roman" w:cs="Times New Roman"/>
                <w:spacing w:val="27"/>
                <w:sz w:val="20"/>
                <w:szCs w:val="20"/>
              </w:rPr>
              <w:t xml:space="preserve"> </w:t>
            </w:r>
            <w:r w:rsidRPr="00902644">
              <w:rPr>
                <w:rFonts w:ascii="Times New Roman" w:hAnsi="Times New Roman" w:cs="Times New Roman"/>
                <w:sz w:val="20"/>
                <w:szCs w:val="20"/>
              </w:rPr>
              <w:t xml:space="preserve">(95% </w:t>
            </w:r>
            <w:r w:rsidRPr="00902644">
              <w:rPr>
                <w:rFonts w:ascii="Times New Roman" w:hAnsi="Times New Roman" w:cs="Times New Roman"/>
                <w:spacing w:val="-1"/>
                <w:sz w:val="20"/>
                <w:szCs w:val="20"/>
              </w:rPr>
              <w:t>CI)</w:t>
            </w:r>
            <w:r w:rsidRPr="00902644">
              <w:rPr>
                <w:rFonts w:ascii="Times New Roman" w:hAnsi="Times New Roman" w:cs="Times New Roman"/>
                <w:sz w:val="20"/>
                <w:szCs w:val="20"/>
              </w:rPr>
              <w:t xml:space="preserve"> /</w:t>
            </w:r>
            <w:r w:rsidRPr="00902644">
              <w:rPr>
                <w:rFonts w:ascii="Times New Roman" w:hAnsi="Times New Roman" w:cs="Times New Roman"/>
                <w:spacing w:val="21"/>
                <w:sz w:val="20"/>
                <w:szCs w:val="20"/>
              </w:rPr>
              <w:t xml:space="preserve"> </w:t>
            </w:r>
            <w:r w:rsidRPr="00902644">
              <w:rPr>
                <w:rFonts w:ascii="Times New Roman" w:hAnsi="Times New Roman" w:cs="Times New Roman"/>
                <w:spacing w:val="-1"/>
                <w:sz w:val="20"/>
                <w:szCs w:val="20"/>
              </w:rPr>
              <w:t>RRR</w:t>
            </w:r>
            <w:r w:rsidRPr="00902644">
              <w:rPr>
                <w:rFonts w:ascii="Times New Roman" w:hAnsi="Times New Roman" w:cs="Times New Roman"/>
                <w:sz w:val="20"/>
                <w:szCs w:val="20"/>
              </w:rPr>
              <w:t xml:space="preserve"> (%)</w:t>
            </w:r>
          </w:p>
        </w:tc>
        <w:tc>
          <w:tcPr>
            <w:tcW w:w="2048" w:type="dxa"/>
            <w:gridSpan w:val="2"/>
            <w:tcBorders>
              <w:top w:val="single" w:sz="5" w:space="0" w:color="000000"/>
              <w:left w:val="single" w:sz="5" w:space="0" w:color="000000"/>
              <w:bottom w:val="single" w:sz="5" w:space="0" w:color="000000"/>
              <w:right w:val="single" w:sz="5" w:space="0" w:color="000000"/>
            </w:tcBorders>
          </w:tcPr>
          <w:p w14:paraId="1A1D4F48" w14:textId="77777777" w:rsidR="00E56897" w:rsidRPr="00902644" w:rsidRDefault="0061627C" w:rsidP="00803C3F">
            <w:pPr>
              <w:pStyle w:val="TableParagraph"/>
              <w:ind w:left="158"/>
              <w:rPr>
                <w:rFonts w:ascii="Times New Roman" w:hAnsi="Times New Roman" w:cs="Times New Roman"/>
                <w:sz w:val="20"/>
                <w:szCs w:val="20"/>
              </w:rPr>
            </w:pPr>
            <w:r w:rsidRPr="00902644">
              <w:rPr>
                <w:rFonts w:ascii="Times New Roman" w:hAnsi="Times New Roman" w:cs="Times New Roman"/>
                <w:sz w:val="20"/>
                <w:szCs w:val="20"/>
              </w:rPr>
              <w:t xml:space="preserve">0.77 </w:t>
            </w:r>
            <w:r w:rsidRPr="00902644">
              <w:rPr>
                <w:rFonts w:ascii="Times New Roman" w:hAnsi="Times New Roman" w:cs="Times New Roman"/>
                <w:spacing w:val="-1"/>
                <w:sz w:val="20"/>
                <w:szCs w:val="20"/>
              </w:rPr>
              <w:t>(0.66, 0.89)</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23</w:t>
            </w:r>
          </w:p>
        </w:tc>
        <w:tc>
          <w:tcPr>
            <w:tcW w:w="1978" w:type="dxa"/>
            <w:gridSpan w:val="2"/>
            <w:tcBorders>
              <w:top w:val="single" w:sz="5" w:space="0" w:color="000000"/>
              <w:left w:val="single" w:sz="5" w:space="0" w:color="000000"/>
              <w:bottom w:val="single" w:sz="5" w:space="0" w:color="000000"/>
              <w:right w:val="single" w:sz="5" w:space="0" w:color="000000"/>
            </w:tcBorders>
          </w:tcPr>
          <w:p w14:paraId="71774011" w14:textId="77777777" w:rsidR="00E56897" w:rsidRPr="00902644" w:rsidRDefault="0061627C" w:rsidP="00803C3F">
            <w:pPr>
              <w:pStyle w:val="TableParagraph"/>
              <w:ind w:left="138"/>
              <w:rPr>
                <w:rFonts w:ascii="Times New Roman" w:hAnsi="Times New Roman" w:cs="Times New Roman"/>
                <w:sz w:val="20"/>
                <w:szCs w:val="20"/>
              </w:rPr>
            </w:pPr>
            <w:r w:rsidRPr="00902644">
              <w:rPr>
                <w:rFonts w:ascii="Times New Roman" w:hAnsi="Times New Roman" w:cs="Times New Roman"/>
                <w:sz w:val="20"/>
                <w:szCs w:val="20"/>
              </w:rPr>
              <w:t xml:space="preserve">0.90 </w:t>
            </w:r>
            <w:r w:rsidRPr="00902644">
              <w:rPr>
                <w:rFonts w:ascii="Times New Roman" w:hAnsi="Times New Roman" w:cs="Times New Roman"/>
                <w:spacing w:val="-1"/>
                <w:sz w:val="20"/>
                <w:szCs w:val="20"/>
              </w:rPr>
              <w:t>(0.77, 1.04)</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10</w:t>
            </w:r>
          </w:p>
        </w:tc>
        <w:tc>
          <w:tcPr>
            <w:tcW w:w="1977" w:type="dxa"/>
            <w:gridSpan w:val="2"/>
            <w:tcBorders>
              <w:top w:val="single" w:sz="5" w:space="0" w:color="000000"/>
              <w:left w:val="single" w:sz="5" w:space="0" w:color="000000"/>
              <w:bottom w:val="single" w:sz="5" w:space="0" w:color="000000"/>
              <w:right w:val="single" w:sz="5" w:space="0" w:color="000000"/>
            </w:tcBorders>
          </w:tcPr>
          <w:p w14:paraId="06E1ADE3" w14:textId="77777777" w:rsidR="00E56897" w:rsidRPr="00902644" w:rsidRDefault="0061627C" w:rsidP="00803C3F">
            <w:pPr>
              <w:pStyle w:val="TableParagraph"/>
              <w:ind w:left="136"/>
              <w:rPr>
                <w:rFonts w:ascii="Times New Roman" w:hAnsi="Times New Roman" w:cs="Times New Roman"/>
                <w:sz w:val="20"/>
                <w:szCs w:val="20"/>
              </w:rPr>
            </w:pPr>
            <w:r w:rsidRPr="00902644">
              <w:rPr>
                <w:rFonts w:ascii="Times New Roman" w:hAnsi="Times New Roman" w:cs="Times New Roman"/>
                <w:sz w:val="20"/>
                <w:szCs w:val="20"/>
              </w:rPr>
              <w:t xml:space="preserve">0.82 </w:t>
            </w:r>
            <w:r w:rsidRPr="00902644">
              <w:rPr>
                <w:rFonts w:ascii="Times New Roman" w:hAnsi="Times New Roman" w:cs="Times New Roman"/>
                <w:spacing w:val="-1"/>
                <w:sz w:val="20"/>
                <w:szCs w:val="20"/>
              </w:rPr>
              <w:t>(0.71, 0.94)</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18</w:t>
            </w:r>
          </w:p>
        </w:tc>
        <w:tc>
          <w:tcPr>
            <w:tcW w:w="1978" w:type="dxa"/>
            <w:gridSpan w:val="2"/>
            <w:tcBorders>
              <w:top w:val="single" w:sz="5" w:space="0" w:color="000000"/>
              <w:left w:val="single" w:sz="5" w:space="0" w:color="000000"/>
              <w:bottom w:val="single" w:sz="5" w:space="0" w:color="000000"/>
              <w:right w:val="single" w:sz="5" w:space="0" w:color="000000"/>
            </w:tcBorders>
          </w:tcPr>
          <w:p w14:paraId="1AD88B8C" w14:textId="77777777" w:rsidR="00E56897" w:rsidRPr="00902644" w:rsidRDefault="0061627C" w:rsidP="00803C3F">
            <w:pPr>
              <w:pStyle w:val="TableParagraph"/>
              <w:ind w:left="138"/>
              <w:rPr>
                <w:rFonts w:ascii="Times New Roman" w:hAnsi="Times New Roman" w:cs="Times New Roman"/>
                <w:sz w:val="20"/>
                <w:szCs w:val="20"/>
              </w:rPr>
            </w:pPr>
            <w:r w:rsidRPr="00902644">
              <w:rPr>
                <w:rFonts w:ascii="Times New Roman" w:hAnsi="Times New Roman" w:cs="Times New Roman"/>
                <w:sz w:val="20"/>
                <w:szCs w:val="20"/>
              </w:rPr>
              <w:t xml:space="preserve">0.82 </w:t>
            </w:r>
            <w:r w:rsidRPr="00902644">
              <w:rPr>
                <w:rFonts w:ascii="Times New Roman" w:hAnsi="Times New Roman" w:cs="Times New Roman"/>
                <w:spacing w:val="-1"/>
                <w:sz w:val="20"/>
                <w:szCs w:val="20"/>
              </w:rPr>
              <w:t>(0.75, 0.89)</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18</w:t>
            </w:r>
          </w:p>
        </w:tc>
      </w:tr>
      <w:tr w:rsidR="00E56897" w:rsidRPr="00902644" w14:paraId="48F0D986" w14:textId="77777777" w:rsidTr="00834932">
        <w:trPr>
          <w:trHeight w:val="20"/>
        </w:trPr>
        <w:tc>
          <w:tcPr>
            <w:tcW w:w="1530" w:type="dxa"/>
            <w:tcBorders>
              <w:top w:val="single" w:sz="5" w:space="0" w:color="000000"/>
              <w:left w:val="single" w:sz="5" w:space="0" w:color="000000"/>
              <w:bottom w:val="single" w:sz="5" w:space="0" w:color="000000"/>
              <w:right w:val="single" w:sz="5" w:space="0" w:color="000000"/>
            </w:tcBorders>
          </w:tcPr>
          <w:p w14:paraId="21E17EF9" w14:textId="77777777" w:rsidR="00E56897" w:rsidRPr="00902644" w:rsidRDefault="0061627C" w:rsidP="00803C3F">
            <w:pPr>
              <w:pStyle w:val="TableParagraph"/>
              <w:ind w:left="102" w:right="423"/>
              <w:rPr>
                <w:rFonts w:ascii="Times New Roman" w:hAnsi="Times New Roman" w:cs="Times New Roman"/>
                <w:sz w:val="20"/>
                <w:szCs w:val="20"/>
              </w:rPr>
            </w:pPr>
            <w:r w:rsidRPr="00902644">
              <w:rPr>
                <w:rFonts w:ascii="Times New Roman" w:hAnsi="Times New Roman" w:cs="Times New Roman"/>
                <w:spacing w:val="-1"/>
                <w:sz w:val="20"/>
                <w:szCs w:val="20"/>
              </w:rPr>
              <w:t>Superiority</w:t>
            </w:r>
            <w:r w:rsidRPr="00902644">
              <w:rPr>
                <w:rFonts w:ascii="Times New Roman" w:hAnsi="Times New Roman" w:cs="Times New Roman"/>
                <w:spacing w:val="28"/>
                <w:sz w:val="20"/>
                <w:szCs w:val="20"/>
              </w:rPr>
              <w:t xml:space="preserve"> </w:t>
            </w:r>
            <w:r w:rsidRPr="00902644">
              <w:rPr>
                <w:rFonts w:ascii="Times New Roman" w:hAnsi="Times New Roman" w:cs="Times New Roman"/>
                <w:spacing w:val="-1"/>
                <w:sz w:val="20"/>
                <w:szCs w:val="20"/>
              </w:rPr>
              <w:t>p-value</w:t>
            </w:r>
          </w:p>
        </w:tc>
        <w:tc>
          <w:tcPr>
            <w:tcW w:w="2048" w:type="dxa"/>
            <w:gridSpan w:val="2"/>
            <w:tcBorders>
              <w:top w:val="single" w:sz="5" w:space="0" w:color="000000"/>
              <w:left w:val="single" w:sz="5" w:space="0" w:color="000000"/>
              <w:bottom w:val="single" w:sz="5" w:space="0" w:color="000000"/>
              <w:right w:val="single" w:sz="5" w:space="0" w:color="000000"/>
            </w:tcBorders>
          </w:tcPr>
          <w:p w14:paraId="62D0C9B5" w14:textId="3921AF09" w:rsidR="00E56897" w:rsidRPr="00902644" w:rsidRDefault="0061627C" w:rsidP="00803C3F">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0.0012</w:t>
            </w:r>
            <w:r w:rsidR="00EB479E" w:rsidRPr="00EB479E">
              <w:rPr>
                <w:rFonts w:ascii="Times New Roman" w:hAnsi="Times New Roman" w:cs="Times New Roman" w:hint="eastAsia"/>
                <w:spacing w:val="-1"/>
                <w:sz w:val="20"/>
                <w:szCs w:val="20"/>
                <w:vertAlign w:val="superscript"/>
              </w:rPr>
              <w:t>†</w:t>
            </w:r>
          </w:p>
        </w:tc>
        <w:tc>
          <w:tcPr>
            <w:tcW w:w="1978" w:type="dxa"/>
            <w:gridSpan w:val="2"/>
            <w:tcBorders>
              <w:top w:val="single" w:sz="5" w:space="0" w:color="000000"/>
              <w:left w:val="single" w:sz="5" w:space="0" w:color="000000"/>
              <w:bottom w:val="single" w:sz="5" w:space="0" w:color="000000"/>
              <w:right w:val="single" w:sz="5" w:space="0" w:color="000000"/>
            </w:tcBorders>
          </w:tcPr>
          <w:p w14:paraId="7ED71362" w14:textId="2ED015B0" w:rsidR="00E56897" w:rsidRPr="00902644" w:rsidRDefault="0061627C" w:rsidP="00803C3F">
            <w:pPr>
              <w:pStyle w:val="TableParagraph"/>
              <w:ind w:left="1"/>
              <w:jc w:val="center"/>
              <w:rPr>
                <w:rFonts w:ascii="Times New Roman" w:hAnsi="Times New Roman" w:cs="Times New Roman"/>
                <w:sz w:val="20"/>
                <w:szCs w:val="20"/>
              </w:rPr>
            </w:pPr>
            <w:r w:rsidRPr="00902644">
              <w:rPr>
                <w:rFonts w:ascii="Times New Roman" w:hAnsi="Times New Roman" w:cs="Times New Roman"/>
                <w:spacing w:val="-1"/>
                <w:sz w:val="20"/>
                <w:szCs w:val="20"/>
              </w:rPr>
              <w:t>0.1447</w:t>
            </w:r>
            <w:r w:rsidR="00EB479E" w:rsidRPr="00EB479E">
              <w:rPr>
                <w:rFonts w:ascii="Times New Roman" w:hAnsi="Times New Roman" w:cs="Times New Roman" w:hint="eastAsia"/>
                <w:spacing w:val="-1"/>
                <w:sz w:val="20"/>
                <w:szCs w:val="20"/>
                <w:vertAlign w:val="superscript"/>
              </w:rPr>
              <w:t>†</w:t>
            </w:r>
          </w:p>
        </w:tc>
        <w:tc>
          <w:tcPr>
            <w:tcW w:w="1977" w:type="dxa"/>
            <w:gridSpan w:val="2"/>
            <w:tcBorders>
              <w:top w:val="single" w:sz="5" w:space="0" w:color="000000"/>
              <w:left w:val="single" w:sz="5" w:space="0" w:color="000000"/>
              <w:bottom w:val="single" w:sz="5" w:space="0" w:color="000000"/>
              <w:right w:val="single" w:sz="5" w:space="0" w:color="000000"/>
            </w:tcBorders>
          </w:tcPr>
          <w:p w14:paraId="1C0F8B0B" w14:textId="41FC958B" w:rsidR="00E56897" w:rsidRPr="00902644" w:rsidRDefault="0061627C" w:rsidP="00803C3F">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0.0085</w:t>
            </w:r>
            <w:r w:rsidR="00EB479E" w:rsidRPr="00EB479E">
              <w:rPr>
                <w:rFonts w:ascii="Times New Roman" w:hAnsi="Times New Roman" w:cs="Times New Roman" w:hint="eastAsia"/>
                <w:spacing w:val="-1"/>
                <w:sz w:val="20"/>
                <w:szCs w:val="20"/>
                <w:vertAlign w:val="superscript"/>
              </w:rPr>
              <w:t>†</w:t>
            </w:r>
          </w:p>
        </w:tc>
        <w:tc>
          <w:tcPr>
            <w:tcW w:w="1978" w:type="dxa"/>
            <w:gridSpan w:val="2"/>
            <w:tcBorders>
              <w:top w:val="single" w:sz="5" w:space="0" w:color="000000"/>
              <w:left w:val="single" w:sz="5" w:space="0" w:color="000000"/>
              <w:bottom w:val="single" w:sz="5" w:space="0" w:color="000000"/>
              <w:right w:val="single" w:sz="5" w:space="0" w:color="000000"/>
            </w:tcBorders>
          </w:tcPr>
          <w:p w14:paraId="1B55E2F7" w14:textId="77777777" w:rsidR="00E56897" w:rsidRPr="00902644" w:rsidRDefault="0061627C" w:rsidP="00803C3F">
            <w:pPr>
              <w:pStyle w:val="TableParagraph"/>
              <w:ind w:left="626"/>
              <w:rPr>
                <w:rFonts w:ascii="Times New Roman" w:hAnsi="Times New Roman" w:cs="Times New Roman"/>
                <w:sz w:val="20"/>
                <w:szCs w:val="20"/>
              </w:rPr>
            </w:pPr>
            <w:r w:rsidRPr="00902644">
              <w:rPr>
                <w:rFonts w:ascii="Times New Roman" w:hAnsi="Times New Roman" w:cs="Times New Roman"/>
                <w:sz w:val="20"/>
                <w:szCs w:val="20"/>
              </w:rPr>
              <w:t xml:space="preserve">&lt; </w:t>
            </w:r>
            <w:r w:rsidRPr="00902644">
              <w:rPr>
                <w:rFonts w:ascii="Times New Roman" w:hAnsi="Times New Roman" w:cs="Times New Roman"/>
                <w:spacing w:val="-1"/>
                <w:sz w:val="20"/>
                <w:szCs w:val="20"/>
              </w:rPr>
              <w:t>0.0001</w:t>
            </w:r>
          </w:p>
        </w:tc>
      </w:tr>
      <w:tr w:rsidR="00E56897" w:rsidRPr="00902644" w14:paraId="77BA0041" w14:textId="77777777" w:rsidTr="00834932">
        <w:trPr>
          <w:trHeight w:val="20"/>
        </w:trPr>
        <w:tc>
          <w:tcPr>
            <w:tcW w:w="1530" w:type="dxa"/>
            <w:tcBorders>
              <w:top w:val="single" w:sz="5" w:space="0" w:color="000000"/>
              <w:left w:val="single" w:sz="5" w:space="0" w:color="000000"/>
              <w:bottom w:val="single" w:sz="5" w:space="0" w:color="000000"/>
              <w:right w:val="single" w:sz="5" w:space="0" w:color="000000"/>
            </w:tcBorders>
          </w:tcPr>
          <w:p w14:paraId="5AD5C192" w14:textId="77777777" w:rsidR="00E56897" w:rsidRPr="00902644" w:rsidRDefault="0061627C" w:rsidP="00803C3F">
            <w:pPr>
              <w:pStyle w:val="TableParagraph"/>
              <w:ind w:left="102"/>
              <w:rPr>
                <w:rFonts w:ascii="Times New Roman" w:hAnsi="Times New Roman" w:cs="Times New Roman"/>
                <w:sz w:val="20"/>
                <w:szCs w:val="20"/>
              </w:rPr>
            </w:pPr>
            <w:r w:rsidRPr="00902644">
              <w:rPr>
                <w:rFonts w:ascii="Times New Roman" w:hAnsi="Times New Roman" w:cs="Times New Roman"/>
                <w:sz w:val="20"/>
                <w:szCs w:val="20"/>
              </w:rPr>
              <w:t>SMR</w:t>
            </w:r>
            <w:r w:rsidRPr="00902644">
              <w:rPr>
                <w:rFonts w:ascii="Times New Roman" w:hAnsi="Times New Roman" w:cs="Times New Roman"/>
                <w:spacing w:val="-2"/>
                <w:sz w:val="20"/>
                <w:szCs w:val="20"/>
              </w:rPr>
              <w:t xml:space="preserve"> </w:t>
            </w:r>
            <w:r w:rsidRPr="00902644">
              <w:rPr>
                <w:rFonts w:ascii="Times New Roman" w:hAnsi="Times New Roman" w:cs="Times New Roman"/>
                <w:sz w:val="20"/>
                <w:szCs w:val="20"/>
              </w:rPr>
              <w:t xml:space="preserve">per </w:t>
            </w:r>
            <w:r w:rsidRPr="00902644">
              <w:rPr>
                <w:rFonts w:ascii="Times New Roman" w:hAnsi="Times New Roman" w:cs="Times New Roman"/>
                <w:spacing w:val="-1"/>
                <w:sz w:val="20"/>
                <w:szCs w:val="20"/>
              </w:rPr>
              <w:t>Year</w:t>
            </w:r>
          </w:p>
        </w:tc>
        <w:tc>
          <w:tcPr>
            <w:tcW w:w="944" w:type="dxa"/>
            <w:tcBorders>
              <w:top w:val="single" w:sz="5" w:space="0" w:color="000000"/>
              <w:left w:val="single" w:sz="5" w:space="0" w:color="000000"/>
              <w:bottom w:val="single" w:sz="5" w:space="0" w:color="000000"/>
              <w:right w:val="single" w:sz="5" w:space="0" w:color="000000"/>
            </w:tcBorders>
          </w:tcPr>
          <w:p w14:paraId="556FDA5A" w14:textId="77777777" w:rsidR="00E56897" w:rsidRPr="00902644" w:rsidRDefault="0061627C" w:rsidP="00803C3F">
            <w:pPr>
              <w:pStyle w:val="TableParagraph"/>
              <w:ind w:left="275"/>
              <w:rPr>
                <w:rFonts w:ascii="Times New Roman" w:hAnsi="Times New Roman" w:cs="Times New Roman"/>
                <w:sz w:val="20"/>
                <w:szCs w:val="20"/>
              </w:rPr>
            </w:pPr>
            <w:r w:rsidRPr="00902644">
              <w:rPr>
                <w:rFonts w:ascii="Times New Roman" w:hAnsi="Times New Roman" w:cs="Times New Roman"/>
                <w:sz w:val="20"/>
                <w:szCs w:val="20"/>
              </w:rPr>
              <w:t>0.45</w:t>
            </w:r>
          </w:p>
        </w:tc>
        <w:tc>
          <w:tcPr>
            <w:tcW w:w="1104" w:type="dxa"/>
            <w:tcBorders>
              <w:top w:val="single" w:sz="5" w:space="0" w:color="000000"/>
              <w:left w:val="single" w:sz="5" w:space="0" w:color="000000"/>
              <w:bottom w:val="single" w:sz="5" w:space="0" w:color="000000"/>
              <w:right w:val="single" w:sz="5" w:space="0" w:color="000000"/>
            </w:tcBorders>
          </w:tcPr>
          <w:p w14:paraId="3F188025" w14:textId="77777777" w:rsidR="00E56897" w:rsidRPr="00902644" w:rsidRDefault="0061627C" w:rsidP="00803C3F">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0.58</w:t>
            </w:r>
          </w:p>
        </w:tc>
        <w:tc>
          <w:tcPr>
            <w:tcW w:w="917" w:type="dxa"/>
            <w:tcBorders>
              <w:top w:val="single" w:sz="5" w:space="0" w:color="000000"/>
              <w:left w:val="single" w:sz="5" w:space="0" w:color="000000"/>
              <w:bottom w:val="single" w:sz="5" w:space="0" w:color="000000"/>
              <w:right w:val="single" w:sz="5" w:space="0" w:color="000000"/>
            </w:tcBorders>
          </w:tcPr>
          <w:p w14:paraId="29F8CFED" w14:textId="77777777" w:rsidR="00E56897" w:rsidRPr="00902644" w:rsidRDefault="0061627C" w:rsidP="00803C3F">
            <w:pPr>
              <w:pStyle w:val="TableParagraph"/>
              <w:ind w:left="276"/>
              <w:rPr>
                <w:rFonts w:ascii="Times New Roman" w:hAnsi="Times New Roman" w:cs="Times New Roman"/>
                <w:sz w:val="20"/>
                <w:szCs w:val="20"/>
              </w:rPr>
            </w:pPr>
            <w:r w:rsidRPr="00902644">
              <w:rPr>
                <w:rFonts w:ascii="Times New Roman" w:hAnsi="Times New Roman" w:cs="Times New Roman"/>
                <w:sz w:val="20"/>
                <w:szCs w:val="20"/>
              </w:rPr>
              <w:t>0.86</w:t>
            </w:r>
          </w:p>
        </w:tc>
        <w:tc>
          <w:tcPr>
            <w:tcW w:w="1061" w:type="dxa"/>
            <w:tcBorders>
              <w:top w:val="single" w:sz="5" w:space="0" w:color="000000"/>
              <w:left w:val="single" w:sz="5" w:space="0" w:color="000000"/>
              <w:bottom w:val="single" w:sz="5" w:space="0" w:color="000000"/>
              <w:right w:val="single" w:sz="5" w:space="0" w:color="000000"/>
            </w:tcBorders>
          </w:tcPr>
          <w:p w14:paraId="494D91B0" w14:textId="77777777" w:rsidR="00E56897" w:rsidRPr="00902644" w:rsidRDefault="0061627C" w:rsidP="00803C3F">
            <w:pPr>
              <w:pStyle w:val="TableParagraph"/>
              <w:ind w:left="348"/>
              <w:rPr>
                <w:rFonts w:ascii="Times New Roman" w:hAnsi="Times New Roman" w:cs="Times New Roman"/>
                <w:sz w:val="20"/>
                <w:szCs w:val="20"/>
              </w:rPr>
            </w:pPr>
            <w:r w:rsidRPr="00902644">
              <w:rPr>
                <w:rFonts w:ascii="Times New Roman" w:hAnsi="Times New Roman" w:cs="Times New Roman"/>
                <w:sz w:val="20"/>
                <w:szCs w:val="20"/>
              </w:rPr>
              <w:t>1.04</w:t>
            </w:r>
          </w:p>
        </w:tc>
        <w:tc>
          <w:tcPr>
            <w:tcW w:w="916" w:type="dxa"/>
            <w:tcBorders>
              <w:top w:val="single" w:sz="5" w:space="0" w:color="000000"/>
              <w:left w:val="single" w:sz="5" w:space="0" w:color="000000"/>
              <w:bottom w:val="single" w:sz="5" w:space="0" w:color="000000"/>
              <w:right w:val="single" w:sz="5" w:space="0" w:color="000000"/>
            </w:tcBorders>
          </w:tcPr>
          <w:p w14:paraId="3FDAD791" w14:textId="77777777" w:rsidR="00E56897" w:rsidRPr="00902644" w:rsidRDefault="0061627C" w:rsidP="00803C3F">
            <w:pPr>
              <w:pStyle w:val="TableParagraph"/>
              <w:ind w:left="275"/>
              <w:rPr>
                <w:rFonts w:ascii="Times New Roman" w:hAnsi="Times New Roman" w:cs="Times New Roman"/>
                <w:sz w:val="20"/>
                <w:szCs w:val="20"/>
              </w:rPr>
            </w:pPr>
            <w:r w:rsidRPr="00902644">
              <w:rPr>
                <w:rFonts w:ascii="Times New Roman" w:hAnsi="Times New Roman" w:cs="Times New Roman"/>
                <w:sz w:val="20"/>
                <w:szCs w:val="20"/>
              </w:rPr>
              <w:t>0.79</w:t>
            </w:r>
          </w:p>
        </w:tc>
        <w:tc>
          <w:tcPr>
            <w:tcW w:w="1061" w:type="dxa"/>
            <w:tcBorders>
              <w:top w:val="single" w:sz="5" w:space="0" w:color="000000"/>
              <w:left w:val="single" w:sz="5" w:space="0" w:color="000000"/>
              <w:bottom w:val="single" w:sz="5" w:space="0" w:color="000000"/>
              <w:right w:val="single" w:sz="5" w:space="0" w:color="000000"/>
            </w:tcBorders>
          </w:tcPr>
          <w:p w14:paraId="498CAC38" w14:textId="77777777" w:rsidR="00E56897" w:rsidRPr="00902644" w:rsidRDefault="0061627C" w:rsidP="00803C3F">
            <w:pPr>
              <w:pStyle w:val="TableParagraph"/>
              <w:ind w:left="349"/>
              <w:rPr>
                <w:rFonts w:ascii="Times New Roman" w:hAnsi="Times New Roman" w:cs="Times New Roman"/>
                <w:sz w:val="20"/>
                <w:szCs w:val="20"/>
              </w:rPr>
            </w:pPr>
            <w:r w:rsidRPr="00902644">
              <w:rPr>
                <w:rFonts w:ascii="Times New Roman" w:hAnsi="Times New Roman" w:cs="Times New Roman"/>
                <w:sz w:val="20"/>
                <w:szCs w:val="20"/>
              </w:rPr>
              <w:t>0.83</w:t>
            </w:r>
          </w:p>
        </w:tc>
        <w:tc>
          <w:tcPr>
            <w:tcW w:w="917" w:type="dxa"/>
            <w:tcBorders>
              <w:top w:val="single" w:sz="5" w:space="0" w:color="000000"/>
              <w:left w:val="single" w:sz="5" w:space="0" w:color="000000"/>
              <w:bottom w:val="single" w:sz="5" w:space="0" w:color="000000"/>
              <w:right w:val="single" w:sz="5" w:space="0" w:color="000000"/>
            </w:tcBorders>
          </w:tcPr>
          <w:p w14:paraId="34B7B251" w14:textId="77777777" w:rsidR="00E56897" w:rsidRPr="00902644" w:rsidRDefault="0061627C" w:rsidP="00803C3F">
            <w:pPr>
              <w:pStyle w:val="TableParagraph"/>
              <w:ind w:left="276"/>
              <w:rPr>
                <w:rFonts w:ascii="Times New Roman" w:hAnsi="Times New Roman" w:cs="Times New Roman"/>
                <w:sz w:val="20"/>
                <w:szCs w:val="20"/>
              </w:rPr>
            </w:pPr>
            <w:r w:rsidRPr="00902644">
              <w:rPr>
                <w:rFonts w:ascii="Times New Roman" w:hAnsi="Times New Roman" w:cs="Times New Roman"/>
                <w:sz w:val="20"/>
                <w:szCs w:val="20"/>
              </w:rPr>
              <w:t>0.69</w:t>
            </w:r>
          </w:p>
        </w:tc>
        <w:tc>
          <w:tcPr>
            <w:tcW w:w="1061" w:type="dxa"/>
            <w:tcBorders>
              <w:top w:val="single" w:sz="5" w:space="0" w:color="000000"/>
              <w:left w:val="single" w:sz="5" w:space="0" w:color="000000"/>
              <w:bottom w:val="single" w:sz="5" w:space="0" w:color="000000"/>
              <w:right w:val="single" w:sz="5" w:space="0" w:color="000000"/>
            </w:tcBorders>
          </w:tcPr>
          <w:p w14:paraId="06409C54" w14:textId="77777777" w:rsidR="00E56897" w:rsidRPr="00902644" w:rsidRDefault="0061627C" w:rsidP="00803C3F">
            <w:pPr>
              <w:pStyle w:val="TableParagraph"/>
              <w:ind w:left="348"/>
              <w:rPr>
                <w:rFonts w:ascii="Times New Roman" w:hAnsi="Times New Roman" w:cs="Times New Roman"/>
                <w:sz w:val="20"/>
                <w:szCs w:val="20"/>
              </w:rPr>
            </w:pPr>
            <w:r w:rsidRPr="00902644">
              <w:rPr>
                <w:rFonts w:ascii="Times New Roman" w:hAnsi="Times New Roman" w:cs="Times New Roman"/>
                <w:sz w:val="20"/>
                <w:szCs w:val="20"/>
              </w:rPr>
              <w:t>0.81</w:t>
            </w:r>
          </w:p>
        </w:tc>
      </w:tr>
      <w:tr w:rsidR="00E56897" w:rsidRPr="00902644" w14:paraId="79E85811" w14:textId="77777777" w:rsidTr="00834932">
        <w:trPr>
          <w:trHeight w:hRule="exact" w:val="240"/>
        </w:trPr>
        <w:tc>
          <w:tcPr>
            <w:tcW w:w="9511" w:type="dxa"/>
            <w:gridSpan w:val="9"/>
            <w:tcBorders>
              <w:top w:val="single" w:sz="5" w:space="0" w:color="000000"/>
              <w:left w:val="single" w:sz="5" w:space="0" w:color="000000"/>
              <w:bottom w:val="single" w:sz="5" w:space="0" w:color="000000"/>
              <w:right w:val="single" w:sz="5" w:space="0" w:color="000000"/>
            </w:tcBorders>
          </w:tcPr>
          <w:p w14:paraId="33B9CC88" w14:textId="77777777" w:rsidR="00E56897" w:rsidRPr="00902644" w:rsidRDefault="0061627C" w:rsidP="006E7A4F">
            <w:pPr>
              <w:pStyle w:val="TableParagraph"/>
              <w:ind w:left="102"/>
              <w:rPr>
                <w:rFonts w:ascii="Times New Roman" w:hAnsi="Times New Roman" w:cs="Times New Roman"/>
                <w:sz w:val="20"/>
                <w:szCs w:val="20"/>
              </w:rPr>
            </w:pPr>
            <w:r w:rsidRPr="00902644">
              <w:rPr>
                <w:rFonts w:ascii="Times New Roman" w:hAnsi="Times New Roman" w:cs="Times New Roman"/>
                <w:b/>
                <w:spacing w:val="-1"/>
                <w:sz w:val="20"/>
                <w:szCs w:val="20"/>
              </w:rPr>
              <w:t>First</w:t>
            </w:r>
            <w:r w:rsidRPr="00902644">
              <w:rPr>
                <w:rFonts w:ascii="Times New Roman" w:hAnsi="Times New Roman" w:cs="Times New Roman"/>
                <w:b/>
                <w:sz w:val="20"/>
                <w:szCs w:val="20"/>
              </w:rPr>
              <w:t xml:space="preserve"> </w:t>
            </w:r>
            <w:r w:rsidRPr="00902644">
              <w:rPr>
                <w:rFonts w:ascii="Times New Roman" w:hAnsi="Times New Roman" w:cs="Times New Roman"/>
                <w:b/>
                <w:spacing w:val="-1"/>
                <w:sz w:val="20"/>
                <w:szCs w:val="20"/>
              </w:rPr>
              <w:t xml:space="preserve">SRE </w:t>
            </w:r>
            <w:r w:rsidRPr="00902644">
              <w:rPr>
                <w:rFonts w:ascii="Times New Roman" w:hAnsi="Times New Roman" w:cs="Times New Roman"/>
                <w:b/>
                <w:sz w:val="20"/>
                <w:szCs w:val="20"/>
              </w:rPr>
              <w:t xml:space="preserve">or </w:t>
            </w:r>
            <w:r w:rsidRPr="00902644">
              <w:rPr>
                <w:rFonts w:ascii="Times New Roman" w:hAnsi="Times New Roman" w:cs="Times New Roman"/>
                <w:b/>
                <w:spacing w:val="-1"/>
                <w:sz w:val="20"/>
                <w:szCs w:val="20"/>
              </w:rPr>
              <w:t>HCM</w:t>
            </w:r>
          </w:p>
        </w:tc>
      </w:tr>
      <w:tr w:rsidR="00E56897" w:rsidRPr="00902644" w14:paraId="05B9998C" w14:textId="77777777" w:rsidTr="00834932">
        <w:trPr>
          <w:trHeight w:hRule="exact" w:val="469"/>
        </w:trPr>
        <w:tc>
          <w:tcPr>
            <w:tcW w:w="1530" w:type="dxa"/>
            <w:tcBorders>
              <w:top w:val="single" w:sz="5" w:space="0" w:color="000000"/>
              <w:left w:val="single" w:sz="5" w:space="0" w:color="000000"/>
              <w:bottom w:val="single" w:sz="5" w:space="0" w:color="000000"/>
              <w:right w:val="single" w:sz="5" w:space="0" w:color="000000"/>
            </w:tcBorders>
          </w:tcPr>
          <w:p w14:paraId="61877C22" w14:textId="77777777" w:rsidR="00E56897" w:rsidRPr="00902644" w:rsidRDefault="0061627C" w:rsidP="00316EBF">
            <w:pPr>
              <w:pStyle w:val="TableParagraph"/>
              <w:ind w:left="102" w:right="306"/>
              <w:rPr>
                <w:rFonts w:ascii="Times New Roman" w:hAnsi="Times New Roman" w:cs="Times New Roman"/>
                <w:sz w:val="20"/>
                <w:szCs w:val="20"/>
              </w:rPr>
            </w:pPr>
            <w:r w:rsidRPr="00902644">
              <w:rPr>
                <w:rFonts w:ascii="Times New Roman" w:hAnsi="Times New Roman" w:cs="Times New Roman"/>
                <w:spacing w:val="-1"/>
                <w:sz w:val="20"/>
                <w:szCs w:val="20"/>
              </w:rPr>
              <w:t>Median</w:t>
            </w:r>
            <w:r w:rsidRPr="00902644">
              <w:rPr>
                <w:rFonts w:ascii="Times New Roman" w:hAnsi="Times New Roman" w:cs="Times New Roman"/>
                <w:sz w:val="20"/>
                <w:szCs w:val="20"/>
              </w:rPr>
              <w:t xml:space="preserve"> </w:t>
            </w:r>
            <w:r w:rsidRPr="00902644">
              <w:rPr>
                <w:rFonts w:ascii="Times New Roman" w:hAnsi="Times New Roman" w:cs="Times New Roman"/>
                <w:spacing w:val="-1"/>
                <w:sz w:val="20"/>
                <w:szCs w:val="20"/>
              </w:rPr>
              <w:t>time</w:t>
            </w:r>
            <w:r w:rsidRPr="00902644">
              <w:rPr>
                <w:rFonts w:ascii="Times New Roman" w:hAnsi="Times New Roman" w:cs="Times New Roman"/>
                <w:spacing w:val="27"/>
                <w:sz w:val="20"/>
                <w:szCs w:val="20"/>
              </w:rPr>
              <w:t xml:space="preserve"> </w:t>
            </w:r>
            <w:r w:rsidRPr="00902644">
              <w:rPr>
                <w:rFonts w:ascii="Times New Roman" w:hAnsi="Times New Roman" w:cs="Times New Roman"/>
                <w:spacing w:val="-1"/>
                <w:sz w:val="20"/>
                <w:szCs w:val="20"/>
              </w:rPr>
              <w:t>(months)</w:t>
            </w:r>
          </w:p>
        </w:tc>
        <w:tc>
          <w:tcPr>
            <w:tcW w:w="944" w:type="dxa"/>
            <w:tcBorders>
              <w:top w:val="single" w:sz="5" w:space="0" w:color="000000"/>
              <w:left w:val="single" w:sz="5" w:space="0" w:color="000000"/>
              <w:bottom w:val="single" w:sz="5" w:space="0" w:color="000000"/>
              <w:right w:val="single" w:sz="5" w:space="0" w:color="000000"/>
            </w:tcBorders>
          </w:tcPr>
          <w:p w14:paraId="25B21D36" w14:textId="77777777" w:rsidR="00E56897" w:rsidRPr="00902644" w:rsidRDefault="0061627C" w:rsidP="00316EBF">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NR</w:t>
            </w:r>
          </w:p>
        </w:tc>
        <w:tc>
          <w:tcPr>
            <w:tcW w:w="1104" w:type="dxa"/>
            <w:tcBorders>
              <w:top w:val="single" w:sz="5" w:space="0" w:color="000000"/>
              <w:left w:val="single" w:sz="5" w:space="0" w:color="000000"/>
              <w:bottom w:val="single" w:sz="5" w:space="0" w:color="000000"/>
              <w:right w:val="single" w:sz="5" w:space="0" w:color="000000"/>
            </w:tcBorders>
          </w:tcPr>
          <w:p w14:paraId="3D1779EF" w14:textId="77777777" w:rsidR="00E56897" w:rsidRPr="00902644" w:rsidRDefault="0061627C" w:rsidP="00316EBF">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25.2</w:t>
            </w:r>
          </w:p>
        </w:tc>
        <w:tc>
          <w:tcPr>
            <w:tcW w:w="917" w:type="dxa"/>
            <w:tcBorders>
              <w:top w:val="single" w:sz="5" w:space="0" w:color="000000"/>
              <w:left w:val="single" w:sz="5" w:space="0" w:color="000000"/>
              <w:bottom w:val="single" w:sz="5" w:space="0" w:color="000000"/>
              <w:right w:val="single" w:sz="5" w:space="0" w:color="000000"/>
            </w:tcBorders>
          </w:tcPr>
          <w:p w14:paraId="48AD8D15" w14:textId="77777777" w:rsidR="00E56897" w:rsidRPr="00902644" w:rsidRDefault="0061627C" w:rsidP="00316EBF">
            <w:pPr>
              <w:pStyle w:val="TableParagraph"/>
              <w:ind w:left="276"/>
              <w:rPr>
                <w:rFonts w:ascii="Times New Roman" w:hAnsi="Times New Roman" w:cs="Times New Roman"/>
                <w:sz w:val="20"/>
                <w:szCs w:val="20"/>
              </w:rPr>
            </w:pPr>
            <w:r w:rsidRPr="00902644">
              <w:rPr>
                <w:rFonts w:ascii="Times New Roman" w:hAnsi="Times New Roman" w:cs="Times New Roman"/>
                <w:sz w:val="20"/>
                <w:szCs w:val="20"/>
              </w:rPr>
              <w:t>19.0</w:t>
            </w:r>
          </w:p>
        </w:tc>
        <w:tc>
          <w:tcPr>
            <w:tcW w:w="1061" w:type="dxa"/>
            <w:tcBorders>
              <w:top w:val="single" w:sz="5" w:space="0" w:color="000000"/>
              <w:left w:val="single" w:sz="5" w:space="0" w:color="000000"/>
              <w:bottom w:val="single" w:sz="5" w:space="0" w:color="000000"/>
              <w:right w:val="single" w:sz="5" w:space="0" w:color="000000"/>
            </w:tcBorders>
          </w:tcPr>
          <w:p w14:paraId="450A2E81" w14:textId="77777777" w:rsidR="00E56897" w:rsidRPr="00902644" w:rsidRDefault="0061627C" w:rsidP="00316EBF">
            <w:pPr>
              <w:pStyle w:val="TableParagraph"/>
              <w:ind w:left="348"/>
              <w:rPr>
                <w:rFonts w:ascii="Times New Roman" w:hAnsi="Times New Roman" w:cs="Times New Roman"/>
                <w:sz w:val="20"/>
                <w:szCs w:val="20"/>
              </w:rPr>
            </w:pPr>
            <w:r w:rsidRPr="00902644">
              <w:rPr>
                <w:rFonts w:ascii="Times New Roman" w:hAnsi="Times New Roman" w:cs="Times New Roman"/>
                <w:sz w:val="20"/>
                <w:szCs w:val="20"/>
              </w:rPr>
              <w:t>14.4</w:t>
            </w:r>
          </w:p>
        </w:tc>
        <w:tc>
          <w:tcPr>
            <w:tcW w:w="916" w:type="dxa"/>
            <w:tcBorders>
              <w:top w:val="single" w:sz="5" w:space="0" w:color="000000"/>
              <w:left w:val="single" w:sz="5" w:space="0" w:color="000000"/>
              <w:bottom w:val="single" w:sz="5" w:space="0" w:color="000000"/>
              <w:right w:val="single" w:sz="5" w:space="0" w:color="000000"/>
            </w:tcBorders>
          </w:tcPr>
          <w:p w14:paraId="32A6D678" w14:textId="77777777" w:rsidR="00E56897" w:rsidRPr="00902644" w:rsidRDefault="0061627C" w:rsidP="00316EBF">
            <w:pPr>
              <w:pStyle w:val="TableParagraph"/>
              <w:ind w:left="275"/>
              <w:rPr>
                <w:rFonts w:ascii="Times New Roman" w:hAnsi="Times New Roman" w:cs="Times New Roman"/>
                <w:sz w:val="20"/>
                <w:szCs w:val="20"/>
              </w:rPr>
            </w:pPr>
            <w:r w:rsidRPr="00902644">
              <w:rPr>
                <w:rFonts w:ascii="Times New Roman" w:hAnsi="Times New Roman" w:cs="Times New Roman"/>
                <w:sz w:val="20"/>
                <w:szCs w:val="20"/>
              </w:rPr>
              <w:t>20.3</w:t>
            </w:r>
          </w:p>
        </w:tc>
        <w:tc>
          <w:tcPr>
            <w:tcW w:w="1061" w:type="dxa"/>
            <w:tcBorders>
              <w:top w:val="single" w:sz="5" w:space="0" w:color="000000"/>
              <w:left w:val="single" w:sz="5" w:space="0" w:color="000000"/>
              <w:bottom w:val="single" w:sz="5" w:space="0" w:color="000000"/>
              <w:right w:val="single" w:sz="5" w:space="0" w:color="000000"/>
            </w:tcBorders>
          </w:tcPr>
          <w:p w14:paraId="457E77A2" w14:textId="77777777" w:rsidR="00E56897" w:rsidRPr="00902644" w:rsidRDefault="0061627C" w:rsidP="00316EBF">
            <w:pPr>
              <w:pStyle w:val="TableParagraph"/>
              <w:ind w:left="349"/>
              <w:rPr>
                <w:rFonts w:ascii="Times New Roman" w:hAnsi="Times New Roman" w:cs="Times New Roman"/>
                <w:sz w:val="20"/>
                <w:szCs w:val="20"/>
              </w:rPr>
            </w:pPr>
            <w:r w:rsidRPr="00902644">
              <w:rPr>
                <w:rFonts w:ascii="Times New Roman" w:hAnsi="Times New Roman" w:cs="Times New Roman"/>
                <w:sz w:val="20"/>
                <w:szCs w:val="20"/>
              </w:rPr>
              <w:t>17.1</w:t>
            </w:r>
          </w:p>
        </w:tc>
        <w:tc>
          <w:tcPr>
            <w:tcW w:w="917" w:type="dxa"/>
            <w:tcBorders>
              <w:top w:val="single" w:sz="5" w:space="0" w:color="000000"/>
              <w:left w:val="single" w:sz="5" w:space="0" w:color="000000"/>
              <w:bottom w:val="single" w:sz="5" w:space="0" w:color="000000"/>
              <w:right w:val="single" w:sz="5" w:space="0" w:color="000000"/>
            </w:tcBorders>
          </w:tcPr>
          <w:p w14:paraId="1FC06AFA" w14:textId="77777777" w:rsidR="00E56897" w:rsidRPr="00902644" w:rsidRDefault="0061627C" w:rsidP="00316EBF">
            <w:pPr>
              <w:pStyle w:val="TableParagraph"/>
              <w:ind w:left="276"/>
              <w:rPr>
                <w:rFonts w:ascii="Times New Roman" w:hAnsi="Times New Roman" w:cs="Times New Roman"/>
                <w:sz w:val="20"/>
                <w:szCs w:val="20"/>
              </w:rPr>
            </w:pPr>
            <w:r w:rsidRPr="00902644">
              <w:rPr>
                <w:rFonts w:ascii="Times New Roman" w:hAnsi="Times New Roman" w:cs="Times New Roman"/>
                <w:sz w:val="20"/>
                <w:szCs w:val="20"/>
              </w:rPr>
              <w:t>26.6</w:t>
            </w:r>
          </w:p>
        </w:tc>
        <w:tc>
          <w:tcPr>
            <w:tcW w:w="1061" w:type="dxa"/>
            <w:tcBorders>
              <w:top w:val="single" w:sz="5" w:space="0" w:color="000000"/>
              <w:left w:val="single" w:sz="5" w:space="0" w:color="000000"/>
              <w:bottom w:val="single" w:sz="5" w:space="0" w:color="000000"/>
              <w:right w:val="single" w:sz="5" w:space="0" w:color="000000"/>
            </w:tcBorders>
          </w:tcPr>
          <w:p w14:paraId="33D4CC97" w14:textId="77777777" w:rsidR="00E56897" w:rsidRPr="00902644" w:rsidRDefault="0061627C" w:rsidP="00316EBF">
            <w:pPr>
              <w:pStyle w:val="TableParagraph"/>
              <w:ind w:left="348"/>
              <w:rPr>
                <w:rFonts w:ascii="Times New Roman" w:hAnsi="Times New Roman" w:cs="Times New Roman"/>
                <w:sz w:val="20"/>
                <w:szCs w:val="20"/>
              </w:rPr>
            </w:pPr>
            <w:r w:rsidRPr="00902644">
              <w:rPr>
                <w:rFonts w:ascii="Times New Roman" w:hAnsi="Times New Roman" w:cs="Times New Roman"/>
                <w:sz w:val="20"/>
                <w:szCs w:val="20"/>
              </w:rPr>
              <w:t>19.4</w:t>
            </w:r>
          </w:p>
        </w:tc>
      </w:tr>
      <w:tr w:rsidR="00E56897" w:rsidRPr="00902644" w14:paraId="6CF4C55E" w14:textId="77777777" w:rsidTr="00834932">
        <w:trPr>
          <w:trHeight w:hRule="exact" w:val="470"/>
        </w:trPr>
        <w:tc>
          <w:tcPr>
            <w:tcW w:w="1530" w:type="dxa"/>
            <w:tcBorders>
              <w:top w:val="single" w:sz="5" w:space="0" w:color="000000"/>
              <w:left w:val="single" w:sz="5" w:space="0" w:color="000000"/>
              <w:bottom w:val="single" w:sz="5" w:space="0" w:color="000000"/>
              <w:right w:val="single" w:sz="5" w:space="0" w:color="000000"/>
            </w:tcBorders>
          </w:tcPr>
          <w:p w14:paraId="3C44376C" w14:textId="77777777" w:rsidR="00E56897" w:rsidRPr="00902644" w:rsidRDefault="0061627C" w:rsidP="00316EBF">
            <w:pPr>
              <w:pStyle w:val="TableParagraph"/>
              <w:ind w:left="102" w:right="139"/>
              <w:rPr>
                <w:rFonts w:ascii="Times New Roman" w:hAnsi="Times New Roman" w:cs="Times New Roman"/>
                <w:sz w:val="20"/>
                <w:szCs w:val="20"/>
              </w:rPr>
            </w:pPr>
            <w:r w:rsidRPr="00902644">
              <w:rPr>
                <w:rFonts w:ascii="Times New Roman" w:hAnsi="Times New Roman" w:cs="Times New Roman"/>
                <w:sz w:val="20"/>
                <w:szCs w:val="20"/>
              </w:rPr>
              <w:t xml:space="preserve">HR </w:t>
            </w:r>
            <w:r w:rsidRPr="00902644">
              <w:rPr>
                <w:rFonts w:ascii="Times New Roman" w:hAnsi="Times New Roman" w:cs="Times New Roman"/>
                <w:spacing w:val="-1"/>
                <w:sz w:val="20"/>
                <w:szCs w:val="20"/>
              </w:rPr>
              <w:t>(95%</w:t>
            </w:r>
            <w:r w:rsidRPr="00902644">
              <w:rPr>
                <w:rFonts w:ascii="Times New Roman" w:hAnsi="Times New Roman" w:cs="Times New Roman"/>
                <w:sz w:val="20"/>
                <w:szCs w:val="20"/>
              </w:rPr>
              <w:t xml:space="preserve"> </w:t>
            </w:r>
            <w:r w:rsidRPr="00902644">
              <w:rPr>
                <w:rFonts w:ascii="Times New Roman" w:hAnsi="Times New Roman" w:cs="Times New Roman"/>
                <w:spacing w:val="-1"/>
                <w:sz w:val="20"/>
                <w:szCs w:val="20"/>
              </w:rPr>
              <w:t>CI)</w:t>
            </w:r>
            <w:r w:rsidRPr="00902644">
              <w:rPr>
                <w:rFonts w:ascii="Times New Roman" w:hAnsi="Times New Roman" w:cs="Times New Roman"/>
                <w:sz w:val="20"/>
                <w:szCs w:val="20"/>
              </w:rPr>
              <w:t xml:space="preserve"> /</w:t>
            </w:r>
            <w:r w:rsidRPr="00902644">
              <w:rPr>
                <w:rFonts w:ascii="Times New Roman" w:hAnsi="Times New Roman" w:cs="Times New Roman"/>
                <w:spacing w:val="24"/>
                <w:sz w:val="20"/>
                <w:szCs w:val="20"/>
              </w:rPr>
              <w:t xml:space="preserve"> </w:t>
            </w:r>
            <w:r w:rsidRPr="00902644">
              <w:rPr>
                <w:rFonts w:ascii="Times New Roman" w:hAnsi="Times New Roman" w:cs="Times New Roman"/>
                <w:spacing w:val="-1"/>
                <w:sz w:val="20"/>
                <w:szCs w:val="20"/>
              </w:rPr>
              <w:t>RRR</w:t>
            </w:r>
            <w:r w:rsidRPr="00902644">
              <w:rPr>
                <w:rFonts w:ascii="Times New Roman" w:hAnsi="Times New Roman" w:cs="Times New Roman"/>
                <w:sz w:val="20"/>
                <w:szCs w:val="20"/>
              </w:rPr>
              <w:t xml:space="preserve"> (%)</w:t>
            </w:r>
          </w:p>
        </w:tc>
        <w:tc>
          <w:tcPr>
            <w:tcW w:w="2048" w:type="dxa"/>
            <w:gridSpan w:val="2"/>
            <w:tcBorders>
              <w:top w:val="single" w:sz="5" w:space="0" w:color="000000"/>
              <w:left w:val="single" w:sz="5" w:space="0" w:color="000000"/>
              <w:bottom w:val="single" w:sz="5" w:space="0" w:color="000000"/>
              <w:right w:val="single" w:sz="5" w:space="0" w:color="000000"/>
            </w:tcBorders>
          </w:tcPr>
          <w:p w14:paraId="200F007B" w14:textId="77777777" w:rsidR="00E56897" w:rsidRPr="00902644" w:rsidRDefault="0061627C" w:rsidP="00316EBF">
            <w:pPr>
              <w:pStyle w:val="TableParagraph"/>
              <w:ind w:left="158"/>
              <w:rPr>
                <w:rFonts w:ascii="Times New Roman" w:hAnsi="Times New Roman" w:cs="Times New Roman"/>
                <w:sz w:val="20"/>
                <w:szCs w:val="20"/>
              </w:rPr>
            </w:pPr>
            <w:r w:rsidRPr="00902644">
              <w:rPr>
                <w:rFonts w:ascii="Times New Roman" w:hAnsi="Times New Roman" w:cs="Times New Roman"/>
                <w:sz w:val="20"/>
                <w:szCs w:val="20"/>
              </w:rPr>
              <w:t xml:space="preserve">0.82 </w:t>
            </w:r>
            <w:r w:rsidRPr="00902644">
              <w:rPr>
                <w:rFonts w:ascii="Times New Roman" w:hAnsi="Times New Roman" w:cs="Times New Roman"/>
                <w:spacing w:val="-1"/>
                <w:sz w:val="20"/>
                <w:szCs w:val="20"/>
              </w:rPr>
              <w:t>(0.70, 0.95)</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18</w:t>
            </w:r>
          </w:p>
        </w:tc>
        <w:tc>
          <w:tcPr>
            <w:tcW w:w="1978" w:type="dxa"/>
            <w:gridSpan w:val="2"/>
            <w:tcBorders>
              <w:top w:val="single" w:sz="5" w:space="0" w:color="000000"/>
              <w:left w:val="single" w:sz="5" w:space="0" w:color="000000"/>
              <w:bottom w:val="single" w:sz="5" w:space="0" w:color="000000"/>
              <w:right w:val="single" w:sz="5" w:space="0" w:color="000000"/>
            </w:tcBorders>
          </w:tcPr>
          <w:p w14:paraId="7A9224C7" w14:textId="77777777" w:rsidR="00E56897" w:rsidRPr="00902644" w:rsidRDefault="0061627C" w:rsidP="00316EBF">
            <w:pPr>
              <w:pStyle w:val="TableParagraph"/>
              <w:ind w:left="138"/>
              <w:rPr>
                <w:rFonts w:ascii="Times New Roman" w:hAnsi="Times New Roman" w:cs="Times New Roman"/>
                <w:sz w:val="20"/>
                <w:szCs w:val="20"/>
              </w:rPr>
            </w:pPr>
            <w:r w:rsidRPr="00902644">
              <w:rPr>
                <w:rFonts w:ascii="Times New Roman" w:hAnsi="Times New Roman" w:cs="Times New Roman"/>
                <w:sz w:val="20"/>
                <w:szCs w:val="20"/>
              </w:rPr>
              <w:t xml:space="preserve">0.83 </w:t>
            </w:r>
            <w:r w:rsidRPr="00902644">
              <w:rPr>
                <w:rFonts w:ascii="Times New Roman" w:hAnsi="Times New Roman" w:cs="Times New Roman"/>
                <w:spacing w:val="-1"/>
                <w:sz w:val="20"/>
                <w:szCs w:val="20"/>
              </w:rPr>
              <w:t>(0.71, 0.97)</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17</w:t>
            </w:r>
          </w:p>
        </w:tc>
        <w:tc>
          <w:tcPr>
            <w:tcW w:w="1977" w:type="dxa"/>
            <w:gridSpan w:val="2"/>
            <w:tcBorders>
              <w:top w:val="single" w:sz="5" w:space="0" w:color="000000"/>
              <w:left w:val="single" w:sz="5" w:space="0" w:color="000000"/>
              <w:bottom w:val="single" w:sz="5" w:space="0" w:color="000000"/>
              <w:right w:val="single" w:sz="5" w:space="0" w:color="000000"/>
            </w:tcBorders>
          </w:tcPr>
          <w:p w14:paraId="5399EC0A" w14:textId="77777777" w:rsidR="00E56897" w:rsidRPr="00902644" w:rsidRDefault="0061627C" w:rsidP="00316EBF">
            <w:pPr>
              <w:pStyle w:val="TableParagraph"/>
              <w:ind w:left="136"/>
              <w:rPr>
                <w:rFonts w:ascii="Times New Roman" w:hAnsi="Times New Roman" w:cs="Times New Roman"/>
                <w:sz w:val="20"/>
                <w:szCs w:val="20"/>
              </w:rPr>
            </w:pPr>
            <w:r w:rsidRPr="00902644">
              <w:rPr>
                <w:rFonts w:ascii="Times New Roman" w:hAnsi="Times New Roman" w:cs="Times New Roman"/>
                <w:sz w:val="20"/>
                <w:szCs w:val="20"/>
              </w:rPr>
              <w:t xml:space="preserve">0.83 </w:t>
            </w:r>
            <w:r w:rsidRPr="00902644">
              <w:rPr>
                <w:rFonts w:ascii="Times New Roman" w:hAnsi="Times New Roman" w:cs="Times New Roman"/>
                <w:spacing w:val="-1"/>
                <w:sz w:val="20"/>
                <w:szCs w:val="20"/>
              </w:rPr>
              <w:t>(0.72, 0.96)</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17</w:t>
            </w:r>
          </w:p>
        </w:tc>
        <w:tc>
          <w:tcPr>
            <w:tcW w:w="1978" w:type="dxa"/>
            <w:gridSpan w:val="2"/>
            <w:tcBorders>
              <w:top w:val="single" w:sz="5" w:space="0" w:color="000000"/>
              <w:left w:val="single" w:sz="5" w:space="0" w:color="000000"/>
              <w:bottom w:val="single" w:sz="5" w:space="0" w:color="000000"/>
              <w:right w:val="single" w:sz="5" w:space="0" w:color="000000"/>
            </w:tcBorders>
          </w:tcPr>
          <w:p w14:paraId="53011E50" w14:textId="77777777" w:rsidR="00E56897" w:rsidRPr="00902644" w:rsidRDefault="0061627C" w:rsidP="00316EBF">
            <w:pPr>
              <w:pStyle w:val="TableParagraph"/>
              <w:ind w:left="138"/>
              <w:rPr>
                <w:rFonts w:ascii="Times New Roman" w:hAnsi="Times New Roman" w:cs="Times New Roman"/>
                <w:sz w:val="20"/>
                <w:szCs w:val="20"/>
              </w:rPr>
            </w:pPr>
            <w:r w:rsidRPr="00902644">
              <w:rPr>
                <w:rFonts w:ascii="Times New Roman" w:hAnsi="Times New Roman" w:cs="Times New Roman"/>
                <w:sz w:val="20"/>
                <w:szCs w:val="20"/>
              </w:rPr>
              <w:t xml:space="preserve">0.83 </w:t>
            </w:r>
            <w:r w:rsidRPr="00902644">
              <w:rPr>
                <w:rFonts w:ascii="Times New Roman" w:hAnsi="Times New Roman" w:cs="Times New Roman"/>
                <w:spacing w:val="-1"/>
                <w:sz w:val="20"/>
                <w:szCs w:val="20"/>
              </w:rPr>
              <w:t>(0.76, 0.90)</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17</w:t>
            </w:r>
          </w:p>
        </w:tc>
      </w:tr>
      <w:tr w:rsidR="00E56897" w:rsidRPr="00902644" w14:paraId="3C01D3A1" w14:textId="77777777" w:rsidTr="00834932">
        <w:trPr>
          <w:trHeight w:hRule="exact" w:val="469"/>
        </w:trPr>
        <w:tc>
          <w:tcPr>
            <w:tcW w:w="1530" w:type="dxa"/>
            <w:tcBorders>
              <w:top w:val="single" w:sz="5" w:space="0" w:color="000000"/>
              <w:left w:val="single" w:sz="5" w:space="0" w:color="000000"/>
              <w:bottom w:val="single" w:sz="5" w:space="0" w:color="000000"/>
              <w:right w:val="single" w:sz="5" w:space="0" w:color="000000"/>
            </w:tcBorders>
          </w:tcPr>
          <w:p w14:paraId="05448CFB" w14:textId="77777777" w:rsidR="00E56897" w:rsidRPr="00902644" w:rsidRDefault="0061627C" w:rsidP="00316EBF">
            <w:pPr>
              <w:pStyle w:val="TableParagraph"/>
              <w:ind w:left="102" w:right="423"/>
              <w:rPr>
                <w:rFonts w:ascii="Times New Roman" w:hAnsi="Times New Roman" w:cs="Times New Roman"/>
                <w:sz w:val="20"/>
                <w:szCs w:val="20"/>
              </w:rPr>
            </w:pPr>
            <w:r w:rsidRPr="00902644">
              <w:rPr>
                <w:rFonts w:ascii="Times New Roman" w:hAnsi="Times New Roman" w:cs="Times New Roman"/>
                <w:spacing w:val="-1"/>
                <w:sz w:val="20"/>
                <w:szCs w:val="20"/>
              </w:rPr>
              <w:t>Superiority</w:t>
            </w:r>
            <w:r w:rsidRPr="00902644">
              <w:rPr>
                <w:rFonts w:ascii="Times New Roman" w:hAnsi="Times New Roman" w:cs="Times New Roman"/>
                <w:spacing w:val="28"/>
                <w:sz w:val="20"/>
                <w:szCs w:val="20"/>
              </w:rPr>
              <w:t xml:space="preserve"> </w:t>
            </w:r>
            <w:r w:rsidRPr="00902644">
              <w:rPr>
                <w:rFonts w:ascii="Times New Roman" w:hAnsi="Times New Roman" w:cs="Times New Roman"/>
                <w:spacing w:val="-1"/>
                <w:sz w:val="20"/>
                <w:szCs w:val="20"/>
              </w:rPr>
              <w:t>p-value</w:t>
            </w:r>
          </w:p>
        </w:tc>
        <w:tc>
          <w:tcPr>
            <w:tcW w:w="2048" w:type="dxa"/>
            <w:gridSpan w:val="2"/>
            <w:tcBorders>
              <w:top w:val="single" w:sz="5" w:space="0" w:color="000000"/>
              <w:left w:val="single" w:sz="5" w:space="0" w:color="000000"/>
              <w:bottom w:val="single" w:sz="5" w:space="0" w:color="000000"/>
              <w:right w:val="single" w:sz="5" w:space="0" w:color="000000"/>
            </w:tcBorders>
          </w:tcPr>
          <w:p w14:paraId="31E126F7" w14:textId="77777777" w:rsidR="00E56897" w:rsidRPr="00902644" w:rsidRDefault="0061627C" w:rsidP="00316EBF">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0.0074</w:t>
            </w:r>
          </w:p>
        </w:tc>
        <w:tc>
          <w:tcPr>
            <w:tcW w:w="1978" w:type="dxa"/>
            <w:gridSpan w:val="2"/>
            <w:tcBorders>
              <w:top w:val="single" w:sz="5" w:space="0" w:color="000000"/>
              <w:left w:val="single" w:sz="5" w:space="0" w:color="000000"/>
              <w:bottom w:val="single" w:sz="5" w:space="0" w:color="000000"/>
              <w:right w:val="single" w:sz="5" w:space="0" w:color="000000"/>
            </w:tcBorders>
          </w:tcPr>
          <w:p w14:paraId="25A0AAE6" w14:textId="77777777" w:rsidR="00E56897" w:rsidRPr="00902644" w:rsidRDefault="0061627C" w:rsidP="00316EBF">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0.0215</w:t>
            </w:r>
          </w:p>
        </w:tc>
        <w:tc>
          <w:tcPr>
            <w:tcW w:w="1977" w:type="dxa"/>
            <w:gridSpan w:val="2"/>
            <w:tcBorders>
              <w:top w:val="single" w:sz="5" w:space="0" w:color="000000"/>
              <w:left w:val="single" w:sz="5" w:space="0" w:color="000000"/>
              <w:bottom w:val="single" w:sz="5" w:space="0" w:color="000000"/>
              <w:right w:val="single" w:sz="5" w:space="0" w:color="000000"/>
            </w:tcBorders>
          </w:tcPr>
          <w:p w14:paraId="1FC8F2E1" w14:textId="77777777" w:rsidR="00E56897" w:rsidRPr="00902644" w:rsidRDefault="0061627C" w:rsidP="00316EBF">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0.0134</w:t>
            </w:r>
          </w:p>
        </w:tc>
        <w:tc>
          <w:tcPr>
            <w:tcW w:w="1978" w:type="dxa"/>
            <w:gridSpan w:val="2"/>
            <w:tcBorders>
              <w:top w:val="single" w:sz="5" w:space="0" w:color="000000"/>
              <w:left w:val="single" w:sz="5" w:space="0" w:color="000000"/>
              <w:bottom w:val="single" w:sz="5" w:space="0" w:color="000000"/>
              <w:right w:val="single" w:sz="5" w:space="0" w:color="000000"/>
            </w:tcBorders>
          </w:tcPr>
          <w:p w14:paraId="7B1A537D" w14:textId="77777777" w:rsidR="00E56897" w:rsidRPr="00902644" w:rsidRDefault="0061627C" w:rsidP="00316EBF">
            <w:pPr>
              <w:pStyle w:val="TableParagraph"/>
              <w:ind w:left="626"/>
              <w:rPr>
                <w:rFonts w:ascii="Times New Roman" w:hAnsi="Times New Roman" w:cs="Times New Roman"/>
                <w:sz w:val="20"/>
                <w:szCs w:val="20"/>
              </w:rPr>
            </w:pPr>
            <w:r w:rsidRPr="00902644">
              <w:rPr>
                <w:rFonts w:ascii="Times New Roman" w:hAnsi="Times New Roman" w:cs="Times New Roman"/>
                <w:sz w:val="20"/>
                <w:szCs w:val="20"/>
              </w:rPr>
              <w:t xml:space="preserve">&lt; </w:t>
            </w:r>
            <w:r w:rsidRPr="00902644">
              <w:rPr>
                <w:rFonts w:ascii="Times New Roman" w:hAnsi="Times New Roman" w:cs="Times New Roman"/>
                <w:spacing w:val="-1"/>
                <w:sz w:val="20"/>
                <w:szCs w:val="20"/>
              </w:rPr>
              <w:t>0.0001</w:t>
            </w:r>
          </w:p>
        </w:tc>
      </w:tr>
      <w:tr w:rsidR="00E56897" w:rsidRPr="00902644" w14:paraId="54C088E1" w14:textId="77777777" w:rsidTr="00834932">
        <w:trPr>
          <w:trHeight w:hRule="exact" w:val="240"/>
        </w:trPr>
        <w:tc>
          <w:tcPr>
            <w:tcW w:w="9511" w:type="dxa"/>
            <w:gridSpan w:val="9"/>
            <w:tcBorders>
              <w:top w:val="single" w:sz="5" w:space="0" w:color="000000"/>
              <w:left w:val="single" w:sz="5" w:space="0" w:color="000000"/>
              <w:bottom w:val="single" w:sz="5" w:space="0" w:color="000000"/>
              <w:right w:val="single" w:sz="5" w:space="0" w:color="000000"/>
            </w:tcBorders>
          </w:tcPr>
          <w:p w14:paraId="2D208CA6" w14:textId="77777777" w:rsidR="00E56897" w:rsidRPr="00902644" w:rsidRDefault="0061627C" w:rsidP="00316EBF">
            <w:pPr>
              <w:pStyle w:val="TableParagraph"/>
              <w:ind w:left="102"/>
              <w:rPr>
                <w:rFonts w:ascii="Times New Roman" w:hAnsi="Times New Roman" w:cs="Times New Roman"/>
                <w:sz w:val="20"/>
                <w:szCs w:val="20"/>
              </w:rPr>
            </w:pPr>
            <w:r w:rsidRPr="00902644">
              <w:rPr>
                <w:rFonts w:ascii="Times New Roman" w:hAnsi="Times New Roman" w:cs="Times New Roman"/>
                <w:b/>
                <w:spacing w:val="-1"/>
                <w:sz w:val="20"/>
                <w:szCs w:val="20"/>
              </w:rPr>
              <w:t>First</w:t>
            </w:r>
            <w:r w:rsidRPr="00902644">
              <w:rPr>
                <w:rFonts w:ascii="Times New Roman" w:hAnsi="Times New Roman" w:cs="Times New Roman"/>
                <w:b/>
                <w:sz w:val="20"/>
                <w:szCs w:val="20"/>
              </w:rPr>
              <w:t xml:space="preserve"> </w:t>
            </w:r>
            <w:r w:rsidRPr="00902644">
              <w:rPr>
                <w:rFonts w:ascii="Times New Roman" w:hAnsi="Times New Roman" w:cs="Times New Roman"/>
                <w:b/>
                <w:spacing w:val="-1"/>
                <w:sz w:val="20"/>
                <w:szCs w:val="20"/>
              </w:rPr>
              <w:t>radiation</w:t>
            </w:r>
            <w:r w:rsidRPr="00902644">
              <w:rPr>
                <w:rFonts w:ascii="Times New Roman" w:hAnsi="Times New Roman" w:cs="Times New Roman"/>
                <w:b/>
                <w:spacing w:val="1"/>
                <w:sz w:val="20"/>
                <w:szCs w:val="20"/>
              </w:rPr>
              <w:t xml:space="preserve"> </w:t>
            </w:r>
            <w:r w:rsidRPr="00902644">
              <w:rPr>
                <w:rFonts w:ascii="Times New Roman" w:hAnsi="Times New Roman" w:cs="Times New Roman"/>
                <w:b/>
                <w:spacing w:val="-1"/>
                <w:sz w:val="20"/>
                <w:szCs w:val="20"/>
              </w:rPr>
              <w:t>to</w:t>
            </w:r>
            <w:r w:rsidRPr="00902644">
              <w:rPr>
                <w:rFonts w:ascii="Times New Roman" w:hAnsi="Times New Roman" w:cs="Times New Roman"/>
                <w:b/>
                <w:spacing w:val="1"/>
                <w:sz w:val="20"/>
                <w:szCs w:val="20"/>
              </w:rPr>
              <w:t xml:space="preserve"> </w:t>
            </w:r>
            <w:r w:rsidRPr="00902644">
              <w:rPr>
                <w:rFonts w:ascii="Times New Roman" w:hAnsi="Times New Roman" w:cs="Times New Roman"/>
                <w:b/>
                <w:spacing w:val="-1"/>
                <w:sz w:val="20"/>
                <w:szCs w:val="20"/>
              </w:rPr>
              <w:t>bone</w:t>
            </w:r>
          </w:p>
        </w:tc>
      </w:tr>
      <w:tr w:rsidR="00E56897" w:rsidRPr="00902644" w14:paraId="6C9D74EC" w14:textId="77777777" w:rsidTr="00834932">
        <w:trPr>
          <w:trHeight w:hRule="exact" w:val="470"/>
        </w:trPr>
        <w:tc>
          <w:tcPr>
            <w:tcW w:w="1530" w:type="dxa"/>
            <w:tcBorders>
              <w:top w:val="single" w:sz="5" w:space="0" w:color="000000"/>
              <w:left w:val="single" w:sz="5" w:space="0" w:color="000000"/>
              <w:bottom w:val="single" w:sz="5" w:space="0" w:color="000000"/>
              <w:right w:val="single" w:sz="5" w:space="0" w:color="000000"/>
            </w:tcBorders>
          </w:tcPr>
          <w:p w14:paraId="79501200" w14:textId="77777777" w:rsidR="00E56897" w:rsidRPr="00902644" w:rsidRDefault="0061627C" w:rsidP="00316EBF">
            <w:pPr>
              <w:pStyle w:val="TableParagraph"/>
              <w:ind w:left="102" w:right="306"/>
              <w:rPr>
                <w:rFonts w:ascii="Times New Roman" w:hAnsi="Times New Roman" w:cs="Times New Roman"/>
                <w:sz w:val="20"/>
                <w:szCs w:val="20"/>
              </w:rPr>
            </w:pPr>
            <w:r w:rsidRPr="00902644">
              <w:rPr>
                <w:rFonts w:ascii="Times New Roman" w:hAnsi="Times New Roman" w:cs="Times New Roman"/>
                <w:spacing w:val="-1"/>
                <w:sz w:val="20"/>
                <w:szCs w:val="20"/>
              </w:rPr>
              <w:t>Median</w:t>
            </w:r>
            <w:r w:rsidRPr="00902644">
              <w:rPr>
                <w:rFonts w:ascii="Times New Roman" w:hAnsi="Times New Roman" w:cs="Times New Roman"/>
                <w:sz w:val="20"/>
                <w:szCs w:val="20"/>
              </w:rPr>
              <w:t xml:space="preserve"> </w:t>
            </w:r>
            <w:r w:rsidRPr="00902644">
              <w:rPr>
                <w:rFonts w:ascii="Times New Roman" w:hAnsi="Times New Roman" w:cs="Times New Roman"/>
                <w:spacing w:val="-1"/>
                <w:sz w:val="20"/>
                <w:szCs w:val="20"/>
              </w:rPr>
              <w:t>time</w:t>
            </w:r>
            <w:r w:rsidRPr="00902644">
              <w:rPr>
                <w:rFonts w:ascii="Times New Roman" w:hAnsi="Times New Roman" w:cs="Times New Roman"/>
                <w:spacing w:val="27"/>
                <w:sz w:val="20"/>
                <w:szCs w:val="20"/>
              </w:rPr>
              <w:t xml:space="preserve"> </w:t>
            </w:r>
            <w:r w:rsidRPr="00902644">
              <w:rPr>
                <w:rFonts w:ascii="Times New Roman" w:hAnsi="Times New Roman" w:cs="Times New Roman"/>
                <w:spacing w:val="-1"/>
                <w:sz w:val="20"/>
                <w:szCs w:val="20"/>
              </w:rPr>
              <w:t>(months)</w:t>
            </w:r>
          </w:p>
        </w:tc>
        <w:tc>
          <w:tcPr>
            <w:tcW w:w="944" w:type="dxa"/>
            <w:tcBorders>
              <w:top w:val="single" w:sz="5" w:space="0" w:color="000000"/>
              <w:left w:val="single" w:sz="5" w:space="0" w:color="000000"/>
              <w:bottom w:val="single" w:sz="5" w:space="0" w:color="000000"/>
              <w:right w:val="single" w:sz="5" w:space="0" w:color="000000"/>
            </w:tcBorders>
          </w:tcPr>
          <w:p w14:paraId="0FCF8A48" w14:textId="77777777" w:rsidR="00E56897" w:rsidRPr="00902644" w:rsidRDefault="0061627C" w:rsidP="00316EBF">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NR</w:t>
            </w:r>
          </w:p>
        </w:tc>
        <w:tc>
          <w:tcPr>
            <w:tcW w:w="1104" w:type="dxa"/>
            <w:tcBorders>
              <w:top w:val="single" w:sz="5" w:space="0" w:color="000000"/>
              <w:left w:val="single" w:sz="5" w:space="0" w:color="000000"/>
              <w:bottom w:val="single" w:sz="5" w:space="0" w:color="000000"/>
              <w:right w:val="single" w:sz="5" w:space="0" w:color="000000"/>
            </w:tcBorders>
          </w:tcPr>
          <w:p w14:paraId="27F89E6F" w14:textId="77777777" w:rsidR="00E56897" w:rsidRPr="00902644" w:rsidRDefault="0061627C" w:rsidP="00316EBF">
            <w:pPr>
              <w:pStyle w:val="TableParagraph"/>
              <w:jc w:val="center"/>
              <w:rPr>
                <w:rFonts w:ascii="Times New Roman" w:hAnsi="Times New Roman" w:cs="Times New Roman"/>
                <w:sz w:val="20"/>
                <w:szCs w:val="20"/>
              </w:rPr>
            </w:pPr>
            <w:r w:rsidRPr="00902644">
              <w:rPr>
                <w:rFonts w:ascii="Times New Roman" w:hAnsi="Times New Roman" w:cs="Times New Roman"/>
                <w:sz w:val="20"/>
                <w:szCs w:val="20"/>
              </w:rPr>
              <w:t>NR</w:t>
            </w:r>
          </w:p>
        </w:tc>
        <w:tc>
          <w:tcPr>
            <w:tcW w:w="917" w:type="dxa"/>
            <w:tcBorders>
              <w:top w:val="single" w:sz="5" w:space="0" w:color="000000"/>
              <w:left w:val="single" w:sz="5" w:space="0" w:color="000000"/>
              <w:bottom w:val="single" w:sz="5" w:space="0" w:color="000000"/>
              <w:right w:val="single" w:sz="5" w:space="0" w:color="000000"/>
            </w:tcBorders>
          </w:tcPr>
          <w:p w14:paraId="07E2DD99" w14:textId="77777777" w:rsidR="00E56897" w:rsidRPr="00902644" w:rsidRDefault="0061627C" w:rsidP="00316EBF">
            <w:pPr>
              <w:pStyle w:val="TableParagraph"/>
              <w:ind w:right="1"/>
              <w:jc w:val="center"/>
              <w:rPr>
                <w:rFonts w:ascii="Times New Roman" w:hAnsi="Times New Roman" w:cs="Times New Roman"/>
                <w:sz w:val="20"/>
                <w:szCs w:val="20"/>
              </w:rPr>
            </w:pPr>
            <w:r w:rsidRPr="00902644">
              <w:rPr>
                <w:rFonts w:ascii="Times New Roman" w:hAnsi="Times New Roman" w:cs="Times New Roman"/>
                <w:sz w:val="20"/>
                <w:szCs w:val="20"/>
              </w:rPr>
              <w:t>NR</w:t>
            </w:r>
          </w:p>
        </w:tc>
        <w:tc>
          <w:tcPr>
            <w:tcW w:w="1061" w:type="dxa"/>
            <w:tcBorders>
              <w:top w:val="single" w:sz="5" w:space="0" w:color="000000"/>
              <w:left w:val="single" w:sz="5" w:space="0" w:color="000000"/>
              <w:bottom w:val="single" w:sz="5" w:space="0" w:color="000000"/>
              <w:right w:val="single" w:sz="5" w:space="0" w:color="000000"/>
            </w:tcBorders>
          </w:tcPr>
          <w:p w14:paraId="255BDED2" w14:textId="77777777" w:rsidR="00E56897" w:rsidRPr="00902644" w:rsidRDefault="0061627C" w:rsidP="00316EBF">
            <w:pPr>
              <w:pStyle w:val="TableParagraph"/>
              <w:ind w:right="1"/>
              <w:jc w:val="center"/>
              <w:rPr>
                <w:rFonts w:ascii="Times New Roman" w:hAnsi="Times New Roman" w:cs="Times New Roman"/>
                <w:sz w:val="20"/>
                <w:szCs w:val="20"/>
              </w:rPr>
            </w:pPr>
            <w:r w:rsidRPr="00902644">
              <w:rPr>
                <w:rFonts w:ascii="Times New Roman" w:hAnsi="Times New Roman" w:cs="Times New Roman"/>
                <w:sz w:val="20"/>
                <w:szCs w:val="20"/>
              </w:rPr>
              <w:t>NR</w:t>
            </w:r>
          </w:p>
        </w:tc>
        <w:tc>
          <w:tcPr>
            <w:tcW w:w="916" w:type="dxa"/>
            <w:tcBorders>
              <w:top w:val="single" w:sz="5" w:space="0" w:color="000000"/>
              <w:left w:val="single" w:sz="5" w:space="0" w:color="000000"/>
              <w:bottom w:val="single" w:sz="5" w:space="0" w:color="000000"/>
              <w:right w:val="single" w:sz="5" w:space="0" w:color="000000"/>
            </w:tcBorders>
          </w:tcPr>
          <w:p w14:paraId="507FE685" w14:textId="77777777" w:rsidR="00E56897" w:rsidRPr="00902644" w:rsidRDefault="0061627C" w:rsidP="00316EBF">
            <w:pPr>
              <w:pStyle w:val="TableParagraph"/>
              <w:ind w:right="1"/>
              <w:jc w:val="center"/>
              <w:rPr>
                <w:rFonts w:ascii="Times New Roman" w:hAnsi="Times New Roman" w:cs="Times New Roman"/>
                <w:sz w:val="20"/>
                <w:szCs w:val="20"/>
              </w:rPr>
            </w:pPr>
            <w:r w:rsidRPr="00902644">
              <w:rPr>
                <w:rFonts w:ascii="Times New Roman" w:hAnsi="Times New Roman" w:cs="Times New Roman"/>
                <w:sz w:val="20"/>
                <w:szCs w:val="20"/>
              </w:rPr>
              <w:t>NR</w:t>
            </w:r>
          </w:p>
        </w:tc>
        <w:tc>
          <w:tcPr>
            <w:tcW w:w="1061" w:type="dxa"/>
            <w:tcBorders>
              <w:top w:val="single" w:sz="5" w:space="0" w:color="000000"/>
              <w:left w:val="single" w:sz="5" w:space="0" w:color="000000"/>
              <w:bottom w:val="single" w:sz="5" w:space="0" w:color="000000"/>
              <w:right w:val="single" w:sz="5" w:space="0" w:color="000000"/>
            </w:tcBorders>
          </w:tcPr>
          <w:p w14:paraId="55BB5A0D" w14:textId="77777777" w:rsidR="00E56897" w:rsidRPr="00902644" w:rsidRDefault="0061627C" w:rsidP="00316EBF">
            <w:pPr>
              <w:pStyle w:val="TableParagraph"/>
              <w:ind w:left="349"/>
              <w:rPr>
                <w:rFonts w:ascii="Times New Roman" w:hAnsi="Times New Roman" w:cs="Times New Roman"/>
                <w:sz w:val="20"/>
                <w:szCs w:val="20"/>
              </w:rPr>
            </w:pPr>
            <w:r w:rsidRPr="00902644">
              <w:rPr>
                <w:rFonts w:ascii="Times New Roman" w:hAnsi="Times New Roman" w:cs="Times New Roman"/>
                <w:sz w:val="20"/>
                <w:szCs w:val="20"/>
              </w:rPr>
              <w:t>28.6</w:t>
            </w:r>
          </w:p>
        </w:tc>
        <w:tc>
          <w:tcPr>
            <w:tcW w:w="917" w:type="dxa"/>
            <w:tcBorders>
              <w:top w:val="single" w:sz="5" w:space="0" w:color="000000"/>
              <w:left w:val="single" w:sz="5" w:space="0" w:color="000000"/>
              <w:bottom w:val="single" w:sz="5" w:space="0" w:color="000000"/>
              <w:right w:val="single" w:sz="5" w:space="0" w:color="000000"/>
            </w:tcBorders>
          </w:tcPr>
          <w:p w14:paraId="0F7A877B" w14:textId="77777777" w:rsidR="00E56897" w:rsidRPr="00902644" w:rsidRDefault="0061627C" w:rsidP="00316EBF">
            <w:pPr>
              <w:pStyle w:val="TableParagraph"/>
              <w:ind w:right="1"/>
              <w:jc w:val="center"/>
              <w:rPr>
                <w:rFonts w:ascii="Times New Roman" w:hAnsi="Times New Roman" w:cs="Times New Roman"/>
                <w:sz w:val="20"/>
                <w:szCs w:val="20"/>
              </w:rPr>
            </w:pPr>
            <w:r w:rsidRPr="00902644">
              <w:rPr>
                <w:rFonts w:ascii="Times New Roman" w:hAnsi="Times New Roman" w:cs="Times New Roman"/>
                <w:sz w:val="20"/>
                <w:szCs w:val="20"/>
              </w:rPr>
              <w:t>NR</w:t>
            </w:r>
          </w:p>
        </w:tc>
        <w:tc>
          <w:tcPr>
            <w:tcW w:w="1061" w:type="dxa"/>
            <w:tcBorders>
              <w:top w:val="single" w:sz="5" w:space="0" w:color="000000"/>
              <w:left w:val="single" w:sz="5" w:space="0" w:color="000000"/>
              <w:bottom w:val="single" w:sz="5" w:space="0" w:color="000000"/>
              <w:right w:val="single" w:sz="5" w:space="0" w:color="000000"/>
            </w:tcBorders>
          </w:tcPr>
          <w:p w14:paraId="6AAC3C98" w14:textId="77777777" w:rsidR="00E56897" w:rsidRPr="00902644" w:rsidRDefault="0061627C" w:rsidP="00316EBF">
            <w:pPr>
              <w:pStyle w:val="TableParagraph"/>
              <w:ind w:left="348"/>
              <w:rPr>
                <w:rFonts w:ascii="Times New Roman" w:hAnsi="Times New Roman" w:cs="Times New Roman"/>
                <w:sz w:val="20"/>
                <w:szCs w:val="20"/>
              </w:rPr>
            </w:pPr>
            <w:r w:rsidRPr="00902644">
              <w:rPr>
                <w:rFonts w:ascii="Times New Roman" w:hAnsi="Times New Roman" w:cs="Times New Roman"/>
                <w:sz w:val="20"/>
                <w:szCs w:val="20"/>
              </w:rPr>
              <w:t>33.2</w:t>
            </w:r>
          </w:p>
        </w:tc>
      </w:tr>
      <w:tr w:rsidR="00E56897" w:rsidRPr="00902644" w14:paraId="5209D680" w14:textId="77777777" w:rsidTr="00834932">
        <w:trPr>
          <w:trHeight w:hRule="exact" w:val="470"/>
        </w:trPr>
        <w:tc>
          <w:tcPr>
            <w:tcW w:w="1530" w:type="dxa"/>
            <w:tcBorders>
              <w:top w:val="single" w:sz="5" w:space="0" w:color="000000"/>
              <w:left w:val="single" w:sz="5" w:space="0" w:color="000000"/>
              <w:bottom w:val="single" w:sz="5" w:space="0" w:color="000000"/>
              <w:right w:val="single" w:sz="5" w:space="0" w:color="000000"/>
            </w:tcBorders>
          </w:tcPr>
          <w:p w14:paraId="6F9B7C8A" w14:textId="77777777" w:rsidR="00E56897" w:rsidRPr="00902644" w:rsidRDefault="0061627C" w:rsidP="00316EBF">
            <w:pPr>
              <w:pStyle w:val="TableParagraph"/>
              <w:ind w:left="102" w:right="139"/>
              <w:rPr>
                <w:rFonts w:ascii="Times New Roman" w:hAnsi="Times New Roman" w:cs="Times New Roman"/>
                <w:sz w:val="20"/>
                <w:szCs w:val="20"/>
              </w:rPr>
            </w:pPr>
            <w:r w:rsidRPr="00902644">
              <w:rPr>
                <w:rFonts w:ascii="Times New Roman" w:hAnsi="Times New Roman" w:cs="Times New Roman"/>
                <w:sz w:val="20"/>
                <w:szCs w:val="20"/>
              </w:rPr>
              <w:t xml:space="preserve">HR </w:t>
            </w:r>
            <w:r w:rsidRPr="00902644">
              <w:rPr>
                <w:rFonts w:ascii="Times New Roman" w:hAnsi="Times New Roman" w:cs="Times New Roman"/>
                <w:spacing w:val="-1"/>
                <w:sz w:val="20"/>
                <w:szCs w:val="20"/>
              </w:rPr>
              <w:t>(95%</w:t>
            </w:r>
            <w:r w:rsidRPr="00902644">
              <w:rPr>
                <w:rFonts w:ascii="Times New Roman" w:hAnsi="Times New Roman" w:cs="Times New Roman"/>
                <w:sz w:val="20"/>
                <w:szCs w:val="20"/>
              </w:rPr>
              <w:t xml:space="preserve"> </w:t>
            </w:r>
            <w:r w:rsidRPr="00902644">
              <w:rPr>
                <w:rFonts w:ascii="Times New Roman" w:hAnsi="Times New Roman" w:cs="Times New Roman"/>
                <w:spacing w:val="-1"/>
                <w:sz w:val="20"/>
                <w:szCs w:val="20"/>
              </w:rPr>
              <w:t>CI)</w:t>
            </w:r>
            <w:r w:rsidRPr="00902644">
              <w:rPr>
                <w:rFonts w:ascii="Times New Roman" w:hAnsi="Times New Roman" w:cs="Times New Roman"/>
                <w:sz w:val="20"/>
                <w:szCs w:val="20"/>
              </w:rPr>
              <w:t xml:space="preserve"> /</w:t>
            </w:r>
            <w:r w:rsidRPr="00902644">
              <w:rPr>
                <w:rFonts w:ascii="Times New Roman" w:hAnsi="Times New Roman" w:cs="Times New Roman"/>
                <w:spacing w:val="24"/>
                <w:sz w:val="20"/>
                <w:szCs w:val="20"/>
              </w:rPr>
              <w:t xml:space="preserve"> </w:t>
            </w:r>
            <w:r w:rsidRPr="00902644">
              <w:rPr>
                <w:rFonts w:ascii="Times New Roman" w:hAnsi="Times New Roman" w:cs="Times New Roman"/>
                <w:spacing w:val="-1"/>
                <w:sz w:val="20"/>
                <w:szCs w:val="20"/>
              </w:rPr>
              <w:t>RRR</w:t>
            </w:r>
            <w:r w:rsidRPr="00902644">
              <w:rPr>
                <w:rFonts w:ascii="Times New Roman" w:hAnsi="Times New Roman" w:cs="Times New Roman"/>
                <w:sz w:val="20"/>
                <w:szCs w:val="20"/>
              </w:rPr>
              <w:t xml:space="preserve"> (%)</w:t>
            </w:r>
          </w:p>
        </w:tc>
        <w:tc>
          <w:tcPr>
            <w:tcW w:w="2048" w:type="dxa"/>
            <w:gridSpan w:val="2"/>
            <w:tcBorders>
              <w:top w:val="single" w:sz="5" w:space="0" w:color="000000"/>
              <w:left w:val="single" w:sz="5" w:space="0" w:color="000000"/>
              <w:bottom w:val="single" w:sz="5" w:space="0" w:color="000000"/>
              <w:right w:val="single" w:sz="5" w:space="0" w:color="000000"/>
            </w:tcBorders>
          </w:tcPr>
          <w:p w14:paraId="3B05AF3F" w14:textId="77777777" w:rsidR="00E56897" w:rsidRPr="00902644" w:rsidRDefault="0061627C" w:rsidP="00316EBF">
            <w:pPr>
              <w:pStyle w:val="TableParagraph"/>
              <w:ind w:left="158"/>
              <w:rPr>
                <w:rFonts w:ascii="Times New Roman" w:hAnsi="Times New Roman" w:cs="Times New Roman"/>
                <w:sz w:val="20"/>
                <w:szCs w:val="20"/>
              </w:rPr>
            </w:pPr>
            <w:r w:rsidRPr="00902644">
              <w:rPr>
                <w:rFonts w:ascii="Times New Roman" w:hAnsi="Times New Roman" w:cs="Times New Roman"/>
                <w:sz w:val="20"/>
                <w:szCs w:val="20"/>
              </w:rPr>
              <w:t xml:space="preserve">0.74 </w:t>
            </w:r>
            <w:r w:rsidRPr="00902644">
              <w:rPr>
                <w:rFonts w:ascii="Times New Roman" w:hAnsi="Times New Roman" w:cs="Times New Roman"/>
                <w:spacing w:val="-1"/>
                <w:sz w:val="20"/>
                <w:szCs w:val="20"/>
              </w:rPr>
              <w:t>(0.59, 0.94)</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26</w:t>
            </w:r>
          </w:p>
        </w:tc>
        <w:tc>
          <w:tcPr>
            <w:tcW w:w="1978" w:type="dxa"/>
            <w:gridSpan w:val="2"/>
            <w:tcBorders>
              <w:top w:val="single" w:sz="5" w:space="0" w:color="000000"/>
              <w:left w:val="single" w:sz="5" w:space="0" w:color="000000"/>
              <w:bottom w:val="single" w:sz="5" w:space="0" w:color="000000"/>
              <w:right w:val="single" w:sz="5" w:space="0" w:color="000000"/>
            </w:tcBorders>
          </w:tcPr>
          <w:p w14:paraId="6420DA21" w14:textId="77777777" w:rsidR="00E56897" w:rsidRPr="00902644" w:rsidRDefault="0061627C" w:rsidP="00316EBF">
            <w:pPr>
              <w:pStyle w:val="TableParagraph"/>
              <w:ind w:left="138"/>
              <w:rPr>
                <w:rFonts w:ascii="Times New Roman" w:hAnsi="Times New Roman" w:cs="Times New Roman"/>
                <w:sz w:val="20"/>
                <w:szCs w:val="20"/>
              </w:rPr>
            </w:pPr>
            <w:r w:rsidRPr="00902644">
              <w:rPr>
                <w:rFonts w:ascii="Times New Roman" w:hAnsi="Times New Roman" w:cs="Times New Roman"/>
                <w:sz w:val="20"/>
                <w:szCs w:val="20"/>
              </w:rPr>
              <w:t xml:space="preserve">0.78 </w:t>
            </w:r>
            <w:r w:rsidRPr="00902644">
              <w:rPr>
                <w:rFonts w:ascii="Times New Roman" w:hAnsi="Times New Roman" w:cs="Times New Roman"/>
                <w:spacing w:val="-1"/>
                <w:sz w:val="20"/>
                <w:szCs w:val="20"/>
              </w:rPr>
              <w:t>(0.63, 0.97)</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22</w:t>
            </w:r>
          </w:p>
        </w:tc>
        <w:tc>
          <w:tcPr>
            <w:tcW w:w="1977" w:type="dxa"/>
            <w:gridSpan w:val="2"/>
            <w:tcBorders>
              <w:top w:val="single" w:sz="5" w:space="0" w:color="000000"/>
              <w:left w:val="single" w:sz="5" w:space="0" w:color="000000"/>
              <w:bottom w:val="single" w:sz="5" w:space="0" w:color="000000"/>
              <w:right w:val="single" w:sz="5" w:space="0" w:color="000000"/>
            </w:tcBorders>
          </w:tcPr>
          <w:p w14:paraId="5B5D0073" w14:textId="77777777" w:rsidR="00E56897" w:rsidRPr="00902644" w:rsidRDefault="0061627C" w:rsidP="00316EBF">
            <w:pPr>
              <w:pStyle w:val="TableParagraph"/>
              <w:ind w:left="136"/>
              <w:rPr>
                <w:rFonts w:ascii="Times New Roman" w:hAnsi="Times New Roman" w:cs="Times New Roman"/>
                <w:sz w:val="20"/>
                <w:szCs w:val="20"/>
              </w:rPr>
            </w:pPr>
            <w:r w:rsidRPr="00902644">
              <w:rPr>
                <w:rFonts w:ascii="Times New Roman" w:hAnsi="Times New Roman" w:cs="Times New Roman"/>
                <w:sz w:val="20"/>
                <w:szCs w:val="20"/>
              </w:rPr>
              <w:t xml:space="preserve">0.78 </w:t>
            </w:r>
            <w:r w:rsidRPr="00902644">
              <w:rPr>
                <w:rFonts w:ascii="Times New Roman" w:hAnsi="Times New Roman" w:cs="Times New Roman"/>
                <w:spacing w:val="-1"/>
                <w:sz w:val="20"/>
                <w:szCs w:val="20"/>
              </w:rPr>
              <w:t>(0.66, 0.94)</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22</w:t>
            </w:r>
          </w:p>
        </w:tc>
        <w:tc>
          <w:tcPr>
            <w:tcW w:w="1978" w:type="dxa"/>
            <w:gridSpan w:val="2"/>
            <w:tcBorders>
              <w:top w:val="single" w:sz="5" w:space="0" w:color="000000"/>
              <w:left w:val="single" w:sz="5" w:space="0" w:color="000000"/>
              <w:bottom w:val="single" w:sz="5" w:space="0" w:color="000000"/>
              <w:right w:val="single" w:sz="5" w:space="0" w:color="000000"/>
            </w:tcBorders>
          </w:tcPr>
          <w:p w14:paraId="19E71B2A" w14:textId="77777777" w:rsidR="00E56897" w:rsidRPr="00902644" w:rsidRDefault="0061627C" w:rsidP="00316EBF">
            <w:pPr>
              <w:pStyle w:val="TableParagraph"/>
              <w:ind w:left="138"/>
              <w:rPr>
                <w:rFonts w:ascii="Times New Roman" w:hAnsi="Times New Roman" w:cs="Times New Roman"/>
                <w:sz w:val="20"/>
                <w:szCs w:val="20"/>
              </w:rPr>
            </w:pPr>
            <w:r w:rsidRPr="00902644">
              <w:rPr>
                <w:rFonts w:ascii="Times New Roman" w:hAnsi="Times New Roman" w:cs="Times New Roman"/>
                <w:sz w:val="20"/>
                <w:szCs w:val="20"/>
              </w:rPr>
              <w:t xml:space="preserve">0.77 </w:t>
            </w:r>
            <w:r w:rsidRPr="00902644">
              <w:rPr>
                <w:rFonts w:ascii="Times New Roman" w:hAnsi="Times New Roman" w:cs="Times New Roman"/>
                <w:spacing w:val="-1"/>
                <w:sz w:val="20"/>
                <w:szCs w:val="20"/>
              </w:rPr>
              <w:t>(0.69, 0.87)</w:t>
            </w:r>
            <w:r w:rsidRPr="00902644">
              <w:rPr>
                <w:rFonts w:ascii="Times New Roman" w:hAnsi="Times New Roman" w:cs="Times New Roman"/>
                <w:sz w:val="20"/>
                <w:szCs w:val="20"/>
              </w:rPr>
              <w:t xml:space="preserve"> / </w:t>
            </w:r>
            <w:r w:rsidRPr="00902644">
              <w:rPr>
                <w:rFonts w:ascii="Times New Roman" w:hAnsi="Times New Roman" w:cs="Times New Roman"/>
                <w:spacing w:val="-1"/>
                <w:sz w:val="20"/>
                <w:szCs w:val="20"/>
              </w:rPr>
              <w:t>23</w:t>
            </w:r>
          </w:p>
        </w:tc>
      </w:tr>
      <w:tr w:rsidR="00E56897" w:rsidRPr="00902644" w14:paraId="1918B1AE" w14:textId="77777777" w:rsidTr="00834932">
        <w:trPr>
          <w:trHeight w:hRule="exact" w:val="470"/>
        </w:trPr>
        <w:tc>
          <w:tcPr>
            <w:tcW w:w="1530" w:type="dxa"/>
            <w:tcBorders>
              <w:top w:val="single" w:sz="5" w:space="0" w:color="000000"/>
              <w:left w:val="single" w:sz="5" w:space="0" w:color="000000"/>
              <w:bottom w:val="single" w:sz="5" w:space="0" w:color="000000"/>
              <w:right w:val="single" w:sz="5" w:space="0" w:color="000000"/>
            </w:tcBorders>
          </w:tcPr>
          <w:p w14:paraId="5E76C7D6" w14:textId="77777777" w:rsidR="00E56897" w:rsidRPr="00902644" w:rsidRDefault="0061627C" w:rsidP="00316EBF">
            <w:pPr>
              <w:pStyle w:val="TableParagraph"/>
              <w:ind w:left="102" w:right="423"/>
              <w:rPr>
                <w:rFonts w:ascii="Times New Roman" w:hAnsi="Times New Roman" w:cs="Times New Roman"/>
                <w:sz w:val="20"/>
                <w:szCs w:val="20"/>
              </w:rPr>
            </w:pPr>
            <w:r w:rsidRPr="00902644">
              <w:rPr>
                <w:rFonts w:ascii="Times New Roman" w:hAnsi="Times New Roman" w:cs="Times New Roman"/>
                <w:spacing w:val="-1"/>
                <w:sz w:val="20"/>
                <w:szCs w:val="20"/>
              </w:rPr>
              <w:t>Superiority</w:t>
            </w:r>
            <w:r w:rsidRPr="00902644">
              <w:rPr>
                <w:rFonts w:ascii="Times New Roman" w:hAnsi="Times New Roman" w:cs="Times New Roman"/>
                <w:spacing w:val="28"/>
                <w:sz w:val="20"/>
                <w:szCs w:val="20"/>
              </w:rPr>
              <w:t xml:space="preserve"> </w:t>
            </w:r>
            <w:r w:rsidRPr="00902644">
              <w:rPr>
                <w:rFonts w:ascii="Times New Roman" w:hAnsi="Times New Roman" w:cs="Times New Roman"/>
                <w:spacing w:val="-1"/>
                <w:sz w:val="20"/>
                <w:szCs w:val="20"/>
              </w:rPr>
              <w:t>p-value</w:t>
            </w:r>
          </w:p>
        </w:tc>
        <w:tc>
          <w:tcPr>
            <w:tcW w:w="2048" w:type="dxa"/>
            <w:gridSpan w:val="2"/>
            <w:tcBorders>
              <w:top w:val="single" w:sz="5" w:space="0" w:color="000000"/>
              <w:left w:val="single" w:sz="5" w:space="0" w:color="000000"/>
              <w:bottom w:val="single" w:sz="5" w:space="0" w:color="000000"/>
              <w:right w:val="single" w:sz="5" w:space="0" w:color="000000"/>
            </w:tcBorders>
          </w:tcPr>
          <w:p w14:paraId="0DDD46B2" w14:textId="77777777" w:rsidR="00E56897" w:rsidRPr="00902644" w:rsidRDefault="0061627C" w:rsidP="00316EBF">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0.0121</w:t>
            </w:r>
          </w:p>
        </w:tc>
        <w:tc>
          <w:tcPr>
            <w:tcW w:w="1978" w:type="dxa"/>
            <w:gridSpan w:val="2"/>
            <w:tcBorders>
              <w:top w:val="single" w:sz="5" w:space="0" w:color="000000"/>
              <w:left w:val="single" w:sz="5" w:space="0" w:color="000000"/>
              <w:bottom w:val="single" w:sz="5" w:space="0" w:color="000000"/>
              <w:right w:val="single" w:sz="5" w:space="0" w:color="000000"/>
            </w:tcBorders>
          </w:tcPr>
          <w:p w14:paraId="7CEDC7FE" w14:textId="77777777" w:rsidR="00E56897" w:rsidRPr="00902644" w:rsidRDefault="0061627C" w:rsidP="00316EBF">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0.0256</w:t>
            </w:r>
          </w:p>
        </w:tc>
        <w:tc>
          <w:tcPr>
            <w:tcW w:w="1977" w:type="dxa"/>
            <w:gridSpan w:val="2"/>
            <w:tcBorders>
              <w:top w:val="single" w:sz="5" w:space="0" w:color="000000"/>
              <w:left w:val="single" w:sz="5" w:space="0" w:color="000000"/>
              <w:bottom w:val="single" w:sz="5" w:space="0" w:color="000000"/>
              <w:right w:val="single" w:sz="5" w:space="0" w:color="000000"/>
            </w:tcBorders>
          </w:tcPr>
          <w:p w14:paraId="491E575B" w14:textId="77777777" w:rsidR="00E56897" w:rsidRPr="00902644" w:rsidRDefault="0061627C" w:rsidP="00316EBF">
            <w:pPr>
              <w:pStyle w:val="TableParagraph"/>
              <w:jc w:val="center"/>
              <w:rPr>
                <w:rFonts w:ascii="Times New Roman" w:hAnsi="Times New Roman" w:cs="Times New Roman"/>
                <w:sz w:val="20"/>
                <w:szCs w:val="20"/>
              </w:rPr>
            </w:pPr>
            <w:r w:rsidRPr="00902644">
              <w:rPr>
                <w:rFonts w:ascii="Times New Roman" w:hAnsi="Times New Roman" w:cs="Times New Roman"/>
                <w:spacing w:val="-1"/>
                <w:sz w:val="20"/>
                <w:szCs w:val="20"/>
              </w:rPr>
              <w:t>0.0071</w:t>
            </w:r>
          </w:p>
        </w:tc>
        <w:tc>
          <w:tcPr>
            <w:tcW w:w="1978" w:type="dxa"/>
            <w:gridSpan w:val="2"/>
            <w:tcBorders>
              <w:top w:val="single" w:sz="5" w:space="0" w:color="000000"/>
              <w:left w:val="single" w:sz="5" w:space="0" w:color="000000"/>
              <w:bottom w:val="single" w:sz="5" w:space="0" w:color="000000"/>
              <w:right w:val="single" w:sz="5" w:space="0" w:color="000000"/>
            </w:tcBorders>
          </w:tcPr>
          <w:p w14:paraId="2C0A101B" w14:textId="77777777" w:rsidR="00E56897" w:rsidRPr="00902644" w:rsidRDefault="0061627C" w:rsidP="00316EBF">
            <w:pPr>
              <w:pStyle w:val="TableParagraph"/>
              <w:ind w:left="626"/>
              <w:rPr>
                <w:rFonts w:ascii="Times New Roman" w:hAnsi="Times New Roman" w:cs="Times New Roman"/>
                <w:sz w:val="20"/>
                <w:szCs w:val="20"/>
              </w:rPr>
            </w:pPr>
            <w:r w:rsidRPr="00902644">
              <w:rPr>
                <w:rFonts w:ascii="Times New Roman" w:hAnsi="Times New Roman" w:cs="Times New Roman"/>
                <w:sz w:val="20"/>
                <w:szCs w:val="20"/>
              </w:rPr>
              <w:t xml:space="preserve">&lt; </w:t>
            </w:r>
            <w:r w:rsidRPr="00902644">
              <w:rPr>
                <w:rFonts w:ascii="Times New Roman" w:hAnsi="Times New Roman" w:cs="Times New Roman"/>
                <w:spacing w:val="-1"/>
                <w:sz w:val="20"/>
                <w:szCs w:val="20"/>
              </w:rPr>
              <w:t>0.0001</w:t>
            </w:r>
          </w:p>
        </w:tc>
      </w:tr>
    </w:tbl>
    <w:p w14:paraId="636519D4" w14:textId="5D930723" w:rsidR="00E56897" w:rsidRPr="00BF1B1F" w:rsidRDefault="0061627C" w:rsidP="00BF1B1F">
      <w:pPr>
        <w:autoSpaceDE w:val="0"/>
        <w:autoSpaceDN w:val="0"/>
        <w:ind w:leftChars="50" w:left="110"/>
        <w:rPr>
          <w:rFonts w:ascii="Times New Roman" w:hAnsi="Times New Roman" w:cs="Times New Roman"/>
          <w:sz w:val="20"/>
        </w:rPr>
      </w:pPr>
      <w:r w:rsidRPr="00BF1B1F">
        <w:rPr>
          <w:rFonts w:ascii="Times New Roman" w:hAnsi="Times New Roman" w:cs="Times New Roman"/>
          <w:sz w:val="20"/>
        </w:rPr>
        <w:t xml:space="preserve">NR = not reached; NA = not available; HCM = </w:t>
      </w:r>
      <w:proofErr w:type="spellStart"/>
      <w:r w:rsidRPr="00BF1B1F">
        <w:rPr>
          <w:rFonts w:ascii="Times New Roman" w:hAnsi="Times New Roman" w:cs="Times New Roman"/>
          <w:sz w:val="20"/>
        </w:rPr>
        <w:t>hypercalcaemia</w:t>
      </w:r>
      <w:proofErr w:type="spellEnd"/>
      <w:r w:rsidRPr="00BF1B1F">
        <w:rPr>
          <w:rFonts w:ascii="Times New Roman" w:hAnsi="Times New Roman" w:cs="Times New Roman"/>
          <w:sz w:val="20"/>
        </w:rPr>
        <w:t xml:space="preserve"> of malignancy; SMR = skeletal morbidity rate; HR = Hazard Ratio; RRR = Relative Risk Reduction </w:t>
      </w:r>
      <w:r w:rsidR="00267A14" w:rsidRPr="00267A14">
        <w:rPr>
          <w:rFonts w:ascii="Times New Roman" w:hAnsi="Times New Roman" w:cs="Times New Roman" w:hint="eastAsia"/>
          <w:sz w:val="20"/>
          <w:vertAlign w:val="superscript"/>
        </w:rPr>
        <w:t>†</w:t>
      </w:r>
      <w:r w:rsidRPr="00BF1B1F">
        <w:rPr>
          <w:rFonts w:ascii="Times New Roman" w:hAnsi="Times New Roman" w:cs="Times New Roman"/>
          <w:sz w:val="20"/>
        </w:rPr>
        <w:t>Adjusted p-values are presented for studies 1, 2 and 3 (first</w:t>
      </w:r>
      <w:r w:rsidR="007D7FED" w:rsidRPr="00BF1B1F">
        <w:rPr>
          <w:rFonts w:ascii="Times New Roman" w:hAnsi="Times New Roman" w:cs="Times New Roman"/>
          <w:sz w:val="20"/>
        </w:rPr>
        <w:t xml:space="preserve"> SRE</w:t>
      </w:r>
      <w:r w:rsidRPr="00BF1B1F">
        <w:rPr>
          <w:rFonts w:ascii="Times New Roman" w:hAnsi="Times New Roman" w:cs="Times New Roman"/>
          <w:sz w:val="20"/>
        </w:rPr>
        <w:t xml:space="preserve"> and first and subsequent SRE endpoints); *Accounts for all skeletal events over time; only events</w:t>
      </w:r>
    </w:p>
    <w:p w14:paraId="389CCE01" w14:textId="77777777" w:rsidR="00E56897" w:rsidRPr="00BF1B1F" w:rsidRDefault="0061627C" w:rsidP="00BF1B1F">
      <w:pPr>
        <w:autoSpaceDE w:val="0"/>
        <w:autoSpaceDN w:val="0"/>
        <w:ind w:leftChars="50" w:left="110"/>
        <w:rPr>
          <w:rFonts w:ascii="Times New Roman" w:hAnsi="Times New Roman" w:cs="Times New Roman"/>
          <w:sz w:val="20"/>
        </w:rPr>
      </w:pPr>
      <w:r w:rsidRPr="00BF1B1F">
        <w:rPr>
          <w:rFonts w:ascii="Times New Roman" w:hAnsi="Times New Roman" w:cs="Times New Roman"/>
          <w:sz w:val="20"/>
        </w:rPr>
        <w:t>occurring ≥ 21 days after the previous event are counted.</w:t>
      </w:r>
    </w:p>
    <w:p w14:paraId="7297DD18" w14:textId="77777777" w:rsidR="00E56897" w:rsidRPr="00BF1B1F" w:rsidRDefault="0061627C" w:rsidP="00BF1B1F">
      <w:pPr>
        <w:autoSpaceDE w:val="0"/>
        <w:autoSpaceDN w:val="0"/>
        <w:ind w:leftChars="50" w:left="110"/>
        <w:rPr>
          <w:rFonts w:ascii="Times New Roman" w:hAnsi="Times New Roman" w:cs="Times New Roman"/>
          <w:sz w:val="20"/>
        </w:rPr>
      </w:pPr>
      <w:r w:rsidRPr="00BF1B1F">
        <w:rPr>
          <w:rFonts w:ascii="Times New Roman" w:hAnsi="Times New Roman" w:cs="Times New Roman"/>
          <w:sz w:val="20"/>
        </w:rPr>
        <w:t>** Including NSCLC, renal cell cancer, colorectal cancer, small cell lung cancer, bladder cancer, head and neck cancer, GI/genitourinary cancer and others, excluding breast and prostate cancer.</w:t>
      </w:r>
    </w:p>
    <w:p w14:paraId="4709CEAA" w14:textId="7EAC9ACE" w:rsidR="00E56897" w:rsidRPr="00C2231A" w:rsidRDefault="00E56897" w:rsidP="0070405D">
      <w:pPr>
        <w:widowControl/>
        <w:tabs>
          <w:tab w:val="left" w:pos="567"/>
        </w:tabs>
        <w:rPr>
          <w:rFonts w:ascii="Times New Roman" w:hAnsi="Times New Roman" w:cs="Times New Roman"/>
        </w:rPr>
      </w:pPr>
    </w:p>
    <w:p w14:paraId="5E4A2DCB" w14:textId="746456E8" w:rsidR="00E56897" w:rsidRDefault="00365F85" w:rsidP="00877302">
      <w:pPr>
        <w:pageBreakBefore/>
        <w:widowControl/>
        <w:tabs>
          <w:tab w:val="left" w:pos="567"/>
        </w:tabs>
        <w:rPr>
          <w:rFonts w:ascii="Times New Roman" w:hAnsi="Times New Roman" w:cs="Times New Roman"/>
          <w:b/>
          <w:bCs/>
          <w:noProof/>
          <w:lang w:val="en-GB"/>
        </w:rPr>
      </w:pPr>
      <w:r w:rsidRPr="00ED3118">
        <w:rPr>
          <w:rFonts w:ascii="Times New Roman" w:hAnsi="Times New Roman" w:cs="Times New Roman"/>
          <w:b/>
          <w:bCs/>
          <w:noProof/>
          <w:lang w:val="en-GB"/>
        </w:rPr>
        <w:lastRenderedPageBreak/>
        <w:t>Figure 1. Kaplan-Meier plots of time to first on-study SRE</w:t>
      </w:r>
    </w:p>
    <w:p w14:paraId="44A8B67A" w14:textId="77777777" w:rsidR="00804348" w:rsidRPr="00ED3118" w:rsidRDefault="00804348" w:rsidP="00ED3118">
      <w:pPr>
        <w:widowControl/>
        <w:tabs>
          <w:tab w:val="left" w:pos="567"/>
        </w:tabs>
        <w:rPr>
          <w:rFonts w:ascii="Times New Roman" w:hAnsi="Times New Roman" w:cs="Times New Roman"/>
          <w:b/>
          <w:bCs/>
          <w:noProof/>
          <w:lang w:val="en-GB"/>
        </w:rPr>
      </w:pPr>
    </w:p>
    <w:p w14:paraId="2F686E5C" w14:textId="35526913" w:rsidR="00C92719" w:rsidRDefault="00C92719" w:rsidP="00653373">
      <w:pPr>
        <w:spacing w:before="60"/>
        <w:ind w:right="6826"/>
        <w:jc w:val="center"/>
        <w:rPr>
          <w:rFonts w:ascii="Arial Narrow"/>
          <w:sz w:val="16"/>
        </w:rPr>
      </w:pPr>
      <w:r w:rsidRPr="00C92719">
        <w:rPr>
          <w:noProof/>
        </w:rPr>
        <w:drawing>
          <wp:inline distT="0" distB="0" distL="0" distR="0" wp14:anchorId="3595C370" wp14:editId="1631EFC7">
            <wp:extent cx="5770880" cy="2337435"/>
            <wp:effectExtent l="0" t="0" r="1270" b="5715"/>
            <wp:docPr id="1663020882" name="그림 1" descr="텍스트, 라인, 도표, 그래프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20882" name="그림 1" descr="텍스트, 라인, 도표, 그래프이(가) 표시된 사진&#10;&#10;자동 생성된 설명"/>
                    <pic:cNvPicPr/>
                  </pic:nvPicPr>
                  <pic:blipFill>
                    <a:blip r:embed="rId14"/>
                    <a:stretch>
                      <a:fillRect/>
                    </a:stretch>
                  </pic:blipFill>
                  <pic:spPr>
                    <a:xfrm>
                      <a:off x="0" y="0"/>
                      <a:ext cx="5770880" cy="2337435"/>
                    </a:xfrm>
                    <a:prstGeom prst="rect">
                      <a:avLst/>
                    </a:prstGeom>
                  </pic:spPr>
                </pic:pic>
              </a:graphicData>
            </a:graphic>
          </wp:inline>
        </w:drawing>
      </w:r>
    </w:p>
    <w:p w14:paraId="1AFAFB92" w14:textId="77777777" w:rsidR="00803C3F" w:rsidRPr="00176E5B" w:rsidRDefault="00C92719" w:rsidP="00176E5B">
      <w:pPr>
        <w:autoSpaceDE w:val="0"/>
        <w:autoSpaceDN w:val="0"/>
        <w:ind w:leftChars="50" w:left="110"/>
        <w:rPr>
          <w:rFonts w:ascii="Times New Roman" w:hAnsi="Times New Roman" w:cs="Times New Roman"/>
          <w:sz w:val="20"/>
        </w:rPr>
      </w:pPr>
      <w:proofErr w:type="spellStart"/>
      <w:r w:rsidRPr="00176E5B">
        <w:rPr>
          <w:rFonts w:ascii="Times New Roman" w:hAnsi="Times New Roman" w:cs="Times New Roman"/>
          <w:sz w:val="20"/>
        </w:rPr>
        <w:t>Dmab</w:t>
      </w:r>
      <w:proofErr w:type="spellEnd"/>
      <w:r w:rsidRPr="00176E5B">
        <w:rPr>
          <w:rFonts w:ascii="Times New Roman" w:hAnsi="Times New Roman" w:cs="Times New Roman"/>
          <w:sz w:val="20"/>
        </w:rPr>
        <w:t xml:space="preserve"> = Denosumab 120 mg Q4W </w:t>
      </w:r>
    </w:p>
    <w:p w14:paraId="7E0E6110" w14:textId="74667DF4" w:rsidR="00C92719" w:rsidRPr="00176E5B" w:rsidRDefault="00C92719" w:rsidP="00176E5B">
      <w:pPr>
        <w:autoSpaceDE w:val="0"/>
        <w:autoSpaceDN w:val="0"/>
        <w:ind w:leftChars="50" w:left="110"/>
        <w:rPr>
          <w:rFonts w:ascii="Times New Roman" w:hAnsi="Times New Roman" w:cs="Times New Roman"/>
          <w:sz w:val="20"/>
        </w:rPr>
      </w:pPr>
      <w:r w:rsidRPr="00176E5B">
        <w:rPr>
          <w:rFonts w:ascii="Times New Roman" w:hAnsi="Times New Roman" w:cs="Times New Roman"/>
          <w:sz w:val="20"/>
        </w:rPr>
        <w:t>ZA = Zoledronic Acid 4 mg Q4W</w:t>
      </w:r>
    </w:p>
    <w:p w14:paraId="08AEAF88" w14:textId="77777777" w:rsidR="00C92719" w:rsidRPr="00176E5B" w:rsidRDefault="00C92719" w:rsidP="00176E5B">
      <w:pPr>
        <w:autoSpaceDE w:val="0"/>
        <w:autoSpaceDN w:val="0"/>
        <w:ind w:leftChars="50" w:left="110"/>
        <w:rPr>
          <w:rFonts w:ascii="Times New Roman" w:hAnsi="Times New Roman" w:cs="Times New Roman"/>
          <w:sz w:val="20"/>
        </w:rPr>
      </w:pPr>
      <w:r w:rsidRPr="00176E5B">
        <w:rPr>
          <w:rFonts w:ascii="Times New Roman" w:hAnsi="Times New Roman" w:cs="Times New Roman"/>
          <w:sz w:val="20"/>
        </w:rPr>
        <w:t xml:space="preserve">N = Number of subjects </w:t>
      </w:r>
      <w:proofErr w:type="spellStart"/>
      <w:r w:rsidRPr="00176E5B">
        <w:rPr>
          <w:rFonts w:ascii="Times New Roman" w:hAnsi="Times New Roman" w:cs="Times New Roman"/>
          <w:sz w:val="20"/>
        </w:rPr>
        <w:t>randomised</w:t>
      </w:r>
      <w:proofErr w:type="spellEnd"/>
    </w:p>
    <w:p w14:paraId="3090ACAE" w14:textId="77777777" w:rsidR="00C92719" w:rsidRPr="00176E5B" w:rsidRDefault="00C92719" w:rsidP="00176E5B">
      <w:pPr>
        <w:autoSpaceDE w:val="0"/>
        <w:autoSpaceDN w:val="0"/>
        <w:ind w:leftChars="50" w:left="110"/>
        <w:rPr>
          <w:rFonts w:ascii="Times New Roman" w:hAnsi="Times New Roman" w:cs="Times New Roman"/>
          <w:sz w:val="20"/>
        </w:rPr>
      </w:pPr>
      <w:r w:rsidRPr="00176E5B">
        <w:rPr>
          <w:rFonts w:ascii="Times New Roman" w:hAnsi="Times New Roman" w:cs="Times New Roman"/>
          <w:sz w:val="20"/>
        </w:rPr>
        <w:t>* = Statistically significant for superiority; ** = Statistically significant for non-inferiority</w:t>
      </w:r>
    </w:p>
    <w:p w14:paraId="56AFDBC2" w14:textId="77777777" w:rsidR="00E56897" w:rsidRPr="00562148" w:rsidRDefault="00E56897" w:rsidP="00562148">
      <w:pPr>
        <w:widowControl/>
        <w:tabs>
          <w:tab w:val="left" w:pos="567"/>
        </w:tabs>
        <w:rPr>
          <w:rFonts w:ascii="Times New Roman" w:hAnsi="Times New Roman" w:cs="Times New Roman"/>
          <w:noProof/>
          <w:szCs w:val="20"/>
          <w:lang w:val="en-GB"/>
        </w:rPr>
      </w:pPr>
    </w:p>
    <w:p w14:paraId="7AD312F8" w14:textId="6B78166C" w:rsidR="00E56897" w:rsidRPr="00562148" w:rsidRDefault="00365F85" w:rsidP="00E803A2">
      <w:pPr>
        <w:widowControl/>
        <w:tabs>
          <w:tab w:val="left" w:pos="567"/>
        </w:tabs>
        <w:rPr>
          <w:rFonts w:ascii="Times New Roman" w:hAnsi="Times New Roman" w:cs="Times New Roman"/>
          <w:noProof/>
          <w:szCs w:val="20"/>
          <w:u w:val="single"/>
          <w:lang w:val="en-GB"/>
        </w:rPr>
      </w:pPr>
      <w:r w:rsidRPr="00562148">
        <w:rPr>
          <w:rFonts w:ascii="Times New Roman" w:hAnsi="Times New Roman" w:cs="Times New Roman"/>
          <w:noProof/>
          <w:szCs w:val="20"/>
          <w:u w:val="single"/>
          <w:lang w:val="en-GB"/>
        </w:rPr>
        <w:t>Disease progression and overall survival with bone metastases from solid tumours</w:t>
      </w:r>
    </w:p>
    <w:p w14:paraId="0E8B9B0C" w14:textId="77777777" w:rsidR="00E56897" w:rsidRPr="00562148" w:rsidRDefault="00E56897" w:rsidP="00562148">
      <w:pPr>
        <w:widowControl/>
        <w:tabs>
          <w:tab w:val="left" w:pos="567"/>
        </w:tabs>
        <w:rPr>
          <w:rFonts w:ascii="Times New Roman" w:hAnsi="Times New Roman" w:cs="Times New Roman"/>
          <w:noProof/>
          <w:szCs w:val="20"/>
          <w:lang w:val="en-GB"/>
        </w:rPr>
      </w:pPr>
    </w:p>
    <w:p w14:paraId="1CC7E504" w14:textId="66D90383" w:rsidR="00E56897" w:rsidRPr="00562148" w:rsidRDefault="0061627C" w:rsidP="00562148">
      <w:pPr>
        <w:widowControl/>
        <w:tabs>
          <w:tab w:val="left" w:pos="567"/>
        </w:tabs>
        <w:rPr>
          <w:rFonts w:ascii="Times New Roman" w:hAnsi="Times New Roman" w:cs="Times New Roman"/>
          <w:noProof/>
          <w:szCs w:val="20"/>
          <w:lang w:val="en-GB"/>
        </w:rPr>
      </w:pPr>
      <w:r w:rsidRPr="00562148">
        <w:rPr>
          <w:rFonts w:ascii="Times New Roman" w:hAnsi="Times New Roman" w:cs="Times New Roman"/>
          <w:noProof/>
          <w:szCs w:val="20"/>
          <w:lang w:val="en-GB"/>
        </w:rPr>
        <w:t xml:space="preserve">Disease progression was similar between </w:t>
      </w:r>
      <w:r w:rsidR="00124D98" w:rsidRPr="00562148">
        <w:rPr>
          <w:rFonts w:ascii="Times New Roman" w:hAnsi="Times New Roman" w:cs="Times New Roman"/>
          <w:noProof/>
          <w:szCs w:val="20"/>
          <w:lang w:val="en-GB"/>
        </w:rPr>
        <w:t>denosumab</w:t>
      </w:r>
      <w:r w:rsidRPr="00562148">
        <w:rPr>
          <w:rFonts w:ascii="Times New Roman" w:hAnsi="Times New Roman" w:cs="Times New Roman"/>
          <w:noProof/>
          <w:szCs w:val="20"/>
          <w:lang w:val="en-GB"/>
        </w:rPr>
        <w:t xml:space="preserve"> and zoledronic acid in all three studies and in the pre-specified analysis of all three studies combined.</w:t>
      </w:r>
    </w:p>
    <w:p w14:paraId="3BA99322" w14:textId="77777777" w:rsidR="00E56897" w:rsidRPr="00562148" w:rsidRDefault="00E56897" w:rsidP="00562148">
      <w:pPr>
        <w:widowControl/>
        <w:tabs>
          <w:tab w:val="left" w:pos="567"/>
        </w:tabs>
        <w:rPr>
          <w:rFonts w:ascii="Times New Roman" w:hAnsi="Times New Roman" w:cs="Times New Roman"/>
          <w:noProof/>
          <w:szCs w:val="20"/>
          <w:lang w:val="en-GB"/>
        </w:rPr>
      </w:pPr>
    </w:p>
    <w:p w14:paraId="631F7C3F" w14:textId="1F6EC6F3" w:rsidR="00C92719" w:rsidRPr="00BF6411" w:rsidRDefault="0061627C" w:rsidP="00BF6411">
      <w:pPr>
        <w:widowControl/>
        <w:tabs>
          <w:tab w:val="left" w:pos="567"/>
        </w:tabs>
        <w:rPr>
          <w:rFonts w:ascii="Times New Roman" w:hAnsi="Times New Roman" w:cs="Times New Roman"/>
          <w:noProof/>
          <w:szCs w:val="20"/>
          <w:lang w:val="en-GB"/>
        </w:rPr>
      </w:pPr>
      <w:r w:rsidRPr="00BF6411">
        <w:rPr>
          <w:rFonts w:ascii="Times New Roman" w:hAnsi="Times New Roman" w:cs="Times New Roman"/>
          <w:noProof/>
          <w:szCs w:val="20"/>
          <w:lang w:val="en-GB"/>
        </w:rPr>
        <w:t xml:space="preserve">In studies 1, 2 and 3, overall survival was balanced between </w:t>
      </w:r>
      <w:r w:rsidR="00124D98" w:rsidRPr="00BF6411">
        <w:rPr>
          <w:rFonts w:ascii="Times New Roman" w:hAnsi="Times New Roman" w:cs="Times New Roman"/>
          <w:noProof/>
          <w:szCs w:val="20"/>
          <w:lang w:val="en-GB"/>
        </w:rPr>
        <w:t>denosumab</w:t>
      </w:r>
      <w:r w:rsidRPr="00BF6411">
        <w:rPr>
          <w:rFonts w:ascii="Times New Roman" w:hAnsi="Times New Roman" w:cs="Times New Roman"/>
          <w:noProof/>
          <w:szCs w:val="20"/>
          <w:lang w:val="en-GB"/>
        </w:rPr>
        <w:t xml:space="preserve"> and zoledronic acid in patients with advanced malignancies involving bone: patients with breast cancer (hazard ratio and 95%</w:t>
      </w:r>
      <w:r w:rsidR="009A3FFB">
        <w:rPr>
          <w:rFonts w:ascii="Times New Roman" w:hAnsi="Times New Roman" w:cs="Times New Roman"/>
          <w:noProof/>
          <w:szCs w:val="20"/>
          <w:lang w:val="en-GB"/>
        </w:rPr>
        <w:t> </w:t>
      </w:r>
      <w:r w:rsidRPr="00BF6411">
        <w:rPr>
          <w:rFonts w:ascii="Times New Roman" w:hAnsi="Times New Roman" w:cs="Times New Roman"/>
          <w:noProof/>
          <w:szCs w:val="20"/>
          <w:lang w:val="en-GB"/>
        </w:rPr>
        <w:t>CI was</w:t>
      </w:r>
      <w:r w:rsidR="00C92719" w:rsidRPr="00BF6411">
        <w:rPr>
          <w:rFonts w:ascii="Times New Roman" w:hAnsi="Times New Roman" w:cs="Times New Roman"/>
          <w:noProof/>
          <w:szCs w:val="20"/>
          <w:lang w:val="en-GB"/>
        </w:rPr>
        <w:t xml:space="preserve"> </w:t>
      </w:r>
      <w:r w:rsidRPr="00BF6411">
        <w:rPr>
          <w:rFonts w:ascii="Times New Roman" w:hAnsi="Times New Roman" w:cs="Times New Roman"/>
          <w:noProof/>
          <w:szCs w:val="20"/>
          <w:lang w:val="en-GB"/>
        </w:rPr>
        <w:t>0.95 [0.81, 1.11]), patients with prostate cancer (hazard ratio and 95% CI was 1.03 [0.91, 1.17]), and patients with other solid tumours or multiple myeloma (hazard ratio and 95% CI was 0.95 [0.83, 1.08]). A post-hoc analysis in study 2 (patients with other solid tumours or multiple myeloma)</w:t>
      </w:r>
      <w:r w:rsidR="00C92719" w:rsidRPr="00BF6411">
        <w:rPr>
          <w:rFonts w:ascii="Times New Roman" w:hAnsi="Times New Roman" w:cs="Times New Roman"/>
          <w:noProof/>
          <w:szCs w:val="20"/>
          <w:lang w:val="en-GB"/>
        </w:rPr>
        <w:t xml:space="preserve"> examined overall survival for the 3 tumour types used for stratification (non-small cell lung cancer, multiple myeloma, and other). Overall survival was longer for denosumab in non-small cell lung cancer (hazard ratio [95% CI] of 0.79 [0.65, 0.95]; n = 702) and longer for zoledronic acid in multiple myeloma (hazard ratio [95% CI] of 2.26 [1.13, 4.50]; n = 180) and similar between denosumab and zoledronic acid in other tumour types (hazard ratio [95% CI] of 1.08 (0.90, 1.30); n = 894). This study did not control for prognostic factors and anti-neoplastic treatments. In a combined pre-specified analysis from studies 1, 2 and 3, overall survival was similar between denosumab and zoledronic acid (hazard ratio and 95% CI 0.99 [0.91, 1.07]).</w:t>
      </w:r>
    </w:p>
    <w:p w14:paraId="7EC8AE97" w14:textId="77777777" w:rsidR="00C92719" w:rsidRPr="00BF6411" w:rsidRDefault="00C92719" w:rsidP="00BF6411">
      <w:pPr>
        <w:widowControl/>
        <w:tabs>
          <w:tab w:val="left" w:pos="567"/>
        </w:tabs>
        <w:rPr>
          <w:rFonts w:ascii="Times New Roman" w:hAnsi="Times New Roman" w:cs="Times New Roman"/>
          <w:noProof/>
          <w:szCs w:val="20"/>
          <w:lang w:val="en-GB"/>
        </w:rPr>
      </w:pPr>
    </w:p>
    <w:p w14:paraId="5A482033" w14:textId="589C49D1" w:rsidR="00E56897" w:rsidRPr="00BF6411" w:rsidRDefault="0061627C" w:rsidP="00BF6411">
      <w:pPr>
        <w:widowControl/>
        <w:tabs>
          <w:tab w:val="left" w:pos="567"/>
        </w:tabs>
        <w:rPr>
          <w:rFonts w:ascii="Times New Roman" w:hAnsi="Times New Roman" w:cs="Times New Roman"/>
          <w:noProof/>
          <w:szCs w:val="20"/>
          <w:u w:val="single"/>
          <w:lang w:val="en-GB"/>
        </w:rPr>
      </w:pPr>
      <w:r w:rsidRPr="00BF6411">
        <w:rPr>
          <w:rFonts w:ascii="Times New Roman" w:hAnsi="Times New Roman" w:cs="Times New Roman"/>
          <w:noProof/>
          <w:szCs w:val="20"/>
          <w:u w:val="single"/>
          <w:lang w:val="en-GB"/>
        </w:rPr>
        <w:t>Effect on pain</w:t>
      </w:r>
    </w:p>
    <w:p w14:paraId="1C081D2C" w14:textId="77777777" w:rsidR="00E56897" w:rsidRPr="00BF6411" w:rsidRDefault="00E56897" w:rsidP="00BF6411">
      <w:pPr>
        <w:widowControl/>
        <w:tabs>
          <w:tab w:val="left" w:pos="567"/>
        </w:tabs>
        <w:rPr>
          <w:rFonts w:ascii="Times New Roman" w:hAnsi="Times New Roman" w:cs="Times New Roman"/>
          <w:noProof/>
          <w:szCs w:val="20"/>
          <w:lang w:val="en-GB"/>
        </w:rPr>
      </w:pPr>
    </w:p>
    <w:p w14:paraId="705B2C6D" w14:textId="0CC50A91" w:rsidR="00E56897" w:rsidRPr="00BF6411" w:rsidRDefault="0061627C" w:rsidP="00BF6411">
      <w:pPr>
        <w:widowControl/>
        <w:tabs>
          <w:tab w:val="left" w:pos="567"/>
        </w:tabs>
        <w:rPr>
          <w:rFonts w:ascii="Times New Roman" w:hAnsi="Times New Roman" w:cs="Times New Roman"/>
          <w:noProof/>
          <w:szCs w:val="20"/>
          <w:lang w:val="en-GB"/>
        </w:rPr>
      </w:pPr>
      <w:r w:rsidRPr="00BF6411">
        <w:rPr>
          <w:rFonts w:ascii="Times New Roman" w:hAnsi="Times New Roman" w:cs="Times New Roman"/>
          <w:noProof/>
          <w:szCs w:val="20"/>
          <w:lang w:val="en-GB"/>
        </w:rPr>
        <w:t xml:space="preserve">The time to pain improvement (i.e. ≥ 2-point decrease from baseline in BPI-SF worst pain score) was similar for denosumab and zoledronic acid in each study and the integrated analyses. In a post-hoc analysis of the combined dataset, the median time to worsening pain (&gt; 4-point worst pain score) in patients with mild or no pain at baseline was delayed for </w:t>
      </w:r>
      <w:r w:rsidR="00124D98" w:rsidRPr="00BF6411">
        <w:rPr>
          <w:rFonts w:ascii="Times New Roman" w:hAnsi="Times New Roman" w:cs="Times New Roman"/>
          <w:noProof/>
          <w:szCs w:val="20"/>
          <w:lang w:val="en-GB"/>
        </w:rPr>
        <w:t>denosumab</w:t>
      </w:r>
      <w:r w:rsidRPr="00BF6411">
        <w:rPr>
          <w:rFonts w:ascii="Times New Roman" w:hAnsi="Times New Roman" w:cs="Times New Roman"/>
          <w:noProof/>
          <w:szCs w:val="20"/>
          <w:lang w:val="en-GB"/>
        </w:rPr>
        <w:t xml:space="preserve"> compared to zoledronic acid</w:t>
      </w:r>
      <w:r w:rsidR="00C92719" w:rsidRPr="00BF6411">
        <w:rPr>
          <w:rFonts w:ascii="Times New Roman" w:hAnsi="Times New Roman" w:cs="Times New Roman"/>
          <w:noProof/>
          <w:szCs w:val="20"/>
          <w:lang w:val="en-GB"/>
        </w:rPr>
        <w:t xml:space="preserve"> </w:t>
      </w:r>
      <w:r w:rsidRPr="00BF6411">
        <w:rPr>
          <w:rFonts w:ascii="Times New Roman" w:hAnsi="Times New Roman" w:cs="Times New Roman"/>
          <w:noProof/>
          <w:szCs w:val="20"/>
          <w:lang w:val="en-GB"/>
        </w:rPr>
        <w:t>(198</w:t>
      </w:r>
      <w:r w:rsidR="00514021">
        <w:rPr>
          <w:rFonts w:ascii="Times New Roman" w:hAnsi="Times New Roman" w:cs="Times New Roman"/>
          <w:noProof/>
          <w:szCs w:val="20"/>
          <w:lang w:val="en-GB"/>
        </w:rPr>
        <w:t> </w:t>
      </w:r>
      <w:r w:rsidRPr="00BF6411">
        <w:rPr>
          <w:rFonts w:ascii="Times New Roman" w:hAnsi="Times New Roman" w:cs="Times New Roman"/>
          <w:noProof/>
          <w:szCs w:val="20"/>
          <w:lang w:val="en-GB"/>
        </w:rPr>
        <w:t>versus 143 days) (p = 0.0002).</w:t>
      </w:r>
    </w:p>
    <w:p w14:paraId="74C44044" w14:textId="77777777" w:rsidR="00E56897" w:rsidRPr="00BF6411" w:rsidRDefault="00E56897" w:rsidP="00BF6411">
      <w:pPr>
        <w:widowControl/>
        <w:tabs>
          <w:tab w:val="left" w:pos="567"/>
        </w:tabs>
        <w:rPr>
          <w:rFonts w:ascii="Times New Roman" w:hAnsi="Times New Roman" w:cs="Times New Roman"/>
          <w:noProof/>
          <w:szCs w:val="20"/>
          <w:lang w:val="en-GB"/>
        </w:rPr>
      </w:pPr>
    </w:p>
    <w:p w14:paraId="27E2557C" w14:textId="77777777" w:rsidR="00E56897" w:rsidRPr="00BF6411" w:rsidRDefault="0061627C" w:rsidP="00BF6411">
      <w:pPr>
        <w:widowControl/>
        <w:tabs>
          <w:tab w:val="left" w:pos="567"/>
        </w:tabs>
        <w:rPr>
          <w:rFonts w:ascii="Times New Roman" w:hAnsi="Times New Roman" w:cs="Times New Roman"/>
          <w:noProof/>
          <w:szCs w:val="20"/>
          <w:u w:val="single"/>
          <w:lang w:val="en-GB"/>
        </w:rPr>
      </w:pPr>
      <w:r w:rsidRPr="00BF6411">
        <w:rPr>
          <w:rFonts w:ascii="Times New Roman" w:hAnsi="Times New Roman" w:cs="Times New Roman"/>
          <w:noProof/>
          <w:szCs w:val="20"/>
          <w:u w:val="single"/>
          <w:lang w:val="en-GB"/>
        </w:rPr>
        <w:t>Clinical efficacy in patients with multiple myeloma</w:t>
      </w:r>
    </w:p>
    <w:p w14:paraId="30F6355D" w14:textId="77777777" w:rsidR="00E56897" w:rsidRPr="00BF6411" w:rsidRDefault="00E56897" w:rsidP="00BF6411">
      <w:pPr>
        <w:widowControl/>
        <w:tabs>
          <w:tab w:val="left" w:pos="567"/>
        </w:tabs>
        <w:rPr>
          <w:rFonts w:ascii="Times New Roman" w:hAnsi="Times New Roman" w:cs="Times New Roman"/>
          <w:noProof/>
          <w:szCs w:val="20"/>
          <w:lang w:val="en-GB"/>
        </w:rPr>
      </w:pPr>
    </w:p>
    <w:p w14:paraId="7069F6EA" w14:textId="25A4D81C" w:rsidR="00E56897" w:rsidRPr="00BF6411" w:rsidRDefault="00124D98" w:rsidP="00BF6411">
      <w:pPr>
        <w:widowControl/>
        <w:tabs>
          <w:tab w:val="left" w:pos="567"/>
        </w:tabs>
        <w:rPr>
          <w:rFonts w:ascii="Times New Roman" w:hAnsi="Times New Roman" w:cs="Times New Roman"/>
          <w:noProof/>
          <w:szCs w:val="20"/>
          <w:lang w:val="en-GB"/>
        </w:rPr>
      </w:pPr>
      <w:r w:rsidRPr="00BF6411">
        <w:rPr>
          <w:rFonts w:ascii="Times New Roman" w:hAnsi="Times New Roman" w:cs="Times New Roman"/>
          <w:noProof/>
          <w:szCs w:val="20"/>
          <w:lang w:val="en-GB"/>
        </w:rPr>
        <w:t>Denosumab was evaluated in an international, randomised (1:1), double-blind, active-controlled study comparing denosumab with zoledronic acid in patients with newly diagnosed multiple myeloma, study</w:t>
      </w:r>
      <w:r w:rsidR="00310D1F">
        <w:rPr>
          <w:rFonts w:ascii="Times New Roman" w:hAnsi="Times New Roman" w:cs="Times New Roman"/>
          <w:noProof/>
          <w:szCs w:val="20"/>
          <w:lang w:val="en-GB"/>
        </w:rPr>
        <w:t> </w:t>
      </w:r>
      <w:r w:rsidRPr="00BF6411">
        <w:rPr>
          <w:rFonts w:ascii="Times New Roman" w:hAnsi="Times New Roman" w:cs="Times New Roman"/>
          <w:noProof/>
          <w:szCs w:val="20"/>
          <w:lang w:val="en-GB"/>
        </w:rPr>
        <w:t>4.</w:t>
      </w:r>
    </w:p>
    <w:p w14:paraId="2C326FD0" w14:textId="77777777" w:rsidR="00E56897" w:rsidRPr="00BF6411" w:rsidRDefault="00E56897" w:rsidP="00BF6411">
      <w:pPr>
        <w:widowControl/>
        <w:tabs>
          <w:tab w:val="left" w:pos="567"/>
        </w:tabs>
        <w:rPr>
          <w:rFonts w:ascii="Times New Roman" w:hAnsi="Times New Roman" w:cs="Times New Roman"/>
          <w:noProof/>
          <w:szCs w:val="20"/>
          <w:lang w:val="en-GB"/>
        </w:rPr>
      </w:pPr>
    </w:p>
    <w:p w14:paraId="3F08EB45" w14:textId="2B4F9BAA" w:rsidR="00E56897" w:rsidRPr="00BF6411" w:rsidRDefault="0061627C" w:rsidP="00BF6411">
      <w:pPr>
        <w:widowControl/>
        <w:tabs>
          <w:tab w:val="left" w:pos="567"/>
        </w:tabs>
        <w:rPr>
          <w:rFonts w:ascii="Times New Roman" w:hAnsi="Times New Roman" w:cs="Times New Roman"/>
          <w:noProof/>
          <w:szCs w:val="20"/>
          <w:lang w:val="en-GB"/>
        </w:rPr>
      </w:pPr>
      <w:r w:rsidRPr="00BF6411">
        <w:rPr>
          <w:rFonts w:ascii="Times New Roman" w:hAnsi="Times New Roman" w:cs="Times New Roman"/>
          <w:noProof/>
          <w:szCs w:val="20"/>
          <w:lang w:val="en-GB"/>
        </w:rPr>
        <w:t xml:space="preserve">In this study, 1,718 multiple myeloma patients with at least one bone lesion were randomised to receive 120 mg </w:t>
      </w:r>
      <w:r w:rsidR="00124D98" w:rsidRPr="00BF6411">
        <w:rPr>
          <w:rFonts w:ascii="Times New Roman" w:hAnsi="Times New Roman" w:cs="Times New Roman"/>
          <w:noProof/>
          <w:szCs w:val="20"/>
          <w:lang w:val="en-GB"/>
        </w:rPr>
        <w:t>denosumab</w:t>
      </w:r>
      <w:r w:rsidRPr="00BF6411">
        <w:rPr>
          <w:rFonts w:ascii="Times New Roman" w:hAnsi="Times New Roman" w:cs="Times New Roman"/>
          <w:noProof/>
          <w:szCs w:val="20"/>
          <w:lang w:val="en-GB"/>
        </w:rPr>
        <w:t xml:space="preserve"> subcutaneously every 4 weeks (Q4W) or 4 mg zoledronic acid intravenously</w:t>
      </w:r>
      <w:r w:rsidR="00124D98" w:rsidRPr="00BF6411">
        <w:rPr>
          <w:rFonts w:ascii="Times New Roman" w:hAnsi="Times New Roman" w:cs="Times New Roman"/>
          <w:noProof/>
          <w:szCs w:val="20"/>
          <w:lang w:val="en-GB"/>
        </w:rPr>
        <w:t xml:space="preserve"> </w:t>
      </w:r>
      <w:r w:rsidRPr="00BF6411">
        <w:rPr>
          <w:rFonts w:ascii="Times New Roman" w:hAnsi="Times New Roman" w:cs="Times New Roman"/>
          <w:noProof/>
          <w:szCs w:val="20"/>
          <w:lang w:val="en-GB"/>
        </w:rPr>
        <w:t xml:space="preserve">(IV) every 4 weeks (dose-adjusted for renal function). The primary outcome measure </w:t>
      </w:r>
      <w:r w:rsidRPr="00BF6411">
        <w:rPr>
          <w:rFonts w:ascii="Times New Roman" w:hAnsi="Times New Roman" w:cs="Times New Roman"/>
          <w:noProof/>
          <w:szCs w:val="20"/>
          <w:lang w:val="en-GB"/>
        </w:rPr>
        <w:lastRenderedPageBreak/>
        <w:t>was demonstration of non-inferiority of time to first on study skeletal related event (SRE) as compared to zoledronic acid. Secondary outcome measures included superiority of time to first SRE, superiority of time to first and subsequent SRE, and overall survival. An SRE was defined as any of the following: pathologic fracture (vertebral or non-vertebral), radiation therapy to bone (including the use of radioisotopes), surgery to bone, or spinal cord compression.</w:t>
      </w:r>
    </w:p>
    <w:p w14:paraId="5436832B" w14:textId="77777777" w:rsidR="00E56897" w:rsidRPr="00BF6411" w:rsidRDefault="00E56897" w:rsidP="00BF6411">
      <w:pPr>
        <w:widowControl/>
        <w:tabs>
          <w:tab w:val="left" w:pos="567"/>
        </w:tabs>
        <w:rPr>
          <w:rFonts w:ascii="Times New Roman" w:hAnsi="Times New Roman" w:cs="Times New Roman"/>
          <w:noProof/>
          <w:szCs w:val="20"/>
          <w:lang w:val="en-GB"/>
        </w:rPr>
      </w:pPr>
    </w:p>
    <w:p w14:paraId="4A52DEF0" w14:textId="77777777" w:rsidR="00E56897" w:rsidRPr="00BF6411" w:rsidRDefault="0061627C" w:rsidP="00BF6411">
      <w:pPr>
        <w:widowControl/>
        <w:tabs>
          <w:tab w:val="left" w:pos="567"/>
        </w:tabs>
        <w:rPr>
          <w:rFonts w:ascii="Times New Roman" w:hAnsi="Times New Roman" w:cs="Times New Roman"/>
          <w:noProof/>
          <w:szCs w:val="20"/>
          <w:lang w:val="en-GB"/>
        </w:rPr>
      </w:pPr>
      <w:r w:rsidRPr="00BF6411">
        <w:rPr>
          <w:rFonts w:ascii="Times New Roman" w:hAnsi="Times New Roman" w:cs="Times New Roman"/>
          <w:noProof/>
          <w:szCs w:val="20"/>
          <w:lang w:val="en-GB"/>
        </w:rPr>
        <w:t>Across both study arms, 54.5% of patients intended to undergo autologous PBSC transplantation, 95.8% patients utilised/planned to utilise a novel anti-myeloma agent (novel therapies include bortezomib, lenalidomide, or thalidomide) in first-line therapy, and 60.7% of patients had a previous SRE. The number of patients across both study arms with ISS stage I, stage II, and stage III at diagnosis were 32.4%, 38.2%, and 29.3%, respectively.</w:t>
      </w:r>
    </w:p>
    <w:p w14:paraId="683F809D" w14:textId="77777777" w:rsidR="00E56897" w:rsidRPr="00BF6411" w:rsidRDefault="00E56897" w:rsidP="00BF6411">
      <w:pPr>
        <w:widowControl/>
        <w:tabs>
          <w:tab w:val="left" w:pos="567"/>
        </w:tabs>
        <w:rPr>
          <w:rFonts w:ascii="Times New Roman" w:hAnsi="Times New Roman" w:cs="Times New Roman"/>
          <w:noProof/>
          <w:szCs w:val="20"/>
          <w:lang w:val="en-GB"/>
        </w:rPr>
      </w:pPr>
    </w:p>
    <w:p w14:paraId="42A6C57C" w14:textId="77777777" w:rsidR="00C92719" w:rsidRPr="00BF6411" w:rsidRDefault="0061627C" w:rsidP="00BF6411">
      <w:pPr>
        <w:widowControl/>
        <w:tabs>
          <w:tab w:val="left" w:pos="567"/>
        </w:tabs>
        <w:rPr>
          <w:rFonts w:ascii="Times New Roman" w:hAnsi="Times New Roman" w:cs="Times New Roman"/>
          <w:noProof/>
          <w:szCs w:val="20"/>
          <w:lang w:val="en-GB"/>
        </w:rPr>
      </w:pPr>
      <w:r w:rsidRPr="00BF6411">
        <w:rPr>
          <w:rFonts w:ascii="Times New Roman" w:hAnsi="Times New Roman" w:cs="Times New Roman"/>
          <w:noProof/>
          <w:szCs w:val="20"/>
          <w:lang w:val="en-GB"/>
        </w:rPr>
        <w:t xml:space="preserve">The median number of doses administered was 16 for </w:t>
      </w:r>
      <w:r w:rsidR="00124D98" w:rsidRPr="00BF6411">
        <w:rPr>
          <w:rFonts w:ascii="Times New Roman" w:hAnsi="Times New Roman" w:cs="Times New Roman"/>
          <w:noProof/>
          <w:szCs w:val="20"/>
          <w:lang w:val="en-GB"/>
        </w:rPr>
        <w:t>denosumab</w:t>
      </w:r>
      <w:r w:rsidRPr="00BF6411">
        <w:rPr>
          <w:rFonts w:ascii="Times New Roman" w:hAnsi="Times New Roman" w:cs="Times New Roman"/>
          <w:noProof/>
          <w:szCs w:val="20"/>
          <w:lang w:val="en-GB"/>
        </w:rPr>
        <w:t xml:space="preserve"> and 15 for zoledronic acid. </w:t>
      </w:r>
    </w:p>
    <w:p w14:paraId="45DF01E9" w14:textId="77777777" w:rsidR="00C92719" w:rsidRPr="00BF6411" w:rsidRDefault="00C92719" w:rsidP="00BF6411">
      <w:pPr>
        <w:widowControl/>
        <w:tabs>
          <w:tab w:val="left" w:pos="567"/>
        </w:tabs>
        <w:rPr>
          <w:rFonts w:ascii="Times New Roman" w:hAnsi="Times New Roman" w:cs="Times New Roman"/>
          <w:noProof/>
          <w:szCs w:val="20"/>
          <w:lang w:val="en-GB"/>
        </w:rPr>
      </w:pPr>
    </w:p>
    <w:p w14:paraId="32A8A5FF" w14:textId="77777777" w:rsidR="00E56897" w:rsidRPr="00BF6411" w:rsidRDefault="0061627C" w:rsidP="00BF6411">
      <w:pPr>
        <w:widowControl/>
        <w:tabs>
          <w:tab w:val="left" w:pos="567"/>
        </w:tabs>
        <w:rPr>
          <w:rFonts w:ascii="Times New Roman" w:hAnsi="Times New Roman" w:cs="Times New Roman"/>
          <w:noProof/>
          <w:szCs w:val="20"/>
          <w:lang w:val="en-GB"/>
        </w:rPr>
      </w:pPr>
      <w:r w:rsidRPr="00BF6411">
        <w:rPr>
          <w:rFonts w:ascii="Times New Roman" w:hAnsi="Times New Roman" w:cs="Times New Roman"/>
          <w:noProof/>
          <w:szCs w:val="20"/>
          <w:lang w:val="en-GB"/>
        </w:rPr>
        <w:t>Efficacy results from study 4 are presented in figure 2 and table 3.</w:t>
      </w:r>
    </w:p>
    <w:p w14:paraId="183A2B5D" w14:textId="77777777" w:rsidR="00C92719" w:rsidRPr="00BF6411" w:rsidRDefault="00C92719" w:rsidP="00BF6411">
      <w:pPr>
        <w:widowControl/>
        <w:tabs>
          <w:tab w:val="left" w:pos="567"/>
        </w:tabs>
        <w:rPr>
          <w:rFonts w:ascii="Times New Roman" w:hAnsi="Times New Roman" w:cs="Times New Roman"/>
          <w:noProof/>
          <w:szCs w:val="20"/>
          <w:lang w:val="en-GB"/>
        </w:rPr>
      </w:pPr>
    </w:p>
    <w:p w14:paraId="2D53221B" w14:textId="77777777" w:rsidR="00C92719" w:rsidRDefault="00C92719" w:rsidP="00586660">
      <w:pPr>
        <w:widowControl/>
        <w:tabs>
          <w:tab w:val="left" w:pos="567"/>
        </w:tabs>
        <w:rPr>
          <w:rFonts w:ascii="Times New Roman" w:hAnsi="Times New Roman" w:cs="Times New Roman"/>
          <w:b/>
          <w:bCs/>
          <w:noProof/>
          <w:lang w:val="en-GB"/>
        </w:rPr>
      </w:pPr>
      <w:r w:rsidRPr="00ED3118">
        <w:rPr>
          <w:rFonts w:ascii="Times New Roman" w:hAnsi="Times New Roman" w:cs="Times New Roman"/>
          <w:b/>
          <w:bCs/>
          <w:noProof/>
          <w:lang w:val="en-GB"/>
        </w:rPr>
        <w:t>Figure 2. Kaplan-Meier plot for time to first on-study SRE in patients with newly diagnosed multiple myeloma</w:t>
      </w:r>
    </w:p>
    <w:p w14:paraId="338C7CCF" w14:textId="77777777" w:rsidR="003D0EE0" w:rsidRPr="00ED3118" w:rsidRDefault="003D0EE0" w:rsidP="00ED3118">
      <w:pPr>
        <w:widowControl/>
        <w:tabs>
          <w:tab w:val="left" w:pos="567"/>
        </w:tabs>
        <w:rPr>
          <w:rFonts w:ascii="Times New Roman" w:hAnsi="Times New Roman" w:cs="Times New Roman"/>
          <w:b/>
          <w:bCs/>
          <w:noProof/>
          <w:lang w:val="en-GB"/>
        </w:rPr>
      </w:pPr>
    </w:p>
    <w:p w14:paraId="0CFF8DCF" w14:textId="2630E1A4" w:rsidR="00C92719" w:rsidRDefault="00C92719" w:rsidP="006A5CE2">
      <w:pPr>
        <w:pStyle w:val="a3"/>
        <w:ind w:left="0"/>
      </w:pPr>
      <w:r w:rsidRPr="00C92719">
        <w:rPr>
          <w:noProof/>
        </w:rPr>
        <w:drawing>
          <wp:inline distT="0" distB="0" distL="0" distR="0" wp14:anchorId="3C4D29E5" wp14:editId="1C55CE99">
            <wp:extent cx="4643562" cy="3019752"/>
            <wp:effectExtent l="0" t="0" r="5080" b="9525"/>
            <wp:docPr id="75326462" name="그림 1" descr="텍스트, 라인, 도표, 그래프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6462" name="그림 1" descr="텍스트, 라인, 도표, 그래프이(가) 표시된 사진&#10;&#10;자동 생성된 설명"/>
                    <pic:cNvPicPr/>
                  </pic:nvPicPr>
                  <pic:blipFill rotWithShape="1">
                    <a:blip r:embed="rId15"/>
                    <a:srcRect b="4999"/>
                    <a:stretch/>
                  </pic:blipFill>
                  <pic:spPr bwMode="auto">
                    <a:xfrm>
                      <a:off x="0" y="0"/>
                      <a:ext cx="4701162" cy="3057210"/>
                    </a:xfrm>
                    <a:prstGeom prst="rect">
                      <a:avLst/>
                    </a:prstGeom>
                    <a:ln>
                      <a:noFill/>
                    </a:ln>
                    <a:extLst>
                      <a:ext uri="{53640926-AAD7-44D8-BBD7-CCE9431645EC}">
                        <a14:shadowObscured xmlns:a14="http://schemas.microsoft.com/office/drawing/2010/main"/>
                      </a:ext>
                    </a:extLst>
                  </pic:spPr>
                </pic:pic>
              </a:graphicData>
            </a:graphic>
          </wp:inline>
        </w:drawing>
      </w:r>
    </w:p>
    <w:p w14:paraId="5A3103D2" w14:textId="77777777" w:rsidR="00803C3F" w:rsidRPr="00891254" w:rsidRDefault="00803C3F" w:rsidP="00891254">
      <w:pPr>
        <w:autoSpaceDE w:val="0"/>
        <w:autoSpaceDN w:val="0"/>
        <w:ind w:leftChars="50" w:left="110"/>
        <w:rPr>
          <w:rFonts w:ascii="Times New Roman" w:hAnsi="Times New Roman" w:cs="Times New Roman"/>
          <w:sz w:val="20"/>
        </w:rPr>
      </w:pPr>
      <w:r w:rsidRPr="00891254">
        <w:rPr>
          <w:rFonts w:ascii="Times New Roman" w:hAnsi="Times New Roman" w:cs="Times New Roman"/>
          <w:sz w:val="20"/>
        </w:rPr>
        <w:t xml:space="preserve">N = Number of subjects </w:t>
      </w:r>
      <w:proofErr w:type="spellStart"/>
      <w:r w:rsidRPr="00891254">
        <w:rPr>
          <w:rFonts w:ascii="Times New Roman" w:hAnsi="Times New Roman" w:cs="Times New Roman"/>
          <w:sz w:val="20"/>
        </w:rPr>
        <w:t>randomised</w:t>
      </w:r>
      <w:proofErr w:type="spellEnd"/>
    </w:p>
    <w:p w14:paraId="5F3FC71A" w14:textId="77777777" w:rsidR="00C92719" w:rsidRDefault="00C92719" w:rsidP="00AC5A0B">
      <w:pPr>
        <w:widowControl/>
        <w:tabs>
          <w:tab w:val="left" w:pos="567"/>
        </w:tabs>
        <w:rPr>
          <w:rFonts w:ascii="Times New Roman"/>
          <w:b/>
        </w:rPr>
      </w:pPr>
    </w:p>
    <w:p w14:paraId="5FF537CA" w14:textId="703F4CE2" w:rsidR="00E56897" w:rsidRDefault="0061627C" w:rsidP="00ED3118">
      <w:pPr>
        <w:widowControl/>
        <w:tabs>
          <w:tab w:val="left" w:pos="567"/>
        </w:tabs>
        <w:rPr>
          <w:rFonts w:ascii="Times New Roman" w:hAnsi="Times New Roman" w:cs="Times New Roman"/>
          <w:b/>
          <w:bCs/>
          <w:noProof/>
          <w:lang w:val="en-GB"/>
        </w:rPr>
      </w:pPr>
      <w:r w:rsidRPr="00ED3118">
        <w:rPr>
          <w:rFonts w:ascii="Times New Roman" w:hAnsi="Times New Roman" w:cs="Times New Roman"/>
          <w:b/>
          <w:bCs/>
          <w:noProof/>
          <w:lang w:val="en-GB"/>
        </w:rPr>
        <w:t xml:space="preserve">Table 3. Efficacy results for </w:t>
      </w:r>
      <w:r w:rsidR="005050F4" w:rsidRPr="00ED3118">
        <w:rPr>
          <w:rFonts w:ascii="Times New Roman" w:hAnsi="Times New Roman" w:cs="Times New Roman"/>
          <w:b/>
          <w:bCs/>
          <w:noProof/>
          <w:lang w:val="en-GB"/>
        </w:rPr>
        <w:t>d</w:t>
      </w:r>
      <w:r w:rsidR="00086D33" w:rsidRPr="00ED3118">
        <w:rPr>
          <w:rFonts w:ascii="Times New Roman" w:hAnsi="Times New Roman" w:cs="Times New Roman"/>
          <w:b/>
          <w:bCs/>
          <w:noProof/>
          <w:lang w:val="en-GB"/>
        </w:rPr>
        <w:t>enosumab</w:t>
      </w:r>
      <w:r w:rsidR="00764505" w:rsidRPr="00ED3118">
        <w:rPr>
          <w:rFonts w:ascii="Times New Roman" w:hAnsi="Times New Roman" w:cs="Times New Roman"/>
          <w:b/>
          <w:bCs/>
          <w:noProof/>
          <w:lang w:val="en-GB"/>
        </w:rPr>
        <w:t xml:space="preserve"> </w:t>
      </w:r>
      <w:r w:rsidRPr="00ED3118">
        <w:rPr>
          <w:rFonts w:ascii="Times New Roman" w:hAnsi="Times New Roman" w:cs="Times New Roman"/>
          <w:b/>
          <w:bCs/>
          <w:noProof/>
          <w:lang w:val="en-GB"/>
        </w:rPr>
        <w:t>compared to zoledronic acid in patients with newly diagnosed multiple myeloma</w:t>
      </w:r>
    </w:p>
    <w:p w14:paraId="0E7690DB" w14:textId="77777777" w:rsidR="00ED3118" w:rsidRPr="00ED3118" w:rsidRDefault="00ED3118" w:rsidP="00ED3118">
      <w:pPr>
        <w:widowControl/>
        <w:tabs>
          <w:tab w:val="left" w:pos="567"/>
        </w:tabs>
        <w:rPr>
          <w:rFonts w:ascii="Times New Roman" w:hAnsi="Times New Roman" w:cs="Times New Roman"/>
          <w:b/>
          <w:bCs/>
          <w:noProof/>
          <w:lang w:val="en-GB"/>
        </w:rPr>
      </w:pPr>
    </w:p>
    <w:tbl>
      <w:tblPr>
        <w:tblStyle w:val="ad"/>
        <w:tblW w:w="0" w:type="auto"/>
        <w:tblInd w:w="-5" w:type="dxa"/>
        <w:tblLook w:val="04A0" w:firstRow="1" w:lastRow="0" w:firstColumn="1" w:lastColumn="0" w:noHBand="0" w:noVBand="1"/>
      </w:tblPr>
      <w:tblGrid>
        <w:gridCol w:w="4042"/>
        <w:gridCol w:w="2607"/>
        <w:gridCol w:w="2420"/>
      </w:tblGrid>
      <w:tr w:rsidR="00803C3F" w:rsidRPr="00623B2A" w14:paraId="756A6EDA" w14:textId="77777777" w:rsidTr="006A5CE2">
        <w:tc>
          <w:tcPr>
            <w:tcW w:w="4050" w:type="dxa"/>
          </w:tcPr>
          <w:p w14:paraId="7751498A" w14:textId="77777777" w:rsidR="00803C3F" w:rsidRPr="00623B2A" w:rsidRDefault="00803C3F" w:rsidP="00803C3F">
            <w:pPr>
              <w:spacing w:before="71"/>
              <w:ind w:right="-2"/>
              <w:rPr>
                <w:rFonts w:ascii="Times New Roman" w:hAnsi="Times New Roman" w:cs="Times New Roman"/>
                <w:sz w:val="20"/>
                <w:szCs w:val="20"/>
              </w:rPr>
            </w:pPr>
          </w:p>
        </w:tc>
        <w:tc>
          <w:tcPr>
            <w:tcW w:w="2610" w:type="dxa"/>
            <w:vAlign w:val="center"/>
          </w:tcPr>
          <w:p w14:paraId="047F21CE" w14:textId="2DBBF1AA" w:rsidR="00803C3F" w:rsidRPr="00623B2A" w:rsidRDefault="00803C3F" w:rsidP="00A27AA2">
            <w:pPr>
              <w:pStyle w:val="TableParagraph"/>
              <w:ind w:left="68" w:right="14"/>
              <w:jc w:val="center"/>
              <w:rPr>
                <w:rFonts w:ascii="Times New Roman" w:hAnsi="Times New Roman" w:cs="Times New Roman"/>
                <w:sz w:val="20"/>
                <w:szCs w:val="20"/>
              </w:rPr>
            </w:pPr>
            <w:r w:rsidRPr="00623B2A">
              <w:rPr>
                <w:rFonts w:ascii="Times New Roman" w:hAnsi="Times New Roman" w:cs="Times New Roman"/>
                <w:b/>
                <w:sz w:val="20"/>
                <w:szCs w:val="20"/>
              </w:rPr>
              <w:t>Denosumab</w:t>
            </w:r>
            <w:r w:rsidR="00A27AA2" w:rsidRPr="00623B2A">
              <w:rPr>
                <w:rFonts w:ascii="Times New Roman" w:hAnsi="Times New Roman" w:cs="Times New Roman"/>
                <w:b/>
                <w:sz w:val="20"/>
                <w:szCs w:val="20"/>
              </w:rPr>
              <w:br/>
            </w:r>
            <w:r w:rsidRPr="00623B2A">
              <w:rPr>
                <w:rFonts w:ascii="Times New Roman" w:hAnsi="Times New Roman" w:cs="Times New Roman"/>
                <w:b/>
                <w:sz w:val="20"/>
                <w:szCs w:val="20"/>
              </w:rPr>
              <w:t>(N</w:t>
            </w:r>
            <w:r w:rsidRPr="00623B2A">
              <w:rPr>
                <w:rFonts w:ascii="Times New Roman" w:hAnsi="Times New Roman" w:cs="Times New Roman"/>
                <w:b/>
                <w:spacing w:val="-4"/>
                <w:sz w:val="20"/>
                <w:szCs w:val="20"/>
              </w:rPr>
              <w:t xml:space="preserve"> </w:t>
            </w:r>
            <w:r w:rsidRPr="00623B2A">
              <w:rPr>
                <w:rFonts w:ascii="Times New Roman" w:hAnsi="Times New Roman" w:cs="Times New Roman"/>
                <w:b/>
                <w:sz w:val="20"/>
                <w:szCs w:val="20"/>
              </w:rPr>
              <w:t>=</w:t>
            </w:r>
            <w:r w:rsidRPr="00623B2A">
              <w:rPr>
                <w:rFonts w:ascii="Times New Roman" w:hAnsi="Times New Roman" w:cs="Times New Roman"/>
                <w:b/>
                <w:spacing w:val="-5"/>
                <w:sz w:val="20"/>
                <w:szCs w:val="20"/>
              </w:rPr>
              <w:t xml:space="preserve"> </w:t>
            </w:r>
            <w:r w:rsidRPr="00623B2A">
              <w:rPr>
                <w:rFonts w:ascii="Times New Roman" w:hAnsi="Times New Roman" w:cs="Times New Roman"/>
                <w:b/>
                <w:sz w:val="20"/>
                <w:szCs w:val="20"/>
              </w:rPr>
              <w:t>859)</w:t>
            </w:r>
          </w:p>
        </w:tc>
        <w:tc>
          <w:tcPr>
            <w:tcW w:w="2423" w:type="dxa"/>
            <w:vAlign w:val="center"/>
          </w:tcPr>
          <w:p w14:paraId="1C409A41" w14:textId="1C5013C3" w:rsidR="00803C3F" w:rsidRPr="00623B2A" w:rsidRDefault="00803C3F" w:rsidP="00A27AA2">
            <w:pPr>
              <w:pStyle w:val="TableParagraph"/>
              <w:ind w:right="14"/>
              <w:jc w:val="center"/>
              <w:rPr>
                <w:rFonts w:ascii="Times New Roman" w:hAnsi="Times New Roman" w:cs="Times New Roman"/>
                <w:sz w:val="20"/>
                <w:szCs w:val="20"/>
              </w:rPr>
            </w:pPr>
            <w:r w:rsidRPr="00623B2A">
              <w:rPr>
                <w:rFonts w:ascii="Times New Roman" w:hAnsi="Times New Roman" w:cs="Times New Roman"/>
                <w:b/>
                <w:sz w:val="20"/>
                <w:szCs w:val="20"/>
              </w:rPr>
              <w:t>Zoledronic Acid</w:t>
            </w:r>
            <w:r w:rsidR="00A27AA2" w:rsidRPr="00623B2A">
              <w:rPr>
                <w:rFonts w:ascii="Times New Roman" w:hAnsi="Times New Roman" w:cs="Times New Roman"/>
                <w:b/>
                <w:sz w:val="20"/>
                <w:szCs w:val="20"/>
              </w:rPr>
              <w:br/>
            </w:r>
            <w:r w:rsidRPr="00623B2A">
              <w:rPr>
                <w:rFonts w:ascii="Times New Roman" w:hAnsi="Times New Roman" w:cs="Times New Roman"/>
                <w:b/>
                <w:sz w:val="20"/>
                <w:szCs w:val="20"/>
              </w:rPr>
              <w:t>(N = 859)</w:t>
            </w:r>
          </w:p>
        </w:tc>
      </w:tr>
      <w:tr w:rsidR="00803C3F" w:rsidRPr="00623B2A" w14:paraId="5F57F44C" w14:textId="77777777" w:rsidTr="006A5CE2">
        <w:tc>
          <w:tcPr>
            <w:tcW w:w="9083" w:type="dxa"/>
            <w:gridSpan w:val="3"/>
            <w:vAlign w:val="center"/>
          </w:tcPr>
          <w:p w14:paraId="047032C2" w14:textId="315E24DA" w:rsidR="00803C3F" w:rsidRPr="00623B2A" w:rsidRDefault="00803C3F" w:rsidP="00803C3F">
            <w:pPr>
              <w:ind w:right="-2"/>
              <w:rPr>
                <w:rFonts w:ascii="Times New Roman" w:hAnsi="Times New Roman" w:cs="Times New Roman"/>
                <w:sz w:val="20"/>
                <w:szCs w:val="20"/>
              </w:rPr>
            </w:pPr>
            <w:r w:rsidRPr="00623B2A">
              <w:rPr>
                <w:rFonts w:ascii="Times New Roman" w:hAnsi="Times New Roman" w:cs="Times New Roman"/>
                <w:b/>
                <w:sz w:val="20"/>
                <w:szCs w:val="20"/>
              </w:rPr>
              <w:t>First</w:t>
            </w:r>
            <w:r w:rsidRPr="00623B2A">
              <w:rPr>
                <w:rFonts w:ascii="Times New Roman" w:hAnsi="Times New Roman" w:cs="Times New Roman"/>
                <w:b/>
                <w:spacing w:val="-10"/>
                <w:sz w:val="20"/>
                <w:szCs w:val="20"/>
              </w:rPr>
              <w:t xml:space="preserve"> </w:t>
            </w:r>
            <w:r w:rsidRPr="00623B2A">
              <w:rPr>
                <w:rFonts w:ascii="Times New Roman" w:hAnsi="Times New Roman" w:cs="Times New Roman"/>
                <w:b/>
                <w:sz w:val="20"/>
                <w:szCs w:val="20"/>
              </w:rPr>
              <w:t>SRE</w:t>
            </w:r>
          </w:p>
        </w:tc>
      </w:tr>
      <w:tr w:rsidR="00803C3F" w:rsidRPr="00623B2A" w14:paraId="319B2C4E" w14:textId="77777777" w:rsidTr="006A5CE2">
        <w:tc>
          <w:tcPr>
            <w:tcW w:w="4050" w:type="dxa"/>
            <w:vAlign w:val="center"/>
          </w:tcPr>
          <w:p w14:paraId="4C43EDD0" w14:textId="524F5511" w:rsidR="00803C3F" w:rsidRPr="00623B2A" w:rsidRDefault="00803C3F" w:rsidP="00803C3F">
            <w:pPr>
              <w:jc w:val="both"/>
              <w:rPr>
                <w:rFonts w:ascii="Times New Roman" w:hAnsi="Times New Roman" w:cs="Times New Roman"/>
                <w:sz w:val="20"/>
                <w:szCs w:val="20"/>
              </w:rPr>
            </w:pPr>
            <w:r w:rsidRPr="00623B2A">
              <w:rPr>
                <w:rFonts w:ascii="Times New Roman" w:hAnsi="Times New Roman" w:cs="Times New Roman"/>
                <w:sz w:val="20"/>
                <w:szCs w:val="20"/>
              </w:rPr>
              <w:t>Number</w:t>
            </w:r>
            <w:r w:rsidRPr="00623B2A">
              <w:rPr>
                <w:rFonts w:ascii="Times New Roman" w:hAnsi="Times New Roman" w:cs="Times New Roman"/>
                <w:spacing w:val="-6"/>
                <w:sz w:val="20"/>
                <w:szCs w:val="20"/>
              </w:rPr>
              <w:t xml:space="preserve"> </w:t>
            </w:r>
            <w:r w:rsidRPr="00623B2A">
              <w:rPr>
                <w:rFonts w:ascii="Times New Roman" w:hAnsi="Times New Roman" w:cs="Times New Roman"/>
                <w:sz w:val="20"/>
                <w:szCs w:val="20"/>
              </w:rPr>
              <w:t>of</w:t>
            </w:r>
            <w:r w:rsidRPr="00623B2A">
              <w:rPr>
                <w:rFonts w:ascii="Times New Roman" w:hAnsi="Times New Roman" w:cs="Times New Roman"/>
                <w:spacing w:val="-5"/>
                <w:sz w:val="20"/>
                <w:szCs w:val="20"/>
              </w:rPr>
              <w:t xml:space="preserve"> </w:t>
            </w:r>
            <w:r w:rsidRPr="00623B2A">
              <w:rPr>
                <w:rFonts w:ascii="Times New Roman" w:hAnsi="Times New Roman" w:cs="Times New Roman"/>
                <w:sz w:val="20"/>
                <w:szCs w:val="20"/>
              </w:rPr>
              <w:t>patients</w:t>
            </w:r>
            <w:r w:rsidRPr="00623B2A">
              <w:rPr>
                <w:rFonts w:ascii="Times New Roman" w:hAnsi="Times New Roman" w:cs="Times New Roman"/>
                <w:spacing w:val="-6"/>
                <w:sz w:val="20"/>
                <w:szCs w:val="20"/>
              </w:rPr>
              <w:t xml:space="preserve"> </w:t>
            </w:r>
            <w:r w:rsidRPr="00623B2A">
              <w:rPr>
                <w:rFonts w:ascii="Times New Roman" w:hAnsi="Times New Roman" w:cs="Times New Roman"/>
                <w:sz w:val="20"/>
                <w:szCs w:val="20"/>
              </w:rPr>
              <w:t>who</w:t>
            </w:r>
            <w:r w:rsidRPr="00623B2A">
              <w:rPr>
                <w:rFonts w:ascii="Times New Roman" w:hAnsi="Times New Roman" w:cs="Times New Roman"/>
                <w:spacing w:val="-5"/>
                <w:sz w:val="20"/>
                <w:szCs w:val="20"/>
              </w:rPr>
              <w:t xml:space="preserve"> </w:t>
            </w:r>
            <w:r w:rsidRPr="00623B2A">
              <w:rPr>
                <w:rFonts w:ascii="Times New Roman" w:hAnsi="Times New Roman" w:cs="Times New Roman"/>
                <w:sz w:val="20"/>
                <w:szCs w:val="20"/>
              </w:rPr>
              <w:t>had</w:t>
            </w:r>
            <w:r w:rsidRPr="00623B2A">
              <w:rPr>
                <w:rFonts w:ascii="Times New Roman" w:hAnsi="Times New Roman" w:cs="Times New Roman"/>
                <w:spacing w:val="-5"/>
                <w:sz w:val="20"/>
                <w:szCs w:val="20"/>
              </w:rPr>
              <w:t xml:space="preserve"> </w:t>
            </w:r>
            <w:r w:rsidRPr="00623B2A">
              <w:rPr>
                <w:rFonts w:ascii="Times New Roman" w:hAnsi="Times New Roman" w:cs="Times New Roman"/>
                <w:sz w:val="20"/>
                <w:szCs w:val="20"/>
              </w:rPr>
              <w:t>SREs</w:t>
            </w:r>
            <w:r w:rsidRPr="00623B2A">
              <w:rPr>
                <w:rFonts w:ascii="Times New Roman" w:hAnsi="Times New Roman" w:cs="Times New Roman"/>
                <w:spacing w:val="-7"/>
                <w:sz w:val="20"/>
                <w:szCs w:val="20"/>
              </w:rPr>
              <w:t xml:space="preserve"> </w:t>
            </w:r>
            <w:r w:rsidRPr="00623B2A">
              <w:rPr>
                <w:rFonts w:ascii="Times New Roman" w:hAnsi="Times New Roman" w:cs="Times New Roman"/>
                <w:sz w:val="20"/>
                <w:szCs w:val="20"/>
              </w:rPr>
              <w:t>(%)</w:t>
            </w:r>
          </w:p>
        </w:tc>
        <w:tc>
          <w:tcPr>
            <w:tcW w:w="2610" w:type="dxa"/>
            <w:vAlign w:val="center"/>
          </w:tcPr>
          <w:p w14:paraId="6507151C" w14:textId="3EDA7B13"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376</w:t>
            </w:r>
            <w:r w:rsidRPr="00623B2A">
              <w:rPr>
                <w:rFonts w:ascii="Times New Roman" w:hAnsi="Times New Roman" w:cs="Times New Roman"/>
                <w:spacing w:val="-9"/>
                <w:sz w:val="20"/>
                <w:szCs w:val="20"/>
              </w:rPr>
              <w:t xml:space="preserve"> </w:t>
            </w:r>
            <w:r w:rsidRPr="00623B2A">
              <w:rPr>
                <w:rFonts w:ascii="Times New Roman" w:hAnsi="Times New Roman" w:cs="Times New Roman"/>
                <w:sz w:val="20"/>
                <w:szCs w:val="20"/>
              </w:rPr>
              <w:t>(43.8)</w:t>
            </w:r>
          </w:p>
        </w:tc>
        <w:tc>
          <w:tcPr>
            <w:tcW w:w="2423" w:type="dxa"/>
            <w:vAlign w:val="center"/>
          </w:tcPr>
          <w:p w14:paraId="5BC1B720" w14:textId="5EB06CC1"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383</w:t>
            </w:r>
            <w:r w:rsidRPr="00623B2A">
              <w:rPr>
                <w:rFonts w:ascii="Times New Roman" w:hAnsi="Times New Roman" w:cs="Times New Roman"/>
                <w:spacing w:val="-9"/>
                <w:sz w:val="20"/>
                <w:szCs w:val="20"/>
              </w:rPr>
              <w:t xml:space="preserve"> </w:t>
            </w:r>
            <w:r w:rsidRPr="00623B2A">
              <w:rPr>
                <w:rFonts w:ascii="Times New Roman" w:hAnsi="Times New Roman" w:cs="Times New Roman"/>
                <w:sz w:val="20"/>
                <w:szCs w:val="20"/>
              </w:rPr>
              <w:t>(44.6)</w:t>
            </w:r>
          </w:p>
        </w:tc>
      </w:tr>
      <w:tr w:rsidR="00803C3F" w:rsidRPr="00623B2A" w14:paraId="13AE9D4E" w14:textId="77777777" w:rsidTr="006A5CE2">
        <w:tc>
          <w:tcPr>
            <w:tcW w:w="4050" w:type="dxa"/>
            <w:vAlign w:val="center"/>
          </w:tcPr>
          <w:p w14:paraId="28FF7278" w14:textId="487F4AEA" w:rsidR="00803C3F" w:rsidRPr="00623B2A" w:rsidRDefault="00803C3F" w:rsidP="00803C3F">
            <w:pPr>
              <w:jc w:val="both"/>
              <w:rPr>
                <w:rFonts w:ascii="Times New Roman" w:hAnsi="Times New Roman" w:cs="Times New Roman"/>
                <w:sz w:val="20"/>
                <w:szCs w:val="20"/>
              </w:rPr>
            </w:pPr>
            <w:r w:rsidRPr="00623B2A">
              <w:rPr>
                <w:rFonts w:ascii="Times New Roman" w:hAnsi="Times New Roman" w:cs="Times New Roman"/>
                <w:sz w:val="20"/>
                <w:szCs w:val="20"/>
              </w:rPr>
              <w:t>Median</w:t>
            </w:r>
            <w:r w:rsidRPr="00623B2A">
              <w:rPr>
                <w:rFonts w:ascii="Times New Roman" w:hAnsi="Times New Roman" w:cs="Times New Roman"/>
                <w:spacing w:val="-7"/>
                <w:sz w:val="20"/>
                <w:szCs w:val="20"/>
              </w:rPr>
              <w:t xml:space="preserve"> </w:t>
            </w:r>
            <w:r w:rsidRPr="00623B2A">
              <w:rPr>
                <w:rFonts w:ascii="Times New Roman" w:hAnsi="Times New Roman" w:cs="Times New Roman"/>
                <w:sz w:val="20"/>
                <w:szCs w:val="20"/>
              </w:rPr>
              <w:t>time</w:t>
            </w:r>
            <w:r w:rsidRPr="00623B2A">
              <w:rPr>
                <w:rFonts w:ascii="Times New Roman" w:hAnsi="Times New Roman" w:cs="Times New Roman"/>
                <w:spacing w:val="-6"/>
                <w:sz w:val="20"/>
                <w:szCs w:val="20"/>
              </w:rPr>
              <w:t xml:space="preserve"> </w:t>
            </w:r>
            <w:r w:rsidRPr="00623B2A">
              <w:rPr>
                <w:rFonts w:ascii="Times New Roman" w:hAnsi="Times New Roman" w:cs="Times New Roman"/>
                <w:sz w:val="20"/>
                <w:szCs w:val="20"/>
              </w:rPr>
              <w:t>to</w:t>
            </w:r>
            <w:r w:rsidRPr="00623B2A">
              <w:rPr>
                <w:rFonts w:ascii="Times New Roman" w:hAnsi="Times New Roman" w:cs="Times New Roman"/>
                <w:spacing w:val="-6"/>
                <w:sz w:val="20"/>
                <w:szCs w:val="20"/>
              </w:rPr>
              <w:t xml:space="preserve"> </w:t>
            </w:r>
            <w:r w:rsidRPr="00623B2A">
              <w:rPr>
                <w:rFonts w:ascii="Times New Roman" w:hAnsi="Times New Roman" w:cs="Times New Roman"/>
                <w:sz w:val="20"/>
                <w:szCs w:val="20"/>
              </w:rPr>
              <w:t>SRE</w:t>
            </w:r>
            <w:r w:rsidRPr="00623B2A">
              <w:rPr>
                <w:rFonts w:ascii="Times New Roman" w:hAnsi="Times New Roman" w:cs="Times New Roman"/>
                <w:spacing w:val="-6"/>
                <w:sz w:val="20"/>
                <w:szCs w:val="20"/>
              </w:rPr>
              <w:t xml:space="preserve"> </w:t>
            </w:r>
            <w:r w:rsidRPr="00623B2A">
              <w:rPr>
                <w:rFonts w:ascii="Times New Roman" w:hAnsi="Times New Roman" w:cs="Times New Roman"/>
                <w:spacing w:val="-1"/>
                <w:sz w:val="20"/>
                <w:szCs w:val="20"/>
              </w:rPr>
              <w:t>(months)</w:t>
            </w:r>
          </w:p>
        </w:tc>
        <w:tc>
          <w:tcPr>
            <w:tcW w:w="2610" w:type="dxa"/>
            <w:vAlign w:val="center"/>
          </w:tcPr>
          <w:p w14:paraId="6AD74008" w14:textId="314914B0"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22.8</w:t>
            </w:r>
            <w:r w:rsidRPr="00623B2A">
              <w:rPr>
                <w:rFonts w:ascii="Times New Roman" w:hAnsi="Times New Roman" w:cs="Times New Roman"/>
                <w:spacing w:val="-6"/>
                <w:sz w:val="20"/>
                <w:szCs w:val="20"/>
              </w:rPr>
              <w:t xml:space="preserve"> </w:t>
            </w:r>
            <w:r w:rsidRPr="00623B2A">
              <w:rPr>
                <w:rFonts w:ascii="Times New Roman" w:hAnsi="Times New Roman" w:cs="Times New Roman"/>
                <w:spacing w:val="-1"/>
                <w:sz w:val="20"/>
                <w:szCs w:val="20"/>
              </w:rPr>
              <w:t>(14.7,</w:t>
            </w:r>
            <w:r w:rsidRPr="00623B2A">
              <w:rPr>
                <w:rFonts w:ascii="Times New Roman" w:hAnsi="Times New Roman" w:cs="Times New Roman"/>
                <w:spacing w:val="-7"/>
                <w:sz w:val="20"/>
                <w:szCs w:val="20"/>
              </w:rPr>
              <w:t xml:space="preserve"> </w:t>
            </w:r>
            <w:r w:rsidRPr="00623B2A">
              <w:rPr>
                <w:rFonts w:ascii="Times New Roman" w:hAnsi="Times New Roman" w:cs="Times New Roman"/>
                <w:sz w:val="20"/>
                <w:szCs w:val="20"/>
              </w:rPr>
              <w:t>NE)</w:t>
            </w:r>
          </w:p>
        </w:tc>
        <w:tc>
          <w:tcPr>
            <w:tcW w:w="2423" w:type="dxa"/>
            <w:vAlign w:val="center"/>
          </w:tcPr>
          <w:p w14:paraId="5EC055F6" w14:textId="5BAB5EFB"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23.98</w:t>
            </w:r>
            <w:r w:rsidRPr="00623B2A">
              <w:rPr>
                <w:rFonts w:ascii="Times New Roman" w:hAnsi="Times New Roman" w:cs="Times New Roman"/>
                <w:spacing w:val="-10"/>
                <w:sz w:val="20"/>
                <w:szCs w:val="20"/>
              </w:rPr>
              <w:t xml:space="preserve"> </w:t>
            </w:r>
            <w:r w:rsidRPr="00623B2A">
              <w:rPr>
                <w:rFonts w:ascii="Times New Roman" w:hAnsi="Times New Roman" w:cs="Times New Roman"/>
                <w:spacing w:val="-1"/>
                <w:sz w:val="20"/>
                <w:szCs w:val="20"/>
              </w:rPr>
              <w:t>(16.56,</w:t>
            </w:r>
            <w:r w:rsidRPr="00623B2A">
              <w:rPr>
                <w:rFonts w:ascii="Times New Roman" w:hAnsi="Times New Roman" w:cs="Times New Roman"/>
                <w:spacing w:val="-9"/>
                <w:sz w:val="20"/>
                <w:szCs w:val="20"/>
              </w:rPr>
              <w:t xml:space="preserve"> </w:t>
            </w:r>
            <w:r w:rsidRPr="00623B2A">
              <w:rPr>
                <w:rFonts w:ascii="Times New Roman" w:hAnsi="Times New Roman" w:cs="Times New Roman"/>
                <w:sz w:val="20"/>
                <w:szCs w:val="20"/>
              </w:rPr>
              <w:t>33.31)</w:t>
            </w:r>
          </w:p>
        </w:tc>
      </w:tr>
      <w:tr w:rsidR="00803C3F" w:rsidRPr="00623B2A" w14:paraId="4CF51A0F" w14:textId="77777777" w:rsidTr="006A5CE2">
        <w:tc>
          <w:tcPr>
            <w:tcW w:w="4050" w:type="dxa"/>
            <w:vAlign w:val="center"/>
          </w:tcPr>
          <w:p w14:paraId="2CD57222" w14:textId="5669BDC9" w:rsidR="00803C3F" w:rsidRPr="00623B2A" w:rsidRDefault="00803C3F" w:rsidP="00803C3F">
            <w:pPr>
              <w:jc w:val="both"/>
              <w:rPr>
                <w:rFonts w:ascii="Times New Roman" w:hAnsi="Times New Roman" w:cs="Times New Roman"/>
                <w:sz w:val="20"/>
                <w:szCs w:val="20"/>
              </w:rPr>
            </w:pPr>
            <w:r w:rsidRPr="00623B2A">
              <w:rPr>
                <w:rFonts w:ascii="Times New Roman" w:hAnsi="Times New Roman" w:cs="Times New Roman"/>
                <w:spacing w:val="-1"/>
                <w:sz w:val="20"/>
                <w:szCs w:val="20"/>
              </w:rPr>
              <w:t>Hazard</w:t>
            </w:r>
            <w:r w:rsidRPr="00623B2A">
              <w:rPr>
                <w:rFonts w:ascii="Times New Roman" w:hAnsi="Times New Roman" w:cs="Times New Roman"/>
                <w:spacing w:val="-6"/>
                <w:sz w:val="20"/>
                <w:szCs w:val="20"/>
              </w:rPr>
              <w:t xml:space="preserve"> </w:t>
            </w:r>
            <w:r w:rsidRPr="00623B2A">
              <w:rPr>
                <w:rFonts w:ascii="Times New Roman" w:hAnsi="Times New Roman" w:cs="Times New Roman"/>
                <w:sz w:val="20"/>
                <w:szCs w:val="20"/>
              </w:rPr>
              <w:t>ratio</w:t>
            </w:r>
            <w:r w:rsidRPr="00623B2A">
              <w:rPr>
                <w:rFonts w:ascii="Times New Roman" w:hAnsi="Times New Roman" w:cs="Times New Roman"/>
                <w:spacing w:val="-6"/>
                <w:sz w:val="20"/>
                <w:szCs w:val="20"/>
              </w:rPr>
              <w:t xml:space="preserve"> </w:t>
            </w:r>
            <w:r w:rsidRPr="00623B2A">
              <w:rPr>
                <w:rFonts w:ascii="Times New Roman" w:hAnsi="Times New Roman" w:cs="Times New Roman"/>
                <w:sz w:val="20"/>
                <w:szCs w:val="20"/>
              </w:rPr>
              <w:t>(95%</w:t>
            </w:r>
            <w:r w:rsidRPr="00623B2A">
              <w:rPr>
                <w:rFonts w:ascii="Times New Roman" w:hAnsi="Times New Roman" w:cs="Times New Roman"/>
                <w:spacing w:val="-6"/>
                <w:sz w:val="20"/>
                <w:szCs w:val="20"/>
              </w:rPr>
              <w:t xml:space="preserve"> </w:t>
            </w:r>
            <w:r w:rsidRPr="00623B2A">
              <w:rPr>
                <w:rFonts w:ascii="Times New Roman" w:hAnsi="Times New Roman" w:cs="Times New Roman"/>
                <w:spacing w:val="-1"/>
                <w:sz w:val="20"/>
                <w:szCs w:val="20"/>
              </w:rPr>
              <w:t>CI)</w:t>
            </w:r>
          </w:p>
        </w:tc>
        <w:tc>
          <w:tcPr>
            <w:tcW w:w="5033" w:type="dxa"/>
            <w:gridSpan w:val="2"/>
            <w:vAlign w:val="center"/>
          </w:tcPr>
          <w:p w14:paraId="6F73EA6C" w14:textId="5867A21E"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0.98</w:t>
            </w:r>
            <w:r w:rsidRPr="00623B2A">
              <w:rPr>
                <w:rFonts w:ascii="Times New Roman" w:hAnsi="Times New Roman" w:cs="Times New Roman"/>
                <w:spacing w:val="-7"/>
                <w:sz w:val="20"/>
                <w:szCs w:val="20"/>
              </w:rPr>
              <w:t xml:space="preserve"> </w:t>
            </w:r>
            <w:r w:rsidRPr="00623B2A">
              <w:rPr>
                <w:rFonts w:ascii="Times New Roman" w:hAnsi="Times New Roman" w:cs="Times New Roman"/>
                <w:spacing w:val="-1"/>
                <w:sz w:val="20"/>
                <w:szCs w:val="20"/>
              </w:rPr>
              <w:t>(0.85,</w:t>
            </w:r>
            <w:r w:rsidRPr="00623B2A">
              <w:rPr>
                <w:rFonts w:ascii="Times New Roman" w:hAnsi="Times New Roman" w:cs="Times New Roman"/>
                <w:spacing w:val="-8"/>
                <w:sz w:val="20"/>
                <w:szCs w:val="20"/>
              </w:rPr>
              <w:t xml:space="preserve"> </w:t>
            </w:r>
            <w:r w:rsidRPr="00623B2A">
              <w:rPr>
                <w:rFonts w:ascii="Times New Roman" w:hAnsi="Times New Roman" w:cs="Times New Roman"/>
                <w:spacing w:val="-1"/>
                <w:sz w:val="20"/>
                <w:szCs w:val="20"/>
              </w:rPr>
              <w:t>1.14)</w:t>
            </w:r>
          </w:p>
        </w:tc>
      </w:tr>
      <w:tr w:rsidR="00803C3F" w:rsidRPr="00623B2A" w14:paraId="70B15006" w14:textId="77777777" w:rsidTr="006A5CE2">
        <w:tc>
          <w:tcPr>
            <w:tcW w:w="9083" w:type="dxa"/>
            <w:gridSpan w:val="3"/>
            <w:vAlign w:val="center"/>
          </w:tcPr>
          <w:p w14:paraId="4E2B5D91" w14:textId="77777777" w:rsidR="00803C3F" w:rsidRPr="00623B2A" w:rsidRDefault="00803C3F" w:rsidP="00803C3F">
            <w:pPr>
              <w:ind w:right="-2"/>
              <w:jc w:val="center"/>
              <w:rPr>
                <w:rFonts w:ascii="Times New Roman" w:hAnsi="Times New Roman" w:cs="Times New Roman"/>
                <w:sz w:val="20"/>
                <w:szCs w:val="20"/>
              </w:rPr>
            </w:pPr>
          </w:p>
        </w:tc>
      </w:tr>
      <w:tr w:rsidR="00803C3F" w:rsidRPr="00623B2A" w14:paraId="03B728D4" w14:textId="77777777" w:rsidTr="006A5CE2">
        <w:tc>
          <w:tcPr>
            <w:tcW w:w="9083" w:type="dxa"/>
            <w:gridSpan w:val="3"/>
            <w:vAlign w:val="center"/>
          </w:tcPr>
          <w:p w14:paraId="0CDC8A6D" w14:textId="613496F8" w:rsidR="00803C3F" w:rsidRPr="00623B2A" w:rsidRDefault="00803C3F" w:rsidP="00803C3F">
            <w:pPr>
              <w:ind w:right="-2"/>
              <w:jc w:val="both"/>
              <w:rPr>
                <w:rFonts w:ascii="Times New Roman" w:hAnsi="Times New Roman" w:cs="Times New Roman"/>
                <w:sz w:val="20"/>
                <w:szCs w:val="20"/>
              </w:rPr>
            </w:pPr>
            <w:r w:rsidRPr="00623B2A">
              <w:rPr>
                <w:rFonts w:ascii="Times New Roman" w:hAnsi="Times New Roman" w:cs="Times New Roman"/>
                <w:b/>
                <w:sz w:val="20"/>
                <w:szCs w:val="20"/>
              </w:rPr>
              <w:t>First</w:t>
            </w:r>
            <w:r w:rsidRPr="00623B2A">
              <w:rPr>
                <w:rFonts w:ascii="Times New Roman" w:hAnsi="Times New Roman" w:cs="Times New Roman"/>
                <w:b/>
                <w:spacing w:val="-9"/>
                <w:sz w:val="20"/>
                <w:szCs w:val="20"/>
              </w:rPr>
              <w:t xml:space="preserve"> </w:t>
            </w:r>
            <w:r w:rsidRPr="00623B2A">
              <w:rPr>
                <w:rFonts w:ascii="Times New Roman" w:hAnsi="Times New Roman" w:cs="Times New Roman"/>
                <w:b/>
                <w:sz w:val="20"/>
                <w:szCs w:val="20"/>
              </w:rPr>
              <w:t>and</w:t>
            </w:r>
            <w:r w:rsidRPr="00623B2A">
              <w:rPr>
                <w:rFonts w:ascii="Times New Roman" w:hAnsi="Times New Roman" w:cs="Times New Roman"/>
                <w:b/>
                <w:spacing w:val="-8"/>
                <w:sz w:val="20"/>
                <w:szCs w:val="20"/>
              </w:rPr>
              <w:t xml:space="preserve"> </w:t>
            </w:r>
            <w:r w:rsidRPr="00623B2A">
              <w:rPr>
                <w:rFonts w:ascii="Times New Roman" w:hAnsi="Times New Roman" w:cs="Times New Roman"/>
                <w:b/>
                <w:sz w:val="20"/>
                <w:szCs w:val="20"/>
              </w:rPr>
              <w:t>subsequent</w:t>
            </w:r>
            <w:r w:rsidRPr="00623B2A">
              <w:rPr>
                <w:rFonts w:ascii="Times New Roman" w:hAnsi="Times New Roman" w:cs="Times New Roman"/>
                <w:b/>
                <w:spacing w:val="-7"/>
                <w:sz w:val="20"/>
                <w:szCs w:val="20"/>
              </w:rPr>
              <w:t xml:space="preserve"> </w:t>
            </w:r>
            <w:r w:rsidRPr="00623B2A">
              <w:rPr>
                <w:rFonts w:ascii="Times New Roman" w:hAnsi="Times New Roman" w:cs="Times New Roman"/>
                <w:b/>
                <w:sz w:val="20"/>
                <w:szCs w:val="20"/>
              </w:rPr>
              <w:t>SRE</w:t>
            </w:r>
          </w:p>
        </w:tc>
      </w:tr>
      <w:tr w:rsidR="00803C3F" w:rsidRPr="00623B2A" w14:paraId="4839E124" w14:textId="77777777" w:rsidTr="006A5CE2">
        <w:tc>
          <w:tcPr>
            <w:tcW w:w="4050" w:type="dxa"/>
            <w:vAlign w:val="center"/>
          </w:tcPr>
          <w:p w14:paraId="24A60D75" w14:textId="48C0743B" w:rsidR="00803C3F" w:rsidRPr="00623B2A" w:rsidRDefault="00803C3F" w:rsidP="00803C3F">
            <w:pPr>
              <w:jc w:val="both"/>
              <w:rPr>
                <w:rFonts w:ascii="Times New Roman" w:hAnsi="Times New Roman" w:cs="Times New Roman"/>
                <w:sz w:val="20"/>
                <w:szCs w:val="20"/>
              </w:rPr>
            </w:pPr>
            <w:r w:rsidRPr="00623B2A">
              <w:rPr>
                <w:rFonts w:ascii="Times New Roman" w:hAnsi="Times New Roman" w:cs="Times New Roman"/>
                <w:sz w:val="20"/>
                <w:szCs w:val="20"/>
              </w:rPr>
              <w:t>Mean</w:t>
            </w:r>
            <w:r w:rsidRPr="00623B2A">
              <w:rPr>
                <w:rFonts w:ascii="Times New Roman" w:hAnsi="Times New Roman" w:cs="Times New Roman"/>
                <w:spacing w:val="-9"/>
                <w:sz w:val="20"/>
                <w:szCs w:val="20"/>
              </w:rPr>
              <w:t xml:space="preserve"> </w:t>
            </w:r>
            <w:r w:rsidRPr="00623B2A">
              <w:rPr>
                <w:rFonts w:ascii="Times New Roman" w:hAnsi="Times New Roman" w:cs="Times New Roman"/>
                <w:sz w:val="20"/>
                <w:szCs w:val="20"/>
              </w:rPr>
              <w:t>number</w:t>
            </w:r>
            <w:r w:rsidRPr="00623B2A">
              <w:rPr>
                <w:rFonts w:ascii="Times New Roman" w:hAnsi="Times New Roman" w:cs="Times New Roman"/>
                <w:spacing w:val="-10"/>
                <w:sz w:val="20"/>
                <w:szCs w:val="20"/>
              </w:rPr>
              <w:t xml:space="preserve"> </w:t>
            </w:r>
            <w:r w:rsidRPr="00623B2A">
              <w:rPr>
                <w:rFonts w:ascii="Times New Roman" w:hAnsi="Times New Roman" w:cs="Times New Roman"/>
                <w:sz w:val="20"/>
                <w:szCs w:val="20"/>
              </w:rPr>
              <w:t>of</w:t>
            </w:r>
            <w:r w:rsidRPr="00623B2A">
              <w:rPr>
                <w:rFonts w:ascii="Times New Roman" w:hAnsi="Times New Roman" w:cs="Times New Roman"/>
                <w:spacing w:val="-9"/>
                <w:sz w:val="20"/>
                <w:szCs w:val="20"/>
              </w:rPr>
              <w:t xml:space="preserve"> </w:t>
            </w:r>
            <w:r w:rsidRPr="00623B2A">
              <w:rPr>
                <w:rFonts w:ascii="Times New Roman" w:hAnsi="Times New Roman" w:cs="Times New Roman"/>
                <w:sz w:val="20"/>
                <w:szCs w:val="20"/>
              </w:rPr>
              <w:t>events/patient</w:t>
            </w:r>
          </w:p>
        </w:tc>
        <w:tc>
          <w:tcPr>
            <w:tcW w:w="2610" w:type="dxa"/>
            <w:vAlign w:val="center"/>
          </w:tcPr>
          <w:p w14:paraId="115EFD13" w14:textId="26C7852B"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0.66</w:t>
            </w:r>
          </w:p>
        </w:tc>
        <w:tc>
          <w:tcPr>
            <w:tcW w:w="2423" w:type="dxa"/>
            <w:vAlign w:val="center"/>
          </w:tcPr>
          <w:p w14:paraId="041F84E4" w14:textId="4F4C8143"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0.66</w:t>
            </w:r>
          </w:p>
        </w:tc>
      </w:tr>
      <w:tr w:rsidR="00803C3F" w:rsidRPr="00623B2A" w14:paraId="3C4FD563" w14:textId="77777777" w:rsidTr="006A5CE2">
        <w:tc>
          <w:tcPr>
            <w:tcW w:w="4050" w:type="dxa"/>
            <w:vAlign w:val="center"/>
          </w:tcPr>
          <w:p w14:paraId="6F7EF266" w14:textId="1A37CB16" w:rsidR="00803C3F" w:rsidRPr="00623B2A" w:rsidRDefault="00803C3F" w:rsidP="00803C3F">
            <w:pPr>
              <w:jc w:val="both"/>
              <w:rPr>
                <w:rFonts w:ascii="Times New Roman" w:hAnsi="Times New Roman" w:cs="Times New Roman"/>
                <w:sz w:val="20"/>
                <w:szCs w:val="20"/>
              </w:rPr>
            </w:pPr>
            <w:r w:rsidRPr="00623B2A">
              <w:rPr>
                <w:rFonts w:ascii="Times New Roman" w:hAnsi="Times New Roman" w:cs="Times New Roman"/>
                <w:sz w:val="20"/>
                <w:szCs w:val="20"/>
              </w:rPr>
              <w:t>Rate</w:t>
            </w:r>
            <w:r w:rsidRPr="00623B2A">
              <w:rPr>
                <w:rFonts w:ascii="Times New Roman" w:hAnsi="Times New Roman" w:cs="Times New Roman"/>
                <w:spacing w:val="-7"/>
                <w:sz w:val="20"/>
                <w:szCs w:val="20"/>
              </w:rPr>
              <w:t xml:space="preserve"> </w:t>
            </w:r>
            <w:r w:rsidRPr="00623B2A">
              <w:rPr>
                <w:rFonts w:ascii="Times New Roman" w:hAnsi="Times New Roman" w:cs="Times New Roman"/>
                <w:sz w:val="20"/>
                <w:szCs w:val="20"/>
              </w:rPr>
              <w:t>ratio</w:t>
            </w:r>
            <w:r w:rsidRPr="00623B2A">
              <w:rPr>
                <w:rFonts w:ascii="Times New Roman" w:hAnsi="Times New Roman" w:cs="Times New Roman"/>
                <w:spacing w:val="-5"/>
                <w:sz w:val="20"/>
                <w:szCs w:val="20"/>
              </w:rPr>
              <w:t xml:space="preserve"> </w:t>
            </w:r>
            <w:r w:rsidRPr="00623B2A">
              <w:rPr>
                <w:rFonts w:ascii="Times New Roman" w:hAnsi="Times New Roman" w:cs="Times New Roman"/>
                <w:sz w:val="20"/>
                <w:szCs w:val="20"/>
              </w:rPr>
              <w:t>(95%</w:t>
            </w:r>
            <w:r w:rsidRPr="00623B2A">
              <w:rPr>
                <w:rFonts w:ascii="Times New Roman" w:hAnsi="Times New Roman" w:cs="Times New Roman"/>
                <w:spacing w:val="-4"/>
                <w:sz w:val="20"/>
                <w:szCs w:val="20"/>
              </w:rPr>
              <w:t xml:space="preserve"> </w:t>
            </w:r>
            <w:r w:rsidRPr="00623B2A">
              <w:rPr>
                <w:rFonts w:ascii="Times New Roman" w:hAnsi="Times New Roman" w:cs="Times New Roman"/>
                <w:spacing w:val="-1"/>
                <w:sz w:val="20"/>
                <w:szCs w:val="20"/>
              </w:rPr>
              <w:t>CI)</w:t>
            </w:r>
          </w:p>
        </w:tc>
        <w:tc>
          <w:tcPr>
            <w:tcW w:w="5033" w:type="dxa"/>
            <w:gridSpan w:val="2"/>
            <w:vAlign w:val="center"/>
          </w:tcPr>
          <w:p w14:paraId="76EB4F58" w14:textId="4507BB7C"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1.01 (0.89, 1.15)</w:t>
            </w:r>
          </w:p>
        </w:tc>
      </w:tr>
      <w:tr w:rsidR="00803C3F" w:rsidRPr="00623B2A" w14:paraId="5D24FDED" w14:textId="77777777" w:rsidTr="006A5CE2">
        <w:tc>
          <w:tcPr>
            <w:tcW w:w="4050" w:type="dxa"/>
            <w:vAlign w:val="center"/>
          </w:tcPr>
          <w:p w14:paraId="5DB9F887" w14:textId="6976C1B0" w:rsidR="00803C3F" w:rsidRPr="00623B2A" w:rsidRDefault="00803C3F" w:rsidP="00803C3F">
            <w:pPr>
              <w:jc w:val="both"/>
              <w:rPr>
                <w:rFonts w:ascii="Times New Roman" w:hAnsi="Times New Roman" w:cs="Times New Roman"/>
                <w:sz w:val="20"/>
                <w:szCs w:val="20"/>
              </w:rPr>
            </w:pPr>
            <w:r w:rsidRPr="00623B2A">
              <w:rPr>
                <w:rFonts w:ascii="Times New Roman" w:hAnsi="Times New Roman" w:cs="Times New Roman"/>
                <w:sz w:val="20"/>
                <w:szCs w:val="20"/>
              </w:rPr>
              <w:t>Skeletal</w:t>
            </w:r>
            <w:r w:rsidRPr="00623B2A">
              <w:rPr>
                <w:rFonts w:ascii="Times New Roman" w:hAnsi="Times New Roman" w:cs="Times New Roman"/>
                <w:spacing w:val="-8"/>
                <w:sz w:val="20"/>
                <w:szCs w:val="20"/>
              </w:rPr>
              <w:t xml:space="preserve"> </w:t>
            </w:r>
            <w:r w:rsidRPr="00623B2A">
              <w:rPr>
                <w:rFonts w:ascii="Times New Roman" w:hAnsi="Times New Roman" w:cs="Times New Roman"/>
                <w:sz w:val="20"/>
                <w:szCs w:val="20"/>
              </w:rPr>
              <w:t>morbidity</w:t>
            </w:r>
            <w:r w:rsidRPr="00623B2A">
              <w:rPr>
                <w:rFonts w:ascii="Times New Roman" w:hAnsi="Times New Roman" w:cs="Times New Roman"/>
                <w:spacing w:val="-6"/>
                <w:sz w:val="20"/>
                <w:szCs w:val="20"/>
              </w:rPr>
              <w:t xml:space="preserve"> </w:t>
            </w:r>
            <w:r w:rsidRPr="00623B2A">
              <w:rPr>
                <w:rFonts w:ascii="Times New Roman" w:hAnsi="Times New Roman" w:cs="Times New Roman"/>
                <w:sz w:val="20"/>
                <w:szCs w:val="20"/>
              </w:rPr>
              <w:t>rate</w:t>
            </w:r>
            <w:r w:rsidRPr="00623B2A">
              <w:rPr>
                <w:rFonts w:ascii="Times New Roman" w:hAnsi="Times New Roman" w:cs="Times New Roman"/>
                <w:spacing w:val="-8"/>
                <w:sz w:val="20"/>
                <w:szCs w:val="20"/>
              </w:rPr>
              <w:t xml:space="preserve"> </w:t>
            </w:r>
            <w:r w:rsidRPr="00623B2A">
              <w:rPr>
                <w:rFonts w:ascii="Times New Roman" w:hAnsi="Times New Roman" w:cs="Times New Roman"/>
                <w:sz w:val="20"/>
                <w:szCs w:val="20"/>
              </w:rPr>
              <w:t>per</w:t>
            </w:r>
            <w:r w:rsidRPr="00623B2A">
              <w:rPr>
                <w:rFonts w:ascii="Times New Roman" w:hAnsi="Times New Roman" w:cs="Times New Roman"/>
                <w:spacing w:val="-8"/>
                <w:sz w:val="20"/>
                <w:szCs w:val="20"/>
              </w:rPr>
              <w:t xml:space="preserve"> </w:t>
            </w:r>
            <w:r w:rsidRPr="00623B2A">
              <w:rPr>
                <w:rFonts w:ascii="Times New Roman" w:hAnsi="Times New Roman" w:cs="Times New Roman"/>
                <w:sz w:val="20"/>
                <w:szCs w:val="20"/>
              </w:rPr>
              <w:t>year</w:t>
            </w:r>
          </w:p>
        </w:tc>
        <w:tc>
          <w:tcPr>
            <w:tcW w:w="2610" w:type="dxa"/>
            <w:vAlign w:val="center"/>
          </w:tcPr>
          <w:p w14:paraId="42802A69" w14:textId="54B05D36"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0.61</w:t>
            </w:r>
          </w:p>
        </w:tc>
        <w:tc>
          <w:tcPr>
            <w:tcW w:w="2423" w:type="dxa"/>
            <w:vAlign w:val="center"/>
          </w:tcPr>
          <w:p w14:paraId="49E7D00A" w14:textId="0CF4C04E"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0.62</w:t>
            </w:r>
          </w:p>
        </w:tc>
      </w:tr>
      <w:tr w:rsidR="00803C3F" w:rsidRPr="00623B2A" w14:paraId="5A9204F5" w14:textId="77777777" w:rsidTr="006A5CE2">
        <w:tc>
          <w:tcPr>
            <w:tcW w:w="9083" w:type="dxa"/>
            <w:gridSpan w:val="3"/>
            <w:vAlign w:val="center"/>
          </w:tcPr>
          <w:p w14:paraId="1D68DA79" w14:textId="77777777" w:rsidR="00803C3F" w:rsidRPr="00623B2A" w:rsidRDefault="00803C3F" w:rsidP="00803C3F">
            <w:pPr>
              <w:ind w:right="-2"/>
              <w:jc w:val="center"/>
              <w:rPr>
                <w:rFonts w:ascii="Times New Roman" w:hAnsi="Times New Roman" w:cs="Times New Roman"/>
                <w:sz w:val="20"/>
                <w:szCs w:val="20"/>
              </w:rPr>
            </w:pPr>
          </w:p>
        </w:tc>
      </w:tr>
      <w:tr w:rsidR="00803C3F" w:rsidRPr="00623B2A" w14:paraId="052E4625" w14:textId="77777777" w:rsidTr="006A5CE2">
        <w:tc>
          <w:tcPr>
            <w:tcW w:w="9083" w:type="dxa"/>
            <w:gridSpan w:val="3"/>
            <w:vAlign w:val="center"/>
          </w:tcPr>
          <w:p w14:paraId="187CC214" w14:textId="14AE46E4" w:rsidR="00803C3F" w:rsidRPr="00623B2A" w:rsidRDefault="00803C3F" w:rsidP="00803C3F">
            <w:pPr>
              <w:ind w:right="-2"/>
              <w:jc w:val="both"/>
              <w:rPr>
                <w:rFonts w:ascii="Times New Roman" w:hAnsi="Times New Roman" w:cs="Times New Roman"/>
                <w:sz w:val="20"/>
                <w:szCs w:val="20"/>
              </w:rPr>
            </w:pPr>
            <w:r w:rsidRPr="00623B2A">
              <w:rPr>
                <w:rFonts w:ascii="Times New Roman" w:hAnsi="Times New Roman" w:cs="Times New Roman"/>
                <w:b/>
                <w:sz w:val="20"/>
                <w:szCs w:val="20"/>
              </w:rPr>
              <w:t>First</w:t>
            </w:r>
            <w:r w:rsidRPr="00623B2A">
              <w:rPr>
                <w:rFonts w:ascii="Times New Roman" w:hAnsi="Times New Roman" w:cs="Times New Roman"/>
                <w:b/>
                <w:spacing w:val="-7"/>
                <w:sz w:val="20"/>
                <w:szCs w:val="20"/>
              </w:rPr>
              <w:t xml:space="preserve"> </w:t>
            </w:r>
            <w:r w:rsidRPr="00623B2A">
              <w:rPr>
                <w:rFonts w:ascii="Times New Roman" w:hAnsi="Times New Roman" w:cs="Times New Roman"/>
                <w:b/>
                <w:sz w:val="20"/>
                <w:szCs w:val="20"/>
              </w:rPr>
              <w:t>SRE</w:t>
            </w:r>
            <w:r w:rsidRPr="00623B2A">
              <w:rPr>
                <w:rFonts w:ascii="Times New Roman" w:hAnsi="Times New Roman" w:cs="Times New Roman"/>
                <w:b/>
                <w:spacing w:val="-6"/>
                <w:sz w:val="20"/>
                <w:szCs w:val="20"/>
              </w:rPr>
              <w:t xml:space="preserve"> </w:t>
            </w:r>
            <w:r w:rsidRPr="00623B2A">
              <w:rPr>
                <w:rFonts w:ascii="Times New Roman" w:hAnsi="Times New Roman" w:cs="Times New Roman"/>
                <w:b/>
                <w:sz w:val="20"/>
                <w:szCs w:val="20"/>
              </w:rPr>
              <w:t>or</w:t>
            </w:r>
            <w:r w:rsidRPr="00623B2A">
              <w:rPr>
                <w:rFonts w:ascii="Times New Roman" w:hAnsi="Times New Roman" w:cs="Times New Roman"/>
                <w:b/>
                <w:spacing w:val="-6"/>
                <w:sz w:val="20"/>
                <w:szCs w:val="20"/>
              </w:rPr>
              <w:t xml:space="preserve"> </w:t>
            </w:r>
            <w:r w:rsidRPr="00623B2A">
              <w:rPr>
                <w:rFonts w:ascii="Times New Roman" w:hAnsi="Times New Roman" w:cs="Times New Roman"/>
                <w:b/>
                <w:sz w:val="20"/>
                <w:szCs w:val="20"/>
              </w:rPr>
              <w:t>HCM</w:t>
            </w:r>
          </w:p>
        </w:tc>
      </w:tr>
      <w:tr w:rsidR="00803C3F" w:rsidRPr="00623B2A" w14:paraId="7CC479E7" w14:textId="77777777" w:rsidTr="006A5CE2">
        <w:tc>
          <w:tcPr>
            <w:tcW w:w="4050" w:type="dxa"/>
            <w:vAlign w:val="center"/>
          </w:tcPr>
          <w:p w14:paraId="5B45BADA" w14:textId="480A7A64" w:rsidR="00803C3F" w:rsidRPr="00623B2A" w:rsidRDefault="00803C3F" w:rsidP="00803C3F">
            <w:pPr>
              <w:jc w:val="both"/>
              <w:rPr>
                <w:rFonts w:ascii="Times New Roman" w:hAnsi="Times New Roman" w:cs="Times New Roman"/>
                <w:sz w:val="20"/>
                <w:szCs w:val="20"/>
              </w:rPr>
            </w:pPr>
            <w:r w:rsidRPr="00623B2A">
              <w:rPr>
                <w:rFonts w:ascii="Times New Roman" w:hAnsi="Times New Roman" w:cs="Times New Roman"/>
                <w:sz w:val="20"/>
                <w:szCs w:val="20"/>
              </w:rPr>
              <w:t>Median</w:t>
            </w:r>
            <w:r w:rsidRPr="00623B2A">
              <w:rPr>
                <w:rFonts w:ascii="Times New Roman" w:hAnsi="Times New Roman" w:cs="Times New Roman"/>
                <w:spacing w:val="-10"/>
                <w:sz w:val="20"/>
                <w:szCs w:val="20"/>
              </w:rPr>
              <w:t xml:space="preserve"> </w:t>
            </w:r>
            <w:r w:rsidRPr="00623B2A">
              <w:rPr>
                <w:rFonts w:ascii="Times New Roman" w:hAnsi="Times New Roman" w:cs="Times New Roman"/>
                <w:sz w:val="20"/>
                <w:szCs w:val="20"/>
              </w:rPr>
              <w:t>time</w:t>
            </w:r>
            <w:r w:rsidRPr="00623B2A">
              <w:rPr>
                <w:rFonts w:ascii="Times New Roman" w:hAnsi="Times New Roman" w:cs="Times New Roman"/>
                <w:spacing w:val="-9"/>
                <w:sz w:val="20"/>
                <w:szCs w:val="20"/>
              </w:rPr>
              <w:t xml:space="preserve"> </w:t>
            </w:r>
            <w:r w:rsidRPr="00623B2A">
              <w:rPr>
                <w:rFonts w:ascii="Times New Roman" w:hAnsi="Times New Roman" w:cs="Times New Roman"/>
                <w:sz w:val="20"/>
                <w:szCs w:val="20"/>
              </w:rPr>
              <w:t>(months)</w:t>
            </w:r>
          </w:p>
        </w:tc>
        <w:tc>
          <w:tcPr>
            <w:tcW w:w="2610" w:type="dxa"/>
            <w:vAlign w:val="center"/>
          </w:tcPr>
          <w:p w14:paraId="1D1E2CFE" w14:textId="1AFAFBBB"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22.14 (14.26, NE)</w:t>
            </w:r>
          </w:p>
        </w:tc>
        <w:tc>
          <w:tcPr>
            <w:tcW w:w="2423" w:type="dxa"/>
            <w:vAlign w:val="center"/>
          </w:tcPr>
          <w:p w14:paraId="29B0C00D" w14:textId="2997F23A"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21.32 (13.86, 29.7)</w:t>
            </w:r>
          </w:p>
        </w:tc>
      </w:tr>
      <w:tr w:rsidR="00803C3F" w:rsidRPr="00623B2A" w14:paraId="672DEF45" w14:textId="77777777" w:rsidTr="006A5CE2">
        <w:tc>
          <w:tcPr>
            <w:tcW w:w="4050" w:type="dxa"/>
            <w:vAlign w:val="center"/>
          </w:tcPr>
          <w:p w14:paraId="18858230" w14:textId="55062CA9" w:rsidR="00803C3F" w:rsidRPr="00623B2A" w:rsidRDefault="00803C3F" w:rsidP="00803C3F">
            <w:pPr>
              <w:jc w:val="both"/>
              <w:rPr>
                <w:rFonts w:ascii="Times New Roman" w:hAnsi="Times New Roman" w:cs="Times New Roman"/>
                <w:sz w:val="20"/>
                <w:szCs w:val="20"/>
              </w:rPr>
            </w:pPr>
            <w:r w:rsidRPr="00623B2A">
              <w:rPr>
                <w:rFonts w:ascii="Times New Roman" w:hAnsi="Times New Roman" w:cs="Times New Roman"/>
                <w:spacing w:val="-1"/>
                <w:sz w:val="20"/>
                <w:szCs w:val="20"/>
              </w:rPr>
              <w:t>Hazard</w:t>
            </w:r>
            <w:r w:rsidRPr="00623B2A">
              <w:rPr>
                <w:rFonts w:ascii="Times New Roman" w:hAnsi="Times New Roman" w:cs="Times New Roman"/>
                <w:spacing w:val="-6"/>
                <w:sz w:val="20"/>
                <w:szCs w:val="20"/>
              </w:rPr>
              <w:t xml:space="preserve"> </w:t>
            </w:r>
            <w:r w:rsidRPr="00623B2A">
              <w:rPr>
                <w:rFonts w:ascii="Times New Roman" w:hAnsi="Times New Roman" w:cs="Times New Roman"/>
                <w:sz w:val="20"/>
                <w:szCs w:val="20"/>
              </w:rPr>
              <w:t>ratio</w:t>
            </w:r>
            <w:r w:rsidRPr="00623B2A">
              <w:rPr>
                <w:rFonts w:ascii="Times New Roman" w:hAnsi="Times New Roman" w:cs="Times New Roman"/>
                <w:spacing w:val="-6"/>
                <w:sz w:val="20"/>
                <w:szCs w:val="20"/>
              </w:rPr>
              <w:t xml:space="preserve"> </w:t>
            </w:r>
            <w:r w:rsidRPr="00623B2A">
              <w:rPr>
                <w:rFonts w:ascii="Times New Roman" w:hAnsi="Times New Roman" w:cs="Times New Roman"/>
                <w:sz w:val="20"/>
                <w:szCs w:val="20"/>
              </w:rPr>
              <w:t>(95%</w:t>
            </w:r>
            <w:r w:rsidRPr="00623B2A">
              <w:rPr>
                <w:rFonts w:ascii="Times New Roman" w:hAnsi="Times New Roman" w:cs="Times New Roman"/>
                <w:spacing w:val="-6"/>
                <w:sz w:val="20"/>
                <w:szCs w:val="20"/>
              </w:rPr>
              <w:t xml:space="preserve"> </w:t>
            </w:r>
            <w:r w:rsidRPr="00623B2A">
              <w:rPr>
                <w:rFonts w:ascii="Times New Roman" w:hAnsi="Times New Roman" w:cs="Times New Roman"/>
                <w:spacing w:val="-1"/>
                <w:sz w:val="20"/>
                <w:szCs w:val="20"/>
              </w:rPr>
              <w:t>CI)</w:t>
            </w:r>
          </w:p>
        </w:tc>
        <w:tc>
          <w:tcPr>
            <w:tcW w:w="5033" w:type="dxa"/>
            <w:gridSpan w:val="2"/>
            <w:vAlign w:val="center"/>
          </w:tcPr>
          <w:p w14:paraId="394D57CC" w14:textId="453464E0"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0.98 (0.85, 1.12)</w:t>
            </w:r>
          </w:p>
        </w:tc>
      </w:tr>
      <w:tr w:rsidR="00803C3F" w:rsidRPr="00623B2A" w14:paraId="5309E77B" w14:textId="77777777" w:rsidTr="006A5CE2">
        <w:tc>
          <w:tcPr>
            <w:tcW w:w="9083" w:type="dxa"/>
            <w:gridSpan w:val="3"/>
            <w:vAlign w:val="center"/>
          </w:tcPr>
          <w:p w14:paraId="5B973645" w14:textId="77777777" w:rsidR="00803C3F" w:rsidRPr="00623B2A" w:rsidRDefault="00803C3F" w:rsidP="00803C3F">
            <w:pPr>
              <w:ind w:right="-2"/>
              <w:jc w:val="center"/>
              <w:rPr>
                <w:rFonts w:ascii="Times New Roman" w:hAnsi="Times New Roman" w:cs="Times New Roman"/>
                <w:sz w:val="20"/>
                <w:szCs w:val="20"/>
              </w:rPr>
            </w:pPr>
          </w:p>
        </w:tc>
      </w:tr>
      <w:tr w:rsidR="00803C3F" w:rsidRPr="00623B2A" w14:paraId="6CA98322" w14:textId="77777777" w:rsidTr="006A5CE2">
        <w:tc>
          <w:tcPr>
            <w:tcW w:w="9083" w:type="dxa"/>
            <w:gridSpan w:val="3"/>
            <w:vAlign w:val="center"/>
          </w:tcPr>
          <w:p w14:paraId="420248A4" w14:textId="612CD212" w:rsidR="00803C3F" w:rsidRPr="00623B2A" w:rsidRDefault="00803C3F" w:rsidP="00803C3F">
            <w:pPr>
              <w:ind w:right="-2"/>
              <w:jc w:val="both"/>
              <w:rPr>
                <w:rFonts w:ascii="Times New Roman" w:hAnsi="Times New Roman" w:cs="Times New Roman"/>
                <w:sz w:val="20"/>
                <w:szCs w:val="20"/>
              </w:rPr>
            </w:pPr>
            <w:r w:rsidRPr="00623B2A">
              <w:rPr>
                <w:rFonts w:ascii="Times New Roman" w:hAnsi="Times New Roman" w:cs="Times New Roman"/>
                <w:b/>
                <w:sz w:val="20"/>
                <w:szCs w:val="20"/>
              </w:rPr>
              <w:t>First</w:t>
            </w:r>
            <w:r w:rsidRPr="00623B2A">
              <w:rPr>
                <w:rFonts w:ascii="Times New Roman" w:hAnsi="Times New Roman" w:cs="Times New Roman"/>
                <w:b/>
                <w:spacing w:val="-8"/>
                <w:sz w:val="20"/>
                <w:szCs w:val="20"/>
              </w:rPr>
              <w:t xml:space="preserve"> </w:t>
            </w:r>
            <w:r w:rsidRPr="00623B2A">
              <w:rPr>
                <w:rFonts w:ascii="Times New Roman" w:hAnsi="Times New Roman" w:cs="Times New Roman"/>
                <w:b/>
                <w:sz w:val="20"/>
                <w:szCs w:val="20"/>
              </w:rPr>
              <w:t>radiation</w:t>
            </w:r>
            <w:r w:rsidRPr="00623B2A">
              <w:rPr>
                <w:rFonts w:ascii="Times New Roman" w:hAnsi="Times New Roman" w:cs="Times New Roman"/>
                <w:b/>
                <w:spacing w:val="-7"/>
                <w:sz w:val="20"/>
                <w:szCs w:val="20"/>
              </w:rPr>
              <w:t xml:space="preserve"> </w:t>
            </w:r>
            <w:r w:rsidRPr="00623B2A">
              <w:rPr>
                <w:rFonts w:ascii="Times New Roman" w:hAnsi="Times New Roman" w:cs="Times New Roman"/>
                <w:b/>
                <w:sz w:val="20"/>
                <w:szCs w:val="20"/>
              </w:rPr>
              <w:t>to</w:t>
            </w:r>
            <w:r w:rsidRPr="00623B2A">
              <w:rPr>
                <w:rFonts w:ascii="Times New Roman" w:hAnsi="Times New Roman" w:cs="Times New Roman"/>
                <w:b/>
                <w:spacing w:val="-7"/>
                <w:sz w:val="20"/>
                <w:szCs w:val="20"/>
              </w:rPr>
              <w:t xml:space="preserve"> </w:t>
            </w:r>
            <w:r w:rsidRPr="00623B2A">
              <w:rPr>
                <w:rFonts w:ascii="Times New Roman" w:hAnsi="Times New Roman" w:cs="Times New Roman"/>
                <w:b/>
                <w:sz w:val="20"/>
                <w:szCs w:val="20"/>
              </w:rPr>
              <w:t>bone</w:t>
            </w:r>
          </w:p>
        </w:tc>
      </w:tr>
      <w:tr w:rsidR="00803C3F" w:rsidRPr="00623B2A" w14:paraId="0804E5CE" w14:textId="77777777" w:rsidTr="006A5CE2">
        <w:tc>
          <w:tcPr>
            <w:tcW w:w="4050" w:type="dxa"/>
            <w:vAlign w:val="center"/>
          </w:tcPr>
          <w:p w14:paraId="3E189B19" w14:textId="4AE7A713" w:rsidR="00803C3F" w:rsidRPr="00623B2A" w:rsidRDefault="00803C3F" w:rsidP="00803C3F">
            <w:pPr>
              <w:jc w:val="both"/>
              <w:rPr>
                <w:rFonts w:ascii="Times New Roman" w:hAnsi="Times New Roman" w:cs="Times New Roman"/>
                <w:sz w:val="20"/>
                <w:szCs w:val="20"/>
              </w:rPr>
            </w:pPr>
            <w:r w:rsidRPr="00623B2A">
              <w:rPr>
                <w:rFonts w:ascii="Times New Roman" w:hAnsi="Times New Roman" w:cs="Times New Roman"/>
                <w:spacing w:val="-1"/>
                <w:sz w:val="20"/>
                <w:szCs w:val="20"/>
              </w:rPr>
              <w:t>Hazard</w:t>
            </w:r>
            <w:r w:rsidRPr="00623B2A">
              <w:rPr>
                <w:rFonts w:ascii="Times New Roman" w:hAnsi="Times New Roman" w:cs="Times New Roman"/>
                <w:spacing w:val="-6"/>
                <w:sz w:val="20"/>
                <w:szCs w:val="20"/>
              </w:rPr>
              <w:t xml:space="preserve"> </w:t>
            </w:r>
            <w:r w:rsidRPr="00623B2A">
              <w:rPr>
                <w:rFonts w:ascii="Times New Roman" w:hAnsi="Times New Roman" w:cs="Times New Roman"/>
                <w:sz w:val="20"/>
                <w:szCs w:val="20"/>
              </w:rPr>
              <w:t>ratio</w:t>
            </w:r>
            <w:r w:rsidRPr="00623B2A">
              <w:rPr>
                <w:rFonts w:ascii="Times New Roman" w:hAnsi="Times New Roman" w:cs="Times New Roman"/>
                <w:spacing w:val="-6"/>
                <w:sz w:val="20"/>
                <w:szCs w:val="20"/>
              </w:rPr>
              <w:t xml:space="preserve"> </w:t>
            </w:r>
            <w:r w:rsidRPr="00623B2A">
              <w:rPr>
                <w:rFonts w:ascii="Times New Roman" w:hAnsi="Times New Roman" w:cs="Times New Roman"/>
                <w:sz w:val="20"/>
                <w:szCs w:val="20"/>
              </w:rPr>
              <w:t>(95%</w:t>
            </w:r>
            <w:r w:rsidRPr="00623B2A">
              <w:rPr>
                <w:rFonts w:ascii="Times New Roman" w:hAnsi="Times New Roman" w:cs="Times New Roman"/>
                <w:spacing w:val="-6"/>
                <w:sz w:val="20"/>
                <w:szCs w:val="20"/>
              </w:rPr>
              <w:t xml:space="preserve"> </w:t>
            </w:r>
            <w:r w:rsidRPr="00623B2A">
              <w:rPr>
                <w:rFonts w:ascii="Times New Roman" w:hAnsi="Times New Roman" w:cs="Times New Roman"/>
                <w:spacing w:val="-1"/>
                <w:sz w:val="20"/>
                <w:szCs w:val="20"/>
              </w:rPr>
              <w:t>CI)</w:t>
            </w:r>
          </w:p>
        </w:tc>
        <w:tc>
          <w:tcPr>
            <w:tcW w:w="5033" w:type="dxa"/>
            <w:gridSpan w:val="2"/>
            <w:vAlign w:val="center"/>
          </w:tcPr>
          <w:p w14:paraId="78B30CF4" w14:textId="3B8528A4"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0.78 (0.53, 1.14)</w:t>
            </w:r>
          </w:p>
        </w:tc>
      </w:tr>
      <w:tr w:rsidR="00803C3F" w:rsidRPr="00623B2A" w14:paraId="02E1CE90" w14:textId="77777777" w:rsidTr="006A5CE2">
        <w:tc>
          <w:tcPr>
            <w:tcW w:w="9083" w:type="dxa"/>
            <w:gridSpan w:val="3"/>
            <w:vAlign w:val="center"/>
          </w:tcPr>
          <w:p w14:paraId="659792A6" w14:textId="77777777" w:rsidR="00803C3F" w:rsidRPr="00623B2A" w:rsidRDefault="00803C3F" w:rsidP="00803C3F">
            <w:pPr>
              <w:ind w:right="-2"/>
              <w:jc w:val="center"/>
              <w:rPr>
                <w:rFonts w:ascii="Times New Roman" w:hAnsi="Times New Roman" w:cs="Times New Roman"/>
                <w:sz w:val="20"/>
                <w:szCs w:val="20"/>
              </w:rPr>
            </w:pPr>
          </w:p>
        </w:tc>
      </w:tr>
      <w:tr w:rsidR="00803C3F" w:rsidRPr="00623B2A" w14:paraId="2E966633" w14:textId="77777777" w:rsidTr="006A5CE2">
        <w:tc>
          <w:tcPr>
            <w:tcW w:w="9083" w:type="dxa"/>
            <w:gridSpan w:val="3"/>
            <w:vAlign w:val="center"/>
          </w:tcPr>
          <w:p w14:paraId="7A872B55" w14:textId="479DB7BF" w:rsidR="00803C3F" w:rsidRPr="00623B2A" w:rsidRDefault="00803C3F" w:rsidP="00803C3F">
            <w:pPr>
              <w:ind w:right="-2"/>
              <w:jc w:val="both"/>
              <w:rPr>
                <w:rFonts w:ascii="Times New Roman" w:hAnsi="Times New Roman" w:cs="Times New Roman"/>
                <w:sz w:val="20"/>
                <w:szCs w:val="20"/>
              </w:rPr>
            </w:pPr>
            <w:r w:rsidRPr="00623B2A">
              <w:rPr>
                <w:rFonts w:ascii="Times New Roman" w:hAnsi="Times New Roman" w:cs="Times New Roman"/>
                <w:b/>
                <w:sz w:val="20"/>
                <w:szCs w:val="20"/>
              </w:rPr>
              <w:t>Overall survival</w:t>
            </w:r>
          </w:p>
        </w:tc>
      </w:tr>
      <w:tr w:rsidR="00803C3F" w:rsidRPr="00623B2A" w14:paraId="15B5EE43" w14:textId="77777777" w:rsidTr="006A5CE2">
        <w:tc>
          <w:tcPr>
            <w:tcW w:w="4050" w:type="dxa"/>
            <w:vAlign w:val="center"/>
          </w:tcPr>
          <w:p w14:paraId="10A3978F" w14:textId="7F4A7FE8" w:rsidR="00803C3F" w:rsidRPr="00623B2A" w:rsidRDefault="00803C3F" w:rsidP="00803C3F">
            <w:pPr>
              <w:jc w:val="both"/>
              <w:rPr>
                <w:rFonts w:ascii="Times New Roman" w:hAnsi="Times New Roman" w:cs="Times New Roman"/>
                <w:b/>
                <w:sz w:val="20"/>
                <w:szCs w:val="20"/>
              </w:rPr>
            </w:pPr>
            <w:r w:rsidRPr="00623B2A">
              <w:rPr>
                <w:rFonts w:ascii="Times New Roman" w:hAnsi="Times New Roman" w:cs="Times New Roman"/>
                <w:spacing w:val="-1"/>
                <w:sz w:val="20"/>
                <w:szCs w:val="20"/>
              </w:rPr>
              <w:t>Hazard ratio (95% CI)</w:t>
            </w:r>
          </w:p>
        </w:tc>
        <w:tc>
          <w:tcPr>
            <w:tcW w:w="5033" w:type="dxa"/>
            <w:gridSpan w:val="2"/>
            <w:vAlign w:val="center"/>
          </w:tcPr>
          <w:p w14:paraId="059DE70F" w14:textId="509ED4CC" w:rsidR="00803C3F" w:rsidRPr="00623B2A" w:rsidRDefault="00803C3F" w:rsidP="00803C3F">
            <w:pPr>
              <w:ind w:right="-2"/>
              <w:jc w:val="center"/>
              <w:rPr>
                <w:rFonts w:ascii="Times New Roman" w:hAnsi="Times New Roman" w:cs="Times New Roman"/>
                <w:sz w:val="20"/>
                <w:szCs w:val="20"/>
              </w:rPr>
            </w:pPr>
            <w:r w:rsidRPr="00623B2A">
              <w:rPr>
                <w:rFonts w:ascii="Times New Roman" w:hAnsi="Times New Roman" w:cs="Times New Roman"/>
                <w:sz w:val="20"/>
                <w:szCs w:val="20"/>
              </w:rPr>
              <w:t>0.90 (0.70, 1.16)</w:t>
            </w:r>
          </w:p>
        </w:tc>
      </w:tr>
    </w:tbl>
    <w:p w14:paraId="1F6BD3F3" w14:textId="6715D87C" w:rsidR="00E56897" w:rsidRPr="009072CE" w:rsidRDefault="00365F85" w:rsidP="009072CE">
      <w:pPr>
        <w:autoSpaceDE w:val="0"/>
        <w:autoSpaceDN w:val="0"/>
        <w:ind w:leftChars="50" w:left="110"/>
        <w:rPr>
          <w:rFonts w:ascii="Times New Roman" w:hAnsi="Times New Roman" w:cs="Times New Roman"/>
          <w:sz w:val="20"/>
        </w:rPr>
      </w:pPr>
      <w:r w:rsidRPr="009072CE">
        <w:rPr>
          <w:rFonts w:ascii="Times New Roman" w:hAnsi="Times New Roman" w:cs="Times New Roman"/>
          <w:sz w:val="20"/>
        </w:rPr>
        <w:t>NE = not estimable</w:t>
      </w:r>
    </w:p>
    <w:p w14:paraId="06AEDB89" w14:textId="148753B9" w:rsidR="00E56897" w:rsidRPr="009072CE" w:rsidRDefault="0061627C" w:rsidP="009072CE">
      <w:pPr>
        <w:autoSpaceDE w:val="0"/>
        <w:autoSpaceDN w:val="0"/>
        <w:ind w:leftChars="50" w:left="110"/>
        <w:rPr>
          <w:rFonts w:ascii="Times New Roman" w:hAnsi="Times New Roman" w:cs="Times New Roman"/>
          <w:sz w:val="20"/>
        </w:rPr>
      </w:pPr>
      <w:r w:rsidRPr="009072CE">
        <w:rPr>
          <w:rFonts w:ascii="Times New Roman" w:hAnsi="Times New Roman" w:cs="Times New Roman"/>
          <w:sz w:val="20"/>
        </w:rPr>
        <w:t xml:space="preserve">HCM = </w:t>
      </w:r>
      <w:proofErr w:type="spellStart"/>
      <w:r w:rsidRPr="009072CE">
        <w:rPr>
          <w:rFonts w:ascii="Times New Roman" w:hAnsi="Times New Roman" w:cs="Times New Roman"/>
          <w:sz w:val="20"/>
        </w:rPr>
        <w:t>hypercalcaemia</w:t>
      </w:r>
      <w:proofErr w:type="spellEnd"/>
      <w:r w:rsidRPr="009072CE">
        <w:rPr>
          <w:rFonts w:ascii="Times New Roman" w:hAnsi="Times New Roman" w:cs="Times New Roman"/>
          <w:sz w:val="20"/>
        </w:rPr>
        <w:t xml:space="preserve"> of malignancy</w:t>
      </w:r>
    </w:p>
    <w:p w14:paraId="6B2874BC" w14:textId="77777777" w:rsidR="00803C3F" w:rsidRPr="002704DF" w:rsidRDefault="00803C3F" w:rsidP="002704DF">
      <w:pPr>
        <w:widowControl/>
        <w:tabs>
          <w:tab w:val="left" w:pos="567"/>
        </w:tabs>
        <w:rPr>
          <w:rFonts w:ascii="Times New Roman" w:hAnsi="Times New Roman" w:cs="Times New Roman"/>
          <w:noProof/>
          <w:szCs w:val="20"/>
          <w:lang w:val="en-GB"/>
        </w:rPr>
      </w:pPr>
    </w:p>
    <w:p w14:paraId="20EC442C" w14:textId="77777777" w:rsidR="00E56897" w:rsidRPr="00703DF6" w:rsidRDefault="0061627C" w:rsidP="002704DF">
      <w:pPr>
        <w:widowControl/>
        <w:tabs>
          <w:tab w:val="left" w:pos="567"/>
        </w:tabs>
        <w:rPr>
          <w:rFonts w:ascii="Times New Roman" w:hAnsi="Times New Roman" w:cs="Times New Roman"/>
          <w:noProof/>
          <w:szCs w:val="20"/>
          <w:u w:val="single"/>
          <w:lang w:val="en-GB"/>
        </w:rPr>
      </w:pPr>
      <w:r w:rsidRPr="00703DF6">
        <w:rPr>
          <w:rFonts w:ascii="Times New Roman" w:hAnsi="Times New Roman" w:cs="Times New Roman"/>
          <w:noProof/>
          <w:szCs w:val="20"/>
          <w:u w:val="single"/>
          <w:lang w:val="en-GB"/>
        </w:rPr>
        <w:t>Clinical efficacy and safety in adults and skeletally mature adolescents with giant cell tumour of bone</w:t>
      </w:r>
    </w:p>
    <w:p w14:paraId="23001916" w14:textId="77777777" w:rsidR="00E56897" w:rsidRPr="002704DF" w:rsidRDefault="00E56897" w:rsidP="002704DF">
      <w:pPr>
        <w:widowControl/>
        <w:tabs>
          <w:tab w:val="left" w:pos="567"/>
        </w:tabs>
        <w:rPr>
          <w:rFonts w:ascii="Times New Roman" w:hAnsi="Times New Roman" w:cs="Times New Roman"/>
          <w:noProof/>
          <w:szCs w:val="20"/>
          <w:lang w:val="en-GB"/>
        </w:rPr>
      </w:pPr>
    </w:p>
    <w:p w14:paraId="55CF374F" w14:textId="73602887" w:rsidR="00E56897" w:rsidRPr="002704DF" w:rsidRDefault="0061627C" w:rsidP="002704DF">
      <w:pPr>
        <w:widowControl/>
        <w:tabs>
          <w:tab w:val="left" w:pos="567"/>
        </w:tabs>
        <w:rPr>
          <w:rFonts w:ascii="Times New Roman" w:hAnsi="Times New Roman" w:cs="Times New Roman"/>
          <w:noProof/>
          <w:szCs w:val="20"/>
          <w:lang w:val="en-GB"/>
        </w:rPr>
      </w:pPr>
      <w:r w:rsidRPr="002704DF">
        <w:rPr>
          <w:rFonts w:ascii="Times New Roman" w:hAnsi="Times New Roman" w:cs="Times New Roman"/>
          <w:noProof/>
          <w:szCs w:val="20"/>
          <w:lang w:val="en-GB"/>
        </w:rPr>
        <w:t xml:space="preserve">The safety and efficacy of </w:t>
      </w:r>
      <w:r w:rsidR="00124D98" w:rsidRPr="002704DF">
        <w:rPr>
          <w:rFonts w:ascii="Times New Roman" w:hAnsi="Times New Roman" w:cs="Times New Roman"/>
          <w:noProof/>
          <w:szCs w:val="20"/>
          <w:lang w:val="en-GB"/>
        </w:rPr>
        <w:t>denosumab</w:t>
      </w:r>
      <w:r w:rsidRPr="002704DF">
        <w:rPr>
          <w:rFonts w:ascii="Times New Roman" w:hAnsi="Times New Roman" w:cs="Times New Roman"/>
          <w:noProof/>
          <w:szCs w:val="20"/>
          <w:lang w:val="en-GB"/>
        </w:rPr>
        <w:t xml:space="preserve"> was studied in two phase II open-label, single-arm trials (studies 5 and 6) that enrolled 554 patients with giant cell tumour of bone that was either unresectable or for which surgery would be associated with severe morbidity. Patients received 120 mg </w:t>
      </w:r>
      <w:r w:rsidR="00124D98" w:rsidRPr="002704DF">
        <w:rPr>
          <w:rFonts w:ascii="Times New Roman" w:hAnsi="Times New Roman" w:cs="Times New Roman"/>
          <w:noProof/>
          <w:szCs w:val="20"/>
          <w:lang w:val="en-GB"/>
        </w:rPr>
        <w:t>denosumab</w:t>
      </w:r>
      <w:r w:rsidRPr="002704DF">
        <w:rPr>
          <w:rFonts w:ascii="Times New Roman" w:hAnsi="Times New Roman" w:cs="Times New Roman"/>
          <w:noProof/>
          <w:szCs w:val="20"/>
          <w:lang w:val="en-GB"/>
        </w:rPr>
        <w:t xml:space="preserve"> subcutaneously every 4 weeks with a loading dose of 120 mg on days 8 and 15. Patients who discontinued </w:t>
      </w:r>
      <w:r w:rsidR="00124D98" w:rsidRPr="002704DF">
        <w:rPr>
          <w:rFonts w:ascii="Times New Roman" w:hAnsi="Times New Roman" w:cs="Times New Roman"/>
          <w:noProof/>
          <w:szCs w:val="20"/>
          <w:lang w:val="en-GB"/>
        </w:rPr>
        <w:t>denosumab</w:t>
      </w:r>
      <w:r w:rsidRPr="002704DF">
        <w:rPr>
          <w:rFonts w:ascii="Times New Roman" w:hAnsi="Times New Roman" w:cs="Times New Roman"/>
          <w:noProof/>
          <w:szCs w:val="20"/>
          <w:lang w:val="en-GB"/>
        </w:rPr>
        <w:t xml:space="preserve"> then entered the safety follow-up phase for a minimum of 60 months.</w:t>
      </w:r>
    </w:p>
    <w:p w14:paraId="0989B522" w14:textId="4EBEB2FB" w:rsidR="00E56897" w:rsidRPr="002704DF" w:rsidRDefault="0061627C" w:rsidP="002704DF">
      <w:pPr>
        <w:widowControl/>
        <w:tabs>
          <w:tab w:val="left" w:pos="567"/>
        </w:tabs>
        <w:rPr>
          <w:rFonts w:ascii="Times New Roman" w:hAnsi="Times New Roman" w:cs="Times New Roman"/>
          <w:noProof/>
          <w:szCs w:val="20"/>
          <w:lang w:val="en-GB"/>
        </w:rPr>
      </w:pPr>
      <w:r w:rsidRPr="002704DF">
        <w:rPr>
          <w:rFonts w:ascii="Times New Roman" w:hAnsi="Times New Roman" w:cs="Times New Roman"/>
          <w:noProof/>
          <w:szCs w:val="20"/>
          <w:lang w:val="en-GB"/>
        </w:rPr>
        <w:t xml:space="preserve">Retreatment with </w:t>
      </w:r>
      <w:r w:rsidR="00124D98" w:rsidRPr="002704DF">
        <w:rPr>
          <w:rFonts w:ascii="Times New Roman" w:hAnsi="Times New Roman" w:cs="Times New Roman"/>
          <w:noProof/>
          <w:szCs w:val="20"/>
          <w:lang w:val="en-GB"/>
        </w:rPr>
        <w:t>denosumab</w:t>
      </w:r>
      <w:r w:rsidRPr="002704DF">
        <w:rPr>
          <w:rFonts w:ascii="Times New Roman" w:hAnsi="Times New Roman" w:cs="Times New Roman"/>
          <w:noProof/>
          <w:szCs w:val="20"/>
          <w:lang w:val="en-GB"/>
        </w:rPr>
        <w:t xml:space="preserve"> while in safety follow-up was allowed for subjects who initially demonstrated a response to </w:t>
      </w:r>
      <w:r w:rsidR="00F3032E" w:rsidRPr="002704DF">
        <w:rPr>
          <w:rFonts w:ascii="Times New Roman" w:hAnsi="Times New Roman" w:cs="Times New Roman"/>
          <w:noProof/>
          <w:szCs w:val="20"/>
          <w:lang w:val="en-GB"/>
        </w:rPr>
        <w:t>denosumab</w:t>
      </w:r>
      <w:r w:rsidRPr="002704DF">
        <w:rPr>
          <w:rFonts w:ascii="Times New Roman" w:hAnsi="Times New Roman" w:cs="Times New Roman"/>
          <w:noProof/>
          <w:szCs w:val="20"/>
          <w:lang w:val="en-GB"/>
        </w:rPr>
        <w:t xml:space="preserve"> (e.g. in the case of recurrent disease).</w:t>
      </w:r>
    </w:p>
    <w:p w14:paraId="02F68E41" w14:textId="77777777" w:rsidR="00E56897" w:rsidRPr="00963DA0" w:rsidRDefault="00E56897" w:rsidP="00963DA0">
      <w:pPr>
        <w:widowControl/>
        <w:tabs>
          <w:tab w:val="left" w:pos="567"/>
        </w:tabs>
        <w:rPr>
          <w:rFonts w:ascii="Times New Roman" w:hAnsi="Times New Roman" w:cs="Times New Roman"/>
          <w:noProof/>
          <w:szCs w:val="20"/>
          <w:lang w:val="en-GB"/>
        </w:rPr>
      </w:pPr>
    </w:p>
    <w:p w14:paraId="47BC103B" w14:textId="22387A03" w:rsidR="00E56897" w:rsidRPr="00963DA0" w:rsidRDefault="0061627C" w:rsidP="00963DA0">
      <w:pPr>
        <w:widowControl/>
        <w:tabs>
          <w:tab w:val="left" w:pos="567"/>
        </w:tabs>
        <w:rPr>
          <w:rFonts w:ascii="Times New Roman" w:hAnsi="Times New Roman" w:cs="Times New Roman"/>
          <w:noProof/>
          <w:szCs w:val="20"/>
          <w:lang w:val="en-GB"/>
        </w:rPr>
      </w:pPr>
      <w:r w:rsidRPr="00963DA0">
        <w:rPr>
          <w:rFonts w:ascii="Times New Roman" w:hAnsi="Times New Roman" w:cs="Times New Roman"/>
          <w:noProof/>
          <w:szCs w:val="20"/>
          <w:lang w:val="en-GB"/>
        </w:rPr>
        <w:t xml:space="preserve">Study 5 enrolled 37 adult patients with histologically confirmed unresectable or recurrent giant cell tumour of bone. The main outcome measure of the trial was response rate, defined as either at least 90% elimination of giant cells relative to baseline (or complete elimination of giant cells in cases where giant cells represent &lt; 5% of tumour cells), or a lack of progression of the target lesion by radiographic measurements in cases where histopathology was not available. Of the 35 patients included in the efficacy analysis, 85.7% (95% CI: 69.7, 95.2) had a treatment response to </w:t>
      </w:r>
      <w:r w:rsidR="00F3032E" w:rsidRPr="00963DA0">
        <w:rPr>
          <w:rFonts w:ascii="Times New Roman" w:hAnsi="Times New Roman" w:cs="Times New Roman"/>
          <w:noProof/>
          <w:szCs w:val="20"/>
          <w:lang w:val="en-GB"/>
        </w:rPr>
        <w:t>denosumab</w:t>
      </w:r>
      <w:r w:rsidRPr="00963DA0">
        <w:rPr>
          <w:rFonts w:ascii="Times New Roman" w:hAnsi="Times New Roman" w:cs="Times New Roman"/>
          <w:noProof/>
          <w:szCs w:val="20"/>
          <w:lang w:val="en-GB"/>
        </w:rPr>
        <w:t>. All 20 patients (100%) with histology assessments met response criteria. Of the remaining 15 patients, 10 (67%) radiographic measurements showed no progression of the target lesion.</w:t>
      </w:r>
    </w:p>
    <w:p w14:paraId="14C77F41" w14:textId="77777777" w:rsidR="00E56897" w:rsidRPr="00963DA0" w:rsidRDefault="00E56897" w:rsidP="00963DA0">
      <w:pPr>
        <w:widowControl/>
        <w:tabs>
          <w:tab w:val="left" w:pos="567"/>
        </w:tabs>
        <w:rPr>
          <w:rFonts w:ascii="Times New Roman" w:hAnsi="Times New Roman" w:cs="Times New Roman"/>
          <w:noProof/>
          <w:szCs w:val="20"/>
          <w:lang w:val="en-GB"/>
        </w:rPr>
      </w:pPr>
    </w:p>
    <w:p w14:paraId="4469A699" w14:textId="77777777" w:rsidR="00E56897" w:rsidRPr="00963DA0" w:rsidRDefault="0061627C" w:rsidP="00963DA0">
      <w:pPr>
        <w:widowControl/>
        <w:tabs>
          <w:tab w:val="left" w:pos="567"/>
        </w:tabs>
        <w:rPr>
          <w:rFonts w:ascii="Times New Roman" w:hAnsi="Times New Roman" w:cs="Times New Roman"/>
          <w:noProof/>
          <w:szCs w:val="20"/>
          <w:lang w:val="en-GB"/>
        </w:rPr>
      </w:pPr>
      <w:r w:rsidRPr="00963DA0">
        <w:rPr>
          <w:rFonts w:ascii="Times New Roman" w:hAnsi="Times New Roman" w:cs="Times New Roman"/>
          <w:noProof/>
          <w:szCs w:val="20"/>
          <w:lang w:val="en-GB"/>
        </w:rPr>
        <w:t>Study 6 enrolled 535 adult or skeletally mature adolescents with giant cell tumour of bone. Of these patients, 28 were aged 12-17 years. Patients were assigned to one of three cohorts: cohort 1 included patients with surgically unsalvageable disease (e.g. sacral, spinal, or multiple lesions, including pulmonary metastases); cohort 2 included patients with surgically salvageable disease whose planned surgery was associated with severe morbidity (e.g. joint resection, limb amputation, or hemipelvectomy); cohort 3 included patients previously participating in study 5 and rolled over into this study. The primary objective was to evaluate the safety profile of denosumab in subjects with giant cell tumour of bone. The secondary outcome measures of the study included time to disease progression (based on investigator assessment) for cohort 1 and proportion of patients without any surgery at month 6 for cohort 2.</w:t>
      </w:r>
    </w:p>
    <w:p w14:paraId="24290816" w14:textId="77777777" w:rsidR="00E56897" w:rsidRPr="00963DA0" w:rsidRDefault="00E56897" w:rsidP="00963DA0">
      <w:pPr>
        <w:widowControl/>
        <w:tabs>
          <w:tab w:val="left" w:pos="567"/>
        </w:tabs>
        <w:rPr>
          <w:rFonts w:ascii="Times New Roman" w:hAnsi="Times New Roman" w:cs="Times New Roman"/>
          <w:noProof/>
          <w:szCs w:val="20"/>
          <w:lang w:val="en-GB"/>
        </w:rPr>
      </w:pPr>
    </w:p>
    <w:p w14:paraId="5527F8ED" w14:textId="7DAE6E07" w:rsidR="00E56897" w:rsidRPr="00963DA0" w:rsidRDefault="0061627C" w:rsidP="00963DA0">
      <w:pPr>
        <w:widowControl/>
        <w:tabs>
          <w:tab w:val="left" w:pos="567"/>
        </w:tabs>
        <w:rPr>
          <w:rFonts w:ascii="Times New Roman" w:hAnsi="Times New Roman" w:cs="Times New Roman"/>
          <w:noProof/>
          <w:szCs w:val="20"/>
          <w:lang w:val="en-GB"/>
        </w:rPr>
      </w:pPr>
      <w:r w:rsidRPr="00963DA0">
        <w:rPr>
          <w:rFonts w:ascii="Times New Roman" w:hAnsi="Times New Roman" w:cs="Times New Roman"/>
          <w:noProof/>
          <w:szCs w:val="20"/>
          <w:lang w:val="en-GB"/>
        </w:rPr>
        <w:t xml:space="preserve">In cohort 1 at the final analysis, 28 of the 260 treated patients (10.8%) had disease progression. In cohort 2, 219 of the 238 (92.0%; 95% CI: 87.8%, 95.1%) evaluable patients treated with </w:t>
      </w:r>
      <w:r w:rsidR="00F3032E" w:rsidRPr="00963DA0">
        <w:rPr>
          <w:rFonts w:ascii="Times New Roman" w:hAnsi="Times New Roman" w:cs="Times New Roman"/>
          <w:noProof/>
          <w:szCs w:val="20"/>
          <w:lang w:val="en-GB"/>
        </w:rPr>
        <w:t>denosumab</w:t>
      </w:r>
      <w:r w:rsidRPr="00963DA0">
        <w:rPr>
          <w:rFonts w:ascii="Times New Roman" w:hAnsi="Times New Roman" w:cs="Times New Roman"/>
          <w:noProof/>
          <w:szCs w:val="20"/>
          <w:lang w:val="en-GB"/>
        </w:rPr>
        <w:t xml:space="preserve"> had not undergone surgery by month 6. Of the 239 subjects in cohort 2 with baseline target lesion location or on-study location not in lungs or soft tissue, a total of 82 subjects (34.3%) were able to avoid on-study surgery. Overall, efficacy results in skeletally mature adolescents were similar to those observed in adults.</w:t>
      </w:r>
    </w:p>
    <w:p w14:paraId="79857A21" w14:textId="77777777" w:rsidR="00E56897" w:rsidRPr="00963DA0" w:rsidRDefault="00E56897" w:rsidP="00963DA0">
      <w:pPr>
        <w:widowControl/>
        <w:tabs>
          <w:tab w:val="left" w:pos="567"/>
        </w:tabs>
        <w:rPr>
          <w:rFonts w:ascii="Times New Roman" w:hAnsi="Times New Roman" w:cs="Times New Roman"/>
          <w:noProof/>
          <w:szCs w:val="20"/>
          <w:lang w:val="en-GB"/>
        </w:rPr>
      </w:pPr>
    </w:p>
    <w:p w14:paraId="10AB429F" w14:textId="77777777" w:rsidR="00E56897" w:rsidRPr="00963DA0" w:rsidRDefault="0061627C" w:rsidP="00963DA0">
      <w:pPr>
        <w:widowControl/>
        <w:tabs>
          <w:tab w:val="left" w:pos="567"/>
        </w:tabs>
        <w:rPr>
          <w:rFonts w:ascii="Times New Roman" w:hAnsi="Times New Roman" w:cs="Times New Roman"/>
          <w:noProof/>
          <w:szCs w:val="20"/>
          <w:u w:val="single"/>
          <w:lang w:val="en-GB"/>
        </w:rPr>
      </w:pPr>
      <w:r w:rsidRPr="00963DA0">
        <w:rPr>
          <w:rFonts w:ascii="Times New Roman" w:hAnsi="Times New Roman" w:cs="Times New Roman"/>
          <w:noProof/>
          <w:szCs w:val="20"/>
          <w:u w:val="single"/>
          <w:lang w:val="en-GB"/>
        </w:rPr>
        <w:t>Effect on pain</w:t>
      </w:r>
    </w:p>
    <w:p w14:paraId="15278057" w14:textId="77777777" w:rsidR="00E56897" w:rsidRPr="00963DA0" w:rsidRDefault="00E56897" w:rsidP="00963DA0">
      <w:pPr>
        <w:widowControl/>
        <w:tabs>
          <w:tab w:val="left" w:pos="567"/>
        </w:tabs>
        <w:rPr>
          <w:rFonts w:ascii="Times New Roman" w:hAnsi="Times New Roman" w:cs="Times New Roman"/>
          <w:noProof/>
          <w:szCs w:val="20"/>
          <w:lang w:val="en-GB"/>
        </w:rPr>
      </w:pPr>
    </w:p>
    <w:p w14:paraId="27735463" w14:textId="77777777" w:rsidR="00E56897" w:rsidRPr="00963DA0" w:rsidRDefault="0061627C" w:rsidP="00963DA0">
      <w:pPr>
        <w:widowControl/>
        <w:tabs>
          <w:tab w:val="left" w:pos="567"/>
        </w:tabs>
        <w:rPr>
          <w:rFonts w:ascii="Times New Roman" w:hAnsi="Times New Roman" w:cs="Times New Roman"/>
          <w:noProof/>
          <w:szCs w:val="20"/>
          <w:lang w:val="en-GB"/>
        </w:rPr>
      </w:pPr>
      <w:r w:rsidRPr="00963DA0">
        <w:rPr>
          <w:rFonts w:ascii="Times New Roman" w:hAnsi="Times New Roman" w:cs="Times New Roman"/>
          <w:noProof/>
          <w:szCs w:val="20"/>
          <w:lang w:val="en-GB"/>
        </w:rPr>
        <w:t>In the final analysis cohorts 1 and 2 combined, a clinically meaningful reduction in worst pain</w:t>
      </w:r>
    </w:p>
    <w:p w14:paraId="0E791815" w14:textId="77777777" w:rsidR="00E56897" w:rsidRPr="00963DA0" w:rsidRDefault="0061627C" w:rsidP="00963DA0">
      <w:pPr>
        <w:widowControl/>
        <w:tabs>
          <w:tab w:val="left" w:pos="567"/>
        </w:tabs>
        <w:rPr>
          <w:rFonts w:ascii="Times New Roman" w:hAnsi="Times New Roman" w:cs="Times New Roman"/>
          <w:noProof/>
          <w:szCs w:val="20"/>
          <w:lang w:val="en-GB"/>
        </w:rPr>
      </w:pPr>
      <w:r w:rsidRPr="00963DA0">
        <w:rPr>
          <w:rFonts w:ascii="Times New Roman" w:hAnsi="Times New Roman" w:cs="Times New Roman"/>
          <w:noProof/>
          <w:szCs w:val="20"/>
          <w:lang w:val="en-GB"/>
        </w:rPr>
        <w:t>(i.e. ≥ 2-point decrease from baseline) was reported for 30.8% of patients at risk (i.e. those who had a worst pain score of ≥ 2 at baseline) within 1 week of treatment, and ≥ 50% at week 5. These pain improvements were maintained at all subsequent evaluations.</w:t>
      </w:r>
    </w:p>
    <w:p w14:paraId="569DA75B" w14:textId="77777777" w:rsidR="00E56897" w:rsidRPr="00963DA0" w:rsidRDefault="00E56897" w:rsidP="00963DA0">
      <w:pPr>
        <w:widowControl/>
        <w:tabs>
          <w:tab w:val="left" w:pos="567"/>
        </w:tabs>
        <w:rPr>
          <w:rFonts w:ascii="Times New Roman" w:hAnsi="Times New Roman" w:cs="Times New Roman"/>
          <w:noProof/>
          <w:szCs w:val="20"/>
          <w:lang w:val="en-GB"/>
        </w:rPr>
      </w:pPr>
    </w:p>
    <w:p w14:paraId="792A4411" w14:textId="77777777" w:rsidR="00E56897" w:rsidRPr="00963DA0" w:rsidRDefault="0061627C" w:rsidP="00963DA0">
      <w:pPr>
        <w:widowControl/>
        <w:tabs>
          <w:tab w:val="left" w:pos="567"/>
        </w:tabs>
        <w:rPr>
          <w:rFonts w:ascii="Times New Roman" w:hAnsi="Times New Roman" w:cs="Times New Roman"/>
          <w:noProof/>
          <w:szCs w:val="20"/>
          <w:u w:val="single"/>
          <w:lang w:val="en-GB"/>
        </w:rPr>
      </w:pPr>
      <w:r w:rsidRPr="00963DA0">
        <w:rPr>
          <w:rFonts w:ascii="Times New Roman" w:hAnsi="Times New Roman" w:cs="Times New Roman"/>
          <w:noProof/>
          <w:szCs w:val="20"/>
          <w:u w:val="single"/>
          <w:lang w:val="en-GB"/>
        </w:rPr>
        <w:t>Paediatric population</w:t>
      </w:r>
    </w:p>
    <w:p w14:paraId="65824399" w14:textId="77777777" w:rsidR="00E56897" w:rsidRPr="00963DA0" w:rsidRDefault="00E56897" w:rsidP="00963DA0">
      <w:pPr>
        <w:widowControl/>
        <w:tabs>
          <w:tab w:val="left" w:pos="567"/>
        </w:tabs>
        <w:rPr>
          <w:rFonts w:ascii="Times New Roman" w:hAnsi="Times New Roman" w:cs="Times New Roman"/>
          <w:noProof/>
          <w:szCs w:val="20"/>
          <w:lang w:val="en-GB"/>
        </w:rPr>
      </w:pPr>
    </w:p>
    <w:p w14:paraId="51683580" w14:textId="27BFFDF4" w:rsidR="00E56897" w:rsidRPr="00963DA0" w:rsidRDefault="0061627C" w:rsidP="00963DA0">
      <w:pPr>
        <w:widowControl/>
        <w:tabs>
          <w:tab w:val="left" w:pos="567"/>
        </w:tabs>
        <w:rPr>
          <w:rFonts w:ascii="Times New Roman" w:hAnsi="Times New Roman" w:cs="Times New Roman"/>
          <w:noProof/>
          <w:szCs w:val="20"/>
          <w:lang w:val="en-GB"/>
        </w:rPr>
      </w:pPr>
      <w:r w:rsidRPr="00963DA0">
        <w:rPr>
          <w:rFonts w:ascii="Times New Roman" w:hAnsi="Times New Roman" w:cs="Times New Roman"/>
          <w:noProof/>
          <w:szCs w:val="20"/>
          <w:lang w:val="en-GB"/>
        </w:rPr>
        <w:t xml:space="preserve">The European Medicines Agency has waived the obligation to submit the results of studies with </w:t>
      </w:r>
      <w:r w:rsidR="00F3032E" w:rsidRPr="00963DA0">
        <w:rPr>
          <w:rFonts w:ascii="Times New Roman" w:hAnsi="Times New Roman" w:cs="Times New Roman"/>
          <w:noProof/>
          <w:szCs w:val="20"/>
          <w:lang w:val="en-GB"/>
        </w:rPr>
        <w:t>denosumab</w:t>
      </w:r>
      <w:r w:rsidRPr="00963DA0">
        <w:rPr>
          <w:rFonts w:ascii="Times New Roman" w:hAnsi="Times New Roman" w:cs="Times New Roman"/>
          <w:noProof/>
          <w:szCs w:val="20"/>
          <w:lang w:val="en-GB"/>
        </w:rPr>
        <w:t xml:space="preserve"> in all subsets of the paediatric population in the prevention of skeletal related events in </w:t>
      </w:r>
      <w:r w:rsidRPr="00963DA0">
        <w:rPr>
          <w:rFonts w:ascii="Times New Roman" w:hAnsi="Times New Roman" w:cs="Times New Roman"/>
          <w:noProof/>
          <w:szCs w:val="20"/>
          <w:lang w:val="en-GB"/>
        </w:rPr>
        <w:lastRenderedPageBreak/>
        <w:t>patients with bone metastases and subsets of the paediatric population below the age of 12 in the treatment of giant cell tumour of bone (see section 4.2 for information on paediatric use).</w:t>
      </w:r>
    </w:p>
    <w:p w14:paraId="25D93F13" w14:textId="77777777" w:rsidR="00E56897" w:rsidRPr="00963DA0" w:rsidRDefault="00E56897" w:rsidP="00963DA0">
      <w:pPr>
        <w:widowControl/>
        <w:tabs>
          <w:tab w:val="left" w:pos="567"/>
        </w:tabs>
        <w:rPr>
          <w:rFonts w:ascii="Times New Roman" w:hAnsi="Times New Roman" w:cs="Times New Roman"/>
          <w:noProof/>
          <w:szCs w:val="20"/>
          <w:lang w:val="en-GB"/>
        </w:rPr>
      </w:pPr>
    </w:p>
    <w:p w14:paraId="1A5591FF" w14:textId="0B7E336A" w:rsidR="00E56897" w:rsidRPr="00963DA0" w:rsidRDefault="0061627C" w:rsidP="00963DA0">
      <w:pPr>
        <w:widowControl/>
        <w:tabs>
          <w:tab w:val="left" w:pos="567"/>
        </w:tabs>
        <w:rPr>
          <w:rFonts w:ascii="Times New Roman" w:hAnsi="Times New Roman" w:cs="Times New Roman"/>
          <w:noProof/>
          <w:szCs w:val="20"/>
          <w:lang w:val="en-GB"/>
        </w:rPr>
      </w:pPr>
      <w:r w:rsidRPr="00963DA0">
        <w:rPr>
          <w:rFonts w:ascii="Times New Roman" w:hAnsi="Times New Roman" w:cs="Times New Roman"/>
          <w:noProof/>
          <w:szCs w:val="20"/>
          <w:lang w:val="en-GB"/>
        </w:rPr>
        <w:t xml:space="preserve">In study 6, </w:t>
      </w:r>
      <w:r w:rsidR="00F3032E" w:rsidRPr="00963DA0">
        <w:rPr>
          <w:rFonts w:ascii="Times New Roman" w:hAnsi="Times New Roman" w:cs="Times New Roman"/>
          <w:noProof/>
          <w:szCs w:val="20"/>
          <w:lang w:val="en-GB"/>
        </w:rPr>
        <w:t>denosumab</w:t>
      </w:r>
      <w:r w:rsidRPr="00963DA0">
        <w:rPr>
          <w:rFonts w:ascii="Times New Roman" w:hAnsi="Times New Roman" w:cs="Times New Roman"/>
          <w:noProof/>
          <w:szCs w:val="20"/>
          <w:lang w:val="en-GB"/>
        </w:rPr>
        <w:t xml:space="preserve"> has been evaluated in a subset of 28 adolescent patients (aged 13-17 years) with giant cell tumour of bone who had reached skeletal maturity defined by at least 1 mature long bone (e.g. closed epiphyseal growth plate of the humerus) and body weight ≥ 45 kg. One adolescent subject with surgically unsalvageable disease (N=14) had disease recurrence during initial treatment. Thirteen of the 14 subjects with surgically salvageable disease whose planned surgery was associated with severe morbidity had not undergone surgery by month 6.</w:t>
      </w:r>
    </w:p>
    <w:p w14:paraId="53CACC22" w14:textId="77777777" w:rsidR="00316EBF" w:rsidRPr="00963DA0" w:rsidRDefault="00316EBF" w:rsidP="00963DA0">
      <w:pPr>
        <w:widowControl/>
        <w:tabs>
          <w:tab w:val="left" w:pos="567"/>
        </w:tabs>
        <w:rPr>
          <w:rFonts w:ascii="Times New Roman" w:hAnsi="Times New Roman" w:cs="Times New Roman"/>
          <w:noProof/>
          <w:szCs w:val="20"/>
          <w:lang w:val="en-GB"/>
        </w:rPr>
      </w:pPr>
    </w:p>
    <w:p w14:paraId="6520DFC4" w14:textId="77777777" w:rsidR="003F4DD7" w:rsidRPr="003F4DD7" w:rsidRDefault="003F4DD7" w:rsidP="003F4DD7">
      <w:pPr>
        <w:widowControl/>
        <w:tabs>
          <w:tab w:val="left" w:pos="567"/>
        </w:tabs>
        <w:ind w:left="567" w:hanging="567"/>
        <w:outlineLvl w:val="0"/>
        <w:rPr>
          <w:rFonts w:ascii="Times New Roman" w:hAnsi="Times New Roman" w:cs="Times New Roman"/>
          <w:b/>
          <w:noProof/>
          <w:lang w:val="en-GB"/>
        </w:rPr>
      </w:pPr>
      <w:r w:rsidRPr="003F4DD7">
        <w:rPr>
          <w:rFonts w:ascii="Times New Roman" w:hAnsi="Times New Roman" w:cs="Times New Roman"/>
          <w:b/>
          <w:noProof/>
          <w:lang w:val="en-GB"/>
        </w:rPr>
        <w:t>5.2</w:t>
      </w:r>
      <w:r w:rsidRPr="003F4DD7">
        <w:rPr>
          <w:rFonts w:ascii="Times New Roman" w:hAnsi="Times New Roman" w:cs="Times New Roman"/>
          <w:b/>
          <w:noProof/>
          <w:lang w:val="en-GB"/>
        </w:rPr>
        <w:tab/>
        <w:t>Pharmacokinetic properties</w:t>
      </w:r>
    </w:p>
    <w:p w14:paraId="55D0D0CA" w14:textId="77777777" w:rsidR="00316EBF" w:rsidRPr="00B62021" w:rsidRDefault="00316EBF" w:rsidP="00B62021">
      <w:pPr>
        <w:widowControl/>
        <w:tabs>
          <w:tab w:val="left" w:pos="567"/>
        </w:tabs>
        <w:rPr>
          <w:rFonts w:ascii="Times New Roman" w:hAnsi="Times New Roman" w:cs="Times New Roman"/>
          <w:noProof/>
          <w:szCs w:val="20"/>
          <w:lang w:val="en-GB"/>
        </w:rPr>
      </w:pPr>
    </w:p>
    <w:p w14:paraId="46E6CB3F" w14:textId="77777777" w:rsidR="00316EBF" w:rsidRPr="00B62021" w:rsidRDefault="00316EBF" w:rsidP="00B62021">
      <w:pPr>
        <w:widowControl/>
        <w:tabs>
          <w:tab w:val="left" w:pos="567"/>
        </w:tabs>
        <w:rPr>
          <w:rFonts w:ascii="Times New Roman" w:hAnsi="Times New Roman" w:cs="Times New Roman"/>
          <w:noProof/>
          <w:szCs w:val="20"/>
          <w:u w:val="single"/>
          <w:lang w:val="en-GB"/>
        </w:rPr>
      </w:pPr>
      <w:r w:rsidRPr="00B62021">
        <w:rPr>
          <w:rFonts w:ascii="Times New Roman" w:hAnsi="Times New Roman" w:cs="Times New Roman"/>
          <w:noProof/>
          <w:szCs w:val="20"/>
          <w:u w:val="single"/>
          <w:lang w:val="en-GB"/>
        </w:rPr>
        <w:t>Absorption</w:t>
      </w:r>
    </w:p>
    <w:p w14:paraId="1F0FFF03" w14:textId="77777777" w:rsidR="00316EBF" w:rsidRPr="00B62021" w:rsidRDefault="00316EBF" w:rsidP="00B62021">
      <w:pPr>
        <w:widowControl/>
        <w:tabs>
          <w:tab w:val="left" w:pos="567"/>
        </w:tabs>
        <w:rPr>
          <w:rFonts w:ascii="Times New Roman" w:hAnsi="Times New Roman" w:cs="Times New Roman"/>
          <w:noProof/>
          <w:szCs w:val="20"/>
          <w:lang w:val="en-GB"/>
        </w:rPr>
      </w:pPr>
    </w:p>
    <w:p w14:paraId="75DE19FE" w14:textId="38171CA6" w:rsidR="00C10E5D" w:rsidRDefault="00316EBF" w:rsidP="00B62021">
      <w:pPr>
        <w:widowControl/>
        <w:tabs>
          <w:tab w:val="left" w:pos="567"/>
        </w:tabs>
        <w:rPr>
          <w:rFonts w:ascii="Times New Roman" w:hAnsi="Times New Roman" w:cs="Times New Roman"/>
          <w:noProof/>
          <w:szCs w:val="20"/>
          <w:lang w:val="en-GB"/>
        </w:rPr>
      </w:pPr>
      <w:r w:rsidRPr="00B62021">
        <w:rPr>
          <w:rFonts w:ascii="Times New Roman" w:hAnsi="Times New Roman" w:cs="Times New Roman"/>
          <w:noProof/>
          <w:szCs w:val="20"/>
          <w:lang w:val="en-GB"/>
        </w:rPr>
        <w:t>Following subcutaneous administration, bioavailability was 62%.</w:t>
      </w:r>
    </w:p>
    <w:p w14:paraId="3B9D8E2C" w14:textId="77777777" w:rsidR="00C10E5D" w:rsidRDefault="00C10E5D" w:rsidP="00B62021">
      <w:pPr>
        <w:widowControl/>
        <w:tabs>
          <w:tab w:val="left" w:pos="567"/>
        </w:tabs>
        <w:rPr>
          <w:rFonts w:ascii="Times New Roman" w:hAnsi="Times New Roman" w:cs="Times New Roman"/>
          <w:noProof/>
          <w:szCs w:val="20"/>
          <w:lang w:val="en-GB"/>
        </w:rPr>
      </w:pPr>
    </w:p>
    <w:p w14:paraId="43B6E8BC" w14:textId="649823AD" w:rsidR="00316EBF" w:rsidRPr="00C10E5D" w:rsidRDefault="00316EBF" w:rsidP="00CD4CA2">
      <w:pPr>
        <w:widowControl/>
        <w:tabs>
          <w:tab w:val="left" w:pos="567"/>
        </w:tabs>
        <w:rPr>
          <w:rFonts w:ascii="Times New Roman" w:hAnsi="Times New Roman" w:cs="Times New Roman"/>
          <w:noProof/>
          <w:szCs w:val="20"/>
          <w:u w:val="single"/>
          <w:lang w:val="en-GB"/>
        </w:rPr>
      </w:pPr>
      <w:r w:rsidRPr="00C10E5D">
        <w:rPr>
          <w:rFonts w:ascii="Times New Roman" w:hAnsi="Times New Roman" w:cs="Times New Roman"/>
          <w:noProof/>
          <w:szCs w:val="20"/>
          <w:u w:val="single"/>
          <w:lang w:val="en-GB"/>
        </w:rPr>
        <w:t>Biotransformation</w:t>
      </w:r>
    </w:p>
    <w:p w14:paraId="651A2C01" w14:textId="77777777" w:rsidR="00C10E5D" w:rsidRPr="00B62021" w:rsidRDefault="00C10E5D" w:rsidP="00B62021">
      <w:pPr>
        <w:widowControl/>
        <w:tabs>
          <w:tab w:val="left" w:pos="567"/>
        </w:tabs>
        <w:rPr>
          <w:rFonts w:ascii="Times New Roman" w:hAnsi="Times New Roman" w:cs="Times New Roman"/>
          <w:noProof/>
          <w:szCs w:val="20"/>
          <w:lang w:val="en-GB"/>
        </w:rPr>
      </w:pPr>
    </w:p>
    <w:p w14:paraId="5B0B5B8C" w14:textId="77777777" w:rsidR="00316EBF" w:rsidRPr="00B62021" w:rsidRDefault="00316EBF" w:rsidP="00B62021">
      <w:pPr>
        <w:widowControl/>
        <w:tabs>
          <w:tab w:val="left" w:pos="567"/>
        </w:tabs>
        <w:rPr>
          <w:rFonts w:ascii="Times New Roman" w:hAnsi="Times New Roman" w:cs="Times New Roman"/>
          <w:noProof/>
          <w:szCs w:val="20"/>
          <w:lang w:val="en-GB"/>
        </w:rPr>
      </w:pPr>
      <w:r w:rsidRPr="00B62021">
        <w:rPr>
          <w:rFonts w:ascii="Times New Roman" w:hAnsi="Times New Roman" w:cs="Times New Roman"/>
          <w:noProof/>
          <w:szCs w:val="20"/>
          <w:lang w:val="en-GB"/>
        </w:rPr>
        <w:t>Denosumab is composed solely of amino acids and carbohydrates as native immunoglobulin and is unlikely to be eliminated via hepatic metabolic mechanisms. Its metabolism and elimination are expected to follow the immunoglobulin clearance pathways, resulting in degradation to small peptides and individual amino acids.</w:t>
      </w:r>
    </w:p>
    <w:p w14:paraId="5DC3EF3C" w14:textId="77777777" w:rsidR="00316EBF" w:rsidRPr="00B62021" w:rsidRDefault="00316EBF" w:rsidP="00B62021">
      <w:pPr>
        <w:widowControl/>
        <w:tabs>
          <w:tab w:val="left" w:pos="567"/>
        </w:tabs>
        <w:rPr>
          <w:rFonts w:ascii="Times New Roman" w:hAnsi="Times New Roman" w:cs="Times New Roman"/>
          <w:noProof/>
          <w:szCs w:val="20"/>
          <w:lang w:val="en-GB"/>
        </w:rPr>
      </w:pPr>
    </w:p>
    <w:p w14:paraId="40BDC7C9" w14:textId="77777777" w:rsidR="00316EBF" w:rsidRPr="00B62021" w:rsidRDefault="00316EBF" w:rsidP="00B62021">
      <w:pPr>
        <w:widowControl/>
        <w:tabs>
          <w:tab w:val="left" w:pos="567"/>
        </w:tabs>
        <w:rPr>
          <w:rFonts w:ascii="Times New Roman" w:hAnsi="Times New Roman" w:cs="Times New Roman"/>
          <w:noProof/>
          <w:szCs w:val="20"/>
          <w:u w:val="single"/>
          <w:lang w:val="en-GB"/>
        </w:rPr>
      </w:pPr>
      <w:r w:rsidRPr="00B62021">
        <w:rPr>
          <w:rFonts w:ascii="Times New Roman" w:hAnsi="Times New Roman" w:cs="Times New Roman"/>
          <w:noProof/>
          <w:szCs w:val="20"/>
          <w:u w:val="single"/>
          <w:lang w:val="en-GB"/>
        </w:rPr>
        <w:t>Elimination</w:t>
      </w:r>
    </w:p>
    <w:p w14:paraId="4BA62E94" w14:textId="77777777" w:rsidR="00316EBF" w:rsidRPr="00B62021" w:rsidRDefault="00316EBF" w:rsidP="00B62021">
      <w:pPr>
        <w:widowControl/>
        <w:tabs>
          <w:tab w:val="left" w:pos="567"/>
        </w:tabs>
        <w:rPr>
          <w:rFonts w:ascii="Times New Roman" w:hAnsi="Times New Roman" w:cs="Times New Roman"/>
          <w:noProof/>
          <w:szCs w:val="20"/>
          <w:lang w:val="en-GB"/>
        </w:rPr>
      </w:pPr>
    </w:p>
    <w:p w14:paraId="127FC7AA" w14:textId="1178BB52" w:rsidR="00316EBF" w:rsidRPr="00B62021" w:rsidRDefault="00316EBF" w:rsidP="00B62021">
      <w:pPr>
        <w:widowControl/>
        <w:tabs>
          <w:tab w:val="left" w:pos="567"/>
        </w:tabs>
        <w:rPr>
          <w:rFonts w:ascii="Times New Roman" w:hAnsi="Times New Roman" w:cs="Times New Roman"/>
          <w:noProof/>
          <w:szCs w:val="20"/>
          <w:lang w:val="en-GB"/>
        </w:rPr>
      </w:pPr>
      <w:r w:rsidRPr="00B62021">
        <w:rPr>
          <w:rFonts w:ascii="Times New Roman" w:hAnsi="Times New Roman" w:cs="Times New Roman"/>
          <w:noProof/>
          <w:szCs w:val="20"/>
          <w:lang w:val="en-GB"/>
        </w:rPr>
        <w:t>In subjects with advanced cancer, who received multiple doses of 120 mg every 4 weeks an approximate 2-fold accumulation in serum denosumab concentrations was observed and steady-state was achieved by 6 months, consistent with time-independent pharmacokinetics. In subjects with multiple myeloma who received 120 mg every 4 weeks, median trough levels varied by less than 8% between months 6 and 12. In subjects with giant cell tumour of bone who received 120 mg every</w:t>
      </w:r>
      <w:r w:rsidR="00892460">
        <w:rPr>
          <w:rFonts w:ascii="Times New Roman" w:hAnsi="Times New Roman" w:cs="Times New Roman"/>
          <w:noProof/>
          <w:szCs w:val="20"/>
          <w:lang w:val="en-GB"/>
        </w:rPr>
        <w:t xml:space="preserve"> </w:t>
      </w:r>
      <w:r w:rsidRPr="00B62021">
        <w:rPr>
          <w:rFonts w:ascii="Times New Roman" w:hAnsi="Times New Roman" w:cs="Times New Roman"/>
          <w:noProof/>
          <w:szCs w:val="20"/>
          <w:lang w:val="en-GB"/>
        </w:rPr>
        <w:t>4</w:t>
      </w:r>
      <w:r w:rsidR="00892460">
        <w:rPr>
          <w:rFonts w:ascii="Times New Roman" w:hAnsi="Times New Roman" w:cs="Times New Roman"/>
          <w:noProof/>
          <w:szCs w:val="20"/>
          <w:lang w:val="en-GB"/>
        </w:rPr>
        <w:t> </w:t>
      </w:r>
      <w:r w:rsidRPr="00B62021">
        <w:rPr>
          <w:rFonts w:ascii="Times New Roman" w:hAnsi="Times New Roman" w:cs="Times New Roman"/>
          <w:noProof/>
          <w:szCs w:val="20"/>
          <w:lang w:val="en-GB"/>
        </w:rPr>
        <w:t>weeks with a loading dose on days 8 and 15, steady-state levels were achieved within the first month of treatment. Between weeks 9 and 49, median trough levels varied by less than 9%. In subjects who discontinued 120 mg every 4 weeks, the mean half-life was 28 days (range 14 to 55 days).</w:t>
      </w:r>
    </w:p>
    <w:p w14:paraId="4B1B7550" w14:textId="77777777" w:rsidR="00316EBF" w:rsidRPr="00B62021" w:rsidRDefault="00316EBF" w:rsidP="00B62021">
      <w:pPr>
        <w:widowControl/>
        <w:tabs>
          <w:tab w:val="left" w:pos="567"/>
        </w:tabs>
        <w:rPr>
          <w:rFonts w:ascii="Times New Roman" w:hAnsi="Times New Roman" w:cs="Times New Roman"/>
          <w:noProof/>
          <w:szCs w:val="20"/>
          <w:lang w:val="en-GB"/>
        </w:rPr>
      </w:pPr>
    </w:p>
    <w:p w14:paraId="77704C82" w14:textId="46E02AF8" w:rsidR="00316EBF" w:rsidRPr="004D581B" w:rsidRDefault="00316EBF" w:rsidP="004D581B">
      <w:pPr>
        <w:widowControl/>
        <w:tabs>
          <w:tab w:val="left" w:pos="567"/>
        </w:tabs>
        <w:rPr>
          <w:rFonts w:ascii="Times New Roman" w:hAnsi="Times New Roman" w:cs="Times New Roman"/>
          <w:noProof/>
          <w:szCs w:val="20"/>
          <w:lang w:val="en-GB"/>
        </w:rPr>
      </w:pPr>
      <w:r w:rsidRPr="004D581B">
        <w:rPr>
          <w:rFonts w:ascii="Times New Roman" w:hAnsi="Times New Roman" w:cs="Times New Roman"/>
          <w:noProof/>
          <w:szCs w:val="20"/>
          <w:lang w:val="en-GB"/>
        </w:rPr>
        <w:t>A population pharmacokinetic analysis did not indicate clinically significant changes in the systemic exposure of denosumab at steady-state with respect to age (18 to 87 years), race/ethnicity (Blacks, Hispanics, Asians and Caucasians explored), gender or solid tumour types or patients with multiple myeloma. Increasing body weight was associated with decreases in systemic exposure, and vice versa. The alterations were not considered clinically-relevant, since pharmacodynamic effects based on bone turnover markers were consistent across a wide range of body weight.</w:t>
      </w:r>
    </w:p>
    <w:p w14:paraId="2A341E40" w14:textId="77777777" w:rsidR="00316EBF" w:rsidRPr="004D581B" w:rsidRDefault="00316EBF" w:rsidP="004D581B">
      <w:pPr>
        <w:widowControl/>
        <w:tabs>
          <w:tab w:val="left" w:pos="567"/>
        </w:tabs>
        <w:rPr>
          <w:rFonts w:ascii="Times New Roman" w:hAnsi="Times New Roman" w:cs="Times New Roman"/>
          <w:noProof/>
          <w:szCs w:val="20"/>
          <w:lang w:val="en-GB"/>
        </w:rPr>
      </w:pPr>
    </w:p>
    <w:p w14:paraId="2C793D04" w14:textId="77777777" w:rsidR="00316EBF" w:rsidRPr="004D581B" w:rsidRDefault="00316EBF" w:rsidP="004D581B">
      <w:pPr>
        <w:widowControl/>
        <w:tabs>
          <w:tab w:val="left" w:pos="567"/>
        </w:tabs>
        <w:rPr>
          <w:rFonts w:ascii="Times New Roman" w:hAnsi="Times New Roman" w:cs="Times New Roman"/>
          <w:noProof/>
          <w:szCs w:val="20"/>
          <w:u w:val="single"/>
          <w:lang w:val="en-GB"/>
        </w:rPr>
      </w:pPr>
      <w:r w:rsidRPr="004D581B">
        <w:rPr>
          <w:rFonts w:ascii="Times New Roman" w:hAnsi="Times New Roman" w:cs="Times New Roman"/>
          <w:noProof/>
          <w:szCs w:val="20"/>
          <w:u w:val="single"/>
          <w:lang w:val="en-GB"/>
        </w:rPr>
        <w:t>Linearity/non-linearity</w:t>
      </w:r>
    </w:p>
    <w:p w14:paraId="42268C08" w14:textId="77777777" w:rsidR="00316EBF" w:rsidRPr="004D581B" w:rsidRDefault="00316EBF" w:rsidP="004D581B">
      <w:pPr>
        <w:widowControl/>
        <w:tabs>
          <w:tab w:val="left" w:pos="567"/>
        </w:tabs>
        <w:rPr>
          <w:rFonts w:ascii="Times New Roman" w:hAnsi="Times New Roman" w:cs="Times New Roman"/>
          <w:noProof/>
          <w:szCs w:val="20"/>
          <w:lang w:val="en-GB"/>
        </w:rPr>
      </w:pPr>
    </w:p>
    <w:p w14:paraId="5BD6F6FB" w14:textId="77777777" w:rsidR="00316EBF" w:rsidRPr="004D581B" w:rsidRDefault="00316EBF" w:rsidP="004D581B">
      <w:pPr>
        <w:widowControl/>
        <w:tabs>
          <w:tab w:val="left" w:pos="567"/>
        </w:tabs>
        <w:rPr>
          <w:rFonts w:ascii="Times New Roman" w:hAnsi="Times New Roman" w:cs="Times New Roman"/>
          <w:noProof/>
          <w:szCs w:val="20"/>
          <w:lang w:val="en-GB"/>
        </w:rPr>
      </w:pPr>
      <w:r w:rsidRPr="004D581B">
        <w:rPr>
          <w:rFonts w:ascii="Times New Roman" w:hAnsi="Times New Roman" w:cs="Times New Roman"/>
          <w:noProof/>
          <w:szCs w:val="20"/>
          <w:lang w:val="en-GB"/>
        </w:rPr>
        <w:t>Denosumab displayed non-linear pharmacokinetics with dose over a wide dose range, but approximately dose-proportional increases in exposure for doses of 60 mg (or 1 mg/kg) and higher. The non-linearity is likely due to a saturable target-mediated elimination pathway of importance at low concentrations.</w:t>
      </w:r>
    </w:p>
    <w:p w14:paraId="60CDE07C" w14:textId="77777777" w:rsidR="00316EBF" w:rsidRPr="004D581B" w:rsidRDefault="00316EBF" w:rsidP="004D581B">
      <w:pPr>
        <w:widowControl/>
        <w:tabs>
          <w:tab w:val="left" w:pos="567"/>
        </w:tabs>
        <w:rPr>
          <w:rFonts w:ascii="Times New Roman" w:hAnsi="Times New Roman" w:cs="Times New Roman"/>
          <w:noProof/>
          <w:szCs w:val="20"/>
          <w:lang w:val="en-GB"/>
        </w:rPr>
      </w:pPr>
    </w:p>
    <w:p w14:paraId="5529E510" w14:textId="77777777" w:rsidR="00316EBF" w:rsidRPr="004D581B" w:rsidRDefault="00316EBF" w:rsidP="004D581B">
      <w:pPr>
        <w:widowControl/>
        <w:tabs>
          <w:tab w:val="left" w:pos="567"/>
        </w:tabs>
        <w:rPr>
          <w:rFonts w:ascii="Times New Roman" w:hAnsi="Times New Roman" w:cs="Times New Roman"/>
          <w:noProof/>
          <w:szCs w:val="20"/>
          <w:u w:val="single"/>
          <w:lang w:val="en-GB"/>
        </w:rPr>
      </w:pPr>
      <w:r w:rsidRPr="004D581B">
        <w:rPr>
          <w:rFonts w:ascii="Times New Roman" w:hAnsi="Times New Roman" w:cs="Times New Roman"/>
          <w:noProof/>
          <w:szCs w:val="20"/>
          <w:u w:val="single"/>
          <w:lang w:val="en-GB"/>
        </w:rPr>
        <w:t>Renal impairment</w:t>
      </w:r>
    </w:p>
    <w:p w14:paraId="434585DB" w14:textId="77777777" w:rsidR="00316EBF" w:rsidRPr="004D581B" w:rsidRDefault="00316EBF" w:rsidP="004D581B">
      <w:pPr>
        <w:widowControl/>
        <w:tabs>
          <w:tab w:val="left" w:pos="567"/>
        </w:tabs>
        <w:rPr>
          <w:rFonts w:ascii="Times New Roman" w:hAnsi="Times New Roman" w:cs="Times New Roman"/>
          <w:noProof/>
          <w:szCs w:val="20"/>
          <w:lang w:val="en-GB"/>
        </w:rPr>
      </w:pPr>
    </w:p>
    <w:p w14:paraId="5D2D03BD" w14:textId="13646A39" w:rsidR="00316EBF" w:rsidRPr="004D581B" w:rsidRDefault="00316EBF" w:rsidP="004D581B">
      <w:pPr>
        <w:widowControl/>
        <w:tabs>
          <w:tab w:val="left" w:pos="567"/>
        </w:tabs>
        <w:rPr>
          <w:rFonts w:ascii="Times New Roman" w:hAnsi="Times New Roman" w:cs="Times New Roman"/>
          <w:noProof/>
          <w:szCs w:val="20"/>
          <w:lang w:val="en-GB"/>
        </w:rPr>
      </w:pPr>
      <w:r w:rsidRPr="004D581B">
        <w:rPr>
          <w:rFonts w:ascii="Times New Roman" w:hAnsi="Times New Roman" w:cs="Times New Roman"/>
          <w:noProof/>
          <w:szCs w:val="20"/>
          <w:lang w:val="en-GB"/>
        </w:rPr>
        <w:t xml:space="preserve">In studies of denosumab (60 mg, n = 55 and 120 mg, n = 32) in patients without advanced cancer but with varying degrees of renal function, including patients on dialysis, the degree of renal impairment had no effect on the pharmacokinetics of denosumab; thus dose adjustment for renal impairment is not required. There is no need for renal monitoring with </w:t>
      </w:r>
      <w:r w:rsidR="00CE3C70" w:rsidRPr="00CE3C70">
        <w:rPr>
          <w:rFonts w:ascii="Times New Roman" w:hAnsi="Times New Roman" w:cs="Times New Roman"/>
          <w:noProof/>
          <w:szCs w:val="20"/>
          <w:lang w:val="en-GB"/>
        </w:rPr>
        <w:t>denosumab</w:t>
      </w:r>
      <w:r w:rsidRPr="004D581B">
        <w:rPr>
          <w:rFonts w:ascii="Times New Roman" w:hAnsi="Times New Roman" w:cs="Times New Roman"/>
          <w:noProof/>
          <w:szCs w:val="20"/>
          <w:lang w:val="en-GB"/>
        </w:rPr>
        <w:t xml:space="preserve"> dosing.</w:t>
      </w:r>
    </w:p>
    <w:p w14:paraId="22F55A0E" w14:textId="77777777" w:rsidR="00316EBF" w:rsidRPr="004D581B" w:rsidRDefault="00316EBF" w:rsidP="004D581B">
      <w:pPr>
        <w:widowControl/>
        <w:tabs>
          <w:tab w:val="left" w:pos="567"/>
        </w:tabs>
        <w:rPr>
          <w:rFonts w:ascii="Times New Roman" w:hAnsi="Times New Roman" w:cs="Times New Roman"/>
          <w:noProof/>
          <w:szCs w:val="20"/>
          <w:lang w:val="en-GB"/>
        </w:rPr>
      </w:pPr>
    </w:p>
    <w:p w14:paraId="398C903F" w14:textId="77777777" w:rsidR="00316EBF" w:rsidRPr="00507DA1" w:rsidRDefault="00316EBF" w:rsidP="00FB6C60">
      <w:pPr>
        <w:pageBreakBefore/>
        <w:widowControl/>
        <w:tabs>
          <w:tab w:val="left" w:pos="567"/>
        </w:tabs>
        <w:rPr>
          <w:rFonts w:ascii="Times New Roman" w:hAnsi="Times New Roman" w:cs="Times New Roman"/>
          <w:noProof/>
          <w:szCs w:val="20"/>
          <w:u w:val="single"/>
          <w:lang w:val="en-GB"/>
        </w:rPr>
      </w:pPr>
      <w:r w:rsidRPr="00507DA1">
        <w:rPr>
          <w:rFonts w:ascii="Times New Roman" w:hAnsi="Times New Roman" w:cs="Times New Roman"/>
          <w:noProof/>
          <w:szCs w:val="20"/>
          <w:u w:val="single"/>
          <w:lang w:val="en-GB"/>
        </w:rPr>
        <w:lastRenderedPageBreak/>
        <w:t>Hepatic impairment</w:t>
      </w:r>
    </w:p>
    <w:p w14:paraId="60868D76" w14:textId="77777777" w:rsidR="00316EBF" w:rsidRPr="004D581B" w:rsidRDefault="00316EBF" w:rsidP="004D581B">
      <w:pPr>
        <w:widowControl/>
        <w:tabs>
          <w:tab w:val="left" w:pos="567"/>
        </w:tabs>
        <w:rPr>
          <w:rFonts w:ascii="Times New Roman" w:hAnsi="Times New Roman" w:cs="Times New Roman"/>
          <w:noProof/>
          <w:szCs w:val="20"/>
          <w:lang w:val="en-GB"/>
        </w:rPr>
      </w:pPr>
    </w:p>
    <w:p w14:paraId="24EDDA23" w14:textId="77777777" w:rsidR="00316EBF" w:rsidRPr="004D581B" w:rsidRDefault="00316EBF" w:rsidP="004D581B">
      <w:pPr>
        <w:widowControl/>
        <w:tabs>
          <w:tab w:val="left" w:pos="567"/>
        </w:tabs>
        <w:rPr>
          <w:rFonts w:ascii="Times New Roman" w:hAnsi="Times New Roman" w:cs="Times New Roman"/>
          <w:noProof/>
          <w:szCs w:val="20"/>
          <w:lang w:val="en-GB"/>
        </w:rPr>
      </w:pPr>
      <w:r w:rsidRPr="004D581B">
        <w:rPr>
          <w:rFonts w:ascii="Times New Roman" w:hAnsi="Times New Roman" w:cs="Times New Roman"/>
          <w:noProof/>
          <w:szCs w:val="20"/>
          <w:lang w:val="en-GB"/>
        </w:rPr>
        <w:t>No specific study in patients with hepatic impairment was performed. In general, monoclonal antibodies are not eliminated via hepatic metabolic mechanisms. The pharmacokinetics of denosumab is not expected to be affected by hepatic impairment.</w:t>
      </w:r>
    </w:p>
    <w:p w14:paraId="53D62444" w14:textId="77777777" w:rsidR="00316EBF" w:rsidRPr="004D581B" w:rsidRDefault="00316EBF" w:rsidP="004D581B">
      <w:pPr>
        <w:widowControl/>
        <w:tabs>
          <w:tab w:val="left" w:pos="567"/>
        </w:tabs>
        <w:rPr>
          <w:rFonts w:ascii="Times New Roman" w:hAnsi="Times New Roman" w:cs="Times New Roman"/>
          <w:noProof/>
          <w:szCs w:val="20"/>
          <w:lang w:val="en-GB"/>
        </w:rPr>
      </w:pPr>
    </w:p>
    <w:p w14:paraId="593A1D58" w14:textId="77777777" w:rsidR="00316EBF" w:rsidRPr="00507DA1" w:rsidRDefault="00316EBF" w:rsidP="00507DA1">
      <w:pPr>
        <w:widowControl/>
        <w:tabs>
          <w:tab w:val="left" w:pos="567"/>
        </w:tabs>
        <w:rPr>
          <w:rFonts w:ascii="Times New Roman" w:hAnsi="Times New Roman" w:cs="Times New Roman"/>
          <w:noProof/>
          <w:szCs w:val="20"/>
          <w:u w:val="single"/>
          <w:lang w:val="en-GB"/>
        </w:rPr>
      </w:pPr>
      <w:r w:rsidRPr="00507DA1">
        <w:rPr>
          <w:rFonts w:ascii="Times New Roman" w:hAnsi="Times New Roman" w:cs="Times New Roman"/>
          <w:noProof/>
          <w:szCs w:val="20"/>
          <w:u w:val="single"/>
          <w:lang w:val="en-GB"/>
        </w:rPr>
        <w:t>Elderly</w:t>
      </w:r>
    </w:p>
    <w:p w14:paraId="25848E3D" w14:textId="77777777" w:rsidR="00316EBF" w:rsidRPr="00507DA1" w:rsidRDefault="00316EBF" w:rsidP="00507DA1">
      <w:pPr>
        <w:widowControl/>
        <w:tabs>
          <w:tab w:val="left" w:pos="567"/>
        </w:tabs>
        <w:rPr>
          <w:rFonts w:ascii="Times New Roman" w:hAnsi="Times New Roman" w:cs="Times New Roman"/>
          <w:noProof/>
          <w:szCs w:val="20"/>
          <w:lang w:val="en-GB"/>
        </w:rPr>
      </w:pPr>
    </w:p>
    <w:p w14:paraId="695188C2" w14:textId="77777777" w:rsidR="00316EBF" w:rsidRPr="00507DA1" w:rsidRDefault="00316EBF" w:rsidP="00507DA1">
      <w:pPr>
        <w:widowControl/>
        <w:tabs>
          <w:tab w:val="left" w:pos="567"/>
        </w:tabs>
        <w:rPr>
          <w:rFonts w:ascii="Times New Roman" w:hAnsi="Times New Roman" w:cs="Times New Roman"/>
          <w:noProof/>
          <w:szCs w:val="20"/>
          <w:lang w:val="en-GB"/>
        </w:rPr>
      </w:pPr>
      <w:r w:rsidRPr="00507DA1">
        <w:rPr>
          <w:rFonts w:ascii="Times New Roman" w:hAnsi="Times New Roman" w:cs="Times New Roman"/>
          <w:noProof/>
          <w:szCs w:val="20"/>
          <w:lang w:val="en-GB"/>
        </w:rPr>
        <w:t>No overall differences in safety or efficacy were observed between geriatric patients and younger patients. Controlled clinical studies of denosumab in patients with advanced malignancies involving bone over age 65 revealed similar efficacy and safety in older and younger patients. No dose adjustment is required in elderly patients.</w:t>
      </w:r>
    </w:p>
    <w:p w14:paraId="0C93FB32" w14:textId="77777777" w:rsidR="00316EBF" w:rsidRPr="00507DA1" w:rsidRDefault="00316EBF" w:rsidP="00507DA1">
      <w:pPr>
        <w:widowControl/>
        <w:tabs>
          <w:tab w:val="left" w:pos="567"/>
        </w:tabs>
        <w:rPr>
          <w:rFonts w:ascii="Times New Roman" w:hAnsi="Times New Roman" w:cs="Times New Roman"/>
          <w:noProof/>
          <w:szCs w:val="20"/>
          <w:lang w:val="en-GB"/>
        </w:rPr>
      </w:pPr>
    </w:p>
    <w:p w14:paraId="1F473F65" w14:textId="6F0421DD" w:rsidR="00E56897" w:rsidRPr="00507DA1" w:rsidRDefault="0061627C" w:rsidP="00507DA1">
      <w:pPr>
        <w:widowControl/>
        <w:tabs>
          <w:tab w:val="left" w:pos="567"/>
        </w:tabs>
        <w:rPr>
          <w:rFonts w:ascii="Times New Roman" w:hAnsi="Times New Roman" w:cs="Times New Roman"/>
          <w:noProof/>
          <w:szCs w:val="20"/>
          <w:u w:val="single"/>
          <w:lang w:val="en-GB"/>
        </w:rPr>
      </w:pPr>
      <w:r w:rsidRPr="00507DA1">
        <w:rPr>
          <w:rFonts w:ascii="Times New Roman" w:hAnsi="Times New Roman" w:cs="Times New Roman"/>
          <w:noProof/>
          <w:szCs w:val="20"/>
          <w:u w:val="single"/>
          <w:lang w:val="en-GB"/>
        </w:rPr>
        <w:t>Paediatric population</w:t>
      </w:r>
    </w:p>
    <w:p w14:paraId="0B57BE6A" w14:textId="77777777" w:rsidR="00E56897" w:rsidRPr="00507DA1" w:rsidRDefault="00E56897" w:rsidP="00507DA1">
      <w:pPr>
        <w:widowControl/>
        <w:tabs>
          <w:tab w:val="left" w:pos="567"/>
        </w:tabs>
        <w:rPr>
          <w:rFonts w:ascii="Times New Roman" w:hAnsi="Times New Roman" w:cs="Times New Roman"/>
          <w:noProof/>
          <w:szCs w:val="20"/>
          <w:lang w:val="en-GB"/>
        </w:rPr>
      </w:pPr>
    </w:p>
    <w:p w14:paraId="4030AF3E" w14:textId="77777777" w:rsidR="00E56897" w:rsidRPr="00507DA1" w:rsidRDefault="0061627C" w:rsidP="00507DA1">
      <w:pPr>
        <w:widowControl/>
        <w:tabs>
          <w:tab w:val="left" w:pos="567"/>
        </w:tabs>
        <w:rPr>
          <w:rFonts w:ascii="Times New Roman" w:hAnsi="Times New Roman" w:cs="Times New Roman"/>
          <w:noProof/>
          <w:szCs w:val="20"/>
          <w:lang w:val="en-GB"/>
        </w:rPr>
      </w:pPr>
      <w:r w:rsidRPr="00507DA1">
        <w:rPr>
          <w:rFonts w:ascii="Times New Roman" w:hAnsi="Times New Roman" w:cs="Times New Roman"/>
          <w:noProof/>
          <w:szCs w:val="20"/>
          <w:lang w:val="en-GB"/>
        </w:rPr>
        <w:t>In skeletally-mature adolescents (12-17 years of age) with giant cell tumour of bone who received</w:t>
      </w:r>
    </w:p>
    <w:p w14:paraId="26BFA2FC" w14:textId="18ECEA21" w:rsidR="00E56897" w:rsidRDefault="0061627C" w:rsidP="00507DA1">
      <w:pPr>
        <w:widowControl/>
        <w:tabs>
          <w:tab w:val="left" w:pos="567"/>
        </w:tabs>
        <w:rPr>
          <w:rFonts w:ascii="Times New Roman" w:eastAsiaTheme="minorEastAsia" w:hAnsi="Times New Roman" w:cs="Times New Roman"/>
          <w:noProof/>
          <w:szCs w:val="20"/>
          <w:lang w:val="en-GB" w:eastAsia="ko-KR"/>
        </w:rPr>
      </w:pPr>
      <w:r w:rsidRPr="00507DA1">
        <w:rPr>
          <w:rFonts w:ascii="Times New Roman" w:hAnsi="Times New Roman" w:cs="Times New Roman"/>
          <w:noProof/>
          <w:szCs w:val="20"/>
          <w:lang w:val="en-GB"/>
        </w:rPr>
        <w:t xml:space="preserve">120 mg every 4 weeks with a loading dose on days 8 and 15, the pharmacokinetics of denosumab were similar to those observed in adult subjects with </w:t>
      </w:r>
      <w:r w:rsidR="005A5FC1" w:rsidRPr="00507DA1">
        <w:rPr>
          <w:rFonts w:ascii="Times New Roman" w:hAnsi="Times New Roman" w:cs="Times New Roman"/>
          <w:noProof/>
          <w:szCs w:val="20"/>
          <w:lang w:val="en-GB"/>
        </w:rPr>
        <w:t>GCTB</w:t>
      </w:r>
      <w:r w:rsidRPr="00507DA1">
        <w:rPr>
          <w:rFonts w:ascii="Times New Roman" w:hAnsi="Times New Roman" w:cs="Times New Roman"/>
          <w:noProof/>
          <w:szCs w:val="20"/>
          <w:lang w:val="en-GB"/>
        </w:rPr>
        <w:t>.</w:t>
      </w:r>
    </w:p>
    <w:p w14:paraId="3B9BEC41" w14:textId="77777777" w:rsidR="005B40CA" w:rsidRPr="005B40CA" w:rsidRDefault="005B40CA" w:rsidP="00507DA1">
      <w:pPr>
        <w:widowControl/>
        <w:tabs>
          <w:tab w:val="left" w:pos="567"/>
        </w:tabs>
        <w:rPr>
          <w:rFonts w:ascii="Times New Roman" w:eastAsiaTheme="minorEastAsia" w:hAnsi="Times New Roman" w:cs="Times New Roman"/>
          <w:noProof/>
          <w:szCs w:val="20"/>
          <w:lang w:val="en-GB" w:eastAsia="ko-KR"/>
        </w:rPr>
      </w:pPr>
    </w:p>
    <w:p w14:paraId="41BAEC11" w14:textId="77777777" w:rsidR="003F4DD7" w:rsidRPr="003F4DD7" w:rsidRDefault="003F4DD7" w:rsidP="003F4DD7">
      <w:pPr>
        <w:widowControl/>
        <w:tabs>
          <w:tab w:val="left" w:pos="567"/>
        </w:tabs>
        <w:ind w:left="567" w:hanging="567"/>
        <w:outlineLvl w:val="0"/>
        <w:rPr>
          <w:rFonts w:ascii="Times New Roman" w:hAnsi="Times New Roman" w:cs="Times New Roman"/>
          <w:noProof/>
          <w:lang w:val="en-GB"/>
        </w:rPr>
      </w:pPr>
      <w:r w:rsidRPr="003F4DD7">
        <w:rPr>
          <w:rFonts w:ascii="Times New Roman" w:hAnsi="Times New Roman" w:cs="Times New Roman"/>
          <w:b/>
          <w:noProof/>
          <w:lang w:val="en-GB"/>
        </w:rPr>
        <w:t>5.3</w:t>
      </w:r>
      <w:r w:rsidRPr="003F4DD7">
        <w:rPr>
          <w:rFonts w:ascii="Times New Roman" w:hAnsi="Times New Roman" w:cs="Times New Roman"/>
          <w:b/>
          <w:noProof/>
          <w:lang w:val="en-GB"/>
        </w:rPr>
        <w:tab/>
        <w:t>Preclinical safety data</w:t>
      </w:r>
    </w:p>
    <w:p w14:paraId="5BBE4143" w14:textId="77777777" w:rsidR="00E56897" w:rsidRPr="007A48F1" w:rsidRDefault="00E56897" w:rsidP="007A48F1">
      <w:pPr>
        <w:widowControl/>
        <w:tabs>
          <w:tab w:val="left" w:pos="567"/>
        </w:tabs>
        <w:rPr>
          <w:rFonts w:ascii="Times New Roman" w:hAnsi="Times New Roman" w:cs="Times New Roman"/>
          <w:noProof/>
          <w:szCs w:val="20"/>
          <w:lang w:val="en-GB"/>
        </w:rPr>
      </w:pPr>
    </w:p>
    <w:p w14:paraId="2CDA9842" w14:textId="77777777" w:rsidR="00E56897" w:rsidRPr="007A48F1" w:rsidRDefault="0061627C" w:rsidP="007A48F1">
      <w:pPr>
        <w:widowControl/>
        <w:tabs>
          <w:tab w:val="left" w:pos="567"/>
        </w:tabs>
        <w:rPr>
          <w:rFonts w:ascii="Times New Roman" w:hAnsi="Times New Roman" w:cs="Times New Roman"/>
          <w:noProof/>
          <w:szCs w:val="20"/>
          <w:lang w:val="en-GB"/>
        </w:rPr>
      </w:pPr>
      <w:r w:rsidRPr="007A48F1">
        <w:rPr>
          <w:rFonts w:ascii="Times New Roman" w:hAnsi="Times New Roman" w:cs="Times New Roman"/>
          <w:noProof/>
          <w:szCs w:val="20"/>
          <w:lang w:val="en-GB"/>
        </w:rPr>
        <w:t>Since the biological activity of denosumab in animals is specific to nonhuman primates, evaluation of genetically engineered (knockout) mice or use of other biological inhibitors of the RANK/RANKL pathway, such as OPG-Fc and RANK-Fc, were used to evaluate the pharmacodynamic properties of denosumab in rodent models.</w:t>
      </w:r>
    </w:p>
    <w:p w14:paraId="590FEB8D" w14:textId="77777777" w:rsidR="00E56897" w:rsidRPr="007A48F1" w:rsidRDefault="00E56897" w:rsidP="007A48F1">
      <w:pPr>
        <w:widowControl/>
        <w:tabs>
          <w:tab w:val="left" w:pos="567"/>
        </w:tabs>
        <w:rPr>
          <w:rFonts w:ascii="Times New Roman" w:hAnsi="Times New Roman" w:cs="Times New Roman"/>
          <w:noProof/>
          <w:szCs w:val="20"/>
          <w:lang w:val="en-GB"/>
        </w:rPr>
      </w:pPr>
    </w:p>
    <w:p w14:paraId="52CC5650" w14:textId="77777777" w:rsidR="00E56897" w:rsidRPr="007A48F1" w:rsidRDefault="0061627C" w:rsidP="007A48F1">
      <w:pPr>
        <w:widowControl/>
        <w:tabs>
          <w:tab w:val="left" w:pos="567"/>
        </w:tabs>
        <w:rPr>
          <w:rFonts w:ascii="Times New Roman" w:hAnsi="Times New Roman" w:cs="Times New Roman"/>
          <w:noProof/>
          <w:szCs w:val="20"/>
          <w:lang w:val="en-GB"/>
        </w:rPr>
      </w:pPr>
      <w:r w:rsidRPr="007A48F1">
        <w:rPr>
          <w:rFonts w:ascii="Times New Roman" w:hAnsi="Times New Roman" w:cs="Times New Roman"/>
          <w:noProof/>
          <w:szCs w:val="20"/>
          <w:lang w:val="en-GB"/>
        </w:rPr>
        <w:t>In mouse bone metastasis models of oestrogen receptor positive and negative human breast cancer, prostate cancer and non-small cell lung cancer, OPG-Fc reduced osteolytic, osteoblastic, and osteolytic/osteoblastic lesions, delayed formation of de novo bone metastases, and reduced skeletal tumour growth. When OPG-Fc was combined with hormonal therapy (tamoxifen) or chemotherapy (docetaxel) in these models, there was additive inhibition of skeletal tumour growth in breast, and prostate or lung cancer respectively. In a mouse model of mammary tumour induction, RANK-Fc reduced hormone-induced proliferation in mammary epithelium and delayed tumour formation.</w:t>
      </w:r>
    </w:p>
    <w:p w14:paraId="04182FF4" w14:textId="77777777" w:rsidR="00E56897" w:rsidRPr="007A48F1" w:rsidRDefault="00E56897" w:rsidP="007A48F1">
      <w:pPr>
        <w:widowControl/>
        <w:tabs>
          <w:tab w:val="left" w:pos="567"/>
        </w:tabs>
        <w:rPr>
          <w:rFonts w:ascii="Times New Roman" w:hAnsi="Times New Roman" w:cs="Times New Roman"/>
          <w:noProof/>
          <w:szCs w:val="20"/>
          <w:lang w:val="en-GB"/>
        </w:rPr>
      </w:pPr>
    </w:p>
    <w:p w14:paraId="2EF464E8" w14:textId="77777777" w:rsidR="00E56897" w:rsidRPr="007A48F1" w:rsidRDefault="0061627C" w:rsidP="007A48F1">
      <w:pPr>
        <w:widowControl/>
        <w:tabs>
          <w:tab w:val="left" w:pos="567"/>
        </w:tabs>
        <w:rPr>
          <w:rFonts w:ascii="Times New Roman" w:hAnsi="Times New Roman" w:cs="Times New Roman"/>
          <w:noProof/>
          <w:szCs w:val="20"/>
          <w:lang w:val="en-GB"/>
        </w:rPr>
      </w:pPr>
      <w:r w:rsidRPr="007A48F1">
        <w:rPr>
          <w:rFonts w:ascii="Times New Roman" w:hAnsi="Times New Roman" w:cs="Times New Roman"/>
          <w:noProof/>
          <w:szCs w:val="20"/>
          <w:lang w:val="en-GB"/>
        </w:rPr>
        <w:t>Standard tests to investigate the genotoxicity potential of denosumab have not been evaluated, since such tests are not relevant for this molecule. However, due to its character it is unlikely that denosumab has any potential for genotoxicity.</w:t>
      </w:r>
    </w:p>
    <w:p w14:paraId="70CFD3C6" w14:textId="77777777" w:rsidR="00E56897" w:rsidRPr="007A48F1" w:rsidRDefault="00E56897" w:rsidP="007A48F1">
      <w:pPr>
        <w:widowControl/>
        <w:tabs>
          <w:tab w:val="left" w:pos="567"/>
        </w:tabs>
        <w:rPr>
          <w:rFonts w:ascii="Times New Roman" w:hAnsi="Times New Roman" w:cs="Times New Roman"/>
          <w:noProof/>
          <w:szCs w:val="20"/>
          <w:lang w:val="en-GB"/>
        </w:rPr>
      </w:pPr>
    </w:p>
    <w:p w14:paraId="6FFC354F" w14:textId="77777777" w:rsidR="00E56897" w:rsidRPr="007A48F1" w:rsidRDefault="0061627C" w:rsidP="007A48F1">
      <w:pPr>
        <w:widowControl/>
        <w:tabs>
          <w:tab w:val="left" w:pos="567"/>
        </w:tabs>
        <w:rPr>
          <w:rFonts w:ascii="Times New Roman" w:hAnsi="Times New Roman" w:cs="Times New Roman"/>
          <w:noProof/>
          <w:szCs w:val="20"/>
          <w:lang w:val="en-GB"/>
        </w:rPr>
      </w:pPr>
      <w:r w:rsidRPr="007A48F1">
        <w:rPr>
          <w:rFonts w:ascii="Times New Roman" w:hAnsi="Times New Roman" w:cs="Times New Roman"/>
          <w:noProof/>
          <w:szCs w:val="20"/>
          <w:lang w:val="en-GB"/>
        </w:rPr>
        <w:t>The carcinogenic potential of denosumab has not been evaluated in long-term animal studies.</w:t>
      </w:r>
    </w:p>
    <w:p w14:paraId="39960492" w14:textId="77777777" w:rsidR="00E56897" w:rsidRPr="007A48F1" w:rsidRDefault="00E56897" w:rsidP="007A48F1">
      <w:pPr>
        <w:widowControl/>
        <w:tabs>
          <w:tab w:val="left" w:pos="567"/>
        </w:tabs>
        <w:rPr>
          <w:rFonts w:ascii="Times New Roman" w:hAnsi="Times New Roman" w:cs="Times New Roman"/>
          <w:noProof/>
          <w:szCs w:val="20"/>
          <w:lang w:val="en-GB"/>
        </w:rPr>
      </w:pPr>
    </w:p>
    <w:p w14:paraId="4B3A2C08" w14:textId="77777777" w:rsidR="00E56897" w:rsidRPr="007A48F1" w:rsidRDefault="0061627C" w:rsidP="007A48F1">
      <w:pPr>
        <w:widowControl/>
        <w:tabs>
          <w:tab w:val="left" w:pos="567"/>
        </w:tabs>
        <w:rPr>
          <w:rFonts w:ascii="Times New Roman" w:hAnsi="Times New Roman" w:cs="Times New Roman"/>
          <w:noProof/>
          <w:szCs w:val="20"/>
          <w:lang w:val="en-GB"/>
        </w:rPr>
      </w:pPr>
      <w:r w:rsidRPr="007A48F1">
        <w:rPr>
          <w:rFonts w:ascii="Times New Roman" w:hAnsi="Times New Roman" w:cs="Times New Roman"/>
          <w:noProof/>
          <w:szCs w:val="20"/>
          <w:lang w:val="en-GB"/>
        </w:rPr>
        <w:t>In single and repeated dose toxicity studies in cynomolgus monkeys, denosumab doses resulting in 2.7 to 15 times greater systemic exposure than the recommended human dose had no impact on cardiovascular physiology, male or female fertility, or produced specific target organ toxicity.</w:t>
      </w:r>
    </w:p>
    <w:p w14:paraId="11B80454" w14:textId="77777777" w:rsidR="00E56897" w:rsidRPr="007A48F1" w:rsidRDefault="00E56897" w:rsidP="007A48F1">
      <w:pPr>
        <w:widowControl/>
        <w:tabs>
          <w:tab w:val="left" w:pos="567"/>
        </w:tabs>
        <w:rPr>
          <w:rFonts w:ascii="Times New Roman" w:hAnsi="Times New Roman" w:cs="Times New Roman"/>
          <w:noProof/>
          <w:szCs w:val="20"/>
          <w:lang w:val="en-GB"/>
        </w:rPr>
      </w:pPr>
    </w:p>
    <w:p w14:paraId="5B8AC0B0" w14:textId="77777777" w:rsidR="00E56897" w:rsidRPr="007A48F1" w:rsidRDefault="0061627C" w:rsidP="007A48F1">
      <w:pPr>
        <w:widowControl/>
        <w:tabs>
          <w:tab w:val="left" w:pos="567"/>
        </w:tabs>
        <w:rPr>
          <w:rFonts w:ascii="Times New Roman" w:hAnsi="Times New Roman" w:cs="Times New Roman"/>
          <w:noProof/>
          <w:szCs w:val="20"/>
          <w:lang w:val="en-GB"/>
        </w:rPr>
      </w:pPr>
      <w:r w:rsidRPr="007A48F1">
        <w:rPr>
          <w:rFonts w:ascii="Times New Roman" w:hAnsi="Times New Roman" w:cs="Times New Roman"/>
          <w:noProof/>
          <w:szCs w:val="20"/>
          <w:lang w:val="en-GB"/>
        </w:rPr>
        <w:t>In a study of cynomolgus monkeys dosed with denosumab during the period equivalent to the first trimester of pregnancy, denosumab doses resulting in 9 times greater systemic exposure than the recommended human dose did not induce maternal toxicity or foetal harm during a period equivalent to the first trimester, although foetal lymph nodes were not examined.</w:t>
      </w:r>
    </w:p>
    <w:p w14:paraId="750F0649" w14:textId="77777777" w:rsidR="00E56897" w:rsidRPr="007A48F1" w:rsidRDefault="00E56897" w:rsidP="007A48F1">
      <w:pPr>
        <w:widowControl/>
        <w:tabs>
          <w:tab w:val="left" w:pos="567"/>
        </w:tabs>
        <w:rPr>
          <w:rFonts w:ascii="Times New Roman" w:hAnsi="Times New Roman" w:cs="Times New Roman"/>
          <w:noProof/>
          <w:szCs w:val="20"/>
          <w:lang w:val="en-GB"/>
        </w:rPr>
      </w:pPr>
    </w:p>
    <w:p w14:paraId="5C71235E" w14:textId="77777777" w:rsidR="00E56897" w:rsidRPr="007A48F1" w:rsidRDefault="0061627C" w:rsidP="007A48F1">
      <w:pPr>
        <w:widowControl/>
        <w:tabs>
          <w:tab w:val="left" w:pos="567"/>
        </w:tabs>
        <w:rPr>
          <w:rFonts w:ascii="Times New Roman" w:hAnsi="Times New Roman" w:cs="Times New Roman"/>
          <w:noProof/>
          <w:szCs w:val="20"/>
          <w:lang w:val="en-GB"/>
        </w:rPr>
      </w:pPr>
      <w:r w:rsidRPr="007A48F1">
        <w:rPr>
          <w:rFonts w:ascii="Times New Roman" w:hAnsi="Times New Roman" w:cs="Times New Roman"/>
          <w:noProof/>
          <w:szCs w:val="20"/>
          <w:lang w:val="en-GB"/>
        </w:rPr>
        <w:t xml:space="preserve">In another study of cynomolgus monkeys dosed with denosumab throughout pregnancy at systemic exposures 12-fold higher than the human dose, there were increased stillbirths and postnatal mortality; abnormal bone growth resulting in reduced bone strength, reduced haematopoiesis, and tooth malalignment; absence of peripheral lymph nodes; and decreased neonatal growth. A no observed adverse effect level for reproductive effects was not established. Following a 6 month period after birth, bone related changes showed recovery and there was no effect on tooth eruption. However, the effects on lymph nodes and tooth malalignment persisted, and minimal to moderate mineralisation in multiple tissues was seen in one animal (relation to treatment uncertain). There was no evidence of </w:t>
      </w:r>
      <w:r w:rsidRPr="007A48F1">
        <w:rPr>
          <w:rFonts w:ascii="Times New Roman" w:hAnsi="Times New Roman" w:cs="Times New Roman"/>
          <w:noProof/>
          <w:szCs w:val="20"/>
          <w:lang w:val="en-GB"/>
        </w:rPr>
        <w:lastRenderedPageBreak/>
        <w:t>maternal harm prior to labour; adverse maternal effects occurred infrequently during labour. Maternal mammary gland development was normal.</w:t>
      </w:r>
    </w:p>
    <w:p w14:paraId="7B66A8EF" w14:textId="77777777" w:rsidR="00E56897" w:rsidRPr="007A48F1" w:rsidRDefault="00E56897" w:rsidP="007A48F1">
      <w:pPr>
        <w:widowControl/>
        <w:tabs>
          <w:tab w:val="left" w:pos="567"/>
        </w:tabs>
        <w:rPr>
          <w:rFonts w:ascii="Times New Roman" w:hAnsi="Times New Roman" w:cs="Times New Roman"/>
          <w:noProof/>
          <w:szCs w:val="20"/>
          <w:lang w:val="en-GB"/>
        </w:rPr>
      </w:pPr>
    </w:p>
    <w:p w14:paraId="2C6BC639" w14:textId="77777777" w:rsidR="00E56897" w:rsidRPr="007A48F1" w:rsidRDefault="0061627C" w:rsidP="007A48F1">
      <w:pPr>
        <w:widowControl/>
        <w:tabs>
          <w:tab w:val="left" w:pos="567"/>
        </w:tabs>
        <w:rPr>
          <w:rFonts w:ascii="Times New Roman" w:hAnsi="Times New Roman" w:cs="Times New Roman"/>
          <w:noProof/>
          <w:szCs w:val="20"/>
          <w:lang w:val="en-GB"/>
        </w:rPr>
      </w:pPr>
      <w:r w:rsidRPr="007A48F1">
        <w:rPr>
          <w:rFonts w:ascii="Times New Roman" w:hAnsi="Times New Roman" w:cs="Times New Roman"/>
          <w:noProof/>
          <w:szCs w:val="20"/>
          <w:lang w:val="en-GB"/>
        </w:rPr>
        <w:t>In preclinical bone quality studies in monkeys on long-term denosumab treatment, decreases in bone turnover were associated with improvement in bone strength and normal bone histology.</w:t>
      </w:r>
    </w:p>
    <w:p w14:paraId="3DA033AD" w14:textId="77777777" w:rsidR="00E56897" w:rsidRPr="007A48F1" w:rsidRDefault="00E56897" w:rsidP="007A48F1">
      <w:pPr>
        <w:widowControl/>
        <w:tabs>
          <w:tab w:val="left" w:pos="567"/>
        </w:tabs>
        <w:rPr>
          <w:rFonts w:ascii="Times New Roman" w:hAnsi="Times New Roman" w:cs="Times New Roman"/>
          <w:noProof/>
          <w:szCs w:val="20"/>
          <w:lang w:val="en-GB"/>
        </w:rPr>
      </w:pPr>
    </w:p>
    <w:p w14:paraId="1F991E04" w14:textId="77777777" w:rsidR="00E56897" w:rsidRPr="007A48F1" w:rsidRDefault="0061627C" w:rsidP="007A48F1">
      <w:pPr>
        <w:widowControl/>
        <w:tabs>
          <w:tab w:val="left" w:pos="567"/>
        </w:tabs>
        <w:rPr>
          <w:rFonts w:ascii="Times New Roman" w:hAnsi="Times New Roman" w:cs="Times New Roman"/>
          <w:noProof/>
          <w:szCs w:val="20"/>
          <w:lang w:val="en-GB"/>
        </w:rPr>
      </w:pPr>
      <w:r w:rsidRPr="007A48F1">
        <w:rPr>
          <w:rFonts w:ascii="Times New Roman" w:hAnsi="Times New Roman" w:cs="Times New Roman"/>
          <w:noProof/>
          <w:szCs w:val="20"/>
          <w:lang w:val="en-GB"/>
        </w:rPr>
        <w:t>In male mice genetically engineered to express huRANKL (knock-in mice), which were subjected to a transcortical fracture, denosumab delayed the removal of cartilage and remodelling of the fracture callus compared to control, but biomechanical strength was not adversely affected.</w:t>
      </w:r>
    </w:p>
    <w:p w14:paraId="05F2920C" w14:textId="77777777" w:rsidR="00316EBF" w:rsidRPr="007A48F1" w:rsidRDefault="00316EBF" w:rsidP="007A48F1">
      <w:pPr>
        <w:widowControl/>
        <w:tabs>
          <w:tab w:val="left" w:pos="567"/>
        </w:tabs>
        <w:rPr>
          <w:rFonts w:ascii="Times New Roman" w:hAnsi="Times New Roman" w:cs="Times New Roman"/>
          <w:noProof/>
          <w:szCs w:val="20"/>
          <w:lang w:val="en-GB"/>
        </w:rPr>
      </w:pPr>
    </w:p>
    <w:p w14:paraId="76FD4AB5" w14:textId="77777777" w:rsidR="00316EBF" w:rsidRPr="007A48F1" w:rsidRDefault="00316EBF" w:rsidP="007A48F1">
      <w:pPr>
        <w:widowControl/>
        <w:tabs>
          <w:tab w:val="left" w:pos="567"/>
        </w:tabs>
        <w:rPr>
          <w:rFonts w:ascii="Times New Roman" w:hAnsi="Times New Roman" w:cs="Times New Roman"/>
          <w:noProof/>
          <w:szCs w:val="20"/>
          <w:lang w:val="en-GB"/>
        </w:rPr>
      </w:pPr>
      <w:r w:rsidRPr="007A48F1">
        <w:rPr>
          <w:rFonts w:ascii="Times New Roman" w:hAnsi="Times New Roman" w:cs="Times New Roman"/>
          <w:noProof/>
          <w:szCs w:val="20"/>
          <w:lang w:val="en-GB"/>
        </w:rPr>
        <w:t>In preclinical studies knockout mice lacking RANK or RANKL had an absence of lactation due to inhibition of mammary gland maturation (lobulo-alveolar gland development during pregnancy) and exhibited impairment of lymph node formation. Neonatal RANK/RANKL knockout mice exhibited decreased body weight, reduced bone growth, altered growth plates and lack of tooth eruption.</w:t>
      </w:r>
    </w:p>
    <w:p w14:paraId="6E27F0A5" w14:textId="77777777" w:rsidR="00316EBF" w:rsidRPr="007A48F1" w:rsidRDefault="00316EBF" w:rsidP="007A48F1">
      <w:pPr>
        <w:widowControl/>
        <w:tabs>
          <w:tab w:val="left" w:pos="567"/>
        </w:tabs>
        <w:rPr>
          <w:rFonts w:ascii="Times New Roman" w:hAnsi="Times New Roman" w:cs="Times New Roman"/>
          <w:noProof/>
          <w:szCs w:val="20"/>
          <w:lang w:val="en-GB"/>
        </w:rPr>
      </w:pPr>
      <w:r w:rsidRPr="007A48F1">
        <w:rPr>
          <w:rFonts w:ascii="Times New Roman" w:hAnsi="Times New Roman" w:cs="Times New Roman"/>
          <w:noProof/>
          <w:szCs w:val="20"/>
          <w:lang w:val="en-GB"/>
        </w:rPr>
        <w:t>Reduced bone growth, altered growth plates and impaired tooth eruption were also seen in studies of neonatal rats administered RANKL inhibitors, and these changes were partially reversible when dosing of RANKL inhibitor was discontinued. Adolescent primates dosed with denosumab at 2.7 and 15 times (10 and 50 mg/kg dose) the clinical exposure had abnormal growth plates. Therefore, treatment with denosumab may impair bone growth in children with open growth plates and may inhibit eruption of dentition.</w:t>
      </w:r>
    </w:p>
    <w:p w14:paraId="4F930165" w14:textId="77777777" w:rsidR="00316EBF" w:rsidRPr="007A48F1" w:rsidRDefault="00316EBF" w:rsidP="003F4DD7">
      <w:pPr>
        <w:widowControl/>
        <w:tabs>
          <w:tab w:val="left" w:pos="567"/>
        </w:tabs>
        <w:rPr>
          <w:rFonts w:ascii="Times New Roman" w:hAnsi="Times New Roman" w:cs="Times New Roman"/>
          <w:noProof/>
          <w:szCs w:val="20"/>
          <w:lang w:val="en-GB"/>
        </w:rPr>
      </w:pPr>
    </w:p>
    <w:p w14:paraId="761EFAAC" w14:textId="77777777" w:rsidR="003F4DD7" w:rsidRPr="007A48F1" w:rsidRDefault="003F4DD7" w:rsidP="003F4DD7">
      <w:pPr>
        <w:widowControl/>
        <w:tabs>
          <w:tab w:val="left" w:pos="567"/>
        </w:tabs>
        <w:rPr>
          <w:rFonts w:ascii="Times New Roman" w:hAnsi="Times New Roman" w:cs="Times New Roman"/>
          <w:noProof/>
          <w:szCs w:val="20"/>
          <w:lang w:val="en-GB"/>
        </w:rPr>
      </w:pPr>
    </w:p>
    <w:p w14:paraId="55A962AC" w14:textId="77777777" w:rsidR="00316EBF" w:rsidRPr="00316EBF" w:rsidRDefault="00316EBF" w:rsidP="00CA73DB">
      <w:pPr>
        <w:widowControl/>
        <w:tabs>
          <w:tab w:val="left" w:pos="567"/>
        </w:tabs>
        <w:suppressAutoHyphens/>
        <w:ind w:left="567" w:hanging="567"/>
        <w:rPr>
          <w:rFonts w:ascii="Times New Roman" w:hAnsi="Times New Roman" w:cs="Times New Roman"/>
          <w:b/>
          <w:noProof/>
          <w:lang w:val="en-GB"/>
        </w:rPr>
      </w:pPr>
      <w:r w:rsidRPr="00316EBF">
        <w:rPr>
          <w:rFonts w:ascii="Times New Roman" w:hAnsi="Times New Roman" w:cs="Times New Roman"/>
          <w:b/>
          <w:noProof/>
          <w:lang w:val="en-GB"/>
        </w:rPr>
        <w:t>6.</w:t>
      </w:r>
      <w:r w:rsidRPr="00316EBF">
        <w:rPr>
          <w:rFonts w:ascii="Times New Roman" w:hAnsi="Times New Roman" w:cs="Times New Roman"/>
          <w:b/>
          <w:noProof/>
          <w:lang w:val="en-GB"/>
        </w:rPr>
        <w:tab/>
        <w:t>PHARMACEUTICAL PARTICULARS</w:t>
      </w:r>
    </w:p>
    <w:p w14:paraId="5E3B384C" w14:textId="77777777" w:rsidR="00316EBF" w:rsidRPr="00316EBF" w:rsidRDefault="00316EBF" w:rsidP="00316EBF">
      <w:pPr>
        <w:widowControl/>
        <w:tabs>
          <w:tab w:val="left" w:pos="567"/>
        </w:tabs>
        <w:rPr>
          <w:rFonts w:ascii="Times New Roman" w:hAnsi="Times New Roman" w:cs="Times New Roman"/>
          <w:noProof/>
          <w:lang w:val="en-GB"/>
        </w:rPr>
      </w:pPr>
    </w:p>
    <w:p w14:paraId="20EBB751" w14:textId="77777777" w:rsidR="00316EBF" w:rsidRPr="00316EBF" w:rsidRDefault="00316EBF" w:rsidP="00316EBF">
      <w:pPr>
        <w:widowControl/>
        <w:tabs>
          <w:tab w:val="left" w:pos="567"/>
        </w:tabs>
        <w:ind w:left="567" w:hanging="567"/>
        <w:outlineLvl w:val="0"/>
        <w:rPr>
          <w:rFonts w:ascii="Times New Roman" w:hAnsi="Times New Roman" w:cs="Times New Roman"/>
          <w:noProof/>
          <w:lang w:val="en-GB"/>
        </w:rPr>
      </w:pPr>
      <w:r w:rsidRPr="00316EBF">
        <w:rPr>
          <w:rFonts w:ascii="Times New Roman" w:hAnsi="Times New Roman" w:cs="Times New Roman"/>
          <w:b/>
          <w:noProof/>
          <w:lang w:val="en-GB"/>
        </w:rPr>
        <w:t>6.1</w:t>
      </w:r>
      <w:r w:rsidRPr="00316EBF">
        <w:rPr>
          <w:rFonts w:ascii="Times New Roman" w:hAnsi="Times New Roman" w:cs="Times New Roman"/>
          <w:b/>
          <w:noProof/>
          <w:lang w:val="en-GB"/>
        </w:rPr>
        <w:tab/>
        <w:t>List of excipients</w:t>
      </w:r>
    </w:p>
    <w:p w14:paraId="5F7E7A77" w14:textId="77777777" w:rsidR="00E56897" w:rsidRPr="0038508A" w:rsidRDefault="00E56897" w:rsidP="0038508A">
      <w:pPr>
        <w:widowControl/>
        <w:tabs>
          <w:tab w:val="left" w:pos="567"/>
        </w:tabs>
        <w:rPr>
          <w:rFonts w:ascii="Times New Roman" w:hAnsi="Times New Roman" w:cs="Times New Roman"/>
          <w:noProof/>
          <w:szCs w:val="20"/>
          <w:lang w:val="en-GB"/>
        </w:rPr>
      </w:pPr>
    </w:p>
    <w:p w14:paraId="122D0CB0" w14:textId="1EC003B4" w:rsidR="00E56897" w:rsidRPr="0038508A" w:rsidRDefault="0061627C" w:rsidP="0038508A">
      <w:pPr>
        <w:widowControl/>
        <w:tabs>
          <w:tab w:val="left" w:pos="567"/>
        </w:tabs>
        <w:rPr>
          <w:rFonts w:ascii="Times New Roman" w:hAnsi="Times New Roman" w:cs="Times New Roman"/>
          <w:noProof/>
          <w:szCs w:val="20"/>
          <w:lang w:val="en-GB"/>
        </w:rPr>
      </w:pPr>
      <w:r w:rsidRPr="0038508A">
        <w:rPr>
          <w:rFonts w:ascii="Times New Roman" w:hAnsi="Times New Roman" w:cs="Times New Roman"/>
          <w:noProof/>
          <w:szCs w:val="20"/>
          <w:lang w:val="en-GB"/>
        </w:rPr>
        <w:t>Acetic acid*</w:t>
      </w:r>
    </w:p>
    <w:p w14:paraId="01AF1AEF" w14:textId="77777777" w:rsidR="0038508A" w:rsidRDefault="0061627C" w:rsidP="0038508A">
      <w:pPr>
        <w:widowControl/>
        <w:tabs>
          <w:tab w:val="left" w:pos="567"/>
        </w:tabs>
        <w:rPr>
          <w:rFonts w:ascii="Times New Roman" w:hAnsi="Times New Roman" w:cs="Times New Roman"/>
          <w:noProof/>
          <w:szCs w:val="20"/>
          <w:lang w:val="en-GB"/>
        </w:rPr>
      </w:pPr>
      <w:r w:rsidRPr="0038508A">
        <w:rPr>
          <w:rFonts w:ascii="Times New Roman" w:hAnsi="Times New Roman" w:cs="Times New Roman"/>
          <w:noProof/>
          <w:szCs w:val="20"/>
          <w:lang w:val="en-GB"/>
        </w:rPr>
        <w:t xml:space="preserve">Sodium </w:t>
      </w:r>
      <w:r w:rsidR="00F40962" w:rsidRPr="0038508A">
        <w:rPr>
          <w:rFonts w:ascii="Times New Roman" w:hAnsi="Times New Roman" w:cs="Times New Roman"/>
          <w:noProof/>
          <w:szCs w:val="20"/>
          <w:lang w:val="en-GB"/>
        </w:rPr>
        <w:t>acetate trihydrate</w:t>
      </w:r>
      <w:r w:rsidRPr="0038508A">
        <w:rPr>
          <w:rFonts w:ascii="Times New Roman" w:hAnsi="Times New Roman" w:cs="Times New Roman"/>
          <w:noProof/>
          <w:szCs w:val="20"/>
          <w:lang w:val="en-GB"/>
        </w:rPr>
        <w:t xml:space="preserve"> (for pH adjustment)* </w:t>
      </w:r>
    </w:p>
    <w:p w14:paraId="654C6D2A" w14:textId="363A9D3E" w:rsidR="00E56897" w:rsidRPr="0038508A" w:rsidRDefault="0061627C" w:rsidP="0038508A">
      <w:pPr>
        <w:widowControl/>
        <w:tabs>
          <w:tab w:val="left" w:pos="567"/>
        </w:tabs>
        <w:rPr>
          <w:rFonts w:ascii="Times New Roman" w:hAnsi="Times New Roman" w:cs="Times New Roman"/>
          <w:noProof/>
          <w:szCs w:val="20"/>
          <w:lang w:val="en-GB"/>
        </w:rPr>
      </w:pPr>
      <w:r w:rsidRPr="0038508A">
        <w:rPr>
          <w:rFonts w:ascii="Times New Roman" w:hAnsi="Times New Roman" w:cs="Times New Roman"/>
          <w:noProof/>
          <w:szCs w:val="20"/>
          <w:lang w:val="en-GB"/>
        </w:rPr>
        <w:t>Sorbitol (E420)</w:t>
      </w:r>
    </w:p>
    <w:p w14:paraId="0333AFA9" w14:textId="3AE6A7DD" w:rsidR="00804B57" w:rsidRDefault="0061627C" w:rsidP="0038508A">
      <w:pPr>
        <w:widowControl/>
        <w:tabs>
          <w:tab w:val="left" w:pos="567"/>
        </w:tabs>
        <w:rPr>
          <w:rFonts w:ascii="Times New Roman" w:hAnsi="Times New Roman" w:cs="Times New Roman"/>
          <w:noProof/>
          <w:szCs w:val="20"/>
          <w:lang w:val="en-GB"/>
        </w:rPr>
      </w:pPr>
      <w:r w:rsidRPr="0038508A">
        <w:rPr>
          <w:rFonts w:ascii="Times New Roman" w:hAnsi="Times New Roman" w:cs="Times New Roman"/>
          <w:noProof/>
          <w:szCs w:val="20"/>
          <w:lang w:val="en-GB"/>
        </w:rPr>
        <w:t>Polysorbate 20</w:t>
      </w:r>
      <w:r w:rsidR="00EE7AB3">
        <w:rPr>
          <w:rFonts w:ascii="Times New Roman" w:hAnsi="Times New Roman" w:cs="Times New Roman"/>
          <w:noProof/>
          <w:szCs w:val="20"/>
          <w:lang w:val="en-GB"/>
        </w:rPr>
        <w:t xml:space="preserve"> (E432)</w:t>
      </w:r>
    </w:p>
    <w:p w14:paraId="4004CB0F" w14:textId="7CC0957C" w:rsidR="00E56897" w:rsidRPr="0038508A" w:rsidRDefault="0061627C" w:rsidP="0038508A">
      <w:pPr>
        <w:widowControl/>
        <w:tabs>
          <w:tab w:val="left" w:pos="567"/>
        </w:tabs>
        <w:rPr>
          <w:rFonts w:ascii="Times New Roman" w:hAnsi="Times New Roman" w:cs="Times New Roman"/>
          <w:noProof/>
          <w:szCs w:val="20"/>
          <w:lang w:val="en-GB"/>
        </w:rPr>
      </w:pPr>
      <w:r w:rsidRPr="0038508A">
        <w:rPr>
          <w:rFonts w:ascii="Times New Roman" w:hAnsi="Times New Roman" w:cs="Times New Roman"/>
          <w:noProof/>
          <w:szCs w:val="20"/>
          <w:lang w:val="en-GB"/>
        </w:rPr>
        <w:t>Water for injections</w:t>
      </w:r>
    </w:p>
    <w:p w14:paraId="12EEE062" w14:textId="7E19BC18" w:rsidR="00E56897" w:rsidRPr="0038508A" w:rsidRDefault="0061627C" w:rsidP="0038508A">
      <w:pPr>
        <w:widowControl/>
        <w:tabs>
          <w:tab w:val="left" w:pos="567"/>
        </w:tabs>
        <w:rPr>
          <w:rFonts w:ascii="Times New Roman" w:hAnsi="Times New Roman" w:cs="Times New Roman"/>
          <w:noProof/>
          <w:szCs w:val="20"/>
          <w:lang w:val="en-GB"/>
        </w:rPr>
      </w:pPr>
      <w:r w:rsidRPr="0038508A">
        <w:rPr>
          <w:rFonts w:ascii="Times New Roman" w:hAnsi="Times New Roman" w:cs="Times New Roman"/>
          <w:noProof/>
          <w:szCs w:val="20"/>
          <w:lang w:val="en-GB"/>
        </w:rPr>
        <w:t xml:space="preserve">* Acetate buffer is formed by mixing acetic acid with sodium </w:t>
      </w:r>
      <w:r w:rsidR="00F40962" w:rsidRPr="0038508A">
        <w:rPr>
          <w:rFonts w:ascii="Times New Roman" w:hAnsi="Times New Roman" w:cs="Times New Roman"/>
          <w:noProof/>
          <w:szCs w:val="20"/>
          <w:lang w:val="en-GB"/>
        </w:rPr>
        <w:t>acetate trihydrate</w:t>
      </w:r>
    </w:p>
    <w:p w14:paraId="7122D296" w14:textId="77777777" w:rsidR="00E56897" w:rsidRPr="0038508A" w:rsidRDefault="00E56897" w:rsidP="0038508A">
      <w:pPr>
        <w:widowControl/>
        <w:tabs>
          <w:tab w:val="left" w:pos="567"/>
        </w:tabs>
        <w:rPr>
          <w:rFonts w:ascii="Times New Roman" w:hAnsi="Times New Roman" w:cs="Times New Roman"/>
          <w:noProof/>
          <w:szCs w:val="20"/>
          <w:lang w:val="en-GB"/>
        </w:rPr>
      </w:pPr>
    </w:p>
    <w:p w14:paraId="17CE06E1" w14:textId="77777777" w:rsidR="003F4DD7" w:rsidRPr="003F4DD7" w:rsidRDefault="003F4DD7" w:rsidP="003F4DD7">
      <w:pPr>
        <w:widowControl/>
        <w:tabs>
          <w:tab w:val="left" w:pos="567"/>
        </w:tabs>
        <w:ind w:left="567" w:hanging="567"/>
        <w:outlineLvl w:val="0"/>
        <w:rPr>
          <w:rFonts w:ascii="Times New Roman" w:hAnsi="Times New Roman" w:cs="Times New Roman"/>
          <w:noProof/>
          <w:lang w:val="en-GB"/>
        </w:rPr>
      </w:pPr>
      <w:r w:rsidRPr="003F4DD7">
        <w:rPr>
          <w:rFonts w:ascii="Times New Roman" w:hAnsi="Times New Roman" w:cs="Times New Roman"/>
          <w:b/>
          <w:noProof/>
          <w:lang w:val="en-GB"/>
        </w:rPr>
        <w:t>6.2</w:t>
      </w:r>
      <w:r w:rsidRPr="003F4DD7">
        <w:rPr>
          <w:rFonts w:ascii="Times New Roman" w:hAnsi="Times New Roman" w:cs="Times New Roman"/>
          <w:b/>
          <w:noProof/>
          <w:lang w:val="en-GB"/>
        </w:rPr>
        <w:tab/>
        <w:t>Incompatibilities</w:t>
      </w:r>
    </w:p>
    <w:p w14:paraId="6F011B04" w14:textId="77777777" w:rsidR="00E56897" w:rsidRPr="0038508A" w:rsidRDefault="00E56897" w:rsidP="0038508A">
      <w:pPr>
        <w:widowControl/>
        <w:tabs>
          <w:tab w:val="left" w:pos="567"/>
        </w:tabs>
        <w:rPr>
          <w:rFonts w:ascii="Times New Roman" w:hAnsi="Times New Roman" w:cs="Times New Roman"/>
          <w:noProof/>
          <w:szCs w:val="20"/>
          <w:lang w:val="en-GB"/>
        </w:rPr>
      </w:pPr>
    </w:p>
    <w:p w14:paraId="187664D6" w14:textId="77777777" w:rsidR="00E56897" w:rsidRPr="0038508A" w:rsidRDefault="0061627C" w:rsidP="0038508A">
      <w:pPr>
        <w:widowControl/>
        <w:tabs>
          <w:tab w:val="left" w:pos="567"/>
        </w:tabs>
        <w:rPr>
          <w:rFonts w:ascii="Times New Roman" w:hAnsi="Times New Roman" w:cs="Times New Roman"/>
          <w:noProof/>
          <w:szCs w:val="20"/>
          <w:lang w:val="en-GB"/>
        </w:rPr>
      </w:pPr>
      <w:r w:rsidRPr="0038508A">
        <w:rPr>
          <w:rFonts w:ascii="Times New Roman" w:hAnsi="Times New Roman" w:cs="Times New Roman"/>
          <w:noProof/>
          <w:szCs w:val="20"/>
          <w:lang w:val="en-GB"/>
        </w:rPr>
        <w:t>In the absence of compatibility studies, this medicinal product must not be mixed with other medicinal products.</w:t>
      </w:r>
    </w:p>
    <w:p w14:paraId="11072D4D" w14:textId="77777777" w:rsidR="00E56897" w:rsidRPr="0038508A" w:rsidRDefault="00E56897" w:rsidP="0038508A">
      <w:pPr>
        <w:widowControl/>
        <w:tabs>
          <w:tab w:val="left" w:pos="567"/>
        </w:tabs>
        <w:rPr>
          <w:rFonts w:ascii="Times New Roman" w:hAnsi="Times New Roman" w:cs="Times New Roman"/>
          <w:noProof/>
          <w:szCs w:val="20"/>
          <w:lang w:val="en-GB"/>
        </w:rPr>
      </w:pPr>
    </w:p>
    <w:p w14:paraId="030D8A5B" w14:textId="77777777" w:rsidR="003F4DD7" w:rsidRPr="003F4DD7" w:rsidRDefault="003F4DD7" w:rsidP="003F4DD7">
      <w:pPr>
        <w:widowControl/>
        <w:tabs>
          <w:tab w:val="left" w:pos="567"/>
        </w:tabs>
        <w:ind w:left="567" w:hanging="567"/>
        <w:outlineLvl w:val="0"/>
        <w:rPr>
          <w:rFonts w:ascii="Times New Roman" w:hAnsi="Times New Roman" w:cs="Times New Roman"/>
          <w:noProof/>
          <w:lang w:val="en-GB"/>
        </w:rPr>
      </w:pPr>
      <w:r w:rsidRPr="003F4DD7">
        <w:rPr>
          <w:rFonts w:ascii="Times New Roman" w:hAnsi="Times New Roman" w:cs="Times New Roman"/>
          <w:b/>
          <w:noProof/>
          <w:lang w:val="en-GB"/>
        </w:rPr>
        <w:t>6.3</w:t>
      </w:r>
      <w:r w:rsidRPr="003F4DD7">
        <w:rPr>
          <w:rFonts w:ascii="Times New Roman" w:hAnsi="Times New Roman" w:cs="Times New Roman"/>
          <w:b/>
          <w:noProof/>
          <w:lang w:val="en-GB"/>
        </w:rPr>
        <w:tab/>
        <w:t>Shelf life</w:t>
      </w:r>
    </w:p>
    <w:p w14:paraId="4C848C8A" w14:textId="77777777" w:rsidR="00E56897" w:rsidRPr="0038508A" w:rsidRDefault="00E56897" w:rsidP="0038508A">
      <w:pPr>
        <w:widowControl/>
        <w:tabs>
          <w:tab w:val="left" w:pos="567"/>
        </w:tabs>
        <w:rPr>
          <w:rFonts w:ascii="Times New Roman" w:hAnsi="Times New Roman" w:cs="Times New Roman"/>
          <w:noProof/>
          <w:szCs w:val="20"/>
          <w:lang w:val="en-GB"/>
        </w:rPr>
      </w:pPr>
    </w:p>
    <w:p w14:paraId="1410700A" w14:textId="601193CE" w:rsidR="00E56897" w:rsidRPr="0038508A" w:rsidRDefault="000F7FCC" w:rsidP="0038508A">
      <w:pPr>
        <w:widowControl/>
        <w:tabs>
          <w:tab w:val="left" w:pos="567"/>
        </w:tabs>
        <w:rPr>
          <w:rFonts w:ascii="Times New Roman" w:hAnsi="Times New Roman" w:cs="Times New Roman"/>
          <w:noProof/>
          <w:szCs w:val="20"/>
          <w:lang w:val="en-GB"/>
        </w:rPr>
      </w:pPr>
      <w:r w:rsidRPr="000F7FCC">
        <w:rPr>
          <w:rFonts w:ascii="Times New Roman" w:hAnsi="Times New Roman" w:cs="Times New Roman"/>
          <w:noProof/>
          <w:szCs w:val="20"/>
          <w:lang w:val="en-GB"/>
        </w:rPr>
        <w:t>42</w:t>
      </w:r>
      <w:r w:rsidR="006D19A5">
        <w:rPr>
          <w:rFonts w:ascii="Times New Roman" w:hAnsi="Times New Roman" w:cs="Times New Roman"/>
          <w:noProof/>
          <w:szCs w:val="20"/>
          <w:lang w:val="en-GB"/>
        </w:rPr>
        <w:t> </w:t>
      </w:r>
      <w:r w:rsidRPr="000F7FCC">
        <w:rPr>
          <w:rFonts w:ascii="Times New Roman" w:hAnsi="Times New Roman" w:cs="Times New Roman"/>
          <w:noProof/>
          <w:szCs w:val="20"/>
          <w:lang w:val="en-GB"/>
        </w:rPr>
        <w:t>months.</w:t>
      </w:r>
    </w:p>
    <w:p w14:paraId="55A6E44E" w14:textId="77777777" w:rsidR="00E56897" w:rsidRPr="0038508A" w:rsidRDefault="00E56897" w:rsidP="0038508A">
      <w:pPr>
        <w:widowControl/>
        <w:tabs>
          <w:tab w:val="left" w:pos="567"/>
        </w:tabs>
        <w:rPr>
          <w:rFonts w:ascii="Times New Roman" w:hAnsi="Times New Roman" w:cs="Times New Roman"/>
          <w:noProof/>
          <w:szCs w:val="20"/>
          <w:lang w:val="en-GB"/>
        </w:rPr>
      </w:pPr>
    </w:p>
    <w:p w14:paraId="7E9178C5" w14:textId="7114EEA3" w:rsidR="00E56897" w:rsidRPr="0038508A" w:rsidRDefault="0061627C" w:rsidP="0038508A">
      <w:pPr>
        <w:widowControl/>
        <w:tabs>
          <w:tab w:val="left" w:pos="567"/>
        </w:tabs>
        <w:rPr>
          <w:rFonts w:ascii="Times New Roman" w:hAnsi="Times New Roman" w:cs="Times New Roman"/>
          <w:noProof/>
          <w:szCs w:val="20"/>
          <w:lang w:val="en-GB"/>
        </w:rPr>
      </w:pPr>
      <w:r w:rsidRPr="0038508A">
        <w:rPr>
          <w:rFonts w:ascii="Times New Roman" w:hAnsi="Times New Roman" w:cs="Times New Roman"/>
          <w:noProof/>
          <w:szCs w:val="20"/>
          <w:lang w:val="en-GB"/>
        </w:rPr>
        <w:t xml:space="preserve">Once removed from the refrigerator, </w:t>
      </w:r>
      <w:r w:rsidR="007C6744" w:rsidRPr="0038508A">
        <w:rPr>
          <w:rFonts w:ascii="Times New Roman" w:hAnsi="Times New Roman" w:cs="Times New Roman"/>
          <w:noProof/>
          <w:szCs w:val="20"/>
          <w:lang w:val="en-GB"/>
        </w:rPr>
        <w:t>Osenvelt</w:t>
      </w:r>
      <w:r w:rsidRPr="0038508A">
        <w:rPr>
          <w:rFonts w:ascii="Times New Roman" w:hAnsi="Times New Roman" w:cs="Times New Roman"/>
          <w:noProof/>
          <w:szCs w:val="20"/>
          <w:lang w:val="en-GB"/>
        </w:rPr>
        <w:t xml:space="preserve"> may be stored at room temperature (up to 25°C) for up to 30 days in the original container</w:t>
      </w:r>
      <w:r w:rsidR="003E5A06">
        <w:rPr>
          <w:rFonts w:ascii="Times New Roman" w:eastAsiaTheme="minorEastAsia" w:hAnsi="Times New Roman" w:cs="Times New Roman" w:hint="eastAsia"/>
          <w:noProof/>
          <w:szCs w:val="20"/>
          <w:lang w:val="en-GB" w:eastAsia="ko-KR"/>
        </w:rPr>
        <w:t xml:space="preserve">, </w:t>
      </w:r>
      <w:r w:rsidR="003E5A06" w:rsidRPr="003E5A06">
        <w:rPr>
          <w:rFonts w:ascii="Times New Roman" w:eastAsiaTheme="minorEastAsia" w:hAnsi="Times New Roman" w:cs="Times New Roman"/>
          <w:noProof/>
          <w:szCs w:val="20"/>
          <w:lang w:val="en-GB" w:eastAsia="ko-KR"/>
        </w:rPr>
        <w:t>do not put it back in the refrigerator</w:t>
      </w:r>
      <w:r w:rsidRPr="0038508A">
        <w:rPr>
          <w:rFonts w:ascii="Times New Roman" w:hAnsi="Times New Roman" w:cs="Times New Roman"/>
          <w:noProof/>
          <w:szCs w:val="20"/>
          <w:lang w:val="en-GB"/>
        </w:rPr>
        <w:t>. It must be used within this 30</w:t>
      </w:r>
      <w:r w:rsidR="00870AB0">
        <w:rPr>
          <w:rFonts w:ascii="Times New Roman" w:hAnsi="Times New Roman" w:cs="Times New Roman"/>
          <w:noProof/>
          <w:szCs w:val="20"/>
          <w:lang w:val="en-GB"/>
        </w:rPr>
        <w:t> </w:t>
      </w:r>
      <w:r w:rsidRPr="0038508A">
        <w:rPr>
          <w:rFonts w:ascii="Times New Roman" w:hAnsi="Times New Roman" w:cs="Times New Roman"/>
          <w:noProof/>
          <w:szCs w:val="20"/>
          <w:lang w:val="en-GB"/>
        </w:rPr>
        <w:t>day period.</w:t>
      </w:r>
    </w:p>
    <w:p w14:paraId="2DD3281C" w14:textId="77777777" w:rsidR="00E56897" w:rsidRPr="0038508A" w:rsidRDefault="00E56897" w:rsidP="0038508A">
      <w:pPr>
        <w:widowControl/>
        <w:tabs>
          <w:tab w:val="left" w:pos="567"/>
        </w:tabs>
        <w:rPr>
          <w:rFonts w:ascii="Times New Roman" w:hAnsi="Times New Roman" w:cs="Times New Roman"/>
          <w:noProof/>
          <w:szCs w:val="20"/>
          <w:lang w:val="en-GB"/>
        </w:rPr>
      </w:pPr>
    </w:p>
    <w:p w14:paraId="74F67E60" w14:textId="77777777" w:rsidR="003F4DD7" w:rsidRPr="003F4DD7" w:rsidRDefault="003F4DD7" w:rsidP="003F4DD7">
      <w:pPr>
        <w:widowControl/>
        <w:tabs>
          <w:tab w:val="left" w:pos="567"/>
        </w:tabs>
        <w:ind w:left="567" w:hanging="567"/>
        <w:outlineLvl w:val="0"/>
        <w:rPr>
          <w:rFonts w:ascii="Times New Roman" w:hAnsi="Times New Roman" w:cs="Times New Roman"/>
          <w:b/>
          <w:noProof/>
          <w:lang w:val="en-GB"/>
        </w:rPr>
      </w:pPr>
      <w:r w:rsidRPr="003F4DD7">
        <w:rPr>
          <w:rFonts w:ascii="Times New Roman" w:hAnsi="Times New Roman" w:cs="Times New Roman"/>
          <w:b/>
          <w:noProof/>
          <w:lang w:val="en-GB"/>
        </w:rPr>
        <w:t>6.4</w:t>
      </w:r>
      <w:r w:rsidRPr="003F4DD7">
        <w:rPr>
          <w:rFonts w:ascii="Times New Roman" w:hAnsi="Times New Roman" w:cs="Times New Roman"/>
          <w:b/>
          <w:noProof/>
          <w:lang w:val="en-GB"/>
        </w:rPr>
        <w:tab/>
        <w:t>Special precautions for storage</w:t>
      </w:r>
    </w:p>
    <w:p w14:paraId="2E845255" w14:textId="77777777" w:rsidR="00E56897" w:rsidRPr="0038508A" w:rsidRDefault="00E56897" w:rsidP="0038508A">
      <w:pPr>
        <w:widowControl/>
        <w:tabs>
          <w:tab w:val="left" w:pos="567"/>
        </w:tabs>
        <w:rPr>
          <w:rFonts w:ascii="Times New Roman" w:hAnsi="Times New Roman" w:cs="Times New Roman"/>
          <w:noProof/>
          <w:szCs w:val="20"/>
          <w:lang w:val="en-GB"/>
        </w:rPr>
      </w:pPr>
    </w:p>
    <w:p w14:paraId="335F991A" w14:textId="7581527C" w:rsidR="0038508A" w:rsidRDefault="0061627C" w:rsidP="0038508A">
      <w:pPr>
        <w:widowControl/>
        <w:tabs>
          <w:tab w:val="left" w:pos="567"/>
        </w:tabs>
        <w:rPr>
          <w:rFonts w:ascii="Times New Roman" w:hAnsi="Times New Roman" w:cs="Times New Roman"/>
          <w:noProof/>
          <w:szCs w:val="20"/>
          <w:lang w:val="en-GB"/>
        </w:rPr>
      </w:pPr>
      <w:r w:rsidRPr="0038508A">
        <w:rPr>
          <w:rFonts w:ascii="Times New Roman" w:hAnsi="Times New Roman" w:cs="Times New Roman"/>
          <w:noProof/>
          <w:szCs w:val="20"/>
          <w:lang w:val="en-GB"/>
        </w:rPr>
        <w:t>Store in a refrigerator (2°C – 8°C).</w:t>
      </w:r>
    </w:p>
    <w:p w14:paraId="25575E52" w14:textId="361DE178" w:rsidR="00E56897" w:rsidRPr="0038508A" w:rsidRDefault="0061627C" w:rsidP="0038508A">
      <w:pPr>
        <w:widowControl/>
        <w:tabs>
          <w:tab w:val="left" w:pos="567"/>
        </w:tabs>
        <w:rPr>
          <w:rFonts w:ascii="Times New Roman" w:hAnsi="Times New Roman" w:cs="Times New Roman"/>
          <w:noProof/>
          <w:szCs w:val="20"/>
          <w:lang w:val="en-GB"/>
        </w:rPr>
      </w:pPr>
      <w:r w:rsidRPr="0038508A">
        <w:rPr>
          <w:rFonts w:ascii="Times New Roman" w:hAnsi="Times New Roman" w:cs="Times New Roman"/>
          <w:noProof/>
          <w:szCs w:val="20"/>
          <w:lang w:val="en-GB"/>
        </w:rPr>
        <w:t>Do not freeze.</w:t>
      </w:r>
    </w:p>
    <w:p w14:paraId="23CA48A8" w14:textId="77777777" w:rsidR="00E56897" w:rsidRPr="0038508A" w:rsidRDefault="0061627C" w:rsidP="0038508A">
      <w:pPr>
        <w:widowControl/>
        <w:tabs>
          <w:tab w:val="left" w:pos="567"/>
        </w:tabs>
        <w:rPr>
          <w:rFonts w:ascii="Times New Roman" w:hAnsi="Times New Roman" w:cs="Times New Roman"/>
          <w:noProof/>
          <w:szCs w:val="20"/>
          <w:lang w:val="en-GB"/>
        </w:rPr>
      </w:pPr>
      <w:r w:rsidRPr="0038508A">
        <w:rPr>
          <w:rFonts w:ascii="Times New Roman" w:hAnsi="Times New Roman" w:cs="Times New Roman"/>
          <w:noProof/>
          <w:szCs w:val="20"/>
          <w:lang w:val="en-GB"/>
        </w:rPr>
        <w:t>Keep the vial in the outer carton in order to protect from light.</w:t>
      </w:r>
    </w:p>
    <w:p w14:paraId="225218D8" w14:textId="77777777" w:rsidR="00E56897" w:rsidRPr="0038508A" w:rsidRDefault="00E56897" w:rsidP="0038508A">
      <w:pPr>
        <w:widowControl/>
        <w:tabs>
          <w:tab w:val="left" w:pos="567"/>
        </w:tabs>
        <w:rPr>
          <w:rFonts w:ascii="Times New Roman" w:hAnsi="Times New Roman" w:cs="Times New Roman"/>
          <w:noProof/>
          <w:szCs w:val="20"/>
          <w:lang w:val="en-GB"/>
        </w:rPr>
      </w:pPr>
    </w:p>
    <w:p w14:paraId="2379611C" w14:textId="7A304D80" w:rsidR="00E56897" w:rsidRDefault="003F4DD7" w:rsidP="008D60F2">
      <w:pPr>
        <w:widowControl/>
        <w:tabs>
          <w:tab w:val="left" w:pos="567"/>
        </w:tabs>
        <w:ind w:left="567" w:hanging="567"/>
        <w:outlineLvl w:val="0"/>
        <w:rPr>
          <w:rFonts w:ascii="Times New Roman" w:hAnsi="Times New Roman" w:cs="Times New Roman"/>
          <w:b/>
          <w:noProof/>
          <w:lang w:val="en-GB"/>
        </w:rPr>
      </w:pPr>
      <w:r w:rsidRPr="003F4DD7">
        <w:rPr>
          <w:rFonts w:ascii="Times New Roman" w:hAnsi="Times New Roman" w:cs="Times New Roman"/>
          <w:b/>
          <w:noProof/>
          <w:lang w:val="en-GB"/>
        </w:rPr>
        <w:t>6.5</w:t>
      </w:r>
      <w:r w:rsidRPr="003F4DD7">
        <w:rPr>
          <w:rFonts w:ascii="Times New Roman" w:hAnsi="Times New Roman" w:cs="Times New Roman"/>
          <w:b/>
          <w:noProof/>
          <w:lang w:val="en-GB"/>
        </w:rPr>
        <w:tab/>
        <w:t>Nature and contents of container</w:t>
      </w:r>
    </w:p>
    <w:p w14:paraId="003F8E2D" w14:textId="77777777" w:rsidR="003F4DD7" w:rsidRPr="00587B0D" w:rsidRDefault="003F4DD7" w:rsidP="00587B0D">
      <w:pPr>
        <w:widowControl/>
        <w:tabs>
          <w:tab w:val="left" w:pos="567"/>
        </w:tabs>
        <w:rPr>
          <w:rFonts w:ascii="Times New Roman" w:hAnsi="Times New Roman" w:cs="Times New Roman"/>
          <w:noProof/>
          <w:szCs w:val="20"/>
          <w:lang w:val="en-GB"/>
        </w:rPr>
      </w:pPr>
    </w:p>
    <w:p w14:paraId="028F4259" w14:textId="6B4CDD25" w:rsidR="00E56897" w:rsidRPr="00587B0D" w:rsidRDefault="0061627C" w:rsidP="00587B0D">
      <w:pPr>
        <w:widowControl/>
        <w:tabs>
          <w:tab w:val="left" w:pos="567"/>
        </w:tabs>
        <w:rPr>
          <w:rFonts w:ascii="Times New Roman" w:hAnsi="Times New Roman" w:cs="Times New Roman"/>
          <w:noProof/>
          <w:szCs w:val="20"/>
          <w:lang w:val="en-GB"/>
        </w:rPr>
      </w:pPr>
      <w:r w:rsidRPr="00587B0D">
        <w:rPr>
          <w:rFonts w:ascii="Times New Roman" w:hAnsi="Times New Roman" w:cs="Times New Roman"/>
          <w:noProof/>
          <w:szCs w:val="20"/>
          <w:lang w:val="en-GB"/>
        </w:rPr>
        <w:t xml:space="preserve">1.7 mL solution in a single use </w:t>
      </w:r>
      <w:r w:rsidR="00F510BA" w:rsidRPr="00587B0D">
        <w:rPr>
          <w:rFonts w:ascii="Times New Roman" w:hAnsi="Times New Roman" w:cs="Times New Roman"/>
          <w:noProof/>
          <w:szCs w:val="20"/>
          <w:lang w:val="en-GB"/>
        </w:rPr>
        <w:t xml:space="preserve">type 1 glass vial with a (butyl) rubber stopper and an aluminium seal with a flip-off button. </w:t>
      </w:r>
    </w:p>
    <w:p w14:paraId="4CF0F545" w14:textId="77777777" w:rsidR="00E56897" w:rsidRPr="00587B0D" w:rsidRDefault="00E56897" w:rsidP="00587B0D">
      <w:pPr>
        <w:widowControl/>
        <w:tabs>
          <w:tab w:val="left" w:pos="567"/>
        </w:tabs>
        <w:rPr>
          <w:rFonts w:ascii="Times New Roman" w:hAnsi="Times New Roman" w:cs="Times New Roman"/>
          <w:noProof/>
          <w:szCs w:val="20"/>
          <w:lang w:val="en-GB"/>
        </w:rPr>
      </w:pPr>
    </w:p>
    <w:p w14:paraId="52FE46F6" w14:textId="5F013C6A" w:rsidR="00E56897" w:rsidRPr="00587B0D" w:rsidRDefault="0061627C" w:rsidP="00587B0D">
      <w:pPr>
        <w:widowControl/>
        <w:tabs>
          <w:tab w:val="left" w:pos="567"/>
        </w:tabs>
        <w:rPr>
          <w:rFonts w:ascii="Times New Roman" w:hAnsi="Times New Roman" w:cs="Times New Roman"/>
          <w:noProof/>
          <w:szCs w:val="20"/>
          <w:lang w:val="en-GB"/>
        </w:rPr>
      </w:pPr>
      <w:r w:rsidRPr="00587B0D">
        <w:rPr>
          <w:rFonts w:ascii="Times New Roman" w:hAnsi="Times New Roman" w:cs="Times New Roman"/>
          <w:noProof/>
          <w:szCs w:val="20"/>
          <w:lang w:val="en-GB"/>
        </w:rPr>
        <w:lastRenderedPageBreak/>
        <w:t>Pack sizes of one, three or four</w:t>
      </w:r>
      <w:r w:rsidR="004B1AB5">
        <w:rPr>
          <w:rFonts w:ascii="Times New Roman" w:eastAsiaTheme="minorEastAsia" w:hAnsi="Times New Roman" w:cs="Times New Roman" w:hint="eastAsia"/>
          <w:noProof/>
          <w:szCs w:val="20"/>
          <w:lang w:val="en-GB" w:eastAsia="ko-KR"/>
        </w:rPr>
        <w:t xml:space="preserve"> vials</w:t>
      </w:r>
      <w:r w:rsidRPr="00587B0D">
        <w:rPr>
          <w:rFonts w:ascii="Times New Roman" w:hAnsi="Times New Roman" w:cs="Times New Roman"/>
          <w:noProof/>
          <w:szCs w:val="20"/>
          <w:lang w:val="en-GB"/>
        </w:rPr>
        <w:t>.</w:t>
      </w:r>
    </w:p>
    <w:p w14:paraId="7FF5359D" w14:textId="77777777" w:rsidR="00E56897" w:rsidRPr="00587B0D" w:rsidRDefault="0061627C" w:rsidP="00587B0D">
      <w:pPr>
        <w:widowControl/>
        <w:tabs>
          <w:tab w:val="left" w:pos="567"/>
        </w:tabs>
        <w:rPr>
          <w:rFonts w:ascii="Times New Roman" w:hAnsi="Times New Roman" w:cs="Times New Roman"/>
          <w:noProof/>
          <w:szCs w:val="20"/>
          <w:lang w:val="en-GB"/>
        </w:rPr>
      </w:pPr>
      <w:r w:rsidRPr="00587B0D">
        <w:rPr>
          <w:rFonts w:ascii="Times New Roman" w:hAnsi="Times New Roman" w:cs="Times New Roman"/>
          <w:noProof/>
          <w:szCs w:val="20"/>
          <w:lang w:val="en-GB"/>
        </w:rPr>
        <w:t>Not all pack sizes may be marketed.</w:t>
      </w:r>
    </w:p>
    <w:p w14:paraId="7D16B79A" w14:textId="77777777" w:rsidR="00E56897" w:rsidRPr="00587B0D" w:rsidRDefault="00E56897" w:rsidP="00587B0D">
      <w:pPr>
        <w:widowControl/>
        <w:tabs>
          <w:tab w:val="left" w:pos="567"/>
        </w:tabs>
        <w:rPr>
          <w:rFonts w:ascii="Times New Roman" w:hAnsi="Times New Roman" w:cs="Times New Roman"/>
          <w:noProof/>
          <w:szCs w:val="20"/>
          <w:lang w:val="en-GB"/>
        </w:rPr>
      </w:pPr>
    </w:p>
    <w:p w14:paraId="5CA25EFA" w14:textId="77777777" w:rsidR="003F4DD7" w:rsidRPr="003F4DD7" w:rsidRDefault="003F4DD7" w:rsidP="003F4DD7">
      <w:pPr>
        <w:widowControl/>
        <w:tabs>
          <w:tab w:val="left" w:pos="567"/>
        </w:tabs>
        <w:ind w:left="567" w:hanging="567"/>
        <w:outlineLvl w:val="0"/>
        <w:rPr>
          <w:rFonts w:ascii="Times New Roman" w:hAnsi="Times New Roman" w:cs="Times New Roman"/>
          <w:noProof/>
          <w:lang w:val="en-GB"/>
        </w:rPr>
      </w:pPr>
      <w:r w:rsidRPr="003F4DD7">
        <w:rPr>
          <w:rFonts w:ascii="Times New Roman" w:hAnsi="Times New Roman" w:cs="Times New Roman"/>
          <w:b/>
          <w:noProof/>
          <w:lang w:val="en-GB"/>
        </w:rPr>
        <w:t>6.6</w:t>
      </w:r>
      <w:r w:rsidRPr="003F4DD7">
        <w:rPr>
          <w:rFonts w:ascii="Times New Roman" w:hAnsi="Times New Roman" w:cs="Times New Roman"/>
          <w:b/>
          <w:noProof/>
          <w:lang w:val="en-GB"/>
        </w:rPr>
        <w:tab/>
        <w:t>Special precautions for disposal and other handling</w:t>
      </w:r>
    </w:p>
    <w:p w14:paraId="5402D9FC" w14:textId="77777777" w:rsidR="00E56897" w:rsidRPr="003F4DD7" w:rsidRDefault="00E56897" w:rsidP="009E1490">
      <w:pPr>
        <w:widowControl/>
        <w:tabs>
          <w:tab w:val="left" w:pos="567"/>
        </w:tabs>
        <w:rPr>
          <w:rFonts w:ascii="Times New Roman" w:hAnsi="Times New Roman" w:cs="Times New Roman"/>
          <w:b/>
          <w:bCs/>
          <w:sz w:val="21"/>
          <w:szCs w:val="21"/>
          <w:lang w:val="en-GB"/>
        </w:rPr>
      </w:pPr>
    </w:p>
    <w:p w14:paraId="45D1E6EA" w14:textId="046C9793" w:rsidR="001127FC" w:rsidRPr="001127FC" w:rsidRDefault="0061627C" w:rsidP="001127FC">
      <w:pPr>
        <w:widowControl/>
        <w:numPr>
          <w:ilvl w:val="0"/>
          <w:numId w:val="7"/>
        </w:numPr>
        <w:tabs>
          <w:tab w:val="num" w:pos="567"/>
        </w:tabs>
        <w:ind w:left="567" w:right="-1" w:hanging="567"/>
        <w:rPr>
          <w:rFonts w:ascii="Times New Roman" w:hAnsi="Times New Roman" w:cs="Times New Roman"/>
          <w:bCs/>
          <w:szCs w:val="20"/>
          <w:lang w:val="en-GB"/>
        </w:rPr>
      </w:pPr>
      <w:r w:rsidRPr="00884037">
        <w:rPr>
          <w:rFonts w:ascii="Times New Roman" w:hAnsi="Times New Roman" w:cs="Times New Roman"/>
          <w:bCs/>
          <w:szCs w:val="20"/>
          <w:lang w:val="en-GB"/>
        </w:rPr>
        <w:t xml:space="preserve">Before administration, the </w:t>
      </w:r>
      <w:proofErr w:type="spellStart"/>
      <w:r w:rsidR="007C6744" w:rsidRPr="00884037">
        <w:rPr>
          <w:rFonts w:ascii="Times New Roman" w:hAnsi="Times New Roman" w:cs="Times New Roman"/>
          <w:bCs/>
          <w:szCs w:val="20"/>
          <w:lang w:val="en-GB"/>
        </w:rPr>
        <w:t>Osenvelt</w:t>
      </w:r>
      <w:proofErr w:type="spellEnd"/>
      <w:r w:rsidR="001B5603" w:rsidRPr="00884037">
        <w:rPr>
          <w:rFonts w:ascii="Times New Roman" w:hAnsi="Times New Roman" w:cs="Times New Roman"/>
          <w:bCs/>
          <w:szCs w:val="20"/>
          <w:lang w:val="en-GB"/>
        </w:rPr>
        <w:t xml:space="preserve"> </w:t>
      </w:r>
      <w:r w:rsidRPr="00884037">
        <w:rPr>
          <w:rFonts w:ascii="Times New Roman" w:hAnsi="Times New Roman" w:cs="Times New Roman"/>
          <w:bCs/>
          <w:szCs w:val="20"/>
          <w:lang w:val="en-GB"/>
        </w:rPr>
        <w:t xml:space="preserve">solution should be inspected visually. Do not inject the solution if it </w:t>
      </w:r>
      <w:r w:rsidR="0033283F">
        <w:rPr>
          <w:rFonts w:ascii="Times New Roman" w:hAnsi="Times New Roman" w:cs="Times New Roman"/>
          <w:bCs/>
          <w:szCs w:val="20"/>
          <w:lang w:val="en-GB"/>
        </w:rPr>
        <w:t>contains</w:t>
      </w:r>
      <w:r w:rsidR="00A028B3">
        <w:rPr>
          <w:rFonts w:ascii="Times New Roman" w:hAnsi="Times New Roman" w:cs="Times New Roman"/>
          <w:bCs/>
          <w:szCs w:val="20"/>
          <w:lang w:val="en-GB"/>
        </w:rPr>
        <w:t xml:space="preserve"> visible</w:t>
      </w:r>
      <w:r w:rsidR="0033283F">
        <w:rPr>
          <w:rFonts w:ascii="Times New Roman" w:hAnsi="Times New Roman" w:cs="Times New Roman"/>
          <w:bCs/>
          <w:szCs w:val="20"/>
          <w:lang w:val="en-GB"/>
        </w:rPr>
        <w:t xml:space="preserve"> </w:t>
      </w:r>
      <w:r w:rsidR="00A028B3">
        <w:rPr>
          <w:rFonts w:ascii="Times New Roman" w:hAnsi="Times New Roman" w:cs="Times New Roman"/>
          <w:bCs/>
          <w:szCs w:val="20"/>
          <w:lang w:val="en-GB"/>
        </w:rPr>
        <w:t xml:space="preserve">particles or </w:t>
      </w:r>
      <w:r w:rsidRPr="00884037">
        <w:rPr>
          <w:rFonts w:ascii="Times New Roman" w:hAnsi="Times New Roman" w:cs="Times New Roman"/>
          <w:bCs/>
          <w:szCs w:val="20"/>
          <w:lang w:val="en-GB"/>
        </w:rPr>
        <w:t>is cloudy or discoloured.</w:t>
      </w:r>
    </w:p>
    <w:p w14:paraId="7AB9298B" w14:textId="77777777" w:rsidR="00E56897" w:rsidRPr="00884037" w:rsidRDefault="0061627C" w:rsidP="00884037">
      <w:pPr>
        <w:widowControl/>
        <w:numPr>
          <w:ilvl w:val="0"/>
          <w:numId w:val="7"/>
        </w:numPr>
        <w:tabs>
          <w:tab w:val="num" w:pos="567"/>
        </w:tabs>
        <w:ind w:left="567" w:right="-1" w:hanging="567"/>
        <w:rPr>
          <w:rFonts w:ascii="Times New Roman" w:hAnsi="Times New Roman" w:cs="Times New Roman"/>
          <w:bCs/>
          <w:szCs w:val="20"/>
          <w:lang w:val="en-GB"/>
        </w:rPr>
      </w:pPr>
      <w:r w:rsidRPr="00884037">
        <w:rPr>
          <w:rFonts w:ascii="Times New Roman" w:hAnsi="Times New Roman" w:cs="Times New Roman"/>
          <w:bCs/>
          <w:szCs w:val="20"/>
          <w:lang w:val="en-GB"/>
        </w:rPr>
        <w:t>Do not shake.</w:t>
      </w:r>
    </w:p>
    <w:p w14:paraId="2C7BADB6" w14:textId="77777777" w:rsidR="00E56897" w:rsidRPr="00884037" w:rsidRDefault="0061627C" w:rsidP="00884037">
      <w:pPr>
        <w:widowControl/>
        <w:numPr>
          <w:ilvl w:val="0"/>
          <w:numId w:val="7"/>
        </w:numPr>
        <w:tabs>
          <w:tab w:val="num" w:pos="567"/>
        </w:tabs>
        <w:ind w:left="567" w:right="-1" w:hanging="567"/>
        <w:rPr>
          <w:rFonts w:ascii="Times New Roman" w:hAnsi="Times New Roman" w:cs="Times New Roman"/>
          <w:bCs/>
          <w:szCs w:val="20"/>
          <w:lang w:val="en-GB"/>
        </w:rPr>
      </w:pPr>
      <w:r w:rsidRPr="00884037">
        <w:rPr>
          <w:rFonts w:ascii="Times New Roman" w:hAnsi="Times New Roman" w:cs="Times New Roman"/>
          <w:bCs/>
          <w:szCs w:val="20"/>
          <w:lang w:val="en-GB"/>
        </w:rPr>
        <w:t>To avoid discomfort at the site of injection, allow the vial to reach room temperature (up to 25ºC) before injecting and inject slowly.</w:t>
      </w:r>
    </w:p>
    <w:p w14:paraId="56FF921B" w14:textId="77777777" w:rsidR="003F4DD7" w:rsidRPr="00884037" w:rsidRDefault="003F4DD7" w:rsidP="00884037">
      <w:pPr>
        <w:widowControl/>
        <w:numPr>
          <w:ilvl w:val="0"/>
          <w:numId w:val="7"/>
        </w:numPr>
        <w:tabs>
          <w:tab w:val="num" w:pos="567"/>
        </w:tabs>
        <w:ind w:left="567" w:right="-1" w:hanging="567"/>
        <w:rPr>
          <w:rFonts w:ascii="Times New Roman" w:hAnsi="Times New Roman" w:cs="Times New Roman"/>
          <w:bCs/>
          <w:szCs w:val="20"/>
          <w:lang w:val="en-GB"/>
        </w:rPr>
      </w:pPr>
      <w:r w:rsidRPr="00884037">
        <w:rPr>
          <w:rFonts w:ascii="Times New Roman" w:hAnsi="Times New Roman" w:cs="Times New Roman"/>
          <w:bCs/>
          <w:szCs w:val="20"/>
          <w:lang w:val="en-GB"/>
        </w:rPr>
        <w:t>The entire contents of the vial should be injected.</w:t>
      </w:r>
    </w:p>
    <w:p w14:paraId="2594EFCD" w14:textId="77777777" w:rsidR="003F4DD7" w:rsidRPr="00884037" w:rsidRDefault="003F4DD7" w:rsidP="00884037">
      <w:pPr>
        <w:widowControl/>
        <w:numPr>
          <w:ilvl w:val="0"/>
          <w:numId w:val="7"/>
        </w:numPr>
        <w:tabs>
          <w:tab w:val="num" w:pos="567"/>
        </w:tabs>
        <w:ind w:left="567" w:right="-1" w:hanging="567"/>
        <w:rPr>
          <w:rFonts w:ascii="Times New Roman" w:hAnsi="Times New Roman" w:cs="Times New Roman"/>
          <w:bCs/>
          <w:szCs w:val="20"/>
          <w:lang w:val="en-GB"/>
        </w:rPr>
      </w:pPr>
      <w:r w:rsidRPr="00884037">
        <w:rPr>
          <w:rFonts w:ascii="Times New Roman" w:hAnsi="Times New Roman" w:cs="Times New Roman"/>
          <w:bCs/>
          <w:szCs w:val="20"/>
          <w:lang w:val="en-GB"/>
        </w:rPr>
        <w:t>A 27 gauge needle is recommended for the administration of denosumab.</w:t>
      </w:r>
    </w:p>
    <w:p w14:paraId="5DC044B7" w14:textId="77777777" w:rsidR="003F4DD7" w:rsidRPr="00884037" w:rsidRDefault="003F4DD7" w:rsidP="00884037">
      <w:pPr>
        <w:widowControl/>
        <w:numPr>
          <w:ilvl w:val="0"/>
          <w:numId w:val="7"/>
        </w:numPr>
        <w:tabs>
          <w:tab w:val="num" w:pos="567"/>
        </w:tabs>
        <w:ind w:left="567" w:right="-1" w:hanging="567"/>
        <w:rPr>
          <w:rFonts w:ascii="Times New Roman" w:hAnsi="Times New Roman" w:cs="Times New Roman"/>
          <w:bCs/>
          <w:szCs w:val="20"/>
          <w:lang w:val="en-GB"/>
        </w:rPr>
      </w:pPr>
      <w:r w:rsidRPr="00884037">
        <w:rPr>
          <w:rFonts w:ascii="Times New Roman" w:hAnsi="Times New Roman" w:cs="Times New Roman"/>
          <w:bCs/>
          <w:szCs w:val="20"/>
          <w:lang w:val="en-GB"/>
        </w:rPr>
        <w:t>The vial should not be re-entered.</w:t>
      </w:r>
    </w:p>
    <w:p w14:paraId="40E978F9" w14:textId="77777777" w:rsidR="00A665B6" w:rsidRDefault="00A665B6" w:rsidP="002002FD">
      <w:pPr>
        <w:widowControl/>
        <w:tabs>
          <w:tab w:val="left" w:pos="567"/>
        </w:tabs>
        <w:rPr>
          <w:rFonts w:ascii="Times New Roman" w:hAnsi="Times New Roman" w:cs="Times New Roman"/>
          <w:noProof/>
          <w:szCs w:val="20"/>
          <w:lang w:val="en-GB"/>
        </w:rPr>
      </w:pPr>
    </w:p>
    <w:p w14:paraId="29FED869" w14:textId="3396527D" w:rsidR="003F4DD7" w:rsidRPr="002002FD" w:rsidRDefault="003F4DD7" w:rsidP="002002FD">
      <w:pPr>
        <w:widowControl/>
        <w:tabs>
          <w:tab w:val="left" w:pos="567"/>
        </w:tabs>
        <w:rPr>
          <w:rFonts w:ascii="Times New Roman" w:hAnsi="Times New Roman" w:cs="Times New Roman"/>
          <w:noProof/>
          <w:szCs w:val="20"/>
          <w:lang w:val="en-GB"/>
        </w:rPr>
      </w:pPr>
      <w:r w:rsidRPr="002002FD">
        <w:rPr>
          <w:rFonts w:ascii="Times New Roman" w:hAnsi="Times New Roman" w:cs="Times New Roman"/>
          <w:noProof/>
          <w:szCs w:val="20"/>
          <w:lang w:val="en-GB"/>
        </w:rPr>
        <w:t>Any unused medicinal product or waste material should be disposed of in accordance with local requirements.</w:t>
      </w:r>
    </w:p>
    <w:p w14:paraId="4430326B" w14:textId="77777777" w:rsidR="00E56897" w:rsidRPr="002002FD" w:rsidRDefault="00E56897" w:rsidP="002002FD">
      <w:pPr>
        <w:widowControl/>
        <w:tabs>
          <w:tab w:val="left" w:pos="567"/>
        </w:tabs>
        <w:rPr>
          <w:rFonts w:ascii="Times New Roman" w:hAnsi="Times New Roman" w:cs="Times New Roman"/>
          <w:noProof/>
          <w:szCs w:val="20"/>
          <w:lang w:val="en-GB"/>
        </w:rPr>
      </w:pPr>
    </w:p>
    <w:p w14:paraId="080B0D2A" w14:textId="77777777" w:rsidR="00E56897" w:rsidRPr="002002FD" w:rsidRDefault="00E56897" w:rsidP="002002FD">
      <w:pPr>
        <w:widowControl/>
        <w:tabs>
          <w:tab w:val="left" w:pos="567"/>
        </w:tabs>
        <w:rPr>
          <w:rFonts w:ascii="Times New Roman" w:hAnsi="Times New Roman" w:cs="Times New Roman"/>
          <w:noProof/>
          <w:szCs w:val="20"/>
          <w:lang w:val="en-GB"/>
        </w:rPr>
      </w:pPr>
    </w:p>
    <w:p w14:paraId="47F81E9E" w14:textId="77777777" w:rsidR="003F4DD7" w:rsidRPr="0090728B" w:rsidRDefault="003F4DD7" w:rsidP="00E84063">
      <w:pPr>
        <w:widowControl/>
        <w:tabs>
          <w:tab w:val="left" w:pos="567"/>
        </w:tabs>
        <w:suppressAutoHyphens/>
        <w:ind w:left="567" w:hanging="567"/>
        <w:rPr>
          <w:rFonts w:ascii="Times New Roman" w:hAnsi="Times New Roman" w:cs="Times New Roman"/>
          <w:b/>
          <w:noProof/>
          <w:lang w:val="en-GB"/>
        </w:rPr>
      </w:pPr>
      <w:r w:rsidRPr="003F4DD7">
        <w:rPr>
          <w:rFonts w:ascii="Times New Roman" w:hAnsi="Times New Roman" w:cs="Times New Roman"/>
          <w:b/>
          <w:noProof/>
          <w:lang w:val="en-GB"/>
        </w:rPr>
        <w:t>7.</w:t>
      </w:r>
      <w:r w:rsidRPr="003F4DD7">
        <w:rPr>
          <w:rFonts w:ascii="Times New Roman" w:hAnsi="Times New Roman" w:cs="Times New Roman"/>
          <w:b/>
          <w:noProof/>
          <w:lang w:val="en-GB"/>
        </w:rPr>
        <w:tab/>
        <w:t>MARKETING AUTHORISATION HOLDER</w:t>
      </w:r>
    </w:p>
    <w:p w14:paraId="6E54611D" w14:textId="77777777" w:rsidR="00E56897" w:rsidRPr="006E3C95" w:rsidRDefault="00E56897" w:rsidP="006E3C95">
      <w:pPr>
        <w:widowControl/>
        <w:tabs>
          <w:tab w:val="left" w:pos="567"/>
        </w:tabs>
        <w:rPr>
          <w:rFonts w:ascii="Times New Roman" w:hAnsi="Times New Roman" w:cs="Times New Roman"/>
          <w:noProof/>
          <w:szCs w:val="20"/>
          <w:lang w:val="en-GB"/>
        </w:rPr>
      </w:pPr>
    </w:p>
    <w:p w14:paraId="7A26A31C" w14:textId="77777777" w:rsidR="003716AB" w:rsidRPr="006E3C95" w:rsidRDefault="003716AB" w:rsidP="006E3C95">
      <w:pPr>
        <w:widowControl/>
        <w:tabs>
          <w:tab w:val="left" w:pos="567"/>
        </w:tabs>
        <w:rPr>
          <w:rFonts w:ascii="Times New Roman" w:hAnsi="Times New Roman" w:cs="Times New Roman"/>
          <w:noProof/>
          <w:szCs w:val="20"/>
          <w:lang w:val="en-GB"/>
        </w:rPr>
      </w:pPr>
      <w:r w:rsidRPr="006E3C95">
        <w:rPr>
          <w:rFonts w:ascii="Times New Roman" w:hAnsi="Times New Roman" w:cs="Times New Roman"/>
          <w:noProof/>
          <w:szCs w:val="20"/>
          <w:lang w:val="en-GB"/>
        </w:rPr>
        <w:t>Celltrion Healthcare Hungary Kft.</w:t>
      </w:r>
    </w:p>
    <w:p w14:paraId="374C6DB9" w14:textId="77777777" w:rsidR="003716AB" w:rsidRPr="006E3C95" w:rsidRDefault="003716AB" w:rsidP="006E3C95">
      <w:pPr>
        <w:widowControl/>
        <w:tabs>
          <w:tab w:val="left" w:pos="567"/>
        </w:tabs>
        <w:rPr>
          <w:rFonts w:ascii="Times New Roman" w:hAnsi="Times New Roman" w:cs="Times New Roman"/>
          <w:noProof/>
          <w:szCs w:val="20"/>
          <w:lang w:val="en-GB"/>
        </w:rPr>
      </w:pPr>
      <w:r w:rsidRPr="006E3C95">
        <w:rPr>
          <w:rFonts w:ascii="Times New Roman" w:hAnsi="Times New Roman" w:cs="Times New Roman"/>
          <w:noProof/>
          <w:szCs w:val="20"/>
          <w:lang w:val="en-GB"/>
        </w:rPr>
        <w:t>1062 Budapest</w:t>
      </w:r>
    </w:p>
    <w:p w14:paraId="2D32ED9C" w14:textId="77777777" w:rsidR="003716AB" w:rsidRPr="006E3C95" w:rsidRDefault="003716AB" w:rsidP="006E3C95">
      <w:pPr>
        <w:widowControl/>
        <w:tabs>
          <w:tab w:val="left" w:pos="567"/>
        </w:tabs>
        <w:rPr>
          <w:rFonts w:ascii="Times New Roman" w:hAnsi="Times New Roman" w:cs="Times New Roman"/>
          <w:noProof/>
          <w:szCs w:val="20"/>
          <w:lang w:val="en-GB"/>
        </w:rPr>
      </w:pPr>
      <w:r w:rsidRPr="006E3C95">
        <w:rPr>
          <w:rFonts w:ascii="Times New Roman" w:hAnsi="Times New Roman" w:cs="Times New Roman"/>
          <w:noProof/>
          <w:szCs w:val="20"/>
          <w:lang w:val="en-GB"/>
        </w:rPr>
        <w:t>Váci út 1-3. WestEnd Office Building B torony</w:t>
      </w:r>
    </w:p>
    <w:p w14:paraId="790BB2AC" w14:textId="1ECC16DE" w:rsidR="00E56897" w:rsidRPr="006E3C95" w:rsidRDefault="003716AB" w:rsidP="006E3C95">
      <w:pPr>
        <w:widowControl/>
        <w:tabs>
          <w:tab w:val="left" w:pos="567"/>
        </w:tabs>
        <w:rPr>
          <w:rFonts w:ascii="Times New Roman" w:hAnsi="Times New Roman" w:cs="Times New Roman"/>
          <w:noProof/>
          <w:szCs w:val="20"/>
          <w:lang w:val="en-GB"/>
        </w:rPr>
      </w:pPr>
      <w:r w:rsidRPr="006E3C95">
        <w:rPr>
          <w:rFonts w:ascii="Times New Roman" w:hAnsi="Times New Roman" w:cs="Times New Roman"/>
          <w:noProof/>
          <w:szCs w:val="20"/>
          <w:lang w:val="en-GB"/>
        </w:rPr>
        <w:t>Hungary</w:t>
      </w:r>
    </w:p>
    <w:p w14:paraId="50D27ABA" w14:textId="77777777" w:rsidR="00E56897" w:rsidRPr="006E3C95" w:rsidRDefault="00E56897" w:rsidP="006E3C95">
      <w:pPr>
        <w:widowControl/>
        <w:tabs>
          <w:tab w:val="left" w:pos="567"/>
        </w:tabs>
        <w:rPr>
          <w:rFonts w:ascii="Times New Roman" w:hAnsi="Times New Roman" w:cs="Times New Roman"/>
          <w:noProof/>
          <w:szCs w:val="20"/>
          <w:lang w:val="en-GB"/>
        </w:rPr>
      </w:pPr>
    </w:p>
    <w:p w14:paraId="15B701C1" w14:textId="77777777" w:rsidR="003716AB" w:rsidRPr="006E3C95" w:rsidRDefault="003716AB" w:rsidP="006E3C95">
      <w:pPr>
        <w:widowControl/>
        <w:tabs>
          <w:tab w:val="left" w:pos="567"/>
        </w:tabs>
        <w:rPr>
          <w:rFonts w:ascii="Times New Roman" w:hAnsi="Times New Roman" w:cs="Times New Roman"/>
          <w:noProof/>
          <w:szCs w:val="20"/>
          <w:lang w:val="en-GB"/>
        </w:rPr>
      </w:pPr>
    </w:p>
    <w:p w14:paraId="6E95E692" w14:textId="77777777" w:rsidR="003F4DD7" w:rsidRPr="003F4DD7" w:rsidRDefault="003F4DD7" w:rsidP="0090728B">
      <w:pPr>
        <w:widowControl/>
        <w:tabs>
          <w:tab w:val="left" w:pos="567"/>
        </w:tabs>
        <w:suppressAutoHyphens/>
        <w:ind w:left="567" w:hanging="567"/>
        <w:rPr>
          <w:rFonts w:ascii="Times New Roman" w:hAnsi="Times New Roman" w:cs="Times New Roman"/>
          <w:b/>
          <w:noProof/>
          <w:lang w:val="en-GB"/>
        </w:rPr>
      </w:pPr>
      <w:r w:rsidRPr="003F4DD7">
        <w:rPr>
          <w:rFonts w:ascii="Times New Roman" w:hAnsi="Times New Roman" w:cs="Times New Roman"/>
          <w:b/>
          <w:noProof/>
          <w:lang w:val="en-GB"/>
        </w:rPr>
        <w:t>8.</w:t>
      </w:r>
      <w:r w:rsidRPr="003F4DD7">
        <w:rPr>
          <w:rFonts w:ascii="Times New Roman" w:hAnsi="Times New Roman" w:cs="Times New Roman"/>
          <w:b/>
          <w:noProof/>
          <w:lang w:val="en-GB"/>
        </w:rPr>
        <w:tab/>
        <w:t xml:space="preserve">MARKETING AUTHORISATION NUMBER(S) </w:t>
      </w:r>
    </w:p>
    <w:p w14:paraId="646F4447" w14:textId="77777777" w:rsidR="00E56897" w:rsidRPr="006E3C95" w:rsidRDefault="00E56897" w:rsidP="006E3C95">
      <w:pPr>
        <w:widowControl/>
        <w:tabs>
          <w:tab w:val="left" w:pos="567"/>
        </w:tabs>
        <w:rPr>
          <w:rFonts w:ascii="Times New Roman" w:hAnsi="Times New Roman" w:cs="Times New Roman"/>
          <w:noProof/>
          <w:szCs w:val="20"/>
          <w:lang w:val="en-GB"/>
        </w:rPr>
      </w:pPr>
    </w:p>
    <w:p w14:paraId="1B9B541A" w14:textId="2577B338" w:rsidR="00E56897" w:rsidRPr="00C30190" w:rsidRDefault="00B41D3C" w:rsidP="006E3C95">
      <w:pPr>
        <w:widowControl/>
        <w:tabs>
          <w:tab w:val="left" w:pos="567"/>
        </w:tabs>
        <w:rPr>
          <w:rFonts w:ascii="Times New Roman" w:eastAsiaTheme="minorEastAsia" w:hAnsi="Times New Roman" w:cs="Times New Roman"/>
          <w:noProof/>
          <w:szCs w:val="20"/>
          <w:lang w:val="en-GB" w:eastAsia="ko-KR"/>
        </w:rPr>
      </w:pPr>
      <w:r w:rsidRPr="00B41D3C">
        <w:rPr>
          <w:rFonts w:ascii="Times New Roman" w:hAnsi="Times New Roman" w:cs="Times New Roman"/>
          <w:noProof/>
          <w:szCs w:val="20"/>
          <w:lang w:val="en-GB"/>
        </w:rPr>
        <w:t>EU/1/24/1904/001</w:t>
      </w:r>
      <w:r w:rsidRPr="00B41D3C" w:rsidDel="00B41D3C">
        <w:rPr>
          <w:rFonts w:ascii="Times New Roman" w:hAnsi="Times New Roman" w:cs="Times New Roman"/>
          <w:noProof/>
          <w:szCs w:val="20"/>
          <w:lang w:val="en-GB"/>
        </w:rPr>
        <w:t xml:space="preserve"> </w:t>
      </w:r>
    </w:p>
    <w:p w14:paraId="4C5315BE" w14:textId="7C233991" w:rsidR="003F4DD7" w:rsidRPr="006E3C95" w:rsidRDefault="00B41D3C" w:rsidP="006E3C95">
      <w:pPr>
        <w:widowControl/>
        <w:tabs>
          <w:tab w:val="left" w:pos="567"/>
        </w:tabs>
        <w:rPr>
          <w:rFonts w:ascii="Times New Roman" w:hAnsi="Times New Roman" w:cs="Times New Roman"/>
          <w:noProof/>
          <w:szCs w:val="20"/>
          <w:lang w:val="en-GB"/>
        </w:rPr>
      </w:pPr>
      <w:r w:rsidRPr="00B41D3C">
        <w:rPr>
          <w:rFonts w:ascii="Times New Roman" w:hAnsi="Times New Roman" w:cs="Times New Roman"/>
          <w:noProof/>
          <w:szCs w:val="20"/>
          <w:lang w:val="en-GB"/>
        </w:rPr>
        <w:t>EU/1/24/1904/00</w:t>
      </w:r>
      <w:r>
        <w:rPr>
          <w:rFonts w:ascii="Times New Roman" w:eastAsiaTheme="minorEastAsia" w:hAnsi="Times New Roman" w:cs="Times New Roman" w:hint="eastAsia"/>
          <w:noProof/>
          <w:szCs w:val="20"/>
          <w:lang w:val="en-GB" w:eastAsia="ko-KR"/>
        </w:rPr>
        <w:t>2</w:t>
      </w:r>
    </w:p>
    <w:p w14:paraId="703F85DC" w14:textId="6E6461CA" w:rsidR="003F4DD7" w:rsidRPr="006E3C95" w:rsidRDefault="00B41D3C" w:rsidP="006E3C95">
      <w:pPr>
        <w:widowControl/>
        <w:tabs>
          <w:tab w:val="left" w:pos="567"/>
        </w:tabs>
        <w:rPr>
          <w:rFonts w:ascii="Times New Roman" w:hAnsi="Times New Roman" w:cs="Times New Roman"/>
          <w:noProof/>
          <w:szCs w:val="20"/>
          <w:lang w:val="en-GB"/>
        </w:rPr>
      </w:pPr>
      <w:r w:rsidRPr="00B41D3C">
        <w:rPr>
          <w:rFonts w:ascii="Times New Roman" w:hAnsi="Times New Roman" w:cs="Times New Roman"/>
          <w:noProof/>
          <w:szCs w:val="20"/>
          <w:lang w:val="en-GB"/>
        </w:rPr>
        <w:t>EU/1/24/1904/00</w:t>
      </w:r>
      <w:r>
        <w:rPr>
          <w:rFonts w:ascii="Times New Roman" w:eastAsiaTheme="minorEastAsia" w:hAnsi="Times New Roman" w:cs="Times New Roman" w:hint="eastAsia"/>
          <w:noProof/>
          <w:szCs w:val="20"/>
          <w:lang w:val="en-GB" w:eastAsia="ko-KR"/>
        </w:rPr>
        <w:t>3</w:t>
      </w:r>
    </w:p>
    <w:p w14:paraId="30F62A09" w14:textId="77777777" w:rsidR="00E56897" w:rsidRPr="006E3C95" w:rsidRDefault="00E56897" w:rsidP="006E3C95">
      <w:pPr>
        <w:widowControl/>
        <w:tabs>
          <w:tab w:val="left" w:pos="567"/>
        </w:tabs>
        <w:rPr>
          <w:rFonts w:ascii="Times New Roman" w:hAnsi="Times New Roman" w:cs="Times New Roman"/>
          <w:noProof/>
          <w:szCs w:val="20"/>
          <w:lang w:val="en-GB"/>
        </w:rPr>
      </w:pPr>
    </w:p>
    <w:p w14:paraId="6EB764C6" w14:textId="77777777" w:rsidR="00E56897" w:rsidRPr="006E3C95" w:rsidRDefault="00E56897" w:rsidP="006E3C95">
      <w:pPr>
        <w:widowControl/>
        <w:tabs>
          <w:tab w:val="left" w:pos="567"/>
        </w:tabs>
        <w:rPr>
          <w:rFonts w:ascii="Times New Roman" w:hAnsi="Times New Roman" w:cs="Times New Roman"/>
          <w:noProof/>
          <w:szCs w:val="20"/>
          <w:lang w:val="en-GB"/>
        </w:rPr>
      </w:pPr>
    </w:p>
    <w:p w14:paraId="37926180" w14:textId="77777777" w:rsidR="003F4DD7" w:rsidRPr="0090728B" w:rsidRDefault="003F4DD7" w:rsidP="0090728B">
      <w:pPr>
        <w:widowControl/>
        <w:tabs>
          <w:tab w:val="left" w:pos="567"/>
        </w:tabs>
        <w:suppressAutoHyphens/>
        <w:ind w:left="567" w:hanging="567"/>
        <w:rPr>
          <w:rFonts w:ascii="Times New Roman" w:hAnsi="Times New Roman" w:cs="Times New Roman"/>
          <w:b/>
          <w:noProof/>
          <w:lang w:val="en-GB"/>
        </w:rPr>
      </w:pPr>
      <w:r w:rsidRPr="003F4DD7">
        <w:rPr>
          <w:rFonts w:ascii="Times New Roman" w:hAnsi="Times New Roman" w:cs="Times New Roman"/>
          <w:b/>
          <w:noProof/>
          <w:lang w:val="en-GB"/>
        </w:rPr>
        <w:t>9.</w:t>
      </w:r>
      <w:r w:rsidRPr="003F4DD7">
        <w:rPr>
          <w:rFonts w:ascii="Times New Roman" w:hAnsi="Times New Roman" w:cs="Times New Roman"/>
          <w:b/>
          <w:noProof/>
          <w:lang w:val="en-GB"/>
        </w:rPr>
        <w:tab/>
        <w:t>DATE OF FIRST AUTHORISATION/RENEWAL OF THE AUTHORISATION</w:t>
      </w:r>
    </w:p>
    <w:p w14:paraId="3942FFB2" w14:textId="77777777" w:rsidR="00E56897" w:rsidRPr="006E3C95" w:rsidRDefault="00E56897" w:rsidP="006E3C95">
      <w:pPr>
        <w:widowControl/>
        <w:tabs>
          <w:tab w:val="left" w:pos="567"/>
        </w:tabs>
        <w:rPr>
          <w:rFonts w:ascii="Times New Roman" w:hAnsi="Times New Roman" w:cs="Times New Roman"/>
          <w:noProof/>
          <w:szCs w:val="20"/>
          <w:lang w:val="en-GB"/>
        </w:rPr>
      </w:pPr>
    </w:p>
    <w:p w14:paraId="5A5818F1" w14:textId="7FC69D37" w:rsidR="00E56897" w:rsidRPr="006E3C95" w:rsidRDefault="0061627C" w:rsidP="006E3C95">
      <w:pPr>
        <w:widowControl/>
        <w:tabs>
          <w:tab w:val="left" w:pos="567"/>
        </w:tabs>
        <w:rPr>
          <w:rFonts w:ascii="Times New Roman" w:hAnsi="Times New Roman" w:cs="Times New Roman"/>
          <w:noProof/>
          <w:szCs w:val="20"/>
          <w:lang w:val="en-GB"/>
        </w:rPr>
      </w:pPr>
      <w:r w:rsidRPr="006E3C95">
        <w:rPr>
          <w:rFonts w:ascii="Times New Roman" w:hAnsi="Times New Roman" w:cs="Times New Roman"/>
          <w:noProof/>
          <w:szCs w:val="20"/>
          <w:lang w:val="en-GB"/>
        </w:rPr>
        <w:t xml:space="preserve">Date of first authorisation: </w:t>
      </w:r>
      <w:r w:rsidR="00BC6285" w:rsidRPr="00BC6285">
        <w:rPr>
          <w:rFonts w:ascii="Times New Roman" w:hAnsi="Times New Roman" w:cs="Times New Roman"/>
          <w:noProof/>
          <w:szCs w:val="20"/>
          <w:lang w:val="en-GB"/>
        </w:rPr>
        <w:t>14 February 2025</w:t>
      </w:r>
    </w:p>
    <w:p w14:paraId="00C1C81F" w14:textId="77777777" w:rsidR="00E56897" w:rsidRPr="006E3C95" w:rsidRDefault="00E56897" w:rsidP="006E3C95">
      <w:pPr>
        <w:widowControl/>
        <w:tabs>
          <w:tab w:val="left" w:pos="567"/>
        </w:tabs>
        <w:rPr>
          <w:rFonts w:ascii="Times New Roman" w:hAnsi="Times New Roman" w:cs="Times New Roman"/>
          <w:noProof/>
          <w:szCs w:val="20"/>
          <w:lang w:val="en-GB"/>
        </w:rPr>
      </w:pPr>
    </w:p>
    <w:p w14:paraId="2526F653" w14:textId="77777777" w:rsidR="00E56897" w:rsidRPr="006E3C95" w:rsidRDefault="00E56897" w:rsidP="006E3C95">
      <w:pPr>
        <w:widowControl/>
        <w:tabs>
          <w:tab w:val="left" w:pos="567"/>
        </w:tabs>
        <w:rPr>
          <w:rFonts w:ascii="Times New Roman" w:hAnsi="Times New Roman" w:cs="Times New Roman"/>
          <w:noProof/>
          <w:szCs w:val="20"/>
          <w:lang w:val="en-GB"/>
        </w:rPr>
      </w:pPr>
    </w:p>
    <w:p w14:paraId="3D9F5205" w14:textId="77777777" w:rsidR="003F4DD7" w:rsidRDefault="003F4DD7" w:rsidP="0090728B">
      <w:pPr>
        <w:widowControl/>
        <w:tabs>
          <w:tab w:val="left" w:pos="567"/>
        </w:tabs>
        <w:suppressAutoHyphens/>
        <w:ind w:left="567" w:hanging="567"/>
        <w:rPr>
          <w:rFonts w:ascii="Times New Roman" w:hAnsi="Times New Roman" w:cs="Times New Roman"/>
          <w:b/>
          <w:noProof/>
          <w:lang w:val="en-GB"/>
        </w:rPr>
      </w:pPr>
      <w:r w:rsidRPr="003F4DD7">
        <w:rPr>
          <w:rFonts w:ascii="Times New Roman" w:hAnsi="Times New Roman" w:cs="Times New Roman"/>
          <w:b/>
          <w:noProof/>
          <w:lang w:val="en-GB"/>
        </w:rPr>
        <w:t>10.</w:t>
      </w:r>
      <w:r w:rsidRPr="003F4DD7">
        <w:rPr>
          <w:rFonts w:ascii="Times New Roman" w:hAnsi="Times New Roman" w:cs="Times New Roman"/>
          <w:b/>
          <w:noProof/>
          <w:lang w:val="en-GB"/>
        </w:rPr>
        <w:tab/>
        <w:t>DATE OF REVISION OF THE TEXT</w:t>
      </w:r>
    </w:p>
    <w:p w14:paraId="3ED39BD1" w14:textId="77777777" w:rsidR="003F4DD7" w:rsidRPr="006E3C95" w:rsidRDefault="003F4DD7" w:rsidP="006E3C95">
      <w:pPr>
        <w:widowControl/>
        <w:tabs>
          <w:tab w:val="left" w:pos="567"/>
        </w:tabs>
        <w:rPr>
          <w:rFonts w:ascii="Times New Roman" w:hAnsi="Times New Roman" w:cs="Times New Roman"/>
          <w:noProof/>
          <w:lang w:val="en-GB"/>
        </w:rPr>
      </w:pPr>
    </w:p>
    <w:p w14:paraId="1810FE2A" w14:textId="69FE34F8" w:rsidR="00E56897" w:rsidRPr="00584993" w:rsidRDefault="0061627C" w:rsidP="006E3C95">
      <w:pPr>
        <w:widowControl/>
        <w:tabs>
          <w:tab w:val="left" w:pos="567"/>
        </w:tabs>
        <w:rPr>
          <w:rFonts w:ascii="Times New Roman" w:hAnsi="Times New Roman" w:cs="Times New Roman"/>
        </w:rPr>
      </w:pPr>
      <w:r w:rsidRPr="00584993">
        <w:rPr>
          <w:rFonts w:ascii="Times New Roman" w:hAnsi="Times New Roman" w:cs="Times New Roman"/>
        </w:rPr>
        <w:t>Detailed</w:t>
      </w:r>
      <w:r w:rsidRPr="00584993">
        <w:rPr>
          <w:rFonts w:ascii="Times New Roman" w:hAnsi="Times New Roman" w:cs="Times New Roman"/>
          <w:spacing w:val="-7"/>
        </w:rPr>
        <w:t xml:space="preserve"> </w:t>
      </w:r>
      <w:r w:rsidRPr="00584993">
        <w:rPr>
          <w:rFonts w:ascii="Times New Roman" w:hAnsi="Times New Roman" w:cs="Times New Roman"/>
          <w:spacing w:val="-1"/>
        </w:rPr>
        <w:t>information</w:t>
      </w:r>
      <w:r w:rsidRPr="00584993">
        <w:rPr>
          <w:rFonts w:ascii="Times New Roman" w:hAnsi="Times New Roman" w:cs="Times New Roman"/>
          <w:spacing w:val="-6"/>
        </w:rPr>
        <w:t xml:space="preserve"> </w:t>
      </w:r>
      <w:r w:rsidRPr="00584993">
        <w:rPr>
          <w:rFonts w:ascii="Times New Roman" w:hAnsi="Times New Roman" w:cs="Times New Roman"/>
        </w:rPr>
        <w:t>on</w:t>
      </w:r>
      <w:r w:rsidRPr="00584993">
        <w:rPr>
          <w:rFonts w:ascii="Times New Roman" w:hAnsi="Times New Roman" w:cs="Times New Roman"/>
          <w:spacing w:val="-6"/>
        </w:rPr>
        <w:t xml:space="preserve"> </w:t>
      </w:r>
      <w:r w:rsidRPr="00584993">
        <w:rPr>
          <w:rFonts w:ascii="Times New Roman" w:hAnsi="Times New Roman" w:cs="Times New Roman"/>
          <w:spacing w:val="-1"/>
        </w:rPr>
        <w:t>this</w:t>
      </w:r>
      <w:r w:rsidRPr="00584993">
        <w:rPr>
          <w:rFonts w:ascii="Times New Roman" w:hAnsi="Times New Roman" w:cs="Times New Roman"/>
          <w:spacing w:val="-7"/>
        </w:rPr>
        <w:t xml:space="preserve"> </w:t>
      </w:r>
      <w:r w:rsidRPr="00584993">
        <w:rPr>
          <w:rFonts w:ascii="Times New Roman" w:hAnsi="Times New Roman" w:cs="Times New Roman"/>
          <w:spacing w:val="-1"/>
        </w:rPr>
        <w:t>medicinal</w:t>
      </w:r>
      <w:r w:rsidRPr="00584993">
        <w:rPr>
          <w:rFonts w:ascii="Times New Roman" w:hAnsi="Times New Roman" w:cs="Times New Roman"/>
          <w:spacing w:val="-7"/>
        </w:rPr>
        <w:t xml:space="preserve"> </w:t>
      </w:r>
      <w:r w:rsidRPr="00584993">
        <w:rPr>
          <w:rFonts w:ascii="Times New Roman" w:hAnsi="Times New Roman" w:cs="Times New Roman"/>
        </w:rPr>
        <w:t>product</w:t>
      </w:r>
      <w:r w:rsidRPr="00584993">
        <w:rPr>
          <w:rFonts w:ascii="Times New Roman" w:hAnsi="Times New Roman" w:cs="Times New Roman"/>
          <w:spacing w:val="-4"/>
        </w:rPr>
        <w:t xml:space="preserve"> </w:t>
      </w:r>
      <w:r w:rsidRPr="00584993">
        <w:rPr>
          <w:rFonts w:ascii="Times New Roman" w:hAnsi="Times New Roman" w:cs="Times New Roman"/>
        </w:rPr>
        <w:t>is</w:t>
      </w:r>
      <w:r w:rsidRPr="00584993">
        <w:rPr>
          <w:rFonts w:ascii="Times New Roman" w:hAnsi="Times New Roman" w:cs="Times New Roman"/>
          <w:spacing w:val="-7"/>
        </w:rPr>
        <w:t xml:space="preserve"> </w:t>
      </w:r>
      <w:r w:rsidRPr="00584993">
        <w:rPr>
          <w:rFonts w:ascii="Times New Roman" w:hAnsi="Times New Roman" w:cs="Times New Roman"/>
        </w:rPr>
        <w:t>available</w:t>
      </w:r>
      <w:r w:rsidRPr="00584993">
        <w:rPr>
          <w:rFonts w:ascii="Times New Roman" w:hAnsi="Times New Roman" w:cs="Times New Roman"/>
          <w:spacing w:val="-6"/>
        </w:rPr>
        <w:t xml:space="preserve"> </w:t>
      </w:r>
      <w:r w:rsidRPr="00584993">
        <w:rPr>
          <w:rFonts w:ascii="Times New Roman" w:hAnsi="Times New Roman" w:cs="Times New Roman"/>
        </w:rPr>
        <w:t>on</w:t>
      </w:r>
      <w:r w:rsidRPr="00584993">
        <w:rPr>
          <w:rFonts w:ascii="Times New Roman" w:hAnsi="Times New Roman" w:cs="Times New Roman"/>
          <w:spacing w:val="-6"/>
        </w:rPr>
        <w:t xml:space="preserve"> </w:t>
      </w:r>
      <w:r w:rsidRPr="00584993">
        <w:rPr>
          <w:rFonts w:ascii="Times New Roman" w:hAnsi="Times New Roman" w:cs="Times New Roman"/>
        </w:rPr>
        <w:t>the</w:t>
      </w:r>
      <w:r w:rsidRPr="00584993">
        <w:rPr>
          <w:rFonts w:ascii="Times New Roman" w:hAnsi="Times New Roman" w:cs="Times New Roman"/>
          <w:spacing w:val="-8"/>
        </w:rPr>
        <w:t xml:space="preserve"> </w:t>
      </w:r>
      <w:r w:rsidRPr="00584993">
        <w:rPr>
          <w:rFonts w:ascii="Times New Roman" w:hAnsi="Times New Roman" w:cs="Times New Roman"/>
        </w:rPr>
        <w:t>website</w:t>
      </w:r>
      <w:r w:rsidRPr="00584993">
        <w:rPr>
          <w:rFonts w:ascii="Times New Roman" w:hAnsi="Times New Roman" w:cs="Times New Roman"/>
          <w:spacing w:val="-7"/>
        </w:rPr>
        <w:t xml:space="preserve"> </w:t>
      </w:r>
      <w:r w:rsidRPr="00584993">
        <w:rPr>
          <w:rFonts w:ascii="Times New Roman" w:hAnsi="Times New Roman" w:cs="Times New Roman"/>
        </w:rPr>
        <w:t>of</w:t>
      </w:r>
      <w:r w:rsidRPr="00584993">
        <w:rPr>
          <w:rFonts w:ascii="Times New Roman" w:hAnsi="Times New Roman" w:cs="Times New Roman"/>
          <w:spacing w:val="-7"/>
        </w:rPr>
        <w:t xml:space="preserve"> </w:t>
      </w:r>
      <w:r w:rsidRPr="00584993">
        <w:rPr>
          <w:rFonts w:ascii="Times New Roman" w:hAnsi="Times New Roman" w:cs="Times New Roman"/>
        </w:rPr>
        <w:t>the</w:t>
      </w:r>
      <w:r w:rsidRPr="00584993">
        <w:rPr>
          <w:rFonts w:ascii="Times New Roman" w:hAnsi="Times New Roman" w:cs="Times New Roman"/>
          <w:spacing w:val="-6"/>
        </w:rPr>
        <w:t xml:space="preserve"> </w:t>
      </w:r>
      <w:r w:rsidRPr="00584993">
        <w:rPr>
          <w:rFonts w:ascii="Times New Roman" w:hAnsi="Times New Roman" w:cs="Times New Roman"/>
        </w:rPr>
        <w:t>European</w:t>
      </w:r>
      <w:r w:rsidRPr="00584993">
        <w:rPr>
          <w:rFonts w:ascii="Times New Roman" w:hAnsi="Times New Roman" w:cs="Times New Roman"/>
          <w:spacing w:val="-7"/>
        </w:rPr>
        <w:t xml:space="preserve"> </w:t>
      </w:r>
      <w:r w:rsidRPr="00584993">
        <w:rPr>
          <w:rFonts w:ascii="Times New Roman" w:hAnsi="Times New Roman" w:cs="Times New Roman"/>
        </w:rPr>
        <w:t>Medicines</w:t>
      </w:r>
      <w:r w:rsidRPr="00584993">
        <w:rPr>
          <w:rFonts w:ascii="Times New Roman" w:hAnsi="Times New Roman" w:cs="Times New Roman"/>
          <w:spacing w:val="44"/>
          <w:w w:val="99"/>
        </w:rPr>
        <w:t xml:space="preserve"> </w:t>
      </w:r>
      <w:r w:rsidRPr="00584993">
        <w:rPr>
          <w:rFonts w:ascii="Times New Roman" w:hAnsi="Times New Roman" w:cs="Times New Roman"/>
        </w:rPr>
        <w:t>Agency</w:t>
      </w:r>
      <w:r w:rsidR="005E0EAA" w:rsidRPr="00584993">
        <w:rPr>
          <w:rFonts w:ascii="Times New Roman" w:hAnsi="Times New Roman" w:cs="Times New Roman"/>
        </w:rPr>
        <w:t xml:space="preserve"> </w:t>
      </w:r>
      <w:hyperlink r:id="rId16">
        <w:hyperlink r:id="rId17" w:history="1">
          <w:r w:rsidR="00584993" w:rsidRPr="00584993">
            <w:rPr>
              <w:rStyle w:val="a6"/>
              <w:rFonts w:ascii="Times New Roman" w:hAnsi="Times New Roman" w:cs="Times New Roman"/>
            </w:rPr>
            <w:t>https://www.ema.europa.eu</w:t>
          </w:r>
        </w:hyperlink>
        <w:r w:rsidRPr="00584993">
          <w:rPr>
            <w:rFonts w:ascii="Times New Roman" w:hAnsi="Times New Roman" w:cs="Times New Roman"/>
            <w:spacing w:val="-1"/>
          </w:rPr>
          <w:t>.</w:t>
        </w:r>
      </w:hyperlink>
    </w:p>
    <w:p w14:paraId="5EF35045" w14:textId="77777777" w:rsidR="00E56897" w:rsidRDefault="00E56897">
      <w:pPr>
        <w:sectPr w:rsidR="00E56897" w:rsidSect="001F663A">
          <w:pgSz w:w="11910" w:h="16840" w:code="9"/>
          <w:pgMar w:top="1134" w:right="1418" w:bottom="1134" w:left="1418" w:header="737" w:footer="737" w:gutter="0"/>
          <w:cols w:space="720"/>
          <w:titlePg/>
          <w:docGrid w:linePitch="299"/>
        </w:sectPr>
      </w:pPr>
    </w:p>
    <w:p w14:paraId="1FEC3C14" w14:textId="77777777" w:rsidR="00BE7CF5" w:rsidRPr="003C4FA2" w:rsidRDefault="00BE7CF5" w:rsidP="00BE7CF5">
      <w:pPr>
        <w:rPr>
          <w:rFonts w:ascii="Times New Roman" w:hAnsi="Times New Roman" w:cs="Times New Roman"/>
          <w:noProof/>
        </w:rPr>
      </w:pPr>
    </w:p>
    <w:p w14:paraId="44C996CB" w14:textId="77777777" w:rsidR="00BE7CF5" w:rsidRPr="003C4FA2" w:rsidRDefault="00BE7CF5" w:rsidP="00BE7CF5">
      <w:pPr>
        <w:rPr>
          <w:rFonts w:ascii="Times New Roman" w:hAnsi="Times New Roman" w:cs="Times New Roman"/>
          <w:noProof/>
        </w:rPr>
      </w:pPr>
    </w:p>
    <w:p w14:paraId="04AAC730" w14:textId="77777777" w:rsidR="00BE7CF5" w:rsidRPr="003C4FA2" w:rsidRDefault="00BE7CF5" w:rsidP="00BE7CF5">
      <w:pPr>
        <w:rPr>
          <w:rFonts w:ascii="Times New Roman" w:hAnsi="Times New Roman" w:cs="Times New Roman"/>
          <w:noProof/>
        </w:rPr>
      </w:pPr>
    </w:p>
    <w:p w14:paraId="26A81CF5" w14:textId="77777777" w:rsidR="00BE7CF5" w:rsidRPr="003C4FA2" w:rsidRDefault="00BE7CF5" w:rsidP="00BE7CF5">
      <w:pPr>
        <w:rPr>
          <w:rFonts w:ascii="Times New Roman" w:hAnsi="Times New Roman" w:cs="Times New Roman"/>
          <w:noProof/>
        </w:rPr>
      </w:pPr>
    </w:p>
    <w:p w14:paraId="1A6BB667" w14:textId="77777777" w:rsidR="00BE7CF5" w:rsidRPr="003C4FA2" w:rsidRDefault="00BE7CF5" w:rsidP="00BE7CF5">
      <w:pPr>
        <w:rPr>
          <w:rFonts w:ascii="Times New Roman" w:hAnsi="Times New Roman" w:cs="Times New Roman"/>
          <w:noProof/>
        </w:rPr>
      </w:pPr>
    </w:p>
    <w:p w14:paraId="31414744" w14:textId="77777777" w:rsidR="00BE7CF5" w:rsidRPr="003C4FA2" w:rsidRDefault="00BE7CF5" w:rsidP="00BE7CF5">
      <w:pPr>
        <w:rPr>
          <w:rFonts w:ascii="Times New Roman" w:hAnsi="Times New Roman" w:cs="Times New Roman"/>
          <w:noProof/>
        </w:rPr>
      </w:pPr>
    </w:p>
    <w:p w14:paraId="3057B7DF" w14:textId="77777777" w:rsidR="00BE7CF5" w:rsidRPr="003C4FA2" w:rsidRDefault="00BE7CF5" w:rsidP="00BE7CF5">
      <w:pPr>
        <w:rPr>
          <w:rFonts w:ascii="Times New Roman" w:hAnsi="Times New Roman" w:cs="Times New Roman"/>
          <w:noProof/>
        </w:rPr>
      </w:pPr>
    </w:p>
    <w:p w14:paraId="3035BA62" w14:textId="77777777" w:rsidR="00BE7CF5" w:rsidRPr="003C4FA2" w:rsidRDefault="00BE7CF5" w:rsidP="00BE7CF5">
      <w:pPr>
        <w:rPr>
          <w:rFonts w:ascii="Times New Roman" w:hAnsi="Times New Roman" w:cs="Times New Roman"/>
          <w:noProof/>
        </w:rPr>
      </w:pPr>
    </w:p>
    <w:p w14:paraId="183C0950" w14:textId="77777777" w:rsidR="00BE7CF5" w:rsidRPr="003C4FA2" w:rsidRDefault="00BE7CF5" w:rsidP="00BE7CF5">
      <w:pPr>
        <w:rPr>
          <w:rFonts w:ascii="Times New Roman" w:hAnsi="Times New Roman" w:cs="Times New Roman"/>
          <w:noProof/>
        </w:rPr>
      </w:pPr>
    </w:p>
    <w:p w14:paraId="523DEF05" w14:textId="77777777" w:rsidR="00BE7CF5" w:rsidRPr="003C4FA2" w:rsidRDefault="00BE7CF5" w:rsidP="00BE7CF5">
      <w:pPr>
        <w:rPr>
          <w:rFonts w:ascii="Times New Roman" w:hAnsi="Times New Roman" w:cs="Times New Roman"/>
          <w:noProof/>
        </w:rPr>
      </w:pPr>
    </w:p>
    <w:p w14:paraId="2D076C0F" w14:textId="77777777" w:rsidR="00BE7CF5" w:rsidRPr="003C4FA2" w:rsidRDefault="00BE7CF5" w:rsidP="00BE7CF5">
      <w:pPr>
        <w:rPr>
          <w:rFonts w:ascii="Times New Roman" w:hAnsi="Times New Roman" w:cs="Times New Roman"/>
          <w:noProof/>
        </w:rPr>
      </w:pPr>
    </w:p>
    <w:p w14:paraId="10C93BBE" w14:textId="77777777" w:rsidR="00BE7CF5" w:rsidRPr="003C4FA2" w:rsidRDefault="00BE7CF5" w:rsidP="00BE7CF5">
      <w:pPr>
        <w:rPr>
          <w:rFonts w:ascii="Times New Roman" w:hAnsi="Times New Roman" w:cs="Times New Roman"/>
          <w:noProof/>
        </w:rPr>
      </w:pPr>
    </w:p>
    <w:p w14:paraId="130595A8" w14:textId="77777777" w:rsidR="00BE7CF5" w:rsidRPr="003C4FA2" w:rsidRDefault="00BE7CF5" w:rsidP="00BE7CF5">
      <w:pPr>
        <w:rPr>
          <w:rFonts w:ascii="Times New Roman" w:hAnsi="Times New Roman" w:cs="Times New Roman"/>
          <w:noProof/>
        </w:rPr>
      </w:pPr>
    </w:p>
    <w:p w14:paraId="584B1942" w14:textId="77777777" w:rsidR="00BE7CF5" w:rsidRPr="003C4FA2" w:rsidRDefault="00BE7CF5" w:rsidP="00BE7CF5">
      <w:pPr>
        <w:rPr>
          <w:rFonts w:ascii="Times New Roman" w:hAnsi="Times New Roman" w:cs="Times New Roman"/>
          <w:noProof/>
        </w:rPr>
      </w:pPr>
    </w:p>
    <w:p w14:paraId="5414E0E7" w14:textId="77777777" w:rsidR="00BE7CF5" w:rsidRPr="003C4FA2" w:rsidRDefault="00BE7CF5" w:rsidP="00BE7CF5">
      <w:pPr>
        <w:rPr>
          <w:rFonts w:ascii="Times New Roman" w:hAnsi="Times New Roman" w:cs="Times New Roman"/>
          <w:noProof/>
        </w:rPr>
      </w:pPr>
    </w:p>
    <w:p w14:paraId="4004D549" w14:textId="77777777" w:rsidR="00BE7CF5" w:rsidRPr="003C4FA2" w:rsidRDefault="00BE7CF5" w:rsidP="00BE7CF5">
      <w:pPr>
        <w:rPr>
          <w:rFonts w:ascii="Times New Roman" w:hAnsi="Times New Roman" w:cs="Times New Roman"/>
          <w:noProof/>
        </w:rPr>
      </w:pPr>
    </w:p>
    <w:p w14:paraId="1477236B" w14:textId="77777777" w:rsidR="00BE7CF5" w:rsidRPr="003C4FA2" w:rsidRDefault="00BE7CF5" w:rsidP="00BE7CF5">
      <w:pPr>
        <w:rPr>
          <w:rFonts w:ascii="Times New Roman" w:hAnsi="Times New Roman" w:cs="Times New Roman"/>
          <w:noProof/>
        </w:rPr>
      </w:pPr>
    </w:p>
    <w:p w14:paraId="399687CE" w14:textId="77777777" w:rsidR="00BE7CF5" w:rsidRPr="003C4FA2" w:rsidRDefault="00BE7CF5" w:rsidP="00BE7CF5">
      <w:pPr>
        <w:rPr>
          <w:rFonts w:ascii="Times New Roman" w:hAnsi="Times New Roman" w:cs="Times New Roman"/>
          <w:noProof/>
        </w:rPr>
      </w:pPr>
    </w:p>
    <w:p w14:paraId="5EE4ABB2" w14:textId="77777777" w:rsidR="00BE7CF5" w:rsidRPr="003C4FA2" w:rsidRDefault="00BE7CF5" w:rsidP="00BE7CF5">
      <w:pPr>
        <w:rPr>
          <w:rFonts w:ascii="Times New Roman" w:hAnsi="Times New Roman" w:cs="Times New Roman"/>
          <w:noProof/>
        </w:rPr>
      </w:pPr>
    </w:p>
    <w:p w14:paraId="059BBEE8" w14:textId="77777777" w:rsidR="00BE7CF5" w:rsidRPr="003C4FA2" w:rsidRDefault="00BE7CF5" w:rsidP="00BE7CF5">
      <w:pPr>
        <w:rPr>
          <w:rFonts w:ascii="Times New Roman" w:hAnsi="Times New Roman" w:cs="Times New Roman"/>
          <w:noProof/>
        </w:rPr>
      </w:pPr>
    </w:p>
    <w:p w14:paraId="42F78BB2" w14:textId="77777777" w:rsidR="00BE7CF5" w:rsidRPr="003C4FA2" w:rsidRDefault="00BE7CF5" w:rsidP="00BE7CF5">
      <w:pPr>
        <w:rPr>
          <w:rFonts w:ascii="Times New Roman" w:hAnsi="Times New Roman" w:cs="Times New Roman"/>
          <w:noProof/>
        </w:rPr>
      </w:pPr>
    </w:p>
    <w:p w14:paraId="2DB6F518" w14:textId="77777777" w:rsidR="00BE7CF5" w:rsidRPr="003C4FA2" w:rsidRDefault="00BE7CF5" w:rsidP="00BE7CF5">
      <w:pPr>
        <w:rPr>
          <w:rFonts w:ascii="Times New Roman" w:hAnsi="Times New Roman" w:cs="Times New Roman"/>
          <w:noProof/>
        </w:rPr>
      </w:pPr>
    </w:p>
    <w:p w14:paraId="5EE573DB" w14:textId="77777777" w:rsidR="00BE7CF5" w:rsidRPr="003C4FA2" w:rsidRDefault="00BE7CF5" w:rsidP="006A107F">
      <w:pPr>
        <w:jc w:val="center"/>
        <w:outlineLvl w:val="0"/>
        <w:rPr>
          <w:rFonts w:ascii="Times New Roman" w:hAnsi="Times New Roman" w:cs="Times New Roman"/>
          <w:noProof/>
        </w:rPr>
      </w:pPr>
      <w:r w:rsidRPr="003C4FA2">
        <w:rPr>
          <w:rFonts w:ascii="Times New Roman" w:hAnsi="Times New Roman" w:cs="Times New Roman"/>
          <w:b/>
          <w:noProof/>
        </w:rPr>
        <w:t>ANNEX II</w:t>
      </w:r>
    </w:p>
    <w:p w14:paraId="239A861B" w14:textId="77777777" w:rsidR="00BE7CF5" w:rsidRPr="003C4FA2" w:rsidRDefault="00BE7CF5" w:rsidP="00BE7CF5">
      <w:pPr>
        <w:ind w:right="1416"/>
        <w:rPr>
          <w:rFonts w:ascii="Times New Roman" w:hAnsi="Times New Roman" w:cs="Times New Roman"/>
          <w:noProof/>
        </w:rPr>
      </w:pPr>
    </w:p>
    <w:p w14:paraId="7A1782B6" w14:textId="0029342E" w:rsidR="00BE7CF5" w:rsidRPr="003C4FA2" w:rsidRDefault="00BE7CF5" w:rsidP="00BE7CF5">
      <w:pPr>
        <w:ind w:left="1701" w:right="1416" w:hanging="708"/>
        <w:rPr>
          <w:rFonts w:ascii="Times New Roman" w:hAnsi="Times New Roman" w:cs="Times New Roman"/>
          <w:b/>
          <w:noProof/>
        </w:rPr>
      </w:pPr>
      <w:r w:rsidRPr="003C4FA2">
        <w:rPr>
          <w:rFonts w:ascii="Times New Roman" w:hAnsi="Times New Roman" w:cs="Times New Roman"/>
          <w:b/>
          <w:noProof/>
        </w:rPr>
        <w:t>A.</w:t>
      </w:r>
      <w:r w:rsidRPr="003C4FA2">
        <w:rPr>
          <w:rFonts w:ascii="Times New Roman" w:hAnsi="Times New Roman" w:cs="Times New Roman"/>
          <w:b/>
          <w:noProof/>
        </w:rPr>
        <w:tab/>
        <w:t>MANUFACTURERS OF THE BIOLOGICAL ACTIVE SUBSTANCE AND MANUFACTURERS RESPONSIBLE FOR BATCH RELEASE</w:t>
      </w:r>
    </w:p>
    <w:p w14:paraId="72FE7634" w14:textId="77777777" w:rsidR="00BE7CF5" w:rsidRPr="003C4FA2" w:rsidRDefault="00BE7CF5" w:rsidP="00BE7CF5">
      <w:pPr>
        <w:ind w:left="567" w:hanging="567"/>
        <w:rPr>
          <w:rFonts w:ascii="Times New Roman" w:hAnsi="Times New Roman" w:cs="Times New Roman"/>
          <w:noProof/>
        </w:rPr>
      </w:pPr>
    </w:p>
    <w:p w14:paraId="27098CEC" w14:textId="77777777" w:rsidR="00BE7CF5" w:rsidRPr="003C4FA2" w:rsidRDefault="00BE7CF5" w:rsidP="00BE7CF5">
      <w:pPr>
        <w:ind w:left="1701" w:right="1418" w:hanging="709"/>
        <w:rPr>
          <w:rFonts w:ascii="Times New Roman" w:hAnsi="Times New Roman" w:cs="Times New Roman"/>
          <w:b/>
          <w:noProof/>
        </w:rPr>
      </w:pPr>
      <w:r w:rsidRPr="003C4FA2">
        <w:rPr>
          <w:rFonts w:ascii="Times New Roman" w:hAnsi="Times New Roman" w:cs="Times New Roman"/>
          <w:b/>
          <w:noProof/>
        </w:rPr>
        <w:t>B.</w:t>
      </w:r>
      <w:r w:rsidRPr="003C4FA2">
        <w:rPr>
          <w:rFonts w:ascii="Times New Roman" w:hAnsi="Times New Roman" w:cs="Times New Roman"/>
          <w:b/>
          <w:noProof/>
        </w:rPr>
        <w:tab/>
        <w:t>CONDITIONS OR RESTRICTIONS REGARDING SUPPLY AND USE</w:t>
      </w:r>
    </w:p>
    <w:p w14:paraId="34700018" w14:textId="77777777" w:rsidR="00BE7CF5" w:rsidRPr="003C4FA2" w:rsidRDefault="00BE7CF5" w:rsidP="00BE7CF5">
      <w:pPr>
        <w:ind w:left="567" w:hanging="567"/>
        <w:rPr>
          <w:rFonts w:ascii="Times New Roman" w:hAnsi="Times New Roman" w:cs="Times New Roman"/>
          <w:noProof/>
        </w:rPr>
      </w:pPr>
    </w:p>
    <w:p w14:paraId="47C061B3" w14:textId="77777777" w:rsidR="00BE7CF5" w:rsidRPr="003C4FA2" w:rsidRDefault="00BE7CF5" w:rsidP="00BE7CF5">
      <w:pPr>
        <w:ind w:left="1701" w:right="1559" w:hanging="709"/>
        <w:rPr>
          <w:rFonts w:ascii="Times New Roman" w:hAnsi="Times New Roman" w:cs="Times New Roman"/>
          <w:b/>
          <w:noProof/>
        </w:rPr>
      </w:pPr>
      <w:r w:rsidRPr="003C4FA2">
        <w:rPr>
          <w:rFonts w:ascii="Times New Roman" w:hAnsi="Times New Roman" w:cs="Times New Roman"/>
          <w:b/>
          <w:noProof/>
        </w:rPr>
        <w:t>C.</w:t>
      </w:r>
      <w:r w:rsidRPr="003C4FA2">
        <w:rPr>
          <w:rFonts w:ascii="Times New Roman" w:hAnsi="Times New Roman" w:cs="Times New Roman"/>
          <w:b/>
          <w:noProof/>
        </w:rPr>
        <w:tab/>
        <w:t>OTHER CONDITIONS AND REQUIREMENTS OF THE MARKETING AUTHORISATION</w:t>
      </w:r>
    </w:p>
    <w:p w14:paraId="3A70E6B8" w14:textId="77777777" w:rsidR="00BE7CF5" w:rsidRPr="003C4FA2" w:rsidRDefault="00BE7CF5" w:rsidP="00BE7CF5">
      <w:pPr>
        <w:ind w:right="1558"/>
        <w:rPr>
          <w:rFonts w:ascii="Times New Roman" w:hAnsi="Times New Roman" w:cs="Times New Roman"/>
          <w:b/>
        </w:rPr>
      </w:pPr>
    </w:p>
    <w:p w14:paraId="35387E8B" w14:textId="185000C1" w:rsidR="00E56897" w:rsidRPr="003C4FA2" w:rsidRDefault="00BE7CF5" w:rsidP="00BE7CF5">
      <w:pPr>
        <w:widowControl/>
        <w:tabs>
          <w:tab w:val="left" w:pos="567"/>
        </w:tabs>
        <w:ind w:left="1701" w:right="1416" w:hanging="708"/>
        <w:rPr>
          <w:rFonts w:ascii="Times New Roman" w:hAnsi="Times New Roman" w:cs="Times New Roman"/>
        </w:rPr>
      </w:pPr>
      <w:r w:rsidRPr="003C4FA2">
        <w:rPr>
          <w:rFonts w:ascii="Times New Roman" w:hAnsi="Times New Roman" w:cs="Times New Roman"/>
          <w:b/>
        </w:rPr>
        <w:t>D.</w:t>
      </w:r>
      <w:r w:rsidRPr="003C4FA2">
        <w:rPr>
          <w:rFonts w:ascii="Times New Roman" w:hAnsi="Times New Roman" w:cs="Times New Roman"/>
          <w:b/>
        </w:rPr>
        <w:tab/>
      </w:r>
      <w:r w:rsidRPr="003C4FA2">
        <w:rPr>
          <w:rFonts w:ascii="Times New Roman" w:hAnsi="Times New Roman" w:cs="Times New Roman"/>
          <w:b/>
          <w:caps/>
        </w:rPr>
        <w:t>conditions or restrictions with regard to the safe and effective use of the medicinal product</w:t>
      </w:r>
    </w:p>
    <w:p w14:paraId="535B70BD" w14:textId="77777777" w:rsidR="00E56897" w:rsidRDefault="00E56897">
      <w:pPr>
        <w:rPr>
          <w:rFonts w:ascii="Times New Roman" w:hAnsi="Times New Roman" w:cs="Times New Roman"/>
        </w:rPr>
        <w:sectPr w:rsidR="00E56897" w:rsidSect="001F663A">
          <w:pgSz w:w="11910" w:h="16840" w:code="9"/>
          <w:pgMar w:top="1134" w:right="1418" w:bottom="1134" w:left="1418" w:header="737" w:footer="737" w:gutter="0"/>
          <w:cols w:space="720"/>
          <w:titlePg/>
          <w:docGrid w:linePitch="299"/>
        </w:sectPr>
      </w:pPr>
    </w:p>
    <w:p w14:paraId="7600DF1E" w14:textId="77777777" w:rsidR="00E56897" w:rsidRPr="0090208A" w:rsidRDefault="0061627C" w:rsidP="0090208A">
      <w:pPr>
        <w:widowControl/>
        <w:numPr>
          <w:ilvl w:val="0"/>
          <w:numId w:val="5"/>
        </w:numPr>
        <w:tabs>
          <w:tab w:val="left" w:pos="567"/>
        </w:tabs>
        <w:ind w:left="567" w:hanging="567"/>
        <w:rPr>
          <w:rFonts w:ascii="Times New Roman" w:hAnsi="Times New Roman" w:cs="Times New Roman"/>
          <w:b/>
        </w:rPr>
      </w:pPr>
      <w:r w:rsidRPr="0090208A">
        <w:rPr>
          <w:rFonts w:ascii="Times New Roman" w:hAnsi="Times New Roman" w:cs="Times New Roman"/>
          <w:b/>
        </w:rPr>
        <w:lastRenderedPageBreak/>
        <w:t>MANUFACTURERS OF THE BIOLOGICAL ACTIVE SUBSTANCE AND MANUFACTURERS RESPONSIBLE FOR BATCH RELEASE</w:t>
      </w:r>
    </w:p>
    <w:p w14:paraId="1A7C87A6" w14:textId="77777777" w:rsidR="00E56897" w:rsidRPr="00563105" w:rsidRDefault="00E56897" w:rsidP="00563105">
      <w:pPr>
        <w:widowControl/>
        <w:tabs>
          <w:tab w:val="left" w:pos="567"/>
        </w:tabs>
        <w:ind w:right="1416"/>
        <w:rPr>
          <w:rFonts w:ascii="Times New Roman" w:hAnsi="Times New Roman" w:cs="Times New Roman"/>
          <w:noProof/>
          <w:lang w:val="en-GB"/>
        </w:rPr>
      </w:pPr>
    </w:p>
    <w:p w14:paraId="366CA79F" w14:textId="3A337B52" w:rsidR="00E56897" w:rsidRPr="00563105" w:rsidRDefault="0061627C" w:rsidP="00520857">
      <w:pPr>
        <w:widowControl/>
        <w:tabs>
          <w:tab w:val="left" w:pos="567"/>
        </w:tabs>
        <w:rPr>
          <w:rFonts w:ascii="Times New Roman" w:hAnsi="Times New Roman" w:cs="Times New Roman"/>
          <w:noProof/>
          <w:u w:val="single"/>
          <w:lang w:val="en-GB"/>
        </w:rPr>
      </w:pPr>
      <w:r w:rsidRPr="00563105">
        <w:rPr>
          <w:rFonts w:ascii="Times New Roman" w:hAnsi="Times New Roman" w:cs="Times New Roman"/>
          <w:noProof/>
          <w:u w:val="single"/>
          <w:lang w:val="en-GB"/>
        </w:rPr>
        <w:t>Name and address of the manufacturer of the biological active substance</w:t>
      </w:r>
    </w:p>
    <w:p w14:paraId="01676112" w14:textId="77777777" w:rsidR="00E56897" w:rsidRPr="00563105" w:rsidRDefault="00E56897" w:rsidP="00A051D1">
      <w:pPr>
        <w:widowControl/>
        <w:tabs>
          <w:tab w:val="left" w:pos="567"/>
        </w:tabs>
        <w:rPr>
          <w:rFonts w:ascii="Times New Roman" w:hAnsi="Times New Roman" w:cs="Times New Roman"/>
          <w:noProof/>
          <w:lang w:val="en-GB"/>
        </w:rPr>
      </w:pPr>
    </w:p>
    <w:p w14:paraId="568CD835" w14:textId="12C47297" w:rsidR="00C051D2" w:rsidRPr="00563105" w:rsidRDefault="00C051D2" w:rsidP="00A051D1">
      <w:pPr>
        <w:widowControl/>
        <w:tabs>
          <w:tab w:val="left" w:pos="567"/>
        </w:tabs>
        <w:rPr>
          <w:rFonts w:ascii="Times New Roman" w:hAnsi="Times New Roman" w:cs="Times New Roman"/>
          <w:noProof/>
          <w:lang w:val="en-GB"/>
        </w:rPr>
      </w:pPr>
      <w:bookmarkStart w:id="1" w:name="_Hlk157011529"/>
      <w:r w:rsidRPr="00563105">
        <w:rPr>
          <w:rFonts w:ascii="Times New Roman" w:hAnsi="Times New Roman" w:cs="Times New Roman"/>
          <w:noProof/>
          <w:lang w:val="en-GB"/>
        </w:rPr>
        <w:t xml:space="preserve">CELLTRION, Inc. </w:t>
      </w:r>
    </w:p>
    <w:p w14:paraId="065D8D70" w14:textId="0523BC2A" w:rsidR="00E56897" w:rsidRPr="00563105" w:rsidRDefault="00C051D2" w:rsidP="00A051D1">
      <w:pPr>
        <w:widowControl/>
        <w:tabs>
          <w:tab w:val="left" w:pos="567"/>
        </w:tabs>
        <w:rPr>
          <w:rFonts w:ascii="Times New Roman" w:hAnsi="Times New Roman" w:cs="Times New Roman"/>
          <w:noProof/>
          <w:lang w:val="en-GB"/>
        </w:rPr>
      </w:pPr>
      <w:r w:rsidRPr="00563105">
        <w:rPr>
          <w:rFonts w:ascii="Times New Roman" w:hAnsi="Times New Roman" w:cs="Times New Roman"/>
          <w:noProof/>
          <w:lang w:val="en-GB"/>
        </w:rPr>
        <w:t>20, Academy-ro 51 beon-gil,</w:t>
      </w:r>
    </w:p>
    <w:p w14:paraId="0050EFE6" w14:textId="778170FD" w:rsidR="00C051D2" w:rsidRPr="00563105" w:rsidRDefault="00C051D2" w:rsidP="00A051D1">
      <w:pPr>
        <w:widowControl/>
        <w:tabs>
          <w:tab w:val="left" w:pos="567"/>
        </w:tabs>
        <w:rPr>
          <w:rFonts w:ascii="Times New Roman" w:hAnsi="Times New Roman" w:cs="Times New Roman"/>
          <w:noProof/>
          <w:lang w:val="en-GB"/>
        </w:rPr>
      </w:pPr>
      <w:r w:rsidRPr="00563105">
        <w:rPr>
          <w:rFonts w:ascii="Times New Roman" w:hAnsi="Times New Roman" w:cs="Times New Roman"/>
          <w:noProof/>
          <w:lang w:val="en-GB"/>
        </w:rPr>
        <w:t>Yeonsu-gu, Incheon, 22014</w:t>
      </w:r>
    </w:p>
    <w:p w14:paraId="7C0B0567" w14:textId="46F65380" w:rsidR="00C051D2" w:rsidRPr="00563105" w:rsidRDefault="00042D14" w:rsidP="00A051D1">
      <w:pPr>
        <w:widowControl/>
        <w:tabs>
          <w:tab w:val="left" w:pos="567"/>
        </w:tabs>
        <w:rPr>
          <w:rFonts w:ascii="Times New Roman" w:hAnsi="Times New Roman" w:cs="Times New Roman"/>
          <w:noProof/>
          <w:lang w:val="en-GB"/>
        </w:rPr>
      </w:pPr>
      <w:r w:rsidRPr="00563105">
        <w:rPr>
          <w:rFonts w:ascii="Times New Roman" w:hAnsi="Times New Roman" w:cs="Times New Roman"/>
          <w:noProof/>
          <w:lang w:val="en-GB"/>
        </w:rPr>
        <w:t>Republic</w:t>
      </w:r>
      <w:r w:rsidR="00C051D2" w:rsidRPr="00563105">
        <w:rPr>
          <w:rFonts w:ascii="Times New Roman" w:hAnsi="Times New Roman" w:cs="Times New Roman"/>
          <w:noProof/>
          <w:lang w:val="en-GB"/>
        </w:rPr>
        <w:t xml:space="preserve"> of Korea</w:t>
      </w:r>
    </w:p>
    <w:bookmarkEnd w:id="1"/>
    <w:p w14:paraId="56FADFF7" w14:textId="77777777" w:rsidR="00E56897" w:rsidRPr="00563105" w:rsidRDefault="00E56897" w:rsidP="00A051D1">
      <w:pPr>
        <w:widowControl/>
        <w:tabs>
          <w:tab w:val="left" w:pos="567"/>
        </w:tabs>
        <w:rPr>
          <w:rFonts w:ascii="Times New Roman" w:hAnsi="Times New Roman" w:cs="Times New Roman"/>
          <w:noProof/>
          <w:lang w:val="en-GB"/>
        </w:rPr>
      </w:pPr>
    </w:p>
    <w:p w14:paraId="716EDB2C" w14:textId="77777777" w:rsidR="00E56897" w:rsidRPr="00563105" w:rsidRDefault="0061627C" w:rsidP="00520857">
      <w:pPr>
        <w:widowControl/>
        <w:tabs>
          <w:tab w:val="left" w:pos="567"/>
        </w:tabs>
        <w:rPr>
          <w:rFonts w:ascii="Times New Roman" w:hAnsi="Times New Roman" w:cs="Times New Roman"/>
          <w:noProof/>
          <w:u w:val="single"/>
          <w:lang w:val="en-GB"/>
        </w:rPr>
      </w:pPr>
      <w:r w:rsidRPr="00563105">
        <w:rPr>
          <w:rFonts w:ascii="Times New Roman" w:hAnsi="Times New Roman" w:cs="Times New Roman"/>
          <w:noProof/>
          <w:u w:val="single"/>
          <w:lang w:val="en-GB"/>
        </w:rPr>
        <w:t>Name and address of the manufacturers responsible for batch release</w:t>
      </w:r>
    </w:p>
    <w:p w14:paraId="44DB1C06" w14:textId="77777777" w:rsidR="00E56897" w:rsidRPr="00563105" w:rsidRDefault="00E56897" w:rsidP="00A051D1">
      <w:pPr>
        <w:widowControl/>
        <w:tabs>
          <w:tab w:val="left" w:pos="567"/>
        </w:tabs>
        <w:rPr>
          <w:rFonts w:ascii="Times New Roman" w:hAnsi="Times New Roman" w:cs="Times New Roman"/>
          <w:noProof/>
          <w:lang w:val="en-GB"/>
        </w:rPr>
      </w:pPr>
    </w:p>
    <w:p w14:paraId="55E769F9" w14:textId="6816702C" w:rsidR="001A3746" w:rsidRPr="00563105" w:rsidRDefault="001A3746" w:rsidP="00A051D1">
      <w:pPr>
        <w:widowControl/>
        <w:tabs>
          <w:tab w:val="left" w:pos="567"/>
        </w:tabs>
        <w:rPr>
          <w:rFonts w:ascii="Times New Roman" w:hAnsi="Times New Roman" w:cs="Times New Roman"/>
          <w:noProof/>
          <w:lang w:val="en-GB"/>
        </w:rPr>
      </w:pPr>
      <w:bookmarkStart w:id="2" w:name="B._CONDITIONS_OR_RESTRICTIONS_REGARDING_"/>
      <w:bookmarkStart w:id="3" w:name="C._OTHER_CONDITIONS_AND_REQUIREMENTS_OF_"/>
      <w:bookmarkEnd w:id="2"/>
      <w:bookmarkEnd w:id="3"/>
      <w:r w:rsidRPr="00563105">
        <w:rPr>
          <w:rFonts w:ascii="Times New Roman" w:hAnsi="Times New Roman" w:cs="Times New Roman"/>
          <w:noProof/>
          <w:lang w:val="en-GB"/>
        </w:rPr>
        <w:t>Nuvisan France S</w:t>
      </w:r>
      <w:r w:rsidR="009B4529" w:rsidRPr="00563105">
        <w:rPr>
          <w:rFonts w:ascii="Times New Roman" w:hAnsi="Times New Roman" w:cs="Times New Roman"/>
          <w:noProof/>
          <w:lang w:val="en-GB"/>
        </w:rPr>
        <w:t>.</w:t>
      </w:r>
      <w:r w:rsidRPr="00563105">
        <w:rPr>
          <w:rFonts w:ascii="Times New Roman" w:hAnsi="Times New Roman" w:cs="Times New Roman"/>
          <w:noProof/>
          <w:lang w:val="en-GB"/>
        </w:rPr>
        <w:t>A</w:t>
      </w:r>
      <w:r w:rsidR="009B4529" w:rsidRPr="00563105">
        <w:rPr>
          <w:rFonts w:ascii="Times New Roman" w:hAnsi="Times New Roman" w:cs="Times New Roman"/>
          <w:noProof/>
          <w:lang w:val="en-GB"/>
        </w:rPr>
        <w:t>.</w:t>
      </w:r>
      <w:r w:rsidRPr="00563105">
        <w:rPr>
          <w:rFonts w:ascii="Times New Roman" w:hAnsi="Times New Roman" w:cs="Times New Roman"/>
          <w:noProof/>
          <w:lang w:val="en-GB"/>
        </w:rPr>
        <w:t>R</w:t>
      </w:r>
      <w:r w:rsidR="009B4529" w:rsidRPr="00563105">
        <w:rPr>
          <w:rFonts w:ascii="Times New Roman" w:hAnsi="Times New Roman" w:cs="Times New Roman"/>
          <w:noProof/>
          <w:lang w:val="en-GB"/>
        </w:rPr>
        <w:t>.</w:t>
      </w:r>
      <w:r w:rsidRPr="00563105">
        <w:rPr>
          <w:rFonts w:ascii="Times New Roman" w:hAnsi="Times New Roman" w:cs="Times New Roman"/>
          <w:noProof/>
          <w:lang w:val="en-GB"/>
        </w:rPr>
        <w:t>L</w:t>
      </w:r>
    </w:p>
    <w:p w14:paraId="29D94A0E" w14:textId="3FDA439E" w:rsidR="001A3746" w:rsidRPr="00313AA4" w:rsidRDefault="001A3746" w:rsidP="00A051D1">
      <w:pPr>
        <w:widowControl/>
        <w:tabs>
          <w:tab w:val="left" w:pos="567"/>
        </w:tabs>
        <w:rPr>
          <w:rFonts w:ascii="Times New Roman" w:hAnsi="Times New Roman" w:cs="Times New Roman"/>
          <w:noProof/>
          <w:lang w:val="de-DE"/>
        </w:rPr>
      </w:pPr>
      <w:r w:rsidRPr="00313AA4">
        <w:rPr>
          <w:rFonts w:ascii="Times New Roman" w:hAnsi="Times New Roman" w:cs="Times New Roman"/>
          <w:noProof/>
          <w:lang w:val="de-DE"/>
        </w:rPr>
        <w:t>2400 Route des Colles,</w:t>
      </w:r>
    </w:p>
    <w:p w14:paraId="0FFAB156" w14:textId="3360D300" w:rsidR="001A3746" w:rsidRPr="00313AA4" w:rsidRDefault="009B4529" w:rsidP="00A051D1">
      <w:pPr>
        <w:widowControl/>
        <w:tabs>
          <w:tab w:val="left" w:pos="567"/>
        </w:tabs>
        <w:rPr>
          <w:rFonts w:ascii="Times New Roman" w:hAnsi="Times New Roman" w:cs="Times New Roman"/>
          <w:noProof/>
          <w:lang w:val="de-DE"/>
        </w:rPr>
      </w:pPr>
      <w:r w:rsidRPr="00313AA4">
        <w:rPr>
          <w:rFonts w:ascii="Times New Roman" w:hAnsi="Times New Roman" w:cs="Times New Roman"/>
          <w:noProof/>
          <w:lang w:val="de-DE"/>
        </w:rPr>
        <w:t xml:space="preserve">Biot, </w:t>
      </w:r>
      <w:r w:rsidR="001A3746" w:rsidRPr="00313AA4">
        <w:rPr>
          <w:rFonts w:ascii="Times New Roman" w:hAnsi="Times New Roman" w:cs="Times New Roman"/>
          <w:noProof/>
          <w:lang w:val="de-DE"/>
        </w:rPr>
        <w:t>06410</w:t>
      </w:r>
    </w:p>
    <w:p w14:paraId="1F71F734" w14:textId="77777777" w:rsidR="001A3746" w:rsidRPr="00313AA4" w:rsidRDefault="001A3746" w:rsidP="00A051D1">
      <w:pPr>
        <w:widowControl/>
        <w:tabs>
          <w:tab w:val="left" w:pos="567"/>
        </w:tabs>
        <w:rPr>
          <w:rFonts w:ascii="Times New Roman" w:hAnsi="Times New Roman" w:cs="Times New Roman"/>
          <w:noProof/>
          <w:lang w:val="de-DE"/>
        </w:rPr>
      </w:pPr>
      <w:r w:rsidRPr="00313AA4">
        <w:rPr>
          <w:rFonts w:ascii="Times New Roman" w:hAnsi="Times New Roman" w:cs="Times New Roman"/>
          <w:noProof/>
          <w:lang w:val="de-DE"/>
        </w:rPr>
        <w:t>France</w:t>
      </w:r>
    </w:p>
    <w:p w14:paraId="62C4A51B" w14:textId="77777777" w:rsidR="00E56897" w:rsidRPr="00313AA4" w:rsidRDefault="00E56897" w:rsidP="00A051D1">
      <w:pPr>
        <w:widowControl/>
        <w:tabs>
          <w:tab w:val="left" w:pos="567"/>
        </w:tabs>
        <w:rPr>
          <w:rFonts w:ascii="Times New Roman" w:hAnsi="Times New Roman" w:cs="Times New Roman"/>
          <w:noProof/>
          <w:lang w:val="de-DE"/>
        </w:rPr>
      </w:pPr>
    </w:p>
    <w:p w14:paraId="343E6080" w14:textId="77777777" w:rsidR="001A3746" w:rsidRPr="00313AA4" w:rsidRDefault="001A3746" w:rsidP="00A051D1">
      <w:pPr>
        <w:widowControl/>
        <w:tabs>
          <w:tab w:val="left" w:pos="567"/>
        </w:tabs>
        <w:rPr>
          <w:rFonts w:ascii="Times New Roman" w:hAnsi="Times New Roman" w:cs="Times New Roman"/>
          <w:noProof/>
          <w:lang w:val="de-DE"/>
        </w:rPr>
      </w:pPr>
      <w:r w:rsidRPr="00313AA4">
        <w:rPr>
          <w:rFonts w:ascii="Times New Roman" w:hAnsi="Times New Roman" w:cs="Times New Roman"/>
          <w:noProof/>
          <w:lang w:val="de-DE"/>
        </w:rPr>
        <w:t>Midas Pharma GmbH</w:t>
      </w:r>
    </w:p>
    <w:p w14:paraId="5808CD37" w14:textId="248B6F3C" w:rsidR="001A3746" w:rsidRPr="00313AA4" w:rsidRDefault="001A3746" w:rsidP="00A051D1">
      <w:pPr>
        <w:widowControl/>
        <w:tabs>
          <w:tab w:val="left" w:pos="567"/>
        </w:tabs>
        <w:rPr>
          <w:rFonts w:ascii="Times New Roman" w:hAnsi="Times New Roman" w:cs="Times New Roman"/>
          <w:noProof/>
          <w:lang w:val="de-DE"/>
        </w:rPr>
      </w:pPr>
      <w:r w:rsidRPr="00313AA4">
        <w:rPr>
          <w:rFonts w:ascii="Times New Roman" w:hAnsi="Times New Roman" w:cs="Times New Roman"/>
          <w:noProof/>
          <w:lang w:val="de-DE"/>
        </w:rPr>
        <w:t>Rheinst</w:t>
      </w:r>
      <w:r w:rsidR="00C24E83" w:rsidRPr="00313AA4">
        <w:rPr>
          <w:rFonts w:ascii="Times New Roman" w:hAnsi="Times New Roman" w:cs="Times New Roman"/>
          <w:noProof/>
          <w:lang w:val="de-DE"/>
        </w:rPr>
        <w:t>rasse</w:t>
      </w:r>
      <w:r w:rsidRPr="00313AA4">
        <w:rPr>
          <w:rFonts w:ascii="Times New Roman" w:hAnsi="Times New Roman" w:cs="Times New Roman"/>
          <w:noProof/>
          <w:lang w:val="de-DE"/>
        </w:rPr>
        <w:t xml:space="preserve"> 49,</w:t>
      </w:r>
      <w:r w:rsidR="009B4529" w:rsidRPr="00313AA4">
        <w:rPr>
          <w:rFonts w:ascii="Times New Roman" w:hAnsi="Times New Roman" w:cs="Times New Roman"/>
          <w:noProof/>
          <w:lang w:val="de-DE"/>
        </w:rPr>
        <w:t xml:space="preserve"> West,</w:t>
      </w:r>
    </w:p>
    <w:p w14:paraId="0928330C" w14:textId="1E413C61" w:rsidR="000710A3" w:rsidRPr="00313AA4" w:rsidRDefault="001A3746" w:rsidP="00A051D1">
      <w:pPr>
        <w:widowControl/>
        <w:tabs>
          <w:tab w:val="left" w:pos="567"/>
        </w:tabs>
        <w:rPr>
          <w:rFonts w:ascii="Times New Roman" w:hAnsi="Times New Roman" w:cs="Times New Roman"/>
          <w:noProof/>
          <w:lang w:val="de-DE"/>
        </w:rPr>
      </w:pPr>
      <w:r w:rsidRPr="00313AA4">
        <w:rPr>
          <w:rFonts w:ascii="Times New Roman" w:hAnsi="Times New Roman" w:cs="Times New Roman"/>
          <w:noProof/>
          <w:lang w:val="de-DE"/>
        </w:rPr>
        <w:t>Ingelheim</w:t>
      </w:r>
      <w:r w:rsidR="009B4529" w:rsidRPr="00313AA4">
        <w:rPr>
          <w:rFonts w:ascii="Times New Roman" w:hAnsi="Times New Roman" w:cs="Times New Roman"/>
          <w:noProof/>
          <w:lang w:val="de-DE"/>
        </w:rPr>
        <w:t xml:space="preserve"> Am Rhein</w:t>
      </w:r>
      <w:r w:rsidRPr="00313AA4">
        <w:rPr>
          <w:rFonts w:ascii="Times New Roman" w:hAnsi="Times New Roman" w:cs="Times New Roman"/>
          <w:noProof/>
          <w:lang w:val="de-DE"/>
        </w:rPr>
        <w:t>,</w:t>
      </w:r>
      <w:r w:rsidR="009B4529" w:rsidRPr="00313AA4">
        <w:rPr>
          <w:rFonts w:ascii="Times New Roman" w:hAnsi="Times New Roman" w:cs="Times New Roman"/>
          <w:noProof/>
          <w:lang w:val="de-DE"/>
        </w:rPr>
        <w:t xml:space="preserve"> </w:t>
      </w:r>
    </w:p>
    <w:p w14:paraId="64B59217" w14:textId="7F59C31F" w:rsidR="001A3746" w:rsidRPr="00563105" w:rsidRDefault="005D242B" w:rsidP="00A051D1">
      <w:pPr>
        <w:widowControl/>
        <w:tabs>
          <w:tab w:val="left" w:pos="567"/>
        </w:tabs>
        <w:rPr>
          <w:rFonts w:ascii="Times New Roman" w:hAnsi="Times New Roman" w:cs="Times New Roman"/>
          <w:noProof/>
          <w:lang w:val="en-GB"/>
        </w:rPr>
      </w:pPr>
      <w:r w:rsidRPr="00563105">
        <w:rPr>
          <w:rFonts w:ascii="Times New Roman" w:hAnsi="Times New Roman" w:cs="Times New Roman"/>
          <w:noProof/>
          <w:lang w:val="en-GB"/>
        </w:rPr>
        <w:t xml:space="preserve">Rhineland-Palatinate, </w:t>
      </w:r>
      <w:r w:rsidR="009B4529" w:rsidRPr="00563105">
        <w:rPr>
          <w:rFonts w:ascii="Times New Roman" w:hAnsi="Times New Roman" w:cs="Times New Roman"/>
          <w:noProof/>
          <w:lang w:val="en-GB"/>
        </w:rPr>
        <w:t>55218</w:t>
      </w:r>
    </w:p>
    <w:p w14:paraId="24B277C4" w14:textId="77777777" w:rsidR="001A3746" w:rsidRPr="00563105" w:rsidRDefault="001A3746" w:rsidP="00A051D1">
      <w:pPr>
        <w:widowControl/>
        <w:tabs>
          <w:tab w:val="left" w:pos="567"/>
        </w:tabs>
        <w:rPr>
          <w:rFonts w:ascii="Times New Roman" w:hAnsi="Times New Roman" w:cs="Times New Roman"/>
          <w:noProof/>
          <w:lang w:val="en-GB"/>
        </w:rPr>
      </w:pPr>
      <w:r w:rsidRPr="00563105">
        <w:rPr>
          <w:rFonts w:ascii="Times New Roman" w:hAnsi="Times New Roman" w:cs="Times New Roman"/>
          <w:noProof/>
          <w:lang w:val="en-GB"/>
        </w:rPr>
        <w:t>Germany</w:t>
      </w:r>
    </w:p>
    <w:p w14:paraId="7EB98ABA" w14:textId="77777777" w:rsidR="00E56897" w:rsidRPr="00563105" w:rsidRDefault="00E56897" w:rsidP="00A051D1">
      <w:pPr>
        <w:widowControl/>
        <w:tabs>
          <w:tab w:val="left" w:pos="567"/>
        </w:tabs>
        <w:rPr>
          <w:rFonts w:ascii="Times New Roman" w:hAnsi="Times New Roman" w:cs="Times New Roman"/>
          <w:noProof/>
          <w:lang w:val="en-GB"/>
        </w:rPr>
      </w:pPr>
    </w:p>
    <w:p w14:paraId="5C511E4C" w14:textId="47B61826" w:rsidR="001A3746" w:rsidRPr="00563105" w:rsidRDefault="009B4529" w:rsidP="00A051D1">
      <w:pPr>
        <w:widowControl/>
        <w:tabs>
          <w:tab w:val="left" w:pos="567"/>
        </w:tabs>
        <w:rPr>
          <w:rFonts w:ascii="Times New Roman" w:hAnsi="Times New Roman" w:cs="Times New Roman"/>
          <w:noProof/>
          <w:lang w:val="en-GB"/>
        </w:rPr>
      </w:pPr>
      <w:r w:rsidRPr="00563105">
        <w:rPr>
          <w:rFonts w:ascii="Times New Roman" w:hAnsi="Times New Roman" w:cs="Times New Roman"/>
          <w:noProof/>
          <w:lang w:val="en-GB"/>
        </w:rPr>
        <w:t xml:space="preserve">Kymos </w:t>
      </w:r>
      <w:r w:rsidR="001A3746" w:rsidRPr="00563105">
        <w:rPr>
          <w:rFonts w:ascii="Times New Roman" w:hAnsi="Times New Roman" w:cs="Times New Roman"/>
          <w:noProof/>
          <w:lang w:val="en-GB"/>
        </w:rPr>
        <w:t>S.L.</w:t>
      </w:r>
    </w:p>
    <w:p w14:paraId="2F0433DC" w14:textId="2FC94B83" w:rsidR="001A3746" w:rsidRPr="00563105" w:rsidRDefault="001A3746" w:rsidP="00A051D1">
      <w:pPr>
        <w:widowControl/>
        <w:tabs>
          <w:tab w:val="left" w:pos="567"/>
        </w:tabs>
        <w:rPr>
          <w:rFonts w:ascii="Times New Roman" w:hAnsi="Times New Roman" w:cs="Times New Roman"/>
          <w:noProof/>
          <w:lang w:val="en-GB"/>
        </w:rPr>
      </w:pPr>
      <w:r w:rsidRPr="00563105">
        <w:rPr>
          <w:rFonts w:ascii="Times New Roman" w:hAnsi="Times New Roman" w:cs="Times New Roman"/>
          <w:noProof/>
          <w:lang w:val="en-GB"/>
        </w:rPr>
        <w:t xml:space="preserve">Ronda </w:t>
      </w:r>
      <w:r w:rsidR="009B4529" w:rsidRPr="00563105">
        <w:rPr>
          <w:rFonts w:ascii="Times New Roman" w:hAnsi="Times New Roman" w:cs="Times New Roman"/>
          <w:noProof/>
          <w:lang w:val="en-GB"/>
        </w:rPr>
        <w:t xml:space="preserve">de </w:t>
      </w:r>
      <w:r w:rsidRPr="00563105">
        <w:rPr>
          <w:rFonts w:ascii="Times New Roman" w:hAnsi="Times New Roman" w:cs="Times New Roman"/>
          <w:noProof/>
          <w:lang w:val="en-GB"/>
        </w:rPr>
        <w:t>Can Fatjó, 7B</w:t>
      </w:r>
    </w:p>
    <w:p w14:paraId="2FE82DF2" w14:textId="0EA034B9" w:rsidR="0003799E" w:rsidRPr="00BA648B" w:rsidRDefault="0003799E" w:rsidP="00A051D1">
      <w:pPr>
        <w:widowControl/>
        <w:tabs>
          <w:tab w:val="left" w:pos="567"/>
        </w:tabs>
        <w:rPr>
          <w:rFonts w:ascii="Times New Roman" w:hAnsi="Times New Roman" w:cs="Times New Roman"/>
          <w:noProof/>
          <w:lang w:val="en-GB"/>
        </w:rPr>
      </w:pPr>
      <w:r w:rsidRPr="00BA648B">
        <w:rPr>
          <w:rFonts w:ascii="Times New Roman" w:hAnsi="Times New Roman" w:cs="Times New Roman"/>
          <w:noProof/>
          <w:lang w:val="en-GB"/>
        </w:rPr>
        <w:t>Parc Tecnològic del Vallès,</w:t>
      </w:r>
    </w:p>
    <w:p w14:paraId="545C5ACE" w14:textId="5862B508" w:rsidR="001A3746" w:rsidRPr="00BA648B" w:rsidRDefault="001A3746" w:rsidP="00A051D1">
      <w:pPr>
        <w:widowControl/>
        <w:tabs>
          <w:tab w:val="left" w:pos="567"/>
        </w:tabs>
        <w:rPr>
          <w:rFonts w:ascii="Times New Roman" w:hAnsi="Times New Roman" w:cs="Times New Roman"/>
          <w:noProof/>
          <w:lang w:val="en-GB"/>
        </w:rPr>
      </w:pPr>
      <w:r w:rsidRPr="00BA648B">
        <w:rPr>
          <w:rFonts w:ascii="Times New Roman" w:hAnsi="Times New Roman" w:cs="Times New Roman"/>
          <w:noProof/>
          <w:lang w:val="en-GB"/>
        </w:rPr>
        <w:t>Cerdanyola del Vallès,</w:t>
      </w:r>
    </w:p>
    <w:p w14:paraId="7CFE8A2B" w14:textId="686EF9C2" w:rsidR="001A3746" w:rsidRPr="00563105" w:rsidRDefault="001A3746" w:rsidP="00A051D1">
      <w:pPr>
        <w:widowControl/>
        <w:tabs>
          <w:tab w:val="left" w:pos="567"/>
        </w:tabs>
        <w:rPr>
          <w:rFonts w:ascii="Times New Roman" w:hAnsi="Times New Roman" w:cs="Times New Roman"/>
          <w:noProof/>
          <w:lang w:val="en-GB"/>
        </w:rPr>
      </w:pPr>
      <w:r w:rsidRPr="00563105">
        <w:rPr>
          <w:rFonts w:ascii="Times New Roman" w:hAnsi="Times New Roman" w:cs="Times New Roman"/>
          <w:noProof/>
          <w:lang w:val="en-GB"/>
        </w:rPr>
        <w:t>Barcelona,</w:t>
      </w:r>
      <w:r w:rsidR="009B4529" w:rsidRPr="00563105">
        <w:rPr>
          <w:rFonts w:ascii="Times New Roman" w:hAnsi="Times New Roman" w:cs="Times New Roman"/>
          <w:noProof/>
          <w:lang w:val="en-GB"/>
        </w:rPr>
        <w:t xml:space="preserve"> 08290</w:t>
      </w:r>
    </w:p>
    <w:p w14:paraId="01439FBF" w14:textId="2CD21596" w:rsidR="00E56897" w:rsidRPr="00563105" w:rsidRDefault="001A3746" w:rsidP="00A051D1">
      <w:pPr>
        <w:widowControl/>
        <w:tabs>
          <w:tab w:val="left" w:pos="567"/>
        </w:tabs>
        <w:rPr>
          <w:rFonts w:ascii="Times New Roman" w:hAnsi="Times New Roman" w:cs="Times New Roman"/>
          <w:noProof/>
          <w:lang w:val="en-GB"/>
        </w:rPr>
      </w:pPr>
      <w:r w:rsidRPr="00563105">
        <w:rPr>
          <w:rFonts w:ascii="Times New Roman" w:hAnsi="Times New Roman" w:cs="Times New Roman"/>
          <w:noProof/>
          <w:lang w:val="en-GB"/>
        </w:rPr>
        <w:t>Spain</w:t>
      </w:r>
      <w:r w:rsidRPr="00563105" w:rsidDel="001A3746">
        <w:rPr>
          <w:rFonts w:ascii="Times New Roman" w:hAnsi="Times New Roman" w:cs="Times New Roman"/>
          <w:noProof/>
          <w:lang w:val="en-GB"/>
        </w:rPr>
        <w:t xml:space="preserve"> </w:t>
      </w:r>
    </w:p>
    <w:p w14:paraId="68E2EC2B" w14:textId="77777777" w:rsidR="001A3746" w:rsidRPr="00563105" w:rsidRDefault="001A3746" w:rsidP="00A051D1">
      <w:pPr>
        <w:widowControl/>
        <w:tabs>
          <w:tab w:val="left" w:pos="567"/>
        </w:tabs>
        <w:rPr>
          <w:rFonts w:ascii="Times New Roman" w:hAnsi="Times New Roman" w:cs="Times New Roman"/>
          <w:noProof/>
          <w:lang w:val="en-GB"/>
        </w:rPr>
      </w:pPr>
    </w:p>
    <w:p w14:paraId="1A542274" w14:textId="77777777" w:rsidR="00E56897" w:rsidRPr="00563105" w:rsidRDefault="0061627C" w:rsidP="000D7103">
      <w:pPr>
        <w:widowControl/>
        <w:tabs>
          <w:tab w:val="left" w:pos="567"/>
        </w:tabs>
        <w:rPr>
          <w:rFonts w:ascii="Times New Roman" w:hAnsi="Times New Roman" w:cs="Times New Roman"/>
          <w:noProof/>
          <w:lang w:val="en-GB"/>
        </w:rPr>
      </w:pPr>
      <w:r w:rsidRPr="00563105">
        <w:rPr>
          <w:rFonts w:ascii="Times New Roman" w:hAnsi="Times New Roman" w:cs="Times New Roman"/>
          <w:noProof/>
          <w:lang w:val="en-GB"/>
        </w:rPr>
        <w:t>The printed package leaflet of the medicinal product must state the name and address of the manufacturer responsible for the release of the concerned batch.</w:t>
      </w:r>
    </w:p>
    <w:p w14:paraId="28BA7B3C" w14:textId="77777777" w:rsidR="00E56897" w:rsidRPr="00563105" w:rsidRDefault="00E56897" w:rsidP="00A051D1">
      <w:pPr>
        <w:widowControl/>
        <w:tabs>
          <w:tab w:val="left" w:pos="567"/>
        </w:tabs>
        <w:rPr>
          <w:rFonts w:ascii="Times New Roman" w:hAnsi="Times New Roman" w:cs="Times New Roman"/>
          <w:noProof/>
          <w:lang w:val="en-GB"/>
        </w:rPr>
      </w:pPr>
    </w:p>
    <w:p w14:paraId="15166987" w14:textId="77777777" w:rsidR="00E56897" w:rsidRPr="00563105" w:rsidRDefault="00E56897" w:rsidP="00A051D1">
      <w:pPr>
        <w:widowControl/>
        <w:tabs>
          <w:tab w:val="left" w:pos="567"/>
        </w:tabs>
        <w:rPr>
          <w:rFonts w:ascii="Times New Roman" w:hAnsi="Times New Roman" w:cs="Times New Roman"/>
          <w:noProof/>
          <w:lang w:val="en-GB"/>
        </w:rPr>
      </w:pPr>
    </w:p>
    <w:p w14:paraId="17DB2F22" w14:textId="77777777" w:rsidR="00E56897" w:rsidRPr="0090208A" w:rsidRDefault="0061627C" w:rsidP="0090208A">
      <w:pPr>
        <w:widowControl/>
        <w:numPr>
          <w:ilvl w:val="0"/>
          <w:numId w:val="5"/>
        </w:numPr>
        <w:tabs>
          <w:tab w:val="left" w:pos="567"/>
        </w:tabs>
        <w:ind w:left="567" w:hanging="567"/>
        <w:rPr>
          <w:rFonts w:ascii="Times New Roman" w:hAnsi="Times New Roman" w:cs="Times New Roman"/>
          <w:b/>
        </w:rPr>
      </w:pPr>
      <w:r w:rsidRPr="0090208A">
        <w:rPr>
          <w:rFonts w:ascii="Times New Roman" w:hAnsi="Times New Roman" w:cs="Times New Roman"/>
          <w:b/>
        </w:rPr>
        <w:t>CONDITIONS OR RESTRICTIONS REGARDING SUPPLY AND USE</w:t>
      </w:r>
    </w:p>
    <w:p w14:paraId="4EABE755" w14:textId="77777777" w:rsidR="00E56897" w:rsidRPr="003345D4" w:rsidRDefault="00E56897" w:rsidP="003345D4">
      <w:pPr>
        <w:widowControl/>
        <w:tabs>
          <w:tab w:val="left" w:pos="567"/>
        </w:tabs>
        <w:rPr>
          <w:rFonts w:ascii="Times New Roman" w:hAnsi="Times New Roman" w:cs="Times New Roman"/>
          <w:noProof/>
          <w:lang w:val="en-GB"/>
        </w:rPr>
      </w:pPr>
    </w:p>
    <w:p w14:paraId="33D67E03" w14:textId="77777777" w:rsidR="00E56897" w:rsidRPr="003345D4" w:rsidRDefault="0061627C" w:rsidP="003345D4">
      <w:pPr>
        <w:widowControl/>
        <w:tabs>
          <w:tab w:val="left" w:pos="567"/>
        </w:tabs>
        <w:rPr>
          <w:rFonts w:ascii="Times New Roman" w:hAnsi="Times New Roman" w:cs="Times New Roman"/>
          <w:noProof/>
          <w:lang w:val="en-GB"/>
        </w:rPr>
      </w:pPr>
      <w:r w:rsidRPr="003345D4">
        <w:rPr>
          <w:rFonts w:ascii="Times New Roman" w:hAnsi="Times New Roman" w:cs="Times New Roman"/>
          <w:noProof/>
          <w:lang w:val="en-GB"/>
        </w:rPr>
        <w:t>Medicinal product subject to restricted medical prescription (see Annex I: Summary of Product Characteristics, section 4.2).</w:t>
      </w:r>
    </w:p>
    <w:p w14:paraId="46ACF7E1" w14:textId="77777777" w:rsidR="00E56897" w:rsidRPr="003345D4" w:rsidRDefault="00E56897" w:rsidP="003345D4">
      <w:pPr>
        <w:widowControl/>
        <w:tabs>
          <w:tab w:val="left" w:pos="567"/>
        </w:tabs>
        <w:rPr>
          <w:rFonts w:ascii="Times New Roman" w:hAnsi="Times New Roman" w:cs="Times New Roman"/>
          <w:noProof/>
          <w:lang w:val="en-GB"/>
        </w:rPr>
      </w:pPr>
    </w:p>
    <w:p w14:paraId="74AE54D1" w14:textId="77777777" w:rsidR="00E56897" w:rsidRPr="003345D4" w:rsidRDefault="00E56897" w:rsidP="003345D4">
      <w:pPr>
        <w:widowControl/>
        <w:tabs>
          <w:tab w:val="left" w:pos="567"/>
        </w:tabs>
        <w:rPr>
          <w:rFonts w:ascii="Times New Roman" w:hAnsi="Times New Roman" w:cs="Times New Roman"/>
          <w:noProof/>
          <w:lang w:val="en-GB"/>
        </w:rPr>
      </w:pPr>
    </w:p>
    <w:p w14:paraId="5EF8CD36" w14:textId="77777777" w:rsidR="00E56897" w:rsidRPr="0090208A" w:rsidRDefault="0061627C" w:rsidP="0090208A">
      <w:pPr>
        <w:widowControl/>
        <w:numPr>
          <w:ilvl w:val="0"/>
          <w:numId w:val="5"/>
        </w:numPr>
        <w:tabs>
          <w:tab w:val="left" w:pos="567"/>
        </w:tabs>
        <w:ind w:left="567" w:hanging="567"/>
        <w:rPr>
          <w:rFonts w:ascii="Times New Roman" w:hAnsi="Times New Roman" w:cs="Times New Roman"/>
          <w:b/>
        </w:rPr>
      </w:pPr>
      <w:r w:rsidRPr="0090208A">
        <w:rPr>
          <w:rFonts w:ascii="Times New Roman" w:hAnsi="Times New Roman" w:cs="Times New Roman"/>
          <w:b/>
        </w:rPr>
        <w:t>OTHER CONDITIONS AND REQUIREMENTS OF THE MARKETING AUTHORISATION</w:t>
      </w:r>
    </w:p>
    <w:p w14:paraId="09E5710E" w14:textId="77777777" w:rsidR="00E56897" w:rsidRDefault="00E56897" w:rsidP="003345D4">
      <w:pPr>
        <w:widowControl/>
        <w:tabs>
          <w:tab w:val="left" w:pos="567"/>
        </w:tabs>
        <w:rPr>
          <w:rFonts w:ascii="Times New Roman" w:hAnsi="Times New Roman" w:cs="Times New Roman"/>
          <w:b/>
          <w:bCs/>
          <w:sz w:val="21"/>
          <w:szCs w:val="21"/>
        </w:rPr>
      </w:pPr>
    </w:p>
    <w:p w14:paraId="422ED0CC" w14:textId="77777777" w:rsidR="00E56897" w:rsidRPr="00E5569D" w:rsidRDefault="0061627C" w:rsidP="00E5569D">
      <w:pPr>
        <w:widowControl/>
        <w:numPr>
          <w:ilvl w:val="0"/>
          <w:numId w:val="7"/>
        </w:numPr>
        <w:tabs>
          <w:tab w:val="left" w:pos="567"/>
          <w:tab w:val="num" w:pos="720"/>
        </w:tabs>
        <w:ind w:left="720" w:right="-1" w:hanging="720"/>
        <w:rPr>
          <w:rFonts w:ascii="Times New Roman" w:hAnsi="Times New Roman" w:cs="Times New Roman"/>
          <w:b/>
          <w:lang w:val="en-GB"/>
        </w:rPr>
      </w:pPr>
      <w:r w:rsidRPr="00E5569D">
        <w:rPr>
          <w:rFonts w:ascii="Times New Roman" w:hAnsi="Times New Roman" w:cs="Times New Roman"/>
          <w:b/>
          <w:lang w:val="en-GB"/>
        </w:rPr>
        <w:t>Periodic safety update reports (PSURs)</w:t>
      </w:r>
    </w:p>
    <w:p w14:paraId="190CEA1E" w14:textId="77777777" w:rsidR="00E56897" w:rsidRPr="005F78B3" w:rsidRDefault="00E56897" w:rsidP="005F78B3">
      <w:pPr>
        <w:widowControl/>
        <w:tabs>
          <w:tab w:val="left" w:pos="0"/>
          <w:tab w:val="left" w:pos="567"/>
        </w:tabs>
        <w:ind w:right="567"/>
        <w:rPr>
          <w:rFonts w:ascii="Times New Roman" w:hAnsi="Times New Roman" w:cs="Times New Roman"/>
          <w:iCs/>
          <w:lang w:val="en-GB"/>
        </w:rPr>
      </w:pPr>
    </w:p>
    <w:p w14:paraId="1F7E49BB" w14:textId="77777777" w:rsidR="00E56897" w:rsidRPr="005F78B3" w:rsidRDefault="0061627C" w:rsidP="005F78B3">
      <w:pPr>
        <w:widowControl/>
        <w:tabs>
          <w:tab w:val="left" w:pos="0"/>
          <w:tab w:val="left" w:pos="567"/>
        </w:tabs>
        <w:ind w:right="567"/>
        <w:rPr>
          <w:rFonts w:ascii="Times New Roman" w:hAnsi="Times New Roman" w:cs="Times New Roman"/>
          <w:iCs/>
          <w:lang w:val="en-GB"/>
        </w:rPr>
      </w:pPr>
      <w:r w:rsidRPr="005F78B3">
        <w:rPr>
          <w:rFonts w:ascii="Times New Roman" w:hAnsi="Times New Roman" w:cs="Times New Roman"/>
          <w:iCs/>
          <w:lang w:val="en-GB"/>
        </w:rPr>
        <w:t>The requirements for submission of PSURs for this medicinal product are set out in the list of Union reference dates (EURD list) provided for under Article 107c(7) of Directive 2001/83/EC and any subsequent updates published on the European medicines web-portal.</w:t>
      </w:r>
    </w:p>
    <w:p w14:paraId="01133BCC" w14:textId="77777777" w:rsidR="003F4DD7" w:rsidRPr="005F78B3" w:rsidRDefault="003F4DD7" w:rsidP="005F78B3">
      <w:pPr>
        <w:widowControl/>
        <w:tabs>
          <w:tab w:val="left" w:pos="0"/>
          <w:tab w:val="left" w:pos="567"/>
        </w:tabs>
        <w:ind w:right="567"/>
        <w:rPr>
          <w:rFonts w:ascii="Times New Roman" w:hAnsi="Times New Roman" w:cs="Times New Roman"/>
          <w:iCs/>
          <w:lang w:val="en-GB"/>
        </w:rPr>
      </w:pPr>
    </w:p>
    <w:p w14:paraId="43DFBC69" w14:textId="77777777" w:rsidR="003F4DD7" w:rsidRPr="005F78B3" w:rsidRDefault="003F4DD7" w:rsidP="005F78B3">
      <w:pPr>
        <w:widowControl/>
        <w:tabs>
          <w:tab w:val="left" w:pos="0"/>
          <w:tab w:val="left" w:pos="567"/>
        </w:tabs>
        <w:ind w:right="567"/>
        <w:rPr>
          <w:rFonts w:ascii="Times New Roman" w:hAnsi="Times New Roman" w:cs="Times New Roman"/>
          <w:iCs/>
          <w:lang w:val="en-GB"/>
        </w:rPr>
      </w:pPr>
    </w:p>
    <w:p w14:paraId="4ADF53B0" w14:textId="77777777" w:rsidR="00E56897" w:rsidRDefault="00E56897">
      <w:pPr>
        <w:sectPr w:rsidR="00E56897" w:rsidSect="001F663A">
          <w:pgSz w:w="11910" w:h="16840" w:code="9"/>
          <w:pgMar w:top="1134" w:right="1418" w:bottom="1134" w:left="1418" w:header="737" w:footer="737" w:gutter="0"/>
          <w:cols w:space="720"/>
          <w:titlePg/>
          <w:docGrid w:linePitch="299"/>
        </w:sectPr>
      </w:pPr>
    </w:p>
    <w:p w14:paraId="749A6F16" w14:textId="77777777" w:rsidR="00E56897" w:rsidRPr="0090208A" w:rsidRDefault="0061627C" w:rsidP="0090208A">
      <w:pPr>
        <w:widowControl/>
        <w:numPr>
          <w:ilvl w:val="0"/>
          <w:numId w:val="5"/>
        </w:numPr>
        <w:tabs>
          <w:tab w:val="left" w:pos="567"/>
        </w:tabs>
        <w:ind w:left="567" w:hanging="567"/>
        <w:rPr>
          <w:rFonts w:ascii="Times New Roman" w:hAnsi="Times New Roman" w:cs="Times New Roman"/>
          <w:b/>
        </w:rPr>
      </w:pPr>
      <w:bookmarkStart w:id="4" w:name="D._CONDITIONS_OR_RESTRICTIONS_WITH_REGAR"/>
      <w:bookmarkEnd w:id="4"/>
      <w:r w:rsidRPr="0090208A">
        <w:rPr>
          <w:rFonts w:ascii="Times New Roman" w:hAnsi="Times New Roman" w:cs="Times New Roman"/>
          <w:b/>
        </w:rPr>
        <w:lastRenderedPageBreak/>
        <w:t>CONDITIONS OR RESTRICTIONS WITH REGARD TO THE SAFE AND EFFECTIVE USE OF THE MEDICINAL PRODUCT</w:t>
      </w:r>
    </w:p>
    <w:p w14:paraId="63A48B43" w14:textId="77777777" w:rsidR="00E56897" w:rsidRDefault="00E56897" w:rsidP="00D96AE8">
      <w:pPr>
        <w:widowControl/>
        <w:tabs>
          <w:tab w:val="left" w:pos="0"/>
          <w:tab w:val="left" w:pos="567"/>
        </w:tabs>
        <w:ind w:right="567"/>
        <w:rPr>
          <w:rFonts w:ascii="Times New Roman" w:hAnsi="Times New Roman" w:cs="Times New Roman"/>
          <w:b/>
          <w:bCs/>
          <w:sz w:val="21"/>
          <w:szCs w:val="21"/>
        </w:rPr>
      </w:pPr>
    </w:p>
    <w:p w14:paraId="3A7F7550" w14:textId="77777777" w:rsidR="00E56897" w:rsidRPr="00E5569D" w:rsidRDefault="0061627C" w:rsidP="00E5569D">
      <w:pPr>
        <w:widowControl/>
        <w:numPr>
          <w:ilvl w:val="0"/>
          <w:numId w:val="7"/>
        </w:numPr>
        <w:tabs>
          <w:tab w:val="left" w:pos="567"/>
          <w:tab w:val="num" w:pos="720"/>
        </w:tabs>
        <w:ind w:left="720" w:right="-1" w:hanging="720"/>
        <w:rPr>
          <w:rFonts w:ascii="Times New Roman" w:hAnsi="Times New Roman" w:cs="Times New Roman"/>
          <w:b/>
          <w:szCs w:val="20"/>
          <w:lang w:val="en-GB"/>
        </w:rPr>
      </w:pPr>
      <w:r w:rsidRPr="00E5569D">
        <w:rPr>
          <w:rFonts w:ascii="Times New Roman" w:hAnsi="Times New Roman" w:cs="Times New Roman"/>
          <w:b/>
          <w:szCs w:val="20"/>
          <w:lang w:val="en-GB"/>
        </w:rPr>
        <w:t>Risk management plan (RMP)</w:t>
      </w:r>
    </w:p>
    <w:p w14:paraId="46C44E16" w14:textId="77777777" w:rsidR="00E56897" w:rsidRPr="003345D4" w:rsidRDefault="00E56897" w:rsidP="003345D4">
      <w:pPr>
        <w:widowControl/>
        <w:tabs>
          <w:tab w:val="left" w:pos="567"/>
        </w:tabs>
        <w:rPr>
          <w:rFonts w:ascii="Times New Roman" w:hAnsi="Times New Roman" w:cs="Times New Roman"/>
          <w:noProof/>
          <w:lang w:val="en-GB"/>
        </w:rPr>
      </w:pPr>
    </w:p>
    <w:p w14:paraId="73F47B87" w14:textId="77777777" w:rsidR="00E56897" w:rsidRPr="003345D4" w:rsidRDefault="0061627C" w:rsidP="00D96AE8">
      <w:pPr>
        <w:widowControl/>
        <w:tabs>
          <w:tab w:val="left" w:pos="0"/>
          <w:tab w:val="left" w:pos="567"/>
        </w:tabs>
        <w:ind w:right="567"/>
        <w:rPr>
          <w:rFonts w:ascii="Times New Roman" w:hAnsi="Times New Roman" w:cs="Times New Roman"/>
          <w:noProof/>
          <w:lang w:val="en-GB"/>
        </w:rPr>
      </w:pPr>
      <w:r w:rsidRPr="003345D4">
        <w:rPr>
          <w:rFonts w:ascii="Times New Roman" w:hAnsi="Times New Roman" w:cs="Times New Roman"/>
          <w:noProof/>
          <w:lang w:val="en-GB"/>
        </w:rPr>
        <w:t>The marketing authorisation holder (MAH) shall perform the required pharmacovigilance activities and interventions detailed in the agreed RMP presented in Module 1.8.2 of the marketing authorisation and any agreed subsequent updates of the RMP.</w:t>
      </w:r>
    </w:p>
    <w:p w14:paraId="0533EC92" w14:textId="77777777" w:rsidR="00E56897" w:rsidRPr="00D96AE8" w:rsidRDefault="00E56897" w:rsidP="00D96AE8">
      <w:pPr>
        <w:widowControl/>
        <w:tabs>
          <w:tab w:val="left" w:pos="567"/>
        </w:tabs>
        <w:ind w:right="-1"/>
        <w:rPr>
          <w:rFonts w:ascii="Times New Roman" w:hAnsi="Times New Roman" w:cs="Times New Roman"/>
          <w:iCs/>
          <w:noProof/>
          <w:lang w:val="en-GB"/>
        </w:rPr>
      </w:pPr>
    </w:p>
    <w:p w14:paraId="340760B3" w14:textId="77777777" w:rsidR="00E56897" w:rsidRPr="00D96AE8" w:rsidRDefault="0061627C" w:rsidP="00D96AE8">
      <w:pPr>
        <w:widowControl/>
        <w:tabs>
          <w:tab w:val="left" w:pos="567"/>
        </w:tabs>
        <w:ind w:right="-1"/>
        <w:rPr>
          <w:rFonts w:ascii="Times New Roman" w:hAnsi="Times New Roman" w:cs="Times New Roman"/>
          <w:iCs/>
          <w:noProof/>
          <w:lang w:val="en-GB"/>
        </w:rPr>
      </w:pPr>
      <w:r w:rsidRPr="00D96AE8">
        <w:rPr>
          <w:rFonts w:ascii="Times New Roman" w:hAnsi="Times New Roman" w:cs="Times New Roman"/>
          <w:iCs/>
          <w:noProof/>
          <w:lang w:val="en-GB"/>
        </w:rPr>
        <w:t>An updated RMP should be submitted:</w:t>
      </w:r>
    </w:p>
    <w:p w14:paraId="1A158DB1" w14:textId="77777777" w:rsidR="00E56897" w:rsidRPr="000A3BFC" w:rsidRDefault="0061627C" w:rsidP="000A3BFC">
      <w:pPr>
        <w:widowControl/>
        <w:numPr>
          <w:ilvl w:val="0"/>
          <w:numId w:val="7"/>
        </w:numPr>
        <w:tabs>
          <w:tab w:val="num" w:pos="567"/>
        </w:tabs>
        <w:ind w:left="567" w:right="-1" w:hanging="207"/>
        <w:rPr>
          <w:rFonts w:ascii="Times New Roman" w:hAnsi="Times New Roman" w:cs="Times New Roman"/>
          <w:iCs/>
          <w:noProof/>
          <w:lang w:val="en-GB"/>
        </w:rPr>
      </w:pPr>
      <w:r w:rsidRPr="000A3BFC">
        <w:rPr>
          <w:rFonts w:ascii="Times New Roman" w:hAnsi="Times New Roman" w:cs="Times New Roman"/>
          <w:iCs/>
          <w:noProof/>
          <w:lang w:val="en-GB"/>
        </w:rPr>
        <w:t>At the request of the European Medicines Agency;</w:t>
      </w:r>
    </w:p>
    <w:p w14:paraId="47E990E6" w14:textId="77777777" w:rsidR="00E56897" w:rsidRPr="000A3BFC" w:rsidRDefault="0061627C" w:rsidP="000A3BFC">
      <w:pPr>
        <w:widowControl/>
        <w:numPr>
          <w:ilvl w:val="0"/>
          <w:numId w:val="7"/>
        </w:numPr>
        <w:tabs>
          <w:tab w:val="num" w:pos="567"/>
        </w:tabs>
        <w:ind w:left="567" w:right="-1" w:hanging="207"/>
        <w:rPr>
          <w:rFonts w:ascii="Times New Roman" w:hAnsi="Times New Roman" w:cs="Times New Roman"/>
          <w:iCs/>
          <w:noProof/>
          <w:lang w:val="en-GB"/>
        </w:rPr>
      </w:pPr>
      <w:r w:rsidRPr="000A3BFC">
        <w:rPr>
          <w:rFonts w:ascii="Times New Roman" w:hAnsi="Times New Roman" w:cs="Times New Roman"/>
          <w:iCs/>
          <w:noProof/>
          <w:lang w:val="en-GB"/>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666899F9" w14:textId="77777777" w:rsidR="00E56897" w:rsidRDefault="00E56897" w:rsidP="00D96AE8">
      <w:pPr>
        <w:widowControl/>
        <w:tabs>
          <w:tab w:val="left" w:pos="567"/>
        </w:tabs>
        <w:ind w:right="-1"/>
        <w:rPr>
          <w:rFonts w:ascii="Times New Roman" w:hAnsi="Times New Roman" w:cs="Times New Roman"/>
        </w:rPr>
      </w:pPr>
    </w:p>
    <w:p w14:paraId="55E7DE2A" w14:textId="77777777" w:rsidR="00E56897" w:rsidRDefault="0061627C" w:rsidP="001A53C3">
      <w:pPr>
        <w:widowControl/>
        <w:numPr>
          <w:ilvl w:val="0"/>
          <w:numId w:val="7"/>
        </w:numPr>
        <w:tabs>
          <w:tab w:val="left" w:pos="567"/>
          <w:tab w:val="num" w:pos="720"/>
        </w:tabs>
        <w:ind w:left="720" w:right="-1" w:hanging="720"/>
        <w:rPr>
          <w:b/>
          <w:bCs/>
        </w:rPr>
      </w:pPr>
      <w:r w:rsidRPr="001A53C3">
        <w:rPr>
          <w:rFonts w:ascii="Times New Roman" w:hAnsi="Times New Roman" w:cs="Times New Roman"/>
          <w:b/>
          <w:lang w:val="en-GB"/>
        </w:rPr>
        <w:t>Additional risk minimisation measures</w:t>
      </w:r>
    </w:p>
    <w:p w14:paraId="3B42E300" w14:textId="77777777" w:rsidR="00E56897" w:rsidRPr="00D96AE8" w:rsidRDefault="00E56897" w:rsidP="00D96AE8">
      <w:pPr>
        <w:widowControl/>
        <w:tabs>
          <w:tab w:val="left" w:pos="567"/>
        </w:tabs>
        <w:ind w:right="-1"/>
        <w:rPr>
          <w:rFonts w:ascii="Times New Roman" w:hAnsi="Times New Roman" w:cs="Times New Roman"/>
          <w:bCs/>
          <w:lang w:val="en-GB"/>
        </w:rPr>
      </w:pPr>
    </w:p>
    <w:p w14:paraId="100B4681" w14:textId="77777777" w:rsidR="00E56897" w:rsidRPr="00D96AE8" w:rsidRDefault="0061627C" w:rsidP="00D96AE8">
      <w:pPr>
        <w:widowControl/>
        <w:tabs>
          <w:tab w:val="left" w:pos="567"/>
        </w:tabs>
        <w:ind w:right="-1"/>
        <w:rPr>
          <w:rFonts w:ascii="Times New Roman" w:hAnsi="Times New Roman" w:cs="Times New Roman"/>
          <w:bCs/>
          <w:lang w:val="en-GB"/>
        </w:rPr>
      </w:pPr>
      <w:r w:rsidRPr="00D96AE8">
        <w:rPr>
          <w:rFonts w:ascii="Times New Roman" w:hAnsi="Times New Roman" w:cs="Times New Roman"/>
          <w:bCs/>
          <w:lang w:val="en-GB"/>
        </w:rPr>
        <w:t>The MAH shall ensure that a patient reminder card regarding osteonecrosis of the jaw is implemented.</w:t>
      </w:r>
    </w:p>
    <w:p w14:paraId="1B9C6BA0" w14:textId="77777777" w:rsidR="00E56897" w:rsidRDefault="00E56897" w:rsidP="003F4DD7">
      <w:pPr>
        <w:sectPr w:rsidR="00E56897" w:rsidSect="001F663A">
          <w:pgSz w:w="11910" w:h="16840" w:code="9"/>
          <w:pgMar w:top="1134" w:right="1418" w:bottom="1134" w:left="1418" w:header="737" w:footer="737" w:gutter="0"/>
          <w:cols w:space="720"/>
          <w:titlePg/>
          <w:docGrid w:linePitch="299"/>
        </w:sectPr>
      </w:pPr>
    </w:p>
    <w:p w14:paraId="2BFBDC18" w14:textId="77777777" w:rsidR="005B42AF" w:rsidRPr="007541F0" w:rsidRDefault="005B42AF" w:rsidP="005B42AF">
      <w:pPr>
        <w:rPr>
          <w:rFonts w:ascii="Times New Roman" w:hAnsi="Times New Roman" w:cs="Times New Roman"/>
          <w:noProof/>
        </w:rPr>
      </w:pPr>
    </w:p>
    <w:p w14:paraId="78375F3B" w14:textId="77777777" w:rsidR="005B42AF" w:rsidRPr="007541F0" w:rsidRDefault="005B42AF" w:rsidP="005B42AF">
      <w:pPr>
        <w:rPr>
          <w:rFonts w:ascii="Times New Roman" w:hAnsi="Times New Roman" w:cs="Times New Roman"/>
          <w:noProof/>
        </w:rPr>
      </w:pPr>
    </w:p>
    <w:p w14:paraId="7F4D4474" w14:textId="77777777" w:rsidR="005B42AF" w:rsidRPr="007541F0" w:rsidRDefault="005B42AF" w:rsidP="005B42AF">
      <w:pPr>
        <w:rPr>
          <w:rFonts w:ascii="Times New Roman" w:hAnsi="Times New Roman" w:cs="Times New Roman"/>
          <w:noProof/>
        </w:rPr>
      </w:pPr>
    </w:p>
    <w:p w14:paraId="5248173E" w14:textId="77777777" w:rsidR="005B42AF" w:rsidRPr="007541F0" w:rsidRDefault="005B42AF" w:rsidP="005B42AF">
      <w:pPr>
        <w:rPr>
          <w:rFonts w:ascii="Times New Roman" w:hAnsi="Times New Roman" w:cs="Times New Roman"/>
          <w:noProof/>
        </w:rPr>
      </w:pPr>
    </w:p>
    <w:p w14:paraId="32B07E2A" w14:textId="77777777" w:rsidR="005B42AF" w:rsidRPr="007541F0" w:rsidRDefault="005B42AF" w:rsidP="005B42AF">
      <w:pPr>
        <w:rPr>
          <w:rFonts w:ascii="Times New Roman" w:hAnsi="Times New Roman" w:cs="Times New Roman"/>
          <w:noProof/>
        </w:rPr>
      </w:pPr>
    </w:p>
    <w:p w14:paraId="37E4E687" w14:textId="77777777" w:rsidR="005B42AF" w:rsidRPr="007541F0" w:rsidRDefault="005B42AF" w:rsidP="005B42AF">
      <w:pPr>
        <w:rPr>
          <w:rFonts w:ascii="Times New Roman" w:hAnsi="Times New Roman" w:cs="Times New Roman"/>
          <w:noProof/>
        </w:rPr>
      </w:pPr>
    </w:p>
    <w:p w14:paraId="636C97A4" w14:textId="77777777" w:rsidR="005B42AF" w:rsidRPr="007541F0" w:rsidRDefault="005B42AF" w:rsidP="005B42AF">
      <w:pPr>
        <w:rPr>
          <w:rFonts w:ascii="Times New Roman" w:hAnsi="Times New Roman" w:cs="Times New Roman"/>
          <w:noProof/>
        </w:rPr>
      </w:pPr>
    </w:p>
    <w:p w14:paraId="58025D2C" w14:textId="77777777" w:rsidR="005B42AF" w:rsidRPr="007541F0" w:rsidRDefault="005B42AF" w:rsidP="005B42AF">
      <w:pPr>
        <w:rPr>
          <w:rFonts w:ascii="Times New Roman" w:hAnsi="Times New Roman" w:cs="Times New Roman"/>
          <w:noProof/>
        </w:rPr>
      </w:pPr>
    </w:p>
    <w:p w14:paraId="6DBD3EB8" w14:textId="77777777" w:rsidR="005B42AF" w:rsidRPr="007541F0" w:rsidRDefault="005B42AF" w:rsidP="005B42AF">
      <w:pPr>
        <w:rPr>
          <w:rFonts w:ascii="Times New Roman" w:hAnsi="Times New Roman" w:cs="Times New Roman"/>
          <w:noProof/>
        </w:rPr>
      </w:pPr>
    </w:p>
    <w:p w14:paraId="101BFB9A" w14:textId="77777777" w:rsidR="005B42AF" w:rsidRPr="007541F0" w:rsidRDefault="005B42AF" w:rsidP="005B42AF">
      <w:pPr>
        <w:rPr>
          <w:rFonts w:ascii="Times New Roman" w:hAnsi="Times New Roman" w:cs="Times New Roman"/>
          <w:noProof/>
        </w:rPr>
      </w:pPr>
    </w:p>
    <w:p w14:paraId="1C900602" w14:textId="77777777" w:rsidR="005B42AF" w:rsidRPr="007541F0" w:rsidRDefault="005B42AF" w:rsidP="005B42AF">
      <w:pPr>
        <w:rPr>
          <w:rFonts w:ascii="Times New Roman" w:hAnsi="Times New Roman" w:cs="Times New Roman"/>
          <w:noProof/>
        </w:rPr>
      </w:pPr>
    </w:p>
    <w:p w14:paraId="5C434401" w14:textId="77777777" w:rsidR="005B42AF" w:rsidRPr="007541F0" w:rsidRDefault="005B42AF" w:rsidP="005B42AF">
      <w:pPr>
        <w:rPr>
          <w:rFonts w:ascii="Times New Roman" w:hAnsi="Times New Roman" w:cs="Times New Roman"/>
          <w:noProof/>
        </w:rPr>
      </w:pPr>
    </w:p>
    <w:p w14:paraId="1B94CCEE" w14:textId="77777777" w:rsidR="005B42AF" w:rsidRPr="007541F0" w:rsidRDefault="005B42AF" w:rsidP="005B42AF">
      <w:pPr>
        <w:rPr>
          <w:rFonts w:ascii="Times New Roman" w:hAnsi="Times New Roman" w:cs="Times New Roman"/>
          <w:noProof/>
        </w:rPr>
      </w:pPr>
    </w:p>
    <w:p w14:paraId="368695E3" w14:textId="77777777" w:rsidR="005B42AF" w:rsidRPr="007541F0" w:rsidRDefault="005B42AF" w:rsidP="005B42AF">
      <w:pPr>
        <w:rPr>
          <w:rFonts w:ascii="Times New Roman" w:hAnsi="Times New Roman" w:cs="Times New Roman"/>
          <w:noProof/>
        </w:rPr>
      </w:pPr>
    </w:p>
    <w:p w14:paraId="6430ED9E" w14:textId="77777777" w:rsidR="005B42AF" w:rsidRPr="007541F0" w:rsidRDefault="005B42AF" w:rsidP="005B42AF">
      <w:pPr>
        <w:rPr>
          <w:rFonts w:ascii="Times New Roman" w:hAnsi="Times New Roman" w:cs="Times New Roman"/>
          <w:noProof/>
        </w:rPr>
      </w:pPr>
    </w:p>
    <w:p w14:paraId="4418C387" w14:textId="77777777" w:rsidR="005B42AF" w:rsidRPr="007541F0" w:rsidRDefault="005B42AF" w:rsidP="005B42AF">
      <w:pPr>
        <w:rPr>
          <w:rFonts w:ascii="Times New Roman" w:hAnsi="Times New Roman" w:cs="Times New Roman"/>
          <w:noProof/>
        </w:rPr>
      </w:pPr>
    </w:p>
    <w:p w14:paraId="0511F8EC" w14:textId="77777777" w:rsidR="005B42AF" w:rsidRPr="009E1462" w:rsidRDefault="005B42AF" w:rsidP="009E1462">
      <w:pPr>
        <w:rPr>
          <w:rFonts w:ascii="Times New Roman" w:hAnsi="Times New Roman" w:cs="Times New Roman"/>
          <w:noProof/>
        </w:rPr>
      </w:pPr>
    </w:p>
    <w:p w14:paraId="1D873846" w14:textId="77777777" w:rsidR="005B42AF" w:rsidRPr="009E1462" w:rsidRDefault="005B42AF" w:rsidP="009E1462">
      <w:pPr>
        <w:rPr>
          <w:rFonts w:ascii="Times New Roman" w:hAnsi="Times New Roman" w:cs="Times New Roman"/>
          <w:noProof/>
        </w:rPr>
      </w:pPr>
    </w:p>
    <w:p w14:paraId="6786944B" w14:textId="77777777" w:rsidR="005B42AF" w:rsidRPr="009E1462" w:rsidRDefault="005B42AF" w:rsidP="009E1462">
      <w:pPr>
        <w:rPr>
          <w:rFonts w:ascii="Times New Roman" w:hAnsi="Times New Roman" w:cs="Times New Roman"/>
          <w:noProof/>
        </w:rPr>
      </w:pPr>
    </w:p>
    <w:p w14:paraId="30F3EA4C" w14:textId="77777777" w:rsidR="005B42AF" w:rsidRPr="009E1462" w:rsidRDefault="005B42AF" w:rsidP="009E1462">
      <w:pPr>
        <w:rPr>
          <w:rFonts w:ascii="Times New Roman" w:hAnsi="Times New Roman" w:cs="Times New Roman"/>
          <w:noProof/>
        </w:rPr>
      </w:pPr>
    </w:p>
    <w:p w14:paraId="1870326A" w14:textId="77777777" w:rsidR="005B42AF" w:rsidRPr="009E1462" w:rsidRDefault="005B42AF" w:rsidP="009E1462">
      <w:pPr>
        <w:rPr>
          <w:rFonts w:ascii="Times New Roman" w:hAnsi="Times New Roman" w:cs="Times New Roman"/>
          <w:noProof/>
        </w:rPr>
      </w:pPr>
    </w:p>
    <w:p w14:paraId="234AC6F4" w14:textId="77777777" w:rsidR="005B42AF" w:rsidRPr="009E1462" w:rsidRDefault="005B42AF" w:rsidP="009E1462">
      <w:pPr>
        <w:rPr>
          <w:rFonts w:ascii="Times New Roman" w:hAnsi="Times New Roman" w:cs="Times New Roman"/>
          <w:noProof/>
        </w:rPr>
      </w:pPr>
    </w:p>
    <w:p w14:paraId="06BF4C32" w14:textId="77777777" w:rsidR="005B42AF" w:rsidRPr="007541F0" w:rsidRDefault="005B42AF" w:rsidP="005B42AF">
      <w:pPr>
        <w:widowControl/>
        <w:tabs>
          <w:tab w:val="left" w:pos="567"/>
        </w:tabs>
        <w:jc w:val="center"/>
        <w:outlineLvl w:val="0"/>
        <w:rPr>
          <w:rFonts w:ascii="Times New Roman" w:hAnsi="Times New Roman" w:cs="Times New Roman"/>
          <w:b/>
          <w:noProof/>
          <w:lang w:val="en-GB"/>
        </w:rPr>
      </w:pPr>
      <w:r w:rsidRPr="007541F0">
        <w:rPr>
          <w:rFonts w:ascii="Times New Roman" w:hAnsi="Times New Roman" w:cs="Times New Roman"/>
          <w:b/>
          <w:noProof/>
          <w:lang w:val="en-GB"/>
        </w:rPr>
        <w:t>ANNEX III</w:t>
      </w:r>
    </w:p>
    <w:p w14:paraId="73DACD90" w14:textId="77777777" w:rsidR="005B42AF" w:rsidRPr="007541F0" w:rsidRDefault="005B42AF" w:rsidP="005B42AF">
      <w:pPr>
        <w:widowControl/>
        <w:tabs>
          <w:tab w:val="left" w:pos="567"/>
        </w:tabs>
        <w:jc w:val="center"/>
        <w:rPr>
          <w:rFonts w:ascii="Times New Roman" w:hAnsi="Times New Roman" w:cs="Times New Roman"/>
          <w:b/>
          <w:noProof/>
          <w:lang w:val="en-GB"/>
        </w:rPr>
      </w:pPr>
    </w:p>
    <w:p w14:paraId="6CB2912B" w14:textId="2C0CFE61" w:rsidR="00E56897" w:rsidRPr="007541F0" w:rsidRDefault="005B42AF" w:rsidP="005B42AF">
      <w:pPr>
        <w:widowControl/>
        <w:tabs>
          <w:tab w:val="left" w:pos="567"/>
        </w:tabs>
        <w:jc w:val="center"/>
        <w:outlineLvl w:val="0"/>
        <w:rPr>
          <w:rFonts w:ascii="Times New Roman" w:hAnsi="Times New Roman" w:cs="Times New Roman"/>
        </w:rPr>
      </w:pPr>
      <w:r w:rsidRPr="007541F0">
        <w:rPr>
          <w:rFonts w:ascii="Times New Roman" w:hAnsi="Times New Roman" w:cs="Times New Roman"/>
          <w:b/>
          <w:noProof/>
          <w:lang w:val="en-GB"/>
        </w:rPr>
        <w:t>LABELLING AND PACKAGE LEAFLET</w:t>
      </w:r>
    </w:p>
    <w:p w14:paraId="19781024" w14:textId="77777777" w:rsidR="00E56897" w:rsidRDefault="00E56897">
      <w:pPr>
        <w:jc w:val="center"/>
        <w:rPr>
          <w:rFonts w:ascii="Times New Roman" w:hAnsi="Times New Roman" w:cs="Times New Roman"/>
        </w:rPr>
        <w:sectPr w:rsidR="00E56897" w:rsidSect="001F663A">
          <w:pgSz w:w="11910" w:h="16840" w:code="9"/>
          <w:pgMar w:top="1134" w:right="1418" w:bottom="1134" w:left="1418" w:header="737" w:footer="737" w:gutter="0"/>
          <w:cols w:space="720"/>
          <w:titlePg/>
          <w:docGrid w:linePitch="299"/>
        </w:sectPr>
      </w:pPr>
    </w:p>
    <w:p w14:paraId="44DAFD86" w14:textId="77777777" w:rsidR="00EB2C08" w:rsidRPr="00152C5B" w:rsidRDefault="00EB2C08" w:rsidP="00152C5B">
      <w:pPr>
        <w:rPr>
          <w:rFonts w:ascii="Times New Roman" w:hAnsi="Times New Roman" w:cs="Times New Roman"/>
          <w:noProof/>
        </w:rPr>
      </w:pPr>
    </w:p>
    <w:p w14:paraId="203CD3D9" w14:textId="77777777" w:rsidR="00EB2C08" w:rsidRPr="00152C5B" w:rsidRDefault="00EB2C08" w:rsidP="00152C5B">
      <w:pPr>
        <w:rPr>
          <w:rFonts w:ascii="Times New Roman" w:hAnsi="Times New Roman" w:cs="Times New Roman"/>
          <w:noProof/>
        </w:rPr>
      </w:pPr>
    </w:p>
    <w:p w14:paraId="58980153" w14:textId="77777777" w:rsidR="00EB2C08" w:rsidRPr="00152C5B" w:rsidRDefault="00EB2C08" w:rsidP="00152C5B">
      <w:pPr>
        <w:rPr>
          <w:rFonts w:ascii="Times New Roman" w:hAnsi="Times New Roman" w:cs="Times New Roman"/>
          <w:noProof/>
        </w:rPr>
      </w:pPr>
    </w:p>
    <w:p w14:paraId="5A77B0A8" w14:textId="77777777" w:rsidR="00EB2C08" w:rsidRPr="00152C5B" w:rsidRDefault="00EB2C08" w:rsidP="00152C5B">
      <w:pPr>
        <w:rPr>
          <w:rFonts w:ascii="Times New Roman" w:hAnsi="Times New Roman" w:cs="Times New Roman"/>
          <w:noProof/>
        </w:rPr>
      </w:pPr>
    </w:p>
    <w:p w14:paraId="3CC0FF43" w14:textId="77777777" w:rsidR="00EB2C08" w:rsidRPr="00152C5B" w:rsidRDefault="00EB2C08" w:rsidP="00152C5B">
      <w:pPr>
        <w:rPr>
          <w:rFonts w:ascii="Times New Roman" w:hAnsi="Times New Roman" w:cs="Times New Roman"/>
          <w:noProof/>
        </w:rPr>
      </w:pPr>
    </w:p>
    <w:p w14:paraId="530D8C33" w14:textId="77777777" w:rsidR="00EB2C08" w:rsidRPr="00152C5B" w:rsidRDefault="00EB2C08" w:rsidP="00152C5B">
      <w:pPr>
        <w:rPr>
          <w:rFonts w:ascii="Times New Roman" w:hAnsi="Times New Roman" w:cs="Times New Roman"/>
          <w:noProof/>
        </w:rPr>
      </w:pPr>
    </w:p>
    <w:p w14:paraId="49C858B8" w14:textId="77777777" w:rsidR="00EB2C08" w:rsidRPr="00152C5B" w:rsidRDefault="00EB2C08" w:rsidP="00152C5B">
      <w:pPr>
        <w:rPr>
          <w:rFonts w:ascii="Times New Roman" w:hAnsi="Times New Roman" w:cs="Times New Roman"/>
          <w:noProof/>
        </w:rPr>
      </w:pPr>
    </w:p>
    <w:p w14:paraId="26005CAB" w14:textId="77777777" w:rsidR="00EB2C08" w:rsidRPr="00152C5B" w:rsidRDefault="00EB2C08" w:rsidP="00152C5B">
      <w:pPr>
        <w:rPr>
          <w:rFonts w:ascii="Times New Roman" w:hAnsi="Times New Roman" w:cs="Times New Roman"/>
          <w:noProof/>
        </w:rPr>
      </w:pPr>
    </w:p>
    <w:p w14:paraId="76EFCD15" w14:textId="77777777" w:rsidR="00EB2C08" w:rsidRPr="00152C5B" w:rsidRDefault="00EB2C08" w:rsidP="00152C5B">
      <w:pPr>
        <w:rPr>
          <w:rFonts w:ascii="Times New Roman" w:hAnsi="Times New Roman" w:cs="Times New Roman"/>
          <w:noProof/>
        </w:rPr>
      </w:pPr>
    </w:p>
    <w:p w14:paraId="689B8AF9" w14:textId="77777777" w:rsidR="00EB2C08" w:rsidRPr="00152C5B" w:rsidRDefault="00EB2C08" w:rsidP="00152C5B">
      <w:pPr>
        <w:rPr>
          <w:rFonts w:ascii="Times New Roman" w:hAnsi="Times New Roman" w:cs="Times New Roman"/>
          <w:noProof/>
        </w:rPr>
      </w:pPr>
    </w:p>
    <w:p w14:paraId="322F6579" w14:textId="77777777" w:rsidR="00EB2C08" w:rsidRPr="00152C5B" w:rsidRDefault="00EB2C08" w:rsidP="00152C5B">
      <w:pPr>
        <w:rPr>
          <w:rFonts w:ascii="Times New Roman" w:hAnsi="Times New Roman" w:cs="Times New Roman"/>
          <w:noProof/>
        </w:rPr>
      </w:pPr>
    </w:p>
    <w:p w14:paraId="5F54A5D3" w14:textId="77777777" w:rsidR="00EB2C08" w:rsidRPr="00152C5B" w:rsidRDefault="00EB2C08" w:rsidP="00152C5B">
      <w:pPr>
        <w:rPr>
          <w:rFonts w:ascii="Times New Roman" w:hAnsi="Times New Roman" w:cs="Times New Roman"/>
          <w:noProof/>
        </w:rPr>
      </w:pPr>
    </w:p>
    <w:p w14:paraId="4D6A8BCF" w14:textId="77777777" w:rsidR="00EB2C08" w:rsidRPr="00152C5B" w:rsidRDefault="00EB2C08" w:rsidP="00152C5B">
      <w:pPr>
        <w:rPr>
          <w:rFonts w:ascii="Times New Roman" w:hAnsi="Times New Roman" w:cs="Times New Roman"/>
          <w:noProof/>
        </w:rPr>
      </w:pPr>
    </w:p>
    <w:p w14:paraId="0B825D38" w14:textId="77777777" w:rsidR="00EB2C08" w:rsidRPr="00152C5B" w:rsidRDefault="00EB2C08" w:rsidP="00152C5B">
      <w:pPr>
        <w:rPr>
          <w:rFonts w:ascii="Times New Roman" w:hAnsi="Times New Roman" w:cs="Times New Roman"/>
          <w:noProof/>
        </w:rPr>
      </w:pPr>
    </w:p>
    <w:p w14:paraId="233ED8BB" w14:textId="77777777" w:rsidR="00EB2C08" w:rsidRPr="00152C5B" w:rsidRDefault="00EB2C08" w:rsidP="00152C5B">
      <w:pPr>
        <w:rPr>
          <w:rFonts w:ascii="Times New Roman" w:hAnsi="Times New Roman" w:cs="Times New Roman"/>
          <w:noProof/>
        </w:rPr>
      </w:pPr>
    </w:p>
    <w:p w14:paraId="3D0D37EE" w14:textId="77777777" w:rsidR="00EB2C08" w:rsidRPr="00152C5B" w:rsidRDefault="00EB2C08" w:rsidP="00152C5B">
      <w:pPr>
        <w:rPr>
          <w:rFonts w:ascii="Times New Roman" w:hAnsi="Times New Roman" w:cs="Times New Roman"/>
          <w:noProof/>
        </w:rPr>
      </w:pPr>
    </w:p>
    <w:p w14:paraId="3F276F91" w14:textId="77777777" w:rsidR="00EB2C08" w:rsidRPr="00152C5B" w:rsidRDefault="00EB2C08" w:rsidP="00152C5B">
      <w:pPr>
        <w:rPr>
          <w:rFonts w:ascii="Times New Roman" w:hAnsi="Times New Roman" w:cs="Times New Roman"/>
          <w:noProof/>
        </w:rPr>
      </w:pPr>
    </w:p>
    <w:p w14:paraId="66EFD9CD" w14:textId="77777777" w:rsidR="00EB2C08" w:rsidRPr="00152C5B" w:rsidRDefault="00EB2C08" w:rsidP="00152C5B">
      <w:pPr>
        <w:rPr>
          <w:rFonts w:ascii="Times New Roman" w:hAnsi="Times New Roman" w:cs="Times New Roman"/>
          <w:noProof/>
        </w:rPr>
      </w:pPr>
    </w:p>
    <w:p w14:paraId="1A837C4B" w14:textId="77777777" w:rsidR="00EB2C08" w:rsidRPr="00152C5B" w:rsidRDefault="00EB2C08" w:rsidP="00152C5B">
      <w:pPr>
        <w:rPr>
          <w:rFonts w:ascii="Times New Roman" w:hAnsi="Times New Roman" w:cs="Times New Roman"/>
          <w:noProof/>
        </w:rPr>
      </w:pPr>
    </w:p>
    <w:p w14:paraId="41441586" w14:textId="77777777" w:rsidR="00EB2C08" w:rsidRPr="00152C5B" w:rsidRDefault="00EB2C08" w:rsidP="00152C5B">
      <w:pPr>
        <w:rPr>
          <w:rFonts w:ascii="Times New Roman" w:hAnsi="Times New Roman" w:cs="Times New Roman"/>
          <w:noProof/>
        </w:rPr>
      </w:pPr>
    </w:p>
    <w:p w14:paraId="6BFA8C12" w14:textId="77777777" w:rsidR="00EB2C08" w:rsidRPr="00152C5B" w:rsidRDefault="00EB2C08" w:rsidP="00152C5B">
      <w:pPr>
        <w:rPr>
          <w:rFonts w:ascii="Times New Roman" w:hAnsi="Times New Roman" w:cs="Times New Roman"/>
          <w:noProof/>
        </w:rPr>
      </w:pPr>
    </w:p>
    <w:p w14:paraId="05DC78F1" w14:textId="77777777" w:rsidR="00EB2C08" w:rsidRPr="00152C5B" w:rsidRDefault="00EB2C08" w:rsidP="00152C5B">
      <w:pPr>
        <w:rPr>
          <w:rFonts w:ascii="Times New Roman" w:hAnsi="Times New Roman" w:cs="Times New Roman"/>
          <w:noProof/>
        </w:rPr>
      </w:pPr>
    </w:p>
    <w:p w14:paraId="76186653" w14:textId="77777777" w:rsidR="00EB2C08" w:rsidRPr="00EB2C08" w:rsidRDefault="00EB2C08" w:rsidP="00B1047B">
      <w:pPr>
        <w:widowControl/>
        <w:tabs>
          <w:tab w:val="left" w:pos="567"/>
        </w:tabs>
        <w:jc w:val="center"/>
        <w:outlineLvl w:val="0"/>
        <w:rPr>
          <w:rFonts w:ascii="Times New Roman" w:hAnsi="Times New Roman" w:cs="Times New Roman"/>
          <w:noProof/>
        </w:rPr>
      </w:pPr>
      <w:r w:rsidRPr="00EB2C08">
        <w:rPr>
          <w:rFonts w:ascii="Times New Roman" w:hAnsi="Times New Roman" w:cs="Times New Roman"/>
          <w:b/>
          <w:noProof/>
        </w:rPr>
        <w:t>A. LABELLING</w:t>
      </w:r>
    </w:p>
    <w:p w14:paraId="72268A81" w14:textId="77777777" w:rsidR="00E56897" w:rsidRDefault="00E56897">
      <w:pPr>
        <w:rPr>
          <w:rFonts w:ascii="Times New Roman" w:hAnsi="Times New Roman" w:cs="Times New Roman"/>
        </w:rPr>
        <w:sectPr w:rsidR="00E56897" w:rsidSect="001F663A">
          <w:pgSz w:w="11910" w:h="16840" w:code="9"/>
          <w:pgMar w:top="1134" w:right="1418" w:bottom="1134" w:left="1418" w:header="737" w:footer="737" w:gutter="0"/>
          <w:cols w:space="720"/>
          <w:titlePg/>
          <w:docGrid w:linePitch="299"/>
        </w:sectPr>
      </w:pPr>
    </w:p>
    <w:p w14:paraId="6E3BB080" w14:textId="57E6C787" w:rsidR="00BB3689" w:rsidRPr="006B4557" w:rsidRDefault="00BB3689" w:rsidP="00BB3689">
      <w:pPr>
        <w:pBdr>
          <w:top w:val="single" w:sz="4" w:space="1" w:color="auto"/>
          <w:left w:val="single" w:sz="4" w:space="4" w:color="auto"/>
          <w:bottom w:val="single" w:sz="4" w:space="1" w:color="auto"/>
          <w:right w:val="single" w:sz="4" w:space="4" w:color="auto"/>
        </w:pBdr>
        <w:rPr>
          <w:b/>
          <w:noProof/>
        </w:rPr>
      </w:pPr>
      <w:r>
        <w:rPr>
          <w:rFonts w:ascii="Times New Roman"/>
          <w:b/>
        </w:rPr>
        <w:lastRenderedPageBreak/>
        <w:t>PARTICULARS</w:t>
      </w:r>
      <w:r>
        <w:rPr>
          <w:rFonts w:ascii="Times New Roman"/>
          <w:b/>
          <w:spacing w:val="-11"/>
        </w:rPr>
        <w:t xml:space="preserve"> </w:t>
      </w:r>
      <w:r>
        <w:rPr>
          <w:rFonts w:ascii="Times New Roman"/>
          <w:b/>
        </w:rPr>
        <w:t>TO</w:t>
      </w:r>
      <w:r>
        <w:rPr>
          <w:rFonts w:ascii="Times New Roman"/>
          <w:b/>
          <w:spacing w:val="-9"/>
        </w:rPr>
        <w:t xml:space="preserve"> </w:t>
      </w:r>
      <w:r>
        <w:rPr>
          <w:rFonts w:ascii="Times New Roman"/>
          <w:b/>
        </w:rPr>
        <w:t>APPEAR</w:t>
      </w:r>
      <w:r>
        <w:rPr>
          <w:rFonts w:ascii="Times New Roman"/>
          <w:b/>
          <w:spacing w:val="-10"/>
        </w:rPr>
        <w:t xml:space="preserve"> </w:t>
      </w:r>
      <w:r>
        <w:rPr>
          <w:rFonts w:ascii="Times New Roman"/>
          <w:b/>
        </w:rPr>
        <w:t>ON</w:t>
      </w:r>
      <w:r>
        <w:rPr>
          <w:rFonts w:ascii="Times New Roman"/>
          <w:b/>
          <w:spacing w:val="-11"/>
        </w:rPr>
        <w:t xml:space="preserve"> </w:t>
      </w:r>
      <w:r>
        <w:rPr>
          <w:rFonts w:ascii="Times New Roman"/>
          <w:b/>
        </w:rPr>
        <w:t>THE</w:t>
      </w:r>
      <w:r>
        <w:rPr>
          <w:rFonts w:ascii="Times New Roman"/>
          <w:b/>
          <w:spacing w:val="-10"/>
        </w:rPr>
        <w:t xml:space="preserve"> </w:t>
      </w:r>
      <w:r>
        <w:rPr>
          <w:rFonts w:ascii="Times New Roman"/>
          <w:b/>
        </w:rPr>
        <w:t>OUTER</w:t>
      </w:r>
      <w:r>
        <w:rPr>
          <w:rFonts w:ascii="Times New Roman"/>
          <w:b/>
          <w:spacing w:val="-9"/>
        </w:rPr>
        <w:t xml:space="preserve"> </w:t>
      </w:r>
      <w:r>
        <w:rPr>
          <w:rFonts w:ascii="Times New Roman"/>
          <w:b/>
        </w:rPr>
        <w:t>PACKAGING</w:t>
      </w:r>
    </w:p>
    <w:p w14:paraId="02EF0A67" w14:textId="77777777" w:rsidR="00BB3689" w:rsidRPr="006B4557" w:rsidRDefault="00BB3689" w:rsidP="00C3051A">
      <w:pPr>
        <w:widowControl/>
        <w:pBdr>
          <w:top w:val="single" w:sz="4" w:space="1" w:color="auto"/>
          <w:left w:val="single" w:sz="4" w:space="4" w:color="auto"/>
          <w:bottom w:val="single" w:sz="4" w:space="1" w:color="auto"/>
          <w:right w:val="single" w:sz="4" w:space="4" w:color="auto"/>
        </w:pBdr>
        <w:tabs>
          <w:tab w:val="left" w:pos="567"/>
        </w:tabs>
        <w:ind w:left="567" w:hanging="567"/>
        <w:rPr>
          <w:bCs/>
          <w:noProof/>
        </w:rPr>
      </w:pPr>
    </w:p>
    <w:p w14:paraId="276EB41D" w14:textId="1E5D77DA" w:rsidR="00BB3689" w:rsidRPr="006B4557" w:rsidRDefault="00CF7E97" w:rsidP="00BB3689">
      <w:pPr>
        <w:pBdr>
          <w:top w:val="single" w:sz="4" w:space="1" w:color="auto"/>
          <w:left w:val="single" w:sz="4" w:space="4" w:color="auto"/>
          <w:bottom w:val="single" w:sz="4" w:space="1" w:color="auto"/>
          <w:right w:val="single" w:sz="4" w:space="4" w:color="auto"/>
        </w:pBdr>
        <w:rPr>
          <w:bCs/>
          <w:noProof/>
        </w:rPr>
      </w:pPr>
      <w:r>
        <w:rPr>
          <w:rFonts w:ascii="Times New Roman"/>
          <w:b/>
        </w:rPr>
        <w:t xml:space="preserve">OUTER </w:t>
      </w:r>
      <w:r w:rsidR="00BB3689">
        <w:rPr>
          <w:rFonts w:ascii="Times New Roman"/>
          <w:b/>
        </w:rPr>
        <w:t>CARTON</w:t>
      </w:r>
      <w:r>
        <w:rPr>
          <w:rFonts w:ascii="Times New Roman"/>
          <w:b/>
        </w:rPr>
        <w:t xml:space="preserve"> FOR VIAL</w:t>
      </w:r>
    </w:p>
    <w:p w14:paraId="21FB5C5D" w14:textId="77777777" w:rsidR="00E56897" w:rsidRPr="00C3051A" w:rsidRDefault="00E56897" w:rsidP="00C3051A">
      <w:pPr>
        <w:widowControl/>
        <w:tabs>
          <w:tab w:val="left" w:pos="567"/>
        </w:tabs>
        <w:rPr>
          <w:rFonts w:ascii="Times New Roman" w:hAnsi="Times New Roman" w:cs="Times New Roman"/>
          <w:szCs w:val="20"/>
          <w:lang w:val="en-GB"/>
        </w:rPr>
      </w:pPr>
    </w:p>
    <w:p w14:paraId="1403BB78" w14:textId="77777777" w:rsidR="00BB3689" w:rsidRDefault="00BB3689" w:rsidP="00C3051A">
      <w:pPr>
        <w:widowControl/>
        <w:tabs>
          <w:tab w:val="left" w:pos="567"/>
        </w:tabs>
        <w:rPr>
          <w:rFonts w:ascii="Times New Roman" w:hAnsi="Times New Roman" w:cs="Times New Roman"/>
          <w:szCs w:val="20"/>
          <w:lang w:val="en-GB"/>
        </w:rPr>
      </w:pPr>
    </w:p>
    <w:p w14:paraId="16773990" w14:textId="77777777" w:rsidR="00222803" w:rsidRPr="00222803" w:rsidRDefault="00222803" w:rsidP="00222803">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222803">
        <w:rPr>
          <w:rFonts w:ascii="Times New Roman" w:hAnsi="Times New Roman" w:cs="Times New Roman"/>
          <w:b/>
          <w:szCs w:val="20"/>
          <w:lang w:val="en-GB"/>
        </w:rPr>
        <w:t>1.</w:t>
      </w:r>
      <w:r w:rsidRPr="00222803">
        <w:rPr>
          <w:rFonts w:ascii="Times New Roman" w:hAnsi="Times New Roman" w:cs="Times New Roman"/>
          <w:b/>
          <w:szCs w:val="20"/>
          <w:lang w:val="en-GB"/>
        </w:rPr>
        <w:tab/>
        <w:t>NAME OF THE MEDICINAL PRODUCT</w:t>
      </w:r>
    </w:p>
    <w:p w14:paraId="510BC32B" w14:textId="77777777" w:rsidR="00E56897" w:rsidRPr="00577BDA" w:rsidRDefault="00E56897" w:rsidP="00577BDA">
      <w:pPr>
        <w:widowControl/>
        <w:tabs>
          <w:tab w:val="left" w:pos="567"/>
        </w:tabs>
        <w:rPr>
          <w:rFonts w:ascii="Times New Roman" w:hAnsi="Times New Roman" w:cs="Times New Roman"/>
          <w:szCs w:val="20"/>
          <w:lang w:val="en-GB"/>
        </w:rPr>
      </w:pPr>
    </w:p>
    <w:p w14:paraId="4E018D2A" w14:textId="6DA25039" w:rsidR="007C6744" w:rsidRPr="00577BDA" w:rsidRDefault="00861A75" w:rsidP="00577BDA">
      <w:pPr>
        <w:widowControl/>
        <w:tabs>
          <w:tab w:val="left" w:pos="567"/>
        </w:tabs>
        <w:rPr>
          <w:rFonts w:ascii="Times New Roman" w:hAnsi="Times New Roman" w:cs="Times New Roman"/>
          <w:szCs w:val="20"/>
          <w:lang w:val="en-GB"/>
        </w:rPr>
      </w:pPr>
      <w:proofErr w:type="spellStart"/>
      <w:r w:rsidRPr="00577BDA">
        <w:rPr>
          <w:rFonts w:ascii="Times New Roman" w:hAnsi="Times New Roman" w:cs="Times New Roman"/>
          <w:szCs w:val="20"/>
          <w:lang w:val="en-GB"/>
        </w:rPr>
        <w:t>Osenvelt</w:t>
      </w:r>
      <w:proofErr w:type="spellEnd"/>
      <w:r w:rsidR="005D7759" w:rsidRPr="00577BDA">
        <w:rPr>
          <w:rFonts w:ascii="Times New Roman" w:hAnsi="Times New Roman" w:cs="Times New Roman"/>
          <w:szCs w:val="20"/>
          <w:lang w:val="en-GB"/>
        </w:rPr>
        <w:t xml:space="preserve"> 120 mg solution for injection </w:t>
      </w:r>
    </w:p>
    <w:p w14:paraId="4B4B386A" w14:textId="7F2BCA6C" w:rsidR="00E56897" w:rsidRPr="00577BDA" w:rsidRDefault="005D7759" w:rsidP="00577BDA">
      <w:pPr>
        <w:widowControl/>
        <w:tabs>
          <w:tab w:val="left" w:pos="567"/>
        </w:tabs>
        <w:rPr>
          <w:rFonts w:ascii="Times New Roman" w:hAnsi="Times New Roman" w:cs="Times New Roman"/>
          <w:szCs w:val="20"/>
          <w:lang w:val="en-GB"/>
        </w:rPr>
      </w:pPr>
      <w:r w:rsidRPr="00577BDA">
        <w:rPr>
          <w:rFonts w:ascii="Times New Roman" w:hAnsi="Times New Roman" w:cs="Times New Roman"/>
          <w:szCs w:val="20"/>
          <w:lang w:val="en-GB"/>
        </w:rPr>
        <w:t>denosumab</w:t>
      </w:r>
    </w:p>
    <w:p w14:paraId="1FC014A6" w14:textId="77777777" w:rsidR="00E56897" w:rsidRDefault="00E56897" w:rsidP="00577BDA">
      <w:pPr>
        <w:widowControl/>
        <w:tabs>
          <w:tab w:val="left" w:pos="567"/>
        </w:tabs>
        <w:rPr>
          <w:rFonts w:ascii="Times New Roman" w:hAnsi="Times New Roman" w:cs="Times New Roman"/>
          <w:szCs w:val="20"/>
          <w:lang w:val="en-GB"/>
        </w:rPr>
      </w:pPr>
    </w:p>
    <w:p w14:paraId="7C1F80D4" w14:textId="77777777" w:rsidR="007E238A" w:rsidRPr="00577BDA" w:rsidRDefault="007E238A" w:rsidP="00577BDA">
      <w:pPr>
        <w:widowControl/>
        <w:tabs>
          <w:tab w:val="left" w:pos="567"/>
        </w:tabs>
        <w:rPr>
          <w:rFonts w:ascii="Times New Roman" w:hAnsi="Times New Roman" w:cs="Times New Roman"/>
          <w:szCs w:val="20"/>
          <w:lang w:val="en-GB"/>
        </w:rPr>
      </w:pPr>
    </w:p>
    <w:p w14:paraId="69A11900" w14:textId="77777777" w:rsidR="00222803" w:rsidRPr="004740E0" w:rsidRDefault="00222803"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t>2.</w:t>
      </w:r>
      <w:r w:rsidRPr="004740E0">
        <w:rPr>
          <w:rFonts w:ascii="Times New Roman" w:hAnsi="Times New Roman" w:cs="Times New Roman"/>
          <w:b/>
          <w:szCs w:val="20"/>
          <w:lang w:val="en-GB"/>
        </w:rPr>
        <w:tab/>
        <w:t>STATEMENT OF ACTIVE SUBSTANCE(S)</w:t>
      </w:r>
    </w:p>
    <w:p w14:paraId="035F6A27" w14:textId="77777777" w:rsidR="00E56897" w:rsidRPr="00577BDA" w:rsidRDefault="00E56897" w:rsidP="00577BDA">
      <w:pPr>
        <w:widowControl/>
        <w:tabs>
          <w:tab w:val="left" w:pos="567"/>
        </w:tabs>
        <w:rPr>
          <w:rFonts w:ascii="Times New Roman" w:hAnsi="Times New Roman" w:cs="Times New Roman"/>
          <w:szCs w:val="20"/>
          <w:lang w:val="en-GB"/>
        </w:rPr>
      </w:pPr>
    </w:p>
    <w:p w14:paraId="7E7817D5" w14:textId="77777777" w:rsidR="00E56897" w:rsidRPr="00577BDA" w:rsidRDefault="0061627C" w:rsidP="00577BDA">
      <w:pPr>
        <w:widowControl/>
        <w:tabs>
          <w:tab w:val="left" w:pos="567"/>
        </w:tabs>
        <w:rPr>
          <w:rFonts w:ascii="Times New Roman" w:hAnsi="Times New Roman" w:cs="Times New Roman"/>
          <w:szCs w:val="20"/>
          <w:lang w:val="en-GB"/>
        </w:rPr>
      </w:pPr>
      <w:r w:rsidRPr="00577BDA">
        <w:rPr>
          <w:rFonts w:ascii="Times New Roman" w:hAnsi="Times New Roman" w:cs="Times New Roman"/>
          <w:szCs w:val="20"/>
          <w:lang w:val="en-GB"/>
        </w:rPr>
        <w:t>Each vial contains 120 mg of denosumab in 1.7 mL of solution (70 mg/mL).</w:t>
      </w:r>
    </w:p>
    <w:p w14:paraId="60373306" w14:textId="77777777" w:rsidR="00E56897" w:rsidRDefault="00E56897" w:rsidP="00577BDA">
      <w:pPr>
        <w:widowControl/>
        <w:tabs>
          <w:tab w:val="left" w:pos="567"/>
        </w:tabs>
        <w:rPr>
          <w:rFonts w:ascii="Times New Roman" w:hAnsi="Times New Roman" w:cs="Times New Roman"/>
          <w:szCs w:val="20"/>
          <w:lang w:val="en-GB"/>
        </w:rPr>
      </w:pPr>
    </w:p>
    <w:p w14:paraId="54C1334D" w14:textId="77777777" w:rsidR="007E238A" w:rsidRPr="007E238A" w:rsidRDefault="007E238A" w:rsidP="00577BDA">
      <w:pPr>
        <w:widowControl/>
        <w:tabs>
          <w:tab w:val="left" w:pos="567"/>
        </w:tabs>
        <w:rPr>
          <w:rFonts w:ascii="Times New Roman" w:hAnsi="Times New Roman" w:cs="Times New Roman"/>
          <w:szCs w:val="20"/>
          <w:lang w:val="en-GB"/>
        </w:rPr>
      </w:pPr>
    </w:p>
    <w:p w14:paraId="28A790CB" w14:textId="77777777" w:rsidR="00222803" w:rsidRPr="004740E0" w:rsidRDefault="00222803"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t>3.</w:t>
      </w:r>
      <w:r w:rsidRPr="004740E0">
        <w:rPr>
          <w:rFonts w:ascii="Times New Roman" w:hAnsi="Times New Roman" w:cs="Times New Roman"/>
          <w:b/>
          <w:szCs w:val="20"/>
          <w:lang w:val="en-GB"/>
        </w:rPr>
        <w:tab/>
        <w:t>LIST OF EXCIPIENTS</w:t>
      </w:r>
    </w:p>
    <w:p w14:paraId="40AD55B4" w14:textId="77777777" w:rsidR="00E56897" w:rsidRPr="00577BDA" w:rsidRDefault="00E56897" w:rsidP="00577BDA">
      <w:pPr>
        <w:widowControl/>
        <w:tabs>
          <w:tab w:val="left" w:pos="567"/>
        </w:tabs>
        <w:rPr>
          <w:rFonts w:ascii="Times New Roman" w:hAnsi="Times New Roman" w:cs="Times New Roman"/>
          <w:szCs w:val="20"/>
          <w:lang w:val="en-GB"/>
        </w:rPr>
      </w:pPr>
    </w:p>
    <w:p w14:paraId="79EAB2E3" w14:textId="77777777" w:rsidR="0010456F" w:rsidRDefault="0010456F" w:rsidP="00577BDA">
      <w:pPr>
        <w:widowControl/>
        <w:tabs>
          <w:tab w:val="left" w:pos="567"/>
        </w:tabs>
        <w:rPr>
          <w:rFonts w:ascii="Times New Roman" w:eastAsiaTheme="minorEastAsia" w:hAnsi="Times New Roman" w:cs="Times New Roman"/>
          <w:szCs w:val="20"/>
          <w:lang w:val="en-GB" w:eastAsia="ko-KR"/>
        </w:rPr>
      </w:pPr>
      <w:r w:rsidRPr="0010456F">
        <w:rPr>
          <w:rFonts w:ascii="Times New Roman" w:hAnsi="Times New Roman" w:cs="Times New Roman"/>
          <w:szCs w:val="20"/>
          <w:lang w:val="en-GB"/>
        </w:rPr>
        <w:t xml:space="preserve">Excipients: </w:t>
      </w:r>
      <w:r w:rsidR="0061627C" w:rsidRPr="00577BDA">
        <w:rPr>
          <w:rFonts w:ascii="Times New Roman" w:hAnsi="Times New Roman" w:cs="Times New Roman"/>
          <w:szCs w:val="20"/>
          <w:lang w:val="en-GB"/>
        </w:rPr>
        <w:t xml:space="preserve">Acetic acid, sodium </w:t>
      </w:r>
      <w:r w:rsidR="00C22D20" w:rsidRPr="00577BDA">
        <w:rPr>
          <w:rFonts w:ascii="Times New Roman" w:hAnsi="Times New Roman" w:cs="Times New Roman"/>
          <w:szCs w:val="20"/>
          <w:lang w:val="en-GB"/>
        </w:rPr>
        <w:t>acetate trihydrate</w:t>
      </w:r>
      <w:r w:rsidR="0061627C" w:rsidRPr="00577BDA">
        <w:rPr>
          <w:rFonts w:ascii="Times New Roman" w:hAnsi="Times New Roman" w:cs="Times New Roman"/>
          <w:szCs w:val="20"/>
          <w:lang w:val="en-GB"/>
        </w:rPr>
        <w:t>, sorbitol (E420), polysorbate 20</w:t>
      </w:r>
      <w:r w:rsidR="00EE7AB3">
        <w:rPr>
          <w:rFonts w:ascii="Times New Roman" w:hAnsi="Times New Roman" w:cs="Times New Roman"/>
          <w:szCs w:val="20"/>
          <w:lang w:val="en-GB"/>
        </w:rPr>
        <w:t xml:space="preserve"> (E432)</w:t>
      </w:r>
      <w:r w:rsidR="0061627C" w:rsidRPr="00577BDA">
        <w:rPr>
          <w:rFonts w:ascii="Times New Roman" w:hAnsi="Times New Roman" w:cs="Times New Roman"/>
          <w:szCs w:val="20"/>
          <w:lang w:val="en-GB"/>
        </w:rPr>
        <w:t>, water for injections.</w:t>
      </w:r>
      <w:r w:rsidR="00EE7AB3">
        <w:rPr>
          <w:rFonts w:ascii="Times New Roman" w:hAnsi="Times New Roman" w:cs="Times New Roman"/>
          <w:szCs w:val="20"/>
          <w:lang w:val="en-GB"/>
        </w:rPr>
        <w:t xml:space="preserve"> </w:t>
      </w:r>
    </w:p>
    <w:p w14:paraId="4497EE71" w14:textId="5F452008" w:rsidR="00E56897" w:rsidRDefault="00EE7AB3" w:rsidP="00577BDA">
      <w:pPr>
        <w:widowControl/>
        <w:tabs>
          <w:tab w:val="left" w:pos="567"/>
        </w:tabs>
        <w:rPr>
          <w:rFonts w:ascii="Times New Roman" w:hAnsi="Times New Roman" w:cs="Times New Roman"/>
          <w:szCs w:val="20"/>
          <w:lang w:val="en-GB"/>
        </w:rPr>
      </w:pPr>
      <w:r w:rsidRPr="00313AA4">
        <w:rPr>
          <w:rFonts w:ascii="Times New Roman" w:hAnsi="Times New Roman" w:cs="Times New Roman"/>
          <w:szCs w:val="20"/>
          <w:highlight w:val="lightGray"/>
          <w:lang w:val="en-GB"/>
        </w:rPr>
        <w:t>See package leaflet for further information.</w:t>
      </w:r>
    </w:p>
    <w:p w14:paraId="13A3311B" w14:textId="77777777" w:rsidR="00E56897" w:rsidRDefault="00E56897" w:rsidP="00577BDA">
      <w:pPr>
        <w:widowControl/>
        <w:tabs>
          <w:tab w:val="left" w:pos="567"/>
        </w:tabs>
        <w:rPr>
          <w:rFonts w:ascii="Times New Roman" w:hAnsi="Times New Roman" w:cs="Times New Roman"/>
          <w:szCs w:val="20"/>
          <w:lang w:val="en-GB"/>
        </w:rPr>
      </w:pPr>
    </w:p>
    <w:p w14:paraId="4E2E926E" w14:textId="77777777" w:rsidR="007E238A" w:rsidRPr="007E238A" w:rsidRDefault="007E238A" w:rsidP="00577BDA">
      <w:pPr>
        <w:widowControl/>
        <w:tabs>
          <w:tab w:val="left" w:pos="567"/>
        </w:tabs>
        <w:rPr>
          <w:rFonts w:ascii="Times New Roman" w:hAnsi="Times New Roman" w:cs="Times New Roman"/>
          <w:szCs w:val="20"/>
          <w:lang w:val="en-GB"/>
        </w:rPr>
      </w:pPr>
    </w:p>
    <w:p w14:paraId="1DB906DE" w14:textId="77777777" w:rsidR="00222803" w:rsidRPr="00412450" w:rsidRDefault="00222803"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noProof/>
        </w:rPr>
      </w:pPr>
      <w:r w:rsidRPr="004740E0">
        <w:rPr>
          <w:rFonts w:ascii="Times New Roman" w:hAnsi="Times New Roman" w:cs="Times New Roman"/>
          <w:b/>
          <w:szCs w:val="20"/>
          <w:lang w:val="en-GB"/>
        </w:rPr>
        <w:t>4.</w:t>
      </w:r>
      <w:r w:rsidRPr="004740E0">
        <w:rPr>
          <w:rFonts w:ascii="Times New Roman" w:hAnsi="Times New Roman" w:cs="Times New Roman"/>
          <w:b/>
          <w:szCs w:val="20"/>
          <w:lang w:val="en-GB"/>
        </w:rPr>
        <w:tab/>
        <w:t>PHARMACEUTICAL FORM AND CONTENTS</w:t>
      </w:r>
    </w:p>
    <w:p w14:paraId="6891F0D1" w14:textId="77777777" w:rsidR="00E56897" w:rsidRPr="007E238A" w:rsidRDefault="00E56897" w:rsidP="00577BDA">
      <w:pPr>
        <w:widowControl/>
        <w:tabs>
          <w:tab w:val="left" w:pos="567"/>
        </w:tabs>
        <w:rPr>
          <w:rFonts w:ascii="Times New Roman" w:hAnsi="Times New Roman" w:cs="Times New Roman"/>
          <w:lang w:val="en-GB"/>
        </w:rPr>
      </w:pPr>
    </w:p>
    <w:p w14:paraId="4B55AA2B" w14:textId="151ADAD4" w:rsidR="00785724" w:rsidRDefault="00785724" w:rsidP="00577BDA">
      <w:pPr>
        <w:widowControl/>
        <w:tabs>
          <w:tab w:val="left" w:pos="567"/>
        </w:tabs>
        <w:rPr>
          <w:rFonts w:ascii="Times New Roman" w:hAnsi="Times New Roman" w:cs="Times New Roman"/>
          <w:lang w:val="en-GB"/>
        </w:rPr>
      </w:pPr>
      <w:r w:rsidRPr="00785724">
        <w:rPr>
          <w:rFonts w:ascii="Times New Roman" w:hAnsi="Times New Roman" w:cs="Times New Roman"/>
          <w:highlight w:val="lightGray"/>
          <w:lang w:val="en-GB"/>
        </w:rPr>
        <w:t>Solution for injection.</w:t>
      </w:r>
    </w:p>
    <w:p w14:paraId="35C0EC4A" w14:textId="5ACB7BB5" w:rsidR="007C6744" w:rsidRDefault="007C6744" w:rsidP="00577BDA">
      <w:pPr>
        <w:widowControl/>
        <w:tabs>
          <w:tab w:val="left" w:pos="567"/>
        </w:tabs>
        <w:rPr>
          <w:rFonts w:ascii="Times New Roman" w:hAnsi="Times New Roman" w:cs="Times New Roman"/>
          <w:lang w:val="en-GB"/>
        </w:rPr>
      </w:pPr>
      <w:r w:rsidRPr="00D963A7">
        <w:rPr>
          <w:rFonts w:ascii="Times New Roman" w:hAnsi="Times New Roman" w:cs="Times New Roman"/>
          <w:lang w:val="en-GB"/>
        </w:rPr>
        <w:t>1 single use vial</w:t>
      </w:r>
    </w:p>
    <w:p w14:paraId="16D5BB87" w14:textId="77777777" w:rsidR="00785724" w:rsidRPr="00785724" w:rsidRDefault="00785724" w:rsidP="00785724">
      <w:pPr>
        <w:widowControl/>
        <w:tabs>
          <w:tab w:val="left" w:pos="567"/>
        </w:tabs>
        <w:rPr>
          <w:rFonts w:ascii="Times New Roman" w:hAnsi="Times New Roman" w:cs="Times New Roman"/>
          <w:highlight w:val="lightGray"/>
          <w:lang w:val="en-GB"/>
        </w:rPr>
      </w:pPr>
      <w:r w:rsidRPr="00785724">
        <w:rPr>
          <w:rFonts w:ascii="Times New Roman" w:hAnsi="Times New Roman" w:cs="Times New Roman"/>
          <w:highlight w:val="lightGray"/>
          <w:lang w:val="en-GB"/>
        </w:rPr>
        <w:t>3 single use vials</w:t>
      </w:r>
    </w:p>
    <w:p w14:paraId="0BC0B1A8" w14:textId="2087F44D" w:rsidR="00785724" w:rsidRPr="00D963A7" w:rsidRDefault="00785724" w:rsidP="00785724">
      <w:pPr>
        <w:widowControl/>
        <w:tabs>
          <w:tab w:val="left" w:pos="567"/>
        </w:tabs>
        <w:rPr>
          <w:rFonts w:ascii="Times New Roman" w:hAnsi="Times New Roman" w:cs="Times New Roman"/>
          <w:lang w:val="en-GB"/>
        </w:rPr>
      </w:pPr>
      <w:r w:rsidRPr="00785724">
        <w:rPr>
          <w:rFonts w:ascii="Times New Roman" w:hAnsi="Times New Roman" w:cs="Times New Roman"/>
          <w:highlight w:val="lightGray"/>
          <w:lang w:val="en-GB"/>
        </w:rPr>
        <w:t>4 single use vials</w:t>
      </w:r>
    </w:p>
    <w:p w14:paraId="60193FC6" w14:textId="06BAECD1" w:rsidR="00E56897" w:rsidRDefault="00B263DD" w:rsidP="00577BDA">
      <w:pPr>
        <w:widowControl/>
        <w:tabs>
          <w:tab w:val="left" w:pos="567"/>
        </w:tabs>
        <w:rPr>
          <w:rFonts w:ascii="Times New Roman" w:eastAsiaTheme="minorEastAsia" w:hAnsi="Times New Roman" w:cs="Times New Roman"/>
          <w:lang w:eastAsia="ko-KR"/>
        </w:rPr>
      </w:pPr>
      <w:r w:rsidRPr="00B263DD">
        <w:rPr>
          <w:rFonts w:ascii="Times New Roman" w:hAnsi="Times New Roman" w:cs="Times New Roman"/>
        </w:rPr>
        <w:t>120 mg/1.7 mL</w:t>
      </w:r>
    </w:p>
    <w:p w14:paraId="22AB201D" w14:textId="77777777" w:rsidR="00B263DD" w:rsidRPr="00B263DD" w:rsidRDefault="00B263DD" w:rsidP="00577BDA">
      <w:pPr>
        <w:widowControl/>
        <w:tabs>
          <w:tab w:val="left" w:pos="567"/>
        </w:tabs>
        <w:rPr>
          <w:rFonts w:ascii="Times New Roman" w:eastAsiaTheme="minorEastAsia" w:hAnsi="Times New Roman" w:cs="Times New Roman"/>
          <w:lang w:eastAsia="ko-KR"/>
        </w:rPr>
      </w:pPr>
    </w:p>
    <w:p w14:paraId="03D455BE" w14:textId="77777777" w:rsidR="007E238A" w:rsidRPr="007E238A" w:rsidRDefault="007E238A" w:rsidP="00577BDA">
      <w:pPr>
        <w:widowControl/>
        <w:tabs>
          <w:tab w:val="left" w:pos="567"/>
        </w:tabs>
        <w:rPr>
          <w:rFonts w:ascii="Times New Roman" w:hAnsi="Times New Roman" w:cs="Times New Roman"/>
        </w:rPr>
      </w:pPr>
    </w:p>
    <w:p w14:paraId="4F2B31FB" w14:textId="77777777" w:rsidR="00222803" w:rsidRPr="00067B16" w:rsidRDefault="00222803"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noProof/>
        </w:rPr>
      </w:pPr>
      <w:r w:rsidRPr="004740E0">
        <w:rPr>
          <w:rFonts w:ascii="Times New Roman" w:hAnsi="Times New Roman" w:cs="Times New Roman"/>
          <w:b/>
          <w:szCs w:val="20"/>
          <w:lang w:val="en-GB"/>
        </w:rPr>
        <w:t>5.</w:t>
      </w:r>
      <w:r w:rsidRPr="004740E0">
        <w:rPr>
          <w:rFonts w:ascii="Times New Roman" w:hAnsi="Times New Roman" w:cs="Times New Roman"/>
          <w:b/>
          <w:szCs w:val="20"/>
          <w:lang w:val="en-GB"/>
        </w:rPr>
        <w:tab/>
        <w:t>METHOD AND ROUTE(S) OF ADMINISTRATION</w:t>
      </w:r>
    </w:p>
    <w:p w14:paraId="669E0676" w14:textId="77777777" w:rsidR="00E56897" w:rsidRPr="00B14D11" w:rsidRDefault="00E56897" w:rsidP="00B14D11">
      <w:pPr>
        <w:widowControl/>
        <w:tabs>
          <w:tab w:val="left" w:pos="567"/>
        </w:tabs>
        <w:rPr>
          <w:rFonts w:ascii="Times New Roman" w:hAnsi="Times New Roman" w:cs="Times New Roman"/>
          <w:szCs w:val="20"/>
          <w:lang w:val="en-GB"/>
        </w:rPr>
      </w:pPr>
    </w:p>
    <w:p w14:paraId="2D51213A" w14:textId="1C746718" w:rsidR="00B14D11" w:rsidRDefault="0061627C" w:rsidP="00B14D11">
      <w:pPr>
        <w:widowControl/>
        <w:tabs>
          <w:tab w:val="left" w:pos="567"/>
        </w:tabs>
        <w:rPr>
          <w:rFonts w:ascii="Times New Roman" w:hAnsi="Times New Roman" w:cs="Times New Roman"/>
          <w:szCs w:val="20"/>
          <w:lang w:val="en-GB"/>
        </w:rPr>
      </w:pPr>
      <w:r w:rsidRPr="00B14D11">
        <w:rPr>
          <w:rFonts w:ascii="Times New Roman" w:hAnsi="Times New Roman" w:cs="Times New Roman"/>
          <w:szCs w:val="20"/>
          <w:lang w:val="en-GB"/>
        </w:rPr>
        <w:t>Read the package leaflet before use.</w:t>
      </w:r>
    </w:p>
    <w:p w14:paraId="576AD68D" w14:textId="6FEB34AF" w:rsidR="00E56897" w:rsidRPr="00B14D11" w:rsidRDefault="0061627C" w:rsidP="00B14D11">
      <w:pPr>
        <w:widowControl/>
        <w:tabs>
          <w:tab w:val="left" w:pos="567"/>
        </w:tabs>
        <w:rPr>
          <w:rFonts w:ascii="Times New Roman" w:hAnsi="Times New Roman" w:cs="Times New Roman"/>
          <w:szCs w:val="20"/>
          <w:lang w:val="en-GB"/>
        </w:rPr>
      </w:pPr>
      <w:r w:rsidRPr="00B14D11">
        <w:rPr>
          <w:rFonts w:ascii="Times New Roman" w:hAnsi="Times New Roman" w:cs="Times New Roman"/>
          <w:szCs w:val="20"/>
          <w:lang w:val="en-GB"/>
        </w:rPr>
        <w:t>Subcutaneous use.</w:t>
      </w:r>
    </w:p>
    <w:p w14:paraId="38B5B877" w14:textId="77777777" w:rsidR="00E56897" w:rsidRPr="00B14D11" w:rsidRDefault="0061627C" w:rsidP="00B14D11">
      <w:pPr>
        <w:widowControl/>
        <w:tabs>
          <w:tab w:val="left" w:pos="567"/>
        </w:tabs>
        <w:rPr>
          <w:rFonts w:ascii="Times New Roman" w:hAnsi="Times New Roman" w:cs="Times New Roman"/>
          <w:szCs w:val="20"/>
          <w:lang w:val="en-GB"/>
        </w:rPr>
      </w:pPr>
      <w:r w:rsidRPr="00B14D11">
        <w:rPr>
          <w:rFonts w:ascii="Times New Roman" w:hAnsi="Times New Roman" w:cs="Times New Roman"/>
          <w:szCs w:val="20"/>
          <w:lang w:val="en-GB"/>
        </w:rPr>
        <w:t>Do not shake.</w:t>
      </w:r>
    </w:p>
    <w:p w14:paraId="2E726D85" w14:textId="77777777" w:rsidR="00E56897" w:rsidRDefault="00E56897" w:rsidP="00B14D11">
      <w:pPr>
        <w:widowControl/>
        <w:tabs>
          <w:tab w:val="left" w:pos="567"/>
        </w:tabs>
        <w:rPr>
          <w:rFonts w:ascii="Times New Roman" w:hAnsi="Times New Roman" w:cs="Times New Roman"/>
          <w:szCs w:val="20"/>
          <w:lang w:val="en-GB"/>
        </w:rPr>
      </w:pPr>
    </w:p>
    <w:p w14:paraId="4279D72D" w14:textId="77777777" w:rsidR="007E238A" w:rsidRPr="00B14D11" w:rsidRDefault="007E238A" w:rsidP="00B14D11">
      <w:pPr>
        <w:widowControl/>
        <w:tabs>
          <w:tab w:val="left" w:pos="567"/>
        </w:tabs>
        <w:rPr>
          <w:rFonts w:ascii="Times New Roman" w:hAnsi="Times New Roman" w:cs="Times New Roman"/>
          <w:szCs w:val="20"/>
          <w:lang w:val="en-GB"/>
        </w:rPr>
      </w:pPr>
    </w:p>
    <w:p w14:paraId="164034C7" w14:textId="77777777" w:rsidR="00222803" w:rsidRPr="004740E0" w:rsidRDefault="00222803"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t>6.</w:t>
      </w:r>
      <w:r w:rsidRPr="004740E0">
        <w:rPr>
          <w:rFonts w:ascii="Times New Roman" w:hAnsi="Times New Roman" w:cs="Times New Roman"/>
          <w:b/>
          <w:szCs w:val="20"/>
          <w:lang w:val="en-GB"/>
        </w:rPr>
        <w:tab/>
        <w:t>SPECIAL WARNING THAT THE MEDICINAL PRODUCT MUST BE STORED OUT OF THE SIGHT AND REACH OF CHILDREN</w:t>
      </w:r>
    </w:p>
    <w:p w14:paraId="3029227B" w14:textId="77777777" w:rsidR="008B0B2C" w:rsidRPr="00B14D11" w:rsidRDefault="008B0B2C" w:rsidP="00B14D11">
      <w:pPr>
        <w:widowControl/>
        <w:tabs>
          <w:tab w:val="left" w:pos="567"/>
        </w:tabs>
        <w:rPr>
          <w:rFonts w:ascii="Times New Roman" w:hAnsi="Times New Roman" w:cs="Times New Roman"/>
          <w:szCs w:val="20"/>
          <w:lang w:val="en-GB"/>
        </w:rPr>
      </w:pPr>
    </w:p>
    <w:p w14:paraId="5B30F58C" w14:textId="77777777" w:rsidR="008B0B2C" w:rsidRPr="00B14D11" w:rsidRDefault="008B0B2C" w:rsidP="00B14D11">
      <w:pPr>
        <w:widowControl/>
        <w:tabs>
          <w:tab w:val="left" w:pos="567"/>
        </w:tabs>
        <w:rPr>
          <w:rFonts w:ascii="Times New Roman" w:hAnsi="Times New Roman" w:cs="Times New Roman"/>
          <w:szCs w:val="20"/>
          <w:lang w:val="en-GB"/>
        </w:rPr>
      </w:pPr>
      <w:r w:rsidRPr="00B14D11">
        <w:rPr>
          <w:rFonts w:ascii="Times New Roman" w:hAnsi="Times New Roman" w:cs="Times New Roman"/>
          <w:szCs w:val="20"/>
          <w:lang w:val="en-GB"/>
        </w:rPr>
        <w:t>Keep out of the sight and reach of children.</w:t>
      </w:r>
    </w:p>
    <w:p w14:paraId="547CA413" w14:textId="77777777" w:rsidR="00E56897" w:rsidRDefault="00E56897" w:rsidP="00B14D11">
      <w:pPr>
        <w:widowControl/>
        <w:tabs>
          <w:tab w:val="left" w:pos="567"/>
        </w:tabs>
        <w:rPr>
          <w:rFonts w:ascii="Times New Roman" w:hAnsi="Times New Roman" w:cs="Times New Roman"/>
          <w:sz w:val="24"/>
          <w:szCs w:val="24"/>
          <w:lang w:val="en-GB"/>
        </w:rPr>
      </w:pPr>
    </w:p>
    <w:p w14:paraId="67A2D00E" w14:textId="77777777" w:rsidR="007E238A" w:rsidRPr="007E238A" w:rsidRDefault="007E238A" w:rsidP="00B14D11">
      <w:pPr>
        <w:widowControl/>
        <w:tabs>
          <w:tab w:val="left" w:pos="567"/>
        </w:tabs>
        <w:rPr>
          <w:rFonts w:ascii="Times New Roman" w:hAnsi="Times New Roman" w:cs="Times New Roman"/>
          <w:sz w:val="24"/>
          <w:szCs w:val="24"/>
          <w:lang w:val="en-GB"/>
        </w:rPr>
      </w:pPr>
    </w:p>
    <w:p w14:paraId="58B4D712" w14:textId="77777777" w:rsidR="00222803" w:rsidRPr="004740E0" w:rsidRDefault="00222803"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t>7.</w:t>
      </w:r>
      <w:r w:rsidRPr="004740E0">
        <w:rPr>
          <w:rFonts w:ascii="Times New Roman" w:hAnsi="Times New Roman" w:cs="Times New Roman"/>
          <w:b/>
          <w:szCs w:val="20"/>
          <w:lang w:val="en-GB"/>
        </w:rPr>
        <w:tab/>
        <w:t>OTHER SPECIAL WARNING(S), IF NECESSARY</w:t>
      </w:r>
    </w:p>
    <w:p w14:paraId="5B383BA5" w14:textId="77777777" w:rsidR="008B0B2C" w:rsidRDefault="008B0B2C" w:rsidP="00B14D11">
      <w:pPr>
        <w:widowControl/>
        <w:tabs>
          <w:tab w:val="left" w:pos="567"/>
        </w:tabs>
        <w:rPr>
          <w:rFonts w:ascii="Times New Roman" w:hAnsi="Times New Roman" w:cs="Times New Roman"/>
          <w:sz w:val="24"/>
          <w:szCs w:val="24"/>
          <w:lang w:val="en-GB"/>
        </w:rPr>
      </w:pPr>
    </w:p>
    <w:p w14:paraId="5CD29CC2" w14:textId="77777777" w:rsidR="00EB62D7" w:rsidRPr="003F4DD7" w:rsidRDefault="00EB62D7" w:rsidP="00B14D11">
      <w:pPr>
        <w:widowControl/>
        <w:tabs>
          <w:tab w:val="left" w:pos="567"/>
        </w:tabs>
        <w:rPr>
          <w:rFonts w:ascii="Times New Roman" w:hAnsi="Times New Roman" w:cs="Times New Roman"/>
          <w:sz w:val="24"/>
          <w:szCs w:val="24"/>
          <w:lang w:val="en-GB"/>
        </w:rPr>
      </w:pPr>
    </w:p>
    <w:p w14:paraId="7ACB8DEF" w14:textId="77777777" w:rsidR="00222803" w:rsidRPr="004740E0" w:rsidRDefault="00222803"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t>8.</w:t>
      </w:r>
      <w:r w:rsidRPr="004740E0">
        <w:rPr>
          <w:rFonts w:ascii="Times New Roman" w:hAnsi="Times New Roman" w:cs="Times New Roman"/>
          <w:b/>
          <w:szCs w:val="20"/>
          <w:lang w:val="en-GB"/>
        </w:rPr>
        <w:tab/>
        <w:t>EXPIRY DATE</w:t>
      </w:r>
    </w:p>
    <w:p w14:paraId="672B5DF1" w14:textId="77777777" w:rsidR="00E56897" w:rsidRPr="00B14D11" w:rsidRDefault="00E56897" w:rsidP="00B14D11">
      <w:pPr>
        <w:widowControl/>
        <w:tabs>
          <w:tab w:val="left" w:pos="567"/>
        </w:tabs>
        <w:rPr>
          <w:rFonts w:ascii="Times New Roman" w:hAnsi="Times New Roman" w:cs="Times New Roman"/>
          <w:szCs w:val="20"/>
          <w:lang w:val="en-GB"/>
        </w:rPr>
      </w:pPr>
    </w:p>
    <w:p w14:paraId="05BFD320" w14:textId="77777777" w:rsidR="00E56897" w:rsidRPr="00B14D11" w:rsidRDefault="0061627C" w:rsidP="00B14D11">
      <w:pPr>
        <w:widowControl/>
        <w:tabs>
          <w:tab w:val="left" w:pos="567"/>
        </w:tabs>
        <w:rPr>
          <w:rFonts w:ascii="Times New Roman" w:hAnsi="Times New Roman" w:cs="Times New Roman"/>
          <w:szCs w:val="20"/>
          <w:lang w:val="en-GB"/>
        </w:rPr>
      </w:pPr>
      <w:r w:rsidRPr="00B14D11">
        <w:rPr>
          <w:rFonts w:ascii="Times New Roman" w:hAnsi="Times New Roman" w:cs="Times New Roman"/>
          <w:szCs w:val="20"/>
          <w:lang w:val="en-GB"/>
        </w:rPr>
        <w:t>EXP</w:t>
      </w:r>
    </w:p>
    <w:p w14:paraId="6B4EF340" w14:textId="77777777" w:rsidR="00BA5856" w:rsidRDefault="00BA5856" w:rsidP="00B14D11">
      <w:pPr>
        <w:widowControl/>
        <w:tabs>
          <w:tab w:val="left" w:pos="567"/>
        </w:tabs>
        <w:rPr>
          <w:rFonts w:ascii="Times New Roman" w:hAnsi="Times New Roman" w:cs="Times New Roman"/>
          <w:szCs w:val="20"/>
          <w:lang w:val="en-GB"/>
        </w:rPr>
      </w:pPr>
    </w:p>
    <w:p w14:paraId="7465B2C9" w14:textId="77777777" w:rsidR="00EB62D7" w:rsidRPr="00B14D11" w:rsidRDefault="00EB62D7" w:rsidP="00B14D11">
      <w:pPr>
        <w:widowControl/>
        <w:tabs>
          <w:tab w:val="left" w:pos="567"/>
        </w:tabs>
        <w:rPr>
          <w:rFonts w:ascii="Times New Roman" w:hAnsi="Times New Roman" w:cs="Times New Roman"/>
          <w:szCs w:val="20"/>
          <w:lang w:val="en-GB"/>
        </w:rPr>
      </w:pPr>
    </w:p>
    <w:p w14:paraId="2E25DEB2" w14:textId="77777777" w:rsidR="00222803" w:rsidRPr="004740E0" w:rsidRDefault="00222803" w:rsidP="008B5749">
      <w:pPr>
        <w:pageBreakBefore/>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lastRenderedPageBreak/>
        <w:t>9.</w:t>
      </w:r>
      <w:r w:rsidRPr="004740E0">
        <w:rPr>
          <w:rFonts w:ascii="Times New Roman" w:hAnsi="Times New Roman" w:cs="Times New Roman"/>
          <w:b/>
          <w:szCs w:val="20"/>
          <w:lang w:val="en-GB"/>
        </w:rPr>
        <w:tab/>
        <w:t>SPECIAL STORAGE CONDITIONS</w:t>
      </w:r>
    </w:p>
    <w:p w14:paraId="58DB2AE3" w14:textId="77777777" w:rsidR="00BA5856" w:rsidRPr="00B14D11" w:rsidRDefault="00BA5856" w:rsidP="00B14D11">
      <w:pPr>
        <w:widowControl/>
        <w:tabs>
          <w:tab w:val="left" w:pos="567"/>
        </w:tabs>
        <w:rPr>
          <w:rFonts w:ascii="Times New Roman" w:hAnsi="Times New Roman" w:cs="Times New Roman"/>
          <w:szCs w:val="20"/>
          <w:lang w:val="en-GB"/>
        </w:rPr>
      </w:pPr>
    </w:p>
    <w:p w14:paraId="2EE276C0" w14:textId="77777777" w:rsidR="00896B29" w:rsidRPr="00B14D11" w:rsidRDefault="00BA5856" w:rsidP="00B14D11">
      <w:pPr>
        <w:widowControl/>
        <w:tabs>
          <w:tab w:val="left" w:pos="567"/>
        </w:tabs>
        <w:rPr>
          <w:rFonts w:ascii="Times New Roman" w:hAnsi="Times New Roman" w:cs="Times New Roman"/>
          <w:szCs w:val="20"/>
          <w:lang w:val="en-GB"/>
        </w:rPr>
      </w:pPr>
      <w:r w:rsidRPr="00B14D11">
        <w:rPr>
          <w:rFonts w:ascii="Times New Roman" w:hAnsi="Times New Roman" w:cs="Times New Roman"/>
          <w:szCs w:val="20"/>
          <w:lang w:val="en-GB"/>
        </w:rPr>
        <w:t xml:space="preserve">Store in a refrigerator. </w:t>
      </w:r>
    </w:p>
    <w:p w14:paraId="6B0928FE" w14:textId="5BBE4ED0" w:rsidR="00BA5856" w:rsidRPr="00B14D11" w:rsidRDefault="00BA5856" w:rsidP="00B14D11">
      <w:pPr>
        <w:widowControl/>
        <w:tabs>
          <w:tab w:val="left" w:pos="567"/>
        </w:tabs>
        <w:rPr>
          <w:rFonts w:ascii="Times New Roman" w:hAnsi="Times New Roman" w:cs="Times New Roman"/>
          <w:szCs w:val="20"/>
          <w:lang w:val="en-GB"/>
        </w:rPr>
      </w:pPr>
      <w:r w:rsidRPr="00B14D11">
        <w:rPr>
          <w:rFonts w:ascii="Times New Roman" w:hAnsi="Times New Roman" w:cs="Times New Roman"/>
          <w:szCs w:val="20"/>
          <w:lang w:val="en-GB"/>
        </w:rPr>
        <w:t>Do not freeze.</w:t>
      </w:r>
    </w:p>
    <w:p w14:paraId="59769301" w14:textId="77777777" w:rsidR="00BA5856" w:rsidRPr="00B14D11" w:rsidRDefault="00BA5856" w:rsidP="00B14D11">
      <w:pPr>
        <w:widowControl/>
        <w:tabs>
          <w:tab w:val="left" w:pos="567"/>
        </w:tabs>
        <w:rPr>
          <w:rFonts w:ascii="Times New Roman" w:hAnsi="Times New Roman" w:cs="Times New Roman"/>
          <w:szCs w:val="20"/>
          <w:lang w:val="en-GB"/>
        </w:rPr>
      </w:pPr>
      <w:r w:rsidRPr="00B14D11">
        <w:rPr>
          <w:rFonts w:ascii="Times New Roman" w:hAnsi="Times New Roman" w:cs="Times New Roman"/>
          <w:szCs w:val="20"/>
          <w:lang w:val="en-GB"/>
        </w:rPr>
        <w:t>Keep the vial in the outer carton in order to protect from light.</w:t>
      </w:r>
    </w:p>
    <w:p w14:paraId="19CBD80F" w14:textId="77777777" w:rsidR="00E56897" w:rsidRPr="00B14D11" w:rsidRDefault="00E56897" w:rsidP="00B14D11">
      <w:pPr>
        <w:widowControl/>
        <w:tabs>
          <w:tab w:val="left" w:pos="567"/>
        </w:tabs>
        <w:rPr>
          <w:rFonts w:ascii="Times New Roman" w:hAnsi="Times New Roman" w:cs="Times New Roman"/>
          <w:szCs w:val="20"/>
          <w:lang w:val="en-GB"/>
        </w:rPr>
      </w:pPr>
    </w:p>
    <w:p w14:paraId="0258B064" w14:textId="77777777" w:rsidR="00E56897" w:rsidRPr="00B14D11" w:rsidRDefault="00E56897" w:rsidP="00B14D11">
      <w:pPr>
        <w:widowControl/>
        <w:tabs>
          <w:tab w:val="left" w:pos="567"/>
        </w:tabs>
        <w:rPr>
          <w:rFonts w:ascii="Times New Roman" w:hAnsi="Times New Roman" w:cs="Times New Roman"/>
          <w:szCs w:val="20"/>
          <w:lang w:val="en-GB"/>
        </w:rPr>
      </w:pPr>
    </w:p>
    <w:p w14:paraId="78CAC440" w14:textId="77777777" w:rsidR="00222803" w:rsidRPr="004740E0" w:rsidRDefault="00222803"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t>10.</w:t>
      </w:r>
      <w:r w:rsidRPr="004740E0">
        <w:rPr>
          <w:rFonts w:ascii="Times New Roman" w:hAnsi="Times New Roman" w:cs="Times New Roman"/>
          <w:b/>
          <w:szCs w:val="20"/>
          <w:lang w:val="en-GB"/>
        </w:rPr>
        <w:tab/>
        <w:t>SPECIAL PRECAUTIONS FOR DISPOSAL OF UNUSED MEDICINAL PRODUCTS OR WASTE MATERIALS DERIVED FROM SUCH MEDICINAL PRODUCTS, IF APPROPRIATE</w:t>
      </w:r>
    </w:p>
    <w:p w14:paraId="1F738CC6" w14:textId="77777777" w:rsidR="00E56897" w:rsidRPr="00B14D11" w:rsidRDefault="00E56897" w:rsidP="00B14D11">
      <w:pPr>
        <w:widowControl/>
        <w:tabs>
          <w:tab w:val="left" w:pos="567"/>
        </w:tabs>
        <w:rPr>
          <w:rFonts w:ascii="Times New Roman" w:hAnsi="Times New Roman" w:cs="Times New Roman"/>
          <w:szCs w:val="20"/>
          <w:lang w:val="en-GB"/>
        </w:rPr>
      </w:pPr>
    </w:p>
    <w:p w14:paraId="1B4FD80A" w14:textId="77777777" w:rsidR="00222803" w:rsidRPr="00B14D11" w:rsidRDefault="00222803" w:rsidP="00B14D11">
      <w:pPr>
        <w:widowControl/>
        <w:tabs>
          <w:tab w:val="left" w:pos="567"/>
        </w:tabs>
        <w:rPr>
          <w:rFonts w:ascii="Times New Roman" w:hAnsi="Times New Roman" w:cs="Times New Roman"/>
          <w:szCs w:val="20"/>
          <w:lang w:val="en-GB"/>
        </w:rPr>
      </w:pPr>
    </w:p>
    <w:p w14:paraId="2323547B" w14:textId="77777777" w:rsidR="00222803" w:rsidRPr="004740E0" w:rsidRDefault="00222803"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t>11.</w:t>
      </w:r>
      <w:r w:rsidRPr="004740E0">
        <w:rPr>
          <w:rFonts w:ascii="Times New Roman" w:hAnsi="Times New Roman" w:cs="Times New Roman"/>
          <w:b/>
          <w:szCs w:val="20"/>
          <w:lang w:val="en-GB"/>
        </w:rPr>
        <w:tab/>
        <w:t>NAME AND ADDRESS OF THE MARKETING AUTHORISATION HOLDER</w:t>
      </w:r>
    </w:p>
    <w:p w14:paraId="2EEC545C" w14:textId="33FE098F" w:rsidR="00E56897" w:rsidRPr="00B14D11" w:rsidRDefault="00E56897" w:rsidP="00B14D11">
      <w:pPr>
        <w:widowControl/>
        <w:tabs>
          <w:tab w:val="left" w:pos="567"/>
        </w:tabs>
        <w:rPr>
          <w:rFonts w:ascii="Times New Roman" w:hAnsi="Times New Roman" w:cs="Times New Roman"/>
          <w:szCs w:val="20"/>
          <w:lang w:val="en-GB"/>
        </w:rPr>
      </w:pPr>
    </w:p>
    <w:p w14:paraId="2EAE39FC" w14:textId="168286D6" w:rsidR="00E729B9" w:rsidRPr="00B14D11" w:rsidRDefault="00E729B9" w:rsidP="00B14D11">
      <w:pPr>
        <w:widowControl/>
        <w:tabs>
          <w:tab w:val="left" w:pos="567"/>
        </w:tabs>
        <w:rPr>
          <w:rFonts w:ascii="Times New Roman" w:hAnsi="Times New Roman" w:cs="Times New Roman"/>
          <w:szCs w:val="20"/>
          <w:lang w:val="en-GB"/>
        </w:rPr>
      </w:pPr>
      <w:r w:rsidRPr="00B14D11">
        <w:rPr>
          <w:rFonts w:ascii="Times New Roman" w:hAnsi="Times New Roman" w:cs="Times New Roman"/>
          <w:szCs w:val="20"/>
          <w:lang w:val="en-GB"/>
        </w:rPr>
        <w:t>Celltrion</w:t>
      </w:r>
      <w:r w:rsidR="003F4DD7" w:rsidRPr="00B14D11">
        <w:rPr>
          <w:rFonts w:ascii="Times New Roman" w:hAnsi="Times New Roman" w:cs="Times New Roman"/>
          <w:szCs w:val="20"/>
          <w:lang w:val="en-GB"/>
        </w:rPr>
        <w:t xml:space="preserve"> </w:t>
      </w:r>
      <w:r w:rsidRPr="00B14D11">
        <w:rPr>
          <w:rFonts w:ascii="Times New Roman" w:hAnsi="Times New Roman" w:cs="Times New Roman"/>
          <w:szCs w:val="20"/>
          <w:lang w:val="en-GB"/>
        </w:rPr>
        <w:t>Healthcare</w:t>
      </w:r>
      <w:r w:rsidR="003F4DD7" w:rsidRPr="00B14D11">
        <w:rPr>
          <w:rFonts w:ascii="Times New Roman" w:hAnsi="Times New Roman" w:cs="Times New Roman"/>
          <w:szCs w:val="20"/>
          <w:lang w:val="en-GB"/>
        </w:rPr>
        <w:t xml:space="preserve"> </w:t>
      </w:r>
      <w:r w:rsidRPr="00B14D11">
        <w:rPr>
          <w:rFonts w:ascii="Times New Roman" w:hAnsi="Times New Roman" w:cs="Times New Roman"/>
          <w:szCs w:val="20"/>
          <w:lang w:val="en-GB"/>
        </w:rPr>
        <w:t>Hungary Kft.</w:t>
      </w:r>
    </w:p>
    <w:p w14:paraId="6CF35558" w14:textId="77777777" w:rsidR="00E729B9" w:rsidRPr="00B14D11" w:rsidRDefault="00E729B9" w:rsidP="00B14D11">
      <w:pPr>
        <w:widowControl/>
        <w:tabs>
          <w:tab w:val="left" w:pos="567"/>
        </w:tabs>
        <w:rPr>
          <w:rFonts w:ascii="Times New Roman" w:hAnsi="Times New Roman" w:cs="Times New Roman"/>
          <w:szCs w:val="20"/>
          <w:lang w:val="en-GB"/>
        </w:rPr>
      </w:pPr>
      <w:r w:rsidRPr="00B14D11">
        <w:rPr>
          <w:rFonts w:ascii="Times New Roman" w:hAnsi="Times New Roman" w:cs="Times New Roman"/>
          <w:szCs w:val="20"/>
          <w:lang w:val="en-GB"/>
        </w:rPr>
        <w:t>1062 Budapest</w:t>
      </w:r>
    </w:p>
    <w:p w14:paraId="4E1DFC87" w14:textId="647FD2CE" w:rsidR="00E729B9" w:rsidRPr="00B14D11" w:rsidRDefault="00E729B9" w:rsidP="00B14D11">
      <w:pPr>
        <w:widowControl/>
        <w:tabs>
          <w:tab w:val="left" w:pos="567"/>
        </w:tabs>
        <w:rPr>
          <w:rFonts w:ascii="Times New Roman" w:hAnsi="Times New Roman" w:cs="Times New Roman"/>
          <w:szCs w:val="20"/>
          <w:lang w:val="en-GB"/>
        </w:rPr>
      </w:pPr>
      <w:r w:rsidRPr="00B14D11">
        <w:rPr>
          <w:rFonts w:ascii="Times New Roman" w:hAnsi="Times New Roman" w:cs="Times New Roman"/>
          <w:szCs w:val="20"/>
          <w:lang w:val="en-GB"/>
        </w:rPr>
        <w:t xml:space="preserve">Váci </w:t>
      </w:r>
      <w:proofErr w:type="spellStart"/>
      <w:r w:rsidRPr="00B14D11">
        <w:rPr>
          <w:rFonts w:ascii="Times New Roman" w:hAnsi="Times New Roman" w:cs="Times New Roman"/>
          <w:szCs w:val="20"/>
          <w:lang w:val="en-GB"/>
        </w:rPr>
        <w:t>út</w:t>
      </w:r>
      <w:proofErr w:type="spellEnd"/>
      <w:r w:rsidRPr="00B14D11">
        <w:rPr>
          <w:rFonts w:ascii="Times New Roman" w:hAnsi="Times New Roman" w:cs="Times New Roman"/>
          <w:szCs w:val="20"/>
          <w:lang w:val="en-GB"/>
        </w:rPr>
        <w:t xml:space="preserve"> 1-3. </w:t>
      </w:r>
      <w:proofErr w:type="spellStart"/>
      <w:r w:rsidRPr="00B14D11">
        <w:rPr>
          <w:rFonts w:ascii="Times New Roman" w:hAnsi="Times New Roman" w:cs="Times New Roman"/>
          <w:szCs w:val="20"/>
          <w:lang w:val="en-GB"/>
        </w:rPr>
        <w:t>WestEnd</w:t>
      </w:r>
      <w:proofErr w:type="spellEnd"/>
      <w:r w:rsidRPr="00B14D11">
        <w:rPr>
          <w:rFonts w:ascii="Times New Roman" w:hAnsi="Times New Roman" w:cs="Times New Roman"/>
          <w:szCs w:val="20"/>
          <w:lang w:val="en-GB"/>
        </w:rPr>
        <w:t xml:space="preserve"> Office Building B </w:t>
      </w:r>
      <w:proofErr w:type="spellStart"/>
      <w:r w:rsidRPr="00B14D11">
        <w:rPr>
          <w:rFonts w:ascii="Times New Roman" w:hAnsi="Times New Roman" w:cs="Times New Roman"/>
          <w:szCs w:val="20"/>
          <w:lang w:val="en-GB"/>
        </w:rPr>
        <w:t>torony</w:t>
      </w:r>
      <w:proofErr w:type="spellEnd"/>
    </w:p>
    <w:p w14:paraId="5AD18543" w14:textId="6F6DAA52" w:rsidR="00E56897" w:rsidRPr="00B14D11" w:rsidRDefault="00E729B9" w:rsidP="00B14D11">
      <w:pPr>
        <w:widowControl/>
        <w:tabs>
          <w:tab w:val="left" w:pos="567"/>
        </w:tabs>
        <w:rPr>
          <w:rFonts w:ascii="Times New Roman" w:hAnsi="Times New Roman" w:cs="Times New Roman"/>
          <w:szCs w:val="20"/>
          <w:lang w:val="en-GB"/>
        </w:rPr>
      </w:pPr>
      <w:r w:rsidRPr="00B14D11">
        <w:rPr>
          <w:rFonts w:ascii="Times New Roman" w:hAnsi="Times New Roman" w:cs="Times New Roman"/>
          <w:szCs w:val="20"/>
          <w:lang w:val="en-GB"/>
        </w:rPr>
        <w:t>Hungary</w:t>
      </w:r>
    </w:p>
    <w:p w14:paraId="1313FEAF" w14:textId="77777777" w:rsidR="00E56897" w:rsidRPr="00B14D11" w:rsidRDefault="00E56897" w:rsidP="00B14D11">
      <w:pPr>
        <w:widowControl/>
        <w:tabs>
          <w:tab w:val="left" w:pos="567"/>
        </w:tabs>
        <w:rPr>
          <w:rFonts w:ascii="Times New Roman" w:hAnsi="Times New Roman" w:cs="Times New Roman"/>
          <w:szCs w:val="20"/>
          <w:lang w:val="en-GB"/>
        </w:rPr>
      </w:pPr>
    </w:p>
    <w:p w14:paraId="59A7A18E" w14:textId="77777777" w:rsidR="007C6744" w:rsidRPr="00B14D11" w:rsidRDefault="007C6744" w:rsidP="00B14D11">
      <w:pPr>
        <w:widowControl/>
        <w:tabs>
          <w:tab w:val="left" w:pos="567"/>
        </w:tabs>
        <w:rPr>
          <w:rFonts w:ascii="Times New Roman" w:hAnsi="Times New Roman" w:cs="Times New Roman"/>
          <w:szCs w:val="20"/>
          <w:lang w:val="en-GB"/>
        </w:rPr>
      </w:pPr>
    </w:p>
    <w:p w14:paraId="63A882C8" w14:textId="77777777" w:rsidR="001C7878" w:rsidRPr="004740E0" w:rsidRDefault="001C7878"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t>12.</w:t>
      </w:r>
      <w:r w:rsidRPr="004740E0">
        <w:rPr>
          <w:rFonts w:ascii="Times New Roman" w:hAnsi="Times New Roman" w:cs="Times New Roman"/>
          <w:b/>
          <w:szCs w:val="20"/>
          <w:lang w:val="en-GB"/>
        </w:rPr>
        <w:tab/>
        <w:t xml:space="preserve">MARKETING AUTHORISATION NUMBER(S) </w:t>
      </w:r>
    </w:p>
    <w:p w14:paraId="014E0C3B" w14:textId="77777777" w:rsidR="00E56897" w:rsidRDefault="00E56897" w:rsidP="00B14D11">
      <w:pPr>
        <w:widowControl/>
        <w:tabs>
          <w:tab w:val="left" w:pos="567"/>
        </w:tabs>
        <w:rPr>
          <w:rFonts w:ascii="Times New Roman" w:hAnsi="Times New Roman" w:cs="Times New Roman"/>
        </w:rPr>
      </w:pPr>
    </w:p>
    <w:p w14:paraId="23CE6D4C" w14:textId="416BBD1D" w:rsidR="00017F9F" w:rsidRPr="00C30190" w:rsidRDefault="00C90CC2" w:rsidP="00017F9F">
      <w:pPr>
        <w:widowControl/>
        <w:tabs>
          <w:tab w:val="left" w:pos="567"/>
        </w:tabs>
        <w:rPr>
          <w:rFonts w:ascii="Times New Roman" w:eastAsiaTheme="minorEastAsia" w:hAnsi="Times New Roman" w:cs="Times New Roman"/>
          <w:highlight w:val="lightGray"/>
          <w:lang w:eastAsia="ko-KR"/>
        </w:rPr>
      </w:pPr>
      <w:r w:rsidRPr="00C90CC2">
        <w:rPr>
          <w:rFonts w:ascii="Times New Roman" w:hAnsi="Times New Roman" w:cs="Times New Roman"/>
          <w:lang w:eastAsia="ko-KR"/>
        </w:rPr>
        <w:t>EU/1/24/1904/001</w:t>
      </w:r>
      <w:r w:rsidR="00017F9F" w:rsidRPr="00017F9F">
        <w:rPr>
          <w:rFonts w:ascii="Times New Roman" w:hAnsi="Times New Roman" w:cs="Times New Roman"/>
          <w:lang w:eastAsia="ko-KR"/>
        </w:rPr>
        <w:t xml:space="preserve"> </w:t>
      </w:r>
      <w:r w:rsidRPr="00C30190">
        <w:rPr>
          <w:rFonts w:ascii="Times New Roman" w:hAnsi="Times New Roman" w:cs="Times New Roman"/>
          <w:highlight w:val="lightGray"/>
          <w:lang w:eastAsia="ko-KR"/>
        </w:rPr>
        <w:t xml:space="preserve">1 vial </w:t>
      </w:r>
    </w:p>
    <w:p w14:paraId="4143B64E" w14:textId="6637C274" w:rsidR="00017F9F" w:rsidRPr="00C90CC2" w:rsidRDefault="00C90CC2" w:rsidP="00017F9F">
      <w:pPr>
        <w:widowControl/>
        <w:tabs>
          <w:tab w:val="left" w:pos="567"/>
        </w:tabs>
        <w:rPr>
          <w:rFonts w:ascii="Times New Roman" w:hAnsi="Times New Roman" w:cs="Times New Roman"/>
          <w:highlight w:val="lightGray"/>
          <w:lang w:eastAsia="ko-KR"/>
        </w:rPr>
      </w:pPr>
      <w:r w:rsidRPr="00C30190">
        <w:rPr>
          <w:rFonts w:ascii="Times New Roman" w:hAnsi="Times New Roman" w:cs="Times New Roman"/>
          <w:highlight w:val="lightGray"/>
          <w:lang w:eastAsia="ko-KR"/>
        </w:rPr>
        <w:t>EU/1/24/1904/00</w:t>
      </w:r>
      <w:r w:rsidRPr="00C30190">
        <w:rPr>
          <w:rFonts w:ascii="Times New Roman" w:eastAsiaTheme="minorEastAsia" w:hAnsi="Times New Roman" w:cs="Times New Roman"/>
          <w:highlight w:val="lightGray"/>
          <w:lang w:eastAsia="ko-KR"/>
        </w:rPr>
        <w:t>2</w:t>
      </w:r>
      <w:r w:rsidRPr="00C90CC2">
        <w:rPr>
          <w:rFonts w:ascii="Times New Roman" w:eastAsiaTheme="minorEastAsia" w:hAnsi="Times New Roman" w:cs="Times New Roman" w:hint="eastAsia"/>
          <w:highlight w:val="lightGray"/>
          <w:lang w:eastAsia="ko-KR"/>
        </w:rPr>
        <w:t xml:space="preserve"> </w:t>
      </w:r>
      <w:r w:rsidRPr="00C30190">
        <w:rPr>
          <w:rFonts w:ascii="Times New Roman" w:eastAsiaTheme="minorEastAsia" w:hAnsi="Times New Roman" w:cs="Times New Roman"/>
          <w:highlight w:val="lightGray"/>
          <w:lang w:eastAsia="ko-KR"/>
        </w:rPr>
        <w:t>3 vials</w:t>
      </w:r>
    </w:p>
    <w:p w14:paraId="2F07C6AD" w14:textId="1FBFA404" w:rsidR="00017F9F" w:rsidRDefault="00C90CC2" w:rsidP="00017F9F">
      <w:pPr>
        <w:widowControl/>
        <w:tabs>
          <w:tab w:val="left" w:pos="567"/>
        </w:tabs>
        <w:rPr>
          <w:rFonts w:ascii="Times New Roman" w:hAnsi="Times New Roman" w:cs="Times New Roman"/>
          <w:lang w:eastAsia="ko-KR"/>
        </w:rPr>
      </w:pPr>
      <w:r w:rsidRPr="00C30190">
        <w:rPr>
          <w:rFonts w:ascii="Times New Roman" w:hAnsi="Times New Roman" w:cs="Times New Roman"/>
          <w:highlight w:val="lightGray"/>
          <w:lang w:eastAsia="ko-KR"/>
        </w:rPr>
        <w:t>EU/1/24/1904/00</w:t>
      </w:r>
      <w:r w:rsidRPr="00C30190">
        <w:rPr>
          <w:rFonts w:ascii="Times New Roman" w:eastAsiaTheme="minorEastAsia" w:hAnsi="Times New Roman" w:cs="Times New Roman"/>
          <w:highlight w:val="lightGray"/>
          <w:lang w:eastAsia="ko-KR"/>
        </w:rPr>
        <w:t>3</w:t>
      </w:r>
      <w:r w:rsidR="00017F9F" w:rsidRPr="00C90CC2">
        <w:rPr>
          <w:rFonts w:ascii="Times New Roman" w:hAnsi="Times New Roman" w:cs="Times New Roman"/>
          <w:highlight w:val="lightGray"/>
          <w:lang w:eastAsia="ko-KR"/>
        </w:rPr>
        <w:t xml:space="preserve"> </w:t>
      </w:r>
      <w:r w:rsidRPr="00C30190">
        <w:rPr>
          <w:rFonts w:ascii="Times New Roman" w:eastAsiaTheme="minorEastAsia" w:hAnsi="Times New Roman" w:cs="Times New Roman"/>
          <w:highlight w:val="lightGray"/>
          <w:lang w:eastAsia="ko-KR"/>
        </w:rPr>
        <w:t>4 vials</w:t>
      </w:r>
    </w:p>
    <w:p w14:paraId="3E34EF38" w14:textId="77777777" w:rsidR="00E56897" w:rsidRPr="00B14D11" w:rsidRDefault="00E56897" w:rsidP="00B14D11">
      <w:pPr>
        <w:widowControl/>
        <w:tabs>
          <w:tab w:val="left" w:pos="567"/>
        </w:tabs>
        <w:rPr>
          <w:rFonts w:ascii="Times New Roman" w:hAnsi="Times New Roman" w:cs="Times New Roman"/>
          <w:szCs w:val="20"/>
          <w:lang w:val="en-GB"/>
        </w:rPr>
      </w:pPr>
    </w:p>
    <w:p w14:paraId="0FCA1C63" w14:textId="77777777" w:rsidR="00E56897" w:rsidRPr="00B14D11" w:rsidRDefault="00E56897" w:rsidP="00B14D11">
      <w:pPr>
        <w:widowControl/>
        <w:tabs>
          <w:tab w:val="left" w:pos="567"/>
        </w:tabs>
        <w:rPr>
          <w:rFonts w:ascii="Times New Roman" w:hAnsi="Times New Roman" w:cs="Times New Roman"/>
          <w:szCs w:val="20"/>
          <w:lang w:val="en-GB"/>
        </w:rPr>
      </w:pPr>
    </w:p>
    <w:p w14:paraId="5D0309E6" w14:textId="6F14EFD9" w:rsidR="001C7878" w:rsidRPr="004740E0" w:rsidRDefault="001C7878"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t>13.</w:t>
      </w:r>
      <w:r w:rsidRPr="004740E0">
        <w:rPr>
          <w:rFonts w:ascii="Times New Roman" w:hAnsi="Times New Roman" w:cs="Times New Roman"/>
          <w:b/>
          <w:szCs w:val="20"/>
          <w:lang w:val="en-GB"/>
        </w:rPr>
        <w:tab/>
        <w:t>BATCH NUMBER</w:t>
      </w:r>
    </w:p>
    <w:p w14:paraId="731F6121" w14:textId="77777777" w:rsidR="001C7878" w:rsidRPr="00B14D11" w:rsidRDefault="001C7878" w:rsidP="00B14D11">
      <w:pPr>
        <w:widowControl/>
        <w:tabs>
          <w:tab w:val="left" w:pos="567"/>
        </w:tabs>
        <w:rPr>
          <w:rFonts w:ascii="Times New Roman" w:hAnsi="Times New Roman" w:cs="Times New Roman"/>
          <w:szCs w:val="20"/>
          <w:lang w:val="en-GB"/>
        </w:rPr>
      </w:pPr>
    </w:p>
    <w:p w14:paraId="447D54C7" w14:textId="77777777" w:rsidR="00E56897" w:rsidRPr="00B14D11" w:rsidRDefault="0061627C" w:rsidP="00B14D11">
      <w:pPr>
        <w:widowControl/>
        <w:tabs>
          <w:tab w:val="left" w:pos="567"/>
        </w:tabs>
        <w:rPr>
          <w:rFonts w:ascii="Times New Roman" w:hAnsi="Times New Roman" w:cs="Times New Roman"/>
          <w:szCs w:val="20"/>
          <w:lang w:val="en-GB"/>
        </w:rPr>
      </w:pPr>
      <w:r w:rsidRPr="00B14D11">
        <w:rPr>
          <w:rFonts w:ascii="Times New Roman" w:hAnsi="Times New Roman" w:cs="Times New Roman"/>
          <w:szCs w:val="20"/>
          <w:lang w:val="en-GB"/>
        </w:rPr>
        <w:t>Lot</w:t>
      </w:r>
    </w:p>
    <w:p w14:paraId="172A2CD7" w14:textId="77777777" w:rsidR="00E56897" w:rsidRPr="00B14D11" w:rsidRDefault="00E56897" w:rsidP="00B14D11">
      <w:pPr>
        <w:widowControl/>
        <w:tabs>
          <w:tab w:val="left" w:pos="567"/>
        </w:tabs>
        <w:rPr>
          <w:rFonts w:ascii="Times New Roman" w:hAnsi="Times New Roman" w:cs="Times New Roman"/>
          <w:szCs w:val="20"/>
          <w:lang w:val="en-GB"/>
        </w:rPr>
      </w:pPr>
    </w:p>
    <w:p w14:paraId="5B745823" w14:textId="77777777" w:rsidR="00AC140C" w:rsidRPr="00B14D11" w:rsidRDefault="00AC140C" w:rsidP="00B14D11">
      <w:pPr>
        <w:widowControl/>
        <w:tabs>
          <w:tab w:val="left" w:pos="567"/>
        </w:tabs>
        <w:rPr>
          <w:rFonts w:ascii="Times New Roman" w:hAnsi="Times New Roman" w:cs="Times New Roman"/>
          <w:szCs w:val="20"/>
          <w:lang w:val="en-GB"/>
        </w:rPr>
      </w:pPr>
    </w:p>
    <w:p w14:paraId="491A33DD" w14:textId="77777777" w:rsidR="00AC140C" w:rsidRPr="006B4557" w:rsidRDefault="00AC140C"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noProof/>
        </w:rPr>
      </w:pPr>
      <w:r w:rsidRPr="004740E0">
        <w:rPr>
          <w:rFonts w:ascii="Times New Roman" w:hAnsi="Times New Roman" w:cs="Times New Roman"/>
          <w:b/>
          <w:szCs w:val="20"/>
          <w:lang w:val="en-GB"/>
        </w:rPr>
        <w:t>14.</w:t>
      </w:r>
      <w:r w:rsidRPr="004740E0">
        <w:rPr>
          <w:rFonts w:ascii="Times New Roman" w:hAnsi="Times New Roman" w:cs="Times New Roman"/>
          <w:b/>
          <w:szCs w:val="20"/>
          <w:lang w:val="en-GB"/>
        </w:rPr>
        <w:tab/>
        <w:t>GENERAL CLASSIFICATION FOR SUPPLY</w:t>
      </w:r>
    </w:p>
    <w:p w14:paraId="0EB55B6C" w14:textId="77777777" w:rsidR="00AC140C" w:rsidRPr="00B14D11" w:rsidRDefault="00AC140C" w:rsidP="00B14D11">
      <w:pPr>
        <w:widowControl/>
        <w:tabs>
          <w:tab w:val="left" w:pos="567"/>
        </w:tabs>
        <w:rPr>
          <w:rFonts w:ascii="Times New Roman" w:hAnsi="Times New Roman" w:cs="Times New Roman"/>
          <w:szCs w:val="20"/>
          <w:lang w:val="en-GB"/>
        </w:rPr>
      </w:pPr>
    </w:p>
    <w:p w14:paraId="1726DDDD" w14:textId="77777777" w:rsidR="00AC140C" w:rsidRPr="00B14D11" w:rsidRDefault="00AC140C" w:rsidP="00B14D11">
      <w:pPr>
        <w:widowControl/>
        <w:tabs>
          <w:tab w:val="left" w:pos="567"/>
        </w:tabs>
        <w:rPr>
          <w:rFonts w:ascii="Times New Roman" w:hAnsi="Times New Roman" w:cs="Times New Roman"/>
          <w:szCs w:val="20"/>
          <w:lang w:val="en-GB"/>
        </w:rPr>
      </w:pPr>
    </w:p>
    <w:p w14:paraId="1A420FC1" w14:textId="77777777" w:rsidR="00AC140C" w:rsidRPr="004740E0" w:rsidRDefault="00AC140C"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t>15.</w:t>
      </w:r>
      <w:r w:rsidRPr="004740E0">
        <w:rPr>
          <w:rFonts w:ascii="Times New Roman" w:hAnsi="Times New Roman" w:cs="Times New Roman"/>
          <w:b/>
          <w:szCs w:val="20"/>
          <w:lang w:val="en-GB"/>
        </w:rPr>
        <w:tab/>
        <w:t>INSTRUCTIONS ON USE</w:t>
      </w:r>
    </w:p>
    <w:p w14:paraId="4AC13E61" w14:textId="2F6098AC" w:rsidR="00E56897" w:rsidRPr="00B14D11" w:rsidRDefault="00E56897" w:rsidP="00B14D11">
      <w:pPr>
        <w:widowControl/>
        <w:tabs>
          <w:tab w:val="left" w:pos="567"/>
        </w:tabs>
        <w:rPr>
          <w:rFonts w:ascii="Times New Roman" w:hAnsi="Times New Roman" w:cs="Times New Roman"/>
          <w:szCs w:val="20"/>
          <w:lang w:val="en-GB"/>
        </w:rPr>
      </w:pPr>
    </w:p>
    <w:p w14:paraId="24BE4439" w14:textId="77777777" w:rsidR="00E56897" w:rsidRPr="00B14D11" w:rsidRDefault="00E56897" w:rsidP="00B14D11">
      <w:pPr>
        <w:widowControl/>
        <w:tabs>
          <w:tab w:val="left" w:pos="567"/>
        </w:tabs>
        <w:rPr>
          <w:rFonts w:ascii="Times New Roman" w:hAnsi="Times New Roman" w:cs="Times New Roman"/>
          <w:szCs w:val="20"/>
          <w:lang w:val="en-GB"/>
        </w:rPr>
      </w:pPr>
    </w:p>
    <w:p w14:paraId="1267B877" w14:textId="77777777" w:rsidR="00AC140C" w:rsidRPr="004740E0" w:rsidRDefault="00AC140C"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t>16.</w:t>
      </w:r>
      <w:r w:rsidRPr="004740E0">
        <w:rPr>
          <w:rFonts w:ascii="Times New Roman" w:hAnsi="Times New Roman" w:cs="Times New Roman"/>
          <w:b/>
          <w:szCs w:val="20"/>
          <w:lang w:val="en-GB"/>
        </w:rPr>
        <w:tab/>
        <w:t>INFORMATION IN BRAILLE</w:t>
      </w:r>
    </w:p>
    <w:p w14:paraId="241BB7BB" w14:textId="77777777" w:rsidR="00E56897" w:rsidRPr="00B14D11" w:rsidRDefault="00E56897" w:rsidP="00B14D11">
      <w:pPr>
        <w:widowControl/>
        <w:tabs>
          <w:tab w:val="left" w:pos="567"/>
        </w:tabs>
        <w:rPr>
          <w:rFonts w:ascii="Times New Roman" w:hAnsi="Times New Roman" w:cs="Times New Roman"/>
          <w:lang w:val="en-GB"/>
        </w:rPr>
      </w:pPr>
    </w:p>
    <w:p w14:paraId="5664456B" w14:textId="6F2C3C7C" w:rsidR="00E56897" w:rsidRPr="009F4D0C" w:rsidRDefault="009F4D0C" w:rsidP="00B14D11">
      <w:pPr>
        <w:widowControl/>
        <w:tabs>
          <w:tab w:val="left" w:pos="567"/>
        </w:tabs>
        <w:rPr>
          <w:rFonts w:ascii="Times New Roman" w:hAnsi="Times New Roman" w:cs="Times New Roman"/>
          <w:highlight w:val="lightGray"/>
        </w:rPr>
      </w:pPr>
      <w:r w:rsidRPr="009F4D0C">
        <w:rPr>
          <w:rFonts w:ascii="Times New Roman" w:hAnsi="Times New Roman" w:cs="Times New Roman"/>
          <w:highlight w:val="lightGray"/>
        </w:rPr>
        <w:t>Justification for not including Braille accepted.</w:t>
      </w:r>
    </w:p>
    <w:p w14:paraId="5FC7F475" w14:textId="77777777" w:rsidR="00E56897" w:rsidRDefault="00E56897" w:rsidP="00B14D11">
      <w:pPr>
        <w:widowControl/>
        <w:tabs>
          <w:tab w:val="left" w:pos="567"/>
        </w:tabs>
        <w:rPr>
          <w:rFonts w:ascii="Times New Roman" w:hAnsi="Times New Roman" w:cs="Times New Roman"/>
        </w:rPr>
      </w:pPr>
    </w:p>
    <w:p w14:paraId="24F8B456" w14:textId="77777777" w:rsidR="00EB62D7" w:rsidRPr="00B14D11" w:rsidRDefault="00EB62D7" w:rsidP="00B14D11">
      <w:pPr>
        <w:widowControl/>
        <w:tabs>
          <w:tab w:val="left" w:pos="567"/>
        </w:tabs>
        <w:rPr>
          <w:rFonts w:ascii="Times New Roman" w:hAnsi="Times New Roman" w:cs="Times New Roman"/>
        </w:rPr>
      </w:pPr>
    </w:p>
    <w:p w14:paraId="73233BC4" w14:textId="77777777" w:rsidR="00AC140C" w:rsidRPr="004740E0" w:rsidRDefault="00AC140C"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t>17.</w:t>
      </w:r>
      <w:r w:rsidRPr="004740E0">
        <w:rPr>
          <w:rFonts w:ascii="Times New Roman" w:hAnsi="Times New Roman" w:cs="Times New Roman"/>
          <w:b/>
          <w:szCs w:val="20"/>
          <w:lang w:val="en-GB"/>
        </w:rPr>
        <w:tab/>
        <w:t>UNIQUE IDENTIFIER – 2D BARCODE</w:t>
      </w:r>
    </w:p>
    <w:p w14:paraId="7378502E" w14:textId="77777777" w:rsidR="00E56897" w:rsidRPr="00D6210D" w:rsidRDefault="00E56897" w:rsidP="00D6210D">
      <w:pPr>
        <w:widowControl/>
        <w:tabs>
          <w:tab w:val="left" w:pos="567"/>
        </w:tabs>
        <w:rPr>
          <w:rFonts w:ascii="Times New Roman" w:hAnsi="Times New Roman" w:cs="Times New Roman"/>
          <w:lang w:val="en-GB"/>
        </w:rPr>
      </w:pPr>
    </w:p>
    <w:p w14:paraId="3121CB5C" w14:textId="6171EC20" w:rsidR="002949C7" w:rsidRPr="002949C7" w:rsidRDefault="002949C7" w:rsidP="00D6210D">
      <w:pPr>
        <w:widowControl/>
        <w:tabs>
          <w:tab w:val="left" w:pos="567"/>
        </w:tabs>
        <w:rPr>
          <w:rFonts w:ascii="Times New Roman" w:hAnsi="Times New Roman" w:cs="Times New Roman"/>
          <w:highlight w:val="lightGray"/>
        </w:rPr>
      </w:pPr>
      <w:r w:rsidRPr="002949C7">
        <w:rPr>
          <w:rFonts w:ascii="Times New Roman" w:hAnsi="Times New Roman" w:cs="Times New Roman"/>
          <w:highlight w:val="lightGray"/>
        </w:rPr>
        <w:t>2D barcode carrying the unique identifier included.</w:t>
      </w:r>
    </w:p>
    <w:p w14:paraId="1024D9A4" w14:textId="77777777" w:rsidR="00E56897" w:rsidRDefault="00E56897" w:rsidP="00D6210D">
      <w:pPr>
        <w:widowControl/>
        <w:tabs>
          <w:tab w:val="left" w:pos="567"/>
        </w:tabs>
        <w:rPr>
          <w:rFonts w:ascii="Times New Roman" w:hAnsi="Times New Roman" w:cs="Times New Roman"/>
        </w:rPr>
      </w:pPr>
    </w:p>
    <w:p w14:paraId="34CC3DDF" w14:textId="77777777" w:rsidR="00EB62D7" w:rsidRPr="00D6210D" w:rsidRDefault="00EB62D7" w:rsidP="00D6210D">
      <w:pPr>
        <w:widowControl/>
        <w:tabs>
          <w:tab w:val="left" w:pos="567"/>
        </w:tabs>
        <w:rPr>
          <w:rFonts w:ascii="Times New Roman" w:hAnsi="Times New Roman" w:cs="Times New Roman"/>
        </w:rPr>
      </w:pPr>
    </w:p>
    <w:p w14:paraId="0B37EA73" w14:textId="77777777" w:rsidR="00AC140C" w:rsidRPr="004740E0" w:rsidRDefault="00AC140C" w:rsidP="004740E0">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szCs w:val="20"/>
          <w:lang w:val="en-GB"/>
        </w:rPr>
      </w:pPr>
      <w:r w:rsidRPr="004740E0">
        <w:rPr>
          <w:rFonts w:ascii="Times New Roman" w:hAnsi="Times New Roman" w:cs="Times New Roman"/>
          <w:b/>
          <w:szCs w:val="20"/>
          <w:lang w:val="en-GB"/>
        </w:rPr>
        <w:t>18.</w:t>
      </w:r>
      <w:r w:rsidRPr="004740E0">
        <w:rPr>
          <w:rFonts w:ascii="Times New Roman" w:hAnsi="Times New Roman" w:cs="Times New Roman"/>
          <w:b/>
          <w:szCs w:val="20"/>
          <w:lang w:val="en-GB"/>
        </w:rPr>
        <w:tab/>
        <w:t>UNIQUE IDENTIFIER - HUMAN READABLE DATA</w:t>
      </w:r>
    </w:p>
    <w:p w14:paraId="1B9FE425" w14:textId="77777777" w:rsidR="00E56897" w:rsidRPr="007B05BE" w:rsidRDefault="00E56897" w:rsidP="007B05BE">
      <w:pPr>
        <w:widowControl/>
        <w:tabs>
          <w:tab w:val="left" w:pos="567"/>
        </w:tabs>
        <w:rPr>
          <w:rFonts w:ascii="Times New Roman" w:hAnsi="Times New Roman" w:cs="Times New Roman"/>
          <w:lang w:val="en-GB"/>
        </w:rPr>
      </w:pPr>
    </w:p>
    <w:p w14:paraId="1BE4B336" w14:textId="2DB65DAF" w:rsidR="003F4DD7" w:rsidRPr="007B05BE" w:rsidRDefault="003F4DD7" w:rsidP="007B05BE">
      <w:pPr>
        <w:widowControl/>
        <w:tabs>
          <w:tab w:val="left" w:pos="567"/>
        </w:tabs>
        <w:rPr>
          <w:rFonts w:ascii="Times New Roman" w:hAnsi="Times New Roman" w:cs="Times New Roman"/>
          <w:lang w:val="en-GB"/>
        </w:rPr>
      </w:pPr>
      <w:r w:rsidRPr="007B05BE">
        <w:rPr>
          <w:rFonts w:ascii="Times New Roman" w:hAnsi="Times New Roman" w:cs="Times New Roman"/>
          <w:lang w:val="en-GB"/>
        </w:rPr>
        <w:t>PC</w:t>
      </w:r>
    </w:p>
    <w:p w14:paraId="2FBBE98C" w14:textId="4834D299" w:rsidR="003F4DD7" w:rsidRDefault="003F4DD7" w:rsidP="007B05BE">
      <w:pPr>
        <w:widowControl/>
        <w:tabs>
          <w:tab w:val="left" w:pos="567"/>
        </w:tabs>
        <w:rPr>
          <w:rFonts w:ascii="Times New Roman" w:hAnsi="Times New Roman" w:cs="Times New Roman"/>
          <w:lang w:val="en-GB"/>
        </w:rPr>
      </w:pPr>
      <w:r w:rsidRPr="007B05BE">
        <w:rPr>
          <w:rFonts w:ascii="Times New Roman" w:hAnsi="Times New Roman" w:cs="Times New Roman"/>
          <w:lang w:val="en-GB"/>
        </w:rPr>
        <w:t>SN</w:t>
      </w:r>
    </w:p>
    <w:p w14:paraId="53FF663A" w14:textId="072FB07F" w:rsidR="00E56897" w:rsidRPr="00A5767A" w:rsidRDefault="00A5767A" w:rsidP="00A5767A">
      <w:pPr>
        <w:widowControl/>
        <w:tabs>
          <w:tab w:val="left" w:pos="567"/>
        </w:tabs>
        <w:rPr>
          <w:rFonts w:ascii="Times New Roman" w:eastAsiaTheme="minorEastAsia" w:hAnsi="Times New Roman" w:cs="Times New Roman"/>
          <w:lang w:val="en-GB" w:eastAsia="ko-KR"/>
        </w:rPr>
      </w:pPr>
      <w:r w:rsidRPr="00A5767A">
        <w:rPr>
          <w:rFonts w:ascii="Times New Roman" w:eastAsiaTheme="minorEastAsia" w:hAnsi="Times New Roman" w:cs="Times New Roman" w:hint="eastAsia"/>
          <w:highlight w:val="lightGray"/>
          <w:lang w:val="en-GB" w:eastAsia="ko-KR"/>
        </w:rPr>
        <w:t>N</w:t>
      </w:r>
      <w:r w:rsidRPr="00A5767A">
        <w:rPr>
          <w:rFonts w:ascii="Times New Roman" w:eastAsiaTheme="minorEastAsia" w:hAnsi="Times New Roman" w:cs="Times New Roman"/>
          <w:highlight w:val="lightGray"/>
          <w:lang w:val="en-GB" w:eastAsia="ko-KR"/>
        </w:rPr>
        <w:t>N</w:t>
      </w:r>
    </w:p>
    <w:p w14:paraId="11269B0A" w14:textId="4DF0AEA3" w:rsidR="001D5AFB" w:rsidRPr="00BC2C46" w:rsidRDefault="001D5AFB" w:rsidP="00696A09">
      <w:pPr>
        <w:pageBreakBefore/>
        <w:widowControl/>
        <w:pBdr>
          <w:top w:val="single" w:sz="4" w:space="1" w:color="auto"/>
          <w:left w:val="single" w:sz="4" w:space="4" w:color="auto"/>
          <w:bottom w:val="single" w:sz="4" w:space="1" w:color="auto"/>
          <w:right w:val="single" w:sz="4" w:space="4" w:color="auto"/>
        </w:pBdr>
        <w:tabs>
          <w:tab w:val="left" w:pos="567"/>
        </w:tabs>
        <w:rPr>
          <w:rFonts w:ascii="Times New Roman" w:hAnsi="Times New Roman" w:cs="Times New Roman"/>
          <w:b/>
          <w:noProof/>
        </w:rPr>
      </w:pPr>
      <w:r w:rsidRPr="00BC2C46">
        <w:rPr>
          <w:rFonts w:ascii="Times New Roman" w:hAnsi="Times New Roman" w:cs="Times New Roman"/>
          <w:b/>
        </w:rPr>
        <w:lastRenderedPageBreak/>
        <w:t>MINIMUM</w:t>
      </w:r>
      <w:r w:rsidRPr="00BC2C46">
        <w:rPr>
          <w:rFonts w:ascii="Times New Roman" w:hAnsi="Times New Roman" w:cs="Times New Roman"/>
          <w:b/>
          <w:spacing w:val="-12"/>
        </w:rPr>
        <w:t xml:space="preserve"> </w:t>
      </w:r>
      <w:r w:rsidRPr="00BC2C46">
        <w:rPr>
          <w:rFonts w:ascii="Times New Roman" w:hAnsi="Times New Roman" w:cs="Times New Roman"/>
          <w:b/>
        </w:rPr>
        <w:t>PARTICULARS</w:t>
      </w:r>
      <w:r w:rsidRPr="00BC2C46">
        <w:rPr>
          <w:rFonts w:ascii="Times New Roman" w:hAnsi="Times New Roman" w:cs="Times New Roman"/>
          <w:b/>
          <w:spacing w:val="-11"/>
        </w:rPr>
        <w:t xml:space="preserve"> </w:t>
      </w:r>
      <w:r w:rsidRPr="00BC2C46">
        <w:rPr>
          <w:rFonts w:ascii="Times New Roman" w:hAnsi="Times New Roman" w:cs="Times New Roman"/>
          <w:b/>
        </w:rPr>
        <w:t>TO</w:t>
      </w:r>
      <w:r w:rsidRPr="00BC2C46">
        <w:rPr>
          <w:rFonts w:ascii="Times New Roman" w:hAnsi="Times New Roman" w:cs="Times New Roman"/>
          <w:b/>
          <w:spacing w:val="-10"/>
        </w:rPr>
        <w:t xml:space="preserve"> </w:t>
      </w:r>
      <w:r w:rsidRPr="00BC2C46">
        <w:rPr>
          <w:rFonts w:ascii="Times New Roman" w:hAnsi="Times New Roman" w:cs="Times New Roman"/>
          <w:b/>
        </w:rPr>
        <w:t>APPEAR</w:t>
      </w:r>
      <w:r w:rsidRPr="00BC2C46">
        <w:rPr>
          <w:rFonts w:ascii="Times New Roman" w:hAnsi="Times New Roman" w:cs="Times New Roman"/>
          <w:b/>
          <w:spacing w:val="-12"/>
        </w:rPr>
        <w:t xml:space="preserve"> </w:t>
      </w:r>
      <w:r w:rsidRPr="00BC2C46">
        <w:rPr>
          <w:rFonts w:ascii="Times New Roman" w:hAnsi="Times New Roman" w:cs="Times New Roman"/>
          <w:b/>
        </w:rPr>
        <w:t>ON</w:t>
      </w:r>
      <w:r w:rsidRPr="00BC2C46">
        <w:rPr>
          <w:rFonts w:ascii="Times New Roman" w:hAnsi="Times New Roman" w:cs="Times New Roman"/>
          <w:b/>
          <w:spacing w:val="-11"/>
        </w:rPr>
        <w:t xml:space="preserve"> </w:t>
      </w:r>
      <w:r w:rsidRPr="00BC2C46">
        <w:rPr>
          <w:rFonts w:ascii="Times New Roman" w:hAnsi="Times New Roman" w:cs="Times New Roman"/>
          <w:b/>
        </w:rPr>
        <w:t>SMALL</w:t>
      </w:r>
      <w:r w:rsidRPr="00BC2C46">
        <w:rPr>
          <w:rFonts w:ascii="Times New Roman" w:hAnsi="Times New Roman" w:cs="Times New Roman"/>
          <w:b/>
          <w:spacing w:val="-11"/>
        </w:rPr>
        <w:t xml:space="preserve"> </w:t>
      </w:r>
      <w:r w:rsidRPr="00BC2C46">
        <w:rPr>
          <w:rFonts w:ascii="Times New Roman" w:hAnsi="Times New Roman" w:cs="Times New Roman"/>
          <w:b/>
        </w:rPr>
        <w:t>IMMEDIATE</w:t>
      </w:r>
      <w:r w:rsidRPr="00BC2C46">
        <w:rPr>
          <w:rFonts w:ascii="Times New Roman" w:hAnsi="Times New Roman" w:cs="Times New Roman"/>
          <w:b/>
          <w:spacing w:val="-11"/>
        </w:rPr>
        <w:t xml:space="preserve"> </w:t>
      </w:r>
      <w:r w:rsidRPr="00BC2C46">
        <w:rPr>
          <w:rFonts w:ascii="Times New Roman" w:hAnsi="Times New Roman" w:cs="Times New Roman"/>
          <w:b/>
        </w:rPr>
        <w:t>PACKAGING</w:t>
      </w:r>
      <w:r w:rsidRPr="00BC2C46">
        <w:rPr>
          <w:rFonts w:ascii="Times New Roman" w:hAnsi="Times New Roman" w:cs="Times New Roman"/>
          <w:b/>
          <w:spacing w:val="-11"/>
        </w:rPr>
        <w:t xml:space="preserve"> </w:t>
      </w:r>
      <w:r w:rsidRPr="00BC2C46">
        <w:rPr>
          <w:rFonts w:ascii="Times New Roman" w:hAnsi="Times New Roman" w:cs="Times New Roman"/>
          <w:b/>
        </w:rPr>
        <w:t>UNITS</w:t>
      </w:r>
    </w:p>
    <w:p w14:paraId="1116851C" w14:textId="77777777" w:rsidR="001D5AFB" w:rsidRPr="00BC2C46" w:rsidRDefault="001D5AFB" w:rsidP="00696A09">
      <w:pPr>
        <w:widowControl/>
        <w:pBdr>
          <w:top w:val="single" w:sz="4" w:space="1" w:color="auto"/>
          <w:left w:val="single" w:sz="4" w:space="4" w:color="auto"/>
          <w:bottom w:val="single" w:sz="4" w:space="1" w:color="auto"/>
          <w:right w:val="single" w:sz="4" w:space="4" w:color="auto"/>
        </w:pBdr>
        <w:tabs>
          <w:tab w:val="left" w:pos="567"/>
        </w:tabs>
        <w:rPr>
          <w:rFonts w:ascii="Times New Roman" w:hAnsi="Times New Roman" w:cs="Times New Roman"/>
          <w:b/>
          <w:noProof/>
        </w:rPr>
      </w:pPr>
    </w:p>
    <w:p w14:paraId="27FD38AC" w14:textId="697BD6A0" w:rsidR="001D5AFB" w:rsidRPr="00BC2C46" w:rsidRDefault="001D5AFB" w:rsidP="00696A09">
      <w:pPr>
        <w:widowControl/>
        <w:pBdr>
          <w:top w:val="single" w:sz="4" w:space="1" w:color="auto"/>
          <w:left w:val="single" w:sz="4" w:space="4" w:color="auto"/>
          <w:bottom w:val="single" w:sz="4" w:space="1" w:color="auto"/>
          <w:right w:val="single" w:sz="4" w:space="4" w:color="auto"/>
        </w:pBdr>
        <w:tabs>
          <w:tab w:val="left" w:pos="567"/>
        </w:tabs>
        <w:rPr>
          <w:rFonts w:ascii="Times New Roman" w:hAnsi="Times New Roman" w:cs="Times New Roman"/>
          <w:b/>
          <w:noProof/>
        </w:rPr>
      </w:pPr>
      <w:r w:rsidRPr="00BC2C46">
        <w:rPr>
          <w:rFonts w:ascii="Times New Roman" w:hAnsi="Times New Roman" w:cs="Times New Roman"/>
          <w:b/>
        </w:rPr>
        <w:t>LABEL</w:t>
      </w:r>
      <w:r w:rsidR="00EE2EE4">
        <w:rPr>
          <w:rFonts w:ascii="Times New Roman" w:hAnsi="Times New Roman" w:cs="Times New Roman"/>
          <w:b/>
        </w:rPr>
        <w:t xml:space="preserve"> FOR VIAL</w:t>
      </w:r>
    </w:p>
    <w:p w14:paraId="36B5390F" w14:textId="77777777" w:rsidR="001D5AFB" w:rsidRDefault="001D5AFB" w:rsidP="00FC5C54">
      <w:pPr>
        <w:widowControl/>
        <w:tabs>
          <w:tab w:val="left" w:pos="567"/>
        </w:tabs>
        <w:rPr>
          <w:rFonts w:ascii="Times New Roman" w:hAnsi="Times New Roman" w:cs="Times New Roman"/>
        </w:rPr>
      </w:pPr>
    </w:p>
    <w:p w14:paraId="41196B65" w14:textId="77777777" w:rsidR="00D040DB" w:rsidRPr="00BC2C46" w:rsidRDefault="00D040DB" w:rsidP="00FC5C54">
      <w:pPr>
        <w:widowControl/>
        <w:tabs>
          <w:tab w:val="left" w:pos="567"/>
        </w:tabs>
        <w:rPr>
          <w:rFonts w:ascii="Times New Roman" w:hAnsi="Times New Roman" w:cs="Times New Roman"/>
        </w:rPr>
      </w:pPr>
    </w:p>
    <w:p w14:paraId="5054B504" w14:textId="77777777" w:rsidR="00371EE4" w:rsidRPr="00BC2C46" w:rsidRDefault="00371EE4" w:rsidP="00FC5C54">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noProof/>
        </w:rPr>
      </w:pPr>
      <w:r w:rsidRPr="00BC2C46">
        <w:rPr>
          <w:rFonts w:ascii="Times New Roman" w:hAnsi="Times New Roman" w:cs="Times New Roman"/>
          <w:b/>
          <w:lang w:val="en-GB"/>
        </w:rPr>
        <w:t>1.</w:t>
      </w:r>
      <w:r w:rsidRPr="00BC2C46">
        <w:rPr>
          <w:rFonts w:ascii="Times New Roman" w:hAnsi="Times New Roman" w:cs="Times New Roman"/>
          <w:b/>
          <w:lang w:val="en-GB"/>
        </w:rPr>
        <w:tab/>
        <w:t>NAME OF THE MEDICINAL PRODUCT AND ROUTE(S) OF ADMINISTRATION</w:t>
      </w:r>
    </w:p>
    <w:p w14:paraId="55DFE8EA" w14:textId="77777777" w:rsidR="00E56897" w:rsidRPr="00BC2C46" w:rsidRDefault="00E56897" w:rsidP="00FC5C54">
      <w:pPr>
        <w:widowControl/>
        <w:tabs>
          <w:tab w:val="left" w:pos="567"/>
        </w:tabs>
        <w:rPr>
          <w:rFonts w:ascii="Times New Roman" w:hAnsi="Times New Roman" w:cs="Times New Roman"/>
        </w:rPr>
      </w:pPr>
    </w:p>
    <w:p w14:paraId="3794D0CB" w14:textId="699E5C10" w:rsidR="00F63518" w:rsidRPr="00BC2C46" w:rsidRDefault="00F63518" w:rsidP="00FC5C54">
      <w:pPr>
        <w:widowControl/>
        <w:tabs>
          <w:tab w:val="left" w:pos="567"/>
        </w:tabs>
        <w:rPr>
          <w:rFonts w:ascii="Times New Roman" w:hAnsi="Times New Roman" w:cs="Times New Roman"/>
        </w:rPr>
      </w:pPr>
      <w:proofErr w:type="spellStart"/>
      <w:r w:rsidRPr="00BC2C46">
        <w:rPr>
          <w:rFonts w:ascii="Times New Roman" w:hAnsi="Times New Roman" w:cs="Times New Roman"/>
        </w:rPr>
        <w:t>Osenvelt</w:t>
      </w:r>
      <w:proofErr w:type="spellEnd"/>
      <w:r w:rsidR="009911F1" w:rsidRPr="00BC2C46">
        <w:rPr>
          <w:rFonts w:ascii="Times New Roman" w:hAnsi="Times New Roman" w:cs="Times New Roman"/>
        </w:rPr>
        <w:t xml:space="preserve"> 120 mg injection</w:t>
      </w:r>
    </w:p>
    <w:p w14:paraId="09F7450F" w14:textId="0255FB42" w:rsidR="00E56897" w:rsidRPr="00BC2C46" w:rsidRDefault="009911F1" w:rsidP="00FC5C54">
      <w:pPr>
        <w:widowControl/>
        <w:tabs>
          <w:tab w:val="left" w:pos="567"/>
        </w:tabs>
        <w:rPr>
          <w:rFonts w:ascii="Times New Roman" w:hAnsi="Times New Roman" w:cs="Times New Roman"/>
        </w:rPr>
      </w:pPr>
      <w:r w:rsidRPr="00BC2C46">
        <w:rPr>
          <w:rFonts w:ascii="Times New Roman" w:hAnsi="Times New Roman" w:cs="Times New Roman"/>
        </w:rPr>
        <w:t>denosumab</w:t>
      </w:r>
    </w:p>
    <w:p w14:paraId="6E210113" w14:textId="77777777" w:rsidR="00E56897" w:rsidRPr="00BC2C46" w:rsidRDefault="0061627C" w:rsidP="00FC5C54">
      <w:pPr>
        <w:widowControl/>
        <w:tabs>
          <w:tab w:val="left" w:pos="567"/>
        </w:tabs>
        <w:rPr>
          <w:rFonts w:ascii="Times New Roman" w:hAnsi="Times New Roman" w:cs="Times New Roman"/>
        </w:rPr>
      </w:pPr>
      <w:r w:rsidRPr="00BC2C46">
        <w:rPr>
          <w:rFonts w:ascii="Times New Roman" w:hAnsi="Times New Roman" w:cs="Times New Roman"/>
        </w:rPr>
        <w:t>SC</w:t>
      </w:r>
    </w:p>
    <w:p w14:paraId="033331B0" w14:textId="77777777" w:rsidR="00E56897" w:rsidRPr="00BC2C46" w:rsidRDefault="00E56897" w:rsidP="00FC5C54">
      <w:pPr>
        <w:widowControl/>
        <w:tabs>
          <w:tab w:val="left" w:pos="567"/>
        </w:tabs>
        <w:rPr>
          <w:rFonts w:ascii="Times New Roman" w:hAnsi="Times New Roman" w:cs="Times New Roman"/>
        </w:rPr>
      </w:pPr>
    </w:p>
    <w:p w14:paraId="5E05E31C" w14:textId="77777777" w:rsidR="00E56897" w:rsidRPr="00BC2C46" w:rsidRDefault="00E56897" w:rsidP="00FC5C54">
      <w:pPr>
        <w:widowControl/>
        <w:tabs>
          <w:tab w:val="left" w:pos="567"/>
        </w:tabs>
        <w:rPr>
          <w:rFonts w:ascii="Times New Roman" w:hAnsi="Times New Roman" w:cs="Times New Roman"/>
        </w:rPr>
      </w:pPr>
    </w:p>
    <w:p w14:paraId="1157B9F0" w14:textId="77777777" w:rsidR="00371EE4" w:rsidRPr="00BC2C46" w:rsidRDefault="00371EE4" w:rsidP="00FC5C54">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lang w:val="en-GB"/>
        </w:rPr>
      </w:pPr>
      <w:r w:rsidRPr="00BC2C46">
        <w:rPr>
          <w:rFonts w:ascii="Times New Roman" w:hAnsi="Times New Roman" w:cs="Times New Roman"/>
          <w:b/>
          <w:lang w:val="en-GB"/>
        </w:rPr>
        <w:t>2.</w:t>
      </w:r>
      <w:r w:rsidRPr="00BC2C46">
        <w:rPr>
          <w:rFonts w:ascii="Times New Roman" w:hAnsi="Times New Roman" w:cs="Times New Roman"/>
          <w:b/>
          <w:lang w:val="en-GB"/>
        </w:rPr>
        <w:tab/>
        <w:t>METHOD OF ADMINISTRATION</w:t>
      </w:r>
    </w:p>
    <w:p w14:paraId="1C0FBE36" w14:textId="75928726" w:rsidR="00371EE4" w:rsidRPr="00BC2C46" w:rsidRDefault="00371EE4" w:rsidP="00FC5C54">
      <w:pPr>
        <w:widowControl/>
        <w:tabs>
          <w:tab w:val="left" w:pos="567"/>
        </w:tabs>
        <w:rPr>
          <w:rFonts w:ascii="Times New Roman" w:hAnsi="Times New Roman" w:cs="Times New Roman"/>
        </w:rPr>
      </w:pPr>
    </w:p>
    <w:p w14:paraId="22E68F87" w14:textId="12157513" w:rsidR="00E56897" w:rsidRPr="00BC2C46" w:rsidRDefault="00E56897" w:rsidP="00FC5C54">
      <w:pPr>
        <w:widowControl/>
        <w:tabs>
          <w:tab w:val="left" w:pos="567"/>
        </w:tabs>
        <w:rPr>
          <w:rFonts w:ascii="Times New Roman" w:hAnsi="Times New Roman" w:cs="Times New Roman"/>
        </w:rPr>
      </w:pPr>
    </w:p>
    <w:p w14:paraId="16721501" w14:textId="77777777" w:rsidR="00371EE4" w:rsidRPr="00BC2C46" w:rsidRDefault="00371EE4" w:rsidP="00FC5C54">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lang w:val="en-GB"/>
        </w:rPr>
      </w:pPr>
      <w:r w:rsidRPr="00BC2C46">
        <w:rPr>
          <w:rFonts w:ascii="Times New Roman" w:hAnsi="Times New Roman" w:cs="Times New Roman"/>
          <w:b/>
          <w:lang w:val="en-GB"/>
        </w:rPr>
        <w:t>3.</w:t>
      </w:r>
      <w:r w:rsidRPr="00BC2C46">
        <w:rPr>
          <w:rFonts w:ascii="Times New Roman" w:hAnsi="Times New Roman" w:cs="Times New Roman"/>
          <w:b/>
          <w:lang w:val="en-GB"/>
        </w:rPr>
        <w:tab/>
        <w:t>EXPIRY DATE</w:t>
      </w:r>
    </w:p>
    <w:p w14:paraId="4E8C3D05" w14:textId="77777777" w:rsidR="00E56897" w:rsidRPr="00BC2C46" w:rsidRDefault="00E56897" w:rsidP="00FC5C54">
      <w:pPr>
        <w:widowControl/>
        <w:tabs>
          <w:tab w:val="left" w:pos="567"/>
        </w:tabs>
        <w:rPr>
          <w:rFonts w:ascii="Times New Roman" w:hAnsi="Times New Roman" w:cs="Times New Roman"/>
        </w:rPr>
      </w:pPr>
    </w:p>
    <w:p w14:paraId="750DD6BC" w14:textId="77777777" w:rsidR="00E56897" w:rsidRPr="00BC2C46" w:rsidRDefault="0061627C" w:rsidP="00FC5C54">
      <w:pPr>
        <w:widowControl/>
        <w:tabs>
          <w:tab w:val="left" w:pos="567"/>
        </w:tabs>
        <w:rPr>
          <w:rFonts w:ascii="Times New Roman" w:hAnsi="Times New Roman" w:cs="Times New Roman"/>
        </w:rPr>
      </w:pPr>
      <w:r w:rsidRPr="00BC2C46">
        <w:rPr>
          <w:rFonts w:ascii="Times New Roman" w:hAnsi="Times New Roman" w:cs="Times New Roman"/>
        </w:rPr>
        <w:t>EXP</w:t>
      </w:r>
    </w:p>
    <w:p w14:paraId="2EF3D60C" w14:textId="77777777" w:rsidR="00E56897" w:rsidRDefault="00E56897" w:rsidP="00FC5C54">
      <w:pPr>
        <w:widowControl/>
        <w:tabs>
          <w:tab w:val="left" w:pos="567"/>
        </w:tabs>
        <w:rPr>
          <w:rFonts w:ascii="Times New Roman" w:hAnsi="Times New Roman" w:cs="Times New Roman"/>
        </w:rPr>
      </w:pPr>
    </w:p>
    <w:p w14:paraId="51DE5F9F" w14:textId="77777777" w:rsidR="00D040DB" w:rsidRPr="00BC2C46" w:rsidRDefault="00D040DB" w:rsidP="00FC5C54">
      <w:pPr>
        <w:widowControl/>
        <w:tabs>
          <w:tab w:val="left" w:pos="567"/>
        </w:tabs>
        <w:rPr>
          <w:rFonts w:ascii="Times New Roman" w:hAnsi="Times New Roman" w:cs="Times New Roman"/>
        </w:rPr>
      </w:pPr>
    </w:p>
    <w:p w14:paraId="00CE6CA7" w14:textId="33C440B9" w:rsidR="00371EE4" w:rsidRPr="00BC2C46" w:rsidRDefault="00371EE4" w:rsidP="00FC5C54">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rPr>
      </w:pPr>
      <w:r w:rsidRPr="00BC2C46">
        <w:rPr>
          <w:rFonts w:ascii="Times New Roman" w:hAnsi="Times New Roman" w:cs="Times New Roman"/>
          <w:b/>
          <w:lang w:val="en-GB"/>
        </w:rPr>
        <w:t>4.</w:t>
      </w:r>
      <w:r w:rsidRPr="00BC2C46">
        <w:rPr>
          <w:rFonts w:ascii="Times New Roman" w:hAnsi="Times New Roman" w:cs="Times New Roman"/>
          <w:b/>
          <w:lang w:val="en-GB"/>
        </w:rPr>
        <w:tab/>
        <w:t>BATCH NUMBER</w:t>
      </w:r>
    </w:p>
    <w:p w14:paraId="5B6745A0" w14:textId="77777777" w:rsidR="00E56897" w:rsidRPr="00BC2C46" w:rsidRDefault="00E56897" w:rsidP="00FC5C54">
      <w:pPr>
        <w:widowControl/>
        <w:tabs>
          <w:tab w:val="left" w:pos="567"/>
        </w:tabs>
        <w:rPr>
          <w:rFonts w:ascii="Times New Roman" w:hAnsi="Times New Roman" w:cs="Times New Roman"/>
        </w:rPr>
      </w:pPr>
    </w:p>
    <w:p w14:paraId="1DE335DF" w14:textId="77777777" w:rsidR="00E56897" w:rsidRPr="00BC2C46" w:rsidRDefault="0061627C" w:rsidP="00FC5C54">
      <w:pPr>
        <w:widowControl/>
        <w:tabs>
          <w:tab w:val="left" w:pos="567"/>
        </w:tabs>
        <w:rPr>
          <w:rFonts w:ascii="Times New Roman" w:hAnsi="Times New Roman" w:cs="Times New Roman"/>
        </w:rPr>
      </w:pPr>
      <w:r w:rsidRPr="00BC2C46">
        <w:rPr>
          <w:rFonts w:ascii="Times New Roman" w:hAnsi="Times New Roman" w:cs="Times New Roman"/>
        </w:rPr>
        <w:t>Lot</w:t>
      </w:r>
    </w:p>
    <w:p w14:paraId="309662C9" w14:textId="77777777" w:rsidR="00E56897" w:rsidRDefault="00E56897" w:rsidP="00FC5C54">
      <w:pPr>
        <w:widowControl/>
        <w:tabs>
          <w:tab w:val="left" w:pos="567"/>
        </w:tabs>
        <w:rPr>
          <w:rFonts w:ascii="Times New Roman" w:hAnsi="Times New Roman" w:cs="Times New Roman"/>
        </w:rPr>
      </w:pPr>
    </w:p>
    <w:p w14:paraId="3D92B91C" w14:textId="77777777" w:rsidR="00D040DB" w:rsidRPr="00BC2C46" w:rsidRDefault="00D040DB" w:rsidP="00FC5C54">
      <w:pPr>
        <w:widowControl/>
        <w:tabs>
          <w:tab w:val="left" w:pos="567"/>
        </w:tabs>
        <w:rPr>
          <w:rFonts w:ascii="Times New Roman" w:hAnsi="Times New Roman" w:cs="Times New Roman"/>
        </w:rPr>
      </w:pPr>
    </w:p>
    <w:p w14:paraId="16B8E0DA" w14:textId="77777777" w:rsidR="00371EE4" w:rsidRPr="00BC2C46" w:rsidRDefault="00371EE4" w:rsidP="00FC5C54">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lang w:val="en-GB"/>
        </w:rPr>
      </w:pPr>
      <w:r w:rsidRPr="00BC2C46">
        <w:rPr>
          <w:rFonts w:ascii="Times New Roman" w:hAnsi="Times New Roman" w:cs="Times New Roman"/>
          <w:b/>
          <w:lang w:val="en-GB"/>
        </w:rPr>
        <w:t>5.</w:t>
      </w:r>
      <w:r w:rsidRPr="00BC2C46">
        <w:rPr>
          <w:rFonts w:ascii="Times New Roman" w:hAnsi="Times New Roman" w:cs="Times New Roman"/>
          <w:b/>
          <w:lang w:val="en-GB"/>
        </w:rPr>
        <w:tab/>
        <w:t>CONTENTS BY WEIGHT, BY VOLUME OR BY UNIT</w:t>
      </w:r>
    </w:p>
    <w:p w14:paraId="64DB89F6" w14:textId="77777777" w:rsidR="00E56897" w:rsidRPr="00BC2C46" w:rsidRDefault="00E56897" w:rsidP="00FC5C54">
      <w:pPr>
        <w:widowControl/>
        <w:tabs>
          <w:tab w:val="left" w:pos="567"/>
        </w:tabs>
        <w:rPr>
          <w:rFonts w:ascii="Times New Roman" w:hAnsi="Times New Roman" w:cs="Times New Roman"/>
        </w:rPr>
      </w:pPr>
    </w:p>
    <w:p w14:paraId="554892FC" w14:textId="19AA3ED5" w:rsidR="00E56897" w:rsidRPr="00BC2C46" w:rsidRDefault="00F63B7A" w:rsidP="00FC5C54">
      <w:pPr>
        <w:widowControl/>
        <w:tabs>
          <w:tab w:val="left" w:pos="567"/>
        </w:tabs>
        <w:rPr>
          <w:rFonts w:ascii="Times New Roman" w:hAnsi="Times New Roman" w:cs="Times New Roman"/>
        </w:rPr>
      </w:pPr>
      <w:r w:rsidRPr="00F63B7A">
        <w:rPr>
          <w:rFonts w:ascii="Times New Roman" w:hAnsi="Times New Roman" w:cs="Times New Roman"/>
        </w:rPr>
        <w:t>120 mg/</w:t>
      </w:r>
      <w:r w:rsidR="0061627C" w:rsidRPr="00BC2C46">
        <w:rPr>
          <w:rFonts w:ascii="Times New Roman" w:hAnsi="Times New Roman" w:cs="Times New Roman"/>
        </w:rPr>
        <w:t>1.7 mL</w:t>
      </w:r>
    </w:p>
    <w:p w14:paraId="5C3BA79C" w14:textId="77777777" w:rsidR="00E56897" w:rsidRDefault="00E56897" w:rsidP="00FC5C54">
      <w:pPr>
        <w:widowControl/>
        <w:tabs>
          <w:tab w:val="left" w:pos="567"/>
        </w:tabs>
        <w:rPr>
          <w:rFonts w:ascii="Times New Roman" w:hAnsi="Times New Roman" w:cs="Times New Roman"/>
        </w:rPr>
      </w:pPr>
    </w:p>
    <w:p w14:paraId="292B0923" w14:textId="77777777" w:rsidR="00D040DB" w:rsidRPr="00BC2C46" w:rsidRDefault="00D040DB" w:rsidP="00FC5C54">
      <w:pPr>
        <w:widowControl/>
        <w:tabs>
          <w:tab w:val="left" w:pos="567"/>
        </w:tabs>
        <w:rPr>
          <w:rFonts w:ascii="Times New Roman" w:hAnsi="Times New Roman" w:cs="Times New Roman"/>
        </w:rPr>
      </w:pPr>
    </w:p>
    <w:p w14:paraId="5C1A559D" w14:textId="77777777" w:rsidR="00371EE4" w:rsidRPr="00BC2C46" w:rsidRDefault="00371EE4" w:rsidP="00FC5C54">
      <w:pPr>
        <w:widowControl/>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cs="Times New Roman"/>
          <w:b/>
          <w:lang w:val="en-GB"/>
        </w:rPr>
      </w:pPr>
      <w:r w:rsidRPr="00BC2C46">
        <w:rPr>
          <w:rFonts w:ascii="Times New Roman" w:hAnsi="Times New Roman" w:cs="Times New Roman"/>
          <w:b/>
          <w:lang w:val="en-GB"/>
        </w:rPr>
        <w:t>6.</w:t>
      </w:r>
      <w:r w:rsidRPr="00BC2C46">
        <w:rPr>
          <w:rFonts w:ascii="Times New Roman" w:hAnsi="Times New Roman" w:cs="Times New Roman"/>
          <w:b/>
          <w:lang w:val="en-GB"/>
        </w:rPr>
        <w:tab/>
        <w:t>OTHER</w:t>
      </w:r>
    </w:p>
    <w:p w14:paraId="7F82142D" w14:textId="77777777" w:rsidR="00C61AD1" w:rsidRPr="00BC2C46" w:rsidRDefault="00C61AD1" w:rsidP="00FC5C54">
      <w:pPr>
        <w:widowControl/>
        <w:tabs>
          <w:tab w:val="left" w:pos="567"/>
        </w:tabs>
        <w:rPr>
          <w:rFonts w:ascii="Times New Roman" w:hAnsi="Times New Roman" w:cs="Times New Roman"/>
        </w:rPr>
      </w:pPr>
    </w:p>
    <w:p w14:paraId="72BDBDA7" w14:textId="77777777" w:rsidR="00C61AD1" w:rsidRPr="00BC2C46" w:rsidRDefault="00C61AD1" w:rsidP="00FC5C54">
      <w:pPr>
        <w:widowControl/>
        <w:tabs>
          <w:tab w:val="left" w:pos="567"/>
        </w:tabs>
        <w:rPr>
          <w:rFonts w:ascii="Times New Roman" w:hAnsi="Times New Roman" w:cs="Times New Roman"/>
        </w:rPr>
      </w:pPr>
    </w:p>
    <w:p w14:paraId="629AC924" w14:textId="77777777" w:rsidR="00E56897" w:rsidRDefault="00E56897">
      <w:pPr>
        <w:spacing w:line="200" w:lineRule="atLeast"/>
        <w:rPr>
          <w:rFonts w:ascii="Times New Roman" w:hAnsi="Times New Roman" w:cs="Times New Roman"/>
          <w:sz w:val="20"/>
          <w:szCs w:val="20"/>
        </w:rPr>
        <w:sectPr w:rsidR="00E56897" w:rsidSect="001F663A">
          <w:pgSz w:w="11910" w:h="16840" w:code="9"/>
          <w:pgMar w:top="1134" w:right="1418" w:bottom="1134" w:left="1418" w:header="737" w:footer="737" w:gutter="0"/>
          <w:cols w:space="720"/>
          <w:titlePg/>
          <w:docGrid w:linePitch="299"/>
        </w:sectPr>
      </w:pPr>
    </w:p>
    <w:p w14:paraId="5136D77F" w14:textId="77777777" w:rsidR="00F574D7" w:rsidRPr="00351ED9" w:rsidRDefault="00F574D7" w:rsidP="00351ED9">
      <w:pPr>
        <w:rPr>
          <w:rFonts w:ascii="Times New Roman" w:hAnsi="Times New Roman" w:cs="Times New Roman"/>
          <w:noProof/>
        </w:rPr>
      </w:pPr>
    </w:p>
    <w:p w14:paraId="3FF5FE2D" w14:textId="77777777" w:rsidR="00F574D7" w:rsidRPr="00351ED9" w:rsidRDefault="00F574D7" w:rsidP="00351ED9">
      <w:pPr>
        <w:rPr>
          <w:rFonts w:ascii="Times New Roman" w:hAnsi="Times New Roman" w:cs="Times New Roman"/>
          <w:noProof/>
        </w:rPr>
      </w:pPr>
    </w:p>
    <w:p w14:paraId="5B24D26C" w14:textId="77777777" w:rsidR="00F574D7" w:rsidRPr="00351ED9" w:rsidRDefault="00F574D7" w:rsidP="00351ED9">
      <w:pPr>
        <w:rPr>
          <w:rFonts w:ascii="Times New Roman" w:hAnsi="Times New Roman" w:cs="Times New Roman"/>
          <w:noProof/>
        </w:rPr>
      </w:pPr>
    </w:p>
    <w:p w14:paraId="2EA95D6A" w14:textId="77777777" w:rsidR="00F574D7" w:rsidRPr="00351ED9" w:rsidRDefault="00F574D7" w:rsidP="00351ED9">
      <w:pPr>
        <w:rPr>
          <w:rFonts w:ascii="Times New Roman" w:hAnsi="Times New Roman" w:cs="Times New Roman"/>
          <w:noProof/>
        </w:rPr>
      </w:pPr>
    </w:p>
    <w:p w14:paraId="32717FBA" w14:textId="77777777" w:rsidR="00F574D7" w:rsidRPr="00351ED9" w:rsidRDefault="00F574D7" w:rsidP="00351ED9">
      <w:pPr>
        <w:rPr>
          <w:rFonts w:ascii="Times New Roman" w:hAnsi="Times New Roman" w:cs="Times New Roman"/>
          <w:noProof/>
        </w:rPr>
      </w:pPr>
    </w:p>
    <w:p w14:paraId="473DE2B4" w14:textId="77777777" w:rsidR="00F574D7" w:rsidRPr="00351ED9" w:rsidRDefault="00F574D7" w:rsidP="00351ED9">
      <w:pPr>
        <w:rPr>
          <w:rFonts w:ascii="Times New Roman" w:hAnsi="Times New Roman" w:cs="Times New Roman"/>
          <w:noProof/>
        </w:rPr>
      </w:pPr>
    </w:p>
    <w:p w14:paraId="2C2EEEF4" w14:textId="77777777" w:rsidR="00F574D7" w:rsidRPr="00351ED9" w:rsidRDefault="00F574D7" w:rsidP="00351ED9">
      <w:pPr>
        <w:rPr>
          <w:rFonts w:ascii="Times New Roman" w:hAnsi="Times New Roman" w:cs="Times New Roman"/>
          <w:noProof/>
        </w:rPr>
      </w:pPr>
    </w:p>
    <w:p w14:paraId="1F91DF22" w14:textId="77777777" w:rsidR="00F574D7" w:rsidRPr="00351ED9" w:rsidRDefault="00F574D7" w:rsidP="00351ED9">
      <w:pPr>
        <w:rPr>
          <w:rFonts w:ascii="Times New Roman" w:hAnsi="Times New Roman" w:cs="Times New Roman"/>
          <w:noProof/>
        </w:rPr>
      </w:pPr>
    </w:p>
    <w:p w14:paraId="3A29E2AF" w14:textId="77777777" w:rsidR="00F574D7" w:rsidRPr="00351ED9" w:rsidRDefault="00F574D7" w:rsidP="00351ED9">
      <w:pPr>
        <w:rPr>
          <w:rFonts w:ascii="Times New Roman" w:hAnsi="Times New Roman" w:cs="Times New Roman"/>
          <w:noProof/>
        </w:rPr>
      </w:pPr>
    </w:p>
    <w:p w14:paraId="73EA2A6A" w14:textId="77777777" w:rsidR="00F574D7" w:rsidRPr="00351ED9" w:rsidRDefault="00F574D7" w:rsidP="00351ED9">
      <w:pPr>
        <w:rPr>
          <w:rFonts w:ascii="Times New Roman" w:hAnsi="Times New Roman" w:cs="Times New Roman"/>
          <w:noProof/>
        </w:rPr>
      </w:pPr>
    </w:p>
    <w:p w14:paraId="796A1259" w14:textId="77777777" w:rsidR="00F574D7" w:rsidRPr="00351ED9" w:rsidRDefault="00F574D7" w:rsidP="00351ED9">
      <w:pPr>
        <w:rPr>
          <w:rFonts w:ascii="Times New Roman" w:hAnsi="Times New Roman" w:cs="Times New Roman"/>
          <w:noProof/>
        </w:rPr>
      </w:pPr>
    </w:p>
    <w:p w14:paraId="754EEB9F" w14:textId="77777777" w:rsidR="00F574D7" w:rsidRPr="00351ED9" w:rsidRDefault="00F574D7" w:rsidP="00351ED9">
      <w:pPr>
        <w:rPr>
          <w:rFonts w:ascii="Times New Roman" w:hAnsi="Times New Roman" w:cs="Times New Roman"/>
          <w:noProof/>
        </w:rPr>
      </w:pPr>
    </w:p>
    <w:p w14:paraId="6FB22660" w14:textId="77777777" w:rsidR="00F574D7" w:rsidRPr="00351ED9" w:rsidRDefault="00F574D7" w:rsidP="00351ED9">
      <w:pPr>
        <w:rPr>
          <w:rFonts w:ascii="Times New Roman" w:hAnsi="Times New Roman" w:cs="Times New Roman"/>
          <w:noProof/>
        </w:rPr>
      </w:pPr>
    </w:p>
    <w:p w14:paraId="20771535" w14:textId="77777777" w:rsidR="00F574D7" w:rsidRPr="00351ED9" w:rsidRDefault="00F574D7" w:rsidP="00351ED9">
      <w:pPr>
        <w:rPr>
          <w:rFonts w:ascii="Times New Roman" w:hAnsi="Times New Roman" w:cs="Times New Roman"/>
          <w:noProof/>
        </w:rPr>
      </w:pPr>
    </w:p>
    <w:p w14:paraId="13754E20" w14:textId="77777777" w:rsidR="00F574D7" w:rsidRPr="00351ED9" w:rsidRDefault="00F574D7" w:rsidP="00351ED9">
      <w:pPr>
        <w:rPr>
          <w:rFonts w:ascii="Times New Roman" w:hAnsi="Times New Roman" w:cs="Times New Roman"/>
          <w:noProof/>
        </w:rPr>
      </w:pPr>
    </w:p>
    <w:p w14:paraId="1642DA20" w14:textId="77777777" w:rsidR="00F574D7" w:rsidRPr="00351ED9" w:rsidRDefault="00F574D7" w:rsidP="00351ED9">
      <w:pPr>
        <w:rPr>
          <w:rFonts w:ascii="Times New Roman" w:hAnsi="Times New Roman" w:cs="Times New Roman"/>
          <w:noProof/>
        </w:rPr>
      </w:pPr>
    </w:p>
    <w:p w14:paraId="1DB6AF74" w14:textId="77777777" w:rsidR="00F574D7" w:rsidRPr="00351ED9" w:rsidRDefault="00F574D7" w:rsidP="00351ED9">
      <w:pPr>
        <w:rPr>
          <w:rFonts w:ascii="Times New Roman" w:hAnsi="Times New Roman" w:cs="Times New Roman"/>
          <w:noProof/>
        </w:rPr>
      </w:pPr>
    </w:p>
    <w:p w14:paraId="0475C6F7" w14:textId="77777777" w:rsidR="00F574D7" w:rsidRPr="00351ED9" w:rsidRDefault="00F574D7" w:rsidP="00351ED9">
      <w:pPr>
        <w:rPr>
          <w:rFonts w:ascii="Times New Roman" w:hAnsi="Times New Roman" w:cs="Times New Roman"/>
          <w:noProof/>
        </w:rPr>
      </w:pPr>
    </w:p>
    <w:p w14:paraId="355EB2B2" w14:textId="77777777" w:rsidR="00F574D7" w:rsidRPr="00351ED9" w:rsidRDefault="00F574D7" w:rsidP="00351ED9">
      <w:pPr>
        <w:rPr>
          <w:rFonts w:ascii="Times New Roman" w:hAnsi="Times New Roman" w:cs="Times New Roman"/>
          <w:noProof/>
        </w:rPr>
      </w:pPr>
    </w:p>
    <w:p w14:paraId="0CFA1CA7" w14:textId="77777777" w:rsidR="00F574D7" w:rsidRPr="00351ED9" w:rsidRDefault="00F574D7" w:rsidP="00351ED9">
      <w:pPr>
        <w:rPr>
          <w:rFonts w:ascii="Times New Roman" w:hAnsi="Times New Roman" w:cs="Times New Roman"/>
          <w:noProof/>
        </w:rPr>
      </w:pPr>
    </w:p>
    <w:p w14:paraId="7229D8CE" w14:textId="77777777" w:rsidR="00F574D7" w:rsidRPr="00351ED9" w:rsidRDefault="00F574D7" w:rsidP="00351ED9">
      <w:pPr>
        <w:rPr>
          <w:rFonts w:ascii="Times New Roman" w:hAnsi="Times New Roman" w:cs="Times New Roman"/>
          <w:noProof/>
        </w:rPr>
      </w:pPr>
    </w:p>
    <w:p w14:paraId="4A6F4222" w14:textId="77777777" w:rsidR="00F574D7" w:rsidRPr="00351ED9" w:rsidRDefault="00F574D7" w:rsidP="00351ED9">
      <w:pPr>
        <w:rPr>
          <w:rFonts w:ascii="Times New Roman" w:hAnsi="Times New Roman" w:cs="Times New Roman"/>
          <w:noProof/>
        </w:rPr>
      </w:pPr>
    </w:p>
    <w:p w14:paraId="2948F063" w14:textId="77777777" w:rsidR="00F574D7" w:rsidRPr="00F574D7" w:rsidRDefault="00F574D7" w:rsidP="00BF2050">
      <w:pPr>
        <w:widowControl/>
        <w:tabs>
          <w:tab w:val="left" w:pos="567"/>
        </w:tabs>
        <w:jc w:val="center"/>
        <w:outlineLvl w:val="0"/>
        <w:rPr>
          <w:rFonts w:ascii="Times New Roman" w:hAnsi="Times New Roman" w:cs="Times New Roman"/>
          <w:b/>
          <w:noProof/>
        </w:rPr>
      </w:pPr>
      <w:r w:rsidRPr="00F574D7">
        <w:rPr>
          <w:rFonts w:ascii="Times New Roman" w:hAnsi="Times New Roman" w:cs="Times New Roman"/>
          <w:b/>
          <w:noProof/>
        </w:rPr>
        <w:t>B. PACKAGE LEAFLET</w:t>
      </w:r>
    </w:p>
    <w:p w14:paraId="27614539" w14:textId="77777777" w:rsidR="00E56897" w:rsidRDefault="00E56897">
      <w:pPr>
        <w:sectPr w:rsidR="00E56897" w:rsidSect="001F663A">
          <w:pgSz w:w="11910" w:h="16840" w:code="9"/>
          <w:pgMar w:top="1134" w:right="1418" w:bottom="1134" w:left="1418" w:header="737" w:footer="737" w:gutter="0"/>
          <w:cols w:space="720"/>
          <w:titlePg/>
          <w:docGrid w:linePitch="299"/>
        </w:sectPr>
      </w:pPr>
    </w:p>
    <w:p w14:paraId="59A973E5" w14:textId="77777777" w:rsidR="00E56897" w:rsidRPr="00BA5856" w:rsidRDefault="0061627C" w:rsidP="00F6682A">
      <w:pPr>
        <w:widowControl/>
        <w:ind w:right="-2"/>
        <w:jc w:val="center"/>
        <w:rPr>
          <w:rFonts w:ascii="Times New Roman" w:hAnsi="Times New Roman" w:cs="Times New Roman"/>
          <w:b/>
          <w:noProof/>
          <w:szCs w:val="20"/>
          <w:lang w:val="en-GB"/>
        </w:rPr>
      </w:pPr>
      <w:r w:rsidRPr="00BA5856">
        <w:rPr>
          <w:rFonts w:ascii="Times New Roman" w:hAnsi="Times New Roman" w:cs="Times New Roman"/>
          <w:b/>
          <w:noProof/>
          <w:szCs w:val="20"/>
          <w:lang w:val="en-GB"/>
        </w:rPr>
        <w:lastRenderedPageBreak/>
        <w:t>Package leaflet: Information for the patient</w:t>
      </w:r>
    </w:p>
    <w:p w14:paraId="54D01060" w14:textId="77777777" w:rsidR="00E56897" w:rsidRPr="00BA5856" w:rsidRDefault="00E56897" w:rsidP="00865C20">
      <w:pPr>
        <w:widowControl/>
        <w:shd w:val="clear" w:color="auto" w:fill="FFFFFF"/>
        <w:jc w:val="center"/>
        <w:rPr>
          <w:rFonts w:ascii="Times New Roman" w:hAnsi="Times New Roman" w:cs="Times New Roman"/>
          <w:b/>
          <w:noProof/>
          <w:szCs w:val="20"/>
          <w:lang w:val="en-GB"/>
        </w:rPr>
      </w:pPr>
    </w:p>
    <w:p w14:paraId="4D111A33" w14:textId="1EFB029D" w:rsidR="00E56897" w:rsidRPr="00BA5856" w:rsidRDefault="00F63518" w:rsidP="00F6682A">
      <w:pPr>
        <w:widowControl/>
        <w:ind w:right="-2"/>
        <w:jc w:val="center"/>
        <w:rPr>
          <w:rFonts w:ascii="Times New Roman" w:hAnsi="Times New Roman" w:cs="Times New Roman"/>
          <w:b/>
          <w:noProof/>
          <w:szCs w:val="20"/>
          <w:lang w:val="en-GB"/>
        </w:rPr>
      </w:pPr>
      <w:r w:rsidRPr="00BA5856">
        <w:rPr>
          <w:rFonts w:ascii="Times New Roman" w:hAnsi="Times New Roman" w:cs="Times New Roman"/>
          <w:b/>
          <w:noProof/>
          <w:szCs w:val="20"/>
          <w:lang w:val="en-GB"/>
        </w:rPr>
        <w:t xml:space="preserve">Osenvelt </w:t>
      </w:r>
      <w:r w:rsidR="009911F1" w:rsidRPr="00BA5856">
        <w:rPr>
          <w:rFonts w:ascii="Times New Roman" w:hAnsi="Times New Roman" w:cs="Times New Roman"/>
          <w:b/>
          <w:noProof/>
          <w:szCs w:val="20"/>
          <w:lang w:val="en-GB"/>
        </w:rPr>
        <w:t>120 mg solution for injection</w:t>
      </w:r>
    </w:p>
    <w:p w14:paraId="242702E0" w14:textId="77777777" w:rsidR="00E56897" w:rsidRPr="00865C20" w:rsidRDefault="0061627C" w:rsidP="00865C20">
      <w:pPr>
        <w:widowControl/>
        <w:jc w:val="center"/>
        <w:rPr>
          <w:rFonts w:ascii="Times New Roman" w:hAnsi="Times New Roman" w:cs="Times New Roman"/>
          <w:noProof/>
          <w:szCs w:val="20"/>
          <w:lang w:val="en-GB"/>
        </w:rPr>
      </w:pPr>
      <w:r w:rsidRPr="00865C20">
        <w:rPr>
          <w:rFonts w:ascii="Times New Roman" w:hAnsi="Times New Roman" w:cs="Times New Roman"/>
          <w:noProof/>
          <w:szCs w:val="20"/>
          <w:lang w:val="en-GB"/>
        </w:rPr>
        <w:t>denosumab</w:t>
      </w:r>
    </w:p>
    <w:p w14:paraId="07A617E1" w14:textId="77777777" w:rsidR="00E56897" w:rsidRPr="002F1AA1" w:rsidRDefault="00E56897" w:rsidP="00865C20">
      <w:pPr>
        <w:widowControl/>
        <w:rPr>
          <w:rFonts w:ascii="Times New Roman" w:hAnsi="Times New Roman" w:cs="Times New Roman"/>
        </w:rPr>
      </w:pPr>
    </w:p>
    <w:p w14:paraId="5C8CD48A" w14:textId="323544F6" w:rsidR="002F1AA1" w:rsidRPr="002F1AA1" w:rsidRDefault="002F1AA1" w:rsidP="002F1AA1">
      <w:pPr>
        <w:rPr>
          <w:rFonts w:ascii="Times New Roman" w:hAnsi="Times New Roman" w:cs="Times New Roman"/>
          <w:lang w:val="en-GB"/>
        </w:rPr>
      </w:pPr>
      <w:r w:rsidRPr="002F1AA1">
        <w:rPr>
          <w:rFonts w:ascii="Times New Roman" w:hAnsi="Times New Roman" w:cs="Times New Roman"/>
          <w:noProof/>
          <w:lang w:val="en-GB"/>
        </w:rPr>
        <w:drawing>
          <wp:inline distT="0" distB="0" distL="0" distR="0" wp14:anchorId="21C28994" wp14:editId="3F24A545">
            <wp:extent cx="198120" cy="170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43951"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120" cy="170815"/>
                    </a:xfrm>
                    <a:prstGeom prst="rect">
                      <a:avLst/>
                    </a:prstGeom>
                    <a:noFill/>
                    <a:ln>
                      <a:noFill/>
                    </a:ln>
                  </pic:spPr>
                </pic:pic>
              </a:graphicData>
            </a:graphic>
          </wp:inline>
        </w:drawing>
      </w:r>
      <w:r w:rsidRPr="002F1AA1">
        <w:rPr>
          <w:rFonts w:ascii="Times New Roman" w:hAnsi="Times New Roman" w:cs="Times New Roman"/>
          <w:lang w:val="en-GB"/>
        </w:rPr>
        <w:t xml:space="preserve">This medicine is subject to additional monitoring. This will allow quick identification of new safety information. You can help by reporting any side </w:t>
      </w:r>
      <w:proofErr w:type="spellStart"/>
      <w:r w:rsidRPr="002F1AA1">
        <w:rPr>
          <w:rFonts w:ascii="Times New Roman" w:hAnsi="Times New Roman" w:cs="Times New Roman"/>
          <w:lang w:val="en-GB"/>
        </w:rPr>
        <w:t>effects you</w:t>
      </w:r>
      <w:proofErr w:type="spellEnd"/>
      <w:r w:rsidRPr="002F1AA1">
        <w:rPr>
          <w:rFonts w:ascii="Times New Roman" w:hAnsi="Times New Roman" w:cs="Times New Roman"/>
          <w:lang w:val="en-GB"/>
        </w:rPr>
        <w:t xml:space="preserve"> may get. See the end of section 4 for how to report side effects.</w:t>
      </w:r>
    </w:p>
    <w:p w14:paraId="663D5EAC" w14:textId="77777777" w:rsidR="008D3094" w:rsidRPr="002F1AA1" w:rsidRDefault="008D3094" w:rsidP="002F1AA1">
      <w:pPr>
        <w:widowControl/>
        <w:rPr>
          <w:rFonts w:ascii="Times New Roman" w:hAnsi="Times New Roman" w:cs="Times New Roman"/>
          <w:lang w:val="en-GB"/>
        </w:rPr>
      </w:pPr>
    </w:p>
    <w:p w14:paraId="09EED7AD" w14:textId="77777777" w:rsidR="00E56897" w:rsidRPr="000B4105" w:rsidRDefault="0061627C" w:rsidP="000B4105">
      <w:pPr>
        <w:widowControl/>
        <w:suppressAutoHyphens/>
        <w:rPr>
          <w:rFonts w:ascii="Times New Roman" w:hAnsi="Times New Roman" w:cs="Times New Roman"/>
          <w:b/>
          <w:bCs/>
          <w:noProof/>
          <w:szCs w:val="20"/>
          <w:lang w:val="en-GB"/>
        </w:rPr>
      </w:pPr>
      <w:r w:rsidRPr="000B4105">
        <w:rPr>
          <w:rFonts w:ascii="Times New Roman" w:hAnsi="Times New Roman" w:cs="Times New Roman"/>
          <w:b/>
          <w:bCs/>
          <w:noProof/>
          <w:szCs w:val="20"/>
          <w:lang w:val="en-GB"/>
        </w:rPr>
        <w:t>Read all of this leaflet carefully before you start using this medicine because it contains important information for you.</w:t>
      </w:r>
    </w:p>
    <w:p w14:paraId="2AD4BF85" w14:textId="77777777" w:rsidR="00E56897" w:rsidRPr="00760789" w:rsidRDefault="0061627C" w:rsidP="00760789">
      <w:pPr>
        <w:widowControl/>
        <w:numPr>
          <w:ilvl w:val="0"/>
          <w:numId w:val="4"/>
        </w:numPr>
        <w:ind w:left="567" w:right="-2" w:hanging="567"/>
        <w:rPr>
          <w:rFonts w:ascii="Times New Roman" w:hAnsi="Times New Roman" w:cs="Times New Roman"/>
          <w:noProof/>
          <w:szCs w:val="20"/>
          <w:lang w:val="en-GB"/>
        </w:rPr>
      </w:pPr>
      <w:r w:rsidRPr="00760789">
        <w:rPr>
          <w:rFonts w:ascii="Times New Roman" w:hAnsi="Times New Roman" w:cs="Times New Roman"/>
          <w:noProof/>
          <w:szCs w:val="20"/>
          <w:lang w:val="en-GB"/>
        </w:rPr>
        <w:t>Keep this leaflet. You may need to read it again.</w:t>
      </w:r>
    </w:p>
    <w:p w14:paraId="3EC42995" w14:textId="77777777" w:rsidR="00E56897" w:rsidRPr="00760789" w:rsidRDefault="0061627C" w:rsidP="00760789">
      <w:pPr>
        <w:widowControl/>
        <w:numPr>
          <w:ilvl w:val="0"/>
          <w:numId w:val="4"/>
        </w:numPr>
        <w:ind w:left="567" w:right="-2" w:hanging="567"/>
        <w:rPr>
          <w:rFonts w:ascii="Times New Roman" w:hAnsi="Times New Roman" w:cs="Times New Roman"/>
          <w:noProof/>
          <w:szCs w:val="20"/>
          <w:lang w:val="en-GB"/>
        </w:rPr>
      </w:pPr>
      <w:r w:rsidRPr="00760789">
        <w:rPr>
          <w:rFonts w:ascii="Times New Roman" w:hAnsi="Times New Roman" w:cs="Times New Roman"/>
          <w:noProof/>
          <w:szCs w:val="20"/>
          <w:lang w:val="en-GB"/>
        </w:rPr>
        <w:t>If you have any further questions, ask your doctor, pharmacist, or nurse.</w:t>
      </w:r>
    </w:p>
    <w:p w14:paraId="067C11EC" w14:textId="77777777" w:rsidR="00E56897" w:rsidRPr="00760789" w:rsidRDefault="0061627C" w:rsidP="00760789">
      <w:pPr>
        <w:widowControl/>
        <w:numPr>
          <w:ilvl w:val="0"/>
          <w:numId w:val="4"/>
        </w:numPr>
        <w:ind w:left="567" w:right="-2" w:hanging="567"/>
        <w:rPr>
          <w:rFonts w:ascii="Times New Roman" w:hAnsi="Times New Roman" w:cs="Times New Roman"/>
          <w:noProof/>
          <w:szCs w:val="20"/>
          <w:lang w:val="en-GB"/>
        </w:rPr>
      </w:pPr>
      <w:r w:rsidRPr="00760789">
        <w:rPr>
          <w:rFonts w:ascii="Times New Roman" w:hAnsi="Times New Roman" w:cs="Times New Roman"/>
          <w:noProof/>
          <w:szCs w:val="20"/>
          <w:lang w:val="en-GB"/>
        </w:rPr>
        <w:t>This medicine has been prescribed for you only. Do not pass it on to others. It may harm them, even if their signs of illness are the same as yours.</w:t>
      </w:r>
    </w:p>
    <w:p w14:paraId="60C84793" w14:textId="77777777" w:rsidR="00E56897" w:rsidRPr="00760789" w:rsidRDefault="0061627C" w:rsidP="00760789">
      <w:pPr>
        <w:widowControl/>
        <w:numPr>
          <w:ilvl w:val="0"/>
          <w:numId w:val="4"/>
        </w:numPr>
        <w:ind w:left="567" w:right="-2" w:hanging="567"/>
        <w:rPr>
          <w:rFonts w:ascii="Times New Roman" w:hAnsi="Times New Roman" w:cs="Times New Roman"/>
          <w:noProof/>
          <w:szCs w:val="20"/>
          <w:lang w:val="en-GB"/>
        </w:rPr>
      </w:pPr>
      <w:r w:rsidRPr="00760789">
        <w:rPr>
          <w:rFonts w:ascii="Times New Roman" w:hAnsi="Times New Roman" w:cs="Times New Roman"/>
          <w:noProof/>
          <w:szCs w:val="20"/>
          <w:lang w:val="en-GB"/>
        </w:rPr>
        <w:t>If you get any side effects, talk to your doctor, pharmacist or nurse. This includes any possible side effects not listed in this leaflet. See section 4.</w:t>
      </w:r>
    </w:p>
    <w:p w14:paraId="7E6EBF1F" w14:textId="756C5E6F" w:rsidR="00E56897" w:rsidRPr="00760789" w:rsidRDefault="0061627C" w:rsidP="00760789">
      <w:pPr>
        <w:widowControl/>
        <w:numPr>
          <w:ilvl w:val="0"/>
          <w:numId w:val="4"/>
        </w:numPr>
        <w:ind w:left="567" w:right="-2" w:hanging="567"/>
        <w:rPr>
          <w:rFonts w:ascii="Times New Roman" w:hAnsi="Times New Roman" w:cs="Times New Roman"/>
          <w:noProof/>
          <w:szCs w:val="20"/>
          <w:lang w:val="en-GB"/>
        </w:rPr>
      </w:pPr>
      <w:r w:rsidRPr="00760789">
        <w:rPr>
          <w:rFonts w:ascii="Times New Roman" w:hAnsi="Times New Roman" w:cs="Times New Roman"/>
          <w:noProof/>
          <w:szCs w:val="20"/>
          <w:lang w:val="en-GB"/>
        </w:rPr>
        <w:t xml:space="preserve">Your doctor will give you a patient reminder card, which contains important safety information you need to be aware of before and during your treatment with </w:t>
      </w:r>
      <w:r w:rsidR="00861A75" w:rsidRPr="00760789">
        <w:rPr>
          <w:rFonts w:ascii="Times New Roman" w:hAnsi="Times New Roman" w:cs="Times New Roman"/>
          <w:noProof/>
          <w:szCs w:val="20"/>
          <w:lang w:val="en-GB"/>
        </w:rPr>
        <w:t>Osenvelt</w:t>
      </w:r>
      <w:r w:rsidRPr="00760789">
        <w:rPr>
          <w:rFonts w:ascii="Times New Roman" w:hAnsi="Times New Roman" w:cs="Times New Roman"/>
          <w:noProof/>
          <w:szCs w:val="20"/>
          <w:lang w:val="en-GB"/>
        </w:rPr>
        <w:t>.</w:t>
      </w:r>
    </w:p>
    <w:p w14:paraId="1575CC27" w14:textId="77777777" w:rsidR="00E56897" w:rsidRDefault="00E56897" w:rsidP="00760789">
      <w:pPr>
        <w:widowControl/>
        <w:ind w:right="-2"/>
        <w:rPr>
          <w:rFonts w:ascii="Times New Roman" w:hAnsi="Times New Roman" w:cs="Times New Roman"/>
        </w:rPr>
      </w:pPr>
    </w:p>
    <w:p w14:paraId="6325BBB9" w14:textId="77777777" w:rsidR="00E56897" w:rsidRPr="00F672B5" w:rsidRDefault="0061627C" w:rsidP="00F672B5">
      <w:pPr>
        <w:widowControl/>
        <w:ind w:right="-2"/>
        <w:rPr>
          <w:rFonts w:ascii="Times New Roman" w:hAnsi="Times New Roman" w:cs="Times New Roman"/>
          <w:b/>
          <w:noProof/>
          <w:szCs w:val="20"/>
          <w:lang w:val="en-GB"/>
        </w:rPr>
      </w:pPr>
      <w:r w:rsidRPr="00F672B5">
        <w:rPr>
          <w:rFonts w:ascii="Times New Roman" w:hAnsi="Times New Roman" w:cs="Times New Roman"/>
          <w:b/>
          <w:noProof/>
          <w:szCs w:val="20"/>
          <w:lang w:val="en-GB"/>
        </w:rPr>
        <w:t>What is in this leaflet</w:t>
      </w:r>
    </w:p>
    <w:p w14:paraId="399F93F4" w14:textId="77777777" w:rsidR="00E56897" w:rsidRDefault="00E56897" w:rsidP="00760789">
      <w:pPr>
        <w:widowControl/>
        <w:ind w:right="-2"/>
        <w:rPr>
          <w:rFonts w:ascii="Times New Roman" w:hAnsi="Times New Roman" w:cs="Times New Roman"/>
          <w:b/>
          <w:bCs/>
          <w:sz w:val="21"/>
          <w:szCs w:val="21"/>
        </w:rPr>
      </w:pPr>
    </w:p>
    <w:p w14:paraId="39FBD91F" w14:textId="596FC1A2" w:rsidR="00E56897" w:rsidRPr="008C03E0" w:rsidRDefault="0061627C" w:rsidP="008C03E0">
      <w:pPr>
        <w:widowControl/>
        <w:numPr>
          <w:ilvl w:val="0"/>
          <w:numId w:val="3"/>
        </w:numPr>
        <w:tabs>
          <w:tab w:val="left" w:pos="426"/>
        </w:tabs>
        <w:ind w:left="0" w:right="-29" w:firstLine="0"/>
        <w:rPr>
          <w:rFonts w:ascii="Times New Roman" w:hAnsi="Times New Roman" w:cs="Times New Roman"/>
          <w:noProof/>
          <w:szCs w:val="20"/>
          <w:lang w:val="en-GB"/>
        </w:rPr>
      </w:pPr>
      <w:r w:rsidRPr="008C03E0">
        <w:rPr>
          <w:rFonts w:ascii="Times New Roman" w:hAnsi="Times New Roman" w:cs="Times New Roman"/>
          <w:noProof/>
          <w:szCs w:val="20"/>
          <w:lang w:val="en-GB"/>
        </w:rPr>
        <w:t xml:space="preserve">What </w:t>
      </w:r>
      <w:r w:rsidR="00861A75" w:rsidRPr="008C03E0">
        <w:rPr>
          <w:rFonts w:ascii="Times New Roman" w:hAnsi="Times New Roman" w:cs="Times New Roman"/>
          <w:noProof/>
          <w:szCs w:val="20"/>
          <w:lang w:val="en-GB"/>
        </w:rPr>
        <w:t>Osenvelt</w:t>
      </w:r>
      <w:r w:rsidRPr="008C03E0">
        <w:rPr>
          <w:rFonts w:ascii="Times New Roman" w:hAnsi="Times New Roman" w:cs="Times New Roman"/>
          <w:noProof/>
          <w:szCs w:val="20"/>
          <w:lang w:val="en-GB"/>
        </w:rPr>
        <w:t xml:space="preserve"> is and what it is used for</w:t>
      </w:r>
    </w:p>
    <w:p w14:paraId="0DC5602B" w14:textId="2F6440B0" w:rsidR="00E56897" w:rsidRPr="008C03E0" w:rsidRDefault="0061627C" w:rsidP="008C03E0">
      <w:pPr>
        <w:widowControl/>
        <w:numPr>
          <w:ilvl w:val="0"/>
          <w:numId w:val="3"/>
        </w:numPr>
        <w:tabs>
          <w:tab w:val="left" w:pos="426"/>
        </w:tabs>
        <w:ind w:left="0" w:right="-29" w:firstLine="0"/>
        <w:rPr>
          <w:rFonts w:ascii="Times New Roman" w:hAnsi="Times New Roman" w:cs="Times New Roman"/>
          <w:noProof/>
          <w:szCs w:val="20"/>
          <w:lang w:val="en-GB"/>
        </w:rPr>
      </w:pPr>
      <w:r w:rsidRPr="008C03E0">
        <w:rPr>
          <w:rFonts w:ascii="Times New Roman" w:hAnsi="Times New Roman" w:cs="Times New Roman"/>
          <w:noProof/>
          <w:szCs w:val="20"/>
          <w:lang w:val="en-GB"/>
        </w:rPr>
        <w:t xml:space="preserve">What you need to know before you use </w:t>
      </w:r>
      <w:r w:rsidR="00861A75" w:rsidRPr="008C03E0">
        <w:rPr>
          <w:rFonts w:ascii="Times New Roman" w:hAnsi="Times New Roman" w:cs="Times New Roman"/>
          <w:noProof/>
          <w:szCs w:val="20"/>
          <w:lang w:val="en-GB"/>
        </w:rPr>
        <w:t>Osenvelt</w:t>
      </w:r>
    </w:p>
    <w:p w14:paraId="6807064B" w14:textId="44243579" w:rsidR="00E56897" w:rsidRPr="008C03E0" w:rsidRDefault="0061627C" w:rsidP="008C03E0">
      <w:pPr>
        <w:widowControl/>
        <w:numPr>
          <w:ilvl w:val="0"/>
          <w:numId w:val="3"/>
        </w:numPr>
        <w:tabs>
          <w:tab w:val="left" w:pos="426"/>
        </w:tabs>
        <w:ind w:left="0" w:right="-29" w:firstLine="0"/>
        <w:rPr>
          <w:rFonts w:ascii="Times New Roman" w:hAnsi="Times New Roman" w:cs="Times New Roman"/>
          <w:noProof/>
          <w:szCs w:val="20"/>
          <w:lang w:val="en-GB"/>
        </w:rPr>
      </w:pPr>
      <w:r w:rsidRPr="008C03E0">
        <w:rPr>
          <w:rFonts w:ascii="Times New Roman" w:hAnsi="Times New Roman" w:cs="Times New Roman"/>
          <w:noProof/>
          <w:szCs w:val="20"/>
          <w:lang w:val="en-GB"/>
        </w:rPr>
        <w:t xml:space="preserve">How to use </w:t>
      </w:r>
      <w:r w:rsidR="00861A75" w:rsidRPr="008C03E0">
        <w:rPr>
          <w:rFonts w:ascii="Times New Roman" w:hAnsi="Times New Roman" w:cs="Times New Roman"/>
          <w:noProof/>
          <w:szCs w:val="20"/>
          <w:lang w:val="en-GB"/>
        </w:rPr>
        <w:t>Osenvelt</w:t>
      </w:r>
    </w:p>
    <w:p w14:paraId="70895FAF" w14:textId="77777777" w:rsidR="00E56897" w:rsidRPr="008C03E0" w:rsidRDefault="0061627C" w:rsidP="008C03E0">
      <w:pPr>
        <w:widowControl/>
        <w:numPr>
          <w:ilvl w:val="0"/>
          <w:numId w:val="3"/>
        </w:numPr>
        <w:tabs>
          <w:tab w:val="left" w:pos="426"/>
        </w:tabs>
        <w:ind w:left="0" w:right="-29" w:firstLine="0"/>
        <w:rPr>
          <w:rFonts w:ascii="Times New Roman" w:hAnsi="Times New Roman" w:cs="Times New Roman"/>
          <w:noProof/>
          <w:szCs w:val="20"/>
          <w:lang w:val="en-GB"/>
        </w:rPr>
      </w:pPr>
      <w:r w:rsidRPr="008C03E0">
        <w:rPr>
          <w:rFonts w:ascii="Times New Roman" w:hAnsi="Times New Roman" w:cs="Times New Roman"/>
          <w:noProof/>
          <w:szCs w:val="20"/>
          <w:lang w:val="en-GB"/>
        </w:rPr>
        <w:t>Possible side effects</w:t>
      </w:r>
    </w:p>
    <w:p w14:paraId="6128A0C0" w14:textId="3C24402B" w:rsidR="00E56897" w:rsidRPr="008C03E0" w:rsidRDefault="0061627C" w:rsidP="008C03E0">
      <w:pPr>
        <w:widowControl/>
        <w:numPr>
          <w:ilvl w:val="0"/>
          <w:numId w:val="3"/>
        </w:numPr>
        <w:tabs>
          <w:tab w:val="left" w:pos="426"/>
        </w:tabs>
        <w:ind w:left="0" w:right="-29" w:firstLine="0"/>
        <w:rPr>
          <w:rFonts w:ascii="Times New Roman" w:hAnsi="Times New Roman" w:cs="Times New Roman"/>
          <w:noProof/>
          <w:szCs w:val="20"/>
          <w:lang w:val="en-GB"/>
        </w:rPr>
      </w:pPr>
      <w:r w:rsidRPr="008C03E0">
        <w:rPr>
          <w:rFonts w:ascii="Times New Roman" w:hAnsi="Times New Roman" w:cs="Times New Roman"/>
          <w:noProof/>
          <w:szCs w:val="20"/>
          <w:lang w:val="en-GB"/>
        </w:rPr>
        <w:t xml:space="preserve">How to store </w:t>
      </w:r>
      <w:r w:rsidR="00861A75" w:rsidRPr="008C03E0">
        <w:rPr>
          <w:rFonts w:ascii="Times New Roman" w:hAnsi="Times New Roman" w:cs="Times New Roman"/>
          <w:noProof/>
          <w:szCs w:val="20"/>
          <w:lang w:val="en-GB"/>
        </w:rPr>
        <w:t>Osenvelt</w:t>
      </w:r>
    </w:p>
    <w:p w14:paraId="6EABE068" w14:textId="77777777" w:rsidR="00E56897" w:rsidRPr="008C03E0" w:rsidRDefault="0061627C" w:rsidP="008C03E0">
      <w:pPr>
        <w:widowControl/>
        <w:numPr>
          <w:ilvl w:val="0"/>
          <w:numId w:val="3"/>
        </w:numPr>
        <w:tabs>
          <w:tab w:val="left" w:pos="426"/>
        </w:tabs>
        <w:ind w:left="0" w:right="-29" w:firstLine="0"/>
        <w:rPr>
          <w:rFonts w:ascii="Times New Roman" w:hAnsi="Times New Roman" w:cs="Times New Roman"/>
          <w:noProof/>
          <w:szCs w:val="20"/>
          <w:lang w:val="en-GB"/>
        </w:rPr>
      </w:pPr>
      <w:r w:rsidRPr="008C03E0">
        <w:rPr>
          <w:rFonts w:ascii="Times New Roman" w:hAnsi="Times New Roman" w:cs="Times New Roman"/>
          <w:noProof/>
          <w:szCs w:val="20"/>
          <w:lang w:val="en-GB"/>
        </w:rPr>
        <w:t>Contents of the pack and other information</w:t>
      </w:r>
    </w:p>
    <w:p w14:paraId="52CCDCE2" w14:textId="77777777" w:rsidR="00E56897" w:rsidRPr="00FE349C" w:rsidRDefault="00E56897" w:rsidP="00421D6F">
      <w:pPr>
        <w:widowControl/>
        <w:ind w:right="-2"/>
        <w:rPr>
          <w:rFonts w:ascii="Times New Roman" w:hAnsi="Times New Roman" w:cs="Times New Roman"/>
          <w:noProof/>
          <w:lang w:val="en-GB"/>
        </w:rPr>
      </w:pPr>
    </w:p>
    <w:p w14:paraId="1842A18C" w14:textId="77777777" w:rsidR="00E56897" w:rsidRPr="00FE349C" w:rsidRDefault="00E56897" w:rsidP="00421D6F">
      <w:pPr>
        <w:widowControl/>
        <w:ind w:right="-2"/>
        <w:rPr>
          <w:rFonts w:ascii="Times New Roman" w:hAnsi="Times New Roman" w:cs="Times New Roman"/>
          <w:noProof/>
          <w:lang w:val="en-GB"/>
        </w:rPr>
      </w:pPr>
    </w:p>
    <w:p w14:paraId="4F3C2A5C" w14:textId="55BE89F6" w:rsidR="00E56897" w:rsidRPr="00F17B4B" w:rsidRDefault="0061627C" w:rsidP="00F17B4B">
      <w:pPr>
        <w:widowControl/>
        <w:numPr>
          <w:ilvl w:val="0"/>
          <w:numId w:val="2"/>
        </w:numPr>
        <w:tabs>
          <w:tab w:val="left" w:pos="567"/>
        </w:tabs>
        <w:ind w:left="0" w:right="-2" w:firstLine="0"/>
        <w:rPr>
          <w:rFonts w:ascii="Times New Roman" w:hAnsi="Times New Roman" w:cs="Times New Roman"/>
          <w:b/>
          <w:noProof/>
          <w:lang w:val="en-GB"/>
        </w:rPr>
      </w:pPr>
      <w:r w:rsidRPr="00F17B4B">
        <w:rPr>
          <w:rFonts w:ascii="Times New Roman" w:hAnsi="Times New Roman" w:cs="Times New Roman"/>
          <w:b/>
          <w:noProof/>
          <w:lang w:val="en-GB"/>
        </w:rPr>
        <w:t xml:space="preserve">What </w:t>
      </w:r>
      <w:r w:rsidR="00861A75" w:rsidRPr="00F17B4B">
        <w:rPr>
          <w:rFonts w:ascii="Times New Roman" w:hAnsi="Times New Roman" w:cs="Times New Roman"/>
          <w:b/>
          <w:noProof/>
          <w:lang w:val="en-GB"/>
        </w:rPr>
        <w:t>Osenvelt</w:t>
      </w:r>
      <w:r w:rsidRPr="00F17B4B">
        <w:rPr>
          <w:rFonts w:ascii="Times New Roman" w:hAnsi="Times New Roman" w:cs="Times New Roman"/>
          <w:b/>
          <w:noProof/>
          <w:lang w:val="en-GB"/>
        </w:rPr>
        <w:t xml:space="preserve"> is and what it is used for</w:t>
      </w:r>
    </w:p>
    <w:p w14:paraId="5231F598" w14:textId="77777777" w:rsidR="00E56897" w:rsidRPr="00FE349C" w:rsidRDefault="00E56897" w:rsidP="00FE349C">
      <w:pPr>
        <w:widowControl/>
        <w:ind w:right="-2"/>
        <w:rPr>
          <w:rFonts w:ascii="Times New Roman" w:hAnsi="Times New Roman" w:cs="Times New Roman"/>
          <w:noProof/>
          <w:szCs w:val="20"/>
          <w:lang w:val="en-GB"/>
        </w:rPr>
      </w:pPr>
    </w:p>
    <w:p w14:paraId="61A7B0D1" w14:textId="09BF8221" w:rsidR="00E56897" w:rsidRPr="00FE349C" w:rsidRDefault="00861A75" w:rsidP="00FE349C">
      <w:pPr>
        <w:widowControl/>
        <w:ind w:right="-2"/>
        <w:rPr>
          <w:rFonts w:ascii="Times New Roman" w:hAnsi="Times New Roman" w:cs="Times New Roman"/>
          <w:noProof/>
          <w:szCs w:val="20"/>
          <w:lang w:val="en-GB"/>
        </w:rPr>
      </w:pPr>
      <w:r w:rsidRPr="00FE349C">
        <w:rPr>
          <w:rFonts w:ascii="Times New Roman" w:hAnsi="Times New Roman" w:cs="Times New Roman"/>
          <w:noProof/>
          <w:szCs w:val="20"/>
          <w:lang w:val="en-GB"/>
        </w:rPr>
        <w:t>Osenvelt</w:t>
      </w:r>
      <w:r w:rsidR="009911F1" w:rsidRPr="00FE349C">
        <w:rPr>
          <w:rFonts w:ascii="Times New Roman" w:hAnsi="Times New Roman" w:cs="Times New Roman"/>
          <w:noProof/>
          <w:szCs w:val="20"/>
          <w:lang w:val="en-GB"/>
        </w:rPr>
        <w:t xml:space="preserve"> contains denosumab, a protein (monoclonal antibody) that works to slow down bone destruction caused by cancer spreading to the bone (bone metastasis) or by giant cell tumour of bone.</w:t>
      </w:r>
    </w:p>
    <w:p w14:paraId="793731A4" w14:textId="77777777" w:rsidR="00E56897" w:rsidRPr="00FE349C" w:rsidRDefault="00E56897" w:rsidP="00FE349C">
      <w:pPr>
        <w:widowControl/>
        <w:ind w:right="-2"/>
        <w:rPr>
          <w:rFonts w:ascii="Times New Roman" w:hAnsi="Times New Roman" w:cs="Times New Roman"/>
          <w:noProof/>
          <w:szCs w:val="20"/>
          <w:lang w:val="en-GB"/>
        </w:rPr>
      </w:pPr>
    </w:p>
    <w:p w14:paraId="55785A1C" w14:textId="12EFE4B6" w:rsidR="00E56897" w:rsidRPr="00FE349C" w:rsidRDefault="00861A75" w:rsidP="00FE349C">
      <w:pPr>
        <w:widowControl/>
        <w:ind w:right="-2"/>
        <w:rPr>
          <w:rFonts w:ascii="Times New Roman" w:hAnsi="Times New Roman" w:cs="Times New Roman"/>
          <w:noProof/>
          <w:szCs w:val="20"/>
          <w:lang w:val="en-GB"/>
        </w:rPr>
      </w:pPr>
      <w:r w:rsidRPr="00FE349C">
        <w:rPr>
          <w:rFonts w:ascii="Times New Roman" w:hAnsi="Times New Roman" w:cs="Times New Roman"/>
          <w:noProof/>
          <w:szCs w:val="20"/>
          <w:lang w:val="en-GB"/>
        </w:rPr>
        <w:t>Osenvelt</w:t>
      </w:r>
      <w:r w:rsidR="009911F1" w:rsidRPr="00FE349C">
        <w:rPr>
          <w:rFonts w:ascii="Times New Roman" w:hAnsi="Times New Roman" w:cs="Times New Roman"/>
          <w:noProof/>
          <w:szCs w:val="20"/>
          <w:lang w:val="en-GB"/>
        </w:rPr>
        <w:t xml:space="preserve"> is used in adults with advanced cancer to prevent serious complications caused by bone metastasis (e.g. fracture, pressure on the spinal cord or the need to receive radiation therapy or surgery).</w:t>
      </w:r>
    </w:p>
    <w:p w14:paraId="0525D5FE" w14:textId="77777777" w:rsidR="00E56897" w:rsidRPr="00FE349C" w:rsidRDefault="00E56897" w:rsidP="00FE349C">
      <w:pPr>
        <w:widowControl/>
        <w:ind w:right="-2"/>
        <w:rPr>
          <w:rFonts w:ascii="Times New Roman" w:hAnsi="Times New Roman" w:cs="Times New Roman"/>
          <w:noProof/>
          <w:szCs w:val="20"/>
          <w:lang w:val="en-GB"/>
        </w:rPr>
      </w:pPr>
    </w:p>
    <w:p w14:paraId="178F2161" w14:textId="1825E0DA" w:rsidR="00E56897" w:rsidRPr="00FE349C" w:rsidRDefault="00861A75" w:rsidP="00FE349C">
      <w:pPr>
        <w:widowControl/>
        <w:ind w:right="-2"/>
        <w:rPr>
          <w:rFonts w:ascii="Times New Roman" w:hAnsi="Times New Roman" w:cs="Times New Roman"/>
          <w:noProof/>
          <w:szCs w:val="20"/>
          <w:lang w:val="en-GB"/>
        </w:rPr>
      </w:pPr>
      <w:r w:rsidRPr="00FE349C">
        <w:rPr>
          <w:rFonts w:ascii="Times New Roman" w:hAnsi="Times New Roman" w:cs="Times New Roman"/>
          <w:noProof/>
          <w:szCs w:val="20"/>
          <w:lang w:val="en-GB"/>
        </w:rPr>
        <w:t>Osenvelt</w:t>
      </w:r>
      <w:r w:rsidR="009911F1" w:rsidRPr="00FE349C">
        <w:rPr>
          <w:rFonts w:ascii="Times New Roman" w:hAnsi="Times New Roman" w:cs="Times New Roman"/>
          <w:noProof/>
          <w:szCs w:val="20"/>
          <w:lang w:val="en-GB"/>
        </w:rPr>
        <w:t xml:space="preserve"> is also used to treat giant cell tumour of bone, which cannot be treated by surgery or where surgery is not the best option, in adults and adolescents whose bones have stopped growing.</w:t>
      </w:r>
    </w:p>
    <w:p w14:paraId="6900513D" w14:textId="77777777" w:rsidR="00E56897" w:rsidRPr="00FE349C" w:rsidRDefault="00E56897" w:rsidP="00FE349C">
      <w:pPr>
        <w:widowControl/>
        <w:ind w:right="-2"/>
        <w:rPr>
          <w:rFonts w:ascii="Times New Roman" w:hAnsi="Times New Roman" w:cs="Times New Roman"/>
          <w:noProof/>
          <w:szCs w:val="20"/>
          <w:lang w:val="en-GB"/>
        </w:rPr>
      </w:pPr>
    </w:p>
    <w:p w14:paraId="4C398A8B" w14:textId="77777777" w:rsidR="00E56897" w:rsidRPr="00FE349C" w:rsidRDefault="00E56897" w:rsidP="00FE349C">
      <w:pPr>
        <w:widowControl/>
        <w:ind w:right="-2"/>
        <w:rPr>
          <w:rFonts w:ascii="Times New Roman" w:hAnsi="Times New Roman" w:cs="Times New Roman"/>
          <w:noProof/>
          <w:szCs w:val="20"/>
          <w:lang w:val="en-GB"/>
        </w:rPr>
      </w:pPr>
    </w:p>
    <w:p w14:paraId="35552024" w14:textId="002FD0A8" w:rsidR="00BA5856" w:rsidRPr="00043AF6" w:rsidRDefault="0061627C" w:rsidP="00043AF6">
      <w:pPr>
        <w:widowControl/>
        <w:numPr>
          <w:ilvl w:val="0"/>
          <w:numId w:val="2"/>
        </w:numPr>
        <w:tabs>
          <w:tab w:val="left" w:pos="567"/>
        </w:tabs>
        <w:ind w:left="0" w:right="-2" w:firstLine="0"/>
        <w:rPr>
          <w:rFonts w:ascii="Times New Roman" w:hAnsi="Times New Roman" w:cs="Times New Roman"/>
          <w:b/>
          <w:noProof/>
          <w:lang w:val="en-GB"/>
        </w:rPr>
      </w:pPr>
      <w:r w:rsidRPr="00043AF6">
        <w:rPr>
          <w:rFonts w:ascii="Times New Roman" w:hAnsi="Times New Roman" w:cs="Times New Roman"/>
          <w:b/>
          <w:noProof/>
          <w:lang w:val="en-GB"/>
        </w:rPr>
        <w:t xml:space="preserve">What you need to know before you use </w:t>
      </w:r>
      <w:r w:rsidR="00861A75" w:rsidRPr="00043AF6">
        <w:rPr>
          <w:rFonts w:ascii="Times New Roman" w:hAnsi="Times New Roman" w:cs="Times New Roman"/>
          <w:b/>
          <w:noProof/>
          <w:lang w:val="en-GB"/>
        </w:rPr>
        <w:t>Osenvelt</w:t>
      </w:r>
    </w:p>
    <w:p w14:paraId="3589CB04" w14:textId="77777777" w:rsidR="00BA5856" w:rsidRPr="00BA5856" w:rsidRDefault="00BA5856" w:rsidP="00FE349C">
      <w:pPr>
        <w:widowControl/>
        <w:ind w:right="-2"/>
        <w:rPr>
          <w:b/>
          <w:bCs/>
        </w:rPr>
      </w:pPr>
    </w:p>
    <w:p w14:paraId="5684DA39" w14:textId="45647F1E" w:rsidR="00E56897" w:rsidRPr="00537087" w:rsidRDefault="0061627C" w:rsidP="00537087">
      <w:pPr>
        <w:widowControl/>
        <w:ind w:right="-2"/>
        <w:rPr>
          <w:rFonts w:ascii="Times New Roman" w:hAnsi="Times New Roman" w:cs="Times New Roman"/>
          <w:b/>
          <w:noProof/>
          <w:szCs w:val="20"/>
          <w:lang w:val="en-GB"/>
        </w:rPr>
      </w:pPr>
      <w:r w:rsidRPr="00537087">
        <w:rPr>
          <w:rFonts w:ascii="Times New Roman" w:hAnsi="Times New Roman" w:cs="Times New Roman"/>
          <w:b/>
          <w:noProof/>
          <w:szCs w:val="20"/>
          <w:lang w:val="en-GB"/>
        </w:rPr>
        <w:t xml:space="preserve">Do not use </w:t>
      </w:r>
      <w:r w:rsidR="00861A75" w:rsidRPr="00537087">
        <w:rPr>
          <w:rFonts w:ascii="Times New Roman" w:hAnsi="Times New Roman" w:cs="Times New Roman"/>
          <w:b/>
          <w:noProof/>
          <w:szCs w:val="20"/>
          <w:lang w:val="en-GB"/>
        </w:rPr>
        <w:t>Osenvelt</w:t>
      </w:r>
      <w:r w:rsidR="009911F1" w:rsidRPr="00537087" w:rsidDel="009911F1">
        <w:rPr>
          <w:rFonts w:ascii="Times New Roman" w:hAnsi="Times New Roman" w:cs="Times New Roman"/>
          <w:b/>
          <w:noProof/>
          <w:szCs w:val="20"/>
          <w:lang w:val="en-GB"/>
        </w:rPr>
        <w:t xml:space="preserve"> </w:t>
      </w:r>
    </w:p>
    <w:p w14:paraId="590FC712" w14:textId="77777777" w:rsidR="0048318D" w:rsidRPr="000E29F0" w:rsidRDefault="0048318D" w:rsidP="0048318D">
      <w:pPr>
        <w:widowControl/>
        <w:ind w:right="-2"/>
        <w:rPr>
          <w:rFonts w:ascii="Times New Roman" w:hAnsi="Times New Roman" w:cs="Times New Roman"/>
          <w:bCs/>
          <w:noProof/>
          <w:lang w:val="en-GB"/>
        </w:rPr>
      </w:pPr>
    </w:p>
    <w:p w14:paraId="41B4B3D8" w14:textId="2C3531D6" w:rsidR="00E56897" w:rsidRPr="00D87373" w:rsidRDefault="0061627C" w:rsidP="00D87373">
      <w:pPr>
        <w:keepNext/>
        <w:widowControl/>
        <w:numPr>
          <w:ilvl w:val="0"/>
          <w:numId w:val="4"/>
        </w:numPr>
        <w:ind w:left="567" w:right="-2" w:hanging="567"/>
        <w:rPr>
          <w:rFonts w:ascii="Times New Roman" w:hAnsi="Times New Roman" w:cs="Times New Roman"/>
        </w:rPr>
      </w:pPr>
      <w:r w:rsidRPr="00D87373">
        <w:rPr>
          <w:rFonts w:ascii="Times New Roman" w:hAnsi="Times New Roman" w:cs="Times New Roman"/>
        </w:rPr>
        <w:t>if</w:t>
      </w:r>
      <w:r w:rsidRPr="00D87373">
        <w:rPr>
          <w:rFonts w:ascii="Times New Roman" w:hAnsi="Times New Roman" w:cs="Times New Roman"/>
          <w:spacing w:val="-6"/>
        </w:rPr>
        <w:t xml:space="preserve"> </w:t>
      </w:r>
      <w:r w:rsidRPr="00D87373">
        <w:rPr>
          <w:rFonts w:ascii="Times New Roman" w:hAnsi="Times New Roman" w:cs="Times New Roman"/>
        </w:rPr>
        <w:t>you</w:t>
      </w:r>
      <w:r w:rsidRPr="00D87373">
        <w:rPr>
          <w:rFonts w:ascii="Times New Roman" w:hAnsi="Times New Roman" w:cs="Times New Roman"/>
          <w:spacing w:val="-4"/>
        </w:rPr>
        <w:t xml:space="preserve"> </w:t>
      </w:r>
      <w:r w:rsidRPr="00D87373">
        <w:rPr>
          <w:rFonts w:ascii="Times New Roman" w:hAnsi="Times New Roman" w:cs="Times New Roman"/>
        </w:rPr>
        <w:t>are</w:t>
      </w:r>
      <w:r w:rsidRPr="00D87373">
        <w:rPr>
          <w:rFonts w:ascii="Times New Roman" w:hAnsi="Times New Roman" w:cs="Times New Roman"/>
          <w:spacing w:val="-5"/>
        </w:rPr>
        <w:t xml:space="preserve"> </w:t>
      </w:r>
      <w:r w:rsidRPr="00D87373">
        <w:rPr>
          <w:rFonts w:ascii="Times New Roman" w:hAnsi="Times New Roman" w:cs="Times New Roman"/>
        </w:rPr>
        <w:t>allergic</w:t>
      </w:r>
      <w:r w:rsidRPr="00D87373">
        <w:rPr>
          <w:rFonts w:ascii="Times New Roman" w:hAnsi="Times New Roman" w:cs="Times New Roman"/>
          <w:spacing w:val="-6"/>
        </w:rPr>
        <w:t xml:space="preserve"> </w:t>
      </w:r>
      <w:r w:rsidRPr="00D87373">
        <w:rPr>
          <w:rFonts w:ascii="Times New Roman" w:hAnsi="Times New Roman" w:cs="Times New Roman"/>
        </w:rPr>
        <w:t>to</w:t>
      </w:r>
      <w:r w:rsidRPr="00D87373">
        <w:rPr>
          <w:rFonts w:ascii="Times New Roman" w:hAnsi="Times New Roman" w:cs="Times New Roman"/>
          <w:spacing w:val="-4"/>
        </w:rPr>
        <w:t xml:space="preserve"> </w:t>
      </w:r>
      <w:r w:rsidRPr="00D87373">
        <w:rPr>
          <w:rFonts w:ascii="Times New Roman" w:hAnsi="Times New Roman" w:cs="Times New Roman"/>
          <w:spacing w:val="-1"/>
        </w:rPr>
        <w:t>denosumab</w:t>
      </w:r>
      <w:r w:rsidRPr="00D87373">
        <w:rPr>
          <w:rFonts w:ascii="Times New Roman" w:hAnsi="Times New Roman" w:cs="Times New Roman"/>
          <w:spacing w:val="-5"/>
        </w:rPr>
        <w:t xml:space="preserve"> </w:t>
      </w:r>
      <w:r w:rsidRPr="00D87373">
        <w:rPr>
          <w:rFonts w:ascii="Times New Roman" w:hAnsi="Times New Roman" w:cs="Times New Roman"/>
        </w:rPr>
        <w:t>or</w:t>
      </w:r>
      <w:r w:rsidRPr="00D87373">
        <w:rPr>
          <w:rFonts w:ascii="Times New Roman" w:hAnsi="Times New Roman" w:cs="Times New Roman"/>
          <w:spacing w:val="-4"/>
        </w:rPr>
        <w:t xml:space="preserve"> </w:t>
      </w:r>
      <w:r w:rsidRPr="00D87373">
        <w:rPr>
          <w:rFonts w:ascii="Times New Roman" w:hAnsi="Times New Roman" w:cs="Times New Roman"/>
        </w:rPr>
        <w:t>any</w:t>
      </w:r>
      <w:r w:rsidRPr="00D87373">
        <w:rPr>
          <w:rFonts w:ascii="Times New Roman" w:hAnsi="Times New Roman" w:cs="Times New Roman"/>
          <w:spacing w:val="-5"/>
        </w:rPr>
        <w:t xml:space="preserve"> </w:t>
      </w:r>
      <w:r w:rsidRPr="00D87373">
        <w:rPr>
          <w:rFonts w:ascii="Times New Roman" w:hAnsi="Times New Roman" w:cs="Times New Roman"/>
        </w:rPr>
        <w:t>of</w:t>
      </w:r>
      <w:r w:rsidRPr="00D87373">
        <w:rPr>
          <w:rFonts w:ascii="Times New Roman" w:hAnsi="Times New Roman" w:cs="Times New Roman"/>
          <w:spacing w:val="-5"/>
        </w:rPr>
        <w:t xml:space="preserve"> </w:t>
      </w:r>
      <w:r w:rsidRPr="00D87373">
        <w:rPr>
          <w:rFonts w:ascii="Times New Roman" w:hAnsi="Times New Roman" w:cs="Times New Roman"/>
        </w:rPr>
        <w:t>the</w:t>
      </w:r>
      <w:r w:rsidRPr="00D87373">
        <w:rPr>
          <w:rFonts w:ascii="Times New Roman" w:hAnsi="Times New Roman" w:cs="Times New Roman"/>
          <w:spacing w:val="-5"/>
        </w:rPr>
        <w:t xml:space="preserve"> </w:t>
      </w:r>
      <w:r w:rsidRPr="00D87373">
        <w:rPr>
          <w:rFonts w:ascii="Times New Roman" w:hAnsi="Times New Roman" w:cs="Times New Roman"/>
        </w:rPr>
        <w:t>other</w:t>
      </w:r>
      <w:r w:rsidRPr="00D87373">
        <w:rPr>
          <w:rFonts w:ascii="Times New Roman" w:hAnsi="Times New Roman" w:cs="Times New Roman"/>
          <w:spacing w:val="-4"/>
        </w:rPr>
        <w:t xml:space="preserve"> </w:t>
      </w:r>
      <w:r w:rsidRPr="00D87373">
        <w:rPr>
          <w:rFonts w:ascii="Times New Roman" w:hAnsi="Times New Roman" w:cs="Times New Roman"/>
          <w:spacing w:val="-1"/>
        </w:rPr>
        <w:t>ingredients</w:t>
      </w:r>
      <w:r w:rsidRPr="00D87373">
        <w:rPr>
          <w:rFonts w:ascii="Times New Roman" w:hAnsi="Times New Roman" w:cs="Times New Roman"/>
          <w:spacing w:val="-6"/>
        </w:rPr>
        <w:t xml:space="preserve"> </w:t>
      </w:r>
      <w:r w:rsidRPr="00D87373">
        <w:rPr>
          <w:rFonts w:ascii="Times New Roman" w:hAnsi="Times New Roman" w:cs="Times New Roman"/>
        </w:rPr>
        <w:t>of</w:t>
      </w:r>
      <w:r w:rsidRPr="00D87373">
        <w:rPr>
          <w:rFonts w:ascii="Times New Roman" w:hAnsi="Times New Roman" w:cs="Times New Roman"/>
          <w:spacing w:val="-1"/>
        </w:rPr>
        <w:t xml:space="preserve"> </w:t>
      </w:r>
      <w:r w:rsidRPr="00D87373">
        <w:rPr>
          <w:rFonts w:ascii="Times New Roman" w:hAnsi="Times New Roman" w:cs="Times New Roman"/>
        </w:rPr>
        <w:t>this</w:t>
      </w:r>
      <w:r w:rsidRPr="00D87373">
        <w:rPr>
          <w:rFonts w:ascii="Times New Roman" w:hAnsi="Times New Roman" w:cs="Times New Roman"/>
          <w:spacing w:val="-6"/>
        </w:rPr>
        <w:t xml:space="preserve"> </w:t>
      </w:r>
      <w:r w:rsidRPr="00D87373">
        <w:rPr>
          <w:rFonts w:ascii="Times New Roman" w:hAnsi="Times New Roman" w:cs="Times New Roman"/>
        </w:rPr>
        <w:t>medicine</w:t>
      </w:r>
      <w:r w:rsidRPr="00D87373">
        <w:rPr>
          <w:rFonts w:ascii="Times New Roman" w:hAnsi="Times New Roman" w:cs="Times New Roman"/>
          <w:spacing w:val="-4"/>
        </w:rPr>
        <w:t xml:space="preserve"> </w:t>
      </w:r>
      <w:r w:rsidRPr="00D87373">
        <w:rPr>
          <w:rFonts w:ascii="Times New Roman" w:hAnsi="Times New Roman" w:cs="Times New Roman"/>
        </w:rPr>
        <w:t>(listed</w:t>
      </w:r>
      <w:r w:rsidRPr="00D87373">
        <w:rPr>
          <w:rFonts w:ascii="Times New Roman" w:hAnsi="Times New Roman" w:cs="Times New Roman"/>
          <w:spacing w:val="-5"/>
        </w:rPr>
        <w:t xml:space="preserve"> </w:t>
      </w:r>
      <w:r w:rsidRPr="00D87373">
        <w:rPr>
          <w:rFonts w:ascii="Times New Roman" w:hAnsi="Times New Roman" w:cs="Times New Roman"/>
        </w:rPr>
        <w:t>in</w:t>
      </w:r>
      <w:r w:rsidRPr="00D87373">
        <w:rPr>
          <w:rFonts w:ascii="Times New Roman" w:hAnsi="Times New Roman" w:cs="Times New Roman"/>
          <w:spacing w:val="35"/>
          <w:w w:val="99"/>
        </w:rPr>
        <w:t xml:space="preserve"> </w:t>
      </w:r>
      <w:r w:rsidRPr="00D87373">
        <w:rPr>
          <w:rFonts w:ascii="Times New Roman" w:hAnsi="Times New Roman" w:cs="Times New Roman"/>
          <w:spacing w:val="-1"/>
        </w:rPr>
        <w:t>section</w:t>
      </w:r>
      <w:r w:rsidR="008C5076">
        <w:rPr>
          <w:rFonts w:ascii="Times New Roman" w:hAnsi="Times New Roman" w:cs="Times New Roman"/>
          <w:spacing w:val="-8"/>
        </w:rPr>
        <w:t> </w:t>
      </w:r>
      <w:r w:rsidRPr="00D87373">
        <w:rPr>
          <w:rFonts w:ascii="Times New Roman" w:hAnsi="Times New Roman" w:cs="Times New Roman"/>
        </w:rPr>
        <w:t>6).</w:t>
      </w:r>
    </w:p>
    <w:p w14:paraId="4C6437F7" w14:textId="77777777" w:rsidR="00E56897" w:rsidRPr="00D87373" w:rsidRDefault="00E56897" w:rsidP="00FE349C">
      <w:pPr>
        <w:widowControl/>
        <w:ind w:right="-2"/>
        <w:rPr>
          <w:rFonts w:ascii="Times New Roman" w:hAnsi="Times New Roman" w:cs="Times New Roman"/>
          <w:noProof/>
          <w:lang w:val="en-GB"/>
        </w:rPr>
      </w:pPr>
    </w:p>
    <w:p w14:paraId="3BC3D80C" w14:textId="3B6D83AF" w:rsidR="00E56897" w:rsidRPr="00D87373" w:rsidRDefault="0061627C" w:rsidP="00FE349C">
      <w:pPr>
        <w:widowControl/>
        <w:ind w:right="-2"/>
        <w:rPr>
          <w:rFonts w:ascii="Times New Roman" w:hAnsi="Times New Roman" w:cs="Times New Roman"/>
          <w:noProof/>
          <w:lang w:val="en-GB"/>
        </w:rPr>
      </w:pPr>
      <w:r w:rsidRPr="00D87373">
        <w:rPr>
          <w:rFonts w:ascii="Times New Roman" w:hAnsi="Times New Roman" w:cs="Times New Roman"/>
          <w:noProof/>
          <w:lang w:val="en-GB"/>
        </w:rPr>
        <w:t xml:space="preserve">Your healthcare professional will not administer </w:t>
      </w:r>
      <w:r w:rsidR="00861A75" w:rsidRPr="00D87373">
        <w:rPr>
          <w:rFonts w:ascii="Times New Roman" w:hAnsi="Times New Roman" w:cs="Times New Roman"/>
          <w:noProof/>
          <w:lang w:val="en-GB"/>
        </w:rPr>
        <w:t>Osenvelt</w:t>
      </w:r>
      <w:r w:rsidRPr="00D87373">
        <w:rPr>
          <w:rFonts w:ascii="Times New Roman" w:hAnsi="Times New Roman" w:cs="Times New Roman"/>
          <w:noProof/>
          <w:lang w:val="en-GB"/>
        </w:rPr>
        <w:t xml:space="preserve"> to you if you have a very low level of calcium in your blood which has not been treated.</w:t>
      </w:r>
    </w:p>
    <w:p w14:paraId="63440B9D" w14:textId="77777777" w:rsidR="00E56897" w:rsidRPr="00D87373" w:rsidRDefault="00E56897" w:rsidP="00FE349C">
      <w:pPr>
        <w:widowControl/>
        <w:ind w:right="-2"/>
        <w:rPr>
          <w:rFonts w:ascii="Times New Roman" w:hAnsi="Times New Roman" w:cs="Times New Roman"/>
          <w:noProof/>
          <w:lang w:val="en-GB"/>
        </w:rPr>
      </w:pPr>
    </w:p>
    <w:p w14:paraId="447E7C46" w14:textId="73619402" w:rsidR="00E56897" w:rsidRPr="00FE349C" w:rsidRDefault="0061627C" w:rsidP="00FE349C">
      <w:pPr>
        <w:widowControl/>
        <w:ind w:right="-2"/>
        <w:rPr>
          <w:rFonts w:ascii="Times New Roman" w:hAnsi="Times New Roman" w:cs="Times New Roman"/>
          <w:noProof/>
          <w:szCs w:val="20"/>
          <w:lang w:val="en-GB"/>
        </w:rPr>
      </w:pPr>
      <w:r w:rsidRPr="00FE349C">
        <w:rPr>
          <w:rFonts w:ascii="Times New Roman" w:hAnsi="Times New Roman" w:cs="Times New Roman"/>
          <w:noProof/>
          <w:szCs w:val="20"/>
          <w:lang w:val="en-GB"/>
        </w:rPr>
        <w:t xml:space="preserve">Your healthcare professional will not administer </w:t>
      </w:r>
      <w:r w:rsidR="00861A75" w:rsidRPr="00FE349C">
        <w:rPr>
          <w:rFonts w:ascii="Times New Roman" w:hAnsi="Times New Roman" w:cs="Times New Roman"/>
          <w:noProof/>
          <w:szCs w:val="20"/>
          <w:lang w:val="en-GB"/>
        </w:rPr>
        <w:t>Osenvelt</w:t>
      </w:r>
      <w:r w:rsidRPr="00FE349C">
        <w:rPr>
          <w:rFonts w:ascii="Times New Roman" w:hAnsi="Times New Roman" w:cs="Times New Roman"/>
          <w:noProof/>
          <w:szCs w:val="20"/>
          <w:lang w:val="en-GB"/>
        </w:rPr>
        <w:t xml:space="preserve"> to you if you have unhealed wounds from dental or oral surgery.</w:t>
      </w:r>
    </w:p>
    <w:p w14:paraId="43725508" w14:textId="77777777" w:rsidR="00E56897" w:rsidRDefault="00E56897">
      <w:pPr>
        <w:sectPr w:rsidR="00E56897" w:rsidSect="001F663A">
          <w:pgSz w:w="11910" w:h="16840" w:code="9"/>
          <w:pgMar w:top="1134" w:right="1418" w:bottom="1134" w:left="1418" w:header="737" w:footer="737" w:gutter="0"/>
          <w:cols w:space="720"/>
          <w:titlePg/>
          <w:docGrid w:linePitch="299"/>
        </w:sectPr>
      </w:pPr>
    </w:p>
    <w:p w14:paraId="1434F850" w14:textId="77777777" w:rsidR="00E56897" w:rsidRPr="006E67B2" w:rsidRDefault="0061627C" w:rsidP="006E67B2">
      <w:pPr>
        <w:widowControl/>
        <w:ind w:right="-2"/>
        <w:rPr>
          <w:rFonts w:ascii="Times New Roman" w:hAnsi="Times New Roman" w:cs="Times New Roman"/>
          <w:b/>
          <w:noProof/>
          <w:szCs w:val="20"/>
          <w:lang w:val="en-GB"/>
        </w:rPr>
      </w:pPr>
      <w:r w:rsidRPr="006E67B2">
        <w:rPr>
          <w:rFonts w:ascii="Times New Roman" w:hAnsi="Times New Roman" w:cs="Times New Roman"/>
          <w:b/>
          <w:noProof/>
          <w:szCs w:val="20"/>
          <w:lang w:val="en-GB"/>
        </w:rPr>
        <w:lastRenderedPageBreak/>
        <w:t>Warnings and precautions</w:t>
      </w:r>
    </w:p>
    <w:p w14:paraId="4F26D7D3" w14:textId="77777777" w:rsidR="00E56897" w:rsidRPr="000E29F0" w:rsidRDefault="00E56897" w:rsidP="00D05B1A">
      <w:pPr>
        <w:widowControl/>
        <w:ind w:right="-2"/>
        <w:rPr>
          <w:rFonts w:ascii="Times New Roman" w:hAnsi="Times New Roman" w:cs="Times New Roman"/>
          <w:sz w:val="21"/>
          <w:szCs w:val="21"/>
        </w:rPr>
      </w:pPr>
    </w:p>
    <w:p w14:paraId="20328D6D" w14:textId="0177FCDA" w:rsidR="00E56897" w:rsidRPr="00D05B1A" w:rsidRDefault="0061627C" w:rsidP="00862C04">
      <w:pPr>
        <w:widowControl/>
        <w:ind w:right="-2"/>
        <w:rPr>
          <w:rFonts w:ascii="Times New Roman" w:hAnsi="Times New Roman" w:cs="Times New Roman"/>
          <w:b/>
          <w:noProof/>
          <w:lang w:val="en-GB"/>
        </w:rPr>
      </w:pPr>
      <w:r w:rsidRPr="00A0428F">
        <w:rPr>
          <w:rFonts w:ascii="Times New Roman" w:hAnsi="Times New Roman" w:cs="Times New Roman"/>
          <w:b/>
          <w:noProof/>
          <w:lang w:val="en-GB"/>
        </w:rPr>
        <w:t xml:space="preserve">Talk to your doctor before using </w:t>
      </w:r>
      <w:r w:rsidR="00861A75" w:rsidRPr="00A0428F">
        <w:rPr>
          <w:rFonts w:ascii="Times New Roman" w:hAnsi="Times New Roman" w:cs="Times New Roman"/>
          <w:b/>
          <w:noProof/>
          <w:lang w:val="en-GB"/>
        </w:rPr>
        <w:t>Osenvelt</w:t>
      </w:r>
      <w:r w:rsidRPr="00A0428F">
        <w:rPr>
          <w:rFonts w:ascii="Times New Roman" w:hAnsi="Times New Roman" w:cs="Times New Roman"/>
          <w:b/>
          <w:noProof/>
          <w:lang w:val="en-GB"/>
        </w:rPr>
        <w:t>.</w:t>
      </w:r>
    </w:p>
    <w:p w14:paraId="4E6844EC" w14:textId="77777777" w:rsidR="00E56897" w:rsidRPr="000E29F0" w:rsidRDefault="00E56897" w:rsidP="00D05B1A">
      <w:pPr>
        <w:widowControl/>
        <w:ind w:right="-2"/>
        <w:rPr>
          <w:rFonts w:ascii="Times New Roman" w:hAnsi="Times New Roman" w:cs="Times New Roman"/>
        </w:rPr>
      </w:pPr>
    </w:p>
    <w:p w14:paraId="1128DFAA" w14:textId="77777777" w:rsidR="00E56897" w:rsidRPr="000E29F0" w:rsidRDefault="0061627C" w:rsidP="000E29F0">
      <w:pPr>
        <w:widowControl/>
        <w:ind w:right="-2"/>
        <w:rPr>
          <w:rFonts w:ascii="Times New Roman" w:hAnsi="Times New Roman" w:cs="Times New Roman"/>
          <w:u w:val="single"/>
        </w:rPr>
      </w:pPr>
      <w:r w:rsidRPr="000E29F0">
        <w:rPr>
          <w:rFonts w:ascii="Times New Roman" w:hAnsi="Times New Roman" w:cs="Times New Roman"/>
          <w:u w:val="single"/>
        </w:rPr>
        <w:t>Calcium and vitamin D supplementation</w:t>
      </w:r>
    </w:p>
    <w:p w14:paraId="68192CA3" w14:textId="777792E9" w:rsidR="00E56897" w:rsidRPr="000E29F0" w:rsidRDefault="0061627C" w:rsidP="000E29F0">
      <w:pPr>
        <w:widowControl/>
        <w:ind w:right="-2"/>
        <w:rPr>
          <w:rFonts w:ascii="Times New Roman" w:hAnsi="Times New Roman" w:cs="Times New Roman"/>
        </w:rPr>
      </w:pPr>
      <w:r w:rsidRPr="000E29F0">
        <w:rPr>
          <w:rFonts w:ascii="Times New Roman" w:hAnsi="Times New Roman" w:cs="Times New Roman"/>
        </w:rPr>
        <w:t xml:space="preserve">You should take calcium and vitamin D supplements while being treated with </w:t>
      </w:r>
      <w:proofErr w:type="spellStart"/>
      <w:r w:rsidR="00861A75" w:rsidRPr="000E29F0">
        <w:rPr>
          <w:rFonts w:ascii="Times New Roman" w:hAnsi="Times New Roman" w:cs="Times New Roman"/>
        </w:rPr>
        <w:t>Osenvelt</w:t>
      </w:r>
      <w:proofErr w:type="spellEnd"/>
      <w:r w:rsidRPr="000E29F0">
        <w:rPr>
          <w:rFonts w:ascii="Times New Roman" w:hAnsi="Times New Roman" w:cs="Times New Roman"/>
        </w:rPr>
        <w:t xml:space="preserve"> unless your blood calcium is high. Your doctor will discuss this with you. If the level of calcium in your blood is low, your doctor may decide to give you calcium supplements before you start treatment with </w:t>
      </w:r>
      <w:proofErr w:type="spellStart"/>
      <w:r w:rsidR="00861A75" w:rsidRPr="000E29F0">
        <w:rPr>
          <w:rFonts w:ascii="Times New Roman" w:hAnsi="Times New Roman" w:cs="Times New Roman"/>
        </w:rPr>
        <w:t>Osenvelt</w:t>
      </w:r>
      <w:proofErr w:type="spellEnd"/>
      <w:r w:rsidRPr="000E29F0">
        <w:rPr>
          <w:rFonts w:ascii="Times New Roman" w:hAnsi="Times New Roman" w:cs="Times New Roman"/>
        </w:rPr>
        <w:t>.</w:t>
      </w:r>
    </w:p>
    <w:p w14:paraId="28D245AE" w14:textId="77777777" w:rsidR="00E56897" w:rsidRDefault="00E56897" w:rsidP="000E29F0">
      <w:pPr>
        <w:widowControl/>
        <w:ind w:right="-2"/>
        <w:rPr>
          <w:rFonts w:ascii="Times New Roman" w:hAnsi="Times New Roman" w:cs="Times New Roman"/>
        </w:rPr>
      </w:pPr>
    </w:p>
    <w:p w14:paraId="25C7DD3C" w14:textId="77777777" w:rsidR="00E56897" w:rsidRPr="000E29F0" w:rsidRDefault="0061627C" w:rsidP="000E29F0">
      <w:pPr>
        <w:widowControl/>
        <w:ind w:right="-2"/>
        <w:rPr>
          <w:rFonts w:ascii="Times New Roman" w:hAnsi="Times New Roman" w:cs="Times New Roman"/>
          <w:u w:val="single"/>
        </w:rPr>
      </w:pPr>
      <w:r w:rsidRPr="000E29F0">
        <w:rPr>
          <w:rFonts w:ascii="Times New Roman" w:hAnsi="Times New Roman" w:cs="Times New Roman"/>
          <w:u w:val="single"/>
        </w:rPr>
        <w:t>Low calcium levels in the blood</w:t>
      </w:r>
    </w:p>
    <w:p w14:paraId="7F7F0309" w14:textId="414BFF56" w:rsidR="00E56897" w:rsidRPr="000E29F0" w:rsidRDefault="0061627C" w:rsidP="000E29F0">
      <w:pPr>
        <w:widowControl/>
        <w:ind w:right="-2"/>
        <w:rPr>
          <w:rFonts w:ascii="Times New Roman" w:hAnsi="Times New Roman" w:cs="Times New Roman"/>
        </w:rPr>
      </w:pPr>
      <w:r w:rsidRPr="000E29F0">
        <w:rPr>
          <w:rFonts w:ascii="Times New Roman" w:hAnsi="Times New Roman" w:cs="Times New Roman"/>
        </w:rPr>
        <w:t xml:space="preserve">Please tell your doctor immediately if you have spasms, twitches, or cramps in your muscles, and/or numbness or tingling in your fingers, toes or around your mouth and/or seizures, confusion or loss of consciousness while being treated with </w:t>
      </w:r>
      <w:proofErr w:type="spellStart"/>
      <w:r w:rsidR="00861A75" w:rsidRPr="000E29F0">
        <w:rPr>
          <w:rFonts w:ascii="Times New Roman" w:hAnsi="Times New Roman" w:cs="Times New Roman"/>
        </w:rPr>
        <w:t>Osenvelt</w:t>
      </w:r>
      <w:proofErr w:type="spellEnd"/>
      <w:r w:rsidRPr="000E29F0">
        <w:rPr>
          <w:rFonts w:ascii="Times New Roman" w:hAnsi="Times New Roman" w:cs="Times New Roman"/>
        </w:rPr>
        <w:t>. You may have low levels of calcium in your blood.</w:t>
      </w:r>
    </w:p>
    <w:p w14:paraId="46A471F8" w14:textId="77777777" w:rsidR="00E56897" w:rsidRDefault="00E56897" w:rsidP="000E29F0">
      <w:pPr>
        <w:widowControl/>
        <w:ind w:right="-2"/>
        <w:rPr>
          <w:rFonts w:ascii="Times New Roman" w:hAnsi="Times New Roman" w:cs="Times New Roman"/>
        </w:rPr>
      </w:pPr>
    </w:p>
    <w:p w14:paraId="2DB5211E" w14:textId="77777777" w:rsidR="00E56897" w:rsidRPr="000E29F0" w:rsidRDefault="0061627C" w:rsidP="000E29F0">
      <w:pPr>
        <w:widowControl/>
        <w:ind w:right="-2"/>
        <w:rPr>
          <w:rFonts w:ascii="Times New Roman" w:hAnsi="Times New Roman" w:cs="Times New Roman"/>
          <w:u w:val="single"/>
        </w:rPr>
      </w:pPr>
      <w:r w:rsidRPr="000E29F0">
        <w:rPr>
          <w:rFonts w:ascii="Times New Roman" w:hAnsi="Times New Roman" w:cs="Times New Roman"/>
          <w:u w:val="single"/>
        </w:rPr>
        <w:t>Renal impairment</w:t>
      </w:r>
    </w:p>
    <w:p w14:paraId="18C45690" w14:textId="77777777" w:rsidR="00E56897" w:rsidRPr="000E29F0" w:rsidRDefault="0061627C" w:rsidP="000E29F0">
      <w:pPr>
        <w:widowControl/>
        <w:ind w:right="-2"/>
        <w:rPr>
          <w:rFonts w:ascii="Times New Roman" w:hAnsi="Times New Roman" w:cs="Times New Roman"/>
        </w:rPr>
      </w:pPr>
      <w:r w:rsidRPr="000E29F0">
        <w:rPr>
          <w:rFonts w:ascii="Times New Roman" w:hAnsi="Times New Roman" w:cs="Times New Roman"/>
        </w:rPr>
        <w:t>Tell your doctor if you have or have had severe kidney problems, kidney failure or have needed dialysis, which may increase your risk of getting low blood calcium, especially if you do not take calcium supplements.</w:t>
      </w:r>
    </w:p>
    <w:p w14:paraId="3F39A3E9" w14:textId="77777777" w:rsidR="00E56897" w:rsidRDefault="00E56897" w:rsidP="000E29F0">
      <w:pPr>
        <w:widowControl/>
        <w:ind w:right="-2"/>
        <w:rPr>
          <w:rFonts w:ascii="Times New Roman" w:hAnsi="Times New Roman" w:cs="Times New Roman"/>
        </w:rPr>
      </w:pPr>
    </w:p>
    <w:p w14:paraId="2151F411" w14:textId="77777777" w:rsidR="00E56897" w:rsidRPr="000E29F0" w:rsidRDefault="0061627C" w:rsidP="000E29F0">
      <w:pPr>
        <w:widowControl/>
        <w:ind w:right="-2"/>
        <w:rPr>
          <w:rFonts w:ascii="Times New Roman" w:hAnsi="Times New Roman" w:cs="Times New Roman"/>
          <w:u w:val="single"/>
        </w:rPr>
      </w:pPr>
      <w:r w:rsidRPr="000E29F0">
        <w:rPr>
          <w:rFonts w:ascii="Times New Roman" w:hAnsi="Times New Roman" w:cs="Times New Roman"/>
          <w:u w:val="single"/>
        </w:rPr>
        <w:t>Problems with your mouth, teeth or jaw</w:t>
      </w:r>
    </w:p>
    <w:p w14:paraId="600D0285" w14:textId="3DE032D8" w:rsidR="00E56897" w:rsidRPr="000E29F0" w:rsidRDefault="0061627C" w:rsidP="000E29F0">
      <w:pPr>
        <w:widowControl/>
        <w:ind w:right="-2"/>
        <w:rPr>
          <w:rFonts w:ascii="Times New Roman" w:hAnsi="Times New Roman" w:cs="Times New Roman"/>
        </w:rPr>
      </w:pPr>
      <w:r w:rsidRPr="000E29F0">
        <w:rPr>
          <w:rFonts w:ascii="Times New Roman" w:hAnsi="Times New Roman" w:cs="Times New Roman"/>
        </w:rPr>
        <w:t>A side effect called osteonecrosis of the jaw (bone damage in the jaw) has been reported commonly (may affect up to 1 in 10 people) in patients receiving</w:t>
      </w:r>
      <w:r w:rsidR="0096137A" w:rsidRPr="000E29F0">
        <w:rPr>
          <w:rFonts w:ascii="Times New Roman" w:hAnsi="Times New Roman" w:cs="Times New Roman"/>
        </w:rPr>
        <w:t xml:space="preserve"> denosumab</w:t>
      </w:r>
      <w:r w:rsidRPr="000E29F0">
        <w:rPr>
          <w:rFonts w:ascii="Times New Roman" w:hAnsi="Times New Roman" w:cs="Times New Roman"/>
        </w:rPr>
        <w:t xml:space="preserve"> injections for cancer-related conditions. Osteonecrosis of the jaw can also occur after stopping treatment.</w:t>
      </w:r>
    </w:p>
    <w:p w14:paraId="6E269A0E" w14:textId="77777777" w:rsidR="00E56897" w:rsidRPr="000E29F0" w:rsidRDefault="00E56897" w:rsidP="000E29F0">
      <w:pPr>
        <w:widowControl/>
        <w:ind w:right="-2"/>
        <w:rPr>
          <w:rFonts w:ascii="Times New Roman" w:hAnsi="Times New Roman" w:cs="Times New Roman"/>
        </w:rPr>
      </w:pPr>
    </w:p>
    <w:p w14:paraId="59F100F2" w14:textId="77777777" w:rsidR="00E56897" w:rsidRPr="000E29F0" w:rsidRDefault="0061627C" w:rsidP="000E29F0">
      <w:pPr>
        <w:widowControl/>
        <w:ind w:right="-2"/>
        <w:rPr>
          <w:rFonts w:ascii="Times New Roman" w:hAnsi="Times New Roman" w:cs="Times New Roman"/>
        </w:rPr>
      </w:pPr>
      <w:r w:rsidRPr="000E29F0">
        <w:rPr>
          <w:rFonts w:ascii="Times New Roman" w:hAnsi="Times New Roman" w:cs="Times New Roman"/>
        </w:rPr>
        <w:t>It is important to try to prevent osteonecrosis of the jaw developing as it may be a painful condition that can be difficult to treat. In order to reduce the risk of developing osteonecrosis of the jaw, there are some precautions you should take:</w:t>
      </w:r>
    </w:p>
    <w:p w14:paraId="0DBE397B" w14:textId="77777777" w:rsidR="00E56897" w:rsidRDefault="00E56897" w:rsidP="000E29F0">
      <w:pPr>
        <w:widowControl/>
        <w:ind w:right="-2"/>
        <w:rPr>
          <w:rFonts w:ascii="Times New Roman" w:hAnsi="Times New Roman" w:cs="Times New Roman"/>
        </w:rPr>
      </w:pPr>
    </w:p>
    <w:p w14:paraId="55AFD6EF" w14:textId="2ACFD21E"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 xml:space="preserve">Before receiving treatment, tell your doctor/nurse (healthcare professional) if you have any problems with your mouth or teeth. Your doctor should delay the start of your treatment if you have unhealed wounds in your mouth from dental procedures or oral surgery. Your doctor may recommend a dental examination before you start treatment with </w:t>
      </w:r>
      <w:proofErr w:type="spellStart"/>
      <w:r w:rsidR="00861A75" w:rsidRPr="007E146F">
        <w:rPr>
          <w:rFonts w:ascii="Times New Roman" w:hAnsi="Times New Roman" w:cs="Times New Roman"/>
          <w:bCs/>
          <w:szCs w:val="20"/>
          <w:lang w:val="en-GB"/>
        </w:rPr>
        <w:t>Osenvelt</w:t>
      </w:r>
      <w:proofErr w:type="spellEnd"/>
      <w:r w:rsidRPr="007E146F">
        <w:rPr>
          <w:rFonts w:ascii="Times New Roman" w:hAnsi="Times New Roman" w:cs="Times New Roman"/>
          <w:bCs/>
          <w:szCs w:val="20"/>
          <w:lang w:val="en-GB"/>
        </w:rPr>
        <w:t>.</w:t>
      </w:r>
    </w:p>
    <w:p w14:paraId="55D571F4" w14:textId="2812605C"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While being treated, you should maintain good oral hygiene and receive routine dental check</w:t>
      </w:r>
      <w:r w:rsidR="00352B71">
        <w:rPr>
          <w:rFonts w:ascii="Times New Roman" w:hAnsi="Times New Roman" w:cs="Times New Roman"/>
          <w:bCs/>
          <w:szCs w:val="20"/>
          <w:lang w:val="en-GB"/>
        </w:rPr>
        <w:noBreakHyphen/>
      </w:r>
      <w:r w:rsidRPr="007E146F">
        <w:rPr>
          <w:rFonts w:ascii="Times New Roman" w:hAnsi="Times New Roman" w:cs="Times New Roman"/>
          <w:bCs/>
          <w:szCs w:val="20"/>
          <w:lang w:val="en-GB"/>
        </w:rPr>
        <w:t>ups. If you wear dentures you should make sure these fit properly.</w:t>
      </w:r>
    </w:p>
    <w:p w14:paraId="78818364" w14:textId="01BC9AB9"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 xml:space="preserve">If you are under dental treatment or will undergo dental surgery (e.g. tooth extractions), inform your doctor about your dental treatment and tell your dentist that you are being treated with </w:t>
      </w:r>
      <w:proofErr w:type="spellStart"/>
      <w:r w:rsidR="00861A75" w:rsidRPr="007E146F">
        <w:rPr>
          <w:rFonts w:ascii="Times New Roman" w:hAnsi="Times New Roman" w:cs="Times New Roman"/>
          <w:bCs/>
          <w:szCs w:val="20"/>
          <w:lang w:val="en-GB"/>
        </w:rPr>
        <w:t>Osenvelt</w:t>
      </w:r>
      <w:proofErr w:type="spellEnd"/>
      <w:r w:rsidRPr="007E146F">
        <w:rPr>
          <w:rFonts w:ascii="Times New Roman" w:hAnsi="Times New Roman" w:cs="Times New Roman"/>
          <w:bCs/>
          <w:szCs w:val="20"/>
          <w:lang w:val="en-GB"/>
        </w:rPr>
        <w:t>.</w:t>
      </w:r>
    </w:p>
    <w:p w14:paraId="1B9A86CC"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Contact your doctor and dentist immediately if you experience any problems with your mouth or teeth such as loose teeth, pain or swelling, non-healing of sores or discharge, as these could be signs of osteonecrosis of the jaw.</w:t>
      </w:r>
    </w:p>
    <w:p w14:paraId="1231F024" w14:textId="77777777" w:rsidR="00E56897" w:rsidRDefault="00E56897" w:rsidP="003C351D">
      <w:pPr>
        <w:widowControl/>
        <w:ind w:right="-2"/>
        <w:rPr>
          <w:rFonts w:ascii="Times New Roman" w:hAnsi="Times New Roman" w:cs="Times New Roman"/>
        </w:rPr>
      </w:pPr>
    </w:p>
    <w:p w14:paraId="20D6591E" w14:textId="77777777" w:rsidR="00E56897" w:rsidRPr="003C351D" w:rsidRDefault="0061627C" w:rsidP="003C351D">
      <w:pPr>
        <w:widowControl/>
        <w:ind w:right="-2"/>
        <w:rPr>
          <w:rFonts w:ascii="Times New Roman" w:hAnsi="Times New Roman" w:cs="Times New Roman"/>
        </w:rPr>
      </w:pPr>
      <w:r w:rsidRPr="003C351D">
        <w:rPr>
          <w:rFonts w:ascii="Times New Roman" w:hAnsi="Times New Roman" w:cs="Times New Roman"/>
        </w:rPr>
        <w:t>Patients undergoing chemotherapy and/or radiotherapy, taking steroids or anti-angiogenic medicines (used to treat cancer), undergoing dental surgery, who do not receive routine dental care, have gum disease or who are smokers, may have a higher risk of developing osteonecrosis of the jaw.</w:t>
      </w:r>
    </w:p>
    <w:p w14:paraId="5A2584AD" w14:textId="77777777" w:rsidR="00E56897" w:rsidRDefault="00E56897" w:rsidP="003C351D">
      <w:pPr>
        <w:widowControl/>
        <w:ind w:right="-2"/>
        <w:rPr>
          <w:rFonts w:ascii="Times New Roman" w:hAnsi="Times New Roman" w:cs="Times New Roman"/>
        </w:rPr>
      </w:pPr>
    </w:p>
    <w:p w14:paraId="6C5FC433" w14:textId="77777777" w:rsidR="00E56897" w:rsidRPr="003C351D" w:rsidRDefault="0061627C" w:rsidP="003C351D">
      <w:pPr>
        <w:widowControl/>
        <w:ind w:right="-2"/>
        <w:rPr>
          <w:rFonts w:ascii="Times New Roman" w:hAnsi="Times New Roman" w:cs="Times New Roman"/>
          <w:u w:val="single"/>
        </w:rPr>
      </w:pPr>
      <w:r w:rsidRPr="003C351D">
        <w:rPr>
          <w:rFonts w:ascii="Times New Roman" w:hAnsi="Times New Roman" w:cs="Times New Roman"/>
          <w:u w:val="single"/>
        </w:rPr>
        <w:t>Unusual thigh bone fractures</w:t>
      </w:r>
    </w:p>
    <w:p w14:paraId="30F6D330" w14:textId="3B886C2C" w:rsidR="00E56897" w:rsidRPr="003C351D" w:rsidRDefault="0061627C" w:rsidP="003C351D">
      <w:pPr>
        <w:widowControl/>
        <w:ind w:right="-2"/>
        <w:rPr>
          <w:rFonts w:ascii="Times New Roman" w:hAnsi="Times New Roman" w:cs="Times New Roman"/>
        </w:rPr>
      </w:pPr>
      <w:r w:rsidRPr="003C351D">
        <w:rPr>
          <w:rFonts w:ascii="Times New Roman" w:hAnsi="Times New Roman" w:cs="Times New Roman"/>
        </w:rPr>
        <w:t xml:space="preserve">Some people have developed unusual fractures in their thigh bone while being treated with </w:t>
      </w:r>
      <w:r w:rsidR="00DF39F8" w:rsidRPr="003C351D">
        <w:rPr>
          <w:rFonts w:ascii="Times New Roman" w:hAnsi="Times New Roman" w:cs="Times New Roman"/>
        </w:rPr>
        <w:t>denosumab</w:t>
      </w:r>
      <w:r w:rsidRPr="003C351D">
        <w:rPr>
          <w:rFonts w:ascii="Times New Roman" w:hAnsi="Times New Roman" w:cs="Times New Roman"/>
        </w:rPr>
        <w:t>. Contact your doctor if you experience new or unusual pain in your hip, groin, or thigh.</w:t>
      </w:r>
    </w:p>
    <w:p w14:paraId="08109941" w14:textId="77777777" w:rsidR="00E56897" w:rsidRPr="003C351D" w:rsidRDefault="00E56897" w:rsidP="003C351D">
      <w:pPr>
        <w:widowControl/>
        <w:ind w:right="-2"/>
        <w:rPr>
          <w:rFonts w:ascii="Times New Roman" w:hAnsi="Times New Roman" w:cs="Times New Roman"/>
        </w:rPr>
      </w:pPr>
    </w:p>
    <w:p w14:paraId="7FD40AA8" w14:textId="5AE1A299" w:rsidR="00E56897" w:rsidRPr="003C351D" w:rsidRDefault="0061627C" w:rsidP="003C351D">
      <w:pPr>
        <w:widowControl/>
        <w:ind w:right="-2"/>
        <w:rPr>
          <w:rFonts w:ascii="Times New Roman" w:hAnsi="Times New Roman" w:cs="Times New Roman"/>
          <w:u w:val="single"/>
        </w:rPr>
      </w:pPr>
      <w:r w:rsidRPr="003C351D">
        <w:rPr>
          <w:rFonts w:ascii="Times New Roman" w:hAnsi="Times New Roman" w:cs="Times New Roman"/>
          <w:u w:val="single"/>
        </w:rPr>
        <w:t xml:space="preserve">High calcium levels in the blood after stopping treatment with </w:t>
      </w:r>
      <w:r w:rsidR="004A524C" w:rsidRPr="003C351D">
        <w:rPr>
          <w:rFonts w:ascii="Times New Roman" w:hAnsi="Times New Roman" w:cs="Times New Roman"/>
          <w:u w:val="single"/>
        </w:rPr>
        <w:t>denosumab</w:t>
      </w:r>
    </w:p>
    <w:p w14:paraId="04A9CA24" w14:textId="1D27A9D1" w:rsidR="00E56897" w:rsidRPr="003C351D" w:rsidRDefault="0061627C" w:rsidP="003C351D">
      <w:pPr>
        <w:widowControl/>
        <w:ind w:right="-2"/>
        <w:rPr>
          <w:rFonts w:ascii="Times New Roman" w:hAnsi="Times New Roman" w:cs="Times New Roman"/>
        </w:rPr>
      </w:pPr>
      <w:r w:rsidRPr="003C351D">
        <w:rPr>
          <w:rFonts w:ascii="Times New Roman" w:hAnsi="Times New Roman" w:cs="Times New Roman"/>
        </w:rPr>
        <w:t xml:space="preserve">Some patients with giant cell </w:t>
      </w:r>
      <w:proofErr w:type="spellStart"/>
      <w:r w:rsidRPr="003C351D">
        <w:rPr>
          <w:rFonts w:ascii="Times New Roman" w:hAnsi="Times New Roman" w:cs="Times New Roman"/>
        </w:rPr>
        <w:t>tumour</w:t>
      </w:r>
      <w:proofErr w:type="spellEnd"/>
      <w:r w:rsidRPr="003C351D">
        <w:rPr>
          <w:rFonts w:ascii="Times New Roman" w:hAnsi="Times New Roman" w:cs="Times New Roman"/>
        </w:rPr>
        <w:t xml:space="preserve"> of the bone have developed high calcium levels in the blood weeks to months after stopping treatment. Your doctor will monitor you for signs and symptoms of high levels of calcium, after you stop receiving </w:t>
      </w:r>
      <w:proofErr w:type="spellStart"/>
      <w:r w:rsidR="00861A75" w:rsidRPr="003C351D">
        <w:rPr>
          <w:rFonts w:ascii="Times New Roman" w:hAnsi="Times New Roman" w:cs="Times New Roman"/>
        </w:rPr>
        <w:t>Osenvelt</w:t>
      </w:r>
      <w:proofErr w:type="spellEnd"/>
      <w:r w:rsidRPr="003C351D">
        <w:rPr>
          <w:rFonts w:ascii="Times New Roman" w:hAnsi="Times New Roman" w:cs="Times New Roman"/>
        </w:rPr>
        <w:t>.</w:t>
      </w:r>
    </w:p>
    <w:p w14:paraId="00BC8B58" w14:textId="77777777" w:rsidR="00E56897" w:rsidRDefault="00E56897">
      <w:pPr>
        <w:sectPr w:rsidR="00E56897" w:rsidSect="001F663A">
          <w:pgSz w:w="11910" w:h="16840" w:code="9"/>
          <w:pgMar w:top="1134" w:right="1418" w:bottom="1134" w:left="1418" w:header="737" w:footer="737" w:gutter="0"/>
          <w:cols w:space="720"/>
          <w:titlePg/>
          <w:docGrid w:linePitch="299"/>
        </w:sectPr>
      </w:pPr>
    </w:p>
    <w:p w14:paraId="5C3A4E4A" w14:textId="77777777" w:rsidR="00E56897" w:rsidRPr="006E67B2" w:rsidRDefault="0061627C" w:rsidP="006E67B2">
      <w:pPr>
        <w:widowControl/>
        <w:ind w:right="-2"/>
        <w:rPr>
          <w:rFonts w:ascii="Times New Roman" w:hAnsi="Times New Roman" w:cs="Times New Roman"/>
          <w:b/>
          <w:noProof/>
          <w:szCs w:val="20"/>
          <w:lang w:val="en-GB"/>
        </w:rPr>
      </w:pPr>
      <w:r w:rsidRPr="006E67B2">
        <w:rPr>
          <w:rFonts w:ascii="Times New Roman" w:hAnsi="Times New Roman" w:cs="Times New Roman"/>
          <w:b/>
          <w:noProof/>
          <w:szCs w:val="20"/>
          <w:lang w:val="en-GB"/>
        </w:rPr>
        <w:lastRenderedPageBreak/>
        <w:t>Children and adolescents</w:t>
      </w:r>
    </w:p>
    <w:p w14:paraId="43DA43E0" w14:textId="77777777" w:rsidR="00E56897" w:rsidRPr="00600070" w:rsidRDefault="00E56897" w:rsidP="00600070">
      <w:pPr>
        <w:widowControl/>
        <w:ind w:right="-2"/>
        <w:rPr>
          <w:rFonts w:ascii="Times New Roman" w:hAnsi="Times New Roman" w:cs="Times New Roman"/>
        </w:rPr>
      </w:pPr>
    </w:p>
    <w:p w14:paraId="276AC942" w14:textId="46815A6D" w:rsidR="00E56897" w:rsidRPr="00600070" w:rsidRDefault="00861A75" w:rsidP="00600070">
      <w:pPr>
        <w:widowControl/>
        <w:ind w:right="-2"/>
        <w:rPr>
          <w:rFonts w:ascii="Times New Roman" w:hAnsi="Times New Roman" w:cs="Times New Roman"/>
        </w:rPr>
      </w:pPr>
      <w:proofErr w:type="spellStart"/>
      <w:r w:rsidRPr="00600070">
        <w:rPr>
          <w:rFonts w:ascii="Times New Roman" w:hAnsi="Times New Roman" w:cs="Times New Roman"/>
        </w:rPr>
        <w:t>Osenvelt</w:t>
      </w:r>
      <w:proofErr w:type="spellEnd"/>
      <w:r w:rsidR="00F920C7" w:rsidRPr="00600070">
        <w:rPr>
          <w:rFonts w:ascii="Times New Roman" w:hAnsi="Times New Roman" w:cs="Times New Roman"/>
        </w:rPr>
        <w:t xml:space="preserve"> is not recommended for children and adolescents under 18 years of age except for adolescents with giant cell </w:t>
      </w:r>
      <w:proofErr w:type="spellStart"/>
      <w:r w:rsidR="00F920C7" w:rsidRPr="00600070">
        <w:rPr>
          <w:rFonts w:ascii="Times New Roman" w:hAnsi="Times New Roman" w:cs="Times New Roman"/>
        </w:rPr>
        <w:t>tumour</w:t>
      </w:r>
      <w:proofErr w:type="spellEnd"/>
      <w:r w:rsidR="00F920C7" w:rsidRPr="00600070">
        <w:rPr>
          <w:rFonts w:ascii="Times New Roman" w:hAnsi="Times New Roman" w:cs="Times New Roman"/>
        </w:rPr>
        <w:t xml:space="preserve"> of the bone whose bones have stopped growing. The use of </w:t>
      </w:r>
      <w:proofErr w:type="spellStart"/>
      <w:r w:rsidRPr="00600070">
        <w:rPr>
          <w:rFonts w:ascii="Times New Roman" w:hAnsi="Times New Roman" w:cs="Times New Roman"/>
        </w:rPr>
        <w:t>Osenvelt</w:t>
      </w:r>
      <w:proofErr w:type="spellEnd"/>
      <w:r w:rsidR="00F920C7" w:rsidRPr="00600070">
        <w:rPr>
          <w:rFonts w:ascii="Times New Roman" w:hAnsi="Times New Roman" w:cs="Times New Roman"/>
        </w:rPr>
        <w:t xml:space="preserve"> has not been studied in children and adolescents with other cancers that have spread to bone.</w:t>
      </w:r>
    </w:p>
    <w:p w14:paraId="46B7BD7F" w14:textId="77777777" w:rsidR="00E56897" w:rsidRDefault="00E56897" w:rsidP="00600070">
      <w:pPr>
        <w:widowControl/>
        <w:ind w:right="-2"/>
        <w:rPr>
          <w:rFonts w:ascii="Times New Roman" w:hAnsi="Times New Roman" w:cs="Times New Roman"/>
        </w:rPr>
      </w:pPr>
    </w:p>
    <w:p w14:paraId="11ED86C8" w14:textId="6B76D96B" w:rsidR="00E56897" w:rsidRPr="006E67B2" w:rsidRDefault="0061627C" w:rsidP="006E67B2">
      <w:pPr>
        <w:widowControl/>
        <w:ind w:right="-2"/>
        <w:rPr>
          <w:rFonts w:ascii="Times New Roman" w:hAnsi="Times New Roman" w:cs="Times New Roman"/>
          <w:b/>
          <w:noProof/>
          <w:szCs w:val="20"/>
          <w:lang w:val="en-GB"/>
        </w:rPr>
      </w:pPr>
      <w:r w:rsidRPr="006E67B2">
        <w:rPr>
          <w:rFonts w:ascii="Times New Roman" w:hAnsi="Times New Roman" w:cs="Times New Roman"/>
          <w:b/>
          <w:noProof/>
          <w:szCs w:val="20"/>
          <w:lang w:val="en-GB"/>
        </w:rPr>
        <w:t xml:space="preserve">Other medicines and </w:t>
      </w:r>
      <w:r w:rsidR="00861A75" w:rsidRPr="006E67B2">
        <w:rPr>
          <w:rFonts w:ascii="Times New Roman" w:hAnsi="Times New Roman" w:cs="Times New Roman"/>
          <w:b/>
          <w:noProof/>
          <w:szCs w:val="20"/>
          <w:lang w:val="en-GB"/>
        </w:rPr>
        <w:t>Osenvelt</w:t>
      </w:r>
    </w:p>
    <w:p w14:paraId="605871BC" w14:textId="77777777" w:rsidR="00E56897" w:rsidRPr="00600070" w:rsidRDefault="00E56897" w:rsidP="00600070">
      <w:pPr>
        <w:widowControl/>
        <w:ind w:right="-2"/>
        <w:rPr>
          <w:rFonts w:ascii="Times New Roman" w:hAnsi="Times New Roman" w:cs="Times New Roman"/>
        </w:rPr>
      </w:pPr>
    </w:p>
    <w:p w14:paraId="3C101349" w14:textId="77777777" w:rsidR="00E56897" w:rsidRPr="00600070" w:rsidRDefault="0061627C" w:rsidP="00600070">
      <w:pPr>
        <w:widowControl/>
        <w:ind w:right="-2"/>
        <w:rPr>
          <w:rFonts w:ascii="Times New Roman" w:hAnsi="Times New Roman" w:cs="Times New Roman"/>
        </w:rPr>
      </w:pPr>
      <w:r w:rsidRPr="00600070">
        <w:rPr>
          <w:rFonts w:ascii="Times New Roman" w:hAnsi="Times New Roman" w:cs="Times New Roman"/>
        </w:rPr>
        <w:t>Tell your doctor or pharmacist if you are taking, have recently taken or might take any other medicines. This includes medicines obtained without a prescription. It is especially important that you tell your doctor if you are being treated with</w:t>
      </w:r>
    </w:p>
    <w:p w14:paraId="4FC0B721"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another medicine containing denosumab</w:t>
      </w:r>
    </w:p>
    <w:p w14:paraId="2F3E3E23"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a bisphosphonate</w:t>
      </w:r>
    </w:p>
    <w:p w14:paraId="01E293B2" w14:textId="77777777" w:rsidR="00E56897" w:rsidRPr="00600070" w:rsidRDefault="00E56897" w:rsidP="00600070">
      <w:pPr>
        <w:widowControl/>
        <w:ind w:right="-2"/>
        <w:rPr>
          <w:rFonts w:ascii="Times New Roman" w:hAnsi="Times New Roman" w:cs="Times New Roman"/>
        </w:rPr>
      </w:pPr>
    </w:p>
    <w:p w14:paraId="6C48B202" w14:textId="497FC532" w:rsidR="00E56897" w:rsidRPr="00600070" w:rsidRDefault="0061627C" w:rsidP="00600070">
      <w:pPr>
        <w:widowControl/>
        <w:ind w:right="-2"/>
        <w:rPr>
          <w:rFonts w:ascii="Times New Roman" w:hAnsi="Times New Roman" w:cs="Times New Roman"/>
        </w:rPr>
      </w:pPr>
      <w:r w:rsidRPr="00600070">
        <w:rPr>
          <w:rFonts w:ascii="Times New Roman" w:hAnsi="Times New Roman" w:cs="Times New Roman"/>
        </w:rPr>
        <w:t xml:space="preserve">You should not take </w:t>
      </w:r>
      <w:proofErr w:type="spellStart"/>
      <w:r w:rsidR="00861A75" w:rsidRPr="00600070">
        <w:rPr>
          <w:rFonts w:ascii="Times New Roman" w:hAnsi="Times New Roman" w:cs="Times New Roman"/>
        </w:rPr>
        <w:t>Osenvelt</w:t>
      </w:r>
      <w:proofErr w:type="spellEnd"/>
      <w:r w:rsidRPr="00600070">
        <w:rPr>
          <w:rFonts w:ascii="Times New Roman" w:hAnsi="Times New Roman" w:cs="Times New Roman"/>
        </w:rPr>
        <w:t xml:space="preserve"> together with other medicines containing denosumab or</w:t>
      </w:r>
      <w:r w:rsidR="00F920C7" w:rsidRPr="00600070">
        <w:rPr>
          <w:rFonts w:ascii="Times New Roman" w:hAnsi="Times New Roman" w:cs="Times New Roman"/>
        </w:rPr>
        <w:t xml:space="preserve"> </w:t>
      </w:r>
      <w:r w:rsidRPr="00600070">
        <w:rPr>
          <w:rFonts w:ascii="Times New Roman" w:hAnsi="Times New Roman" w:cs="Times New Roman"/>
        </w:rPr>
        <w:t>bisphosphonates.</w:t>
      </w:r>
    </w:p>
    <w:p w14:paraId="3BE1E639" w14:textId="77777777" w:rsidR="00E56897" w:rsidRDefault="00E56897" w:rsidP="00600070">
      <w:pPr>
        <w:widowControl/>
        <w:ind w:right="-2"/>
        <w:rPr>
          <w:rFonts w:ascii="Times New Roman" w:hAnsi="Times New Roman" w:cs="Times New Roman"/>
        </w:rPr>
      </w:pPr>
    </w:p>
    <w:p w14:paraId="6449EE0C" w14:textId="77777777" w:rsidR="00E56897" w:rsidRPr="006E67B2" w:rsidRDefault="0061627C" w:rsidP="006E67B2">
      <w:pPr>
        <w:widowControl/>
        <w:ind w:right="-2"/>
        <w:rPr>
          <w:rFonts w:ascii="Times New Roman" w:hAnsi="Times New Roman" w:cs="Times New Roman"/>
          <w:b/>
          <w:noProof/>
          <w:szCs w:val="20"/>
          <w:lang w:val="en-GB"/>
        </w:rPr>
      </w:pPr>
      <w:r w:rsidRPr="006E67B2">
        <w:rPr>
          <w:rFonts w:ascii="Times New Roman" w:hAnsi="Times New Roman" w:cs="Times New Roman"/>
          <w:b/>
          <w:noProof/>
          <w:szCs w:val="20"/>
          <w:lang w:val="en-GB"/>
        </w:rPr>
        <w:t>Pregnancy and breast-feeding</w:t>
      </w:r>
    </w:p>
    <w:p w14:paraId="033E3E4B" w14:textId="77777777" w:rsidR="00E56897" w:rsidRPr="00600070" w:rsidRDefault="00E56897" w:rsidP="00600070">
      <w:pPr>
        <w:widowControl/>
        <w:ind w:right="-2"/>
        <w:rPr>
          <w:rFonts w:ascii="Times New Roman" w:hAnsi="Times New Roman" w:cs="Times New Roman"/>
        </w:rPr>
      </w:pPr>
    </w:p>
    <w:p w14:paraId="05E8875C" w14:textId="12A742FC" w:rsidR="00E56897" w:rsidRPr="00600070" w:rsidRDefault="00861A75" w:rsidP="00600070">
      <w:pPr>
        <w:widowControl/>
        <w:ind w:right="-2"/>
        <w:rPr>
          <w:rFonts w:ascii="Times New Roman" w:hAnsi="Times New Roman" w:cs="Times New Roman"/>
        </w:rPr>
      </w:pPr>
      <w:proofErr w:type="spellStart"/>
      <w:r w:rsidRPr="00600070">
        <w:rPr>
          <w:rFonts w:ascii="Times New Roman" w:hAnsi="Times New Roman" w:cs="Times New Roman"/>
        </w:rPr>
        <w:t>Osenvelt</w:t>
      </w:r>
      <w:proofErr w:type="spellEnd"/>
      <w:r w:rsidR="00F920C7" w:rsidRPr="00600070">
        <w:rPr>
          <w:rFonts w:ascii="Times New Roman" w:hAnsi="Times New Roman" w:cs="Times New Roman"/>
        </w:rPr>
        <w:t xml:space="preserve"> has not been tested in pregnant women. It is important to tell your doctor if you are pregnant, think you may be pregnant, or plan to get pregnant. </w:t>
      </w:r>
      <w:proofErr w:type="spellStart"/>
      <w:r w:rsidRPr="00600070">
        <w:rPr>
          <w:rFonts w:ascii="Times New Roman" w:hAnsi="Times New Roman" w:cs="Times New Roman"/>
        </w:rPr>
        <w:t>Osenvelt</w:t>
      </w:r>
      <w:proofErr w:type="spellEnd"/>
      <w:r w:rsidR="00F920C7" w:rsidRPr="00600070">
        <w:rPr>
          <w:rFonts w:ascii="Times New Roman" w:hAnsi="Times New Roman" w:cs="Times New Roman"/>
        </w:rPr>
        <w:t xml:space="preserve"> is not recommended for use if you are pregnant. Women of child-bearing potential should use effective methods of contraception while being treated with </w:t>
      </w:r>
      <w:proofErr w:type="spellStart"/>
      <w:r w:rsidRPr="00600070">
        <w:rPr>
          <w:rFonts w:ascii="Times New Roman" w:hAnsi="Times New Roman" w:cs="Times New Roman"/>
        </w:rPr>
        <w:t>Osenvelt</w:t>
      </w:r>
      <w:proofErr w:type="spellEnd"/>
      <w:r w:rsidR="00F920C7" w:rsidRPr="00600070">
        <w:rPr>
          <w:rFonts w:ascii="Times New Roman" w:hAnsi="Times New Roman" w:cs="Times New Roman"/>
        </w:rPr>
        <w:t xml:space="preserve"> and for at least 5 months after stopping treatment with </w:t>
      </w:r>
      <w:proofErr w:type="spellStart"/>
      <w:r w:rsidRPr="00600070">
        <w:rPr>
          <w:rFonts w:ascii="Times New Roman" w:hAnsi="Times New Roman" w:cs="Times New Roman"/>
        </w:rPr>
        <w:t>Osenvelt</w:t>
      </w:r>
      <w:proofErr w:type="spellEnd"/>
      <w:r w:rsidR="00F920C7" w:rsidRPr="00600070">
        <w:rPr>
          <w:rFonts w:ascii="Times New Roman" w:hAnsi="Times New Roman" w:cs="Times New Roman"/>
        </w:rPr>
        <w:t>.</w:t>
      </w:r>
    </w:p>
    <w:p w14:paraId="449D8C2C" w14:textId="77777777" w:rsidR="00E56897" w:rsidRDefault="00E56897" w:rsidP="00600070">
      <w:pPr>
        <w:widowControl/>
        <w:ind w:right="-2"/>
        <w:rPr>
          <w:rFonts w:ascii="Times New Roman" w:hAnsi="Times New Roman" w:cs="Times New Roman"/>
        </w:rPr>
      </w:pPr>
    </w:p>
    <w:p w14:paraId="6B1743D9" w14:textId="5961A19E" w:rsidR="00E56897" w:rsidRPr="00600070" w:rsidRDefault="0061627C" w:rsidP="00600070">
      <w:pPr>
        <w:widowControl/>
        <w:ind w:right="-2"/>
        <w:rPr>
          <w:rFonts w:ascii="Times New Roman" w:hAnsi="Times New Roman" w:cs="Times New Roman"/>
        </w:rPr>
      </w:pPr>
      <w:r w:rsidRPr="00600070">
        <w:rPr>
          <w:rFonts w:ascii="Times New Roman" w:hAnsi="Times New Roman" w:cs="Times New Roman"/>
        </w:rPr>
        <w:t xml:space="preserve">If you become pregnant during treatment with </w:t>
      </w:r>
      <w:proofErr w:type="spellStart"/>
      <w:r w:rsidR="00861A75" w:rsidRPr="00600070">
        <w:rPr>
          <w:rFonts w:ascii="Times New Roman" w:hAnsi="Times New Roman" w:cs="Times New Roman"/>
        </w:rPr>
        <w:t>Osenvelt</w:t>
      </w:r>
      <w:proofErr w:type="spellEnd"/>
      <w:r w:rsidRPr="00600070">
        <w:rPr>
          <w:rFonts w:ascii="Times New Roman" w:hAnsi="Times New Roman" w:cs="Times New Roman"/>
        </w:rPr>
        <w:t xml:space="preserve"> or less than 5 months after stopping treatment with </w:t>
      </w:r>
      <w:proofErr w:type="spellStart"/>
      <w:r w:rsidR="00861A75" w:rsidRPr="00600070">
        <w:rPr>
          <w:rFonts w:ascii="Times New Roman" w:hAnsi="Times New Roman" w:cs="Times New Roman"/>
        </w:rPr>
        <w:t>Osenvelt</w:t>
      </w:r>
      <w:proofErr w:type="spellEnd"/>
      <w:r w:rsidRPr="00600070">
        <w:rPr>
          <w:rFonts w:ascii="Times New Roman" w:hAnsi="Times New Roman" w:cs="Times New Roman"/>
        </w:rPr>
        <w:t>, please inform your doctor.</w:t>
      </w:r>
    </w:p>
    <w:p w14:paraId="7692BE82" w14:textId="77777777" w:rsidR="00E56897" w:rsidRPr="00600070" w:rsidRDefault="00E56897" w:rsidP="00600070">
      <w:pPr>
        <w:widowControl/>
        <w:ind w:right="-2"/>
        <w:rPr>
          <w:rFonts w:ascii="Times New Roman" w:hAnsi="Times New Roman" w:cs="Times New Roman"/>
        </w:rPr>
      </w:pPr>
    </w:p>
    <w:p w14:paraId="76A389F8" w14:textId="11820FDB" w:rsidR="00E56897" w:rsidRPr="00600070" w:rsidRDefault="0061627C" w:rsidP="00600070">
      <w:pPr>
        <w:widowControl/>
        <w:ind w:right="-2"/>
        <w:rPr>
          <w:rFonts w:ascii="Times New Roman" w:hAnsi="Times New Roman" w:cs="Times New Roman"/>
        </w:rPr>
      </w:pPr>
      <w:r w:rsidRPr="00600070">
        <w:rPr>
          <w:rFonts w:ascii="Times New Roman" w:hAnsi="Times New Roman" w:cs="Times New Roman"/>
        </w:rPr>
        <w:t xml:space="preserve">It is not known whether </w:t>
      </w:r>
      <w:proofErr w:type="spellStart"/>
      <w:r w:rsidR="00861A75" w:rsidRPr="00600070">
        <w:rPr>
          <w:rFonts w:ascii="Times New Roman" w:hAnsi="Times New Roman" w:cs="Times New Roman"/>
        </w:rPr>
        <w:t>Osenvelt</w:t>
      </w:r>
      <w:proofErr w:type="spellEnd"/>
      <w:r w:rsidRPr="00600070">
        <w:rPr>
          <w:rFonts w:ascii="Times New Roman" w:hAnsi="Times New Roman" w:cs="Times New Roman"/>
        </w:rPr>
        <w:t xml:space="preserve"> is excreted in breast milk. It is important to tell your doctor if you are breast-feeding or plan to do so. Your doctor will then help you decide whether to stop</w:t>
      </w:r>
    </w:p>
    <w:p w14:paraId="7AF0DBF6" w14:textId="313006D3" w:rsidR="00E56897" w:rsidRPr="00600070" w:rsidRDefault="0061627C" w:rsidP="00600070">
      <w:pPr>
        <w:widowControl/>
        <w:ind w:right="-2"/>
        <w:rPr>
          <w:rFonts w:ascii="Times New Roman" w:hAnsi="Times New Roman" w:cs="Times New Roman"/>
        </w:rPr>
      </w:pPr>
      <w:r w:rsidRPr="00600070">
        <w:rPr>
          <w:rFonts w:ascii="Times New Roman" w:hAnsi="Times New Roman" w:cs="Times New Roman"/>
        </w:rPr>
        <w:t xml:space="preserve">breast-feeding or whether to stop taking </w:t>
      </w:r>
      <w:proofErr w:type="spellStart"/>
      <w:r w:rsidR="00861A75" w:rsidRPr="00600070">
        <w:rPr>
          <w:rFonts w:ascii="Times New Roman" w:hAnsi="Times New Roman" w:cs="Times New Roman"/>
        </w:rPr>
        <w:t>Osenvelt</w:t>
      </w:r>
      <w:proofErr w:type="spellEnd"/>
      <w:r w:rsidRPr="00600070">
        <w:rPr>
          <w:rFonts w:ascii="Times New Roman" w:hAnsi="Times New Roman" w:cs="Times New Roman"/>
        </w:rPr>
        <w:t>, considering the benefit of breast-feeding to the baby</w:t>
      </w:r>
      <w:r w:rsidR="00C05CB3" w:rsidRPr="00600070">
        <w:rPr>
          <w:rFonts w:ascii="Times New Roman" w:hAnsi="Times New Roman" w:cs="Times New Roman"/>
        </w:rPr>
        <w:t xml:space="preserve"> and</w:t>
      </w:r>
      <w:r w:rsidRPr="00600070">
        <w:rPr>
          <w:rFonts w:ascii="Times New Roman" w:hAnsi="Times New Roman" w:cs="Times New Roman"/>
        </w:rPr>
        <w:t xml:space="preserve"> the benefit of </w:t>
      </w:r>
      <w:proofErr w:type="spellStart"/>
      <w:r w:rsidR="00861A75" w:rsidRPr="00600070">
        <w:rPr>
          <w:rFonts w:ascii="Times New Roman" w:hAnsi="Times New Roman" w:cs="Times New Roman"/>
        </w:rPr>
        <w:t>Osenvelt</w:t>
      </w:r>
      <w:proofErr w:type="spellEnd"/>
      <w:r w:rsidRPr="00600070">
        <w:rPr>
          <w:rFonts w:ascii="Times New Roman" w:hAnsi="Times New Roman" w:cs="Times New Roman"/>
        </w:rPr>
        <w:t xml:space="preserve"> to the mother.</w:t>
      </w:r>
    </w:p>
    <w:p w14:paraId="053369BA" w14:textId="77777777" w:rsidR="00E56897" w:rsidRPr="00600070" w:rsidRDefault="00E56897" w:rsidP="00600070">
      <w:pPr>
        <w:widowControl/>
        <w:ind w:right="-2"/>
        <w:rPr>
          <w:rFonts w:ascii="Times New Roman" w:hAnsi="Times New Roman" w:cs="Times New Roman"/>
        </w:rPr>
      </w:pPr>
    </w:p>
    <w:p w14:paraId="02D50861" w14:textId="417DEFA1" w:rsidR="00510D3E" w:rsidRDefault="0061627C" w:rsidP="00600070">
      <w:pPr>
        <w:widowControl/>
        <w:ind w:right="-2"/>
        <w:rPr>
          <w:rFonts w:ascii="Times New Roman" w:hAnsi="Times New Roman" w:cs="Times New Roman"/>
        </w:rPr>
      </w:pPr>
      <w:r w:rsidRPr="00600070">
        <w:rPr>
          <w:rFonts w:ascii="Times New Roman" w:hAnsi="Times New Roman" w:cs="Times New Roman"/>
        </w:rPr>
        <w:t xml:space="preserve">If you are nursing during treatment with </w:t>
      </w:r>
      <w:proofErr w:type="spellStart"/>
      <w:r w:rsidR="00861A75" w:rsidRPr="00600070">
        <w:rPr>
          <w:rFonts w:ascii="Times New Roman" w:hAnsi="Times New Roman" w:cs="Times New Roman"/>
        </w:rPr>
        <w:t>Osenvelt</w:t>
      </w:r>
      <w:proofErr w:type="spellEnd"/>
      <w:r w:rsidRPr="00600070">
        <w:rPr>
          <w:rFonts w:ascii="Times New Roman" w:hAnsi="Times New Roman" w:cs="Times New Roman"/>
        </w:rPr>
        <w:t>, please inform your doctor.</w:t>
      </w:r>
    </w:p>
    <w:p w14:paraId="783FC538" w14:textId="77777777" w:rsidR="00510D3E" w:rsidRDefault="00510D3E" w:rsidP="00600070">
      <w:pPr>
        <w:widowControl/>
        <w:ind w:right="-2"/>
        <w:rPr>
          <w:rFonts w:ascii="Times New Roman" w:hAnsi="Times New Roman" w:cs="Times New Roman"/>
        </w:rPr>
      </w:pPr>
    </w:p>
    <w:p w14:paraId="206BB3B4" w14:textId="41AF2C35" w:rsidR="00E56897" w:rsidRDefault="0061627C" w:rsidP="00600070">
      <w:pPr>
        <w:widowControl/>
        <w:ind w:right="-2"/>
        <w:rPr>
          <w:rFonts w:ascii="Times New Roman" w:hAnsi="Times New Roman" w:cs="Times New Roman"/>
        </w:rPr>
      </w:pPr>
      <w:r w:rsidRPr="00600070">
        <w:rPr>
          <w:rFonts w:ascii="Times New Roman" w:hAnsi="Times New Roman" w:cs="Times New Roman"/>
        </w:rPr>
        <w:t>Ask your doctor or pharmacist for advice before taking any medicine.</w:t>
      </w:r>
    </w:p>
    <w:p w14:paraId="090D14D4" w14:textId="77777777" w:rsidR="00600070" w:rsidRPr="00600070" w:rsidRDefault="00600070" w:rsidP="00600070">
      <w:pPr>
        <w:widowControl/>
        <w:ind w:right="-2"/>
        <w:rPr>
          <w:rFonts w:ascii="Times New Roman" w:hAnsi="Times New Roman" w:cs="Times New Roman"/>
        </w:rPr>
      </w:pPr>
    </w:p>
    <w:p w14:paraId="5ED9BD88" w14:textId="77777777" w:rsidR="00E56897" w:rsidRPr="006E67B2" w:rsidRDefault="0061627C" w:rsidP="006E67B2">
      <w:pPr>
        <w:widowControl/>
        <w:ind w:right="-2"/>
        <w:rPr>
          <w:rFonts w:ascii="Times New Roman" w:hAnsi="Times New Roman" w:cs="Times New Roman"/>
          <w:b/>
          <w:noProof/>
          <w:szCs w:val="20"/>
          <w:lang w:val="en-GB"/>
        </w:rPr>
      </w:pPr>
      <w:r w:rsidRPr="006E67B2">
        <w:rPr>
          <w:rFonts w:ascii="Times New Roman" w:hAnsi="Times New Roman" w:cs="Times New Roman"/>
          <w:b/>
          <w:noProof/>
          <w:szCs w:val="20"/>
          <w:lang w:val="en-GB"/>
        </w:rPr>
        <w:t>Driving and using machines</w:t>
      </w:r>
    </w:p>
    <w:p w14:paraId="6248ECA3" w14:textId="77777777" w:rsidR="00E56897" w:rsidRPr="00600070" w:rsidRDefault="00E56897" w:rsidP="00600070">
      <w:pPr>
        <w:widowControl/>
        <w:ind w:right="-2"/>
        <w:rPr>
          <w:rFonts w:ascii="Times New Roman" w:hAnsi="Times New Roman" w:cs="Times New Roman"/>
        </w:rPr>
      </w:pPr>
    </w:p>
    <w:p w14:paraId="22AB0814" w14:textId="1CB0B5B2" w:rsidR="00E56897" w:rsidRPr="00600070" w:rsidRDefault="00861A75" w:rsidP="00600070">
      <w:pPr>
        <w:widowControl/>
        <w:ind w:right="-2"/>
        <w:rPr>
          <w:rFonts w:ascii="Times New Roman" w:hAnsi="Times New Roman" w:cs="Times New Roman"/>
        </w:rPr>
      </w:pPr>
      <w:proofErr w:type="spellStart"/>
      <w:r w:rsidRPr="00600070">
        <w:rPr>
          <w:rFonts w:ascii="Times New Roman" w:hAnsi="Times New Roman" w:cs="Times New Roman"/>
        </w:rPr>
        <w:t>Osenvelt</w:t>
      </w:r>
      <w:proofErr w:type="spellEnd"/>
      <w:r w:rsidR="00F920C7" w:rsidRPr="00600070">
        <w:rPr>
          <w:rFonts w:ascii="Times New Roman" w:hAnsi="Times New Roman" w:cs="Times New Roman"/>
        </w:rPr>
        <w:t xml:space="preserve"> has no or negligible influence on the ability to drive and use machines.</w:t>
      </w:r>
    </w:p>
    <w:p w14:paraId="16619919" w14:textId="77777777" w:rsidR="00E56897" w:rsidRDefault="00E56897" w:rsidP="00600070">
      <w:pPr>
        <w:widowControl/>
        <w:ind w:right="-2"/>
        <w:rPr>
          <w:rFonts w:ascii="Times New Roman" w:hAnsi="Times New Roman" w:cs="Times New Roman"/>
        </w:rPr>
      </w:pPr>
    </w:p>
    <w:p w14:paraId="393AFF8B" w14:textId="34B15576" w:rsidR="00E56897" w:rsidRPr="002F68AD" w:rsidRDefault="00861A75" w:rsidP="006E67B2">
      <w:pPr>
        <w:widowControl/>
        <w:ind w:right="-2"/>
        <w:rPr>
          <w:rFonts w:ascii="Times New Roman" w:eastAsiaTheme="minorEastAsia" w:hAnsi="Times New Roman" w:cs="Times New Roman"/>
          <w:b/>
          <w:noProof/>
          <w:szCs w:val="20"/>
          <w:lang w:val="en-GB" w:eastAsia="ko-KR"/>
        </w:rPr>
      </w:pPr>
      <w:r w:rsidRPr="006E67B2">
        <w:rPr>
          <w:rFonts w:ascii="Times New Roman" w:hAnsi="Times New Roman" w:cs="Times New Roman"/>
          <w:b/>
          <w:noProof/>
          <w:szCs w:val="20"/>
          <w:lang w:val="en-GB"/>
        </w:rPr>
        <w:t>Osenvelt</w:t>
      </w:r>
      <w:r w:rsidR="00F920C7" w:rsidRPr="006E67B2">
        <w:rPr>
          <w:rFonts w:ascii="Times New Roman" w:hAnsi="Times New Roman" w:cs="Times New Roman"/>
          <w:b/>
          <w:noProof/>
          <w:szCs w:val="20"/>
          <w:lang w:val="en-GB"/>
        </w:rPr>
        <w:t xml:space="preserve"> contains sorbitol</w:t>
      </w:r>
      <w:r w:rsidR="002F68AD">
        <w:rPr>
          <w:rFonts w:ascii="Times New Roman" w:eastAsiaTheme="minorEastAsia" w:hAnsi="Times New Roman" w:cs="Times New Roman" w:hint="eastAsia"/>
          <w:b/>
          <w:noProof/>
          <w:szCs w:val="20"/>
          <w:lang w:val="en-GB" w:eastAsia="ko-KR"/>
        </w:rPr>
        <w:t xml:space="preserve"> </w:t>
      </w:r>
      <w:r w:rsidR="002F68AD" w:rsidRPr="002F68AD">
        <w:rPr>
          <w:rFonts w:ascii="Times New Roman" w:eastAsiaTheme="minorEastAsia" w:hAnsi="Times New Roman" w:cs="Times New Roman"/>
          <w:b/>
          <w:noProof/>
          <w:szCs w:val="20"/>
          <w:lang w:val="en-GB" w:eastAsia="ko-KR"/>
        </w:rPr>
        <w:t>(E420)</w:t>
      </w:r>
    </w:p>
    <w:p w14:paraId="276A3876" w14:textId="77777777" w:rsidR="00E56897" w:rsidRPr="00600070" w:rsidRDefault="00E56897" w:rsidP="00600070">
      <w:pPr>
        <w:widowControl/>
        <w:ind w:right="-2"/>
        <w:rPr>
          <w:rFonts w:ascii="Times New Roman" w:hAnsi="Times New Roman" w:cs="Times New Roman"/>
        </w:rPr>
      </w:pPr>
    </w:p>
    <w:p w14:paraId="3104CCDA" w14:textId="3EE70C7E" w:rsidR="00E56897" w:rsidRPr="00600070" w:rsidRDefault="0061627C" w:rsidP="00600070">
      <w:pPr>
        <w:widowControl/>
        <w:ind w:right="-2"/>
        <w:rPr>
          <w:rFonts w:ascii="Times New Roman" w:hAnsi="Times New Roman" w:cs="Times New Roman"/>
        </w:rPr>
      </w:pPr>
      <w:r w:rsidRPr="00600070">
        <w:rPr>
          <w:rFonts w:ascii="Times New Roman" w:hAnsi="Times New Roman" w:cs="Times New Roman"/>
        </w:rPr>
        <w:t xml:space="preserve">This medicine contains </w:t>
      </w:r>
      <w:r w:rsidR="00BE4E35" w:rsidRPr="00600070">
        <w:rPr>
          <w:rFonts w:ascii="Times New Roman" w:hAnsi="Times New Roman" w:cs="Times New Roman"/>
        </w:rPr>
        <w:t>79.9</w:t>
      </w:r>
      <w:r w:rsidRPr="00600070">
        <w:rPr>
          <w:rFonts w:ascii="Times New Roman" w:hAnsi="Times New Roman" w:cs="Times New Roman"/>
        </w:rPr>
        <w:t xml:space="preserve"> mg sorbitol in each vial.</w:t>
      </w:r>
    </w:p>
    <w:p w14:paraId="203393B3" w14:textId="77777777" w:rsidR="00E56897" w:rsidRDefault="00E56897" w:rsidP="00600070">
      <w:pPr>
        <w:widowControl/>
        <w:ind w:right="-2"/>
        <w:rPr>
          <w:rFonts w:ascii="Times New Roman" w:hAnsi="Times New Roman" w:cs="Times New Roman"/>
        </w:rPr>
      </w:pPr>
    </w:p>
    <w:p w14:paraId="75B5FEF5" w14:textId="40D70974" w:rsidR="00E56897" w:rsidRPr="006E67B2" w:rsidRDefault="00861A75" w:rsidP="006E67B2">
      <w:pPr>
        <w:widowControl/>
        <w:ind w:right="-2"/>
        <w:rPr>
          <w:rFonts w:ascii="Times New Roman" w:hAnsi="Times New Roman" w:cs="Times New Roman"/>
          <w:b/>
          <w:noProof/>
          <w:szCs w:val="20"/>
          <w:lang w:val="en-GB"/>
        </w:rPr>
      </w:pPr>
      <w:r w:rsidRPr="006E67B2">
        <w:rPr>
          <w:rFonts w:ascii="Times New Roman" w:hAnsi="Times New Roman" w:cs="Times New Roman"/>
          <w:b/>
          <w:noProof/>
          <w:szCs w:val="20"/>
          <w:lang w:val="en-GB"/>
        </w:rPr>
        <w:t>Osenvelt</w:t>
      </w:r>
      <w:r w:rsidR="00F920C7" w:rsidRPr="006E67B2">
        <w:rPr>
          <w:rFonts w:ascii="Times New Roman" w:hAnsi="Times New Roman" w:cs="Times New Roman"/>
          <w:b/>
          <w:noProof/>
          <w:szCs w:val="20"/>
          <w:lang w:val="en-GB"/>
        </w:rPr>
        <w:t xml:space="preserve"> contains sodium</w:t>
      </w:r>
    </w:p>
    <w:p w14:paraId="62030167" w14:textId="77777777" w:rsidR="00E56897" w:rsidRPr="00600070" w:rsidRDefault="00E56897" w:rsidP="00600070">
      <w:pPr>
        <w:widowControl/>
        <w:ind w:right="-2"/>
        <w:rPr>
          <w:rFonts w:ascii="Times New Roman" w:hAnsi="Times New Roman" w:cs="Times New Roman"/>
        </w:rPr>
      </w:pPr>
    </w:p>
    <w:p w14:paraId="2859A4C3" w14:textId="77777777" w:rsidR="00E56897" w:rsidRDefault="0061627C" w:rsidP="00600070">
      <w:pPr>
        <w:widowControl/>
        <w:ind w:right="-2"/>
        <w:rPr>
          <w:rFonts w:ascii="Times New Roman" w:hAnsi="Times New Roman" w:cs="Times New Roman"/>
        </w:rPr>
      </w:pPr>
      <w:r w:rsidRPr="00600070">
        <w:rPr>
          <w:rFonts w:ascii="Times New Roman" w:hAnsi="Times New Roman" w:cs="Times New Roman"/>
        </w:rPr>
        <w:t>This medicine contains less than 1 mmol sodium (23 mg) per 120 mg dose, that is to say essentially ‘sodium-free’.</w:t>
      </w:r>
    </w:p>
    <w:p w14:paraId="79C720DF" w14:textId="77777777" w:rsidR="00EE7AB3" w:rsidRDefault="00EE7AB3" w:rsidP="00EE7AB3">
      <w:pPr>
        <w:widowControl/>
        <w:ind w:right="-2"/>
        <w:rPr>
          <w:rFonts w:ascii="Times New Roman" w:hAnsi="Times New Roman" w:cs="Times New Roman"/>
          <w:b/>
          <w:lang w:val="en-GB"/>
        </w:rPr>
      </w:pPr>
    </w:p>
    <w:p w14:paraId="56845849" w14:textId="3C7EFD61" w:rsidR="00EE7AB3" w:rsidRPr="002F68AD" w:rsidRDefault="00EE7AB3" w:rsidP="00EE7AB3">
      <w:pPr>
        <w:widowControl/>
        <w:ind w:right="-2"/>
        <w:rPr>
          <w:rFonts w:ascii="Times New Roman" w:eastAsiaTheme="minorEastAsia" w:hAnsi="Times New Roman" w:cs="Times New Roman"/>
          <w:b/>
          <w:lang w:val="en-GB" w:eastAsia="ko-KR"/>
        </w:rPr>
      </w:pPr>
      <w:proofErr w:type="spellStart"/>
      <w:r w:rsidRPr="00EE7AB3">
        <w:rPr>
          <w:rFonts w:ascii="Times New Roman" w:hAnsi="Times New Roman" w:cs="Times New Roman"/>
          <w:b/>
          <w:lang w:val="en-GB"/>
        </w:rPr>
        <w:t>Osenvelt</w:t>
      </w:r>
      <w:proofErr w:type="spellEnd"/>
      <w:r w:rsidRPr="00EE7AB3">
        <w:rPr>
          <w:rFonts w:ascii="Times New Roman" w:hAnsi="Times New Roman" w:cs="Times New Roman"/>
          <w:b/>
          <w:lang w:val="en-GB"/>
        </w:rPr>
        <w:t xml:space="preserve"> contains polysorbate 20</w:t>
      </w:r>
      <w:r w:rsidR="002F68AD">
        <w:rPr>
          <w:rFonts w:ascii="Times New Roman" w:eastAsiaTheme="minorEastAsia" w:hAnsi="Times New Roman" w:cs="Times New Roman" w:hint="eastAsia"/>
          <w:b/>
          <w:lang w:val="en-GB" w:eastAsia="ko-KR"/>
        </w:rPr>
        <w:t xml:space="preserve"> </w:t>
      </w:r>
      <w:r w:rsidR="002F68AD" w:rsidRPr="002F68AD">
        <w:rPr>
          <w:rFonts w:ascii="Times New Roman" w:eastAsiaTheme="minorEastAsia" w:hAnsi="Times New Roman" w:cs="Times New Roman"/>
          <w:b/>
          <w:lang w:val="en-GB" w:eastAsia="ko-KR"/>
        </w:rPr>
        <w:t>(E432)</w:t>
      </w:r>
    </w:p>
    <w:p w14:paraId="0AB0017E" w14:textId="2CFA07A7" w:rsidR="00EE7AB3" w:rsidRPr="00600070" w:rsidRDefault="00EE7AB3" w:rsidP="00600070">
      <w:pPr>
        <w:widowControl/>
        <w:ind w:right="-2"/>
        <w:rPr>
          <w:rFonts w:ascii="Times New Roman" w:hAnsi="Times New Roman" w:cs="Times New Roman"/>
        </w:rPr>
      </w:pPr>
      <w:r w:rsidRPr="00EE7AB3">
        <w:rPr>
          <w:rFonts w:ascii="Times New Roman" w:hAnsi="Times New Roman" w:cs="Times New Roman"/>
          <w:lang w:val="en-GB"/>
        </w:rPr>
        <w:t>This medicine contains 0.1</w:t>
      </w:r>
      <w:r w:rsidR="00E72ECB">
        <w:rPr>
          <w:rFonts w:ascii="Times New Roman" w:eastAsiaTheme="minorEastAsia" w:hAnsi="Times New Roman" w:cs="Times New Roman" w:hint="eastAsia"/>
          <w:lang w:val="en-GB" w:eastAsia="ko-KR"/>
        </w:rPr>
        <w:t>7</w:t>
      </w:r>
      <w:r w:rsidRPr="00EE7AB3">
        <w:rPr>
          <w:rFonts w:ascii="Times New Roman" w:hAnsi="Times New Roman" w:cs="Times New Roman"/>
          <w:lang w:val="en-GB"/>
        </w:rPr>
        <w:t xml:space="preserve"> mg of polysorbate 20 in each </w:t>
      </w:r>
      <w:r w:rsidR="00E72ECB">
        <w:rPr>
          <w:rFonts w:ascii="Times New Roman" w:eastAsiaTheme="minorEastAsia" w:hAnsi="Times New Roman" w:cs="Times New Roman" w:hint="eastAsia"/>
          <w:lang w:val="en-GB" w:eastAsia="ko-KR"/>
        </w:rPr>
        <w:t>vial</w:t>
      </w:r>
      <w:r w:rsidRPr="00EE7AB3">
        <w:rPr>
          <w:rFonts w:ascii="Times New Roman" w:hAnsi="Times New Roman" w:cs="Times New Roman"/>
          <w:lang w:val="en-GB"/>
        </w:rPr>
        <w:t xml:space="preserve"> which is equivalent to </w:t>
      </w:r>
      <w:r w:rsidR="00E72ECB">
        <w:rPr>
          <w:rFonts w:ascii="Times New Roman" w:eastAsiaTheme="minorEastAsia" w:hAnsi="Times New Roman" w:cs="Times New Roman" w:hint="eastAsia"/>
          <w:lang w:val="en-GB" w:eastAsia="ko-KR"/>
        </w:rPr>
        <w:t>0.1</w:t>
      </w:r>
      <w:r w:rsidRPr="00EE7AB3">
        <w:rPr>
          <w:rFonts w:ascii="Times New Roman" w:hAnsi="Times New Roman" w:cs="Times New Roman"/>
          <w:lang w:val="en-GB"/>
        </w:rPr>
        <w:t xml:space="preserve"> mg/</w:t>
      </w:r>
      <w:proofErr w:type="spellStart"/>
      <w:r w:rsidR="00E72ECB">
        <w:rPr>
          <w:rFonts w:ascii="Times New Roman" w:eastAsiaTheme="minorEastAsia" w:hAnsi="Times New Roman" w:cs="Times New Roman" w:hint="eastAsia"/>
          <w:lang w:val="en-GB" w:eastAsia="ko-KR"/>
        </w:rPr>
        <w:t>mL</w:t>
      </w:r>
      <w:r w:rsidRPr="00EE7AB3">
        <w:rPr>
          <w:rFonts w:ascii="Times New Roman" w:hAnsi="Times New Roman" w:cs="Times New Roman"/>
          <w:lang w:val="en-GB"/>
        </w:rPr>
        <w:t>.</w:t>
      </w:r>
      <w:proofErr w:type="spellEnd"/>
      <w:r w:rsidRPr="00EE7AB3">
        <w:rPr>
          <w:rFonts w:ascii="Times New Roman" w:hAnsi="Times New Roman" w:cs="Times New Roman"/>
          <w:lang w:val="en-GB"/>
        </w:rPr>
        <w:t xml:space="preserve"> Polysorbates may cause allergic reactions. Tell your doctor if you have any known allergies.</w:t>
      </w:r>
    </w:p>
    <w:p w14:paraId="1212863D" w14:textId="77777777" w:rsidR="00E56897" w:rsidRDefault="00E56897">
      <w:pPr>
        <w:rPr>
          <w:rFonts w:ascii="Times New Roman" w:hAnsi="Times New Roman" w:cs="Times New Roman"/>
        </w:rPr>
        <w:sectPr w:rsidR="00E56897" w:rsidSect="001F663A">
          <w:pgSz w:w="11910" w:h="16840" w:code="9"/>
          <w:pgMar w:top="1134" w:right="1418" w:bottom="1134" w:left="1418" w:header="737" w:footer="737" w:gutter="0"/>
          <w:cols w:space="720"/>
          <w:titlePg/>
          <w:docGrid w:linePitch="299"/>
        </w:sectPr>
      </w:pPr>
    </w:p>
    <w:p w14:paraId="6BB48AE1" w14:textId="14926C27" w:rsidR="00E56897" w:rsidRPr="00043AF6" w:rsidRDefault="0061627C" w:rsidP="00043AF6">
      <w:pPr>
        <w:widowControl/>
        <w:numPr>
          <w:ilvl w:val="0"/>
          <w:numId w:val="2"/>
        </w:numPr>
        <w:tabs>
          <w:tab w:val="left" w:pos="567"/>
        </w:tabs>
        <w:ind w:left="0" w:right="-2" w:firstLine="0"/>
        <w:rPr>
          <w:rFonts w:ascii="Times New Roman" w:hAnsi="Times New Roman" w:cs="Times New Roman"/>
          <w:b/>
          <w:noProof/>
          <w:lang w:val="en-GB"/>
        </w:rPr>
      </w:pPr>
      <w:r w:rsidRPr="00043AF6">
        <w:rPr>
          <w:rFonts w:ascii="Times New Roman" w:hAnsi="Times New Roman" w:cs="Times New Roman"/>
          <w:b/>
          <w:noProof/>
          <w:lang w:val="en-GB"/>
        </w:rPr>
        <w:lastRenderedPageBreak/>
        <w:t xml:space="preserve">How to use </w:t>
      </w:r>
      <w:r w:rsidR="00861A75" w:rsidRPr="00043AF6">
        <w:rPr>
          <w:rFonts w:ascii="Times New Roman" w:hAnsi="Times New Roman" w:cs="Times New Roman"/>
          <w:b/>
          <w:noProof/>
          <w:lang w:val="en-GB"/>
        </w:rPr>
        <w:t>Osenvelt</w:t>
      </w:r>
    </w:p>
    <w:p w14:paraId="0840C6D6" w14:textId="77777777" w:rsidR="00E56897" w:rsidRPr="004051ED" w:rsidRDefault="00E56897" w:rsidP="004051ED">
      <w:pPr>
        <w:widowControl/>
        <w:ind w:right="-2"/>
        <w:rPr>
          <w:rFonts w:ascii="Times New Roman" w:hAnsi="Times New Roman" w:cs="Times New Roman"/>
        </w:rPr>
      </w:pPr>
    </w:p>
    <w:p w14:paraId="3818C534" w14:textId="504BD2CF" w:rsidR="00E56897" w:rsidRPr="004051ED" w:rsidRDefault="00861A75" w:rsidP="004051ED">
      <w:pPr>
        <w:widowControl/>
        <w:ind w:right="-2"/>
        <w:rPr>
          <w:rFonts w:ascii="Times New Roman" w:hAnsi="Times New Roman" w:cs="Times New Roman"/>
        </w:rPr>
      </w:pPr>
      <w:proofErr w:type="spellStart"/>
      <w:r w:rsidRPr="004051ED">
        <w:rPr>
          <w:rFonts w:ascii="Times New Roman" w:hAnsi="Times New Roman" w:cs="Times New Roman"/>
        </w:rPr>
        <w:t>Osenvelt</w:t>
      </w:r>
      <w:proofErr w:type="spellEnd"/>
      <w:r w:rsidR="00F920C7" w:rsidRPr="004051ED">
        <w:rPr>
          <w:rFonts w:ascii="Times New Roman" w:hAnsi="Times New Roman" w:cs="Times New Roman"/>
        </w:rPr>
        <w:t xml:space="preserve"> should be administered under the responsibility of a healthcare professional.</w:t>
      </w:r>
    </w:p>
    <w:p w14:paraId="29521DFB" w14:textId="77777777" w:rsidR="00E56897" w:rsidRDefault="00E56897" w:rsidP="004051ED">
      <w:pPr>
        <w:widowControl/>
        <w:ind w:right="-2"/>
        <w:rPr>
          <w:rFonts w:ascii="Times New Roman" w:hAnsi="Times New Roman" w:cs="Times New Roman"/>
        </w:rPr>
      </w:pPr>
    </w:p>
    <w:p w14:paraId="4E54E19A" w14:textId="2FCFC022" w:rsidR="00E56897" w:rsidRPr="004051ED" w:rsidRDefault="0061627C" w:rsidP="004051ED">
      <w:pPr>
        <w:widowControl/>
        <w:ind w:right="-2"/>
        <w:rPr>
          <w:rFonts w:ascii="Times New Roman" w:hAnsi="Times New Roman" w:cs="Times New Roman"/>
        </w:rPr>
      </w:pPr>
      <w:r w:rsidRPr="004051ED">
        <w:rPr>
          <w:rFonts w:ascii="Times New Roman" w:hAnsi="Times New Roman" w:cs="Times New Roman"/>
        </w:rPr>
        <w:t xml:space="preserve">The recommended dose of </w:t>
      </w:r>
      <w:proofErr w:type="spellStart"/>
      <w:r w:rsidR="00861A75" w:rsidRPr="004051ED">
        <w:rPr>
          <w:rFonts w:ascii="Times New Roman" w:hAnsi="Times New Roman" w:cs="Times New Roman"/>
        </w:rPr>
        <w:t>Osenvelt</w:t>
      </w:r>
      <w:proofErr w:type="spellEnd"/>
      <w:r w:rsidRPr="004051ED">
        <w:rPr>
          <w:rFonts w:ascii="Times New Roman" w:hAnsi="Times New Roman" w:cs="Times New Roman"/>
        </w:rPr>
        <w:t xml:space="preserve"> is 120 mg administered once every 4 weeks, as a single injection under the skin (subcutaneous). </w:t>
      </w:r>
      <w:proofErr w:type="spellStart"/>
      <w:r w:rsidR="00861A75" w:rsidRPr="004051ED">
        <w:rPr>
          <w:rFonts w:ascii="Times New Roman" w:hAnsi="Times New Roman" w:cs="Times New Roman"/>
        </w:rPr>
        <w:t>Osenvelt</w:t>
      </w:r>
      <w:proofErr w:type="spellEnd"/>
      <w:r w:rsidRPr="004051ED">
        <w:rPr>
          <w:rFonts w:ascii="Times New Roman" w:hAnsi="Times New Roman" w:cs="Times New Roman"/>
        </w:rPr>
        <w:t xml:space="preserve"> will be injected into your thigh, abdomen or upper arm. If you are being treated for giant cell </w:t>
      </w:r>
      <w:proofErr w:type="spellStart"/>
      <w:r w:rsidRPr="004051ED">
        <w:rPr>
          <w:rFonts w:ascii="Times New Roman" w:hAnsi="Times New Roman" w:cs="Times New Roman"/>
        </w:rPr>
        <w:t>tumour</w:t>
      </w:r>
      <w:proofErr w:type="spellEnd"/>
      <w:r w:rsidRPr="004051ED">
        <w:rPr>
          <w:rFonts w:ascii="Times New Roman" w:hAnsi="Times New Roman" w:cs="Times New Roman"/>
        </w:rPr>
        <w:t xml:space="preserve"> of bone, you will receive an additional dose 1 week and 2 weeks after the first dose.</w:t>
      </w:r>
    </w:p>
    <w:p w14:paraId="295FAC5C" w14:textId="77777777" w:rsidR="00E56897" w:rsidRPr="004051ED" w:rsidRDefault="00E56897" w:rsidP="004051ED">
      <w:pPr>
        <w:widowControl/>
        <w:ind w:right="-2"/>
        <w:rPr>
          <w:rFonts w:ascii="Times New Roman" w:hAnsi="Times New Roman" w:cs="Times New Roman"/>
        </w:rPr>
      </w:pPr>
    </w:p>
    <w:p w14:paraId="56640FF9" w14:textId="77777777" w:rsidR="00E56897" w:rsidRPr="004051ED" w:rsidRDefault="0061627C" w:rsidP="004051ED">
      <w:pPr>
        <w:widowControl/>
        <w:ind w:right="-2"/>
        <w:rPr>
          <w:rFonts w:ascii="Times New Roman" w:hAnsi="Times New Roman" w:cs="Times New Roman"/>
        </w:rPr>
      </w:pPr>
      <w:r w:rsidRPr="004051ED">
        <w:rPr>
          <w:rFonts w:ascii="Times New Roman" w:hAnsi="Times New Roman" w:cs="Times New Roman"/>
        </w:rPr>
        <w:t>Do not shake.</w:t>
      </w:r>
    </w:p>
    <w:p w14:paraId="57C5B965" w14:textId="77777777" w:rsidR="00E56897" w:rsidRDefault="00E56897" w:rsidP="004051ED">
      <w:pPr>
        <w:widowControl/>
        <w:ind w:right="-2"/>
        <w:rPr>
          <w:rFonts w:ascii="Times New Roman" w:hAnsi="Times New Roman" w:cs="Times New Roman"/>
        </w:rPr>
      </w:pPr>
    </w:p>
    <w:p w14:paraId="57662DC8" w14:textId="500AB809" w:rsidR="00E56897" w:rsidRPr="004051ED" w:rsidRDefault="0061627C" w:rsidP="004051ED">
      <w:pPr>
        <w:widowControl/>
        <w:ind w:right="-2"/>
        <w:rPr>
          <w:rFonts w:ascii="Times New Roman" w:hAnsi="Times New Roman" w:cs="Times New Roman"/>
        </w:rPr>
      </w:pPr>
      <w:r w:rsidRPr="004051ED">
        <w:rPr>
          <w:rFonts w:ascii="Times New Roman" w:hAnsi="Times New Roman" w:cs="Times New Roman"/>
        </w:rPr>
        <w:t xml:space="preserve">You should also take calcium and vitamin D supplements while being treated with </w:t>
      </w:r>
      <w:proofErr w:type="spellStart"/>
      <w:r w:rsidR="00861A75" w:rsidRPr="004051ED">
        <w:rPr>
          <w:rFonts w:ascii="Times New Roman" w:hAnsi="Times New Roman" w:cs="Times New Roman"/>
        </w:rPr>
        <w:t>Osenvelt</w:t>
      </w:r>
      <w:proofErr w:type="spellEnd"/>
      <w:r w:rsidRPr="004051ED">
        <w:rPr>
          <w:rFonts w:ascii="Times New Roman" w:hAnsi="Times New Roman" w:cs="Times New Roman"/>
        </w:rPr>
        <w:t xml:space="preserve"> unless you have an excess of calcium in the blood. Your doctor will discuss this with you.</w:t>
      </w:r>
    </w:p>
    <w:p w14:paraId="05F7468C" w14:textId="77777777" w:rsidR="00E56897" w:rsidRPr="004051ED" w:rsidRDefault="00E56897" w:rsidP="004051ED">
      <w:pPr>
        <w:widowControl/>
        <w:ind w:right="-2"/>
        <w:rPr>
          <w:rFonts w:ascii="Times New Roman" w:hAnsi="Times New Roman" w:cs="Times New Roman"/>
        </w:rPr>
      </w:pPr>
    </w:p>
    <w:p w14:paraId="7A5A2A1E" w14:textId="77777777" w:rsidR="00E56897" w:rsidRPr="004051ED" w:rsidRDefault="0061627C" w:rsidP="004051ED">
      <w:pPr>
        <w:widowControl/>
        <w:ind w:right="-2"/>
        <w:rPr>
          <w:rFonts w:ascii="Times New Roman" w:hAnsi="Times New Roman" w:cs="Times New Roman"/>
        </w:rPr>
      </w:pPr>
      <w:r w:rsidRPr="004051ED">
        <w:rPr>
          <w:rFonts w:ascii="Times New Roman" w:hAnsi="Times New Roman" w:cs="Times New Roman"/>
        </w:rPr>
        <w:t>If you have any further questions on the use of this medicine, ask your doctor, pharmacist or nurse.</w:t>
      </w:r>
    </w:p>
    <w:p w14:paraId="700EC91E" w14:textId="77777777" w:rsidR="00E56897" w:rsidRDefault="00E56897" w:rsidP="004051ED">
      <w:pPr>
        <w:widowControl/>
        <w:ind w:right="-2"/>
        <w:rPr>
          <w:rFonts w:ascii="Times New Roman" w:hAnsi="Times New Roman" w:cs="Times New Roman"/>
        </w:rPr>
      </w:pPr>
    </w:p>
    <w:p w14:paraId="0246666F" w14:textId="77777777" w:rsidR="00E56897" w:rsidRDefault="00E56897" w:rsidP="004051ED">
      <w:pPr>
        <w:widowControl/>
        <w:ind w:right="-2"/>
        <w:rPr>
          <w:rFonts w:ascii="Times New Roman" w:hAnsi="Times New Roman" w:cs="Times New Roman"/>
        </w:rPr>
      </w:pPr>
    </w:p>
    <w:p w14:paraId="61D45E67" w14:textId="77777777" w:rsidR="00E56897" w:rsidRPr="00043AF6" w:rsidRDefault="0061627C" w:rsidP="00043AF6">
      <w:pPr>
        <w:widowControl/>
        <w:numPr>
          <w:ilvl w:val="0"/>
          <w:numId w:val="2"/>
        </w:numPr>
        <w:tabs>
          <w:tab w:val="left" w:pos="567"/>
        </w:tabs>
        <w:ind w:left="0" w:right="-2" w:firstLine="0"/>
        <w:rPr>
          <w:rFonts w:ascii="Times New Roman" w:hAnsi="Times New Roman" w:cs="Times New Roman"/>
          <w:b/>
          <w:noProof/>
          <w:lang w:val="en-GB"/>
        </w:rPr>
      </w:pPr>
      <w:r w:rsidRPr="00043AF6">
        <w:rPr>
          <w:rFonts w:ascii="Times New Roman" w:hAnsi="Times New Roman" w:cs="Times New Roman"/>
          <w:b/>
          <w:noProof/>
          <w:lang w:val="en-GB"/>
        </w:rPr>
        <w:t>Possible side effects</w:t>
      </w:r>
    </w:p>
    <w:p w14:paraId="2B368A76" w14:textId="77777777" w:rsidR="00E56897" w:rsidRPr="004051ED" w:rsidRDefault="00E56897" w:rsidP="004051ED">
      <w:pPr>
        <w:widowControl/>
        <w:ind w:right="-2"/>
        <w:rPr>
          <w:rFonts w:ascii="Times New Roman" w:hAnsi="Times New Roman" w:cs="Times New Roman"/>
        </w:rPr>
      </w:pPr>
    </w:p>
    <w:p w14:paraId="666A90B4" w14:textId="77777777" w:rsidR="00E56897" w:rsidRPr="004051ED" w:rsidRDefault="0061627C" w:rsidP="004051ED">
      <w:pPr>
        <w:widowControl/>
        <w:ind w:right="-2"/>
        <w:rPr>
          <w:rFonts w:ascii="Times New Roman" w:hAnsi="Times New Roman" w:cs="Times New Roman"/>
        </w:rPr>
      </w:pPr>
      <w:r w:rsidRPr="004051ED">
        <w:rPr>
          <w:rFonts w:ascii="Times New Roman" w:hAnsi="Times New Roman" w:cs="Times New Roman"/>
        </w:rPr>
        <w:t>Like all medicines, this medicine can cause side effects, although not everybody gets them.</w:t>
      </w:r>
    </w:p>
    <w:p w14:paraId="213E404E" w14:textId="77777777" w:rsidR="00E56897" w:rsidRDefault="00E56897" w:rsidP="004051ED">
      <w:pPr>
        <w:widowControl/>
        <w:ind w:right="-2"/>
        <w:rPr>
          <w:rFonts w:ascii="Times New Roman" w:hAnsi="Times New Roman" w:cs="Times New Roman"/>
        </w:rPr>
      </w:pPr>
    </w:p>
    <w:p w14:paraId="6C35ADED" w14:textId="14CBE5D2" w:rsidR="00E56897" w:rsidRDefault="0061627C" w:rsidP="004051ED">
      <w:pPr>
        <w:widowControl/>
        <w:ind w:right="-2"/>
        <w:rPr>
          <w:rFonts w:ascii="Times New Roman" w:hAnsi="Times New Roman" w:cs="Times New Roman"/>
        </w:rPr>
      </w:pPr>
      <w:r>
        <w:rPr>
          <w:rFonts w:ascii="Times New Roman"/>
          <w:b/>
        </w:rPr>
        <w:t>Please</w:t>
      </w:r>
      <w:r>
        <w:rPr>
          <w:rFonts w:ascii="Times New Roman"/>
          <w:b/>
          <w:spacing w:val="-7"/>
        </w:rPr>
        <w:t xml:space="preserve"> </w:t>
      </w:r>
      <w:r>
        <w:rPr>
          <w:rFonts w:ascii="Times New Roman"/>
          <w:b/>
        </w:rPr>
        <w:t>tell</w:t>
      </w:r>
      <w:r>
        <w:rPr>
          <w:rFonts w:ascii="Times New Roman"/>
          <w:b/>
          <w:spacing w:val="-6"/>
        </w:rPr>
        <w:t xml:space="preserve"> </w:t>
      </w:r>
      <w:r>
        <w:rPr>
          <w:rFonts w:ascii="Times New Roman"/>
          <w:b/>
        </w:rPr>
        <w:t>your</w:t>
      </w:r>
      <w:r>
        <w:rPr>
          <w:rFonts w:ascii="Times New Roman"/>
          <w:b/>
          <w:spacing w:val="-7"/>
        </w:rPr>
        <w:t xml:space="preserve"> </w:t>
      </w:r>
      <w:r>
        <w:rPr>
          <w:rFonts w:ascii="Times New Roman"/>
          <w:b/>
        </w:rPr>
        <w:t>doctor</w:t>
      </w:r>
      <w:r>
        <w:rPr>
          <w:rFonts w:ascii="Times New Roman"/>
          <w:b/>
          <w:spacing w:val="-6"/>
        </w:rPr>
        <w:t xml:space="preserve"> </w:t>
      </w:r>
      <w:r>
        <w:rPr>
          <w:rFonts w:ascii="Times New Roman"/>
          <w:b/>
          <w:spacing w:val="-1"/>
        </w:rPr>
        <w:t>immediately</w:t>
      </w:r>
      <w:r>
        <w:rPr>
          <w:rFonts w:ascii="Times New Roman"/>
          <w:b/>
          <w:spacing w:val="-4"/>
        </w:rPr>
        <w:t xml:space="preserve"> </w:t>
      </w:r>
      <w:r>
        <w:rPr>
          <w:rFonts w:ascii="Times New Roman"/>
        </w:rPr>
        <w:t>if</w:t>
      </w:r>
      <w:r>
        <w:rPr>
          <w:rFonts w:ascii="Times New Roman"/>
          <w:spacing w:val="-6"/>
        </w:rPr>
        <w:t xml:space="preserve"> </w:t>
      </w:r>
      <w:r>
        <w:rPr>
          <w:rFonts w:ascii="Times New Roman"/>
        </w:rPr>
        <w:t>you</w:t>
      </w:r>
      <w:r>
        <w:rPr>
          <w:rFonts w:ascii="Times New Roman"/>
          <w:spacing w:val="-6"/>
        </w:rPr>
        <w:t xml:space="preserve"> </w:t>
      </w:r>
      <w:r>
        <w:rPr>
          <w:rFonts w:ascii="Times New Roman"/>
        </w:rPr>
        <w:t>develop</w:t>
      </w:r>
      <w:r>
        <w:rPr>
          <w:rFonts w:ascii="Times New Roman"/>
          <w:spacing w:val="-7"/>
        </w:rPr>
        <w:t xml:space="preserve"> </w:t>
      </w:r>
      <w:r>
        <w:rPr>
          <w:rFonts w:ascii="Times New Roman"/>
        </w:rPr>
        <w:t>any</w:t>
      </w:r>
      <w:r>
        <w:rPr>
          <w:rFonts w:ascii="Times New Roman"/>
          <w:spacing w:val="-5"/>
        </w:rPr>
        <w:t xml:space="preserve"> </w:t>
      </w:r>
      <w:r>
        <w:rPr>
          <w:rFonts w:ascii="Times New Roman"/>
        </w:rPr>
        <w:t>of</w:t>
      </w:r>
      <w:r>
        <w:rPr>
          <w:rFonts w:ascii="Times New Roman"/>
          <w:spacing w:val="-6"/>
        </w:rPr>
        <w:t xml:space="preserve"> </w:t>
      </w:r>
      <w:r>
        <w:rPr>
          <w:rFonts w:ascii="Times New Roman"/>
        </w:rPr>
        <w:t>these</w:t>
      </w:r>
      <w:r>
        <w:rPr>
          <w:rFonts w:ascii="Times New Roman"/>
          <w:spacing w:val="-7"/>
        </w:rPr>
        <w:t xml:space="preserve"> </w:t>
      </w:r>
      <w:r>
        <w:rPr>
          <w:rFonts w:ascii="Times New Roman"/>
        </w:rPr>
        <w:t>symptoms</w:t>
      </w:r>
      <w:r>
        <w:rPr>
          <w:rFonts w:ascii="Times New Roman"/>
          <w:spacing w:val="-6"/>
        </w:rPr>
        <w:t xml:space="preserve"> </w:t>
      </w:r>
      <w:r>
        <w:rPr>
          <w:rFonts w:ascii="Times New Roman"/>
        </w:rPr>
        <w:t>while</w:t>
      </w:r>
      <w:r>
        <w:rPr>
          <w:rFonts w:ascii="Times New Roman"/>
          <w:spacing w:val="-6"/>
        </w:rPr>
        <w:t xml:space="preserve"> </w:t>
      </w:r>
      <w:r>
        <w:rPr>
          <w:rFonts w:ascii="Times New Roman"/>
        </w:rPr>
        <w:t>being</w:t>
      </w:r>
      <w:r>
        <w:rPr>
          <w:rFonts w:ascii="Times New Roman"/>
          <w:spacing w:val="-6"/>
        </w:rPr>
        <w:t xml:space="preserve"> </w:t>
      </w:r>
      <w:r>
        <w:rPr>
          <w:rFonts w:ascii="Times New Roman"/>
        </w:rPr>
        <w:t>treated</w:t>
      </w:r>
      <w:r>
        <w:rPr>
          <w:rFonts w:ascii="Times New Roman"/>
          <w:spacing w:val="-5"/>
        </w:rPr>
        <w:t xml:space="preserve"> </w:t>
      </w:r>
      <w:r>
        <w:rPr>
          <w:rFonts w:ascii="Times New Roman"/>
        </w:rPr>
        <w:t>with</w:t>
      </w:r>
      <w:r>
        <w:rPr>
          <w:rFonts w:ascii="Times New Roman"/>
          <w:spacing w:val="20"/>
          <w:w w:val="99"/>
        </w:rPr>
        <w:t xml:space="preserve"> </w:t>
      </w:r>
      <w:proofErr w:type="spellStart"/>
      <w:r w:rsidR="00861A75">
        <w:rPr>
          <w:rFonts w:ascii="Times New Roman" w:hint="eastAsia"/>
          <w:lang w:eastAsia="ko-KR"/>
        </w:rPr>
        <w:t>Osenvelt</w:t>
      </w:r>
      <w:proofErr w:type="spellEnd"/>
      <w:r>
        <w:rPr>
          <w:rFonts w:ascii="Times New Roman"/>
          <w:spacing w:val="-5"/>
        </w:rPr>
        <w:t xml:space="preserve"> </w:t>
      </w:r>
      <w:r>
        <w:rPr>
          <w:rFonts w:ascii="Times New Roman"/>
        </w:rPr>
        <w:t>(may</w:t>
      </w:r>
      <w:r>
        <w:rPr>
          <w:rFonts w:ascii="Times New Roman"/>
          <w:spacing w:val="-5"/>
        </w:rPr>
        <w:t xml:space="preserve"> </w:t>
      </w:r>
      <w:r>
        <w:rPr>
          <w:rFonts w:ascii="Times New Roman"/>
        </w:rPr>
        <w:t>affect</w:t>
      </w:r>
      <w:r>
        <w:rPr>
          <w:rFonts w:ascii="Times New Roman"/>
          <w:spacing w:val="-5"/>
        </w:rPr>
        <w:t xml:space="preserve"> </w:t>
      </w:r>
      <w:r>
        <w:rPr>
          <w:rFonts w:ascii="Times New Roman"/>
        </w:rPr>
        <w:t>more</w:t>
      </w:r>
      <w:r>
        <w:rPr>
          <w:rFonts w:ascii="Times New Roman"/>
          <w:spacing w:val="-3"/>
        </w:rPr>
        <w:t xml:space="preserve"> </w:t>
      </w:r>
      <w:r>
        <w:rPr>
          <w:rFonts w:ascii="Times New Roman"/>
        </w:rPr>
        <w:t>than</w:t>
      </w:r>
      <w:r>
        <w:rPr>
          <w:rFonts w:ascii="Times New Roman"/>
          <w:spacing w:val="-4"/>
        </w:rPr>
        <w:t xml:space="preserve"> </w:t>
      </w:r>
      <w:r>
        <w:rPr>
          <w:rFonts w:ascii="Times New Roman"/>
        </w:rPr>
        <w:t>1</w:t>
      </w:r>
      <w:r>
        <w:rPr>
          <w:rFonts w:ascii="Times New Roman"/>
          <w:spacing w:val="-5"/>
        </w:rPr>
        <w:t xml:space="preserve"> </w:t>
      </w:r>
      <w:r>
        <w:rPr>
          <w:rFonts w:ascii="Times New Roman"/>
        </w:rPr>
        <w:t>in</w:t>
      </w:r>
      <w:r>
        <w:rPr>
          <w:rFonts w:ascii="Times New Roman"/>
          <w:spacing w:val="-6"/>
        </w:rPr>
        <w:t xml:space="preserve"> </w:t>
      </w:r>
      <w:r>
        <w:rPr>
          <w:rFonts w:ascii="Times New Roman"/>
        </w:rPr>
        <w:t>10</w:t>
      </w:r>
      <w:r>
        <w:rPr>
          <w:rFonts w:ascii="Times New Roman"/>
          <w:spacing w:val="-4"/>
        </w:rPr>
        <w:t xml:space="preserve"> </w:t>
      </w:r>
      <w:r>
        <w:rPr>
          <w:rFonts w:ascii="Times New Roman"/>
          <w:spacing w:val="-1"/>
        </w:rPr>
        <w:t>people):</w:t>
      </w:r>
    </w:p>
    <w:p w14:paraId="625E42C6"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spasms, twitches, cramps in your muscles, numbness or tingling in your fingers, toes or around your mouth and/or seizures, confusion or loss of consciousness. These could be signs that you have low calcium levels in the blood. Low calcium in the blood may also lead to a change in heart rhythm called QT prolongation, which is seen by electrocardiogram (ECG).</w:t>
      </w:r>
    </w:p>
    <w:p w14:paraId="55349280" w14:textId="77777777" w:rsidR="00E56897" w:rsidRDefault="00E56897">
      <w:pPr>
        <w:rPr>
          <w:rFonts w:ascii="Times New Roman" w:hAnsi="Times New Roman" w:cs="Times New Roman"/>
        </w:rPr>
      </w:pPr>
    </w:p>
    <w:p w14:paraId="5CE519E8" w14:textId="6D3C6E5F" w:rsidR="00E56897" w:rsidRDefault="0061627C" w:rsidP="004051ED">
      <w:pPr>
        <w:widowControl/>
        <w:ind w:right="-2"/>
        <w:rPr>
          <w:rFonts w:ascii="Times New Roman" w:hAnsi="Times New Roman" w:cs="Times New Roman"/>
        </w:rPr>
      </w:pPr>
      <w:r>
        <w:rPr>
          <w:rFonts w:ascii="Times New Roman"/>
          <w:b/>
        </w:rPr>
        <w:t>Please</w:t>
      </w:r>
      <w:r>
        <w:rPr>
          <w:rFonts w:ascii="Times New Roman"/>
          <w:b/>
          <w:spacing w:val="-7"/>
        </w:rPr>
        <w:t xml:space="preserve"> </w:t>
      </w:r>
      <w:r>
        <w:rPr>
          <w:rFonts w:ascii="Times New Roman"/>
          <w:b/>
        </w:rPr>
        <w:t>tell</w:t>
      </w:r>
      <w:r>
        <w:rPr>
          <w:rFonts w:ascii="Times New Roman"/>
          <w:b/>
          <w:spacing w:val="-7"/>
        </w:rPr>
        <w:t xml:space="preserve"> </w:t>
      </w:r>
      <w:r>
        <w:rPr>
          <w:rFonts w:ascii="Times New Roman"/>
          <w:b/>
        </w:rPr>
        <w:t>your</w:t>
      </w:r>
      <w:r>
        <w:rPr>
          <w:rFonts w:ascii="Times New Roman"/>
          <w:b/>
          <w:spacing w:val="-6"/>
        </w:rPr>
        <w:t xml:space="preserve"> </w:t>
      </w:r>
      <w:r>
        <w:rPr>
          <w:rFonts w:ascii="Times New Roman"/>
          <w:b/>
        </w:rPr>
        <w:t>doctor</w:t>
      </w:r>
      <w:r>
        <w:rPr>
          <w:rFonts w:ascii="Times New Roman"/>
          <w:b/>
          <w:spacing w:val="-7"/>
        </w:rPr>
        <w:t xml:space="preserve"> </w:t>
      </w:r>
      <w:r>
        <w:rPr>
          <w:rFonts w:ascii="Times New Roman"/>
          <w:b/>
        </w:rPr>
        <w:t>and</w:t>
      </w:r>
      <w:r>
        <w:rPr>
          <w:rFonts w:ascii="Times New Roman"/>
          <w:b/>
          <w:spacing w:val="-5"/>
        </w:rPr>
        <w:t xml:space="preserve"> </w:t>
      </w:r>
      <w:r>
        <w:rPr>
          <w:rFonts w:ascii="Times New Roman"/>
          <w:b/>
        </w:rPr>
        <w:t>dentist</w:t>
      </w:r>
      <w:r>
        <w:rPr>
          <w:rFonts w:ascii="Times New Roman"/>
          <w:b/>
          <w:spacing w:val="-6"/>
        </w:rPr>
        <w:t xml:space="preserve"> </w:t>
      </w:r>
      <w:r>
        <w:rPr>
          <w:rFonts w:ascii="Times New Roman"/>
          <w:b/>
          <w:spacing w:val="-1"/>
        </w:rPr>
        <w:t>immediately</w:t>
      </w:r>
      <w:r>
        <w:rPr>
          <w:rFonts w:ascii="Times New Roman"/>
          <w:b/>
          <w:spacing w:val="-3"/>
        </w:rPr>
        <w:t xml:space="preserve"> </w:t>
      </w:r>
      <w:r>
        <w:rPr>
          <w:rFonts w:ascii="Times New Roman"/>
        </w:rPr>
        <w:t>if</w:t>
      </w:r>
      <w:r>
        <w:rPr>
          <w:rFonts w:ascii="Times New Roman"/>
          <w:spacing w:val="-6"/>
        </w:rPr>
        <w:t xml:space="preserve"> </w:t>
      </w:r>
      <w:r>
        <w:rPr>
          <w:rFonts w:ascii="Times New Roman"/>
        </w:rPr>
        <w:t>you</w:t>
      </w:r>
      <w:r>
        <w:rPr>
          <w:rFonts w:ascii="Times New Roman"/>
          <w:spacing w:val="-6"/>
        </w:rPr>
        <w:t xml:space="preserve"> </w:t>
      </w:r>
      <w:r>
        <w:rPr>
          <w:rFonts w:ascii="Times New Roman"/>
          <w:spacing w:val="-1"/>
        </w:rPr>
        <w:t>experience</w:t>
      </w:r>
      <w:r>
        <w:rPr>
          <w:rFonts w:ascii="Times New Roman"/>
          <w:spacing w:val="-7"/>
        </w:rPr>
        <w:t xml:space="preserve"> </w:t>
      </w:r>
      <w:r>
        <w:rPr>
          <w:rFonts w:ascii="Times New Roman"/>
        </w:rPr>
        <w:t>any</w:t>
      </w:r>
      <w:r>
        <w:rPr>
          <w:rFonts w:ascii="Times New Roman"/>
          <w:spacing w:val="-5"/>
        </w:rPr>
        <w:t xml:space="preserve"> </w:t>
      </w:r>
      <w:r>
        <w:rPr>
          <w:rFonts w:ascii="Times New Roman"/>
        </w:rPr>
        <w:t>of</w:t>
      </w:r>
      <w:r>
        <w:rPr>
          <w:rFonts w:ascii="Times New Roman"/>
          <w:spacing w:val="-6"/>
        </w:rPr>
        <w:t xml:space="preserve"> </w:t>
      </w:r>
      <w:r>
        <w:rPr>
          <w:rFonts w:ascii="Times New Roman"/>
        </w:rPr>
        <w:t>these</w:t>
      </w:r>
      <w:r>
        <w:rPr>
          <w:rFonts w:ascii="Times New Roman"/>
          <w:spacing w:val="-6"/>
        </w:rPr>
        <w:t xml:space="preserve"> </w:t>
      </w:r>
      <w:r>
        <w:rPr>
          <w:rFonts w:ascii="Times New Roman"/>
        </w:rPr>
        <w:t>symptoms</w:t>
      </w:r>
      <w:r>
        <w:rPr>
          <w:rFonts w:ascii="Times New Roman"/>
          <w:spacing w:val="-6"/>
        </w:rPr>
        <w:t xml:space="preserve"> </w:t>
      </w:r>
      <w:r>
        <w:rPr>
          <w:rFonts w:ascii="Times New Roman"/>
        </w:rPr>
        <w:t>while</w:t>
      </w:r>
      <w:r>
        <w:rPr>
          <w:rFonts w:ascii="Times New Roman"/>
          <w:spacing w:val="38"/>
          <w:w w:val="99"/>
        </w:rPr>
        <w:t xml:space="preserve"> </w:t>
      </w:r>
      <w:r>
        <w:rPr>
          <w:rFonts w:ascii="Times New Roman"/>
        </w:rPr>
        <w:t>being</w:t>
      </w:r>
      <w:r>
        <w:rPr>
          <w:rFonts w:ascii="Times New Roman"/>
          <w:spacing w:val="-5"/>
        </w:rPr>
        <w:t xml:space="preserve"> </w:t>
      </w:r>
      <w:r>
        <w:rPr>
          <w:rFonts w:ascii="Times New Roman"/>
        </w:rPr>
        <w:t>treated</w:t>
      </w:r>
      <w:r>
        <w:rPr>
          <w:rFonts w:ascii="Times New Roman"/>
          <w:spacing w:val="-6"/>
        </w:rPr>
        <w:t xml:space="preserve"> </w:t>
      </w:r>
      <w:r>
        <w:rPr>
          <w:rFonts w:ascii="Times New Roman"/>
        </w:rPr>
        <w:t>with</w:t>
      </w:r>
      <w:r>
        <w:rPr>
          <w:rFonts w:ascii="Times New Roman"/>
          <w:spacing w:val="-3"/>
        </w:rPr>
        <w:t xml:space="preserve"> </w:t>
      </w:r>
      <w:proofErr w:type="spellStart"/>
      <w:r w:rsidR="00861A75">
        <w:rPr>
          <w:rFonts w:ascii="Times New Roman"/>
          <w:spacing w:val="-3"/>
        </w:rPr>
        <w:t>Osenvelt</w:t>
      </w:r>
      <w:proofErr w:type="spellEnd"/>
      <w:r>
        <w:rPr>
          <w:rFonts w:ascii="Times New Roman"/>
          <w:spacing w:val="-3"/>
        </w:rPr>
        <w:t xml:space="preserve"> </w:t>
      </w:r>
      <w:r>
        <w:rPr>
          <w:rFonts w:ascii="Times New Roman"/>
        </w:rPr>
        <w:t>or</w:t>
      </w:r>
      <w:r>
        <w:rPr>
          <w:rFonts w:ascii="Times New Roman"/>
          <w:spacing w:val="-5"/>
        </w:rPr>
        <w:t xml:space="preserve"> </w:t>
      </w:r>
      <w:r>
        <w:rPr>
          <w:rFonts w:ascii="Times New Roman"/>
        </w:rPr>
        <w:t>after</w:t>
      </w:r>
      <w:r>
        <w:rPr>
          <w:rFonts w:ascii="Times New Roman"/>
          <w:spacing w:val="-5"/>
        </w:rPr>
        <w:t xml:space="preserve"> </w:t>
      </w:r>
      <w:r>
        <w:rPr>
          <w:rFonts w:ascii="Times New Roman"/>
        </w:rPr>
        <w:t>stopping</w:t>
      </w:r>
      <w:r>
        <w:rPr>
          <w:rFonts w:ascii="Times New Roman"/>
          <w:spacing w:val="-5"/>
        </w:rPr>
        <w:t xml:space="preserve"> </w:t>
      </w:r>
      <w:r>
        <w:rPr>
          <w:rFonts w:ascii="Times New Roman"/>
          <w:spacing w:val="-1"/>
        </w:rPr>
        <w:t>treatment</w:t>
      </w:r>
      <w:r>
        <w:rPr>
          <w:rFonts w:ascii="Times New Roman"/>
          <w:spacing w:val="-4"/>
        </w:rPr>
        <w:t xml:space="preserve"> </w:t>
      </w:r>
      <w:r>
        <w:rPr>
          <w:rFonts w:ascii="Times New Roman"/>
          <w:spacing w:val="-1"/>
        </w:rPr>
        <w:t>(may</w:t>
      </w:r>
      <w:r>
        <w:rPr>
          <w:rFonts w:ascii="Times New Roman"/>
          <w:spacing w:val="-4"/>
        </w:rPr>
        <w:t xml:space="preserve"> </w:t>
      </w:r>
      <w:r>
        <w:rPr>
          <w:rFonts w:ascii="Times New Roman"/>
        </w:rPr>
        <w:t>affect</w:t>
      </w:r>
      <w:r>
        <w:rPr>
          <w:rFonts w:ascii="Times New Roman"/>
          <w:spacing w:val="-6"/>
        </w:rPr>
        <w:t xml:space="preserve"> </w:t>
      </w:r>
      <w:r>
        <w:rPr>
          <w:rFonts w:ascii="Times New Roman"/>
        </w:rPr>
        <w:t>up</w:t>
      </w:r>
      <w:r>
        <w:rPr>
          <w:rFonts w:ascii="Times New Roman"/>
          <w:spacing w:val="-5"/>
        </w:rPr>
        <w:t xml:space="preserve"> </w:t>
      </w:r>
      <w:r>
        <w:rPr>
          <w:rFonts w:ascii="Times New Roman"/>
        </w:rPr>
        <w:t>to</w:t>
      </w:r>
      <w:r>
        <w:rPr>
          <w:rFonts w:ascii="Times New Roman"/>
          <w:spacing w:val="-4"/>
        </w:rPr>
        <w:t xml:space="preserve"> </w:t>
      </w:r>
      <w:r>
        <w:rPr>
          <w:rFonts w:ascii="Times New Roman"/>
        </w:rPr>
        <w:t>1</w:t>
      </w:r>
      <w:r>
        <w:rPr>
          <w:rFonts w:ascii="Times New Roman"/>
          <w:spacing w:val="-6"/>
        </w:rPr>
        <w:t xml:space="preserve"> </w:t>
      </w:r>
      <w:r>
        <w:rPr>
          <w:rFonts w:ascii="Times New Roman"/>
        </w:rPr>
        <w:t>in</w:t>
      </w:r>
      <w:r>
        <w:rPr>
          <w:rFonts w:ascii="Times New Roman"/>
          <w:spacing w:val="-5"/>
        </w:rPr>
        <w:t xml:space="preserve"> </w:t>
      </w:r>
      <w:r>
        <w:rPr>
          <w:rFonts w:ascii="Times New Roman"/>
        </w:rPr>
        <w:t>10</w:t>
      </w:r>
      <w:r>
        <w:rPr>
          <w:rFonts w:ascii="Times New Roman"/>
          <w:spacing w:val="-2"/>
        </w:rPr>
        <w:t xml:space="preserve"> </w:t>
      </w:r>
      <w:r>
        <w:rPr>
          <w:rFonts w:ascii="Times New Roman"/>
          <w:spacing w:val="-1"/>
        </w:rPr>
        <w:t>people):</w:t>
      </w:r>
    </w:p>
    <w:p w14:paraId="5C1FB837"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persistent pain in the mouth and/or jaw, and/or swelling or non-healing of sores in the mouth or jaw, discharge, numbness or feeling of heaviness in the jaw, or loosening of a tooth could be signs of bone damage in the jaw (osteonecrosis).</w:t>
      </w:r>
    </w:p>
    <w:p w14:paraId="47EAF524" w14:textId="77777777" w:rsidR="00E56897" w:rsidRDefault="00E56897">
      <w:pPr>
        <w:rPr>
          <w:rFonts w:ascii="Times New Roman" w:hAnsi="Times New Roman" w:cs="Times New Roman"/>
        </w:rPr>
      </w:pPr>
    </w:p>
    <w:p w14:paraId="1BCB33C8" w14:textId="77777777" w:rsidR="00E56897" w:rsidRDefault="0061627C" w:rsidP="004051ED">
      <w:pPr>
        <w:widowControl/>
        <w:ind w:right="-2"/>
        <w:rPr>
          <w:rFonts w:ascii="Times New Roman" w:hAnsi="Times New Roman" w:cs="Times New Roman"/>
        </w:rPr>
      </w:pPr>
      <w:r>
        <w:rPr>
          <w:rFonts w:ascii="Times New Roman"/>
          <w:b/>
          <w:spacing w:val="-1"/>
        </w:rPr>
        <w:t>Very</w:t>
      </w:r>
      <w:r>
        <w:rPr>
          <w:rFonts w:ascii="Times New Roman"/>
          <w:b/>
          <w:spacing w:val="-5"/>
        </w:rPr>
        <w:t xml:space="preserve"> </w:t>
      </w:r>
      <w:r>
        <w:rPr>
          <w:rFonts w:ascii="Times New Roman"/>
          <w:b/>
        </w:rPr>
        <w:t>common</w:t>
      </w:r>
      <w:r>
        <w:rPr>
          <w:rFonts w:ascii="Times New Roman"/>
          <w:b/>
          <w:spacing w:val="-6"/>
        </w:rPr>
        <w:t xml:space="preserve"> </w:t>
      </w:r>
      <w:r>
        <w:rPr>
          <w:rFonts w:ascii="Times New Roman"/>
          <w:b/>
        </w:rPr>
        <w:t>side</w:t>
      </w:r>
      <w:r>
        <w:rPr>
          <w:rFonts w:ascii="Times New Roman"/>
          <w:b/>
          <w:spacing w:val="-6"/>
        </w:rPr>
        <w:t xml:space="preserve"> </w:t>
      </w:r>
      <w:r>
        <w:rPr>
          <w:rFonts w:ascii="Times New Roman"/>
          <w:b/>
        </w:rPr>
        <w:t>effects</w:t>
      </w:r>
      <w:r>
        <w:rPr>
          <w:rFonts w:ascii="Times New Roman"/>
          <w:b/>
          <w:spacing w:val="-3"/>
        </w:rPr>
        <w:t xml:space="preserve"> </w:t>
      </w:r>
      <w:r>
        <w:rPr>
          <w:rFonts w:ascii="Times New Roman"/>
          <w:spacing w:val="-1"/>
        </w:rPr>
        <w:t>(may</w:t>
      </w:r>
      <w:r>
        <w:rPr>
          <w:rFonts w:ascii="Times New Roman"/>
          <w:spacing w:val="-4"/>
        </w:rPr>
        <w:t xml:space="preserve"> </w:t>
      </w:r>
      <w:r>
        <w:rPr>
          <w:rFonts w:ascii="Times New Roman"/>
        </w:rPr>
        <w:t>affect</w:t>
      </w:r>
      <w:r>
        <w:rPr>
          <w:rFonts w:ascii="Times New Roman"/>
          <w:spacing w:val="-6"/>
        </w:rPr>
        <w:t xml:space="preserve"> </w:t>
      </w:r>
      <w:r>
        <w:rPr>
          <w:rFonts w:ascii="Times New Roman"/>
        </w:rPr>
        <w:t>more</w:t>
      </w:r>
      <w:r>
        <w:rPr>
          <w:rFonts w:ascii="Times New Roman"/>
          <w:spacing w:val="-6"/>
        </w:rPr>
        <w:t xml:space="preserve"> </w:t>
      </w:r>
      <w:r>
        <w:rPr>
          <w:rFonts w:ascii="Times New Roman"/>
        </w:rPr>
        <w:t>than</w:t>
      </w:r>
      <w:r>
        <w:rPr>
          <w:rFonts w:ascii="Times New Roman"/>
          <w:spacing w:val="-5"/>
        </w:rPr>
        <w:t xml:space="preserve"> </w:t>
      </w:r>
      <w:r>
        <w:rPr>
          <w:rFonts w:ascii="Times New Roman"/>
        </w:rPr>
        <w:t>1</w:t>
      </w:r>
      <w:r>
        <w:rPr>
          <w:rFonts w:ascii="Times New Roman"/>
          <w:spacing w:val="-5"/>
        </w:rPr>
        <w:t xml:space="preserve"> </w:t>
      </w:r>
      <w:r>
        <w:rPr>
          <w:rFonts w:ascii="Times New Roman"/>
          <w:spacing w:val="-1"/>
        </w:rPr>
        <w:t>in</w:t>
      </w:r>
      <w:r>
        <w:rPr>
          <w:rFonts w:ascii="Times New Roman"/>
          <w:spacing w:val="-5"/>
        </w:rPr>
        <w:t xml:space="preserve"> </w:t>
      </w:r>
      <w:r>
        <w:rPr>
          <w:rFonts w:ascii="Times New Roman"/>
        </w:rPr>
        <w:t>10</w:t>
      </w:r>
      <w:r>
        <w:rPr>
          <w:rFonts w:ascii="Times New Roman"/>
          <w:spacing w:val="-4"/>
        </w:rPr>
        <w:t xml:space="preserve"> </w:t>
      </w:r>
      <w:r>
        <w:rPr>
          <w:rFonts w:ascii="Times New Roman"/>
        </w:rPr>
        <w:t>people):</w:t>
      </w:r>
    </w:p>
    <w:p w14:paraId="5D8E40FE"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bone, joint, and/or muscle pain which is sometimes severe,</w:t>
      </w:r>
    </w:p>
    <w:p w14:paraId="35603919"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shortness of breath,</w:t>
      </w:r>
    </w:p>
    <w:p w14:paraId="477B5257"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diarrhoea.</w:t>
      </w:r>
    </w:p>
    <w:p w14:paraId="6112C0C6" w14:textId="77777777" w:rsidR="00E56897" w:rsidRDefault="00E56897">
      <w:pPr>
        <w:spacing w:before="10"/>
        <w:rPr>
          <w:rFonts w:ascii="Times New Roman" w:hAnsi="Times New Roman" w:cs="Times New Roman"/>
          <w:sz w:val="21"/>
          <w:szCs w:val="21"/>
        </w:rPr>
      </w:pPr>
    </w:p>
    <w:p w14:paraId="277A5EB9" w14:textId="77777777" w:rsidR="00E56897" w:rsidRDefault="0061627C" w:rsidP="004051ED">
      <w:pPr>
        <w:widowControl/>
        <w:ind w:right="-2"/>
        <w:rPr>
          <w:rFonts w:ascii="Times New Roman" w:hAnsi="Times New Roman" w:cs="Times New Roman"/>
        </w:rPr>
      </w:pPr>
      <w:r>
        <w:rPr>
          <w:rFonts w:ascii="Times New Roman"/>
          <w:b/>
        </w:rPr>
        <w:t>Common</w:t>
      </w:r>
      <w:r>
        <w:rPr>
          <w:rFonts w:ascii="Times New Roman"/>
          <w:b/>
          <w:spacing w:val="-5"/>
        </w:rPr>
        <w:t xml:space="preserve"> </w:t>
      </w:r>
      <w:r>
        <w:rPr>
          <w:rFonts w:ascii="Times New Roman"/>
          <w:b/>
        </w:rPr>
        <w:t>side</w:t>
      </w:r>
      <w:r>
        <w:rPr>
          <w:rFonts w:ascii="Times New Roman"/>
          <w:b/>
          <w:spacing w:val="-5"/>
        </w:rPr>
        <w:t xml:space="preserve"> </w:t>
      </w:r>
      <w:r>
        <w:rPr>
          <w:rFonts w:ascii="Times New Roman"/>
          <w:b/>
        </w:rPr>
        <w:t>effects</w:t>
      </w:r>
      <w:r>
        <w:rPr>
          <w:rFonts w:ascii="Times New Roman"/>
          <w:b/>
          <w:spacing w:val="-5"/>
        </w:rPr>
        <w:t xml:space="preserve"> </w:t>
      </w:r>
      <w:r>
        <w:rPr>
          <w:rFonts w:ascii="Times New Roman"/>
        </w:rPr>
        <w:t>(may</w:t>
      </w:r>
      <w:r>
        <w:rPr>
          <w:rFonts w:ascii="Times New Roman"/>
          <w:spacing w:val="-4"/>
        </w:rPr>
        <w:t xml:space="preserve"> </w:t>
      </w:r>
      <w:r>
        <w:rPr>
          <w:rFonts w:ascii="Times New Roman"/>
          <w:spacing w:val="-1"/>
        </w:rPr>
        <w:t>affect</w:t>
      </w:r>
      <w:r>
        <w:rPr>
          <w:rFonts w:ascii="Times New Roman"/>
          <w:spacing w:val="-4"/>
        </w:rPr>
        <w:t xml:space="preserve"> </w:t>
      </w:r>
      <w:r>
        <w:rPr>
          <w:rFonts w:ascii="Times New Roman"/>
        </w:rPr>
        <w:t>up</w:t>
      </w:r>
      <w:r>
        <w:rPr>
          <w:rFonts w:ascii="Times New Roman"/>
          <w:spacing w:val="-5"/>
        </w:rPr>
        <w:t xml:space="preserve"> </w:t>
      </w:r>
      <w:r>
        <w:rPr>
          <w:rFonts w:ascii="Times New Roman"/>
        </w:rPr>
        <w:t>to</w:t>
      </w:r>
      <w:r>
        <w:rPr>
          <w:rFonts w:ascii="Times New Roman"/>
          <w:spacing w:val="-4"/>
        </w:rPr>
        <w:t xml:space="preserve"> </w:t>
      </w:r>
      <w:r>
        <w:rPr>
          <w:rFonts w:ascii="Times New Roman"/>
        </w:rPr>
        <w:t>1</w:t>
      </w:r>
      <w:r>
        <w:rPr>
          <w:rFonts w:ascii="Times New Roman"/>
          <w:spacing w:val="-5"/>
        </w:rPr>
        <w:t xml:space="preserve"> </w:t>
      </w:r>
      <w:r>
        <w:rPr>
          <w:rFonts w:ascii="Times New Roman"/>
        </w:rPr>
        <w:t>in</w:t>
      </w:r>
      <w:r>
        <w:rPr>
          <w:rFonts w:ascii="Times New Roman"/>
          <w:spacing w:val="-4"/>
        </w:rPr>
        <w:t xml:space="preserve"> </w:t>
      </w:r>
      <w:r>
        <w:rPr>
          <w:rFonts w:ascii="Times New Roman"/>
          <w:spacing w:val="-1"/>
        </w:rPr>
        <w:t>10</w:t>
      </w:r>
      <w:r>
        <w:rPr>
          <w:rFonts w:ascii="Times New Roman"/>
          <w:spacing w:val="-4"/>
        </w:rPr>
        <w:t xml:space="preserve"> </w:t>
      </w:r>
      <w:r>
        <w:rPr>
          <w:rFonts w:ascii="Times New Roman"/>
          <w:spacing w:val="-1"/>
        </w:rPr>
        <w:t>people):</w:t>
      </w:r>
    </w:p>
    <w:p w14:paraId="1C909D2D"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low phosphate levels in the blood (</w:t>
      </w:r>
      <w:proofErr w:type="spellStart"/>
      <w:r w:rsidRPr="007E146F">
        <w:rPr>
          <w:rFonts w:ascii="Times New Roman" w:hAnsi="Times New Roman" w:cs="Times New Roman"/>
          <w:bCs/>
          <w:szCs w:val="20"/>
          <w:lang w:val="en-GB"/>
        </w:rPr>
        <w:t>hypophosphataemia</w:t>
      </w:r>
      <w:proofErr w:type="spellEnd"/>
      <w:r w:rsidRPr="007E146F">
        <w:rPr>
          <w:rFonts w:ascii="Times New Roman" w:hAnsi="Times New Roman" w:cs="Times New Roman"/>
          <w:bCs/>
          <w:szCs w:val="20"/>
          <w:lang w:val="en-GB"/>
        </w:rPr>
        <w:t>),</w:t>
      </w:r>
    </w:p>
    <w:p w14:paraId="72EA8323"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removal of a tooth,</w:t>
      </w:r>
    </w:p>
    <w:p w14:paraId="29B5D3F9"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excessive sweating,</w:t>
      </w:r>
    </w:p>
    <w:p w14:paraId="3F91AD7B"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in patients with advanced cancer: development of another form of cancer.</w:t>
      </w:r>
    </w:p>
    <w:p w14:paraId="52B92019" w14:textId="77777777" w:rsidR="00E56897" w:rsidRDefault="00E56897">
      <w:pPr>
        <w:spacing w:before="11"/>
        <w:rPr>
          <w:rFonts w:ascii="Times New Roman" w:hAnsi="Times New Roman" w:cs="Times New Roman"/>
          <w:sz w:val="21"/>
          <w:szCs w:val="21"/>
        </w:rPr>
      </w:pPr>
    </w:p>
    <w:p w14:paraId="231145D0" w14:textId="77777777" w:rsidR="00E56897" w:rsidRDefault="0061627C" w:rsidP="004051ED">
      <w:pPr>
        <w:widowControl/>
        <w:ind w:right="-2"/>
        <w:rPr>
          <w:rFonts w:ascii="Times New Roman" w:hAnsi="Times New Roman" w:cs="Times New Roman"/>
        </w:rPr>
      </w:pPr>
      <w:r>
        <w:rPr>
          <w:rFonts w:ascii="Times New Roman"/>
          <w:b/>
        </w:rPr>
        <w:t>Uncommon</w:t>
      </w:r>
      <w:r>
        <w:rPr>
          <w:rFonts w:ascii="Times New Roman"/>
          <w:b/>
          <w:spacing w:val="-5"/>
        </w:rPr>
        <w:t xml:space="preserve"> </w:t>
      </w:r>
      <w:r>
        <w:rPr>
          <w:rFonts w:ascii="Times New Roman"/>
          <w:b/>
        </w:rPr>
        <w:t>side</w:t>
      </w:r>
      <w:r>
        <w:rPr>
          <w:rFonts w:ascii="Times New Roman"/>
          <w:b/>
          <w:spacing w:val="-6"/>
        </w:rPr>
        <w:t xml:space="preserve"> </w:t>
      </w:r>
      <w:r>
        <w:rPr>
          <w:rFonts w:ascii="Times New Roman"/>
          <w:b/>
        </w:rPr>
        <w:t>effects</w:t>
      </w:r>
      <w:r>
        <w:rPr>
          <w:rFonts w:ascii="Times New Roman"/>
          <w:b/>
          <w:spacing w:val="-5"/>
        </w:rPr>
        <w:t xml:space="preserve"> </w:t>
      </w:r>
      <w:r>
        <w:rPr>
          <w:rFonts w:ascii="Times New Roman"/>
        </w:rPr>
        <w:t>(may</w:t>
      </w:r>
      <w:r>
        <w:rPr>
          <w:rFonts w:ascii="Times New Roman"/>
          <w:spacing w:val="-4"/>
        </w:rPr>
        <w:t xml:space="preserve"> </w:t>
      </w:r>
      <w:r>
        <w:rPr>
          <w:rFonts w:ascii="Times New Roman"/>
        </w:rPr>
        <w:t>affect</w:t>
      </w:r>
      <w:r>
        <w:rPr>
          <w:rFonts w:ascii="Times New Roman"/>
          <w:spacing w:val="-6"/>
        </w:rPr>
        <w:t xml:space="preserve"> </w:t>
      </w:r>
      <w:r>
        <w:rPr>
          <w:rFonts w:ascii="Times New Roman"/>
        </w:rPr>
        <w:t>up</w:t>
      </w:r>
      <w:r>
        <w:rPr>
          <w:rFonts w:ascii="Times New Roman"/>
          <w:spacing w:val="-5"/>
        </w:rPr>
        <w:t xml:space="preserve"> </w:t>
      </w:r>
      <w:r>
        <w:rPr>
          <w:rFonts w:ascii="Times New Roman"/>
        </w:rPr>
        <w:t>to</w:t>
      </w:r>
      <w:r>
        <w:rPr>
          <w:rFonts w:ascii="Times New Roman"/>
          <w:spacing w:val="-3"/>
        </w:rPr>
        <w:t xml:space="preserve"> </w:t>
      </w:r>
      <w:r>
        <w:rPr>
          <w:rFonts w:ascii="Times New Roman"/>
        </w:rPr>
        <w:t>1</w:t>
      </w:r>
      <w:r>
        <w:rPr>
          <w:rFonts w:ascii="Times New Roman"/>
          <w:spacing w:val="-4"/>
        </w:rPr>
        <w:t xml:space="preserve"> </w:t>
      </w:r>
      <w:r>
        <w:rPr>
          <w:rFonts w:ascii="Times New Roman"/>
          <w:spacing w:val="-1"/>
        </w:rPr>
        <w:t>in</w:t>
      </w:r>
      <w:r>
        <w:rPr>
          <w:rFonts w:ascii="Times New Roman"/>
          <w:spacing w:val="-5"/>
        </w:rPr>
        <w:t xml:space="preserve"> </w:t>
      </w:r>
      <w:r>
        <w:rPr>
          <w:rFonts w:ascii="Times New Roman"/>
        </w:rPr>
        <w:t>100</w:t>
      </w:r>
      <w:r>
        <w:rPr>
          <w:rFonts w:ascii="Times New Roman"/>
          <w:spacing w:val="-4"/>
        </w:rPr>
        <w:t xml:space="preserve"> </w:t>
      </w:r>
      <w:r>
        <w:rPr>
          <w:rFonts w:ascii="Times New Roman"/>
          <w:spacing w:val="-1"/>
        </w:rPr>
        <w:t>people):</w:t>
      </w:r>
    </w:p>
    <w:p w14:paraId="68AFF129"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high calcium levels in the blood (hypercalcaemia) after stopping treatment in patients with giant cell tumour of the bone,</w:t>
      </w:r>
    </w:p>
    <w:p w14:paraId="40C39F5D"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new or unusual pain in your hip, groin or thigh (this may be an early indication of a possible fracture of the thigh bone),</w:t>
      </w:r>
    </w:p>
    <w:p w14:paraId="2BC59B16" w14:textId="77777777" w:rsidR="00E56897" w:rsidRPr="007E146F"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7E146F">
        <w:rPr>
          <w:rFonts w:ascii="Times New Roman" w:hAnsi="Times New Roman" w:cs="Times New Roman"/>
          <w:bCs/>
          <w:szCs w:val="20"/>
          <w:lang w:val="en-GB"/>
        </w:rPr>
        <w:t>rash that may occur on the skin or sores in the mouth (lichenoid drug eruptions).</w:t>
      </w:r>
    </w:p>
    <w:p w14:paraId="56DB6ED6" w14:textId="77777777" w:rsidR="00E56897" w:rsidRDefault="00E56897">
      <w:pPr>
        <w:spacing w:line="268" w:lineRule="exact"/>
        <w:sectPr w:rsidR="00E56897" w:rsidSect="001F663A">
          <w:pgSz w:w="11910" w:h="16840" w:code="9"/>
          <w:pgMar w:top="1134" w:right="1418" w:bottom="1134" w:left="1418" w:header="737" w:footer="737" w:gutter="0"/>
          <w:cols w:space="720"/>
          <w:titlePg/>
          <w:docGrid w:linePitch="299"/>
        </w:sectPr>
      </w:pPr>
    </w:p>
    <w:p w14:paraId="3B37EB66" w14:textId="4577513F" w:rsidR="00E56897" w:rsidRPr="004051ED" w:rsidRDefault="0061627C" w:rsidP="004051ED">
      <w:pPr>
        <w:widowControl/>
        <w:ind w:right="-2"/>
        <w:rPr>
          <w:rFonts w:ascii="Times New Roman" w:hAnsi="Times New Roman" w:cs="Times New Roman"/>
        </w:rPr>
      </w:pPr>
      <w:r w:rsidRPr="004051ED">
        <w:rPr>
          <w:rFonts w:ascii="Times New Roman" w:hAnsi="Times New Roman" w:cs="Times New Roman"/>
          <w:b/>
        </w:rPr>
        <w:lastRenderedPageBreak/>
        <w:t>Rare</w:t>
      </w:r>
      <w:r w:rsidRPr="004051ED">
        <w:rPr>
          <w:rFonts w:ascii="Times New Roman" w:hAnsi="Times New Roman" w:cs="Times New Roman"/>
          <w:b/>
          <w:spacing w:val="-6"/>
        </w:rPr>
        <w:t xml:space="preserve"> </w:t>
      </w:r>
      <w:r w:rsidRPr="004051ED">
        <w:rPr>
          <w:rFonts w:ascii="Times New Roman" w:hAnsi="Times New Roman" w:cs="Times New Roman"/>
          <w:b/>
        </w:rPr>
        <w:t>side</w:t>
      </w:r>
      <w:r w:rsidRPr="004051ED">
        <w:rPr>
          <w:rFonts w:ascii="Times New Roman" w:hAnsi="Times New Roman" w:cs="Times New Roman"/>
          <w:b/>
          <w:spacing w:val="-5"/>
        </w:rPr>
        <w:t xml:space="preserve"> </w:t>
      </w:r>
      <w:r w:rsidRPr="004051ED">
        <w:rPr>
          <w:rFonts w:ascii="Times New Roman" w:hAnsi="Times New Roman" w:cs="Times New Roman"/>
          <w:b/>
        </w:rPr>
        <w:t>effects</w:t>
      </w:r>
      <w:r w:rsidRPr="004051ED">
        <w:rPr>
          <w:rFonts w:ascii="Times New Roman" w:hAnsi="Times New Roman" w:cs="Times New Roman"/>
          <w:b/>
          <w:spacing w:val="-4"/>
        </w:rPr>
        <w:t xml:space="preserve"> </w:t>
      </w:r>
      <w:r w:rsidRPr="004051ED">
        <w:rPr>
          <w:rFonts w:ascii="Times New Roman" w:hAnsi="Times New Roman" w:cs="Times New Roman"/>
        </w:rPr>
        <w:t>(may</w:t>
      </w:r>
      <w:r w:rsidRPr="004051ED">
        <w:rPr>
          <w:rFonts w:ascii="Times New Roman" w:hAnsi="Times New Roman" w:cs="Times New Roman"/>
          <w:spacing w:val="-5"/>
        </w:rPr>
        <w:t xml:space="preserve"> </w:t>
      </w:r>
      <w:r w:rsidRPr="004051ED">
        <w:rPr>
          <w:rFonts w:ascii="Times New Roman" w:hAnsi="Times New Roman" w:cs="Times New Roman"/>
        </w:rPr>
        <w:t>affect</w:t>
      </w:r>
      <w:r w:rsidRPr="004051ED">
        <w:rPr>
          <w:rFonts w:ascii="Times New Roman" w:hAnsi="Times New Roman" w:cs="Times New Roman"/>
          <w:spacing w:val="-5"/>
        </w:rPr>
        <w:t xml:space="preserve"> </w:t>
      </w:r>
      <w:r w:rsidRPr="004051ED">
        <w:rPr>
          <w:rFonts w:ascii="Times New Roman" w:hAnsi="Times New Roman" w:cs="Times New Roman"/>
        </w:rPr>
        <w:t>up</w:t>
      </w:r>
      <w:r w:rsidRPr="004051ED">
        <w:rPr>
          <w:rFonts w:ascii="Times New Roman" w:hAnsi="Times New Roman" w:cs="Times New Roman"/>
          <w:spacing w:val="-4"/>
        </w:rPr>
        <w:t xml:space="preserve"> </w:t>
      </w:r>
      <w:r w:rsidRPr="004051ED">
        <w:rPr>
          <w:rFonts w:ascii="Times New Roman" w:hAnsi="Times New Roman" w:cs="Times New Roman"/>
        </w:rPr>
        <w:t>to</w:t>
      </w:r>
      <w:r w:rsidRPr="004051ED">
        <w:rPr>
          <w:rFonts w:ascii="Times New Roman" w:hAnsi="Times New Roman" w:cs="Times New Roman"/>
          <w:spacing w:val="-4"/>
        </w:rPr>
        <w:t xml:space="preserve"> </w:t>
      </w:r>
      <w:r w:rsidRPr="004051ED">
        <w:rPr>
          <w:rFonts w:ascii="Times New Roman" w:hAnsi="Times New Roman" w:cs="Times New Roman"/>
        </w:rPr>
        <w:t>1</w:t>
      </w:r>
      <w:r w:rsidRPr="004051ED">
        <w:rPr>
          <w:rFonts w:ascii="Times New Roman" w:hAnsi="Times New Roman" w:cs="Times New Roman"/>
          <w:spacing w:val="-5"/>
        </w:rPr>
        <w:t xml:space="preserve"> </w:t>
      </w:r>
      <w:r w:rsidRPr="004051ED">
        <w:rPr>
          <w:rFonts w:ascii="Times New Roman" w:hAnsi="Times New Roman" w:cs="Times New Roman"/>
          <w:spacing w:val="-1"/>
        </w:rPr>
        <w:t>in</w:t>
      </w:r>
      <w:r w:rsidRPr="004051ED">
        <w:rPr>
          <w:rFonts w:ascii="Times New Roman" w:hAnsi="Times New Roman" w:cs="Times New Roman"/>
          <w:spacing w:val="-5"/>
        </w:rPr>
        <w:t xml:space="preserve"> </w:t>
      </w:r>
      <w:r w:rsidRPr="004051ED">
        <w:rPr>
          <w:rFonts w:ascii="Times New Roman" w:hAnsi="Times New Roman" w:cs="Times New Roman"/>
        </w:rPr>
        <w:t>1</w:t>
      </w:r>
      <w:r w:rsidR="00F317EB">
        <w:rPr>
          <w:rFonts w:ascii="Times New Roman" w:hAnsi="Times New Roman" w:cs="Times New Roman"/>
        </w:rPr>
        <w:t xml:space="preserve"> </w:t>
      </w:r>
      <w:r w:rsidRPr="004051ED">
        <w:rPr>
          <w:rFonts w:ascii="Times New Roman" w:hAnsi="Times New Roman" w:cs="Times New Roman"/>
        </w:rPr>
        <w:t>000</w:t>
      </w:r>
      <w:r w:rsidRPr="004051ED">
        <w:rPr>
          <w:rFonts w:ascii="Times New Roman" w:hAnsi="Times New Roman" w:cs="Times New Roman"/>
          <w:spacing w:val="-4"/>
        </w:rPr>
        <w:t xml:space="preserve"> </w:t>
      </w:r>
      <w:r w:rsidRPr="004051ED">
        <w:rPr>
          <w:rFonts w:ascii="Times New Roman" w:hAnsi="Times New Roman" w:cs="Times New Roman"/>
          <w:spacing w:val="-1"/>
        </w:rPr>
        <w:t>people):</w:t>
      </w:r>
    </w:p>
    <w:p w14:paraId="6B4E71DB" w14:textId="77777777" w:rsidR="00E56897" w:rsidRPr="00882A82" w:rsidRDefault="0061627C" w:rsidP="007E146F">
      <w:pPr>
        <w:widowControl/>
        <w:numPr>
          <w:ilvl w:val="0"/>
          <w:numId w:val="7"/>
        </w:numPr>
        <w:tabs>
          <w:tab w:val="num" w:pos="567"/>
        </w:tabs>
        <w:ind w:left="567" w:right="-1" w:hanging="567"/>
        <w:rPr>
          <w:rFonts w:ascii="Times New Roman" w:hAnsi="Times New Roman" w:cs="Times New Roman"/>
          <w:bCs/>
          <w:szCs w:val="20"/>
          <w:lang w:val="en-GB"/>
        </w:rPr>
      </w:pPr>
      <w:r w:rsidRPr="00882A82">
        <w:rPr>
          <w:rFonts w:ascii="Times New Roman" w:hAnsi="Times New Roman" w:cs="Times New Roman"/>
          <w:bCs/>
          <w:szCs w:val="20"/>
          <w:lang w:val="en-GB"/>
        </w:rPr>
        <w:t>allergic reactions (e.g. wheezing or difficulty breathing; swelling of the face, lips, tongue, throat or other parts of the body; rash, itching or hives on the skin). In rare cases allergic reactions may be severe.</w:t>
      </w:r>
    </w:p>
    <w:p w14:paraId="3B72DB8A" w14:textId="77777777" w:rsidR="00E56897" w:rsidRPr="004051ED" w:rsidRDefault="00E56897">
      <w:pPr>
        <w:spacing w:before="1"/>
        <w:rPr>
          <w:rFonts w:ascii="Times New Roman" w:hAnsi="Times New Roman" w:cs="Times New Roman"/>
        </w:rPr>
      </w:pPr>
    </w:p>
    <w:p w14:paraId="405D1613" w14:textId="77777777" w:rsidR="00E56897" w:rsidRPr="004051ED" w:rsidRDefault="0061627C" w:rsidP="004051ED">
      <w:pPr>
        <w:widowControl/>
        <w:ind w:right="-2"/>
        <w:rPr>
          <w:rFonts w:ascii="Times New Roman" w:hAnsi="Times New Roman" w:cs="Times New Roman"/>
        </w:rPr>
      </w:pPr>
      <w:r w:rsidRPr="004051ED">
        <w:rPr>
          <w:rFonts w:ascii="Times New Roman" w:hAnsi="Times New Roman" w:cs="Times New Roman"/>
          <w:b/>
        </w:rPr>
        <w:t>Not</w:t>
      </w:r>
      <w:r w:rsidRPr="004051ED">
        <w:rPr>
          <w:rFonts w:ascii="Times New Roman" w:hAnsi="Times New Roman" w:cs="Times New Roman"/>
          <w:b/>
          <w:spacing w:val="-7"/>
        </w:rPr>
        <w:t xml:space="preserve"> </w:t>
      </w:r>
      <w:r w:rsidRPr="004051ED">
        <w:rPr>
          <w:rFonts w:ascii="Times New Roman" w:hAnsi="Times New Roman" w:cs="Times New Roman"/>
          <w:b/>
        </w:rPr>
        <w:t>known</w:t>
      </w:r>
      <w:r w:rsidRPr="004051ED">
        <w:rPr>
          <w:rFonts w:ascii="Times New Roman" w:hAnsi="Times New Roman" w:cs="Times New Roman"/>
          <w:b/>
          <w:spacing w:val="-5"/>
        </w:rPr>
        <w:t xml:space="preserve"> </w:t>
      </w:r>
      <w:r w:rsidRPr="004051ED">
        <w:rPr>
          <w:rFonts w:ascii="Times New Roman" w:hAnsi="Times New Roman" w:cs="Times New Roman"/>
        </w:rPr>
        <w:t>(frequency</w:t>
      </w:r>
      <w:r w:rsidRPr="004051ED">
        <w:rPr>
          <w:rFonts w:ascii="Times New Roman" w:hAnsi="Times New Roman" w:cs="Times New Roman"/>
          <w:spacing w:val="-6"/>
        </w:rPr>
        <w:t xml:space="preserve"> </w:t>
      </w:r>
      <w:r w:rsidRPr="004051ED">
        <w:rPr>
          <w:rFonts w:ascii="Times New Roman" w:hAnsi="Times New Roman" w:cs="Times New Roman"/>
        </w:rPr>
        <w:t>cannot</w:t>
      </w:r>
      <w:r w:rsidRPr="004051ED">
        <w:rPr>
          <w:rFonts w:ascii="Times New Roman" w:hAnsi="Times New Roman" w:cs="Times New Roman"/>
          <w:spacing w:val="-7"/>
        </w:rPr>
        <w:t xml:space="preserve"> </w:t>
      </w:r>
      <w:r w:rsidRPr="004051ED">
        <w:rPr>
          <w:rFonts w:ascii="Times New Roman" w:hAnsi="Times New Roman" w:cs="Times New Roman"/>
        </w:rPr>
        <w:t>be</w:t>
      </w:r>
      <w:r w:rsidRPr="004051ED">
        <w:rPr>
          <w:rFonts w:ascii="Times New Roman" w:hAnsi="Times New Roman" w:cs="Times New Roman"/>
          <w:spacing w:val="-8"/>
        </w:rPr>
        <w:t xml:space="preserve"> </w:t>
      </w:r>
      <w:r w:rsidRPr="004051ED">
        <w:rPr>
          <w:rFonts w:ascii="Times New Roman" w:hAnsi="Times New Roman" w:cs="Times New Roman"/>
        </w:rPr>
        <w:t>estimated</w:t>
      </w:r>
      <w:r w:rsidRPr="004051ED">
        <w:rPr>
          <w:rFonts w:ascii="Times New Roman" w:hAnsi="Times New Roman" w:cs="Times New Roman"/>
          <w:spacing w:val="-7"/>
        </w:rPr>
        <w:t xml:space="preserve"> </w:t>
      </w:r>
      <w:r w:rsidRPr="004051ED">
        <w:rPr>
          <w:rFonts w:ascii="Times New Roman" w:hAnsi="Times New Roman" w:cs="Times New Roman"/>
        </w:rPr>
        <w:t>from</w:t>
      </w:r>
      <w:r w:rsidRPr="004051ED">
        <w:rPr>
          <w:rFonts w:ascii="Times New Roman" w:hAnsi="Times New Roman" w:cs="Times New Roman"/>
          <w:spacing w:val="-7"/>
        </w:rPr>
        <w:t xml:space="preserve"> </w:t>
      </w:r>
      <w:r w:rsidRPr="004051ED">
        <w:rPr>
          <w:rFonts w:ascii="Times New Roman" w:hAnsi="Times New Roman" w:cs="Times New Roman"/>
        </w:rPr>
        <w:t>the</w:t>
      </w:r>
      <w:r w:rsidRPr="004051ED">
        <w:rPr>
          <w:rFonts w:ascii="Times New Roman" w:hAnsi="Times New Roman" w:cs="Times New Roman"/>
          <w:spacing w:val="-7"/>
        </w:rPr>
        <w:t xml:space="preserve"> </w:t>
      </w:r>
      <w:r w:rsidRPr="004051ED">
        <w:rPr>
          <w:rFonts w:ascii="Times New Roman" w:hAnsi="Times New Roman" w:cs="Times New Roman"/>
        </w:rPr>
        <w:t>available</w:t>
      </w:r>
      <w:r w:rsidRPr="004051ED">
        <w:rPr>
          <w:rFonts w:ascii="Times New Roman" w:hAnsi="Times New Roman" w:cs="Times New Roman"/>
          <w:spacing w:val="-7"/>
        </w:rPr>
        <w:t xml:space="preserve"> </w:t>
      </w:r>
      <w:r w:rsidRPr="004051ED">
        <w:rPr>
          <w:rFonts w:ascii="Times New Roman" w:hAnsi="Times New Roman" w:cs="Times New Roman"/>
        </w:rPr>
        <w:t>data):</w:t>
      </w:r>
    </w:p>
    <w:p w14:paraId="4E24A1AE" w14:textId="77777777" w:rsidR="00E56897" w:rsidRPr="00882A82" w:rsidRDefault="0061627C" w:rsidP="00882A82">
      <w:pPr>
        <w:widowControl/>
        <w:numPr>
          <w:ilvl w:val="0"/>
          <w:numId w:val="7"/>
        </w:numPr>
        <w:tabs>
          <w:tab w:val="num" w:pos="567"/>
        </w:tabs>
        <w:ind w:left="567" w:right="-1" w:hanging="567"/>
        <w:rPr>
          <w:rFonts w:ascii="Times New Roman" w:hAnsi="Times New Roman" w:cs="Times New Roman"/>
          <w:bCs/>
          <w:szCs w:val="20"/>
          <w:lang w:val="en-GB"/>
        </w:rPr>
      </w:pPr>
      <w:r w:rsidRPr="00882A82">
        <w:rPr>
          <w:rFonts w:ascii="Times New Roman" w:hAnsi="Times New Roman" w:cs="Times New Roman"/>
          <w:bCs/>
          <w:szCs w:val="20"/>
          <w:lang w:val="en-GB"/>
        </w:rPr>
        <w:t>Talk to your doctor if you have ear pain, discharge from the ear, and/or an ear infection. These could be signs of bone damage in the ear.</w:t>
      </w:r>
    </w:p>
    <w:p w14:paraId="6E5B74B0" w14:textId="77777777" w:rsidR="00E56897" w:rsidRPr="004051ED" w:rsidRDefault="00E56897">
      <w:pPr>
        <w:spacing w:before="11"/>
        <w:rPr>
          <w:rFonts w:ascii="Times New Roman" w:hAnsi="Times New Roman" w:cs="Times New Roman"/>
        </w:rPr>
      </w:pPr>
    </w:p>
    <w:p w14:paraId="45987408" w14:textId="77777777" w:rsidR="00E56897" w:rsidRPr="006E67B2" w:rsidRDefault="0061627C" w:rsidP="006E67B2">
      <w:pPr>
        <w:widowControl/>
        <w:ind w:right="-2"/>
        <w:rPr>
          <w:rFonts w:ascii="Times New Roman" w:hAnsi="Times New Roman" w:cs="Times New Roman"/>
          <w:b/>
          <w:noProof/>
          <w:szCs w:val="20"/>
          <w:lang w:val="en-GB"/>
        </w:rPr>
      </w:pPr>
      <w:r w:rsidRPr="006E67B2">
        <w:rPr>
          <w:rFonts w:ascii="Times New Roman" w:hAnsi="Times New Roman" w:cs="Times New Roman"/>
          <w:b/>
          <w:noProof/>
          <w:szCs w:val="20"/>
          <w:lang w:val="en-GB"/>
        </w:rPr>
        <w:t>Reporting of side effects</w:t>
      </w:r>
    </w:p>
    <w:p w14:paraId="04A8268F" w14:textId="2332CFA7" w:rsidR="00E56897" w:rsidRPr="004417D0" w:rsidRDefault="00365F85" w:rsidP="004051ED">
      <w:pPr>
        <w:widowControl/>
        <w:ind w:right="-2"/>
        <w:rPr>
          <w:rFonts w:ascii="Times New Roman" w:hAnsi="Times New Roman" w:cs="Times New Roman"/>
        </w:rPr>
      </w:pPr>
      <w:r w:rsidRPr="004051ED">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475D7EB1" wp14:editId="12E4420B">
                <wp:simplePos x="0" y="0"/>
                <wp:positionH relativeFrom="page">
                  <wp:posOffset>900430</wp:posOffset>
                </wp:positionH>
                <wp:positionV relativeFrom="paragraph">
                  <wp:posOffset>321945</wp:posOffset>
                </wp:positionV>
                <wp:extent cx="1595120" cy="161290"/>
                <wp:effectExtent l="0" t="0" r="9525" b="2540"/>
                <wp:wrapNone/>
                <wp:docPr id="150910709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120" cy="161290"/>
                          <a:chOff x="1418" y="507"/>
                          <a:chExt cx="2512" cy="254"/>
                        </a:xfrm>
                      </wpg:grpSpPr>
                      <wpg:grpSp>
                        <wpg:cNvPr id="1649142481" name="Group 43"/>
                        <wpg:cNvGrpSpPr>
                          <a:grpSpLocks/>
                        </wpg:cNvGrpSpPr>
                        <wpg:grpSpPr bwMode="auto">
                          <a:xfrm>
                            <a:off x="1418" y="507"/>
                            <a:ext cx="2505" cy="254"/>
                            <a:chOff x="1418" y="507"/>
                            <a:chExt cx="2505" cy="254"/>
                          </a:xfrm>
                        </wpg:grpSpPr>
                        <wps:wsp>
                          <wps:cNvPr id="1292103236" name="Freeform 44"/>
                          <wps:cNvSpPr>
                            <a:spLocks/>
                          </wps:cNvSpPr>
                          <wps:spPr bwMode="auto">
                            <a:xfrm>
                              <a:off x="1418" y="507"/>
                              <a:ext cx="2505" cy="254"/>
                            </a:xfrm>
                            <a:custGeom>
                              <a:avLst/>
                              <a:gdLst>
                                <a:gd name="T0" fmla="+- 0 1418 1418"/>
                                <a:gd name="T1" fmla="*/ T0 w 2505"/>
                                <a:gd name="T2" fmla="+- 0 760 507"/>
                                <a:gd name="T3" fmla="*/ 760 h 254"/>
                                <a:gd name="T4" fmla="+- 0 3923 1418"/>
                                <a:gd name="T5" fmla="*/ T4 w 2505"/>
                                <a:gd name="T6" fmla="+- 0 760 507"/>
                                <a:gd name="T7" fmla="*/ 760 h 254"/>
                                <a:gd name="T8" fmla="+- 0 3923 1418"/>
                                <a:gd name="T9" fmla="*/ T8 w 2505"/>
                                <a:gd name="T10" fmla="+- 0 507 507"/>
                                <a:gd name="T11" fmla="*/ 507 h 254"/>
                                <a:gd name="T12" fmla="+- 0 1418 1418"/>
                                <a:gd name="T13" fmla="*/ T12 w 2505"/>
                                <a:gd name="T14" fmla="+- 0 507 507"/>
                                <a:gd name="T15" fmla="*/ 507 h 254"/>
                                <a:gd name="T16" fmla="+- 0 1418 1418"/>
                                <a:gd name="T17" fmla="*/ T16 w 2505"/>
                                <a:gd name="T18" fmla="+- 0 760 507"/>
                                <a:gd name="T19" fmla="*/ 760 h 254"/>
                              </a:gdLst>
                              <a:ahLst/>
                              <a:cxnLst>
                                <a:cxn ang="0">
                                  <a:pos x="T1" y="T3"/>
                                </a:cxn>
                                <a:cxn ang="0">
                                  <a:pos x="T5" y="T7"/>
                                </a:cxn>
                                <a:cxn ang="0">
                                  <a:pos x="T9" y="T11"/>
                                </a:cxn>
                                <a:cxn ang="0">
                                  <a:pos x="T13" y="T15"/>
                                </a:cxn>
                                <a:cxn ang="0">
                                  <a:pos x="T17" y="T19"/>
                                </a:cxn>
                              </a:cxnLst>
                              <a:rect l="0" t="0" r="r" b="b"/>
                              <a:pathLst>
                                <a:path w="2505" h="254">
                                  <a:moveTo>
                                    <a:pt x="0" y="253"/>
                                  </a:moveTo>
                                  <a:lnTo>
                                    <a:pt x="2505" y="253"/>
                                  </a:lnTo>
                                  <a:lnTo>
                                    <a:pt x="2505" y="0"/>
                                  </a:lnTo>
                                  <a:lnTo>
                                    <a:pt x="0" y="0"/>
                                  </a:lnTo>
                                  <a:lnTo>
                                    <a:pt x="0" y="25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3077096" name="Group 41"/>
                        <wpg:cNvGrpSpPr>
                          <a:grpSpLocks/>
                        </wpg:cNvGrpSpPr>
                        <wpg:grpSpPr bwMode="auto">
                          <a:xfrm>
                            <a:off x="2843" y="741"/>
                            <a:ext cx="1080" cy="2"/>
                            <a:chOff x="2843" y="741"/>
                            <a:chExt cx="1080" cy="2"/>
                          </a:xfrm>
                        </wpg:grpSpPr>
                        <wps:wsp>
                          <wps:cNvPr id="434123995" name="Freeform 42"/>
                          <wps:cNvSpPr>
                            <a:spLocks/>
                          </wps:cNvSpPr>
                          <wps:spPr bwMode="auto">
                            <a:xfrm>
                              <a:off x="2843" y="741"/>
                              <a:ext cx="1080" cy="2"/>
                            </a:xfrm>
                            <a:custGeom>
                              <a:avLst/>
                              <a:gdLst>
                                <a:gd name="T0" fmla="+- 0 2843 2843"/>
                                <a:gd name="T1" fmla="*/ T0 w 1080"/>
                                <a:gd name="T2" fmla="+- 0 3923 2843"/>
                                <a:gd name="T3" fmla="*/ T2 w 1080"/>
                              </a:gdLst>
                              <a:ahLst/>
                              <a:cxnLst>
                                <a:cxn ang="0">
                                  <a:pos x="T1" y="0"/>
                                </a:cxn>
                                <a:cxn ang="0">
                                  <a:pos x="T3" y="0"/>
                                </a:cxn>
                              </a:cxnLst>
                              <a:rect l="0" t="0" r="r" b="b"/>
                              <a:pathLst>
                                <a:path w="1080">
                                  <a:moveTo>
                                    <a:pt x="0" y="0"/>
                                  </a:moveTo>
                                  <a:lnTo>
                                    <a:pt x="1080" y="0"/>
                                  </a:lnTo>
                                </a:path>
                              </a:pathLst>
                            </a:custGeom>
                            <a:noFill/>
                            <a:ln w="8128">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2B9379" id="Group 40" o:spid="_x0000_s1026" style="position:absolute;margin-left:70.9pt;margin-top:25.35pt;width:125.6pt;height:12.7pt;z-index:-251658240;mso-position-horizontal-relative:page" coordorigin="1418,507" coordsize="25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">
                <v:group id="Group 43" o:spid="_x0000_s1027" style="position:absolute;left:1418;top:507;width:2505;height:254" coordorigin="1418,507" coordsize="250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">
                  <v:shape id="Freeform 44" o:spid="_x0000_s1028" style="position:absolute;left:1418;top:507;width:2505;height:254;visibility:visible;mso-wrap-style:square;v-text-anchor:top" coordsize="250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" path="m,253r2505,l2505,,,,,253xe" fillcolor="silver" stroked="f">
                    <v:path arrowok="t" o:connecttype="custom" o:connectlocs="0,760;2505,760;2505,507;0,507;0,760" o:connectangles="0,0,0,0,0"/>
                  </v:shape>
                </v:group>
                <v:group id="Group 41" o:spid="_x0000_s1029" style="position:absolute;left:2843;top:741;width:1080;height:2" coordorigin="2843,741" coordsize="1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">
                  <v:shape id="Freeform 42" o:spid="_x0000_s1030" style="position:absolute;left:2843;top:741;width:1080;height:2;visibility:visible;mso-wrap-style:square;v-text-anchor:top" coordsize="1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" path="m,l1080,e" filled="f" strokecolor="blue" strokeweight=".64pt">
                    <v:path arrowok="t" o:connecttype="custom" o:connectlocs="0,0;1080,0" o:connectangles="0,0"/>
                  </v:shape>
                </v:group>
                <w10:wrap anchorx="page"/>
              </v:group>
            </w:pict>
          </mc:Fallback>
        </mc:AlternateContent>
      </w:r>
      <w:r w:rsidRPr="004051ED">
        <w:rPr>
          <w:rFonts w:ascii="Times New Roman" w:hAnsi="Times New Roman" w:cs="Times New Roman"/>
        </w:rPr>
        <w:t>If</w:t>
      </w:r>
      <w:r w:rsidRPr="004051ED">
        <w:rPr>
          <w:rFonts w:ascii="Times New Roman" w:hAnsi="Times New Roman" w:cs="Times New Roman"/>
          <w:spacing w:val="-6"/>
        </w:rPr>
        <w:t xml:space="preserve"> </w:t>
      </w:r>
      <w:r w:rsidRPr="004051ED">
        <w:rPr>
          <w:rFonts w:ascii="Times New Roman" w:hAnsi="Times New Roman" w:cs="Times New Roman"/>
        </w:rPr>
        <w:t>you</w:t>
      </w:r>
      <w:r w:rsidRPr="004051ED">
        <w:rPr>
          <w:rFonts w:ascii="Times New Roman" w:hAnsi="Times New Roman" w:cs="Times New Roman"/>
          <w:spacing w:val="-6"/>
        </w:rPr>
        <w:t xml:space="preserve"> </w:t>
      </w:r>
      <w:r w:rsidRPr="004051ED">
        <w:rPr>
          <w:rFonts w:ascii="Times New Roman" w:hAnsi="Times New Roman" w:cs="Times New Roman"/>
        </w:rPr>
        <w:t>get</w:t>
      </w:r>
      <w:r w:rsidRPr="004051ED">
        <w:rPr>
          <w:rFonts w:ascii="Times New Roman" w:hAnsi="Times New Roman" w:cs="Times New Roman"/>
          <w:spacing w:val="-4"/>
        </w:rPr>
        <w:t xml:space="preserve"> </w:t>
      </w:r>
      <w:r w:rsidRPr="004051ED">
        <w:rPr>
          <w:rFonts w:ascii="Times New Roman" w:hAnsi="Times New Roman" w:cs="Times New Roman"/>
        </w:rPr>
        <w:t>any</w:t>
      </w:r>
      <w:r w:rsidRPr="004051ED">
        <w:rPr>
          <w:rFonts w:ascii="Times New Roman" w:hAnsi="Times New Roman" w:cs="Times New Roman"/>
          <w:spacing w:val="-6"/>
        </w:rPr>
        <w:t xml:space="preserve"> </w:t>
      </w:r>
      <w:r w:rsidRPr="004051ED">
        <w:rPr>
          <w:rFonts w:ascii="Times New Roman" w:hAnsi="Times New Roman" w:cs="Times New Roman"/>
        </w:rPr>
        <w:t>side</w:t>
      </w:r>
      <w:r w:rsidRPr="004051ED">
        <w:rPr>
          <w:rFonts w:ascii="Times New Roman" w:hAnsi="Times New Roman" w:cs="Times New Roman"/>
          <w:spacing w:val="-5"/>
        </w:rPr>
        <w:t xml:space="preserve"> </w:t>
      </w:r>
      <w:r w:rsidRPr="004051ED">
        <w:rPr>
          <w:rFonts w:ascii="Times New Roman" w:hAnsi="Times New Roman" w:cs="Times New Roman"/>
        </w:rPr>
        <w:t>effects,</w:t>
      </w:r>
      <w:r w:rsidRPr="004051ED">
        <w:rPr>
          <w:rFonts w:ascii="Times New Roman" w:hAnsi="Times New Roman" w:cs="Times New Roman"/>
          <w:spacing w:val="-6"/>
        </w:rPr>
        <w:t xml:space="preserve"> </w:t>
      </w:r>
      <w:r w:rsidRPr="004051ED">
        <w:rPr>
          <w:rFonts w:ascii="Times New Roman" w:hAnsi="Times New Roman" w:cs="Times New Roman"/>
        </w:rPr>
        <w:t>talk</w:t>
      </w:r>
      <w:r w:rsidRPr="004051ED">
        <w:rPr>
          <w:rFonts w:ascii="Times New Roman" w:hAnsi="Times New Roman" w:cs="Times New Roman"/>
          <w:spacing w:val="-4"/>
        </w:rPr>
        <w:t xml:space="preserve"> </w:t>
      </w:r>
      <w:r w:rsidRPr="004051ED">
        <w:rPr>
          <w:rFonts w:ascii="Times New Roman" w:hAnsi="Times New Roman" w:cs="Times New Roman"/>
        </w:rPr>
        <w:t>to</w:t>
      </w:r>
      <w:r w:rsidRPr="004051ED">
        <w:rPr>
          <w:rFonts w:ascii="Times New Roman" w:hAnsi="Times New Roman" w:cs="Times New Roman"/>
          <w:spacing w:val="-5"/>
        </w:rPr>
        <w:t xml:space="preserve"> </w:t>
      </w:r>
      <w:r w:rsidRPr="004051ED">
        <w:rPr>
          <w:rFonts w:ascii="Times New Roman" w:hAnsi="Times New Roman" w:cs="Times New Roman"/>
        </w:rPr>
        <w:t>your</w:t>
      </w:r>
      <w:r w:rsidRPr="004051ED">
        <w:rPr>
          <w:rFonts w:ascii="Times New Roman" w:hAnsi="Times New Roman" w:cs="Times New Roman"/>
          <w:spacing w:val="-5"/>
        </w:rPr>
        <w:t xml:space="preserve"> </w:t>
      </w:r>
      <w:r w:rsidRPr="004051ED">
        <w:rPr>
          <w:rFonts w:ascii="Times New Roman" w:hAnsi="Times New Roman" w:cs="Times New Roman"/>
          <w:spacing w:val="-1"/>
        </w:rPr>
        <w:t>doctor,</w:t>
      </w:r>
      <w:r w:rsidRPr="004051ED">
        <w:rPr>
          <w:rFonts w:ascii="Times New Roman" w:hAnsi="Times New Roman" w:cs="Times New Roman"/>
          <w:spacing w:val="-5"/>
        </w:rPr>
        <w:t xml:space="preserve"> </w:t>
      </w:r>
      <w:r w:rsidRPr="004051ED">
        <w:rPr>
          <w:rFonts w:ascii="Times New Roman" w:hAnsi="Times New Roman" w:cs="Times New Roman"/>
        </w:rPr>
        <w:t>pharmacist</w:t>
      </w:r>
      <w:r w:rsidRPr="004051ED">
        <w:rPr>
          <w:rFonts w:ascii="Times New Roman" w:hAnsi="Times New Roman" w:cs="Times New Roman"/>
          <w:spacing w:val="-2"/>
        </w:rPr>
        <w:t xml:space="preserve"> </w:t>
      </w:r>
      <w:r w:rsidRPr="004051ED">
        <w:rPr>
          <w:rFonts w:ascii="Times New Roman" w:hAnsi="Times New Roman" w:cs="Times New Roman"/>
        </w:rPr>
        <w:t>or</w:t>
      </w:r>
      <w:r w:rsidRPr="004051ED">
        <w:rPr>
          <w:rFonts w:ascii="Times New Roman" w:hAnsi="Times New Roman" w:cs="Times New Roman"/>
          <w:spacing w:val="-5"/>
        </w:rPr>
        <w:t xml:space="preserve"> </w:t>
      </w:r>
      <w:r w:rsidRPr="004051ED">
        <w:rPr>
          <w:rFonts w:ascii="Times New Roman" w:hAnsi="Times New Roman" w:cs="Times New Roman"/>
        </w:rPr>
        <w:t>nurse.</w:t>
      </w:r>
      <w:r w:rsidRPr="004051ED">
        <w:rPr>
          <w:rFonts w:ascii="Times New Roman" w:hAnsi="Times New Roman" w:cs="Times New Roman"/>
          <w:spacing w:val="-5"/>
        </w:rPr>
        <w:t xml:space="preserve"> </w:t>
      </w:r>
      <w:r w:rsidRPr="004051ED">
        <w:rPr>
          <w:rFonts w:ascii="Times New Roman" w:hAnsi="Times New Roman" w:cs="Times New Roman"/>
          <w:spacing w:val="-1"/>
        </w:rPr>
        <w:t>This</w:t>
      </w:r>
      <w:r w:rsidRPr="004051ED">
        <w:rPr>
          <w:rFonts w:ascii="Times New Roman" w:hAnsi="Times New Roman" w:cs="Times New Roman"/>
          <w:spacing w:val="-6"/>
        </w:rPr>
        <w:t xml:space="preserve"> </w:t>
      </w:r>
      <w:r w:rsidRPr="004051ED">
        <w:rPr>
          <w:rFonts w:ascii="Times New Roman" w:hAnsi="Times New Roman" w:cs="Times New Roman"/>
        </w:rPr>
        <w:t>includes</w:t>
      </w:r>
      <w:r w:rsidRPr="004051ED">
        <w:rPr>
          <w:rFonts w:ascii="Times New Roman" w:hAnsi="Times New Roman" w:cs="Times New Roman"/>
          <w:spacing w:val="-5"/>
        </w:rPr>
        <w:t xml:space="preserve"> </w:t>
      </w:r>
      <w:r w:rsidRPr="004051ED">
        <w:rPr>
          <w:rFonts w:ascii="Times New Roman" w:hAnsi="Times New Roman" w:cs="Times New Roman"/>
        </w:rPr>
        <w:t>any</w:t>
      </w:r>
      <w:r w:rsidRPr="004051ED">
        <w:rPr>
          <w:rFonts w:ascii="Times New Roman" w:hAnsi="Times New Roman" w:cs="Times New Roman"/>
          <w:spacing w:val="-5"/>
        </w:rPr>
        <w:t xml:space="preserve"> </w:t>
      </w:r>
      <w:r w:rsidRPr="004051ED">
        <w:rPr>
          <w:rFonts w:ascii="Times New Roman" w:hAnsi="Times New Roman" w:cs="Times New Roman"/>
        </w:rPr>
        <w:t>possible</w:t>
      </w:r>
      <w:r w:rsidRPr="004051ED">
        <w:rPr>
          <w:rFonts w:ascii="Times New Roman" w:hAnsi="Times New Roman" w:cs="Times New Roman"/>
          <w:spacing w:val="-5"/>
        </w:rPr>
        <w:t xml:space="preserve"> </w:t>
      </w:r>
      <w:r w:rsidRPr="004051ED">
        <w:rPr>
          <w:rFonts w:ascii="Times New Roman" w:hAnsi="Times New Roman" w:cs="Times New Roman"/>
        </w:rPr>
        <w:t>side</w:t>
      </w:r>
      <w:r w:rsidRPr="004051ED">
        <w:rPr>
          <w:rFonts w:ascii="Times New Roman" w:hAnsi="Times New Roman" w:cs="Times New Roman"/>
          <w:spacing w:val="20"/>
          <w:w w:val="99"/>
        </w:rPr>
        <w:t xml:space="preserve"> </w:t>
      </w:r>
      <w:r w:rsidRPr="004051ED">
        <w:rPr>
          <w:rFonts w:ascii="Times New Roman" w:hAnsi="Times New Roman" w:cs="Times New Roman"/>
          <w:spacing w:val="-1"/>
        </w:rPr>
        <w:t>effects</w:t>
      </w:r>
      <w:r w:rsidRPr="004051ED">
        <w:rPr>
          <w:rFonts w:ascii="Times New Roman" w:hAnsi="Times New Roman" w:cs="Times New Roman"/>
          <w:spacing w:val="-6"/>
        </w:rPr>
        <w:t xml:space="preserve"> </w:t>
      </w:r>
      <w:r w:rsidRPr="004051ED">
        <w:rPr>
          <w:rFonts w:ascii="Times New Roman" w:hAnsi="Times New Roman" w:cs="Times New Roman"/>
        </w:rPr>
        <w:t>not</w:t>
      </w:r>
      <w:r w:rsidRPr="004051ED">
        <w:rPr>
          <w:rFonts w:ascii="Times New Roman" w:hAnsi="Times New Roman" w:cs="Times New Roman"/>
          <w:spacing w:val="-5"/>
        </w:rPr>
        <w:t xml:space="preserve"> </w:t>
      </w:r>
      <w:r w:rsidRPr="004051ED">
        <w:rPr>
          <w:rFonts w:ascii="Times New Roman" w:hAnsi="Times New Roman" w:cs="Times New Roman"/>
        </w:rPr>
        <w:t>listed</w:t>
      </w:r>
      <w:r w:rsidRPr="004051ED">
        <w:rPr>
          <w:rFonts w:ascii="Times New Roman" w:hAnsi="Times New Roman" w:cs="Times New Roman"/>
          <w:spacing w:val="-5"/>
        </w:rPr>
        <w:t xml:space="preserve"> </w:t>
      </w:r>
      <w:r w:rsidRPr="004051ED">
        <w:rPr>
          <w:rFonts w:ascii="Times New Roman" w:hAnsi="Times New Roman" w:cs="Times New Roman"/>
        </w:rPr>
        <w:t>in</w:t>
      </w:r>
      <w:r w:rsidRPr="004051ED">
        <w:rPr>
          <w:rFonts w:ascii="Times New Roman" w:hAnsi="Times New Roman" w:cs="Times New Roman"/>
          <w:spacing w:val="-5"/>
        </w:rPr>
        <w:t xml:space="preserve"> </w:t>
      </w:r>
      <w:r w:rsidRPr="004051ED">
        <w:rPr>
          <w:rFonts w:ascii="Times New Roman" w:hAnsi="Times New Roman" w:cs="Times New Roman"/>
        </w:rPr>
        <w:t>this</w:t>
      </w:r>
      <w:r w:rsidRPr="004051ED">
        <w:rPr>
          <w:rFonts w:ascii="Times New Roman" w:hAnsi="Times New Roman" w:cs="Times New Roman"/>
          <w:spacing w:val="-5"/>
        </w:rPr>
        <w:t xml:space="preserve"> </w:t>
      </w:r>
      <w:r w:rsidRPr="004051ED">
        <w:rPr>
          <w:rFonts w:ascii="Times New Roman" w:hAnsi="Times New Roman" w:cs="Times New Roman"/>
        </w:rPr>
        <w:t>leaflet.</w:t>
      </w:r>
      <w:r w:rsidRPr="004051ED">
        <w:rPr>
          <w:rFonts w:ascii="Times New Roman" w:hAnsi="Times New Roman" w:cs="Times New Roman"/>
          <w:spacing w:val="-3"/>
        </w:rPr>
        <w:t xml:space="preserve"> </w:t>
      </w:r>
      <w:r w:rsidRPr="004417D0">
        <w:rPr>
          <w:rFonts w:ascii="Times New Roman" w:hAnsi="Times New Roman" w:cs="Times New Roman"/>
        </w:rPr>
        <w:t>You</w:t>
      </w:r>
      <w:r w:rsidRPr="004417D0">
        <w:rPr>
          <w:rFonts w:ascii="Times New Roman" w:hAnsi="Times New Roman" w:cs="Times New Roman"/>
          <w:spacing w:val="-5"/>
        </w:rPr>
        <w:t xml:space="preserve"> </w:t>
      </w:r>
      <w:r w:rsidRPr="004417D0">
        <w:rPr>
          <w:rFonts w:ascii="Times New Roman" w:hAnsi="Times New Roman" w:cs="Times New Roman"/>
        </w:rPr>
        <w:t>can</w:t>
      </w:r>
      <w:r w:rsidRPr="004417D0">
        <w:rPr>
          <w:rFonts w:ascii="Times New Roman" w:hAnsi="Times New Roman" w:cs="Times New Roman"/>
          <w:spacing w:val="-6"/>
        </w:rPr>
        <w:t xml:space="preserve"> </w:t>
      </w:r>
      <w:r w:rsidRPr="004417D0">
        <w:rPr>
          <w:rFonts w:ascii="Times New Roman" w:hAnsi="Times New Roman" w:cs="Times New Roman"/>
        </w:rPr>
        <w:t>also</w:t>
      </w:r>
      <w:r w:rsidRPr="004417D0">
        <w:rPr>
          <w:rFonts w:ascii="Times New Roman" w:hAnsi="Times New Roman" w:cs="Times New Roman"/>
          <w:spacing w:val="-5"/>
        </w:rPr>
        <w:t xml:space="preserve"> </w:t>
      </w:r>
      <w:r w:rsidRPr="004417D0">
        <w:rPr>
          <w:rFonts w:ascii="Times New Roman" w:hAnsi="Times New Roman" w:cs="Times New Roman"/>
        </w:rPr>
        <w:t>report</w:t>
      </w:r>
      <w:r w:rsidRPr="004417D0">
        <w:rPr>
          <w:rFonts w:ascii="Times New Roman" w:hAnsi="Times New Roman" w:cs="Times New Roman"/>
          <w:spacing w:val="-5"/>
        </w:rPr>
        <w:t xml:space="preserve"> </w:t>
      </w:r>
      <w:r w:rsidRPr="004417D0">
        <w:rPr>
          <w:rFonts w:ascii="Times New Roman" w:hAnsi="Times New Roman" w:cs="Times New Roman"/>
        </w:rPr>
        <w:t>side</w:t>
      </w:r>
      <w:r w:rsidRPr="004417D0">
        <w:rPr>
          <w:rFonts w:ascii="Times New Roman" w:hAnsi="Times New Roman" w:cs="Times New Roman"/>
          <w:spacing w:val="-6"/>
        </w:rPr>
        <w:t xml:space="preserve"> </w:t>
      </w:r>
      <w:r w:rsidRPr="004417D0">
        <w:rPr>
          <w:rFonts w:ascii="Times New Roman" w:hAnsi="Times New Roman" w:cs="Times New Roman"/>
          <w:spacing w:val="-1"/>
        </w:rPr>
        <w:t>effects</w:t>
      </w:r>
      <w:r w:rsidRPr="004417D0">
        <w:rPr>
          <w:rFonts w:ascii="Times New Roman" w:hAnsi="Times New Roman" w:cs="Times New Roman"/>
          <w:spacing w:val="-6"/>
        </w:rPr>
        <w:t xml:space="preserve"> </w:t>
      </w:r>
      <w:r w:rsidRPr="004417D0">
        <w:rPr>
          <w:rFonts w:ascii="Times New Roman" w:hAnsi="Times New Roman" w:cs="Times New Roman"/>
        </w:rPr>
        <w:t>directly</w:t>
      </w:r>
      <w:r w:rsidRPr="004417D0">
        <w:rPr>
          <w:rFonts w:ascii="Times New Roman" w:hAnsi="Times New Roman" w:cs="Times New Roman"/>
          <w:spacing w:val="-6"/>
        </w:rPr>
        <w:t xml:space="preserve"> </w:t>
      </w:r>
      <w:r w:rsidRPr="004417D0">
        <w:rPr>
          <w:rFonts w:ascii="Times New Roman" w:hAnsi="Times New Roman" w:cs="Times New Roman"/>
        </w:rPr>
        <w:t>via</w:t>
      </w:r>
      <w:r w:rsidRPr="004417D0">
        <w:rPr>
          <w:rFonts w:ascii="Times New Roman" w:hAnsi="Times New Roman" w:cs="Times New Roman"/>
          <w:spacing w:val="-3"/>
        </w:rPr>
        <w:t xml:space="preserve"> </w:t>
      </w:r>
      <w:r w:rsidR="004417D0" w:rsidRPr="004417D0">
        <w:rPr>
          <w:rFonts w:ascii="Times New Roman" w:hAnsi="Times New Roman" w:cs="Times New Roman"/>
          <w:highlight w:val="lightGray"/>
        </w:rPr>
        <w:t xml:space="preserve">the national reporting system listed in </w:t>
      </w:r>
      <w:hyperlink r:id="rId18" w:history="1">
        <w:r w:rsidR="004417D0" w:rsidRPr="004417D0">
          <w:rPr>
            <w:rStyle w:val="a6"/>
            <w:rFonts w:ascii="Times New Roman" w:hAnsi="Times New Roman" w:cs="Times New Roman"/>
            <w:highlight w:val="lightGray"/>
          </w:rPr>
          <w:t>Appendix V</w:t>
        </w:r>
      </w:hyperlink>
      <w:r w:rsidR="004417D0" w:rsidRPr="004417D0">
        <w:rPr>
          <w:rFonts w:ascii="Times New Roman" w:eastAsiaTheme="minorEastAsia" w:hAnsi="Times New Roman" w:cs="Times New Roman"/>
          <w:lang w:eastAsia="ko-KR"/>
        </w:rPr>
        <w:t>.</w:t>
      </w:r>
      <w:r w:rsidR="004417D0" w:rsidRPr="004417D0">
        <w:rPr>
          <w:rFonts w:ascii="Times New Roman" w:hAnsi="Times New Roman" w:cs="Times New Roman"/>
          <w:color w:val="000000"/>
          <w:spacing w:val="-3"/>
        </w:rPr>
        <w:t xml:space="preserve"> </w:t>
      </w:r>
      <w:r w:rsidRPr="004417D0">
        <w:rPr>
          <w:rFonts w:ascii="Times New Roman" w:hAnsi="Times New Roman" w:cs="Times New Roman"/>
        </w:rPr>
        <w:t>By</w:t>
      </w:r>
      <w:r w:rsidRPr="004417D0">
        <w:rPr>
          <w:rFonts w:ascii="Times New Roman" w:hAnsi="Times New Roman" w:cs="Times New Roman"/>
          <w:spacing w:val="-6"/>
        </w:rPr>
        <w:t xml:space="preserve"> </w:t>
      </w:r>
      <w:r w:rsidRPr="004417D0">
        <w:rPr>
          <w:rFonts w:ascii="Times New Roman" w:hAnsi="Times New Roman" w:cs="Times New Roman"/>
          <w:spacing w:val="-1"/>
        </w:rPr>
        <w:t>reporting</w:t>
      </w:r>
      <w:r w:rsidRPr="004417D0">
        <w:rPr>
          <w:rFonts w:ascii="Times New Roman" w:hAnsi="Times New Roman" w:cs="Times New Roman"/>
          <w:spacing w:val="-5"/>
        </w:rPr>
        <w:t xml:space="preserve"> </w:t>
      </w:r>
      <w:r w:rsidRPr="004417D0">
        <w:rPr>
          <w:rFonts w:ascii="Times New Roman" w:hAnsi="Times New Roman" w:cs="Times New Roman"/>
        </w:rPr>
        <w:t>side</w:t>
      </w:r>
      <w:r w:rsidRPr="004417D0">
        <w:rPr>
          <w:rFonts w:ascii="Times New Roman" w:hAnsi="Times New Roman" w:cs="Times New Roman"/>
          <w:spacing w:val="-6"/>
        </w:rPr>
        <w:t xml:space="preserve"> </w:t>
      </w:r>
      <w:proofErr w:type="spellStart"/>
      <w:r w:rsidRPr="004417D0">
        <w:rPr>
          <w:rFonts w:ascii="Times New Roman" w:hAnsi="Times New Roman" w:cs="Times New Roman"/>
          <w:spacing w:val="-1"/>
        </w:rPr>
        <w:t>effects</w:t>
      </w:r>
      <w:r w:rsidRPr="004417D0">
        <w:rPr>
          <w:rFonts w:ascii="Times New Roman" w:hAnsi="Times New Roman" w:cs="Times New Roman"/>
          <w:spacing w:val="-5"/>
        </w:rPr>
        <w:t xml:space="preserve"> </w:t>
      </w:r>
      <w:r w:rsidRPr="004417D0">
        <w:rPr>
          <w:rFonts w:ascii="Times New Roman" w:hAnsi="Times New Roman" w:cs="Times New Roman"/>
        </w:rPr>
        <w:t>you</w:t>
      </w:r>
      <w:proofErr w:type="spellEnd"/>
      <w:r w:rsidRPr="004417D0">
        <w:rPr>
          <w:rFonts w:ascii="Times New Roman" w:hAnsi="Times New Roman" w:cs="Times New Roman"/>
          <w:spacing w:val="-6"/>
        </w:rPr>
        <w:t xml:space="preserve"> </w:t>
      </w:r>
      <w:r w:rsidRPr="004417D0">
        <w:rPr>
          <w:rFonts w:ascii="Times New Roman" w:hAnsi="Times New Roman" w:cs="Times New Roman"/>
        </w:rPr>
        <w:t>can</w:t>
      </w:r>
      <w:r w:rsidRPr="004417D0">
        <w:rPr>
          <w:rFonts w:ascii="Times New Roman" w:hAnsi="Times New Roman" w:cs="Times New Roman"/>
          <w:spacing w:val="-6"/>
        </w:rPr>
        <w:t xml:space="preserve"> </w:t>
      </w:r>
      <w:r w:rsidRPr="004417D0">
        <w:rPr>
          <w:rFonts w:ascii="Times New Roman" w:hAnsi="Times New Roman" w:cs="Times New Roman"/>
          <w:spacing w:val="-1"/>
        </w:rPr>
        <w:t>help</w:t>
      </w:r>
      <w:r w:rsidRPr="004417D0">
        <w:rPr>
          <w:rFonts w:ascii="Times New Roman" w:hAnsi="Times New Roman" w:cs="Times New Roman"/>
          <w:spacing w:val="-5"/>
        </w:rPr>
        <w:t xml:space="preserve"> </w:t>
      </w:r>
      <w:r w:rsidRPr="004417D0">
        <w:rPr>
          <w:rFonts w:ascii="Times New Roman" w:hAnsi="Times New Roman" w:cs="Times New Roman"/>
        </w:rPr>
        <w:t>provide</w:t>
      </w:r>
      <w:r w:rsidRPr="004417D0">
        <w:rPr>
          <w:rFonts w:ascii="Times New Roman" w:hAnsi="Times New Roman" w:cs="Times New Roman"/>
          <w:spacing w:val="-6"/>
        </w:rPr>
        <w:t xml:space="preserve"> </w:t>
      </w:r>
      <w:r w:rsidRPr="004417D0">
        <w:rPr>
          <w:rFonts w:ascii="Times New Roman" w:hAnsi="Times New Roman" w:cs="Times New Roman"/>
        </w:rPr>
        <w:t>more</w:t>
      </w:r>
      <w:r w:rsidRPr="004417D0">
        <w:rPr>
          <w:rFonts w:ascii="Times New Roman" w:hAnsi="Times New Roman" w:cs="Times New Roman"/>
          <w:spacing w:val="-5"/>
        </w:rPr>
        <w:t xml:space="preserve"> </w:t>
      </w:r>
      <w:r w:rsidRPr="004417D0">
        <w:rPr>
          <w:rFonts w:ascii="Times New Roman" w:hAnsi="Times New Roman" w:cs="Times New Roman"/>
          <w:spacing w:val="-1"/>
        </w:rPr>
        <w:t>information</w:t>
      </w:r>
      <w:r w:rsidRPr="004417D0">
        <w:rPr>
          <w:rFonts w:ascii="Times New Roman" w:hAnsi="Times New Roman" w:cs="Times New Roman"/>
          <w:spacing w:val="-6"/>
        </w:rPr>
        <w:t xml:space="preserve"> </w:t>
      </w:r>
      <w:r w:rsidRPr="004417D0">
        <w:rPr>
          <w:rFonts w:ascii="Times New Roman" w:hAnsi="Times New Roman" w:cs="Times New Roman"/>
        </w:rPr>
        <w:t>on</w:t>
      </w:r>
      <w:r w:rsidRPr="004417D0">
        <w:rPr>
          <w:rFonts w:ascii="Times New Roman" w:hAnsi="Times New Roman" w:cs="Times New Roman"/>
          <w:spacing w:val="-5"/>
        </w:rPr>
        <w:t xml:space="preserve"> </w:t>
      </w:r>
      <w:r w:rsidRPr="004417D0">
        <w:rPr>
          <w:rFonts w:ascii="Times New Roman" w:hAnsi="Times New Roman" w:cs="Times New Roman"/>
          <w:spacing w:val="-1"/>
        </w:rPr>
        <w:t>the</w:t>
      </w:r>
      <w:r w:rsidRPr="004417D0">
        <w:rPr>
          <w:rFonts w:ascii="Times New Roman" w:hAnsi="Times New Roman" w:cs="Times New Roman"/>
          <w:spacing w:val="71"/>
          <w:w w:val="99"/>
        </w:rPr>
        <w:t xml:space="preserve"> </w:t>
      </w:r>
      <w:r w:rsidRPr="004417D0">
        <w:rPr>
          <w:rFonts w:ascii="Times New Roman" w:hAnsi="Times New Roman" w:cs="Times New Roman"/>
          <w:spacing w:val="-1"/>
        </w:rPr>
        <w:t>safety</w:t>
      </w:r>
      <w:r w:rsidRPr="004417D0">
        <w:rPr>
          <w:rFonts w:ascii="Times New Roman" w:hAnsi="Times New Roman" w:cs="Times New Roman"/>
          <w:spacing w:val="-7"/>
        </w:rPr>
        <w:t xml:space="preserve"> </w:t>
      </w:r>
      <w:r w:rsidRPr="004417D0">
        <w:rPr>
          <w:rFonts w:ascii="Times New Roman" w:hAnsi="Times New Roman" w:cs="Times New Roman"/>
        </w:rPr>
        <w:t>of</w:t>
      </w:r>
      <w:r w:rsidRPr="004417D0">
        <w:rPr>
          <w:rFonts w:ascii="Times New Roman" w:hAnsi="Times New Roman" w:cs="Times New Roman"/>
          <w:spacing w:val="-7"/>
        </w:rPr>
        <w:t xml:space="preserve"> </w:t>
      </w:r>
      <w:r w:rsidRPr="004417D0">
        <w:rPr>
          <w:rFonts w:ascii="Times New Roman" w:hAnsi="Times New Roman" w:cs="Times New Roman"/>
        </w:rPr>
        <w:t>this</w:t>
      </w:r>
      <w:r w:rsidRPr="004417D0">
        <w:rPr>
          <w:rFonts w:ascii="Times New Roman" w:hAnsi="Times New Roman" w:cs="Times New Roman"/>
          <w:spacing w:val="-7"/>
        </w:rPr>
        <w:t xml:space="preserve"> </w:t>
      </w:r>
      <w:r w:rsidRPr="004417D0">
        <w:rPr>
          <w:rFonts w:ascii="Times New Roman" w:hAnsi="Times New Roman" w:cs="Times New Roman"/>
        </w:rPr>
        <w:t>medicine.</w:t>
      </w:r>
    </w:p>
    <w:p w14:paraId="41DBF2A6" w14:textId="77777777" w:rsidR="00E56897" w:rsidRPr="004051ED" w:rsidRDefault="00E56897" w:rsidP="004051ED">
      <w:pPr>
        <w:widowControl/>
        <w:ind w:right="-2"/>
        <w:rPr>
          <w:rFonts w:ascii="Times New Roman" w:hAnsi="Times New Roman" w:cs="Times New Roman"/>
        </w:rPr>
      </w:pPr>
    </w:p>
    <w:p w14:paraId="2DF894B6" w14:textId="77777777" w:rsidR="00E56897" w:rsidRPr="004051ED" w:rsidRDefault="00E56897" w:rsidP="004051ED">
      <w:pPr>
        <w:widowControl/>
        <w:ind w:right="-2"/>
        <w:rPr>
          <w:rFonts w:ascii="Times New Roman" w:hAnsi="Times New Roman" w:cs="Times New Roman"/>
        </w:rPr>
      </w:pPr>
    </w:p>
    <w:p w14:paraId="346DCBC1" w14:textId="04FE00AD" w:rsidR="00E56897" w:rsidRPr="00043AF6" w:rsidRDefault="0061627C" w:rsidP="00043AF6">
      <w:pPr>
        <w:widowControl/>
        <w:numPr>
          <w:ilvl w:val="0"/>
          <w:numId w:val="2"/>
        </w:numPr>
        <w:tabs>
          <w:tab w:val="left" w:pos="567"/>
        </w:tabs>
        <w:ind w:left="0" w:right="-2" w:firstLine="0"/>
        <w:rPr>
          <w:rFonts w:ascii="Times New Roman" w:hAnsi="Times New Roman" w:cs="Times New Roman"/>
          <w:b/>
          <w:noProof/>
          <w:lang w:val="en-GB"/>
        </w:rPr>
      </w:pPr>
      <w:r w:rsidRPr="00043AF6">
        <w:rPr>
          <w:rFonts w:ascii="Times New Roman" w:hAnsi="Times New Roman" w:cs="Times New Roman"/>
          <w:b/>
          <w:noProof/>
          <w:lang w:val="en-GB"/>
        </w:rPr>
        <w:t xml:space="preserve">How to store </w:t>
      </w:r>
      <w:r w:rsidR="00861A75" w:rsidRPr="00043AF6">
        <w:rPr>
          <w:rFonts w:ascii="Times New Roman" w:hAnsi="Times New Roman" w:cs="Times New Roman"/>
          <w:b/>
          <w:noProof/>
          <w:lang w:val="en-GB"/>
        </w:rPr>
        <w:t>Osenvelt</w:t>
      </w:r>
    </w:p>
    <w:p w14:paraId="732E8972" w14:textId="77777777" w:rsidR="00E56897" w:rsidRPr="00384E46" w:rsidRDefault="00E56897" w:rsidP="00384E46">
      <w:pPr>
        <w:widowControl/>
        <w:ind w:right="-2"/>
        <w:rPr>
          <w:rFonts w:ascii="Times New Roman" w:hAnsi="Times New Roman" w:cs="Times New Roman"/>
        </w:rPr>
      </w:pPr>
    </w:p>
    <w:p w14:paraId="5B5BCE8D" w14:textId="77777777" w:rsidR="00E56897" w:rsidRPr="00384E46" w:rsidRDefault="0061627C" w:rsidP="00384E46">
      <w:pPr>
        <w:widowControl/>
        <w:ind w:right="-2"/>
        <w:rPr>
          <w:rFonts w:ascii="Times New Roman" w:hAnsi="Times New Roman" w:cs="Times New Roman"/>
        </w:rPr>
      </w:pPr>
      <w:r w:rsidRPr="00384E46">
        <w:rPr>
          <w:rFonts w:ascii="Times New Roman" w:hAnsi="Times New Roman" w:cs="Times New Roman"/>
        </w:rPr>
        <w:t>Keep this medicine out of the sight and reach of children.</w:t>
      </w:r>
    </w:p>
    <w:p w14:paraId="6C0FE60A" w14:textId="77777777" w:rsidR="00E56897" w:rsidRPr="00384E46" w:rsidRDefault="00E56897" w:rsidP="00384E46">
      <w:pPr>
        <w:widowControl/>
        <w:ind w:right="-2"/>
        <w:rPr>
          <w:rFonts w:ascii="Times New Roman" w:hAnsi="Times New Roman" w:cs="Times New Roman"/>
        </w:rPr>
      </w:pPr>
    </w:p>
    <w:p w14:paraId="38F90046" w14:textId="77777777" w:rsidR="00E56897" w:rsidRPr="00384E46" w:rsidRDefault="0061627C" w:rsidP="00384E46">
      <w:pPr>
        <w:widowControl/>
        <w:ind w:right="-2"/>
        <w:rPr>
          <w:rFonts w:ascii="Times New Roman" w:hAnsi="Times New Roman" w:cs="Times New Roman"/>
        </w:rPr>
      </w:pPr>
      <w:r w:rsidRPr="00384E46">
        <w:rPr>
          <w:rFonts w:ascii="Times New Roman" w:hAnsi="Times New Roman" w:cs="Times New Roman"/>
        </w:rPr>
        <w:t>Do not use this medicine after the expiry date which is stated on the label and carton after EXP. The expiry date refers to the last day of that month.</w:t>
      </w:r>
    </w:p>
    <w:p w14:paraId="438C53F9" w14:textId="77777777" w:rsidR="00E56897" w:rsidRDefault="00E56897" w:rsidP="00384E46">
      <w:pPr>
        <w:widowControl/>
        <w:ind w:right="-2"/>
        <w:rPr>
          <w:rFonts w:ascii="Times New Roman" w:hAnsi="Times New Roman" w:cs="Times New Roman"/>
        </w:rPr>
      </w:pPr>
    </w:p>
    <w:p w14:paraId="4906DD7F" w14:textId="276C2E46" w:rsidR="000113A3" w:rsidRDefault="0061627C" w:rsidP="00384E46">
      <w:pPr>
        <w:widowControl/>
        <w:ind w:right="-2"/>
        <w:rPr>
          <w:rFonts w:ascii="Times New Roman" w:hAnsi="Times New Roman" w:cs="Times New Roman"/>
        </w:rPr>
      </w:pPr>
      <w:r w:rsidRPr="00384E46">
        <w:rPr>
          <w:rFonts w:ascii="Times New Roman" w:hAnsi="Times New Roman" w:cs="Times New Roman"/>
        </w:rPr>
        <w:t>Store in a refrigerator (2°C – 8°C).</w:t>
      </w:r>
    </w:p>
    <w:p w14:paraId="797E496D" w14:textId="0826869D" w:rsidR="00E56897" w:rsidRPr="00384E46" w:rsidRDefault="0061627C" w:rsidP="00384E46">
      <w:pPr>
        <w:widowControl/>
        <w:ind w:right="-2"/>
        <w:rPr>
          <w:rFonts w:ascii="Times New Roman" w:hAnsi="Times New Roman" w:cs="Times New Roman"/>
        </w:rPr>
      </w:pPr>
      <w:r w:rsidRPr="00384E46">
        <w:rPr>
          <w:rFonts w:ascii="Times New Roman" w:hAnsi="Times New Roman" w:cs="Times New Roman"/>
        </w:rPr>
        <w:t>Do not freeze.</w:t>
      </w:r>
    </w:p>
    <w:p w14:paraId="7CD3CFDB" w14:textId="77777777" w:rsidR="00E56897" w:rsidRPr="00384E46" w:rsidRDefault="0061627C" w:rsidP="00384E46">
      <w:pPr>
        <w:widowControl/>
        <w:ind w:right="-2"/>
        <w:rPr>
          <w:rFonts w:ascii="Times New Roman" w:hAnsi="Times New Roman" w:cs="Times New Roman"/>
        </w:rPr>
      </w:pPr>
      <w:r w:rsidRPr="00384E46">
        <w:rPr>
          <w:rFonts w:ascii="Times New Roman" w:hAnsi="Times New Roman" w:cs="Times New Roman"/>
        </w:rPr>
        <w:t>Keep the vial in the outer carton in order to protect from light.</w:t>
      </w:r>
    </w:p>
    <w:p w14:paraId="64DA0F19" w14:textId="77777777" w:rsidR="00E56897" w:rsidRDefault="00E56897" w:rsidP="00384E46">
      <w:pPr>
        <w:widowControl/>
        <w:ind w:right="-2"/>
        <w:rPr>
          <w:rFonts w:ascii="Times New Roman" w:hAnsi="Times New Roman" w:cs="Times New Roman"/>
        </w:rPr>
      </w:pPr>
    </w:p>
    <w:p w14:paraId="1C822CBE" w14:textId="37367591" w:rsidR="00E56897" w:rsidRPr="00384E46" w:rsidRDefault="0061627C" w:rsidP="00384E46">
      <w:pPr>
        <w:widowControl/>
        <w:ind w:right="-2"/>
        <w:rPr>
          <w:rFonts w:ascii="Times New Roman" w:hAnsi="Times New Roman" w:cs="Times New Roman"/>
        </w:rPr>
      </w:pPr>
      <w:r w:rsidRPr="00384E46">
        <w:rPr>
          <w:rFonts w:ascii="Times New Roman" w:hAnsi="Times New Roman" w:cs="Times New Roman"/>
        </w:rPr>
        <w:t xml:space="preserve">The vial may be left outside the refrigerator to reach room temperature (up to 25°C) before injection. This will make the injection more comfortable. Once your vial has been left to reach room temperature (up to 25°C), </w:t>
      </w:r>
      <w:r w:rsidR="008F11BE" w:rsidRPr="008F11BE">
        <w:rPr>
          <w:rFonts w:ascii="Times New Roman" w:hAnsi="Times New Roman" w:cs="Times New Roman"/>
        </w:rPr>
        <w:t xml:space="preserve">do not put it back in the refrigerator and </w:t>
      </w:r>
      <w:r w:rsidRPr="00384E46">
        <w:rPr>
          <w:rFonts w:ascii="Times New Roman" w:hAnsi="Times New Roman" w:cs="Times New Roman"/>
        </w:rPr>
        <w:t>it must be used within 30 days.</w:t>
      </w:r>
    </w:p>
    <w:p w14:paraId="48FB35C3" w14:textId="77777777" w:rsidR="00E56897" w:rsidRPr="00384E46" w:rsidRDefault="00E56897" w:rsidP="00384E46">
      <w:pPr>
        <w:widowControl/>
        <w:ind w:right="-2"/>
        <w:rPr>
          <w:rFonts w:ascii="Times New Roman" w:hAnsi="Times New Roman" w:cs="Times New Roman"/>
        </w:rPr>
      </w:pPr>
    </w:p>
    <w:p w14:paraId="684A5147" w14:textId="77777777" w:rsidR="00E56897" w:rsidRPr="00384E46" w:rsidRDefault="0061627C" w:rsidP="00384E46">
      <w:pPr>
        <w:widowControl/>
        <w:ind w:right="-2"/>
        <w:rPr>
          <w:rFonts w:ascii="Times New Roman" w:hAnsi="Times New Roman" w:cs="Times New Roman"/>
        </w:rPr>
      </w:pPr>
      <w:r w:rsidRPr="00384E46">
        <w:rPr>
          <w:rFonts w:ascii="Times New Roman" w:hAnsi="Times New Roman" w:cs="Times New Roman"/>
        </w:rPr>
        <w:t>Do not throw away any medicines via wastewater or household waste. Ask your pharmacist how to throw away medicines you no longer use. These measures will help to protect the environment.</w:t>
      </w:r>
    </w:p>
    <w:p w14:paraId="061D1006" w14:textId="77777777" w:rsidR="00E56897" w:rsidRDefault="00E56897" w:rsidP="00384E46">
      <w:pPr>
        <w:widowControl/>
        <w:ind w:right="-2"/>
        <w:rPr>
          <w:rFonts w:ascii="Times New Roman" w:hAnsi="Times New Roman" w:cs="Times New Roman"/>
        </w:rPr>
      </w:pPr>
    </w:p>
    <w:p w14:paraId="23FC79FE" w14:textId="77777777" w:rsidR="00E56897" w:rsidRDefault="00E56897" w:rsidP="00384E46">
      <w:pPr>
        <w:widowControl/>
        <w:ind w:right="-2"/>
        <w:rPr>
          <w:rFonts w:ascii="Times New Roman" w:hAnsi="Times New Roman" w:cs="Times New Roman"/>
        </w:rPr>
      </w:pPr>
    </w:p>
    <w:p w14:paraId="05FED235" w14:textId="77777777" w:rsidR="002C6E8D" w:rsidRDefault="0061627C" w:rsidP="002C6E8D">
      <w:pPr>
        <w:widowControl/>
        <w:numPr>
          <w:ilvl w:val="0"/>
          <w:numId w:val="2"/>
        </w:numPr>
        <w:tabs>
          <w:tab w:val="left" w:pos="567"/>
        </w:tabs>
        <w:ind w:left="0" w:right="-2" w:firstLine="0"/>
        <w:rPr>
          <w:rFonts w:ascii="Times New Roman" w:hAnsi="Times New Roman" w:cs="Times New Roman"/>
          <w:b/>
          <w:noProof/>
          <w:lang w:val="en-GB"/>
        </w:rPr>
      </w:pPr>
      <w:r w:rsidRPr="00043AF6">
        <w:rPr>
          <w:rFonts w:ascii="Times New Roman" w:hAnsi="Times New Roman" w:cs="Times New Roman"/>
          <w:b/>
          <w:noProof/>
          <w:lang w:val="en-GB"/>
        </w:rPr>
        <w:t xml:space="preserve">Contents of the pack and other information </w:t>
      </w:r>
    </w:p>
    <w:p w14:paraId="0670A9DC" w14:textId="77777777" w:rsidR="002C6E8D" w:rsidRDefault="002C6E8D" w:rsidP="002C6E8D">
      <w:pPr>
        <w:widowControl/>
        <w:tabs>
          <w:tab w:val="left" w:pos="567"/>
        </w:tabs>
        <w:ind w:right="-2"/>
        <w:rPr>
          <w:rFonts w:ascii="Times New Roman" w:hAnsi="Times New Roman" w:cs="Times New Roman"/>
          <w:b/>
          <w:noProof/>
          <w:lang w:val="en-GB"/>
        </w:rPr>
      </w:pPr>
    </w:p>
    <w:p w14:paraId="27E0C783" w14:textId="1BD2F0E8" w:rsidR="00E56897" w:rsidRPr="002C6E8D" w:rsidRDefault="0061627C" w:rsidP="00D41A84">
      <w:pPr>
        <w:widowControl/>
        <w:ind w:right="-2"/>
        <w:rPr>
          <w:rFonts w:ascii="Times New Roman" w:hAnsi="Times New Roman" w:cs="Times New Roman"/>
          <w:b/>
          <w:noProof/>
          <w:szCs w:val="20"/>
          <w:lang w:val="en-GB"/>
        </w:rPr>
      </w:pPr>
      <w:r w:rsidRPr="002C6E8D">
        <w:rPr>
          <w:rFonts w:ascii="Times New Roman" w:hAnsi="Times New Roman" w:cs="Times New Roman"/>
          <w:b/>
          <w:noProof/>
          <w:szCs w:val="20"/>
          <w:lang w:val="en-GB"/>
        </w:rPr>
        <w:t xml:space="preserve">What </w:t>
      </w:r>
      <w:r w:rsidR="00861A75" w:rsidRPr="002C6E8D">
        <w:rPr>
          <w:rFonts w:ascii="Times New Roman" w:hAnsi="Times New Roman" w:cs="Times New Roman"/>
          <w:b/>
          <w:noProof/>
          <w:szCs w:val="20"/>
          <w:lang w:val="en-GB"/>
        </w:rPr>
        <w:t>Osenvelt</w:t>
      </w:r>
      <w:r w:rsidRPr="002C6E8D">
        <w:rPr>
          <w:rFonts w:ascii="Times New Roman" w:hAnsi="Times New Roman" w:cs="Times New Roman"/>
          <w:b/>
          <w:noProof/>
          <w:szCs w:val="20"/>
          <w:lang w:val="en-GB"/>
        </w:rPr>
        <w:t xml:space="preserve"> contains</w:t>
      </w:r>
    </w:p>
    <w:p w14:paraId="13941323" w14:textId="77777777" w:rsidR="002C6E8D" w:rsidRPr="002C6E8D" w:rsidRDefault="002C6E8D" w:rsidP="002C6E8D">
      <w:pPr>
        <w:widowControl/>
        <w:tabs>
          <w:tab w:val="left" w:pos="567"/>
        </w:tabs>
        <w:ind w:right="-2"/>
        <w:rPr>
          <w:rFonts w:ascii="Times New Roman" w:hAnsi="Times New Roman" w:cs="Times New Roman"/>
          <w:b/>
          <w:noProof/>
          <w:lang w:val="en-GB"/>
        </w:rPr>
      </w:pPr>
    </w:p>
    <w:p w14:paraId="7552B5F1" w14:textId="77777777" w:rsidR="00E56897" w:rsidRPr="00384E46" w:rsidRDefault="0061627C" w:rsidP="00384E46">
      <w:pPr>
        <w:keepNext/>
        <w:widowControl/>
        <w:numPr>
          <w:ilvl w:val="0"/>
          <w:numId w:val="4"/>
        </w:numPr>
        <w:ind w:left="567" w:right="-2" w:hanging="567"/>
        <w:rPr>
          <w:rFonts w:ascii="Times New Roman" w:hAnsi="Times New Roman" w:cs="Times New Roman"/>
          <w:szCs w:val="20"/>
          <w:lang w:val="en-GB"/>
        </w:rPr>
      </w:pPr>
      <w:r w:rsidRPr="00384E46">
        <w:rPr>
          <w:rFonts w:ascii="Times New Roman" w:hAnsi="Times New Roman" w:cs="Times New Roman"/>
          <w:szCs w:val="20"/>
          <w:lang w:val="en-GB"/>
        </w:rPr>
        <w:t>The active substance is denosumab. Each vial contains 120 mg of denosumab in 1.7 mL of solution (corresponding to 70 mg/mL).</w:t>
      </w:r>
    </w:p>
    <w:p w14:paraId="011AD817" w14:textId="57ABCAEE" w:rsidR="00E56897" w:rsidRPr="00384E46" w:rsidRDefault="0061627C" w:rsidP="00384E46">
      <w:pPr>
        <w:keepNext/>
        <w:widowControl/>
        <w:numPr>
          <w:ilvl w:val="0"/>
          <w:numId w:val="4"/>
        </w:numPr>
        <w:ind w:left="567" w:right="-2" w:hanging="567"/>
        <w:rPr>
          <w:rFonts w:ascii="Times New Roman" w:hAnsi="Times New Roman" w:cs="Times New Roman"/>
          <w:szCs w:val="20"/>
          <w:lang w:val="en-GB"/>
        </w:rPr>
      </w:pPr>
      <w:r w:rsidRPr="00384E46">
        <w:rPr>
          <w:rFonts w:ascii="Times New Roman" w:hAnsi="Times New Roman" w:cs="Times New Roman"/>
          <w:szCs w:val="20"/>
          <w:lang w:val="en-GB"/>
        </w:rPr>
        <w:t xml:space="preserve">The other ingredients are acetic acid, sodium </w:t>
      </w:r>
      <w:r w:rsidR="0053605D" w:rsidRPr="00384E46">
        <w:rPr>
          <w:rFonts w:ascii="Times New Roman" w:hAnsi="Times New Roman" w:cs="Times New Roman"/>
          <w:szCs w:val="20"/>
          <w:lang w:val="en-GB"/>
        </w:rPr>
        <w:t>acetate trihydrate</w:t>
      </w:r>
      <w:r w:rsidRPr="00384E46">
        <w:rPr>
          <w:rFonts w:ascii="Times New Roman" w:hAnsi="Times New Roman" w:cs="Times New Roman"/>
          <w:szCs w:val="20"/>
          <w:lang w:val="en-GB"/>
        </w:rPr>
        <w:t xml:space="preserve">, sorbitol (E420), polysorbate 20 </w:t>
      </w:r>
      <w:r w:rsidR="00B34AB3" w:rsidRPr="00B34AB3">
        <w:rPr>
          <w:rFonts w:ascii="Times New Roman" w:hAnsi="Times New Roman" w:cs="Times New Roman"/>
          <w:szCs w:val="20"/>
          <w:lang w:val="en-GB"/>
        </w:rPr>
        <w:t xml:space="preserve">(E432) </w:t>
      </w:r>
      <w:r w:rsidRPr="00384E46">
        <w:rPr>
          <w:rFonts w:ascii="Times New Roman" w:hAnsi="Times New Roman" w:cs="Times New Roman"/>
          <w:szCs w:val="20"/>
          <w:lang w:val="en-GB"/>
        </w:rPr>
        <w:t>and water for injections.</w:t>
      </w:r>
    </w:p>
    <w:p w14:paraId="21CDE669" w14:textId="77777777" w:rsidR="00384E46" w:rsidRDefault="00384E46" w:rsidP="00384E46">
      <w:pPr>
        <w:widowControl/>
        <w:ind w:right="-2"/>
        <w:rPr>
          <w:rFonts w:ascii="Times New Roman" w:hAnsi="Times New Roman" w:cs="Times New Roman"/>
        </w:rPr>
      </w:pPr>
    </w:p>
    <w:p w14:paraId="2AEBDEE2" w14:textId="5611F594" w:rsidR="00E56897" w:rsidRPr="002C6E8D" w:rsidRDefault="0061627C" w:rsidP="00D41A84">
      <w:pPr>
        <w:widowControl/>
        <w:ind w:right="-2"/>
        <w:rPr>
          <w:rFonts w:ascii="Times New Roman" w:hAnsi="Times New Roman" w:cs="Times New Roman"/>
          <w:b/>
          <w:noProof/>
          <w:szCs w:val="20"/>
          <w:lang w:val="en-GB"/>
        </w:rPr>
      </w:pPr>
      <w:r w:rsidRPr="002C6E8D">
        <w:rPr>
          <w:rFonts w:ascii="Times New Roman" w:hAnsi="Times New Roman" w:cs="Times New Roman"/>
          <w:b/>
          <w:noProof/>
          <w:szCs w:val="20"/>
          <w:lang w:val="en-GB"/>
        </w:rPr>
        <w:t xml:space="preserve">What </w:t>
      </w:r>
      <w:r w:rsidR="00861A75" w:rsidRPr="002C6E8D">
        <w:rPr>
          <w:rFonts w:ascii="Times New Roman" w:hAnsi="Times New Roman" w:cs="Times New Roman"/>
          <w:b/>
          <w:noProof/>
          <w:szCs w:val="20"/>
          <w:lang w:val="en-GB"/>
        </w:rPr>
        <w:t>Osenvelt</w:t>
      </w:r>
      <w:r w:rsidRPr="002C6E8D">
        <w:rPr>
          <w:rFonts w:ascii="Times New Roman" w:hAnsi="Times New Roman" w:cs="Times New Roman"/>
          <w:b/>
          <w:noProof/>
          <w:szCs w:val="20"/>
          <w:lang w:val="en-GB"/>
        </w:rPr>
        <w:t xml:space="preserve"> looks like and contents of the pack</w:t>
      </w:r>
    </w:p>
    <w:p w14:paraId="35D25AA5" w14:textId="77777777" w:rsidR="00E56897" w:rsidRPr="00435CD4" w:rsidRDefault="00E56897" w:rsidP="00435CD4">
      <w:pPr>
        <w:widowControl/>
        <w:ind w:right="-2"/>
        <w:rPr>
          <w:rFonts w:ascii="Times New Roman" w:hAnsi="Times New Roman" w:cs="Times New Roman"/>
        </w:rPr>
      </w:pPr>
    </w:p>
    <w:p w14:paraId="61EC3DE9" w14:textId="0A070F6D" w:rsidR="00E56897" w:rsidRPr="00435CD4" w:rsidRDefault="00861A75" w:rsidP="00435CD4">
      <w:pPr>
        <w:widowControl/>
        <w:ind w:right="-2"/>
        <w:rPr>
          <w:rFonts w:ascii="Times New Roman" w:hAnsi="Times New Roman" w:cs="Times New Roman"/>
        </w:rPr>
      </w:pPr>
      <w:proofErr w:type="spellStart"/>
      <w:r w:rsidRPr="00435CD4">
        <w:rPr>
          <w:rFonts w:ascii="Times New Roman" w:hAnsi="Times New Roman" w:cs="Times New Roman"/>
        </w:rPr>
        <w:t>Osenvelt</w:t>
      </w:r>
      <w:proofErr w:type="spellEnd"/>
      <w:r w:rsidR="00F920C7" w:rsidRPr="00435CD4">
        <w:rPr>
          <w:rFonts w:ascii="Times New Roman" w:hAnsi="Times New Roman" w:cs="Times New Roman"/>
        </w:rPr>
        <w:t xml:space="preserve"> is a solution for injection (injection).</w:t>
      </w:r>
    </w:p>
    <w:p w14:paraId="3F1008E8" w14:textId="77777777" w:rsidR="00E56897" w:rsidRDefault="00E56897" w:rsidP="00435CD4">
      <w:pPr>
        <w:widowControl/>
        <w:ind w:right="-2"/>
        <w:rPr>
          <w:rFonts w:ascii="Times New Roman" w:hAnsi="Times New Roman" w:cs="Times New Roman"/>
        </w:rPr>
      </w:pPr>
    </w:p>
    <w:p w14:paraId="65329062" w14:textId="1505FDF3" w:rsidR="00E56897" w:rsidRPr="00435CD4" w:rsidRDefault="00861A75" w:rsidP="00435CD4">
      <w:pPr>
        <w:widowControl/>
        <w:ind w:right="-2"/>
        <w:rPr>
          <w:rFonts w:ascii="Times New Roman" w:hAnsi="Times New Roman" w:cs="Times New Roman"/>
        </w:rPr>
      </w:pPr>
      <w:proofErr w:type="spellStart"/>
      <w:r w:rsidRPr="00435CD4">
        <w:rPr>
          <w:rFonts w:ascii="Times New Roman" w:hAnsi="Times New Roman" w:cs="Times New Roman"/>
        </w:rPr>
        <w:t>Osenvelt</w:t>
      </w:r>
      <w:proofErr w:type="spellEnd"/>
      <w:r w:rsidR="00F920C7" w:rsidRPr="00435CD4">
        <w:rPr>
          <w:rFonts w:ascii="Times New Roman" w:hAnsi="Times New Roman" w:cs="Times New Roman"/>
        </w:rPr>
        <w:t xml:space="preserve"> is a clear, </w:t>
      </w:r>
      <w:proofErr w:type="spellStart"/>
      <w:r w:rsidR="00F920C7" w:rsidRPr="00435CD4">
        <w:rPr>
          <w:rFonts w:ascii="Times New Roman" w:hAnsi="Times New Roman" w:cs="Times New Roman"/>
        </w:rPr>
        <w:t>colourless</w:t>
      </w:r>
      <w:proofErr w:type="spellEnd"/>
      <w:r w:rsidR="00F920C7" w:rsidRPr="00435CD4">
        <w:rPr>
          <w:rFonts w:ascii="Times New Roman" w:hAnsi="Times New Roman" w:cs="Times New Roman"/>
        </w:rPr>
        <w:t xml:space="preserve"> to </w:t>
      </w:r>
      <w:r w:rsidR="00136544" w:rsidRPr="00435CD4">
        <w:rPr>
          <w:rFonts w:ascii="Times New Roman" w:hAnsi="Times New Roman" w:cs="Times New Roman"/>
        </w:rPr>
        <w:t>pale</w:t>
      </w:r>
      <w:r w:rsidR="00F920C7" w:rsidRPr="00435CD4">
        <w:rPr>
          <w:rFonts w:ascii="Times New Roman" w:hAnsi="Times New Roman" w:cs="Times New Roman"/>
        </w:rPr>
        <w:t xml:space="preserve"> yellow solution. </w:t>
      </w:r>
    </w:p>
    <w:p w14:paraId="5FD9F337" w14:textId="77777777" w:rsidR="00E56897" w:rsidRDefault="00E56897" w:rsidP="00435CD4">
      <w:pPr>
        <w:widowControl/>
        <w:ind w:right="-2"/>
        <w:rPr>
          <w:rFonts w:ascii="Times New Roman" w:hAnsi="Times New Roman" w:cs="Times New Roman"/>
        </w:rPr>
      </w:pPr>
    </w:p>
    <w:p w14:paraId="58728E8C" w14:textId="3DD3890B" w:rsidR="00101F76" w:rsidRDefault="0061627C" w:rsidP="00435CD4">
      <w:pPr>
        <w:widowControl/>
        <w:ind w:right="-2"/>
        <w:rPr>
          <w:rFonts w:ascii="Times New Roman" w:hAnsi="Times New Roman" w:cs="Times New Roman"/>
        </w:rPr>
      </w:pPr>
      <w:r w:rsidRPr="00435CD4">
        <w:rPr>
          <w:rFonts w:ascii="Times New Roman" w:hAnsi="Times New Roman" w:cs="Times New Roman"/>
        </w:rPr>
        <w:t>Each pack contains one, three or four single use vials.</w:t>
      </w:r>
    </w:p>
    <w:p w14:paraId="4754693C" w14:textId="2BA0F20C" w:rsidR="00E56897" w:rsidRPr="00435CD4" w:rsidRDefault="0061627C" w:rsidP="00435CD4">
      <w:pPr>
        <w:widowControl/>
        <w:ind w:right="-2"/>
        <w:rPr>
          <w:rFonts w:ascii="Times New Roman" w:hAnsi="Times New Roman" w:cs="Times New Roman"/>
        </w:rPr>
      </w:pPr>
      <w:r w:rsidRPr="00435CD4">
        <w:rPr>
          <w:rFonts w:ascii="Times New Roman" w:hAnsi="Times New Roman" w:cs="Times New Roman"/>
        </w:rPr>
        <w:t>Not all pack sizes may be marketed.</w:t>
      </w:r>
    </w:p>
    <w:p w14:paraId="0C55FDFD" w14:textId="77777777" w:rsidR="00E56897" w:rsidRDefault="00E56897">
      <w:pPr>
        <w:sectPr w:rsidR="00E56897" w:rsidSect="001F663A">
          <w:pgSz w:w="11910" w:h="16840" w:code="9"/>
          <w:pgMar w:top="1134" w:right="1418" w:bottom="1134" w:left="1418" w:header="737" w:footer="737" w:gutter="0"/>
          <w:cols w:space="720"/>
          <w:titlePg/>
          <w:docGrid w:linePitch="299"/>
        </w:sectPr>
      </w:pPr>
    </w:p>
    <w:p w14:paraId="75A2E37E" w14:textId="76C391B4" w:rsidR="00F056BF" w:rsidRPr="002C6C31" w:rsidRDefault="00F056BF" w:rsidP="00D41A84">
      <w:pPr>
        <w:widowControl/>
        <w:ind w:right="-2"/>
        <w:rPr>
          <w:rFonts w:ascii="Times New Roman" w:hAnsi="Times New Roman" w:cs="Times New Roman"/>
          <w:b/>
          <w:noProof/>
          <w:szCs w:val="20"/>
          <w:lang w:val="en-GB"/>
        </w:rPr>
      </w:pPr>
      <w:bookmarkStart w:id="5" w:name="_Hlk152169250"/>
      <w:bookmarkStart w:id="6" w:name="_Hlk152169288"/>
      <w:r w:rsidRPr="002C6C31">
        <w:rPr>
          <w:rFonts w:ascii="Times New Roman" w:hAnsi="Times New Roman" w:cs="Times New Roman"/>
          <w:b/>
          <w:noProof/>
          <w:szCs w:val="20"/>
          <w:lang w:val="en-GB"/>
        </w:rPr>
        <w:lastRenderedPageBreak/>
        <w:t xml:space="preserve">Marketing </w:t>
      </w:r>
      <w:bookmarkEnd w:id="5"/>
      <w:r w:rsidRPr="002C6C31">
        <w:rPr>
          <w:rFonts w:ascii="Times New Roman" w:hAnsi="Times New Roman" w:cs="Times New Roman"/>
          <w:b/>
          <w:noProof/>
          <w:szCs w:val="20"/>
          <w:lang w:val="en-GB"/>
        </w:rPr>
        <w:t>Authorisation Holder</w:t>
      </w:r>
    </w:p>
    <w:bookmarkEnd w:id="6"/>
    <w:p w14:paraId="04FE58C1" w14:textId="34D310F6" w:rsidR="00F056BF" w:rsidRPr="002C6C31" w:rsidRDefault="00F056BF" w:rsidP="00C166EB">
      <w:pPr>
        <w:widowControl/>
        <w:ind w:right="-2"/>
        <w:rPr>
          <w:rFonts w:ascii="Times New Roman" w:hAnsi="Times New Roman" w:cs="Times New Roman"/>
          <w:noProof/>
          <w:szCs w:val="20"/>
          <w:lang w:val="en-GB"/>
        </w:rPr>
      </w:pPr>
      <w:r w:rsidRPr="002C6C31">
        <w:rPr>
          <w:rFonts w:ascii="Times New Roman" w:hAnsi="Times New Roman" w:cs="Times New Roman"/>
          <w:noProof/>
          <w:szCs w:val="20"/>
          <w:lang w:val="en-GB"/>
        </w:rPr>
        <w:t>Celltrion</w:t>
      </w:r>
      <w:r w:rsidR="000448E1" w:rsidRPr="002C6C31">
        <w:rPr>
          <w:rFonts w:ascii="Times New Roman" w:hAnsi="Times New Roman" w:cs="Times New Roman"/>
          <w:noProof/>
          <w:szCs w:val="20"/>
          <w:lang w:val="en-GB"/>
        </w:rPr>
        <w:t xml:space="preserve"> </w:t>
      </w:r>
      <w:r w:rsidRPr="002C6C31">
        <w:rPr>
          <w:rFonts w:ascii="Times New Roman" w:hAnsi="Times New Roman" w:cs="Times New Roman"/>
          <w:noProof/>
          <w:szCs w:val="20"/>
          <w:lang w:val="en-GB"/>
        </w:rPr>
        <w:t>Healthcare Hungary Kft.</w:t>
      </w:r>
    </w:p>
    <w:p w14:paraId="2C9FA0E2" w14:textId="77777777" w:rsidR="00F056BF" w:rsidRPr="002C6C31" w:rsidRDefault="00F056BF" w:rsidP="00C166EB">
      <w:pPr>
        <w:widowControl/>
        <w:ind w:right="-2"/>
        <w:rPr>
          <w:rFonts w:ascii="Times New Roman" w:hAnsi="Times New Roman" w:cs="Times New Roman"/>
          <w:noProof/>
          <w:szCs w:val="20"/>
          <w:lang w:val="en-GB"/>
        </w:rPr>
      </w:pPr>
      <w:r w:rsidRPr="002C6C31">
        <w:rPr>
          <w:rFonts w:ascii="Times New Roman" w:hAnsi="Times New Roman" w:cs="Times New Roman"/>
          <w:noProof/>
          <w:szCs w:val="20"/>
          <w:lang w:val="en-GB"/>
        </w:rPr>
        <w:t>1062 Budapest</w:t>
      </w:r>
    </w:p>
    <w:p w14:paraId="02EBBD7F" w14:textId="77777777" w:rsidR="00F056BF" w:rsidRPr="002C6C31" w:rsidRDefault="00F056BF" w:rsidP="00C166EB">
      <w:pPr>
        <w:widowControl/>
        <w:ind w:right="-2"/>
        <w:rPr>
          <w:rFonts w:ascii="Times New Roman" w:hAnsi="Times New Roman" w:cs="Times New Roman"/>
          <w:noProof/>
          <w:szCs w:val="20"/>
          <w:lang w:val="en-GB"/>
        </w:rPr>
      </w:pPr>
      <w:r w:rsidRPr="002C6C31">
        <w:rPr>
          <w:rFonts w:ascii="Times New Roman" w:hAnsi="Times New Roman" w:cs="Times New Roman"/>
          <w:noProof/>
          <w:szCs w:val="20"/>
          <w:lang w:val="en-GB"/>
        </w:rPr>
        <w:t>Váci út 1-3. WestEnd Office Building B torony</w:t>
      </w:r>
    </w:p>
    <w:p w14:paraId="28D157E0" w14:textId="77777777" w:rsidR="00F056BF" w:rsidRPr="002C6C31" w:rsidRDefault="00F056BF" w:rsidP="00C166EB">
      <w:pPr>
        <w:widowControl/>
        <w:ind w:right="-2"/>
        <w:rPr>
          <w:rFonts w:ascii="Times New Roman" w:hAnsi="Times New Roman" w:cs="Times New Roman"/>
          <w:noProof/>
          <w:szCs w:val="20"/>
          <w:lang w:val="en-GB"/>
        </w:rPr>
      </w:pPr>
      <w:r w:rsidRPr="002C6C31">
        <w:rPr>
          <w:rFonts w:ascii="Times New Roman" w:hAnsi="Times New Roman" w:cs="Times New Roman"/>
          <w:noProof/>
          <w:szCs w:val="20"/>
          <w:lang w:val="en-GB"/>
        </w:rPr>
        <w:t>Hungary</w:t>
      </w:r>
    </w:p>
    <w:p w14:paraId="662E7ADF" w14:textId="77777777" w:rsidR="00E56897" w:rsidRPr="002C6C31" w:rsidRDefault="00E56897" w:rsidP="00C166EB">
      <w:pPr>
        <w:widowControl/>
        <w:ind w:right="-2"/>
        <w:rPr>
          <w:rFonts w:ascii="Times New Roman" w:hAnsi="Times New Roman" w:cs="Times New Roman"/>
          <w:noProof/>
          <w:szCs w:val="20"/>
          <w:lang w:val="en-GB"/>
        </w:rPr>
      </w:pPr>
    </w:p>
    <w:p w14:paraId="50926AFA" w14:textId="110A944E" w:rsidR="00F056BF" w:rsidRPr="002C6C31" w:rsidRDefault="00F056BF" w:rsidP="00D41A84">
      <w:pPr>
        <w:widowControl/>
        <w:ind w:right="-2"/>
      </w:pPr>
      <w:bookmarkStart w:id="7" w:name="_Hlk157018055"/>
      <w:r w:rsidRPr="002C6C31">
        <w:rPr>
          <w:rFonts w:ascii="Times New Roman" w:hAnsi="Times New Roman" w:cs="Times New Roman"/>
          <w:b/>
          <w:noProof/>
          <w:szCs w:val="20"/>
          <w:lang w:val="en-GB"/>
        </w:rPr>
        <w:t>Manufacturer</w:t>
      </w:r>
    </w:p>
    <w:p w14:paraId="55B90D7E" w14:textId="77777777" w:rsidR="00136544" w:rsidRPr="002C6C31" w:rsidRDefault="00136544" w:rsidP="00C166EB">
      <w:pPr>
        <w:widowControl/>
        <w:ind w:right="-2"/>
        <w:rPr>
          <w:rFonts w:ascii="Times New Roman" w:hAnsi="Times New Roman" w:cs="Times New Roman"/>
          <w:noProof/>
          <w:szCs w:val="20"/>
          <w:lang w:val="en-GB"/>
        </w:rPr>
      </w:pPr>
      <w:r w:rsidRPr="002C6C31">
        <w:rPr>
          <w:rFonts w:ascii="Times New Roman" w:hAnsi="Times New Roman" w:cs="Times New Roman"/>
          <w:noProof/>
          <w:szCs w:val="20"/>
          <w:lang w:val="en-GB"/>
        </w:rPr>
        <w:t>Nuvisan France S.A.R.L</w:t>
      </w:r>
    </w:p>
    <w:p w14:paraId="37477630" w14:textId="77777777" w:rsidR="00136544" w:rsidRPr="002C6C31" w:rsidRDefault="00136544" w:rsidP="00C166EB">
      <w:pPr>
        <w:widowControl/>
        <w:ind w:right="-2"/>
        <w:rPr>
          <w:rFonts w:ascii="Times New Roman" w:hAnsi="Times New Roman" w:cs="Times New Roman"/>
          <w:noProof/>
          <w:szCs w:val="20"/>
          <w:lang w:val="en-GB"/>
        </w:rPr>
      </w:pPr>
      <w:r w:rsidRPr="002C6C31">
        <w:rPr>
          <w:rFonts w:ascii="Times New Roman" w:hAnsi="Times New Roman" w:cs="Times New Roman"/>
          <w:noProof/>
          <w:szCs w:val="20"/>
          <w:lang w:val="en-GB"/>
        </w:rPr>
        <w:t>2400 Route des Colles,</w:t>
      </w:r>
    </w:p>
    <w:p w14:paraId="4B8DD9FE" w14:textId="77777777" w:rsidR="00136544" w:rsidRPr="002C6C31" w:rsidRDefault="00136544" w:rsidP="00C166EB">
      <w:pPr>
        <w:widowControl/>
        <w:ind w:right="-2"/>
        <w:rPr>
          <w:rFonts w:ascii="Times New Roman" w:hAnsi="Times New Roman" w:cs="Times New Roman"/>
          <w:noProof/>
          <w:szCs w:val="20"/>
          <w:lang w:val="en-GB"/>
        </w:rPr>
      </w:pPr>
      <w:r w:rsidRPr="002C6C31">
        <w:rPr>
          <w:rFonts w:ascii="Times New Roman" w:hAnsi="Times New Roman" w:cs="Times New Roman"/>
          <w:noProof/>
          <w:szCs w:val="20"/>
          <w:lang w:val="en-GB"/>
        </w:rPr>
        <w:t>Biot, 06410</w:t>
      </w:r>
    </w:p>
    <w:p w14:paraId="1BF0B4DA" w14:textId="77777777" w:rsidR="00136544" w:rsidRPr="002C6C31" w:rsidRDefault="00136544" w:rsidP="00C166EB">
      <w:pPr>
        <w:widowControl/>
        <w:ind w:right="-2"/>
        <w:rPr>
          <w:rFonts w:ascii="Times New Roman" w:hAnsi="Times New Roman" w:cs="Times New Roman"/>
          <w:noProof/>
          <w:szCs w:val="20"/>
          <w:lang w:val="en-GB"/>
        </w:rPr>
      </w:pPr>
      <w:r w:rsidRPr="002C6C31">
        <w:rPr>
          <w:rFonts w:ascii="Times New Roman" w:hAnsi="Times New Roman" w:cs="Times New Roman"/>
          <w:noProof/>
          <w:szCs w:val="20"/>
          <w:lang w:val="en-GB"/>
        </w:rPr>
        <w:t>France</w:t>
      </w:r>
    </w:p>
    <w:p w14:paraId="20D72972" w14:textId="14C647C9" w:rsidR="00F056BF" w:rsidRPr="002C6C31" w:rsidRDefault="00F056BF" w:rsidP="00C166EB">
      <w:pPr>
        <w:widowControl/>
        <w:ind w:right="-2"/>
        <w:rPr>
          <w:rFonts w:ascii="Times New Roman" w:hAnsi="Times New Roman" w:cs="Times New Roman"/>
          <w:noProof/>
          <w:szCs w:val="20"/>
          <w:highlight w:val="lightGray"/>
          <w:lang w:val="en-GB"/>
        </w:rPr>
      </w:pPr>
    </w:p>
    <w:p w14:paraId="2C88C4C8" w14:textId="77777777" w:rsidR="00F056BF" w:rsidRPr="00A52730" w:rsidRDefault="00F056BF" w:rsidP="00D41A84">
      <w:pPr>
        <w:widowControl/>
        <w:ind w:right="-2"/>
        <w:rPr>
          <w:rFonts w:ascii="Times New Roman" w:hAnsi="Times New Roman" w:cs="Times New Roman"/>
          <w:b/>
          <w:noProof/>
          <w:szCs w:val="20"/>
          <w:lang w:val="en-GB"/>
          <w:rPrChange w:id="8" w:author="만든 이">
            <w:rPr>
              <w:rFonts w:ascii="Times New Roman" w:hAnsi="Times New Roman" w:cs="Times New Roman"/>
              <w:b/>
              <w:noProof/>
              <w:szCs w:val="20"/>
              <w:highlight w:val="lightGray"/>
              <w:lang w:val="en-GB"/>
            </w:rPr>
          </w:rPrChange>
        </w:rPr>
      </w:pPr>
      <w:r w:rsidRPr="00A52730">
        <w:rPr>
          <w:rFonts w:ascii="Times New Roman" w:hAnsi="Times New Roman" w:cs="Times New Roman"/>
          <w:b/>
          <w:noProof/>
          <w:szCs w:val="20"/>
          <w:lang w:val="en-GB"/>
          <w:rPrChange w:id="9" w:author="만든 이">
            <w:rPr>
              <w:rFonts w:ascii="Times New Roman" w:hAnsi="Times New Roman" w:cs="Times New Roman"/>
              <w:b/>
              <w:noProof/>
              <w:szCs w:val="20"/>
              <w:highlight w:val="lightGray"/>
              <w:lang w:val="en-GB"/>
            </w:rPr>
          </w:rPrChange>
        </w:rPr>
        <w:t>Manufacturer</w:t>
      </w:r>
    </w:p>
    <w:p w14:paraId="18958C19" w14:textId="77777777" w:rsidR="00136544" w:rsidRPr="00A52730" w:rsidRDefault="00136544" w:rsidP="00C166EB">
      <w:pPr>
        <w:widowControl/>
        <w:ind w:right="-2"/>
        <w:rPr>
          <w:rFonts w:ascii="Times New Roman" w:hAnsi="Times New Roman" w:cs="Times New Roman"/>
          <w:noProof/>
          <w:szCs w:val="20"/>
          <w:lang w:val="de-DE"/>
          <w:rPrChange w:id="10" w:author="만든 이">
            <w:rPr>
              <w:rFonts w:ascii="Times New Roman" w:hAnsi="Times New Roman" w:cs="Times New Roman"/>
              <w:noProof/>
              <w:szCs w:val="20"/>
              <w:highlight w:val="lightGray"/>
              <w:lang w:val="de-DE"/>
            </w:rPr>
          </w:rPrChange>
        </w:rPr>
      </w:pPr>
      <w:r w:rsidRPr="00A52730">
        <w:rPr>
          <w:rFonts w:ascii="Times New Roman" w:hAnsi="Times New Roman" w:cs="Times New Roman"/>
          <w:noProof/>
          <w:szCs w:val="20"/>
          <w:lang w:val="de-DE"/>
          <w:rPrChange w:id="11" w:author="만든 이">
            <w:rPr>
              <w:rFonts w:ascii="Times New Roman" w:hAnsi="Times New Roman" w:cs="Times New Roman"/>
              <w:noProof/>
              <w:szCs w:val="20"/>
              <w:highlight w:val="lightGray"/>
              <w:lang w:val="de-DE"/>
            </w:rPr>
          </w:rPrChange>
        </w:rPr>
        <w:t>Midas Pharma GmbH</w:t>
      </w:r>
    </w:p>
    <w:p w14:paraId="3C2C4E7C" w14:textId="145EBA6E" w:rsidR="00136544" w:rsidRPr="00A52730" w:rsidRDefault="00136544" w:rsidP="00C166EB">
      <w:pPr>
        <w:widowControl/>
        <w:ind w:right="-2"/>
        <w:rPr>
          <w:rFonts w:ascii="Times New Roman" w:hAnsi="Times New Roman" w:cs="Times New Roman"/>
          <w:noProof/>
          <w:szCs w:val="20"/>
          <w:lang w:val="de-DE"/>
          <w:rPrChange w:id="12" w:author="만든 이">
            <w:rPr>
              <w:rFonts w:ascii="Times New Roman" w:hAnsi="Times New Roman" w:cs="Times New Roman"/>
              <w:noProof/>
              <w:szCs w:val="20"/>
              <w:highlight w:val="lightGray"/>
              <w:lang w:val="de-DE"/>
            </w:rPr>
          </w:rPrChange>
        </w:rPr>
      </w:pPr>
      <w:r w:rsidRPr="00A52730">
        <w:rPr>
          <w:rFonts w:ascii="Times New Roman" w:hAnsi="Times New Roman" w:cs="Times New Roman"/>
          <w:noProof/>
          <w:szCs w:val="20"/>
          <w:lang w:val="de-DE"/>
          <w:rPrChange w:id="13" w:author="만든 이">
            <w:rPr>
              <w:rFonts w:ascii="Times New Roman" w:hAnsi="Times New Roman" w:cs="Times New Roman"/>
              <w:noProof/>
              <w:szCs w:val="20"/>
              <w:highlight w:val="lightGray"/>
              <w:lang w:val="de-DE"/>
            </w:rPr>
          </w:rPrChange>
        </w:rPr>
        <w:t>Rheins</w:t>
      </w:r>
      <w:r w:rsidR="00DE36FF" w:rsidRPr="00A52730">
        <w:rPr>
          <w:rFonts w:ascii="Times New Roman" w:hAnsi="Times New Roman" w:cs="Times New Roman"/>
          <w:noProof/>
          <w:szCs w:val="20"/>
          <w:lang w:val="de-DE"/>
          <w:rPrChange w:id="14" w:author="만든 이">
            <w:rPr>
              <w:rFonts w:ascii="Times New Roman" w:hAnsi="Times New Roman" w:cs="Times New Roman"/>
              <w:noProof/>
              <w:szCs w:val="20"/>
              <w:highlight w:val="lightGray"/>
              <w:lang w:val="de-DE"/>
            </w:rPr>
          </w:rPrChange>
        </w:rPr>
        <w:t>trasse</w:t>
      </w:r>
      <w:r w:rsidRPr="00A52730">
        <w:rPr>
          <w:rFonts w:ascii="Times New Roman" w:hAnsi="Times New Roman" w:cs="Times New Roman"/>
          <w:noProof/>
          <w:szCs w:val="20"/>
          <w:lang w:val="de-DE"/>
          <w:rPrChange w:id="15" w:author="만든 이">
            <w:rPr>
              <w:rFonts w:ascii="Times New Roman" w:hAnsi="Times New Roman" w:cs="Times New Roman"/>
              <w:noProof/>
              <w:szCs w:val="20"/>
              <w:highlight w:val="lightGray"/>
              <w:lang w:val="de-DE"/>
            </w:rPr>
          </w:rPrChange>
        </w:rPr>
        <w:t>. 49, West,</w:t>
      </w:r>
    </w:p>
    <w:p w14:paraId="27BAAFD4" w14:textId="77777777" w:rsidR="0044094F" w:rsidRPr="00A52730" w:rsidRDefault="00136544" w:rsidP="00C166EB">
      <w:pPr>
        <w:widowControl/>
        <w:ind w:right="-2"/>
        <w:rPr>
          <w:rFonts w:ascii="Times New Roman" w:hAnsi="Times New Roman" w:cs="Times New Roman"/>
          <w:noProof/>
          <w:szCs w:val="20"/>
          <w:lang w:val="de-DE"/>
          <w:rPrChange w:id="16" w:author="만든 이">
            <w:rPr>
              <w:rFonts w:ascii="Times New Roman" w:hAnsi="Times New Roman" w:cs="Times New Roman"/>
              <w:noProof/>
              <w:szCs w:val="20"/>
              <w:highlight w:val="lightGray"/>
              <w:lang w:val="de-DE"/>
            </w:rPr>
          </w:rPrChange>
        </w:rPr>
      </w:pPr>
      <w:r w:rsidRPr="00A52730">
        <w:rPr>
          <w:rFonts w:ascii="Times New Roman" w:hAnsi="Times New Roman" w:cs="Times New Roman"/>
          <w:noProof/>
          <w:szCs w:val="20"/>
          <w:lang w:val="de-DE"/>
          <w:rPrChange w:id="17" w:author="만든 이">
            <w:rPr>
              <w:rFonts w:ascii="Times New Roman" w:hAnsi="Times New Roman" w:cs="Times New Roman"/>
              <w:noProof/>
              <w:szCs w:val="20"/>
              <w:highlight w:val="lightGray"/>
              <w:lang w:val="de-DE"/>
            </w:rPr>
          </w:rPrChange>
        </w:rPr>
        <w:t xml:space="preserve">Ingelheim Am Rhein, </w:t>
      </w:r>
    </w:p>
    <w:p w14:paraId="0ACBB5C1" w14:textId="4C37C86F" w:rsidR="00136544" w:rsidRPr="00A52730" w:rsidRDefault="0044094F" w:rsidP="00C166EB">
      <w:pPr>
        <w:widowControl/>
        <w:ind w:right="-2"/>
        <w:rPr>
          <w:rFonts w:ascii="Times New Roman" w:hAnsi="Times New Roman" w:cs="Times New Roman"/>
          <w:noProof/>
          <w:szCs w:val="20"/>
          <w:lang w:val="de-DE"/>
          <w:rPrChange w:id="18" w:author="만든 이">
            <w:rPr>
              <w:rFonts w:ascii="Times New Roman" w:hAnsi="Times New Roman" w:cs="Times New Roman"/>
              <w:noProof/>
              <w:szCs w:val="20"/>
              <w:highlight w:val="lightGray"/>
              <w:lang w:val="de-DE"/>
            </w:rPr>
          </w:rPrChange>
        </w:rPr>
      </w:pPr>
      <w:r w:rsidRPr="00A52730">
        <w:rPr>
          <w:rFonts w:ascii="Times New Roman" w:hAnsi="Times New Roman" w:cs="Times New Roman"/>
          <w:noProof/>
          <w:szCs w:val="20"/>
          <w:lang w:val="de-DE"/>
          <w:rPrChange w:id="19" w:author="만든 이">
            <w:rPr>
              <w:rFonts w:ascii="Times New Roman" w:hAnsi="Times New Roman" w:cs="Times New Roman"/>
              <w:noProof/>
              <w:szCs w:val="20"/>
              <w:highlight w:val="lightGray"/>
              <w:lang w:val="de-DE"/>
            </w:rPr>
          </w:rPrChange>
        </w:rPr>
        <w:t xml:space="preserve">Rhineland-Palatinate, </w:t>
      </w:r>
      <w:r w:rsidR="00136544" w:rsidRPr="00A52730">
        <w:rPr>
          <w:rFonts w:ascii="Times New Roman" w:hAnsi="Times New Roman" w:cs="Times New Roman"/>
          <w:noProof/>
          <w:szCs w:val="20"/>
          <w:lang w:val="de-DE"/>
          <w:rPrChange w:id="20" w:author="만든 이">
            <w:rPr>
              <w:rFonts w:ascii="Times New Roman" w:hAnsi="Times New Roman" w:cs="Times New Roman"/>
              <w:noProof/>
              <w:szCs w:val="20"/>
              <w:highlight w:val="lightGray"/>
              <w:lang w:val="de-DE"/>
            </w:rPr>
          </w:rPrChange>
        </w:rPr>
        <w:t>55218</w:t>
      </w:r>
    </w:p>
    <w:p w14:paraId="44086443" w14:textId="77777777" w:rsidR="00136544" w:rsidRPr="00A52730" w:rsidRDefault="00136544" w:rsidP="00C166EB">
      <w:pPr>
        <w:widowControl/>
        <w:ind w:right="-2"/>
        <w:rPr>
          <w:rFonts w:ascii="Times New Roman" w:hAnsi="Times New Roman" w:cs="Times New Roman"/>
          <w:noProof/>
          <w:szCs w:val="20"/>
          <w:lang w:val="en-GB"/>
          <w:rPrChange w:id="21" w:author="만든 이">
            <w:rPr>
              <w:rFonts w:ascii="Times New Roman" w:hAnsi="Times New Roman" w:cs="Times New Roman"/>
              <w:noProof/>
              <w:szCs w:val="20"/>
              <w:highlight w:val="lightGray"/>
              <w:lang w:val="en-GB"/>
            </w:rPr>
          </w:rPrChange>
        </w:rPr>
      </w:pPr>
      <w:r w:rsidRPr="00A52730">
        <w:rPr>
          <w:rFonts w:ascii="Times New Roman" w:hAnsi="Times New Roman" w:cs="Times New Roman"/>
          <w:noProof/>
          <w:szCs w:val="20"/>
          <w:lang w:val="en-GB"/>
          <w:rPrChange w:id="22" w:author="만든 이">
            <w:rPr>
              <w:rFonts w:ascii="Times New Roman" w:hAnsi="Times New Roman" w:cs="Times New Roman"/>
              <w:noProof/>
              <w:szCs w:val="20"/>
              <w:highlight w:val="lightGray"/>
              <w:lang w:val="en-GB"/>
            </w:rPr>
          </w:rPrChange>
        </w:rPr>
        <w:t>Germany</w:t>
      </w:r>
    </w:p>
    <w:p w14:paraId="149713BA" w14:textId="77777777" w:rsidR="00F056BF" w:rsidRPr="00A52730" w:rsidRDefault="00F056BF" w:rsidP="00C166EB">
      <w:pPr>
        <w:widowControl/>
        <w:ind w:right="-2"/>
        <w:rPr>
          <w:rFonts w:ascii="Times New Roman" w:hAnsi="Times New Roman" w:cs="Times New Roman"/>
          <w:noProof/>
          <w:szCs w:val="20"/>
          <w:lang w:val="en-GB"/>
          <w:rPrChange w:id="23" w:author="만든 이">
            <w:rPr>
              <w:rFonts w:ascii="Times New Roman" w:hAnsi="Times New Roman" w:cs="Times New Roman"/>
              <w:noProof/>
              <w:szCs w:val="20"/>
              <w:highlight w:val="lightGray"/>
              <w:lang w:val="en-GB"/>
            </w:rPr>
          </w:rPrChange>
        </w:rPr>
      </w:pPr>
    </w:p>
    <w:p w14:paraId="4FB52FB9" w14:textId="77777777" w:rsidR="00F056BF" w:rsidRPr="00A52730" w:rsidRDefault="00F056BF" w:rsidP="00D41A84">
      <w:pPr>
        <w:widowControl/>
        <w:ind w:right="-2"/>
        <w:rPr>
          <w:rFonts w:ascii="Times New Roman" w:hAnsi="Times New Roman" w:cs="Times New Roman"/>
          <w:b/>
          <w:noProof/>
          <w:szCs w:val="20"/>
          <w:lang w:val="en-GB"/>
          <w:rPrChange w:id="24" w:author="만든 이">
            <w:rPr>
              <w:rFonts w:ascii="Times New Roman" w:hAnsi="Times New Roman" w:cs="Times New Roman"/>
              <w:b/>
              <w:noProof/>
              <w:szCs w:val="20"/>
              <w:highlight w:val="lightGray"/>
              <w:lang w:val="en-GB"/>
            </w:rPr>
          </w:rPrChange>
        </w:rPr>
      </w:pPr>
      <w:r w:rsidRPr="00A52730">
        <w:rPr>
          <w:rFonts w:ascii="Times New Roman" w:hAnsi="Times New Roman" w:cs="Times New Roman"/>
          <w:b/>
          <w:noProof/>
          <w:szCs w:val="20"/>
          <w:lang w:val="en-GB"/>
          <w:rPrChange w:id="25" w:author="만든 이">
            <w:rPr>
              <w:rFonts w:ascii="Times New Roman" w:hAnsi="Times New Roman" w:cs="Times New Roman"/>
              <w:b/>
              <w:noProof/>
              <w:szCs w:val="20"/>
              <w:highlight w:val="lightGray"/>
              <w:lang w:val="en-GB"/>
            </w:rPr>
          </w:rPrChange>
        </w:rPr>
        <w:t>Manufacturer</w:t>
      </w:r>
    </w:p>
    <w:p w14:paraId="5AE29329" w14:textId="77777777" w:rsidR="00136544" w:rsidRPr="00A52730" w:rsidRDefault="00136544" w:rsidP="0039451D">
      <w:pPr>
        <w:widowControl/>
        <w:ind w:right="-2"/>
        <w:rPr>
          <w:rFonts w:ascii="Times New Roman" w:hAnsi="Times New Roman" w:cs="Times New Roman"/>
          <w:noProof/>
          <w:szCs w:val="20"/>
          <w:lang w:val="en-GB"/>
          <w:rPrChange w:id="26" w:author="만든 이">
            <w:rPr>
              <w:rFonts w:ascii="Times New Roman" w:hAnsi="Times New Roman" w:cs="Times New Roman"/>
              <w:noProof/>
              <w:szCs w:val="20"/>
              <w:highlight w:val="lightGray"/>
              <w:lang w:val="en-GB"/>
            </w:rPr>
          </w:rPrChange>
        </w:rPr>
      </w:pPr>
      <w:r w:rsidRPr="00A52730">
        <w:rPr>
          <w:rFonts w:ascii="Times New Roman" w:hAnsi="Times New Roman" w:cs="Times New Roman"/>
          <w:noProof/>
          <w:szCs w:val="20"/>
          <w:lang w:val="en-GB"/>
          <w:rPrChange w:id="27" w:author="만든 이">
            <w:rPr>
              <w:rFonts w:ascii="Times New Roman" w:hAnsi="Times New Roman" w:cs="Times New Roman"/>
              <w:noProof/>
              <w:szCs w:val="20"/>
              <w:highlight w:val="lightGray"/>
              <w:lang w:val="en-GB"/>
            </w:rPr>
          </w:rPrChange>
        </w:rPr>
        <w:t>Kymos S.L.</w:t>
      </w:r>
    </w:p>
    <w:p w14:paraId="413472FF" w14:textId="77777777" w:rsidR="00136544" w:rsidRPr="00A52730" w:rsidRDefault="00136544" w:rsidP="0039451D">
      <w:pPr>
        <w:widowControl/>
        <w:ind w:right="-2"/>
        <w:rPr>
          <w:rFonts w:ascii="Times New Roman" w:hAnsi="Times New Roman" w:cs="Times New Roman"/>
          <w:noProof/>
          <w:szCs w:val="20"/>
          <w:lang w:val="sv-FI"/>
          <w:rPrChange w:id="28" w:author="만든 이">
            <w:rPr>
              <w:rFonts w:ascii="Times New Roman" w:hAnsi="Times New Roman" w:cs="Times New Roman"/>
              <w:noProof/>
              <w:szCs w:val="20"/>
              <w:highlight w:val="lightGray"/>
              <w:lang w:val="sv-FI"/>
            </w:rPr>
          </w:rPrChange>
        </w:rPr>
      </w:pPr>
      <w:r w:rsidRPr="00A52730">
        <w:rPr>
          <w:rFonts w:ascii="Times New Roman" w:hAnsi="Times New Roman" w:cs="Times New Roman"/>
          <w:noProof/>
          <w:szCs w:val="20"/>
          <w:lang w:val="sv-FI"/>
          <w:rPrChange w:id="29" w:author="만든 이">
            <w:rPr>
              <w:rFonts w:ascii="Times New Roman" w:hAnsi="Times New Roman" w:cs="Times New Roman"/>
              <w:noProof/>
              <w:szCs w:val="20"/>
              <w:highlight w:val="lightGray"/>
              <w:lang w:val="sv-FI"/>
            </w:rPr>
          </w:rPrChange>
        </w:rPr>
        <w:t>Ronda de Can Fatjó, 7B</w:t>
      </w:r>
    </w:p>
    <w:p w14:paraId="457F3758" w14:textId="43B4C266" w:rsidR="00694B30" w:rsidRPr="00A52730" w:rsidRDefault="00694B30" w:rsidP="0039451D">
      <w:pPr>
        <w:widowControl/>
        <w:ind w:right="-2"/>
        <w:rPr>
          <w:rFonts w:ascii="Times New Roman" w:hAnsi="Times New Roman" w:cs="Times New Roman"/>
          <w:noProof/>
          <w:szCs w:val="20"/>
          <w:lang w:val="sv-FI"/>
          <w:rPrChange w:id="30" w:author="만든 이">
            <w:rPr>
              <w:rFonts w:ascii="Times New Roman" w:hAnsi="Times New Roman" w:cs="Times New Roman"/>
              <w:noProof/>
              <w:szCs w:val="20"/>
              <w:highlight w:val="lightGray"/>
              <w:lang w:val="sv-FI"/>
            </w:rPr>
          </w:rPrChange>
        </w:rPr>
      </w:pPr>
      <w:r w:rsidRPr="00A52730">
        <w:rPr>
          <w:rFonts w:ascii="Times New Roman" w:hAnsi="Times New Roman" w:cs="Times New Roman"/>
          <w:noProof/>
          <w:szCs w:val="20"/>
          <w:lang w:val="sv-FI"/>
          <w:rPrChange w:id="31" w:author="만든 이">
            <w:rPr>
              <w:rFonts w:ascii="Times New Roman" w:hAnsi="Times New Roman" w:cs="Times New Roman"/>
              <w:noProof/>
              <w:szCs w:val="20"/>
              <w:highlight w:val="lightGray"/>
              <w:lang w:val="sv-FI"/>
            </w:rPr>
          </w:rPrChange>
        </w:rPr>
        <w:t>Parc Tecnològic del Vallès,</w:t>
      </w:r>
    </w:p>
    <w:p w14:paraId="142C7815" w14:textId="77777777" w:rsidR="00136544" w:rsidRPr="00A52730" w:rsidRDefault="00136544" w:rsidP="0039451D">
      <w:pPr>
        <w:widowControl/>
        <w:ind w:right="-2"/>
        <w:rPr>
          <w:rFonts w:ascii="Times New Roman" w:hAnsi="Times New Roman" w:cs="Times New Roman"/>
          <w:noProof/>
          <w:szCs w:val="20"/>
          <w:lang w:val="en-GB"/>
          <w:rPrChange w:id="32" w:author="만든 이">
            <w:rPr>
              <w:rFonts w:ascii="Times New Roman" w:hAnsi="Times New Roman" w:cs="Times New Roman"/>
              <w:noProof/>
              <w:szCs w:val="20"/>
              <w:highlight w:val="lightGray"/>
              <w:lang w:val="en-GB"/>
            </w:rPr>
          </w:rPrChange>
        </w:rPr>
      </w:pPr>
      <w:r w:rsidRPr="00A52730">
        <w:rPr>
          <w:rFonts w:ascii="Times New Roman" w:hAnsi="Times New Roman" w:cs="Times New Roman"/>
          <w:noProof/>
          <w:szCs w:val="20"/>
          <w:lang w:val="en-GB"/>
          <w:rPrChange w:id="33" w:author="만든 이">
            <w:rPr>
              <w:rFonts w:ascii="Times New Roman" w:hAnsi="Times New Roman" w:cs="Times New Roman"/>
              <w:noProof/>
              <w:szCs w:val="20"/>
              <w:highlight w:val="lightGray"/>
              <w:lang w:val="en-GB"/>
            </w:rPr>
          </w:rPrChange>
        </w:rPr>
        <w:t xml:space="preserve">Cerdanyola del Vallès, </w:t>
      </w:r>
    </w:p>
    <w:p w14:paraId="09077022" w14:textId="77777777" w:rsidR="00136544" w:rsidRPr="00A52730" w:rsidRDefault="00136544" w:rsidP="0039451D">
      <w:pPr>
        <w:widowControl/>
        <w:ind w:right="-2"/>
        <w:rPr>
          <w:rFonts w:ascii="Times New Roman" w:hAnsi="Times New Roman" w:cs="Times New Roman"/>
          <w:noProof/>
          <w:szCs w:val="20"/>
          <w:lang w:val="en-GB"/>
          <w:rPrChange w:id="34" w:author="만든 이">
            <w:rPr>
              <w:rFonts w:ascii="Times New Roman" w:hAnsi="Times New Roman" w:cs="Times New Roman"/>
              <w:noProof/>
              <w:szCs w:val="20"/>
              <w:highlight w:val="lightGray"/>
              <w:lang w:val="en-GB"/>
            </w:rPr>
          </w:rPrChange>
        </w:rPr>
      </w:pPr>
      <w:r w:rsidRPr="00A52730">
        <w:rPr>
          <w:rFonts w:ascii="Times New Roman" w:hAnsi="Times New Roman" w:cs="Times New Roman"/>
          <w:noProof/>
          <w:szCs w:val="20"/>
          <w:lang w:val="en-GB"/>
          <w:rPrChange w:id="35" w:author="만든 이">
            <w:rPr>
              <w:rFonts w:ascii="Times New Roman" w:hAnsi="Times New Roman" w:cs="Times New Roman"/>
              <w:noProof/>
              <w:szCs w:val="20"/>
              <w:highlight w:val="lightGray"/>
              <w:lang w:val="en-GB"/>
            </w:rPr>
          </w:rPrChange>
        </w:rPr>
        <w:t>Barcelona, 08290</w:t>
      </w:r>
    </w:p>
    <w:p w14:paraId="7D658C29" w14:textId="77777777" w:rsidR="00136544" w:rsidRPr="0039451D" w:rsidRDefault="00136544" w:rsidP="0039451D">
      <w:pPr>
        <w:widowControl/>
        <w:ind w:right="-2"/>
        <w:rPr>
          <w:rFonts w:ascii="Times New Roman" w:hAnsi="Times New Roman" w:cs="Times New Roman"/>
          <w:noProof/>
          <w:szCs w:val="20"/>
          <w:lang w:val="en-GB"/>
        </w:rPr>
      </w:pPr>
      <w:r w:rsidRPr="00A52730">
        <w:rPr>
          <w:rFonts w:ascii="Times New Roman" w:hAnsi="Times New Roman" w:cs="Times New Roman"/>
          <w:noProof/>
          <w:szCs w:val="20"/>
          <w:lang w:val="en-GB"/>
          <w:rPrChange w:id="36" w:author="만든 이">
            <w:rPr>
              <w:rFonts w:ascii="Times New Roman" w:hAnsi="Times New Roman" w:cs="Times New Roman"/>
              <w:noProof/>
              <w:szCs w:val="20"/>
              <w:highlight w:val="lightGray"/>
              <w:lang w:val="en-GB"/>
            </w:rPr>
          </w:rPrChange>
        </w:rPr>
        <w:t>Spain</w:t>
      </w:r>
      <w:r w:rsidRPr="0039451D" w:rsidDel="001A3746">
        <w:rPr>
          <w:rFonts w:ascii="Times New Roman" w:hAnsi="Times New Roman" w:cs="Times New Roman"/>
          <w:noProof/>
          <w:szCs w:val="20"/>
          <w:lang w:val="en-GB"/>
        </w:rPr>
        <w:t xml:space="preserve"> </w:t>
      </w:r>
    </w:p>
    <w:bookmarkEnd w:id="7"/>
    <w:p w14:paraId="558613D9" w14:textId="77777777" w:rsidR="00E56897" w:rsidRPr="0039451D" w:rsidRDefault="00E56897" w:rsidP="0039451D">
      <w:pPr>
        <w:widowControl/>
        <w:ind w:right="-2"/>
        <w:rPr>
          <w:rFonts w:ascii="Times New Roman" w:hAnsi="Times New Roman" w:cs="Times New Roman"/>
          <w:noProof/>
          <w:szCs w:val="20"/>
          <w:lang w:val="en-GB"/>
        </w:rPr>
      </w:pPr>
    </w:p>
    <w:p w14:paraId="13B4575B" w14:textId="77777777" w:rsidR="00E56897" w:rsidRPr="0039451D" w:rsidRDefault="0061627C" w:rsidP="0039451D">
      <w:pPr>
        <w:widowControl/>
        <w:ind w:right="-2"/>
        <w:rPr>
          <w:rFonts w:ascii="Times New Roman" w:hAnsi="Times New Roman" w:cs="Times New Roman"/>
          <w:noProof/>
          <w:szCs w:val="20"/>
          <w:lang w:val="en-GB"/>
        </w:rPr>
      </w:pPr>
      <w:r w:rsidRPr="0039451D">
        <w:rPr>
          <w:rFonts w:ascii="Times New Roman" w:hAnsi="Times New Roman" w:cs="Times New Roman"/>
          <w:noProof/>
          <w:szCs w:val="20"/>
          <w:lang w:val="en-GB"/>
        </w:rPr>
        <w:t>For any information about this medicine, please contact the local representative of the Marketing Authorisation Holder:</w:t>
      </w:r>
    </w:p>
    <w:p w14:paraId="3AB00E34" w14:textId="77777777" w:rsidR="00C166EB" w:rsidRDefault="00C166EB" w:rsidP="0039451D">
      <w:pPr>
        <w:widowControl/>
        <w:ind w:right="-2"/>
        <w:rPr>
          <w:rFonts w:ascii="Times New Roman" w:hAnsi="Times New Roman" w:cs="Times New Roman"/>
          <w:noProof/>
          <w:szCs w:val="20"/>
          <w:lang w:val="en-GB"/>
        </w:rPr>
      </w:pPr>
    </w:p>
    <w:tbl>
      <w:tblPr>
        <w:tblW w:w="9356" w:type="dxa"/>
        <w:tblInd w:w="-34" w:type="dxa"/>
        <w:tblLayout w:type="fixed"/>
        <w:tblLook w:val="0000" w:firstRow="0" w:lastRow="0" w:firstColumn="0" w:lastColumn="0" w:noHBand="0" w:noVBand="0"/>
      </w:tblPr>
      <w:tblGrid>
        <w:gridCol w:w="4678"/>
        <w:gridCol w:w="4678"/>
      </w:tblGrid>
      <w:tr w:rsidR="00D30A2F" w:rsidRPr="00D30A2F" w14:paraId="779BB2A1" w14:textId="77777777" w:rsidTr="00527191">
        <w:trPr>
          <w:trHeight w:val="1078"/>
        </w:trPr>
        <w:tc>
          <w:tcPr>
            <w:tcW w:w="4678" w:type="dxa"/>
          </w:tcPr>
          <w:p w14:paraId="7F797413" w14:textId="77777777" w:rsidR="00D30A2F" w:rsidRPr="00D30A2F" w:rsidRDefault="00D30A2F" w:rsidP="00D30A2F">
            <w:pPr>
              <w:autoSpaceDE w:val="0"/>
              <w:autoSpaceDN w:val="0"/>
              <w:rPr>
                <w:rFonts w:ascii="Times New Roman" w:hAnsi="Times New Roman" w:cs="Times New Roman"/>
                <w:noProof/>
              </w:rPr>
            </w:pPr>
            <w:r w:rsidRPr="00D30A2F">
              <w:rPr>
                <w:rFonts w:ascii="Times New Roman" w:hAnsi="Times New Roman" w:cs="Times New Roman"/>
                <w:b/>
                <w:noProof/>
              </w:rPr>
              <w:t>België/Belgique/Belgien</w:t>
            </w:r>
          </w:p>
          <w:p w14:paraId="7166FEE6"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 xml:space="preserve">Celltrion Healthcare Belgium BVBA </w:t>
            </w:r>
          </w:p>
          <w:p w14:paraId="174DC374"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Tél/Tel: +32 1528 7418</w:t>
            </w:r>
          </w:p>
          <w:p w14:paraId="1D500366" w14:textId="77777777" w:rsidR="00D30A2F" w:rsidRPr="00D30A2F" w:rsidRDefault="00D30A2F" w:rsidP="00D30A2F">
            <w:pPr>
              <w:autoSpaceDE w:val="0"/>
              <w:autoSpaceDN w:val="0"/>
              <w:ind w:right="34"/>
              <w:rPr>
                <w:rFonts w:ascii="Times New Roman" w:hAnsi="Times New Roman" w:cs="Times New Roman"/>
                <w:noProof/>
              </w:rPr>
            </w:pPr>
            <w:hyperlink r:id="rId19" w:history="1">
              <w:r w:rsidRPr="00D30A2F">
                <w:rPr>
                  <w:rFonts w:ascii="Times New Roman" w:hAnsi="Times New Roman" w:cs="Times New Roman"/>
                  <w:color w:val="0000FF" w:themeColor="hyperlink"/>
                  <w:u w:val="single"/>
                </w:rPr>
                <w:t>BEinfo@celltrionhc.com</w:t>
              </w:r>
            </w:hyperlink>
          </w:p>
          <w:p w14:paraId="219F13C2" w14:textId="77777777" w:rsidR="00D30A2F" w:rsidRPr="00D30A2F" w:rsidRDefault="00D30A2F" w:rsidP="00D30A2F">
            <w:pPr>
              <w:autoSpaceDE w:val="0"/>
              <w:autoSpaceDN w:val="0"/>
              <w:ind w:right="34"/>
              <w:rPr>
                <w:rFonts w:ascii="Times New Roman" w:hAnsi="Times New Roman" w:cs="Times New Roman"/>
                <w:noProof/>
              </w:rPr>
            </w:pPr>
          </w:p>
        </w:tc>
        <w:tc>
          <w:tcPr>
            <w:tcW w:w="4678" w:type="dxa"/>
          </w:tcPr>
          <w:p w14:paraId="6EC5B9B0"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b/>
                <w:noProof/>
              </w:rPr>
              <w:t>Lietuva</w:t>
            </w:r>
          </w:p>
          <w:p w14:paraId="32718854" w14:textId="77777777" w:rsidR="00D30A2F" w:rsidRPr="00D30A2F" w:rsidRDefault="00D30A2F" w:rsidP="00D30A2F">
            <w:pPr>
              <w:autoSpaceDE w:val="0"/>
              <w:autoSpaceDN w:val="0"/>
              <w:adjustRightInd w:val="0"/>
              <w:rPr>
                <w:rFonts w:ascii="Times New Roman" w:hAnsi="Times New Roman" w:cs="Times New Roman"/>
                <w:noProof/>
              </w:rPr>
            </w:pPr>
            <w:ins w:id="37" w:author="만든 이">
              <w:r w:rsidRPr="00D30A2F">
                <w:rPr>
                  <w:rFonts w:ascii="Times New Roman" w:hAnsi="Times New Roman" w:cs="Times New Roman"/>
                  <w:noProof/>
                </w:rPr>
                <w:t>Celltrion Healthcare Hungary Kft.</w:t>
              </w:r>
            </w:ins>
            <w:del w:id="38" w:author="만든 이">
              <w:r w:rsidRPr="00D30A2F" w:rsidDel="003B0478">
                <w:rPr>
                  <w:rFonts w:ascii="Times New Roman" w:hAnsi="Times New Roman" w:cs="Times New Roman"/>
                  <w:noProof/>
                </w:rPr>
                <w:delText>EGIS PHARMACEUTICALS PLC atstovybė</w:delText>
              </w:r>
            </w:del>
          </w:p>
          <w:p w14:paraId="4887CDDD"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Tel: +</w:t>
            </w:r>
            <w:r w:rsidRPr="00D30A2F">
              <w:rPr>
                <w:rFonts w:ascii="Times New Roman" w:eastAsiaTheme="minorEastAsia" w:hAnsi="Times New Roman" w:cs="Times New Roman" w:hint="eastAsia"/>
                <w:noProof/>
                <w:lang w:eastAsia="ko-KR"/>
              </w:rPr>
              <w:t xml:space="preserve"> </w:t>
            </w:r>
            <w:ins w:id="39" w:author="만든 이">
              <w:r w:rsidRPr="00D30A2F">
                <w:rPr>
                  <w:rFonts w:ascii="Times New Roman" w:hAnsi="Times New Roman" w:cs="Times New Roman"/>
                  <w:noProof/>
                </w:rPr>
                <w:t>36 1 231 0493</w:t>
              </w:r>
            </w:ins>
            <w:del w:id="40" w:author="만든 이">
              <w:r w:rsidRPr="00D30A2F" w:rsidDel="003B0478">
                <w:rPr>
                  <w:rFonts w:ascii="Times New Roman" w:hAnsi="Times New Roman" w:cs="Times New Roman"/>
                  <w:noProof/>
                </w:rPr>
                <w:delText>370 5 231 4658</w:delText>
              </w:r>
            </w:del>
          </w:p>
          <w:p w14:paraId="1CF17ED7" w14:textId="77777777" w:rsidR="00D30A2F" w:rsidRPr="00D30A2F" w:rsidRDefault="00D30A2F" w:rsidP="00D30A2F">
            <w:pPr>
              <w:autoSpaceDE w:val="0"/>
              <w:autoSpaceDN w:val="0"/>
              <w:adjustRightInd w:val="0"/>
              <w:rPr>
                <w:rFonts w:ascii="Times New Roman" w:hAnsi="Times New Roman" w:cs="Times New Roman"/>
                <w:noProof/>
                <w:lang w:val="it-IT"/>
              </w:rPr>
            </w:pPr>
          </w:p>
        </w:tc>
      </w:tr>
      <w:tr w:rsidR="00D30A2F" w:rsidRPr="00D30A2F" w14:paraId="50A87DFB" w14:textId="77777777" w:rsidTr="00527191">
        <w:trPr>
          <w:trHeight w:val="927"/>
        </w:trPr>
        <w:tc>
          <w:tcPr>
            <w:tcW w:w="4678" w:type="dxa"/>
          </w:tcPr>
          <w:p w14:paraId="2B20B0FE" w14:textId="77777777" w:rsidR="00D30A2F" w:rsidRPr="00D30A2F" w:rsidRDefault="00D30A2F" w:rsidP="00D30A2F">
            <w:pPr>
              <w:autoSpaceDE w:val="0"/>
              <w:autoSpaceDN w:val="0"/>
              <w:adjustRightInd w:val="0"/>
              <w:rPr>
                <w:rFonts w:ascii="Times New Roman" w:hAnsi="Times New Roman" w:cs="Times New Roman"/>
                <w:b/>
                <w:bCs/>
                <w:lang w:val="it-IT"/>
              </w:rPr>
            </w:pPr>
            <w:proofErr w:type="spellStart"/>
            <w:r w:rsidRPr="00D30A2F">
              <w:rPr>
                <w:rFonts w:ascii="Times New Roman" w:hAnsi="Times New Roman" w:cs="Times New Roman"/>
                <w:b/>
                <w:bCs/>
              </w:rPr>
              <w:t>България</w:t>
            </w:r>
            <w:proofErr w:type="spellEnd"/>
          </w:p>
          <w:p w14:paraId="2032C655" w14:textId="77777777" w:rsidR="00D30A2F" w:rsidRPr="00D30A2F" w:rsidRDefault="00D30A2F" w:rsidP="00D30A2F">
            <w:pPr>
              <w:autoSpaceDE w:val="0"/>
              <w:autoSpaceDN w:val="0"/>
              <w:adjustRightInd w:val="0"/>
              <w:rPr>
                <w:rFonts w:ascii="Times New Roman" w:hAnsi="Times New Roman" w:cs="Times New Roman"/>
                <w:noProof/>
              </w:rPr>
            </w:pPr>
            <w:ins w:id="41" w:author="만든 이">
              <w:r w:rsidRPr="00D30A2F">
                <w:rPr>
                  <w:rFonts w:ascii="Times New Roman" w:hAnsi="Times New Roman" w:cs="Times New Roman"/>
                  <w:noProof/>
                </w:rPr>
                <w:t>Celltrion Healthcare Hungary Kft.</w:t>
              </w:r>
            </w:ins>
            <w:del w:id="42" w:author="만든 이">
              <w:r w:rsidRPr="00D30A2F" w:rsidDel="003B0478">
                <w:rPr>
                  <w:rFonts w:ascii="Times New Roman" w:hAnsi="Times New Roman" w:cs="Times New Roman"/>
                  <w:noProof/>
                </w:rPr>
                <w:delText>EGIS Bulgaria EOOD</w:delText>
              </w:r>
            </w:del>
          </w:p>
          <w:p w14:paraId="56EF7E59"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Teл.: +</w:t>
            </w:r>
            <w:ins w:id="43" w:author="만든 이">
              <w:r w:rsidRPr="00D30A2F">
                <w:rPr>
                  <w:rFonts w:ascii="Times New Roman" w:hAnsi="Times New Roman" w:cs="Times New Roman"/>
                  <w:noProof/>
                </w:rPr>
                <w:t>36 1 231 0493</w:t>
              </w:r>
            </w:ins>
            <w:del w:id="44" w:author="만든 이">
              <w:r w:rsidRPr="00D30A2F" w:rsidDel="003B0478">
                <w:rPr>
                  <w:rFonts w:ascii="Times New Roman" w:hAnsi="Times New Roman" w:cs="Times New Roman"/>
                  <w:noProof/>
                </w:rPr>
                <w:delText>359 2 987 6040</w:delText>
              </w:r>
            </w:del>
          </w:p>
          <w:p w14:paraId="3CCF0382" w14:textId="77777777" w:rsidR="00D30A2F" w:rsidRPr="00D30A2F" w:rsidRDefault="00D30A2F" w:rsidP="00D30A2F">
            <w:pPr>
              <w:autoSpaceDE w:val="0"/>
              <w:autoSpaceDN w:val="0"/>
              <w:adjustRightInd w:val="0"/>
              <w:rPr>
                <w:rFonts w:ascii="Times New Roman" w:hAnsi="Times New Roman" w:cs="Times New Roman"/>
                <w:noProof/>
                <w:lang w:val="en-GB"/>
              </w:rPr>
            </w:pPr>
          </w:p>
        </w:tc>
        <w:tc>
          <w:tcPr>
            <w:tcW w:w="4678" w:type="dxa"/>
          </w:tcPr>
          <w:p w14:paraId="6CC670A2" w14:textId="77777777" w:rsidR="00D30A2F" w:rsidRPr="00D30A2F" w:rsidRDefault="00D30A2F" w:rsidP="00D30A2F">
            <w:pPr>
              <w:tabs>
                <w:tab w:val="left" w:pos="-720"/>
              </w:tabs>
              <w:suppressAutoHyphens/>
              <w:autoSpaceDE w:val="0"/>
              <w:autoSpaceDN w:val="0"/>
              <w:rPr>
                <w:rFonts w:ascii="Times New Roman" w:hAnsi="Times New Roman" w:cs="Times New Roman"/>
                <w:noProof/>
                <w:lang w:val="it-IT"/>
              </w:rPr>
            </w:pPr>
            <w:r w:rsidRPr="00D30A2F">
              <w:rPr>
                <w:rFonts w:ascii="Times New Roman" w:hAnsi="Times New Roman" w:cs="Times New Roman"/>
                <w:b/>
                <w:noProof/>
                <w:lang w:val="it-IT"/>
              </w:rPr>
              <w:t>Luxembourg/Luxemburg</w:t>
            </w:r>
          </w:p>
          <w:p w14:paraId="13DBF1F6" w14:textId="77777777" w:rsidR="00D30A2F" w:rsidRPr="00D30A2F" w:rsidRDefault="00D30A2F" w:rsidP="00D30A2F">
            <w:pPr>
              <w:autoSpaceDE w:val="0"/>
              <w:autoSpaceDN w:val="0"/>
              <w:adjustRightInd w:val="0"/>
              <w:rPr>
                <w:rFonts w:ascii="Times New Roman" w:hAnsi="Times New Roman" w:cs="Times New Roman"/>
                <w:noProof/>
                <w:lang w:val="de-DE"/>
              </w:rPr>
            </w:pPr>
            <w:r w:rsidRPr="00D30A2F">
              <w:rPr>
                <w:rFonts w:ascii="Times New Roman" w:hAnsi="Times New Roman" w:cs="Times New Roman"/>
                <w:noProof/>
                <w:lang w:val="de-DE"/>
              </w:rPr>
              <w:t xml:space="preserve">Celltrion Healthcare Belgium BVBA </w:t>
            </w:r>
          </w:p>
          <w:p w14:paraId="77DE2EA0" w14:textId="77777777" w:rsidR="00D30A2F" w:rsidRPr="00D30A2F" w:rsidRDefault="00D30A2F" w:rsidP="00D30A2F">
            <w:pPr>
              <w:autoSpaceDE w:val="0"/>
              <w:autoSpaceDN w:val="0"/>
              <w:adjustRightInd w:val="0"/>
              <w:rPr>
                <w:rFonts w:ascii="Times New Roman" w:hAnsi="Times New Roman" w:cs="Times New Roman"/>
              </w:rPr>
            </w:pPr>
            <w:r w:rsidRPr="00D30A2F">
              <w:rPr>
                <w:rFonts w:ascii="Times New Roman" w:hAnsi="Times New Roman" w:cs="Times New Roman"/>
                <w:noProof/>
              </w:rPr>
              <w:t>Té</w:t>
            </w:r>
            <w:r w:rsidRPr="00D30A2F">
              <w:rPr>
                <w:rFonts w:ascii="Times New Roman" w:hAnsi="Times New Roman" w:cs="Times New Roman"/>
              </w:rPr>
              <w:t>l/Tel: +32 1528 7418</w:t>
            </w:r>
          </w:p>
          <w:p w14:paraId="21AF9C2C" w14:textId="77777777" w:rsidR="00D30A2F" w:rsidRPr="00D30A2F" w:rsidRDefault="00D30A2F" w:rsidP="00D30A2F">
            <w:pPr>
              <w:tabs>
                <w:tab w:val="left" w:pos="-720"/>
              </w:tabs>
              <w:suppressAutoHyphens/>
              <w:autoSpaceDE w:val="0"/>
              <w:autoSpaceDN w:val="0"/>
              <w:rPr>
                <w:rFonts w:ascii="Times New Roman" w:eastAsia="SimSun" w:hAnsi="Times New Roman" w:cs="Times New Roman"/>
                <w:color w:val="0000FF" w:themeColor="hyperlink"/>
                <w:u w:val="single"/>
                <w:lang w:eastAsia="en-GB"/>
              </w:rPr>
            </w:pPr>
            <w:hyperlink r:id="rId20" w:history="1">
              <w:r w:rsidRPr="00D30A2F">
                <w:rPr>
                  <w:rFonts w:ascii="Times New Roman" w:hAnsi="Times New Roman" w:cs="Times New Roman"/>
                  <w:color w:val="0000FF" w:themeColor="hyperlink"/>
                  <w:u w:val="single"/>
                </w:rPr>
                <w:t>BEinfo@celltrionhc.com</w:t>
              </w:r>
            </w:hyperlink>
          </w:p>
          <w:p w14:paraId="69071B20"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p>
        </w:tc>
      </w:tr>
      <w:tr w:rsidR="00D30A2F" w:rsidRPr="00D30A2F" w14:paraId="07EC2E8D" w14:textId="77777777" w:rsidTr="00527191">
        <w:trPr>
          <w:trHeight w:val="789"/>
        </w:trPr>
        <w:tc>
          <w:tcPr>
            <w:tcW w:w="4678" w:type="dxa"/>
          </w:tcPr>
          <w:p w14:paraId="6AF5DA7A" w14:textId="77777777" w:rsidR="00D30A2F" w:rsidRPr="00D30A2F" w:rsidRDefault="00D30A2F" w:rsidP="00D30A2F">
            <w:pPr>
              <w:tabs>
                <w:tab w:val="left" w:pos="-720"/>
              </w:tabs>
              <w:suppressAutoHyphens/>
              <w:autoSpaceDE w:val="0"/>
              <w:autoSpaceDN w:val="0"/>
              <w:rPr>
                <w:rFonts w:ascii="Times New Roman" w:hAnsi="Times New Roman" w:cs="Times New Roman"/>
                <w:noProof/>
                <w:lang w:val="sv-FI"/>
              </w:rPr>
            </w:pPr>
            <w:r w:rsidRPr="00D30A2F">
              <w:rPr>
                <w:rFonts w:ascii="Times New Roman" w:hAnsi="Times New Roman" w:cs="Times New Roman"/>
                <w:b/>
                <w:noProof/>
                <w:lang w:val="sv-FI"/>
              </w:rPr>
              <w:t>Česká republika</w:t>
            </w:r>
          </w:p>
          <w:p w14:paraId="74CB616B" w14:textId="77777777" w:rsidR="00D30A2F" w:rsidRPr="00D30A2F" w:rsidRDefault="00D30A2F" w:rsidP="00D30A2F">
            <w:pPr>
              <w:autoSpaceDE w:val="0"/>
              <w:autoSpaceDN w:val="0"/>
              <w:adjustRightInd w:val="0"/>
              <w:rPr>
                <w:rFonts w:ascii="Times New Roman" w:hAnsi="Times New Roman" w:cs="Times New Roman"/>
                <w:noProof/>
                <w:lang w:val="sv-FI"/>
              </w:rPr>
            </w:pPr>
            <w:ins w:id="45" w:author="만든 이">
              <w:r w:rsidRPr="00D30A2F">
                <w:rPr>
                  <w:rFonts w:ascii="Times New Roman" w:hAnsi="Times New Roman" w:cs="Times New Roman"/>
                  <w:noProof/>
                  <w:lang w:val="sv-FI"/>
                </w:rPr>
                <w:t>Celltrion Healthcare Hungary Kft.</w:t>
              </w:r>
            </w:ins>
            <w:del w:id="46" w:author="만든 이">
              <w:r w:rsidRPr="00D30A2F" w:rsidDel="003B0478">
                <w:rPr>
                  <w:rFonts w:ascii="Times New Roman" w:hAnsi="Times New Roman" w:cs="Times New Roman"/>
                  <w:noProof/>
                  <w:lang w:val="sv-FI"/>
                </w:rPr>
                <w:delText>EGIS Praha, spol. s r.o</w:delText>
              </w:r>
            </w:del>
          </w:p>
          <w:p w14:paraId="396543AD"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Tel: +</w:t>
            </w:r>
            <w:ins w:id="47" w:author="만든 이">
              <w:r w:rsidRPr="00D30A2F">
                <w:rPr>
                  <w:rFonts w:ascii="Times New Roman" w:hAnsi="Times New Roman" w:cs="Times New Roman"/>
                  <w:noProof/>
                </w:rPr>
                <w:t>36 1 231 0493</w:t>
              </w:r>
            </w:ins>
            <w:del w:id="48" w:author="만든 이">
              <w:r w:rsidRPr="00D30A2F" w:rsidDel="003B0478">
                <w:rPr>
                  <w:rFonts w:ascii="Times New Roman" w:hAnsi="Times New Roman" w:cs="Times New Roman"/>
                  <w:noProof/>
                </w:rPr>
                <w:delText>420 227 129 111</w:delText>
              </w:r>
            </w:del>
          </w:p>
          <w:p w14:paraId="7CE21CC9"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p>
        </w:tc>
        <w:tc>
          <w:tcPr>
            <w:tcW w:w="4678" w:type="dxa"/>
          </w:tcPr>
          <w:p w14:paraId="09773C2A" w14:textId="77777777" w:rsidR="00D30A2F" w:rsidRPr="00D30A2F" w:rsidRDefault="00D30A2F" w:rsidP="00D30A2F">
            <w:pPr>
              <w:autoSpaceDE w:val="0"/>
              <w:autoSpaceDN w:val="0"/>
              <w:rPr>
                <w:rFonts w:ascii="Times New Roman" w:hAnsi="Times New Roman" w:cs="Times New Roman"/>
                <w:b/>
                <w:noProof/>
              </w:rPr>
            </w:pPr>
            <w:r w:rsidRPr="00D30A2F">
              <w:rPr>
                <w:rFonts w:ascii="Times New Roman" w:hAnsi="Times New Roman" w:cs="Times New Roman"/>
                <w:b/>
                <w:noProof/>
              </w:rPr>
              <w:t>Magyarország</w:t>
            </w:r>
          </w:p>
          <w:p w14:paraId="3E4BD586" w14:textId="77777777" w:rsidR="00D30A2F" w:rsidRPr="00D30A2F" w:rsidRDefault="00D30A2F" w:rsidP="00D30A2F">
            <w:pPr>
              <w:autoSpaceDE w:val="0"/>
              <w:autoSpaceDN w:val="0"/>
              <w:adjustRightInd w:val="0"/>
              <w:rPr>
                <w:rFonts w:ascii="Times New Roman" w:hAnsi="Times New Roman" w:cs="Times New Roman"/>
                <w:noProof/>
              </w:rPr>
            </w:pPr>
            <w:ins w:id="49" w:author="만든 이">
              <w:r w:rsidRPr="00D30A2F">
                <w:rPr>
                  <w:rFonts w:ascii="Times New Roman" w:hAnsi="Times New Roman" w:cs="Times New Roman"/>
                  <w:noProof/>
                </w:rPr>
                <w:t>Celltrion Healthcare Hungary Kft.</w:t>
              </w:r>
            </w:ins>
            <w:del w:id="50" w:author="만든 이">
              <w:r w:rsidRPr="00D30A2F" w:rsidDel="003B0478">
                <w:rPr>
                  <w:rFonts w:ascii="Times New Roman" w:hAnsi="Times New Roman" w:cs="Times New Roman"/>
                  <w:noProof/>
                </w:rPr>
                <w:delText>Egis Gyógyszergyár Zrt.</w:delText>
              </w:r>
            </w:del>
          </w:p>
          <w:p w14:paraId="7E4B4D58" w14:textId="77777777" w:rsidR="00D30A2F" w:rsidRPr="00D30A2F" w:rsidRDefault="00D30A2F" w:rsidP="00D30A2F">
            <w:pPr>
              <w:autoSpaceDE w:val="0"/>
              <w:autoSpaceDN w:val="0"/>
              <w:adjustRightInd w:val="0"/>
              <w:rPr>
                <w:rFonts w:ascii="Times New Roman" w:eastAsia="맑은 고딕" w:hAnsi="Times New Roman" w:cs="Times New Roman"/>
                <w:noProof/>
                <w:lang w:eastAsia="fr-FR"/>
              </w:rPr>
            </w:pPr>
            <w:r w:rsidRPr="00D30A2F">
              <w:rPr>
                <w:rFonts w:ascii="Times New Roman" w:hAnsi="Times New Roman" w:cs="Times New Roman"/>
                <w:noProof/>
              </w:rPr>
              <w:t>Tel.: +</w:t>
            </w:r>
            <w:ins w:id="51" w:author="만든 이">
              <w:r w:rsidRPr="00D30A2F">
                <w:rPr>
                  <w:rFonts w:ascii="Times New Roman" w:eastAsia="맑은 고딕" w:hAnsi="Times New Roman" w:cs="Times New Roman"/>
                  <w:noProof/>
                  <w:lang w:eastAsia="fr-FR"/>
                </w:rPr>
                <w:t>36 1 231 0493</w:t>
              </w:r>
            </w:ins>
            <w:del w:id="52" w:author="만든 이">
              <w:r w:rsidRPr="00D30A2F" w:rsidDel="003B0478">
                <w:rPr>
                  <w:rFonts w:ascii="Times New Roman" w:eastAsia="맑은 고딕" w:hAnsi="Times New Roman" w:cs="Times New Roman"/>
                  <w:noProof/>
                  <w:lang w:eastAsia="fr-FR"/>
                </w:rPr>
                <w:delText>36 1 803 5555</w:delText>
              </w:r>
            </w:del>
          </w:p>
          <w:p w14:paraId="29E316BE" w14:textId="77777777" w:rsidR="00D30A2F" w:rsidRPr="00D30A2F" w:rsidRDefault="00D30A2F" w:rsidP="00D30A2F">
            <w:pPr>
              <w:autoSpaceDE w:val="0"/>
              <w:autoSpaceDN w:val="0"/>
              <w:rPr>
                <w:rFonts w:ascii="Times New Roman" w:hAnsi="Times New Roman" w:cs="Times New Roman"/>
                <w:noProof/>
              </w:rPr>
            </w:pPr>
          </w:p>
        </w:tc>
      </w:tr>
      <w:tr w:rsidR="00D30A2F" w:rsidRPr="00D30A2F" w14:paraId="49AFDF8A" w14:textId="77777777" w:rsidTr="00527191">
        <w:trPr>
          <w:trHeight w:val="1186"/>
        </w:trPr>
        <w:tc>
          <w:tcPr>
            <w:tcW w:w="4678" w:type="dxa"/>
          </w:tcPr>
          <w:p w14:paraId="0AC27B31" w14:textId="77777777" w:rsidR="00D30A2F" w:rsidRPr="00D30A2F" w:rsidRDefault="00D30A2F" w:rsidP="00D30A2F">
            <w:pPr>
              <w:autoSpaceDE w:val="0"/>
              <w:autoSpaceDN w:val="0"/>
              <w:rPr>
                <w:rFonts w:ascii="Times New Roman" w:hAnsi="Times New Roman" w:cs="Times New Roman"/>
                <w:noProof/>
              </w:rPr>
            </w:pPr>
            <w:r w:rsidRPr="00D30A2F">
              <w:rPr>
                <w:rFonts w:ascii="Times New Roman" w:hAnsi="Times New Roman" w:cs="Times New Roman"/>
                <w:b/>
                <w:noProof/>
              </w:rPr>
              <w:t>Danmark</w:t>
            </w:r>
          </w:p>
          <w:p w14:paraId="61FCC178"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 xml:space="preserve">Celltrion Healthcare Denmark ApS </w:t>
            </w:r>
          </w:p>
          <w:p w14:paraId="3896FB0D" w14:textId="77777777" w:rsidR="00D30A2F" w:rsidRPr="00D30A2F" w:rsidRDefault="00D30A2F" w:rsidP="00D30A2F">
            <w:pPr>
              <w:autoSpaceDE w:val="0"/>
              <w:autoSpaceDN w:val="0"/>
              <w:adjustRightInd w:val="0"/>
              <w:rPr>
                <w:rFonts w:ascii="Times New Roman" w:hAnsi="Times New Roman" w:cs="Times New Roman"/>
              </w:rPr>
            </w:pPr>
            <w:r w:rsidRPr="00D30A2F">
              <w:rPr>
                <w:rFonts w:ascii="Times New Roman" w:hAnsi="Times New Roman" w:cs="Times New Roman"/>
                <w:noProof/>
              </w:rPr>
              <w:t>Tlf.: +45 3535 2989</w:t>
            </w:r>
          </w:p>
          <w:p w14:paraId="1329EF20" w14:textId="77777777" w:rsidR="00D30A2F" w:rsidRPr="00D30A2F" w:rsidRDefault="00D30A2F" w:rsidP="00D30A2F">
            <w:pPr>
              <w:tabs>
                <w:tab w:val="left" w:pos="-720"/>
              </w:tabs>
              <w:suppressAutoHyphens/>
              <w:autoSpaceDE w:val="0"/>
              <w:autoSpaceDN w:val="0"/>
              <w:rPr>
                <w:rFonts w:ascii="Times New Roman" w:eastAsiaTheme="minorEastAsia" w:hAnsi="Times New Roman" w:cs="Times New Roman"/>
                <w:noProof/>
                <w:lang w:eastAsia="ko-KR"/>
              </w:rPr>
            </w:pPr>
            <w:hyperlink r:id="rId21" w:history="1">
              <w:r w:rsidRPr="00D30A2F">
                <w:rPr>
                  <w:rFonts w:ascii="Times New Roman" w:hAnsi="Times New Roman" w:cs="Times New Roman"/>
                  <w:color w:val="0000FF" w:themeColor="hyperlink"/>
                  <w:u w:val="single"/>
                </w:rPr>
                <w:t>contact_dk@celltrionhc.com</w:t>
              </w:r>
            </w:hyperlink>
          </w:p>
          <w:p w14:paraId="4AC76A74" w14:textId="77777777" w:rsidR="00D30A2F" w:rsidRPr="00D30A2F" w:rsidRDefault="00D30A2F" w:rsidP="00D30A2F">
            <w:pPr>
              <w:tabs>
                <w:tab w:val="left" w:pos="-720"/>
              </w:tabs>
              <w:suppressAutoHyphens/>
              <w:autoSpaceDE w:val="0"/>
              <w:autoSpaceDN w:val="0"/>
              <w:rPr>
                <w:rFonts w:ascii="Times New Roman" w:eastAsiaTheme="minorEastAsia" w:hAnsi="Times New Roman" w:cs="Times New Roman"/>
                <w:noProof/>
                <w:lang w:eastAsia="ko-KR"/>
              </w:rPr>
            </w:pPr>
          </w:p>
        </w:tc>
        <w:tc>
          <w:tcPr>
            <w:tcW w:w="4678" w:type="dxa"/>
          </w:tcPr>
          <w:p w14:paraId="5F4BB716" w14:textId="77777777" w:rsidR="00D30A2F" w:rsidRPr="00D30A2F" w:rsidRDefault="00D30A2F" w:rsidP="00D30A2F">
            <w:pPr>
              <w:autoSpaceDE w:val="0"/>
              <w:autoSpaceDN w:val="0"/>
              <w:rPr>
                <w:rFonts w:ascii="Times New Roman" w:hAnsi="Times New Roman" w:cs="Times New Roman"/>
                <w:b/>
                <w:noProof/>
              </w:rPr>
            </w:pPr>
            <w:r w:rsidRPr="00D30A2F">
              <w:rPr>
                <w:rFonts w:ascii="Times New Roman" w:hAnsi="Times New Roman" w:cs="Times New Roman"/>
                <w:b/>
                <w:noProof/>
              </w:rPr>
              <w:t>Malta</w:t>
            </w:r>
          </w:p>
          <w:p w14:paraId="76BBA3C0"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Mint Health Ltd</w:t>
            </w:r>
          </w:p>
          <w:p w14:paraId="1785F803" w14:textId="77777777" w:rsidR="00D30A2F" w:rsidRPr="00D30A2F" w:rsidRDefault="00D30A2F" w:rsidP="00D30A2F">
            <w:pPr>
              <w:autoSpaceDE w:val="0"/>
              <w:autoSpaceDN w:val="0"/>
              <w:adjustRightInd w:val="0"/>
              <w:rPr>
                <w:rFonts w:ascii="Times New Roman" w:hAnsi="Times New Roman" w:cs="Times New Roman"/>
                <w:lang w:eastAsia="en-GB"/>
              </w:rPr>
            </w:pPr>
            <w:r w:rsidRPr="00D30A2F">
              <w:rPr>
                <w:rFonts w:ascii="Times New Roman" w:hAnsi="Times New Roman" w:cs="Times New Roman"/>
                <w:noProof/>
              </w:rPr>
              <w:t>Tel: +</w:t>
            </w:r>
            <w:r w:rsidRPr="00D30A2F">
              <w:rPr>
                <w:rFonts w:ascii="Times New Roman" w:hAnsi="Times New Roman" w:cs="Times New Roman"/>
                <w:lang w:eastAsia="en-GB"/>
              </w:rPr>
              <w:t>356 2093 9800</w:t>
            </w:r>
          </w:p>
          <w:p w14:paraId="098836ED" w14:textId="77777777" w:rsidR="00D30A2F" w:rsidRPr="00D30A2F" w:rsidRDefault="00D30A2F" w:rsidP="00D30A2F">
            <w:pPr>
              <w:autoSpaceDE w:val="0"/>
              <w:autoSpaceDN w:val="0"/>
              <w:adjustRightInd w:val="0"/>
              <w:rPr>
                <w:rFonts w:ascii="Times New Roman" w:hAnsi="Times New Roman" w:cs="Times New Roman"/>
                <w:noProof/>
              </w:rPr>
            </w:pPr>
          </w:p>
        </w:tc>
      </w:tr>
      <w:tr w:rsidR="00D30A2F" w:rsidRPr="00D30A2F" w14:paraId="3771B564" w14:textId="77777777" w:rsidTr="00527191">
        <w:tc>
          <w:tcPr>
            <w:tcW w:w="4678" w:type="dxa"/>
          </w:tcPr>
          <w:p w14:paraId="7B1F88DF" w14:textId="77777777" w:rsidR="00D30A2F" w:rsidRPr="00D30A2F" w:rsidRDefault="00D30A2F" w:rsidP="00D30A2F">
            <w:pPr>
              <w:autoSpaceDE w:val="0"/>
              <w:autoSpaceDN w:val="0"/>
              <w:rPr>
                <w:rFonts w:ascii="Times New Roman" w:hAnsi="Times New Roman" w:cs="Times New Roman"/>
                <w:noProof/>
                <w:lang w:val="de-DE"/>
              </w:rPr>
            </w:pPr>
            <w:r w:rsidRPr="00D30A2F">
              <w:rPr>
                <w:rFonts w:ascii="Times New Roman" w:hAnsi="Times New Roman" w:cs="Times New Roman"/>
                <w:b/>
                <w:noProof/>
                <w:lang w:val="de-DE"/>
              </w:rPr>
              <w:t>Deutschland</w:t>
            </w:r>
          </w:p>
          <w:p w14:paraId="03D2C7C1" w14:textId="77777777" w:rsidR="00D30A2F" w:rsidRPr="00D30A2F" w:rsidRDefault="00D30A2F" w:rsidP="00D30A2F">
            <w:pPr>
              <w:autoSpaceDE w:val="0"/>
              <w:autoSpaceDN w:val="0"/>
              <w:adjustRightInd w:val="0"/>
              <w:rPr>
                <w:rFonts w:ascii="Times New Roman" w:hAnsi="Times New Roman" w:cs="Times New Roman"/>
                <w:noProof/>
                <w:lang w:val="de-DE"/>
              </w:rPr>
            </w:pPr>
            <w:r w:rsidRPr="00D30A2F">
              <w:rPr>
                <w:rFonts w:ascii="Times New Roman" w:hAnsi="Times New Roman" w:cs="Times New Roman"/>
                <w:noProof/>
                <w:lang w:val="de-DE"/>
              </w:rPr>
              <w:t>Celltrion Healthcare Deutschland GmbH</w:t>
            </w:r>
          </w:p>
          <w:p w14:paraId="4845EA97" w14:textId="77777777" w:rsidR="00D30A2F" w:rsidRPr="00D30A2F" w:rsidRDefault="00D30A2F" w:rsidP="00D30A2F">
            <w:pPr>
              <w:autoSpaceDE w:val="0"/>
              <w:autoSpaceDN w:val="0"/>
              <w:adjustRightInd w:val="0"/>
              <w:rPr>
                <w:rFonts w:ascii="Times New Roman" w:hAnsi="Times New Roman" w:cs="Times New Roman"/>
                <w:lang w:val="de-DE"/>
              </w:rPr>
            </w:pPr>
            <w:r w:rsidRPr="00D30A2F">
              <w:rPr>
                <w:rFonts w:ascii="Times New Roman" w:hAnsi="Times New Roman" w:cs="Times New Roman"/>
                <w:noProof/>
                <w:lang w:val="de-DE"/>
              </w:rPr>
              <w:t>Tel: +</w:t>
            </w:r>
            <w:ins w:id="53" w:author="만든 이">
              <w:r w:rsidRPr="00D30A2F">
                <w:rPr>
                  <w:rFonts w:ascii="Times New Roman" w:hAnsi="Times New Roman" w:cs="Times New Roman"/>
                  <w:noProof/>
                  <w:lang w:val="de-DE"/>
                </w:rPr>
                <w:t>49 303 464 941 50</w:t>
              </w:r>
            </w:ins>
            <w:del w:id="54" w:author="만든 이">
              <w:r w:rsidRPr="00D30A2F" w:rsidDel="0008624A">
                <w:rPr>
                  <w:rFonts w:ascii="Times New Roman" w:hAnsi="Times New Roman" w:cs="Times New Roman"/>
                  <w:noProof/>
                  <w:lang w:val="de-DE"/>
                </w:rPr>
                <w:delText>4</w:delText>
              </w:r>
              <w:r w:rsidRPr="00D30A2F" w:rsidDel="0008624A">
                <w:rPr>
                  <w:rFonts w:ascii="Times New Roman" w:hAnsi="Times New Roman" w:cs="Times New Roman"/>
                  <w:lang w:val="de-DE"/>
                </w:rPr>
                <w:delText>9 (0)30 346494150</w:delText>
              </w:r>
            </w:del>
          </w:p>
          <w:p w14:paraId="3D457487" w14:textId="77777777" w:rsidR="00D30A2F" w:rsidRPr="00D30A2F" w:rsidRDefault="00D30A2F" w:rsidP="00D30A2F">
            <w:pPr>
              <w:tabs>
                <w:tab w:val="left" w:pos="-720"/>
              </w:tabs>
              <w:suppressAutoHyphens/>
              <w:autoSpaceDE w:val="0"/>
              <w:autoSpaceDN w:val="0"/>
              <w:rPr>
                <w:rFonts w:ascii="Times New Roman" w:hAnsi="Times New Roman" w:cs="Times New Roman"/>
                <w:noProof/>
                <w:lang w:val="de-DE"/>
              </w:rPr>
            </w:pPr>
            <w:hyperlink r:id="rId22" w:history="1">
              <w:r w:rsidRPr="00D30A2F">
                <w:rPr>
                  <w:rFonts w:ascii="Times New Roman" w:hAnsi="Times New Roman" w:cs="Times New Roman"/>
                  <w:color w:val="0000FF" w:themeColor="hyperlink"/>
                  <w:u w:val="single"/>
                  <w:lang w:val="de-DE"/>
                </w:rPr>
                <w:t>infoDE@celltrionhc.com</w:t>
              </w:r>
            </w:hyperlink>
          </w:p>
          <w:p w14:paraId="2C94386F" w14:textId="77777777" w:rsidR="00D30A2F" w:rsidRPr="00D30A2F" w:rsidRDefault="00D30A2F" w:rsidP="00D30A2F">
            <w:pPr>
              <w:tabs>
                <w:tab w:val="left" w:pos="-720"/>
              </w:tabs>
              <w:suppressAutoHyphens/>
              <w:autoSpaceDE w:val="0"/>
              <w:autoSpaceDN w:val="0"/>
              <w:rPr>
                <w:rFonts w:ascii="Times New Roman" w:hAnsi="Times New Roman" w:cs="Times New Roman"/>
                <w:noProof/>
                <w:lang w:val="de-DE"/>
              </w:rPr>
            </w:pPr>
          </w:p>
        </w:tc>
        <w:tc>
          <w:tcPr>
            <w:tcW w:w="4678" w:type="dxa"/>
          </w:tcPr>
          <w:p w14:paraId="4D45C88D"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r w:rsidRPr="00D30A2F">
              <w:rPr>
                <w:rFonts w:ascii="Times New Roman" w:hAnsi="Times New Roman" w:cs="Times New Roman"/>
                <w:b/>
                <w:noProof/>
              </w:rPr>
              <w:t>Nederland</w:t>
            </w:r>
          </w:p>
          <w:p w14:paraId="092B94FB"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 xml:space="preserve">Celltrion Healthcare Netherlands B.V. </w:t>
            </w:r>
          </w:p>
          <w:p w14:paraId="67FF06CC" w14:textId="77777777" w:rsidR="00D30A2F" w:rsidRPr="00D30A2F" w:rsidRDefault="00D30A2F" w:rsidP="00D30A2F">
            <w:pPr>
              <w:autoSpaceDE w:val="0"/>
              <w:autoSpaceDN w:val="0"/>
              <w:adjustRightInd w:val="0"/>
              <w:rPr>
                <w:rFonts w:ascii="Times New Roman" w:hAnsi="Times New Roman" w:cs="Times New Roman"/>
              </w:rPr>
            </w:pPr>
            <w:r w:rsidRPr="00D30A2F">
              <w:rPr>
                <w:rFonts w:ascii="Times New Roman" w:hAnsi="Times New Roman" w:cs="Times New Roman"/>
                <w:noProof/>
              </w:rPr>
              <w:t>Tel: +</w:t>
            </w:r>
            <w:r w:rsidRPr="00D30A2F">
              <w:rPr>
                <w:rFonts w:ascii="Times New Roman" w:hAnsi="Times New Roman" w:cs="Times New Roman"/>
              </w:rPr>
              <w:t>31 20 888 7300</w:t>
            </w:r>
          </w:p>
          <w:p w14:paraId="3DB4A0FE" w14:textId="77777777" w:rsidR="00D30A2F" w:rsidRPr="00D30A2F" w:rsidRDefault="00D30A2F" w:rsidP="00D30A2F">
            <w:pPr>
              <w:tabs>
                <w:tab w:val="left" w:pos="-720"/>
              </w:tabs>
              <w:suppressAutoHyphens/>
              <w:autoSpaceDE w:val="0"/>
              <w:autoSpaceDN w:val="0"/>
              <w:rPr>
                <w:rFonts w:ascii="Times New Roman" w:eastAsia="SimSun" w:hAnsi="Times New Roman" w:cs="Times New Roman"/>
                <w:color w:val="0000FF" w:themeColor="hyperlink"/>
                <w:u w:val="single"/>
                <w:lang w:eastAsia="en-GB"/>
              </w:rPr>
            </w:pPr>
            <w:hyperlink r:id="rId23" w:history="1">
              <w:r w:rsidRPr="00D30A2F">
                <w:rPr>
                  <w:rFonts w:ascii="Times New Roman" w:hAnsi="Times New Roman" w:cs="Times New Roman"/>
                  <w:color w:val="0000FF" w:themeColor="hyperlink"/>
                  <w:u w:val="single"/>
                </w:rPr>
                <w:t>NLinfo@celltrionhc.com</w:t>
              </w:r>
            </w:hyperlink>
          </w:p>
          <w:p w14:paraId="559104CB"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p>
        </w:tc>
      </w:tr>
      <w:tr w:rsidR="00D30A2F" w:rsidRPr="00D30A2F" w14:paraId="68B8CB50" w14:textId="77777777" w:rsidTr="00527191">
        <w:trPr>
          <w:trHeight w:val="273"/>
        </w:trPr>
        <w:tc>
          <w:tcPr>
            <w:tcW w:w="4678" w:type="dxa"/>
          </w:tcPr>
          <w:p w14:paraId="20488869" w14:textId="77777777" w:rsidR="00D30A2F" w:rsidRPr="00D30A2F" w:rsidRDefault="00D30A2F" w:rsidP="00D30A2F">
            <w:pPr>
              <w:tabs>
                <w:tab w:val="left" w:pos="-720"/>
              </w:tabs>
              <w:suppressAutoHyphens/>
              <w:autoSpaceDE w:val="0"/>
              <w:autoSpaceDN w:val="0"/>
              <w:rPr>
                <w:rFonts w:ascii="Times New Roman" w:hAnsi="Times New Roman" w:cs="Times New Roman"/>
                <w:b/>
                <w:bCs/>
                <w:noProof/>
              </w:rPr>
            </w:pPr>
            <w:r w:rsidRPr="00D30A2F">
              <w:rPr>
                <w:rFonts w:ascii="Times New Roman" w:hAnsi="Times New Roman" w:cs="Times New Roman"/>
                <w:b/>
                <w:bCs/>
                <w:noProof/>
              </w:rPr>
              <w:t>Eesti</w:t>
            </w:r>
          </w:p>
          <w:p w14:paraId="19A5D7C6" w14:textId="77777777" w:rsidR="00D30A2F" w:rsidRPr="00D30A2F" w:rsidRDefault="00D30A2F" w:rsidP="00D30A2F">
            <w:pPr>
              <w:autoSpaceDE w:val="0"/>
              <w:autoSpaceDN w:val="0"/>
              <w:adjustRightInd w:val="0"/>
              <w:rPr>
                <w:ins w:id="55" w:author="만든 이"/>
                <w:rFonts w:ascii="Times New Roman" w:eastAsiaTheme="minorEastAsia" w:hAnsi="Times New Roman" w:cs="Times New Roman"/>
                <w:noProof/>
                <w:lang w:eastAsia="ko-KR"/>
              </w:rPr>
            </w:pPr>
            <w:r w:rsidRPr="00D30A2F">
              <w:rPr>
                <w:rFonts w:ascii="Times New Roman" w:hAnsi="Times New Roman" w:cs="Times New Roman"/>
                <w:noProof/>
              </w:rPr>
              <w:t xml:space="preserve">Celltrion Healthcare Hungary Kft. </w:t>
            </w:r>
          </w:p>
          <w:p w14:paraId="0A53802E" w14:textId="77777777" w:rsidR="00D30A2F" w:rsidRPr="00D30A2F" w:rsidRDefault="00D30A2F" w:rsidP="00D30A2F">
            <w:pPr>
              <w:autoSpaceDE w:val="0"/>
              <w:autoSpaceDN w:val="0"/>
              <w:adjustRightInd w:val="0"/>
              <w:rPr>
                <w:rFonts w:ascii="Times New Roman" w:eastAsiaTheme="minorEastAsia" w:hAnsi="Times New Roman" w:cs="Times New Roman"/>
                <w:noProof/>
                <w:lang w:eastAsia="ko-KR"/>
                <w:rPrChange w:id="56" w:author="만든 이">
                  <w:rPr>
                    <w:noProof/>
                  </w:rPr>
                </w:rPrChange>
              </w:rPr>
            </w:pPr>
            <w:ins w:id="57" w:author="만든 이">
              <w:r w:rsidRPr="00D30A2F">
                <w:rPr>
                  <w:rFonts w:ascii="Times New Roman" w:eastAsiaTheme="minorEastAsia" w:hAnsi="Times New Roman" w:cs="Times New Roman"/>
                  <w:noProof/>
                  <w:lang w:eastAsia="ko-KR"/>
                </w:rPr>
                <w:lastRenderedPageBreak/>
                <w:t>Tel: +36 1 231 0493</w:t>
              </w:r>
            </w:ins>
          </w:p>
          <w:p w14:paraId="40690F7F"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hyperlink r:id="rId24" w:history="1">
              <w:r w:rsidRPr="00D30A2F">
                <w:rPr>
                  <w:rFonts w:ascii="Times New Roman" w:hAnsi="Times New Roman" w:cs="Times New Roman"/>
                  <w:color w:val="0000FF" w:themeColor="hyperlink"/>
                  <w:u w:val="single"/>
                </w:rPr>
                <w:t>contact_fi@celltrionhc.com</w:t>
              </w:r>
            </w:hyperlink>
          </w:p>
          <w:p w14:paraId="19844A1D"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p>
        </w:tc>
        <w:tc>
          <w:tcPr>
            <w:tcW w:w="4678" w:type="dxa"/>
          </w:tcPr>
          <w:p w14:paraId="031BFF40" w14:textId="77777777" w:rsidR="00D30A2F" w:rsidRPr="00D30A2F" w:rsidRDefault="00D30A2F" w:rsidP="00D30A2F">
            <w:pPr>
              <w:autoSpaceDE w:val="0"/>
              <w:autoSpaceDN w:val="0"/>
              <w:rPr>
                <w:rFonts w:ascii="Times New Roman" w:hAnsi="Times New Roman" w:cs="Times New Roman"/>
                <w:noProof/>
              </w:rPr>
            </w:pPr>
            <w:r w:rsidRPr="00D30A2F">
              <w:rPr>
                <w:rFonts w:ascii="Times New Roman" w:hAnsi="Times New Roman" w:cs="Times New Roman"/>
                <w:b/>
                <w:noProof/>
              </w:rPr>
              <w:lastRenderedPageBreak/>
              <w:t>Norge</w:t>
            </w:r>
          </w:p>
          <w:p w14:paraId="641BDD04"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Celltrion Healthcare Norway AS</w:t>
            </w:r>
          </w:p>
          <w:p w14:paraId="1BFAC716" w14:textId="77777777" w:rsidR="00D30A2F" w:rsidRPr="00D30A2F" w:rsidRDefault="00D30A2F" w:rsidP="00D30A2F">
            <w:pPr>
              <w:autoSpaceDE w:val="0"/>
              <w:autoSpaceDN w:val="0"/>
              <w:rPr>
                <w:rFonts w:ascii="Times New Roman" w:eastAsiaTheme="minorEastAsia" w:hAnsi="Times New Roman" w:cs="Times New Roman"/>
                <w:noProof/>
                <w:lang w:eastAsia="ko-KR"/>
              </w:rPr>
            </w:pPr>
            <w:hyperlink r:id="rId25" w:history="1">
              <w:r w:rsidRPr="00D30A2F">
                <w:rPr>
                  <w:rFonts w:ascii="Times New Roman" w:hAnsi="Times New Roman" w:cs="Times New Roman"/>
                  <w:noProof/>
                  <w:color w:val="0000FF" w:themeColor="hyperlink"/>
                  <w:u w:val="single"/>
                </w:rPr>
                <w:t>contact_no@celltrionhc.com</w:t>
              </w:r>
            </w:hyperlink>
          </w:p>
          <w:p w14:paraId="7EB45F4B" w14:textId="77777777" w:rsidR="00D30A2F" w:rsidRPr="00D30A2F" w:rsidRDefault="00D30A2F" w:rsidP="00D30A2F">
            <w:pPr>
              <w:autoSpaceDE w:val="0"/>
              <w:autoSpaceDN w:val="0"/>
              <w:rPr>
                <w:rFonts w:ascii="Times New Roman" w:eastAsiaTheme="minorEastAsia" w:hAnsi="Times New Roman" w:cs="Times New Roman"/>
                <w:noProof/>
                <w:lang w:eastAsia="ko-KR"/>
              </w:rPr>
            </w:pPr>
          </w:p>
        </w:tc>
      </w:tr>
      <w:tr w:rsidR="00D30A2F" w:rsidRPr="00D30A2F" w14:paraId="0A0031FB" w14:textId="77777777" w:rsidTr="00527191">
        <w:tc>
          <w:tcPr>
            <w:tcW w:w="4678" w:type="dxa"/>
          </w:tcPr>
          <w:p w14:paraId="145C9AB3" w14:textId="77777777" w:rsidR="00D30A2F" w:rsidRPr="00D30A2F" w:rsidRDefault="00D30A2F" w:rsidP="00D30A2F">
            <w:pPr>
              <w:autoSpaceDE w:val="0"/>
              <w:autoSpaceDN w:val="0"/>
              <w:rPr>
                <w:rFonts w:ascii="Times New Roman" w:hAnsi="Times New Roman" w:cs="Times New Roman"/>
                <w:noProof/>
                <w:lang w:val="el-GR"/>
              </w:rPr>
            </w:pPr>
            <w:r w:rsidRPr="00D30A2F">
              <w:rPr>
                <w:rFonts w:ascii="Times New Roman" w:hAnsi="Times New Roman" w:cs="Times New Roman"/>
                <w:b/>
                <w:noProof/>
                <w:lang w:val="el-GR"/>
              </w:rPr>
              <w:lastRenderedPageBreak/>
              <w:t>Ελλάδα</w:t>
            </w:r>
          </w:p>
          <w:p w14:paraId="3FA78850" w14:textId="77777777" w:rsidR="00D30A2F" w:rsidRPr="00D30A2F" w:rsidRDefault="00D30A2F" w:rsidP="00D30A2F">
            <w:pPr>
              <w:autoSpaceDE w:val="0"/>
              <w:autoSpaceDN w:val="0"/>
              <w:adjustRightInd w:val="0"/>
              <w:rPr>
                <w:rFonts w:ascii="Times New Roman" w:hAnsi="Times New Roman" w:cs="Times New Roman"/>
                <w:noProof/>
                <w:lang w:val="en-GB"/>
              </w:rPr>
            </w:pPr>
            <w:r w:rsidRPr="00D30A2F">
              <w:rPr>
                <w:rFonts w:ascii="Times New Roman" w:hAnsi="Times New Roman" w:cs="Times New Roman"/>
                <w:noProof/>
                <w:lang w:val="en-GB"/>
              </w:rPr>
              <w:t>ΒΙΑΝΕΞ Α.Ε.</w:t>
            </w:r>
          </w:p>
          <w:p w14:paraId="19254340" w14:textId="77777777" w:rsidR="00D30A2F" w:rsidRPr="00D30A2F" w:rsidRDefault="00D30A2F" w:rsidP="00D30A2F">
            <w:pPr>
              <w:autoSpaceDE w:val="0"/>
              <w:autoSpaceDN w:val="0"/>
              <w:adjustRightInd w:val="0"/>
              <w:rPr>
                <w:rFonts w:ascii="Times New Roman" w:eastAsiaTheme="minorEastAsia" w:hAnsi="Times New Roman" w:cs="Times New Roman"/>
                <w:noProof/>
                <w:lang w:val="en-GB" w:eastAsia="ko-KR"/>
                <w:rPrChange w:id="58" w:author="만든 이">
                  <w:rPr>
                    <w:noProof/>
                    <w:lang w:val="en-GB"/>
                  </w:rPr>
                </w:rPrChange>
              </w:rPr>
            </w:pPr>
            <w:r w:rsidRPr="00D30A2F">
              <w:rPr>
                <w:rFonts w:ascii="Times New Roman" w:hAnsi="Times New Roman" w:cs="Times New Roman"/>
                <w:noProof/>
                <w:lang w:val="en-GB"/>
              </w:rPr>
              <w:t>Τηλ: +30 210 8009111</w:t>
            </w:r>
            <w:del w:id="59" w:author="만든 이">
              <w:r w:rsidRPr="00D30A2F" w:rsidDel="00770C74">
                <w:rPr>
                  <w:rFonts w:ascii="Times New Roman" w:hAnsi="Times New Roman" w:cs="Times New Roman"/>
                  <w:noProof/>
                  <w:lang w:val="en-GB"/>
                </w:rPr>
                <w:delText xml:space="preserve"> - 120</w:delText>
              </w:r>
            </w:del>
          </w:p>
          <w:p w14:paraId="4591AE17" w14:textId="77777777" w:rsidR="00D30A2F" w:rsidRPr="00D30A2F" w:rsidRDefault="00D30A2F" w:rsidP="00D30A2F">
            <w:pPr>
              <w:tabs>
                <w:tab w:val="left" w:pos="-720"/>
              </w:tabs>
              <w:suppressAutoHyphens/>
              <w:autoSpaceDE w:val="0"/>
              <w:autoSpaceDN w:val="0"/>
              <w:rPr>
                <w:rFonts w:ascii="Times New Roman" w:hAnsi="Times New Roman" w:cs="Times New Roman"/>
                <w:noProof/>
                <w:lang w:val="el-GR"/>
              </w:rPr>
            </w:pPr>
          </w:p>
        </w:tc>
        <w:tc>
          <w:tcPr>
            <w:tcW w:w="4678" w:type="dxa"/>
          </w:tcPr>
          <w:p w14:paraId="00D078E8" w14:textId="77777777" w:rsidR="00D30A2F" w:rsidRPr="00D30A2F" w:rsidRDefault="00D30A2F" w:rsidP="00D30A2F">
            <w:pPr>
              <w:tabs>
                <w:tab w:val="left" w:pos="-720"/>
              </w:tabs>
              <w:suppressAutoHyphens/>
              <w:autoSpaceDE w:val="0"/>
              <w:autoSpaceDN w:val="0"/>
              <w:rPr>
                <w:rFonts w:ascii="Times New Roman" w:hAnsi="Times New Roman" w:cs="Times New Roman"/>
                <w:noProof/>
                <w:lang w:val="de-DE"/>
              </w:rPr>
            </w:pPr>
            <w:r w:rsidRPr="00D30A2F">
              <w:rPr>
                <w:rFonts w:ascii="Times New Roman" w:hAnsi="Times New Roman" w:cs="Times New Roman"/>
                <w:b/>
                <w:noProof/>
                <w:lang w:val="de-DE"/>
              </w:rPr>
              <w:t>Österreich</w:t>
            </w:r>
          </w:p>
          <w:p w14:paraId="58BB19DF" w14:textId="77777777" w:rsidR="00D30A2F" w:rsidRPr="00D30A2F" w:rsidRDefault="00D30A2F" w:rsidP="00D30A2F">
            <w:pPr>
              <w:autoSpaceDE w:val="0"/>
              <w:autoSpaceDN w:val="0"/>
              <w:adjustRightInd w:val="0"/>
              <w:rPr>
                <w:rFonts w:ascii="Times New Roman" w:hAnsi="Times New Roman" w:cs="Times New Roman"/>
                <w:lang w:val="pt-PT"/>
              </w:rPr>
            </w:pPr>
            <w:r w:rsidRPr="00D30A2F">
              <w:rPr>
                <w:rFonts w:ascii="Times New Roman" w:hAnsi="Times New Roman" w:cs="Times New Roman"/>
                <w:lang w:val="pt-PT"/>
              </w:rPr>
              <w:t>Astro-Pharma GmbH</w:t>
            </w:r>
          </w:p>
          <w:p w14:paraId="1CDC65B1" w14:textId="77777777" w:rsidR="00D30A2F" w:rsidRPr="00D30A2F" w:rsidRDefault="00D30A2F" w:rsidP="00D30A2F">
            <w:pPr>
              <w:autoSpaceDE w:val="0"/>
              <w:autoSpaceDN w:val="0"/>
              <w:adjustRightInd w:val="0"/>
              <w:rPr>
                <w:rFonts w:ascii="Times New Roman" w:hAnsi="Times New Roman" w:cs="Times New Roman"/>
                <w:lang w:val="pt-PT"/>
              </w:rPr>
            </w:pPr>
            <w:r w:rsidRPr="00D30A2F">
              <w:rPr>
                <w:rFonts w:ascii="Times New Roman" w:hAnsi="Times New Roman" w:cs="Times New Roman"/>
                <w:lang w:val="pt-PT"/>
              </w:rPr>
              <w:t>Tel: +43 1 97 99 860</w:t>
            </w:r>
          </w:p>
          <w:p w14:paraId="4E3608E6" w14:textId="77777777" w:rsidR="00D30A2F" w:rsidRPr="00D30A2F" w:rsidRDefault="00D30A2F" w:rsidP="00D30A2F">
            <w:pPr>
              <w:tabs>
                <w:tab w:val="left" w:pos="-720"/>
              </w:tabs>
              <w:suppressAutoHyphens/>
              <w:autoSpaceDE w:val="0"/>
              <w:autoSpaceDN w:val="0"/>
              <w:rPr>
                <w:rFonts w:ascii="Times New Roman" w:hAnsi="Times New Roman" w:cs="Times New Roman"/>
                <w:lang w:val="pt-PT"/>
              </w:rPr>
            </w:pPr>
          </w:p>
        </w:tc>
      </w:tr>
      <w:tr w:rsidR="00D30A2F" w:rsidRPr="00D30A2F" w14:paraId="58DC47FC" w14:textId="77777777" w:rsidTr="00527191">
        <w:tc>
          <w:tcPr>
            <w:tcW w:w="4678" w:type="dxa"/>
          </w:tcPr>
          <w:p w14:paraId="448A162B" w14:textId="77777777" w:rsidR="00D30A2F" w:rsidRPr="00D30A2F" w:rsidRDefault="00D30A2F" w:rsidP="00D30A2F">
            <w:pPr>
              <w:tabs>
                <w:tab w:val="left" w:pos="-720"/>
                <w:tab w:val="left" w:pos="4536"/>
              </w:tabs>
              <w:suppressAutoHyphens/>
              <w:autoSpaceDE w:val="0"/>
              <w:autoSpaceDN w:val="0"/>
              <w:rPr>
                <w:rFonts w:ascii="Times New Roman" w:hAnsi="Times New Roman" w:cs="Times New Roman"/>
                <w:b/>
                <w:noProof/>
                <w:lang w:val="es-ES_tradnl"/>
              </w:rPr>
            </w:pPr>
            <w:r w:rsidRPr="00D30A2F">
              <w:rPr>
                <w:rFonts w:ascii="Times New Roman" w:hAnsi="Times New Roman" w:cs="Times New Roman"/>
                <w:b/>
                <w:noProof/>
                <w:lang w:val="es-ES_tradnl"/>
              </w:rPr>
              <w:t>España</w:t>
            </w:r>
          </w:p>
          <w:p w14:paraId="00813B01" w14:textId="77777777" w:rsidR="00D30A2F" w:rsidRPr="00D30A2F" w:rsidRDefault="00D30A2F" w:rsidP="00D30A2F">
            <w:pPr>
              <w:autoSpaceDE w:val="0"/>
              <w:autoSpaceDN w:val="0"/>
              <w:adjustRightInd w:val="0"/>
              <w:rPr>
                <w:rFonts w:ascii="Times New Roman" w:hAnsi="Times New Roman" w:cs="Times New Roman"/>
                <w:lang w:val="pt-PT"/>
              </w:rPr>
            </w:pPr>
            <w:r w:rsidRPr="00D30A2F">
              <w:rPr>
                <w:rFonts w:ascii="Times New Roman" w:hAnsi="Times New Roman" w:cs="Times New Roman"/>
                <w:lang w:val="pt-PT"/>
              </w:rPr>
              <w:t>CELLTRION FARMACEUTICA (ESPAÑA) S.L</w:t>
            </w:r>
            <w:r w:rsidRPr="00D30A2F">
              <w:rPr>
                <w:rFonts w:ascii="Times New Roman" w:eastAsiaTheme="minorEastAsia" w:hAnsi="Times New Roman" w:cs="Times New Roman" w:hint="eastAsia"/>
                <w:lang w:val="pt-PT" w:eastAsia="ko-KR"/>
              </w:rPr>
              <w:t>.</w:t>
            </w:r>
          </w:p>
          <w:p w14:paraId="78C13E7F" w14:textId="77777777" w:rsidR="00D30A2F" w:rsidRPr="00D30A2F" w:rsidRDefault="00D30A2F" w:rsidP="00D30A2F">
            <w:pPr>
              <w:autoSpaceDE w:val="0"/>
              <w:autoSpaceDN w:val="0"/>
              <w:adjustRightInd w:val="0"/>
              <w:rPr>
                <w:rFonts w:ascii="Times New Roman" w:eastAsiaTheme="minorEastAsia" w:hAnsi="Times New Roman" w:cs="Times New Roman"/>
                <w:lang w:val="pt-PT" w:eastAsia="ko-KR"/>
                <w:rPrChange w:id="60" w:author="만든 이">
                  <w:rPr>
                    <w:lang w:val="pt-PT"/>
                  </w:rPr>
                </w:rPrChange>
              </w:rPr>
            </w:pPr>
            <w:r w:rsidRPr="00D30A2F">
              <w:rPr>
                <w:rFonts w:ascii="Times New Roman" w:hAnsi="Times New Roman" w:cs="Times New Roman"/>
                <w:lang w:val="pt-PT"/>
              </w:rPr>
              <w:t>Tel: +</w:t>
            </w:r>
            <w:ins w:id="61" w:author="만든 이">
              <w:r w:rsidRPr="00D30A2F">
                <w:rPr>
                  <w:rFonts w:ascii="Times New Roman" w:hAnsi="Times New Roman" w:cs="Times New Roman"/>
                  <w:lang w:val="pt-PT"/>
                </w:rPr>
                <w:t>34 910498478</w:t>
              </w:r>
            </w:ins>
            <w:del w:id="62" w:author="만든 이">
              <w:r w:rsidRPr="00D30A2F" w:rsidDel="00AF5BBB">
                <w:rPr>
                  <w:rFonts w:ascii="Times New Roman" w:hAnsi="Times New Roman" w:cs="Times New Roman"/>
                  <w:lang w:val="pt-PT"/>
                </w:rPr>
                <w:delText>34 919 94 23 90</w:delText>
              </w:r>
            </w:del>
          </w:p>
          <w:p w14:paraId="288783A1" w14:textId="77777777" w:rsidR="00D30A2F" w:rsidRPr="00D30A2F" w:rsidRDefault="00D30A2F" w:rsidP="00D30A2F">
            <w:pPr>
              <w:tabs>
                <w:tab w:val="left" w:pos="-720"/>
              </w:tabs>
              <w:suppressAutoHyphens/>
              <w:autoSpaceDE w:val="0"/>
              <w:autoSpaceDN w:val="0"/>
              <w:rPr>
                <w:ins w:id="63" w:author="만든 이"/>
                <w:rFonts w:ascii="Times New Roman" w:eastAsiaTheme="minorEastAsia" w:hAnsi="Times New Roman" w:cs="Times New Roman"/>
                <w:lang w:val="pt-PT" w:eastAsia="ko-KR"/>
              </w:rPr>
            </w:pPr>
            <w:ins w:id="64" w:author="만든 이">
              <w:r w:rsidRPr="00D30A2F">
                <w:rPr>
                  <w:rFonts w:ascii="Times New Roman" w:eastAsiaTheme="minorEastAsia" w:hAnsi="Times New Roman" w:cs="Times New Roman"/>
                  <w:lang w:val="pt-PT" w:eastAsia="ko-KR"/>
                </w:rPr>
                <w:fldChar w:fldCharType="begin"/>
              </w:r>
              <w:r w:rsidRPr="00D30A2F">
                <w:rPr>
                  <w:rFonts w:ascii="Times New Roman" w:eastAsiaTheme="minorEastAsia" w:hAnsi="Times New Roman" w:cs="Times New Roman"/>
                  <w:lang w:val="pt-PT" w:eastAsia="ko-KR"/>
                </w:rPr>
                <w:instrText>HYPERLINK "mailto:contact_es@celltrion.com"</w:instrText>
              </w:r>
              <w:r w:rsidRPr="00D30A2F">
                <w:rPr>
                  <w:rFonts w:ascii="Times New Roman" w:eastAsiaTheme="minorEastAsia" w:hAnsi="Times New Roman" w:cs="Times New Roman"/>
                  <w:lang w:val="pt-PT" w:eastAsia="ko-KR"/>
                </w:rPr>
              </w:r>
              <w:r w:rsidRPr="00D30A2F">
                <w:rPr>
                  <w:rFonts w:ascii="Times New Roman" w:eastAsiaTheme="minorEastAsia" w:hAnsi="Times New Roman" w:cs="Times New Roman"/>
                  <w:lang w:val="pt-PT" w:eastAsia="ko-KR"/>
                </w:rPr>
                <w:fldChar w:fldCharType="separate"/>
              </w:r>
              <w:r w:rsidRPr="00D30A2F">
                <w:rPr>
                  <w:rFonts w:ascii="Times New Roman" w:eastAsiaTheme="minorEastAsia" w:hAnsi="Times New Roman" w:cs="Times New Roman"/>
                  <w:color w:val="0000FF" w:themeColor="hyperlink"/>
                  <w:u w:val="single"/>
                  <w:lang w:val="pt-PT" w:eastAsia="ko-KR"/>
                </w:rPr>
                <w:t>contact_es@celltrion.com</w:t>
              </w:r>
              <w:r w:rsidRPr="00D30A2F">
                <w:rPr>
                  <w:rFonts w:ascii="Times New Roman" w:eastAsiaTheme="minorEastAsia" w:hAnsi="Times New Roman" w:cs="Times New Roman"/>
                  <w:lang w:val="pt-PT" w:eastAsia="ko-KR"/>
                </w:rPr>
                <w:fldChar w:fldCharType="end"/>
              </w:r>
            </w:ins>
          </w:p>
          <w:p w14:paraId="71D16F4F" w14:textId="77777777" w:rsidR="00D30A2F" w:rsidRPr="00D30A2F" w:rsidRDefault="00D30A2F" w:rsidP="00D30A2F">
            <w:pPr>
              <w:tabs>
                <w:tab w:val="left" w:pos="-720"/>
              </w:tabs>
              <w:suppressAutoHyphens/>
              <w:autoSpaceDE w:val="0"/>
              <w:autoSpaceDN w:val="0"/>
              <w:rPr>
                <w:rFonts w:ascii="Times New Roman" w:eastAsiaTheme="minorEastAsia" w:hAnsi="Times New Roman" w:cs="Times New Roman"/>
                <w:lang w:val="pt-PT" w:eastAsia="ko-KR"/>
              </w:rPr>
            </w:pPr>
          </w:p>
        </w:tc>
        <w:tc>
          <w:tcPr>
            <w:tcW w:w="4678" w:type="dxa"/>
          </w:tcPr>
          <w:p w14:paraId="0AA80FE8" w14:textId="77777777" w:rsidR="00D30A2F" w:rsidRPr="00D30A2F" w:rsidRDefault="00D30A2F" w:rsidP="00D30A2F">
            <w:pPr>
              <w:tabs>
                <w:tab w:val="left" w:pos="-720"/>
              </w:tabs>
              <w:suppressAutoHyphens/>
              <w:autoSpaceDE w:val="0"/>
              <w:autoSpaceDN w:val="0"/>
              <w:rPr>
                <w:rFonts w:ascii="Times New Roman" w:hAnsi="Times New Roman" w:cs="Times New Roman"/>
                <w:b/>
                <w:bCs/>
                <w:i/>
                <w:iCs/>
                <w:noProof/>
                <w:lang w:val="pl-PL"/>
              </w:rPr>
            </w:pPr>
            <w:r w:rsidRPr="00D30A2F">
              <w:rPr>
                <w:rFonts w:ascii="Times New Roman" w:hAnsi="Times New Roman" w:cs="Times New Roman"/>
                <w:b/>
                <w:noProof/>
                <w:lang w:val="pl-PL"/>
              </w:rPr>
              <w:t>Polska</w:t>
            </w:r>
          </w:p>
          <w:p w14:paraId="6C76E177" w14:textId="77777777" w:rsidR="00D30A2F" w:rsidRPr="00D30A2F" w:rsidRDefault="00D30A2F" w:rsidP="00D30A2F">
            <w:pPr>
              <w:autoSpaceDE w:val="0"/>
              <w:autoSpaceDN w:val="0"/>
              <w:adjustRightInd w:val="0"/>
              <w:rPr>
                <w:rFonts w:ascii="Times New Roman" w:hAnsi="Times New Roman" w:cs="Times New Roman"/>
                <w:noProof/>
                <w:lang w:val="sv-FI"/>
              </w:rPr>
            </w:pPr>
            <w:ins w:id="65" w:author="만든 이">
              <w:r w:rsidRPr="00D30A2F">
                <w:rPr>
                  <w:rFonts w:ascii="Times New Roman" w:hAnsi="Times New Roman" w:cs="Times New Roman"/>
                  <w:noProof/>
                  <w:lang w:val="sv-FI"/>
                </w:rPr>
                <w:t>Celltrion Healthcare Hungary Kft.</w:t>
              </w:r>
            </w:ins>
            <w:del w:id="66" w:author="만든 이">
              <w:r w:rsidRPr="00D30A2F" w:rsidDel="009D2085">
                <w:rPr>
                  <w:rFonts w:ascii="Times New Roman" w:hAnsi="Times New Roman" w:cs="Times New Roman"/>
                  <w:noProof/>
                  <w:lang w:val="sv-FI"/>
                </w:rPr>
                <w:delText>EGIS Polska Sp. z o.o.</w:delText>
              </w:r>
            </w:del>
          </w:p>
          <w:p w14:paraId="27B47630"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Tel.: +</w:t>
            </w:r>
            <w:ins w:id="67" w:author="만든 이">
              <w:r w:rsidRPr="00D30A2F">
                <w:rPr>
                  <w:rFonts w:ascii="Times New Roman" w:hAnsi="Times New Roman" w:cs="Times New Roman"/>
                  <w:noProof/>
                </w:rPr>
                <w:t>36 1 231 0493</w:t>
              </w:r>
            </w:ins>
            <w:del w:id="68" w:author="만든 이">
              <w:r w:rsidRPr="00D30A2F" w:rsidDel="009D2085">
                <w:rPr>
                  <w:rFonts w:ascii="Times New Roman" w:hAnsi="Times New Roman" w:cs="Times New Roman"/>
                  <w:noProof/>
                </w:rPr>
                <w:delText>48 22 417 9200</w:delText>
              </w:r>
            </w:del>
          </w:p>
          <w:p w14:paraId="5126CEE7"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p>
        </w:tc>
      </w:tr>
      <w:tr w:rsidR="00D30A2F" w:rsidRPr="00D30A2F" w14:paraId="7194FBF1" w14:textId="77777777" w:rsidTr="00527191">
        <w:tc>
          <w:tcPr>
            <w:tcW w:w="4678" w:type="dxa"/>
          </w:tcPr>
          <w:p w14:paraId="15C2871C" w14:textId="77777777" w:rsidR="00D30A2F" w:rsidRPr="00D30A2F" w:rsidRDefault="00D30A2F" w:rsidP="00D30A2F">
            <w:pPr>
              <w:tabs>
                <w:tab w:val="left" w:pos="-720"/>
                <w:tab w:val="left" w:pos="4536"/>
              </w:tabs>
              <w:suppressAutoHyphens/>
              <w:autoSpaceDE w:val="0"/>
              <w:autoSpaceDN w:val="0"/>
              <w:rPr>
                <w:rFonts w:ascii="Times New Roman" w:hAnsi="Times New Roman" w:cs="Times New Roman"/>
                <w:b/>
                <w:noProof/>
              </w:rPr>
            </w:pPr>
            <w:r w:rsidRPr="00D30A2F">
              <w:rPr>
                <w:rFonts w:ascii="Times New Roman" w:hAnsi="Times New Roman" w:cs="Times New Roman"/>
                <w:b/>
                <w:noProof/>
              </w:rPr>
              <w:t>France</w:t>
            </w:r>
          </w:p>
          <w:p w14:paraId="62C5FA9C"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Celltrion Healthcare France SAS</w:t>
            </w:r>
          </w:p>
          <w:p w14:paraId="602C30C6" w14:textId="77777777" w:rsidR="00D30A2F" w:rsidRPr="00D30A2F" w:rsidRDefault="00D30A2F" w:rsidP="00D30A2F">
            <w:pPr>
              <w:autoSpaceDE w:val="0"/>
              <w:autoSpaceDN w:val="0"/>
              <w:adjustRightInd w:val="0"/>
              <w:rPr>
                <w:rFonts w:ascii="Times New Roman" w:hAnsi="Times New Roman" w:cs="Times New Roman"/>
                <w:noProof/>
                <w:lang w:val="en-GB"/>
              </w:rPr>
            </w:pPr>
            <w:r w:rsidRPr="00D30A2F">
              <w:rPr>
                <w:rFonts w:ascii="Times New Roman" w:hAnsi="Times New Roman" w:cs="Times New Roman"/>
                <w:noProof/>
              </w:rPr>
              <w:t>Tél: +33 (0)1 71 25 27 00</w:t>
            </w:r>
          </w:p>
          <w:p w14:paraId="1A5810AC" w14:textId="77777777" w:rsidR="00D30A2F" w:rsidRPr="00D30A2F" w:rsidRDefault="00D30A2F" w:rsidP="00D30A2F">
            <w:pPr>
              <w:autoSpaceDE w:val="0"/>
              <w:autoSpaceDN w:val="0"/>
              <w:rPr>
                <w:rFonts w:ascii="Times New Roman" w:hAnsi="Times New Roman" w:cs="Times New Roman"/>
                <w:b/>
                <w:noProof/>
                <w:lang w:val="fr-FR"/>
              </w:rPr>
            </w:pPr>
          </w:p>
        </w:tc>
        <w:tc>
          <w:tcPr>
            <w:tcW w:w="4678" w:type="dxa"/>
          </w:tcPr>
          <w:p w14:paraId="3F8449D0" w14:textId="77777777" w:rsidR="00D30A2F" w:rsidRPr="00D30A2F" w:rsidRDefault="00D30A2F" w:rsidP="00D30A2F">
            <w:pPr>
              <w:tabs>
                <w:tab w:val="left" w:pos="-720"/>
              </w:tabs>
              <w:suppressAutoHyphens/>
              <w:autoSpaceDE w:val="0"/>
              <w:autoSpaceDN w:val="0"/>
              <w:rPr>
                <w:rFonts w:ascii="Times New Roman" w:hAnsi="Times New Roman" w:cs="Times New Roman"/>
                <w:noProof/>
                <w:lang w:val="pt-PT"/>
              </w:rPr>
            </w:pPr>
            <w:r w:rsidRPr="00D30A2F">
              <w:rPr>
                <w:rFonts w:ascii="Times New Roman" w:hAnsi="Times New Roman" w:cs="Times New Roman"/>
                <w:b/>
                <w:noProof/>
                <w:lang w:val="pt-PT"/>
              </w:rPr>
              <w:t>Portugal</w:t>
            </w:r>
          </w:p>
          <w:p w14:paraId="5110744C"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lang w:val="pt-PT"/>
              </w:rPr>
              <w:t xml:space="preserve">CELLTRION PORTUGAL, UNIPESSOAL LDA </w:t>
            </w:r>
            <w:r w:rsidRPr="00D30A2F">
              <w:rPr>
                <w:rFonts w:ascii="Times New Roman" w:hAnsi="Times New Roman" w:cs="Times New Roman"/>
                <w:lang w:val="pt-PT"/>
              </w:rPr>
              <w:br/>
            </w:r>
            <w:r w:rsidRPr="00D30A2F">
              <w:rPr>
                <w:rFonts w:ascii="Times New Roman" w:hAnsi="Times New Roman" w:cs="Times New Roman"/>
                <w:noProof/>
              </w:rPr>
              <w:t>Tel: +351 21 936 8542</w:t>
            </w:r>
          </w:p>
          <w:p w14:paraId="7F4A693D" w14:textId="77777777" w:rsidR="00D30A2F" w:rsidRPr="00D30A2F" w:rsidRDefault="00D30A2F" w:rsidP="00D30A2F">
            <w:pPr>
              <w:tabs>
                <w:tab w:val="left" w:pos="-720"/>
              </w:tabs>
              <w:suppressAutoHyphens/>
              <w:autoSpaceDE w:val="0"/>
              <w:autoSpaceDN w:val="0"/>
              <w:rPr>
                <w:ins w:id="69" w:author="만든 이"/>
                <w:rFonts w:ascii="Times New Roman" w:eastAsiaTheme="minorEastAsia" w:hAnsi="Times New Roman" w:cs="Times New Roman"/>
                <w:noProof/>
                <w:lang w:val="pt-PT" w:eastAsia="ko-KR"/>
              </w:rPr>
            </w:pPr>
            <w:ins w:id="70" w:author="만든 이">
              <w:r w:rsidRPr="00D30A2F">
                <w:rPr>
                  <w:rFonts w:ascii="Times New Roman" w:hAnsi="Times New Roman" w:cs="Times New Roman"/>
                  <w:noProof/>
                  <w:lang w:val="pt-PT"/>
                </w:rPr>
                <w:fldChar w:fldCharType="begin"/>
              </w:r>
              <w:r w:rsidRPr="00D30A2F">
                <w:rPr>
                  <w:rFonts w:ascii="Times New Roman" w:hAnsi="Times New Roman" w:cs="Times New Roman"/>
                  <w:noProof/>
                  <w:lang w:val="pt-PT"/>
                </w:rPr>
                <w:instrText>HYPERLINK "mailto:contact_pt@celltrion.com"</w:instrText>
              </w:r>
              <w:r w:rsidRPr="00D30A2F">
                <w:rPr>
                  <w:rFonts w:ascii="Times New Roman" w:hAnsi="Times New Roman" w:cs="Times New Roman"/>
                  <w:noProof/>
                  <w:lang w:val="pt-PT"/>
                </w:rPr>
              </w:r>
              <w:r w:rsidRPr="00D30A2F">
                <w:rPr>
                  <w:rFonts w:ascii="Times New Roman" w:hAnsi="Times New Roman" w:cs="Times New Roman"/>
                  <w:noProof/>
                  <w:lang w:val="pt-PT"/>
                </w:rPr>
                <w:fldChar w:fldCharType="separate"/>
              </w:r>
              <w:r w:rsidRPr="00D30A2F">
                <w:rPr>
                  <w:rFonts w:ascii="Times New Roman" w:hAnsi="Times New Roman" w:cs="Times New Roman"/>
                  <w:noProof/>
                  <w:color w:val="0000FF" w:themeColor="hyperlink"/>
                  <w:u w:val="single"/>
                  <w:lang w:val="pt-PT"/>
                </w:rPr>
                <w:t>contact_pt@celltrion.com</w:t>
              </w:r>
              <w:r w:rsidRPr="00D30A2F">
                <w:rPr>
                  <w:rFonts w:ascii="Times New Roman" w:hAnsi="Times New Roman" w:cs="Times New Roman"/>
                  <w:noProof/>
                  <w:lang w:val="pt-PT"/>
                </w:rPr>
                <w:fldChar w:fldCharType="end"/>
              </w:r>
            </w:ins>
          </w:p>
          <w:p w14:paraId="64B43CFF" w14:textId="77777777" w:rsidR="00D30A2F" w:rsidRPr="00D30A2F" w:rsidRDefault="00D30A2F" w:rsidP="00D30A2F">
            <w:pPr>
              <w:tabs>
                <w:tab w:val="left" w:pos="-720"/>
              </w:tabs>
              <w:suppressAutoHyphens/>
              <w:autoSpaceDE w:val="0"/>
              <w:autoSpaceDN w:val="0"/>
              <w:rPr>
                <w:rFonts w:ascii="Times New Roman" w:eastAsiaTheme="minorEastAsia" w:hAnsi="Times New Roman" w:cs="Times New Roman"/>
                <w:noProof/>
                <w:lang w:val="pt-PT" w:eastAsia="ko-KR"/>
                <w:rPrChange w:id="71" w:author="만든 이">
                  <w:rPr>
                    <w:noProof/>
                    <w:lang w:val="pt-PT"/>
                  </w:rPr>
                </w:rPrChange>
              </w:rPr>
            </w:pPr>
          </w:p>
        </w:tc>
      </w:tr>
      <w:tr w:rsidR="00D30A2F" w:rsidRPr="00D30A2F" w14:paraId="6B46DDCA" w14:textId="77777777" w:rsidTr="00527191">
        <w:tc>
          <w:tcPr>
            <w:tcW w:w="4678" w:type="dxa"/>
          </w:tcPr>
          <w:p w14:paraId="7B924FAC" w14:textId="77777777" w:rsidR="00D30A2F" w:rsidRPr="00D30A2F" w:rsidRDefault="00D30A2F" w:rsidP="00D30A2F">
            <w:pPr>
              <w:autoSpaceDE w:val="0"/>
              <w:autoSpaceDN w:val="0"/>
              <w:rPr>
                <w:rFonts w:ascii="Times New Roman" w:hAnsi="Times New Roman" w:cs="Times New Roman"/>
                <w:lang w:val="sv-FI"/>
              </w:rPr>
            </w:pPr>
            <w:r w:rsidRPr="00D30A2F">
              <w:rPr>
                <w:rFonts w:ascii="Times New Roman" w:hAnsi="Times New Roman" w:cs="Times New Roman"/>
                <w:lang w:val="sv-FI"/>
              </w:rPr>
              <w:br w:type="page"/>
            </w:r>
            <w:r w:rsidRPr="00D30A2F">
              <w:rPr>
                <w:rFonts w:ascii="Times New Roman" w:hAnsi="Times New Roman" w:cs="Times New Roman"/>
                <w:b/>
                <w:lang w:val="sv-FI"/>
              </w:rPr>
              <w:t>Hrvatska</w:t>
            </w:r>
          </w:p>
          <w:p w14:paraId="370774E4" w14:textId="77777777" w:rsidR="00D30A2F" w:rsidRPr="00D30A2F" w:rsidRDefault="00D30A2F" w:rsidP="00D30A2F">
            <w:pPr>
              <w:autoSpaceDE w:val="0"/>
              <w:autoSpaceDN w:val="0"/>
              <w:adjustRightInd w:val="0"/>
              <w:rPr>
                <w:rFonts w:ascii="Times New Roman" w:hAnsi="Times New Roman" w:cs="Times New Roman"/>
                <w:lang w:val="sv-FI"/>
              </w:rPr>
            </w:pPr>
            <w:r w:rsidRPr="00D30A2F">
              <w:rPr>
                <w:rFonts w:ascii="Times New Roman" w:hAnsi="Times New Roman" w:cs="Times New Roman"/>
                <w:lang w:val="sv-FI"/>
              </w:rPr>
              <w:t>Oktal Pharma d.o.o.</w:t>
            </w:r>
          </w:p>
          <w:p w14:paraId="341C2EF6" w14:textId="77777777" w:rsidR="00D30A2F" w:rsidRPr="00D30A2F" w:rsidRDefault="00D30A2F" w:rsidP="00D30A2F">
            <w:pPr>
              <w:autoSpaceDE w:val="0"/>
              <w:autoSpaceDN w:val="0"/>
              <w:adjustRightInd w:val="0"/>
              <w:rPr>
                <w:rFonts w:ascii="Times New Roman" w:hAnsi="Times New Roman" w:cs="Times New Roman"/>
                <w:noProof/>
                <w:lang w:val="en-GB"/>
              </w:rPr>
            </w:pPr>
            <w:r w:rsidRPr="00D30A2F">
              <w:rPr>
                <w:rFonts w:ascii="Times New Roman" w:hAnsi="Times New Roman" w:cs="Times New Roman"/>
                <w:noProof/>
              </w:rPr>
              <w:t>Tel: +385 1 6595 777</w:t>
            </w:r>
          </w:p>
          <w:p w14:paraId="38426EEE"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p>
        </w:tc>
        <w:tc>
          <w:tcPr>
            <w:tcW w:w="4678" w:type="dxa"/>
          </w:tcPr>
          <w:p w14:paraId="67A678F3" w14:textId="77777777" w:rsidR="00D30A2F" w:rsidRPr="00D30A2F" w:rsidRDefault="00D30A2F" w:rsidP="00D30A2F">
            <w:pPr>
              <w:tabs>
                <w:tab w:val="left" w:pos="-720"/>
              </w:tabs>
              <w:suppressAutoHyphens/>
              <w:autoSpaceDE w:val="0"/>
              <w:autoSpaceDN w:val="0"/>
              <w:rPr>
                <w:rFonts w:ascii="Times New Roman" w:hAnsi="Times New Roman" w:cs="Times New Roman"/>
                <w:b/>
                <w:noProof/>
              </w:rPr>
            </w:pPr>
            <w:r w:rsidRPr="00D30A2F">
              <w:rPr>
                <w:rFonts w:ascii="Times New Roman" w:hAnsi="Times New Roman" w:cs="Times New Roman"/>
                <w:b/>
                <w:noProof/>
              </w:rPr>
              <w:t>România</w:t>
            </w:r>
          </w:p>
          <w:p w14:paraId="787AEFF8" w14:textId="77777777" w:rsidR="00D30A2F" w:rsidRPr="00D30A2F" w:rsidRDefault="00D30A2F" w:rsidP="00D30A2F">
            <w:pPr>
              <w:autoSpaceDE w:val="0"/>
              <w:autoSpaceDN w:val="0"/>
              <w:adjustRightInd w:val="0"/>
              <w:rPr>
                <w:rFonts w:ascii="Times New Roman" w:hAnsi="Times New Roman" w:cs="Times New Roman"/>
                <w:noProof/>
              </w:rPr>
            </w:pPr>
            <w:ins w:id="72" w:author="만든 이">
              <w:r w:rsidRPr="00D30A2F">
                <w:rPr>
                  <w:rFonts w:ascii="Times New Roman" w:hAnsi="Times New Roman" w:cs="Times New Roman"/>
                  <w:noProof/>
                </w:rPr>
                <w:t>Celltrion Healthcare Hungary Kft.</w:t>
              </w:r>
            </w:ins>
            <w:del w:id="73" w:author="만든 이">
              <w:r w:rsidRPr="00D30A2F" w:rsidDel="009D2085">
                <w:rPr>
                  <w:rFonts w:ascii="Times New Roman" w:hAnsi="Times New Roman" w:cs="Times New Roman"/>
                  <w:noProof/>
                </w:rPr>
                <w:delText>Egis Pharmaceuticals PLC Romania</w:delText>
              </w:r>
            </w:del>
          </w:p>
          <w:p w14:paraId="1F54FA4D"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Tel: +</w:t>
            </w:r>
            <w:ins w:id="74" w:author="만든 이">
              <w:r w:rsidRPr="00D30A2F">
                <w:rPr>
                  <w:rFonts w:ascii="Times New Roman" w:hAnsi="Times New Roman" w:cs="Times New Roman"/>
                  <w:noProof/>
                </w:rPr>
                <w:t>36 1 231 0493</w:t>
              </w:r>
            </w:ins>
            <w:del w:id="75" w:author="만든 이">
              <w:r w:rsidRPr="00D30A2F" w:rsidDel="009D2085">
                <w:rPr>
                  <w:rFonts w:ascii="Times New Roman" w:hAnsi="Times New Roman" w:cs="Times New Roman"/>
                  <w:noProof/>
                </w:rPr>
                <w:delText>40 21 412 0017</w:delText>
              </w:r>
            </w:del>
          </w:p>
          <w:p w14:paraId="1A132388"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p>
        </w:tc>
      </w:tr>
      <w:tr w:rsidR="00D30A2F" w:rsidRPr="00D30A2F" w14:paraId="2CBB68F2" w14:textId="77777777" w:rsidTr="00527191">
        <w:tc>
          <w:tcPr>
            <w:tcW w:w="4678" w:type="dxa"/>
          </w:tcPr>
          <w:p w14:paraId="18B76FDE" w14:textId="77777777" w:rsidR="00D30A2F" w:rsidRPr="00D30A2F" w:rsidRDefault="00D30A2F" w:rsidP="00D30A2F">
            <w:pPr>
              <w:autoSpaceDE w:val="0"/>
              <w:autoSpaceDN w:val="0"/>
              <w:rPr>
                <w:rFonts w:ascii="Times New Roman" w:hAnsi="Times New Roman" w:cs="Times New Roman"/>
                <w:noProof/>
                <w:lang w:val="nb-NO"/>
              </w:rPr>
            </w:pPr>
            <w:r w:rsidRPr="00D30A2F">
              <w:rPr>
                <w:rFonts w:ascii="Times New Roman" w:hAnsi="Times New Roman" w:cs="Times New Roman"/>
                <w:b/>
                <w:noProof/>
                <w:lang w:val="nb-NO"/>
              </w:rPr>
              <w:t>Ireland</w:t>
            </w:r>
          </w:p>
          <w:p w14:paraId="504B5743"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 xml:space="preserve">Celltrion Healthcare Ireland Limited </w:t>
            </w:r>
          </w:p>
          <w:p w14:paraId="755F8758"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Tel: +353 1 223 4026</w:t>
            </w:r>
          </w:p>
          <w:p w14:paraId="6CD82B49"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hyperlink r:id="rId26" w:history="1">
              <w:r w:rsidRPr="00D30A2F">
                <w:rPr>
                  <w:rFonts w:ascii="Times New Roman" w:hAnsi="Times New Roman" w:cs="Times New Roman"/>
                  <w:color w:val="0000FF" w:themeColor="hyperlink"/>
                  <w:u w:val="single"/>
                </w:rPr>
                <w:t>enquiry_ie@celltrionhc.com</w:t>
              </w:r>
            </w:hyperlink>
          </w:p>
          <w:p w14:paraId="3C017426" w14:textId="77777777" w:rsidR="00D30A2F" w:rsidRPr="00D30A2F" w:rsidRDefault="00D30A2F" w:rsidP="00D30A2F">
            <w:pPr>
              <w:autoSpaceDE w:val="0"/>
              <w:autoSpaceDN w:val="0"/>
              <w:rPr>
                <w:rFonts w:ascii="Times New Roman" w:hAnsi="Times New Roman" w:cs="Times New Roman"/>
                <w:noProof/>
                <w:lang w:val="en-GB"/>
              </w:rPr>
            </w:pPr>
          </w:p>
        </w:tc>
        <w:tc>
          <w:tcPr>
            <w:tcW w:w="4678" w:type="dxa"/>
          </w:tcPr>
          <w:p w14:paraId="1ED1AD8C" w14:textId="77777777" w:rsidR="00D30A2F" w:rsidRPr="00D30A2F" w:rsidRDefault="00D30A2F" w:rsidP="00D30A2F">
            <w:pPr>
              <w:autoSpaceDE w:val="0"/>
              <w:autoSpaceDN w:val="0"/>
              <w:rPr>
                <w:rFonts w:ascii="Times New Roman" w:hAnsi="Times New Roman" w:cs="Times New Roman"/>
                <w:noProof/>
              </w:rPr>
            </w:pPr>
            <w:r w:rsidRPr="00D30A2F">
              <w:rPr>
                <w:rFonts w:ascii="Times New Roman" w:hAnsi="Times New Roman" w:cs="Times New Roman"/>
                <w:b/>
                <w:noProof/>
              </w:rPr>
              <w:t>Slovenija</w:t>
            </w:r>
          </w:p>
          <w:p w14:paraId="6CFBA23B"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OPH Oktal Pharma d.o.o.</w:t>
            </w:r>
          </w:p>
          <w:p w14:paraId="0C8BB17D"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Tel: +386 1 519 29 22</w:t>
            </w:r>
          </w:p>
          <w:p w14:paraId="6624CC38" w14:textId="77777777" w:rsidR="00D30A2F" w:rsidRPr="00D30A2F" w:rsidRDefault="00D30A2F" w:rsidP="00D30A2F">
            <w:pPr>
              <w:autoSpaceDE w:val="0"/>
              <w:autoSpaceDN w:val="0"/>
              <w:adjustRightInd w:val="0"/>
              <w:rPr>
                <w:rFonts w:ascii="Times New Roman" w:hAnsi="Times New Roman" w:cs="Times New Roman"/>
                <w:b/>
                <w:noProof/>
              </w:rPr>
            </w:pPr>
          </w:p>
        </w:tc>
      </w:tr>
      <w:tr w:rsidR="00D30A2F" w:rsidRPr="00D30A2F" w14:paraId="5B816366" w14:textId="77777777" w:rsidTr="00527191">
        <w:tc>
          <w:tcPr>
            <w:tcW w:w="4678" w:type="dxa"/>
          </w:tcPr>
          <w:p w14:paraId="2CB5D545" w14:textId="77777777" w:rsidR="00D30A2F" w:rsidRPr="00D30A2F" w:rsidRDefault="00D30A2F" w:rsidP="00D30A2F">
            <w:pPr>
              <w:autoSpaceDE w:val="0"/>
              <w:autoSpaceDN w:val="0"/>
              <w:rPr>
                <w:rFonts w:ascii="Times New Roman" w:hAnsi="Times New Roman" w:cs="Times New Roman"/>
                <w:b/>
                <w:noProof/>
              </w:rPr>
            </w:pPr>
            <w:r w:rsidRPr="00D30A2F">
              <w:rPr>
                <w:rFonts w:ascii="Times New Roman" w:hAnsi="Times New Roman" w:cs="Times New Roman"/>
                <w:b/>
                <w:noProof/>
              </w:rPr>
              <w:t>Ísland</w:t>
            </w:r>
          </w:p>
          <w:p w14:paraId="56C38B3C" w14:textId="77777777" w:rsidR="00D30A2F" w:rsidRPr="00D30A2F" w:rsidRDefault="00D30A2F" w:rsidP="00D30A2F">
            <w:pPr>
              <w:autoSpaceDE w:val="0"/>
              <w:autoSpaceDN w:val="0"/>
              <w:adjustRightInd w:val="0"/>
              <w:rPr>
                <w:ins w:id="76" w:author="만든 이"/>
                <w:rFonts w:ascii="Times New Roman" w:eastAsiaTheme="minorEastAsia" w:hAnsi="Times New Roman" w:cs="Times New Roman"/>
                <w:noProof/>
                <w:lang w:eastAsia="ko-KR"/>
              </w:rPr>
            </w:pPr>
            <w:r w:rsidRPr="00D30A2F">
              <w:rPr>
                <w:rFonts w:ascii="Times New Roman" w:hAnsi="Times New Roman" w:cs="Times New Roman"/>
                <w:noProof/>
              </w:rPr>
              <w:t xml:space="preserve">Celltrion Healthcare Hungary Kft. </w:t>
            </w:r>
          </w:p>
          <w:p w14:paraId="26C16E77" w14:textId="77777777" w:rsidR="00D30A2F" w:rsidRPr="00D30A2F" w:rsidRDefault="00D30A2F" w:rsidP="00D30A2F">
            <w:pPr>
              <w:autoSpaceDE w:val="0"/>
              <w:autoSpaceDN w:val="0"/>
              <w:adjustRightInd w:val="0"/>
              <w:rPr>
                <w:rFonts w:ascii="Times New Roman" w:eastAsiaTheme="minorEastAsia" w:hAnsi="Times New Roman" w:cs="Times New Roman"/>
                <w:noProof/>
                <w:lang w:eastAsia="ko-KR"/>
                <w:rPrChange w:id="77" w:author="만든 이">
                  <w:rPr>
                    <w:noProof/>
                  </w:rPr>
                </w:rPrChange>
              </w:rPr>
            </w:pPr>
            <w:ins w:id="78" w:author="만든 이">
              <w:r w:rsidRPr="00D30A2F">
                <w:rPr>
                  <w:rFonts w:ascii="Times New Roman" w:eastAsiaTheme="minorEastAsia" w:hAnsi="Times New Roman" w:cs="Times New Roman"/>
                  <w:noProof/>
                  <w:lang w:eastAsia="ko-KR"/>
                </w:rPr>
                <w:t>Sími: +36 1 231 0493</w:t>
              </w:r>
            </w:ins>
          </w:p>
          <w:p w14:paraId="65B793C2"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hyperlink r:id="rId27" w:history="1">
              <w:r w:rsidRPr="00D30A2F">
                <w:rPr>
                  <w:rFonts w:ascii="Times New Roman" w:hAnsi="Times New Roman" w:cs="Times New Roman"/>
                  <w:color w:val="0000FF" w:themeColor="hyperlink"/>
                  <w:u w:val="single"/>
                </w:rPr>
                <w:t>contact_fi@celltrionhc.com</w:t>
              </w:r>
            </w:hyperlink>
          </w:p>
          <w:p w14:paraId="4EAC7316"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p>
        </w:tc>
        <w:tc>
          <w:tcPr>
            <w:tcW w:w="4678" w:type="dxa"/>
          </w:tcPr>
          <w:p w14:paraId="48C7E543" w14:textId="77777777" w:rsidR="00D30A2F" w:rsidRPr="00D30A2F" w:rsidRDefault="00D30A2F" w:rsidP="00D30A2F">
            <w:pPr>
              <w:tabs>
                <w:tab w:val="left" w:pos="-720"/>
              </w:tabs>
              <w:suppressAutoHyphens/>
              <w:autoSpaceDE w:val="0"/>
              <w:autoSpaceDN w:val="0"/>
              <w:rPr>
                <w:rFonts w:ascii="Times New Roman" w:hAnsi="Times New Roman" w:cs="Times New Roman"/>
                <w:b/>
                <w:noProof/>
                <w:lang w:val="sv-FI"/>
              </w:rPr>
            </w:pPr>
            <w:r w:rsidRPr="00D30A2F">
              <w:rPr>
                <w:rFonts w:ascii="Times New Roman" w:hAnsi="Times New Roman" w:cs="Times New Roman"/>
                <w:b/>
                <w:noProof/>
                <w:lang w:val="sv-FI"/>
              </w:rPr>
              <w:t>Slovenská republika</w:t>
            </w:r>
          </w:p>
          <w:p w14:paraId="37B3261D" w14:textId="77777777" w:rsidR="00D30A2F" w:rsidRPr="00D30A2F" w:rsidRDefault="00D30A2F" w:rsidP="00D30A2F">
            <w:pPr>
              <w:autoSpaceDE w:val="0"/>
              <w:autoSpaceDN w:val="0"/>
              <w:adjustRightInd w:val="0"/>
              <w:rPr>
                <w:rFonts w:ascii="Times New Roman" w:hAnsi="Times New Roman" w:cs="Times New Roman"/>
                <w:noProof/>
                <w:lang w:val="sv-FI"/>
              </w:rPr>
            </w:pPr>
            <w:ins w:id="79" w:author="만든 이">
              <w:r w:rsidRPr="00D30A2F">
                <w:rPr>
                  <w:rFonts w:ascii="Times New Roman" w:hAnsi="Times New Roman" w:cs="Times New Roman"/>
                  <w:noProof/>
                  <w:lang w:val="sv-FI"/>
                </w:rPr>
                <w:t>Celltrion Healthcare Hungary Kft.</w:t>
              </w:r>
            </w:ins>
            <w:del w:id="80" w:author="만든 이">
              <w:r w:rsidRPr="00D30A2F" w:rsidDel="009D2085">
                <w:rPr>
                  <w:rFonts w:ascii="Times New Roman" w:hAnsi="Times New Roman" w:cs="Times New Roman"/>
                  <w:noProof/>
                  <w:lang w:val="sv-FI"/>
                </w:rPr>
                <w:delText>EGIS SLOVAKIA spol. s r.o</w:delText>
              </w:r>
            </w:del>
          </w:p>
          <w:p w14:paraId="6EC9FA27"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Tel: +</w:t>
            </w:r>
            <w:ins w:id="81" w:author="만든 이">
              <w:r w:rsidRPr="00D30A2F">
                <w:rPr>
                  <w:rFonts w:ascii="Times New Roman" w:hAnsi="Times New Roman" w:cs="Times New Roman"/>
                  <w:noProof/>
                </w:rPr>
                <w:t>36 1 231 0493</w:t>
              </w:r>
            </w:ins>
            <w:del w:id="82" w:author="만든 이">
              <w:r w:rsidRPr="00D30A2F" w:rsidDel="009D2085">
                <w:rPr>
                  <w:rFonts w:ascii="Times New Roman" w:hAnsi="Times New Roman" w:cs="Times New Roman"/>
                  <w:noProof/>
                </w:rPr>
                <w:delText>421 2 3240 9422</w:delText>
              </w:r>
            </w:del>
          </w:p>
          <w:p w14:paraId="558E9F48" w14:textId="77777777" w:rsidR="00D30A2F" w:rsidRPr="00D30A2F" w:rsidRDefault="00D30A2F" w:rsidP="00D30A2F">
            <w:pPr>
              <w:autoSpaceDE w:val="0"/>
              <w:autoSpaceDN w:val="0"/>
              <w:adjustRightInd w:val="0"/>
              <w:rPr>
                <w:rFonts w:ascii="Times New Roman" w:hAnsi="Times New Roman" w:cs="Times New Roman"/>
                <w:b/>
                <w:noProof/>
                <w:color w:val="008000"/>
              </w:rPr>
            </w:pPr>
          </w:p>
        </w:tc>
      </w:tr>
      <w:tr w:rsidR="00D30A2F" w:rsidRPr="00D30A2F" w14:paraId="3CE7E0EE" w14:textId="77777777" w:rsidTr="00527191">
        <w:tc>
          <w:tcPr>
            <w:tcW w:w="4678" w:type="dxa"/>
          </w:tcPr>
          <w:p w14:paraId="0DCF1C85" w14:textId="77777777" w:rsidR="00D30A2F" w:rsidRPr="00D30A2F" w:rsidRDefault="00D30A2F" w:rsidP="00D30A2F">
            <w:pPr>
              <w:autoSpaceDE w:val="0"/>
              <w:autoSpaceDN w:val="0"/>
              <w:rPr>
                <w:rFonts w:ascii="Times New Roman" w:hAnsi="Times New Roman" w:cs="Times New Roman"/>
                <w:noProof/>
                <w:lang w:val="it-IT"/>
              </w:rPr>
            </w:pPr>
            <w:r w:rsidRPr="00D30A2F">
              <w:rPr>
                <w:rFonts w:ascii="Times New Roman" w:hAnsi="Times New Roman" w:cs="Times New Roman"/>
                <w:b/>
                <w:noProof/>
                <w:lang w:val="it-IT"/>
              </w:rPr>
              <w:t>Italia</w:t>
            </w:r>
          </w:p>
          <w:p w14:paraId="5D85D356"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 xml:space="preserve">Celltrion Healthcare Italy S.R.L. </w:t>
            </w:r>
          </w:p>
          <w:p w14:paraId="72096CD8"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Tel: +39 0247927040</w:t>
            </w:r>
          </w:p>
          <w:p w14:paraId="6EA19C2B" w14:textId="77777777" w:rsidR="00D30A2F" w:rsidRPr="00D30A2F" w:rsidRDefault="00D30A2F" w:rsidP="00D30A2F">
            <w:pPr>
              <w:autoSpaceDE w:val="0"/>
              <w:autoSpaceDN w:val="0"/>
              <w:rPr>
                <w:rFonts w:ascii="Times New Roman" w:eastAsia="SimSun" w:hAnsi="Times New Roman" w:cs="Times New Roman"/>
                <w:color w:val="0000FF" w:themeColor="hyperlink"/>
                <w:u w:val="single"/>
                <w:lang w:eastAsia="en-GB"/>
              </w:rPr>
            </w:pPr>
            <w:hyperlink r:id="rId28" w:history="1">
              <w:r w:rsidRPr="00D30A2F">
                <w:rPr>
                  <w:rFonts w:ascii="Times New Roman" w:hAnsi="Times New Roman" w:cs="Times New Roman"/>
                  <w:color w:val="0000FF" w:themeColor="hyperlink"/>
                  <w:u w:val="single"/>
                </w:rPr>
                <w:t>celltrionhealthcare_italy@legalmail.it</w:t>
              </w:r>
            </w:hyperlink>
          </w:p>
          <w:p w14:paraId="48F107A5" w14:textId="77777777" w:rsidR="00D30A2F" w:rsidRPr="00D30A2F" w:rsidRDefault="00D30A2F" w:rsidP="00D30A2F">
            <w:pPr>
              <w:autoSpaceDE w:val="0"/>
              <w:autoSpaceDN w:val="0"/>
              <w:rPr>
                <w:rFonts w:ascii="Times New Roman" w:hAnsi="Times New Roman" w:cs="Times New Roman"/>
                <w:b/>
                <w:noProof/>
                <w:lang w:val="it-IT"/>
              </w:rPr>
            </w:pPr>
          </w:p>
        </w:tc>
        <w:tc>
          <w:tcPr>
            <w:tcW w:w="4678" w:type="dxa"/>
          </w:tcPr>
          <w:p w14:paraId="61BF1FAE" w14:textId="77777777" w:rsidR="00D30A2F" w:rsidRPr="00D30A2F" w:rsidRDefault="00D30A2F" w:rsidP="00D30A2F">
            <w:pPr>
              <w:tabs>
                <w:tab w:val="left" w:pos="-720"/>
                <w:tab w:val="left" w:pos="4536"/>
              </w:tabs>
              <w:suppressAutoHyphens/>
              <w:autoSpaceDE w:val="0"/>
              <w:autoSpaceDN w:val="0"/>
              <w:rPr>
                <w:rFonts w:ascii="Times New Roman" w:hAnsi="Times New Roman" w:cs="Times New Roman"/>
                <w:noProof/>
                <w:lang w:val="en-GB"/>
              </w:rPr>
            </w:pPr>
            <w:r w:rsidRPr="00D30A2F">
              <w:rPr>
                <w:rFonts w:ascii="Times New Roman" w:hAnsi="Times New Roman" w:cs="Times New Roman"/>
                <w:b/>
                <w:noProof/>
                <w:lang w:val="en-GB"/>
              </w:rPr>
              <w:t>Suomi/Finland</w:t>
            </w:r>
          </w:p>
          <w:p w14:paraId="7C2F2EC6"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Celltrion Healthcare Finland Oy.</w:t>
            </w:r>
          </w:p>
          <w:p w14:paraId="39225698"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Puh/Tel: +358 29 170 7755</w:t>
            </w:r>
          </w:p>
          <w:p w14:paraId="7560D803"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hyperlink r:id="rId29" w:history="1">
              <w:r w:rsidRPr="00D30A2F">
                <w:rPr>
                  <w:rFonts w:ascii="Times New Roman" w:hAnsi="Times New Roman" w:cs="Times New Roman"/>
                  <w:color w:val="0000FF" w:themeColor="hyperlink"/>
                  <w:u w:val="single"/>
                </w:rPr>
                <w:t>contact_fi@celltrionhc.com</w:t>
              </w:r>
            </w:hyperlink>
          </w:p>
          <w:p w14:paraId="1F4BE048" w14:textId="77777777" w:rsidR="00D30A2F" w:rsidRPr="00D30A2F" w:rsidRDefault="00D30A2F" w:rsidP="00D30A2F">
            <w:pPr>
              <w:tabs>
                <w:tab w:val="left" w:pos="-720"/>
              </w:tabs>
              <w:suppressAutoHyphens/>
              <w:autoSpaceDE w:val="0"/>
              <w:autoSpaceDN w:val="0"/>
              <w:rPr>
                <w:rFonts w:ascii="Times New Roman" w:hAnsi="Times New Roman" w:cs="Times New Roman"/>
                <w:noProof/>
              </w:rPr>
            </w:pPr>
          </w:p>
        </w:tc>
      </w:tr>
      <w:tr w:rsidR="00D30A2F" w:rsidRPr="00D30A2F" w14:paraId="10830994" w14:textId="77777777" w:rsidTr="00527191">
        <w:tc>
          <w:tcPr>
            <w:tcW w:w="4678" w:type="dxa"/>
          </w:tcPr>
          <w:p w14:paraId="26ACDBD6" w14:textId="77777777" w:rsidR="00D30A2F" w:rsidRPr="00D30A2F" w:rsidRDefault="00D30A2F" w:rsidP="00D30A2F">
            <w:pPr>
              <w:autoSpaceDE w:val="0"/>
              <w:autoSpaceDN w:val="0"/>
              <w:rPr>
                <w:rFonts w:ascii="Times New Roman" w:hAnsi="Times New Roman" w:cs="Times New Roman"/>
                <w:b/>
                <w:noProof/>
                <w:lang w:val="el-GR"/>
              </w:rPr>
            </w:pPr>
            <w:r w:rsidRPr="00D30A2F">
              <w:rPr>
                <w:rFonts w:ascii="Times New Roman" w:hAnsi="Times New Roman" w:cs="Times New Roman"/>
                <w:b/>
                <w:noProof/>
                <w:lang w:val="el-GR"/>
              </w:rPr>
              <w:t>Κύπρος</w:t>
            </w:r>
          </w:p>
          <w:p w14:paraId="507A5E42"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C.A. Papaellinas Ltd</w:t>
            </w:r>
          </w:p>
          <w:p w14:paraId="017EE8B1" w14:textId="77777777" w:rsidR="00D30A2F" w:rsidRPr="00D30A2F" w:rsidRDefault="00D30A2F" w:rsidP="00D30A2F">
            <w:pPr>
              <w:autoSpaceDE w:val="0"/>
              <w:autoSpaceDN w:val="0"/>
              <w:adjustRightInd w:val="0"/>
              <w:rPr>
                <w:rFonts w:ascii="Times New Roman" w:hAnsi="Times New Roman" w:cs="Times New Roman"/>
                <w:noProof/>
                <w:lang w:val="en-GB"/>
              </w:rPr>
            </w:pPr>
            <w:r w:rsidRPr="00D30A2F">
              <w:rPr>
                <w:rFonts w:ascii="Times New Roman" w:hAnsi="Times New Roman" w:cs="Times New Roman"/>
                <w:noProof/>
              </w:rPr>
              <w:t>Τηλ: +357 22741741</w:t>
            </w:r>
          </w:p>
          <w:p w14:paraId="7CB17230" w14:textId="77777777" w:rsidR="00D30A2F" w:rsidRPr="00D30A2F" w:rsidRDefault="00D30A2F" w:rsidP="00D30A2F">
            <w:pPr>
              <w:autoSpaceDE w:val="0"/>
              <w:autoSpaceDN w:val="0"/>
              <w:rPr>
                <w:rFonts w:ascii="Times New Roman" w:hAnsi="Times New Roman" w:cs="Times New Roman"/>
                <w:b/>
                <w:noProof/>
                <w:lang w:val="el-GR"/>
              </w:rPr>
            </w:pPr>
          </w:p>
        </w:tc>
        <w:tc>
          <w:tcPr>
            <w:tcW w:w="4678" w:type="dxa"/>
          </w:tcPr>
          <w:p w14:paraId="3E769BDE" w14:textId="77777777" w:rsidR="00D30A2F" w:rsidRPr="00D30A2F" w:rsidRDefault="00D30A2F" w:rsidP="00D30A2F">
            <w:pPr>
              <w:tabs>
                <w:tab w:val="left" w:pos="-720"/>
                <w:tab w:val="left" w:pos="4536"/>
              </w:tabs>
              <w:suppressAutoHyphens/>
              <w:autoSpaceDE w:val="0"/>
              <w:autoSpaceDN w:val="0"/>
              <w:rPr>
                <w:rFonts w:ascii="Times New Roman" w:hAnsi="Times New Roman" w:cs="Times New Roman"/>
                <w:b/>
                <w:noProof/>
                <w:lang w:val="el-GR"/>
              </w:rPr>
            </w:pPr>
            <w:r w:rsidRPr="00D30A2F">
              <w:rPr>
                <w:rFonts w:ascii="Times New Roman" w:hAnsi="Times New Roman" w:cs="Times New Roman"/>
                <w:b/>
                <w:noProof/>
              </w:rPr>
              <w:t>Sverige</w:t>
            </w:r>
          </w:p>
          <w:p w14:paraId="67465F66" w14:textId="3D22BFCE"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hAnsi="Times New Roman" w:cs="Times New Roman"/>
                <w:noProof/>
              </w:rPr>
              <w:t xml:space="preserve">Celltrion Sweden AB </w:t>
            </w:r>
          </w:p>
          <w:p w14:paraId="11C6BE66" w14:textId="77777777" w:rsidR="00D30A2F" w:rsidRPr="00D30A2F" w:rsidRDefault="00D30A2F" w:rsidP="00D30A2F">
            <w:pPr>
              <w:tabs>
                <w:tab w:val="left" w:pos="-720"/>
                <w:tab w:val="left" w:pos="4536"/>
              </w:tabs>
              <w:suppressAutoHyphens/>
              <w:autoSpaceDE w:val="0"/>
              <w:autoSpaceDN w:val="0"/>
              <w:rPr>
                <w:rFonts w:ascii="Times New Roman" w:hAnsi="Times New Roman" w:cs="Times New Roman"/>
                <w:b/>
                <w:noProof/>
              </w:rPr>
            </w:pPr>
            <w:hyperlink r:id="rId30" w:history="1">
              <w:r w:rsidRPr="00D30A2F">
                <w:rPr>
                  <w:rFonts w:ascii="Times New Roman" w:hAnsi="Times New Roman" w:cs="Times New Roman" w:hint="eastAsia"/>
                  <w:noProof/>
                  <w:color w:val="0000FF" w:themeColor="hyperlink"/>
                  <w:u w:val="single"/>
                </w:rPr>
                <w:t>contact_se@celltrionhc.com</w:t>
              </w:r>
            </w:hyperlink>
          </w:p>
        </w:tc>
      </w:tr>
      <w:tr w:rsidR="00D30A2F" w:rsidRPr="00D30A2F" w14:paraId="25F67CF4" w14:textId="77777777" w:rsidTr="00527191">
        <w:tc>
          <w:tcPr>
            <w:tcW w:w="4678" w:type="dxa"/>
          </w:tcPr>
          <w:p w14:paraId="0E1320ED" w14:textId="77777777" w:rsidR="00D30A2F" w:rsidRPr="00D30A2F" w:rsidRDefault="00D30A2F" w:rsidP="00D30A2F">
            <w:pPr>
              <w:autoSpaceDE w:val="0"/>
              <w:autoSpaceDN w:val="0"/>
              <w:rPr>
                <w:rFonts w:ascii="Times New Roman" w:hAnsi="Times New Roman" w:cs="Times New Roman"/>
                <w:b/>
                <w:noProof/>
              </w:rPr>
            </w:pPr>
            <w:r w:rsidRPr="00D30A2F">
              <w:rPr>
                <w:rFonts w:ascii="Times New Roman" w:hAnsi="Times New Roman" w:cs="Times New Roman"/>
                <w:b/>
                <w:noProof/>
              </w:rPr>
              <w:t>Latvija</w:t>
            </w:r>
          </w:p>
          <w:p w14:paraId="0EE2D361" w14:textId="77777777" w:rsidR="00D30A2F" w:rsidRPr="00D30A2F" w:rsidRDefault="00D30A2F" w:rsidP="00D30A2F">
            <w:pPr>
              <w:autoSpaceDE w:val="0"/>
              <w:autoSpaceDN w:val="0"/>
              <w:adjustRightInd w:val="0"/>
              <w:rPr>
                <w:rFonts w:ascii="Times New Roman" w:hAnsi="Times New Roman" w:cs="Times New Roman"/>
                <w:noProof/>
              </w:rPr>
            </w:pPr>
            <w:ins w:id="83" w:author="만든 이">
              <w:r w:rsidRPr="00D30A2F">
                <w:rPr>
                  <w:rFonts w:ascii="Times New Roman" w:hAnsi="Times New Roman" w:cs="Times New Roman"/>
                  <w:noProof/>
                </w:rPr>
                <w:t>Celltrion Healthcare Hungary Kft.</w:t>
              </w:r>
            </w:ins>
            <w:del w:id="84" w:author="만든 이">
              <w:r w:rsidRPr="00D30A2F" w:rsidDel="009D2085">
                <w:rPr>
                  <w:rFonts w:ascii="Times New Roman" w:hAnsi="Times New Roman" w:cs="Times New Roman"/>
                  <w:noProof/>
                </w:rPr>
                <w:delText xml:space="preserve">EGIS Pharmaceuticals PLC pārstāvniecība </w:delText>
              </w:r>
              <w:r w:rsidRPr="00D30A2F" w:rsidDel="009D2085">
                <w:rPr>
                  <w:rFonts w:ascii="Times New Roman" w:hAnsi="Times New Roman" w:cs="Times New Roman"/>
                  <w:noProof/>
                </w:rPr>
                <w:br/>
                <w:delText>Latvijā</w:delText>
              </w:r>
            </w:del>
          </w:p>
          <w:p w14:paraId="2ED3FB51" w14:textId="77777777" w:rsidR="00D30A2F" w:rsidRPr="00D30A2F" w:rsidRDefault="00D30A2F" w:rsidP="00D30A2F">
            <w:pPr>
              <w:autoSpaceDE w:val="0"/>
              <w:autoSpaceDN w:val="0"/>
              <w:adjustRightInd w:val="0"/>
              <w:rPr>
                <w:rFonts w:ascii="Times New Roman" w:hAnsi="Times New Roman" w:cs="Times New Roman"/>
                <w:noProof/>
              </w:rPr>
            </w:pPr>
            <w:r w:rsidRPr="00D30A2F">
              <w:rPr>
                <w:rFonts w:ascii="Times New Roman" w:eastAsiaTheme="minorEastAsia" w:hAnsi="Times New Roman" w:cs="Times New Roman" w:hint="eastAsia"/>
                <w:noProof/>
                <w:lang w:eastAsia="ko-KR"/>
              </w:rPr>
              <w:t>Tel</w:t>
            </w:r>
            <w:r w:rsidRPr="00D30A2F">
              <w:rPr>
                <w:rFonts w:ascii="Times New Roman" w:hAnsi="Times New Roman" w:cs="Times New Roman"/>
                <w:noProof/>
              </w:rPr>
              <w:t>: +</w:t>
            </w:r>
            <w:ins w:id="85" w:author="만든 이">
              <w:r w:rsidRPr="00D30A2F">
                <w:rPr>
                  <w:rFonts w:ascii="Times New Roman" w:hAnsi="Times New Roman" w:cs="Times New Roman"/>
                  <w:noProof/>
                </w:rPr>
                <w:t>36 1 231 0493</w:t>
              </w:r>
            </w:ins>
            <w:del w:id="86" w:author="만든 이">
              <w:r w:rsidRPr="00D30A2F" w:rsidDel="009D2085">
                <w:rPr>
                  <w:rFonts w:ascii="Times New Roman" w:hAnsi="Times New Roman" w:cs="Times New Roman"/>
                  <w:noProof/>
                </w:rPr>
                <w:delText>371 67613859</w:delText>
              </w:r>
            </w:del>
          </w:p>
          <w:p w14:paraId="155D2C6B" w14:textId="77777777" w:rsidR="00D30A2F" w:rsidRPr="00D30A2F" w:rsidRDefault="00D30A2F" w:rsidP="00D30A2F">
            <w:pPr>
              <w:tabs>
                <w:tab w:val="left" w:pos="-720"/>
              </w:tabs>
              <w:suppressAutoHyphens/>
              <w:autoSpaceDE w:val="0"/>
              <w:autoSpaceDN w:val="0"/>
              <w:rPr>
                <w:rFonts w:ascii="Times New Roman" w:hAnsi="Times New Roman" w:cs="Times New Roman"/>
                <w:noProof/>
                <w:lang w:val="pt-PT"/>
              </w:rPr>
            </w:pPr>
          </w:p>
          <w:p w14:paraId="327DBE1E" w14:textId="77777777" w:rsidR="00D30A2F" w:rsidRPr="00D30A2F" w:rsidRDefault="00D30A2F" w:rsidP="00D30A2F">
            <w:pPr>
              <w:tabs>
                <w:tab w:val="left" w:pos="-720"/>
              </w:tabs>
              <w:suppressAutoHyphens/>
              <w:autoSpaceDE w:val="0"/>
              <w:autoSpaceDN w:val="0"/>
              <w:rPr>
                <w:rFonts w:ascii="Times New Roman" w:hAnsi="Times New Roman" w:cs="Times New Roman"/>
                <w:noProof/>
                <w:lang w:val="pt-PT"/>
              </w:rPr>
            </w:pPr>
          </w:p>
        </w:tc>
        <w:tc>
          <w:tcPr>
            <w:tcW w:w="4678" w:type="dxa"/>
          </w:tcPr>
          <w:p w14:paraId="1CF3560C" w14:textId="77777777" w:rsidR="00D30A2F" w:rsidRPr="00D30A2F" w:rsidRDefault="00D30A2F" w:rsidP="00D30A2F">
            <w:pPr>
              <w:autoSpaceDE w:val="0"/>
              <w:autoSpaceDN w:val="0"/>
              <w:rPr>
                <w:rFonts w:ascii="Times New Roman" w:hAnsi="Times New Roman" w:cs="Times New Roman"/>
                <w:noProof/>
              </w:rPr>
            </w:pPr>
          </w:p>
          <w:p w14:paraId="3E38D956" w14:textId="77777777" w:rsidR="00D30A2F" w:rsidRPr="00D30A2F" w:rsidRDefault="00D30A2F" w:rsidP="00D30A2F">
            <w:pPr>
              <w:autoSpaceDE w:val="0"/>
              <w:autoSpaceDN w:val="0"/>
              <w:rPr>
                <w:rFonts w:ascii="Times New Roman" w:hAnsi="Times New Roman" w:cs="Times New Roman"/>
                <w:noProof/>
              </w:rPr>
            </w:pPr>
          </w:p>
        </w:tc>
      </w:tr>
    </w:tbl>
    <w:p w14:paraId="08880AA4" w14:textId="77777777" w:rsidR="00E56897" w:rsidRDefault="00E56897">
      <w:pPr>
        <w:spacing w:before="4"/>
        <w:rPr>
          <w:rFonts w:ascii="Times New Roman" w:hAnsi="Times New Roman" w:cs="Times New Roman"/>
          <w:sz w:val="19"/>
          <w:szCs w:val="19"/>
        </w:rPr>
      </w:pPr>
    </w:p>
    <w:p w14:paraId="369CE09D" w14:textId="77777777" w:rsidR="00E56897" w:rsidRDefault="00E56897">
      <w:pPr>
        <w:rPr>
          <w:rFonts w:ascii="Times New Roman" w:hAnsi="Times New Roman" w:cs="Times New Roman"/>
        </w:rPr>
        <w:sectPr w:rsidR="00E56897" w:rsidSect="001F663A">
          <w:pgSz w:w="11910" w:h="16840" w:code="9"/>
          <w:pgMar w:top="1134" w:right="1418" w:bottom="1134" w:left="1418" w:header="737" w:footer="737" w:gutter="0"/>
          <w:cols w:space="720"/>
          <w:titlePg/>
          <w:docGrid w:linePitch="299"/>
        </w:sectPr>
      </w:pPr>
    </w:p>
    <w:p w14:paraId="11A8B3D6" w14:textId="77777777" w:rsidR="00E56897" w:rsidRPr="00CC08AB" w:rsidRDefault="0061627C" w:rsidP="00D41A84">
      <w:pPr>
        <w:widowControl/>
        <w:ind w:right="-2"/>
        <w:rPr>
          <w:rFonts w:ascii="Times New Roman" w:hAnsi="Times New Roman" w:cs="Times New Roman"/>
          <w:b/>
          <w:noProof/>
          <w:lang w:val="en-GB"/>
        </w:rPr>
      </w:pPr>
      <w:r w:rsidRPr="00CC08AB">
        <w:rPr>
          <w:rFonts w:ascii="Times New Roman" w:hAnsi="Times New Roman" w:cs="Times New Roman"/>
          <w:b/>
          <w:noProof/>
          <w:lang w:val="en-GB"/>
        </w:rPr>
        <w:lastRenderedPageBreak/>
        <w:t>This leaflet was last revised in</w:t>
      </w:r>
    </w:p>
    <w:p w14:paraId="1007C0D5" w14:textId="77777777" w:rsidR="00E56897" w:rsidRPr="00BF62A4" w:rsidRDefault="00E56897" w:rsidP="00BF62A4">
      <w:pPr>
        <w:widowControl/>
        <w:tabs>
          <w:tab w:val="left" w:pos="567"/>
        </w:tabs>
        <w:ind w:right="-2"/>
        <w:rPr>
          <w:rFonts w:ascii="Times New Roman" w:hAnsi="Times New Roman" w:cs="Times New Roman"/>
          <w:b/>
          <w:bCs/>
        </w:rPr>
      </w:pPr>
    </w:p>
    <w:p w14:paraId="147D65AD" w14:textId="763B203D" w:rsidR="00E56897" w:rsidRPr="004C7833" w:rsidRDefault="0061627C" w:rsidP="00BF62A4">
      <w:pPr>
        <w:widowControl/>
        <w:tabs>
          <w:tab w:val="left" w:pos="567"/>
        </w:tabs>
        <w:ind w:right="-2"/>
        <w:rPr>
          <w:rFonts w:ascii="Times New Roman" w:eastAsiaTheme="minorEastAsia" w:hAnsi="Times New Roman" w:cs="Times New Roman"/>
          <w:spacing w:val="-1"/>
          <w:lang w:eastAsia="ko-KR"/>
        </w:rPr>
      </w:pPr>
      <w:r w:rsidRPr="00BF62A4">
        <w:rPr>
          <w:rFonts w:ascii="Times New Roman" w:hAnsi="Times New Roman" w:cs="Times New Roman"/>
        </w:rPr>
        <w:t>Detailed</w:t>
      </w:r>
      <w:r w:rsidRPr="00BF62A4">
        <w:rPr>
          <w:rFonts w:ascii="Times New Roman" w:hAnsi="Times New Roman" w:cs="Times New Roman"/>
          <w:spacing w:val="-7"/>
        </w:rPr>
        <w:t xml:space="preserve"> </w:t>
      </w:r>
      <w:r w:rsidRPr="0060108B">
        <w:rPr>
          <w:rFonts w:ascii="Times New Roman" w:hAnsi="Times New Roman" w:cs="Times New Roman"/>
          <w:spacing w:val="-1"/>
        </w:rPr>
        <w:t>information</w:t>
      </w:r>
      <w:r w:rsidRPr="0060108B">
        <w:rPr>
          <w:rFonts w:ascii="Times New Roman" w:hAnsi="Times New Roman" w:cs="Times New Roman"/>
          <w:spacing w:val="-6"/>
        </w:rPr>
        <w:t xml:space="preserve"> </w:t>
      </w:r>
      <w:r w:rsidRPr="0060108B">
        <w:rPr>
          <w:rFonts w:ascii="Times New Roman" w:hAnsi="Times New Roman" w:cs="Times New Roman"/>
        </w:rPr>
        <w:t>on</w:t>
      </w:r>
      <w:r w:rsidRPr="0060108B">
        <w:rPr>
          <w:rFonts w:ascii="Times New Roman" w:hAnsi="Times New Roman" w:cs="Times New Roman"/>
          <w:spacing w:val="-6"/>
        </w:rPr>
        <w:t xml:space="preserve"> </w:t>
      </w:r>
      <w:r w:rsidRPr="0060108B">
        <w:rPr>
          <w:rFonts w:ascii="Times New Roman" w:hAnsi="Times New Roman" w:cs="Times New Roman"/>
          <w:spacing w:val="-1"/>
        </w:rPr>
        <w:t>this</w:t>
      </w:r>
      <w:r w:rsidRPr="0060108B">
        <w:rPr>
          <w:rFonts w:ascii="Times New Roman" w:hAnsi="Times New Roman" w:cs="Times New Roman"/>
          <w:spacing w:val="-7"/>
        </w:rPr>
        <w:t xml:space="preserve"> </w:t>
      </w:r>
      <w:r w:rsidRPr="0060108B">
        <w:rPr>
          <w:rFonts w:ascii="Times New Roman" w:hAnsi="Times New Roman" w:cs="Times New Roman"/>
          <w:spacing w:val="-1"/>
        </w:rPr>
        <w:t>medicine</w:t>
      </w:r>
      <w:r w:rsidRPr="0060108B">
        <w:rPr>
          <w:rFonts w:ascii="Times New Roman" w:hAnsi="Times New Roman" w:cs="Times New Roman"/>
          <w:spacing w:val="-7"/>
        </w:rPr>
        <w:t xml:space="preserve"> </w:t>
      </w:r>
      <w:r w:rsidRPr="0060108B">
        <w:rPr>
          <w:rFonts w:ascii="Times New Roman" w:hAnsi="Times New Roman" w:cs="Times New Roman"/>
        </w:rPr>
        <w:t>is</w:t>
      </w:r>
      <w:r w:rsidRPr="0060108B">
        <w:rPr>
          <w:rFonts w:ascii="Times New Roman" w:hAnsi="Times New Roman" w:cs="Times New Roman"/>
          <w:spacing w:val="-5"/>
        </w:rPr>
        <w:t xml:space="preserve"> </w:t>
      </w:r>
      <w:r w:rsidRPr="0060108B">
        <w:rPr>
          <w:rFonts w:ascii="Times New Roman" w:hAnsi="Times New Roman" w:cs="Times New Roman"/>
        </w:rPr>
        <w:t>available</w:t>
      </w:r>
      <w:r w:rsidRPr="0060108B">
        <w:rPr>
          <w:rFonts w:ascii="Times New Roman" w:hAnsi="Times New Roman" w:cs="Times New Roman"/>
          <w:spacing w:val="-7"/>
        </w:rPr>
        <w:t xml:space="preserve"> </w:t>
      </w:r>
      <w:r w:rsidRPr="0060108B">
        <w:rPr>
          <w:rFonts w:ascii="Times New Roman" w:hAnsi="Times New Roman" w:cs="Times New Roman"/>
        </w:rPr>
        <w:t>on</w:t>
      </w:r>
      <w:r w:rsidRPr="0060108B">
        <w:rPr>
          <w:rFonts w:ascii="Times New Roman" w:hAnsi="Times New Roman" w:cs="Times New Roman"/>
          <w:spacing w:val="-6"/>
        </w:rPr>
        <w:t xml:space="preserve"> </w:t>
      </w:r>
      <w:r w:rsidRPr="0060108B">
        <w:rPr>
          <w:rFonts w:ascii="Times New Roman" w:hAnsi="Times New Roman" w:cs="Times New Roman"/>
        </w:rPr>
        <w:t>the</w:t>
      </w:r>
      <w:r w:rsidRPr="0060108B">
        <w:rPr>
          <w:rFonts w:ascii="Times New Roman" w:hAnsi="Times New Roman" w:cs="Times New Roman"/>
          <w:spacing w:val="-7"/>
        </w:rPr>
        <w:t xml:space="preserve"> </w:t>
      </w:r>
      <w:r w:rsidRPr="0060108B">
        <w:rPr>
          <w:rFonts w:ascii="Times New Roman" w:hAnsi="Times New Roman" w:cs="Times New Roman"/>
        </w:rPr>
        <w:t>European</w:t>
      </w:r>
      <w:r w:rsidRPr="0060108B">
        <w:rPr>
          <w:rFonts w:ascii="Times New Roman" w:hAnsi="Times New Roman" w:cs="Times New Roman"/>
          <w:spacing w:val="-7"/>
        </w:rPr>
        <w:t xml:space="preserve"> </w:t>
      </w:r>
      <w:r w:rsidRPr="0060108B">
        <w:rPr>
          <w:rFonts w:ascii="Times New Roman" w:hAnsi="Times New Roman" w:cs="Times New Roman"/>
        </w:rPr>
        <w:t>Medicines</w:t>
      </w:r>
      <w:r w:rsidRPr="0060108B">
        <w:rPr>
          <w:rFonts w:ascii="Times New Roman" w:hAnsi="Times New Roman" w:cs="Times New Roman"/>
          <w:spacing w:val="-7"/>
        </w:rPr>
        <w:t xml:space="preserve"> </w:t>
      </w:r>
      <w:r w:rsidRPr="0060108B">
        <w:rPr>
          <w:rFonts w:ascii="Times New Roman" w:hAnsi="Times New Roman" w:cs="Times New Roman"/>
        </w:rPr>
        <w:t>Agency</w:t>
      </w:r>
      <w:r w:rsidRPr="0060108B">
        <w:rPr>
          <w:rFonts w:ascii="Times New Roman" w:hAnsi="Times New Roman" w:cs="Times New Roman"/>
          <w:spacing w:val="-7"/>
        </w:rPr>
        <w:t xml:space="preserve"> </w:t>
      </w:r>
      <w:r w:rsidRPr="0060108B">
        <w:rPr>
          <w:rFonts w:ascii="Times New Roman" w:hAnsi="Times New Roman" w:cs="Times New Roman"/>
        </w:rPr>
        <w:t>web</w:t>
      </w:r>
      <w:r w:rsidRPr="0060108B">
        <w:rPr>
          <w:rFonts w:ascii="Times New Roman" w:hAnsi="Times New Roman" w:cs="Times New Roman"/>
          <w:spacing w:val="-6"/>
        </w:rPr>
        <w:t xml:space="preserve"> </w:t>
      </w:r>
      <w:r w:rsidRPr="0060108B">
        <w:rPr>
          <w:rFonts w:ascii="Times New Roman" w:hAnsi="Times New Roman" w:cs="Times New Roman"/>
        </w:rPr>
        <w:t>site:</w:t>
      </w:r>
      <w:r w:rsidRPr="0060108B">
        <w:rPr>
          <w:rFonts w:ascii="Times New Roman" w:hAnsi="Times New Roman" w:cs="Times New Roman"/>
          <w:w w:val="99"/>
        </w:rPr>
        <w:t xml:space="preserve"> </w:t>
      </w:r>
      <w:r w:rsidRPr="0060108B">
        <w:rPr>
          <w:rFonts w:ascii="Times New Roman" w:hAnsi="Times New Roman" w:cs="Times New Roman"/>
          <w:color w:val="0000FF"/>
          <w:w w:val="99"/>
        </w:rPr>
        <w:t xml:space="preserve"> </w:t>
      </w:r>
      <w:hyperlink r:id="rId31" w:history="1">
        <w:r w:rsidR="0060108B" w:rsidRPr="0060108B">
          <w:rPr>
            <w:rStyle w:val="a6"/>
            <w:rFonts w:ascii="Times New Roman" w:hAnsi="Times New Roman" w:cs="Times New Roman"/>
          </w:rPr>
          <w:t>https://www.ema.europa.eu</w:t>
        </w:r>
      </w:hyperlink>
      <w:r w:rsidR="004C7833">
        <w:rPr>
          <w:rStyle w:val="a6"/>
          <w:rFonts w:ascii="Times New Roman" w:eastAsiaTheme="minorEastAsia" w:hAnsi="Times New Roman" w:cs="Times New Roman" w:hint="eastAsia"/>
          <w:lang w:eastAsia="ko-KR"/>
        </w:rPr>
        <w:t>.</w:t>
      </w:r>
    </w:p>
    <w:p w14:paraId="7A30D31B" w14:textId="77777777" w:rsidR="00E61B87" w:rsidRPr="0060108B" w:rsidRDefault="00E61B87" w:rsidP="00E61B87">
      <w:pPr>
        <w:widowControl/>
        <w:tabs>
          <w:tab w:val="left" w:pos="567"/>
        </w:tabs>
        <w:ind w:right="-2"/>
        <w:rPr>
          <w:rFonts w:ascii="Times New Roman" w:hAnsi="Times New Roman" w:cs="Times New Roman"/>
          <w:iCs/>
          <w:noProof/>
          <w:lang w:val="en-GB"/>
        </w:rPr>
      </w:pPr>
    </w:p>
    <w:p w14:paraId="5307AB7D" w14:textId="4419D63F" w:rsidR="00E61B87" w:rsidRPr="00E61B87" w:rsidRDefault="00E61B87" w:rsidP="00BF62A4">
      <w:pPr>
        <w:widowControl/>
        <w:tabs>
          <w:tab w:val="left" w:pos="567"/>
        </w:tabs>
        <w:ind w:right="-2"/>
        <w:rPr>
          <w:rFonts w:ascii="Times New Roman" w:hAnsi="Times New Roman" w:cs="Times New Roman"/>
          <w:spacing w:val="-1"/>
        </w:rPr>
      </w:pPr>
      <w:r w:rsidRPr="00E61B87">
        <w:rPr>
          <w:rFonts w:ascii="Times New Roman" w:hAnsi="Times New Roman" w:cs="Times New Roman"/>
          <w:spacing w:val="-1"/>
        </w:rPr>
        <w:t>-------------------------------------------------------------------------------------------------------------</w:t>
      </w:r>
      <w:r>
        <w:rPr>
          <w:rFonts w:ascii="Times New Roman" w:hAnsi="Times New Roman" w:cs="Times New Roman"/>
          <w:spacing w:val="-1"/>
        </w:rPr>
        <w:t>---</w:t>
      </w:r>
      <w:r w:rsidRPr="00E61B87">
        <w:rPr>
          <w:rFonts w:ascii="Times New Roman" w:hAnsi="Times New Roman" w:cs="Times New Roman"/>
          <w:spacing w:val="-1"/>
        </w:rPr>
        <w:t>-------------</w:t>
      </w:r>
    </w:p>
    <w:p w14:paraId="3AB859E0" w14:textId="77777777" w:rsidR="00E56897" w:rsidRPr="00892CA8" w:rsidRDefault="00E56897" w:rsidP="00892CA8">
      <w:pPr>
        <w:widowControl/>
        <w:tabs>
          <w:tab w:val="left" w:pos="567"/>
        </w:tabs>
        <w:ind w:right="-2"/>
        <w:rPr>
          <w:rFonts w:ascii="Times New Roman" w:hAnsi="Times New Roman" w:cs="Times New Roman"/>
          <w:iCs/>
          <w:noProof/>
          <w:lang w:val="en-GB"/>
        </w:rPr>
      </w:pPr>
    </w:p>
    <w:p w14:paraId="4D5CB054" w14:textId="77777777" w:rsidR="00E56897" w:rsidRDefault="0061627C" w:rsidP="00D41A84">
      <w:pPr>
        <w:widowControl/>
        <w:ind w:right="-2"/>
        <w:rPr>
          <w:b/>
          <w:bCs/>
        </w:rPr>
      </w:pPr>
      <w:r w:rsidRPr="00F23235">
        <w:rPr>
          <w:rFonts w:ascii="Times New Roman" w:hAnsi="Times New Roman" w:cs="Times New Roman"/>
          <w:b/>
          <w:noProof/>
          <w:lang w:val="en-GB"/>
        </w:rPr>
        <w:t>The following information is intended for healthcare professionals only:</w:t>
      </w:r>
    </w:p>
    <w:p w14:paraId="77E56B11" w14:textId="77777777" w:rsidR="00E56897" w:rsidRDefault="00E56897" w:rsidP="00892CA8">
      <w:pPr>
        <w:widowControl/>
        <w:tabs>
          <w:tab w:val="left" w:pos="567"/>
        </w:tabs>
        <w:ind w:right="-2"/>
        <w:rPr>
          <w:rFonts w:ascii="Times New Roman" w:hAnsi="Times New Roman" w:cs="Times New Roman"/>
          <w:b/>
          <w:bCs/>
          <w:sz w:val="21"/>
          <w:szCs w:val="21"/>
        </w:rPr>
      </w:pPr>
    </w:p>
    <w:p w14:paraId="3749623D" w14:textId="639FB2D5" w:rsidR="00E56897" w:rsidRPr="00892CA8" w:rsidRDefault="0061627C" w:rsidP="00892CA8">
      <w:pPr>
        <w:widowControl/>
        <w:numPr>
          <w:ilvl w:val="0"/>
          <w:numId w:val="7"/>
        </w:numPr>
        <w:tabs>
          <w:tab w:val="num" w:pos="567"/>
        </w:tabs>
        <w:ind w:left="567" w:right="-1" w:hanging="567"/>
        <w:rPr>
          <w:rFonts w:ascii="Times New Roman" w:hAnsi="Times New Roman" w:cs="Times New Roman"/>
          <w:bCs/>
          <w:szCs w:val="20"/>
          <w:lang w:val="en-GB"/>
        </w:rPr>
      </w:pPr>
      <w:r w:rsidRPr="00892CA8">
        <w:rPr>
          <w:rFonts w:ascii="Times New Roman" w:hAnsi="Times New Roman" w:cs="Times New Roman"/>
          <w:bCs/>
          <w:szCs w:val="20"/>
          <w:lang w:val="en-GB"/>
        </w:rPr>
        <w:t xml:space="preserve">Before administration, the </w:t>
      </w:r>
      <w:proofErr w:type="spellStart"/>
      <w:r w:rsidR="00861A75" w:rsidRPr="00892CA8">
        <w:rPr>
          <w:rFonts w:ascii="Times New Roman" w:hAnsi="Times New Roman" w:cs="Times New Roman"/>
          <w:bCs/>
          <w:szCs w:val="20"/>
          <w:lang w:val="en-GB"/>
        </w:rPr>
        <w:t>Osenvelt</w:t>
      </w:r>
      <w:proofErr w:type="spellEnd"/>
      <w:r w:rsidRPr="00892CA8">
        <w:rPr>
          <w:rFonts w:ascii="Times New Roman" w:hAnsi="Times New Roman" w:cs="Times New Roman"/>
          <w:bCs/>
          <w:szCs w:val="20"/>
          <w:lang w:val="en-GB"/>
        </w:rPr>
        <w:t xml:space="preserve"> solution should be inspected visually. Do not inject the solution if it</w:t>
      </w:r>
      <w:r w:rsidR="00B044CE">
        <w:rPr>
          <w:rFonts w:ascii="Times New Roman" w:hAnsi="Times New Roman" w:cs="Times New Roman"/>
          <w:bCs/>
          <w:szCs w:val="20"/>
          <w:lang w:val="en-GB"/>
        </w:rPr>
        <w:t xml:space="preserve"> contains </w:t>
      </w:r>
      <w:r>
        <w:rPr>
          <w:rFonts w:ascii="Times New Roman" w:hAnsi="Times New Roman" w:cs="Times New Roman"/>
          <w:bCs/>
          <w:szCs w:val="20"/>
          <w:lang w:val="en-GB"/>
        </w:rPr>
        <w:t xml:space="preserve">visible </w:t>
      </w:r>
      <w:r w:rsidR="00B044CE">
        <w:rPr>
          <w:rFonts w:ascii="Times New Roman" w:hAnsi="Times New Roman" w:cs="Times New Roman"/>
          <w:bCs/>
          <w:szCs w:val="20"/>
          <w:lang w:val="en-GB"/>
        </w:rPr>
        <w:t>particles or</w:t>
      </w:r>
      <w:r w:rsidRPr="00892CA8">
        <w:rPr>
          <w:rFonts w:ascii="Times New Roman" w:hAnsi="Times New Roman" w:cs="Times New Roman"/>
          <w:bCs/>
          <w:szCs w:val="20"/>
          <w:lang w:val="en-GB"/>
        </w:rPr>
        <w:t xml:space="preserve"> is cloudy or </w:t>
      </w:r>
      <w:r w:rsidRPr="00310B3A">
        <w:rPr>
          <w:rFonts w:ascii="Times New Roman" w:hAnsi="Times New Roman" w:cs="Times New Roman"/>
          <w:bCs/>
          <w:szCs w:val="20"/>
          <w:lang w:val="en-GB"/>
        </w:rPr>
        <w:t>discoloured.</w:t>
      </w:r>
    </w:p>
    <w:p w14:paraId="154A89C4" w14:textId="77777777" w:rsidR="00E56897" w:rsidRPr="00892CA8" w:rsidRDefault="0061627C" w:rsidP="00892CA8">
      <w:pPr>
        <w:widowControl/>
        <w:numPr>
          <w:ilvl w:val="0"/>
          <w:numId w:val="7"/>
        </w:numPr>
        <w:tabs>
          <w:tab w:val="num" w:pos="567"/>
        </w:tabs>
        <w:ind w:left="567" w:right="-1" w:hanging="567"/>
        <w:rPr>
          <w:rFonts w:ascii="Times New Roman" w:hAnsi="Times New Roman" w:cs="Times New Roman"/>
          <w:bCs/>
          <w:szCs w:val="20"/>
          <w:lang w:val="en-GB"/>
        </w:rPr>
      </w:pPr>
      <w:r w:rsidRPr="00892CA8">
        <w:rPr>
          <w:rFonts w:ascii="Times New Roman" w:hAnsi="Times New Roman" w:cs="Times New Roman"/>
          <w:bCs/>
          <w:szCs w:val="20"/>
          <w:lang w:val="en-GB"/>
        </w:rPr>
        <w:t>Do not shake.</w:t>
      </w:r>
    </w:p>
    <w:p w14:paraId="6793E23E" w14:textId="77777777" w:rsidR="00E56897" w:rsidRPr="00892CA8" w:rsidRDefault="0061627C" w:rsidP="00892CA8">
      <w:pPr>
        <w:widowControl/>
        <w:numPr>
          <w:ilvl w:val="0"/>
          <w:numId w:val="7"/>
        </w:numPr>
        <w:tabs>
          <w:tab w:val="num" w:pos="567"/>
        </w:tabs>
        <w:ind w:left="567" w:right="-1" w:hanging="567"/>
        <w:rPr>
          <w:rFonts w:ascii="Times New Roman" w:hAnsi="Times New Roman" w:cs="Times New Roman"/>
          <w:bCs/>
          <w:szCs w:val="20"/>
          <w:lang w:val="en-GB"/>
        </w:rPr>
      </w:pPr>
      <w:r w:rsidRPr="00892CA8">
        <w:rPr>
          <w:rFonts w:ascii="Times New Roman" w:hAnsi="Times New Roman" w:cs="Times New Roman"/>
          <w:bCs/>
          <w:szCs w:val="20"/>
          <w:lang w:val="en-GB"/>
        </w:rPr>
        <w:t>To avoid discomfort at the site of injection, allow the vial to reach room temperature (up to 25ºC) before injecting and inject slowly.</w:t>
      </w:r>
    </w:p>
    <w:p w14:paraId="2F5B4DA6" w14:textId="77777777" w:rsidR="00E56897" w:rsidRPr="00892CA8" w:rsidRDefault="0061627C" w:rsidP="00892CA8">
      <w:pPr>
        <w:widowControl/>
        <w:numPr>
          <w:ilvl w:val="0"/>
          <w:numId w:val="7"/>
        </w:numPr>
        <w:tabs>
          <w:tab w:val="num" w:pos="567"/>
        </w:tabs>
        <w:ind w:left="567" w:right="-1" w:hanging="567"/>
        <w:rPr>
          <w:rFonts w:ascii="Times New Roman" w:hAnsi="Times New Roman" w:cs="Times New Roman"/>
          <w:bCs/>
          <w:szCs w:val="20"/>
          <w:lang w:val="en-GB"/>
        </w:rPr>
      </w:pPr>
      <w:r w:rsidRPr="00892CA8">
        <w:rPr>
          <w:rFonts w:ascii="Times New Roman" w:hAnsi="Times New Roman" w:cs="Times New Roman"/>
          <w:bCs/>
          <w:szCs w:val="20"/>
          <w:lang w:val="en-GB"/>
        </w:rPr>
        <w:t>The entire contents of the vial should be injected.</w:t>
      </w:r>
    </w:p>
    <w:p w14:paraId="5CBEAD13" w14:textId="41B9C97B" w:rsidR="00E56897" w:rsidRPr="00892CA8" w:rsidRDefault="0061627C" w:rsidP="00892CA8">
      <w:pPr>
        <w:widowControl/>
        <w:numPr>
          <w:ilvl w:val="0"/>
          <w:numId w:val="7"/>
        </w:numPr>
        <w:tabs>
          <w:tab w:val="num" w:pos="567"/>
        </w:tabs>
        <w:ind w:left="567" w:right="-1" w:hanging="567"/>
        <w:rPr>
          <w:rFonts w:ascii="Times New Roman" w:hAnsi="Times New Roman" w:cs="Times New Roman"/>
          <w:bCs/>
          <w:szCs w:val="20"/>
          <w:lang w:val="en-GB"/>
        </w:rPr>
      </w:pPr>
      <w:r w:rsidRPr="00892CA8">
        <w:rPr>
          <w:rFonts w:ascii="Times New Roman" w:hAnsi="Times New Roman" w:cs="Times New Roman"/>
          <w:bCs/>
          <w:szCs w:val="20"/>
          <w:lang w:val="en-GB"/>
        </w:rPr>
        <w:t>A 27 gauge needle is recommended for the administration of denosumab.</w:t>
      </w:r>
    </w:p>
    <w:p w14:paraId="1A028E97" w14:textId="77777777" w:rsidR="00E56897" w:rsidRPr="00892CA8" w:rsidRDefault="0061627C" w:rsidP="00892CA8">
      <w:pPr>
        <w:widowControl/>
        <w:numPr>
          <w:ilvl w:val="0"/>
          <w:numId w:val="7"/>
        </w:numPr>
        <w:tabs>
          <w:tab w:val="num" w:pos="567"/>
        </w:tabs>
        <w:ind w:left="567" w:right="-1" w:hanging="567"/>
        <w:rPr>
          <w:rFonts w:ascii="Times New Roman" w:hAnsi="Times New Roman" w:cs="Times New Roman"/>
          <w:bCs/>
          <w:szCs w:val="20"/>
          <w:lang w:val="en-GB"/>
        </w:rPr>
      </w:pPr>
      <w:r w:rsidRPr="00892CA8">
        <w:rPr>
          <w:rFonts w:ascii="Times New Roman" w:hAnsi="Times New Roman" w:cs="Times New Roman"/>
          <w:bCs/>
          <w:szCs w:val="20"/>
          <w:lang w:val="en-GB"/>
        </w:rPr>
        <w:t>The vial should not be re-entered.</w:t>
      </w:r>
    </w:p>
    <w:p w14:paraId="6F2504C7" w14:textId="77777777" w:rsidR="00E56897" w:rsidRPr="00892CA8" w:rsidRDefault="00E56897" w:rsidP="00892CA8">
      <w:pPr>
        <w:widowControl/>
        <w:tabs>
          <w:tab w:val="left" w:pos="567"/>
        </w:tabs>
        <w:ind w:right="-2"/>
        <w:rPr>
          <w:rFonts w:ascii="Times New Roman" w:hAnsi="Times New Roman" w:cs="Times New Roman"/>
          <w:iCs/>
          <w:noProof/>
          <w:lang w:val="en-GB"/>
        </w:rPr>
      </w:pPr>
    </w:p>
    <w:p w14:paraId="7A3542E5" w14:textId="45B1DD20" w:rsidR="00E56897" w:rsidRDefault="0061627C" w:rsidP="00892CA8">
      <w:pPr>
        <w:widowControl/>
        <w:tabs>
          <w:tab w:val="left" w:pos="567"/>
        </w:tabs>
        <w:ind w:right="-2"/>
        <w:rPr>
          <w:rFonts w:ascii="Times New Roman" w:hAnsi="Times New Roman" w:cs="Times New Roman"/>
          <w:iCs/>
          <w:noProof/>
          <w:lang w:val="en-GB"/>
        </w:rPr>
      </w:pPr>
      <w:r w:rsidRPr="00892CA8">
        <w:rPr>
          <w:rFonts w:ascii="Times New Roman" w:hAnsi="Times New Roman" w:cs="Times New Roman"/>
          <w:iCs/>
          <w:noProof/>
          <w:lang w:val="en-GB"/>
        </w:rPr>
        <w:t>Any unused product or waste material should be disposed of in accordance with local requirements.</w:t>
      </w:r>
    </w:p>
    <w:sectPr w:rsidR="00E56897" w:rsidSect="001F663A">
      <w:pgSz w:w="11910"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91338" w14:textId="77777777" w:rsidR="002B3DBD" w:rsidRDefault="002B3DBD">
      <w:r>
        <w:separator/>
      </w:r>
    </w:p>
  </w:endnote>
  <w:endnote w:type="continuationSeparator" w:id="0">
    <w:p w14:paraId="637F0229" w14:textId="77777777" w:rsidR="002B3DBD" w:rsidRDefault="002B3DBD">
      <w:r>
        <w:continuationSeparator/>
      </w:r>
    </w:p>
  </w:endnote>
  <w:endnote w:type="continuationNotice" w:id="1">
    <w:p w14:paraId="287C41DA" w14:textId="77777777" w:rsidR="002B3DBD" w:rsidRDefault="002B3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굴림체">
    <w:panose1 w:val="020B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3689" w14:textId="14EE639D" w:rsidR="00E56897" w:rsidRPr="00B65BA9" w:rsidRDefault="00B65BA9" w:rsidP="00B65BA9">
    <w:pPr>
      <w:pStyle w:val="ac"/>
      <w:tabs>
        <w:tab w:val="right" w:pos="8931"/>
      </w:tabs>
      <w:spacing w:line="260" w:lineRule="exact"/>
      <w:ind w:right="96"/>
      <w:jc w:val="center"/>
      <w:rPr>
        <w:rFonts w:ascii="Arial" w:hAnsi="Arial" w:cs="Arial"/>
        <w:sz w:val="16"/>
        <w:szCs w:val="16"/>
      </w:rPr>
    </w:pPr>
    <w:r w:rsidRPr="00B65BA9">
      <w:rPr>
        <w:rStyle w:val="af"/>
        <w:rFonts w:ascii="Arial" w:hAnsi="Arial" w:cs="Arial"/>
        <w:sz w:val="16"/>
        <w:szCs w:val="16"/>
      </w:rPr>
      <w:fldChar w:fldCharType="begin"/>
    </w:r>
    <w:r w:rsidRPr="00B65BA9">
      <w:rPr>
        <w:rStyle w:val="af"/>
        <w:rFonts w:ascii="Arial" w:hAnsi="Arial" w:cs="Arial"/>
        <w:sz w:val="16"/>
        <w:szCs w:val="16"/>
      </w:rPr>
      <w:instrText xml:space="preserve">PAGE  </w:instrText>
    </w:r>
    <w:r w:rsidRPr="00B65BA9">
      <w:rPr>
        <w:rStyle w:val="af"/>
        <w:rFonts w:ascii="Arial" w:hAnsi="Arial" w:cs="Arial"/>
        <w:sz w:val="16"/>
        <w:szCs w:val="16"/>
      </w:rPr>
      <w:fldChar w:fldCharType="separate"/>
    </w:r>
    <w:r w:rsidRPr="00B65BA9">
      <w:rPr>
        <w:rStyle w:val="af"/>
        <w:rFonts w:ascii="Arial" w:hAnsi="Arial" w:cs="Arial"/>
        <w:sz w:val="16"/>
        <w:szCs w:val="16"/>
      </w:rPr>
      <w:t>3</w:t>
    </w:r>
    <w:r w:rsidRPr="00B65BA9">
      <w:rPr>
        <w:rStyle w:val="af"/>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1DA6" w14:textId="5D49695A" w:rsidR="00493C5E" w:rsidRPr="006B3682" w:rsidRDefault="006B3682" w:rsidP="009B12D1">
    <w:pPr>
      <w:pStyle w:val="ac"/>
      <w:snapToGrid/>
      <w:spacing w:line="260" w:lineRule="exact"/>
      <w:ind w:right="96"/>
      <w:jc w:val="center"/>
      <w:rPr>
        <w:rFonts w:ascii="Arial" w:hAnsi="Arial" w:cs="Arial"/>
        <w:sz w:val="16"/>
        <w:szCs w:val="16"/>
      </w:rPr>
    </w:pPr>
    <w:r w:rsidRPr="006B3682">
      <w:rPr>
        <w:rStyle w:val="af"/>
        <w:rFonts w:ascii="Arial" w:hAnsi="Arial" w:cs="Arial"/>
        <w:sz w:val="16"/>
        <w:szCs w:val="16"/>
      </w:rPr>
      <w:fldChar w:fldCharType="begin"/>
    </w:r>
    <w:r w:rsidRPr="006B3682">
      <w:rPr>
        <w:rStyle w:val="af"/>
        <w:rFonts w:ascii="Arial" w:hAnsi="Arial" w:cs="Arial"/>
        <w:sz w:val="16"/>
        <w:szCs w:val="16"/>
      </w:rPr>
      <w:instrText xml:space="preserve">PAGE  </w:instrText>
    </w:r>
    <w:r w:rsidRPr="006B3682">
      <w:rPr>
        <w:rStyle w:val="af"/>
        <w:rFonts w:ascii="Arial" w:hAnsi="Arial" w:cs="Arial"/>
        <w:sz w:val="16"/>
        <w:szCs w:val="16"/>
      </w:rPr>
      <w:fldChar w:fldCharType="separate"/>
    </w:r>
    <w:r w:rsidRPr="006B3682">
      <w:rPr>
        <w:rStyle w:val="af"/>
        <w:rFonts w:ascii="Arial" w:hAnsi="Arial" w:cs="Arial"/>
        <w:sz w:val="16"/>
        <w:szCs w:val="16"/>
      </w:rPr>
      <w:t>1</w:t>
    </w:r>
    <w:r w:rsidRPr="006B3682">
      <w:rPr>
        <w:rStyle w:val="af"/>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00D92" w14:textId="77777777" w:rsidR="002B3DBD" w:rsidRDefault="002B3DBD">
      <w:r>
        <w:separator/>
      </w:r>
    </w:p>
  </w:footnote>
  <w:footnote w:type="continuationSeparator" w:id="0">
    <w:p w14:paraId="226F143C" w14:textId="77777777" w:rsidR="002B3DBD" w:rsidRDefault="002B3DBD">
      <w:r>
        <w:continuationSeparator/>
      </w:r>
    </w:p>
  </w:footnote>
  <w:footnote w:type="continuationNotice" w:id="1">
    <w:p w14:paraId="25807ED5" w14:textId="77777777" w:rsidR="002B3DBD" w:rsidRDefault="002B3D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27CD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564690938" o:spid="_x0000_i1025" type="#_x0000_t75" alt="BT_1000x858px" style="width:16.4pt;height:13.2pt;visibility:visible;mso-wrap-style:square">
            <v:imagedata r:id="rId1" o:title="BT_1000x858px"/>
          </v:shape>
        </w:pict>
      </mc:Choice>
      <mc:Fallback>
        <w:drawing>
          <wp:inline distT="0" distB="0" distL="0" distR="0" wp14:anchorId="6B72CFED" wp14:editId="2E9F9F66">
            <wp:extent cx="208280" cy="167640"/>
            <wp:effectExtent l="0" t="0" r="0" b="0"/>
            <wp:docPr id="1564690938" name="그림 156469093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T_1000x858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280" cy="167640"/>
                    </a:xfrm>
                    <a:prstGeom prst="rect">
                      <a:avLst/>
                    </a:prstGeom>
                    <a:noFill/>
                    <a:ln>
                      <a:noFill/>
                    </a:ln>
                  </pic:spPr>
                </pic:pic>
              </a:graphicData>
            </a:graphic>
          </wp:inline>
        </w:drawing>
      </mc:Fallback>
    </mc:AlternateContent>
  </w:numPicBullet>
  <w:abstractNum w:abstractNumId="0" w15:restartNumberingAfterBreak="0">
    <w:nsid w:val="00C83533"/>
    <w:multiLevelType w:val="hybridMultilevel"/>
    <w:tmpl w:val="6590AED4"/>
    <w:lvl w:ilvl="0" w:tplc="AE7EA0B4">
      <w:start w:val="1"/>
      <w:numFmt w:val="upperLetter"/>
      <w:lvlText w:val="%1."/>
      <w:lvlJc w:val="left"/>
      <w:pPr>
        <w:ind w:left="1440" w:hanging="568"/>
      </w:pPr>
      <w:rPr>
        <w:rFonts w:ascii="Times New Roman" w:eastAsia="Times New Roman" w:hAnsi="Times New Roman" w:hint="default"/>
        <w:b/>
        <w:bCs/>
        <w:spacing w:val="-1"/>
        <w:w w:val="99"/>
        <w:sz w:val="22"/>
        <w:szCs w:val="22"/>
      </w:rPr>
    </w:lvl>
    <w:lvl w:ilvl="1" w:tplc="BBF89F60">
      <w:start w:val="1"/>
      <w:numFmt w:val="bullet"/>
      <w:lvlText w:val="•"/>
      <w:lvlJc w:val="left"/>
      <w:pPr>
        <w:ind w:left="2151" w:hanging="568"/>
      </w:pPr>
      <w:rPr>
        <w:rFonts w:hint="default"/>
      </w:rPr>
    </w:lvl>
    <w:lvl w:ilvl="2" w:tplc="C4A0B076">
      <w:start w:val="1"/>
      <w:numFmt w:val="bullet"/>
      <w:lvlText w:val="•"/>
      <w:lvlJc w:val="left"/>
      <w:pPr>
        <w:ind w:left="2861" w:hanging="568"/>
      </w:pPr>
      <w:rPr>
        <w:rFonts w:hint="default"/>
      </w:rPr>
    </w:lvl>
    <w:lvl w:ilvl="3" w:tplc="1D20DF4A">
      <w:start w:val="1"/>
      <w:numFmt w:val="bullet"/>
      <w:lvlText w:val="•"/>
      <w:lvlJc w:val="left"/>
      <w:pPr>
        <w:ind w:left="3572" w:hanging="568"/>
      </w:pPr>
      <w:rPr>
        <w:rFonts w:hint="default"/>
      </w:rPr>
    </w:lvl>
    <w:lvl w:ilvl="4" w:tplc="9664FBA8">
      <w:start w:val="1"/>
      <w:numFmt w:val="bullet"/>
      <w:lvlText w:val="•"/>
      <w:lvlJc w:val="left"/>
      <w:pPr>
        <w:ind w:left="4283" w:hanging="568"/>
      </w:pPr>
      <w:rPr>
        <w:rFonts w:hint="default"/>
      </w:rPr>
    </w:lvl>
    <w:lvl w:ilvl="5" w:tplc="054A2A86">
      <w:start w:val="1"/>
      <w:numFmt w:val="bullet"/>
      <w:lvlText w:val="•"/>
      <w:lvlJc w:val="left"/>
      <w:pPr>
        <w:ind w:left="4994" w:hanging="568"/>
      </w:pPr>
      <w:rPr>
        <w:rFonts w:hint="default"/>
      </w:rPr>
    </w:lvl>
    <w:lvl w:ilvl="6" w:tplc="B5CE2028">
      <w:start w:val="1"/>
      <w:numFmt w:val="bullet"/>
      <w:lvlText w:val="•"/>
      <w:lvlJc w:val="left"/>
      <w:pPr>
        <w:ind w:left="5704" w:hanging="568"/>
      </w:pPr>
      <w:rPr>
        <w:rFonts w:hint="default"/>
      </w:rPr>
    </w:lvl>
    <w:lvl w:ilvl="7" w:tplc="1E0645E4">
      <w:start w:val="1"/>
      <w:numFmt w:val="bullet"/>
      <w:lvlText w:val="•"/>
      <w:lvlJc w:val="left"/>
      <w:pPr>
        <w:ind w:left="6415" w:hanging="568"/>
      </w:pPr>
      <w:rPr>
        <w:rFonts w:hint="default"/>
      </w:rPr>
    </w:lvl>
    <w:lvl w:ilvl="8" w:tplc="C5B0A106">
      <w:start w:val="1"/>
      <w:numFmt w:val="bullet"/>
      <w:lvlText w:val="•"/>
      <w:lvlJc w:val="left"/>
      <w:pPr>
        <w:ind w:left="7126" w:hanging="568"/>
      </w:pPr>
      <w:rPr>
        <w:rFonts w:hint="default"/>
      </w:rPr>
    </w:lvl>
  </w:abstractNum>
  <w:abstractNum w:abstractNumId="1" w15:restartNumberingAfterBreak="0">
    <w:nsid w:val="355D5C7A"/>
    <w:multiLevelType w:val="hybridMultilevel"/>
    <w:tmpl w:val="DEC84C36"/>
    <w:lvl w:ilvl="0" w:tplc="452ADC2E">
      <w:start w:val="1"/>
      <w:numFmt w:val="bullet"/>
      <w:lvlText w:val=""/>
      <w:lvlJc w:val="left"/>
      <w:pPr>
        <w:ind w:left="686" w:hanging="568"/>
      </w:pPr>
      <w:rPr>
        <w:rFonts w:ascii="Symbol" w:eastAsia="Symbol" w:hAnsi="Symbol" w:hint="default"/>
        <w:sz w:val="20"/>
        <w:szCs w:val="20"/>
      </w:rPr>
    </w:lvl>
    <w:lvl w:ilvl="1" w:tplc="611ABA82">
      <w:start w:val="1"/>
      <w:numFmt w:val="bullet"/>
      <w:lvlText w:val="•"/>
      <w:lvlJc w:val="left"/>
      <w:pPr>
        <w:ind w:left="1546" w:hanging="568"/>
      </w:pPr>
      <w:rPr>
        <w:rFonts w:hint="default"/>
      </w:rPr>
    </w:lvl>
    <w:lvl w:ilvl="2" w:tplc="831EA5F4">
      <w:start w:val="1"/>
      <w:numFmt w:val="bullet"/>
      <w:lvlText w:val="•"/>
      <w:lvlJc w:val="left"/>
      <w:pPr>
        <w:ind w:left="2406" w:hanging="568"/>
      </w:pPr>
      <w:rPr>
        <w:rFonts w:hint="default"/>
      </w:rPr>
    </w:lvl>
    <w:lvl w:ilvl="3" w:tplc="EE6656D4">
      <w:start w:val="1"/>
      <w:numFmt w:val="bullet"/>
      <w:lvlText w:val="•"/>
      <w:lvlJc w:val="left"/>
      <w:pPr>
        <w:ind w:left="3266" w:hanging="568"/>
      </w:pPr>
      <w:rPr>
        <w:rFonts w:hint="default"/>
      </w:rPr>
    </w:lvl>
    <w:lvl w:ilvl="4" w:tplc="84182540">
      <w:start w:val="1"/>
      <w:numFmt w:val="bullet"/>
      <w:lvlText w:val="•"/>
      <w:lvlJc w:val="left"/>
      <w:pPr>
        <w:ind w:left="4126" w:hanging="568"/>
      </w:pPr>
      <w:rPr>
        <w:rFonts w:hint="default"/>
      </w:rPr>
    </w:lvl>
    <w:lvl w:ilvl="5" w:tplc="532E9E32">
      <w:start w:val="1"/>
      <w:numFmt w:val="bullet"/>
      <w:lvlText w:val="•"/>
      <w:lvlJc w:val="left"/>
      <w:pPr>
        <w:ind w:left="4986" w:hanging="568"/>
      </w:pPr>
      <w:rPr>
        <w:rFonts w:hint="default"/>
      </w:rPr>
    </w:lvl>
    <w:lvl w:ilvl="6" w:tplc="695E9C80">
      <w:start w:val="1"/>
      <w:numFmt w:val="bullet"/>
      <w:lvlText w:val="•"/>
      <w:lvlJc w:val="left"/>
      <w:pPr>
        <w:ind w:left="5846" w:hanging="568"/>
      </w:pPr>
      <w:rPr>
        <w:rFonts w:hint="default"/>
      </w:rPr>
    </w:lvl>
    <w:lvl w:ilvl="7" w:tplc="455412AE">
      <w:start w:val="1"/>
      <w:numFmt w:val="bullet"/>
      <w:lvlText w:val="•"/>
      <w:lvlJc w:val="left"/>
      <w:pPr>
        <w:ind w:left="6707" w:hanging="568"/>
      </w:pPr>
      <w:rPr>
        <w:rFonts w:hint="default"/>
      </w:rPr>
    </w:lvl>
    <w:lvl w:ilvl="8" w:tplc="E0DE4BBA">
      <w:start w:val="1"/>
      <w:numFmt w:val="bullet"/>
      <w:lvlText w:val="•"/>
      <w:lvlJc w:val="left"/>
      <w:pPr>
        <w:ind w:left="7567" w:hanging="568"/>
      </w:pPr>
      <w:rPr>
        <w:rFonts w:hint="default"/>
      </w:rPr>
    </w:lvl>
  </w:abstractNum>
  <w:abstractNum w:abstractNumId="2" w15:restartNumberingAfterBreak="0">
    <w:nsid w:val="36E35EB8"/>
    <w:multiLevelType w:val="hybridMultilevel"/>
    <w:tmpl w:val="194CE644"/>
    <w:lvl w:ilvl="0" w:tplc="4B46181E">
      <w:start w:val="1"/>
      <w:numFmt w:val="bullet"/>
      <w:lvlText w:val="-"/>
      <w:lvlJc w:val="left"/>
      <w:pPr>
        <w:ind w:left="686" w:hanging="568"/>
      </w:pPr>
      <w:rPr>
        <w:rFonts w:ascii="Times New Roman" w:eastAsia="Times New Roman" w:hAnsi="Times New Roman" w:hint="default"/>
        <w:w w:val="99"/>
        <w:sz w:val="22"/>
        <w:szCs w:val="22"/>
      </w:rPr>
    </w:lvl>
    <w:lvl w:ilvl="1" w:tplc="B5FC1748">
      <w:start w:val="1"/>
      <w:numFmt w:val="bullet"/>
      <w:lvlText w:val=""/>
      <w:lvlJc w:val="left"/>
      <w:pPr>
        <w:ind w:left="906" w:hanging="568"/>
      </w:pPr>
      <w:rPr>
        <w:rFonts w:ascii="Symbol" w:eastAsia="Symbol" w:hAnsi="Symbol" w:hint="default"/>
        <w:w w:val="99"/>
        <w:sz w:val="22"/>
        <w:szCs w:val="22"/>
      </w:rPr>
    </w:lvl>
    <w:lvl w:ilvl="2" w:tplc="A0BE02C6">
      <w:start w:val="1"/>
      <w:numFmt w:val="bullet"/>
      <w:lvlText w:val="•"/>
      <w:lvlJc w:val="left"/>
      <w:pPr>
        <w:ind w:left="1826" w:hanging="568"/>
      </w:pPr>
      <w:rPr>
        <w:rFonts w:hint="default"/>
      </w:rPr>
    </w:lvl>
    <w:lvl w:ilvl="3" w:tplc="DB3633E8">
      <w:start w:val="1"/>
      <w:numFmt w:val="bullet"/>
      <w:lvlText w:val="•"/>
      <w:lvlJc w:val="left"/>
      <w:pPr>
        <w:ind w:left="2746" w:hanging="568"/>
      </w:pPr>
      <w:rPr>
        <w:rFonts w:hint="default"/>
      </w:rPr>
    </w:lvl>
    <w:lvl w:ilvl="4" w:tplc="B36CECD0">
      <w:start w:val="1"/>
      <w:numFmt w:val="bullet"/>
      <w:lvlText w:val="•"/>
      <w:lvlJc w:val="left"/>
      <w:pPr>
        <w:ind w:left="3666" w:hanging="568"/>
      </w:pPr>
      <w:rPr>
        <w:rFonts w:hint="default"/>
      </w:rPr>
    </w:lvl>
    <w:lvl w:ilvl="5" w:tplc="7B76C4AA">
      <w:start w:val="1"/>
      <w:numFmt w:val="bullet"/>
      <w:lvlText w:val="•"/>
      <w:lvlJc w:val="left"/>
      <w:pPr>
        <w:ind w:left="4586" w:hanging="568"/>
      </w:pPr>
      <w:rPr>
        <w:rFonts w:hint="default"/>
      </w:rPr>
    </w:lvl>
    <w:lvl w:ilvl="6" w:tplc="5478EB74">
      <w:start w:val="1"/>
      <w:numFmt w:val="bullet"/>
      <w:lvlText w:val="•"/>
      <w:lvlJc w:val="left"/>
      <w:pPr>
        <w:ind w:left="5506" w:hanging="568"/>
      </w:pPr>
      <w:rPr>
        <w:rFonts w:hint="default"/>
      </w:rPr>
    </w:lvl>
    <w:lvl w:ilvl="7" w:tplc="59966B60">
      <w:start w:val="1"/>
      <w:numFmt w:val="bullet"/>
      <w:lvlText w:val="•"/>
      <w:lvlJc w:val="left"/>
      <w:pPr>
        <w:ind w:left="6427" w:hanging="568"/>
      </w:pPr>
      <w:rPr>
        <w:rFonts w:hint="default"/>
      </w:rPr>
    </w:lvl>
    <w:lvl w:ilvl="8" w:tplc="A7840AFA">
      <w:start w:val="1"/>
      <w:numFmt w:val="bullet"/>
      <w:lvlText w:val="•"/>
      <w:lvlJc w:val="left"/>
      <w:pPr>
        <w:ind w:left="7347" w:hanging="568"/>
      </w:pPr>
      <w:rPr>
        <w:rFonts w:hint="default"/>
      </w:rPr>
    </w:lvl>
  </w:abstractNum>
  <w:abstractNum w:abstractNumId="3" w15:restartNumberingAfterBreak="0">
    <w:nsid w:val="3AE52919"/>
    <w:multiLevelType w:val="hybridMultilevel"/>
    <w:tmpl w:val="FADED4D2"/>
    <w:lvl w:ilvl="0" w:tplc="0A5E2702">
      <w:start w:val="1"/>
      <w:numFmt w:val="decimal"/>
      <w:lvlText w:val="%1."/>
      <w:lvlJc w:val="left"/>
      <w:pPr>
        <w:ind w:left="800" w:hanging="360"/>
      </w:pPr>
    </w:lvl>
    <w:lvl w:ilvl="1" w:tplc="04090019">
      <w:start w:val="1"/>
      <w:numFmt w:val="upperLetter"/>
      <w:lvlText w:val="%2."/>
      <w:lvlJc w:val="left"/>
      <w:pPr>
        <w:ind w:left="1320" w:hanging="440"/>
      </w:pPr>
    </w:lvl>
    <w:lvl w:ilvl="2" w:tplc="0409001B">
      <w:start w:val="1"/>
      <w:numFmt w:val="lowerRoman"/>
      <w:lvlText w:val="%3."/>
      <w:lvlJc w:val="right"/>
      <w:pPr>
        <w:ind w:left="1760" w:hanging="440"/>
      </w:pPr>
    </w:lvl>
    <w:lvl w:ilvl="3" w:tplc="0409000F">
      <w:start w:val="1"/>
      <w:numFmt w:val="decimal"/>
      <w:lvlText w:val="%4."/>
      <w:lvlJc w:val="left"/>
      <w:pPr>
        <w:ind w:left="2200" w:hanging="440"/>
      </w:pPr>
    </w:lvl>
    <w:lvl w:ilvl="4" w:tplc="04090019">
      <w:start w:val="1"/>
      <w:numFmt w:val="upperLetter"/>
      <w:lvlText w:val="%5."/>
      <w:lvlJc w:val="left"/>
      <w:pPr>
        <w:ind w:left="2640" w:hanging="440"/>
      </w:pPr>
    </w:lvl>
    <w:lvl w:ilvl="5" w:tplc="0409001B">
      <w:start w:val="1"/>
      <w:numFmt w:val="lowerRoman"/>
      <w:lvlText w:val="%6."/>
      <w:lvlJc w:val="right"/>
      <w:pPr>
        <w:ind w:left="3080" w:hanging="440"/>
      </w:pPr>
    </w:lvl>
    <w:lvl w:ilvl="6" w:tplc="0409000F">
      <w:start w:val="1"/>
      <w:numFmt w:val="decimal"/>
      <w:lvlText w:val="%7."/>
      <w:lvlJc w:val="left"/>
      <w:pPr>
        <w:ind w:left="3520" w:hanging="440"/>
      </w:pPr>
    </w:lvl>
    <w:lvl w:ilvl="7" w:tplc="04090019">
      <w:start w:val="1"/>
      <w:numFmt w:val="upperLetter"/>
      <w:lvlText w:val="%8."/>
      <w:lvlJc w:val="left"/>
      <w:pPr>
        <w:ind w:left="3960" w:hanging="440"/>
      </w:pPr>
    </w:lvl>
    <w:lvl w:ilvl="8" w:tplc="0409001B">
      <w:start w:val="1"/>
      <w:numFmt w:val="lowerRoman"/>
      <w:lvlText w:val="%9."/>
      <w:lvlJc w:val="right"/>
      <w:pPr>
        <w:ind w:left="4400" w:hanging="440"/>
      </w:pPr>
    </w:lvl>
  </w:abstractNum>
  <w:abstractNum w:abstractNumId="4" w15:restartNumberingAfterBreak="0">
    <w:nsid w:val="4AB2543A"/>
    <w:multiLevelType w:val="hybridMultilevel"/>
    <w:tmpl w:val="E8244BC6"/>
    <w:lvl w:ilvl="0" w:tplc="41A483CC">
      <w:start w:val="1"/>
      <w:numFmt w:val="decimal"/>
      <w:lvlText w:val="%1."/>
      <w:lvlJc w:val="left"/>
      <w:pPr>
        <w:ind w:left="118" w:hanging="568"/>
      </w:pPr>
      <w:rPr>
        <w:rFonts w:ascii="Times New Roman" w:eastAsia="Times New Roman" w:hAnsi="Times New Roman" w:hint="default"/>
        <w:b/>
        <w:bCs/>
        <w:w w:val="99"/>
        <w:sz w:val="22"/>
        <w:szCs w:val="22"/>
      </w:rPr>
    </w:lvl>
    <w:lvl w:ilvl="1" w:tplc="9154DF52">
      <w:start w:val="1"/>
      <w:numFmt w:val="bullet"/>
      <w:lvlText w:val="•"/>
      <w:lvlJc w:val="left"/>
      <w:pPr>
        <w:ind w:left="1025" w:hanging="568"/>
      </w:pPr>
      <w:rPr>
        <w:rFonts w:hint="default"/>
      </w:rPr>
    </w:lvl>
    <w:lvl w:ilvl="2" w:tplc="0E2058D4">
      <w:start w:val="1"/>
      <w:numFmt w:val="bullet"/>
      <w:lvlText w:val="•"/>
      <w:lvlJc w:val="left"/>
      <w:pPr>
        <w:ind w:left="1932" w:hanging="568"/>
      </w:pPr>
      <w:rPr>
        <w:rFonts w:hint="default"/>
      </w:rPr>
    </w:lvl>
    <w:lvl w:ilvl="3" w:tplc="3CC4C034">
      <w:start w:val="1"/>
      <w:numFmt w:val="bullet"/>
      <w:lvlText w:val="•"/>
      <w:lvlJc w:val="left"/>
      <w:pPr>
        <w:ind w:left="2839" w:hanging="568"/>
      </w:pPr>
      <w:rPr>
        <w:rFonts w:hint="default"/>
      </w:rPr>
    </w:lvl>
    <w:lvl w:ilvl="4" w:tplc="18D883EA">
      <w:start w:val="1"/>
      <w:numFmt w:val="bullet"/>
      <w:lvlText w:val="•"/>
      <w:lvlJc w:val="left"/>
      <w:pPr>
        <w:ind w:left="3746" w:hanging="568"/>
      </w:pPr>
      <w:rPr>
        <w:rFonts w:hint="default"/>
      </w:rPr>
    </w:lvl>
    <w:lvl w:ilvl="5" w:tplc="251C049A">
      <w:start w:val="1"/>
      <w:numFmt w:val="bullet"/>
      <w:lvlText w:val="•"/>
      <w:lvlJc w:val="left"/>
      <w:pPr>
        <w:ind w:left="4653" w:hanging="568"/>
      </w:pPr>
      <w:rPr>
        <w:rFonts w:hint="default"/>
      </w:rPr>
    </w:lvl>
    <w:lvl w:ilvl="6" w:tplc="04720542">
      <w:start w:val="1"/>
      <w:numFmt w:val="bullet"/>
      <w:lvlText w:val="•"/>
      <w:lvlJc w:val="left"/>
      <w:pPr>
        <w:ind w:left="5559" w:hanging="568"/>
      </w:pPr>
      <w:rPr>
        <w:rFonts w:hint="default"/>
      </w:rPr>
    </w:lvl>
    <w:lvl w:ilvl="7" w:tplc="35E2A67E">
      <w:start w:val="1"/>
      <w:numFmt w:val="bullet"/>
      <w:lvlText w:val="•"/>
      <w:lvlJc w:val="left"/>
      <w:pPr>
        <w:ind w:left="6466" w:hanging="568"/>
      </w:pPr>
      <w:rPr>
        <w:rFonts w:hint="default"/>
      </w:rPr>
    </w:lvl>
    <w:lvl w:ilvl="8" w:tplc="D50E1A66">
      <w:start w:val="1"/>
      <w:numFmt w:val="bullet"/>
      <w:lvlText w:val="•"/>
      <w:lvlJc w:val="left"/>
      <w:pPr>
        <w:ind w:left="7373" w:hanging="568"/>
      </w:pPr>
      <w:rPr>
        <w:rFonts w:hint="default"/>
      </w:rPr>
    </w:lvl>
  </w:abstractNum>
  <w:abstractNum w:abstractNumId="5" w15:restartNumberingAfterBreak="0">
    <w:nsid w:val="5288669C"/>
    <w:multiLevelType w:val="hybridMultilevel"/>
    <w:tmpl w:val="90860E5E"/>
    <w:lvl w:ilvl="0" w:tplc="7B62E6EA">
      <w:start w:val="1"/>
      <w:numFmt w:val="bullet"/>
      <w:lvlText w:val=""/>
      <w:lvlPicBulletId w:val="0"/>
      <w:lvlJc w:val="left"/>
      <w:pPr>
        <w:tabs>
          <w:tab w:val="num" w:pos="720"/>
        </w:tabs>
        <w:ind w:left="720" w:hanging="360"/>
      </w:pPr>
      <w:rPr>
        <w:rFonts w:ascii="Symbol" w:hAnsi="Symbol" w:hint="default"/>
      </w:rPr>
    </w:lvl>
    <w:lvl w:ilvl="1" w:tplc="4724C7E8" w:tentative="1">
      <w:start w:val="1"/>
      <w:numFmt w:val="bullet"/>
      <w:lvlText w:val=""/>
      <w:lvlJc w:val="left"/>
      <w:pPr>
        <w:tabs>
          <w:tab w:val="num" w:pos="1440"/>
        </w:tabs>
        <w:ind w:left="1440" w:hanging="360"/>
      </w:pPr>
      <w:rPr>
        <w:rFonts w:ascii="Symbol" w:hAnsi="Symbol" w:hint="default"/>
      </w:rPr>
    </w:lvl>
    <w:lvl w:ilvl="2" w:tplc="81C287B6" w:tentative="1">
      <w:start w:val="1"/>
      <w:numFmt w:val="bullet"/>
      <w:lvlText w:val=""/>
      <w:lvlJc w:val="left"/>
      <w:pPr>
        <w:tabs>
          <w:tab w:val="num" w:pos="2160"/>
        </w:tabs>
        <w:ind w:left="2160" w:hanging="360"/>
      </w:pPr>
      <w:rPr>
        <w:rFonts w:ascii="Symbol" w:hAnsi="Symbol" w:hint="default"/>
      </w:rPr>
    </w:lvl>
    <w:lvl w:ilvl="3" w:tplc="D6E212EA" w:tentative="1">
      <w:start w:val="1"/>
      <w:numFmt w:val="bullet"/>
      <w:lvlText w:val=""/>
      <w:lvlJc w:val="left"/>
      <w:pPr>
        <w:tabs>
          <w:tab w:val="num" w:pos="2880"/>
        </w:tabs>
        <w:ind w:left="2880" w:hanging="360"/>
      </w:pPr>
      <w:rPr>
        <w:rFonts w:ascii="Symbol" w:hAnsi="Symbol" w:hint="default"/>
      </w:rPr>
    </w:lvl>
    <w:lvl w:ilvl="4" w:tplc="2244DD0C" w:tentative="1">
      <w:start w:val="1"/>
      <w:numFmt w:val="bullet"/>
      <w:lvlText w:val=""/>
      <w:lvlJc w:val="left"/>
      <w:pPr>
        <w:tabs>
          <w:tab w:val="num" w:pos="3600"/>
        </w:tabs>
        <w:ind w:left="3600" w:hanging="360"/>
      </w:pPr>
      <w:rPr>
        <w:rFonts w:ascii="Symbol" w:hAnsi="Symbol" w:hint="default"/>
      </w:rPr>
    </w:lvl>
    <w:lvl w:ilvl="5" w:tplc="D878FD84" w:tentative="1">
      <w:start w:val="1"/>
      <w:numFmt w:val="bullet"/>
      <w:lvlText w:val=""/>
      <w:lvlJc w:val="left"/>
      <w:pPr>
        <w:tabs>
          <w:tab w:val="num" w:pos="4320"/>
        </w:tabs>
        <w:ind w:left="4320" w:hanging="360"/>
      </w:pPr>
      <w:rPr>
        <w:rFonts w:ascii="Symbol" w:hAnsi="Symbol" w:hint="default"/>
      </w:rPr>
    </w:lvl>
    <w:lvl w:ilvl="6" w:tplc="5936D014" w:tentative="1">
      <w:start w:val="1"/>
      <w:numFmt w:val="bullet"/>
      <w:lvlText w:val=""/>
      <w:lvlJc w:val="left"/>
      <w:pPr>
        <w:tabs>
          <w:tab w:val="num" w:pos="5040"/>
        </w:tabs>
        <w:ind w:left="5040" w:hanging="360"/>
      </w:pPr>
      <w:rPr>
        <w:rFonts w:ascii="Symbol" w:hAnsi="Symbol" w:hint="default"/>
      </w:rPr>
    </w:lvl>
    <w:lvl w:ilvl="7" w:tplc="400C66D8" w:tentative="1">
      <w:start w:val="1"/>
      <w:numFmt w:val="bullet"/>
      <w:lvlText w:val=""/>
      <w:lvlJc w:val="left"/>
      <w:pPr>
        <w:tabs>
          <w:tab w:val="num" w:pos="5760"/>
        </w:tabs>
        <w:ind w:left="5760" w:hanging="360"/>
      </w:pPr>
      <w:rPr>
        <w:rFonts w:ascii="Symbol" w:hAnsi="Symbol" w:hint="default"/>
      </w:rPr>
    </w:lvl>
    <w:lvl w:ilvl="8" w:tplc="E4EA9A7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2AF516F"/>
    <w:multiLevelType w:val="multilevel"/>
    <w:tmpl w:val="BF581B12"/>
    <w:lvl w:ilvl="0">
      <w:start w:val="1"/>
      <w:numFmt w:val="decimal"/>
      <w:lvlText w:val="%1."/>
      <w:lvlJc w:val="left"/>
      <w:pPr>
        <w:ind w:left="686" w:hanging="568"/>
      </w:pPr>
      <w:rPr>
        <w:rFonts w:ascii="Times New Roman" w:eastAsia="Times New Roman" w:hAnsi="Times New Roman" w:hint="default"/>
        <w:b/>
        <w:bCs/>
        <w:w w:val="99"/>
        <w:sz w:val="22"/>
        <w:szCs w:val="22"/>
      </w:rPr>
    </w:lvl>
    <w:lvl w:ilvl="1">
      <w:start w:val="1"/>
      <w:numFmt w:val="decimal"/>
      <w:lvlText w:val="%1.%2"/>
      <w:lvlJc w:val="left"/>
      <w:pPr>
        <w:ind w:left="686" w:hanging="568"/>
      </w:pPr>
      <w:rPr>
        <w:rFonts w:ascii="Times New Roman" w:eastAsia="Times New Roman" w:hAnsi="Times New Roman" w:hint="default"/>
        <w:b/>
        <w:bCs/>
        <w:w w:val="99"/>
        <w:sz w:val="22"/>
        <w:szCs w:val="22"/>
      </w:rPr>
    </w:lvl>
    <w:lvl w:ilvl="2">
      <w:start w:val="1"/>
      <w:numFmt w:val="bullet"/>
      <w:lvlText w:val="•"/>
      <w:lvlJc w:val="left"/>
      <w:pPr>
        <w:ind w:left="2398" w:hanging="568"/>
      </w:pPr>
      <w:rPr>
        <w:rFonts w:hint="default"/>
      </w:rPr>
    </w:lvl>
    <w:lvl w:ilvl="3">
      <w:start w:val="1"/>
      <w:numFmt w:val="bullet"/>
      <w:lvlText w:val="•"/>
      <w:lvlJc w:val="left"/>
      <w:pPr>
        <w:ind w:left="3254" w:hanging="568"/>
      </w:pPr>
      <w:rPr>
        <w:rFonts w:hint="default"/>
      </w:rPr>
    </w:lvl>
    <w:lvl w:ilvl="4">
      <w:start w:val="1"/>
      <w:numFmt w:val="bullet"/>
      <w:lvlText w:val="•"/>
      <w:lvlJc w:val="left"/>
      <w:pPr>
        <w:ind w:left="4110" w:hanging="568"/>
      </w:pPr>
      <w:rPr>
        <w:rFonts w:hint="default"/>
      </w:rPr>
    </w:lvl>
    <w:lvl w:ilvl="5">
      <w:start w:val="1"/>
      <w:numFmt w:val="bullet"/>
      <w:lvlText w:val="•"/>
      <w:lvlJc w:val="left"/>
      <w:pPr>
        <w:ind w:left="4966" w:hanging="568"/>
      </w:pPr>
      <w:rPr>
        <w:rFonts w:hint="default"/>
      </w:rPr>
    </w:lvl>
    <w:lvl w:ilvl="6">
      <w:start w:val="1"/>
      <w:numFmt w:val="bullet"/>
      <w:lvlText w:val="•"/>
      <w:lvlJc w:val="left"/>
      <w:pPr>
        <w:ind w:left="5822" w:hanging="568"/>
      </w:pPr>
      <w:rPr>
        <w:rFonts w:hint="default"/>
      </w:rPr>
    </w:lvl>
    <w:lvl w:ilvl="7">
      <w:start w:val="1"/>
      <w:numFmt w:val="bullet"/>
      <w:lvlText w:val="•"/>
      <w:lvlJc w:val="left"/>
      <w:pPr>
        <w:ind w:left="6679" w:hanging="568"/>
      </w:pPr>
      <w:rPr>
        <w:rFonts w:hint="default"/>
      </w:rPr>
    </w:lvl>
    <w:lvl w:ilvl="8">
      <w:start w:val="1"/>
      <w:numFmt w:val="bullet"/>
      <w:lvlText w:val="•"/>
      <w:lvlJc w:val="left"/>
      <w:pPr>
        <w:ind w:left="7535" w:hanging="568"/>
      </w:pPr>
      <w:rPr>
        <w:rFonts w:hint="default"/>
      </w:rPr>
    </w:lvl>
  </w:abstractNum>
  <w:abstractNum w:abstractNumId="7" w15:restartNumberingAfterBreak="0">
    <w:nsid w:val="66AA4558"/>
    <w:multiLevelType w:val="hybridMultilevel"/>
    <w:tmpl w:val="FCE8D616"/>
    <w:lvl w:ilvl="0" w:tplc="A386D032">
      <w:start w:val="1"/>
      <w:numFmt w:val="bullet"/>
      <w:lvlText w:val=""/>
      <w:lvlJc w:val="left"/>
      <w:pPr>
        <w:ind w:left="686" w:hanging="568"/>
      </w:pPr>
      <w:rPr>
        <w:rFonts w:ascii="Symbol" w:eastAsia="Symbol" w:hAnsi="Symbol" w:hint="default"/>
        <w:w w:val="99"/>
        <w:sz w:val="22"/>
        <w:szCs w:val="22"/>
      </w:rPr>
    </w:lvl>
    <w:lvl w:ilvl="1" w:tplc="85FEC30A">
      <w:start w:val="1"/>
      <w:numFmt w:val="bullet"/>
      <w:lvlText w:val="•"/>
      <w:lvlJc w:val="left"/>
      <w:pPr>
        <w:ind w:left="1544" w:hanging="568"/>
      </w:pPr>
      <w:rPr>
        <w:rFonts w:hint="default"/>
      </w:rPr>
    </w:lvl>
    <w:lvl w:ilvl="2" w:tplc="0FB00F1C">
      <w:start w:val="1"/>
      <w:numFmt w:val="bullet"/>
      <w:lvlText w:val="•"/>
      <w:lvlJc w:val="left"/>
      <w:pPr>
        <w:ind w:left="2402" w:hanging="568"/>
      </w:pPr>
      <w:rPr>
        <w:rFonts w:hint="default"/>
      </w:rPr>
    </w:lvl>
    <w:lvl w:ilvl="3" w:tplc="25849CA6">
      <w:start w:val="1"/>
      <w:numFmt w:val="bullet"/>
      <w:lvlText w:val="•"/>
      <w:lvlJc w:val="left"/>
      <w:pPr>
        <w:ind w:left="3260" w:hanging="568"/>
      </w:pPr>
      <w:rPr>
        <w:rFonts w:hint="default"/>
      </w:rPr>
    </w:lvl>
    <w:lvl w:ilvl="4" w:tplc="01FA454E">
      <w:start w:val="1"/>
      <w:numFmt w:val="bullet"/>
      <w:lvlText w:val="•"/>
      <w:lvlJc w:val="left"/>
      <w:pPr>
        <w:ind w:left="4118" w:hanging="568"/>
      </w:pPr>
      <w:rPr>
        <w:rFonts w:hint="default"/>
      </w:rPr>
    </w:lvl>
    <w:lvl w:ilvl="5" w:tplc="42786F8E">
      <w:start w:val="1"/>
      <w:numFmt w:val="bullet"/>
      <w:lvlText w:val="•"/>
      <w:lvlJc w:val="left"/>
      <w:pPr>
        <w:ind w:left="4976" w:hanging="568"/>
      </w:pPr>
      <w:rPr>
        <w:rFonts w:hint="default"/>
      </w:rPr>
    </w:lvl>
    <w:lvl w:ilvl="6" w:tplc="FAAACD7A">
      <w:start w:val="1"/>
      <w:numFmt w:val="bullet"/>
      <w:lvlText w:val="•"/>
      <w:lvlJc w:val="left"/>
      <w:pPr>
        <w:ind w:left="5834" w:hanging="568"/>
      </w:pPr>
      <w:rPr>
        <w:rFonts w:hint="default"/>
      </w:rPr>
    </w:lvl>
    <w:lvl w:ilvl="7" w:tplc="36D01EA4">
      <w:start w:val="1"/>
      <w:numFmt w:val="bullet"/>
      <w:lvlText w:val="•"/>
      <w:lvlJc w:val="left"/>
      <w:pPr>
        <w:ind w:left="6693" w:hanging="568"/>
      </w:pPr>
      <w:rPr>
        <w:rFonts w:hint="default"/>
      </w:rPr>
    </w:lvl>
    <w:lvl w:ilvl="8" w:tplc="BE403A0A">
      <w:start w:val="1"/>
      <w:numFmt w:val="bullet"/>
      <w:lvlText w:val="•"/>
      <w:lvlJc w:val="left"/>
      <w:pPr>
        <w:ind w:left="7551" w:hanging="568"/>
      </w:pPr>
      <w:rPr>
        <w:rFonts w:hint="default"/>
      </w:rPr>
    </w:lvl>
  </w:abstractNum>
  <w:abstractNum w:abstractNumId="8" w15:restartNumberingAfterBreak="0">
    <w:nsid w:val="6940187A"/>
    <w:multiLevelType w:val="hybridMultilevel"/>
    <w:tmpl w:val="5BECDFCA"/>
    <w:lvl w:ilvl="0" w:tplc="D33E99FA">
      <w:start w:val="1"/>
      <w:numFmt w:val="upperLetter"/>
      <w:lvlText w:val="%1."/>
      <w:lvlJc w:val="left"/>
      <w:pPr>
        <w:ind w:left="686" w:hanging="568"/>
      </w:pPr>
      <w:rPr>
        <w:rFonts w:ascii="Times New Roman" w:eastAsia="Times New Roman" w:hAnsi="Times New Roman" w:hint="default"/>
        <w:b/>
        <w:bCs/>
        <w:spacing w:val="-1"/>
        <w:w w:val="99"/>
        <w:sz w:val="22"/>
        <w:szCs w:val="22"/>
      </w:rPr>
    </w:lvl>
    <w:lvl w:ilvl="1" w:tplc="A8EE5420">
      <w:start w:val="1"/>
      <w:numFmt w:val="upperLetter"/>
      <w:lvlText w:val="%2."/>
      <w:lvlJc w:val="left"/>
      <w:pPr>
        <w:ind w:left="3754" w:hanging="269"/>
        <w:jc w:val="right"/>
      </w:pPr>
      <w:rPr>
        <w:rFonts w:ascii="Times New Roman" w:eastAsia="Times New Roman" w:hAnsi="Times New Roman" w:hint="default"/>
        <w:b/>
        <w:bCs/>
        <w:spacing w:val="-1"/>
        <w:w w:val="99"/>
        <w:sz w:val="22"/>
        <w:szCs w:val="22"/>
      </w:rPr>
    </w:lvl>
    <w:lvl w:ilvl="2" w:tplc="D7CC5748">
      <w:start w:val="1"/>
      <w:numFmt w:val="bullet"/>
      <w:lvlText w:val="•"/>
      <w:lvlJc w:val="left"/>
      <w:pPr>
        <w:ind w:left="4286" w:hanging="269"/>
      </w:pPr>
      <w:rPr>
        <w:rFonts w:hint="default"/>
      </w:rPr>
    </w:lvl>
    <w:lvl w:ilvl="3" w:tplc="FEACA394">
      <w:start w:val="1"/>
      <w:numFmt w:val="bullet"/>
      <w:lvlText w:val="•"/>
      <w:lvlJc w:val="left"/>
      <w:pPr>
        <w:ind w:left="4819" w:hanging="269"/>
      </w:pPr>
      <w:rPr>
        <w:rFonts w:hint="default"/>
      </w:rPr>
    </w:lvl>
    <w:lvl w:ilvl="4" w:tplc="CC00BD98">
      <w:start w:val="1"/>
      <w:numFmt w:val="bullet"/>
      <w:lvlText w:val="•"/>
      <w:lvlJc w:val="left"/>
      <w:pPr>
        <w:ind w:left="5351" w:hanging="269"/>
      </w:pPr>
      <w:rPr>
        <w:rFonts w:hint="default"/>
      </w:rPr>
    </w:lvl>
    <w:lvl w:ilvl="5" w:tplc="12802EA2">
      <w:start w:val="1"/>
      <w:numFmt w:val="bullet"/>
      <w:lvlText w:val="•"/>
      <w:lvlJc w:val="left"/>
      <w:pPr>
        <w:ind w:left="5884" w:hanging="269"/>
      </w:pPr>
      <w:rPr>
        <w:rFonts w:hint="default"/>
      </w:rPr>
    </w:lvl>
    <w:lvl w:ilvl="6" w:tplc="84AC3502">
      <w:start w:val="1"/>
      <w:numFmt w:val="bullet"/>
      <w:lvlText w:val="•"/>
      <w:lvlJc w:val="left"/>
      <w:pPr>
        <w:ind w:left="6417" w:hanging="269"/>
      </w:pPr>
      <w:rPr>
        <w:rFonts w:hint="default"/>
      </w:rPr>
    </w:lvl>
    <w:lvl w:ilvl="7" w:tplc="F6A826F8">
      <w:start w:val="1"/>
      <w:numFmt w:val="bullet"/>
      <w:lvlText w:val="•"/>
      <w:lvlJc w:val="left"/>
      <w:pPr>
        <w:ind w:left="6949" w:hanging="269"/>
      </w:pPr>
      <w:rPr>
        <w:rFonts w:hint="default"/>
      </w:rPr>
    </w:lvl>
    <w:lvl w:ilvl="8" w:tplc="411AEF48">
      <w:start w:val="1"/>
      <w:numFmt w:val="bullet"/>
      <w:lvlText w:val="•"/>
      <w:lvlJc w:val="left"/>
      <w:pPr>
        <w:ind w:left="7482" w:hanging="269"/>
      </w:pPr>
      <w:rPr>
        <w:rFonts w:hint="default"/>
      </w:rPr>
    </w:lvl>
  </w:abstractNum>
  <w:abstractNum w:abstractNumId="9" w15:restartNumberingAfterBreak="0">
    <w:nsid w:val="6AA100D5"/>
    <w:multiLevelType w:val="hybridMultilevel"/>
    <w:tmpl w:val="3976F146"/>
    <w:lvl w:ilvl="0" w:tplc="CBE24838">
      <w:start w:val="1"/>
      <w:numFmt w:val="decimal"/>
      <w:lvlText w:val="%1."/>
      <w:lvlJc w:val="left"/>
      <w:pPr>
        <w:ind w:left="688" w:hanging="570"/>
      </w:pPr>
      <w:rPr>
        <w:rFonts w:ascii="Times New Roman" w:eastAsia="Times New Roman" w:hAnsi="Times New Roman" w:hint="default"/>
        <w:w w:val="99"/>
        <w:sz w:val="22"/>
        <w:szCs w:val="22"/>
      </w:rPr>
    </w:lvl>
    <w:lvl w:ilvl="1" w:tplc="DC80B5C6">
      <w:start w:val="1"/>
      <w:numFmt w:val="bullet"/>
      <w:lvlText w:val="•"/>
      <w:lvlJc w:val="left"/>
      <w:pPr>
        <w:ind w:left="1538" w:hanging="570"/>
      </w:pPr>
      <w:rPr>
        <w:rFonts w:hint="default"/>
      </w:rPr>
    </w:lvl>
    <w:lvl w:ilvl="2" w:tplc="F1166C86">
      <w:start w:val="1"/>
      <w:numFmt w:val="bullet"/>
      <w:lvlText w:val="•"/>
      <w:lvlJc w:val="left"/>
      <w:pPr>
        <w:ind w:left="2388" w:hanging="570"/>
      </w:pPr>
      <w:rPr>
        <w:rFonts w:hint="default"/>
      </w:rPr>
    </w:lvl>
    <w:lvl w:ilvl="3" w:tplc="B42EF4E2">
      <w:start w:val="1"/>
      <w:numFmt w:val="bullet"/>
      <w:lvlText w:val="•"/>
      <w:lvlJc w:val="left"/>
      <w:pPr>
        <w:ind w:left="3238" w:hanging="570"/>
      </w:pPr>
      <w:rPr>
        <w:rFonts w:hint="default"/>
      </w:rPr>
    </w:lvl>
    <w:lvl w:ilvl="4" w:tplc="141CBBDA">
      <w:start w:val="1"/>
      <w:numFmt w:val="bullet"/>
      <w:lvlText w:val="•"/>
      <w:lvlJc w:val="left"/>
      <w:pPr>
        <w:ind w:left="4088" w:hanging="570"/>
      </w:pPr>
      <w:rPr>
        <w:rFonts w:hint="default"/>
      </w:rPr>
    </w:lvl>
    <w:lvl w:ilvl="5" w:tplc="3BFCA674">
      <w:start w:val="1"/>
      <w:numFmt w:val="bullet"/>
      <w:lvlText w:val="•"/>
      <w:lvlJc w:val="left"/>
      <w:pPr>
        <w:ind w:left="4938" w:hanging="570"/>
      </w:pPr>
      <w:rPr>
        <w:rFonts w:hint="default"/>
      </w:rPr>
    </w:lvl>
    <w:lvl w:ilvl="6" w:tplc="3146ACB8">
      <w:start w:val="1"/>
      <w:numFmt w:val="bullet"/>
      <w:lvlText w:val="•"/>
      <w:lvlJc w:val="left"/>
      <w:pPr>
        <w:ind w:left="5787" w:hanging="570"/>
      </w:pPr>
      <w:rPr>
        <w:rFonts w:hint="default"/>
      </w:rPr>
    </w:lvl>
    <w:lvl w:ilvl="7" w:tplc="812600AC">
      <w:start w:val="1"/>
      <w:numFmt w:val="bullet"/>
      <w:lvlText w:val="•"/>
      <w:lvlJc w:val="left"/>
      <w:pPr>
        <w:ind w:left="6637" w:hanging="570"/>
      </w:pPr>
      <w:rPr>
        <w:rFonts w:hint="default"/>
      </w:rPr>
    </w:lvl>
    <w:lvl w:ilvl="8" w:tplc="0610CCA2">
      <w:start w:val="1"/>
      <w:numFmt w:val="bullet"/>
      <w:lvlText w:val="•"/>
      <w:lvlJc w:val="left"/>
      <w:pPr>
        <w:ind w:left="7487" w:hanging="570"/>
      </w:pPr>
      <w:rPr>
        <w:rFonts w:hint="default"/>
      </w:rPr>
    </w:lvl>
  </w:abstractNum>
  <w:num w:numId="1" w16cid:durableId="1260528043">
    <w:abstractNumId w:val="1"/>
  </w:num>
  <w:num w:numId="2" w16cid:durableId="1363360711">
    <w:abstractNumId w:val="4"/>
  </w:num>
  <w:num w:numId="3" w16cid:durableId="2099935473">
    <w:abstractNumId w:val="9"/>
  </w:num>
  <w:num w:numId="4" w16cid:durableId="1252161198">
    <w:abstractNumId w:val="2"/>
  </w:num>
  <w:num w:numId="5" w16cid:durableId="867527481">
    <w:abstractNumId w:val="8"/>
  </w:num>
  <w:num w:numId="6" w16cid:durableId="390691260">
    <w:abstractNumId w:val="0"/>
  </w:num>
  <w:num w:numId="7" w16cid:durableId="223300339">
    <w:abstractNumId w:val="7"/>
  </w:num>
  <w:num w:numId="8" w16cid:durableId="1952516304">
    <w:abstractNumId w:val="6"/>
  </w:num>
  <w:num w:numId="9" w16cid:durableId="763183228">
    <w:abstractNumId w:val="5"/>
  </w:num>
  <w:num w:numId="10" w16cid:durableId="458187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bordersDoNotSurroundHeader/>
  <w:bordersDoNotSurroundFooter/>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97"/>
    <w:rsid w:val="000024DE"/>
    <w:rsid w:val="000042A5"/>
    <w:rsid w:val="00007124"/>
    <w:rsid w:val="000113A3"/>
    <w:rsid w:val="00011656"/>
    <w:rsid w:val="000116CC"/>
    <w:rsid w:val="00017EFA"/>
    <w:rsid w:val="00017F9F"/>
    <w:rsid w:val="00022DAD"/>
    <w:rsid w:val="00023A61"/>
    <w:rsid w:val="000249C2"/>
    <w:rsid w:val="0003799E"/>
    <w:rsid w:val="00042D14"/>
    <w:rsid w:val="00043AF6"/>
    <w:rsid w:val="000448E1"/>
    <w:rsid w:val="00045D01"/>
    <w:rsid w:val="000476C3"/>
    <w:rsid w:val="00047BFE"/>
    <w:rsid w:val="00057F6E"/>
    <w:rsid w:val="00060A61"/>
    <w:rsid w:val="00064107"/>
    <w:rsid w:val="000670FB"/>
    <w:rsid w:val="000708BA"/>
    <w:rsid w:val="000710A3"/>
    <w:rsid w:val="00075DFE"/>
    <w:rsid w:val="0008116E"/>
    <w:rsid w:val="00085B37"/>
    <w:rsid w:val="00086D33"/>
    <w:rsid w:val="00097767"/>
    <w:rsid w:val="000A017D"/>
    <w:rsid w:val="000A280A"/>
    <w:rsid w:val="000A3BFC"/>
    <w:rsid w:val="000B0CBC"/>
    <w:rsid w:val="000B2E1F"/>
    <w:rsid w:val="000B4105"/>
    <w:rsid w:val="000B471D"/>
    <w:rsid w:val="000B55B9"/>
    <w:rsid w:val="000B5961"/>
    <w:rsid w:val="000B6230"/>
    <w:rsid w:val="000C173F"/>
    <w:rsid w:val="000D191B"/>
    <w:rsid w:val="000D3C06"/>
    <w:rsid w:val="000D5464"/>
    <w:rsid w:val="000D7103"/>
    <w:rsid w:val="000D7BFD"/>
    <w:rsid w:val="000E29F0"/>
    <w:rsid w:val="000E3CEB"/>
    <w:rsid w:val="000F0D71"/>
    <w:rsid w:val="000F3F84"/>
    <w:rsid w:val="000F7FCC"/>
    <w:rsid w:val="00100FB7"/>
    <w:rsid w:val="00101F76"/>
    <w:rsid w:val="00101FF8"/>
    <w:rsid w:val="00102314"/>
    <w:rsid w:val="00103BED"/>
    <w:rsid w:val="001044E6"/>
    <w:rsid w:val="0010456F"/>
    <w:rsid w:val="00106083"/>
    <w:rsid w:val="00107914"/>
    <w:rsid w:val="00111101"/>
    <w:rsid w:val="00111FF8"/>
    <w:rsid w:val="001127FC"/>
    <w:rsid w:val="00112D72"/>
    <w:rsid w:val="001140BC"/>
    <w:rsid w:val="00116762"/>
    <w:rsid w:val="001207C4"/>
    <w:rsid w:val="00121325"/>
    <w:rsid w:val="00124D98"/>
    <w:rsid w:val="00125505"/>
    <w:rsid w:val="00132BB8"/>
    <w:rsid w:val="00136544"/>
    <w:rsid w:val="00141D59"/>
    <w:rsid w:val="001425EC"/>
    <w:rsid w:val="001432B9"/>
    <w:rsid w:val="00143324"/>
    <w:rsid w:val="00144DAD"/>
    <w:rsid w:val="00152C5B"/>
    <w:rsid w:val="0015404F"/>
    <w:rsid w:val="00161F62"/>
    <w:rsid w:val="00162D58"/>
    <w:rsid w:val="00163372"/>
    <w:rsid w:val="00166E6B"/>
    <w:rsid w:val="0017466D"/>
    <w:rsid w:val="00175D28"/>
    <w:rsid w:val="001763A1"/>
    <w:rsid w:val="00176E5B"/>
    <w:rsid w:val="00176FA2"/>
    <w:rsid w:val="00177500"/>
    <w:rsid w:val="001803FE"/>
    <w:rsid w:val="00181289"/>
    <w:rsid w:val="00191EE5"/>
    <w:rsid w:val="00194A7F"/>
    <w:rsid w:val="00194EA3"/>
    <w:rsid w:val="001A0E93"/>
    <w:rsid w:val="001A1A76"/>
    <w:rsid w:val="001A282B"/>
    <w:rsid w:val="001A3746"/>
    <w:rsid w:val="001A53C3"/>
    <w:rsid w:val="001A5852"/>
    <w:rsid w:val="001A6F53"/>
    <w:rsid w:val="001A728C"/>
    <w:rsid w:val="001B1FE2"/>
    <w:rsid w:val="001B3C93"/>
    <w:rsid w:val="001B5603"/>
    <w:rsid w:val="001B5881"/>
    <w:rsid w:val="001C0176"/>
    <w:rsid w:val="001C02FA"/>
    <w:rsid w:val="001C04B2"/>
    <w:rsid w:val="001C1147"/>
    <w:rsid w:val="001C22B9"/>
    <w:rsid w:val="001C3BA6"/>
    <w:rsid w:val="001C5E6E"/>
    <w:rsid w:val="001C6948"/>
    <w:rsid w:val="001C70B9"/>
    <w:rsid w:val="001C7878"/>
    <w:rsid w:val="001D036D"/>
    <w:rsid w:val="001D3C04"/>
    <w:rsid w:val="001D3E32"/>
    <w:rsid w:val="001D45DE"/>
    <w:rsid w:val="001D460C"/>
    <w:rsid w:val="001D4AF7"/>
    <w:rsid w:val="001D5AFB"/>
    <w:rsid w:val="001D660F"/>
    <w:rsid w:val="001D7366"/>
    <w:rsid w:val="001E456B"/>
    <w:rsid w:val="001E5BA4"/>
    <w:rsid w:val="001E6C80"/>
    <w:rsid w:val="001F0E54"/>
    <w:rsid w:val="001F63F5"/>
    <w:rsid w:val="001F663A"/>
    <w:rsid w:val="002002FD"/>
    <w:rsid w:val="002011A4"/>
    <w:rsid w:val="00203CE2"/>
    <w:rsid w:val="002078FB"/>
    <w:rsid w:val="0021204D"/>
    <w:rsid w:val="00215026"/>
    <w:rsid w:val="00215930"/>
    <w:rsid w:val="00215979"/>
    <w:rsid w:val="00217247"/>
    <w:rsid w:val="00220B58"/>
    <w:rsid w:val="00221E56"/>
    <w:rsid w:val="00222803"/>
    <w:rsid w:val="00224977"/>
    <w:rsid w:val="00225C8C"/>
    <w:rsid w:val="00227587"/>
    <w:rsid w:val="00233698"/>
    <w:rsid w:val="00236F7F"/>
    <w:rsid w:val="00240279"/>
    <w:rsid w:val="002428F6"/>
    <w:rsid w:val="00242CAC"/>
    <w:rsid w:val="00244036"/>
    <w:rsid w:val="00245261"/>
    <w:rsid w:val="00247D1B"/>
    <w:rsid w:val="00250F3B"/>
    <w:rsid w:val="0025247D"/>
    <w:rsid w:val="00253165"/>
    <w:rsid w:val="00254CA1"/>
    <w:rsid w:val="002612B6"/>
    <w:rsid w:val="0026743B"/>
    <w:rsid w:val="00267A14"/>
    <w:rsid w:val="002704DF"/>
    <w:rsid w:val="00270F88"/>
    <w:rsid w:val="0028176E"/>
    <w:rsid w:val="00281857"/>
    <w:rsid w:val="002949C7"/>
    <w:rsid w:val="0029513C"/>
    <w:rsid w:val="002A0E06"/>
    <w:rsid w:val="002A2755"/>
    <w:rsid w:val="002B0448"/>
    <w:rsid w:val="002B3DBD"/>
    <w:rsid w:val="002C51F8"/>
    <w:rsid w:val="002C6C31"/>
    <w:rsid w:val="002C6E8D"/>
    <w:rsid w:val="002D3717"/>
    <w:rsid w:val="002D7CF0"/>
    <w:rsid w:val="002E10B1"/>
    <w:rsid w:val="002E5D05"/>
    <w:rsid w:val="002F005D"/>
    <w:rsid w:val="002F103C"/>
    <w:rsid w:val="002F1298"/>
    <w:rsid w:val="002F1AA1"/>
    <w:rsid w:val="002F38A2"/>
    <w:rsid w:val="002F4AFD"/>
    <w:rsid w:val="002F68AD"/>
    <w:rsid w:val="002F76CB"/>
    <w:rsid w:val="00306018"/>
    <w:rsid w:val="00310663"/>
    <w:rsid w:val="0031087C"/>
    <w:rsid w:val="00310B3A"/>
    <w:rsid w:val="00310D1F"/>
    <w:rsid w:val="00312DAA"/>
    <w:rsid w:val="00313AA4"/>
    <w:rsid w:val="00314089"/>
    <w:rsid w:val="00316EBF"/>
    <w:rsid w:val="00317C7E"/>
    <w:rsid w:val="00321B75"/>
    <w:rsid w:val="0032559B"/>
    <w:rsid w:val="00326A0A"/>
    <w:rsid w:val="00326A85"/>
    <w:rsid w:val="0033013B"/>
    <w:rsid w:val="00330CFD"/>
    <w:rsid w:val="0033283F"/>
    <w:rsid w:val="003345D4"/>
    <w:rsid w:val="00335FF0"/>
    <w:rsid w:val="003446C3"/>
    <w:rsid w:val="00350BAF"/>
    <w:rsid w:val="00351ED9"/>
    <w:rsid w:val="00352B71"/>
    <w:rsid w:val="00353664"/>
    <w:rsid w:val="00360F2E"/>
    <w:rsid w:val="003635BE"/>
    <w:rsid w:val="00365F85"/>
    <w:rsid w:val="0037068A"/>
    <w:rsid w:val="003716AB"/>
    <w:rsid w:val="00371EE4"/>
    <w:rsid w:val="00372085"/>
    <w:rsid w:val="00381A95"/>
    <w:rsid w:val="00384E46"/>
    <w:rsid w:val="0038508A"/>
    <w:rsid w:val="003851A2"/>
    <w:rsid w:val="00390486"/>
    <w:rsid w:val="0039451D"/>
    <w:rsid w:val="00395AEE"/>
    <w:rsid w:val="00397DE0"/>
    <w:rsid w:val="003A3830"/>
    <w:rsid w:val="003A6E52"/>
    <w:rsid w:val="003A7B8E"/>
    <w:rsid w:val="003B1665"/>
    <w:rsid w:val="003B2572"/>
    <w:rsid w:val="003B357A"/>
    <w:rsid w:val="003B3792"/>
    <w:rsid w:val="003C1791"/>
    <w:rsid w:val="003C2D04"/>
    <w:rsid w:val="003C351D"/>
    <w:rsid w:val="003C3BCF"/>
    <w:rsid w:val="003C4FA2"/>
    <w:rsid w:val="003C5F13"/>
    <w:rsid w:val="003C75A4"/>
    <w:rsid w:val="003D00D1"/>
    <w:rsid w:val="003D0EE0"/>
    <w:rsid w:val="003D16B9"/>
    <w:rsid w:val="003D1E0B"/>
    <w:rsid w:val="003D1F35"/>
    <w:rsid w:val="003D354F"/>
    <w:rsid w:val="003D63A5"/>
    <w:rsid w:val="003E188B"/>
    <w:rsid w:val="003E1A38"/>
    <w:rsid w:val="003E40E7"/>
    <w:rsid w:val="003E5A06"/>
    <w:rsid w:val="003E5C5E"/>
    <w:rsid w:val="003E5C84"/>
    <w:rsid w:val="003E63AB"/>
    <w:rsid w:val="003F2278"/>
    <w:rsid w:val="003F28EA"/>
    <w:rsid w:val="003F4A70"/>
    <w:rsid w:val="003F4DD7"/>
    <w:rsid w:val="003F7025"/>
    <w:rsid w:val="004051ED"/>
    <w:rsid w:val="004075BC"/>
    <w:rsid w:val="00410F68"/>
    <w:rsid w:val="004114FA"/>
    <w:rsid w:val="00411CF6"/>
    <w:rsid w:val="00421D6F"/>
    <w:rsid w:val="00422B05"/>
    <w:rsid w:val="00427815"/>
    <w:rsid w:val="00432652"/>
    <w:rsid w:val="00434ACA"/>
    <w:rsid w:val="00435C7A"/>
    <w:rsid w:val="00435CD4"/>
    <w:rsid w:val="00437E3B"/>
    <w:rsid w:val="0044094F"/>
    <w:rsid w:val="004417D0"/>
    <w:rsid w:val="00441C2B"/>
    <w:rsid w:val="00441D45"/>
    <w:rsid w:val="00443641"/>
    <w:rsid w:val="00454172"/>
    <w:rsid w:val="004544D0"/>
    <w:rsid w:val="00455057"/>
    <w:rsid w:val="004611C9"/>
    <w:rsid w:val="00461E3C"/>
    <w:rsid w:val="00462566"/>
    <w:rsid w:val="00470163"/>
    <w:rsid w:val="0047257A"/>
    <w:rsid w:val="00472B82"/>
    <w:rsid w:val="004740E0"/>
    <w:rsid w:val="004802E7"/>
    <w:rsid w:val="004808D6"/>
    <w:rsid w:val="00480ED4"/>
    <w:rsid w:val="0048318D"/>
    <w:rsid w:val="00485516"/>
    <w:rsid w:val="00493C5E"/>
    <w:rsid w:val="00496069"/>
    <w:rsid w:val="004A3C00"/>
    <w:rsid w:val="004A3D01"/>
    <w:rsid w:val="004A524C"/>
    <w:rsid w:val="004A5F6A"/>
    <w:rsid w:val="004A68A2"/>
    <w:rsid w:val="004B1AB5"/>
    <w:rsid w:val="004B339D"/>
    <w:rsid w:val="004B3B55"/>
    <w:rsid w:val="004B6019"/>
    <w:rsid w:val="004C0130"/>
    <w:rsid w:val="004C092A"/>
    <w:rsid w:val="004C50D6"/>
    <w:rsid w:val="004C7833"/>
    <w:rsid w:val="004C7AA1"/>
    <w:rsid w:val="004D046F"/>
    <w:rsid w:val="004D10E7"/>
    <w:rsid w:val="004D15A9"/>
    <w:rsid w:val="004D436E"/>
    <w:rsid w:val="004D581B"/>
    <w:rsid w:val="004E3411"/>
    <w:rsid w:val="004E3CB7"/>
    <w:rsid w:val="004E4279"/>
    <w:rsid w:val="004E74AE"/>
    <w:rsid w:val="004F2FD6"/>
    <w:rsid w:val="004F4E0A"/>
    <w:rsid w:val="004F6501"/>
    <w:rsid w:val="004F6E3F"/>
    <w:rsid w:val="00500307"/>
    <w:rsid w:val="00502A08"/>
    <w:rsid w:val="005050F4"/>
    <w:rsid w:val="005068D6"/>
    <w:rsid w:val="00507DA1"/>
    <w:rsid w:val="00510D3E"/>
    <w:rsid w:val="0051128D"/>
    <w:rsid w:val="00512D73"/>
    <w:rsid w:val="00514021"/>
    <w:rsid w:val="005176C3"/>
    <w:rsid w:val="00517756"/>
    <w:rsid w:val="0051794F"/>
    <w:rsid w:val="00520857"/>
    <w:rsid w:val="00526FC8"/>
    <w:rsid w:val="005300DC"/>
    <w:rsid w:val="00530F88"/>
    <w:rsid w:val="00533B5D"/>
    <w:rsid w:val="0053605D"/>
    <w:rsid w:val="00537087"/>
    <w:rsid w:val="00540347"/>
    <w:rsid w:val="00543730"/>
    <w:rsid w:val="00543E4D"/>
    <w:rsid w:val="005445C1"/>
    <w:rsid w:val="0054776A"/>
    <w:rsid w:val="00547A55"/>
    <w:rsid w:val="0055283D"/>
    <w:rsid w:val="00553522"/>
    <w:rsid w:val="00560083"/>
    <w:rsid w:val="00562148"/>
    <w:rsid w:val="005623AF"/>
    <w:rsid w:val="00563105"/>
    <w:rsid w:val="0056537F"/>
    <w:rsid w:val="005742A9"/>
    <w:rsid w:val="00574914"/>
    <w:rsid w:val="00577BDA"/>
    <w:rsid w:val="005810C9"/>
    <w:rsid w:val="00584993"/>
    <w:rsid w:val="00585932"/>
    <w:rsid w:val="00585DDA"/>
    <w:rsid w:val="00586660"/>
    <w:rsid w:val="00587996"/>
    <w:rsid w:val="00587B0D"/>
    <w:rsid w:val="00591E35"/>
    <w:rsid w:val="00595FBF"/>
    <w:rsid w:val="00597A45"/>
    <w:rsid w:val="005A132E"/>
    <w:rsid w:val="005A3071"/>
    <w:rsid w:val="005A3807"/>
    <w:rsid w:val="005A5FC1"/>
    <w:rsid w:val="005B0B4F"/>
    <w:rsid w:val="005B15F6"/>
    <w:rsid w:val="005B19F5"/>
    <w:rsid w:val="005B40CA"/>
    <w:rsid w:val="005B42AF"/>
    <w:rsid w:val="005C179D"/>
    <w:rsid w:val="005C1FCF"/>
    <w:rsid w:val="005C28E7"/>
    <w:rsid w:val="005C375D"/>
    <w:rsid w:val="005C4D53"/>
    <w:rsid w:val="005D21B4"/>
    <w:rsid w:val="005D242B"/>
    <w:rsid w:val="005D36A2"/>
    <w:rsid w:val="005D6953"/>
    <w:rsid w:val="005D7759"/>
    <w:rsid w:val="005D7EE5"/>
    <w:rsid w:val="005E0EAA"/>
    <w:rsid w:val="005E3478"/>
    <w:rsid w:val="005E3D08"/>
    <w:rsid w:val="005E4C1F"/>
    <w:rsid w:val="005E7130"/>
    <w:rsid w:val="005F1D60"/>
    <w:rsid w:val="005F2FB6"/>
    <w:rsid w:val="005F66A0"/>
    <w:rsid w:val="005F6D51"/>
    <w:rsid w:val="005F78B3"/>
    <w:rsid w:val="005F7F90"/>
    <w:rsid w:val="00600070"/>
    <w:rsid w:val="0060108B"/>
    <w:rsid w:val="00613DF1"/>
    <w:rsid w:val="00614C50"/>
    <w:rsid w:val="00614D53"/>
    <w:rsid w:val="0061627C"/>
    <w:rsid w:val="006165B4"/>
    <w:rsid w:val="00616EC9"/>
    <w:rsid w:val="00623B2A"/>
    <w:rsid w:val="00623EEB"/>
    <w:rsid w:val="00625647"/>
    <w:rsid w:val="006312AF"/>
    <w:rsid w:val="006344B4"/>
    <w:rsid w:val="00634DF3"/>
    <w:rsid w:val="00635AEE"/>
    <w:rsid w:val="00636242"/>
    <w:rsid w:val="00640140"/>
    <w:rsid w:val="0065120F"/>
    <w:rsid w:val="00652A81"/>
    <w:rsid w:val="00653373"/>
    <w:rsid w:val="0065386A"/>
    <w:rsid w:val="00661AD8"/>
    <w:rsid w:val="00663601"/>
    <w:rsid w:val="00664CEF"/>
    <w:rsid w:val="0067172C"/>
    <w:rsid w:val="006720AA"/>
    <w:rsid w:val="00674676"/>
    <w:rsid w:val="006819E3"/>
    <w:rsid w:val="00686137"/>
    <w:rsid w:val="006934B6"/>
    <w:rsid w:val="00694B30"/>
    <w:rsid w:val="00695D8E"/>
    <w:rsid w:val="00696A09"/>
    <w:rsid w:val="00696EE3"/>
    <w:rsid w:val="006A0FCC"/>
    <w:rsid w:val="006A107F"/>
    <w:rsid w:val="006A1649"/>
    <w:rsid w:val="006A2B95"/>
    <w:rsid w:val="006A49E2"/>
    <w:rsid w:val="006A5CE2"/>
    <w:rsid w:val="006B10E5"/>
    <w:rsid w:val="006B3682"/>
    <w:rsid w:val="006B52D8"/>
    <w:rsid w:val="006C082A"/>
    <w:rsid w:val="006C62DB"/>
    <w:rsid w:val="006C64DD"/>
    <w:rsid w:val="006C6E7F"/>
    <w:rsid w:val="006D19A5"/>
    <w:rsid w:val="006D2E57"/>
    <w:rsid w:val="006D4AEF"/>
    <w:rsid w:val="006D7CD4"/>
    <w:rsid w:val="006E3714"/>
    <w:rsid w:val="006E3C95"/>
    <w:rsid w:val="006E661E"/>
    <w:rsid w:val="006E67B2"/>
    <w:rsid w:val="006E7A4F"/>
    <w:rsid w:val="006F0D0F"/>
    <w:rsid w:val="006F3DBB"/>
    <w:rsid w:val="006F519A"/>
    <w:rsid w:val="006F668B"/>
    <w:rsid w:val="006F6AE6"/>
    <w:rsid w:val="00700395"/>
    <w:rsid w:val="007016F0"/>
    <w:rsid w:val="00702AF7"/>
    <w:rsid w:val="00703DF6"/>
    <w:rsid w:val="0070405D"/>
    <w:rsid w:val="00707705"/>
    <w:rsid w:val="00707A96"/>
    <w:rsid w:val="007103B2"/>
    <w:rsid w:val="00721A5B"/>
    <w:rsid w:val="00721C5E"/>
    <w:rsid w:val="0072462E"/>
    <w:rsid w:val="0072582C"/>
    <w:rsid w:val="007274BB"/>
    <w:rsid w:val="00730487"/>
    <w:rsid w:val="0073541E"/>
    <w:rsid w:val="0073624F"/>
    <w:rsid w:val="007371ED"/>
    <w:rsid w:val="007373B7"/>
    <w:rsid w:val="00745848"/>
    <w:rsid w:val="00746B0E"/>
    <w:rsid w:val="007510A4"/>
    <w:rsid w:val="007524B7"/>
    <w:rsid w:val="00752780"/>
    <w:rsid w:val="00753243"/>
    <w:rsid w:val="007541F0"/>
    <w:rsid w:val="00760789"/>
    <w:rsid w:val="00764505"/>
    <w:rsid w:val="00772345"/>
    <w:rsid w:val="00772419"/>
    <w:rsid w:val="00776023"/>
    <w:rsid w:val="00777E2F"/>
    <w:rsid w:val="00780178"/>
    <w:rsid w:val="00785724"/>
    <w:rsid w:val="00794BD9"/>
    <w:rsid w:val="007A48F1"/>
    <w:rsid w:val="007A4A57"/>
    <w:rsid w:val="007A5421"/>
    <w:rsid w:val="007B05BE"/>
    <w:rsid w:val="007B2F86"/>
    <w:rsid w:val="007B6FD5"/>
    <w:rsid w:val="007C148D"/>
    <w:rsid w:val="007C2A9A"/>
    <w:rsid w:val="007C4318"/>
    <w:rsid w:val="007C4B72"/>
    <w:rsid w:val="007C6744"/>
    <w:rsid w:val="007D4C73"/>
    <w:rsid w:val="007D62A5"/>
    <w:rsid w:val="007D638E"/>
    <w:rsid w:val="007D6A48"/>
    <w:rsid w:val="007D72CB"/>
    <w:rsid w:val="007D7FED"/>
    <w:rsid w:val="007E146F"/>
    <w:rsid w:val="007E238A"/>
    <w:rsid w:val="007F451E"/>
    <w:rsid w:val="007F6AF7"/>
    <w:rsid w:val="007F7B32"/>
    <w:rsid w:val="00801743"/>
    <w:rsid w:val="00803C3F"/>
    <w:rsid w:val="00804348"/>
    <w:rsid w:val="00804B57"/>
    <w:rsid w:val="00811177"/>
    <w:rsid w:val="00814207"/>
    <w:rsid w:val="008145F9"/>
    <w:rsid w:val="00820DED"/>
    <w:rsid w:val="00820F8B"/>
    <w:rsid w:val="00821DE4"/>
    <w:rsid w:val="0082205E"/>
    <w:rsid w:val="008229F4"/>
    <w:rsid w:val="00823691"/>
    <w:rsid w:val="00825846"/>
    <w:rsid w:val="00825E79"/>
    <w:rsid w:val="00830552"/>
    <w:rsid w:val="008309C0"/>
    <w:rsid w:val="0083135E"/>
    <w:rsid w:val="00834932"/>
    <w:rsid w:val="008367AC"/>
    <w:rsid w:val="008372B7"/>
    <w:rsid w:val="00842B89"/>
    <w:rsid w:val="00844054"/>
    <w:rsid w:val="0085163F"/>
    <w:rsid w:val="00861A75"/>
    <w:rsid w:val="00862C04"/>
    <w:rsid w:val="00864B86"/>
    <w:rsid w:val="00865C20"/>
    <w:rsid w:val="008666CE"/>
    <w:rsid w:val="0087047A"/>
    <w:rsid w:val="00870AB0"/>
    <w:rsid w:val="00871719"/>
    <w:rsid w:val="00874D02"/>
    <w:rsid w:val="00877302"/>
    <w:rsid w:val="00881F71"/>
    <w:rsid w:val="00882437"/>
    <w:rsid w:val="0088256B"/>
    <w:rsid w:val="00882A82"/>
    <w:rsid w:val="00883F7A"/>
    <w:rsid w:val="00884037"/>
    <w:rsid w:val="00884336"/>
    <w:rsid w:val="00884C51"/>
    <w:rsid w:val="0088508D"/>
    <w:rsid w:val="00885501"/>
    <w:rsid w:val="00890AD6"/>
    <w:rsid w:val="00891212"/>
    <w:rsid w:val="00891254"/>
    <w:rsid w:val="008919A7"/>
    <w:rsid w:val="00892460"/>
    <w:rsid w:val="00892CA8"/>
    <w:rsid w:val="00892E68"/>
    <w:rsid w:val="00894555"/>
    <w:rsid w:val="00896B29"/>
    <w:rsid w:val="00897E21"/>
    <w:rsid w:val="008A0B4C"/>
    <w:rsid w:val="008A0D91"/>
    <w:rsid w:val="008A1887"/>
    <w:rsid w:val="008A2010"/>
    <w:rsid w:val="008A36A4"/>
    <w:rsid w:val="008B0B2C"/>
    <w:rsid w:val="008B144D"/>
    <w:rsid w:val="008B2644"/>
    <w:rsid w:val="008B2F6C"/>
    <w:rsid w:val="008B34EF"/>
    <w:rsid w:val="008B5525"/>
    <w:rsid w:val="008B5749"/>
    <w:rsid w:val="008B73AF"/>
    <w:rsid w:val="008C03E0"/>
    <w:rsid w:val="008C15ED"/>
    <w:rsid w:val="008C30FC"/>
    <w:rsid w:val="008C3BC5"/>
    <w:rsid w:val="008C496D"/>
    <w:rsid w:val="008C5076"/>
    <w:rsid w:val="008D1981"/>
    <w:rsid w:val="008D1CC6"/>
    <w:rsid w:val="008D2E65"/>
    <w:rsid w:val="008D3094"/>
    <w:rsid w:val="008D43E5"/>
    <w:rsid w:val="008D48B1"/>
    <w:rsid w:val="008D60F2"/>
    <w:rsid w:val="008D6AD8"/>
    <w:rsid w:val="008E15A9"/>
    <w:rsid w:val="008E2FF2"/>
    <w:rsid w:val="008F11BE"/>
    <w:rsid w:val="008F30CF"/>
    <w:rsid w:val="008F5A53"/>
    <w:rsid w:val="008F6258"/>
    <w:rsid w:val="008F7ECB"/>
    <w:rsid w:val="0090208A"/>
    <w:rsid w:val="00902212"/>
    <w:rsid w:val="00902644"/>
    <w:rsid w:val="0090728B"/>
    <w:rsid w:val="009072CE"/>
    <w:rsid w:val="00907A5D"/>
    <w:rsid w:val="00910C9A"/>
    <w:rsid w:val="00910CED"/>
    <w:rsid w:val="00917AA6"/>
    <w:rsid w:val="00941E3C"/>
    <w:rsid w:val="00946B32"/>
    <w:rsid w:val="0095495D"/>
    <w:rsid w:val="00956833"/>
    <w:rsid w:val="00956838"/>
    <w:rsid w:val="00957355"/>
    <w:rsid w:val="00957F26"/>
    <w:rsid w:val="0096106E"/>
    <w:rsid w:val="0096137A"/>
    <w:rsid w:val="0096222F"/>
    <w:rsid w:val="0096240F"/>
    <w:rsid w:val="00963074"/>
    <w:rsid w:val="00963DA0"/>
    <w:rsid w:val="009679DB"/>
    <w:rsid w:val="00970AA7"/>
    <w:rsid w:val="00974433"/>
    <w:rsid w:val="00976ED2"/>
    <w:rsid w:val="00982168"/>
    <w:rsid w:val="0098400B"/>
    <w:rsid w:val="009867FD"/>
    <w:rsid w:val="00986C3E"/>
    <w:rsid w:val="009911F1"/>
    <w:rsid w:val="009922F4"/>
    <w:rsid w:val="00993B77"/>
    <w:rsid w:val="009963B0"/>
    <w:rsid w:val="00997860"/>
    <w:rsid w:val="009A3703"/>
    <w:rsid w:val="009A3FFB"/>
    <w:rsid w:val="009B12D1"/>
    <w:rsid w:val="009B190E"/>
    <w:rsid w:val="009B32BC"/>
    <w:rsid w:val="009B4529"/>
    <w:rsid w:val="009B4784"/>
    <w:rsid w:val="009B4A8B"/>
    <w:rsid w:val="009C2AFC"/>
    <w:rsid w:val="009C448A"/>
    <w:rsid w:val="009D07F3"/>
    <w:rsid w:val="009D48D9"/>
    <w:rsid w:val="009D6F68"/>
    <w:rsid w:val="009E1462"/>
    <w:rsid w:val="009E1490"/>
    <w:rsid w:val="009E33E9"/>
    <w:rsid w:val="009E47FD"/>
    <w:rsid w:val="009E6C64"/>
    <w:rsid w:val="009E76C9"/>
    <w:rsid w:val="009F3D66"/>
    <w:rsid w:val="009F3F5D"/>
    <w:rsid w:val="009F4D0C"/>
    <w:rsid w:val="009F616C"/>
    <w:rsid w:val="00A015CC"/>
    <w:rsid w:val="00A028B3"/>
    <w:rsid w:val="00A0428F"/>
    <w:rsid w:val="00A051D1"/>
    <w:rsid w:val="00A11AD2"/>
    <w:rsid w:val="00A20513"/>
    <w:rsid w:val="00A25A98"/>
    <w:rsid w:val="00A2681F"/>
    <w:rsid w:val="00A27AA2"/>
    <w:rsid w:val="00A33930"/>
    <w:rsid w:val="00A3682D"/>
    <w:rsid w:val="00A374F3"/>
    <w:rsid w:val="00A4130D"/>
    <w:rsid w:val="00A436EB"/>
    <w:rsid w:val="00A44FF9"/>
    <w:rsid w:val="00A45F5B"/>
    <w:rsid w:val="00A50C42"/>
    <w:rsid w:val="00A52730"/>
    <w:rsid w:val="00A543CC"/>
    <w:rsid w:val="00A570F5"/>
    <w:rsid w:val="00A5767A"/>
    <w:rsid w:val="00A601C1"/>
    <w:rsid w:val="00A653E8"/>
    <w:rsid w:val="00A66348"/>
    <w:rsid w:val="00A665B6"/>
    <w:rsid w:val="00A6694F"/>
    <w:rsid w:val="00A673AB"/>
    <w:rsid w:val="00A70CB3"/>
    <w:rsid w:val="00A728C7"/>
    <w:rsid w:val="00A74FB4"/>
    <w:rsid w:val="00A80533"/>
    <w:rsid w:val="00A85BC8"/>
    <w:rsid w:val="00A86324"/>
    <w:rsid w:val="00A87DA8"/>
    <w:rsid w:val="00A96138"/>
    <w:rsid w:val="00AA023A"/>
    <w:rsid w:val="00AA2DA7"/>
    <w:rsid w:val="00AA2FE7"/>
    <w:rsid w:val="00AA30BD"/>
    <w:rsid w:val="00AA37FE"/>
    <w:rsid w:val="00AA48C6"/>
    <w:rsid w:val="00AA6641"/>
    <w:rsid w:val="00AB1459"/>
    <w:rsid w:val="00AB5306"/>
    <w:rsid w:val="00AB5E3A"/>
    <w:rsid w:val="00AB79B3"/>
    <w:rsid w:val="00AC140C"/>
    <w:rsid w:val="00AC28EC"/>
    <w:rsid w:val="00AC34FA"/>
    <w:rsid w:val="00AC5A0B"/>
    <w:rsid w:val="00AC6237"/>
    <w:rsid w:val="00AC6E45"/>
    <w:rsid w:val="00AD1E6A"/>
    <w:rsid w:val="00AD25C5"/>
    <w:rsid w:val="00AD7CA9"/>
    <w:rsid w:val="00AE10ED"/>
    <w:rsid w:val="00AE4065"/>
    <w:rsid w:val="00AE65D5"/>
    <w:rsid w:val="00AF323C"/>
    <w:rsid w:val="00AF7A44"/>
    <w:rsid w:val="00B044CE"/>
    <w:rsid w:val="00B101AA"/>
    <w:rsid w:val="00B1047B"/>
    <w:rsid w:val="00B1211F"/>
    <w:rsid w:val="00B14D11"/>
    <w:rsid w:val="00B23F88"/>
    <w:rsid w:val="00B248F1"/>
    <w:rsid w:val="00B263DD"/>
    <w:rsid w:val="00B32899"/>
    <w:rsid w:val="00B34AB3"/>
    <w:rsid w:val="00B35A54"/>
    <w:rsid w:val="00B41D3C"/>
    <w:rsid w:val="00B4607B"/>
    <w:rsid w:val="00B53304"/>
    <w:rsid w:val="00B545E7"/>
    <w:rsid w:val="00B54BC0"/>
    <w:rsid w:val="00B55B3B"/>
    <w:rsid w:val="00B561BF"/>
    <w:rsid w:val="00B62021"/>
    <w:rsid w:val="00B65BA9"/>
    <w:rsid w:val="00B71C61"/>
    <w:rsid w:val="00B74688"/>
    <w:rsid w:val="00B74D20"/>
    <w:rsid w:val="00B76ACB"/>
    <w:rsid w:val="00B77DBE"/>
    <w:rsid w:val="00B86175"/>
    <w:rsid w:val="00B869E4"/>
    <w:rsid w:val="00B86D03"/>
    <w:rsid w:val="00B87123"/>
    <w:rsid w:val="00B964F7"/>
    <w:rsid w:val="00BA1173"/>
    <w:rsid w:val="00BA5856"/>
    <w:rsid w:val="00BA648B"/>
    <w:rsid w:val="00BB00DD"/>
    <w:rsid w:val="00BB33D0"/>
    <w:rsid w:val="00BB3689"/>
    <w:rsid w:val="00BB378D"/>
    <w:rsid w:val="00BB4108"/>
    <w:rsid w:val="00BB6729"/>
    <w:rsid w:val="00BB6BAE"/>
    <w:rsid w:val="00BB7C97"/>
    <w:rsid w:val="00BC2C46"/>
    <w:rsid w:val="00BC4A48"/>
    <w:rsid w:val="00BC6285"/>
    <w:rsid w:val="00BC6877"/>
    <w:rsid w:val="00BC70E4"/>
    <w:rsid w:val="00BC75E8"/>
    <w:rsid w:val="00BD04A3"/>
    <w:rsid w:val="00BD37EB"/>
    <w:rsid w:val="00BD5A63"/>
    <w:rsid w:val="00BD6272"/>
    <w:rsid w:val="00BD6C1A"/>
    <w:rsid w:val="00BE0A77"/>
    <w:rsid w:val="00BE3650"/>
    <w:rsid w:val="00BE399F"/>
    <w:rsid w:val="00BE4E35"/>
    <w:rsid w:val="00BE7CF5"/>
    <w:rsid w:val="00BF1B1F"/>
    <w:rsid w:val="00BF1E0D"/>
    <w:rsid w:val="00BF2050"/>
    <w:rsid w:val="00BF62A4"/>
    <w:rsid w:val="00BF6411"/>
    <w:rsid w:val="00BF7258"/>
    <w:rsid w:val="00BF7901"/>
    <w:rsid w:val="00C007E5"/>
    <w:rsid w:val="00C01F8A"/>
    <w:rsid w:val="00C051D2"/>
    <w:rsid w:val="00C05CB3"/>
    <w:rsid w:val="00C109CA"/>
    <w:rsid w:val="00C10E5D"/>
    <w:rsid w:val="00C1370D"/>
    <w:rsid w:val="00C166EB"/>
    <w:rsid w:val="00C16C18"/>
    <w:rsid w:val="00C2231A"/>
    <w:rsid w:val="00C22987"/>
    <w:rsid w:val="00C22D20"/>
    <w:rsid w:val="00C24E83"/>
    <w:rsid w:val="00C2502B"/>
    <w:rsid w:val="00C2579F"/>
    <w:rsid w:val="00C278A6"/>
    <w:rsid w:val="00C27D94"/>
    <w:rsid w:val="00C30190"/>
    <w:rsid w:val="00C30202"/>
    <w:rsid w:val="00C3051A"/>
    <w:rsid w:val="00C3331F"/>
    <w:rsid w:val="00C3559D"/>
    <w:rsid w:val="00C364F2"/>
    <w:rsid w:val="00C40952"/>
    <w:rsid w:val="00C42789"/>
    <w:rsid w:val="00C42BFC"/>
    <w:rsid w:val="00C4526D"/>
    <w:rsid w:val="00C57DB0"/>
    <w:rsid w:val="00C605C8"/>
    <w:rsid w:val="00C61AD1"/>
    <w:rsid w:val="00C64009"/>
    <w:rsid w:val="00C712A7"/>
    <w:rsid w:val="00C7372F"/>
    <w:rsid w:val="00C77AE2"/>
    <w:rsid w:val="00C82626"/>
    <w:rsid w:val="00C827DD"/>
    <w:rsid w:val="00C82BAF"/>
    <w:rsid w:val="00C846DE"/>
    <w:rsid w:val="00C8639C"/>
    <w:rsid w:val="00C87A32"/>
    <w:rsid w:val="00C87DA4"/>
    <w:rsid w:val="00C87F8D"/>
    <w:rsid w:val="00C90CC2"/>
    <w:rsid w:val="00C92719"/>
    <w:rsid w:val="00C94FE3"/>
    <w:rsid w:val="00C96E8D"/>
    <w:rsid w:val="00CA13B8"/>
    <w:rsid w:val="00CA3A0E"/>
    <w:rsid w:val="00CA5E7F"/>
    <w:rsid w:val="00CA73DB"/>
    <w:rsid w:val="00CB2517"/>
    <w:rsid w:val="00CC08AB"/>
    <w:rsid w:val="00CC4398"/>
    <w:rsid w:val="00CD1DAA"/>
    <w:rsid w:val="00CD2495"/>
    <w:rsid w:val="00CD4045"/>
    <w:rsid w:val="00CD4C67"/>
    <w:rsid w:val="00CD4CA2"/>
    <w:rsid w:val="00CE03EA"/>
    <w:rsid w:val="00CE3C70"/>
    <w:rsid w:val="00CE5522"/>
    <w:rsid w:val="00CE66D3"/>
    <w:rsid w:val="00CF2305"/>
    <w:rsid w:val="00CF7E97"/>
    <w:rsid w:val="00D018FA"/>
    <w:rsid w:val="00D01F98"/>
    <w:rsid w:val="00D040DB"/>
    <w:rsid w:val="00D05B1A"/>
    <w:rsid w:val="00D061A6"/>
    <w:rsid w:val="00D07E42"/>
    <w:rsid w:val="00D117D2"/>
    <w:rsid w:val="00D13698"/>
    <w:rsid w:val="00D141EB"/>
    <w:rsid w:val="00D15607"/>
    <w:rsid w:val="00D175B6"/>
    <w:rsid w:val="00D17760"/>
    <w:rsid w:val="00D3076A"/>
    <w:rsid w:val="00D30A2F"/>
    <w:rsid w:val="00D31F09"/>
    <w:rsid w:val="00D35B5A"/>
    <w:rsid w:val="00D35D4E"/>
    <w:rsid w:val="00D36DCD"/>
    <w:rsid w:val="00D40D4F"/>
    <w:rsid w:val="00D41A84"/>
    <w:rsid w:val="00D61531"/>
    <w:rsid w:val="00D61821"/>
    <w:rsid w:val="00D6210D"/>
    <w:rsid w:val="00D64B19"/>
    <w:rsid w:val="00D65A39"/>
    <w:rsid w:val="00D6600A"/>
    <w:rsid w:val="00D8458F"/>
    <w:rsid w:val="00D87350"/>
    <w:rsid w:val="00D87373"/>
    <w:rsid w:val="00D91DA8"/>
    <w:rsid w:val="00D963A7"/>
    <w:rsid w:val="00D96AE8"/>
    <w:rsid w:val="00D96F8E"/>
    <w:rsid w:val="00DA36FC"/>
    <w:rsid w:val="00DA3F87"/>
    <w:rsid w:val="00DA40D5"/>
    <w:rsid w:val="00DA4B51"/>
    <w:rsid w:val="00DA522A"/>
    <w:rsid w:val="00DA6608"/>
    <w:rsid w:val="00DB11E6"/>
    <w:rsid w:val="00DC0940"/>
    <w:rsid w:val="00DD0E67"/>
    <w:rsid w:val="00DE3691"/>
    <w:rsid w:val="00DE36FF"/>
    <w:rsid w:val="00DE50C3"/>
    <w:rsid w:val="00DE580F"/>
    <w:rsid w:val="00DF09EB"/>
    <w:rsid w:val="00DF39F8"/>
    <w:rsid w:val="00DF4118"/>
    <w:rsid w:val="00DF49B9"/>
    <w:rsid w:val="00E11DBF"/>
    <w:rsid w:val="00E12E5B"/>
    <w:rsid w:val="00E13E7C"/>
    <w:rsid w:val="00E21910"/>
    <w:rsid w:val="00E250F9"/>
    <w:rsid w:val="00E2623E"/>
    <w:rsid w:val="00E2637E"/>
    <w:rsid w:val="00E27BF5"/>
    <w:rsid w:val="00E30D04"/>
    <w:rsid w:val="00E30FD3"/>
    <w:rsid w:val="00E31B58"/>
    <w:rsid w:val="00E31C63"/>
    <w:rsid w:val="00E37AF5"/>
    <w:rsid w:val="00E42E8F"/>
    <w:rsid w:val="00E43943"/>
    <w:rsid w:val="00E45D52"/>
    <w:rsid w:val="00E52F79"/>
    <w:rsid w:val="00E540A1"/>
    <w:rsid w:val="00E54690"/>
    <w:rsid w:val="00E5549F"/>
    <w:rsid w:val="00E5569D"/>
    <w:rsid w:val="00E56897"/>
    <w:rsid w:val="00E571C2"/>
    <w:rsid w:val="00E57C38"/>
    <w:rsid w:val="00E57F89"/>
    <w:rsid w:val="00E6042D"/>
    <w:rsid w:val="00E61B87"/>
    <w:rsid w:val="00E67DFD"/>
    <w:rsid w:val="00E729B9"/>
    <w:rsid w:val="00E72ECB"/>
    <w:rsid w:val="00E74D5A"/>
    <w:rsid w:val="00E778D5"/>
    <w:rsid w:val="00E803A2"/>
    <w:rsid w:val="00E81018"/>
    <w:rsid w:val="00E82D75"/>
    <w:rsid w:val="00E84063"/>
    <w:rsid w:val="00E84A97"/>
    <w:rsid w:val="00E87851"/>
    <w:rsid w:val="00E91FAF"/>
    <w:rsid w:val="00E93528"/>
    <w:rsid w:val="00E9417F"/>
    <w:rsid w:val="00E943E2"/>
    <w:rsid w:val="00E96A83"/>
    <w:rsid w:val="00EA2719"/>
    <w:rsid w:val="00EA3165"/>
    <w:rsid w:val="00EA3AE2"/>
    <w:rsid w:val="00EA6342"/>
    <w:rsid w:val="00EB031C"/>
    <w:rsid w:val="00EB11C0"/>
    <w:rsid w:val="00EB173B"/>
    <w:rsid w:val="00EB2C08"/>
    <w:rsid w:val="00EB2E35"/>
    <w:rsid w:val="00EB4173"/>
    <w:rsid w:val="00EB479E"/>
    <w:rsid w:val="00EB62D7"/>
    <w:rsid w:val="00EC3D74"/>
    <w:rsid w:val="00ED3118"/>
    <w:rsid w:val="00ED5547"/>
    <w:rsid w:val="00ED59D6"/>
    <w:rsid w:val="00ED61A7"/>
    <w:rsid w:val="00EE1475"/>
    <w:rsid w:val="00EE1BDF"/>
    <w:rsid w:val="00EE2EE4"/>
    <w:rsid w:val="00EE33CD"/>
    <w:rsid w:val="00EE5219"/>
    <w:rsid w:val="00EE5BEE"/>
    <w:rsid w:val="00EE5D2C"/>
    <w:rsid w:val="00EE7287"/>
    <w:rsid w:val="00EE7AB3"/>
    <w:rsid w:val="00EF21F0"/>
    <w:rsid w:val="00F028EC"/>
    <w:rsid w:val="00F056BF"/>
    <w:rsid w:val="00F07E3E"/>
    <w:rsid w:val="00F13038"/>
    <w:rsid w:val="00F13487"/>
    <w:rsid w:val="00F13E85"/>
    <w:rsid w:val="00F145E0"/>
    <w:rsid w:val="00F14F44"/>
    <w:rsid w:val="00F15CEE"/>
    <w:rsid w:val="00F17757"/>
    <w:rsid w:val="00F17B4B"/>
    <w:rsid w:val="00F21576"/>
    <w:rsid w:val="00F23235"/>
    <w:rsid w:val="00F24DC8"/>
    <w:rsid w:val="00F3032E"/>
    <w:rsid w:val="00F317EB"/>
    <w:rsid w:val="00F33301"/>
    <w:rsid w:val="00F40962"/>
    <w:rsid w:val="00F41A0D"/>
    <w:rsid w:val="00F41F67"/>
    <w:rsid w:val="00F421B5"/>
    <w:rsid w:val="00F423CA"/>
    <w:rsid w:val="00F424C6"/>
    <w:rsid w:val="00F44E57"/>
    <w:rsid w:val="00F510BA"/>
    <w:rsid w:val="00F51AEE"/>
    <w:rsid w:val="00F53E9A"/>
    <w:rsid w:val="00F542E9"/>
    <w:rsid w:val="00F56E4F"/>
    <w:rsid w:val="00F574D7"/>
    <w:rsid w:val="00F57F05"/>
    <w:rsid w:val="00F62AE8"/>
    <w:rsid w:val="00F63518"/>
    <w:rsid w:val="00F63B7A"/>
    <w:rsid w:val="00F64729"/>
    <w:rsid w:val="00F6682A"/>
    <w:rsid w:val="00F672B5"/>
    <w:rsid w:val="00F71D32"/>
    <w:rsid w:val="00F80C53"/>
    <w:rsid w:val="00F81546"/>
    <w:rsid w:val="00F82F79"/>
    <w:rsid w:val="00F83BFE"/>
    <w:rsid w:val="00F85E21"/>
    <w:rsid w:val="00F91041"/>
    <w:rsid w:val="00F920C7"/>
    <w:rsid w:val="00F9381D"/>
    <w:rsid w:val="00FA18BC"/>
    <w:rsid w:val="00FA4679"/>
    <w:rsid w:val="00FA6FDC"/>
    <w:rsid w:val="00FB0CA1"/>
    <w:rsid w:val="00FB2D52"/>
    <w:rsid w:val="00FB6C60"/>
    <w:rsid w:val="00FB7C5A"/>
    <w:rsid w:val="00FC4286"/>
    <w:rsid w:val="00FC4D7A"/>
    <w:rsid w:val="00FC4E5B"/>
    <w:rsid w:val="00FC510B"/>
    <w:rsid w:val="00FC5C54"/>
    <w:rsid w:val="00FC63E0"/>
    <w:rsid w:val="00FC675B"/>
    <w:rsid w:val="00FD1D11"/>
    <w:rsid w:val="00FD6822"/>
    <w:rsid w:val="00FD7D1F"/>
    <w:rsid w:val="00FE349C"/>
    <w:rsid w:val="00FE59A2"/>
    <w:rsid w:val="00FE61C1"/>
    <w:rsid w:val="00FF465A"/>
    <w:rsid w:val="00FF7D73"/>
    <w:rsid w:val="1B745B90"/>
    <w:rsid w:val="36141ABE"/>
    <w:rsid w:val="57465DCA"/>
    <w:rsid w:val="5AD903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3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2E9"/>
    <w:rPr>
      <w:rFonts w:eastAsia="Times New Roman"/>
    </w:rPr>
  </w:style>
  <w:style w:type="paragraph" w:styleId="1">
    <w:name w:val="heading 1"/>
    <w:basedOn w:val="a"/>
    <w:uiPriority w:val="9"/>
    <w:qFormat/>
    <w:pPr>
      <w:ind w:left="686" w:hanging="568"/>
      <w:outlineLvl w:val="0"/>
    </w:pPr>
    <w:rPr>
      <w:rFonts w:ascii="Times New Roman" w:hAnsi="Times New Roman"/>
      <w:b/>
      <w:bCs/>
    </w:rPr>
  </w:style>
  <w:style w:type="paragraph" w:styleId="2">
    <w:name w:val="heading 2"/>
    <w:basedOn w:val="a"/>
    <w:next w:val="a"/>
    <w:link w:val="2Char"/>
    <w:uiPriority w:val="9"/>
    <w:semiHidden/>
    <w:unhideWhenUsed/>
    <w:qFormat/>
    <w:rsid w:val="00BB3689"/>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pPr>
      <w:ind w:left="118"/>
    </w:pPr>
    <w:rPr>
      <w:rFonts w:ascii="Times New Roman" w:hAnsi="Times New Roman"/>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Revision"/>
    <w:hidden/>
    <w:uiPriority w:val="99"/>
    <w:semiHidden/>
    <w:rsid w:val="00A6694F"/>
    <w:pPr>
      <w:widowControl/>
    </w:pPr>
  </w:style>
  <w:style w:type="character" w:styleId="a6">
    <w:name w:val="Hyperlink"/>
    <w:basedOn w:val="a0"/>
    <w:uiPriority w:val="99"/>
    <w:unhideWhenUsed/>
    <w:rsid w:val="00365F85"/>
    <w:rPr>
      <w:color w:val="0000FF" w:themeColor="hyperlink"/>
      <w:u w:val="single"/>
    </w:rPr>
  </w:style>
  <w:style w:type="character" w:styleId="a7">
    <w:name w:val="Unresolved Mention"/>
    <w:basedOn w:val="a0"/>
    <w:uiPriority w:val="99"/>
    <w:semiHidden/>
    <w:unhideWhenUsed/>
    <w:rsid w:val="00365F85"/>
    <w:rPr>
      <w:color w:val="605E5C"/>
      <w:shd w:val="clear" w:color="auto" w:fill="E1DFDD"/>
    </w:rPr>
  </w:style>
  <w:style w:type="character" w:customStyle="1" w:styleId="Char">
    <w:name w:val="본문 Char"/>
    <w:basedOn w:val="a0"/>
    <w:link w:val="a3"/>
    <w:uiPriority w:val="1"/>
    <w:rsid w:val="00365F85"/>
    <w:rPr>
      <w:rFonts w:ascii="Times New Roman" w:eastAsia="Times New Roman" w:hAnsi="Times New Roman"/>
    </w:rPr>
  </w:style>
  <w:style w:type="character" w:styleId="a8">
    <w:name w:val="annotation reference"/>
    <w:basedOn w:val="a0"/>
    <w:uiPriority w:val="99"/>
    <w:unhideWhenUsed/>
    <w:rsid w:val="00E729B9"/>
    <w:rPr>
      <w:sz w:val="18"/>
      <w:szCs w:val="18"/>
    </w:rPr>
  </w:style>
  <w:style w:type="paragraph" w:styleId="a9">
    <w:name w:val="annotation text"/>
    <w:aliases w:val="Annotationtext,Comment Text Char Char,Comment Text Char Char Char Char,Comment Text Char Char1,Comment Text Char1 Char Char"/>
    <w:basedOn w:val="a"/>
    <w:link w:val="Char0"/>
    <w:uiPriority w:val="99"/>
    <w:unhideWhenUsed/>
    <w:rsid w:val="00E729B9"/>
  </w:style>
  <w:style w:type="character" w:customStyle="1" w:styleId="Char0">
    <w:name w:val="메모 텍스트 Char"/>
    <w:aliases w:val="Annotationtext Char,Comment Text Char Char Char,Comment Text Char Char Char Char Char,Comment Text Char Char1 Char,Comment Text Char1 Char Char Char"/>
    <w:basedOn w:val="a0"/>
    <w:link w:val="a9"/>
    <w:uiPriority w:val="99"/>
    <w:rsid w:val="00E729B9"/>
  </w:style>
  <w:style w:type="paragraph" w:styleId="aa">
    <w:name w:val="annotation subject"/>
    <w:basedOn w:val="a9"/>
    <w:next w:val="a9"/>
    <w:link w:val="Char1"/>
    <w:uiPriority w:val="99"/>
    <w:semiHidden/>
    <w:unhideWhenUsed/>
    <w:rsid w:val="00E729B9"/>
    <w:rPr>
      <w:b/>
      <w:bCs/>
    </w:rPr>
  </w:style>
  <w:style w:type="character" w:customStyle="1" w:styleId="Char1">
    <w:name w:val="메모 주제 Char"/>
    <w:basedOn w:val="Char0"/>
    <w:link w:val="aa"/>
    <w:uiPriority w:val="99"/>
    <w:semiHidden/>
    <w:rsid w:val="00E729B9"/>
    <w:rPr>
      <w:b/>
      <w:bCs/>
    </w:rPr>
  </w:style>
  <w:style w:type="paragraph" w:styleId="ab">
    <w:name w:val="header"/>
    <w:basedOn w:val="a"/>
    <w:link w:val="Char2"/>
    <w:uiPriority w:val="99"/>
    <w:unhideWhenUsed/>
    <w:rsid w:val="00242CAC"/>
    <w:pPr>
      <w:tabs>
        <w:tab w:val="center" w:pos="4513"/>
        <w:tab w:val="right" w:pos="9026"/>
      </w:tabs>
      <w:snapToGrid w:val="0"/>
    </w:pPr>
  </w:style>
  <w:style w:type="character" w:customStyle="1" w:styleId="Char2">
    <w:name w:val="머리글 Char"/>
    <w:basedOn w:val="a0"/>
    <w:link w:val="ab"/>
    <w:uiPriority w:val="99"/>
    <w:rsid w:val="00242CAC"/>
  </w:style>
  <w:style w:type="paragraph" w:styleId="ac">
    <w:name w:val="footer"/>
    <w:basedOn w:val="a"/>
    <w:link w:val="Char3"/>
    <w:unhideWhenUsed/>
    <w:rsid w:val="00242CAC"/>
    <w:pPr>
      <w:tabs>
        <w:tab w:val="center" w:pos="4513"/>
        <w:tab w:val="right" w:pos="9026"/>
      </w:tabs>
      <w:snapToGrid w:val="0"/>
    </w:pPr>
  </w:style>
  <w:style w:type="character" w:customStyle="1" w:styleId="Char3">
    <w:name w:val="바닥글 Char"/>
    <w:basedOn w:val="a0"/>
    <w:link w:val="ac"/>
    <w:rsid w:val="00242CAC"/>
  </w:style>
  <w:style w:type="character" w:customStyle="1" w:styleId="2Char">
    <w:name w:val="제목 2 Char"/>
    <w:basedOn w:val="a0"/>
    <w:link w:val="2"/>
    <w:uiPriority w:val="9"/>
    <w:semiHidden/>
    <w:rsid w:val="00BB3689"/>
    <w:rPr>
      <w:rFonts w:asciiTheme="majorHAnsi" w:eastAsia="Times New Roman" w:hAnsiTheme="majorHAnsi" w:cstheme="majorBidi"/>
    </w:rPr>
  </w:style>
  <w:style w:type="table" w:customStyle="1" w:styleId="TableNormal10">
    <w:name w:val="Table Normal1"/>
    <w:uiPriority w:val="2"/>
    <w:semiHidden/>
    <w:unhideWhenUsed/>
    <w:qFormat/>
    <w:rsid w:val="00410F68"/>
    <w:tblPr>
      <w:tblInd w:w="0" w:type="dxa"/>
      <w:tblCellMar>
        <w:top w:w="0" w:type="dxa"/>
        <w:left w:w="0" w:type="dxa"/>
        <w:bottom w:w="0" w:type="dxa"/>
        <w:right w:w="0" w:type="dxa"/>
      </w:tblCellMar>
    </w:tblPr>
  </w:style>
  <w:style w:type="table" w:styleId="ad">
    <w:name w:val="Table Grid"/>
    <w:basedOn w:val="a1"/>
    <w:uiPriority w:val="39"/>
    <w:rsid w:val="0080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E4065"/>
    <w:rPr>
      <w:color w:val="800080" w:themeColor="followedHyperlink"/>
      <w:u w:val="single"/>
    </w:rPr>
  </w:style>
  <w:style w:type="paragraph" w:styleId="HTML">
    <w:name w:val="HTML Preformatted"/>
    <w:basedOn w:val="a"/>
    <w:link w:val="HTMLChar"/>
    <w:uiPriority w:val="99"/>
    <w:semiHidden/>
    <w:unhideWhenUsed/>
    <w:rsid w:val="00E540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sz w:val="24"/>
      <w:szCs w:val="24"/>
      <w:lang w:eastAsia="ko-KR"/>
    </w:rPr>
  </w:style>
  <w:style w:type="character" w:customStyle="1" w:styleId="HTMLChar">
    <w:name w:val="미리 서식이 지정된 HTML Char"/>
    <w:basedOn w:val="a0"/>
    <w:link w:val="HTML"/>
    <w:uiPriority w:val="99"/>
    <w:semiHidden/>
    <w:rsid w:val="00E540A1"/>
    <w:rPr>
      <w:rFonts w:ascii="굴림체" w:eastAsia="굴림체" w:hAnsi="굴림체" w:cs="굴림체"/>
      <w:sz w:val="24"/>
      <w:szCs w:val="24"/>
      <w:lang w:eastAsia="ko-KR"/>
    </w:rPr>
  </w:style>
  <w:style w:type="character" w:customStyle="1" w:styleId="y2iqfc">
    <w:name w:val="y2iqfc"/>
    <w:basedOn w:val="a0"/>
    <w:rsid w:val="00BB3689"/>
    <w:rPr>
      <w:rFonts w:eastAsia="Times New Roman"/>
      <w:sz w:val="22"/>
    </w:rPr>
  </w:style>
  <w:style w:type="character" w:styleId="af">
    <w:name w:val="page number"/>
    <w:basedOn w:val="a0"/>
    <w:rsid w:val="006B3682"/>
  </w:style>
  <w:style w:type="character" w:styleId="af0">
    <w:name w:val="Mention"/>
    <w:basedOn w:val="a0"/>
    <w:rsid w:val="007D638E"/>
    <w:rPr>
      <w:color w:val="2B579A"/>
      <w:shd w:val="clear" w:color="auto" w:fill="E1DFDD"/>
    </w:rPr>
  </w:style>
  <w:style w:type="table" w:customStyle="1" w:styleId="TableNormal100">
    <w:name w:val="Table Normal10"/>
    <w:uiPriority w:val="2"/>
    <w:semiHidden/>
    <w:unhideWhenUsed/>
    <w:qFormat/>
    <w:rsid w:val="00D61531"/>
    <w:tblPr>
      <w:tblInd w:w="0" w:type="dxa"/>
      <w:tblCellMar>
        <w:top w:w="0" w:type="dxa"/>
        <w:left w:w="0" w:type="dxa"/>
        <w:bottom w:w="0" w:type="dxa"/>
        <w:right w:w="0" w:type="dxa"/>
      </w:tblCellMar>
    </w:tblPr>
  </w:style>
  <w:style w:type="paragraph" w:customStyle="1" w:styleId="BodytextAgency">
    <w:name w:val="Body text (Agency)"/>
    <w:basedOn w:val="a"/>
    <w:link w:val="BodytextAgencyChar"/>
    <w:qFormat/>
    <w:rsid w:val="00AD7CA9"/>
    <w:pPr>
      <w:widowControl/>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qFormat/>
    <w:rsid w:val="00AD7CA9"/>
    <w:rPr>
      <w:rFonts w:ascii="Verdana" w:eastAsia="Verdana" w:hAnsi="Verdana" w:cs="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3008">
      <w:bodyDiv w:val="1"/>
      <w:marLeft w:val="0"/>
      <w:marRight w:val="0"/>
      <w:marTop w:val="0"/>
      <w:marBottom w:val="0"/>
      <w:divBdr>
        <w:top w:val="none" w:sz="0" w:space="0" w:color="auto"/>
        <w:left w:val="none" w:sz="0" w:space="0" w:color="auto"/>
        <w:bottom w:val="none" w:sz="0" w:space="0" w:color="auto"/>
        <w:right w:val="none" w:sz="0" w:space="0" w:color="auto"/>
      </w:divBdr>
    </w:div>
    <w:div w:id="483088706">
      <w:bodyDiv w:val="1"/>
      <w:marLeft w:val="0"/>
      <w:marRight w:val="0"/>
      <w:marTop w:val="0"/>
      <w:marBottom w:val="0"/>
      <w:divBdr>
        <w:top w:val="none" w:sz="0" w:space="0" w:color="auto"/>
        <w:left w:val="none" w:sz="0" w:space="0" w:color="auto"/>
        <w:bottom w:val="none" w:sz="0" w:space="0" w:color="auto"/>
        <w:right w:val="none" w:sz="0" w:space="0" w:color="auto"/>
      </w:divBdr>
    </w:div>
    <w:div w:id="545680507">
      <w:bodyDiv w:val="1"/>
      <w:marLeft w:val="0"/>
      <w:marRight w:val="0"/>
      <w:marTop w:val="0"/>
      <w:marBottom w:val="0"/>
      <w:divBdr>
        <w:top w:val="none" w:sz="0" w:space="0" w:color="auto"/>
        <w:left w:val="none" w:sz="0" w:space="0" w:color="auto"/>
        <w:bottom w:val="none" w:sz="0" w:space="0" w:color="auto"/>
        <w:right w:val="none" w:sz="0" w:space="0" w:color="auto"/>
      </w:divBdr>
    </w:div>
    <w:div w:id="567881832">
      <w:bodyDiv w:val="1"/>
      <w:marLeft w:val="0"/>
      <w:marRight w:val="0"/>
      <w:marTop w:val="0"/>
      <w:marBottom w:val="0"/>
      <w:divBdr>
        <w:top w:val="none" w:sz="0" w:space="0" w:color="auto"/>
        <w:left w:val="none" w:sz="0" w:space="0" w:color="auto"/>
        <w:bottom w:val="none" w:sz="0" w:space="0" w:color="auto"/>
        <w:right w:val="none" w:sz="0" w:space="0" w:color="auto"/>
      </w:divBdr>
    </w:div>
    <w:div w:id="599336634">
      <w:bodyDiv w:val="1"/>
      <w:marLeft w:val="0"/>
      <w:marRight w:val="0"/>
      <w:marTop w:val="0"/>
      <w:marBottom w:val="0"/>
      <w:divBdr>
        <w:top w:val="none" w:sz="0" w:space="0" w:color="auto"/>
        <w:left w:val="none" w:sz="0" w:space="0" w:color="auto"/>
        <w:bottom w:val="none" w:sz="0" w:space="0" w:color="auto"/>
        <w:right w:val="none" w:sz="0" w:space="0" w:color="auto"/>
      </w:divBdr>
    </w:div>
    <w:div w:id="683213225">
      <w:bodyDiv w:val="1"/>
      <w:marLeft w:val="0"/>
      <w:marRight w:val="0"/>
      <w:marTop w:val="0"/>
      <w:marBottom w:val="0"/>
      <w:divBdr>
        <w:top w:val="none" w:sz="0" w:space="0" w:color="auto"/>
        <w:left w:val="none" w:sz="0" w:space="0" w:color="auto"/>
        <w:bottom w:val="none" w:sz="0" w:space="0" w:color="auto"/>
        <w:right w:val="none" w:sz="0" w:space="0" w:color="auto"/>
      </w:divBdr>
    </w:div>
    <w:div w:id="824511321">
      <w:bodyDiv w:val="1"/>
      <w:marLeft w:val="0"/>
      <w:marRight w:val="0"/>
      <w:marTop w:val="0"/>
      <w:marBottom w:val="0"/>
      <w:divBdr>
        <w:top w:val="none" w:sz="0" w:space="0" w:color="auto"/>
        <w:left w:val="none" w:sz="0" w:space="0" w:color="auto"/>
        <w:bottom w:val="none" w:sz="0" w:space="0" w:color="auto"/>
        <w:right w:val="none" w:sz="0" w:space="0" w:color="auto"/>
      </w:divBdr>
    </w:div>
    <w:div w:id="827748354">
      <w:bodyDiv w:val="1"/>
      <w:marLeft w:val="0"/>
      <w:marRight w:val="0"/>
      <w:marTop w:val="0"/>
      <w:marBottom w:val="0"/>
      <w:divBdr>
        <w:top w:val="none" w:sz="0" w:space="0" w:color="auto"/>
        <w:left w:val="none" w:sz="0" w:space="0" w:color="auto"/>
        <w:bottom w:val="none" w:sz="0" w:space="0" w:color="auto"/>
        <w:right w:val="none" w:sz="0" w:space="0" w:color="auto"/>
      </w:divBdr>
    </w:div>
    <w:div w:id="849564610">
      <w:bodyDiv w:val="1"/>
      <w:marLeft w:val="0"/>
      <w:marRight w:val="0"/>
      <w:marTop w:val="0"/>
      <w:marBottom w:val="0"/>
      <w:divBdr>
        <w:top w:val="none" w:sz="0" w:space="0" w:color="auto"/>
        <w:left w:val="none" w:sz="0" w:space="0" w:color="auto"/>
        <w:bottom w:val="none" w:sz="0" w:space="0" w:color="auto"/>
        <w:right w:val="none" w:sz="0" w:space="0" w:color="auto"/>
      </w:divBdr>
    </w:div>
    <w:div w:id="952907895">
      <w:bodyDiv w:val="1"/>
      <w:marLeft w:val="0"/>
      <w:marRight w:val="0"/>
      <w:marTop w:val="0"/>
      <w:marBottom w:val="0"/>
      <w:divBdr>
        <w:top w:val="none" w:sz="0" w:space="0" w:color="auto"/>
        <w:left w:val="none" w:sz="0" w:space="0" w:color="auto"/>
        <w:bottom w:val="none" w:sz="0" w:space="0" w:color="auto"/>
        <w:right w:val="none" w:sz="0" w:space="0" w:color="auto"/>
      </w:divBdr>
    </w:div>
    <w:div w:id="1046414854">
      <w:bodyDiv w:val="1"/>
      <w:marLeft w:val="0"/>
      <w:marRight w:val="0"/>
      <w:marTop w:val="0"/>
      <w:marBottom w:val="0"/>
      <w:divBdr>
        <w:top w:val="none" w:sz="0" w:space="0" w:color="auto"/>
        <w:left w:val="none" w:sz="0" w:space="0" w:color="auto"/>
        <w:bottom w:val="none" w:sz="0" w:space="0" w:color="auto"/>
        <w:right w:val="none" w:sz="0" w:space="0" w:color="auto"/>
      </w:divBdr>
    </w:div>
    <w:div w:id="1101803884">
      <w:bodyDiv w:val="1"/>
      <w:marLeft w:val="0"/>
      <w:marRight w:val="0"/>
      <w:marTop w:val="0"/>
      <w:marBottom w:val="0"/>
      <w:divBdr>
        <w:top w:val="none" w:sz="0" w:space="0" w:color="auto"/>
        <w:left w:val="none" w:sz="0" w:space="0" w:color="auto"/>
        <w:bottom w:val="none" w:sz="0" w:space="0" w:color="auto"/>
        <w:right w:val="none" w:sz="0" w:space="0" w:color="auto"/>
      </w:divBdr>
    </w:div>
    <w:div w:id="1131291716">
      <w:bodyDiv w:val="1"/>
      <w:marLeft w:val="0"/>
      <w:marRight w:val="0"/>
      <w:marTop w:val="0"/>
      <w:marBottom w:val="0"/>
      <w:divBdr>
        <w:top w:val="none" w:sz="0" w:space="0" w:color="auto"/>
        <w:left w:val="none" w:sz="0" w:space="0" w:color="auto"/>
        <w:bottom w:val="none" w:sz="0" w:space="0" w:color="auto"/>
        <w:right w:val="none" w:sz="0" w:space="0" w:color="auto"/>
      </w:divBdr>
    </w:div>
    <w:div w:id="1167282133">
      <w:bodyDiv w:val="1"/>
      <w:marLeft w:val="0"/>
      <w:marRight w:val="0"/>
      <w:marTop w:val="0"/>
      <w:marBottom w:val="0"/>
      <w:divBdr>
        <w:top w:val="none" w:sz="0" w:space="0" w:color="auto"/>
        <w:left w:val="none" w:sz="0" w:space="0" w:color="auto"/>
        <w:bottom w:val="none" w:sz="0" w:space="0" w:color="auto"/>
        <w:right w:val="none" w:sz="0" w:space="0" w:color="auto"/>
      </w:divBdr>
    </w:div>
    <w:div w:id="1276407889">
      <w:bodyDiv w:val="1"/>
      <w:marLeft w:val="0"/>
      <w:marRight w:val="0"/>
      <w:marTop w:val="0"/>
      <w:marBottom w:val="0"/>
      <w:divBdr>
        <w:top w:val="none" w:sz="0" w:space="0" w:color="auto"/>
        <w:left w:val="none" w:sz="0" w:space="0" w:color="auto"/>
        <w:bottom w:val="none" w:sz="0" w:space="0" w:color="auto"/>
        <w:right w:val="none" w:sz="0" w:space="0" w:color="auto"/>
      </w:divBdr>
    </w:div>
    <w:div w:id="1309701367">
      <w:bodyDiv w:val="1"/>
      <w:marLeft w:val="0"/>
      <w:marRight w:val="0"/>
      <w:marTop w:val="0"/>
      <w:marBottom w:val="0"/>
      <w:divBdr>
        <w:top w:val="none" w:sz="0" w:space="0" w:color="auto"/>
        <w:left w:val="none" w:sz="0" w:space="0" w:color="auto"/>
        <w:bottom w:val="none" w:sz="0" w:space="0" w:color="auto"/>
        <w:right w:val="none" w:sz="0" w:space="0" w:color="auto"/>
      </w:divBdr>
    </w:div>
    <w:div w:id="1318536897">
      <w:bodyDiv w:val="1"/>
      <w:marLeft w:val="0"/>
      <w:marRight w:val="0"/>
      <w:marTop w:val="0"/>
      <w:marBottom w:val="0"/>
      <w:divBdr>
        <w:top w:val="none" w:sz="0" w:space="0" w:color="auto"/>
        <w:left w:val="none" w:sz="0" w:space="0" w:color="auto"/>
        <w:bottom w:val="none" w:sz="0" w:space="0" w:color="auto"/>
        <w:right w:val="none" w:sz="0" w:space="0" w:color="auto"/>
      </w:divBdr>
    </w:div>
    <w:div w:id="1321890577">
      <w:bodyDiv w:val="1"/>
      <w:marLeft w:val="0"/>
      <w:marRight w:val="0"/>
      <w:marTop w:val="0"/>
      <w:marBottom w:val="0"/>
      <w:divBdr>
        <w:top w:val="none" w:sz="0" w:space="0" w:color="auto"/>
        <w:left w:val="none" w:sz="0" w:space="0" w:color="auto"/>
        <w:bottom w:val="none" w:sz="0" w:space="0" w:color="auto"/>
        <w:right w:val="none" w:sz="0" w:space="0" w:color="auto"/>
      </w:divBdr>
    </w:div>
    <w:div w:id="1451121227">
      <w:bodyDiv w:val="1"/>
      <w:marLeft w:val="0"/>
      <w:marRight w:val="0"/>
      <w:marTop w:val="0"/>
      <w:marBottom w:val="0"/>
      <w:divBdr>
        <w:top w:val="none" w:sz="0" w:space="0" w:color="auto"/>
        <w:left w:val="none" w:sz="0" w:space="0" w:color="auto"/>
        <w:bottom w:val="none" w:sz="0" w:space="0" w:color="auto"/>
        <w:right w:val="none" w:sz="0" w:space="0" w:color="auto"/>
      </w:divBdr>
    </w:div>
    <w:div w:id="1464739422">
      <w:bodyDiv w:val="1"/>
      <w:marLeft w:val="0"/>
      <w:marRight w:val="0"/>
      <w:marTop w:val="0"/>
      <w:marBottom w:val="0"/>
      <w:divBdr>
        <w:top w:val="none" w:sz="0" w:space="0" w:color="auto"/>
        <w:left w:val="none" w:sz="0" w:space="0" w:color="auto"/>
        <w:bottom w:val="none" w:sz="0" w:space="0" w:color="auto"/>
        <w:right w:val="none" w:sz="0" w:space="0" w:color="auto"/>
      </w:divBdr>
    </w:div>
    <w:div w:id="1516727763">
      <w:bodyDiv w:val="1"/>
      <w:marLeft w:val="0"/>
      <w:marRight w:val="0"/>
      <w:marTop w:val="0"/>
      <w:marBottom w:val="0"/>
      <w:divBdr>
        <w:top w:val="none" w:sz="0" w:space="0" w:color="auto"/>
        <w:left w:val="none" w:sz="0" w:space="0" w:color="auto"/>
        <w:bottom w:val="none" w:sz="0" w:space="0" w:color="auto"/>
        <w:right w:val="none" w:sz="0" w:space="0" w:color="auto"/>
      </w:divBdr>
    </w:div>
    <w:div w:id="1577283916">
      <w:bodyDiv w:val="1"/>
      <w:marLeft w:val="0"/>
      <w:marRight w:val="0"/>
      <w:marTop w:val="0"/>
      <w:marBottom w:val="0"/>
      <w:divBdr>
        <w:top w:val="none" w:sz="0" w:space="0" w:color="auto"/>
        <w:left w:val="none" w:sz="0" w:space="0" w:color="auto"/>
        <w:bottom w:val="none" w:sz="0" w:space="0" w:color="auto"/>
        <w:right w:val="none" w:sz="0" w:space="0" w:color="auto"/>
      </w:divBdr>
    </w:div>
    <w:div w:id="1586501004">
      <w:bodyDiv w:val="1"/>
      <w:marLeft w:val="0"/>
      <w:marRight w:val="0"/>
      <w:marTop w:val="0"/>
      <w:marBottom w:val="0"/>
      <w:divBdr>
        <w:top w:val="none" w:sz="0" w:space="0" w:color="auto"/>
        <w:left w:val="none" w:sz="0" w:space="0" w:color="auto"/>
        <w:bottom w:val="none" w:sz="0" w:space="0" w:color="auto"/>
        <w:right w:val="none" w:sz="0" w:space="0" w:color="auto"/>
      </w:divBdr>
    </w:div>
    <w:div w:id="1593778353">
      <w:bodyDiv w:val="1"/>
      <w:marLeft w:val="0"/>
      <w:marRight w:val="0"/>
      <w:marTop w:val="0"/>
      <w:marBottom w:val="0"/>
      <w:divBdr>
        <w:top w:val="none" w:sz="0" w:space="0" w:color="auto"/>
        <w:left w:val="none" w:sz="0" w:space="0" w:color="auto"/>
        <w:bottom w:val="none" w:sz="0" w:space="0" w:color="auto"/>
        <w:right w:val="none" w:sz="0" w:space="0" w:color="auto"/>
      </w:divBdr>
    </w:div>
    <w:div w:id="1625042870">
      <w:bodyDiv w:val="1"/>
      <w:marLeft w:val="0"/>
      <w:marRight w:val="0"/>
      <w:marTop w:val="0"/>
      <w:marBottom w:val="0"/>
      <w:divBdr>
        <w:top w:val="none" w:sz="0" w:space="0" w:color="auto"/>
        <w:left w:val="none" w:sz="0" w:space="0" w:color="auto"/>
        <w:bottom w:val="none" w:sz="0" w:space="0" w:color="auto"/>
        <w:right w:val="none" w:sz="0" w:space="0" w:color="auto"/>
      </w:divBdr>
    </w:div>
    <w:div w:id="1647783168">
      <w:bodyDiv w:val="1"/>
      <w:marLeft w:val="0"/>
      <w:marRight w:val="0"/>
      <w:marTop w:val="0"/>
      <w:marBottom w:val="0"/>
      <w:divBdr>
        <w:top w:val="none" w:sz="0" w:space="0" w:color="auto"/>
        <w:left w:val="none" w:sz="0" w:space="0" w:color="auto"/>
        <w:bottom w:val="none" w:sz="0" w:space="0" w:color="auto"/>
        <w:right w:val="none" w:sz="0" w:space="0" w:color="auto"/>
      </w:divBdr>
    </w:div>
    <w:div w:id="1735734392">
      <w:bodyDiv w:val="1"/>
      <w:marLeft w:val="0"/>
      <w:marRight w:val="0"/>
      <w:marTop w:val="0"/>
      <w:marBottom w:val="0"/>
      <w:divBdr>
        <w:top w:val="none" w:sz="0" w:space="0" w:color="auto"/>
        <w:left w:val="none" w:sz="0" w:space="0" w:color="auto"/>
        <w:bottom w:val="none" w:sz="0" w:space="0" w:color="auto"/>
        <w:right w:val="none" w:sz="0" w:space="0" w:color="auto"/>
      </w:divBdr>
    </w:div>
    <w:div w:id="1743677652">
      <w:bodyDiv w:val="1"/>
      <w:marLeft w:val="0"/>
      <w:marRight w:val="0"/>
      <w:marTop w:val="0"/>
      <w:marBottom w:val="0"/>
      <w:divBdr>
        <w:top w:val="none" w:sz="0" w:space="0" w:color="auto"/>
        <w:left w:val="none" w:sz="0" w:space="0" w:color="auto"/>
        <w:bottom w:val="none" w:sz="0" w:space="0" w:color="auto"/>
        <w:right w:val="none" w:sz="0" w:space="0" w:color="auto"/>
      </w:divBdr>
    </w:div>
    <w:div w:id="1747193249">
      <w:bodyDiv w:val="1"/>
      <w:marLeft w:val="0"/>
      <w:marRight w:val="0"/>
      <w:marTop w:val="0"/>
      <w:marBottom w:val="0"/>
      <w:divBdr>
        <w:top w:val="none" w:sz="0" w:space="0" w:color="auto"/>
        <w:left w:val="none" w:sz="0" w:space="0" w:color="auto"/>
        <w:bottom w:val="none" w:sz="0" w:space="0" w:color="auto"/>
        <w:right w:val="none" w:sz="0" w:space="0" w:color="auto"/>
      </w:divBdr>
    </w:div>
    <w:div w:id="1774781433">
      <w:bodyDiv w:val="1"/>
      <w:marLeft w:val="0"/>
      <w:marRight w:val="0"/>
      <w:marTop w:val="0"/>
      <w:marBottom w:val="0"/>
      <w:divBdr>
        <w:top w:val="none" w:sz="0" w:space="0" w:color="auto"/>
        <w:left w:val="none" w:sz="0" w:space="0" w:color="auto"/>
        <w:bottom w:val="none" w:sz="0" w:space="0" w:color="auto"/>
        <w:right w:val="none" w:sz="0" w:space="0" w:color="auto"/>
      </w:divBdr>
    </w:div>
    <w:div w:id="1782648035">
      <w:bodyDiv w:val="1"/>
      <w:marLeft w:val="0"/>
      <w:marRight w:val="0"/>
      <w:marTop w:val="0"/>
      <w:marBottom w:val="0"/>
      <w:divBdr>
        <w:top w:val="none" w:sz="0" w:space="0" w:color="auto"/>
        <w:left w:val="none" w:sz="0" w:space="0" w:color="auto"/>
        <w:bottom w:val="none" w:sz="0" w:space="0" w:color="auto"/>
        <w:right w:val="none" w:sz="0" w:space="0" w:color="auto"/>
      </w:divBdr>
    </w:div>
    <w:div w:id="1843274770">
      <w:bodyDiv w:val="1"/>
      <w:marLeft w:val="0"/>
      <w:marRight w:val="0"/>
      <w:marTop w:val="0"/>
      <w:marBottom w:val="0"/>
      <w:divBdr>
        <w:top w:val="none" w:sz="0" w:space="0" w:color="auto"/>
        <w:left w:val="none" w:sz="0" w:space="0" w:color="auto"/>
        <w:bottom w:val="none" w:sz="0" w:space="0" w:color="auto"/>
        <w:right w:val="none" w:sz="0" w:space="0" w:color="auto"/>
      </w:divBdr>
    </w:div>
    <w:div w:id="1927957924">
      <w:bodyDiv w:val="1"/>
      <w:marLeft w:val="0"/>
      <w:marRight w:val="0"/>
      <w:marTop w:val="0"/>
      <w:marBottom w:val="0"/>
      <w:divBdr>
        <w:top w:val="none" w:sz="0" w:space="0" w:color="auto"/>
        <w:left w:val="none" w:sz="0" w:space="0" w:color="auto"/>
        <w:bottom w:val="none" w:sz="0" w:space="0" w:color="auto"/>
        <w:right w:val="none" w:sz="0" w:space="0" w:color="auto"/>
      </w:divBdr>
    </w:div>
    <w:div w:id="2014137442">
      <w:bodyDiv w:val="1"/>
      <w:marLeft w:val="0"/>
      <w:marRight w:val="0"/>
      <w:marTop w:val="0"/>
      <w:marBottom w:val="0"/>
      <w:divBdr>
        <w:top w:val="none" w:sz="0" w:space="0" w:color="auto"/>
        <w:left w:val="none" w:sz="0" w:space="0" w:color="auto"/>
        <w:bottom w:val="none" w:sz="0" w:space="0" w:color="auto"/>
        <w:right w:val="none" w:sz="0" w:space="0" w:color="auto"/>
      </w:divBdr>
    </w:div>
    <w:div w:id="2112241702">
      <w:bodyDiv w:val="1"/>
      <w:marLeft w:val="0"/>
      <w:marRight w:val="0"/>
      <w:marTop w:val="0"/>
      <w:marBottom w:val="0"/>
      <w:divBdr>
        <w:top w:val="none" w:sz="0" w:space="0" w:color="auto"/>
        <w:left w:val="none" w:sz="0" w:space="0" w:color="auto"/>
        <w:bottom w:val="none" w:sz="0" w:space="0" w:color="auto"/>
        <w:right w:val="none" w:sz="0" w:space="0" w:color="auto"/>
      </w:divBdr>
    </w:div>
    <w:div w:id="2131125147">
      <w:bodyDiv w:val="1"/>
      <w:marLeft w:val="0"/>
      <w:marRight w:val="0"/>
      <w:marTop w:val="0"/>
      <w:marBottom w:val="0"/>
      <w:divBdr>
        <w:top w:val="none" w:sz="0" w:space="0" w:color="auto"/>
        <w:left w:val="none" w:sz="0" w:space="0" w:color="auto"/>
        <w:bottom w:val="none" w:sz="0" w:space="0" w:color="auto"/>
        <w:right w:val="none" w:sz="0" w:space="0" w:color="auto"/>
      </w:divBdr>
    </w:div>
    <w:div w:id="2134329064">
      <w:bodyDiv w:val="1"/>
      <w:marLeft w:val="0"/>
      <w:marRight w:val="0"/>
      <w:marTop w:val="0"/>
      <w:marBottom w:val="0"/>
      <w:divBdr>
        <w:top w:val="none" w:sz="0" w:space="0" w:color="auto"/>
        <w:left w:val="none" w:sz="0" w:space="0" w:color="auto"/>
        <w:bottom w:val="none" w:sz="0" w:space="0" w:color="auto"/>
        <w:right w:val="none" w:sz="0" w:space="0" w:color="auto"/>
      </w:divBdr>
    </w:div>
    <w:div w:id="214010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hyperlink" Target="mailto:enquiry_ie@celltrionhc.com" TargetMode="External"/><Relationship Id="rId21" Type="http://schemas.openxmlformats.org/officeDocument/2006/relationships/hyperlink" Target="mailto:contact_dk@celltrionhc.com"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hyperlink" Target="mailto:contact_no@celltrionhc.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hyperlink" Target="mailto:BEinfo@celltrionhc.com" TargetMode="External"/><Relationship Id="rId29" Type="http://schemas.openxmlformats.org/officeDocument/2006/relationships/hyperlink" Target="mailto:contact_fi@celltrionh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contact_fi@celltrionhc.com" TargetMode="External"/><Relationship Id="rId32" Type="http://schemas.openxmlformats.org/officeDocument/2006/relationships/fontTable" Target="fontTab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NLinfo@celltrionhc.com" TargetMode="External"/><Relationship Id="rId28" Type="http://schemas.openxmlformats.org/officeDocument/2006/relationships/hyperlink" Target="mailto:celltrionhealthcare_italy@legalmail.it" TargetMode="External"/><Relationship Id="rId36"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hyperlink" Target="mailto:BEinfo@celltrionhc.com" TargetMode="External"/><Relationship Id="rId31"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mailto:infoDE@celltrionhc.com" TargetMode="External"/><Relationship Id="rId27" Type="http://schemas.openxmlformats.org/officeDocument/2006/relationships/hyperlink" Target="mailto:contact_fi@celltrionhc.com" TargetMode="External"/><Relationship Id="rId30" Type="http://schemas.openxmlformats.org/officeDocument/2006/relationships/hyperlink" Target="mailto:contact_se@celltrionhc.com" TargetMode="External"/><Relationship Id="rId35" Type="http://schemas.openxmlformats.org/officeDocument/2006/relationships/customXml" Target="../customXml/item3.xml"/><Relationship Id="rId8" Type="http://schemas.openxmlformats.org/officeDocument/2006/relationships/hyperlink" Target="https://www.ema.europa.eu/en/medicines/human/EPAR/osenvelt"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EMADOC-1700519818-2107281</_dlc_DocId>
    <I_ParentOrganizationID xmlns="a034c160-bfb7-45f5-8632-2eb7e0508071" xsi:nil="true"/>
    <_Flow_SignoffStatus xmlns="62874b74-7561-4a92-a6e7-f8370cb4455a" xsi:nil="true"/>
    <I_AgreedConditionMedDRA xmlns="a034c160-bfb7-45f5-8632-2eb7e0508071" xsi:nil="true"/>
    <IconOverlay xmlns="http://schemas.microsoft.com/sharepoint/v4" xsi:nil="true"/>
    <I_AllowRecord xmlns="a034c160-bfb7-45f5-8632-2eb7e0508071">true</I_AllowRecord>
    <I_Process xmlns="a034c160-bfb7-45f5-8632-2eb7e0508071" xsi:nil="true"/>
    <Information xmlns="62874b74-7561-4a92-a6e7-f8370cb4455a" xsi:nil="true"/>
    <_dlc_DocIdUrl xmlns="a034c160-bfb7-45f5-8632-2eb7e0508071">
      <Url>https://euema.sharepoint.com/sites/CRM/_layouts/15/DocIdRedir.aspx?ID=EMADOC-1700519818-2107281</Url>
      <Description>EMADOC-1700519818-2107281</Description>
    </_dlc_DocIdUrl>
    <I_LocationID xmlns="a034c160-bfb7-45f5-8632-2eb7e0508071" xsi:nil="true"/>
    <I_AgreedCondition xmlns="a034c160-bfb7-45f5-8632-2eb7e0508071" xsi:nil="true"/>
    <I_RegulatoryEntitlement xmlns="a034c160-bfb7-45f5-8632-2eb7e0508071" xsi:nil="true"/>
    <ApplicationID xmlns="a034c160-bfb7-45f5-8632-2eb7e0508071" xsi:nil="true"/>
    <lcf76f155ced4ddcb4097134ff3c332f xmlns="62874b74-7561-4a92-a6e7-f8370cb4455a">
      <Terms xmlns="http://schemas.microsoft.com/office/infopath/2007/PartnerControls"/>
    </lcf76f155ced4ddcb4097134ff3c332f>
    <TaxCatchAll xmlns="a034c160-bfb7-45f5-8632-2eb7e0508071" xsi:nil="true"/>
    <Application_x0020_Status xmlns="62874b74-7561-4a92-a6e7-f8370cb4455a" xsi:nil="true"/>
    <vqsn xmlns="62874b74-7561-4a92-a6e7-f8370cb4455a" xsi:nil="true"/>
    <_vti_ItemDeclaredRecord xmlns="62874b74-7561-4a92-a6e7-f8370cb4455a" xsi:nil="true"/>
  </documentManagement>
</p:properties>
</file>

<file path=customXml/itemProps1.xml><?xml version="1.0" encoding="utf-8"?>
<ds:datastoreItem xmlns:ds="http://schemas.openxmlformats.org/officeDocument/2006/customXml" ds:itemID="{C05B34B3-000A-4BA3-80F0-FE1C799D87E9}">
  <ds:schemaRefs>
    <ds:schemaRef ds:uri="http://schemas.openxmlformats.org/officeDocument/2006/bibliography"/>
  </ds:schemaRefs>
</ds:datastoreItem>
</file>

<file path=customXml/itemProps2.xml><?xml version="1.0" encoding="utf-8"?>
<ds:datastoreItem xmlns:ds="http://schemas.openxmlformats.org/officeDocument/2006/customXml" ds:itemID="{2262BB66-8851-41AF-A060-63C728A04944}"/>
</file>

<file path=customXml/itemProps3.xml><?xml version="1.0" encoding="utf-8"?>
<ds:datastoreItem xmlns:ds="http://schemas.openxmlformats.org/officeDocument/2006/customXml" ds:itemID="{EEEB4EB2-8E45-42F9-A4DF-C82C67E2F57F}"/>
</file>

<file path=customXml/itemProps4.xml><?xml version="1.0" encoding="utf-8"?>
<ds:datastoreItem xmlns:ds="http://schemas.openxmlformats.org/officeDocument/2006/customXml" ds:itemID="{0A7F3B39-97C9-4F31-BFE1-366B6D38BD86}"/>
</file>

<file path=customXml/itemProps5.xml><?xml version="1.0" encoding="utf-8"?>
<ds:datastoreItem xmlns:ds="http://schemas.openxmlformats.org/officeDocument/2006/customXml" ds:itemID="{062A7F5A-4CA8-4C04-AF36-5AC1639DEC6A}"/>
</file>

<file path=docProps/app.xml><?xml version="1.0" encoding="utf-8"?>
<Properties xmlns="http://schemas.openxmlformats.org/officeDocument/2006/extended-properties" xmlns:vt="http://schemas.openxmlformats.org/officeDocument/2006/docPropsVTypes">
  <Template>Normal</Template>
  <TotalTime>0</TotalTime>
  <Pages>36</Pages>
  <Words>11068</Words>
  <Characters>63088</Characters>
  <Application>Microsoft Office Word</Application>
  <DocSecurity>0</DocSecurity>
  <Lines>525</Lines>
  <Paragraphs>148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74008</CharactersWithSpaces>
  <SharedDoc>false</SharedDoc>
  <HLinks>
    <vt:vector size="132" baseType="variant">
      <vt:variant>
        <vt:i4>3801208</vt:i4>
      </vt:variant>
      <vt:variant>
        <vt:i4>51</vt:i4>
      </vt:variant>
      <vt:variant>
        <vt:i4>0</vt:i4>
      </vt:variant>
      <vt:variant>
        <vt:i4>5</vt:i4>
      </vt:variant>
      <vt:variant>
        <vt:lpwstr>https://www.ema.europa.eu/</vt:lpwstr>
      </vt:variant>
      <vt:variant>
        <vt:lpwstr/>
      </vt:variant>
      <vt:variant>
        <vt:i4>6357112</vt:i4>
      </vt:variant>
      <vt:variant>
        <vt:i4>48</vt:i4>
      </vt:variant>
      <vt:variant>
        <vt:i4>0</vt:i4>
      </vt:variant>
      <vt:variant>
        <vt:i4>5</vt:i4>
      </vt:variant>
      <vt:variant>
        <vt:lpwstr>mailto:contact_fi@celltrionhc.com</vt:lpwstr>
      </vt:variant>
      <vt:variant>
        <vt:lpwstr/>
      </vt:variant>
      <vt:variant>
        <vt:i4>6357112</vt:i4>
      </vt:variant>
      <vt:variant>
        <vt:i4>45</vt:i4>
      </vt:variant>
      <vt:variant>
        <vt:i4>0</vt:i4>
      </vt:variant>
      <vt:variant>
        <vt:i4>5</vt:i4>
      </vt:variant>
      <vt:variant>
        <vt:lpwstr>mailto:contact_fi@celltrionhc.com</vt:lpwstr>
      </vt:variant>
      <vt:variant>
        <vt:lpwstr/>
      </vt:variant>
      <vt:variant>
        <vt:i4>589851</vt:i4>
      </vt:variant>
      <vt:variant>
        <vt:i4>42</vt:i4>
      </vt:variant>
      <vt:variant>
        <vt:i4>0</vt:i4>
      </vt:variant>
      <vt:variant>
        <vt:i4>5</vt:i4>
      </vt:variant>
      <vt:variant>
        <vt:lpwstr>mailto:celltrionhealthcare_italy@legalmail.it</vt:lpwstr>
      </vt:variant>
      <vt:variant>
        <vt:lpwstr/>
      </vt:variant>
      <vt:variant>
        <vt:i4>6357112</vt:i4>
      </vt:variant>
      <vt:variant>
        <vt:i4>39</vt:i4>
      </vt:variant>
      <vt:variant>
        <vt:i4>0</vt:i4>
      </vt:variant>
      <vt:variant>
        <vt:i4>5</vt:i4>
      </vt:variant>
      <vt:variant>
        <vt:lpwstr>mailto:contact_fi@celltrionhc.com</vt:lpwstr>
      </vt:variant>
      <vt:variant>
        <vt:lpwstr/>
      </vt:variant>
      <vt:variant>
        <vt:i4>7471205</vt:i4>
      </vt:variant>
      <vt:variant>
        <vt:i4>36</vt:i4>
      </vt:variant>
      <vt:variant>
        <vt:i4>0</vt:i4>
      </vt:variant>
      <vt:variant>
        <vt:i4>5</vt:i4>
      </vt:variant>
      <vt:variant>
        <vt:lpwstr>mailto:enquiry_ie@celltrionhc.com</vt:lpwstr>
      </vt:variant>
      <vt:variant>
        <vt:lpwstr/>
      </vt:variant>
      <vt:variant>
        <vt:i4>6357112</vt:i4>
      </vt:variant>
      <vt:variant>
        <vt:i4>33</vt:i4>
      </vt:variant>
      <vt:variant>
        <vt:i4>0</vt:i4>
      </vt:variant>
      <vt:variant>
        <vt:i4>5</vt:i4>
      </vt:variant>
      <vt:variant>
        <vt:lpwstr>mailto:contact_fi@celltrionhc.com</vt:lpwstr>
      </vt:variant>
      <vt:variant>
        <vt:lpwstr/>
      </vt:variant>
      <vt:variant>
        <vt:i4>6357112</vt:i4>
      </vt:variant>
      <vt:variant>
        <vt:i4>30</vt:i4>
      </vt:variant>
      <vt:variant>
        <vt:i4>0</vt:i4>
      </vt:variant>
      <vt:variant>
        <vt:i4>5</vt:i4>
      </vt:variant>
      <vt:variant>
        <vt:lpwstr>mailto:contact_fi@celltrionhc.com</vt:lpwstr>
      </vt:variant>
      <vt:variant>
        <vt:lpwstr/>
      </vt:variant>
      <vt:variant>
        <vt:i4>8257627</vt:i4>
      </vt:variant>
      <vt:variant>
        <vt:i4>27</vt:i4>
      </vt:variant>
      <vt:variant>
        <vt:i4>0</vt:i4>
      </vt:variant>
      <vt:variant>
        <vt:i4>5</vt:i4>
      </vt:variant>
      <vt:variant>
        <vt:lpwstr>mailto:NLinfo@celltrionhc.com</vt:lpwstr>
      </vt:variant>
      <vt:variant>
        <vt:lpwstr/>
      </vt:variant>
      <vt:variant>
        <vt:i4>7602258</vt:i4>
      </vt:variant>
      <vt:variant>
        <vt:i4>24</vt:i4>
      </vt:variant>
      <vt:variant>
        <vt:i4>0</vt:i4>
      </vt:variant>
      <vt:variant>
        <vt:i4>5</vt:i4>
      </vt:variant>
      <vt:variant>
        <vt:lpwstr>mailto:infoDE@celltrionhc.com</vt:lpwstr>
      </vt:variant>
      <vt:variant>
        <vt:lpwstr/>
      </vt:variant>
      <vt:variant>
        <vt:i4>6357112</vt:i4>
      </vt:variant>
      <vt:variant>
        <vt:i4>21</vt:i4>
      </vt:variant>
      <vt:variant>
        <vt:i4>0</vt:i4>
      </vt:variant>
      <vt:variant>
        <vt:i4>5</vt:i4>
      </vt:variant>
      <vt:variant>
        <vt:lpwstr>mailto:contact_fi@celltrionhc.com</vt:lpwstr>
      </vt:variant>
      <vt:variant>
        <vt:lpwstr/>
      </vt:variant>
      <vt:variant>
        <vt:i4>7471186</vt:i4>
      </vt:variant>
      <vt:variant>
        <vt:i4>18</vt:i4>
      </vt:variant>
      <vt:variant>
        <vt:i4>0</vt:i4>
      </vt:variant>
      <vt:variant>
        <vt:i4>5</vt:i4>
      </vt:variant>
      <vt:variant>
        <vt:lpwstr>mailto:BEinfo@celltrionhc.com</vt:lpwstr>
      </vt:variant>
      <vt:variant>
        <vt:lpwstr/>
      </vt:variant>
      <vt:variant>
        <vt:i4>7471186</vt:i4>
      </vt:variant>
      <vt:variant>
        <vt:i4>15</vt:i4>
      </vt:variant>
      <vt:variant>
        <vt:i4>0</vt:i4>
      </vt:variant>
      <vt:variant>
        <vt:i4>5</vt:i4>
      </vt:variant>
      <vt:variant>
        <vt:lpwstr>mailto:BEinfo@celltrionhc.com</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3801208</vt:i4>
      </vt:variant>
      <vt:variant>
        <vt:i4>8</vt:i4>
      </vt:variant>
      <vt:variant>
        <vt:i4>0</vt:i4>
      </vt:variant>
      <vt:variant>
        <vt:i4>5</vt:i4>
      </vt:variant>
      <vt:variant>
        <vt:lpwstr>https://www.ema.europa.eu/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ariant>
        <vt:i4>6291476</vt:i4>
      </vt:variant>
      <vt:variant>
        <vt:i4>9</vt:i4>
      </vt:variant>
      <vt:variant>
        <vt:i4>0</vt:i4>
      </vt:variant>
      <vt:variant>
        <vt:i4>5</vt:i4>
      </vt:variant>
      <vt:variant>
        <vt:lpwstr>mailto:Tiina.Reinivuori@fimea.fi</vt:lpwstr>
      </vt:variant>
      <vt:variant>
        <vt:lpwstr/>
      </vt:variant>
      <vt:variant>
        <vt:i4>4980781</vt:i4>
      </vt:variant>
      <vt:variant>
        <vt:i4>6</vt:i4>
      </vt:variant>
      <vt:variant>
        <vt:i4>0</vt:i4>
      </vt:variant>
      <vt:variant>
        <vt:i4>5</vt:i4>
      </vt:variant>
      <vt:variant>
        <vt:lpwstr>mailto:Marika.Ruponen@fimea.fi</vt:lpwstr>
      </vt:variant>
      <vt:variant>
        <vt:lpwstr/>
      </vt:variant>
      <vt:variant>
        <vt:i4>6291476</vt:i4>
      </vt:variant>
      <vt:variant>
        <vt:i4>3</vt:i4>
      </vt:variant>
      <vt:variant>
        <vt:i4>0</vt:i4>
      </vt:variant>
      <vt:variant>
        <vt:i4>5</vt:i4>
      </vt:variant>
      <vt:variant>
        <vt:lpwstr>mailto:Tiina.Reinivuori@fimea.fi</vt:lpwstr>
      </vt:variant>
      <vt:variant>
        <vt:lpwstr/>
      </vt:variant>
      <vt:variant>
        <vt:i4>4980781</vt:i4>
      </vt:variant>
      <vt:variant>
        <vt:i4>0</vt:i4>
      </vt:variant>
      <vt:variant>
        <vt:i4>0</vt:i4>
      </vt:variant>
      <vt:variant>
        <vt:i4>5</vt:i4>
      </vt:variant>
      <vt:variant>
        <vt:lpwstr>mailto:Marika.Ruponen@fimea.fi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Osenvelt: EPAR - Product Information - tracked changes</dc:title>
  <dc:subject/>
  <dc:creator/>
  <cp:keywords/>
  <cp:lastModifiedBy/>
  <cp:revision>1</cp:revision>
  <dcterms:created xsi:type="dcterms:W3CDTF">2025-04-11T01:44:00Z</dcterms:created>
  <dcterms:modified xsi:type="dcterms:W3CDTF">2025-05-07T08:56:00Z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a11ca-d417-4147-80ed-01a58412c458_ActionId">
    <vt:lpwstr>77b905a9-2c92-4ce2-975f-35de5439c3e1</vt:lpwstr>
  </property>
  <property fmtid="{D5CDD505-2E9C-101B-9397-08002B2CF9AE}" pid="3" name="MediaServiceImageTags">
    <vt:lpwstr/>
  </property>
  <property fmtid="{D5CDD505-2E9C-101B-9397-08002B2CF9AE}" pid="4" name="ContentTypeId">
    <vt:lpwstr>0x0101000DA6AD19014FF648A49316945EE786F90200176DED4FF78CD74995F64A0F46B59E48</vt:lpwstr>
  </property>
  <property fmtid="{D5CDD505-2E9C-101B-9397-08002B2CF9AE}" pid="5" name="_dlc_DocIdItemGuid">
    <vt:lpwstr>9f41fc9f-6c3d-418c-866f-d088ae674464</vt:lpwstr>
  </property>
  <property fmtid="{D5CDD505-2E9C-101B-9397-08002B2CF9AE}" pid="6" name="MSIP_Label_0eea11ca-d417-4147-80ed-01a58412c458_SetDate">
    <vt:lpwstr>2025-05-02T14:11:50Z</vt:lpwstr>
  </property>
  <property fmtid="{D5CDD505-2E9C-101B-9397-08002B2CF9AE}" pid="7" name="MSIP_Label_0eea11ca-d417-4147-80ed-01a58412c458_Tag">
    <vt:lpwstr>10, 3, 0, 1</vt:lpwstr>
  </property>
  <property fmtid="{D5CDD505-2E9C-101B-9397-08002B2CF9AE}" pid="8" name="MSIP_Label_0eea11ca-d417-4147-80ed-01a58412c458_SiteId">
    <vt:lpwstr>bc9dc15c-61bc-4f03-b60b-e5b6d8922839</vt:lpwstr>
  </property>
  <property fmtid="{D5CDD505-2E9C-101B-9397-08002B2CF9AE}" pid="9" name="MSIP_Label_0eea11ca-d417-4147-80ed-01a58412c458_Method">
    <vt:lpwstr>Standard</vt:lpwstr>
  </property>
  <property fmtid="{D5CDD505-2E9C-101B-9397-08002B2CF9AE}" pid="10" name="MSIP_Label_0eea11ca-d417-4147-80ed-01a58412c458_Name">
    <vt:lpwstr>0eea11ca-d417-4147-80ed-01a58412c458</vt:lpwstr>
  </property>
  <property fmtid="{D5CDD505-2E9C-101B-9397-08002B2CF9AE}" pid="11" name="MSIP_Label_0eea11ca-d417-4147-80ed-01a58412c458_Enabled">
    <vt:lpwstr>true</vt:lpwstr>
  </property>
  <property fmtid="{D5CDD505-2E9C-101B-9397-08002B2CF9AE}" pid="12" name="MSIP_Label_0eea11ca-d417-4147-80ed-01a58412c458_ContentBits">
    <vt:lpwstr>2</vt:lpwstr>
  </property>
</Properties>
</file>