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321A6" w:rsidP="0084077A" w:rsidRDefault="002B1733" w14:paraId="117B9246" w14:textId="491DB924">
      <w:r>
        <w:rPr>
          <w:noProof/>
        </w:rPr>
        <mc:AlternateContent>
          <mc:Choice Requires="wps">
            <w:drawing>
              <wp:anchor distT="0" distB="0" distL="114300" distR="114300" simplePos="0" relativeHeight="251659264" behindDoc="0" locked="0" layoutInCell="1" allowOverlap="1" wp14:anchorId="145469CE" wp14:editId="72C558F6">
                <wp:simplePos x="0" y="0"/>
                <wp:positionH relativeFrom="column">
                  <wp:posOffset>-19685</wp:posOffset>
                </wp:positionH>
                <wp:positionV relativeFrom="paragraph">
                  <wp:posOffset>10795</wp:posOffset>
                </wp:positionV>
                <wp:extent cx="5810250" cy="962025"/>
                <wp:effectExtent l="0" t="0" r="19050" b="28575"/>
                <wp:wrapNone/>
                <wp:docPr id="1112850809" name="Text Box 1"/>
                <wp:cNvGraphicFramePr/>
                <a:graphic xmlns:a="http://schemas.openxmlformats.org/drawingml/2006/main">
                  <a:graphicData uri="http://schemas.microsoft.com/office/word/2010/wordprocessingShape">
                    <wps:wsp>
                      <wps:cNvSpPr txBox="1"/>
                      <wps:spPr>
                        <a:xfrm>
                          <a:off x="0" y="0"/>
                          <a:ext cx="5810250" cy="962025"/>
                        </a:xfrm>
                        <a:prstGeom prst="rect">
                          <a:avLst/>
                        </a:prstGeom>
                        <a:solidFill>
                          <a:schemeClr val="lt1"/>
                        </a:solidFill>
                        <a:ln w="6350">
                          <a:solidFill>
                            <a:prstClr val="black"/>
                          </a:solidFill>
                        </a:ln>
                      </wps:spPr>
                      <wps:txbx>
                        <w:txbxContent>
                          <w:p w:rsidRPr="00220238" w:rsidR="002B1733" w:rsidP="002B1733" w:rsidRDefault="002B1733" w14:paraId="2D476981" w14:textId="77777777">
                            <w:pPr>
                              <w:widowControl w:val="0"/>
                            </w:pPr>
                            <w:r w:rsidRPr="00220238">
                              <w:rPr>
                                <w:lang w:val="en-GB"/>
                              </w:rPr>
                              <w:t xml:space="preserve">This document is the approved product information for </w:t>
                            </w:r>
                            <w:r w:rsidRPr="00747A53">
                              <w:t>Vyloy</w:t>
                            </w:r>
                            <w:r w:rsidRPr="00220238">
                              <w:rPr>
                                <w:lang w:val="en-GB"/>
                              </w:rPr>
                              <w:t>, with the changes since the previous procedure affecting the product information (</w:t>
                            </w:r>
                            <w:r w:rsidRPr="00127BE4">
                              <w:t>EMEA/H/C/005868/II/0006/G</w:t>
                            </w:r>
                            <w:r w:rsidRPr="00220238">
                              <w:rPr>
                                <w:lang w:val="en-GB"/>
                              </w:rPr>
                              <w:t>) tracked.</w:t>
                            </w:r>
                          </w:p>
                          <w:p w:rsidRPr="00220238" w:rsidR="002B1733" w:rsidP="002B1733" w:rsidRDefault="002B1733" w14:paraId="27A73AE7" w14:textId="77777777">
                            <w:pPr>
                              <w:widowControl w:val="0"/>
                              <w:rPr>
                                <w:lang w:val="en-GB"/>
                              </w:rPr>
                            </w:pPr>
                          </w:p>
                          <w:p w:rsidR="002B1733" w:rsidP="002B1733" w:rsidRDefault="002B1733" w14:paraId="2FF8EBBD" w14:textId="32E34027">
                            <w:pPr>
                              <w:rPr>
                                <w:lang w:val="en-GB"/>
                              </w:rPr>
                            </w:pPr>
                            <w:r w:rsidRPr="00220238">
                              <w:t>For more information, see the European Medicines Agency’s website:</w:t>
                            </w:r>
                            <w:r w:rsidRPr="00220238">
                              <w:rPr>
                                <w:lang w:val="en-GB"/>
                              </w:rPr>
                              <w:t xml:space="preserve"> </w:t>
                            </w:r>
                            <w:hyperlink w:history="1" r:id="rId19">
                              <w:r w:rsidRPr="003355FA">
                                <w:rPr>
                                  <w:rStyle w:val="Hyperlink"/>
                                  <w:lang w:val="en-GB"/>
                                </w:rPr>
                                <w:t>https://www.ema.europa.eu/en/medicines/human/EPAR/vyloy</w:t>
                              </w:r>
                            </w:hyperlink>
                          </w:p>
                          <w:p w:rsidR="002B1733" w:rsidP="002B1733" w:rsidRDefault="002B1733" w14:paraId="0A41C7E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457FB95E">
              <v:shapetype id="_x0000_t202" coordsize="21600,21600" o:spt="202" path="m,l,21600r21600,l21600,xe" w14:anchorId="145469CE">
                <v:stroke joinstyle="miter"/>
                <v:path gradientshapeok="t" o:connecttype="rect"/>
              </v:shapetype>
              <v:shape id="Text Box 1" style="position:absolute;margin-left:-1.55pt;margin-top:.85pt;width:457.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jNQIAAHwEAAAOAAAAZHJzL2Uyb0RvYy54bWysVE1v2zAMvQ/YfxB0X+xkSdYacYosRYYB&#10;QVsgHXpWZCk2JouapMTOfv0o2flou9Owi0KK9BP5+JjZXVsrchDWVaBzOhyklAjNoaj0Lqc/nlef&#10;bihxnumCKdAip0fh6N3844dZYzIxghJUISxBEO2yxuS09N5kSeJ4KWrmBmCExqAEWzOPrt0lhWUN&#10;otcqGaXpNGnAFsYCF87h7X0XpPOIL6Xg/lFKJzxROcXafDxtPLfhTOYzlu0sM2XF+zLYP1RRs0rj&#10;o2eoe+YZ2dvqHVRdcQsOpB9wqBOQsuIi9oDdDNM33WxKZkTsBclx5kyT+3+w/OGwMU+W+PYrtDjA&#10;QEhjXObwMvTTSluHX6yUYBwpPJ5pE60nHC8nN8N0NMEQx9jtdIROgEkuXxvr/DcBNQlGTi2OJbLF&#10;Dmvnu9RTSnjMgaqKVaVUdIIUxFJZcmA4ROVjjQj+Kktp0uR0+hnLeIcQoM/fbxXjP/vyrhAQT2ms&#10;+dJ7sHy7bXtCtlAckScLnYSc4asKcdfM+SdmUTPYP+6Bf8RDKsBioLcoKcH+/tt9yMdRYpSSBjWY&#10;U/drz6ygRH3XOOTb4XgcRBud8eTLCB17HdleR/S+XgIyNMSNMzyaId+rkykt1C+4LovwKoaY5vh2&#10;Tv3JXPpuM3DduFgsYhLK1DC/1hvDA3QgN/D53L4wa/p5elTCA5zUyrI3Y+1yw5caFnsPsoozDwR3&#10;rPa8o8Sjavp1DDt07cesy5/G/A8AAAD//wMAUEsDBBQABgAIAAAAIQALxwmo2wAAAAgBAAAPAAAA&#10;ZHJzL2Rvd25yZXYueG1sTI/BTsMwEETvSPyDtUjcWietgCSNUwEqXDhRUM/b2LUtYjuy3TT8PcsJ&#10;jrMzmn3Tbmc3sEnFZIMXUC4LYMr3QVqvBXx+vCwqYCmjlzgErwR8qwTb7vqqxUaGi39X0z5rRiU+&#10;NSjA5Dw2nKfeKIdpGUblyTuF6DCTjJrLiBcqdwNfFcU9d2g9fTA4qmej+q/92QnYPela9xVGs6uk&#10;tdN8OL3pVyFub+bHDbCs5vwXhl98QoeOmI7h7GVig4DFuqQk3R+AkV2XZQ3sSPpuvQLetfz/gO4H&#10;AAD//wMAUEsBAi0AFAAGAAgAAAAhALaDOJL+AAAA4QEAABMAAAAAAAAAAAAAAAAAAAAAAFtDb250&#10;ZW50X1R5cGVzXS54bWxQSwECLQAUAAYACAAAACEAOP0h/9YAAACUAQAACwAAAAAAAAAAAAAAAAAv&#10;AQAAX3JlbHMvLnJlbHNQSwECLQAUAAYACAAAACEAXov7YzUCAAB8BAAADgAAAAAAAAAAAAAAAAAu&#10;AgAAZHJzL2Uyb0RvYy54bWxQSwECLQAUAAYACAAAACEAC8cJqNsAAAAIAQAADwAAAAAAAAAAAAAA&#10;AACPBAAAZHJzL2Rvd25yZXYueG1sUEsFBgAAAAAEAAQA8wAAAJcFAAAAAA==&#10;">
                <v:textbox>
                  <w:txbxContent>
                    <w:p w:rsidRPr="00220238" w:rsidR="002B1733" w:rsidP="002B1733" w:rsidRDefault="002B1733" w14:paraId="5A9A6A1A" w14:textId="77777777">
                      <w:pPr>
                        <w:widowControl w:val="0"/>
                      </w:pPr>
                      <w:r w:rsidRPr="00220238">
                        <w:rPr>
                          <w:lang w:val="en-GB"/>
                        </w:rPr>
                        <w:t xml:space="preserve">This document is the approved product information for </w:t>
                      </w:r>
                      <w:r w:rsidRPr="00747A53">
                        <w:t>Vyloy</w:t>
                      </w:r>
                      <w:r w:rsidRPr="00220238">
                        <w:rPr>
                          <w:lang w:val="en-GB"/>
                        </w:rPr>
                        <w:t>, with the changes since the previous procedure affecting the product information (</w:t>
                      </w:r>
                      <w:r w:rsidRPr="00127BE4">
                        <w:t>EMEA/H/C/005868/II/0006/G</w:t>
                      </w:r>
                      <w:r w:rsidRPr="00220238">
                        <w:rPr>
                          <w:lang w:val="en-GB"/>
                        </w:rPr>
                        <w:t>) tracked.</w:t>
                      </w:r>
                    </w:p>
                    <w:p w:rsidRPr="00220238" w:rsidR="002B1733" w:rsidP="002B1733" w:rsidRDefault="002B1733" w14:paraId="672A6659" w14:textId="77777777">
                      <w:pPr>
                        <w:widowControl w:val="0"/>
                        <w:rPr>
                          <w:lang w:val="en-GB"/>
                        </w:rPr>
                      </w:pPr>
                    </w:p>
                    <w:p w:rsidR="002B1733" w:rsidP="002B1733" w:rsidRDefault="002B1733" w14:paraId="26E757F5" w14:textId="32E34027">
                      <w:pPr>
                        <w:rPr>
                          <w:lang w:val="en-GB"/>
                        </w:rPr>
                      </w:pPr>
                      <w:r w:rsidRPr="00220238">
                        <w:t>For more information, see the European Medicines Agency’s website:</w:t>
                      </w:r>
                      <w:r w:rsidRPr="00220238">
                        <w:rPr>
                          <w:lang w:val="en-GB"/>
                        </w:rPr>
                        <w:t xml:space="preserve"> </w:t>
                      </w:r>
                      <w:hyperlink w:history="1" r:id="rId20">
                        <w:r w:rsidRPr="003355FA">
                          <w:rPr>
                            <w:rStyle w:val="Hyperlink"/>
                            <w:lang w:val="en-GB"/>
                          </w:rPr>
                          <w:t>https://www.ema.europa.eu/en/medicines/human/EPAR/vyloy</w:t>
                        </w:r>
                      </w:hyperlink>
                    </w:p>
                    <w:p w:rsidR="002B1733" w:rsidP="002B1733" w:rsidRDefault="002B1733" w14:paraId="0A37501D" w14:textId="77777777"/>
                  </w:txbxContent>
                </v:textbox>
              </v:shape>
            </w:pict>
          </mc:Fallback>
        </mc:AlternateContent>
      </w:r>
    </w:p>
    <w:p w:rsidR="008321A6" w:rsidP="0084077A" w:rsidRDefault="008321A6" w14:paraId="4CA74180" w14:textId="77777777"/>
    <w:p w:rsidR="008321A6" w:rsidP="0084077A" w:rsidRDefault="008321A6" w14:paraId="47889C93" w14:textId="77777777"/>
    <w:p w:rsidR="008321A6" w:rsidP="0084077A" w:rsidRDefault="008321A6" w14:paraId="5EEB7B68" w14:textId="77777777"/>
    <w:p w:rsidR="008321A6" w:rsidP="0084077A" w:rsidRDefault="008321A6" w14:paraId="0AEA33FA" w14:textId="77777777"/>
    <w:p w:rsidR="008321A6" w:rsidP="0084077A" w:rsidRDefault="008321A6" w14:paraId="55D8C693" w14:textId="77777777"/>
    <w:p w:rsidR="008321A6" w:rsidP="0084077A" w:rsidRDefault="008321A6" w14:paraId="7846DD8D" w14:textId="77777777"/>
    <w:p w:rsidR="008321A6" w:rsidP="0084077A" w:rsidRDefault="008321A6" w14:paraId="51AE567E" w14:textId="77777777"/>
    <w:p w:rsidR="008321A6" w:rsidP="0084077A" w:rsidRDefault="008321A6" w14:paraId="28390BBF" w14:textId="77777777"/>
    <w:p w:rsidR="008321A6" w:rsidP="0084077A" w:rsidRDefault="008321A6" w14:paraId="2F846E69" w14:textId="77777777"/>
    <w:p w:rsidR="008321A6" w:rsidP="0084077A" w:rsidRDefault="008321A6" w14:paraId="068C8BB0" w14:textId="77777777"/>
    <w:p w:rsidR="008321A6" w:rsidP="0084077A" w:rsidRDefault="008321A6" w14:paraId="58D794BC" w14:textId="77777777"/>
    <w:p w:rsidR="008321A6" w:rsidP="0084077A" w:rsidRDefault="008321A6" w14:paraId="6171DA2B" w14:textId="77777777"/>
    <w:p w:rsidR="008321A6" w:rsidP="0084077A" w:rsidRDefault="008321A6" w14:paraId="67CB96B5" w14:textId="77777777"/>
    <w:p w:rsidR="008321A6" w:rsidP="0084077A" w:rsidRDefault="008321A6" w14:paraId="08619DF6" w14:textId="77777777"/>
    <w:p w:rsidR="008321A6" w:rsidP="0084077A" w:rsidRDefault="008321A6" w14:paraId="23F591AE" w14:textId="77777777"/>
    <w:p w:rsidR="008321A6" w:rsidP="0084077A" w:rsidRDefault="008321A6" w14:paraId="1EE2733D" w14:textId="77777777"/>
    <w:p w:rsidR="008321A6" w:rsidP="0084077A" w:rsidRDefault="008321A6" w14:paraId="706BB962" w14:textId="77777777"/>
    <w:p w:rsidR="008321A6" w:rsidP="0084077A" w:rsidRDefault="008321A6" w14:paraId="6FB3D6B7" w14:textId="77777777"/>
    <w:p w:rsidR="008321A6" w:rsidP="0084077A" w:rsidRDefault="008321A6" w14:paraId="61411CE5" w14:textId="77777777"/>
    <w:p w:rsidR="008321A6" w:rsidP="0084077A" w:rsidRDefault="008321A6" w14:paraId="19FE651F" w14:textId="77777777"/>
    <w:p w:rsidR="008321A6" w:rsidP="0084077A" w:rsidRDefault="008321A6" w14:paraId="4F7A0744" w14:textId="77777777"/>
    <w:p w:rsidRPr="0084077A" w:rsidR="008321A6" w:rsidP="0084077A" w:rsidRDefault="008321A6" w14:paraId="17758D9A" w14:textId="77777777"/>
    <w:p w:rsidR="008321A6" w:rsidRDefault="008321A6" w14:paraId="13C614E1" w14:textId="0BF98F32">
      <w:pPr>
        <w:pStyle w:val="EPARSectionHeading"/>
      </w:pPr>
      <w:r w:rsidRPr="006B4557">
        <w:t>ANNEX I</w:t>
      </w:r>
    </w:p>
    <w:p w:rsidRPr="00C220C5" w:rsidR="008321A6" w:rsidP="00C220C5" w:rsidRDefault="008321A6" w14:paraId="311BBD9A" w14:textId="77777777"/>
    <w:p w:rsidR="008321A6" w:rsidRDefault="008321A6" w14:paraId="104589D3" w14:textId="2A511125">
      <w:pPr>
        <w:pStyle w:val="TitleA"/>
      </w:pPr>
      <w:r w:rsidRPr="006B4557">
        <w:t>SUMMARY OF PRODUCT CHARACTERISTICS</w:t>
      </w:r>
    </w:p>
    <w:p w:rsidRPr="00D62288" w:rsidR="008321A6" w:rsidP="00B135F6" w:rsidRDefault="008321A6" w14:paraId="56C52510" w14:textId="075AC0A1">
      <w:r w:rsidRPr="006B4557">
        <w:rPr>
          <w:color w:val="008000"/>
        </w:rPr>
        <w:br w:type="page"/>
      </w:r>
    </w:p>
    <w:p w:rsidR="008321A6" w:rsidRDefault="008321A6" w14:paraId="642BC69B" w14:textId="70DF16D1">
      <w:pPr>
        <w:rPr>
          <w:lang w:val="en-GB"/>
        </w:rPr>
      </w:pPr>
      <w:r>
        <w:rPr>
          <w:noProof/>
        </w:rPr>
        <w:drawing>
          <wp:inline distT="0" distB="0" distL="0" distR="0" wp14:anchorId="7FE26A2E" wp14:editId="2C105C20">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75C74">
        <w:t>This</w:t>
      </w:r>
      <w:bookmarkStart w:name="_M1055860015" w:id="0"/>
      <w:bookmarkEnd w:id="0"/>
      <w:r>
        <w:t xml:space="preserve"> </w:t>
      </w:r>
      <w:r w:rsidRPr="00575C74">
        <w:t xml:space="preserve">medicinal product is subject to additional monitoring. This will allow quick identification of new safety information. Healthcare professionals are asked to report any suspected adverse reactions. See section 4.8 for how to report adverse </w:t>
      </w:r>
      <w:r w:rsidRPr="00BC1076">
        <w:t xml:space="preserve">reactions. </w:t>
      </w:r>
    </w:p>
    <w:p w:rsidR="008321A6" w:rsidRDefault="008321A6" w14:paraId="7E6F0272" w14:textId="77777777">
      <w:pPr>
        <w:keepNext/>
        <w:keepLines/>
        <w:tabs>
          <w:tab w:val="left" w:pos="567"/>
        </w:tabs>
        <w:spacing w:before="440" w:after="220"/>
        <w:ind w:left="567" w:hanging="567"/>
        <w:rPr>
          <w:b/>
          <w:bCs/>
          <w:caps/>
          <w:szCs w:val="28"/>
          <w:lang w:val="en-GB"/>
        </w:rPr>
      </w:pPr>
      <w:bookmarkStart w:name="_i4i33RiR1B5UnJeu4QwCrvwLr" w:id="1"/>
      <w:bookmarkEnd w:id="1"/>
      <w:r w:rsidRPr="000773DD">
        <w:rPr>
          <w:b/>
          <w:bCs/>
          <w:caps/>
          <w:szCs w:val="28"/>
          <w:lang w:val="en-GB"/>
        </w:rPr>
        <w:t>1.</w:t>
      </w:r>
      <w:r w:rsidRPr="000773DD">
        <w:rPr>
          <w:b/>
          <w:bCs/>
          <w:caps/>
          <w:szCs w:val="28"/>
          <w:lang w:val="en-CA"/>
        </w:rPr>
        <w:tab/>
      </w:r>
      <w:r w:rsidRPr="000773DD">
        <w:rPr>
          <w:b/>
          <w:bCs/>
          <w:caps/>
          <w:szCs w:val="28"/>
          <w:lang w:val="en-CA"/>
        </w:rPr>
        <w:t xml:space="preserve">NAME OF THE MEDICINAL </w:t>
      </w:r>
      <w:r w:rsidRPr="00BC1076">
        <w:rPr>
          <w:b/>
          <w:caps/>
        </w:rPr>
        <w:t>PRODUCT</w:t>
      </w:r>
    </w:p>
    <w:p w:rsidR="008321A6" w:rsidP="0039790E" w:rsidRDefault="008321A6" w14:paraId="03BDBCF7" w14:textId="77777777">
      <w:pPr>
        <w:rPr>
          <w:rFonts w:cs="Myanmar Text"/>
          <w:lang w:val="en-GB"/>
        </w:rPr>
      </w:pPr>
      <w:bookmarkStart w:name="_i4i3ioPM2k8tnQRYJK0b1XHh7" w:id="2"/>
      <w:bookmarkEnd w:id="2"/>
      <w:r w:rsidRPr="00EE317D">
        <w:rPr>
          <w:lang w:val="en-GB"/>
        </w:rPr>
        <w:t xml:space="preserve">Vyloy </w:t>
      </w:r>
      <w:r w:rsidRPr="00820622">
        <w:rPr>
          <w:lang w:val="en-GB"/>
        </w:rPr>
        <w:t>100</w:t>
      </w:r>
      <w:r>
        <w:rPr>
          <w:lang w:val="en-GB"/>
        </w:rPr>
        <w:t> mg</w:t>
      </w:r>
      <w:r w:rsidRPr="00820622">
        <w:rPr>
          <w:rFonts w:cs="Myanmar Text"/>
          <w:lang w:val="en-GB"/>
        </w:rPr>
        <w:t xml:space="preserve"> powder</w:t>
      </w:r>
      <w:r>
        <w:rPr>
          <w:rFonts w:cs="Myanmar Text"/>
          <w:lang w:val="en-GB"/>
        </w:rPr>
        <w:t xml:space="preserve"> for </w:t>
      </w:r>
      <w:r>
        <w:rPr>
          <w:lang w:val="en-GB"/>
        </w:rPr>
        <w:t>concentrate</w:t>
      </w:r>
      <w:r w:rsidRPr="00820622">
        <w:rPr>
          <w:lang w:val="en-GB"/>
        </w:rPr>
        <w:t xml:space="preserve"> </w:t>
      </w:r>
      <w:r>
        <w:rPr>
          <w:lang w:val="en-GB"/>
        </w:rPr>
        <w:t>for solution for</w:t>
      </w:r>
      <w:r w:rsidRPr="00820622">
        <w:rPr>
          <w:rFonts w:cs="Myanmar Text"/>
          <w:lang w:val="en-GB"/>
        </w:rPr>
        <w:t xml:space="preserve"> </w:t>
      </w:r>
      <w:r w:rsidRPr="0059140F">
        <w:rPr>
          <w:rFonts w:cs="Myanmar Text"/>
          <w:lang w:val="en-GB"/>
        </w:rPr>
        <w:t>infusion.</w:t>
      </w:r>
    </w:p>
    <w:p w:rsidRPr="00B036F9" w:rsidR="008321A6" w:rsidP="00820622" w:rsidRDefault="008321A6" w14:paraId="2106F26D" w14:textId="77777777">
      <w:pPr>
        <w:rPr>
          <w:rFonts w:cs="Myanmar Text"/>
          <w:lang w:val="en-GB"/>
        </w:rPr>
      </w:pPr>
      <w:r w:rsidRPr="00EE317D">
        <w:rPr>
          <w:lang w:val="en-GB"/>
        </w:rPr>
        <w:t xml:space="preserve">Vyloy </w:t>
      </w:r>
      <w:r>
        <w:rPr>
          <w:lang w:val="en-GB"/>
        </w:rPr>
        <w:t>3</w:t>
      </w:r>
      <w:r w:rsidRPr="00820622">
        <w:rPr>
          <w:lang w:val="en-GB"/>
        </w:rPr>
        <w:t>00</w:t>
      </w:r>
      <w:r>
        <w:rPr>
          <w:lang w:val="en-GB"/>
        </w:rPr>
        <w:t> mg</w:t>
      </w:r>
      <w:r w:rsidRPr="00820622">
        <w:rPr>
          <w:rFonts w:cs="Myanmar Text"/>
          <w:lang w:val="en-GB"/>
        </w:rPr>
        <w:t xml:space="preserve"> powder</w:t>
      </w:r>
      <w:r>
        <w:rPr>
          <w:rFonts w:cs="Myanmar Text"/>
          <w:lang w:val="en-GB"/>
        </w:rPr>
        <w:t xml:space="preserve"> for </w:t>
      </w:r>
      <w:r>
        <w:rPr>
          <w:lang w:val="en-GB"/>
        </w:rPr>
        <w:t>concentrate</w:t>
      </w:r>
      <w:r w:rsidRPr="00820622">
        <w:rPr>
          <w:lang w:val="en-GB"/>
        </w:rPr>
        <w:t xml:space="preserve"> </w:t>
      </w:r>
      <w:r>
        <w:rPr>
          <w:lang w:val="en-GB"/>
        </w:rPr>
        <w:t>for solution for</w:t>
      </w:r>
      <w:r w:rsidRPr="00820622">
        <w:rPr>
          <w:rFonts w:cs="Myanmar Text"/>
          <w:lang w:val="en-GB"/>
        </w:rPr>
        <w:t xml:space="preserve"> </w:t>
      </w:r>
      <w:r w:rsidRPr="0059140F">
        <w:rPr>
          <w:rFonts w:cs="Myanmar Text"/>
          <w:lang w:val="en-GB"/>
        </w:rPr>
        <w:t>infusion.</w:t>
      </w:r>
    </w:p>
    <w:p w:rsidR="008321A6" w:rsidRDefault="008321A6" w14:paraId="228EF6E6" w14:textId="77777777">
      <w:pPr>
        <w:keepNext/>
        <w:keepLines/>
        <w:tabs>
          <w:tab w:val="left" w:pos="567"/>
        </w:tabs>
        <w:spacing w:before="440" w:after="220"/>
        <w:ind w:left="567" w:hanging="567"/>
        <w:rPr>
          <w:b/>
          <w:bCs/>
          <w:caps/>
          <w:szCs w:val="28"/>
          <w:lang w:val="en-GB"/>
        </w:rPr>
      </w:pPr>
      <w:bookmarkStart w:name="_i4i53SCb8RIFSuiiewAyvlVFP" w:id="3"/>
      <w:bookmarkStart w:name="_i4i1aT5fjP8yc7uuaEUmi0e05" w:id="4"/>
      <w:bookmarkEnd w:id="3"/>
      <w:bookmarkEnd w:id="4"/>
      <w:r w:rsidRPr="000773DD">
        <w:rPr>
          <w:b/>
          <w:bCs/>
          <w:caps/>
          <w:szCs w:val="28"/>
          <w:lang w:val="en-GB"/>
        </w:rPr>
        <w:t>2.</w:t>
      </w:r>
      <w:r w:rsidRPr="000773DD">
        <w:rPr>
          <w:b/>
          <w:bCs/>
          <w:caps/>
          <w:szCs w:val="28"/>
          <w:lang w:val="en-CA"/>
        </w:rPr>
        <w:tab/>
      </w:r>
      <w:r w:rsidRPr="0045468E">
        <w:rPr>
          <w:b/>
          <w:bCs/>
          <w:caps/>
          <w:szCs w:val="28"/>
        </w:rPr>
        <w:t>QUALITATIVE AND QUANTITATIVE COMPOSITION</w:t>
      </w:r>
    </w:p>
    <w:p w:rsidRPr="000F0D0A" w:rsidR="008321A6" w:rsidP="0039790E" w:rsidRDefault="008321A6" w14:paraId="61A28AFA" w14:textId="77777777">
      <w:pPr>
        <w:rPr>
          <w:rFonts w:cs="Myanmar Text"/>
          <w:u w:val="single"/>
          <w:lang w:val="en-GB"/>
        </w:rPr>
      </w:pPr>
      <w:bookmarkStart w:name="_i4i4XSN26pN4ziahkocwrfycS" w:id="5"/>
      <w:bookmarkEnd w:id="5"/>
      <w:r w:rsidRPr="000F0D0A">
        <w:rPr>
          <w:u w:val="single"/>
          <w:lang w:val="en-GB"/>
        </w:rPr>
        <w:t>Vyloy 100 mg</w:t>
      </w:r>
      <w:r w:rsidRPr="000F0D0A">
        <w:rPr>
          <w:rFonts w:cs="Myanmar Text"/>
          <w:u w:val="single"/>
          <w:lang w:val="en-GB"/>
        </w:rPr>
        <w:t xml:space="preserve"> powder for </w:t>
      </w:r>
      <w:r w:rsidRPr="000F0D0A">
        <w:rPr>
          <w:u w:val="single"/>
          <w:lang w:val="en-GB"/>
        </w:rPr>
        <w:t>concentrate for solution for</w:t>
      </w:r>
      <w:r w:rsidRPr="000F0D0A">
        <w:rPr>
          <w:rFonts w:cs="Myanmar Text"/>
          <w:u w:val="single"/>
          <w:lang w:val="en-GB"/>
        </w:rPr>
        <w:t xml:space="preserve"> infusion</w:t>
      </w:r>
    </w:p>
    <w:p w:rsidR="008321A6" w:rsidP="0039790E" w:rsidRDefault="008321A6" w14:paraId="33BA8637" w14:textId="77777777">
      <w:pPr>
        <w:rPr>
          <w:rFonts w:cs="Myanmar Text"/>
          <w:lang w:val="en-GB"/>
        </w:rPr>
      </w:pPr>
      <w:ins w:author="Author" w:id="6">
        <w:r>
          <w:rPr>
            <w:rFonts w:cs="Myanmar Text"/>
            <w:lang w:val="en-GB"/>
          </w:rPr>
          <w:t xml:space="preserve">Each </w:t>
        </w:r>
      </w:ins>
      <w:del w:author="Author" w:id="7">
        <w:r w:rsidRPr="0045468E" w:rsidDel="00266EF3">
          <w:rPr>
            <w:rFonts w:cs="Myanmar Text"/>
            <w:lang w:val="en-GB"/>
          </w:rPr>
          <w:delText xml:space="preserve">One </w:delText>
        </w:r>
      </w:del>
      <w:r w:rsidRPr="0045468E">
        <w:rPr>
          <w:rFonts w:cs="Myanmar Text"/>
          <w:lang w:val="en-GB"/>
        </w:rPr>
        <w:t xml:space="preserve">vial of powder for concentrate for solution for infusion contains 100 mg </w:t>
      </w:r>
      <w:proofErr w:type="spellStart"/>
      <w:r w:rsidRPr="0045468E">
        <w:rPr>
          <w:rFonts w:cs="Myanmar Text"/>
          <w:lang w:val="en-GB"/>
        </w:rPr>
        <w:t>zolbetuximab</w:t>
      </w:r>
      <w:proofErr w:type="spellEnd"/>
      <w:r w:rsidRPr="0045468E">
        <w:rPr>
          <w:rFonts w:cs="Myanmar Text"/>
          <w:lang w:val="en-GB"/>
        </w:rPr>
        <w:t>.</w:t>
      </w:r>
    </w:p>
    <w:p w:rsidR="008321A6" w:rsidP="0039790E" w:rsidRDefault="008321A6" w14:paraId="15BBCD51" w14:textId="77777777">
      <w:pPr>
        <w:rPr>
          <w:u w:val="single"/>
          <w:lang w:val="en-GB"/>
        </w:rPr>
      </w:pPr>
    </w:p>
    <w:p w:rsidRPr="0006046C" w:rsidR="008321A6" w:rsidP="0039790E" w:rsidRDefault="008321A6" w14:paraId="60C04E07" w14:textId="77777777">
      <w:pPr>
        <w:rPr>
          <w:rFonts w:cs="Myanmar Text"/>
          <w:u w:val="single"/>
          <w:lang w:val="en-GB"/>
        </w:rPr>
      </w:pPr>
      <w:r w:rsidRPr="0006046C">
        <w:rPr>
          <w:u w:val="single"/>
          <w:lang w:val="en-GB"/>
        </w:rPr>
        <w:t xml:space="preserve">Vyloy </w:t>
      </w:r>
      <w:r>
        <w:rPr>
          <w:u w:val="single"/>
          <w:lang w:val="en-GB"/>
        </w:rPr>
        <w:t>3</w:t>
      </w:r>
      <w:r w:rsidRPr="0006046C">
        <w:rPr>
          <w:u w:val="single"/>
          <w:lang w:val="en-GB"/>
        </w:rPr>
        <w:t>00 mg</w:t>
      </w:r>
      <w:r w:rsidRPr="0006046C">
        <w:rPr>
          <w:rFonts w:cs="Myanmar Text"/>
          <w:u w:val="single"/>
          <w:lang w:val="en-GB"/>
        </w:rPr>
        <w:t xml:space="preserve"> powder for </w:t>
      </w:r>
      <w:r w:rsidRPr="0006046C">
        <w:rPr>
          <w:u w:val="single"/>
          <w:lang w:val="en-GB"/>
        </w:rPr>
        <w:t>concentrate for solution for</w:t>
      </w:r>
      <w:r w:rsidRPr="0006046C">
        <w:rPr>
          <w:rFonts w:cs="Myanmar Text"/>
          <w:u w:val="single"/>
          <w:lang w:val="en-GB"/>
        </w:rPr>
        <w:t xml:space="preserve"> infusion</w:t>
      </w:r>
    </w:p>
    <w:p w:rsidRPr="0045468E" w:rsidR="008321A6" w:rsidP="0039790E" w:rsidRDefault="008321A6" w14:paraId="4C7E45D3" w14:textId="77777777">
      <w:pPr>
        <w:rPr>
          <w:rFonts w:cs="Myanmar Text"/>
          <w:lang w:val="en-GB"/>
        </w:rPr>
      </w:pPr>
      <w:ins w:author="Author" w:id="8">
        <w:r>
          <w:rPr>
            <w:rFonts w:cs="Myanmar Text"/>
            <w:lang w:val="en-GB"/>
          </w:rPr>
          <w:t xml:space="preserve">Each </w:t>
        </w:r>
      </w:ins>
      <w:del w:author="Author" w:id="9">
        <w:r w:rsidRPr="0045468E" w:rsidDel="00266EF3">
          <w:rPr>
            <w:rFonts w:cs="Myanmar Text"/>
            <w:lang w:val="en-GB"/>
          </w:rPr>
          <w:delText xml:space="preserve">One </w:delText>
        </w:r>
      </w:del>
      <w:r w:rsidRPr="0045468E">
        <w:rPr>
          <w:rFonts w:cs="Myanmar Text"/>
          <w:lang w:val="en-GB"/>
        </w:rPr>
        <w:t xml:space="preserve">vial of powder for concentrate for solution for infusion contains </w:t>
      </w:r>
      <w:r>
        <w:rPr>
          <w:rFonts w:cs="Myanmar Text"/>
          <w:lang w:val="en-GB"/>
        </w:rPr>
        <w:t>3</w:t>
      </w:r>
      <w:r w:rsidRPr="0045468E">
        <w:rPr>
          <w:rFonts w:cs="Myanmar Text"/>
          <w:lang w:val="en-GB"/>
        </w:rPr>
        <w:t xml:space="preserve">00 mg </w:t>
      </w:r>
      <w:proofErr w:type="spellStart"/>
      <w:r w:rsidRPr="0045468E">
        <w:rPr>
          <w:rFonts w:cs="Myanmar Text"/>
          <w:lang w:val="en-GB"/>
        </w:rPr>
        <w:t>zolbetuximab</w:t>
      </w:r>
      <w:proofErr w:type="spellEnd"/>
      <w:r w:rsidRPr="0045468E">
        <w:rPr>
          <w:rFonts w:cs="Myanmar Text"/>
          <w:lang w:val="en-GB"/>
        </w:rPr>
        <w:t>.</w:t>
      </w:r>
    </w:p>
    <w:p w:rsidRPr="0045468E" w:rsidR="008321A6" w:rsidP="0039790E" w:rsidRDefault="008321A6" w14:paraId="23497CFB" w14:textId="77777777">
      <w:pPr>
        <w:rPr>
          <w:rFonts w:cs="Myanmar Text"/>
          <w:lang w:val="en-GB"/>
        </w:rPr>
      </w:pPr>
    </w:p>
    <w:p w:rsidRPr="0045468E" w:rsidR="008321A6" w:rsidP="0039790E" w:rsidRDefault="008321A6" w14:paraId="554C6E0B" w14:textId="77777777">
      <w:pPr>
        <w:rPr>
          <w:rFonts w:cs="Myanmar Text"/>
          <w:lang w:val="en-GB"/>
        </w:rPr>
      </w:pPr>
      <w:r w:rsidRPr="0045468E">
        <w:rPr>
          <w:rFonts w:cs="Myanmar Text"/>
          <w:lang w:val="en-GB"/>
        </w:rPr>
        <w:t xml:space="preserve">After reconstitution, each mL of solution contains 20 mg of </w:t>
      </w:r>
      <w:proofErr w:type="spellStart"/>
      <w:r w:rsidRPr="0045468E">
        <w:rPr>
          <w:rFonts w:cs="Myanmar Text"/>
          <w:lang w:val="en-GB"/>
        </w:rPr>
        <w:t>zolbetuximab</w:t>
      </w:r>
      <w:proofErr w:type="spellEnd"/>
      <w:r w:rsidRPr="0045468E">
        <w:rPr>
          <w:rFonts w:cs="Myanmar Text"/>
          <w:lang w:val="en-GB"/>
        </w:rPr>
        <w:t>.</w:t>
      </w:r>
    </w:p>
    <w:p w:rsidRPr="0045468E" w:rsidR="008321A6" w:rsidP="0039790E" w:rsidRDefault="008321A6" w14:paraId="7026730F" w14:textId="77777777">
      <w:pPr>
        <w:rPr>
          <w:rFonts w:cs="Myanmar Text"/>
          <w:lang w:val="en-GB"/>
        </w:rPr>
      </w:pPr>
    </w:p>
    <w:p w:rsidR="008321A6" w:rsidP="0039790E" w:rsidRDefault="008321A6" w14:paraId="0E190934" w14:textId="77777777">
      <w:pPr>
        <w:rPr>
          <w:rFonts w:cs="Myanmar Text"/>
          <w:lang w:val="en-GB"/>
        </w:rPr>
      </w:pPr>
      <w:proofErr w:type="spellStart"/>
      <w:r w:rsidRPr="0045468E">
        <w:rPr>
          <w:rFonts w:cs="Myanmar Text"/>
        </w:rPr>
        <w:t>Zolbetuximab</w:t>
      </w:r>
      <w:proofErr w:type="spellEnd"/>
      <w:r w:rsidRPr="0045468E">
        <w:rPr>
          <w:rFonts w:cs="Myanmar Text"/>
        </w:rPr>
        <w:t xml:space="preserve"> is produced in Chinese hamster ovary cells by recombinant DNA technology</w:t>
      </w:r>
      <w:r w:rsidRPr="00820622">
        <w:rPr>
          <w:rFonts w:cs="Myanmar Text"/>
          <w:lang w:val="en-GB"/>
        </w:rPr>
        <w:t>.</w:t>
      </w:r>
    </w:p>
    <w:p w:rsidRPr="00820622" w:rsidR="008321A6" w:rsidP="0039790E" w:rsidRDefault="008321A6" w14:paraId="7182C204" w14:textId="77777777">
      <w:pPr>
        <w:rPr>
          <w:rFonts w:cs="Myanmar Text"/>
          <w:lang w:val="en-GB"/>
        </w:rPr>
      </w:pPr>
    </w:p>
    <w:p w:rsidRPr="002C38A7" w:rsidR="008321A6" w:rsidP="0039790E" w:rsidRDefault="008321A6" w14:paraId="405A0126" w14:textId="77777777">
      <w:pPr>
        <w:rPr>
          <w:rFonts w:cs="Myanmar Text"/>
          <w:u w:val="single"/>
        </w:rPr>
      </w:pPr>
      <w:r w:rsidRPr="0037513E">
        <w:rPr>
          <w:rFonts w:cs="Myanmar Text"/>
          <w:u w:val="single"/>
        </w:rPr>
        <w:t>Excipient with known effect</w:t>
      </w:r>
    </w:p>
    <w:p w:rsidRPr="002C38A7" w:rsidR="008321A6" w:rsidP="0039790E" w:rsidRDefault="008321A6" w14:paraId="57EAE5A5" w14:textId="77777777">
      <w:pPr>
        <w:rPr>
          <w:rFonts w:cs="Myanmar Text"/>
          <w:u w:val="single"/>
        </w:rPr>
      </w:pPr>
    </w:p>
    <w:p w:rsidRPr="002C38A7" w:rsidR="008321A6" w:rsidP="0039790E" w:rsidRDefault="008321A6" w14:paraId="6978D8C9" w14:textId="77777777">
      <w:pPr>
        <w:rPr>
          <w:rFonts w:cs="Myanmar Text"/>
        </w:rPr>
      </w:pPr>
      <w:r w:rsidRPr="002C38A7">
        <w:rPr>
          <w:rFonts w:cs="Myanmar Text"/>
        </w:rPr>
        <w:t>Each mL of concentrate contains 0.21 mg of polysorbate 80.</w:t>
      </w:r>
    </w:p>
    <w:p w:rsidRPr="000773DD" w:rsidR="008321A6" w:rsidP="0039790E" w:rsidRDefault="008321A6" w14:paraId="5C217BCC" w14:textId="77777777">
      <w:pPr>
        <w:rPr>
          <w:lang w:val="en-GB"/>
        </w:rPr>
      </w:pPr>
    </w:p>
    <w:p w:rsidR="008321A6" w:rsidRDefault="008321A6" w14:paraId="0B9726B7" w14:textId="77777777">
      <w:pPr>
        <w:rPr>
          <w:lang w:val="en-GB"/>
        </w:rPr>
      </w:pPr>
      <w:r w:rsidRPr="000773DD">
        <w:t>For the full list of excipients, see section 6.1.</w:t>
      </w:r>
    </w:p>
    <w:p w:rsidR="008321A6" w:rsidRDefault="008321A6" w14:paraId="40B4F9A5" w14:textId="77777777">
      <w:pPr>
        <w:keepNext/>
        <w:keepLines/>
        <w:tabs>
          <w:tab w:val="left" w:pos="567"/>
        </w:tabs>
        <w:spacing w:before="440" w:after="220"/>
        <w:ind w:left="567" w:hanging="567"/>
        <w:rPr>
          <w:b/>
          <w:bCs/>
          <w:caps/>
          <w:szCs w:val="28"/>
          <w:lang w:val="en-GB"/>
        </w:rPr>
      </w:pPr>
      <w:bookmarkStart w:name="_i4i4uFg7QpoelGQoIVqZ9zmkP" w:id="10"/>
      <w:bookmarkEnd w:id="10"/>
      <w:r w:rsidRPr="000773DD">
        <w:rPr>
          <w:b/>
          <w:bCs/>
          <w:caps/>
          <w:szCs w:val="28"/>
          <w:lang w:val="en-GB"/>
        </w:rPr>
        <w:t>3.</w:t>
      </w:r>
      <w:r w:rsidRPr="000773DD">
        <w:rPr>
          <w:b/>
          <w:bCs/>
          <w:caps/>
          <w:szCs w:val="28"/>
          <w:lang w:val="en-CA"/>
        </w:rPr>
        <w:tab/>
      </w:r>
      <w:r w:rsidRPr="0045468E">
        <w:rPr>
          <w:b/>
          <w:bCs/>
          <w:caps/>
          <w:szCs w:val="28"/>
        </w:rPr>
        <w:t>PHARMACEUTICAL FORM</w:t>
      </w:r>
    </w:p>
    <w:p w:rsidRPr="00820622" w:rsidR="008321A6" w:rsidP="00820622" w:rsidRDefault="008321A6" w14:paraId="79DA0D7F" w14:textId="77777777">
      <w:pPr>
        <w:rPr>
          <w:rFonts w:eastAsia="MS Mincho"/>
          <w:lang w:eastAsia="ja-JP"/>
        </w:rPr>
      </w:pPr>
      <w:r w:rsidRPr="00820622">
        <w:rPr>
          <w:rFonts w:cs="Myanmar Text"/>
          <w:lang w:val="en-GB"/>
        </w:rPr>
        <w:t xml:space="preserve">Powder </w:t>
      </w:r>
      <w:r w:rsidRPr="00820622">
        <w:rPr>
          <w:rFonts w:eastAsia="MS Mincho"/>
          <w:lang w:eastAsia="ja-JP"/>
        </w:rPr>
        <w:t>for concentrate for solution for infusion.</w:t>
      </w:r>
    </w:p>
    <w:p w:rsidRPr="00820622" w:rsidR="008321A6" w:rsidP="00820622" w:rsidRDefault="008321A6" w14:paraId="3D44CA2E" w14:textId="77777777">
      <w:pPr>
        <w:rPr>
          <w:rFonts w:eastAsia="MS Mincho"/>
          <w:szCs w:val="24"/>
          <w:lang w:eastAsia="ja-JP"/>
        </w:rPr>
      </w:pPr>
    </w:p>
    <w:p w:rsidRPr="000773DD" w:rsidR="008321A6" w:rsidP="00820622" w:rsidRDefault="008321A6" w14:paraId="130D2918" w14:textId="77777777">
      <w:pPr>
        <w:rPr>
          <w:lang w:val="en-GB"/>
        </w:rPr>
      </w:pPr>
      <w:r w:rsidRPr="00820622">
        <w:rPr>
          <w:rFonts w:eastAsia="MS Mincho"/>
          <w:szCs w:val="24"/>
          <w:lang w:eastAsia="ja-JP"/>
        </w:rPr>
        <w:t>White to off-white</w:t>
      </w:r>
      <w:r>
        <w:rPr>
          <w:rFonts w:eastAsia="MS Mincho"/>
          <w:szCs w:val="24"/>
          <w:lang w:eastAsia="ja-JP"/>
        </w:rPr>
        <w:t xml:space="preserve"> </w:t>
      </w:r>
      <w:proofErr w:type="spellStart"/>
      <w:r w:rsidRPr="00820622">
        <w:rPr>
          <w:rFonts w:eastAsia="MS Mincho"/>
          <w:szCs w:val="24"/>
          <w:lang w:eastAsia="ja-JP"/>
        </w:rPr>
        <w:t>lyophili</w:t>
      </w:r>
      <w:r>
        <w:rPr>
          <w:rFonts w:eastAsia="MS Mincho"/>
          <w:szCs w:val="24"/>
          <w:lang w:eastAsia="ja-JP"/>
        </w:rPr>
        <w:t>s</w:t>
      </w:r>
      <w:r w:rsidRPr="00820622">
        <w:rPr>
          <w:rFonts w:eastAsia="MS Mincho"/>
          <w:szCs w:val="24"/>
          <w:lang w:eastAsia="ja-JP"/>
        </w:rPr>
        <w:t>ed</w:t>
      </w:r>
      <w:proofErr w:type="spellEnd"/>
      <w:r w:rsidRPr="00820622">
        <w:rPr>
          <w:rFonts w:eastAsia="MS Mincho"/>
          <w:szCs w:val="24"/>
          <w:lang w:eastAsia="ja-JP"/>
        </w:rPr>
        <w:t xml:space="preserve"> powder.</w:t>
      </w:r>
    </w:p>
    <w:p w:rsidR="008321A6" w:rsidRDefault="008321A6" w14:paraId="7AEE4426" w14:textId="77777777">
      <w:pPr>
        <w:keepNext/>
        <w:keepLines/>
        <w:tabs>
          <w:tab w:val="left" w:pos="567"/>
        </w:tabs>
        <w:spacing w:before="440" w:after="220"/>
        <w:ind w:left="567" w:hanging="567"/>
        <w:rPr>
          <w:b/>
          <w:bCs/>
          <w:caps/>
          <w:szCs w:val="28"/>
          <w:lang w:val="en-GB"/>
        </w:rPr>
      </w:pPr>
      <w:bookmarkStart w:name="_i4i1dA7RhXnNTdho0M1nCAtPh" w:id="11"/>
      <w:bookmarkEnd w:id="11"/>
      <w:r w:rsidRPr="000773DD">
        <w:rPr>
          <w:b/>
          <w:bCs/>
          <w:caps/>
          <w:szCs w:val="28"/>
          <w:lang w:val="en-GB"/>
        </w:rPr>
        <w:t>4.</w:t>
      </w:r>
      <w:r w:rsidRPr="000773DD">
        <w:rPr>
          <w:b/>
          <w:bCs/>
          <w:caps/>
          <w:szCs w:val="28"/>
          <w:lang w:val="en-CA"/>
        </w:rPr>
        <w:tab/>
      </w:r>
      <w:r w:rsidRPr="000773DD">
        <w:rPr>
          <w:b/>
          <w:bCs/>
          <w:caps/>
          <w:szCs w:val="28"/>
          <w:lang w:val="en-CA"/>
        </w:rPr>
        <w:t>CLINICAL</w:t>
      </w:r>
      <w:r w:rsidRPr="00EE317D">
        <w:rPr>
          <w:b/>
          <w:bCs/>
          <w:caps/>
          <w:szCs w:val="28"/>
          <w:lang w:val="en-CA"/>
        </w:rPr>
        <w:t xml:space="preserve"> PARTICULARS</w:t>
      </w:r>
    </w:p>
    <w:p w:rsidR="008321A6" w:rsidRDefault="008321A6" w14:paraId="21B95C1E" w14:textId="77777777">
      <w:pPr>
        <w:keepNext/>
        <w:keepLines/>
        <w:tabs>
          <w:tab w:val="left" w:pos="567"/>
        </w:tabs>
        <w:spacing w:before="220" w:after="220"/>
        <w:ind w:left="567" w:hanging="567"/>
        <w:rPr>
          <w:b/>
          <w:bCs/>
          <w:szCs w:val="26"/>
          <w:lang w:val="en-GB"/>
        </w:rPr>
      </w:pPr>
      <w:bookmarkStart w:name="_i4i5bhFOUUImtVYYbA4bsTQPg" w:id="12"/>
      <w:bookmarkEnd w:id="12"/>
      <w:r w:rsidRPr="000773DD">
        <w:rPr>
          <w:b/>
          <w:bCs/>
          <w:szCs w:val="26"/>
          <w:lang w:val="en-GB"/>
        </w:rPr>
        <w:t>4.1</w:t>
      </w:r>
      <w:r w:rsidRPr="000773DD">
        <w:rPr>
          <w:b/>
          <w:bCs/>
          <w:szCs w:val="26"/>
          <w:lang w:val="en-CA"/>
        </w:rPr>
        <w:tab/>
      </w:r>
      <w:r w:rsidRPr="0045468E">
        <w:rPr>
          <w:b/>
          <w:bCs/>
          <w:szCs w:val="26"/>
        </w:rPr>
        <w:t>Therapeutic indications</w:t>
      </w:r>
      <w:bookmarkStart w:name="_i4i5dt8vz5cMmlIGsL20PaqYL" w:id="13"/>
      <w:bookmarkEnd w:id="13"/>
    </w:p>
    <w:p w:rsidR="008321A6" w:rsidP="00E97AC8" w:rsidRDefault="008321A6" w14:paraId="5F0FBD8B" w14:textId="77777777">
      <w:pPr>
        <w:rPr>
          <w:lang w:val="en-GB"/>
        </w:rPr>
      </w:pPr>
      <w:r w:rsidRPr="00930440">
        <w:rPr>
          <w:rFonts w:cs="Myanmar Text"/>
        </w:rPr>
        <w:t>Vyloy, in combination with fluoropyrimidine- and platinum-containing chemotherapy, is indicated for the first</w:t>
      </w:r>
      <w:r w:rsidRPr="00930440">
        <w:rPr>
          <w:rFonts w:cs="Myanmar Text"/>
        </w:rPr>
        <w:noBreakHyphen/>
        <w:t>line treatment of adult patients with locally advanced unresectable or metastatic HER2</w:t>
      </w:r>
      <w:r w:rsidRPr="00930440">
        <w:rPr>
          <w:rFonts w:cs="Myanmar Text"/>
        </w:rPr>
        <w:noBreakHyphen/>
        <w:t>negative gastric or gastro-</w:t>
      </w:r>
      <w:proofErr w:type="spellStart"/>
      <w:r w:rsidRPr="00930440">
        <w:rPr>
          <w:rFonts w:cs="Myanmar Text"/>
        </w:rPr>
        <w:t>oesophageal</w:t>
      </w:r>
      <w:proofErr w:type="spellEnd"/>
      <w:r w:rsidRPr="00930440">
        <w:rPr>
          <w:rFonts w:cs="Myanmar Text"/>
        </w:rPr>
        <w:t xml:space="preserve"> junction (GEJ) adenocarcinoma whose </w:t>
      </w:r>
      <w:proofErr w:type="spellStart"/>
      <w:r w:rsidRPr="00930440">
        <w:rPr>
          <w:rFonts w:cs="Myanmar Text"/>
        </w:rPr>
        <w:t>tumours</w:t>
      </w:r>
      <w:proofErr w:type="spellEnd"/>
      <w:r w:rsidRPr="00930440">
        <w:rPr>
          <w:rFonts w:cs="Myanmar Text"/>
        </w:rPr>
        <w:t xml:space="preserve"> are Claudin (CLDN</w:t>
      </w:r>
      <w:r w:rsidRPr="00EE317D">
        <w:rPr>
          <w:rFonts w:cs="Myanmar Text"/>
        </w:rPr>
        <w:t>) 18.2 positive</w:t>
      </w:r>
      <w:r>
        <w:rPr>
          <w:rFonts w:cs="Myanmar Text"/>
        </w:rPr>
        <w:t xml:space="preserve"> (see section 4.2)</w:t>
      </w:r>
      <w:r w:rsidRPr="00EE317D">
        <w:rPr>
          <w:rFonts w:cs="Myanmar Text"/>
        </w:rPr>
        <w:t>.</w:t>
      </w:r>
      <w:r>
        <w:rPr>
          <w:lang w:val="en-GB"/>
        </w:rPr>
        <w:t xml:space="preserve"> </w:t>
      </w:r>
    </w:p>
    <w:p w:rsidR="008321A6" w:rsidP="005213D1" w:rsidRDefault="008321A6" w14:paraId="79E764BE" w14:textId="77777777">
      <w:pPr>
        <w:keepNext/>
        <w:keepLines/>
        <w:tabs>
          <w:tab w:val="left" w:pos="567"/>
        </w:tabs>
        <w:spacing w:before="220" w:after="220"/>
        <w:ind w:left="567" w:hanging="567"/>
        <w:rPr>
          <w:b/>
          <w:bCs/>
          <w:szCs w:val="26"/>
          <w:lang w:val="en-GB"/>
        </w:rPr>
      </w:pPr>
      <w:bookmarkStart w:name="_i4i0KX6A5MOmzIfKCPm6hiEQI" w:id="14"/>
      <w:bookmarkEnd w:id="14"/>
      <w:r w:rsidRPr="000773DD">
        <w:rPr>
          <w:b/>
          <w:bCs/>
          <w:szCs w:val="26"/>
          <w:lang w:val="en-GB"/>
        </w:rPr>
        <w:t>4.2</w:t>
      </w:r>
      <w:r w:rsidRPr="000773DD">
        <w:rPr>
          <w:b/>
          <w:bCs/>
          <w:szCs w:val="26"/>
          <w:lang w:val="en-CA"/>
        </w:rPr>
        <w:tab/>
      </w:r>
      <w:r w:rsidRPr="000773DD">
        <w:rPr>
          <w:b/>
          <w:bCs/>
          <w:szCs w:val="26"/>
          <w:lang w:val="en-CA"/>
        </w:rPr>
        <w:t>Posology and method of administration</w:t>
      </w:r>
    </w:p>
    <w:p w:rsidR="008321A6" w:rsidP="0086461C" w:rsidRDefault="008321A6" w14:paraId="3D10D8C4" w14:textId="77777777">
      <w:pPr>
        <w:rPr>
          <w:bCs/>
          <w:lang w:val="en-GB"/>
        </w:rPr>
      </w:pPr>
      <w:bookmarkStart w:name="_i4i6GsDguGJui1fA1IgLttLl4" w:id="15"/>
      <w:bookmarkStart w:name="_Hlk149307172" w:id="16"/>
      <w:bookmarkEnd w:id="15"/>
      <w:r w:rsidRPr="00EA2753">
        <w:rPr>
          <w:bCs/>
          <w:lang w:val="en-GB"/>
        </w:rPr>
        <w:t xml:space="preserve">Treatment </w:t>
      </w:r>
      <w:r w:rsidRPr="0086461C">
        <w:rPr>
          <w:bCs/>
          <w:lang w:val="en-GB"/>
        </w:rPr>
        <w:t xml:space="preserve">should be prescribed, initiated and supervised by a physician experienced in the use of </w:t>
      </w:r>
      <w:proofErr w:type="spellStart"/>
      <w:r w:rsidRPr="0086461C">
        <w:rPr>
          <w:bCs/>
          <w:lang w:val="en-GB"/>
        </w:rPr>
        <w:t>anti</w:t>
      </w:r>
      <w:r w:rsidRPr="0086461C">
        <w:rPr>
          <w:bCs/>
          <w:lang w:val="en-CA"/>
        </w:rPr>
        <w:noBreakHyphen/>
      </w:r>
      <w:r w:rsidRPr="0086461C">
        <w:rPr>
          <w:bCs/>
          <w:lang w:val="en-GB"/>
        </w:rPr>
        <w:t>cancer</w:t>
      </w:r>
      <w:proofErr w:type="spellEnd"/>
      <w:r w:rsidRPr="0086461C">
        <w:rPr>
          <w:bCs/>
          <w:lang w:val="en-GB"/>
        </w:rPr>
        <w:t xml:space="preserve"> therapies. Resources for the management of hypersensitivity reactions and/or anaphylactic reactions should be available.</w:t>
      </w:r>
    </w:p>
    <w:p w:rsidRPr="0086461C" w:rsidR="008321A6" w:rsidP="0086461C" w:rsidRDefault="008321A6" w14:paraId="4A58A7E7" w14:textId="77777777">
      <w:pPr>
        <w:rPr>
          <w:bCs/>
          <w:lang w:val="en-GB"/>
        </w:rPr>
      </w:pPr>
      <w:r>
        <w:rPr>
          <w:bCs/>
          <w:lang w:val="en-GB"/>
        </w:rPr>
        <w:t xml:space="preserve"> </w:t>
      </w:r>
    </w:p>
    <w:bookmarkEnd w:id="16"/>
    <w:p w:rsidRPr="0086461C" w:rsidR="008321A6" w:rsidP="0086461C" w:rsidRDefault="008321A6" w14:paraId="462E1472" w14:textId="77777777">
      <w:pPr>
        <w:rPr>
          <w:bCs/>
          <w:u w:val="single"/>
          <w:lang w:val="en-GB"/>
        </w:rPr>
      </w:pPr>
      <w:r w:rsidRPr="0086461C">
        <w:rPr>
          <w:bCs/>
          <w:u w:val="single"/>
          <w:lang w:val="en-CA"/>
        </w:rPr>
        <w:t>Patient selection</w:t>
      </w:r>
    </w:p>
    <w:p w:rsidR="008321A6" w:rsidP="0019335B" w:rsidRDefault="008321A6" w14:paraId="70D336D9" w14:textId="77777777">
      <w:pPr>
        <w:rPr>
          <w:bCs/>
        </w:rPr>
      </w:pPr>
    </w:p>
    <w:p w:rsidR="008321A6" w:rsidP="0019335B" w:rsidRDefault="008321A6" w14:paraId="71EC1013" w14:textId="77777777">
      <w:pPr>
        <w:rPr>
          <w:rFonts w:cs="Myanmar Text"/>
        </w:rPr>
      </w:pPr>
      <w:r w:rsidRPr="00285490">
        <w:rPr>
          <w:bCs/>
        </w:rPr>
        <w:t xml:space="preserve">Eligible patients should have CLDN18.2 positive </w:t>
      </w:r>
      <w:proofErr w:type="spellStart"/>
      <w:r w:rsidRPr="00285490">
        <w:rPr>
          <w:bCs/>
        </w:rPr>
        <w:t>tumour</w:t>
      </w:r>
      <w:proofErr w:type="spellEnd"/>
      <w:r w:rsidRPr="00285490">
        <w:rPr>
          <w:bCs/>
        </w:rPr>
        <w:t xml:space="preserve"> status defined as ≥75% of </w:t>
      </w:r>
      <w:proofErr w:type="spellStart"/>
      <w:r w:rsidRPr="00285490">
        <w:rPr>
          <w:bCs/>
        </w:rPr>
        <w:t>tumour</w:t>
      </w:r>
      <w:proofErr w:type="spellEnd"/>
      <w:r w:rsidRPr="00285490">
        <w:rPr>
          <w:bCs/>
        </w:rPr>
        <w:t xml:space="preserve"> cells demonstrating moderate to strong membranous CLDN18 immunohistochemical staining, assessed by a CE-marked IVD with the corresponding intended purpose. </w:t>
      </w:r>
      <w:r w:rsidRPr="00EA2753">
        <w:rPr>
          <w:bCs/>
        </w:rPr>
        <w:t>If the CE-marked IVD is not available, an alternative validated test should be used.</w:t>
      </w:r>
      <w:r>
        <w:rPr>
          <w:rFonts w:cs="Myanmar Text"/>
        </w:rPr>
        <w:t xml:space="preserve">  </w:t>
      </w:r>
    </w:p>
    <w:p w:rsidRPr="005213D1" w:rsidR="008321A6" w:rsidP="005213D1" w:rsidRDefault="008321A6" w14:paraId="0831A2D0" w14:textId="77777777">
      <w:r>
        <w:t xml:space="preserve"> </w:t>
      </w:r>
    </w:p>
    <w:p w:rsidRPr="0019335B" w:rsidR="008321A6" w:rsidP="003D5A0F" w:rsidRDefault="008321A6" w14:paraId="733FCD6A" w14:textId="77777777">
      <w:pPr>
        <w:keepNext/>
        <w:rPr>
          <w:rFonts w:cs="Myanmar Text"/>
          <w:b/>
          <w:lang w:val="en-CA"/>
        </w:rPr>
      </w:pPr>
      <w:bookmarkStart w:name="_i4i2JM1lC9ZP3bOJzOdKOZJLI" w:id="17"/>
      <w:bookmarkEnd w:id="17"/>
      <w:r w:rsidRPr="00BC4334">
        <w:rPr>
          <w:rFonts w:cs="Myanmar Text"/>
          <w:bCs/>
          <w:u w:val="single"/>
          <w:lang w:val="en-CA"/>
        </w:rPr>
        <w:t>Posology</w:t>
      </w:r>
    </w:p>
    <w:p w:rsidRPr="005213D1" w:rsidR="008321A6" w:rsidP="003D5A0F" w:rsidRDefault="008321A6" w14:paraId="71B86320" w14:textId="77777777">
      <w:pPr>
        <w:keepNext/>
        <w:rPr>
          <w:bCs/>
          <w:u w:val="single"/>
          <w:lang w:val="en-CA"/>
        </w:rPr>
      </w:pPr>
      <w:bookmarkStart w:name="_i4i4knZcvr9jQmbkXDMWbPToj" w:id="18"/>
      <w:bookmarkEnd w:id="18"/>
    </w:p>
    <w:p w:rsidRPr="0019335B" w:rsidR="008321A6" w:rsidP="003D5A0F" w:rsidRDefault="008321A6" w14:paraId="49BFBA23" w14:textId="77777777">
      <w:pPr>
        <w:keepNext/>
        <w:rPr>
          <w:bCs/>
          <w:i/>
          <w:iCs/>
          <w:u w:val="single"/>
          <w:lang w:val="en-CA"/>
        </w:rPr>
      </w:pPr>
      <w:r w:rsidRPr="00117791">
        <w:rPr>
          <w:bCs/>
          <w:i/>
          <w:iCs/>
          <w:u w:val="single"/>
          <w:lang w:val="en-CA"/>
        </w:rPr>
        <w:t>Prior to administration</w:t>
      </w:r>
    </w:p>
    <w:p w:rsidR="008321A6" w:rsidP="003D5A0F" w:rsidRDefault="008321A6" w14:paraId="5B549FC3" w14:textId="77777777">
      <w:pPr>
        <w:keepNext/>
      </w:pPr>
    </w:p>
    <w:p w:rsidRPr="005213D1" w:rsidR="008321A6" w:rsidP="005213D1" w:rsidRDefault="008321A6" w14:paraId="5881EDE1" w14:textId="77777777">
      <w:r w:rsidRPr="0019335B">
        <w:t xml:space="preserve">If a patient is experiencing nausea and/or vomiting prior to administration of </w:t>
      </w:r>
      <w:proofErr w:type="spellStart"/>
      <w:r w:rsidRPr="0019335B">
        <w:t>zolbetuximab</w:t>
      </w:r>
      <w:proofErr w:type="spellEnd"/>
      <w:r w:rsidRPr="0019335B">
        <w:t>, the symptoms should be resolved to Grade ≤1 before administering the first infusion.</w:t>
      </w:r>
    </w:p>
    <w:p w:rsidRPr="00EE317D" w:rsidR="008321A6" w:rsidP="0019335B" w:rsidRDefault="008321A6" w14:paraId="0B8FBC1D" w14:textId="77777777">
      <w:pPr>
        <w:rPr>
          <w:rFonts w:eastAsia="MS Mincho"/>
          <w:i/>
          <w:iCs/>
          <w:u w:val="single"/>
          <w:lang w:eastAsia="ja-JP"/>
        </w:rPr>
      </w:pPr>
      <w:bookmarkStart w:name="_Hlk149307420" w:id="19"/>
    </w:p>
    <w:bookmarkEnd w:id="19"/>
    <w:p w:rsidRPr="0086461C" w:rsidR="008321A6" w:rsidP="0086461C" w:rsidRDefault="008321A6" w14:paraId="2430632D" w14:textId="77777777">
      <w:r w:rsidRPr="00EE317D">
        <w:rPr>
          <w:rFonts w:eastAsia="MS Mincho"/>
          <w:lang w:eastAsia="ja-JP"/>
        </w:rPr>
        <w:t xml:space="preserve">Prior to each infusion of </w:t>
      </w:r>
      <w:proofErr w:type="spellStart"/>
      <w:r>
        <w:rPr>
          <w:rFonts w:eastAsia="MS Mincho"/>
          <w:lang w:eastAsia="ja-JP"/>
        </w:rPr>
        <w:t>zolbetuximab</w:t>
      </w:r>
      <w:proofErr w:type="spellEnd"/>
      <w:r w:rsidRPr="00EE317D">
        <w:rPr>
          <w:rFonts w:eastAsia="MS Mincho"/>
          <w:lang w:eastAsia="ja-JP"/>
        </w:rPr>
        <w:t>, patients should be pre</w:t>
      </w:r>
      <w:r>
        <w:rPr>
          <w:rFonts w:eastAsia="MS Mincho"/>
          <w:lang w:eastAsia="ja-JP"/>
        </w:rPr>
        <w:t>-</w:t>
      </w:r>
      <w:r w:rsidRPr="00EE317D">
        <w:rPr>
          <w:rFonts w:eastAsia="MS Mincho"/>
          <w:lang w:eastAsia="ja-JP"/>
        </w:rPr>
        <w:t xml:space="preserve">medicated with a combination of antiemetics (e.g., NK-1 receptor blockers and 5-HT3 receptor blockers, as well as other medicinal products as indicated). </w:t>
      </w:r>
    </w:p>
    <w:p w:rsidR="008321A6" w:rsidP="0019335B" w:rsidRDefault="008321A6" w14:paraId="6F59897D" w14:textId="77777777">
      <w:r>
        <w:t xml:space="preserve"> </w:t>
      </w:r>
    </w:p>
    <w:p w:rsidRPr="0086461C" w:rsidR="008321A6" w:rsidP="0086461C" w:rsidRDefault="008321A6" w14:paraId="58FC7FF0" w14:textId="77777777">
      <w:r w:rsidRPr="0086461C">
        <w:t xml:space="preserve">Pre-medication with a combination of antiemetics is important for the management of nausea and vomiting to prevent early treatment discontinuation of </w:t>
      </w:r>
      <w:proofErr w:type="spellStart"/>
      <w:r w:rsidRPr="0086461C">
        <w:t>zolbetuximab</w:t>
      </w:r>
      <w:proofErr w:type="spellEnd"/>
      <w:r w:rsidRPr="0086461C">
        <w:t xml:space="preserve"> (see section 4.4). Pre-medication with systemic corticosteroids per local treatment guidelines may also be considered particularly before the first infusion of </w:t>
      </w:r>
      <w:proofErr w:type="spellStart"/>
      <w:r w:rsidRPr="0086461C">
        <w:t>zolbetuximab</w:t>
      </w:r>
      <w:proofErr w:type="spellEnd"/>
      <w:r w:rsidRPr="0086461C">
        <w:t>.</w:t>
      </w:r>
    </w:p>
    <w:p w:rsidRPr="0086461C" w:rsidR="008321A6" w:rsidP="0086461C" w:rsidRDefault="008321A6" w14:paraId="69C4FA05" w14:textId="77777777"/>
    <w:p w:rsidRPr="005213D1" w:rsidR="008321A6" w:rsidP="00117791" w:rsidRDefault="008321A6" w14:paraId="44B877DE" w14:textId="77777777">
      <w:pPr>
        <w:keepNext/>
        <w:spacing w:line="14" w:lineRule="exact"/>
        <w:rPr>
          <w:lang w:val="en-GB"/>
        </w:rPr>
      </w:pPr>
    </w:p>
    <w:p w:rsidRPr="00EE317D" w:rsidR="008321A6" w:rsidP="00117791" w:rsidRDefault="008321A6" w14:paraId="73DB689F" w14:textId="77777777">
      <w:pPr>
        <w:keepNext/>
        <w:spacing w:line="14" w:lineRule="exact"/>
        <w:rPr>
          <w:lang w:val="en-CA"/>
        </w:rPr>
      </w:pPr>
    </w:p>
    <w:p w:rsidR="008321A6" w:rsidP="0072163C" w:rsidRDefault="008321A6" w14:paraId="434987F5" w14:textId="77777777">
      <w:pPr>
        <w:keepNext/>
        <w:keepLines/>
        <w:tabs>
          <w:tab w:val="left" w:pos="2715"/>
        </w:tabs>
        <w:rPr>
          <w:i/>
          <w:u w:val="single"/>
          <w:lang w:val="en-GB"/>
        </w:rPr>
      </w:pPr>
      <w:r w:rsidRPr="00117791">
        <w:rPr>
          <w:i/>
          <w:u w:val="single"/>
          <w:lang w:val="en-CA"/>
        </w:rPr>
        <w:t>Recommended dose</w:t>
      </w:r>
      <w:r w:rsidRPr="00117791">
        <w:rPr>
          <w:i/>
          <w:u w:val="single"/>
          <w:lang w:val="en-GB"/>
        </w:rPr>
        <w:t xml:space="preserve"> </w:t>
      </w:r>
    </w:p>
    <w:p w:rsidRPr="005213D1" w:rsidR="008321A6" w:rsidP="005213D1" w:rsidRDefault="008321A6" w14:paraId="76F1A6EE" w14:textId="77777777">
      <w:pPr>
        <w:keepNext/>
        <w:keepLines/>
        <w:tabs>
          <w:tab w:val="left" w:pos="2715"/>
        </w:tabs>
        <w:rPr>
          <w:bCs/>
          <w:u w:val="single"/>
          <w:lang w:val="en-GB"/>
        </w:rPr>
      </w:pPr>
    </w:p>
    <w:p w:rsidRPr="0072163C" w:rsidR="008321A6" w:rsidP="0072163C" w:rsidRDefault="008321A6" w14:paraId="2F9DEC00" w14:textId="77777777">
      <w:r w:rsidRPr="0072163C">
        <w:t xml:space="preserve">The recommended dose should be calculated according to body surface area (BSA) for the </w:t>
      </w:r>
      <w:proofErr w:type="spellStart"/>
      <w:r w:rsidRPr="0072163C">
        <w:t>zolbetuximab</w:t>
      </w:r>
      <w:proofErr w:type="spellEnd"/>
      <w:r w:rsidRPr="0072163C">
        <w:t xml:space="preserve"> loading dose and maintenance doses as provided in Table 1.</w:t>
      </w:r>
    </w:p>
    <w:p w:rsidR="008321A6" w:rsidP="005213D1" w:rsidRDefault="008321A6" w14:paraId="5873996F" w14:textId="77777777"/>
    <w:p w:rsidRPr="005213D1" w:rsidR="008321A6" w:rsidRDefault="008321A6" w14:paraId="65D22491" w14:textId="77777777">
      <w:pPr>
        <w:pPrChange w:author="Author" w:id="20">
          <w:pPr>
            <w:ind w:left="90"/>
          </w:pPr>
        </w:pPrChange>
      </w:pPr>
      <w:r w:rsidRPr="00EE317D">
        <w:rPr>
          <w:b/>
          <w:bCs/>
          <w:szCs w:val="24"/>
          <w:lang w:eastAsia="ja-JP"/>
        </w:rPr>
        <w:t xml:space="preserve">Table 1. </w:t>
      </w:r>
      <w:r w:rsidRPr="00BC4334">
        <w:rPr>
          <w:b/>
          <w:bCs/>
          <w:szCs w:val="24"/>
          <w:lang w:eastAsia="ja-JP"/>
        </w:rPr>
        <w:t xml:space="preserve">Recommended </w:t>
      </w:r>
      <w:proofErr w:type="spellStart"/>
      <w:r w:rsidRPr="00BC4334">
        <w:rPr>
          <w:b/>
          <w:bCs/>
          <w:szCs w:val="24"/>
          <w:lang w:eastAsia="ja-JP"/>
        </w:rPr>
        <w:t>zolbetuximab</w:t>
      </w:r>
      <w:proofErr w:type="spellEnd"/>
      <w:r w:rsidRPr="00BC4334">
        <w:rPr>
          <w:b/>
          <w:bCs/>
          <w:szCs w:val="24"/>
          <w:lang w:eastAsia="ja-JP"/>
        </w:rPr>
        <w:t xml:space="preserve"> dose based </w:t>
      </w:r>
      <w:r w:rsidRPr="00EE317D">
        <w:rPr>
          <w:b/>
          <w:bCs/>
          <w:szCs w:val="24"/>
          <w:lang w:eastAsia="ja-JP"/>
        </w:rPr>
        <w:t>on BSA</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977"/>
        <w:gridCol w:w="3082"/>
        <w:gridCol w:w="2977"/>
      </w:tblGrid>
      <w:tr w:rsidR="008321A6" w:rsidTr="00AE72F4" w14:paraId="24B61C8F" w14:textId="77777777">
        <w:trPr>
          <w:cantSplit/>
        </w:trPr>
        <w:tc>
          <w:tcPr>
            <w:tcW w:w="2977" w:type="dxa"/>
            <w:tcBorders>
              <w:top w:val="single" w:color="auto" w:sz="4" w:space="0"/>
              <w:left w:val="single" w:color="auto" w:sz="4" w:space="0"/>
              <w:bottom w:val="single" w:color="auto" w:sz="4" w:space="0"/>
              <w:right w:val="single" w:color="auto" w:sz="4" w:space="0"/>
            </w:tcBorders>
          </w:tcPr>
          <w:p w:rsidRPr="00EE317D" w:rsidR="008321A6" w:rsidP="002F0151" w:rsidRDefault="008321A6" w14:paraId="49D1C86F" w14:textId="77777777">
            <w:pPr>
              <w:jc w:val="center"/>
              <w:rPr>
                <w:rFonts w:cs="Myanmar Text"/>
                <w:lang w:val="en-CA"/>
              </w:rPr>
            </w:pPr>
            <w:r w:rsidRPr="00EE317D">
              <w:rPr>
                <w:b/>
                <w:bCs/>
                <w:szCs w:val="24"/>
                <w:lang w:eastAsia="ja-JP"/>
              </w:rPr>
              <w:t>Single loading dose</w:t>
            </w:r>
          </w:p>
        </w:tc>
        <w:tc>
          <w:tcPr>
            <w:tcW w:w="3082" w:type="dxa"/>
            <w:tcBorders>
              <w:top w:val="single" w:color="auto" w:sz="4" w:space="0"/>
              <w:left w:val="single" w:color="auto" w:sz="4" w:space="0"/>
              <w:bottom w:val="single" w:color="auto" w:sz="4" w:space="0"/>
              <w:right w:val="single" w:color="auto" w:sz="4" w:space="0"/>
            </w:tcBorders>
          </w:tcPr>
          <w:p w:rsidRPr="00337C3D" w:rsidR="008321A6" w:rsidP="002F0151" w:rsidRDefault="008321A6" w14:paraId="10032A89" w14:textId="77777777">
            <w:pPr>
              <w:jc w:val="center"/>
              <w:rPr>
                <w:b/>
                <w:bCs/>
                <w:szCs w:val="24"/>
                <w:lang w:eastAsia="ja-JP"/>
              </w:rPr>
            </w:pPr>
            <w:r w:rsidRPr="00EE317D">
              <w:rPr>
                <w:b/>
                <w:bCs/>
                <w:szCs w:val="24"/>
                <w:lang w:eastAsia="ja-JP"/>
              </w:rPr>
              <w:t>Maintenance doses</w:t>
            </w:r>
          </w:p>
        </w:tc>
        <w:tc>
          <w:tcPr>
            <w:tcW w:w="2977" w:type="dxa"/>
            <w:tcBorders>
              <w:top w:val="single" w:color="auto" w:sz="4" w:space="0"/>
              <w:left w:val="single" w:color="auto" w:sz="4" w:space="0"/>
              <w:bottom w:val="single" w:color="auto" w:sz="4" w:space="0"/>
              <w:right w:val="single" w:color="auto" w:sz="4" w:space="0"/>
            </w:tcBorders>
          </w:tcPr>
          <w:p w:rsidRPr="00EE317D" w:rsidR="008321A6" w:rsidP="002F0151" w:rsidRDefault="008321A6" w14:paraId="648385EF" w14:textId="77777777">
            <w:pPr>
              <w:ind w:right="-28"/>
              <w:jc w:val="center"/>
              <w:rPr>
                <w:rFonts w:cs="Myanmar Text"/>
                <w:lang w:val="en-CA"/>
              </w:rPr>
            </w:pPr>
            <w:r w:rsidRPr="00EE317D">
              <w:rPr>
                <w:b/>
                <w:bCs/>
                <w:szCs w:val="24"/>
                <w:lang w:eastAsia="ja-JP"/>
              </w:rPr>
              <w:t>Duration of therapy</w:t>
            </w:r>
          </w:p>
        </w:tc>
      </w:tr>
      <w:tr w:rsidR="008321A6" w:rsidTr="00AE72F4" w14:paraId="4F746A76" w14:textId="77777777">
        <w:trPr>
          <w:cantSplit/>
        </w:trPr>
        <w:tc>
          <w:tcPr>
            <w:tcW w:w="2977" w:type="dxa"/>
            <w:tcBorders>
              <w:top w:val="single" w:color="auto" w:sz="4" w:space="0"/>
            </w:tcBorders>
          </w:tcPr>
          <w:p w:rsidRPr="00EE317D" w:rsidR="008321A6" w:rsidP="002F0151" w:rsidRDefault="008321A6" w14:paraId="797261A7" w14:textId="77777777">
            <w:pPr>
              <w:keepNext/>
              <w:jc w:val="center"/>
              <w:rPr>
                <w:lang w:eastAsia="ja-JP"/>
              </w:rPr>
            </w:pPr>
            <w:r>
              <w:rPr>
                <w:lang w:eastAsia="ja-JP"/>
              </w:rPr>
              <w:t xml:space="preserve">On </w:t>
            </w:r>
            <w:r w:rsidRPr="00EE317D">
              <w:rPr>
                <w:lang w:eastAsia="ja-JP"/>
              </w:rPr>
              <w:t>Cycle 1, Day 1</w:t>
            </w:r>
            <w:r w:rsidRPr="00EE317D">
              <w:rPr>
                <w:vertAlign w:val="superscript"/>
                <w:lang w:eastAsia="ja-JP"/>
              </w:rPr>
              <w:t>a</w:t>
            </w:r>
            <w:r w:rsidRPr="00117791">
              <w:rPr>
                <w:lang w:eastAsia="ja-JP"/>
              </w:rPr>
              <w:t>,</w:t>
            </w:r>
            <w:r>
              <w:rPr>
                <w:lang w:eastAsia="ja-JP"/>
              </w:rPr>
              <w:t xml:space="preserve"> </w:t>
            </w:r>
            <w:r w:rsidRPr="00EE317D">
              <w:rPr>
                <w:lang w:eastAsia="ja-JP"/>
              </w:rPr>
              <w:t>800 mg/m</w:t>
            </w:r>
            <w:r w:rsidRPr="00EE317D">
              <w:rPr>
                <w:vertAlign w:val="superscript"/>
                <w:lang w:eastAsia="ja-JP"/>
              </w:rPr>
              <w:t>2</w:t>
            </w:r>
            <w:r w:rsidRPr="00EE317D">
              <w:rPr>
                <w:lang w:eastAsia="ja-JP"/>
              </w:rPr>
              <w:t xml:space="preserve"> intravenously </w:t>
            </w:r>
          </w:p>
          <w:p w:rsidRPr="00EE317D" w:rsidR="008321A6" w:rsidP="002F0151" w:rsidRDefault="008321A6" w14:paraId="34193D5A" w14:textId="77777777">
            <w:pPr>
              <w:keepNext/>
              <w:jc w:val="center"/>
              <w:rPr>
                <w:lang w:eastAsia="ja-JP"/>
              </w:rPr>
            </w:pPr>
          </w:p>
          <w:p w:rsidRPr="00EE317D" w:rsidR="008321A6" w:rsidP="002F0151" w:rsidRDefault="008321A6" w14:paraId="47537EEF" w14:textId="77777777">
            <w:pPr>
              <w:keepNext/>
              <w:jc w:val="center"/>
              <w:rPr>
                <w:lang w:eastAsia="ja-JP"/>
              </w:rPr>
            </w:pPr>
          </w:p>
          <w:p w:rsidRPr="00EE317D" w:rsidR="008321A6" w:rsidP="002F0151" w:rsidRDefault="008321A6" w14:paraId="69397D79" w14:textId="77777777">
            <w:pPr>
              <w:keepNext/>
              <w:jc w:val="center"/>
              <w:rPr>
                <w:lang w:eastAsia="ja-JP"/>
              </w:rPr>
            </w:pPr>
          </w:p>
          <w:p w:rsidRPr="00EE317D" w:rsidR="008321A6" w:rsidP="002F0151" w:rsidRDefault="008321A6" w14:paraId="5D8F8550" w14:textId="77777777">
            <w:pPr>
              <w:keepNext/>
              <w:jc w:val="center"/>
              <w:rPr>
                <w:lang w:eastAsia="ja-JP"/>
              </w:rPr>
            </w:pPr>
          </w:p>
          <w:p w:rsidR="008321A6" w:rsidP="002F0151" w:rsidRDefault="008321A6" w14:paraId="65FA3FA7" w14:textId="77777777">
            <w:pPr>
              <w:keepNext/>
              <w:rPr>
                <w:lang w:eastAsia="ja-JP"/>
              </w:rPr>
            </w:pPr>
          </w:p>
          <w:p w:rsidRPr="00EE317D" w:rsidR="008321A6" w:rsidP="002F0151" w:rsidRDefault="008321A6" w14:paraId="4C68D198" w14:textId="77777777">
            <w:pPr>
              <w:keepNext/>
              <w:rPr>
                <w:lang w:eastAsia="ja-JP"/>
              </w:rPr>
            </w:pPr>
          </w:p>
          <w:p w:rsidRPr="00EE317D" w:rsidR="008321A6" w:rsidP="002F0151" w:rsidRDefault="008321A6" w14:paraId="6C3D8B95" w14:textId="77777777">
            <w:pPr>
              <w:keepNext/>
              <w:jc w:val="center"/>
              <w:rPr>
                <w:lang w:eastAsia="ja-JP"/>
              </w:rPr>
            </w:pPr>
          </w:p>
          <w:p w:rsidRPr="00EE317D" w:rsidR="008321A6" w:rsidP="002F0151" w:rsidRDefault="008321A6" w14:paraId="1020CB64" w14:textId="77777777">
            <w:pPr>
              <w:jc w:val="center"/>
              <w:rPr>
                <w:rFonts w:cs="Myanmar Text"/>
                <w:lang w:val="en-CA"/>
              </w:rPr>
            </w:pPr>
            <w:r w:rsidRPr="00EE317D">
              <w:rPr>
                <w:lang w:eastAsia="ja-JP"/>
              </w:rPr>
              <w:t xml:space="preserve">Administer </w:t>
            </w:r>
            <w:proofErr w:type="spellStart"/>
            <w:r>
              <w:rPr>
                <w:lang w:eastAsia="ja-JP"/>
              </w:rPr>
              <w:t>zolbetuximab</w:t>
            </w:r>
            <w:proofErr w:type="spellEnd"/>
            <w:r w:rsidRPr="00EE317D">
              <w:rPr>
                <w:lang w:eastAsia="ja-JP"/>
              </w:rPr>
              <w:t xml:space="preserve"> in combination with </w:t>
            </w:r>
            <w:r w:rsidRPr="00EE317D">
              <w:rPr>
                <w:rFonts w:cs="Myanmar Text"/>
                <w:lang w:val="en-CA"/>
              </w:rPr>
              <w:t>fluoropyrimidine- and platinum-containing chemotherapy (see section</w:t>
            </w:r>
            <w:r>
              <w:rPr>
                <w:rFonts w:cs="Myanmar Text"/>
                <w:lang w:val="en-CA"/>
              </w:rPr>
              <w:t> </w:t>
            </w:r>
            <w:r w:rsidRPr="00EE317D">
              <w:rPr>
                <w:rFonts w:cs="Myanmar Text"/>
                <w:lang w:val="en-CA"/>
              </w:rPr>
              <w:t>5.1</w:t>
            </w:r>
            <w:proofErr w:type="gramStart"/>
            <w:r w:rsidRPr="00EE317D">
              <w:rPr>
                <w:rFonts w:cs="Myanmar Text"/>
                <w:lang w:val="en-CA"/>
              </w:rPr>
              <w:t>).</w:t>
            </w:r>
            <w:r w:rsidRPr="00EE317D">
              <w:rPr>
                <w:rFonts w:cs="Myanmar Text"/>
                <w:vertAlign w:val="superscript"/>
                <w:lang w:val="en-CA"/>
              </w:rPr>
              <w:t>b</w:t>
            </w:r>
            <w:proofErr w:type="gramEnd"/>
          </w:p>
        </w:tc>
        <w:tc>
          <w:tcPr>
            <w:tcW w:w="3082" w:type="dxa"/>
            <w:tcBorders>
              <w:top w:val="single" w:color="auto" w:sz="4" w:space="0"/>
            </w:tcBorders>
          </w:tcPr>
          <w:p w:rsidR="008321A6" w:rsidP="002F0151" w:rsidRDefault="008321A6" w14:paraId="55278355" w14:textId="77777777">
            <w:pPr>
              <w:keepNext/>
              <w:jc w:val="center"/>
              <w:rPr>
                <w:szCs w:val="24"/>
                <w:lang w:eastAsia="ja-JP"/>
              </w:rPr>
            </w:pPr>
            <w:r>
              <w:rPr>
                <w:szCs w:val="24"/>
                <w:lang w:eastAsia="ja-JP"/>
              </w:rPr>
              <w:t xml:space="preserve">Beginning 3 weeks after </w:t>
            </w:r>
          </w:p>
          <w:p w:rsidRPr="00EE317D" w:rsidR="008321A6" w:rsidP="002F0151" w:rsidRDefault="008321A6" w14:paraId="67E64312" w14:textId="77777777">
            <w:pPr>
              <w:keepNext/>
              <w:jc w:val="center"/>
              <w:rPr>
                <w:szCs w:val="24"/>
                <w:lang w:eastAsia="ja-JP"/>
              </w:rPr>
            </w:pPr>
            <w:r>
              <w:rPr>
                <w:szCs w:val="24"/>
                <w:lang w:eastAsia="ja-JP"/>
              </w:rPr>
              <w:t xml:space="preserve">the single loading dose, </w:t>
            </w:r>
            <w:r w:rsidRPr="00EE317D">
              <w:rPr>
                <w:szCs w:val="24"/>
                <w:lang w:eastAsia="ja-JP"/>
              </w:rPr>
              <w:t>600 mg/m</w:t>
            </w:r>
            <w:r w:rsidRPr="00EE317D">
              <w:rPr>
                <w:szCs w:val="24"/>
                <w:vertAlign w:val="superscript"/>
                <w:lang w:eastAsia="ja-JP"/>
              </w:rPr>
              <w:t>2</w:t>
            </w:r>
            <w:r w:rsidRPr="00EE317D">
              <w:rPr>
                <w:szCs w:val="24"/>
                <w:lang w:eastAsia="ja-JP"/>
              </w:rPr>
              <w:t xml:space="preserve"> intravenously</w:t>
            </w:r>
          </w:p>
          <w:p w:rsidRPr="00EE317D" w:rsidR="008321A6" w:rsidP="002F0151" w:rsidRDefault="008321A6" w14:paraId="07A7F8A9" w14:textId="77777777">
            <w:pPr>
              <w:keepNext/>
              <w:jc w:val="center"/>
              <w:rPr>
                <w:szCs w:val="24"/>
                <w:lang w:eastAsia="ja-JP"/>
              </w:rPr>
            </w:pPr>
            <w:r w:rsidRPr="00EE317D">
              <w:rPr>
                <w:szCs w:val="24"/>
                <w:lang w:eastAsia="ja-JP"/>
              </w:rPr>
              <w:t>every 3 weeks</w:t>
            </w:r>
          </w:p>
          <w:p w:rsidRPr="00EE317D" w:rsidR="008321A6" w:rsidP="002F0151" w:rsidRDefault="008321A6" w14:paraId="51FB2D2E" w14:textId="77777777">
            <w:pPr>
              <w:keepNext/>
              <w:spacing w:before="120" w:after="120"/>
              <w:jc w:val="center"/>
              <w:rPr>
                <w:lang w:eastAsia="ja-JP"/>
              </w:rPr>
            </w:pPr>
            <w:r w:rsidRPr="00EE317D">
              <w:rPr>
                <w:lang w:eastAsia="ja-JP"/>
              </w:rPr>
              <w:t>or</w:t>
            </w:r>
          </w:p>
          <w:p w:rsidR="008321A6" w:rsidP="002F0151" w:rsidRDefault="008321A6" w14:paraId="2C0129FC" w14:textId="77777777">
            <w:pPr>
              <w:keepNext/>
              <w:jc w:val="center"/>
              <w:rPr>
                <w:lang w:eastAsia="ja-JP"/>
              </w:rPr>
            </w:pPr>
            <w:r>
              <w:rPr>
                <w:lang w:eastAsia="ja-JP"/>
              </w:rPr>
              <w:t xml:space="preserve">Beginning 2 weeks after </w:t>
            </w:r>
          </w:p>
          <w:p w:rsidRPr="00EE317D" w:rsidR="008321A6" w:rsidP="002F0151" w:rsidRDefault="008321A6" w14:paraId="43B46E15" w14:textId="77777777">
            <w:pPr>
              <w:keepNext/>
              <w:jc w:val="center"/>
              <w:rPr>
                <w:lang w:eastAsia="ja-JP"/>
              </w:rPr>
            </w:pPr>
            <w:r>
              <w:rPr>
                <w:lang w:eastAsia="ja-JP"/>
              </w:rPr>
              <w:t>the single loading dose,</w:t>
            </w:r>
            <w:r w:rsidRPr="00EE317D">
              <w:rPr>
                <w:lang w:eastAsia="ja-JP"/>
              </w:rPr>
              <w:t xml:space="preserve"> 400 mg/m</w:t>
            </w:r>
            <w:r w:rsidRPr="00EE317D">
              <w:rPr>
                <w:vertAlign w:val="superscript"/>
                <w:lang w:eastAsia="ja-JP"/>
              </w:rPr>
              <w:t>2</w:t>
            </w:r>
            <w:r w:rsidRPr="00EE317D">
              <w:rPr>
                <w:lang w:eastAsia="ja-JP"/>
              </w:rPr>
              <w:t xml:space="preserve"> intravenously</w:t>
            </w:r>
          </w:p>
          <w:p w:rsidRPr="00EE317D" w:rsidR="008321A6" w:rsidP="002F0151" w:rsidRDefault="008321A6" w14:paraId="7BEFE4AE" w14:textId="77777777">
            <w:pPr>
              <w:keepNext/>
              <w:jc w:val="center"/>
              <w:rPr>
                <w:lang w:eastAsia="ja-JP"/>
              </w:rPr>
            </w:pPr>
            <w:r w:rsidRPr="00EE317D">
              <w:rPr>
                <w:lang w:eastAsia="ja-JP"/>
              </w:rPr>
              <w:t>every 2 weeks</w:t>
            </w:r>
          </w:p>
          <w:p w:rsidRPr="00EE317D" w:rsidR="008321A6" w:rsidP="002F0151" w:rsidRDefault="008321A6" w14:paraId="3D24EB3C" w14:textId="77777777">
            <w:pPr>
              <w:keepNext/>
              <w:rPr>
                <w:szCs w:val="24"/>
                <w:lang w:eastAsia="ja-JP"/>
              </w:rPr>
            </w:pPr>
          </w:p>
          <w:p w:rsidRPr="00EE317D" w:rsidR="008321A6" w:rsidP="002F0151" w:rsidRDefault="008321A6" w14:paraId="4C6138BC" w14:textId="77777777">
            <w:pPr>
              <w:keepNext/>
              <w:jc w:val="center"/>
              <w:rPr>
                <w:szCs w:val="24"/>
                <w:lang w:eastAsia="ja-JP"/>
              </w:rPr>
            </w:pPr>
          </w:p>
          <w:p w:rsidRPr="00EE317D" w:rsidR="008321A6" w:rsidP="002F0151" w:rsidRDefault="008321A6" w14:paraId="48CA5944" w14:textId="77777777">
            <w:pPr>
              <w:jc w:val="center"/>
              <w:rPr>
                <w:rFonts w:cs="Myanmar Text"/>
                <w:lang w:val="en-CA"/>
              </w:rPr>
            </w:pPr>
            <w:r w:rsidRPr="00EE317D">
              <w:rPr>
                <w:lang w:eastAsia="ja-JP"/>
              </w:rPr>
              <w:t xml:space="preserve">Administer </w:t>
            </w:r>
            <w:proofErr w:type="spellStart"/>
            <w:r>
              <w:rPr>
                <w:lang w:eastAsia="ja-JP"/>
              </w:rPr>
              <w:t>zolbetuximab</w:t>
            </w:r>
            <w:proofErr w:type="spellEnd"/>
            <w:r w:rsidRPr="00EE317D">
              <w:rPr>
                <w:lang w:eastAsia="ja-JP"/>
              </w:rPr>
              <w:t xml:space="preserve"> in combination with </w:t>
            </w:r>
            <w:r w:rsidRPr="00EE317D">
              <w:rPr>
                <w:rFonts w:cs="Myanmar Text"/>
                <w:lang w:val="en-CA"/>
              </w:rPr>
              <w:t>fluoropyrimidine</w:t>
            </w:r>
            <w:r>
              <w:rPr>
                <w:rFonts w:cs="Myanmar Text"/>
                <w:lang w:val="en-CA"/>
              </w:rPr>
              <w:noBreakHyphen/>
            </w:r>
            <w:r w:rsidRPr="00EE317D">
              <w:rPr>
                <w:rFonts w:cs="Myanmar Text"/>
                <w:lang w:val="en-CA"/>
              </w:rPr>
              <w:t xml:space="preserve"> and platinum</w:t>
            </w:r>
            <w:r>
              <w:rPr>
                <w:rFonts w:cs="Myanmar Text"/>
                <w:lang w:val="en-CA"/>
              </w:rPr>
              <w:noBreakHyphen/>
            </w:r>
            <w:r w:rsidRPr="00EE317D">
              <w:rPr>
                <w:rFonts w:cs="Myanmar Text"/>
                <w:lang w:val="en-CA"/>
              </w:rPr>
              <w:t>containing chemotherapy (see section 5.1</w:t>
            </w:r>
            <w:proofErr w:type="gramStart"/>
            <w:r w:rsidRPr="00EE317D">
              <w:rPr>
                <w:rFonts w:cs="Myanmar Text"/>
                <w:lang w:val="en-CA"/>
              </w:rPr>
              <w:t>).</w:t>
            </w:r>
            <w:r w:rsidRPr="00EE317D">
              <w:rPr>
                <w:rFonts w:cs="Myanmar Text"/>
                <w:vertAlign w:val="superscript"/>
                <w:lang w:val="en-CA"/>
              </w:rPr>
              <w:t>b</w:t>
            </w:r>
            <w:proofErr w:type="gramEnd"/>
          </w:p>
        </w:tc>
        <w:tc>
          <w:tcPr>
            <w:tcW w:w="2977" w:type="dxa"/>
            <w:tcBorders>
              <w:top w:val="single" w:color="auto" w:sz="4" w:space="0"/>
            </w:tcBorders>
          </w:tcPr>
          <w:p w:rsidRPr="00EE317D" w:rsidR="008321A6" w:rsidP="002F0151" w:rsidRDefault="008321A6" w14:paraId="15CF5ECC" w14:textId="77777777">
            <w:pPr>
              <w:jc w:val="center"/>
              <w:rPr>
                <w:rFonts w:cs="Myanmar Text"/>
                <w:lang w:val="en-CA"/>
              </w:rPr>
            </w:pPr>
            <w:r w:rsidRPr="00EE317D">
              <w:rPr>
                <w:szCs w:val="24"/>
                <w:lang w:eastAsia="ja-JP"/>
              </w:rPr>
              <w:t>Until disease progression or unacceptable toxicity.</w:t>
            </w:r>
          </w:p>
        </w:tc>
      </w:tr>
    </w:tbl>
    <w:p w:rsidRPr="000F3F5F" w:rsidR="008321A6" w:rsidP="004B4091" w:rsidRDefault="008321A6" w14:paraId="40250D1B" w14:textId="77777777">
      <w:pPr>
        <w:numPr>
          <w:ilvl w:val="0"/>
          <w:numId w:val="55"/>
        </w:numPr>
        <w:rPr>
          <w:rFonts w:cs="Myanmar Text"/>
          <w:sz w:val="18"/>
          <w:szCs w:val="18"/>
          <w:lang w:val="en-CA"/>
        </w:rPr>
      </w:pPr>
      <w:r w:rsidRPr="003B3576">
        <w:rPr>
          <w:rFonts w:cs="Myanmar Text"/>
          <w:lang w:val="en-CA"/>
        </w:rPr>
        <w:t xml:space="preserve">The cycle duration of </w:t>
      </w:r>
      <w:proofErr w:type="spellStart"/>
      <w:r w:rsidRPr="003B3576">
        <w:rPr>
          <w:rFonts w:cs="Myanmar Text"/>
          <w:lang w:val="en-CA"/>
        </w:rPr>
        <w:t>zolbetuximab</w:t>
      </w:r>
      <w:proofErr w:type="spellEnd"/>
      <w:r w:rsidRPr="003B3576">
        <w:rPr>
          <w:rFonts w:cs="Myanmar Text"/>
          <w:lang w:val="en-CA"/>
        </w:rPr>
        <w:t xml:space="preserve"> is determined based on the respective chemotherapy backbone (see section 5.1).</w:t>
      </w:r>
      <w:r w:rsidRPr="000F3F5F">
        <w:rPr>
          <w:rFonts w:cs="Myanmar Text"/>
          <w:sz w:val="18"/>
          <w:szCs w:val="18"/>
          <w:lang w:val="en-CA"/>
        </w:rPr>
        <w:t xml:space="preserve"> </w:t>
      </w:r>
    </w:p>
    <w:p w:rsidRPr="003B3576" w:rsidR="008321A6" w:rsidP="004B4091" w:rsidRDefault="008321A6" w14:paraId="68748F49" w14:textId="77777777">
      <w:pPr>
        <w:numPr>
          <w:ilvl w:val="0"/>
          <w:numId w:val="55"/>
        </w:numPr>
        <w:rPr>
          <w:rFonts w:cs="Myanmar Text"/>
          <w:lang w:val="en-CA"/>
        </w:rPr>
      </w:pPr>
      <w:r w:rsidRPr="003B3576">
        <w:rPr>
          <w:rFonts w:cs="Myanmar Text"/>
          <w:lang w:val="en-CA"/>
        </w:rPr>
        <w:t xml:space="preserve">Refer to the fluoropyrimidine- or platinum-containing chemotherapy prescribing information regarding the dosing information for chemotherapy. </w:t>
      </w:r>
    </w:p>
    <w:p w:rsidRPr="005213D1" w:rsidR="008321A6" w:rsidP="005213D1" w:rsidRDefault="008321A6" w14:paraId="5AA9D27D" w14:textId="77777777">
      <w:r w:rsidRPr="005213D1">
        <w:t xml:space="preserve"> </w:t>
      </w:r>
    </w:p>
    <w:p w:rsidRPr="005213D1" w:rsidR="008321A6" w:rsidP="005213D1" w:rsidRDefault="008321A6" w14:paraId="3FFCDFA0" w14:textId="77777777">
      <w:pPr>
        <w:rPr>
          <w:i/>
        </w:rPr>
      </w:pPr>
      <w:r w:rsidRPr="005213D1">
        <w:rPr>
          <w:i/>
          <w:u w:val="single"/>
        </w:rPr>
        <w:t>Dose modifications</w:t>
      </w:r>
      <w:r w:rsidRPr="005213D1">
        <w:rPr>
          <w:i/>
        </w:rPr>
        <w:t xml:space="preserve"> </w:t>
      </w:r>
    </w:p>
    <w:p w:rsidR="008321A6" w:rsidP="0072163C" w:rsidRDefault="008321A6" w14:paraId="631BCB46" w14:textId="77777777">
      <w:pPr>
        <w:rPr>
          <w:bCs/>
        </w:rPr>
      </w:pPr>
    </w:p>
    <w:p w:rsidRPr="0072163C" w:rsidR="008321A6" w:rsidP="0072163C" w:rsidRDefault="008321A6" w14:paraId="3C522794" w14:textId="77777777">
      <w:pPr>
        <w:rPr>
          <w:bCs/>
        </w:rPr>
      </w:pPr>
      <w:r w:rsidRPr="0072163C">
        <w:rPr>
          <w:bCs/>
        </w:rPr>
        <w:t xml:space="preserve">No dose reduction for </w:t>
      </w:r>
      <w:proofErr w:type="spellStart"/>
      <w:r w:rsidRPr="0072163C">
        <w:rPr>
          <w:bCs/>
        </w:rPr>
        <w:t>zolbetuximab</w:t>
      </w:r>
      <w:proofErr w:type="spellEnd"/>
      <w:r w:rsidRPr="0072163C">
        <w:rPr>
          <w:bCs/>
        </w:rPr>
        <w:t xml:space="preserve"> is recommended. Adverse reactions for </w:t>
      </w:r>
      <w:proofErr w:type="spellStart"/>
      <w:r w:rsidRPr="0072163C">
        <w:rPr>
          <w:bCs/>
        </w:rPr>
        <w:t>zolbetuximab</w:t>
      </w:r>
      <w:proofErr w:type="spellEnd"/>
      <w:r w:rsidRPr="0072163C">
        <w:rPr>
          <w:bCs/>
        </w:rPr>
        <w:t xml:space="preserve"> are managed by infusion rate reduction, interruption, and/or discontinuation as presented in Table 2.</w:t>
      </w:r>
    </w:p>
    <w:p w:rsidR="008321A6" w:rsidP="005213D1" w:rsidRDefault="008321A6" w14:paraId="36C528DD" w14:textId="77777777">
      <w:pPr>
        <w:rPr>
          <w:iCs/>
        </w:rPr>
      </w:pPr>
    </w:p>
    <w:p w:rsidRPr="0072163C" w:rsidR="008321A6" w:rsidRDefault="008321A6" w14:paraId="44BD86CB" w14:textId="77777777">
      <w:pPr>
        <w:keepNext/>
        <w:rPr>
          <w:rFonts w:cs="Myanmar Text"/>
          <w:iCs/>
          <w:lang w:eastAsia="ja-JP"/>
        </w:rPr>
        <w:pPrChange w:author="Author" w:id="21">
          <w:pPr>
            <w:keepNext/>
            <w:spacing w:after="120"/>
            <w:ind w:firstLine="144"/>
          </w:pPr>
        </w:pPrChange>
      </w:pPr>
      <w:bookmarkStart w:name="_Hlk167711352" w:id="22"/>
      <w:r w:rsidRPr="00EE317D">
        <w:rPr>
          <w:b/>
          <w:bCs/>
          <w:iCs/>
          <w:lang w:eastAsia="ja-JP"/>
        </w:rPr>
        <w:t xml:space="preserve">Table 2. Dose modifications for </w:t>
      </w:r>
      <w:proofErr w:type="spellStart"/>
      <w:r>
        <w:rPr>
          <w:b/>
          <w:bCs/>
          <w:iCs/>
          <w:lang w:eastAsia="ja-JP"/>
        </w:rPr>
        <w:t>z</w:t>
      </w:r>
      <w:r w:rsidRPr="002C0F71">
        <w:rPr>
          <w:b/>
          <w:bCs/>
          <w:iCs/>
          <w:lang w:eastAsia="ja-JP"/>
        </w:rPr>
        <w:t>olbetuximab</w:t>
      </w:r>
      <w:bookmarkEnd w:id="22"/>
      <w:proofErr w:type="spellEnd"/>
    </w:p>
    <w:tbl>
      <w:tblPr>
        <w:tblW w:w="9118"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79"/>
        <w:gridCol w:w="1848"/>
        <w:gridCol w:w="4291"/>
      </w:tblGrid>
      <w:tr w:rsidR="008321A6" w:rsidTr="002F0151" w14:paraId="5F81A8A9" w14:textId="77777777">
        <w:trPr>
          <w:tblHeader/>
        </w:trPr>
        <w:tc>
          <w:tcPr>
            <w:tcW w:w="2979" w:type="dxa"/>
            <w:tcBorders>
              <w:top w:val="single" w:color="auto" w:sz="4" w:space="0"/>
              <w:left w:val="single" w:color="auto" w:sz="4" w:space="0"/>
              <w:bottom w:val="single" w:color="auto" w:sz="4" w:space="0"/>
              <w:right w:val="single" w:color="auto" w:sz="4" w:space="0"/>
            </w:tcBorders>
          </w:tcPr>
          <w:p w:rsidRPr="00EE317D" w:rsidR="008321A6" w:rsidP="003D5A0F" w:rsidRDefault="008321A6" w14:paraId="35E8F1CA" w14:textId="77777777">
            <w:pPr>
              <w:keepNext/>
              <w:keepLines/>
              <w:rPr>
                <w:rFonts w:cs="Myanmar Text"/>
                <w:b/>
                <w:bCs/>
                <w:iCs/>
                <w:lang w:eastAsia="ja-JP"/>
              </w:rPr>
            </w:pPr>
            <w:r w:rsidRPr="00EE317D">
              <w:rPr>
                <w:rFonts w:cs="Myanmar Text"/>
                <w:b/>
                <w:bCs/>
                <w:iCs/>
                <w:lang w:eastAsia="ja-JP"/>
              </w:rPr>
              <w:t>Adverse reaction</w:t>
            </w:r>
          </w:p>
        </w:tc>
        <w:tc>
          <w:tcPr>
            <w:tcW w:w="1848" w:type="dxa"/>
            <w:tcBorders>
              <w:top w:val="single" w:color="auto" w:sz="4" w:space="0"/>
              <w:left w:val="single" w:color="auto" w:sz="4" w:space="0"/>
              <w:bottom w:val="single" w:color="auto" w:sz="4" w:space="0"/>
              <w:right w:val="single" w:color="auto" w:sz="4" w:space="0"/>
            </w:tcBorders>
          </w:tcPr>
          <w:p w:rsidRPr="00EE317D" w:rsidR="008321A6" w:rsidP="002F0151" w:rsidRDefault="008321A6" w14:paraId="44909645" w14:textId="77777777">
            <w:pPr>
              <w:rPr>
                <w:rFonts w:cs="Myanmar Text"/>
                <w:b/>
                <w:bCs/>
                <w:iCs/>
                <w:lang w:eastAsia="ja-JP"/>
              </w:rPr>
            </w:pPr>
            <w:proofErr w:type="spellStart"/>
            <w:r w:rsidRPr="00EE317D">
              <w:rPr>
                <w:rFonts w:cs="Myanmar Text"/>
                <w:b/>
                <w:bCs/>
                <w:iCs/>
                <w:lang w:eastAsia="ja-JP"/>
              </w:rPr>
              <w:t>Severity</w:t>
            </w:r>
            <w:r w:rsidRPr="00EE317D">
              <w:rPr>
                <w:rFonts w:cs="Myanmar Text"/>
                <w:b/>
                <w:bCs/>
                <w:iCs/>
                <w:vertAlign w:val="superscript"/>
                <w:lang w:eastAsia="ja-JP"/>
              </w:rPr>
              <w:t>a</w:t>
            </w:r>
            <w:proofErr w:type="spellEnd"/>
          </w:p>
        </w:tc>
        <w:tc>
          <w:tcPr>
            <w:tcW w:w="4291" w:type="dxa"/>
            <w:tcBorders>
              <w:top w:val="single" w:color="auto" w:sz="4" w:space="0"/>
              <w:left w:val="single" w:color="auto" w:sz="4" w:space="0"/>
              <w:bottom w:val="single" w:color="auto" w:sz="4" w:space="0"/>
              <w:right w:val="single" w:color="auto" w:sz="4" w:space="0"/>
            </w:tcBorders>
          </w:tcPr>
          <w:p w:rsidRPr="00EE317D" w:rsidR="008321A6" w:rsidP="002F0151" w:rsidRDefault="008321A6" w14:paraId="79E19E45" w14:textId="77777777">
            <w:pPr>
              <w:rPr>
                <w:rFonts w:cs="Myanmar Text"/>
                <w:b/>
                <w:bCs/>
                <w:iCs/>
                <w:lang w:eastAsia="ja-JP"/>
              </w:rPr>
            </w:pPr>
            <w:r w:rsidRPr="00EE317D">
              <w:rPr>
                <w:rFonts w:cs="Myanmar Text"/>
                <w:b/>
                <w:bCs/>
                <w:iCs/>
                <w:lang w:eastAsia="ja-JP"/>
              </w:rPr>
              <w:t>Dose modification</w:t>
            </w:r>
          </w:p>
        </w:tc>
      </w:tr>
      <w:tr w:rsidR="008321A6" w:rsidTr="002F0151" w14:paraId="70BF3C8E" w14:textId="77777777">
        <w:tc>
          <w:tcPr>
            <w:tcW w:w="2979" w:type="dxa"/>
            <w:vMerge w:val="restart"/>
            <w:tcBorders>
              <w:top w:val="single" w:color="auto" w:sz="4" w:space="0"/>
            </w:tcBorders>
          </w:tcPr>
          <w:p w:rsidRPr="00EE317D" w:rsidR="008321A6" w:rsidP="003D5A0F" w:rsidRDefault="008321A6" w14:paraId="0C30554E" w14:textId="77777777">
            <w:pPr>
              <w:keepNext/>
              <w:rPr>
                <w:rFonts w:cs="Myanmar Text"/>
                <w:iCs/>
                <w:lang w:eastAsia="ja-JP"/>
              </w:rPr>
            </w:pPr>
            <w:r w:rsidRPr="00EE317D">
              <w:rPr>
                <w:rFonts w:cs="Myanmar Text"/>
                <w:iCs/>
                <w:lang w:eastAsia="ja-JP"/>
              </w:rPr>
              <w:t>Hypersensitivity reactions</w:t>
            </w:r>
          </w:p>
        </w:tc>
        <w:tc>
          <w:tcPr>
            <w:tcW w:w="1848" w:type="dxa"/>
            <w:tcBorders>
              <w:top w:val="single" w:color="auto" w:sz="4" w:space="0"/>
            </w:tcBorders>
          </w:tcPr>
          <w:p w:rsidRPr="00EE317D" w:rsidR="008321A6" w:rsidP="003D5A0F" w:rsidRDefault="008321A6" w14:paraId="3545591E" w14:textId="77777777">
            <w:pPr>
              <w:keepNext/>
              <w:rPr>
                <w:rFonts w:cs="Myanmar Text"/>
                <w:iCs/>
                <w:lang w:eastAsia="ja-JP"/>
              </w:rPr>
            </w:pPr>
            <w:r w:rsidRPr="00EE317D">
              <w:rPr>
                <w:rFonts w:cs="Myanmar Text"/>
                <w:iCs/>
                <w:lang w:eastAsia="ja-JP"/>
              </w:rPr>
              <w:t>Anaphylactic reaction, suspected anaphylaxis, Grade 3 or 4</w:t>
            </w:r>
          </w:p>
        </w:tc>
        <w:tc>
          <w:tcPr>
            <w:tcW w:w="4291" w:type="dxa"/>
            <w:tcBorders>
              <w:top w:val="single" w:color="auto" w:sz="4" w:space="0"/>
            </w:tcBorders>
          </w:tcPr>
          <w:p w:rsidRPr="00EE317D" w:rsidR="008321A6" w:rsidP="003D5A0F" w:rsidRDefault="008321A6" w14:paraId="4078AE30" w14:textId="77777777">
            <w:pPr>
              <w:keepNext/>
              <w:rPr>
                <w:rFonts w:cs="Myanmar Text"/>
                <w:iCs/>
                <w:lang w:eastAsia="ja-JP"/>
              </w:rPr>
            </w:pPr>
            <w:r w:rsidRPr="00EE317D">
              <w:rPr>
                <w:rFonts w:cs="Myanmar Text"/>
                <w:iCs/>
                <w:lang w:eastAsia="ja-JP"/>
              </w:rPr>
              <w:t>Immediately stop the infusion and permanently discontinue.</w:t>
            </w:r>
          </w:p>
        </w:tc>
      </w:tr>
      <w:tr w:rsidR="008321A6" w:rsidTr="002F0151" w14:paraId="54B16E51" w14:textId="77777777">
        <w:tc>
          <w:tcPr>
            <w:tcW w:w="2979" w:type="dxa"/>
            <w:vMerge/>
          </w:tcPr>
          <w:p w:rsidRPr="00EE317D" w:rsidR="008321A6" w:rsidP="002F0151" w:rsidRDefault="008321A6" w14:paraId="7382FA9C" w14:textId="77777777">
            <w:pPr>
              <w:rPr>
                <w:rFonts w:cs="Myanmar Text"/>
                <w:iCs/>
                <w:lang w:eastAsia="ja-JP"/>
              </w:rPr>
            </w:pPr>
          </w:p>
        </w:tc>
        <w:tc>
          <w:tcPr>
            <w:tcW w:w="1848" w:type="dxa"/>
          </w:tcPr>
          <w:p w:rsidRPr="00EE317D" w:rsidR="008321A6" w:rsidP="002F0151" w:rsidRDefault="008321A6" w14:paraId="02D52996" w14:textId="77777777">
            <w:pPr>
              <w:rPr>
                <w:rFonts w:cs="Myanmar Text"/>
                <w:iCs/>
                <w:lang w:eastAsia="ja-JP"/>
              </w:rPr>
            </w:pPr>
            <w:r w:rsidRPr="00EE317D">
              <w:rPr>
                <w:rFonts w:cs="Myanmar Text"/>
                <w:iCs/>
                <w:lang w:eastAsia="ja-JP"/>
              </w:rPr>
              <w:t>Grade 2</w:t>
            </w:r>
          </w:p>
        </w:tc>
        <w:tc>
          <w:tcPr>
            <w:tcW w:w="4291" w:type="dxa"/>
          </w:tcPr>
          <w:p w:rsidRPr="00EE317D" w:rsidR="008321A6" w:rsidP="002F0151" w:rsidRDefault="008321A6" w14:paraId="46A91D28" w14:textId="77777777">
            <w:pPr>
              <w:rPr>
                <w:rFonts w:cs="Myanmar Text"/>
                <w:iCs/>
                <w:lang w:eastAsia="ja-JP"/>
              </w:rPr>
            </w:pPr>
            <w:r w:rsidRPr="00EE317D">
              <w:rPr>
                <w:rFonts w:cs="Myanmar Text"/>
                <w:iCs/>
                <w:lang w:eastAsia="ja-JP"/>
              </w:rPr>
              <w:t xml:space="preserve">Interrupt the infusion until Grade </w:t>
            </w:r>
            <w:r w:rsidRPr="00EE317D">
              <w:rPr>
                <w:iCs/>
                <w:lang w:eastAsia="ja-JP"/>
              </w:rPr>
              <w:t>≤</w:t>
            </w:r>
            <w:r w:rsidRPr="00EE317D">
              <w:rPr>
                <w:rFonts w:cs="Myanmar Text"/>
                <w:iCs/>
                <w:lang w:eastAsia="ja-JP"/>
              </w:rPr>
              <w:t xml:space="preserve">1, then resume at a reduced infusion </w:t>
            </w:r>
            <w:proofErr w:type="spellStart"/>
            <w:r w:rsidRPr="00EE317D">
              <w:rPr>
                <w:rFonts w:cs="Myanmar Text"/>
                <w:iCs/>
                <w:lang w:eastAsia="ja-JP"/>
              </w:rPr>
              <w:t>rate</w:t>
            </w:r>
            <w:r w:rsidRPr="00DC6EA8">
              <w:rPr>
                <w:rFonts w:cs="Myanmar Text"/>
                <w:iCs/>
                <w:vertAlign w:val="superscript"/>
                <w:lang w:eastAsia="ja-JP"/>
              </w:rPr>
              <w:t>b</w:t>
            </w:r>
            <w:proofErr w:type="spellEnd"/>
            <w:r w:rsidRPr="00EE317D">
              <w:rPr>
                <w:rFonts w:cs="Myanmar Text"/>
                <w:iCs/>
                <w:lang w:eastAsia="ja-JP"/>
              </w:rPr>
              <w:t xml:space="preserve"> for the remaining infusion.</w:t>
            </w:r>
          </w:p>
          <w:p w:rsidRPr="00EE317D" w:rsidR="008321A6" w:rsidP="002F0151" w:rsidRDefault="008321A6" w14:paraId="60D0742E" w14:textId="77777777">
            <w:pPr>
              <w:rPr>
                <w:rFonts w:cs="Myanmar Text"/>
                <w:iCs/>
                <w:lang w:eastAsia="ja-JP"/>
              </w:rPr>
            </w:pPr>
          </w:p>
          <w:p w:rsidRPr="00EE317D" w:rsidR="008321A6" w:rsidP="002F0151" w:rsidRDefault="008321A6" w14:paraId="3805E1BA" w14:textId="77777777">
            <w:pPr>
              <w:rPr>
                <w:rFonts w:cs="Myanmar Text"/>
                <w:iCs/>
                <w:lang w:eastAsia="ja-JP"/>
              </w:rPr>
            </w:pPr>
            <w:r w:rsidRPr="00EE317D">
              <w:rPr>
                <w:iCs/>
                <w:lang w:eastAsia="ja-JP"/>
              </w:rPr>
              <w:t>For the next infusion, premedicate with antihistamines and administer per the infusion rates in Table 3.</w:t>
            </w:r>
          </w:p>
        </w:tc>
      </w:tr>
      <w:tr w:rsidR="008321A6" w:rsidTr="002F0151" w14:paraId="399F5D92" w14:textId="77777777">
        <w:tc>
          <w:tcPr>
            <w:tcW w:w="2979" w:type="dxa"/>
            <w:vMerge w:val="restart"/>
          </w:tcPr>
          <w:p w:rsidRPr="00EE317D" w:rsidR="008321A6" w:rsidP="002F0151" w:rsidRDefault="008321A6" w14:paraId="35E1F9C9" w14:textId="77777777">
            <w:pPr>
              <w:rPr>
                <w:rFonts w:cs="Myanmar Text"/>
                <w:iCs/>
                <w:lang w:eastAsia="ja-JP"/>
              </w:rPr>
            </w:pPr>
            <w:r w:rsidRPr="00EE317D">
              <w:rPr>
                <w:rFonts w:cs="Myanmar Text"/>
                <w:iCs/>
                <w:lang w:eastAsia="ja-JP"/>
              </w:rPr>
              <w:t>Infusion related reaction</w:t>
            </w:r>
          </w:p>
        </w:tc>
        <w:tc>
          <w:tcPr>
            <w:tcW w:w="1848" w:type="dxa"/>
          </w:tcPr>
          <w:p w:rsidRPr="00EE317D" w:rsidR="008321A6" w:rsidP="002F0151" w:rsidRDefault="008321A6" w14:paraId="39385E20" w14:textId="77777777">
            <w:pPr>
              <w:rPr>
                <w:rFonts w:cs="Myanmar Text"/>
                <w:iCs/>
                <w:lang w:eastAsia="ja-JP"/>
              </w:rPr>
            </w:pPr>
            <w:r w:rsidRPr="00EE317D">
              <w:rPr>
                <w:rFonts w:cs="Myanmar Text"/>
                <w:iCs/>
                <w:lang w:eastAsia="ja-JP"/>
              </w:rPr>
              <w:t>Grade 3 or 4</w:t>
            </w:r>
          </w:p>
        </w:tc>
        <w:tc>
          <w:tcPr>
            <w:tcW w:w="4291" w:type="dxa"/>
          </w:tcPr>
          <w:p w:rsidRPr="00EE317D" w:rsidR="008321A6" w:rsidP="002F0151" w:rsidRDefault="008321A6" w14:paraId="427FBDC1" w14:textId="77777777">
            <w:pPr>
              <w:rPr>
                <w:rFonts w:cs="Myanmar Text"/>
                <w:iCs/>
                <w:lang w:eastAsia="ja-JP"/>
              </w:rPr>
            </w:pPr>
            <w:r w:rsidRPr="00EE317D">
              <w:rPr>
                <w:rFonts w:cs="Myanmar Text"/>
                <w:iCs/>
                <w:lang w:eastAsia="ja-JP"/>
              </w:rPr>
              <w:t>Immediately stop the infusion and permanently discontinue.</w:t>
            </w:r>
          </w:p>
        </w:tc>
      </w:tr>
      <w:tr w:rsidR="008321A6" w:rsidTr="002F0151" w14:paraId="6083DA1C" w14:textId="77777777">
        <w:tc>
          <w:tcPr>
            <w:tcW w:w="2979" w:type="dxa"/>
            <w:vMerge/>
          </w:tcPr>
          <w:p w:rsidRPr="00EE317D" w:rsidR="008321A6" w:rsidP="002F0151" w:rsidRDefault="008321A6" w14:paraId="31D57651" w14:textId="77777777">
            <w:pPr>
              <w:rPr>
                <w:rFonts w:cs="Myanmar Text"/>
                <w:iCs/>
                <w:lang w:eastAsia="ja-JP"/>
              </w:rPr>
            </w:pPr>
          </w:p>
        </w:tc>
        <w:tc>
          <w:tcPr>
            <w:tcW w:w="1848" w:type="dxa"/>
          </w:tcPr>
          <w:p w:rsidRPr="00EE317D" w:rsidR="008321A6" w:rsidP="002F0151" w:rsidRDefault="008321A6" w14:paraId="6528D7D1" w14:textId="77777777">
            <w:pPr>
              <w:rPr>
                <w:rFonts w:cs="Myanmar Text"/>
                <w:iCs/>
                <w:lang w:eastAsia="ja-JP"/>
              </w:rPr>
            </w:pPr>
            <w:r w:rsidRPr="00EE317D">
              <w:rPr>
                <w:rFonts w:cs="Myanmar Text"/>
                <w:iCs/>
                <w:lang w:eastAsia="ja-JP"/>
              </w:rPr>
              <w:t>Grade 2</w:t>
            </w:r>
          </w:p>
        </w:tc>
        <w:tc>
          <w:tcPr>
            <w:tcW w:w="4291" w:type="dxa"/>
          </w:tcPr>
          <w:p w:rsidRPr="00EE317D" w:rsidR="008321A6" w:rsidP="002F0151" w:rsidRDefault="008321A6" w14:paraId="6AEC5752" w14:textId="77777777">
            <w:pPr>
              <w:rPr>
                <w:iCs/>
                <w:lang w:eastAsia="ja-JP"/>
              </w:rPr>
            </w:pPr>
            <w:r w:rsidRPr="00EE317D">
              <w:rPr>
                <w:iCs/>
                <w:lang w:eastAsia="ja-JP"/>
              </w:rPr>
              <w:t xml:space="preserve">Interrupt the infusion until Grade ≤1, then resume at a reduced infusion </w:t>
            </w:r>
            <w:proofErr w:type="spellStart"/>
            <w:r w:rsidRPr="00EE317D">
              <w:rPr>
                <w:iCs/>
                <w:lang w:eastAsia="ja-JP"/>
              </w:rPr>
              <w:t>rate</w:t>
            </w:r>
            <w:r w:rsidRPr="00DC6EA8">
              <w:rPr>
                <w:rFonts w:cs="Myanmar Text"/>
                <w:iCs/>
                <w:vertAlign w:val="superscript"/>
                <w:lang w:eastAsia="ja-JP"/>
              </w:rPr>
              <w:t>b</w:t>
            </w:r>
            <w:proofErr w:type="spellEnd"/>
            <w:r w:rsidRPr="00EE317D">
              <w:rPr>
                <w:iCs/>
                <w:lang w:eastAsia="ja-JP"/>
              </w:rPr>
              <w:t xml:space="preserve"> for the remaining infusion.</w:t>
            </w:r>
          </w:p>
          <w:p w:rsidRPr="00EE317D" w:rsidR="008321A6" w:rsidP="002F0151" w:rsidRDefault="008321A6" w14:paraId="07DEE24C" w14:textId="77777777">
            <w:pPr>
              <w:rPr>
                <w:iCs/>
                <w:lang w:eastAsia="ja-JP"/>
              </w:rPr>
            </w:pPr>
          </w:p>
          <w:p w:rsidRPr="00EE317D" w:rsidR="008321A6" w:rsidP="002F0151" w:rsidRDefault="008321A6" w14:paraId="0C9C3AAE" w14:textId="77777777">
            <w:pPr>
              <w:rPr>
                <w:rFonts w:cs="Myanmar Text"/>
                <w:iCs/>
                <w:lang w:eastAsia="ja-JP"/>
              </w:rPr>
            </w:pPr>
            <w:r w:rsidRPr="00EE317D">
              <w:rPr>
                <w:iCs/>
                <w:lang w:eastAsia="ja-JP"/>
              </w:rPr>
              <w:t>For the next infusion, premedicate with antihistamines and administer per the infusion rates in Table 3.</w:t>
            </w:r>
          </w:p>
        </w:tc>
      </w:tr>
      <w:tr w:rsidR="008321A6" w:rsidTr="002F0151" w14:paraId="2EBC745E" w14:textId="77777777">
        <w:tc>
          <w:tcPr>
            <w:tcW w:w="2979" w:type="dxa"/>
          </w:tcPr>
          <w:p w:rsidRPr="00EE317D" w:rsidR="008321A6" w:rsidP="002F0151" w:rsidRDefault="008321A6" w14:paraId="3D534727" w14:textId="77777777">
            <w:pPr>
              <w:rPr>
                <w:rFonts w:cs="Myanmar Text"/>
                <w:iCs/>
                <w:lang w:eastAsia="ja-JP"/>
              </w:rPr>
            </w:pPr>
            <w:r w:rsidRPr="00EE317D">
              <w:rPr>
                <w:rFonts w:cs="Myanmar Text"/>
                <w:iCs/>
                <w:lang w:eastAsia="ja-JP"/>
              </w:rPr>
              <w:t>Nausea</w:t>
            </w:r>
          </w:p>
        </w:tc>
        <w:tc>
          <w:tcPr>
            <w:tcW w:w="1848" w:type="dxa"/>
          </w:tcPr>
          <w:p w:rsidRPr="00EE317D" w:rsidR="008321A6" w:rsidP="002F0151" w:rsidRDefault="008321A6" w14:paraId="3EDD7AFC" w14:textId="77777777">
            <w:pPr>
              <w:rPr>
                <w:rFonts w:cs="Myanmar Text"/>
                <w:iCs/>
                <w:lang w:eastAsia="ja-JP"/>
              </w:rPr>
            </w:pPr>
            <w:r w:rsidRPr="00EE317D">
              <w:rPr>
                <w:rFonts w:cs="Myanmar Text"/>
                <w:iCs/>
                <w:lang w:eastAsia="ja-JP"/>
              </w:rPr>
              <w:t>Grade 2 or 3</w:t>
            </w:r>
          </w:p>
        </w:tc>
        <w:tc>
          <w:tcPr>
            <w:tcW w:w="4291" w:type="dxa"/>
          </w:tcPr>
          <w:p w:rsidRPr="00EE317D" w:rsidR="008321A6" w:rsidP="002F0151" w:rsidRDefault="008321A6" w14:paraId="51C3EAE4" w14:textId="77777777">
            <w:pPr>
              <w:rPr>
                <w:rFonts w:cs="Myanmar Text"/>
                <w:iCs/>
                <w:lang w:eastAsia="ja-JP"/>
              </w:rPr>
            </w:pPr>
            <w:r w:rsidRPr="00EE317D">
              <w:rPr>
                <w:rFonts w:cs="Myanmar Text"/>
                <w:iCs/>
                <w:lang w:eastAsia="ja-JP"/>
              </w:rPr>
              <w:t xml:space="preserve">Interrupt the infusion until Grade </w:t>
            </w:r>
            <w:r w:rsidRPr="00EE317D">
              <w:rPr>
                <w:iCs/>
                <w:lang w:eastAsia="ja-JP"/>
              </w:rPr>
              <w:t>≤</w:t>
            </w:r>
            <w:r w:rsidRPr="00EE317D">
              <w:rPr>
                <w:rFonts w:cs="Myanmar Text"/>
                <w:iCs/>
                <w:lang w:eastAsia="ja-JP"/>
              </w:rPr>
              <w:t xml:space="preserve">1, then resume at a reduced infusion </w:t>
            </w:r>
            <w:proofErr w:type="spellStart"/>
            <w:r w:rsidRPr="00EE317D">
              <w:rPr>
                <w:rFonts w:cs="Myanmar Text"/>
                <w:iCs/>
                <w:lang w:eastAsia="ja-JP"/>
              </w:rPr>
              <w:t>rate</w:t>
            </w:r>
            <w:r w:rsidRPr="00DC6EA8">
              <w:rPr>
                <w:rFonts w:cs="Myanmar Text"/>
                <w:iCs/>
                <w:vertAlign w:val="superscript"/>
                <w:lang w:eastAsia="ja-JP"/>
              </w:rPr>
              <w:t>b</w:t>
            </w:r>
            <w:proofErr w:type="spellEnd"/>
            <w:r w:rsidRPr="00EE317D">
              <w:rPr>
                <w:rFonts w:cs="Myanmar Text"/>
                <w:iCs/>
                <w:lang w:eastAsia="ja-JP"/>
              </w:rPr>
              <w:t xml:space="preserve"> for the remaining infusion.</w:t>
            </w:r>
          </w:p>
          <w:p w:rsidRPr="00EE317D" w:rsidR="008321A6" w:rsidP="002F0151" w:rsidRDefault="008321A6" w14:paraId="64170265" w14:textId="77777777">
            <w:pPr>
              <w:rPr>
                <w:rFonts w:cs="Myanmar Text"/>
                <w:iCs/>
                <w:lang w:eastAsia="ja-JP"/>
              </w:rPr>
            </w:pPr>
          </w:p>
          <w:p w:rsidRPr="00EE317D" w:rsidR="008321A6" w:rsidP="002F0151" w:rsidRDefault="008321A6" w14:paraId="61C3C72A" w14:textId="77777777">
            <w:pPr>
              <w:rPr>
                <w:rFonts w:cs="Myanmar Text"/>
                <w:iCs/>
                <w:lang w:eastAsia="ja-JP"/>
              </w:rPr>
            </w:pPr>
            <w:r w:rsidRPr="00EE317D">
              <w:rPr>
                <w:rFonts w:cs="Myanmar Text"/>
                <w:iCs/>
                <w:lang w:eastAsia="ja-JP"/>
              </w:rPr>
              <w:t>For the next infusion, administer per the infusion rates in Table 3.</w:t>
            </w:r>
          </w:p>
        </w:tc>
      </w:tr>
      <w:tr w:rsidR="008321A6" w:rsidTr="002F0151" w14:paraId="7AB5D623" w14:textId="77777777">
        <w:tc>
          <w:tcPr>
            <w:tcW w:w="2979" w:type="dxa"/>
            <w:vMerge w:val="restart"/>
          </w:tcPr>
          <w:p w:rsidRPr="00EE317D" w:rsidR="008321A6" w:rsidP="002F0151" w:rsidRDefault="008321A6" w14:paraId="0EC91963" w14:textId="77777777">
            <w:pPr>
              <w:rPr>
                <w:rFonts w:cs="Myanmar Text"/>
                <w:iCs/>
                <w:lang w:eastAsia="ja-JP"/>
              </w:rPr>
            </w:pPr>
            <w:r w:rsidRPr="00EE317D">
              <w:rPr>
                <w:rFonts w:cs="Myanmar Text"/>
                <w:iCs/>
                <w:lang w:eastAsia="ja-JP"/>
              </w:rPr>
              <w:t xml:space="preserve">Vomiting  </w:t>
            </w:r>
          </w:p>
        </w:tc>
        <w:tc>
          <w:tcPr>
            <w:tcW w:w="1848" w:type="dxa"/>
          </w:tcPr>
          <w:p w:rsidRPr="00EE317D" w:rsidR="008321A6" w:rsidP="002F0151" w:rsidRDefault="008321A6" w14:paraId="53DF9945" w14:textId="77777777">
            <w:pPr>
              <w:rPr>
                <w:rFonts w:cs="Myanmar Text"/>
                <w:iCs/>
                <w:lang w:eastAsia="ja-JP"/>
              </w:rPr>
            </w:pPr>
            <w:r w:rsidRPr="00EE317D">
              <w:rPr>
                <w:rFonts w:cs="Myanmar Text"/>
                <w:iCs/>
                <w:lang w:eastAsia="ja-JP"/>
              </w:rPr>
              <w:t>Grade 4</w:t>
            </w:r>
          </w:p>
        </w:tc>
        <w:tc>
          <w:tcPr>
            <w:tcW w:w="4291" w:type="dxa"/>
          </w:tcPr>
          <w:p w:rsidRPr="00EE317D" w:rsidR="008321A6" w:rsidP="002F0151" w:rsidRDefault="008321A6" w14:paraId="4407CFA5" w14:textId="77777777">
            <w:pPr>
              <w:rPr>
                <w:rFonts w:cs="Myanmar Text"/>
                <w:iCs/>
                <w:lang w:eastAsia="ja-JP"/>
              </w:rPr>
            </w:pPr>
            <w:r w:rsidRPr="00EE317D">
              <w:rPr>
                <w:rFonts w:cs="Myanmar Text"/>
                <w:iCs/>
                <w:lang w:eastAsia="ja-JP"/>
              </w:rPr>
              <w:t>Permanently discontinue.</w:t>
            </w:r>
          </w:p>
        </w:tc>
      </w:tr>
      <w:tr w:rsidR="008321A6" w:rsidTr="002F0151" w14:paraId="153CA8D0" w14:textId="77777777">
        <w:tc>
          <w:tcPr>
            <w:tcW w:w="2979" w:type="dxa"/>
            <w:vMerge/>
          </w:tcPr>
          <w:p w:rsidRPr="00EE317D" w:rsidR="008321A6" w:rsidP="002F0151" w:rsidRDefault="008321A6" w14:paraId="2CE4FDD1" w14:textId="77777777">
            <w:pPr>
              <w:rPr>
                <w:rFonts w:cs="Myanmar Text"/>
                <w:iCs/>
                <w:lang w:eastAsia="ja-JP"/>
              </w:rPr>
            </w:pPr>
          </w:p>
        </w:tc>
        <w:tc>
          <w:tcPr>
            <w:tcW w:w="1848" w:type="dxa"/>
          </w:tcPr>
          <w:p w:rsidRPr="00EE317D" w:rsidR="008321A6" w:rsidP="002F0151" w:rsidRDefault="008321A6" w14:paraId="67EA1390" w14:textId="77777777">
            <w:pPr>
              <w:rPr>
                <w:rFonts w:cs="Myanmar Text"/>
                <w:iCs/>
                <w:lang w:eastAsia="ja-JP"/>
              </w:rPr>
            </w:pPr>
            <w:r w:rsidRPr="00EE317D">
              <w:rPr>
                <w:rFonts w:cs="Myanmar Text"/>
                <w:iCs/>
                <w:lang w:eastAsia="ja-JP"/>
              </w:rPr>
              <w:t>Grade 2 or 3</w:t>
            </w:r>
          </w:p>
        </w:tc>
        <w:tc>
          <w:tcPr>
            <w:tcW w:w="4291" w:type="dxa"/>
          </w:tcPr>
          <w:p w:rsidRPr="00EE317D" w:rsidR="008321A6" w:rsidP="002F0151" w:rsidRDefault="008321A6" w14:paraId="19FD76F2" w14:textId="77777777">
            <w:pPr>
              <w:rPr>
                <w:rFonts w:cs="Myanmar Text"/>
                <w:iCs/>
                <w:lang w:eastAsia="ja-JP"/>
              </w:rPr>
            </w:pPr>
            <w:r w:rsidRPr="00EE317D">
              <w:rPr>
                <w:rFonts w:cs="Myanmar Text"/>
                <w:iCs/>
                <w:lang w:eastAsia="ja-JP"/>
              </w:rPr>
              <w:t xml:space="preserve">Interrupt the infusion until Grade </w:t>
            </w:r>
            <w:r w:rsidRPr="00EE317D">
              <w:rPr>
                <w:iCs/>
                <w:lang w:eastAsia="ja-JP"/>
              </w:rPr>
              <w:t>≤</w:t>
            </w:r>
            <w:r w:rsidRPr="00EE317D">
              <w:rPr>
                <w:rFonts w:cs="Myanmar Text"/>
                <w:iCs/>
                <w:lang w:eastAsia="ja-JP"/>
              </w:rPr>
              <w:t xml:space="preserve">1, then resume at a reduced infusion </w:t>
            </w:r>
            <w:proofErr w:type="spellStart"/>
            <w:r w:rsidRPr="00EE317D">
              <w:rPr>
                <w:rFonts w:cs="Myanmar Text"/>
                <w:iCs/>
                <w:lang w:eastAsia="ja-JP"/>
              </w:rPr>
              <w:t>rate</w:t>
            </w:r>
            <w:r w:rsidRPr="00DC6EA8">
              <w:rPr>
                <w:rFonts w:cs="Myanmar Text"/>
                <w:iCs/>
                <w:vertAlign w:val="superscript"/>
                <w:lang w:eastAsia="ja-JP"/>
              </w:rPr>
              <w:t>b</w:t>
            </w:r>
            <w:proofErr w:type="spellEnd"/>
            <w:r w:rsidRPr="00EE317D">
              <w:rPr>
                <w:rFonts w:cs="Myanmar Text"/>
                <w:iCs/>
                <w:lang w:eastAsia="ja-JP"/>
              </w:rPr>
              <w:t xml:space="preserve"> for the remaining infusion. </w:t>
            </w:r>
          </w:p>
          <w:p w:rsidRPr="00EE317D" w:rsidR="008321A6" w:rsidP="002F0151" w:rsidRDefault="008321A6" w14:paraId="2BC8F084" w14:textId="77777777">
            <w:pPr>
              <w:rPr>
                <w:rFonts w:cs="Myanmar Text"/>
                <w:iCs/>
                <w:lang w:eastAsia="ja-JP"/>
              </w:rPr>
            </w:pPr>
          </w:p>
          <w:p w:rsidRPr="00EE317D" w:rsidR="008321A6" w:rsidP="002F0151" w:rsidRDefault="008321A6" w14:paraId="56BFC02F" w14:textId="77777777">
            <w:pPr>
              <w:rPr>
                <w:rFonts w:cs="Myanmar Text"/>
                <w:iCs/>
                <w:lang w:eastAsia="ja-JP"/>
              </w:rPr>
            </w:pPr>
            <w:r w:rsidRPr="00EE317D">
              <w:rPr>
                <w:rFonts w:cs="Myanmar Text"/>
                <w:iCs/>
                <w:lang w:eastAsia="ja-JP"/>
              </w:rPr>
              <w:t>For the next infusion, administer per the infusion rates in Table 3.</w:t>
            </w:r>
          </w:p>
        </w:tc>
      </w:tr>
    </w:tbl>
    <w:p w:rsidRPr="00AE47A3" w:rsidR="008321A6" w:rsidP="004B4091" w:rsidRDefault="008321A6" w14:paraId="5324EFF4" w14:textId="77777777">
      <w:pPr>
        <w:keepNext/>
        <w:numPr>
          <w:ilvl w:val="0"/>
          <w:numId w:val="56"/>
        </w:numPr>
        <w:rPr>
          <w:lang w:val="en-CA"/>
        </w:rPr>
      </w:pPr>
      <w:r w:rsidRPr="00AE47A3">
        <w:rPr>
          <w:lang w:val="en-CA"/>
        </w:rPr>
        <w:t xml:space="preserve">Toxicity was graded per National Cancer Institute Common Terminology Criteria for Adverse Events </w:t>
      </w:r>
      <w:r w:rsidRPr="000F3F5F">
        <w:t xml:space="preserve">Version 4.03 (NCI-CTCAE v4.03) where </w:t>
      </w:r>
      <w:r w:rsidRPr="00AE47A3">
        <w:rPr>
          <w:lang w:val="en-CA"/>
        </w:rPr>
        <w:t>Grade 1 is mild, Grade 2 is moderate, Grade</w:t>
      </w:r>
      <w:r>
        <w:rPr>
          <w:lang w:val="en-CA"/>
        </w:rPr>
        <w:t> </w:t>
      </w:r>
      <w:r w:rsidRPr="00AE47A3">
        <w:rPr>
          <w:lang w:val="en-CA"/>
        </w:rPr>
        <w:t>3 is severe, Grade 4 is life-threatening.</w:t>
      </w:r>
    </w:p>
    <w:p w:rsidRPr="0086461C" w:rsidR="008321A6" w:rsidP="004B4091" w:rsidRDefault="008321A6" w14:paraId="4B164CEA" w14:textId="77777777">
      <w:pPr>
        <w:numPr>
          <w:ilvl w:val="0"/>
          <w:numId w:val="56"/>
        </w:numPr>
        <w:rPr>
          <w:rFonts w:cs="Myanmar Text"/>
          <w:color w:val="4F81BD" w:themeColor="accent1"/>
        </w:rPr>
      </w:pPr>
      <w:r w:rsidRPr="0086461C">
        <w:rPr>
          <w:rFonts w:cs="Myanmar Text"/>
        </w:rPr>
        <w:t>Reduced infusion rate should be determined per physician’s clinical judgment based on patient tolerability, severity of toxicity, and previously tolerated infusion rate (see section 4.4 for patient monitoring recommendations).</w:t>
      </w:r>
      <w:r w:rsidRPr="0086461C">
        <w:rPr>
          <w:rFonts w:cs="Myanmar Text"/>
          <w:color w:val="4F81BD" w:themeColor="accent1"/>
          <w:sz w:val="20"/>
        </w:rPr>
        <w:t xml:space="preserve"> </w:t>
      </w:r>
    </w:p>
    <w:p w:rsidRPr="005213D1" w:rsidR="008321A6" w:rsidP="005213D1" w:rsidRDefault="008321A6" w14:paraId="31918EB7" w14:textId="77777777">
      <w:pPr>
        <w:keepNext/>
      </w:pPr>
      <w:r>
        <w:t xml:space="preserve"> </w:t>
      </w:r>
    </w:p>
    <w:p w:rsidRPr="00117791" w:rsidR="008321A6" w:rsidP="00BC4334" w:rsidRDefault="008321A6" w14:paraId="381CD6ED" w14:textId="77777777">
      <w:pPr>
        <w:rPr>
          <w:rFonts w:cs="Myanmar Text"/>
          <w:iCs/>
          <w:u w:val="single"/>
        </w:rPr>
      </w:pPr>
      <w:r w:rsidRPr="00117791">
        <w:rPr>
          <w:rFonts w:cs="Myanmar Text"/>
          <w:iCs/>
          <w:u w:val="single"/>
        </w:rPr>
        <w:t>Special populations</w:t>
      </w:r>
    </w:p>
    <w:p w:rsidRPr="005213D1" w:rsidR="008321A6" w:rsidP="005213D1" w:rsidRDefault="008321A6" w14:paraId="456E10C6" w14:textId="77777777">
      <w:pPr>
        <w:rPr>
          <w:iCs/>
        </w:rPr>
      </w:pPr>
    </w:p>
    <w:p w:rsidRPr="0072163C" w:rsidR="008321A6" w:rsidP="0072163C" w:rsidRDefault="008321A6" w14:paraId="2A864B21" w14:textId="77777777">
      <w:pPr>
        <w:rPr>
          <w:i/>
          <w:u w:val="single"/>
        </w:rPr>
      </w:pPr>
      <w:r w:rsidRPr="005213D1">
        <w:rPr>
          <w:i/>
          <w:u w:val="single"/>
        </w:rPr>
        <w:t>Elderly</w:t>
      </w:r>
    </w:p>
    <w:p w:rsidRPr="0072163C" w:rsidR="008321A6" w:rsidP="0072163C" w:rsidRDefault="008321A6" w14:paraId="7CFD0A99" w14:textId="77777777"/>
    <w:p w:rsidRPr="0072163C" w:rsidR="008321A6" w:rsidP="0072163C" w:rsidRDefault="008321A6" w14:paraId="128C9914" w14:textId="77777777">
      <w:pPr>
        <w:rPr>
          <w:bCs/>
          <w:u w:val="single"/>
          <w:lang w:val="en-CA"/>
        </w:rPr>
      </w:pPr>
      <w:r w:rsidRPr="0072163C">
        <w:t xml:space="preserve">No dose adjustment is required in patients ≥65 years of age (see section 5.2). Data for patients aged 75 years and older who received </w:t>
      </w:r>
      <w:proofErr w:type="spellStart"/>
      <w:r w:rsidRPr="0072163C">
        <w:t>zolbetuximab</w:t>
      </w:r>
      <w:proofErr w:type="spellEnd"/>
      <w:r w:rsidRPr="0072163C">
        <w:t xml:space="preserve"> are limited. </w:t>
      </w:r>
    </w:p>
    <w:p w:rsidRPr="005213D1" w:rsidR="008321A6" w:rsidP="0072163C" w:rsidRDefault="008321A6" w14:paraId="36D953BB" w14:textId="77777777"/>
    <w:p w:rsidRPr="0072163C" w:rsidR="008321A6" w:rsidP="0072163C" w:rsidRDefault="008321A6" w14:paraId="4A6E0101" w14:textId="77777777">
      <w:pPr>
        <w:rPr>
          <w:i/>
          <w:iCs/>
          <w:u w:val="single"/>
        </w:rPr>
      </w:pPr>
      <w:r w:rsidRPr="005213D1">
        <w:rPr>
          <w:i/>
          <w:iCs/>
          <w:u w:val="single"/>
        </w:rPr>
        <w:t>Renal impairment</w:t>
      </w:r>
    </w:p>
    <w:p w:rsidRPr="005213D1" w:rsidR="008321A6" w:rsidP="005213D1" w:rsidRDefault="008321A6" w14:paraId="7929558E" w14:textId="77777777">
      <w:pPr>
        <w:rPr>
          <w:i/>
          <w:iCs/>
          <w:u w:val="single"/>
        </w:rPr>
      </w:pPr>
    </w:p>
    <w:p w:rsidRPr="0072163C" w:rsidR="008321A6" w:rsidP="0072163C" w:rsidRDefault="008321A6" w14:paraId="41C432C1" w14:textId="77777777">
      <w:pPr>
        <w:rPr>
          <w:bCs/>
          <w:lang w:val="en-GB"/>
        </w:rPr>
      </w:pPr>
      <w:r w:rsidRPr="0072163C">
        <w:t xml:space="preserve">No dose adjustment is required in patients with mild </w:t>
      </w:r>
      <w:r w:rsidRPr="0072163C">
        <w:rPr>
          <w:lang w:val="en-GB"/>
        </w:rPr>
        <w:t>(</w:t>
      </w:r>
      <w:r w:rsidRPr="0072163C">
        <w:t>creatinine clearance [</w:t>
      </w:r>
      <w:proofErr w:type="spellStart"/>
      <w:r w:rsidRPr="0072163C">
        <w:rPr>
          <w:lang w:val="en-GB"/>
        </w:rPr>
        <w:t>CrCL</w:t>
      </w:r>
      <w:proofErr w:type="spellEnd"/>
      <w:r w:rsidRPr="0072163C">
        <w:rPr>
          <w:lang w:val="en-GB"/>
        </w:rPr>
        <w:t>] ≥60 to &lt;90</w:t>
      </w:r>
      <w:r w:rsidRPr="0072163C">
        <w:t> </w:t>
      </w:r>
      <w:r w:rsidRPr="0072163C">
        <w:rPr>
          <w:lang w:val="en-GB"/>
        </w:rPr>
        <w:t xml:space="preserve">mL/min) </w:t>
      </w:r>
      <w:r w:rsidRPr="0072163C">
        <w:t xml:space="preserve">or moderate </w:t>
      </w:r>
      <w:r w:rsidRPr="0072163C">
        <w:rPr>
          <w:lang w:val="en-GB"/>
        </w:rPr>
        <w:t>(</w:t>
      </w:r>
      <w:proofErr w:type="spellStart"/>
      <w:r w:rsidRPr="0072163C">
        <w:rPr>
          <w:lang w:val="en-GB"/>
        </w:rPr>
        <w:t>CrCL</w:t>
      </w:r>
      <w:proofErr w:type="spellEnd"/>
      <w:r w:rsidRPr="0072163C">
        <w:rPr>
          <w:lang w:val="en-GB"/>
        </w:rPr>
        <w:t xml:space="preserve"> ≥30 to &lt;60</w:t>
      </w:r>
      <w:r w:rsidRPr="0072163C">
        <w:t> </w:t>
      </w:r>
      <w:r w:rsidRPr="0072163C">
        <w:rPr>
          <w:lang w:val="en-GB"/>
        </w:rPr>
        <w:t>mL/min</w:t>
      </w:r>
      <w:r w:rsidRPr="0072163C">
        <w:t>) renal impairment. No dose recommendation has been established in patients with severe renal impairment (</w:t>
      </w:r>
      <w:proofErr w:type="spellStart"/>
      <w:r w:rsidRPr="0072163C">
        <w:t>CrCL</w:t>
      </w:r>
      <w:proofErr w:type="spellEnd"/>
      <w:r w:rsidRPr="0072163C">
        <w:t xml:space="preserve"> ≥15 to &lt;30 mL/min) (see section 5.2)</w:t>
      </w:r>
      <w:r w:rsidRPr="0072163C">
        <w:rPr>
          <w:lang w:val="en-GB"/>
        </w:rPr>
        <w:t>.</w:t>
      </w:r>
    </w:p>
    <w:p w:rsidRPr="005213D1" w:rsidR="008321A6" w:rsidP="005213D1" w:rsidRDefault="008321A6" w14:paraId="1EDBEDDB" w14:textId="77777777">
      <w:pPr>
        <w:rPr>
          <w:bCs/>
          <w:lang w:val="en-GB"/>
        </w:rPr>
      </w:pPr>
    </w:p>
    <w:p w:rsidRPr="0072163C" w:rsidR="008321A6" w:rsidP="004F5E2E" w:rsidRDefault="008321A6" w14:paraId="7640B8EE" w14:textId="77777777">
      <w:pPr>
        <w:keepNext/>
        <w:rPr>
          <w:i/>
          <w:iCs/>
          <w:u w:val="single"/>
        </w:rPr>
      </w:pPr>
      <w:r w:rsidRPr="005213D1">
        <w:rPr>
          <w:i/>
          <w:iCs/>
          <w:u w:val="single"/>
        </w:rPr>
        <w:t>Hepatic impairment</w:t>
      </w:r>
    </w:p>
    <w:p w:rsidRPr="0072163C" w:rsidR="008321A6" w:rsidP="004F5E2E" w:rsidRDefault="008321A6" w14:paraId="2C038284" w14:textId="77777777">
      <w:pPr>
        <w:keepNext/>
      </w:pPr>
    </w:p>
    <w:p w:rsidRPr="0072163C" w:rsidR="008321A6" w:rsidP="003D5A0F" w:rsidRDefault="008321A6" w14:paraId="1DB2C5C4" w14:textId="77777777">
      <w:pPr>
        <w:keepNext/>
        <w:keepLines/>
        <w:widowControl w:val="0"/>
      </w:pPr>
      <w:r w:rsidRPr="0072163C">
        <w:t>No dose adjustment is required in patients with mild hepatic impairment (total bilirubin [TB] ≤ upper limit of normal [ULN] and aspartate aminotransferase [AST] &gt;ULN, or TB &gt;1 to 1.5 × ULN and any AST). No dose recommendation has been established in patients with moderate (TB &gt;1.5 to 3 × ULN and any AST) or severe (TB &gt;3 to 10 × ULN and any AST) hepatic impairment (see section 5.2).</w:t>
      </w:r>
    </w:p>
    <w:p w:rsidR="008321A6" w:rsidP="0072163C" w:rsidRDefault="008321A6" w14:paraId="6E59B270" w14:textId="77777777">
      <w:pPr>
        <w:keepNext/>
      </w:pPr>
    </w:p>
    <w:p w:rsidRPr="00BC4334" w:rsidR="008321A6" w:rsidP="00BC4334" w:rsidRDefault="008321A6" w14:paraId="021F6269" w14:textId="77777777">
      <w:pPr>
        <w:keepNext/>
        <w:keepLines/>
        <w:rPr>
          <w:rFonts w:cs="Myanmar Text"/>
          <w:bCs/>
          <w:i/>
          <w:iCs/>
          <w:u w:val="single"/>
          <w:lang w:val="en-GB"/>
        </w:rPr>
      </w:pPr>
      <w:bookmarkStart w:name="_i4i7eGajQuEMjtdyZPkKspwgr" w:id="23"/>
      <w:bookmarkStart w:name="_i4i2YlRWGgdNDUipuBeAW2E2v" w:id="24"/>
      <w:bookmarkEnd w:id="23"/>
      <w:bookmarkEnd w:id="24"/>
      <w:r w:rsidRPr="00DB2283">
        <w:rPr>
          <w:rFonts w:cs="Myanmar Text"/>
          <w:bCs/>
          <w:iCs/>
          <w:u w:val="single"/>
          <w:lang w:val="en-CA"/>
        </w:rPr>
        <w:t>Paediatric population</w:t>
      </w:r>
    </w:p>
    <w:p w:rsidRPr="0072163C" w:rsidR="008321A6" w:rsidP="0072163C" w:rsidRDefault="008321A6" w14:paraId="090F0308" w14:textId="77777777">
      <w:pPr>
        <w:rPr>
          <w:i/>
          <w:iCs/>
          <w:u w:val="single"/>
        </w:rPr>
      </w:pPr>
    </w:p>
    <w:p w:rsidRPr="0072163C" w:rsidR="008321A6" w:rsidP="0072163C" w:rsidRDefault="008321A6" w14:paraId="1FF3F5D2" w14:textId="77777777">
      <w:pPr>
        <w:rPr>
          <w:b/>
          <w:lang w:val="en-CA"/>
        </w:rPr>
      </w:pPr>
      <w:r w:rsidRPr="0072163C">
        <w:t xml:space="preserve">There is no relevant use of </w:t>
      </w:r>
      <w:proofErr w:type="spellStart"/>
      <w:r w:rsidRPr="0072163C">
        <w:t>zolbetuximab</w:t>
      </w:r>
      <w:proofErr w:type="spellEnd"/>
      <w:r w:rsidRPr="0072163C">
        <w:t xml:space="preserve"> in the </w:t>
      </w:r>
      <w:proofErr w:type="spellStart"/>
      <w:r w:rsidRPr="0072163C">
        <w:t>paediatric</w:t>
      </w:r>
      <w:proofErr w:type="spellEnd"/>
      <w:r w:rsidRPr="0072163C">
        <w:t xml:space="preserve"> population in the treatment of gastric or gastro-</w:t>
      </w:r>
      <w:proofErr w:type="spellStart"/>
      <w:r w:rsidRPr="0072163C">
        <w:t>oesophageal</w:t>
      </w:r>
      <w:proofErr w:type="spellEnd"/>
      <w:r w:rsidRPr="0072163C">
        <w:t xml:space="preserve"> junction adenocarcinoma.</w:t>
      </w:r>
    </w:p>
    <w:p w:rsidRPr="000773DD" w:rsidR="008321A6" w:rsidP="005213D1" w:rsidRDefault="008321A6" w14:paraId="6D2A2E54" w14:textId="77777777">
      <w:pPr>
        <w:rPr>
          <w:lang w:val="en-GB"/>
        </w:rPr>
      </w:pPr>
    </w:p>
    <w:p w:rsidRPr="00117791" w:rsidR="008321A6" w:rsidP="00BC4334" w:rsidRDefault="008321A6" w14:paraId="06402E30" w14:textId="77777777">
      <w:pPr>
        <w:keepNext/>
        <w:keepLines/>
        <w:rPr>
          <w:u w:val="single"/>
          <w:lang w:val="en-GB"/>
        </w:rPr>
      </w:pPr>
      <w:bookmarkStart w:name="_i4i1lcnDk3zqLBW5B3Ct0ilmU" w:id="25"/>
      <w:bookmarkStart w:name="_i4i5uHoaa9Li4Vp3jSruvjBU7" w:id="26"/>
      <w:bookmarkEnd w:id="25"/>
      <w:bookmarkEnd w:id="26"/>
      <w:r w:rsidRPr="00117791">
        <w:rPr>
          <w:u w:val="single"/>
          <w:lang w:val="en-CA"/>
        </w:rPr>
        <w:t>Method of administration</w:t>
      </w:r>
    </w:p>
    <w:p w:rsidRPr="00BD63C5" w:rsidR="008321A6" w:rsidP="0072163C" w:rsidRDefault="008321A6" w14:paraId="6738A540" w14:textId="77777777">
      <w:pPr>
        <w:keepNext/>
        <w:keepLines/>
        <w:rPr>
          <w:rFonts w:cs="Myanmar Text"/>
          <w:lang w:val="en-GB"/>
        </w:rPr>
      </w:pPr>
    </w:p>
    <w:p w:rsidRPr="00117791" w:rsidR="008321A6" w:rsidP="0072163C" w:rsidRDefault="008321A6" w14:paraId="032882D6" w14:textId="77777777">
      <w:pPr>
        <w:keepNext/>
        <w:keepLines/>
        <w:rPr>
          <w:bCs/>
          <w:lang w:val="en-GB"/>
        </w:rPr>
      </w:pPr>
      <w:proofErr w:type="spellStart"/>
      <w:r w:rsidRPr="00FD74A2">
        <w:rPr>
          <w:rFonts w:cs="Myanmar Text"/>
          <w:lang w:val="en-GB"/>
        </w:rPr>
        <w:t>Zolbetuximab</w:t>
      </w:r>
      <w:proofErr w:type="spellEnd"/>
      <w:r w:rsidRPr="00FD74A2">
        <w:rPr>
          <w:rFonts w:cs="Myanmar Text"/>
          <w:lang w:val="en-GB"/>
        </w:rPr>
        <w:t xml:space="preserve"> is for intravenous use. </w:t>
      </w:r>
      <w:r w:rsidRPr="00FD74A2">
        <w:rPr>
          <w:rFonts w:cs="Myanmar Text"/>
        </w:rPr>
        <w:t xml:space="preserve">The recommended dose is administered by intravenous infusion over a minimum of 2 hours. The medicinal product must not be administered as an intravenous push or bolus injection. </w:t>
      </w:r>
    </w:p>
    <w:p w:rsidRPr="00BD63C5" w:rsidR="008321A6" w:rsidP="0072163C" w:rsidRDefault="008321A6" w14:paraId="44300583" w14:textId="77777777">
      <w:pPr>
        <w:rPr>
          <w:rFonts w:cs="Myanmar Text"/>
        </w:rPr>
      </w:pPr>
    </w:p>
    <w:p w:rsidRPr="00FD74A2" w:rsidR="008321A6" w:rsidP="0072163C" w:rsidRDefault="008321A6" w14:paraId="01504E29" w14:textId="77777777">
      <w:pPr>
        <w:rPr>
          <w:rFonts w:cs="Myanmar Text"/>
        </w:rPr>
      </w:pPr>
      <w:r w:rsidRPr="00FD74A2">
        <w:rPr>
          <w:rFonts w:cs="Myanmar Text"/>
          <w:lang w:val="en-GB"/>
        </w:rPr>
        <w:t xml:space="preserve">If </w:t>
      </w:r>
      <w:proofErr w:type="spellStart"/>
      <w:r w:rsidRPr="00FD74A2">
        <w:rPr>
          <w:rFonts w:cs="Myanmar Text"/>
          <w:lang w:val="en-GB"/>
        </w:rPr>
        <w:t>zolbetuximab</w:t>
      </w:r>
      <w:proofErr w:type="spellEnd"/>
      <w:r w:rsidRPr="00FD74A2">
        <w:rPr>
          <w:rFonts w:cs="Myanmar Text"/>
          <w:lang w:val="en-GB"/>
        </w:rPr>
        <w:t xml:space="preserve"> and fluoropyrimidine- and platinum-containing chemotherapy are administered on the same day, </w:t>
      </w:r>
      <w:proofErr w:type="spellStart"/>
      <w:r w:rsidRPr="00FD74A2">
        <w:rPr>
          <w:rFonts w:cs="Myanmar Text"/>
          <w:lang w:val="en-GB"/>
        </w:rPr>
        <w:t>zolbetuximab</w:t>
      </w:r>
      <w:proofErr w:type="spellEnd"/>
      <w:r w:rsidRPr="00FD74A2">
        <w:rPr>
          <w:rFonts w:cs="Myanmar Text"/>
          <w:lang w:val="en-GB"/>
        </w:rPr>
        <w:t xml:space="preserve"> must be administered first.</w:t>
      </w:r>
    </w:p>
    <w:p w:rsidRPr="00FD74A2" w:rsidR="008321A6" w:rsidP="0072163C" w:rsidRDefault="008321A6" w14:paraId="00D31DAA" w14:textId="77777777"/>
    <w:p w:rsidRPr="00FD74A2" w:rsidR="008321A6" w:rsidP="005E4CE5" w:rsidRDefault="008321A6" w14:paraId="3E25C106" w14:textId="77777777">
      <w:r w:rsidRPr="00FD74A2">
        <w:t xml:space="preserve">To help </w:t>
      </w:r>
      <w:proofErr w:type="spellStart"/>
      <w:r w:rsidRPr="00FD74A2">
        <w:t>minimise</w:t>
      </w:r>
      <w:proofErr w:type="spellEnd"/>
      <w:r w:rsidRPr="00FD74A2">
        <w:t xml:space="preserve"> potential adverse reactions, it is recommended that each infusion is started at a slower rate for 30-60 minutes, and gradually increased as tolerated </w:t>
      </w:r>
      <w:proofErr w:type="gramStart"/>
      <w:r w:rsidRPr="00FD74A2">
        <w:t>during the course of</w:t>
      </w:r>
      <w:proofErr w:type="gramEnd"/>
      <w:r w:rsidRPr="00FD74A2">
        <w:t xml:space="preserve"> the infusion (see Table 3).</w:t>
      </w:r>
    </w:p>
    <w:p w:rsidRPr="00FD74A2" w:rsidR="008321A6" w:rsidP="005E4CE5" w:rsidRDefault="008321A6" w14:paraId="496AE658" w14:textId="77777777">
      <w:r w:rsidRPr="00FD74A2">
        <w:t xml:space="preserve"> </w:t>
      </w:r>
    </w:p>
    <w:p w:rsidRPr="00BC4334" w:rsidR="008321A6" w:rsidP="00BC4334" w:rsidRDefault="008321A6" w14:paraId="2513A36C" w14:textId="77777777">
      <w:r w:rsidRPr="00BC4334">
        <w:t xml:space="preserve">If the infusion time exceeds the recommended storage time at room temperature </w:t>
      </w:r>
      <w:r w:rsidRPr="0037513E">
        <w:t xml:space="preserve">(≤ 25 °C for </w:t>
      </w:r>
      <w:r>
        <w:t xml:space="preserve">8 </w:t>
      </w:r>
      <w:r w:rsidRPr="00BC4334">
        <w:t xml:space="preserve">hours from end of preparation of infusion solution), the infusion bag must be discarded and a new infusion bag prepared to continue the infusion (see section 6.3 for recommended storage times). </w:t>
      </w:r>
    </w:p>
    <w:p w:rsidRPr="00FD74A2" w:rsidR="008321A6" w:rsidP="005E4CE5" w:rsidRDefault="008321A6" w14:paraId="7D713DD2" w14:textId="77777777"/>
    <w:p w:rsidRPr="00FD74A2" w:rsidR="008321A6" w:rsidRDefault="008321A6" w14:paraId="7C5DAE73" w14:textId="77777777">
      <w:pPr>
        <w:keepNext/>
        <w:rPr>
          <w:rFonts w:cs="Myanmar Text"/>
        </w:rPr>
        <w:pPrChange w:author="Author" w:id="27">
          <w:pPr>
            <w:keepNext/>
            <w:spacing w:after="120"/>
            <w:ind w:firstLine="144"/>
          </w:pPr>
        </w:pPrChange>
      </w:pPr>
      <w:r w:rsidRPr="000F3F5F">
        <w:rPr>
          <w:b/>
          <w:szCs w:val="24"/>
          <w:lang w:eastAsia="ja-JP"/>
        </w:rPr>
        <w:t xml:space="preserve">Table </w:t>
      </w:r>
      <w:r w:rsidRPr="00BD63C5">
        <w:rPr>
          <w:b/>
          <w:szCs w:val="24"/>
          <w:lang w:eastAsia="ja-JP"/>
        </w:rPr>
        <w:t xml:space="preserve">3. Infusion rates recommended for each </w:t>
      </w:r>
      <w:proofErr w:type="spellStart"/>
      <w:r w:rsidRPr="00FD74A2">
        <w:rPr>
          <w:b/>
          <w:szCs w:val="24"/>
          <w:lang w:eastAsia="ja-JP"/>
        </w:rPr>
        <w:t>zolbetuximab</w:t>
      </w:r>
      <w:proofErr w:type="spellEnd"/>
      <w:r w:rsidRPr="00FD74A2">
        <w:rPr>
          <w:b/>
          <w:szCs w:val="24"/>
          <w:lang w:eastAsia="ja-JP"/>
        </w:rPr>
        <w:t xml:space="preserve"> infusion</w:t>
      </w:r>
    </w:p>
    <w:tbl>
      <w:tblPr>
        <w:tblW w:w="9455"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Change w:author="Author" w:id="28">
          <w:tblPr>
            <w:tblW w:w="9095"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PrChange>
      </w:tblPr>
      <w:tblGrid>
        <w:gridCol w:w="1895"/>
        <w:gridCol w:w="2790"/>
        <w:gridCol w:w="2118"/>
        <w:gridCol w:w="2652"/>
        <w:tblGridChange w:id="29">
          <w:tblGrid>
            <w:gridCol w:w="20"/>
            <w:gridCol w:w="1895"/>
            <w:gridCol w:w="2770"/>
            <w:gridCol w:w="20"/>
            <w:gridCol w:w="2118"/>
            <w:gridCol w:w="2292"/>
            <w:gridCol w:w="340"/>
          </w:tblGrid>
        </w:tblGridChange>
      </w:tblGrid>
      <w:tr w:rsidRPr="00FD74A2" w:rsidR="008321A6" w:rsidTr="00134509" w14:paraId="279AE603" w14:textId="77777777">
        <w:trPr>
          <w:trHeight w:val="314"/>
          <w:tblHeader/>
          <w:trPrChange w:author="Author" w:id="30">
            <w:trPr>
              <w:gridBefore w:val="1"/>
              <w:gridAfter w:val="0"/>
              <w:trHeight w:val="314"/>
              <w:tblHeader/>
            </w:trPr>
          </w:trPrChange>
        </w:trPr>
        <w:tc>
          <w:tcPr>
            <w:tcW w:w="4685" w:type="dxa"/>
            <w:gridSpan w:val="2"/>
            <w:vMerge w:val="restart"/>
            <w:tcBorders>
              <w:top w:val="single" w:color="auto" w:sz="4" w:space="0"/>
              <w:left w:val="single" w:color="auto" w:sz="4" w:space="0"/>
              <w:right w:val="single" w:color="auto" w:sz="4" w:space="0"/>
            </w:tcBorders>
            <w:vAlign w:val="center"/>
            <w:tcPrChange w:author="Author" w:id="31">
              <w:tcPr>
                <w:tcW w:w="4685" w:type="dxa"/>
                <w:gridSpan w:val="3"/>
                <w:vMerge w:val="restart"/>
                <w:tcBorders>
                  <w:top w:val="single" w:color="auto" w:sz="4" w:space="0"/>
                  <w:left w:val="single" w:color="auto" w:sz="4" w:space="0"/>
                  <w:right w:val="single" w:color="auto" w:sz="4" w:space="0"/>
                </w:tcBorders>
                <w:vAlign w:val="center"/>
              </w:tcPr>
            </w:tcPrChange>
          </w:tcPr>
          <w:p w:rsidRPr="00FD74A2" w:rsidR="008321A6" w:rsidP="00117791" w:rsidRDefault="008321A6" w14:paraId="30FA7A13" w14:textId="77777777">
            <w:pPr>
              <w:keepNext/>
              <w:jc w:val="center"/>
              <w:rPr>
                <w:b/>
              </w:rPr>
            </w:pPr>
            <w:proofErr w:type="spellStart"/>
            <w:r w:rsidRPr="00FD74A2">
              <w:rPr>
                <w:b/>
                <w:szCs w:val="24"/>
                <w:lang w:eastAsia="ja-JP"/>
              </w:rPr>
              <w:t>Zolbetuximab</w:t>
            </w:r>
            <w:proofErr w:type="spellEnd"/>
            <w:r w:rsidRPr="00FD74A2">
              <w:rPr>
                <w:b/>
                <w:szCs w:val="24"/>
                <w:lang w:eastAsia="ja-JP"/>
              </w:rPr>
              <w:t xml:space="preserve"> dose</w:t>
            </w:r>
          </w:p>
        </w:tc>
        <w:tc>
          <w:tcPr>
            <w:tcW w:w="4770" w:type="dxa"/>
            <w:gridSpan w:val="2"/>
            <w:tcBorders>
              <w:top w:val="single" w:color="auto" w:sz="4" w:space="0"/>
              <w:left w:val="single" w:color="auto" w:sz="4" w:space="0"/>
              <w:right w:val="single" w:color="auto" w:sz="4" w:space="0"/>
            </w:tcBorders>
            <w:tcPrChange w:author="Author" w:id="32">
              <w:tcPr>
                <w:tcW w:w="4410" w:type="dxa"/>
                <w:gridSpan w:val="2"/>
                <w:tcBorders>
                  <w:top w:val="single" w:color="auto" w:sz="4" w:space="0"/>
                  <w:left w:val="single" w:color="auto" w:sz="4" w:space="0"/>
                  <w:right w:val="single" w:color="auto" w:sz="4" w:space="0"/>
                </w:tcBorders>
              </w:tcPr>
            </w:tcPrChange>
          </w:tcPr>
          <w:p w:rsidRPr="00FD74A2" w:rsidR="008321A6" w:rsidDel="00925EAF" w:rsidP="0010440B" w:rsidRDefault="008321A6" w14:paraId="1429EDF7" w14:textId="77777777">
            <w:pPr>
              <w:keepNext/>
              <w:jc w:val="center"/>
              <w:rPr>
                <w:b/>
              </w:rPr>
            </w:pPr>
            <w:r w:rsidRPr="00FD74A2">
              <w:rPr>
                <w:b/>
              </w:rPr>
              <w:t>Infusion rate</w:t>
            </w:r>
          </w:p>
        </w:tc>
      </w:tr>
      <w:tr w:rsidRPr="00FD74A2" w:rsidR="008321A6" w:rsidTr="00134509" w14:paraId="61726D6B" w14:textId="77777777">
        <w:trPr>
          <w:trHeight w:val="314"/>
          <w:tblHeader/>
          <w:trPrChange w:author="Author" w:id="33">
            <w:trPr>
              <w:gridBefore w:val="1"/>
              <w:gridAfter w:val="0"/>
              <w:trHeight w:val="314"/>
              <w:tblHeader/>
            </w:trPr>
          </w:trPrChange>
        </w:trPr>
        <w:tc>
          <w:tcPr>
            <w:tcW w:w="4685" w:type="dxa"/>
            <w:gridSpan w:val="2"/>
            <w:vMerge/>
            <w:tcPrChange w:author="Author" w:id="34">
              <w:tcPr>
                <w:tcW w:w="4685" w:type="dxa"/>
                <w:gridSpan w:val="3"/>
                <w:vMerge/>
              </w:tcPr>
            </w:tcPrChange>
          </w:tcPr>
          <w:p w:rsidRPr="00FD74A2" w:rsidR="008321A6" w:rsidP="00117791" w:rsidRDefault="008321A6" w14:paraId="7C76CD4A" w14:textId="77777777">
            <w:pPr>
              <w:keepNext/>
              <w:rPr>
                <w:lang w:val="en-CA"/>
              </w:rPr>
            </w:pPr>
          </w:p>
        </w:tc>
        <w:tc>
          <w:tcPr>
            <w:tcW w:w="2118" w:type="dxa"/>
            <w:tcBorders>
              <w:top w:val="single" w:color="auto" w:sz="4" w:space="0"/>
              <w:left w:val="single" w:color="auto" w:sz="4" w:space="0"/>
              <w:right w:val="single" w:color="auto" w:sz="4" w:space="0"/>
            </w:tcBorders>
            <w:tcPrChange w:author="Author" w:id="35">
              <w:tcPr>
                <w:tcW w:w="2118" w:type="dxa"/>
                <w:tcBorders>
                  <w:top w:val="single" w:color="auto" w:sz="4" w:space="0"/>
                  <w:left w:val="single" w:color="auto" w:sz="4" w:space="0"/>
                  <w:right w:val="single" w:color="auto" w:sz="4" w:space="0"/>
                </w:tcBorders>
              </w:tcPr>
            </w:tcPrChange>
          </w:tcPr>
          <w:p w:rsidRPr="00FD74A2" w:rsidR="008321A6" w:rsidP="008E3CD4" w:rsidRDefault="008321A6" w14:paraId="74AE85AB" w14:textId="77777777">
            <w:pPr>
              <w:keepNext/>
              <w:rPr>
                <w:lang w:val="en-CA"/>
              </w:rPr>
            </w:pPr>
            <w:r w:rsidRPr="00FD74A2">
              <w:rPr>
                <w:b/>
              </w:rPr>
              <w:t>First 30-60 minutes</w:t>
            </w:r>
          </w:p>
        </w:tc>
        <w:tc>
          <w:tcPr>
            <w:tcW w:w="2652" w:type="dxa"/>
            <w:tcBorders>
              <w:top w:val="single" w:color="auto" w:sz="4" w:space="0"/>
              <w:left w:val="single" w:color="auto" w:sz="4" w:space="0"/>
              <w:right w:val="single" w:color="auto" w:sz="4" w:space="0"/>
            </w:tcBorders>
            <w:tcPrChange w:author="Author" w:id="36">
              <w:tcPr>
                <w:tcW w:w="2292" w:type="dxa"/>
                <w:tcBorders>
                  <w:top w:val="single" w:color="auto" w:sz="4" w:space="0"/>
                  <w:left w:val="single" w:color="auto" w:sz="4" w:space="0"/>
                  <w:right w:val="single" w:color="auto" w:sz="4" w:space="0"/>
                </w:tcBorders>
              </w:tcPr>
            </w:tcPrChange>
          </w:tcPr>
          <w:p w:rsidRPr="00FD74A2" w:rsidR="008321A6" w:rsidP="008E3CD4" w:rsidRDefault="008321A6" w14:paraId="664ADFA3" w14:textId="77777777">
            <w:pPr>
              <w:keepNext/>
              <w:rPr>
                <w:b/>
              </w:rPr>
            </w:pPr>
            <w:r w:rsidRPr="00FD74A2">
              <w:rPr>
                <w:b/>
              </w:rPr>
              <w:t xml:space="preserve">Remaining infusion </w:t>
            </w:r>
            <w:proofErr w:type="spellStart"/>
            <w:r w:rsidRPr="00FD74A2">
              <w:rPr>
                <w:b/>
              </w:rPr>
              <w:t>time</w:t>
            </w:r>
            <w:r w:rsidRPr="00FD74A2">
              <w:rPr>
                <w:b/>
                <w:vertAlign w:val="superscript"/>
              </w:rPr>
              <w:t>b</w:t>
            </w:r>
            <w:proofErr w:type="spellEnd"/>
          </w:p>
        </w:tc>
      </w:tr>
      <w:tr w:rsidRPr="00FD74A2" w:rsidR="008321A6" w:rsidTr="00134509" w14:paraId="50E291B2" w14:textId="77777777">
        <w:trPr>
          <w:trPrChange w:author="Author" w:id="37">
            <w:trPr>
              <w:gridBefore w:val="1"/>
              <w:gridAfter w:val="0"/>
            </w:trPr>
          </w:trPrChange>
        </w:trPr>
        <w:tc>
          <w:tcPr>
            <w:tcW w:w="1895" w:type="dxa"/>
            <w:tcBorders>
              <w:top w:val="single" w:color="auto" w:sz="4" w:space="0"/>
            </w:tcBorders>
            <w:tcPrChange w:author="Author" w:id="38">
              <w:tcPr>
                <w:tcW w:w="1895" w:type="dxa"/>
                <w:tcBorders>
                  <w:top w:val="single" w:color="auto" w:sz="4" w:space="0"/>
                </w:tcBorders>
              </w:tcPr>
            </w:tcPrChange>
          </w:tcPr>
          <w:p w:rsidRPr="00FD74A2" w:rsidR="008321A6" w:rsidP="00117791" w:rsidRDefault="008321A6" w14:paraId="7DDC8FB6" w14:textId="77777777">
            <w:pPr>
              <w:keepNext/>
              <w:rPr>
                <w:lang w:val="en-CA"/>
              </w:rPr>
            </w:pPr>
            <w:r w:rsidRPr="00FD74A2">
              <w:t>Single loading dose (Cycle 1, Day </w:t>
            </w:r>
            <w:proofErr w:type="gramStart"/>
            <w:r w:rsidRPr="00FD74A2">
              <w:t>1)</w:t>
            </w:r>
            <w:r w:rsidRPr="00FD74A2">
              <w:rPr>
                <w:vertAlign w:val="superscript"/>
              </w:rPr>
              <w:t>a</w:t>
            </w:r>
            <w:proofErr w:type="gramEnd"/>
          </w:p>
        </w:tc>
        <w:tc>
          <w:tcPr>
            <w:tcW w:w="2790" w:type="dxa"/>
            <w:tcBorders>
              <w:top w:val="single" w:color="auto" w:sz="4" w:space="0"/>
              <w:bottom w:val="single" w:color="auto" w:sz="4" w:space="0"/>
            </w:tcBorders>
            <w:vAlign w:val="center"/>
            <w:tcPrChange w:author="Author" w:id="39">
              <w:tcPr>
                <w:tcW w:w="2790" w:type="dxa"/>
                <w:gridSpan w:val="2"/>
                <w:tcBorders>
                  <w:top w:val="single" w:color="auto" w:sz="4" w:space="0"/>
                  <w:bottom w:val="single" w:color="auto" w:sz="4" w:space="0"/>
                </w:tcBorders>
                <w:vAlign w:val="center"/>
              </w:tcPr>
            </w:tcPrChange>
          </w:tcPr>
          <w:p w:rsidRPr="00FD74A2" w:rsidR="008321A6" w:rsidP="00117791" w:rsidRDefault="008321A6" w14:paraId="11824443" w14:textId="77777777">
            <w:pPr>
              <w:keepNext/>
              <w:jc w:val="center"/>
              <w:rPr>
                <w:lang w:val="en-CA"/>
              </w:rPr>
            </w:pPr>
            <w:r w:rsidRPr="00FD74A2">
              <w:t>800 mg/m</w:t>
            </w:r>
            <w:r w:rsidRPr="00FD74A2">
              <w:rPr>
                <w:vertAlign w:val="superscript"/>
              </w:rPr>
              <w:t>2</w:t>
            </w:r>
          </w:p>
        </w:tc>
        <w:tc>
          <w:tcPr>
            <w:tcW w:w="2118" w:type="dxa"/>
            <w:tcBorders>
              <w:top w:val="single" w:color="auto" w:sz="4" w:space="0"/>
              <w:bottom w:val="single" w:color="auto" w:sz="4" w:space="0"/>
            </w:tcBorders>
            <w:vAlign w:val="center"/>
            <w:tcPrChange w:author="Author" w:id="40">
              <w:tcPr>
                <w:tcW w:w="2118" w:type="dxa"/>
                <w:tcBorders>
                  <w:top w:val="single" w:color="auto" w:sz="4" w:space="0"/>
                  <w:bottom w:val="single" w:color="auto" w:sz="4" w:space="0"/>
                </w:tcBorders>
                <w:vAlign w:val="center"/>
              </w:tcPr>
            </w:tcPrChange>
          </w:tcPr>
          <w:p w:rsidRPr="00FD74A2" w:rsidR="008321A6" w:rsidP="00117791" w:rsidRDefault="008321A6" w14:paraId="4D817DA7" w14:textId="77777777">
            <w:pPr>
              <w:keepNext/>
              <w:jc w:val="center"/>
              <w:rPr>
                <w:lang w:val="en-CA"/>
              </w:rPr>
            </w:pPr>
            <w:r w:rsidRPr="00285490">
              <w:rPr>
                <w:lang w:eastAsia="ja-JP"/>
              </w:rPr>
              <w:t>75 mg/m</w:t>
            </w:r>
            <w:r w:rsidRPr="00285490">
              <w:rPr>
                <w:vertAlign w:val="superscript"/>
                <w:lang w:eastAsia="ja-JP"/>
              </w:rPr>
              <w:t>2</w:t>
            </w:r>
            <w:r w:rsidRPr="00285490">
              <w:rPr>
                <w:lang w:eastAsia="ja-JP"/>
              </w:rPr>
              <w:t>/</w:t>
            </w:r>
            <w:proofErr w:type="spellStart"/>
            <w:r w:rsidRPr="00285490">
              <w:rPr>
                <w:lang w:eastAsia="ja-JP"/>
              </w:rPr>
              <w:t>hr</w:t>
            </w:r>
            <w:proofErr w:type="spellEnd"/>
          </w:p>
        </w:tc>
        <w:tc>
          <w:tcPr>
            <w:tcW w:w="2652" w:type="dxa"/>
            <w:tcBorders>
              <w:top w:val="single" w:color="auto" w:sz="4" w:space="0"/>
              <w:bottom w:val="single" w:color="auto" w:sz="4" w:space="0"/>
            </w:tcBorders>
            <w:vAlign w:val="center"/>
            <w:tcPrChange w:author="Author" w:id="41">
              <w:tcPr>
                <w:tcW w:w="2292" w:type="dxa"/>
                <w:tcBorders>
                  <w:top w:val="single" w:color="auto" w:sz="4" w:space="0"/>
                  <w:bottom w:val="single" w:color="auto" w:sz="4" w:space="0"/>
                </w:tcBorders>
                <w:vAlign w:val="center"/>
              </w:tcPr>
            </w:tcPrChange>
          </w:tcPr>
          <w:p w:rsidRPr="00FD74A2" w:rsidR="008321A6" w:rsidP="00117791" w:rsidRDefault="008321A6" w14:paraId="7BBE5C29" w14:textId="77777777">
            <w:pPr>
              <w:keepNext/>
              <w:jc w:val="center"/>
            </w:pPr>
            <w:r w:rsidRPr="0086461C">
              <w:t>150-300 mg/m</w:t>
            </w:r>
            <w:r w:rsidRPr="0086461C">
              <w:rPr>
                <w:vertAlign w:val="superscript"/>
              </w:rPr>
              <w:t>2</w:t>
            </w:r>
            <w:r w:rsidRPr="0086461C">
              <w:t>/</w:t>
            </w:r>
            <w:proofErr w:type="spellStart"/>
            <w:r w:rsidRPr="0086461C">
              <w:t>hr</w:t>
            </w:r>
            <w:proofErr w:type="spellEnd"/>
          </w:p>
        </w:tc>
      </w:tr>
      <w:tr w:rsidRPr="00FD74A2" w:rsidR="008321A6" w:rsidTr="00134509" w14:paraId="637B93C5" w14:textId="77777777">
        <w:trPr>
          <w:trPrChange w:author="Author" w:id="42">
            <w:trPr>
              <w:gridBefore w:val="1"/>
              <w:gridAfter w:val="0"/>
            </w:trPr>
          </w:trPrChange>
        </w:trPr>
        <w:tc>
          <w:tcPr>
            <w:tcW w:w="1895" w:type="dxa"/>
            <w:vMerge w:val="restart"/>
            <w:tcBorders>
              <w:right w:val="single" w:color="auto" w:sz="4" w:space="0"/>
            </w:tcBorders>
            <w:tcPrChange w:author="Author" w:id="43">
              <w:tcPr>
                <w:tcW w:w="1895" w:type="dxa"/>
                <w:vMerge w:val="restart"/>
                <w:tcBorders>
                  <w:right w:val="single" w:color="auto" w:sz="4" w:space="0"/>
                </w:tcBorders>
              </w:tcPr>
            </w:tcPrChange>
          </w:tcPr>
          <w:p w:rsidRPr="00FD74A2" w:rsidR="008321A6" w:rsidP="0072163C" w:rsidRDefault="008321A6" w14:paraId="1EFC3CCC" w14:textId="77777777">
            <w:pPr>
              <w:keepNext/>
              <w:rPr>
                <w:lang w:val="en-CA"/>
              </w:rPr>
            </w:pPr>
            <w:r w:rsidRPr="00FD74A2">
              <w:t>Maintenance doses</w:t>
            </w:r>
          </w:p>
        </w:tc>
        <w:tc>
          <w:tcPr>
            <w:tcW w:w="2790" w:type="dxa"/>
            <w:tcBorders>
              <w:top w:val="single" w:color="auto" w:sz="4" w:space="0"/>
              <w:left w:val="single" w:color="auto" w:sz="4" w:space="0"/>
              <w:bottom w:val="nil"/>
              <w:right w:val="single" w:color="auto" w:sz="4" w:space="0"/>
            </w:tcBorders>
            <w:tcPrChange w:author="Author" w:id="44">
              <w:tcPr>
                <w:tcW w:w="2790" w:type="dxa"/>
                <w:gridSpan w:val="2"/>
                <w:tcBorders>
                  <w:top w:val="single" w:color="auto" w:sz="4" w:space="0"/>
                  <w:left w:val="single" w:color="auto" w:sz="4" w:space="0"/>
                  <w:bottom w:val="nil"/>
                  <w:right w:val="single" w:color="auto" w:sz="4" w:space="0"/>
                </w:tcBorders>
              </w:tcPr>
            </w:tcPrChange>
          </w:tcPr>
          <w:p w:rsidRPr="00FD74A2" w:rsidR="008321A6" w:rsidP="00117791" w:rsidRDefault="008321A6" w14:paraId="4DB51D80" w14:textId="77777777">
            <w:pPr>
              <w:keepNext/>
              <w:jc w:val="center"/>
              <w:rPr>
                <w:lang w:val="en-CA"/>
              </w:rPr>
            </w:pPr>
            <w:r w:rsidRPr="00FD74A2">
              <w:t>600 mg/m</w:t>
            </w:r>
            <w:r w:rsidRPr="00FD74A2">
              <w:rPr>
                <w:vertAlign w:val="superscript"/>
              </w:rPr>
              <w:t>2</w:t>
            </w:r>
            <w:r w:rsidRPr="00FD74A2">
              <w:t xml:space="preserve"> every 3 weeks</w:t>
            </w:r>
          </w:p>
        </w:tc>
        <w:tc>
          <w:tcPr>
            <w:tcW w:w="2118" w:type="dxa"/>
            <w:tcBorders>
              <w:top w:val="single" w:color="auto" w:sz="4" w:space="0"/>
              <w:left w:val="single" w:color="auto" w:sz="4" w:space="0"/>
              <w:bottom w:val="nil"/>
              <w:right w:val="single" w:color="auto" w:sz="4" w:space="0"/>
            </w:tcBorders>
            <w:tcPrChange w:author="Author" w:id="45">
              <w:tcPr>
                <w:tcW w:w="2118" w:type="dxa"/>
                <w:tcBorders>
                  <w:top w:val="single" w:color="auto" w:sz="4" w:space="0"/>
                  <w:left w:val="single" w:color="auto" w:sz="4" w:space="0"/>
                  <w:bottom w:val="nil"/>
                  <w:right w:val="single" w:color="auto" w:sz="4" w:space="0"/>
                </w:tcBorders>
              </w:tcPr>
            </w:tcPrChange>
          </w:tcPr>
          <w:p w:rsidRPr="00FD74A2" w:rsidR="008321A6" w:rsidP="00117791" w:rsidRDefault="008321A6" w14:paraId="3839849A" w14:textId="77777777">
            <w:pPr>
              <w:keepNext/>
              <w:jc w:val="center"/>
              <w:rPr>
                <w:lang w:val="en-CA"/>
              </w:rPr>
            </w:pPr>
            <w:r w:rsidRPr="00FD74A2">
              <w:t>75 mg/m</w:t>
            </w:r>
            <w:r w:rsidRPr="00FD74A2">
              <w:rPr>
                <w:vertAlign w:val="superscript"/>
              </w:rPr>
              <w:t>2</w:t>
            </w:r>
            <w:r w:rsidRPr="00FD74A2">
              <w:t>/</w:t>
            </w:r>
            <w:proofErr w:type="spellStart"/>
            <w:r w:rsidRPr="00FD74A2">
              <w:t>hr</w:t>
            </w:r>
            <w:proofErr w:type="spellEnd"/>
          </w:p>
        </w:tc>
        <w:tc>
          <w:tcPr>
            <w:tcW w:w="2652" w:type="dxa"/>
            <w:tcBorders>
              <w:top w:val="single" w:color="auto" w:sz="4" w:space="0"/>
              <w:left w:val="single" w:color="auto" w:sz="4" w:space="0"/>
              <w:bottom w:val="nil"/>
              <w:right w:val="single" w:color="auto" w:sz="4" w:space="0"/>
            </w:tcBorders>
            <w:tcPrChange w:author="Author" w:id="46">
              <w:tcPr>
                <w:tcW w:w="2292" w:type="dxa"/>
                <w:tcBorders>
                  <w:top w:val="single" w:color="auto" w:sz="4" w:space="0"/>
                  <w:left w:val="single" w:color="auto" w:sz="4" w:space="0"/>
                  <w:bottom w:val="nil"/>
                  <w:right w:val="single" w:color="auto" w:sz="4" w:space="0"/>
                </w:tcBorders>
              </w:tcPr>
            </w:tcPrChange>
          </w:tcPr>
          <w:p w:rsidRPr="00FD74A2" w:rsidR="008321A6" w:rsidP="00117791" w:rsidRDefault="008321A6" w14:paraId="11A0DE44" w14:textId="77777777">
            <w:pPr>
              <w:keepNext/>
              <w:jc w:val="center"/>
            </w:pPr>
            <w:r w:rsidRPr="00FD74A2">
              <w:t>150-300 mg/m</w:t>
            </w:r>
            <w:r w:rsidRPr="00FD74A2">
              <w:rPr>
                <w:vertAlign w:val="superscript"/>
              </w:rPr>
              <w:t>2</w:t>
            </w:r>
            <w:r w:rsidRPr="00FD74A2">
              <w:t>/</w:t>
            </w:r>
            <w:proofErr w:type="spellStart"/>
            <w:r w:rsidRPr="00FD74A2">
              <w:t>hr</w:t>
            </w:r>
            <w:proofErr w:type="spellEnd"/>
          </w:p>
        </w:tc>
      </w:tr>
      <w:tr w:rsidRPr="00FD74A2" w:rsidR="008321A6" w:rsidTr="00134509" w14:paraId="7C9A1DB0" w14:textId="77777777">
        <w:trPr>
          <w:trPrChange w:author="Author" w:id="47">
            <w:trPr>
              <w:gridBefore w:val="1"/>
              <w:gridAfter w:val="0"/>
            </w:trPr>
          </w:trPrChange>
        </w:trPr>
        <w:tc>
          <w:tcPr>
            <w:tcW w:w="1895" w:type="dxa"/>
            <w:vMerge/>
            <w:tcPrChange w:author="Author" w:id="48">
              <w:tcPr>
                <w:tcW w:w="1895" w:type="dxa"/>
                <w:vMerge/>
              </w:tcPr>
            </w:tcPrChange>
          </w:tcPr>
          <w:p w:rsidRPr="00FD74A2" w:rsidR="008321A6" w:rsidP="00117791" w:rsidRDefault="008321A6" w14:paraId="16E0C7D5" w14:textId="77777777">
            <w:pPr>
              <w:keepNext/>
              <w:rPr>
                <w:lang w:val="en-CA"/>
              </w:rPr>
            </w:pPr>
          </w:p>
        </w:tc>
        <w:tc>
          <w:tcPr>
            <w:tcW w:w="2790" w:type="dxa"/>
            <w:tcBorders>
              <w:top w:val="nil"/>
              <w:left w:val="single" w:color="auto" w:sz="4" w:space="0"/>
              <w:bottom w:val="nil"/>
              <w:right w:val="single" w:color="auto" w:sz="4" w:space="0"/>
            </w:tcBorders>
            <w:tcPrChange w:author="Author" w:id="49">
              <w:tcPr>
                <w:tcW w:w="2790" w:type="dxa"/>
                <w:gridSpan w:val="2"/>
                <w:tcBorders>
                  <w:top w:val="nil"/>
                  <w:left w:val="single" w:color="auto" w:sz="4" w:space="0"/>
                  <w:bottom w:val="nil"/>
                  <w:right w:val="single" w:color="auto" w:sz="4" w:space="0"/>
                </w:tcBorders>
              </w:tcPr>
            </w:tcPrChange>
          </w:tcPr>
          <w:p w:rsidRPr="00FD74A2" w:rsidR="008321A6" w:rsidP="00117791" w:rsidRDefault="008321A6" w14:paraId="485EF2FF" w14:textId="77777777">
            <w:pPr>
              <w:keepNext/>
              <w:jc w:val="center"/>
              <w:rPr>
                <w:lang w:val="en-CA"/>
              </w:rPr>
            </w:pPr>
            <w:r w:rsidRPr="00FD74A2">
              <w:t>Or</w:t>
            </w:r>
          </w:p>
        </w:tc>
        <w:tc>
          <w:tcPr>
            <w:tcW w:w="2118" w:type="dxa"/>
            <w:tcBorders>
              <w:top w:val="nil"/>
              <w:left w:val="single" w:color="auto" w:sz="4" w:space="0"/>
              <w:bottom w:val="nil"/>
              <w:right w:val="single" w:color="auto" w:sz="4" w:space="0"/>
            </w:tcBorders>
            <w:tcPrChange w:author="Author" w:id="50">
              <w:tcPr>
                <w:tcW w:w="2118" w:type="dxa"/>
                <w:tcBorders>
                  <w:top w:val="nil"/>
                  <w:left w:val="single" w:color="auto" w:sz="4" w:space="0"/>
                  <w:bottom w:val="nil"/>
                  <w:right w:val="single" w:color="auto" w:sz="4" w:space="0"/>
                </w:tcBorders>
              </w:tcPr>
            </w:tcPrChange>
          </w:tcPr>
          <w:p w:rsidRPr="00FD74A2" w:rsidR="008321A6" w:rsidP="00117791" w:rsidRDefault="008321A6" w14:paraId="7D9CF873" w14:textId="77777777">
            <w:pPr>
              <w:keepNext/>
              <w:jc w:val="center"/>
              <w:rPr>
                <w:lang w:val="en-CA"/>
              </w:rPr>
            </w:pPr>
            <w:r w:rsidRPr="00FD74A2">
              <w:t>or</w:t>
            </w:r>
          </w:p>
        </w:tc>
        <w:tc>
          <w:tcPr>
            <w:tcW w:w="2652" w:type="dxa"/>
            <w:tcBorders>
              <w:top w:val="nil"/>
              <w:left w:val="single" w:color="auto" w:sz="4" w:space="0"/>
              <w:bottom w:val="nil"/>
              <w:right w:val="single" w:color="auto" w:sz="4" w:space="0"/>
            </w:tcBorders>
            <w:tcPrChange w:author="Author" w:id="51">
              <w:tcPr>
                <w:tcW w:w="2292" w:type="dxa"/>
                <w:tcBorders>
                  <w:top w:val="nil"/>
                  <w:left w:val="single" w:color="auto" w:sz="4" w:space="0"/>
                  <w:bottom w:val="nil"/>
                  <w:right w:val="single" w:color="auto" w:sz="4" w:space="0"/>
                </w:tcBorders>
              </w:tcPr>
            </w:tcPrChange>
          </w:tcPr>
          <w:p w:rsidRPr="00FD74A2" w:rsidR="008321A6" w:rsidP="00117791" w:rsidRDefault="008321A6" w14:paraId="09F44F7D" w14:textId="77777777">
            <w:pPr>
              <w:keepNext/>
              <w:jc w:val="center"/>
            </w:pPr>
            <w:r w:rsidRPr="00FD74A2">
              <w:t>or</w:t>
            </w:r>
          </w:p>
        </w:tc>
      </w:tr>
      <w:tr w:rsidRPr="00FD74A2" w:rsidR="008321A6" w:rsidTr="00134509" w14:paraId="447405CD" w14:textId="77777777">
        <w:trPr>
          <w:trPrChange w:author="Author" w:id="52">
            <w:trPr>
              <w:gridBefore w:val="1"/>
              <w:gridAfter w:val="0"/>
            </w:trPr>
          </w:trPrChange>
        </w:trPr>
        <w:tc>
          <w:tcPr>
            <w:tcW w:w="1895" w:type="dxa"/>
            <w:vMerge/>
            <w:tcPrChange w:author="Author" w:id="53">
              <w:tcPr>
                <w:tcW w:w="1895" w:type="dxa"/>
                <w:vMerge/>
              </w:tcPr>
            </w:tcPrChange>
          </w:tcPr>
          <w:p w:rsidRPr="00FD74A2" w:rsidR="008321A6" w:rsidP="00117791" w:rsidRDefault="008321A6" w14:paraId="3F71DA61" w14:textId="77777777">
            <w:pPr>
              <w:rPr>
                <w:lang w:val="en-CA"/>
              </w:rPr>
            </w:pPr>
          </w:p>
        </w:tc>
        <w:tc>
          <w:tcPr>
            <w:tcW w:w="2790" w:type="dxa"/>
            <w:tcBorders>
              <w:top w:val="nil"/>
              <w:left w:val="single" w:color="auto" w:sz="4" w:space="0"/>
              <w:bottom w:val="single" w:color="auto" w:sz="4" w:space="0"/>
              <w:right w:val="single" w:color="auto" w:sz="4" w:space="0"/>
            </w:tcBorders>
            <w:tcPrChange w:author="Author" w:id="54">
              <w:tcPr>
                <w:tcW w:w="2790" w:type="dxa"/>
                <w:gridSpan w:val="2"/>
                <w:tcBorders>
                  <w:top w:val="nil"/>
                  <w:left w:val="single" w:color="auto" w:sz="4" w:space="0"/>
                  <w:bottom w:val="single" w:color="auto" w:sz="4" w:space="0"/>
                  <w:right w:val="single" w:color="auto" w:sz="4" w:space="0"/>
                </w:tcBorders>
              </w:tcPr>
            </w:tcPrChange>
          </w:tcPr>
          <w:p w:rsidRPr="00FD74A2" w:rsidR="008321A6" w:rsidP="00BD63C5" w:rsidRDefault="008321A6" w14:paraId="0DD39561" w14:textId="77777777">
            <w:pPr>
              <w:jc w:val="center"/>
              <w:rPr>
                <w:lang w:val="en-CA"/>
              </w:rPr>
            </w:pPr>
            <w:r w:rsidRPr="00FD74A2">
              <w:t>400 mg/m</w:t>
            </w:r>
            <w:r w:rsidRPr="00FD74A2">
              <w:rPr>
                <w:vertAlign w:val="superscript"/>
              </w:rPr>
              <w:t>2</w:t>
            </w:r>
            <w:r w:rsidRPr="00FD74A2">
              <w:t xml:space="preserve"> every 2 weeks</w:t>
            </w:r>
          </w:p>
        </w:tc>
        <w:tc>
          <w:tcPr>
            <w:tcW w:w="2118" w:type="dxa"/>
            <w:tcBorders>
              <w:top w:val="nil"/>
              <w:left w:val="single" w:color="auto" w:sz="4" w:space="0"/>
              <w:bottom w:val="single" w:color="auto" w:sz="4" w:space="0"/>
              <w:right w:val="single" w:color="auto" w:sz="4" w:space="0"/>
            </w:tcBorders>
            <w:tcPrChange w:author="Author" w:id="55">
              <w:tcPr>
                <w:tcW w:w="2118" w:type="dxa"/>
                <w:tcBorders>
                  <w:top w:val="nil"/>
                  <w:left w:val="single" w:color="auto" w:sz="4" w:space="0"/>
                  <w:bottom w:val="single" w:color="auto" w:sz="4" w:space="0"/>
                  <w:right w:val="single" w:color="auto" w:sz="4" w:space="0"/>
                </w:tcBorders>
              </w:tcPr>
            </w:tcPrChange>
          </w:tcPr>
          <w:p w:rsidRPr="00FD74A2" w:rsidR="008321A6" w:rsidRDefault="008321A6" w14:paraId="0916716D" w14:textId="77777777">
            <w:pPr>
              <w:jc w:val="center"/>
              <w:rPr>
                <w:lang w:val="en-CA"/>
              </w:rPr>
            </w:pPr>
            <w:r w:rsidRPr="00FD74A2">
              <w:t>50 mg/m</w:t>
            </w:r>
            <w:r w:rsidRPr="00FD74A2">
              <w:rPr>
                <w:vertAlign w:val="superscript"/>
              </w:rPr>
              <w:t>2</w:t>
            </w:r>
            <w:r w:rsidRPr="00FD74A2">
              <w:t>/</w:t>
            </w:r>
            <w:proofErr w:type="spellStart"/>
            <w:r w:rsidRPr="00FD74A2">
              <w:t>hr</w:t>
            </w:r>
            <w:proofErr w:type="spellEnd"/>
          </w:p>
        </w:tc>
        <w:tc>
          <w:tcPr>
            <w:tcW w:w="2652" w:type="dxa"/>
            <w:tcBorders>
              <w:top w:val="nil"/>
              <w:left w:val="single" w:color="auto" w:sz="4" w:space="0"/>
              <w:bottom w:val="single" w:color="auto" w:sz="4" w:space="0"/>
              <w:right w:val="single" w:color="auto" w:sz="4" w:space="0"/>
            </w:tcBorders>
            <w:tcPrChange w:author="Author" w:id="56">
              <w:tcPr>
                <w:tcW w:w="2292" w:type="dxa"/>
                <w:tcBorders>
                  <w:top w:val="nil"/>
                  <w:left w:val="single" w:color="auto" w:sz="4" w:space="0"/>
                  <w:bottom w:val="single" w:color="auto" w:sz="4" w:space="0"/>
                  <w:right w:val="single" w:color="auto" w:sz="4" w:space="0"/>
                </w:tcBorders>
              </w:tcPr>
            </w:tcPrChange>
          </w:tcPr>
          <w:p w:rsidRPr="00FD74A2" w:rsidR="008321A6" w:rsidRDefault="008321A6" w14:paraId="3D0A0524" w14:textId="77777777">
            <w:pPr>
              <w:jc w:val="center"/>
            </w:pPr>
            <w:r w:rsidRPr="00FD74A2">
              <w:t>100-200 mg/m</w:t>
            </w:r>
            <w:r w:rsidRPr="00FD74A2">
              <w:rPr>
                <w:vertAlign w:val="superscript"/>
              </w:rPr>
              <w:t>2</w:t>
            </w:r>
            <w:r w:rsidRPr="00FD74A2">
              <w:t>/</w:t>
            </w:r>
            <w:proofErr w:type="spellStart"/>
            <w:r w:rsidRPr="00FD74A2">
              <w:t>hr</w:t>
            </w:r>
            <w:proofErr w:type="spellEnd"/>
          </w:p>
        </w:tc>
      </w:tr>
    </w:tbl>
    <w:p w:rsidRPr="00FD74A2" w:rsidR="008321A6" w:rsidP="004B4091" w:rsidRDefault="008321A6" w14:paraId="320F6D81" w14:textId="77777777">
      <w:pPr>
        <w:numPr>
          <w:ilvl w:val="0"/>
          <w:numId w:val="57"/>
        </w:numPr>
        <w:rPr>
          <w:lang w:eastAsia="ja-JP"/>
        </w:rPr>
      </w:pPr>
      <w:r w:rsidRPr="00FD74A2">
        <w:rPr>
          <w:rFonts w:cs="Myanmar Text"/>
          <w:lang w:val="en-CA"/>
        </w:rPr>
        <w:t xml:space="preserve">The cycle duration of </w:t>
      </w:r>
      <w:proofErr w:type="spellStart"/>
      <w:r w:rsidRPr="00FD74A2">
        <w:rPr>
          <w:rFonts w:cs="Myanmar Text"/>
          <w:lang w:val="en-CA"/>
        </w:rPr>
        <w:t>zolbetuximab</w:t>
      </w:r>
      <w:proofErr w:type="spellEnd"/>
      <w:r w:rsidRPr="00FD74A2">
        <w:rPr>
          <w:rFonts w:cs="Myanmar Text"/>
          <w:lang w:val="en-CA"/>
        </w:rPr>
        <w:t xml:space="preserve"> is determined based on the respective chemotherapy backbone (see section 5.1).</w:t>
      </w:r>
    </w:p>
    <w:p w:rsidRPr="00BE4148" w:rsidR="008321A6" w:rsidP="004B4091" w:rsidRDefault="008321A6" w14:paraId="14E8B426" w14:textId="77777777">
      <w:pPr>
        <w:numPr>
          <w:ilvl w:val="0"/>
          <w:numId w:val="57"/>
        </w:numPr>
        <w:rPr>
          <w:lang w:eastAsia="ja-JP"/>
        </w:rPr>
      </w:pPr>
      <w:r w:rsidRPr="00BE4148">
        <w:rPr>
          <w:lang w:eastAsia="ja-JP"/>
        </w:rPr>
        <w:t>In the absence of adverse reactions after 30-60 minutes, the infusion rate can be increased as tolerated.</w:t>
      </w:r>
    </w:p>
    <w:p w:rsidRPr="00BD63C5" w:rsidR="008321A6" w:rsidP="005E4CE5" w:rsidRDefault="008321A6" w14:paraId="3E53D7D1" w14:textId="77777777">
      <w:r w:rsidRPr="00FD74A2">
        <w:t xml:space="preserve"> </w:t>
      </w:r>
    </w:p>
    <w:p w:rsidRPr="005E4CE5" w:rsidR="008321A6" w:rsidP="005213D1" w:rsidRDefault="008321A6" w14:paraId="318B47BD" w14:textId="77777777">
      <w:r w:rsidRPr="00FD74A2">
        <w:t>For instructions on reconstitution and dilution of the medicinal product before administration, see section 6.6.</w:t>
      </w:r>
    </w:p>
    <w:p w:rsidR="008321A6" w:rsidRDefault="008321A6" w14:paraId="474BFD32" w14:textId="77777777">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r w:rsidRPr="000773DD">
        <w:rPr>
          <w:b/>
          <w:bCs/>
          <w:szCs w:val="26"/>
          <w:lang w:val="en-CA"/>
        </w:rPr>
        <w:t>Contraindications</w:t>
      </w:r>
    </w:p>
    <w:p w:rsidR="008321A6" w:rsidRDefault="008321A6" w14:paraId="493D3158" w14:textId="77777777">
      <w:bookmarkStart w:name="_i4i39qCi8g4PXczpdolvi19hX" w:id="57"/>
      <w:bookmarkEnd w:id="57"/>
      <w:r w:rsidRPr="0045468E">
        <w:rPr>
          <w:rFonts w:cs="Myanmar Text"/>
        </w:rPr>
        <w:t>Hypersensitivity to the active substance or to any of the excipients listed in section 6.1.</w:t>
      </w:r>
    </w:p>
    <w:p w:rsidR="008321A6" w:rsidRDefault="008321A6" w14:paraId="4B9AD010" w14:textId="77777777">
      <w:pPr>
        <w:keepNext/>
        <w:keepLines/>
        <w:tabs>
          <w:tab w:val="left" w:pos="567"/>
        </w:tabs>
        <w:spacing w:before="220" w:after="220"/>
        <w:ind w:left="567" w:hanging="567"/>
        <w:rPr>
          <w:b/>
          <w:bCs/>
          <w:szCs w:val="26"/>
          <w:lang w:val="en-GB"/>
        </w:rPr>
      </w:pPr>
      <w:bookmarkStart w:name="_i4i1kiXHW7SlL5OzTaLGdMBl9" w:id="58"/>
      <w:bookmarkEnd w:id="58"/>
      <w:r w:rsidRPr="000773DD">
        <w:rPr>
          <w:b/>
          <w:bCs/>
          <w:szCs w:val="26"/>
          <w:lang w:val="en-GB"/>
        </w:rPr>
        <w:t>4.4</w:t>
      </w:r>
      <w:r w:rsidRPr="000773DD">
        <w:rPr>
          <w:b/>
          <w:bCs/>
          <w:szCs w:val="26"/>
          <w:lang w:val="en-CA"/>
        </w:rPr>
        <w:tab/>
      </w:r>
      <w:r w:rsidRPr="002C326F">
        <w:rPr>
          <w:b/>
          <w:bCs/>
          <w:szCs w:val="26"/>
          <w:lang w:val="en-CA"/>
        </w:rPr>
        <w:t xml:space="preserve">Special </w:t>
      </w:r>
      <w:r w:rsidRPr="000773DD">
        <w:rPr>
          <w:b/>
          <w:bCs/>
          <w:szCs w:val="26"/>
          <w:lang w:val="en-CA"/>
        </w:rPr>
        <w:t>warnings and precautions for use</w:t>
      </w:r>
    </w:p>
    <w:p w:rsidRPr="00117791" w:rsidR="008321A6" w:rsidP="00BC4334" w:rsidRDefault="008321A6" w14:paraId="0D2CE084" w14:textId="77777777">
      <w:pPr>
        <w:keepNext/>
        <w:keepLines/>
        <w:spacing w:before="220"/>
        <w:rPr>
          <w:rFonts w:cs="Myanmar Text"/>
          <w:bCs/>
          <w:noProof/>
          <w:u w:val="single"/>
          <w:lang w:val="en-CA"/>
        </w:rPr>
      </w:pPr>
      <w:r w:rsidRPr="00117791">
        <w:rPr>
          <w:rFonts w:cs="Myanmar Text"/>
          <w:bCs/>
          <w:u w:val="single"/>
          <w:lang w:val="en-CA"/>
        </w:rPr>
        <w:t>Traceability</w:t>
      </w:r>
    </w:p>
    <w:p w:rsidR="008321A6" w:rsidP="00065CA9" w:rsidRDefault="008321A6" w14:paraId="0DADCE3F" w14:textId="77777777">
      <w:pPr>
        <w:keepNext/>
        <w:keepLines/>
        <w:rPr>
          <w:noProof/>
        </w:rPr>
      </w:pPr>
    </w:p>
    <w:p w:rsidRPr="00EA74DC" w:rsidR="008321A6" w:rsidP="00EA74DC" w:rsidRDefault="008321A6" w14:paraId="5FCDF364" w14:textId="77777777">
      <w:pPr>
        <w:spacing w:after="220"/>
        <w:rPr>
          <w:rFonts w:cs="Myanmar Text"/>
          <w:u w:val="single"/>
        </w:rPr>
      </w:pPr>
      <w:proofErr w:type="gramStart"/>
      <w:r w:rsidRPr="0045468E">
        <w:rPr>
          <w:rFonts w:cs="Myanmar Text"/>
        </w:rPr>
        <w:t>In order to</w:t>
      </w:r>
      <w:proofErr w:type="gramEnd"/>
      <w:r w:rsidRPr="0045468E">
        <w:rPr>
          <w:rFonts w:cs="Myanmar Text"/>
        </w:rPr>
        <w:t xml:space="preserve"> improve the traceability of biological medicinal products, the name and the batch number of the administered product should be clearly recorded.</w:t>
      </w:r>
    </w:p>
    <w:p w:rsidRPr="00BC4334" w:rsidR="008321A6" w:rsidP="00065CA9" w:rsidRDefault="008321A6" w14:paraId="7AFF3F7B" w14:textId="77777777">
      <w:pPr>
        <w:keepNext/>
        <w:rPr>
          <w:rFonts w:eastAsia="MS Mincho" w:cs="Myanmar Text"/>
          <w:szCs w:val="24"/>
          <w:u w:val="single"/>
          <w:lang w:eastAsia="ja-JP"/>
        </w:rPr>
      </w:pPr>
      <w:r w:rsidRPr="00117791">
        <w:rPr>
          <w:rFonts w:eastAsia="MS Mincho" w:cs="Myanmar Text"/>
          <w:szCs w:val="24"/>
          <w:u w:val="single"/>
          <w:lang w:eastAsia="ja-JP"/>
        </w:rPr>
        <w:t>Hypersensitivity reactions</w:t>
      </w:r>
    </w:p>
    <w:p w:rsidR="008321A6" w:rsidP="00065CA9" w:rsidRDefault="008321A6" w14:paraId="2D335110" w14:textId="77777777">
      <w:pPr>
        <w:keepNext/>
        <w:rPr>
          <w:rFonts w:eastAsia="MS Mincho"/>
          <w:lang w:eastAsia="ja-JP"/>
        </w:rPr>
      </w:pPr>
    </w:p>
    <w:p w:rsidRPr="00EE317D" w:rsidR="008321A6" w:rsidP="0072163C" w:rsidRDefault="008321A6" w14:paraId="24B9A490" w14:textId="77777777">
      <w:pPr>
        <w:rPr>
          <w:rFonts w:eastAsia="MS Mincho"/>
          <w:lang w:eastAsia="ja-JP"/>
        </w:rPr>
      </w:pPr>
      <w:r w:rsidRPr="00EE317D">
        <w:rPr>
          <w:rFonts w:eastAsia="MS Mincho"/>
          <w:lang w:eastAsia="ja-JP"/>
        </w:rPr>
        <w:t>Hypersensitivity reactions</w:t>
      </w:r>
      <w:r>
        <w:rPr>
          <w:rFonts w:eastAsia="MS Mincho"/>
          <w:lang w:eastAsia="ja-JP"/>
        </w:rPr>
        <w:t xml:space="preserve">, </w:t>
      </w:r>
      <w:r w:rsidRPr="0086461C">
        <w:rPr>
          <w:rFonts w:eastAsia="MS Mincho"/>
          <w:lang w:eastAsia="ja-JP"/>
        </w:rPr>
        <w:t xml:space="preserve">including anaphylactic reaction and drug hypersensitivity, occurred in </w:t>
      </w:r>
      <w:r w:rsidRPr="00EE317D">
        <w:rPr>
          <w:rFonts w:eastAsia="MS Mincho"/>
          <w:lang w:eastAsia="ja-JP"/>
        </w:rPr>
        <w:t xml:space="preserve">patients treated with </w:t>
      </w:r>
      <w:proofErr w:type="spellStart"/>
      <w:r w:rsidRPr="00EE317D">
        <w:rPr>
          <w:rFonts w:eastAsia="MS Mincho"/>
          <w:lang w:eastAsia="ja-JP"/>
        </w:rPr>
        <w:t>zolbetuximab</w:t>
      </w:r>
      <w:proofErr w:type="spellEnd"/>
      <w:r w:rsidRPr="00EE317D">
        <w:rPr>
          <w:rFonts w:eastAsia="MS Mincho"/>
          <w:lang w:eastAsia="ja-JP"/>
        </w:rPr>
        <w:t xml:space="preserve"> in combination with fluoropyrimidine and platinum-containing chemotherapy during clinical studies (see section 4.8). </w:t>
      </w:r>
      <w:bookmarkStart w:name="_Hlk146527265" w:id="59"/>
    </w:p>
    <w:bookmarkEnd w:id="59"/>
    <w:p w:rsidRPr="009F208D" w:rsidR="008321A6" w:rsidP="009F208D" w:rsidRDefault="008321A6" w14:paraId="00EAE250" w14:textId="77777777">
      <w:pPr>
        <w:rPr>
          <w:rFonts w:eastAsia="MS Mincho"/>
          <w:lang w:eastAsia="ja-JP"/>
        </w:rPr>
      </w:pPr>
    </w:p>
    <w:p w:rsidRPr="009F208D" w:rsidR="008321A6" w:rsidP="009F208D" w:rsidRDefault="008321A6" w14:paraId="4DF8BACE" w14:textId="77777777">
      <w:pPr>
        <w:rPr>
          <w:rFonts w:eastAsia="MS Mincho"/>
          <w:szCs w:val="24"/>
          <w:lang w:eastAsia="ja-JP"/>
        </w:rPr>
      </w:pPr>
      <w:r w:rsidRPr="009F208D">
        <w:rPr>
          <w:rFonts w:eastAsia="MS Mincho"/>
          <w:szCs w:val="24"/>
          <w:lang w:eastAsia="ja-JP"/>
        </w:rPr>
        <w:t xml:space="preserve">Patients should be monitored during and after infusion with </w:t>
      </w:r>
      <w:proofErr w:type="spellStart"/>
      <w:r w:rsidRPr="009F208D">
        <w:rPr>
          <w:rFonts w:eastAsia="MS Mincho"/>
          <w:szCs w:val="24"/>
          <w:lang w:eastAsia="ja-JP"/>
        </w:rPr>
        <w:t>zolbetuximab</w:t>
      </w:r>
      <w:proofErr w:type="spellEnd"/>
      <w:r w:rsidRPr="009F208D">
        <w:rPr>
          <w:rFonts w:eastAsia="MS Mincho"/>
          <w:szCs w:val="24"/>
          <w:lang w:eastAsia="ja-JP"/>
        </w:rPr>
        <w:t xml:space="preserve"> (at least 2 hours, or longer if clinically indicated) for hypersensitivity reactions with symptoms and signs that are highly suggestive of anaphylaxis (urticaria, repetitive cough, wheeze and throat tightness/change in voice). </w:t>
      </w:r>
    </w:p>
    <w:p w:rsidRPr="009F208D" w:rsidR="008321A6" w:rsidP="009F208D" w:rsidRDefault="008321A6" w14:paraId="5A233CF7" w14:textId="77777777">
      <w:pPr>
        <w:rPr>
          <w:rFonts w:eastAsia="MS Mincho"/>
          <w:szCs w:val="24"/>
          <w:lang w:eastAsia="ja-JP"/>
        </w:rPr>
      </w:pPr>
    </w:p>
    <w:p w:rsidRPr="00F33783" w:rsidR="008321A6" w:rsidP="00F33783" w:rsidRDefault="008321A6" w14:paraId="14E6A3A7" w14:textId="77777777">
      <w:pPr>
        <w:rPr>
          <w:rFonts w:eastAsia="MS Mincho"/>
          <w:szCs w:val="24"/>
          <w:lang w:eastAsia="ja-JP"/>
        </w:rPr>
      </w:pPr>
      <w:r w:rsidRPr="009F208D">
        <w:t>Hypersensitivity reactions should be managed according to the dose modifications as recommended in Table 2.</w:t>
      </w:r>
    </w:p>
    <w:p w:rsidRPr="0045468E" w:rsidR="008321A6" w:rsidP="00F33783" w:rsidRDefault="008321A6" w14:paraId="6F2101ED" w14:textId="77777777">
      <w:pPr>
        <w:rPr>
          <w:rFonts w:eastAsia="MS Mincho"/>
          <w:lang w:eastAsia="ja-JP"/>
        </w:rPr>
      </w:pPr>
    </w:p>
    <w:p w:rsidRPr="00117791" w:rsidR="008321A6" w:rsidP="00BC4334" w:rsidRDefault="008321A6" w14:paraId="6053CD25" w14:textId="77777777">
      <w:pPr>
        <w:rPr>
          <w:rFonts w:eastAsia="MS Mincho" w:cs="Myanmar Text"/>
          <w:szCs w:val="24"/>
          <w:u w:val="single"/>
          <w:lang w:eastAsia="ja-JP"/>
        </w:rPr>
      </w:pPr>
      <w:r w:rsidRPr="00117791">
        <w:rPr>
          <w:rFonts w:eastAsia="MS Mincho" w:cs="Myanmar Text"/>
          <w:szCs w:val="24"/>
          <w:u w:val="single"/>
          <w:lang w:eastAsia="ja-JP"/>
        </w:rPr>
        <w:t>Infusion</w:t>
      </w:r>
      <w:r w:rsidRPr="00BC4334">
        <w:rPr>
          <w:rFonts w:eastAsia="MS Mincho" w:cs="Myanmar Text"/>
          <w:szCs w:val="24"/>
          <w:u w:val="single"/>
          <w:lang w:eastAsia="ja-JP"/>
        </w:rPr>
        <w:noBreakHyphen/>
      </w:r>
      <w:r w:rsidRPr="00117791">
        <w:rPr>
          <w:rFonts w:eastAsia="MS Mincho" w:cs="Myanmar Text"/>
          <w:szCs w:val="24"/>
          <w:u w:val="single"/>
          <w:lang w:eastAsia="ja-JP"/>
        </w:rPr>
        <w:t>related reactions</w:t>
      </w:r>
    </w:p>
    <w:p w:rsidR="008321A6" w:rsidP="00F773A0" w:rsidRDefault="008321A6" w14:paraId="09F1DB96" w14:textId="77777777">
      <w:pPr>
        <w:rPr>
          <w:rFonts w:eastAsia="MS Mincho"/>
          <w:szCs w:val="24"/>
          <w:lang w:eastAsia="ja-JP"/>
        </w:rPr>
      </w:pPr>
    </w:p>
    <w:p w:rsidRPr="006549C1" w:rsidR="008321A6" w:rsidP="006549C1" w:rsidRDefault="008321A6" w14:paraId="1E81C67C" w14:textId="77777777">
      <w:pPr>
        <w:rPr>
          <w:rFonts w:eastAsia="MS Mincho"/>
          <w:szCs w:val="24"/>
          <w:lang w:eastAsia="ja-JP"/>
        </w:rPr>
      </w:pPr>
      <w:r w:rsidRPr="006549C1">
        <w:rPr>
          <w:rFonts w:eastAsia="MS Mincho"/>
          <w:szCs w:val="24"/>
          <w:lang w:eastAsia="ja-JP"/>
        </w:rPr>
        <w:t xml:space="preserve">Infusion-related reactions (IRRs) have occurred during clinical studies with </w:t>
      </w:r>
      <w:proofErr w:type="spellStart"/>
      <w:r w:rsidRPr="006549C1">
        <w:rPr>
          <w:rFonts w:eastAsia="MS Mincho"/>
          <w:szCs w:val="24"/>
          <w:lang w:eastAsia="ja-JP"/>
        </w:rPr>
        <w:t>zolbetuximab</w:t>
      </w:r>
      <w:proofErr w:type="spellEnd"/>
      <w:r w:rsidRPr="006549C1">
        <w:rPr>
          <w:rFonts w:eastAsia="MS Mincho"/>
          <w:szCs w:val="24"/>
          <w:lang w:eastAsia="ja-JP"/>
        </w:rPr>
        <w:t xml:space="preserve"> in combination with fluoropyrimidine and platinum-containing chemotherapy (see section 4.8). </w:t>
      </w:r>
    </w:p>
    <w:p w:rsidRPr="00F33783" w:rsidR="008321A6" w:rsidP="00F33783" w:rsidRDefault="008321A6" w14:paraId="73A85757" w14:textId="77777777">
      <w:pPr>
        <w:rPr>
          <w:rFonts w:eastAsia="MS Mincho"/>
          <w:szCs w:val="24"/>
          <w:lang w:eastAsia="ja-JP"/>
        </w:rPr>
      </w:pPr>
    </w:p>
    <w:p w:rsidRPr="00616261" w:rsidR="008321A6" w:rsidP="00616261" w:rsidRDefault="008321A6" w14:paraId="1C2B8BB6" w14:textId="77777777">
      <w:pPr>
        <w:rPr>
          <w:rFonts w:eastAsia="MS Mincho"/>
          <w:lang w:eastAsia="ja-JP"/>
        </w:rPr>
      </w:pPr>
      <w:r w:rsidRPr="00616261">
        <w:rPr>
          <w:rFonts w:eastAsia="MS Mincho"/>
          <w:lang w:eastAsia="ja-JP"/>
        </w:rPr>
        <w:t xml:space="preserve">Patients should be monitored for signs and symptoms of infusion-related </w:t>
      </w:r>
      <w:r w:rsidRPr="005860E0">
        <w:rPr>
          <w:rFonts w:eastAsia="MS Mincho"/>
          <w:lang w:eastAsia="ja-JP"/>
        </w:rPr>
        <w:t xml:space="preserve">reactions </w:t>
      </w:r>
      <w:r w:rsidRPr="00616261">
        <w:rPr>
          <w:rFonts w:eastAsia="MS Mincho"/>
          <w:lang w:eastAsia="ja-JP"/>
        </w:rPr>
        <w:t>including nausea, vomiting, abdominal pain, salivary hypersecretion, pyrexia, chest discomfort, chills, back pain, cough, and hypertension. These signs and symptoms are usually reversible with the interruption of the infusion.</w:t>
      </w:r>
    </w:p>
    <w:p w:rsidRPr="0045468E" w:rsidR="008321A6" w:rsidP="0045468E" w:rsidRDefault="008321A6" w14:paraId="4D9B7632" w14:textId="77777777">
      <w:pPr>
        <w:rPr>
          <w:rFonts w:eastAsia="MS Mincho"/>
          <w:lang w:eastAsia="ja-JP"/>
        </w:rPr>
      </w:pPr>
    </w:p>
    <w:p w:rsidRPr="005860E0" w:rsidR="008321A6" w:rsidP="005860E0" w:rsidRDefault="008321A6" w14:paraId="60123507" w14:textId="77777777">
      <w:r w:rsidRPr="005860E0">
        <w:t xml:space="preserve">Infusion-related reactions should be managed according to the dose modifications as recommended in Table 2. </w:t>
      </w:r>
    </w:p>
    <w:p w:rsidRPr="0045468E" w:rsidR="008321A6" w:rsidP="00F33783" w:rsidRDefault="008321A6" w14:paraId="358937B8" w14:textId="77777777">
      <w:pPr>
        <w:rPr>
          <w:rFonts w:eastAsia="MS Mincho"/>
          <w:lang w:eastAsia="ja-JP"/>
        </w:rPr>
      </w:pPr>
    </w:p>
    <w:p w:rsidRPr="00117791" w:rsidR="008321A6" w:rsidP="00BC4334" w:rsidRDefault="008321A6" w14:paraId="6C2B5014" w14:textId="77777777">
      <w:pPr>
        <w:rPr>
          <w:rFonts w:eastAsia="MS Mincho" w:cs="Myanmar Text"/>
          <w:szCs w:val="24"/>
          <w:u w:val="single"/>
          <w:lang w:eastAsia="ja-JP"/>
        </w:rPr>
      </w:pPr>
      <w:r w:rsidRPr="00117791">
        <w:rPr>
          <w:rFonts w:eastAsia="MS Mincho" w:cs="Myanmar Text"/>
          <w:szCs w:val="24"/>
          <w:u w:val="single"/>
          <w:lang w:eastAsia="ja-JP"/>
        </w:rPr>
        <w:t>Nausea and vomiting</w:t>
      </w:r>
    </w:p>
    <w:p w:rsidRPr="00A57FE4" w:rsidR="008321A6" w:rsidP="00F773A0" w:rsidRDefault="008321A6" w14:paraId="54ABFEFC" w14:textId="77777777">
      <w:pPr>
        <w:keepNext/>
        <w:keepLines/>
        <w:rPr>
          <w:rFonts w:eastAsia="MS Mincho"/>
          <w:szCs w:val="24"/>
          <w:u w:val="single"/>
          <w:lang w:eastAsia="ja-JP"/>
        </w:rPr>
      </w:pPr>
    </w:p>
    <w:p w:rsidRPr="00EE317D" w:rsidR="008321A6" w:rsidP="00065CA9" w:rsidRDefault="008321A6" w14:paraId="6561DCCA" w14:textId="77777777">
      <w:pPr>
        <w:rPr>
          <w:rFonts w:eastAsia="MS Mincho"/>
          <w:lang w:eastAsia="ja-JP"/>
        </w:rPr>
      </w:pPr>
      <w:r w:rsidRPr="00EE317D">
        <w:rPr>
          <w:rFonts w:eastAsia="MS Mincho"/>
          <w:lang w:eastAsia="ja-JP"/>
        </w:rPr>
        <w:t xml:space="preserve">During clinical studies, nausea and vomiting were the most frequently observed gastrointestinal adverse reactions with </w:t>
      </w:r>
      <w:proofErr w:type="spellStart"/>
      <w:r w:rsidRPr="00EE317D">
        <w:rPr>
          <w:rFonts w:eastAsia="MS Mincho"/>
          <w:lang w:eastAsia="ja-JP"/>
        </w:rPr>
        <w:t>zolbetuximab</w:t>
      </w:r>
      <w:proofErr w:type="spellEnd"/>
      <w:r w:rsidRPr="00EE317D">
        <w:rPr>
          <w:rFonts w:eastAsia="MS Mincho"/>
          <w:lang w:eastAsia="ja-JP"/>
        </w:rPr>
        <w:t xml:space="preserve"> in combination with fluoropyrimidine and platinum-containing chemotherapy (see section 4.8).</w:t>
      </w:r>
    </w:p>
    <w:p w:rsidRPr="00EE317D" w:rsidR="008321A6" w:rsidP="00065CA9" w:rsidRDefault="008321A6" w14:paraId="76602A04" w14:textId="77777777">
      <w:pPr>
        <w:rPr>
          <w:rFonts w:eastAsia="MS Mincho"/>
          <w:lang w:eastAsia="ja-JP"/>
        </w:rPr>
      </w:pPr>
    </w:p>
    <w:p w:rsidRPr="00EE317D" w:rsidR="008321A6" w:rsidP="00065CA9" w:rsidRDefault="008321A6" w14:paraId="6238C639" w14:textId="77777777">
      <w:pPr>
        <w:rPr>
          <w:rFonts w:eastAsia="MS Mincho"/>
          <w:lang w:eastAsia="ja-JP"/>
        </w:rPr>
      </w:pPr>
      <w:r w:rsidRPr="00EE317D">
        <w:rPr>
          <w:rFonts w:eastAsia="MS Mincho"/>
          <w:lang w:eastAsia="ja-JP"/>
        </w:rPr>
        <w:t xml:space="preserve">To prevent nausea and vomiting, pre-treatment with </w:t>
      </w:r>
      <w:r>
        <w:rPr>
          <w:rFonts w:eastAsia="MS Mincho"/>
          <w:lang w:eastAsia="ja-JP"/>
        </w:rPr>
        <w:t xml:space="preserve">a combination of </w:t>
      </w:r>
      <w:r w:rsidRPr="00EE317D">
        <w:rPr>
          <w:rFonts w:eastAsia="MS Mincho"/>
          <w:lang w:eastAsia="ja-JP"/>
        </w:rPr>
        <w:t xml:space="preserve">antiemetics is recommended prior to each infusion of </w:t>
      </w:r>
      <w:proofErr w:type="spellStart"/>
      <w:r>
        <w:rPr>
          <w:rFonts w:eastAsia="MS Mincho"/>
          <w:lang w:eastAsia="ja-JP"/>
        </w:rPr>
        <w:t>zolbetuximab</w:t>
      </w:r>
      <w:proofErr w:type="spellEnd"/>
      <w:r w:rsidRPr="00EE317D">
        <w:rPr>
          <w:rFonts w:eastAsia="MS Mincho"/>
          <w:lang w:eastAsia="ja-JP"/>
        </w:rPr>
        <w:t xml:space="preserve"> (see section 4.2).</w:t>
      </w:r>
    </w:p>
    <w:p w:rsidRPr="00EE317D" w:rsidR="008321A6" w:rsidP="00065CA9" w:rsidRDefault="008321A6" w14:paraId="371972C4" w14:textId="77777777">
      <w:pPr>
        <w:rPr>
          <w:rFonts w:eastAsia="MS Mincho"/>
          <w:lang w:eastAsia="ja-JP"/>
        </w:rPr>
      </w:pPr>
    </w:p>
    <w:p w:rsidRPr="00EE317D" w:rsidR="008321A6" w:rsidP="00065CA9" w:rsidRDefault="008321A6" w14:paraId="66549EEB" w14:textId="77777777">
      <w:pPr>
        <w:rPr>
          <w:rFonts w:eastAsia="MS Mincho"/>
          <w:lang w:eastAsia="ja-JP"/>
        </w:rPr>
      </w:pPr>
      <w:r w:rsidRPr="00EE317D">
        <w:rPr>
          <w:rFonts w:eastAsia="MS Mincho"/>
          <w:lang w:eastAsia="ja-JP"/>
        </w:rPr>
        <w:t xml:space="preserve">During and after infusion, patients should be monitored and managed using standard of care, including antiemetics or fluid replacement, as clinically indicated. </w:t>
      </w:r>
    </w:p>
    <w:p w:rsidRPr="00EE317D" w:rsidR="008321A6" w:rsidP="00065CA9" w:rsidRDefault="008321A6" w14:paraId="576195C8" w14:textId="77777777">
      <w:pPr>
        <w:rPr>
          <w:rFonts w:eastAsia="MS Mincho"/>
          <w:lang w:eastAsia="ja-JP"/>
        </w:rPr>
      </w:pPr>
    </w:p>
    <w:p w:rsidR="008321A6" w:rsidP="00065CA9" w:rsidRDefault="008321A6" w14:paraId="55BBEF86" w14:textId="77777777">
      <w:r w:rsidRPr="00EE317D">
        <w:t>Nausea and vomiting should be managed according to the dose modifications as recommended in Table 2.</w:t>
      </w:r>
    </w:p>
    <w:p w:rsidR="008321A6" w:rsidP="00065CA9" w:rsidRDefault="008321A6" w14:paraId="25E0C7AA" w14:textId="77777777"/>
    <w:p w:rsidRPr="00117791" w:rsidR="008321A6" w:rsidP="00BC4334" w:rsidRDefault="008321A6" w14:paraId="3B589262" w14:textId="77777777">
      <w:pPr>
        <w:keepNext/>
        <w:rPr>
          <w:rFonts w:eastAsia="MS Mincho" w:cs="Myanmar Text"/>
          <w:u w:val="single"/>
          <w:lang w:eastAsia="ja-JP"/>
        </w:rPr>
      </w:pPr>
      <w:r w:rsidRPr="00117791">
        <w:rPr>
          <w:rFonts w:eastAsia="MS Mincho" w:cs="Myanmar Text"/>
          <w:u w:val="single"/>
          <w:lang w:eastAsia="ja-JP"/>
        </w:rPr>
        <w:t xml:space="preserve">Mitigation measures before initiating treatment with </w:t>
      </w:r>
      <w:proofErr w:type="spellStart"/>
      <w:r w:rsidRPr="00117791">
        <w:rPr>
          <w:rFonts w:eastAsia="MS Mincho" w:cs="Myanmar Text"/>
          <w:u w:val="single"/>
          <w:lang w:eastAsia="ja-JP"/>
        </w:rPr>
        <w:t>zolbetuximab</w:t>
      </w:r>
      <w:proofErr w:type="spellEnd"/>
    </w:p>
    <w:p w:rsidRPr="0086461C" w:rsidR="008321A6" w:rsidP="0086461C" w:rsidRDefault="008321A6" w14:paraId="4FF49A55" w14:textId="77777777">
      <w:pPr>
        <w:keepNext/>
        <w:rPr>
          <w:rFonts w:eastAsia="MS Mincho" w:cs="Myanmar Text"/>
          <w:szCs w:val="24"/>
          <w:u w:val="single"/>
          <w:lang w:eastAsia="ja-JP"/>
        </w:rPr>
      </w:pPr>
    </w:p>
    <w:p w:rsidRPr="007F18D4" w:rsidR="008321A6" w:rsidP="007F18D4" w:rsidRDefault="008321A6" w14:paraId="75D19BD2" w14:textId="77777777">
      <w:pPr>
        <w:rPr>
          <w:rFonts w:eastAsia="MS Mincho"/>
          <w:lang w:eastAsia="ja-JP"/>
        </w:rPr>
      </w:pPr>
      <w:r w:rsidRPr="007F18D4">
        <w:rPr>
          <w:rFonts w:eastAsia="MS Mincho"/>
          <w:lang w:eastAsia="ja-JP"/>
        </w:rPr>
        <w:t xml:space="preserve">Prior to treatment with </w:t>
      </w:r>
      <w:proofErr w:type="spellStart"/>
      <w:r w:rsidRPr="007F18D4">
        <w:rPr>
          <w:rFonts w:eastAsia="MS Mincho"/>
          <w:lang w:eastAsia="ja-JP"/>
        </w:rPr>
        <w:t>zolbetuximab</w:t>
      </w:r>
      <w:proofErr w:type="spellEnd"/>
      <w:r w:rsidRPr="007F18D4">
        <w:rPr>
          <w:rFonts w:eastAsia="MS Mincho"/>
          <w:lang w:eastAsia="ja-JP"/>
        </w:rPr>
        <w:t xml:space="preserve"> in combination with fluoropyrimidine</w:t>
      </w:r>
      <w:r w:rsidRPr="007F18D4">
        <w:rPr>
          <w:rFonts w:eastAsia="MS Mincho"/>
          <w:lang w:eastAsia="ja-JP"/>
        </w:rPr>
        <w:noBreakHyphen/>
        <w:t xml:space="preserve"> and platinum</w:t>
      </w:r>
      <w:r w:rsidRPr="007F18D4">
        <w:rPr>
          <w:rFonts w:eastAsia="MS Mincho"/>
          <w:lang w:eastAsia="ja-JP"/>
        </w:rPr>
        <w:noBreakHyphen/>
        <w:t xml:space="preserve">containing chemotherapy, prescribers should evaluate the individual patient’s risk of gastrointestinal toxicities. It is important to proactively manage nausea and vomiting to mitigate the potential risk of reduced exposure to </w:t>
      </w:r>
      <w:proofErr w:type="spellStart"/>
      <w:r w:rsidRPr="007F18D4">
        <w:rPr>
          <w:rFonts w:eastAsia="MS Mincho"/>
          <w:lang w:eastAsia="ja-JP"/>
        </w:rPr>
        <w:t>zolbetuximab</w:t>
      </w:r>
      <w:proofErr w:type="spellEnd"/>
      <w:r w:rsidRPr="007F18D4">
        <w:rPr>
          <w:rFonts w:eastAsia="MS Mincho"/>
          <w:lang w:eastAsia="ja-JP"/>
        </w:rPr>
        <w:t xml:space="preserve"> and/or chemotherapy.</w:t>
      </w:r>
    </w:p>
    <w:p w:rsidRPr="0086461C" w:rsidR="008321A6" w:rsidP="0086461C" w:rsidRDefault="008321A6" w14:paraId="0553CB8B" w14:textId="77777777">
      <w:pPr>
        <w:rPr>
          <w:rFonts w:cs="Myanmar Text"/>
          <w:sz w:val="20"/>
        </w:rPr>
      </w:pPr>
    </w:p>
    <w:p w:rsidRPr="0086461C" w:rsidR="008321A6" w:rsidP="0086461C" w:rsidRDefault="008321A6" w14:paraId="7AB43789" w14:textId="77777777">
      <w:pPr>
        <w:rPr>
          <w:rFonts w:eastAsia="MS Mincho" w:cs="Myanmar Text"/>
          <w:lang w:eastAsia="ja-JP"/>
        </w:rPr>
      </w:pPr>
      <w:r w:rsidRPr="0086461C">
        <w:rPr>
          <w:rFonts w:eastAsia="MS Mincho" w:cs="Myanmar Text"/>
          <w:lang w:eastAsia="ja-JP"/>
        </w:rPr>
        <w:t xml:space="preserve">To prevent nausea and vomiting, pre-treatment with a combination of antiemetics is recommended prior to each infusion of </w:t>
      </w:r>
      <w:proofErr w:type="spellStart"/>
      <w:r w:rsidRPr="0086461C">
        <w:rPr>
          <w:rFonts w:eastAsia="MS Mincho" w:cs="Myanmar Text"/>
          <w:lang w:eastAsia="ja-JP"/>
        </w:rPr>
        <w:t>zolbetuximab</w:t>
      </w:r>
      <w:proofErr w:type="spellEnd"/>
      <w:r w:rsidRPr="0086461C">
        <w:rPr>
          <w:rFonts w:eastAsia="MS Mincho" w:cs="Myanmar Text"/>
          <w:lang w:eastAsia="ja-JP"/>
        </w:rPr>
        <w:t xml:space="preserve">. During infusion, it is important to closely monitor patients and manage gastrointestinal toxicities by infusion interruption and/or infusion rate reduction to minimize the risk of severe adverse reactions or early treatment discontinuation. During and after infusion, patients should be monitored and managed using standard of care, including antiemetics or fluid replacement, as clinically indicated. </w:t>
      </w:r>
      <w:r>
        <w:rPr>
          <w:rFonts w:eastAsia="MS Mincho" w:cs="Myanmar Text"/>
          <w:lang w:eastAsia="ja-JP"/>
        </w:rPr>
        <w:t xml:space="preserve"> </w:t>
      </w:r>
    </w:p>
    <w:p w:rsidR="008321A6" w:rsidP="0010440B" w:rsidRDefault="008321A6" w14:paraId="6EC36AC4" w14:textId="77777777">
      <w:pPr>
        <w:keepNext/>
      </w:pPr>
    </w:p>
    <w:p w:rsidRPr="00117791" w:rsidR="008321A6" w:rsidP="0010440B" w:rsidRDefault="008321A6" w14:paraId="59E3E5E6" w14:textId="77777777">
      <w:pPr>
        <w:keepNext/>
        <w:keepLines/>
        <w:pageBreakBefore/>
        <w:rPr>
          <w:rFonts w:cs="Myanmar Text"/>
          <w:iCs/>
          <w:u w:val="single"/>
        </w:rPr>
      </w:pPr>
      <w:r w:rsidRPr="00117791">
        <w:rPr>
          <w:rFonts w:cs="Myanmar Text"/>
          <w:u w:val="single"/>
        </w:rPr>
        <w:t>Patients excluded from clinical studies</w:t>
      </w:r>
    </w:p>
    <w:p w:rsidRPr="00117791" w:rsidR="008321A6" w:rsidP="00117791" w:rsidRDefault="008321A6" w14:paraId="16F79CC5" w14:textId="77777777">
      <w:pPr>
        <w:spacing w:line="14" w:lineRule="exact"/>
        <w:rPr>
          <w:iCs/>
        </w:rPr>
      </w:pPr>
    </w:p>
    <w:p w:rsidRPr="00F33783" w:rsidR="008321A6" w:rsidP="0010440B" w:rsidRDefault="008321A6" w14:paraId="344600D7" w14:textId="77777777">
      <w:pPr>
        <w:keepNext/>
        <w:rPr>
          <w:u w:val="single"/>
        </w:rPr>
      </w:pPr>
    </w:p>
    <w:p w:rsidRPr="00065CA9" w:rsidR="008321A6" w:rsidP="00065CA9" w:rsidRDefault="008321A6" w14:paraId="7C9B18AF" w14:textId="77777777">
      <w:pPr>
        <w:rPr>
          <w:iCs/>
        </w:rPr>
      </w:pPr>
      <w:r w:rsidRPr="00065CA9">
        <w:rPr>
          <w:iCs/>
        </w:rPr>
        <w:t>Patients were excluded from clinical studies if they had a complete or partial gastric outlet syndrome, positive test for human immunodeficiency virus (HIV) infection or known active hepatitis B or C infection, significant cardiovascular disease (e.g., congestive heart failure per New York Heart Association Class III or IV, history of significant ventricular arrhythmias, QTc interval &gt;450 msec for males; &gt;470 msec for females) or history of central nervous system metastases.</w:t>
      </w:r>
    </w:p>
    <w:p w:rsidR="008321A6" w:rsidP="0045468E" w:rsidRDefault="008321A6" w14:paraId="650EF6F2" w14:textId="77777777">
      <w:r>
        <w:t xml:space="preserve"> </w:t>
      </w:r>
    </w:p>
    <w:p w:rsidRPr="00117791" w:rsidR="008321A6" w:rsidP="00BC4334" w:rsidRDefault="008321A6" w14:paraId="0A24880C" w14:textId="77777777">
      <w:pPr>
        <w:rPr>
          <w:rFonts w:cs="Myanmar Text"/>
          <w:u w:val="single"/>
        </w:rPr>
      </w:pPr>
      <w:r w:rsidRPr="00117791">
        <w:rPr>
          <w:rFonts w:cs="Myanmar Text"/>
          <w:u w:val="single"/>
        </w:rPr>
        <w:t>Excipient information</w:t>
      </w:r>
    </w:p>
    <w:p w:rsidRPr="00752494" w:rsidR="008321A6" w:rsidP="00752494" w:rsidRDefault="008321A6" w14:paraId="3683D794" w14:textId="77777777"/>
    <w:p w:rsidRPr="00DE5FBB" w:rsidR="008321A6" w:rsidP="0039790E" w:rsidRDefault="008321A6" w14:paraId="7AF20A79" w14:textId="77777777">
      <w:r w:rsidRPr="00DE5FBB">
        <w:t xml:space="preserve">This medicinal product contains 1.05 mg </w:t>
      </w:r>
      <w:r>
        <w:t xml:space="preserve">and 3.15 mg </w:t>
      </w:r>
      <w:r w:rsidRPr="00DE5FBB">
        <w:t xml:space="preserve">of polysorbate 80 in each 100 mg </w:t>
      </w:r>
      <w:r>
        <w:t xml:space="preserve">and 300 mg </w:t>
      </w:r>
      <w:r w:rsidRPr="00DE5FBB">
        <w:t>vial</w:t>
      </w:r>
      <w:r>
        <w:t>, respectively</w:t>
      </w:r>
      <w:r w:rsidRPr="00DE5FBB">
        <w:t>. Polysorbates may cause allergic reactions.</w:t>
      </w:r>
    </w:p>
    <w:p w:rsidRPr="00BC4334" w:rsidR="008321A6" w:rsidP="00BC4334" w:rsidRDefault="008321A6" w14:paraId="3288CFA0" w14:textId="77777777"/>
    <w:p w:rsidRPr="007F18D4" w:rsidR="008321A6" w:rsidP="007F18D4" w:rsidRDefault="008321A6" w14:paraId="4591F6C8" w14:textId="77777777">
      <w:pPr>
        <w:rPr>
          <w:rFonts w:cs="Myanmar Text"/>
        </w:rPr>
      </w:pPr>
      <w:r w:rsidRPr="007F18D4">
        <w:rPr>
          <w:rFonts w:cs="Myanmar Text"/>
        </w:rPr>
        <w:t xml:space="preserve">This medicinal product does not contain sodium, however, sodium chloride </w:t>
      </w:r>
      <w:r w:rsidRPr="007F18D4">
        <w:rPr>
          <w:rFonts w:eastAsia="MS Mincho" w:cs="Myanmar Text"/>
          <w:szCs w:val="24"/>
          <w:lang w:eastAsia="ja-JP"/>
        </w:rPr>
        <w:t>9 mg/mL (0.9%) solution for infusion</w:t>
      </w:r>
      <w:r w:rsidRPr="007F18D4">
        <w:rPr>
          <w:rFonts w:cs="Myanmar Text"/>
        </w:rPr>
        <w:t xml:space="preserve"> is used for the dilution of </w:t>
      </w:r>
      <w:proofErr w:type="spellStart"/>
      <w:r w:rsidRPr="007F18D4">
        <w:rPr>
          <w:rFonts w:cs="Myanmar Text"/>
        </w:rPr>
        <w:t>zolbetuximab</w:t>
      </w:r>
      <w:proofErr w:type="spellEnd"/>
      <w:r w:rsidRPr="007F18D4">
        <w:rPr>
          <w:rFonts w:cs="Myanmar Text"/>
        </w:rPr>
        <w:t xml:space="preserve"> prior to administration and this should be taken into consideration in the context of the daily sodium intake of the patient.</w:t>
      </w:r>
    </w:p>
    <w:p w:rsidRPr="00B937C3" w:rsidR="008321A6" w:rsidP="0045468E" w:rsidRDefault="008321A6" w14:paraId="0BB51F57" w14:textId="77777777"/>
    <w:p w:rsidR="008321A6" w:rsidP="00117791" w:rsidRDefault="008321A6" w14:paraId="3E80076D" w14:textId="77777777">
      <w:pPr>
        <w:keepNext/>
        <w:keepLines/>
        <w:tabs>
          <w:tab w:val="left" w:pos="567"/>
        </w:tabs>
        <w:spacing w:after="220"/>
        <w:ind w:left="562" w:hanging="562"/>
        <w:rPr>
          <w:b/>
          <w:bCs/>
          <w:szCs w:val="26"/>
          <w:lang w:val="en-GB"/>
        </w:rPr>
      </w:pPr>
      <w:bookmarkStart w:name="_i4i608SkrnfeHeQUrZDmIEupE" w:id="60"/>
      <w:bookmarkEnd w:id="60"/>
      <w:r w:rsidRPr="000773DD">
        <w:rPr>
          <w:b/>
          <w:bCs/>
          <w:noProof/>
          <w:szCs w:val="26"/>
          <w:lang w:val="en-GB"/>
        </w:rPr>
        <w:t>4.5</w:t>
      </w:r>
      <w:r w:rsidRPr="000773DD">
        <w:rPr>
          <w:b/>
          <w:bCs/>
          <w:szCs w:val="26"/>
          <w:lang w:val="en-CA"/>
        </w:rPr>
        <w:tab/>
      </w:r>
      <w:r w:rsidRPr="0045468E">
        <w:rPr>
          <w:rFonts w:cs="Myanmar Text"/>
          <w:b/>
        </w:rPr>
        <w:t>Interaction with other medicinal products and other forms of interaction</w:t>
      </w:r>
    </w:p>
    <w:p w:rsidR="008321A6" w:rsidRDefault="008321A6" w14:paraId="50A9AAA0" w14:textId="77777777">
      <w:pPr>
        <w:rPr>
          <w:rFonts w:eastAsia="MS Mincho"/>
          <w:lang w:val="en-GB" w:eastAsia="ja-JP"/>
        </w:rPr>
      </w:pPr>
      <w:bookmarkStart w:name="_i4i61ufKNpk8OPAHp1RiUl0aL" w:id="61"/>
      <w:bookmarkEnd w:id="61"/>
      <w:r w:rsidRPr="00752494">
        <w:rPr>
          <w:rFonts w:cs="Myanmar Text"/>
          <w:lang w:val="en-GB"/>
        </w:rPr>
        <w:t xml:space="preserve">No formal pharmacokinetic drug interaction studies have been conducted with </w:t>
      </w:r>
      <w:proofErr w:type="spellStart"/>
      <w:r w:rsidRPr="00752494">
        <w:rPr>
          <w:rFonts w:cs="Myanmar Text"/>
          <w:lang w:val="en-GB"/>
        </w:rPr>
        <w:t>zolbetuximab</w:t>
      </w:r>
      <w:proofErr w:type="spellEnd"/>
      <w:r w:rsidRPr="00752494">
        <w:rPr>
          <w:rFonts w:cs="Myanmar Text"/>
          <w:lang w:val="en-GB"/>
        </w:rPr>
        <w:t xml:space="preserve">. Since </w:t>
      </w:r>
      <w:proofErr w:type="spellStart"/>
      <w:r w:rsidRPr="00752494">
        <w:rPr>
          <w:rFonts w:cs="Myanmar Text"/>
          <w:lang w:val="en-GB"/>
        </w:rPr>
        <w:t>zolbetuximab</w:t>
      </w:r>
      <w:proofErr w:type="spellEnd"/>
      <w:r w:rsidRPr="00752494">
        <w:rPr>
          <w:rFonts w:cs="Myanmar Text"/>
          <w:lang w:val="en-GB"/>
        </w:rPr>
        <w:t xml:space="preserve"> is cleared from the circulation through catabolism, no metabolic drug-drug interactions are expected.</w:t>
      </w:r>
    </w:p>
    <w:p w:rsidRPr="00B937C3" w:rsidR="008321A6" w:rsidP="00144EBF" w:rsidRDefault="008321A6" w14:paraId="1803A7A6" w14:textId="77777777">
      <w:pPr>
        <w:rPr>
          <w:rFonts w:eastAsia="MS Mincho"/>
          <w:lang w:eastAsia="ja-JP"/>
        </w:rPr>
      </w:pPr>
    </w:p>
    <w:p w:rsidR="008321A6" w:rsidP="00436A54" w:rsidRDefault="008321A6" w14:paraId="5F4357E1" w14:textId="77777777">
      <w:pPr>
        <w:keepNext/>
        <w:keepLines/>
        <w:tabs>
          <w:tab w:val="left" w:pos="567"/>
        </w:tabs>
        <w:spacing w:after="220"/>
        <w:ind w:left="562" w:hanging="562"/>
        <w:rPr>
          <w:b/>
          <w:bCs/>
          <w:szCs w:val="26"/>
          <w:lang w:val="en-GB"/>
        </w:rPr>
      </w:pPr>
      <w:bookmarkStart w:name="_i4i6iYPhaiexkxD7IyBYWanUP" w:id="62"/>
      <w:bookmarkEnd w:id="62"/>
      <w:r w:rsidRPr="00F33783">
        <w:rPr>
          <w:b/>
          <w:bCs/>
          <w:szCs w:val="26"/>
          <w:lang w:val="en-GB"/>
        </w:rPr>
        <w:t>4.6</w:t>
      </w:r>
      <w:r w:rsidRPr="00F33783">
        <w:rPr>
          <w:b/>
          <w:bCs/>
          <w:szCs w:val="26"/>
          <w:lang w:val="en-CA"/>
        </w:rPr>
        <w:tab/>
      </w:r>
      <w:r w:rsidRPr="00F33783">
        <w:rPr>
          <w:b/>
          <w:bCs/>
          <w:szCs w:val="26"/>
          <w:lang w:val="en-CA"/>
        </w:rPr>
        <w:t xml:space="preserve">Fertility, pregnancy and </w:t>
      </w:r>
      <w:r w:rsidRPr="00434B82">
        <w:rPr>
          <w:b/>
          <w:bCs/>
          <w:szCs w:val="26"/>
          <w:lang w:val="en-CA"/>
        </w:rPr>
        <w:t>lactation</w:t>
      </w:r>
    </w:p>
    <w:p w:rsidRPr="00117791" w:rsidR="008321A6" w:rsidP="00BC4334" w:rsidRDefault="008321A6" w14:paraId="358F4501" w14:textId="77777777">
      <w:pPr>
        <w:rPr>
          <w:rFonts w:cs="Myanmar Text"/>
          <w:u w:val="single"/>
        </w:rPr>
      </w:pPr>
      <w:r w:rsidRPr="00117791">
        <w:rPr>
          <w:rFonts w:cs="Myanmar Text"/>
          <w:u w:val="single"/>
        </w:rPr>
        <w:t>Women of childbearing potential</w:t>
      </w:r>
    </w:p>
    <w:p w:rsidRPr="00117791" w:rsidR="008321A6" w:rsidP="00117791" w:rsidRDefault="008321A6" w14:paraId="54571147" w14:textId="77777777">
      <w:pPr>
        <w:rPr>
          <w:b/>
          <w:bCs/>
        </w:rPr>
      </w:pPr>
    </w:p>
    <w:p w:rsidRPr="00425949" w:rsidR="008321A6" w:rsidP="00425949" w:rsidRDefault="008321A6" w14:paraId="2B3EA96F" w14:textId="77777777">
      <w:r w:rsidRPr="00425949">
        <w:t>As a precautionary measure, women of childbearing potential should be advised to use effective contraception to prevent pregnancy during treatment.</w:t>
      </w:r>
    </w:p>
    <w:p w:rsidRPr="00575C74" w:rsidR="008321A6" w:rsidP="00425949" w:rsidRDefault="008321A6" w14:paraId="1DF6DC98" w14:textId="77777777">
      <w:pPr>
        <w:rPr>
          <w:lang w:val="en-GB"/>
        </w:rPr>
      </w:pPr>
    </w:p>
    <w:p w:rsidRPr="00BC4334" w:rsidR="008321A6" w:rsidP="00A80BAC" w:rsidRDefault="008321A6" w14:paraId="227981D2" w14:textId="77777777">
      <w:pPr>
        <w:keepNext/>
        <w:rPr>
          <w:rFonts w:cs="Myanmar Text"/>
          <w:bCs/>
          <w:u w:val="single"/>
          <w:lang w:val="en-CA"/>
        </w:rPr>
      </w:pPr>
      <w:bookmarkStart w:name="_i4i3dMwqX9Psvn34O3yMsTt02" w:id="63"/>
      <w:bookmarkEnd w:id="63"/>
      <w:r w:rsidRPr="00117791">
        <w:rPr>
          <w:rFonts w:cs="Myanmar Text"/>
          <w:bCs/>
          <w:u w:val="single"/>
          <w:lang w:val="en-CA"/>
        </w:rPr>
        <w:t>Pregnancy</w:t>
      </w:r>
    </w:p>
    <w:p w:rsidRPr="00F04BB1" w:rsidR="008321A6" w:rsidP="00F04BB1" w:rsidRDefault="008321A6" w14:paraId="2A761D86" w14:textId="77777777"/>
    <w:p w:rsidRPr="00EE317D" w:rsidR="008321A6" w:rsidP="00425949" w:rsidRDefault="008321A6" w14:paraId="1057550E" w14:textId="77777777">
      <w:pPr>
        <w:rPr>
          <w:rFonts w:cs="Myanmar Text"/>
          <w:lang w:val="en-GB"/>
        </w:rPr>
      </w:pPr>
      <w:r w:rsidRPr="6B29A6BB">
        <w:rPr>
          <w:rFonts w:cs="Myanmar Text"/>
          <w:lang w:val="en-GB"/>
        </w:rPr>
        <w:t xml:space="preserve">There are no data on the use of </w:t>
      </w:r>
      <w:proofErr w:type="spellStart"/>
      <w:r w:rsidRPr="6B29A6BB">
        <w:rPr>
          <w:rFonts w:cs="Myanmar Text"/>
          <w:lang w:val="en-GB"/>
        </w:rPr>
        <w:t>zolbetuximab</w:t>
      </w:r>
      <w:proofErr w:type="spellEnd"/>
      <w:r w:rsidRPr="6B29A6BB">
        <w:rPr>
          <w:rFonts w:cs="Myanmar Text"/>
          <w:lang w:val="en-GB"/>
        </w:rPr>
        <w:t xml:space="preserve"> in pregnant women. No adverse effects were observed in an animal reproductive and developmental study with intravenous administration of </w:t>
      </w:r>
      <w:proofErr w:type="spellStart"/>
      <w:r w:rsidRPr="6B29A6BB">
        <w:rPr>
          <w:rFonts w:cs="Myanmar Text"/>
          <w:lang w:val="en-GB"/>
        </w:rPr>
        <w:t>zolbetuximab</w:t>
      </w:r>
      <w:proofErr w:type="spellEnd"/>
      <w:r w:rsidRPr="6B29A6BB">
        <w:rPr>
          <w:rFonts w:cs="Myanmar Text"/>
          <w:lang w:val="en-GB"/>
        </w:rPr>
        <w:t xml:space="preserve"> to pregnant mice during organogenesis (see section 5.3). </w:t>
      </w:r>
      <w:proofErr w:type="spellStart"/>
      <w:r w:rsidRPr="6B29A6BB">
        <w:rPr>
          <w:rFonts w:cs="Myanmar Text"/>
          <w:lang w:val="en-GB"/>
        </w:rPr>
        <w:t>Zolbetuximab</w:t>
      </w:r>
      <w:proofErr w:type="spellEnd"/>
      <w:r w:rsidRPr="6B29A6BB">
        <w:rPr>
          <w:rFonts w:cs="Myanmar Text"/>
          <w:lang w:val="en-GB"/>
        </w:rPr>
        <w:t xml:space="preserve"> should only be given to a pregnant woman if the benefit outweighs the potential risk. </w:t>
      </w:r>
    </w:p>
    <w:p w:rsidR="008321A6" w:rsidP="00425949" w:rsidRDefault="008321A6" w14:paraId="0166B67B" w14:textId="77777777"/>
    <w:p w:rsidR="008321A6" w:rsidRDefault="008321A6" w14:paraId="5C734F98" w14:textId="77777777">
      <w:pPr>
        <w:keepNext/>
        <w:rPr>
          <w:rFonts w:cs="Myanmar Text"/>
          <w:bCs/>
          <w:u w:val="single"/>
          <w:lang w:val="en-GB"/>
        </w:rPr>
      </w:pPr>
      <w:r w:rsidRPr="00117791">
        <w:rPr>
          <w:rFonts w:cs="Myanmar Text"/>
          <w:bCs/>
          <w:u w:val="single"/>
          <w:lang w:val="en-CA"/>
        </w:rPr>
        <w:t>Breast</w:t>
      </w:r>
      <w:r w:rsidRPr="00BC4334">
        <w:rPr>
          <w:rFonts w:cs="Myanmar Text"/>
          <w:bCs/>
          <w:u w:val="single"/>
          <w:lang w:val="en-CA"/>
        </w:rPr>
        <w:noBreakHyphen/>
      </w:r>
      <w:r w:rsidRPr="00117791">
        <w:rPr>
          <w:rFonts w:cs="Myanmar Text"/>
          <w:bCs/>
          <w:u w:val="single"/>
          <w:lang w:val="en-CA"/>
        </w:rPr>
        <w:t xml:space="preserve">feeding </w:t>
      </w:r>
    </w:p>
    <w:p w:rsidRPr="00F04BB1" w:rsidR="008321A6" w:rsidP="00A80BAC" w:rsidRDefault="008321A6" w14:paraId="4EC15BED" w14:textId="77777777">
      <w:pPr>
        <w:keepNext/>
        <w:rPr>
          <w:bCs/>
          <w:u w:val="single"/>
          <w:lang w:val="en-CA"/>
        </w:rPr>
      </w:pPr>
      <w:r>
        <w:rPr>
          <w:lang w:val="en-GB"/>
        </w:rPr>
        <w:t xml:space="preserve"> </w:t>
      </w:r>
    </w:p>
    <w:p w:rsidR="008321A6" w:rsidP="00F04BB1" w:rsidRDefault="008321A6" w14:paraId="6AF07301" w14:textId="77777777">
      <w:pPr>
        <w:rPr>
          <w:lang w:val="en-GB"/>
        </w:rPr>
      </w:pPr>
      <w:r w:rsidRPr="00434B82">
        <w:rPr>
          <w:lang w:val="en-GB"/>
        </w:rPr>
        <w:t xml:space="preserve">There are no data on the presence of </w:t>
      </w:r>
      <w:proofErr w:type="spellStart"/>
      <w:r w:rsidRPr="00434B82">
        <w:rPr>
          <w:lang w:val="en-GB"/>
        </w:rPr>
        <w:t>zolbetuximab</w:t>
      </w:r>
      <w:proofErr w:type="spellEnd"/>
      <w:r w:rsidRPr="00434B82">
        <w:rPr>
          <w:lang w:val="en-GB"/>
        </w:rPr>
        <w:t xml:space="preserve"> in human milk, the effects on the breast-fed child, or the effects on milk production. Since it is known that antibodies can be excreted in human milk, and because of the potential for serious adverse reactions in a breast-fed child, breast-feeding is not recommended during treatment with </w:t>
      </w:r>
      <w:proofErr w:type="spellStart"/>
      <w:r w:rsidRPr="00434B82">
        <w:rPr>
          <w:lang w:val="en-GB"/>
        </w:rPr>
        <w:t>zolbetuximab</w:t>
      </w:r>
      <w:proofErr w:type="spellEnd"/>
      <w:r w:rsidRPr="00434B82">
        <w:rPr>
          <w:lang w:val="en-GB"/>
        </w:rPr>
        <w:t>.</w:t>
      </w:r>
    </w:p>
    <w:p w:rsidR="008321A6" w:rsidP="00117791" w:rsidRDefault="008321A6" w14:paraId="2578DA63" w14:textId="77777777">
      <w:pPr>
        <w:keepNext/>
        <w:keepLines/>
        <w:rPr>
          <w:bCs/>
          <w:u w:val="single"/>
          <w:lang w:val="en-CA"/>
        </w:rPr>
      </w:pPr>
    </w:p>
    <w:p w:rsidRPr="00BC4334" w:rsidR="008321A6" w:rsidP="00BC4334" w:rsidRDefault="008321A6" w14:paraId="285EC688" w14:textId="77777777">
      <w:pPr>
        <w:keepNext/>
        <w:keepLines/>
        <w:rPr>
          <w:rFonts w:cs="Myanmar Text"/>
          <w:u w:val="single"/>
          <w:lang w:val="en-GB"/>
        </w:rPr>
      </w:pPr>
      <w:r w:rsidRPr="00117791">
        <w:rPr>
          <w:rFonts w:cs="Myanmar Text"/>
          <w:u w:val="single"/>
          <w:lang w:val="en-GB"/>
        </w:rPr>
        <w:t>Fertility</w:t>
      </w:r>
    </w:p>
    <w:p w:rsidRPr="0045468E" w:rsidR="008321A6" w:rsidP="00F04BB1" w:rsidRDefault="008321A6" w14:paraId="56F31C95" w14:textId="77777777">
      <w:pPr>
        <w:keepNext/>
        <w:rPr>
          <w:rFonts w:cs="Myanmar Text"/>
          <w:u w:val="single"/>
          <w:lang w:val="en-GB"/>
        </w:rPr>
      </w:pPr>
    </w:p>
    <w:p w:rsidRPr="000773DD" w:rsidR="008321A6" w:rsidP="00F04BB1" w:rsidRDefault="008321A6" w14:paraId="479C5D6A" w14:textId="77777777">
      <w:pPr>
        <w:rPr>
          <w:lang w:val="en-GB"/>
        </w:rPr>
      </w:pPr>
      <w:r w:rsidRPr="008F1A43">
        <w:rPr>
          <w:rFonts w:cs="Myanmar Text"/>
        </w:rPr>
        <w:t xml:space="preserve">Studies to evaluate the effect of </w:t>
      </w:r>
      <w:proofErr w:type="spellStart"/>
      <w:r w:rsidRPr="008F1A43">
        <w:rPr>
          <w:rFonts w:cs="Myanmar Text"/>
        </w:rPr>
        <w:t>zolbetuximab</w:t>
      </w:r>
      <w:proofErr w:type="spellEnd"/>
      <w:r w:rsidRPr="008F1A43">
        <w:rPr>
          <w:rFonts w:cs="Myanmar Text"/>
        </w:rPr>
        <w:t xml:space="preserve"> on fertility have not been performed. Thus, the effect of </w:t>
      </w:r>
      <w:proofErr w:type="spellStart"/>
      <w:r w:rsidRPr="008F1A43">
        <w:rPr>
          <w:rFonts w:cs="Myanmar Text"/>
        </w:rPr>
        <w:t>zolbetuximab</w:t>
      </w:r>
      <w:proofErr w:type="spellEnd"/>
      <w:r w:rsidRPr="008F1A43">
        <w:rPr>
          <w:rFonts w:cs="Myanmar Text"/>
        </w:rPr>
        <w:t xml:space="preserve"> on male and female fertility is unknown.</w:t>
      </w:r>
    </w:p>
    <w:p w:rsidR="008321A6" w:rsidP="00EF4865" w:rsidRDefault="008321A6" w14:paraId="54B88AD1" w14:textId="77777777">
      <w:pPr>
        <w:keepNext/>
        <w:keepLines/>
        <w:tabs>
          <w:tab w:val="left" w:pos="567"/>
        </w:tabs>
        <w:spacing w:before="220" w:after="220"/>
        <w:ind w:left="567" w:hanging="567"/>
        <w:rPr>
          <w:b/>
          <w:bCs/>
          <w:szCs w:val="26"/>
          <w:lang w:val="en-GB"/>
        </w:rPr>
      </w:pPr>
      <w:bookmarkStart w:name="_i4i7FfMnMVXhNpEUhxQli0qw2" w:id="64"/>
      <w:bookmarkEnd w:id="64"/>
      <w:r w:rsidRPr="000773DD">
        <w:rPr>
          <w:b/>
          <w:bCs/>
          <w:szCs w:val="26"/>
          <w:lang w:val="en-GB"/>
        </w:rPr>
        <w:t>4.7</w:t>
      </w:r>
      <w:r w:rsidRPr="000773DD">
        <w:rPr>
          <w:b/>
          <w:bCs/>
          <w:szCs w:val="26"/>
          <w:lang w:val="en-CA"/>
        </w:rPr>
        <w:tab/>
      </w:r>
      <w:r w:rsidRPr="0045468E">
        <w:rPr>
          <w:b/>
          <w:bCs/>
          <w:szCs w:val="26"/>
        </w:rPr>
        <w:t>Effects on ability to drive and use machines</w:t>
      </w:r>
    </w:p>
    <w:p w:rsidRPr="000773DD" w:rsidR="008321A6" w:rsidP="0023483F" w:rsidRDefault="008321A6" w14:paraId="46B24F90" w14:textId="77777777">
      <w:pPr>
        <w:rPr>
          <w:lang w:val="en-GB"/>
        </w:rPr>
      </w:pPr>
      <w:bookmarkStart w:name="_i4i5K1EQNoOA2aHxpUfNjNa2U" w:id="65"/>
      <w:bookmarkEnd w:id="65"/>
      <w:proofErr w:type="spellStart"/>
      <w:r w:rsidRPr="0023483F">
        <w:t>Zolbetuximab</w:t>
      </w:r>
      <w:proofErr w:type="spellEnd"/>
      <w:r w:rsidRPr="0023483F">
        <w:t xml:space="preserve"> has no or negligible influence on the ability to drive and use machines</w:t>
      </w:r>
      <w:r w:rsidRPr="0023483F">
        <w:rPr>
          <w:lang w:val="en-GB"/>
        </w:rPr>
        <w:t>.</w:t>
      </w:r>
    </w:p>
    <w:p w:rsidRPr="00425949" w:rsidR="008321A6" w:rsidP="00425949" w:rsidRDefault="008321A6" w14:paraId="41A326C5" w14:textId="77777777">
      <w:pPr>
        <w:keepNext/>
        <w:keepLines/>
        <w:tabs>
          <w:tab w:val="left" w:pos="567"/>
        </w:tabs>
        <w:spacing w:before="220" w:after="220"/>
        <w:ind w:left="567" w:hanging="567"/>
        <w:rPr>
          <w:b/>
          <w:bCs/>
          <w:lang w:val="en-GB"/>
        </w:rPr>
      </w:pPr>
      <w:bookmarkStart w:name="_i4i7ApsiAPtxmNjdkqk0pRkVI" w:id="66"/>
      <w:bookmarkEnd w:id="66"/>
      <w:r w:rsidRPr="6B29A6BB">
        <w:rPr>
          <w:b/>
          <w:bCs/>
          <w:lang w:val="en-GB"/>
        </w:rPr>
        <w:t>4.8</w:t>
      </w:r>
      <w:r>
        <w:tab/>
      </w:r>
      <w:r w:rsidRPr="6B29A6BB">
        <w:rPr>
          <w:b/>
          <w:bCs/>
          <w:lang w:val="en-CA"/>
        </w:rPr>
        <w:t>Undesirable effects</w:t>
      </w:r>
    </w:p>
    <w:p w:rsidR="008321A6" w:rsidP="0010440B" w:rsidRDefault="008321A6" w14:paraId="2B133D24" w14:textId="77777777">
      <w:pPr>
        <w:keepNext/>
        <w:keepLines/>
        <w:rPr>
          <w:rFonts w:eastAsia="MS Mincho"/>
          <w:bCs/>
          <w:szCs w:val="24"/>
          <w:lang w:eastAsia="ja-JP"/>
        </w:rPr>
      </w:pPr>
      <w:r w:rsidRPr="00117791">
        <w:rPr>
          <w:rFonts w:eastAsia="MS Mincho" w:cs="Myanmar Text"/>
          <w:bCs/>
          <w:u w:val="single"/>
          <w:lang w:eastAsia="ja-JP"/>
        </w:rPr>
        <w:t>Summary of the safety profile</w:t>
      </w:r>
    </w:p>
    <w:p w:rsidR="008321A6" w:rsidP="008E142C" w:rsidRDefault="008321A6" w14:paraId="1C1D654C" w14:textId="77777777">
      <w:pPr>
        <w:keepNext/>
        <w:rPr>
          <w:rFonts w:eastAsia="MS Mincho"/>
          <w:bCs/>
          <w:szCs w:val="24"/>
          <w:lang w:eastAsia="ja-JP"/>
        </w:rPr>
      </w:pPr>
    </w:p>
    <w:p w:rsidRPr="0037513E" w:rsidR="008321A6" w:rsidP="0037513E" w:rsidRDefault="008321A6" w14:paraId="2EC3D892" w14:textId="77777777">
      <w:pPr>
        <w:rPr>
          <w:rFonts w:eastAsia="MS Mincho" w:cs="Myanmar Text"/>
          <w:lang w:eastAsia="ja-JP"/>
        </w:rPr>
      </w:pPr>
      <w:r w:rsidRPr="0037513E">
        <w:rPr>
          <w:rFonts w:eastAsia="MS Mincho" w:cs="Myanmar Text"/>
          <w:lang w:eastAsia="ja-JP"/>
        </w:rPr>
        <w:t xml:space="preserve">The most common adverse reactions with </w:t>
      </w:r>
      <w:proofErr w:type="spellStart"/>
      <w:r w:rsidRPr="0037513E">
        <w:rPr>
          <w:rFonts w:eastAsia="MS Mincho" w:cs="Myanmar Text"/>
          <w:lang w:eastAsia="ja-JP"/>
        </w:rPr>
        <w:t>zolbetuximab</w:t>
      </w:r>
      <w:proofErr w:type="spellEnd"/>
      <w:r w:rsidRPr="0037513E">
        <w:rPr>
          <w:rFonts w:eastAsia="MS Mincho" w:cs="Myanmar Text"/>
          <w:lang w:eastAsia="ja-JP"/>
        </w:rPr>
        <w:t xml:space="preserve"> were nausea (77.2%), vomiting (66.9%), decreased appetite (42%), neutropenia (30.7%), neutrophil count decreased (28.4%), weight decreased (21.9%), pyrexia (17.4%), </w:t>
      </w:r>
      <w:proofErr w:type="spellStart"/>
      <w:r w:rsidRPr="0037513E">
        <w:rPr>
          <w:rFonts w:eastAsia="MS Mincho" w:cs="Myanmar Text"/>
          <w:lang w:eastAsia="ja-JP"/>
        </w:rPr>
        <w:t>hypoalbuminaemia</w:t>
      </w:r>
      <w:proofErr w:type="spellEnd"/>
      <w:r w:rsidRPr="0037513E">
        <w:rPr>
          <w:rFonts w:eastAsia="MS Mincho" w:cs="Myanmar Text"/>
          <w:lang w:eastAsia="ja-JP"/>
        </w:rPr>
        <w:t xml:space="preserve"> (17.1%), oedema peripheral (13.9%), hypertension (9%), dyspepsia (7.8%), chills (5.2%), salivary hypersecretion (3.8%), infusion related reaction (3.2%) and drug hypersensitivity (1.6%). </w:t>
      </w:r>
    </w:p>
    <w:p w:rsidRPr="0037513E" w:rsidR="008321A6" w:rsidP="0037513E" w:rsidRDefault="008321A6" w14:paraId="2A582937" w14:textId="77777777">
      <w:pPr>
        <w:rPr>
          <w:rFonts w:eastAsia="MS Mincho" w:cs="Myanmar Text"/>
          <w:bCs/>
          <w:u w:val="single"/>
          <w:lang w:eastAsia="ja-JP"/>
        </w:rPr>
      </w:pPr>
    </w:p>
    <w:p w:rsidRPr="006F59F9" w:rsidR="008321A6" w:rsidP="006F59F9" w:rsidRDefault="008321A6" w14:paraId="1331E419" w14:textId="77777777">
      <w:pPr>
        <w:rPr>
          <w:rFonts w:eastAsia="MS Mincho" w:cs="Myanmar Text"/>
          <w:bCs/>
          <w:lang w:eastAsia="ja-JP"/>
        </w:rPr>
      </w:pPr>
      <w:r w:rsidRPr="006F59F9">
        <w:rPr>
          <w:rFonts w:eastAsia="MS Mincho" w:cs="Myanmar Text"/>
          <w:bCs/>
          <w:lang w:eastAsia="ja-JP"/>
        </w:rPr>
        <w:t xml:space="preserve">Serious adverse reactions occurred in 45% of patients treated with </w:t>
      </w:r>
      <w:proofErr w:type="spellStart"/>
      <w:r w:rsidRPr="006F59F9">
        <w:rPr>
          <w:rFonts w:eastAsia="MS Mincho" w:cs="Myanmar Text"/>
          <w:bCs/>
          <w:lang w:eastAsia="ja-JP"/>
        </w:rPr>
        <w:t>zolbetuximab</w:t>
      </w:r>
      <w:proofErr w:type="spellEnd"/>
      <w:r w:rsidRPr="006F59F9">
        <w:rPr>
          <w:rFonts w:eastAsia="MS Mincho" w:cs="Myanmar Text"/>
          <w:bCs/>
          <w:lang w:eastAsia="ja-JP"/>
        </w:rPr>
        <w:t xml:space="preserve">. The most common serious adverse reactions were vomiting (6.8%), nausea (4.9%), and decreased appetite (1.9%). </w:t>
      </w:r>
    </w:p>
    <w:p w:rsidRPr="00752494" w:rsidR="008321A6" w:rsidP="00752494" w:rsidRDefault="008321A6" w14:paraId="7C0840A3" w14:textId="77777777">
      <w:pPr>
        <w:rPr>
          <w:rFonts w:eastAsia="MS Mincho"/>
          <w:bCs/>
          <w:szCs w:val="24"/>
          <w:lang w:eastAsia="ja-JP"/>
        </w:rPr>
      </w:pPr>
    </w:p>
    <w:p w:rsidRPr="00752494" w:rsidR="008321A6" w:rsidP="00752494" w:rsidRDefault="008321A6" w14:paraId="63A497D6" w14:textId="77777777">
      <w:pPr>
        <w:rPr>
          <w:rFonts w:eastAsia="MS Mincho"/>
          <w:bCs/>
          <w:szCs w:val="24"/>
          <w:lang w:eastAsia="ja-JP"/>
        </w:rPr>
      </w:pPr>
      <w:r w:rsidRPr="00752494">
        <w:rPr>
          <w:rFonts w:eastAsia="MS Mincho"/>
          <w:bCs/>
          <w:szCs w:val="24"/>
          <w:lang w:eastAsia="ja-JP"/>
        </w:rPr>
        <w:t xml:space="preserve">Twenty percent of patients permanently discontinued </w:t>
      </w:r>
      <w:proofErr w:type="spellStart"/>
      <w:r w:rsidRPr="00752494">
        <w:rPr>
          <w:rFonts w:eastAsia="MS Mincho"/>
          <w:bCs/>
          <w:szCs w:val="24"/>
          <w:lang w:eastAsia="ja-JP"/>
        </w:rPr>
        <w:t>zolbetuximab</w:t>
      </w:r>
      <w:proofErr w:type="spellEnd"/>
      <w:r w:rsidRPr="00752494">
        <w:rPr>
          <w:rFonts w:eastAsia="MS Mincho"/>
          <w:bCs/>
          <w:szCs w:val="24"/>
          <w:lang w:eastAsia="ja-JP"/>
        </w:rPr>
        <w:t xml:space="preserve"> for adverse reactions; the most common adverse reactions leading to dose discontinuation were vomiting (3.8%) and nausea (3.3%). </w:t>
      </w:r>
    </w:p>
    <w:p w:rsidRPr="00752494" w:rsidR="008321A6" w:rsidP="00752494" w:rsidRDefault="008321A6" w14:paraId="3C61D8DD" w14:textId="77777777">
      <w:pPr>
        <w:rPr>
          <w:rFonts w:eastAsia="MS Mincho"/>
          <w:bCs/>
          <w:szCs w:val="24"/>
          <w:lang w:eastAsia="ja-JP"/>
        </w:rPr>
      </w:pPr>
    </w:p>
    <w:p w:rsidRPr="006F59F9" w:rsidR="008321A6" w:rsidP="006F59F9" w:rsidRDefault="008321A6" w14:paraId="10C97440" w14:textId="77777777">
      <w:pPr>
        <w:rPr>
          <w:rFonts w:eastAsia="MS Mincho" w:cs="Myanmar Text"/>
          <w:bCs/>
          <w:szCs w:val="24"/>
          <w:lang w:eastAsia="ja-JP"/>
        </w:rPr>
      </w:pPr>
      <w:r w:rsidRPr="006F59F9">
        <w:rPr>
          <w:rFonts w:eastAsia="MS Mincho" w:cs="Myanmar Text"/>
          <w:bCs/>
          <w:szCs w:val="24"/>
          <w:lang w:eastAsia="ja-JP"/>
        </w:rPr>
        <w:t xml:space="preserve">Adverse reactions leading to dose interruption of </w:t>
      </w:r>
      <w:proofErr w:type="spellStart"/>
      <w:r w:rsidRPr="006F59F9">
        <w:rPr>
          <w:rFonts w:eastAsia="MS Mincho" w:cs="Myanmar Text"/>
          <w:bCs/>
          <w:szCs w:val="24"/>
          <w:lang w:eastAsia="ja-JP"/>
        </w:rPr>
        <w:t>zolbetuximab</w:t>
      </w:r>
      <w:proofErr w:type="spellEnd"/>
      <w:r w:rsidRPr="006F59F9">
        <w:rPr>
          <w:rFonts w:eastAsia="MS Mincho" w:cs="Myanmar Text"/>
          <w:bCs/>
          <w:szCs w:val="24"/>
          <w:lang w:eastAsia="ja-JP"/>
        </w:rPr>
        <w:t xml:space="preserve"> occurred in 60.9% of patients; the most common adverse reactions leading to dose interruption were vomiting (26.6%), nausea (25.5%), neutropenia (9.8%), neutrophil count decreased (5.9%), hypertension (3.2%), chills (2.2%), infusion related reaction (1.6%), decreased appetite (1.6%) and dyspepsia (1.1%).</w:t>
      </w:r>
    </w:p>
    <w:p w:rsidRPr="0037513E" w:rsidR="008321A6" w:rsidP="0037513E" w:rsidRDefault="008321A6" w14:paraId="1B7D6630" w14:textId="77777777">
      <w:pPr>
        <w:rPr>
          <w:rFonts w:eastAsia="MS Mincho" w:cs="Myanmar Text"/>
          <w:lang w:eastAsia="ja-JP"/>
        </w:rPr>
      </w:pPr>
    </w:p>
    <w:p w:rsidRPr="0037513E" w:rsidR="008321A6" w:rsidP="0037513E" w:rsidRDefault="008321A6" w14:paraId="34C5F5FC" w14:textId="77777777">
      <w:pPr>
        <w:keepNext/>
        <w:rPr>
          <w:rFonts w:eastAsia="MS Mincho" w:cs="Myanmar Text"/>
          <w:bCs/>
          <w:u w:val="single"/>
          <w:lang w:eastAsia="ja-JP"/>
        </w:rPr>
      </w:pPr>
      <w:r w:rsidRPr="0037513E">
        <w:rPr>
          <w:rFonts w:eastAsia="MS Mincho" w:cs="Myanmar Text"/>
          <w:bCs/>
          <w:u w:val="single"/>
          <w:lang w:eastAsia="ja-JP"/>
        </w:rPr>
        <w:t>Tabulated list of adverse reactions</w:t>
      </w:r>
    </w:p>
    <w:p w:rsidRPr="0037513E" w:rsidR="008321A6" w:rsidP="0037513E" w:rsidRDefault="008321A6" w14:paraId="297AA761" w14:textId="77777777">
      <w:pPr>
        <w:keepNext/>
        <w:rPr>
          <w:rFonts w:eastAsia="MS Mincho" w:cs="Myanmar Text"/>
          <w:b/>
          <w:lang w:eastAsia="ja-JP"/>
        </w:rPr>
      </w:pPr>
    </w:p>
    <w:p w:rsidRPr="0037513E" w:rsidR="008321A6" w:rsidP="0037513E" w:rsidRDefault="008321A6" w14:paraId="6173FE1E" w14:textId="77777777">
      <w:pPr>
        <w:rPr>
          <w:rFonts w:eastAsia="MS Mincho" w:cs="Myanmar Text"/>
        </w:rPr>
      </w:pPr>
      <w:r w:rsidRPr="0037513E">
        <w:rPr>
          <w:rFonts w:eastAsia="MS Mincho" w:cs="Myanmar Text"/>
        </w:rPr>
        <w:t xml:space="preserve">The frequencies of adverse reactions are based on two phase 2 studies and two phase 3 studies in 631 patients who received at least one dose of </w:t>
      </w:r>
      <w:proofErr w:type="spellStart"/>
      <w:r w:rsidRPr="0037513E">
        <w:rPr>
          <w:rFonts w:eastAsia="MS Mincho" w:cs="Myanmar Text"/>
        </w:rPr>
        <w:t>zolbetuximab</w:t>
      </w:r>
      <w:proofErr w:type="spellEnd"/>
      <w:r w:rsidRPr="0037513E">
        <w:rPr>
          <w:rFonts w:eastAsia="MS Mincho" w:cs="Myanmar Text"/>
        </w:rPr>
        <w:t xml:space="preserve"> 800 mg/m</w:t>
      </w:r>
      <w:r w:rsidRPr="0037513E">
        <w:rPr>
          <w:rFonts w:eastAsia="MS Mincho" w:cs="Myanmar Text"/>
          <w:vertAlign w:val="superscript"/>
        </w:rPr>
        <w:t>2</w:t>
      </w:r>
      <w:r w:rsidRPr="0037513E">
        <w:rPr>
          <w:rFonts w:eastAsia="MS Mincho" w:cs="Myanmar Text"/>
        </w:rPr>
        <w:t xml:space="preserve"> as a loading dose followed by 600 mg/m</w:t>
      </w:r>
      <w:r w:rsidRPr="0037513E">
        <w:rPr>
          <w:rFonts w:eastAsia="MS Mincho" w:cs="Myanmar Text"/>
          <w:vertAlign w:val="superscript"/>
        </w:rPr>
        <w:t>2</w:t>
      </w:r>
      <w:r w:rsidRPr="0037513E">
        <w:rPr>
          <w:rFonts w:eastAsia="MS Mincho" w:cs="Myanmar Text"/>
        </w:rPr>
        <w:t xml:space="preserve"> maintenance doses every 3 weeks in combination with fluoropyrimidine- and platinum</w:t>
      </w:r>
      <w:r w:rsidRPr="0037513E">
        <w:rPr>
          <w:rFonts w:eastAsia="MS Mincho" w:cs="Myanmar Text"/>
        </w:rPr>
        <w:noBreakHyphen/>
        <w:t xml:space="preserve">containing chemotherapy. Patients were exposed to </w:t>
      </w:r>
      <w:proofErr w:type="spellStart"/>
      <w:r w:rsidRPr="0037513E">
        <w:rPr>
          <w:rFonts w:eastAsia="MS Mincho" w:cs="Myanmar Text"/>
        </w:rPr>
        <w:t>zolbetuximab</w:t>
      </w:r>
      <w:proofErr w:type="spellEnd"/>
      <w:r w:rsidRPr="0037513E">
        <w:rPr>
          <w:rFonts w:eastAsia="MS Mincho" w:cs="Myanmar Text"/>
        </w:rPr>
        <w:t xml:space="preserve"> for a median duration of 174 days (range: 1 to 1791 days). </w:t>
      </w:r>
    </w:p>
    <w:p w:rsidRPr="00434B82" w:rsidR="008321A6" w:rsidP="00434B82" w:rsidRDefault="008321A6" w14:paraId="39E8A27C" w14:textId="77777777">
      <w:pPr>
        <w:rPr>
          <w:rFonts w:eastAsia="MS Mincho"/>
          <w:lang w:eastAsia="ja-JP"/>
        </w:rPr>
      </w:pPr>
    </w:p>
    <w:p w:rsidR="008321A6" w:rsidP="00F773A0" w:rsidRDefault="008321A6" w14:paraId="2CAE43DE" w14:textId="77777777">
      <w:pPr>
        <w:rPr>
          <w:rFonts w:eastAsia="Yu Gothic"/>
          <w:b/>
          <w:bCs/>
          <w:lang w:val="pt-BR" w:eastAsia="ja-JP"/>
        </w:rPr>
      </w:pPr>
      <w:r w:rsidRPr="00EE317D">
        <w:rPr>
          <w:rFonts w:eastAsia="MS Mincho"/>
          <w:lang w:eastAsia="ja-JP"/>
        </w:rPr>
        <w:t>Adverse reactions observed during clinical studies are listed in this section by frequency category. Frequency categories are defined as follows: very common (≥1/10); common (≥1/100 to &lt;1/10); uncommon (≥1/1</w:t>
      </w:r>
      <w:r>
        <w:rPr>
          <w:rFonts w:eastAsia="MS Mincho"/>
          <w:lang w:eastAsia="ja-JP"/>
        </w:rPr>
        <w:t> </w:t>
      </w:r>
      <w:r w:rsidRPr="00EE317D">
        <w:rPr>
          <w:rFonts w:eastAsia="MS Mincho"/>
          <w:lang w:eastAsia="ja-JP"/>
        </w:rPr>
        <w:t>000 to &lt;1/100); rare (≥1/10</w:t>
      </w:r>
      <w:r>
        <w:rPr>
          <w:rFonts w:eastAsia="MS Mincho"/>
          <w:lang w:eastAsia="ja-JP"/>
        </w:rPr>
        <w:t> </w:t>
      </w:r>
      <w:r w:rsidRPr="00EE317D">
        <w:rPr>
          <w:rFonts w:eastAsia="MS Mincho"/>
          <w:lang w:eastAsia="ja-JP"/>
        </w:rPr>
        <w:t>000 to &lt;1/1</w:t>
      </w:r>
      <w:r>
        <w:rPr>
          <w:rFonts w:eastAsia="MS Mincho"/>
          <w:lang w:eastAsia="ja-JP"/>
        </w:rPr>
        <w:t> </w:t>
      </w:r>
      <w:r w:rsidRPr="00EE317D">
        <w:rPr>
          <w:rFonts w:eastAsia="MS Mincho"/>
          <w:lang w:eastAsia="ja-JP"/>
        </w:rPr>
        <w:t>000); very rare (&lt;1/10</w:t>
      </w:r>
      <w:r>
        <w:rPr>
          <w:rFonts w:eastAsia="MS Mincho"/>
          <w:lang w:eastAsia="ja-JP"/>
        </w:rPr>
        <w:t> </w:t>
      </w:r>
      <w:r w:rsidRPr="00EE317D">
        <w:rPr>
          <w:rFonts w:eastAsia="MS Mincho"/>
          <w:lang w:eastAsia="ja-JP"/>
        </w:rPr>
        <w:t xml:space="preserve">000); not known (cannot be estimated from the available data). </w:t>
      </w:r>
      <w:r w:rsidRPr="00EE317D">
        <w:rPr>
          <w:rFonts w:eastAsia="MS Mincho"/>
          <w:szCs w:val="24"/>
          <w:lang w:eastAsia="ja-JP"/>
        </w:rPr>
        <w:t>Within each frequency grouping, adverse reactions are presented in order of decreasing seriousness.</w:t>
      </w:r>
      <w:r w:rsidRPr="00EF4865">
        <w:rPr>
          <w:rFonts w:eastAsia="Yu Gothic"/>
          <w:b/>
          <w:bCs/>
          <w:lang w:val="pt-BR" w:eastAsia="ja-JP"/>
        </w:rPr>
        <w:t xml:space="preserve"> </w:t>
      </w:r>
    </w:p>
    <w:p w:rsidR="008321A6" w:rsidP="00F773A0" w:rsidRDefault="008321A6" w14:paraId="346E66CD" w14:textId="77777777">
      <w:pPr>
        <w:rPr>
          <w:rFonts w:eastAsia="Yu Gothic"/>
          <w:b/>
          <w:bCs/>
          <w:lang w:val="pt-BR" w:eastAsia="ja-JP"/>
        </w:rPr>
      </w:pPr>
    </w:p>
    <w:p w:rsidRPr="00EE317D" w:rsidR="008321A6" w:rsidRDefault="008321A6" w14:paraId="0A6AA76F" w14:textId="77777777">
      <w:pPr>
        <w:keepNext/>
        <w:rPr>
          <w:rFonts w:eastAsia="MS Mincho"/>
          <w:lang w:eastAsia="ja-JP"/>
        </w:rPr>
        <w:pPrChange w:author="Author" w:id="67">
          <w:pPr>
            <w:keepNext/>
            <w:spacing w:after="120"/>
            <w:ind w:firstLine="144"/>
          </w:pPr>
        </w:pPrChange>
      </w:pPr>
      <w:r w:rsidRPr="00EE317D">
        <w:rPr>
          <w:rFonts w:eastAsia="Yu Gothic"/>
          <w:b/>
          <w:bCs/>
          <w:lang w:val="pt-BR" w:eastAsia="ja-JP"/>
        </w:rPr>
        <w:t>Table 4. Adverse reactions</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963"/>
        <w:gridCol w:w="2977"/>
        <w:gridCol w:w="2121"/>
      </w:tblGrid>
      <w:tr w:rsidRPr="001005AF" w:rsidR="008321A6" w:rsidTr="001005AF" w14:paraId="2F914C11" w14:textId="77777777">
        <w:tc>
          <w:tcPr>
            <w:tcW w:w="3963" w:type="dxa"/>
          </w:tcPr>
          <w:p w:rsidRPr="001005AF" w:rsidR="008321A6" w:rsidP="001005AF" w:rsidRDefault="008321A6" w14:paraId="38A60273" w14:textId="77777777">
            <w:pPr>
              <w:rPr>
                <w:rFonts w:cs="Myanmar Text"/>
                <w:b/>
                <w:lang w:val="en-CA"/>
              </w:rPr>
            </w:pPr>
            <w:r w:rsidRPr="001005AF">
              <w:rPr>
                <w:rFonts w:cs="Myanmar Text"/>
                <w:b/>
              </w:rPr>
              <w:t xml:space="preserve">MedDRA </w:t>
            </w:r>
            <w:r w:rsidRPr="001005AF">
              <w:rPr>
                <w:rFonts w:cs="Myanmar Text"/>
                <w:b/>
                <w:lang w:val="en-CA"/>
              </w:rPr>
              <w:t>System organ class</w:t>
            </w:r>
          </w:p>
        </w:tc>
        <w:tc>
          <w:tcPr>
            <w:tcW w:w="2977" w:type="dxa"/>
          </w:tcPr>
          <w:p w:rsidRPr="001005AF" w:rsidR="008321A6" w:rsidP="001005AF" w:rsidRDefault="008321A6" w14:paraId="53B8C74C" w14:textId="77777777">
            <w:pPr>
              <w:rPr>
                <w:rFonts w:cs="Myanmar Text"/>
                <w:b/>
                <w:lang w:val="en-CA"/>
              </w:rPr>
            </w:pPr>
            <w:r w:rsidRPr="001005AF">
              <w:rPr>
                <w:rFonts w:cs="Myanmar Text"/>
                <w:b/>
                <w:lang w:val="en-CA"/>
              </w:rPr>
              <w:t>Adverse reaction</w:t>
            </w:r>
          </w:p>
        </w:tc>
        <w:tc>
          <w:tcPr>
            <w:tcW w:w="2121" w:type="dxa"/>
          </w:tcPr>
          <w:p w:rsidRPr="001005AF" w:rsidR="008321A6" w:rsidP="001005AF" w:rsidRDefault="008321A6" w14:paraId="72C2A06C" w14:textId="77777777">
            <w:pPr>
              <w:rPr>
                <w:rFonts w:cs="Myanmar Text"/>
                <w:b/>
                <w:lang w:val="en-CA"/>
              </w:rPr>
            </w:pPr>
            <w:r w:rsidRPr="001005AF">
              <w:rPr>
                <w:rFonts w:cs="Myanmar Text"/>
                <w:b/>
                <w:lang w:val="en-CA"/>
              </w:rPr>
              <w:t>Frequency category</w:t>
            </w:r>
          </w:p>
        </w:tc>
      </w:tr>
      <w:tr w:rsidRPr="001005AF" w:rsidR="008321A6" w:rsidTr="001005AF" w14:paraId="6F44BDAD" w14:textId="77777777">
        <w:tc>
          <w:tcPr>
            <w:tcW w:w="3963" w:type="dxa"/>
            <w:vMerge w:val="restart"/>
          </w:tcPr>
          <w:p w:rsidRPr="001005AF" w:rsidR="008321A6" w:rsidP="001005AF" w:rsidRDefault="008321A6" w14:paraId="741FF353" w14:textId="77777777">
            <w:pPr>
              <w:rPr>
                <w:rFonts w:cs="Myanmar Text"/>
                <w:lang w:val="en-CA"/>
              </w:rPr>
            </w:pPr>
            <w:r w:rsidRPr="001005AF">
              <w:rPr>
                <w:rFonts w:cs="Myanmar Text"/>
                <w:lang w:val="en-CA"/>
              </w:rPr>
              <w:t>Blood and lymphatic system disorders</w:t>
            </w:r>
          </w:p>
        </w:tc>
        <w:tc>
          <w:tcPr>
            <w:tcW w:w="2977" w:type="dxa"/>
          </w:tcPr>
          <w:p w:rsidRPr="001005AF" w:rsidR="008321A6" w:rsidP="001005AF" w:rsidRDefault="008321A6" w14:paraId="08C6BE7A" w14:textId="77777777">
            <w:pPr>
              <w:rPr>
                <w:rFonts w:cs="Myanmar Text"/>
                <w:lang w:val="en-CA"/>
              </w:rPr>
            </w:pPr>
            <w:r w:rsidRPr="001005AF">
              <w:rPr>
                <w:rFonts w:eastAsia="Yu Gothic" w:cs="Myanmar Text"/>
                <w:lang w:val="pt-BR" w:eastAsia="ja-JP"/>
              </w:rPr>
              <w:t>Neutropenia</w:t>
            </w:r>
          </w:p>
        </w:tc>
        <w:tc>
          <w:tcPr>
            <w:tcW w:w="2121" w:type="dxa"/>
            <w:vMerge w:val="restart"/>
          </w:tcPr>
          <w:p w:rsidRPr="001005AF" w:rsidR="008321A6" w:rsidP="001005AF" w:rsidRDefault="008321A6" w14:paraId="4B860398" w14:textId="77777777">
            <w:pPr>
              <w:rPr>
                <w:rFonts w:cs="Myanmar Text"/>
                <w:lang w:val="en-CA"/>
              </w:rPr>
            </w:pPr>
            <w:r w:rsidRPr="001005AF">
              <w:rPr>
                <w:rFonts w:cs="Myanmar Text"/>
                <w:lang w:val="en-CA"/>
              </w:rPr>
              <w:t>Very common</w:t>
            </w:r>
          </w:p>
        </w:tc>
      </w:tr>
      <w:tr w:rsidRPr="001005AF" w:rsidR="008321A6" w:rsidTr="001005AF" w14:paraId="6E421E82" w14:textId="77777777">
        <w:tc>
          <w:tcPr>
            <w:tcW w:w="3963" w:type="dxa"/>
            <w:vMerge/>
          </w:tcPr>
          <w:p w:rsidRPr="001005AF" w:rsidR="008321A6" w:rsidP="001005AF" w:rsidRDefault="008321A6" w14:paraId="3B2D7F6C" w14:textId="77777777">
            <w:pPr>
              <w:rPr>
                <w:rFonts w:cs="Myanmar Text"/>
                <w:lang w:val="en-CA"/>
              </w:rPr>
            </w:pPr>
          </w:p>
        </w:tc>
        <w:tc>
          <w:tcPr>
            <w:tcW w:w="2977" w:type="dxa"/>
          </w:tcPr>
          <w:p w:rsidRPr="001005AF" w:rsidR="008321A6" w:rsidP="001005AF" w:rsidRDefault="008321A6" w14:paraId="5B7E2986" w14:textId="77777777">
            <w:pPr>
              <w:rPr>
                <w:rFonts w:cs="Myanmar Text"/>
                <w:lang w:val="en-CA"/>
              </w:rPr>
            </w:pPr>
            <w:r w:rsidRPr="001005AF">
              <w:rPr>
                <w:rFonts w:eastAsia="Yu Gothic" w:cs="Myanmar Text"/>
                <w:lang w:val="pt-BR" w:eastAsia="ja-JP"/>
              </w:rPr>
              <w:t>Neutrophil count decreased</w:t>
            </w:r>
          </w:p>
        </w:tc>
        <w:tc>
          <w:tcPr>
            <w:tcW w:w="2121" w:type="dxa"/>
            <w:vMerge/>
          </w:tcPr>
          <w:p w:rsidRPr="001005AF" w:rsidR="008321A6" w:rsidP="001005AF" w:rsidRDefault="008321A6" w14:paraId="120BEAF9" w14:textId="77777777">
            <w:pPr>
              <w:rPr>
                <w:rFonts w:cs="Myanmar Text"/>
                <w:lang w:val="en-CA"/>
              </w:rPr>
            </w:pPr>
          </w:p>
        </w:tc>
      </w:tr>
      <w:tr w:rsidRPr="001005AF" w:rsidR="008321A6" w:rsidTr="001005AF" w14:paraId="2CA1F481" w14:textId="77777777">
        <w:tc>
          <w:tcPr>
            <w:tcW w:w="3963" w:type="dxa"/>
            <w:vMerge w:val="restart"/>
          </w:tcPr>
          <w:p w:rsidRPr="001005AF" w:rsidR="008321A6" w:rsidP="001005AF" w:rsidRDefault="008321A6" w14:paraId="79994913" w14:textId="77777777">
            <w:pPr>
              <w:rPr>
                <w:rFonts w:cs="Myanmar Text"/>
                <w:lang w:val="en-CA"/>
              </w:rPr>
            </w:pPr>
            <w:r w:rsidRPr="001005AF">
              <w:rPr>
                <w:rFonts w:cs="Myanmar Text"/>
                <w:lang w:val="en-CA"/>
              </w:rPr>
              <w:t>Immune system disorders</w:t>
            </w:r>
          </w:p>
        </w:tc>
        <w:tc>
          <w:tcPr>
            <w:tcW w:w="2977" w:type="dxa"/>
          </w:tcPr>
          <w:p w:rsidRPr="001005AF" w:rsidR="008321A6" w:rsidP="001005AF" w:rsidRDefault="008321A6" w14:paraId="089554D1" w14:textId="77777777">
            <w:pPr>
              <w:keepNext/>
              <w:rPr>
                <w:rFonts w:eastAsia="Yu Gothic" w:cs="Myanmar Text"/>
                <w:lang w:eastAsia="ja-JP"/>
              </w:rPr>
            </w:pPr>
            <w:r w:rsidRPr="001005AF">
              <w:rPr>
                <w:rFonts w:eastAsia="Yu Gothic" w:cs="Myanmar Text"/>
                <w:lang w:eastAsia="ja-JP"/>
              </w:rPr>
              <w:t>Drug hypersensitivity</w:t>
            </w:r>
          </w:p>
        </w:tc>
        <w:tc>
          <w:tcPr>
            <w:tcW w:w="2121" w:type="dxa"/>
          </w:tcPr>
          <w:p w:rsidRPr="001005AF" w:rsidR="008321A6" w:rsidP="001005AF" w:rsidRDefault="008321A6" w14:paraId="63E39397" w14:textId="77777777">
            <w:pPr>
              <w:rPr>
                <w:rFonts w:cs="Myanmar Text"/>
                <w:lang w:val="en-CA"/>
              </w:rPr>
            </w:pPr>
            <w:r w:rsidRPr="001005AF">
              <w:rPr>
                <w:rFonts w:cs="Myanmar Text"/>
                <w:lang w:val="en-CA"/>
              </w:rPr>
              <w:t>Common</w:t>
            </w:r>
          </w:p>
        </w:tc>
      </w:tr>
      <w:tr w:rsidRPr="001005AF" w:rsidR="008321A6" w:rsidTr="001005AF" w14:paraId="713F58A2" w14:textId="77777777">
        <w:tc>
          <w:tcPr>
            <w:tcW w:w="3963" w:type="dxa"/>
            <w:vMerge/>
          </w:tcPr>
          <w:p w:rsidRPr="001005AF" w:rsidR="008321A6" w:rsidP="001005AF" w:rsidRDefault="008321A6" w14:paraId="5C2DBAE0" w14:textId="77777777">
            <w:pPr>
              <w:rPr>
                <w:rFonts w:cs="Myanmar Text"/>
                <w:lang w:val="en-CA"/>
              </w:rPr>
            </w:pPr>
          </w:p>
        </w:tc>
        <w:tc>
          <w:tcPr>
            <w:tcW w:w="2977" w:type="dxa"/>
          </w:tcPr>
          <w:p w:rsidRPr="001005AF" w:rsidR="008321A6" w:rsidP="001005AF" w:rsidRDefault="008321A6" w14:paraId="6166FE30" w14:textId="77777777">
            <w:pPr>
              <w:keepNext/>
              <w:rPr>
                <w:rFonts w:eastAsia="Yu Gothic" w:cs="Myanmar Text"/>
                <w:lang w:eastAsia="ja-JP"/>
              </w:rPr>
            </w:pPr>
            <w:r w:rsidRPr="001005AF">
              <w:rPr>
                <w:rFonts w:eastAsia="Yu Gothic" w:cs="Myanmar Text"/>
                <w:lang w:eastAsia="ja-JP"/>
              </w:rPr>
              <w:t>Anaphylactic reaction</w:t>
            </w:r>
          </w:p>
        </w:tc>
        <w:tc>
          <w:tcPr>
            <w:tcW w:w="2121" w:type="dxa"/>
          </w:tcPr>
          <w:p w:rsidRPr="001005AF" w:rsidR="008321A6" w:rsidP="001005AF" w:rsidRDefault="008321A6" w14:paraId="473256F9" w14:textId="77777777">
            <w:pPr>
              <w:rPr>
                <w:rFonts w:cs="Myanmar Text"/>
                <w:lang w:val="en-CA"/>
              </w:rPr>
            </w:pPr>
            <w:r w:rsidRPr="001005AF">
              <w:rPr>
                <w:rFonts w:cs="Myanmar Text"/>
                <w:lang w:val="en-CA"/>
              </w:rPr>
              <w:t>Uncommon</w:t>
            </w:r>
          </w:p>
        </w:tc>
      </w:tr>
      <w:tr w:rsidRPr="001005AF" w:rsidR="008321A6" w:rsidTr="001005AF" w14:paraId="6C859E83" w14:textId="77777777">
        <w:tc>
          <w:tcPr>
            <w:tcW w:w="3963" w:type="dxa"/>
            <w:vMerge w:val="restart"/>
          </w:tcPr>
          <w:p w:rsidRPr="001005AF" w:rsidR="008321A6" w:rsidP="001005AF" w:rsidRDefault="008321A6" w14:paraId="26383850" w14:textId="77777777">
            <w:pPr>
              <w:rPr>
                <w:rFonts w:cs="Myanmar Text"/>
                <w:lang w:val="en-CA"/>
              </w:rPr>
            </w:pPr>
            <w:r w:rsidRPr="001005AF">
              <w:rPr>
                <w:rFonts w:cs="Myanmar Text"/>
                <w:lang w:val="en-CA"/>
              </w:rPr>
              <w:t>Metabolism and nutrition disorders</w:t>
            </w:r>
          </w:p>
        </w:tc>
        <w:tc>
          <w:tcPr>
            <w:tcW w:w="2977" w:type="dxa"/>
          </w:tcPr>
          <w:p w:rsidRPr="001005AF" w:rsidR="008321A6" w:rsidP="001005AF" w:rsidRDefault="008321A6" w14:paraId="55D51979" w14:textId="77777777">
            <w:pPr>
              <w:rPr>
                <w:rFonts w:cs="Myanmar Text"/>
                <w:lang w:val="en-CA"/>
              </w:rPr>
            </w:pPr>
            <w:proofErr w:type="spellStart"/>
            <w:r w:rsidRPr="001005AF">
              <w:rPr>
                <w:rFonts w:eastAsia="Yu Gothic" w:cs="Myanmar Text"/>
                <w:lang w:eastAsia="ja-JP"/>
              </w:rPr>
              <w:t>Hypoalbuminaemia</w:t>
            </w:r>
            <w:proofErr w:type="spellEnd"/>
            <w:r w:rsidRPr="001005AF">
              <w:rPr>
                <w:rFonts w:eastAsia="Yu Gothic" w:cs="Myanmar Text"/>
                <w:lang w:eastAsia="ja-JP"/>
              </w:rPr>
              <w:t xml:space="preserve"> </w:t>
            </w:r>
          </w:p>
        </w:tc>
        <w:tc>
          <w:tcPr>
            <w:tcW w:w="2121" w:type="dxa"/>
            <w:vMerge w:val="restart"/>
          </w:tcPr>
          <w:p w:rsidRPr="001005AF" w:rsidR="008321A6" w:rsidP="001005AF" w:rsidRDefault="008321A6" w14:paraId="6B3F0A93" w14:textId="77777777">
            <w:pPr>
              <w:rPr>
                <w:rFonts w:cs="Myanmar Text"/>
                <w:lang w:val="en-CA"/>
              </w:rPr>
            </w:pPr>
            <w:r w:rsidRPr="001005AF">
              <w:rPr>
                <w:rFonts w:cs="Myanmar Text"/>
                <w:lang w:val="en-CA"/>
              </w:rPr>
              <w:t>Very common</w:t>
            </w:r>
          </w:p>
        </w:tc>
      </w:tr>
      <w:tr w:rsidRPr="001005AF" w:rsidR="008321A6" w:rsidTr="001005AF" w14:paraId="26275ABA" w14:textId="77777777">
        <w:tc>
          <w:tcPr>
            <w:tcW w:w="3963" w:type="dxa"/>
            <w:vMerge/>
          </w:tcPr>
          <w:p w:rsidRPr="001005AF" w:rsidR="008321A6" w:rsidP="001005AF" w:rsidRDefault="008321A6" w14:paraId="5D1F0432" w14:textId="77777777">
            <w:pPr>
              <w:rPr>
                <w:rFonts w:cs="Myanmar Text"/>
                <w:lang w:val="en-CA"/>
              </w:rPr>
            </w:pPr>
          </w:p>
        </w:tc>
        <w:tc>
          <w:tcPr>
            <w:tcW w:w="2977" w:type="dxa"/>
          </w:tcPr>
          <w:p w:rsidRPr="001005AF" w:rsidR="008321A6" w:rsidP="001005AF" w:rsidRDefault="008321A6" w14:paraId="09F0CEB4" w14:textId="77777777">
            <w:pPr>
              <w:rPr>
                <w:rFonts w:cs="Myanmar Text"/>
                <w:lang w:val="en-CA"/>
              </w:rPr>
            </w:pPr>
            <w:r w:rsidRPr="001005AF">
              <w:rPr>
                <w:rFonts w:eastAsia="Yu Gothic" w:cs="Myanmar Text"/>
                <w:lang w:eastAsia="ja-JP"/>
              </w:rPr>
              <w:t>Decreased appetite</w:t>
            </w:r>
          </w:p>
        </w:tc>
        <w:tc>
          <w:tcPr>
            <w:tcW w:w="2121" w:type="dxa"/>
            <w:vMerge/>
          </w:tcPr>
          <w:p w:rsidRPr="001005AF" w:rsidR="008321A6" w:rsidP="001005AF" w:rsidRDefault="008321A6" w14:paraId="76368F60" w14:textId="77777777">
            <w:pPr>
              <w:rPr>
                <w:rFonts w:cs="Myanmar Text"/>
                <w:lang w:val="en-CA"/>
              </w:rPr>
            </w:pPr>
          </w:p>
        </w:tc>
      </w:tr>
      <w:tr w:rsidRPr="001005AF" w:rsidR="008321A6" w:rsidTr="001005AF" w14:paraId="64D41A1B" w14:textId="77777777">
        <w:tc>
          <w:tcPr>
            <w:tcW w:w="3963" w:type="dxa"/>
          </w:tcPr>
          <w:p w:rsidRPr="001005AF" w:rsidR="008321A6" w:rsidP="001005AF" w:rsidRDefault="008321A6" w14:paraId="4ED046FE" w14:textId="77777777">
            <w:pPr>
              <w:rPr>
                <w:rFonts w:cs="Myanmar Text"/>
                <w:lang w:val="en-CA"/>
              </w:rPr>
            </w:pPr>
            <w:r w:rsidRPr="001005AF">
              <w:rPr>
                <w:rFonts w:cs="Myanmar Text"/>
                <w:lang w:val="en-CA"/>
              </w:rPr>
              <w:t>Vascular disorders</w:t>
            </w:r>
          </w:p>
        </w:tc>
        <w:tc>
          <w:tcPr>
            <w:tcW w:w="2977" w:type="dxa"/>
          </w:tcPr>
          <w:p w:rsidRPr="001005AF" w:rsidR="008321A6" w:rsidP="001005AF" w:rsidRDefault="008321A6" w14:paraId="27406BAC" w14:textId="77777777">
            <w:pPr>
              <w:rPr>
                <w:rFonts w:cs="Myanmar Text"/>
                <w:lang w:val="en-CA"/>
              </w:rPr>
            </w:pPr>
            <w:r w:rsidRPr="001005AF">
              <w:rPr>
                <w:rFonts w:eastAsia="Yu Gothic" w:cs="Myanmar Text"/>
                <w:lang w:eastAsia="ja-JP"/>
              </w:rPr>
              <w:t>Hypertension</w:t>
            </w:r>
          </w:p>
        </w:tc>
        <w:tc>
          <w:tcPr>
            <w:tcW w:w="2121" w:type="dxa"/>
          </w:tcPr>
          <w:p w:rsidRPr="001005AF" w:rsidR="008321A6" w:rsidP="001005AF" w:rsidRDefault="008321A6" w14:paraId="6D6F6073" w14:textId="77777777">
            <w:pPr>
              <w:rPr>
                <w:rFonts w:cs="Myanmar Text"/>
                <w:lang w:val="en-CA"/>
              </w:rPr>
            </w:pPr>
            <w:r w:rsidRPr="001005AF">
              <w:rPr>
                <w:rFonts w:cs="Myanmar Text"/>
                <w:lang w:val="en-CA"/>
              </w:rPr>
              <w:t>Common</w:t>
            </w:r>
          </w:p>
        </w:tc>
      </w:tr>
      <w:tr w:rsidRPr="001005AF" w:rsidR="008321A6" w:rsidTr="001005AF" w14:paraId="2E84BBCC" w14:textId="77777777">
        <w:tc>
          <w:tcPr>
            <w:tcW w:w="3963" w:type="dxa"/>
            <w:vMerge w:val="restart"/>
          </w:tcPr>
          <w:p w:rsidRPr="001005AF" w:rsidR="008321A6" w:rsidP="001005AF" w:rsidRDefault="008321A6" w14:paraId="37FA613D" w14:textId="77777777">
            <w:pPr>
              <w:rPr>
                <w:rFonts w:cs="Myanmar Text"/>
                <w:lang w:val="en-CA"/>
              </w:rPr>
            </w:pPr>
            <w:r w:rsidRPr="001005AF">
              <w:rPr>
                <w:rFonts w:cs="Myanmar Text"/>
                <w:lang w:val="en-CA"/>
              </w:rPr>
              <w:t>Gastrointestinal disorders</w:t>
            </w:r>
          </w:p>
        </w:tc>
        <w:tc>
          <w:tcPr>
            <w:tcW w:w="2977" w:type="dxa"/>
          </w:tcPr>
          <w:p w:rsidRPr="001005AF" w:rsidR="008321A6" w:rsidP="001005AF" w:rsidRDefault="008321A6" w14:paraId="1B713C6D" w14:textId="77777777">
            <w:pPr>
              <w:rPr>
                <w:rFonts w:cs="Myanmar Text"/>
                <w:lang w:val="en-CA"/>
              </w:rPr>
            </w:pPr>
            <w:r w:rsidRPr="001005AF">
              <w:rPr>
                <w:rFonts w:eastAsia="Yu Gothic" w:cs="Myanmar Text"/>
                <w:lang w:eastAsia="ja-JP"/>
              </w:rPr>
              <w:t xml:space="preserve">Vomiting </w:t>
            </w:r>
          </w:p>
        </w:tc>
        <w:tc>
          <w:tcPr>
            <w:tcW w:w="2121" w:type="dxa"/>
            <w:vMerge w:val="restart"/>
          </w:tcPr>
          <w:p w:rsidRPr="001005AF" w:rsidR="008321A6" w:rsidP="001005AF" w:rsidRDefault="008321A6" w14:paraId="6227DE36" w14:textId="77777777">
            <w:pPr>
              <w:rPr>
                <w:rFonts w:cs="Myanmar Text"/>
                <w:lang w:val="en-CA"/>
              </w:rPr>
            </w:pPr>
            <w:r w:rsidRPr="001005AF">
              <w:rPr>
                <w:rFonts w:cs="Myanmar Text"/>
                <w:lang w:val="en-CA"/>
              </w:rPr>
              <w:t>Very common</w:t>
            </w:r>
          </w:p>
        </w:tc>
      </w:tr>
      <w:tr w:rsidRPr="001005AF" w:rsidR="008321A6" w:rsidTr="001005AF" w14:paraId="235C0E42" w14:textId="77777777">
        <w:tc>
          <w:tcPr>
            <w:tcW w:w="3963" w:type="dxa"/>
            <w:vMerge/>
          </w:tcPr>
          <w:p w:rsidRPr="001005AF" w:rsidR="008321A6" w:rsidP="001005AF" w:rsidRDefault="008321A6" w14:paraId="35255674" w14:textId="77777777">
            <w:pPr>
              <w:rPr>
                <w:rFonts w:cs="Myanmar Text"/>
                <w:lang w:val="en-CA"/>
              </w:rPr>
            </w:pPr>
          </w:p>
        </w:tc>
        <w:tc>
          <w:tcPr>
            <w:tcW w:w="2977" w:type="dxa"/>
          </w:tcPr>
          <w:p w:rsidRPr="001005AF" w:rsidR="008321A6" w:rsidP="001005AF" w:rsidRDefault="008321A6" w14:paraId="747275B5" w14:textId="77777777">
            <w:pPr>
              <w:rPr>
                <w:rFonts w:cs="Myanmar Text"/>
                <w:lang w:val="en-CA"/>
              </w:rPr>
            </w:pPr>
            <w:r w:rsidRPr="001005AF">
              <w:rPr>
                <w:rFonts w:eastAsia="Yu Gothic" w:cs="Myanmar Text"/>
                <w:lang w:eastAsia="ja-JP"/>
              </w:rPr>
              <w:t>Nausea</w:t>
            </w:r>
          </w:p>
        </w:tc>
        <w:tc>
          <w:tcPr>
            <w:tcW w:w="2121" w:type="dxa"/>
            <w:vMerge/>
          </w:tcPr>
          <w:p w:rsidRPr="001005AF" w:rsidR="008321A6" w:rsidP="001005AF" w:rsidRDefault="008321A6" w14:paraId="661A8B3A" w14:textId="77777777">
            <w:pPr>
              <w:rPr>
                <w:rFonts w:cs="Myanmar Text"/>
                <w:lang w:val="en-CA"/>
              </w:rPr>
            </w:pPr>
          </w:p>
        </w:tc>
      </w:tr>
      <w:tr w:rsidRPr="001005AF" w:rsidR="008321A6" w:rsidTr="001005AF" w14:paraId="1085F07A" w14:textId="77777777">
        <w:tc>
          <w:tcPr>
            <w:tcW w:w="3963" w:type="dxa"/>
            <w:vMerge/>
          </w:tcPr>
          <w:p w:rsidRPr="001005AF" w:rsidR="008321A6" w:rsidP="001005AF" w:rsidRDefault="008321A6" w14:paraId="1D9BB9D1" w14:textId="77777777">
            <w:pPr>
              <w:rPr>
                <w:rFonts w:cs="Myanmar Text"/>
                <w:lang w:val="en-CA"/>
              </w:rPr>
            </w:pPr>
          </w:p>
        </w:tc>
        <w:tc>
          <w:tcPr>
            <w:tcW w:w="2977" w:type="dxa"/>
          </w:tcPr>
          <w:p w:rsidRPr="001005AF" w:rsidR="008321A6" w:rsidP="001005AF" w:rsidRDefault="008321A6" w14:paraId="7A345778" w14:textId="77777777">
            <w:pPr>
              <w:rPr>
                <w:rFonts w:cs="Myanmar Text"/>
                <w:lang w:val="en-CA"/>
              </w:rPr>
            </w:pPr>
            <w:r w:rsidRPr="001005AF">
              <w:rPr>
                <w:rFonts w:eastAsia="Yu Gothic" w:cs="Myanmar Text"/>
                <w:lang w:eastAsia="ja-JP"/>
              </w:rPr>
              <w:t xml:space="preserve">Dyspepsia </w:t>
            </w:r>
          </w:p>
        </w:tc>
        <w:tc>
          <w:tcPr>
            <w:tcW w:w="2121" w:type="dxa"/>
            <w:vMerge w:val="restart"/>
          </w:tcPr>
          <w:p w:rsidRPr="001005AF" w:rsidR="008321A6" w:rsidP="001005AF" w:rsidRDefault="008321A6" w14:paraId="450CA0E9" w14:textId="77777777">
            <w:pPr>
              <w:rPr>
                <w:rFonts w:cs="Myanmar Text"/>
                <w:lang w:val="en-CA"/>
              </w:rPr>
            </w:pPr>
            <w:r w:rsidRPr="001005AF">
              <w:rPr>
                <w:rFonts w:cs="Myanmar Text"/>
                <w:lang w:val="en-CA"/>
              </w:rPr>
              <w:t>Common</w:t>
            </w:r>
          </w:p>
        </w:tc>
      </w:tr>
      <w:tr w:rsidRPr="001005AF" w:rsidR="008321A6" w:rsidTr="001005AF" w14:paraId="0E9B36EC" w14:textId="77777777">
        <w:tc>
          <w:tcPr>
            <w:tcW w:w="3963" w:type="dxa"/>
            <w:vMerge/>
          </w:tcPr>
          <w:p w:rsidRPr="001005AF" w:rsidR="008321A6" w:rsidP="001005AF" w:rsidRDefault="008321A6" w14:paraId="7D672606" w14:textId="77777777">
            <w:pPr>
              <w:rPr>
                <w:rFonts w:cs="Myanmar Text"/>
                <w:lang w:val="en-CA"/>
              </w:rPr>
            </w:pPr>
          </w:p>
        </w:tc>
        <w:tc>
          <w:tcPr>
            <w:tcW w:w="2977" w:type="dxa"/>
          </w:tcPr>
          <w:p w:rsidRPr="001005AF" w:rsidR="008321A6" w:rsidP="001005AF" w:rsidRDefault="008321A6" w14:paraId="792AACBC" w14:textId="77777777">
            <w:pPr>
              <w:rPr>
                <w:rFonts w:cs="Myanmar Text"/>
                <w:lang w:val="en-CA"/>
              </w:rPr>
            </w:pPr>
            <w:r w:rsidRPr="001005AF">
              <w:rPr>
                <w:rFonts w:eastAsia="Yu Gothic" w:cs="Myanmar Text"/>
                <w:lang w:eastAsia="ja-JP"/>
              </w:rPr>
              <w:t>Salivary hypersecretion</w:t>
            </w:r>
          </w:p>
        </w:tc>
        <w:tc>
          <w:tcPr>
            <w:tcW w:w="2121" w:type="dxa"/>
            <w:vMerge/>
          </w:tcPr>
          <w:p w:rsidRPr="001005AF" w:rsidR="008321A6" w:rsidP="001005AF" w:rsidRDefault="008321A6" w14:paraId="7531B289" w14:textId="77777777">
            <w:pPr>
              <w:rPr>
                <w:rFonts w:cs="Myanmar Text"/>
                <w:lang w:val="en-CA"/>
              </w:rPr>
            </w:pPr>
          </w:p>
        </w:tc>
      </w:tr>
      <w:tr w:rsidRPr="001005AF" w:rsidR="008321A6" w:rsidTr="001005AF" w14:paraId="4A87209D" w14:textId="77777777">
        <w:tc>
          <w:tcPr>
            <w:tcW w:w="3963" w:type="dxa"/>
            <w:vMerge w:val="restart"/>
          </w:tcPr>
          <w:p w:rsidRPr="001005AF" w:rsidR="008321A6" w:rsidP="001005AF" w:rsidRDefault="008321A6" w14:paraId="7396A6AA" w14:textId="77777777">
            <w:pPr>
              <w:rPr>
                <w:rFonts w:cs="Myanmar Text"/>
                <w:lang w:val="en-CA"/>
              </w:rPr>
            </w:pPr>
            <w:r w:rsidRPr="001005AF">
              <w:rPr>
                <w:rFonts w:cs="Myanmar Text"/>
                <w:lang w:val="en-CA"/>
              </w:rPr>
              <w:t>General disorders and administration site conditions</w:t>
            </w:r>
          </w:p>
        </w:tc>
        <w:tc>
          <w:tcPr>
            <w:tcW w:w="2977" w:type="dxa"/>
          </w:tcPr>
          <w:p w:rsidRPr="001005AF" w:rsidR="008321A6" w:rsidP="001005AF" w:rsidRDefault="008321A6" w14:paraId="7584CB07" w14:textId="77777777">
            <w:pPr>
              <w:rPr>
                <w:rFonts w:cs="Myanmar Text"/>
                <w:lang w:val="en-CA"/>
              </w:rPr>
            </w:pPr>
            <w:r w:rsidRPr="001005AF">
              <w:rPr>
                <w:rFonts w:eastAsia="Yu Gothic" w:cs="Myanmar Text"/>
                <w:lang w:eastAsia="ja-JP"/>
              </w:rPr>
              <w:t>Pyrexia</w:t>
            </w:r>
          </w:p>
        </w:tc>
        <w:tc>
          <w:tcPr>
            <w:tcW w:w="2121" w:type="dxa"/>
            <w:vMerge w:val="restart"/>
          </w:tcPr>
          <w:p w:rsidRPr="001005AF" w:rsidR="008321A6" w:rsidP="001005AF" w:rsidRDefault="008321A6" w14:paraId="026DD4BE" w14:textId="77777777">
            <w:pPr>
              <w:rPr>
                <w:rFonts w:cs="Myanmar Text"/>
                <w:lang w:val="en-CA"/>
              </w:rPr>
            </w:pPr>
            <w:r w:rsidRPr="001005AF">
              <w:rPr>
                <w:rFonts w:cs="Myanmar Text"/>
                <w:lang w:val="en-CA"/>
              </w:rPr>
              <w:t>Very common</w:t>
            </w:r>
          </w:p>
        </w:tc>
      </w:tr>
      <w:tr w:rsidRPr="001005AF" w:rsidR="008321A6" w:rsidTr="001005AF" w14:paraId="6E750967" w14:textId="77777777">
        <w:tc>
          <w:tcPr>
            <w:tcW w:w="3963" w:type="dxa"/>
            <w:vMerge/>
          </w:tcPr>
          <w:p w:rsidRPr="001005AF" w:rsidR="008321A6" w:rsidP="001005AF" w:rsidRDefault="008321A6" w14:paraId="3CFB0B97" w14:textId="77777777">
            <w:pPr>
              <w:rPr>
                <w:rFonts w:cs="Myanmar Text"/>
                <w:lang w:val="en-CA"/>
              </w:rPr>
            </w:pPr>
          </w:p>
        </w:tc>
        <w:tc>
          <w:tcPr>
            <w:tcW w:w="2977" w:type="dxa"/>
          </w:tcPr>
          <w:p w:rsidRPr="001005AF" w:rsidR="008321A6" w:rsidP="001005AF" w:rsidRDefault="008321A6" w14:paraId="05F8878F" w14:textId="77777777">
            <w:pPr>
              <w:rPr>
                <w:rFonts w:cs="Myanmar Text"/>
                <w:lang w:val="en-CA"/>
              </w:rPr>
            </w:pPr>
            <w:r w:rsidRPr="001005AF">
              <w:rPr>
                <w:rFonts w:eastAsia="Yu Gothic" w:cs="Myanmar Text"/>
                <w:lang w:eastAsia="ja-JP"/>
              </w:rPr>
              <w:t>Oedema peripheral</w:t>
            </w:r>
          </w:p>
        </w:tc>
        <w:tc>
          <w:tcPr>
            <w:tcW w:w="2121" w:type="dxa"/>
            <w:vMerge/>
          </w:tcPr>
          <w:p w:rsidRPr="001005AF" w:rsidR="008321A6" w:rsidP="001005AF" w:rsidRDefault="008321A6" w14:paraId="2A753B6A" w14:textId="77777777">
            <w:pPr>
              <w:rPr>
                <w:rFonts w:cs="Myanmar Text"/>
                <w:lang w:val="en-CA"/>
              </w:rPr>
            </w:pPr>
          </w:p>
        </w:tc>
      </w:tr>
      <w:tr w:rsidRPr="001005AF" w:rsidR="008321A6" w:rsidTr="001005AF" w14:paraId="15B6D119" w14:textId="77777777">
        <w:tc>
          <w:tcPr>
            <w:tcW w:w="3963" w:type="dxa"/>
            <w:vMerge/>
          </w:tcPr>
          <w:p w:rsidRPr="001005AF" w:rsidR="008321A6" w:rsidP="001005AF" w:rsidRDefault="008321A6" w14:paraId="1AF6A197" w14:textId="77777777">
            <w:pPr>
              <w:rPr>
                <w:rFonts w:cs="Myanmar Text"/>
                <w:lang w:val="en-CA"/>
              </w:rPr>
            </w:pPr>
          </w:p>
        </w:tc>
        <w:tc>
          <w:tcPr>
            <w:tcW w:w="2977" w:type="dxa"/>
          </w:tcPr>
          <w:p w:rsidRPr="001005AF" w:rsidR="008321A6" w:rsidP="001005AF" w:rsidRDefault="008321A6" w14:paraId="02A1EA5C" w14:textId="77777777">
            <w:pPr>
              <w:rPr>
                <w:rFonts w:cs="Myanmar Text"/>
                <w:lang w:val="en-CA"/>
              </w:rPr>
            </w:pPr>
            <w:r w:rsidRPr="001005AF">
              <w:rPr>
                <w:rFonts w:cs="Myanmar Text"/>
                <w:lang w:val="en-CA"/>
              </w:rPr>
              <w:t>Chills</w:t>
            </w:r>
          </w:p>
        </w:tc>
        <w:tc>
          <w:tcPr>
            <w:tcW w:w="2121" w:type="dxa"/>
          </w:tcPr>
          <w:p w:rsidRPr="001005AF" w:rsidR="008321A6" w:rsidP="001005AF" w:rsidRDefault="008321A6" w14:paraId="18A8905C" w14:textId="77777777">
            <w:pPr>
              <w:rPr>
                <w:rFonts w:cs="Myanmar Text"/>
                <w:lang w:val="en-CA"/>
              </w:rPr>
            </w:pPr>
            <w:r w:rsidRPr="001005AF">
              <w:rPr>
                <w:rFonts w:cs="Myanmar Text"/>
                <w:lang w:val="en-CA"/>
              </w:rPr>
              <w:t>Common</w:t>
            </w:r>
          </w:p>
        </w:tc>
      </w:tr>
      <w:tr w:rsidRPr="001005AF" w:rsidR="008321A6" w:rsidTr="001005AF" w14:paraId="6E756B62" w14:textId="77777777">
        <w:tc>
          <w:tcPr>
            <w:tcW w:w="3963" w:type="dxa"/>
          </w:tcPr>
          <w:p w:rsidRPr="001005AF" w:rsidR="008321A6" w:rsidP="001005AF" w:rsidRDefault="008321A6" w14:paraId="218074FD" w14:textId="77777777">
            <w:pPr>
              <w:rPr>
                <w:rFonts w:cs="Myanmar Text"/>
                <w:lang w:val="en-CA"/>
              </w:rPr>
            </w:pPr>
            <w:r w:rsidRPr="001005AF">
              <w:rPr>
                <w:rFonts w:cs="Myanmar Text"/>
                <w:lang w:val="en-CA"/>
              </w:rPr>
              <w:t xml:space="preserve">Investigations </w:t>
            </w:r>
          </w:p>
        </w:tc>
        <w:tc>
          <w:tcPr>
            <w:tcW w:w="2977" w:type="dxa"/>
          </w:tcPr>
          <w:p w:rsidRPr="001005AF" w:rsidR="008321A6" w:rsidP="001005AF" w:rsidRDefault="008321A6" w14:paraId="5814DDA2" w14:textId="77777777">
            <w:pPr>
              <w:rPr>
                <w:rFonts w:cs="Myanmar Text"/>
                <w:lang w:val="en-CA"/>
              </w:rPr>
            </w:pPr>
            <w:r w:rsidRPr="001005AF">
              <w:rPr>
                <w:rFonts w:eastAsia="Yu Gothic" w:cs="Myanmar Text"/>
                <w:lang w:eastAsia="ja-JP"/>
              </w:rPr>
              <w:t>Weight decreased</w:t>
            </w:r>
          </w:p>
        </w:tc>
        <w:tc>
          <w:tcPr>
            <w:tcW w:w="2121" w:type="dxa"/>
          </w:tcPr>
          <w:p w:rsidRPr="001005AF" w:rsidR="008321A6" w:rsidP="001005AF" w:rsidRDefault="008321A6" w14:paraId="338773E2" w14:textId="77777777">
            <w:pPr>
              <w:rPr>
                <w:rFonts w:cs="Myanmar Text"/>
                <w:lang w:val="en-CA"/>
              </w:rPr>
            </w:pPr>
            <w:r w:rsidRPr="001005AF">
              <w:rPr>
                <w:rFonts w:cs="Myanmar Text"/>
                <w:lang w:val="en-CA"/>
              </w:rPr>
              <w:t>Very common</w:t>
            </w:r>
          </w:p>
        </w:tc>
      </w:tr>
      <w:tr w:rsidRPr="001005AF" w:rsidR="008321A6" w:rsidTr="001005AF" w14:paraId="2F3EBF09" w14:textId="77777777">
        <w:tc>
          <w:tcPr>
            <w:tcW w:w="3963" w:type="dxa"/>
          </w:tcPr>
          <w:p w:rsidRPr="001005AF" w:rsidR="008321A6" w:rsidP="001005AF" w:rsidRDefault="008321A6" w14:paraId="29A576FA" w14:textId="77777777">
            <w:pPr>
              <w:rPr>
                <w:rFonts w:cs="Myanmar Text"/>
                <w:lang w:val="en-CA"/>
              </w:rPr>
            </w:pPr>
            <w:r w:rsidRPr="001005AF">
              <w:rPr>
                <w:rFonts w:cs="Myanmar Text"/>
                <w:lang w:val="en-CA"/>
              </w:rPr>
              <w:t>Injury, poisoning and procedural complications</w:t>
            </w:r>
          </w:p>
        </w:tc>
        <w:tc>
          <w:tcPr>
            <w:tcW w:w="2977" w:type="dxa"/>
          </w:tcPr>
          <w:p w:rsidRPr="001005AF" w:rsidR="008321A6" w:rsidP="001005AF" w:rsidRDefault="008321A6" w14:paraId="4BD22FB5" w14:textId="77777777">
            <w:pPr>
              <w:rPr>
                <w:rFonts w:eastAsia="Yu Gothic" w:cs="Myanmar Text"/>
                <w:lang w:eastAsia="ja-JP"/>
              </w:rPr>
            </w:pPr>
            <w:r w:rsidRPr="001005AF">
              <w:rPr>
                <w:rFonts w:eastAsia="Yu Gothic" w:cs="Myanmar Text"/>
                <w:lang w:eastAsia="ja-JP"/>
              </w:rPr>
              <w:t>Infusion related reaction</w:t>
            </w:r>
          </w:p>
        </w:tc>
        <w:tc>
          <w:tcPr>
            <w:tcW w:w="2121" w:type="dxa"/>
          </w:tcPr>
          <w:p w:rsidRPr="001005AF" w:rsidR="008321A6" w:rsidP="001005AF" w:rsidRDefault="008321A6" w14:paraId="597D1941" w14:textId="77777777">
            <w:pPr>
              <w:rPr>
                <w:rFonts w:cs="Myanmar Text"/>
                <w:lang w:val="en-CA"/>
              </w:rPr>
            </w:pPr>
            <w:r w:rsidRPr="001005AF">
              <w:rPr>
                <w:rFonts w:cs="Myanmar Text"/>
                <w:lang w:val="en-CA"/>
              </w:rPr>
              <w:t>Common</w:t>
            </w:r>
          </w:p>
        </w:tc>
      </w:tr>
    </w:tbl>
    <w:p w:rsidRPr="0028447C" w:rsidR="008321A6" w:rsidP="0028447C" w:rsidRDefault="008321A6" w14:paraId="15338FBE" w14:textId="77777777">
      <w:pPr>
        <w:rPr>
          <w:rFonts w:ascii="Calibri" w:hAnsi="Calibri" w:cs="Calibri"/>
        </w:rPr>
      </w:pPr>
      <w:r>
        <w:rPr>
          <w:rFonts w:ascii="Calibri" w:hAnsi="Calibri" w:cs="Calibri"/>
        </w:rPr>
        <w:t xml:space="preserve"> </w:t>
      </w:r>
    </w:p>
    <w:p w:rsidRPr="00117791" w:rsidR="008321A6" w:rsidP="00BC4334" w:rsidRDefault="008321A6" w14:paraId="761E2CD5" w14:textId="77777777">
      <w:pPr>
        <w:keepNext/>
        <w:keepLines/>
        <w:rPr>
          <w:rFonts w:cs="Myanmar Text"/>
          <w:bCs/>
          <w:u w:val="single"/>
          <w:lang w:val="en-CA"/>
        </w:rPr>
      </w:pPr>
      <w:r w:rsidRPr="00117791">
        <w:rPr>
          <w:rFonts w:cs="Myanmar Text"/>
          <w:bCs/>
          <w:u w:val="single"/>
          <w:lang w:val="en-CA"/>
        </w:rPr>
        <w:t>Description of selected adverse reactions</w:t>
      </w:r>
    </w:p>
    <w:p w:rsidRPr="00CE19CC" w:rsidR="008321A6" w:rsidP="00CE19CC" w:rsidRDefault="008321A6" w14:paraId="7EAAEC26" w14:textId="77777777">
      <w:pPr>
        <w:rPr>
          <w:rFonts w:eastAsia="MS Mincho"/>
          <w:lang w:eastAsia="ja-JP"/>
        </w:rPr>
      </w:pPr>
    </w:p>
    <w:p w:rsidR="008321A6" w:rsidP="00D222EF" w:rsidRDefault="008321A6" w14:paraId="7E3268E9" w14:textId="77777777">
      <w:pPr>
        <w:rPr>
          <w:rFonts w:eastAsia="MS Mincho"/>
          <w:i/>
          <w:iCs/>
          <w:u w:val="single"/>
          <w:lang w:eastAsia="ja-JP"/>
        </w:rPr>
      </w:pPr>
      <w:r w:rsidRPr="00CE19CC">
        <w:rPr>
          <w:rFonts w:eastAsia="MS Mincho"/>
          <w:i/>
          <w:iCs/>
          <w:u w:val="single"/>
          <w:lang w:eastAsia="ja-JP"/>
        </w:rPr>
        <w:t>Hypersensitivity reactions</w:t>
      </w:r>
    </w:p>
    <w:p w:rsidRPr="00EE317D" w:rsidR="008321A6" w:rsidP="00D222EF" w:rsidRDefault="008321A6" w14:paraId="6EEF9D44" w14:textId="77777777">
      <w:pPr>
        <w:rPr>
          <w:rFonts w:eastAsia="MS Mincho"/>
          <w:i/>
          <w:iCs/>
          <w:u w:val="single"/>
          <w:lang w:eastAsia="ja-JP"/>
        </w:rPr>
      </w:pPr>
    </w:p>
    <w:p w:rsidRPr="006179D0" w:rsidR="008321A6" w:rsidP="006179D0" w:rsidRDefault="008321A6" w14:paraId="797125D2" w14:textId="77777777">
      <w:pPr>
        <w:rPr>
          <w:rFonts w:eastAsia="MS Mincho"/>
          <w:lang w:eastAsia="ja-JP"/>
        </w:rPr>
      </w:pPr>
      <w:bookmarkStart w:name="_Hlk170933632" w:id="68"/>
      <w:r w:rsidRPr="00752494">
        <w:rPr>
          <w:rFonts w:eastAsia="MS Mincho"/>
          <w:lang w:eastAsia="ja-JP"/>
        </w:rPr>
        <w:t xml:space="preserve">In the integrated safety analysis, all grade anaphylactic reaction and drug hypersensitivity occurred with </w:t>
      </w:r>
      <w:proofErr w:type="spellStart"/>
      <w:r w:rsidRPr="00752494">
        <w:rPr>
          <w:rFonts w:eastAsia="MS Mincho"/>
          <w:lang w:eastAsia="ja-JP"/>
        </w:rPr>
        <w:t>zolbetuximab</w:t>
      </w:r>
      <w:proofErr w:type="spellEnd"/>
      <w:r w:rsidRPr="00752494">
        <w:rPr>
          <w:rFonts w:eastAsia="MS Mincho"/>
          <w:lang w:eastAsia="ja-JP"/>
        </w:rPr>
        <w:t xml:space="preserve"> in combination with fluoropyrimidine and platinum-containing chemotherapy at a frequency of 0.5% and 1.6%, respectively. </w:t>
      </w:r>
      <w:bookmarkEnd w:id="68"/>
    </w:p>
    <w:p w:rsidRPr="00752494" w:rsidR="008321A6" w:rsidP="00752494" w:rsidRDefault="008321A6" w14:paraId="04C4EDB1" w14:textId="77777777">
      <w:pPr>
        <w:rPr>
          <w:rFonts w:eastAsia="MS Mincho"/>
          <w:lang w:eastAsia="ja-JP"/>
        </w:rPr>
      </w:pPr>
    </w:p>
    <w:p w:rsidRPr="00752494" w:rsidR="008321A6" w:rsidP="00752494" w:rsidRDefault="008321A6" w14:paraId="11DF5148" w14:textId="77777777">
      <w:pPr>
        <w:rPr>
          <w:rFonts w:eastAsia="MS Mincho"/>
          <w:lang w:eastAsia="ja-JP"/>
        </w:rPr>
      </w:pPr>
      <w:r w:rsidRPr="00752494">
        <w:rPr>
          <w:rFonts w:eastAsia="MS Mincho"/>
          <w:lang w:eastAsia="ja-JP"/>
        </w:rPr>
        <w:t xml:space="preserve">Severe (Grade 3) anaphylactic reaction and drug hypersensitivity occurred with </w:t>
      </w:r>
      <w:proofErr w:type="spellStart"/>
      <w:r w:rsidRPr="00752494">
        <w:rPr>
          <w:rFonts w:eastAsia="MS Mincho"/>
          <w:lang w:eastAsia="ja-JP"/>
        </w:rPr>
        <w:t>zolbetuximab</w:t>
      </w:r>
      <w:proofErr w:type="spellEnd"/>
      <w:r w:rsidRPr="00752494">
        <w:rPr>
          <w:rFonts w:eastAsia="MS Mincho"/>
          <w:lang w:eastAsia="ja-JP"/>
        </w:rPr>
        <w:t xml:space="preserve"> in combination with fluoropyrimidine and platinum-containing chemotherapy at a frequency of 0.5% and 0.2%.  </w:t>
      </w:r>
    </w:p>
    <w:p w:rsidRPr="00752494" w:rsidR="008321A6" w:rsidP="00752494" w:rsidRDefault="008321A6" w14:paraId="3F3DF08D" w14:textId="77777777">
      <w:pPr>
        <w:rPr>
          <w:rFonts w:eastAsia="MS Mincho"/>
          <w:lang w:eastAsia="ja-JP"/>
        </w:rPr>
      </w:pPr>
    </w:p>
    <w:p w:rsidRPr="0037513E" w:rsidR="008321A6" w:rsidP="0037513E" w:rsidRDefault="008321A6" w14:paraId="4642304E" w14:textId="77777777">
      <w:pPr>
        <w:rPr>
          <w:rFonts w:eastAsia="MS Mincho"/>
          <w:lang w:eastAsia="ja-JP"/>
        </w:rPr>
      </w:pPr>
      <w:r w:rsidRPr="0037513E">
        <w:rPr>
          <w:rFonts w:eastAsia="MS Mincho"/>
          <w:lang w:eastAsia="ja-JP"/>
        </w:rPr>
        <w:t xml:space="preserve">Anaphylactic reaction led to permanent discontinuation of </w:t>
      </w:r>
      <w:proofErr w:type="spellStart"/>
      <w:r w:rsidRPr="0037513E">
        <w:rPr>
          <w:rFonts w:eastAsia="MS Mincho"/>
          <w:lang w:eastAsia="ja-JP"/>
        </w:rPr>
        <w:t>zolbetuximab</w:t>
      </w:r>
      <w:proofErr w:type="spellEnd"/>
      <w:r w:rsidRPr="0037513E">
        <w:rPr>
          <w:rFonts w:eastAsia="MS Mincho"/>
          <w:lang w:eastAsia="ja-JP"/>
        </w:rPr>
        <w:t xml:space="preserve"> in 0.3% of patients. Dose interruption of </w:t>
      </w:r>
      <w:proofErr w:type="spellStart"/>
      <w:r w:rsidRPr="0037513E">
        <w:rPr>
          <w:rFonts w:eastAsia="MS Mincho"/>
          <w:lang w:eastAsia="ja-JP"/>
        </w:rPr>
        <w:t>zolbetuximab</w:t>
      </w:r>
      <w:proofErr w:type="spellEnd"/>
      <w:r w:rsidRPr="0037513E">
        <w:rPr>
          <w:rFonts w:eastAsia="MS Mincho"/>
          <w:lang w:eastAsia="ja-JP"/>
        </w:rPr>
        <w:t xml:space="preserve"> was experienced due to drug hypersensitivity in 0.3% of patients. The infusion rate was reduced for </w:t>
      </w:r>
      <w:proofErr w:type="spellStart"/>
      <w:r w:rsidRPr="0037513E">
        <w:rPr>
          <w:rFonts w:eastAsia="MS Mincho"/>
          <w:lang w:eastAsia="ja-JP"/>
        </w:rPr>
        <w:t>zolbetuximab</w:t>
      </w:r>
      <w:proofErr w:type="spellEnd"/>
      <w:r w:rsidRPr="0037513E">
        <w:rPr>
          <w:rFonts w:eastAsia="MS Mincho"/>
          <w:lang w:eastAsia="ja-JP"/>
        </w:rPr>
        <w:t xml:space="preserve"> or fluoropyrimidine and platinum-containing chemotherapy in 0.2% of patients due to drug hypersensitivity.</w:t>
      </w:r>
    </w:p>
    <w:p w:rsidRPr="00074D70" w:rsidR="008321A6" w:rsidP="00074D70" w:rsidRDefault="008321A6" w14:paraId="74440D6E" w14:textId="77777777">
      <w:pPr>
        <w:rPr>
          <w:rFonts w:cs="Myanmar Text"/>
        </w:rPr>
      </w:pPr>
    </w:p>
    <w:p w:rsidR="008321A6" w:rsidP="00D222EF" w:rsidRDefault="008321A6" w14:paraId="71C420C8" w14:textId="77777777">
      <w:pPr>
        <w:keepNext/>
        <w:rPr>
          <w:rFonts w:eastAsia="MS Mincho"/>
          <w:i/>
          <w:iCs/>
          <w:u w:val="single"/>
          <w:lang w:eastAsia="ja-JP"/>
        </w:rPr>
      </w:pPr>
      <w:r w:rsidRPr="00CE19CC">
        <w:rPr>
          <w:rFonts w:eastAsia="MS Mincho"/>
          <w:i/>
          <w:iCs/>
          <w:u w:val="single"/>
          <w:lang w:eastAsia="ja-JP"/>
        </w:rPr>
        <w:t>Infusion related reaction</w:t>
      </w:r>
    </w:p>
    <w:p w:rsidRPr="00EE317D" w:rsidR="008321A6" w:rsidP="00D222EF" w:rsidRDefault="008321A6" w14:paraId="0C2A812F" w14:textId="77777777">
      <w:pPr>
        <w:keepNext/>
        <w:rPr>
          <w:rFonts w:eastAsia="MS Mincho"/>
          <w:i/>
          <w:iCs/>
          <w:u w:val="single"/>
          <w:lang w:eastAsia="ja-JP"/>
        </w:rPr>
      </w:pPr>
    </w:p>
    <w:p w:rsidRPr="006179D0" w:rsidR="008321A6" w:rsidP="006179D0" w:rsidRDefault="008321A6" w14:paraId="55AAAA89" w14:textId="77777777">
      <w:pPr>
        <w:rPr>
          <w:rFonts w:eastAsia="MS Mincho"/>
          <w:lang w:eastAsia="ja-JP"/>
        </w:rPr>
      </w:pPr>
      <w:r w:rsidRPr="00752494">
        <w:rPr>
          <w:rFonts w:eastAsia="MS Mincho"/>
          <w:lang w:eastAsia="ja-JP"/>
        </w:rPr>
        <w:t xml:space="preserve">In the integrated safety analysis, all grade IRR occurred with </w:t>
      </w:r>
      <w:proofErr w:type="spellStart"/>
      <w:r w:rsidRPr="00752494">
        <w:rPr>
          <w:rFonts w:eastAsia="MS Mincho"/>
          <w:lang w:eastAsia="ja-JP"/>
        </w:rPr>
        <w:t>zolbetuximab</w:t>
      </w:r>
      <w:proofErr w:type="spellEnd"/>
      <w:r w:rsidRPr="00752494">
        <w:rPr>
          <w:rFonts w:eastAsia="MS Mincho"/>
          <w:lang w:eastAsia="ja-JP"/>
        </w:rPr>
        <w:t xml:space="preserve"> in combination with fluoropyrimidine and platinum-containing chemotherapy at a frequency of 3.2%. </w:t>
      </w:r>
    </w:p>
    <w:p w:rsidRPr="00752494" w:rsidR="008321A6" w:rsidP="00752494" w:rsidRDefault="008321A6" w14:paraId="0F5D2808" w14:textId="77777777">
      <w:pPr>
        <w:rPr>
          <w:rFonts w:eastAsia="MS Mincho"/>
          <w:lang w:eastAsia="ja-JP"/>
        </w:rPr>
      </w:pPr>
    </w:p>
    <w:p w:rsidRPr="00752494" w:rsidR="008321A6" w:rsidP="00752494" w:rsidRDefault="008321A6" w14:paraId="03D581B8" w14:textId="77777777">
      <w:pPr>
        <w:rPr>
          <w:rFonts w:eastAsia="MS Mincho"/>
          <w:lang w:eastAsia="ja-JP"/>
        </w:rPr>
      </w:pPr>
      <w:r w:rsidRPr="00752494">
        <w:rPr>
          <w:rFonts w:eastAsia="MS Mincho"/>
          <w:lang w:eastAsia="ja-JP"/>
        </w:rPr>
        <w:t xml:space="preserve">Severe (Grade 3) IRR occurred in 0.5% of patients treated with </w:t>
      </w:r>
      <w:proofErr w:type="spellStart"/>
      <w:r w:rsidRPr="00752494">
        <w:rPr>
          <w:rFonts w:eastAsia="MS Mincho"/>
          <w:lang w:eastAsia="ja-JP"/>
        </w:rPr>
        <w:t>zolbetuximab</w:t>
      </w:r>
      <w:proofErr w:type="spellEnd"/>
      <w:r w:rsidRPr="00752494">
        <w:rPr>
          <w:rFonts w:eastAsia="MS Mincho"/>
          <w:lang w:eastAsia="ja-JP"/>
        </w:rPr>
        <w:t xml:space="preserve"> in combination with fluoropyrimidine and platinum-containing chemotherapy. </w:t>
      </w:r>
    </w:p>
    <w:p w:rsidRPr="00752494" w:rsidR="008321A6" w:rsidP="00752494" w:rsidRDefault="008321A6" w14:paraId="30DE15E9" w14:textId="77777777">
      <w:pPr>
        <w:rPr>
          <w:rFonts w:eastAsia="MS Mincho"/>
          <w:lang w:eastAsia="ja-JP"/>
        </w:rPr>
      </w:pPr>
    </w:p>
    <w:p w:rsidRPr="0037513E" w:rsidR="008321A6" w:rsidP="0037513E" w:rsidRDefault="008321A6" w14:paraId="52FB499C" w14:textId="77777777">
      <w:pPr>
        <w:snapToGrid w:val="0"/>
        <w:rPr>
          <w:rFonts w:eastAsia="MS Mincho"/>
          <w:lang w:eastAsia="ja-JP"/>
        </w:rPr>
      </w:pPr>
      <w:r w:rsidRPr="0037513E">
        <w:rPr>
          <w:rFonts w:eastAsia="MS Mincho"/>
          <w:lang w:eastAsia="ja-JP"/>
        </w:rPr>
        <w:t xml:space="preserve">An IRR led to permanent discontinuation of </w:t>
      </w:r>
      <w:proofErr w:type="spellStart"/>
      <w:r w:rsidRPr="0037513E">
        <w:rPr>
          <w:rFonts w:eastAsia="MS Mincho"/>
          <w:lang w:eastAsia="ja-JP"/>
        </w:rPr>
        <w:t>zolbetuximab</w:t>
      </w:r>
      <w:proofErr w:type="spellEnd"/>
      <w:r w:rsidRPr="0037513E">
        <w:rPr>
          <w:rFonts w:eastAsia="MS Mincho"/>
          <w:lang w:eastAsia="ja-JP"/>
        </w:rPr>
        <w:t xml:space="preserve"> in 0.5% of patients, and dose interruption in 1.6% of patients. The infusion rate was reduced for </w:t>
      </w:r>
      <w:proofErr w:type="spellStart"/>
      <w:r w:rsidRPr="0037513E">
        <w:rPr>
          <w:rFonts w:eastAsia="MS Mincho"/>
          <w:lang w:eastAsia="ja-JP"/>
        </w:rPr>
        <w:t>zolbetuximab</w:t>
      </w:r>
      <w:proofErr w:type="spellEnd"/>
      <w:r w:rsidRPr="0037513E">
        <w:rPr>
          <w:rFonts w:eastAsia="MS Mincho"/>
          <w:lang w:eastAsia="ja-JP"/>
        </w:rPr>
        <w:t xml:space="preserve"> or fluoropyrimidine and platinum</w:t>
      </w:r>
      <w:r>
        <w:rPr>
          <w:rFonts w:eastAsia="MS Mincho"/>
          <w:lang w:eastAsia="ja-JP"/>
        </w:rPr>
        <w:noBreakHyphen/>
      </w:r>
      <w:r w:rsidRPr="0037513E">
        <w:rPr>
          <w:rFonts w:eastAsia="MS Mincho"/>
          <w:lang w:eastAsia="ja-JP"/>
        </w:rPr>
        <w:t xml:space="preserve">containing chemotherapy in 0.3% of patients due to an IRR. </w:t>
      </w:r>
    </w:p>
    <w:p w:rsidRPr="0037513E" w:rsidR="008321A6" w:rsidP="0037513E" w:rsidRDefault="008321A6" w14:paraId="0D43C7D5" w14:textId="77777777">
      <w:pPr>
        <w:snapToGrid w:val="0"/>
        <w:rPr>
          <w:rFonts w:eastAsia="MS Mincho"/>
          <w:lang w:eastAsia="ja-JP"/>
        </w:rPr>
      </w:pPr>
    </w:p>
    <w:p w:rsidRPr="0037513E" w:rsidR="008321A6" w:rsidP="0037513E" w:rsidRDefault="008321A6" w14:paraId="7C55E7E7" w14:textId="77777777">
      <w:pPr>
        <w:snapToGrid w:val="0"/>
        <w:rPr>
          <w:rFonts w:eastAsia="MS Mincho"/>
          <w:i/>
          <w:iCs/>
          <w:u w:val="single"/>
          <w:lang w:eastAsia="ja-JP"/>
        </w:rPr>
      </w:pPr>
      <w:r w:rsidRPr="0037513E">
        <w:rPr>
          <w:rFonts w:eastAsia="MS Mincho"/>
          <w:i/>
          <w:iCs/>
          <w:u w:val="single"/>
          <w:lang w:eastAsia="ja-JP"/>
        </w:rPr>
        <w:t>Nausea and vomiting</w:t>
      </w:r>
    </w:p>
    <w:p w:rsidRPr="0037513E" w:rsidR="008321A6" w:rsidP="0037513E" w:rsidRDefault="008321A6" w14:paraId="06AE8B99" w14:textId="77777777">
      <w:pPr>
        <w:snapToGrid w:val="0"/>
        <w:rPr>
          <w:rFonts w:eastAsia="MS Mincho"/>
          <w:i/>
          <w:iCs/>
          <w:u w:val="single"/>
          <w:lang w:eastAsia="ja-JP"/>
        </w:rPr>
      </w:pPr>
    </w:p>
    <w:p w:rsidRPr="0037513E" w:rsidR="008321A6" w:rsidP="0037513E" w:rsidRDefault="008321A6" w14:paraId="712E17AA" w14:textId="77777777">
      <w:pPr>
        <w:snapToGrid w:val="0"/>
        <w:rPr>
          <w:rFonts w:eastAsia="MS Mincho"/>
          <w:lang w:eastAsia="ja-JP"/>
        </w:rPr>
      </w:pPr>
      <w:r w:rsidRPr="0037513E">
        <w:rPr>
          <w:rFonts w:eastAsia="MS Mincho"/>
          <w:lang w:eastAsia="ja-JP"/>
        </w:rPr>
        <w:t xml:space="preserve">In the integrated safety analysis, all grade nausea and vomiting occurred with </w:t>
      </w:r>
      <w:proofErr w:type="spellStart"/>
      <w:r w:rsidRPr="0037513E">
        <w:rPr>
          <w:rFonts w:eastAsia="MS Mincho"/>
          <w:lang w:eastAsia="ja-JP"/>
        </w:rPr>
        <w:t>zolbetuximab</w:t>
      </w:r>
      <w:proofErr w:type="spellEnd"/>
      <w:r w:rsidRPr="0037513E">
        <w:rPr>
          <w:rFonts w:eastAsia="MS Mincho"/>
          <w:lang w:eastAsia="ja-JP"/>
        </w:rPr>
        <w:t xml:space="preserve"> in combination with fluoropyrimidine and platinum-containing chemotherapy at a frequency of 77.2% and 66.9%, respectively. Nausea and vomiting occurred more often during the first cycle of treatment but decreased in incidence with subsequent cycles of treatment. The median time to onset of nausea and vomiting was 1 day each with </w:t>
      </w:r>
      <w:proofErr w:type="spellStart"/>
      <w:r w:rsidRPr="0037513E">
        <w:rPr>
          <w:rFonts w:eastAsia="MS Mincho"/>
          <w:lang w:eastAsia="ja-JP"/>
        </w:rPr>
        <w:t>zolbetuximab</w:t>
      </w:r>
      <w:proofErr w:type="spellEnd"/>
      <w:r w:rsidRPr="0037513E">
        <w:rPr>
          <w:rFonts w:eastAsia="MS Mincho"/>
          <w:lang w:eastAsia="ja-JP"/>
        </w:rPr>
        <w:t xml:space="preserve"> in combination with fluoropyrimidine and platinum</w:t>
      </w:r>
      <w:r>
        <w:rPr>
          <w:rFonts w:eastAsia="MS Mincho"/>
          <w:lang w:eastAsia="ja-JP"/>
        </w:rPr>
        <w:noBreakHyphen/>
      </w:r>
      <w:r w:rsidRPr="0037513E">
        <w:rPr>
          <w:rFonts w:eastAsia="MS Mincho"/>
          <w:lang w:eastAsia="ja-JP"/>
        </w:rPr>
        <w:t>containing chemotherapy. The median duration of nausea and vomiting was 3</w:t>
      </w:r>
      <w:r>
        <w:rPr>
          <w:rFonts w:eastAsia="MS Mincho"/>
          <w:lang w:eastAsia="ja-JP"/>
        </w:rPr>
        <w:t> </w:t>
      </w:r>
      <w:r w:rsidRPr="0037513E">
        <w:rPr>
          <w:rFonts w:eastAsia="MS Mincho"/>
          <w:lang w:eastAsia="ja-JP"/>
        </w:rPr>
        <w:t>days and 1</w:t>
      </w:r>
      <w:r>
        <w:t> </w:t>
      </w:r>
      <w:r w:rsidRPr="0037513E">
        <w:rPr>
          <w:rFonts w:eastAsia="MS Mincho"/>
          <w:lang w:eastAsia="ja-JP"/>
        </w:rPr>
        <w:t xml:space="preserve">day, respectively, with </w:t>
      </w:r>
      <w:proofErr w:type="spellStart"/>
      <w:r w:rsidRPr="0037513E">
        <w:rPr>
          <w:rFonts w:eastAsia="MS Mincho"/>
          <w:lang w:eastAsia="ja-JP"/>
        </w:rPr>
        <w:t>zolbetuximab</w:t>
      </w:r>
      <w:proofErr w:type="spellEnd"/>
      <w:r w:rsidRPr="0037513E">
        <w:rPr>
          <w:rFonts w:eastAsia="MS Mincho"/>
          <w:lang w:eastAsia="ja-JP"/>
        </w:rPr>
        <w:t xml:space="preserve"> in combination with fluoropyrimidine and platinum-containing chemotherapy.</w:t>
      </w:r>
    </w:p>
    <w:p w:rsidRPr="0037513E" w:rsidR="008321A6" w:rsidP="0037513E" w:rsidRDefault="008321A6" w14:paraId="104EBF9C" w14:textId="77777777">
      <w:pPr>
        <w:snapToGrid w:val="0"/>
        <w:rPr>
          <w:rFonts w:eastAsia="MS Mincho"/>
          <w:lang w:eastAsia="ja-JP"/>
        </w:rPr>
      </w:pPr>
    </w:p>
    <w:p w:rsidRPr="0037513E" w:rsidR="008321A6" w:rsidP="0037513E" w:rsidRDefault="008321A6" w14:paraId="3819780C" w14:textId="77777777">
      <w:pPr>
        <w:snapToGrid w:val="0"/>
        <w:rPr>
          <w:rFonts w:eastAsia="MS Mincho"/>
          <w:lang w:eastAsia="ja-JP"/>
        </w:rPr>
      </w:pPr>
      <w:r w:rsidRPr="0037513E">
        <w:rPr>
          <w:rFonts w:eastAsia="MS Mincho"/>
          <w:lang w:eastAsia="ja-JP"/>
        </w:rPr>
        <w:t xml:space="preserve">Severe (Grade 3) nausea and vomiting occurred with </w:t>
      </w:r>
      <w:proofErr w:type="spellStart"/>
      <w:r w:rsidRPr="0037513E">
        <w:rPr>
          <w:rFonts w:eastAsia="MS Mincho"/>
          <w:lang w:eastAsia="ja-JP"/>
        </w:rPr>
        <w:t>zolbetuximab</w:t>
      </w:r>
      <w:proofErr w:type="spellEnd"/>
      <w:r w:rsidRPr="0037513E">
        <w:rPr>
          <w:rFonts w:eastAsia="MS Mincho"/>
          <w:lang w:eastAsia="ja-JP"/>
        </w:rPr>
        <w:t xml:space="preserve"> in combination with fluoropyrimidine and platinum-containing chemotherapy at a frequency of 11.6% and 13.6%. </w:t>
      </w:r>
    </w:p>
    <w:p w:rsidRPr="0037513E" w:rsidR="008321A6" w:rsidP="0037513E" w:rsidRDefault="008321A6" w14:paraId="441F3CED" w14:textId="77777777">
      <w:pPr>
        <w:snapToGrid w:val="0"/>
        <w:rPr>
          <w:rFonts w:eastAsia="MS Mincho"/>
          <w:lang w:eastAsia="ja-JP"/>
        </w:rPr>
      </w:pPr>
    </w:p>
    <w:p w:rsidRPr="00752494" w:rsidR="008321A6" w:rsidP="0037513E" w:rsidRDefault="008321A6" w14:paraId="7D711E65" w14:textId="77777777">
      <w:pPr>
        <w:snapToGrid w:val="0"/>
        <w:rPr>
          <w:rFonts w:eastAsia="MS Mincho"/>
          <w:lang w:eastAsia="ja-JP"/>
        </w:rPr>
      </w:pPr>
      <w:r w:rsidRPr="0037513E">
        <w:rPr>
          <w:rFonts w:eastAsia="MS Mincho"/>
          <w:lang w:eastAsia="ja-JP"/>
        </w:rPr>
        <w:t xml:space="preserve">Nausea led to permanent discontinuation of </w:t>
      </w:r>
      <w:proofErr w:type="spellStart"/>
      <w:r w:rsidRPr="0037513E">
        <w:rPr>
          <w:rFonts w:eastAsia="MS Mincho"/>
          <w:lang w:eastAsia="ja-JP"/>
        </w:rPr>
        <w:t>zolbetuximab</w:t>
      </w:r>
      <w:proofErr w:type="spellEnd"/>
      <w:r w:rsidRPr="0037513E">
        <w:rPr>
          <w:rFonts w:eastAsia="MS Mincho"/>
          <w:lang w:eastAsia="ja-JP"/>
        </w:rPr>
        <w:t xml:space="preserve"> in 3.3% of patients, and dose interruption in 25.5% of patients. Vomiting led to permanent discontinuation of </w:t>
      </w:r>
      <w:proofErr w:type="spellStart"/>
      <w:r w:rsidRPr="0037513E">
        <w:rPr>
          <w:rFonts w:eastAsia="MS Mincho"/>
          <w:lang w:eastAsia="ja-JP"/>
        </w:rPr>
        <w:t>zolbetuximab</w:t>
      </w:r>
      <w:proofErr w:type="spellEnd"/>
      <w:r w:rsidRPr="0037513E">
        <w:rPr>
          <w:rFonts w:eastAsia="MS Mincho"/>
          <w:lang w:eastAsia="ja-JP"/>
        </w:rPr>
        <w:t xml:space="preserve"> in 3.8% of patients, and dose interruption in 26.6% of patients. The infusion rate was reduced for </w:t>
      </w:r>
      <w:proofErr w:type="spellStart"/>
      <w:r w:rsidRPr="0037513E">
        <w:rPr>
          <w:rFonts w:eastAsia="MS Mincho"/>
          <w:lang w:eastAsia="ja-JP"/>
        </w:rPr>
        <w:t>zolbetuximab</w:t>
      </w:r>
      <w:proofErr w:type="spellEnd"/>
      <w:r w:rsidRPr="0037513E">
        <w:rPr>
          <w:rFonts w:eastAsia="MS Mincho"/>
          <w:lang w:eastAsia="ja-JP"/>
        </w:rPr>
        <w:t xml:space="preserve"> or fluoropyrimidine and platinum-containing chemotherapy in 9.7% of patients due to nausea and in 7.8% of patients due to vomiting</w:t>
      </w:r>
      <w:r w:rsidRPr="00752494">
        <w:rPr>
          <w:rFonts w:eastAsia="MS Mincho"/>
          <w:lang w:eastAsia="ja-JP"/>
        </w:rPr>
        <w:t xml:space="preserve">. </w:t>
      </w:r>
    </w:p>
    <w:p w:rsidRPr="00DB3348" w:rsidR="008321A6" w:rsidP="005D51F2" w:rsidRDefault="008321A6" w14:paraId="77A801C6" w14:textId="77777777">
      <w:pPr>
        <w:snapToGrid w:val="0"/>
        <w:rPr>
          <w:lang w:val="en-GB"/>
        </w:rPr>
      </w:pPr>
      <w:r w:rsidRPr="00DB3348">
        <w:rPr>
          <w:lang w:val="en-GB"/>
        </w:rPr>
        <w:t xml:space="preserve"> </w:t>
      </w:r>
    </w:p>
    <w:p w:rsidRPr="006D4989" w:rsidR="008321A6" w:rsidP="009139D3" w:rsidRDefault="008321A6" w14:paraId="0358F727" w14:textId="77777777">
      <w:pPr>
        <w:snapToGrid w:val="0"/>
        <w:spacing w:line="14" w:lineRule="exact"/>
        <w:rPr>
          <w:rFonts w:eastAsia="MS Mincho"/>
          <w:lang w:eastAsia="ja-JP"/>
        </w:rPr>
      </w:pPr>
      <w:r>
        <w:rPr>
          <w:lang w:val="en-GB"/>
        </w:rPr>
        <w:t xml:space="preserve"> </w:t>
      </w:r>
    </w:p>
    <w:p w:rsidRPr="00BC4334" w:rsidR="008321A6" w:rsidP="00BC4334" w:rsidRDefault="008321A6" w14:paraId="070E4E24" w14:textId="77777777">
      <w:pPr>
        <w:keepNext/>
        <w:keepLines/>
        <w:rPr>
          <w:rFonts w:cs="Myanmar Text"/>
          <w:u w:val="single"/>
          <w:lang w:val="en-CA"/>
        </w:rPr>
      </w:pPr>
      <w:bookmarkStart w:name="_i4i33tdouc1fjLe9kCA87OaLz" w:id="69"/>
      <w:bookmarkEnd w:id="69"/>
      <w:r w:rsidRPr="00117791">
        <w:rPr>
          <w:u w:val="single"/>
          <w:lang w:val="en-CA"/>
        </w:rPr>
        <w:t>Reporting of suspected adverse reactions</w:t>
      </w:r>
    </w:p>
    <w:p w:rsidRPr="000773DD" w:rsidR="008321A6" w:rsidP="006F4AA4" w:rsidRDefault="008321A6" w14:paraId="4AD86CAE" w14:textId="77777777">
      <w:pPr>
        <w:autoSpaceDE w:val="0"/>
        <w:autoSpaceDN w:val="0"/>
        <w:adjustRightInd w:val="0"/>
        <w:spacing w:before="220"/>
        <w:rPr>
          <w:lang w:val="en-GB"/>
        </w:rPr>
      </w:pPr>
      <w:r w:rsidRPr="006B0489">
        <w:t xml:space="preserve">Reporting suspected adverse reactions after </w:t>
      </w:r>
      <w:proofErr w:type="spellStart"/>
      <w:r w:rsidRPr="006B0489">
        <w:t>authorisation</w:t>
      </w:r>
      <w:proofErr w:type="spellEnd"/>
      <w:r w:rsidRPr="006B0489">
        <w:t xml:space="preserve"> of the medicinal product is important. It allows continued monitoring of the benefit/risk balance of the medicinal product. Healthcare professionals are asked to report any suspected adverse reactions via </w:t>
      </w:r>
      <w:r w:rsidRPr="00EE317D">
        <w:rPr>
          <w:rFonts w:cs="Myanmar Text"/>
          <w:highlight w:val="lightGray"/>
        </w:rPr>
        <w:t xml:space="preserve">the national reporting system listed in </w:t>
      </w:r>
      <w:hyperlink w:history="1" r:id="rId22">
        <w:r w:rsidRPr="00EE317D">
          <w:rPr>
            <w:rFonts w:cs="Myanmar Text"/>
            <w:color w:val="0000FF" w:themeColor="hyperlink"/>
            <w:highlight w:val="lightGray"/>
            <w:u w:val="single"/>
          </w:rPr>
          <w:t>Appendix V</w:t>
        </w:r>
      </w:hyperlink>
      <w:r w:rsidRPr="00EE317D">
        <w:rPr>
          <w:rFonts w:cs="Myanmar Text"/>
        </w:rPr>
        <w:t>.</w:t>
      </w:r>
    </w:p>
    <w:p w:rsidR="008321A6" w:rsidRDefault="008321A6" w14:paraId="6BCE327D" w14:textId="77777777">
      <w:pPr>
        <w:keepNext/>
        <w:keepLines/>
        <w:tabs>
          <w:tab w:val="left" w:pos="567"/>
        </w:tabs>
        <w:spacing w:before="220" w:after="220"/>
        <w:ind w:left="567" w:hanging="567"/>
        <w:rPr>
          <w:b/>
          <w:bCs/>
          <w:szCs w:val="26"/>
          <w:lang w:val="en-GB"/>
        </w:rPr>
      </w:pPr>
      <w:bookmarkStart w:name="_i4i7Vpbf15Qm1UUoLEvLedkyV" w:id="70"/>
      <w:bookmarkEnd w:id="70"/>
      <w:r w:rsidRPr="000773DD">
        <w:rPr>
          <w:b/>
          <w:bCs/>
          <w:szCs w:val="26"/>
          <w:lang w:val="en-GB"/>
        </w:rPr>
        <w:t>4.9</w:t>
      </w:r>
      <w:r w:rsidRPr="000773DD">
        <w:rPr>
          <w:b/>
          <w:bCs/>
          <w:szCs w:val="26"/>
          <w:lang w:val="en-CA"/>
        </w:rPr>
        <w:tab/>
      </w:r>
      <w:r w:rsidRPr="0045468E">
        <w:rPr>
          <w:b/>
          <w:bCs/>
          <w:szCs w:val="26"/>
        </w:rPr>
        <w:t>Overdose</w:t>
      </w:r>
    </w:p>
    <w:p w:rsidRPr="000773DD" w:rsidR="008321A6" w:rsidP="0061618A" w:rsidRDefault="008321A6" w14:paraId="6073D919" w14:textId="77777777">
      <w:pPr>
        <w:rPr>
          <w:lang w:val="en-GB"/>
        </w:rPr>
      </w:pPr>
      <w:r w:rsidRPr="00BD4BF2">
        <w:rPr>
          <w:rFonts w:eastAsia="MS Mincho"/>
          <w:szCs w:val="24"/>
          <w:lang w:eastAsia="ja-JP"/>
        </w:rPr>
        <w:t>In case of overdose, the patient should be closely monitored for adverse reactions, and supportive treatment should be administered</w:t>
      </w:r>
      <w:r>
        <w:rPr>
          <w:rFonts w:eastAsia="MS Mincho"/>
          <w:szCs w:val="24"/>
          <w:lang w:eastAsia="ja-JP"/>
        </w:rPr>
        <w:t>,</w:t>
      </w:r>
      <w:r w:rsidRPr="00BD4BF2">
        <w:rPr>
          <w:rFonts w:eastAsia="MS Mincho"/>
          <w:szCs w:val="24"/>
          <w:lang w:eastAsia="ja-JP"/>
        </w:rPr>
        <w:t xml:space="preserve"> as appropriate</w:t>
      </w:r>
      <w:r>
        <w:rPr>
          <w:rFonts w:eastAsia="MS Mincho"/>
          <w:szCs w:val="24"/>
          <w:lang w:eastAsia="ja-JP"/>
        </w:rPr>
        <w:t>.</w:t>
      </w:r>
    </w:p>
    <w:p w:rsidR="008321A6" w:rsidRDefault="008321A6" w14:paraId="575C7F4E" w14:textId="77777777">
      <w:pPr>
        <w:keepNext/>
        <w:keepLines/>
        <w:tabs>
          <w:tab w:val="left" w:pos="567"/>
        </w:tabs>
        <w:spacing w:before="440" w:after="220"/>
        <w:ind w:left="567" w:hanging="567"/>
        <w:rPr>
          <w:b/>
          <w:bCs/>
          <w:caps/>
          <w:szCs w:val="28"/>
          <w:lang w:val="en-GB"/>
        </w:rPr>
      </w:pPr>
      <w:bookmarkStart w:name="_i4i039CpU3GMXV27C4S8Ott59" w:id="71"/>
      <w:bookmarkEnd w:id="71"/>
      <w:r w:rsidRPr="000773DD">
        <w:rPr>
          <w:b/>
          <w:bCs/>
          <w:caps/>
          <w:szCs w:val="28"/>
          <w:lang w:val="en-GB"/>
        </w:rPr>
        <w:t>5.</w:t>
      </w:r>
      <w:r w:rsidRPr="000773DD">
        <w:rPr>
          <w:b/>
          <w:bCs/>
          <w:caps/>
          <w:szCs w:val="28"/>
          <w:lang w:val="en-CA"/>
        </w:rPr>
        <w:tab/>
      </w:r>
      <w:r w:rsidRPr="000773DD">
        <w:rPr>
          <w:b/>
          <w:bCs/>
          <w:caps/>
          <w:szCs w:val="28"/>
          <w:lang w:val="en-CA"/>
        </w:rPr>
        <w:t>PHARMACOLOGICAL PROPERTIES</w:t>
      </w:r>
    </w:p>
    <w:p w:rsidR="008321A6" w:rsidP="00496F22" w:rsidRDefault="008321A6" w14:paraId="128CAA68" w14:textId="77777777">
      <w:pPr>
        <w:keepNext/>
        <w:keepLines/>
        <w:tabs>
          <w:tab w:val="left" w:pos="567"/>
        </w:tabs>
        <w:spacing w:after="220"/>
        <w:ind w:left="567" w:hanging="567"/>
        <w:rPr>
          <w:b/>
          <w:bCs/>
          <w:szCs w:val="26"/>
          <w:lang w:val="en-GB"/>
        </w:rPr>
      </w:pPr>
      <w:bookmarkStart w:name="_i4i7XdSK4clEE0k2J645mDNoo" w:id="72"/>
      <w:bookmarkEnd w:id="72"/>
      <w:r w:rsidRPr="000773DD">
        <w:rPr>
          <w:b/>
          <w:bCs/>
          <w:szCs w:val="26"/>
          <w:lang w:val="en-GB"/>
        </w:rPr>
        <w:t>5.1</w:t>
      </w:r>
      <w:r w:rsidRPr="000773DD">
        <w:rPr>
          <w:b/>
          <w:bCs/>
          <w:szCs w:val="26"/>
          <w:lang w:val="en-CA"/>
        </w:rPr>
        <w:tab/>
      </w:r>
      <w:r w:rsidRPr="000773DD">
        <w:rPr>
          <w:b/>
          <w:bCs/>
          <w:szCs w:val="26"/>
          <w:lang w:val="en-CA"/>
        </w:rPr>
        <w:t>Pharmacodynamic properties</w:t>
      </w:r>
    </w:p>
    <w:p w:rsidR="008321A6" w:rsidP="00E661C1" w:rsidRDefault="008321A6" w14:paraId="39720DCE" w14:textId="77777777">
      <w:pPr>
        <w:rPr>
          <w:lang w:val="en-GB"/>
        </w:rPr>
      </w:pPr>
      <w:r w:rsidRPr="000773DD">
        <w:t>Pharmacotherapeutic group:</w:t>
      </w:r>
      <w:bookmarkStart w:name="_i4i1JVFYTJZXiorhTC43SvrQ9" w:id="73"/>
      <w:bookmarkEnd w:id="73"/>
      <w:r>
        <w:rPr>
          <w:lang w:val="en-GB"/>
        </w:rPr>
        <w:t xml:space="preserve"> </w:t>
      </w:r>
      <w:r w:rsidRPr="00EE317D">
        <w:rPr>
          <w:lang w:val="en-GB"/>
        </w:rPr>
        <w:t>Antineoplastic</w:t>
      </w:r>
      <w:r w:rsidRPr="00EE317D">
        <w:t xml:space="preserve"> agents</w:t>
      </w:r>
      <w:r w:rsidRPr="00EE317D">
        <w:rPr>
          <w:lang w:val="en-GB"/>
        </w:rPr>
        <w:t>,</w:t>
      </w:r>
      <w:r>
        <w:rPr>
          <w:lang w:val="en-GB"/>
        </w:rPr>
        <w:t xml:space="preserve"> </w:t>
      </w:r>
      <w:r w:rsidRPr="00EE317D">
        <w:rPr>
          <w:lang w:val="en-GB"/>
        </w:rPr>
        <w:t>other monoclonal antibodies and antibody drug conjugates</w:t>
      </w:r>
      <w:r w:rsidRPr="008B696F">
        <w:t>, ATC code:</w:t>
      </w:r>
      <w:r>
        <w:rPr>
          <w:szCs w:val="24"/>
          <w:lang w:val="en-GB" w:eastAsia="en-CA"/>
        </w:rPr>
        <w:t xml:space="preserve"> </w:t>
      </w:r>
      <w:r w:rsidRPr="00BC4334">
        <w:rPr>
          <w:rFonts w:cs="Myanmar Text"/>
          <w:szCs w:val="24"/>
          <w:lang w:val="en-GB" w:eastAsia="en-CA"/>
        </w:rPr>
        <w:t>L01FX31</w:t>
      </w:r>
    </w:p>
    <w:p w:rsidR="008321A6" w:rsidRDefault="008321A6" w14:paraId="67887040" w14:textId="77777777">
      <w:pPr>
        <w:keepNext/>
        <w:keepLines/>
        <w:spacing w:before="220"/>
        <w:rPr>
          <w:rFonts w:cs="Myanmar Text"/>
          <w:bCs/>
          <w:u w:val="single"/>
          <w:lang w:val="en-CA"/>
        </w:rPr>
      </w:pPr>
      <w:bookmarkStart w:name="_Hlk167715738" w:id="74"/>
      <w:r w:rsidRPr="00117791">
        <w:rPr>
          <w:rFonts w:cs="Myanmar Text"/>
          <w:bCs/>
          <w:u w:val="single"/>
          <w:lang w:val="en-CA"/>
        </w:rPr>
        <w:t xml:space="preserve">Mechanism of action </w:t>
      </w:r>
      <w:bookmarkEnd w:id="74"/>
    </w:p>
    <w:p w:rsidR="008321A6" w:rsidP="00117791" w:rsidRDefault="008321A6" w14:paraId="78472DF9" w14:textId="77777777">
      <w:pPr>
        <w:keepNext/>
        <w:rPr>
          <w:lang w:val="en-GB"/>
        </w:rPr>
      </w:pPr>
    </w:p>
    <w:p w:rsidRPr="00DC13E9" w:rsidR="008321A6" w:rsidP="006B0489" w:rsidRDefault="008321A6" w14:paraId="5DBBAAC8" w14:textId="77777777">
      <w:pPr>
        <w:rPr>
          <w:lang w:val="en-GB"/>
        </w:rPr>
      </w:pPr>
      <w:proofErr w:type="spellStart"/>
      <w:r w:rsidRPr="007372C3">
        <w:t>Zolbetuximab</w:t>
      </w:r>
      <w:proofErr w:type="spellEnd"/>
      <w:r w:rsidRPr="007372C3">
        <w:t xml:space="preserve"> is a chimeric (mouse/human IgG1) monoclonal antibody directed against the tight junction molecule CLDN18.2. Nonclinical data suggest </w:t>
      </w:r>
      <w:proofErr w:type="spellStart"/>
      <w:r w:rsidRPr="007372C3">
        <w:t>zolbetuximab</w:t>
      </w:r>
      <w:proofErr w:type="spellEnd"/>
      <w:r w:rsidRPr="007372C3">
        <w:t xml:space="preserve"> binds selectively to cell lines transfected with CLDN18.2 or those that endogenously express CLDN18.2. </w:t>
      </w:r>
      <w:proofErr w:type="spellStart"/>
      <w:r w:rsidRPr="007372C3">
        <w:t>Zolbetuximab</w:t>
      </w:r>
      <w:proofErr w:type="spellEnd"/>
      <w:r w:rsidRPr="007372C3">
        <w:t xml:space="preserve"> depletes CLDN18.2-positive cells via antibody-dependent cellular cytotoxicity (ADCC) and complement</w:t>
      </w:r>
      <w:r>
        <w:noBreakHyphen/>
      </w:r>
      <w:r w:rsidRPr="007372C3">
        <w:t xml:space="preserve">dependent cytotoxicity (CDC). Cytotoxic medicinal products were shown to increase CLDN18.2 expression on human cancer cells and to improve </w:t>
      </w:r>
      <w:proofErr w:type="spellStart"/>
      <w:r w:rsidRPr="007372C3">
        <w:t>zolbetuximab</w:t>
      </w:r>
      <w:proofErr w:type="spellEnd"/>
      <w:r w:rsidRPr="007372C3">
        <w:t>-induced ADCC and CDC activities.</w:t>
      </w:r>
      <w:r w:rsidRPr="009E304A">
        <w:t xml:space="preserve"> </w:t>
      </w:r>
    </w:p>
    <w:p w:rsidRPr="00BC4334" w:rsidR="008321A6" w:rsidP="00BC4334" w:rsidRDefault="008321A6" w14:paraId="0393A848" w14:textId="77777777">
      <w:pPr>
        <w:keepNext/>
        <w:keepLines/>
        <w:spacing w:before="220"/>
        <w:rPr>
          <w:rFonts w:cs="Myanmar Text"/>
          <w:bCs/>
          <w:u w:val="single"/>
          <w:lang w:val="en-CA"/>
        </w:rPr>
      </w:pPr>
      <w:r w:rsidRPr="00117791">
        <w:rPr>
          <w:rFonts w:cs="Myanmar Text"/>
          <w:bCs/>
          <w:u w:val="single"/>
          <w:lang w:val="en-CA"/>
        </w:rPr>
        <w:t>Pharmacodynamic effects</w:t>
      </w:r>
    </w:p>
    <w:p w:rsidR="008321A6" w:rsidP="006C7654" w:rsidRDefault="008321A6" w14:paraId="52AB7BAA" w14:textId="77777777">
      <w:pPr>
        <w:rPr>
          <w:lang w:val="en-GB"/>
        </w:rPr>
      </w:pPr>
    </w:p>
    <w:p w:rsidRPr="007372C3" w:rsidR="008321A6" w:rsidP="006C7654" w:rsidRDefault="008321A6" w14:paraId="17B41ABA" w14:textId="77777777">
      <w:pPr>
        <w:rPr>
          <w:rFonts w:cs="Myanmar Text"/>
          <w:lang w:eastAsia="ja-JP"/>
        </w:rPr>
      </w:pPr>
      <w:r w:rsidRPr="007372C3">
        <w:rPr>
          <w:rFonts w:cs="Myanmar Text"/>
          <w:lang w:eastAsia="ja-JP"/>
        </w:rPr>
        <w:t xml:space="preserve">Based on the exposure-response analyses of efficacy and safety in patients with locally advanced unresectable or metastatic HER2-negative gastric or GEJ adenocarcinoma whose </w:t>
      </w:r>
      <w:proofErr w:type="spellStart"/>
      <w:r w:rsidRPr="007372C3">
        <w:rPr>
          <w:rFonts w:cs="Myanmar Text"/>
          <w:lang w:eastAsia="ja-JP"/>
        </w:rPr>
        <w:t>tumours</w:t>
      </w:r>
      <w:proofErr w:type="spellEnd"/>
      <w:r w:rsidRPr="007372C3">
        <w:rPr>
          <w:rFonts w:cs="Myanmar Text"/>
          <w:lang w:eastAsia="ja-JP"/>
        </w:rPr>
        <w:t xml:space="preserve"> are CLDN18.2 positive, there are no anticipated clinically significant differences in efficacy or safety between </w:t>
      </w:r>
      <w:proofErr w:type="spellStart"/>
      <w:r w:rsidRPr="007372C3">
        <w:rPr>
          <w:rFonts w:cs="Myanmar Text"/>
          <w:lang w:eastAsia="ja-JP"/>
        </w:rPr>
        <w:t>zolbetuximab</w:t>
      </w:r>
      <w:proofErr w:type="spellEnd"/>
      <w:r w:rsidRPr="007372C3">
        <w:rPr>
          <w:rFonts w:cs="Myanmar Text"/>
          <w:lang w:eastAsia="ja-JP"/>
        </w:rPr>
        <w:t xml:space="preserve"> doses of 800/400 mg/m</w:t>
      </w:r>
      <w:r w:rsidRPr="007372C3">
        <w:rPr>
          <w:rFonts w:cs="Myanmar Text"/>
          <w:vertAlign w:val="superscript"/>
          <w:lang w:eastAsia="ja-JP"/>
        </w:rPr>
        <w:t>2</w:t>
      </w:r>
      <w:r w:rsidRPr="007372C3">
        <w:rPr>
          <w:rFonts w:cs="Myanmar Text"/>
          <w:lang w:eastAsia="ja-JP"/>
        </w:rPr>
        <w:t xml:space="preserve"> every 2 weeks and 800/600 mg/m</w:t>
      </w:r>
      <w:r w:rsidRPr="007372C3">
        <w:rPr>
          <w:rFonts w:cs="Myanmar Text"/>
          <w:vertAlign w:val="superscript"/>
          <w:lang w:eastAsia="ja-JP"/>
        </w:rPr>
        <w:t>2</w:t>
      </w:r>
      <w:r w:rsidRPr="007372C3">
        <w:rPr>
          <w:rFonts w:cs="Myanmar Text"/>
          <w:lang w:eastAsia="ja-JP"/>
        </w:rPr>
        <w:t xml:space="preserve"> every 3</w:t>
      </w:r>
      <w:r>
        <w:rPr>
          <w:rFonts w:cs="Myanmar Text"/>
          <w:lang w:eastAsia="ja-JP"/>
        </w:rPr>
        <w:t> </w:t>
      </w:r>
      <w:r w:rsidRPr="007372C3">
        <w:rPr>
          <w:rFonts w:cs="Myanmar Text"/>
          <w:lang w:eastAsia="ja-JP"/>
        </w:rPr>
        <w:t>weeks.</w:t>
      </w:r>
    </w:p>
    <w:p w:rsidRPr="007372C3" w:rsidR="008321A6" w:rsidP="007372C3" w:rsidRDefault="008321A6" w14:paraId="73720F9C" w14:textId="77777777">
      <w:pPr>
        <w:keepNext/>
        <w:rPr>
          <w:rFonts w:cs="Myanmar Text"/>
          <w:i/>
          <w:u w:val="single"/>
          <w:lang w:eastAsia="ja-JP"/>
        </w:rPr>
      </w:pPr>
    </w:p>
    <w:p w:rsidRPr="00266EF3" w:rsidR="008321A6" w:rsidP="00266EF3" w:rsidRDefault="008321A6" w14:paraId="79CDBCCB" w14:textId="77777777">
      <w:pPr>
        <w:keepNext/>
        <w:keepLines/>
        <w:rPr>
          <w:rFonts w:cs="Myanmar Text"/>
          <w:u w:val="single"/>
          <w:lang w:eastAsia="ja-JP"/>
        </w:rPr>
      </w:pPr>
      <w:r w:rsidRPr="00266EF3">
        <w:rPr>
          <w:rFonts w:cs="Myanmar Text"/>
          <w:u w:val="single"/>
          <w:lang w:eastAsia="ja-JP"/>
        </w:rPr>
        <w:t>Immunogenicity</w:t>
      </w:r>
    </w:p>
    <w:p w:rsidRPr="00266EF3" w:rsidR="008321A6" w:rsidP="00266EF3" w:rsidRDefault="008321A6" w14:paraId="64D0B1F4" w14:textId="77777777">
      <w:pPr>
        <w:keepNext/>
        <w:keepLines/>
        <w:rPr>
          <w:rFonts w:cs="Myanmar Text"/>
          <w:u w:val="single"/>
          <w:lang w:eastAsia="ja-JP"/>
        </w:rPr>
      </w:pPr>
    </w:p>
    <w:p w:rsidRPr="00752494" w:rsidR="008321A6" w:rsidP="00266EF3" w:rsidRDefault="008321A6" w14:paraId="3547C15F" w14:textId="77777777">
      <w:pPr>
        <w:keepNext/>
        <w:keepLines/>
        <w:rPr>
          <w:rFonts w:cs="Myanmar Text"/>
          <w:lang w:eastAsia="ja-JP"/>
        </w:rPr>
      </w:pPr>
      <w:r w:rsidRPr="00266EF3">
        <w:rPr>
          <w:rFonts w:cs="Myanmar Text"/>
          <w:lang w:eastAsia="ja-JP"/>
        </w:rPr>
        <w:t xml:space="preserve">Based on a pooled analysis of data from two phase 3 studies, the overall immunogenicity incidence was </w:t>
      </w:r>
      <w:del w:author="Author" w:id="75">
        <w:r w:rsidRPr="00266EF3" w:rsidDel="00502C91">
          <w:rPr>
            <w:rFonts w:cs="Myanmar Text"/>
            <w:lang w:eastAsia="ja-JP"/>
          </w:rPr>
          <w:delText>4.4</w:delText>
        </w:r>
      </w:del>
      <w:ins w:author="Author" w:id="76">
        <w:r w:rsidRPr="00266EF3">
          <w:rPr>
            <w:rFonts w:cs="Myanmar Text"/>
            <w:lang w:eastAsia="ja-JP"/>
          </w:rPr>
          <w:t>9.5</w:t>
        </w:r>
      </w:ins>
      <w:r w:rsidRPr="00266EF3">
        <w:rPr>
          <w:rFonts w:cs="Myanmar Text"/>
          <w:lang w:eastAsia="ja-JP"/>
        </w:rPr>
        <w:t>% (</w:t>
      </w:r>
      <w:del w:author="Author" w:id="77">
        <w:r w:rsidRPr="00266EF3" w:rsidDel="00502C91">
          <w:rPr>
            <w:rFonts w:cs="Myanmar Text"/>
            <w:lang w:eastAsia="ja-JP"/>
          </w:rPr>
          <w:delText xml:space="preserve">21 </w:delText>
        </w:r>
      </w:del>
      <w:ins w:author="Author" w:id="78">
        <w:r w:rsidRPr="00266EF3">
          <w:rPr>
            <w:rFonts w:cs="Myanmar Text"/>
            <w:lang w:eastAsia="ja-JP"/>
          </w:rPr>
          <w:t xml:space="preserve">46 </w:t>
        </w:r>
      </w:ins>
      <w:r w:rsidRPr="00266EF3">
        <w:rPr>
          <w:rFonts w:cs="Myanmar Text"/>
          <w:lang w:eastAsia="ja-JP"/>
        </w:rPr>
        <w:t xml:space="preserve">of </w:t>
      </w:r>
      <w:del w:author="Author" w:id="79">
        <w:r w:rsidRPr="00266EF3" w:rsidDel="00502C91">
          <w:rPr>
            <w:rFonts w:cs="Myanmar Text"/>
            <w:lang w:eastAsia="ja-JP"/>
          </w:rPr>
          <w:delText xml:space="preserve">479 </w:delText>
        </w:r>
      </w:del>
      <w:ins w:author="Author" w:id="80">
        <w:r w:rsidRPr="00266EF3">
          <w:rPr>
            <w:rFonts w:cs="Myanmar Text"/>
            <w:lang w:eastAsia="ja-JP"/>
          </w:rPr>
          <w:t xml:space="preserve">485 </w:t>
        </w:r>
      </w:ins>
      <w:r w:rsidRPr="00266EF3">
        <w:rPr>
          <w:rFonts w:cs="Myanmar Text"/>
          <w:lang w:eastAsia="ja-JP"/>
        </w:rPr>
        <w:t xml:space="preserve">total patients treated with </w:t>
      </w:r>
      <w:proofErr w:type="spellStart"/>
      <w:r w:rsidRPr="00266EF3">
        <w:rPr>
          <w:rFonts w:cs="Myanmar Text"/>
          <w:lang w:eastAsia="ja-JP"/>
        </w:rPr>
        <w:t>zolbetuximab</w:t>
      </w:r>
      <w:proofErr w:type="spellEnd"/>
      <w:r w:rsidRPr="00266EF3">
        <w:rPr>
          <w:rFonts w:cs="Myanmar Text"/>
          <w:lang w:eastAsia="ja-JP"/>
        </w:rPr>
        <w:t xml:space="preserve"> 800/600 mg/m² every 3 weeks in combination with mFOLFOX6/CAPOX were tested positive for anti-drug antibodies [ADAs]). Because of the low occurrence of ADAs, the effect of these antibodies on the pharmacokinetics, safety and/or effectiveness of </w:t>
      </w:r>
      <w:proofErr w:type="spellStart"/>
      <w:r w:rsidRPr="00266EF3">
        <w:rPr>
          <w:rFonts w:cs="Myanmar Text"/>
          <w:lang w:eastAsia="ja-JP"/>
        </w:rPr>
        <w:t>zolbetuximab</w:t>
      </w:r>
      <w:proofErr w:type="spellEnd"/>
      <w:r w:rsidRPr="00266EF3">
        <w:rPr>
          <w:rFonts w:cs="Myanmar Text"/>
          <w:lang w:eastAsia="ja-JP"/>
        </w:rPr>
        <w:t xml:space="preserve"> is unknown</w:t>
      </w:r>
      <w:r w:rsidRPr="00752494">
        <w:rPr>
          <w:rFonts w:cs="Myanmar Text"/>
          <w:lang w:eastAsia="ja-JP"/>
        </w:rPr>
        <w:t>.</w:t>
      </w:r>
    </w:p>
    <w:p w:rsidR="008321A6" w:rsidP="00E661C1" w:rsidRDefault="008321A6" w14:paraId="1CD22A49" w14:textId="77777777">
      <w:pPr>
        <w:rPr>
          <w:lang w:val="en-GB"/>
        </w:rPr>
      </w:pPr>
    </w:p>
    <w:p w:rsidRPr="00BC4334" w:rsidR="008321A6" w:rsidP="00117791" w:rsidRDefault="008321A6" w14:paraId="45AD0504" w14:textId="77777777">
      <w:pPr>
        <w:keepNext/>
        <w:keepLines/>
        <w:spacing w:after="220"/>
        <w:rPr>
          <w:rFonts w:cs="Myanmar Text"/>
          <w:bCs/>
          <w:u w:val="single"/>
          <w:lang w:val="en-CA"/>
        </w:rPr>
      </w:pPr>
      <w:r w:rsidRPr="00117791">
        <w:rPr>
          <w:rFonts w:cs="Myanmar Text"/>
          <w:bCs/>
          <w:u w:val="single"/>
          <w:lang w:val="en-CA"/>
        </w:rPr>
        <w:t>Clinical efficacy and safety</w:t>
      </w:r>
    </w:p>
    <w:p w:rsidRPr="00C157E0" w:rsidR="008321A6" w:rsidRDefault="008321A6" w14:paraId="19A643C5" w14:textId="77777777">
      <w:pPr>
        <w:spacing w:after="220"/>
        <w:rPr>
          <w:rFonts w:eastAsia="MS Mincho" w:cs="Myanmar Text"/>
          <w:i/>
          <w:iCs/>
          <w:u w:val="single"/>
        </w:rPr>
        <w:pPrChange w:author="Author" w:id="81">
          <w:pPr>
            <w:spacing w:after="160"/>
          </w:pPr>
        </w:pPrChange>
      </w:pPr>
      <w:r w:rsidRPr="00C157E0">
        <w:rPr>
          <w:rFonts w:eastAsia="MS Mincho" w:cs="Myanmar Text"/>
          <w:i/>
          <w:iCs/>
          <w:u w:val="single"/>
        </w:rPr>
        <w:t>Gastric or GEJ adenocarcinoma</w:t>
      </w:r>
    </w:p>
    <w:p w:rsidRPr="007372C3" w:rsidR="008321A6" w:rsidP="00C157E0" w:rsidRDefault="008321A6" w14:paraId="1A82A3D3" w14:textId="77777777">
      <w:pPr>
        <w:keepNext/>
        <w:rPr>
          <w:rFonts w:cs="Myanmar Text"/>
          <w:i/>
          <w:iCs/>
          <w:vertAlign w:val="superscript"/>
        </w:rPr>
      </w:pPr>
      <w:r w:rsidRPr="007372C3">
        <w:rPr>
          <w:rFonts w:cs="Myanmar Text"/>
          <w:i/>
          <w:iCs/>
        </w:rPr>
        <w:t>SPOTLIGHT (8951-CL-0301) and GLOW (8951-CL-0302)</w:t>
      </w:r>
    </w:p>
    <w:p w:rsidRPr="0048419C" w:rsidR="008321A6" w:rsidP="00496F22" w:rsidRDefault="008321A6" w14:paraId="20D3A587" w14:textId="77777777">
      <w:pPr>
        <w:keepNext/>
        <w:rPr>
          <w:rFonts w:cs="Myanmar Text"/>
        </w:rPr>
      </w:pPr>
      <w:r w:rsidRPr="0048419C">
        <w:rPr>
          <w:rFonts w:cs="Myanmar Text"/>
        </w:rPr>
        <w:t xml:space="preserve">The safety and efficacy of </w:t>
      </w:r>
      <w:proofErr w:type="spellStart"/>
      <w:r w:rsidRPr="0048419C">
        <w:rPr>
          <w:rFonts w:cs="Myanmar Text"/>
        </w:rPr>
        <w:t>zolbetuximab</w:t>
      </w:r>
      <w:proofErr w:type="spellEnd"/>
      <w:r w:rsidRPr="0048419C">
        <w:rPr>
          <w:rFonts w:cs="Myanmar Text"/>
        </w:rPr>
        <w:t xml:space="preserve"> in combination with chemotherapy was evaluated in two phase 3, double-blind, </w:t>
      </w:r>
      <w:proofErr w:type="spellStart"/>
      <w:r w:rsidRPr="0048419C">
        <w:rPr>
          <w:rFonts w:cs="Myanmar Text"/>
        </w:rPr>
        <w:t>randomised</w:t>
      </w:r>
      <w:proofErr w:type="spellEnd"/>
      <w:r w:rsidRPr="0048419C">
        <w:rPr>
          <w:rFonts w:cs="Myanmar Text"/>
        </w:rPr>
        <w:t xml:space="preserve">, </w:t>
      </w:r>
      <w:proofErr w:type="spellStart"/>
      <w:r w:rsidRPr="0048419C">
        <w:rPr>
          <w:rFonts w:cs="Myanmar Text"/>
        </w:rPr>
        <w:t>multicentre</w:t>
      </w:r>
      <w:proofErr w:type="spellEnd"/>
      <w:r w:rsidRPr="0048419C">
        <w:rPr>
          <w:rFonts w:cs="Myanmar Text"/>
        </w:rPr>
        <w:t xml:space="preserve"> studies that enrolled 1072 patients whose </w:t>
      </w:r>
      <w:proofErr w:type="spellStart"/>
      <w:r w:rsidRPr="0048419C">
        <w:rPr>
          <w:rFonts w:cs="Myanmar Text"/>
        </w:rPr>
        <w:t>tumours</w:t>
      </w:r>
      <w:proofErr w:type="spellEnd"/>
      <w:r w:rsidRPr="0048419C">
        <w:rPr>
          <w:rFonts w:cs="Myanmar Text"/>
        </w:rPr>
        <w:t xml:space="preserve"> were CLDN18.2 positive, HER2-negative, with locally advanced unresectable or metastatic gastric or GEJ adenocarcinoma. CLDN18.2 positivity (defined as ≥75% of </w:t>
      </w:r>
      <w:proofErr w:type="spellStart"/>
      <w:r w:rsidRPr="0048419C">
        <w:rPr>
          <w:rFonts w:cs="Myanmar Text"/>
        </w:rPr>
        <w:t>tumour</w:t>
      </w:r>
      <w:proofErr w:type="spellEnd"/>
      <w:r w:rsidRPr="0048419C">
        <w:rPr>
          <w:rFonts w:cs="Myanmar Text"/>
        </w:rPr>
        <w:t xml:space="preserve"> cells demonstrating moderate to strong membranous CLDN18 staining) was determined by immunohistochemistry on gastric or GEJ </w:t>
      </w:r>
      <w:proofErr w:type="spellStart"/>
      <w:r w:rsidRPr="0048419C">
        <w:rPr>
          <w:rFonts w:cs="Myanmar Text"/>
        </w:rPr>
        <w:t>tumour</w:t>
      </w:r>
      <w:proofErr w:type="spellEnd"/>
      <w:r w:rsidRPr="0048419C">
        <w:rPr>
          <w:rFonts w:cs="Myanmar Text"/>
        </w:rPr>
        <w:t xml:space="preserve"> tissue specimens from all patients with the VENTANA CLDN18 (43-14A) </w:t>
      </w:r>
      <w:proofErr w:type="spellStart"/>
      <w:r w:rsidRPr="0048419C">
        <w:rPr>
          <w:rFonts w:cs="Myanmar Text"/>
        </w:rPr>
        <w:t>RxDx</w:t>
      </w:r>
      <w:proofErr w:type="spellEnd"/>
      <w:r w:rsidRPr="0048419C">
        <w:rPr>
          <w:rFonts w:cs="Myanmar Text"/>
        </w:rPr>
        <w:t xml:space="preserve"> Assay performed in a central laboratory.</w:t>
      </w:r>
    </w:p>
    <w:p w:rsidRPr="00AC3AA1" w:rsidR="008321A6" w:rsidP="00496F22" w:rsidRDefault="008321A6" w14:paraId="7281F7A5" w14:textId="77777777">
      <w:pPr>
        <w:keepNext/>
        <w:rPr>
          <w:rFonts w:cs="Myanmar Text"/>
          <w:iCs/>
        </w:rPr>
      </w:pPr>
    </w:p>
    <w:p w:rsidRPr="004428EB" w:rsidR="008321A6" w:rsidP="00496F22" w:rsidRDefault="008321A6" w14:paraId="7F065957" w14:textId="77777777">
      <w:pPr>
        <w:rPr>
          <w:rFonts w:cs="Myanmar Text"/>
          <w:iCs/>
        </w:rPr>
      </w:pPr>
      <w:r w:rsidRPr="002F4662">
        <w:rPr>
          <w:rFonts w:cs="Myanmar Text"/>
          <w:iCs/>
        </w:rPr>
        <w:t xml:space="preserve">Patients were </w:t>
      </w:r>
      <w:proofErr w:type="spellStart"/>
      <w:r w:rsidRPr="002F4662">
        <w:rPr>
          <w:rFonts w:cs="Myanmar Text"/>
          <w:iCs/>
        </w:rPr>
        <w:t>randomised</w:t>
      </w:r>
      <w:proofErr w:type="spellEnd"/>
      <w:r w:rsidRPr="002F4662">
        <w:rPr>
          <w:rFonts w:cs="Myanmar Text"/>
          <w:iCs/>
        </w:rPr>
        <w:t xml:space="preserve"> 1:1 to receive either </w:t>
      </w:r>
      <w:proofErr w:type="spellStart"/>
      <w:r w:rsidRPr="002F4662">
        <w:rPr>
          <w:rFonts w:cs="Myanmar Text"/>
          <w:iCs/>
        </w:rPr>
        <w:t>zolbetuximab</w:t>
      </w:r>
      <w:proofErr w:type="spellEnd"/>
      <w:r w:rsidRPr="002F4662">
        <w:rPr>
          <w:rFonts w:cs="Myanmar Text"/>
          <w:iCs/>
        </w:rPr>
        <w:t xml:space="preserve"> in combination with chemotherapy (n=283 in SPOTLIGHT, n=254 in GLOW) or placebo in combination with chemotherapy (n=282 in SPOTLIGHT, n=253 in GLOW). </w:t>
      </w:r>
      <w:proofErr w:type="spellStart"/>
      <w:r w:rsidRPr="002F4662">
        <w:rPr>
          <w:rFonts w:cs="Myanmar Text"/>
          <w:iCs/>
        </w:rPr>
        <w:t>Zolbetuximab</w:t>
      </w:r>
      <w:proofErr w:type="spellEnd"/>
      <w:r w:rsidRPr="002F4662">
        <w:rPr>
          <w:rFonts w:cs="Myanmar Text"/>
          <w:iCs/>
        </w:rPr>
        <w:t xml:space="preserve"> was administered intravenously at a loading dose of 800 mg/m</w:t>
      </w:r>
      <w:r w:rsidRPr="002F4662">
        <w:rPr>
          <w:rFonts w:cs="Myanmar Text"/>
          <w:iCs/>
          <w:vertAlign w:val="superscript"/>
        </w:rPr>
        <w:t>2</w:t>
      </w:r>
      <w:r w:rsidRPr="002F4662">
        <w:rPr>
          <w:rFonts w:cs="Myanmar Text"/>
          <w:iCs/>
        </w:rPr>
        <w:t xml:space="preserve"> (Day 1 of cycle 1) followed by maintenance doses of 600 mg/m</w:t>
      </w:r>
      <w:r w:rsidRPr="002F4662">
        <w:rPr>
          <w:rFonts w:cs="Myanmar Text"/>
          <w:iCs/>
          <w:vertAlign w:val="superscript"/>
        </w:rPr>
        <w:t>2</w:t>
      </w:r>
      <w:r w:rsidRPr="002F4662">
        <w:rPr>
          <w:rFonts w:cs="Myanmar Text"/>
          <w:iCs/>
        </w:rPr>
        <w:t xml:space="preserve"> every 3 weeks in combination with either mFOLFOX6 (oxaliplatin, folinic acid and fluorouracil), or CAPOX (oxaliplatin and capecitabine). </w:t>
      </w:r>
    </w:p>
    <w:p w:rsidRPr="00984F3A" w:rsidR="008321A6" w:rsidP="00496F22" w:rsidRDefault="008321A6" w14:paraId="319E6E18" w14:textId="77777777">
      <w:pPr>
        <w:rPr>
          <w:rFonts w:cs="Myanmar Text"/>
          <w:iCs/>
        </w:rPr>
      </w:pPr>
      <w:r>
        <w:rPr>
          <w:rFonts w:cs="Myanmar Text"/>
          <w:iCs/>
        </w:rPr>
        <w:t xml:space="preserve"> </w:t>
      </w:r>
    </w:p>
    <w:p w:rsidRPr="00C157E0" w:rsidR="008321A6" w:rsidP="00117791" w:rsidRDefault="008321A6" w14:paraId="25F26291" w14:textId="77777777">
      <w:pPr>
        <w:rPr>
          <w:rFonts w:eastAsia="MS Mincho" w:cs="Myanmar Text"/>
        </w:rPr>
      </w:pPr>
      <w:r w:rsidRPr="00C157E0">
        <w:rPr>
          <w:rFonts w:eastAsia="MS Mincho" w:cs="Myanmar Text"/>
        </w:rPr>
        <w:t>Patients in the SPOTLIGHT study received between 1-12 treatments of mFOLFOX6 [oxaliplatin 85 mg/m</w:t>
      </w:r>
      <w:r w:rsidRPr="00C157E0">
        <w:rPr>
          <w:rFonts w:eastAsia="MS Mincho" w:cs="Myanmar Text"/>
          <w:vertAlign w:val="superscript"/>
        </w:rPr>
        <w:t>2</w:t>
      </w:r>
      <w:r w:rsidRPr="00C157E0">
        <w:rPr>
          <w:rFonts w:eastAsia="MS Mincho" w:cs="Myanmar Text"/>
        </w:rPr>
        <w:t>, folinic acid (leucovorin or local equivalent) 400 mg/m</w:t>
      </w:r>
      <w:r w:rsidRPr="00C157E0">
        <w:rPr>
          <w:rFonts w:eastAsia="MS Mincho" w:cs="Myanmar Text"/>
          <w:vertAlign w:val="superscript"/>
        </w:rPr>
        <w:t>2</w:t>
      </w:r>
      <w:r w:rsidRPr="00C157E0">
        <w:rPr>
          <w:rFonts w:eastAsia="MS Mincho" w:cs="Myanmar Text"/>
        </w:rPr>
        <w:t>, fluorouracil 400 mg/m</w:t>
      </w:r>
      <w:r w:rsidRPr="00C157E0">
        <w:rPr>
          <w:rFonts w:eastAsia="MS Mincho" w:cs="Myanmar Text"/>
          <w:vertAlign w:val="superscript"/>
        </w:rPr>
        <w:t>2</w:t>
      </w:r>
      <w:r w:rsidRPr="00C157E0">
        <w:rPr>
          <w:rFonts w:eastAsia="MS Mincho" w:cs="Myanmar Text"/>
        </w:rPr>
        <w:t xml:space="preserve"> given as a bolus and fluorouracil 2400 mg/m</w:t>
      </w:r>
      <w:r w:rsidRPr="00C157E0">
        <w:rPr>
          <w:rFonts w:eastAsia="MS Mincho" w:cs="Myanmar Text"/>
          <w:vertAlign w:val="superscript"/>
        </w:rPr>
        <w:t xml:space="preserve">2 </w:t>
      </w:r>
      <w:r w:rsidRPr="00C157E0">
        <w:rPr>
          <w:rFonts w:eastAsia="MS Mincho" w:cs="Myanmar Text"/>
        </w:rPr>
        <w:t xml:space="preserve">given as a continuous infusion] administered on Days 1, 15 and 29 of a 42-day cycle. After 12 treatments, patients were allowed to continue treatment with </w:t>
      </w:r>
      <w:proofErr w:type="spellStart"/>
      <w:r w:rsidRPr="00C157E0">
        <w:rPr>
          <w:rFonts w:eastAsia="MS Mincho" w:cs="Myanmar Text"/>
        </w:rPr>
        <w:t>zolbetuximab</w:t>
      </w:r>
      <w:proofErr w:type="spellEnd"/>
      <w:r w:rsidRPr="00C157E0">
        <w:rPr>
          <w:rFonts w:eastAsia="MS Mincho" w:cs="Myanmar Text"/>
        </w:rPr>
        <w:t>, 5-fluorouracil and folinic acid (leucovorin or local equivalent) at the discretion of the investigator, until progression of disease or unacceptable toxicity.</w:t>
      </w:r>
    </w:p>
    <w:p w:rsidRPr="00C157E0" w:rsidR="008321A6" w:rsidP="00496F22" w:rsidRDefault="008321A6" w14:paraId="5EBC11F7" w14:textId="77777777">
      <w:pPr>
        <w:rPr>
          <w:rFonts w:eastAsia="MS Mincho" w:cs="Myanmar Text"/>
          <w:iCs/>
        </w:rPr>
      </w:pPr>
    </w:p>
    <w:p w:rsidRPr="00C157E0" w:rsidR="008321A6" w:rsidP="00496F22" w:rsidRDefault="008321A6" w14:paraId="700A20E5" w14:textId="77777777">
      <w:pPr>
        <w:rPr>
          <w:rFonts w:eastAsia="MS Mincho" w:cs="Myanmar Text"/>
        </w:rPr>
      </w:pPr>
      <w:r w:rsidRPr="00C157E0">
        <w:rPr>
          <w:rFonts w:eastAsia="MS Mincho" w:cs="Myanmar Text"/>
        </w:rPr>
        <w:t>Patients in the GLOW study received between 1-8 treatments of CAPOX administered on Day</w:t>
      </w:r>
      <w:r>
        <w:rPr>
          <w:rFonts w:eastAsia="MS Mincho" w:cs="Myanmar Text"/>
        </w:rPr>
        <w:t> </w:t>
      </w:r>
      <w:r w:rsidRPr="00C157E0">
        <w:rPr>
          <w:rFonts w:eastAsia="MS Mincho" w:cs="Myanmar Text"/>
        </w:rPr>
        <w:t>1 (oxaliplatin 130 mg/m</w:t>
      </w:r>
      <w:r w:rsidRPr="00C157E0">
        <w:rPr>
          <w:rFonts w:eastAsia="MS Mincho" w:cs="Myanmar Text"/>
          <w:vertAlign w:val="superscript"/>
        </w:rPr>
        <w:t>2</w:t>
      </w:r>
      <w:r w:rsidRPr="00C157E0">
        <w:rPr>
          <w:rFonts w:eastAsia="MS Mincho" w:cs="Myanmar Text"/>
        </w:rPr>
        <w:t>) and on Days 1 to 14 (capecitabine 1000 mg/m</w:t>
      </w:r>
      <w:r w:rsidRPr="00C157E0">
        <w:rPr>
          <w:rFonts w:eastAsia="MS Mincho" w:cs="Myanmar Text"/>
          <w:vertAlign w:val="superscript"/>
        </w:rPr>
        <w:t>2</w:t>
      </w:r>
      <w:r w:rsidRPr="00C157E0">
        <w:rPr>
          <w:rFonts w:eastAsia="MS Mincho" w:cs="Myanmar Text"/>
        </w:rPr>
        <w:t>) of a 21-day cycle. After 8</w:t>
      </w:r>
      <w:r>
        <w:rPr>
          <w:rFonts w:eastAsia="MS Mincho" w:cs="Myanmar Text"/>
        </w:rPr>
        <w:t> </w:t>
      </w:r>
      <w:r w:rsidRPr="00C157E0">
        <w:rPr>
          <w:rFonts w:eastAsia="MS Mincho" w:cs="Myanmar Text"/>
        </w:rPr>
        <w:t xml:space="preserve">treatments of oxaliplatin, patients were allowed to continue treatment of </w:t>
      </w:r>
      <w:proofErr w:type="spellStart"/>
      <w:r w:rsidRPr="00C157E0">
        <w:rPr>
          <w:rFonts w:eastAsia="MS Mincho" w:cs="Myanmar Text"/>
        </w:rPr>
        <w:t>zolbetuximab</w:t>
      </w:r>
      <w:proofErr w:type="spellEnd"/>
      <w:r w:rsidRPr="00C157E0">
        <w:rPr>
          <w:rFonts w:eastAsia="MS Mincho" w:cs="Myanmar Text"/>
        </w:rPr>
        <w:t xml:space="preserve"> and capecitabine at the discretion of the investigator, until progression of disease or unacceptable toxicity.</w:t>
      </w:r>
    </w:p>
    <w:p w:rsidRPr="002F4662" w:rsidR="008321A6" w:rsidP="00496F22" w:rsidRDefault="008321A6" w14:paraId="4F9CEE2C" w14:textId="77777777">
      <w:pPr>
        <w:rPr>
          <w:rFonts w:cs="Myanmar Text"/>
          <w:iCs/>
        </w:rPr>
      </w:pPr>
    </w:p>
    <w:p w:rsidR="008321A6" w:rsidP="00496F22" w:rsidRDefault="008321A6" w14:paraId="5269E6EC" w14:textId="77777777">
      <w:pPr>
        <w:rPr>
          <w:rFonts w:eastAsia="MS Mincho"/>
        </w:rPr>
      </w:pPr>
      <w:r w:rsidRPr="00C157E0">
        <w:rPr>
          <w:rFonts w:eastAsia="MS Mincho"/>
        </w:rPr>
        <w:t xml:space="preserve">Baseline characteristics were generally similar between studies, except for the proportion of Asian versus </w:t>
      </w:r>
      <w:proofErr w:type="spellStart"/>
      <w:r w:rsidRPr="00C157E0">
        <w:rPr>
          <w:rFonts w:eastAsia="MS Mincho"/>
        </w:rPr>
        <w:t>non-Asian</w:t>
      </w:r>
      <w:proofErr w:type="spellEnd"/>
      <w:r w:rsidRPr="00C157E0">
        <w:rPr>
          <w:rFonts w:eastAsia="MS Mincho"/>
        </w:rPr>
        <w:t xml:space="preserve"> patients in each study.</w:t>
      </w:r>
    </w:p>
    <w:p w:rsidRPr="00121CB8" w:rsidR="008321A6" w:rsidP="00496F22" w:rsidRDefault="008321A6" w14:paraId="43CCDCE0" w14:textId="77777777">
      <w:pPr>
        <w:rPr>
          <w:rFonts w:cs="Myanmar Text"/>
          <w:iCs/>
        </w:rPr>
      </w:pPr>
      <w:r w:rsidRPr="00C157E0">
        <w:rPr>
          <w:rFonts w:eastAsia="MS Mincho"/>
        </w:rPr>
        <w:t xml:space="preserve"> </w:t>
      </w:r>
    </w:p>
    <w:p w:rsidRPr="0037513E" w:rsidR="008321A6" w:rsidP="0037513E" w:rsidRDefault="008321A6" w14:paraId="254261DB" w14:textId="77777777">
      <w:pPr>
        <w:rPr>
          <w:rFonts w:cs="Myanmar Text"/>
        </w:rPr>
      </w:pPr>
      <w:r w:rsidRPr="0037513E">
        <w:rPr>
          <w:rFonts w:cs="Myanmar Text"/>
        </w:rPr>
        <w:t>In the SPOTLIGHT study, the median age was 61 years (range: 20 to 86); 62% were male; 53% were Caucasian, 38% were Asian; 31% were from Asia and 69% were not from Asia. Patients had a baseline Eastern Cooperative Oncology Group (ECOG) performance status of 0 (43%) or 1 (57%). Patients had a mean body surface area of 1.7 m</w:t>
      </w:r>
      <w:r w:rsidRPr="0037513E">
        <w:rPr>
          <w:rFonts w:cs="Myanmar Text"/>
          <w:vertAlign w:val="superscript"/>
        </w:rPr>
        <w:t xml:space="preserve">2 </w:t>
      </w:r>
      <w:r w:rsidRPr="0037513E">
        <w:rPr>
          <w:rFonts w:cs="Myanmar Text"/>
        </w:rPr>
        <w:t xml:space="preserve">(range: 1.1 to 2.5). The median time from diagnosis was 56 days (range: 2 to 5366); 36% of </w:t>
      </w:r>
      <w:proofErr w:type="spellStart"/>
      <w:r w:rsidRPr="0037513E">
        <w:rPr>
          <w:rFonts w:cs="Myanmar Text"/>
        </w:rPr>
        <w:t>tumour</w:t>
      </w:r>
      <w:proofErr w:type="spellEnd"/>
      <w:r w:rsidRPr="0037513E">
        <w:rPr>
          <w:rFonts w:cs="Myanmar Text"/>
        </w:rPr>
        <w:t xml:space="preserve"> types were diffuse, 24% were intestinal; 76% had gastric adenocarcinoma, 24% had GEJ adenocarcinoma; 16% had locally advanced disease and 84% had metastatic disease.</w:t>
      </w:r>
    </w:p>
    <w:p w:rsidRPr="0037513E" w:rsidR="008321A6" w:rsidP="0037513E" w:rsidRDefault="008321A6" w14:paraId="7EB0D849" w14:textId="77777777">
      <w:pPr>
        <w:rPr>
          <w:rFonts w:cs="Myanmar Text"/>
        </w:rPr>
      </w:pPr>
    </w:p>
    <w:p w:rsidRPr="0037513E" w:rsidR="008321A6" w:rsidP="0037513E" w:rsidRDefault="008321A6" w14:paraId="61665E88" w14:textId="77777777">
      <w:pPr>
        <w:rPr>
          <w:rFonts w:cs="Myanmar Text"/>
        </w:rPr>
      </w:pPr>
      <w:r w:rsidRPr="0037513E">
        <w:rPr>
          <w:rFonts w:cs="Myanmar Text"/>
        </w:rPr>
        <w:t>In the GLOW study, the median age was 60 years (range: 21 to 83); 62% were male; 37% were Caucasian, 63% were Asian; 62% were from Asia and 38% were not from Asia. Patients had a baseline ECOG performance status of 0 (43%) or 1 (57%). Patients had a mean body surface area of 1.7 m</w:t>
      </w:r>
      <w:r w:rsidRPr="0037513E">
        <w:rPr>
          <w:rFonts w:cs="Myanmar Text"/>
          <w:vertAlign w:val="superscript"/>
        </w:rPr>
        <w:t xml:space="preserve">2 </w:t>
      </w:r>
      <w:r w:rsidRPr="0037513E">
        <w:rPr>
          <w:rFonts w:cs="Myanmar Text"/>
        </w:rPr>
        <w:t xml:space="preserve">(range: 1.1 to 2.3). The median time from diagnosis was 44 days (range: 2 to 6010); 37% of </w:t>
      </w:r>
      <w:proofErr w:type="spellStart"/>
      <w:r w:rsidRPr="0037513E">
        <w:rPr>
          <w:rFonts w:cs="Myanmar Text"/>
        </w:rPr>
        <w:t>tumour</w:t>
      </w:r>
      <w:proofErr w:type="spellEnd"/>
      <w:r w:rsidRPr="0037513E">
        <w:rPr>
          <w:rFonts w:cs="Myanmar Text"/>
        </w:rPr>
        <w:t xml:space="preserve"> types were diffuse, 15% were intestinal; 84% had gastric adenocarcinoma, 16% had GEJ adenocarcinoma; 12% had locally advanced disease and 88% had metastatic disease.</w:t>
      </w:r>
      <w:r w:rsidRPr="0037513E" w:rsidDel="00024669">
        <w:rPr>
          <w:rFonts w:cs="Myanmar Text"/>
        </w:rPr>
        <w:t xml:space="preserve"> </w:t>
      </w:r>
    </w:p>
    <w:p w:rsidRPr="007E2BB5" w:rsidR="008321A6" w:rsidP="007E2BB5" w:rsidRDefault="008321A6" w14:paraId="2F45648B" w14:textId="77777777"/>
    <w:p w:rsidRPr="007E2BB5" w:rsidR="008321A6" w:rsidP="007E2BB5" w:rsidRDefault="008321A6" w14:paraId="142EF9DF" w14:textId="77777777">
      <w:pPr>
        <w:rPr>
          <w:rFonts w:cs="Myanmar Text"/>
          <w:iCs/>
        </w:rPr>
      </w:pPr>
      <w:r w:rsidRPr="007E2BB5">
        <w:rPr>
          <w:rFonts w:cs="Myanmar Text"/>
          <w:iCs/>
        </w:rPr>
        <w:t xml:space="preserve">The primary efficacy outcome was progression-free survival (PFS) as assessed per RECIST v1.1 by an independent review committee (IRC). The key secondary efficacy outcome was overall survival (OS). Other secondary efficacy outcomes were objective response rate (ORR) and duration of response (DOR) as assessed per RECIST v1.1 by IRC. </w:t>
      </w:r>
    </w:p>
    <w:p w:rsidRPr="007E2BB5" w:rsidR="008321A6" w:rsidP="007E2BB5" w:rsidRDefault="008321A6" w14:paraId="69349D87" w14:textId="77777777">
      <w:pPr>
        <w:rPr>
          <w:rFonts w:cs="Myanmar Text"/>
          <w:iCs/>
        </w:rPr>
      </w:pPr>
    </w:p>
    <w:p w:rsidRPr="007E2BB5" w:rsidR="008321A6" w:rsidP="007E2BB5" w:rsidRDefault="008321A6" w14:paraId="228C22C1" w14:textId="77777777">
      <w:pPr>
        <w:rPr>
          <w:rFonts w:cs="Myanmar Text"/>
          <w:iCs/>
        </w:rPr>
      </w:pPr>
      <w:r w:rsidRPr="007E2BB5">
        <w:rPr>
          <w:rFonts w:cs="Myanmar Text"/>
          <w:iCs/>
        </w:rPr>
        <w:t xml:space="preserve">In the primary analysis (final PFS and interim OS), the SPOTLIGHT study demonstrated a statistically significant benefit in PFS (as assessed by IRC) and OS for patients who received </w:t>
      </w:r>
      <w:proofErr w:type="spellStart"/>
      <w:r w:rsidRPr="007E2BB5">
        <w:rPr>
          <w:rFonts w:cs="Myanmar Text"/>
          <w:iCs/>
        </w:rPr>
        <w:t>zolbetuximab</w:t>
      </w:r>
      <w:proofErr w:type="spellEnd"/>
      <w:r w:rsidRPr="007E2BB5">
        <w:rPr>
          <w:rFonts w:cs="Myanmar Text"/>
          <w:iCs/>
        </w:rPr>
        <w:t xml:space="preserve"> in combination with mFOLFOX6 compared with patients who received placebo in combination with mFOLFOX6 treatment. The PFS HR was 0.751 (95% CI: 0.598, 0.942; 1-sided P = 0.0066) and the OS HR was 0.750 (95% CI: 0.601, 0.936; 1-sided P = 0.0053).  </w:t>
      </w:r>
    </w:p>
    <w:p w:rsidRPr="007E2BB5" w:rsidR="008321A6" w:rsidP="007E2BB5" w:rsidRDefault="008321A6" w14:paraId="751E105D" w14:textId="77777777">
      <w:pPr>
        <w:rPr>
          <w:rFonts w:cs="Myanmar Text"/>
          <w:iCs/>
        </w:rPr>
      </w:pPr>
    </w:p>
    <w:p w:rsidRPr="00E752D6" w:rsidR="008321A6" w:rsidP="00E752D6" w:rsidRDefault="008321A6" w14:paraId="1D66C037" w14:textId="77777777">
      <w:pPr>
        <w:rPr>
          <w:rFonts w:cs="Myanmar Text"/>
          <w:iCs/>
        </w:rPr>
      </w:pPr>
      <w:r w:rsidRPr="007E2BB5">
        <w:rPr>
          <w:rFonts w:cs="Myanmar Text"/>
          <w:iCs/>
        </w:rPr>
        <w:t>The updated PFS and final OS analysis for SPOTLIGHT are presented in table 5 and Figures 1-2 show the Kaplan-</w:t>
      </w:r>
      <w:r w:rsidRPr="007E2BB5">
        <w:rPr>
          <w:rFonts w:cs="Myanmar Text"/>
          <w:iCs/>
          <w:lang w:val="en-CA"/>
        </w:rPr>
        <w:t xml:space="preserve"> Meier </w:t>
      </w:r>
      <w:r w:rsidRPr="007E2BB5">
        <w:rPr>
          <w:rFonts w:cs="Myanmar Text"/>
          <w:iCs/>
        </w:rPr>
        <w:t>curves.</w:t>
      </w:r>
    </w:p>
    <w:p w:rsidRPr="007E2BB5" w:rsidR="008321A6" w:rsidP="007E2BB5" w:rsidRDefault="008321A6" w14:paraId="09E8BE59" w14:textId="77777777">
      <w:pPr>
        <w:rPr>
          <w:rFonts w:cs="Myanmar Text"/>
          <w:iCs/>
        </w:rPr>
      </w:pPr>
    </w:p>
    <w:p w:rsidRPr="007E2BB5" w:rsidR="008321A6" w:rsidP="007E2BB5" w:rsidRDefault="008321A6" w14:paraId="40DB10EF" w14:textId="77777777">
      <w:pPr>
        <w:rPr>
          <w:rFonts w:cs="Myanmar Text"/>
          <w:iCs/>
        </w:rPr>
      </w:pPr>
      <w:r w:rsidRPr="007E2BB5">
        <w:rPr>
          <w:rFonts w:cs="Myanmar Text"/>
          <w:iCs/>
        </w:rPr>
        <w:t xml:space="preserve">In the primary analysis (final PFS and interim OS), the GLOW study demonstrated a statistically significant benefit in PFS (as assessed by IRC) and OS for patients who received </w:t>
      </w:r>
      <w:proofErr w:type="spellStart"/>
      <w:r w:rsidRPr="007E2BB5">
        <w:rPr>
          <w:rFonts w:cs="Myanmar Text"/>
          <w:iCs/>
        </w:rPr>
        <w:t>zolbetuximab</w:t>
      </w:r>
      <w:proofErr w:type="spellEnd"/>
      <w:r w:rsidRPr="007E2BB5">
        <w:rPr>
          <w:rFonts w:cs="Myanmar Text"/>
          <w:iCs/>
        </w:rPr>
        <w:t xml:space="preserve"> in combination with CAPOX compared with patients who received placebo in combination with CAPOX treatment. The PFS HR was 0.687 (95% CI: 0.544, 0.866; 1-sided P = 0.0007) and the OS HR was 0.771 (95% CI: 0.615, 0.965; 1-sided P = 0.0118). </w:t>
      </w:r>
    </w:p>
    <w:p w:rsidRPr="007E2BB5" w:rsidR="008321A6" w:rsidP="007E2BB5" w:rsidRDefault="008321A6" w14:paraId="2F2567EF" w14:textId="77777777">
      <w:pPr>
        <w:rPr>
          <w:rFonts w:cs="Myanmar Text"/>
          <w:iCs/>
        </w:rPr>
      </w:pPr>
    </w:p>
    <w:p w:rsidRPr="007E2BB5" w:rsidR="008321A6" w:rsidP="007E2BB5" w:rsidRDefault="008321A6" w14:paraId="4910FDC3" w14:textId="77777777">
      <w:pPr>
        <w:rPr>
          <w:rFonts w:cs="Myanmar Text"/>
          <w:iCs/>
        </w:rPr>
      </w:pPr>
      <w:r w:rsidRPr="007E2BB5">
        <w:rPr>
          <w:rFonts w:cs="Myanmar Text"/>
          <w:iCs/>
        </w:rPr>
        <w:t>The updated PFS and final OS analysis for GLOW are presented in table 5 and Figures 3-4 show the Kaplan-</w:t>
      </w:r>
      <w:r w:rsidRPr="007E2BB5">
        <w:rPr>
          <w:rFonts w:cs="Myanmar Text"/>
          <w:iCs/>
          <w:lang w:val="en-CA"/>
        </w:rPr>
        <w:t xml:space="preserve"> Meier </w:t>
      </w:r>
      <w:r w:rsidRPr="007E2BB5">
        <w:rPr>
          <w:rFonts w:cs="Myanmar Text"/>
          <w:iCs/>
        </w:rPr>
        <w:t>curves.</w:t>
      </w:r>
    </w:p>
    <w:p w:rsidRPr="00B06207" w:rsidR="008321A6" w:rsidP="00B06207" w:rsidRDefault="008321A6" w14:paraId="2BE3F5B0" w14:textId="77777777">
      <w:pPr>
        <w:rPr>
          <w:rFonts w:cs="Myanmar Text"/>
          <w:iCs/>
        </w:rPr>
      </w:pPr>
      <w:r>
        <w:rPr>
          <w:rFonts w:cs="Myanmar Text"/>
          <w:iCs/>
        </w:rPr>
        <w:t xml:space="preserve"> </w:t>
      </w:r>
    </w:p>
    <w:p w:rsidR="008321A6" w:rsidP="00DC3D6D" w:rsidRDefault="008321A6" w14:paraId="63551E3A" w14:textId="77777777">
      <w:pPr>
        <w:rPr>
          <w:rFonts w:cs="Myanmar Text"/>
          <w:iCs/>
        </w:rPr>
      </w:pPr>
      <w:r>
        <w:rPr>
          <w:rFonts w:cs="Myanmar Text"/>
          <w:iCs/>
        </w:rPr>
        <w:t xml:space="preserve"> </w:t>
      </w:r>
    </w:p>
    <w:p w:rsidRPr="006C7654" w:rsidR="008321A6" w:rsidRDefault="008321A6" w14:paraId="5375873D" w14:textId="77777777">
      <w:pPr>
        <w:keepNext/>
        <w:keepLines/>
        <w:rPr>
          <w:rFonts w:cs="Myanmar Text"/>
          <w:b/>
          <w:iCs/>
          <w:lang w:val="en-CA"/>
        </w:rPr>
        <w:pPrChange w:author="Author" w:id="82">
          <w:pPr>
            <w:keepNext/>
            <w:keepLines/>
            <w:spacing w:after="120"/>
            <w:ind w:firstLine="144"/>
          </w:pPr>
        </w:pPrChange>
      </w:pPr>
      <w:r w:rsidRPr="00AE30B6">
        <w:rPr>
          <w:rFonts w:cs="Myanmar Text"/>
          <w:b/>
          <w:iCs/>
          <w:lang w:val="en-CA"/>
        </w:rPr>
        <w:t>Table 5. Efficacy results in SPOTLIGHT and GLOW</w:t>
      </w:r>
    </w:p>
    <w:tbl>
      <w:tblPr>
        <w:tblW w:w="9095"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67"/>
        <w:gridCol w:w="1698"/>
        <w:gridCol w:w="1710"/>
        <w:gridCol w:w="1793"/>
        <w:gridCol w:w="1627"/>
      </w:tblGrid>
      <w:tr w:rsidR="008321A6" w:rsidTr="003B289B" w14:paraId="247DEFE2" w14:textId="77777777">
        <w:trPr>
          <w:tblHeader/>
        </w:trPr>
        <w:tc>
          <w:tcPr>
            <w:tcW w:w="2267" w:type="dxa"/>
            <w:vMerge w:val="restart"/>
            <w:tcBorders>
              <w:top w:val="single" w:color="auto" w:sz="4" w:space="0"/>
            </w:tcBorders>
            <w:vAlign w:val="bottom"/>
          </w:tcPr>
          <w:p w:rsidRPr="00EE317D" w:rsidR="008321A6" w:rsidP="00117791" w:rsidRDefault="008321A6" w14:paraId="5ED205C7" w14:textId="77777777">
            <w:pPr>
              <w:keepNext/>
              <w:rPr>
                <w:rFonts w:cs="Myanmar Text"/>
                <w:b/>
                <w:iCs/>
                <w:lang w:val="en-CA"/>
              </w:rPr>
            </w:pPr>
            <w:r w:rsidRPr="00EE317D">
              <w:rPr>
                <w:rFonts w:cs="Myanmar Text"/>
                <w:b/>
                <w:iCs/>
                <w:lang w:val="en-CA"/>
              </w:rPr>
              <w:t>Endpoint</w:t>
            </w:r>
          </w:p>
        </w:tc>
        <w:tc>
          <w:tcPr>
            <w:tcW w:w="3408" w:type="dxa"/>
            <w:gridSpan w:val="2"/>
            <w:tcBorders>
              <w:top w:val="single" w:color="auto" w:sz="4" w:space="0"/>
            </w:tcBorders>
            <w:vAlign w:val="bottom"/>
          </w:tcPr>
          <w:p w:rsidRPr="00EE317D" w:rsidR="008321A6" w:rsidP="00117791" w:rsidRDefault="008321A6" w14:paraId="3A347C3C" w14:textId="77777777">
            <w:pPr>
              <w:keepNext/>
              <w:jc w:val="center"/>
              <w:rPr>
                <w:rFonts w:cs="Myanmar Text"/>
                <w:b/>
                <w:iCs/>
                <w:lang w:val="en-CA"/>
              </w:rPr>
            </w:pPr>
            <w:proofErr w:type="spellStart"/>
            <w:r w:rsidRPr="00EE317D">
              <w:rPr>
                <w:rFonts w:cs="Myanmar Text"/>
                <w:b/>
                <w:iCs/>
                <w:lang w:val="en-CA"/>
              </w:rPr>
              <w:t>SPOTLIGHT</w:t>
            </w:r>
            <w:r w:rsidRPr="007A3284">
              <w:rPr>
                <w:rFonts w:cs="Myanmar Text"/>
                <w:b/>
                <w:iCs/>
                <w:vertAlign w:val="superscript"/>
                <w:lang w:val="en-CA"/>
              </w:rPr>
              <w:t>a</w:t>
            </w:r>
            <w:proofErr w:type="spellEnd"/>
          </w:p>
        </w:tc>
        <w:tc>
          <w:tcPr>
            <w:tcW w:w="3420" w:type="dxa"/>
            <w:gridSpan w:val="2"/>
            <w:tcBorders>
              <w:top w:val="single" w:color="auto" w:sz="4" w:space="0"/>
            </w:tcBorders>
            <w:vAlign w:val="bottom"/>
          </w:tcPr>
          <w:p w:rsidRPr="00EE317D" w:rsidR="008321A6" w:rsidP="00117791" w:rsidRDefault="008321A6" w14:paraId="0A8ED494" w14:textId="77777777">
            <w:pPr>
              <w:keepNext/>
              <w:jc w:val="center"/>
              <w:rPr>
                <w:rFonts w:cs="Myanmar Text"/>
                <w:b/>
                <w:iCs/>
                <w:lang w:val="en-CA"/>
              </w:rPr>
            </w:pPr>
            <w:proofErr w:type="spellStart"/>
            <w:r w:rsidRPr="00EE317D">
              <w:rPr>
                <w:rFonts w:cs="Myanmar Text"/>
                <w:b/>
                <w:iCs/>
                <w:lang w:val="en-CA"/>
              </w:rPr>
              <w:t>GLOW</w:t>
            </w:r>
            <w:r w:rsidRPr="007A3284">
              <w:rPr>
                <w:rFonts w:cs="Myanmar Text"/>
                <w:b/>
                <w:iCs/>
                <w:vertAlign w:val="superscript"/>
                <w:lang w:val="en-CA"/>
              </w:rPr>
              <w:t>b</w:t>
            </w:r>
            <w:proofErr w:type="spellEnd"/>
          </w:p>
        </w:tc>
      </w:tr>
      <w:tr w:rsidR="008321A6" w:rsidTr="003B289B" w14:paraId="27679DCB" w14:textId="77777777">
        <w:trPr>
          <w:tblHeader/>
        </w:trPr>
        <w:tc>
          <w:tcPr>
            <w:tcW w:w="2267" w:type="dxa"/>
            <w:vMerge/>
          </w:tcPr>
          <w:p w:rsidRPr="00EE317D" w:rsidR="008321A6" w:rsidP="00117791" w:rsidRDefault="008321A6" w14:paraId="0E687AD6" w14:textId="77777777">
            <w:pPr>
              <w:keepNext/>
              <w:rPr>
                <w:rFonts w:cs="Myanmar Text"/>
                <w:b/>
                <w:iCs/>
                <w:lang w:val="en-CA"/>
              </w:rPr>
            </w:pPr>
          </w:p>
        </w:tc>
        <w:tc>
          <w:tcPr>
            <w:tcW w:w="1698" w:type="dxa"/>
            <w:vAlign w:val="bottom"/>
          </w:tcPr>
          <w:p w:rsidRPr="00EE317D" w:rsidR="008321A6" w:rsidP="00117791" w:rsidRDefault="008321A6" w14:paraId="593D0D07" w14:textId="77777777">
            <w:pPr>
              <w:keepNext/>
              <w:jc w:val="center"/>
              <w:rPr>
                <w:rFonts w:cs="Myanmar Text"/>
                <w:b/>
                <w:iCs/>
                <w:lang w:val="en-CA"/>
              </w:rPr>
            </w:pPr>
            <w:proofErr w:type="spellStart"/>
            <w:r w:rsidRPr="00EE317D">
              <w:rPr>
                <w:rFonts w:cs="Myanmar Text"/>
                <w:b/>
                <w:iCs/>
                <w:lang w:val="en-CA"/>
              </w:rPr>
              <w:t>Zolbetuximab</w:t>
            </w:r>
            <w:proofErr w:type="spellEnd"/>
          </w:p>
          <w:p w:rsidRPr="00EE317D" w:rsidR="008321A6" w:rsidP="00117791" w:rsidRDefault="008321A6" w14:paraId="1629A29B" w14:textId="77777777">
            <w:pPr>
              <w:keepNext/>
              <w:jc w:val="center"/>
              <w:rPr>
                <w:rFonts w:cs="Myanmar Text"/>
                <w:b/>
                <w:iCs/>
                <w:lang w:val="en-CA"/>
              </w:rPr>
            </w:pPr>
            <w:r w:rsidRPr="00EE317D">
              <w:rPr>
                <w:rFonts w:cs="Myanmar Text"/>
                <w:b/>
                <w:iCs/>
                <w:lang w:val="en-CA"/>
              </w:rPr>
              <w:t>with mFOLFOX6</w:t>
            </w:r>
          </w:p>
          <w:p w:rsidRPr="00EE317D" w:rsidR="008321A6" w:rsidP="00117791" w:rsidRDefault="008321A6" w14:paraId="564FDEB6" w14:textId="77777777">
            <w:pPr>
              <w:keepNext/>
              <w:jc w:val="center"/>
              <w:rPr>
                <w:rFonts w:cs="Myanmar Text"/>
                <w:iCs/>
                <w:lang w:val="en-CA"/>
              </w:rPr>
            </w:pPr>
            <w:r w:rsidRPr="00EE317D">
              <w:rPr>
                <w:rFonts w:cs="Myanmar Text"/>
                <w:b/>
                <w:iCs/>
                <w:lang w:val="en-CA"/>
              </w:rPr>
              <w:t>n=283</w:t>
            </w:r>
          </w:p>
        </w:tc>
        <w:tc>
          <w:tcPr>
            <w:tcW w:w="1710" w:type="dxa"/>
            <w:vAlign w:val="bottom"/>
          </w:tcPr>
          <w:p w:rsidRPr="00EE317D" w:rsidR="008321A6" w:rsidP="00117791" w:rsidRDefault="008321A6" w14:paraId="511FD41E" w14:textId="77777777">
            <w:pPr>
              <w:keepNext/>
              <w:jc w:val="center"/>
              <w:rPr>
                <w:rFonts w:cs="Myanmar Text"/>
                <w:b/>
                <w:iCs/>
                <w:lang w:val="en-CA"/>
              </w:rPr>
            </w:pPr>
            <w:r w:rsidRPr="00EE317D">
              <w:rPr>
                <w:rFonts w:cs="Myanmar Text"/>
                <w:b/>
                <w:iCs/>
                <w:lang w:val="en-CA"/>
              </w:rPr>
              <w:t>Placebo</w:t>
            </w:r>
          </w:p>
          <w:p w:rsidRPr="00EE317D" w:rsidR="008321A6" w:rsidP="00117791" w:rsidRDefault="008321A6" w14:paraId="4D19613C" w14:textId="77777777">
            <w:pPr>
              <w:keepNext/>
              <w:jc w:val="center"/>
              <w:rPr>
                <w:rFonts w:cs="Myanmar Text"/>
                <w:b/>
                <w:iCs/>
                <w:lang w:val="en-CA"/>
              </w:rPr>
            </w:pPr>
            <w:r w:rsidRPr="00EE317D">
              <w:rPr>
                <w:rFonts w:cs="Myanmar Text"/>
                <w:b/>
                <w:iCs/>
                <w:lang w:val="en-CA"/>
              </w:rPr>
              <w:t>with mFOLFOX6</w:t>
            </w:r>
          </w:p>
          <w:p w:rsidRPr="00EE317D" w:rsidR="008321A6" w:rsidP="00117791" w:rsidRDefault="008321A6" w14:paraId="61B40892" w14:textId="77777777">
            <w:pPr>
              <w:keepNext/>
              <w:jc w:val="center"/>
              <w:rPr>
                <w:rFonts w:cs="Myanmar Text"/>
                <w:iCs/>
                <w:lang w:val="en-CA"/>
              </w:rPr>
            </w:pPr>
            <w:r w:rsidRPr="00EE317D">
              <w:rPr>
                <w:rFonts w:cs="Myanmar Text"/>
                <w:b/>
                <w:iCs/>
                <w:lang w:val="en-CA"/>
              </w:rPr>
              <w:t>n=282</w:t>
            </w:r>
          </w:p>
        </w:tc>
        <w:tc>
          <w:tcPr>
            <w:tcW w:w="1793" w:type="dxa"/>
          </w:tcPr>
          <w:p w:rsidRPr="00EE317D" w:rsidR="008321A6" w:rsidP="00117791" w:rsidRDefault="008321A6" w14:paraId="52B9B7B5" w14:textId="77777777">
            <w:pPr>
              <w:keepNext/>
              <w:jc w:val="center"/>
              <w:rPr>
                <w:rFonts w:cs="Myanmar Text"/>
                <w:b/>
                <w:iCs/>
                <w:lang w:val="en-CA"/>
              </w:rPr>
            </w:pPr>
            <w:proofErr w:type="spellStart"/>
            <w:r w:rsidRPr="00EE317D">
              <w:rPr>
                <w:rFonts w:cs="Myanmar Text"/>
                <w:b/>
                <w:iCs/>
                <w:lang w:val="en-CA"/>
              </w:rPr>
              <w:t>Zolbetuximab</w:t>
            </w:r>
            <w:proofErr w:type="spellEnd"/>
          </w:p>
          <w:p w:rsidRPr="00EE317D" w:rsidR="008321A6" w:rsidP="00117791" w:rsidRDefault="008321A6" w14:paraId="39C97F75" w14:textId="77777777">
            <w:pPr>
              <w:keepNext/>
              <w:ind w:left="322" w:right="268" w:hanging="2"/>
              <w:jc w:val="center"/>
              <w:rPr>
                <w:rFonts w:cs="Myanmar Text"/>
                <w:b/>
                <w:iCs/>
                <w:lang w:val="en-CA"/>
              </w:rPr>
            </w:pPr>
            <w:r w:rsidRPr="00EE317D">
              <w:rPr>
                <w:rFonts w:cs="Myanmar Text"/>
                <w:b/>
                <w:iCs/>
                <w:lang w:val="en-CA"/>
              </w:rPr>
              <w:t>with CAPOX</w:t>
            </w:r>
          </w:p>
          <w:p w:rsidRPr="00EE317D" w:rsidR="008321A6" w:rsidP="00117791" w:rsidRDefault="008321A6" w14:paraId="022B8A24" w14:textId="77777777">
            <w:pPr>
              <w:keepNext/>
              <w:ind w:firstLine="36"/>
              <w:jc w:val="center"/>
              <w:rPr>
                <w:rFonts w:cs="Myanmar Text"/>
                <w:iCs/>
                <w:lang w:val="en-CA"/>
              </w:rPr>
            </w:pPr>
            <w:r w:rsidRPr="00EE317D">
              <w:rPr>
                <w:rFonts w:cs="Myanmar Text"/>
                <w:b/>
                <w:iCs/>
                <w:lang w:val="en-CA"/>
              </w:rPr>
              <w:t>n=254</w:t>
            </w:r>
          </w:p>
        </w:tc>
        <w:tc>
          <w:tcPr>
            <w:tcW w:w="1627" w:type="dxa"/>
            <w:vAlign w:val="bottom"/>
          </w:tcPr>
          <w:p w:rsidRPr="00EE317D" w:rsidR="008321A6" w:rsidP="00117791" w:rsidRDefault="008321A6" w14:paraId="5B5F4A5D" w14:textId="77777777">
            <w:pPr>
              <w:keepNext/>
              <w:jc w:val="center"/>
              <w:rPr>
                <w:rFonts w:cs="Myanmar Text"/>
                <w:b/>
                <w:iCs/>
                <w:lang w:val="en-CA"/>
              </w:rPr>
            </w:pPr>
            <w:r w:rsidRPr="00EE317D">
              <w:rPr>
                <w:rFonts w:cs="Myanmar Text"/>
                <w:b/>
                <w:iCs/>
                <w:lang w:val="en-CA"/>
              </w:rPr>
              <w:t>Placebo</w:t>
            </w:r>
          </w:p>
          <w:p w:rsidRPr="00EE317D" w:rsidR="008321A6" w:rsidP="00117791" w:rsidRDefault="008321A6" w14:paraId="71B4AFF8" w14:textId="77777777">
            <w:pPr>
              <w:keepNext/>
              <w:jc w:val="center"/>
              <w:rPr>
                <w:rFonts w:cs="Myanmar Text"/>
                <w:b/>
                <w:iCs/>
                <w:lang w:val="en-CA"/>
              </w:rPr>
            </w:pPr>
            <w:r w:rsidRPr="00EE317D">
              <w:rPr>
                <w:rFonts w:cs="Myanmar Text"/>
                <w:b/>
                <w:iCs/>
                <w:lang w:val="en-CA"/>
              </w:rPr>
              <w:t>with</w:t>
            </w:r>
          </w:p>
          <w:p w:rsidRPr="00EE317D" w:rsidR="008321A6" w:rsidP="00117791" w:rsidRDefault="008321A6" w14:paraId="3BCFBA4D" w14:textId="77777777">
            <w:pPr>
              <w:keepNext/>
              <w:jc w:val="center"/>
              <w:rPr>
                <w:rFonts w:cs="Myanmar Text"/>
                <w:b/>
                <w:iCs/>
                <w:lang w:val="en-CA"/>
              </w:rPr>
            </w:pPr>
            <w:r w:rsidRPr="00EE317D">
              <w:rPr>
                <w:rFonts w:cs="Myanmar Text"/>
                <w:b/>
                <w:iCs/>
                <w:lang w:val="en-CA"/>
              </w:rPr>
              <w:t>CAPOX</w:t>
            </w:r>
          </w:p>
          <w:p w:rsidRPr="00EE317D" w:rsidR="008321A6" w:rsidP="00117791" w:rsidRDefault="008321A6" w14:paraId="2B2AE388" w14:textId="77777777">
            <w:pPr>
              <w:keepNext/>
              <w:jc w:val="center"/>
              <w:rPr>
                <w:rFonts w:cs="Myanmar Text"/>
                <w:iCs/>
                <w:lang w:val="en-CA"/>
              </w:rPr>
            </w:pPr>
            <w:r w:rsidRPr="00EE317D">
              <w:rPr>
                <w:rFonts w:cs="Myanmar Text"/>
                <w:b/>
                <w:iCs/>
                <w:lang w:val="en-CA"/>
              </w:rPr>
              <w:t>n=253</w:t>
            </w:r>
          </w:p>
        </w:tc>
      </w:tr>
      <w:tr w:rsidR="008321A6" w:rsidTr="003B289B" w14:paraId="73C2172F" w14:textId="77777777">
        <w:tc>
          <w:tcPr>
            <w:tcW w:w="9095" w:type="dxa"/>
            <w:gridSpan w:val="5"/>
          </w:tcPr>
          <w:p w:rsidRPr="00EE317D" w:rsidR="008321A6" w:rsidP="00117791" w:rsidRDefault="008321A6" w14:paraId="4D1D2FDD" w14:textId="77777777">
            <w:pPr>
              <w:keepNext/>
              <w:rPr>
                <w:rFonts w:cs="Myanmar Text"/>
                <w:iCs/>
                <w:lang w:val="en-CA"/>
              </w:rPr>
            </w:pPr>
            <w:r w:rsidRPr="00986CF3">
              <w:rPr>
                <w:rFonts w:cs="Myanmar Text"/>
                <w:b/>
                <w:bCs/>
                <w:iCs/>
                <w:lang w:val="en-CA"/>
              </w:rPr>
              <w:t>Progression</w:t>
            </w:r>
            <w:r w:rsidRPr="00EE317D">
              <w:rPr>
                <w:rFonts w:cs="Myanmar Text"/>
                <w:b/>
                <w:bCs/>
                <w:iCs/>
                <w:lang w:val="en-CA"/>
              </w:rPr>
              <w:t>-free survival</w:t>
            </w:r>
          </w:p>
        </w:tc>
      </w:tr>
      <w:tr w:rsidR="008321A6" w:rsidTr="003B289B" w14:paraId="5C6FDE8D" w14:textId="77777777">
        <w:tc>
          <w:tcPr>
            <w:tcW w:w="2267" w:type="dxa"/>
          </w:tcPr>
          <w:p w:rsidRPr="00EE317D" w:rsidR="008321A6" w:rsidP="00117791" w:rsidRDefault="008321A6" w14:paraId="78006779" w14:textId="77777777">
            <w:pPr>
              <w:keepNext/>
              <w:rPr>
                <w:rFonts w:cs="Myanmar Text"/>
                <w:b/>
                <w:bCs/>
                <w:iCs/>
                <w:lang w:val="en-CA"/>
              </w:rPr>
            </w:pPr>
            <w:r w:rsidRPr="00EE317D">
              <w:rPr>
                <w:rFonts w:cs="Myanmar Text"/>
                <w:iCs/>
                <w:lang w:val="en-CA"/>
              </w:rPr>
              <w:t>Number (%) of patients with events</w:t>
            </w:r>
          </w:p>
        </w:tc>
        <w:tc>
          <w:tcPr>
            <w:tcW w:w="1698" w:type="dxa"/>
            <w:vAlign w:val="bottom"/>
          </w:tcPr>
          <w:p w:rsidRPr="00EE317D" w:rsidR="008321A6" w:rsidP="00117791" w:rsidRDefault="008321A6" w14:paraId="428E8178" w14:textId="77777777">
            <w:pPr>
              <w:keepNext/>
              <w:jc w:val="center"/>
              <w:rPr>
                <w:rFonts w:cs="Myanmar Text"/>
                <w:iCs/>
                <w:lang w:val="en-CA"/>
              </w:rPr>
            </w:pPr>
            <w:r w:rsidRPr="003B289B">
              <w:rPr>
                <w:rFonts w:cs="Myanmar Text"/>
                <w:iCs/>
                <w:lang w:val="en-CA"/>
              </w:rPr>
              <w:t>159 (56.2)</w:t>
            </w:r>
          </w:p>
        </w:tc>
        <w:tc>
          <w:tcPr>
            <w:tcW w:w="1710" w:type="dxa"/>
            <w:vAlign w:val="bottom"/>
          </w:tcPr>
          <w:p w:rsidRPr="00EE317D" w:rsidR="008321A6" w:rsidP="00117791" w:rsidRDefault="008321A6" w14:paraId="7009C3D0" w14:textId="77777777">
            <w:pPr>
              <w:keepNext/>
              <w:jc w:val="center"/>
              <w:rPr>
                <w:rFonts w:cs="Myanmar Text"/>
                <w:iCs/>
                <w:lang w:val="en-CA"/>
              </w:rPr>
            </w:pPr>
            <w:r>
              <w:rPr>
                <w:iCs/>
                <w:lang w:val="en-CA"/>
              </w:rPr>
              <w:t>187</w:t>
            </w:r>
            <w:r w:rsidRPr="00EE317D">
              <w:rPr>
                <w:iCs/>
                <w:lang w:val="en-CA"/>
              </w:rPr>
              <w:t xml:space="preserve"> (</w:t>
            </w:r>
            <w:r>
              <w:rPr>
                <w:iCs/>
                <w:lang w:val="en-CA"/>
              </w:rPr>
              <w:t>66.3</w:t>
            </w:r>
            <w:r w:rsidRPr="00EE317D">
              <w:rPr>
                <w:iCs/>
                <w:lang w:val="en-CA"/>
              </w:rPr>
              <w:t>)</w:t>
            </w:r>
          </w:p>
        </w:tc>
        <w:tc>
          <w:tcPr>
            <w:tcW w:w="1793" w:type="dxa"/>
            <w:vAlign w:val="bottom"/>
          </w:tcPr>
          <w:p w:rsidRPr="00EE317D" w:rsidR="008321A6" w:rsidP="00117791" w:rsidRDefault="008321A6" w14:paraId="41A9FFFE" w14:textId="77777777">
            <w:pPr>
              <w:keepNext/>
              <w:jc w:val="center"/>
              <w:rPr>
                <w:rFonts w:cs="Myanmar Text"/>
                <w:iCs/>
                <w:lang w:val="en-CA"/>
              </w:rPr>
            </w:pPr>
            <w:r>
              <w:rPr>
                <w:iCs/>
                <w:lang w:val="en-CA"/>
              </w:rPr>
              <w:t>153</w:t>
            </w:r>
            <w:r w:rsidRPr="00EE317D">
              <w:rPr>
                <w:iCs/>
                <w:lang w:val="en-CA"/>
              </w:rPr>
              <w:t xml:space="preserve"> (</w:t>
            </w:r>
            <w:r>
              <w:rPr>
                <w:iCs/>
                <w:lang w:val="en-CA"/>
              </w:rPr>
              <w:t>60.2</w:t>
            </w:r>
            <w:r w:rsidRPr="00EE317D">
              <w:rPr>
                <w:iCs/>
                <w:lang w:val="en-CA"/>
              </w:rPr>
              <w:t>)</w:t>
            </w:r>
          </w:p>
        </w:tc>
        <w:tc>
          <w:tcPr>
            <w:tcW w:w="1627" w:type="dxa"/>
            <w:vAlign w:val="bottom"/>
          </w:tcPr>
          <w:p w:rsidRPr="00EE317D" w:rsidR="008321A6" w:rsidP="00117791" w:rsidRDefault="008321A6" w14:paraId="31CE8FD0" w14:textId="77777777">
            <w:pPr>
              <w:keepNext/>
              <w:jc w:val="center"/>
              <w:rPr>
                <w:rFonts w:cs="Myanmar Text"/>
                <w:iCs/>
                <w:lang w:val="en-CA"/>
              </w:rPr>
            </w:pPr>
            <w:r>
              <w:rPr>
                <w:iCs/>
                <w:lang w:val="en-CA"/>
              </w:rPr>
              <w:t>182</w:t>
            </w:r>
            <w:r w:rsidRPr="00EE317D">
              <w:rPr>
                <w:iCs/>
                <w:lang w:val="en-CA"/>
              </w:rPr>
              <w:t xml:space="preserve"> (</w:t>
            </w:r>
            <w:r>
              <w:rPr>
                <w:iCs/>
                <w:lang w:val="en-CA"/>
              </w:rPr>
              <w:t>71.9</w:t>
            </w:r>
            <w:r w:rsidRPr="00EE317D">
              <w:rPr>
                <w:iCs/>
                <w:lang w:val="en-CA"/>
              </w:rPr>
              <w:t>)</w:t>
            </w:r>
          </w:p>
        </w:tc>
      </w:tr>
      <w:tr w:rsidR="008321A6" w:rsidTr="003B289B" w14:paraId="49E468FB" w14:textId="77777777">
        <w:tc>
          <w:tcPr>
            <w:tcW w:w="2267" w:type="dxa"/>
          </w:tcPr>
          <w:p w:rsidRPr="00EE317D" w:rsidR="008321A6" w:rsidP="00117791" w:rsidRDefault="008321A6" w14:paraId="4AB9A5B5" w14:textId="77777777">
            <w:pPr>
              <w:keepNext/>
              <w:rPr>
                <w:rFonts w:cs="Myanmar Text"/>
                <w:iCs/>
                <w:lang w:val="en-CA"/>
              </w:rPr>
            </w:pPr>
            <w:r w:rsidRPr="00EE317D">
              <w:rPr>
                <w:rFonts w:cs="Myanmar Text"/>
                <w:iCs/>
                <w:lang w:val="en-CA"/>
              </w:rPr>
              <w:t xml:space="preserve">Median in months </w:t>
            </w:r>
          </w:p>
          <w:p w:rsidRPr="00EE317D" w:rsidR="008321A6" w:rsidP="00117791" w:rsidRDefault="008321A6" w14:paraId="4F16EC77" w14:textId="77777777">
            <w:pPr>
              <w:keepNext/>
              <w:rPr>
                <w:rFonts w:cs="Myanmar Text"/>
                <w:b/>
                <w:bCs/>
                <w:iCs/>
                <w:lang w:val="en-CA"/>
              </w:rPr>
            </w:pPr>
            <w:r w:rsidRPr="00EE317D">
              <w:rPr>
                <w:rFonts w:cs="Myanmar Text"/>
                <w:iCs/>
                <w:lang w:val="en-CA"/>
              </w:rPr>
              <w:t xml:space="preserve">(95% </w:t>
            </w:r>
            <w:proofErr w:type="gramStart"/>
            <w:r w:rsidRPr="00EE317D">
              <w:rPr>
                <w:rFonts w:cs="Myanmar Text"/>
                <w:iCs/>
                <w:lang w:val="en-CA"/>
              </w:rPr>
              <w:t>CI)</w:t>
            </w:r>
            <w:r>
              <w:rPr>
                <w:rFonts w:cs="Myanmar Text"/>
                <w:iCs/>
                <w:vertAlign w:val="superscript"/>
                <w:lang w:val="en-CA"/>
              </w:rPr>
              <w:t>c</w:t>
            </w:r>
            <w:proofErr w:type="gramEnd"/>
          </w:p>
        </w:tc>
        <w:tc>
          <w:tcPr>
            <w:tcW w:w="1698" w:type="dxa"/>
            <w:vAlign w:val="bottom"/>
          </w:tcPr>
          <w:p w:rsidRPr="00EE317D" w:rsidR="008321A6" w:rsidP="003B289B" w:rsidRDefault="008321A6" w14:paraId="3D7A77A8" w14:textId="77777777">
            <w:pPr>
              <w:keepNext/>
              <w:jc w:val="center"/>
              <w:rPr>
                <w:iCs/>
                <w:lang w:val="en-CA"/>
              </w:rPr>
            </w:pPr>
            <w:r>
              <w:rPr>
                <w:iCs/>
                <w:lang w:val="en-CA"/>
              </w:rPr>
              <w:t>11.0</w:t>
            </w:r>
          </w:p>
          <w:p w:rsidRPr="00EE317D" w:rsidR="008321A6" w:rsidP="00117791" w:rsidRDefault="008321A6" w14:paraId="1E4D4D7D" w14:textId="77777777">
            <w:pPr>
              <w:keepNext/>
              <w:jc w:val="center"/>
              <w:rPr>
                <w:rFonts w:cs="Myanmar Text"/>
                <w:iCs/>
                <w:lang w:val="en-CA"/>
              </w:rPr>
            </w:pPr>
            <w:r w:rsidRPr="00EE317D">
              <w:rPr>
                <w:iCs/>
                <w:lang w:val="en-CA"/>
              </w:rPr>
              <w:t>(</w:t>
            </w:r>
            <w:r>
              <w:rPr>
                <w:iCs/>
                <w:lang w:val="en-CA"/>
              </w:rPr>
              <w:t>9.7, 12.5</w:t>
            </w:r>
            <w:r w:rsidRPr="00EE317D">
              <w:rPr>
                <w:iCs/>
                <w:lang w:val="en-CA"/>
              </w:rPr>
              <w:t>)</w:t>
            </w:r>
          </w:p>
        </w:tc>
        <w:tc>
          <w:tcPr>
            <w:tcW w:w="1710" w:type="dxa"/>
            <w:vAlign w:val="bottom"/>
          </w:tcPr>
          <w:p w:rsidRPr="00EE317D" w:rsidR="008321A6" w:rsidP="003B289B" w:rsidRDefault="008321A6" w14:paraId="16A265A4" w14:textId="77777777">
            <w:pPr>
              <w:keepNext/>
              <w:jc w:val="center"/>
              <w:rPr>
                <w:iCs/>
                <w:lang w:val="en-CA"/>
              </w:rPr>
            </w:pPr>
            <w:r>
              <w:rPr>
                <w:iCs/>
                <w:lang w:val="en-CA"/>
              </w:rPr>
              <w:t>8.9</w:t>
            </w:r>
          </w:p>
          <w:p w:rsidRPr="00EE317D" w:rsidR="008321A6" w:rsidP="00117791" w:rsidRDefault="008321A6" w14:paraId="6F220504" w14:textId="77777777">
            <w:pPr>
              <w:keepNext/>
              <w:jc w:val="center"/>
              <w:rPr>
                <w:rFonts w:cs="Myanmar Text"/>
                <w:iCs/>
                <w:lang w:val="en-CA"/>
              </w:rPr>
            </w:pPr>
            <w:r w:rsidRPr="00EE317D">
              <w:rPr>
                <w:iCs/>
                <w:lang w:val="en-CA"/>
              </w:rPr>
              <w:t>(</w:t>
            </w:r>
            <w:r>
              <w:rPr>
                <w:iCs/>
                <w:lang w:val="en-CA"/>
              </w:rPr>
              <w:t>8.2, 10.4</w:t>
            </w:r>
            <w:r w:rsidRPr="00EE317D">
              <w:rPr>
                <w:iCs/>
                <w:lang w:val="en-CA"/>
              </w:rPr>
              <w:t>)</w:t>
            </w:r>
          </w:p>
        </w:tc>
        <w:tc>
          <w:tcPr>
            <w:tcW w:w="1793" w:type="dxa"/>
            <w:vAlign w:val="bottom"/>
          </w:tcPr>
          <w:p w:rsidRPr="00EE317D" w:rsidR="008321A6" w:rsidP="003B289B" w:rsidRDefault="008321A6" w14:paraId="07274C63" w14:textId="77777777">
            <w:pPr>
              <w:keepNext/>
              <w:jc w:val="center"/>
              <w:rPr>
                <w:iCs/>
                <w:lang w:val="en-CA"/>
              </w:rPr>
            </w:pPr>
            <w:r w:rsidRPr="00EE317D">
              <w:rPr>
                <w:iCs/>
                <w:lang w:val="en-CA"/>
              </w:rPr>
              <w:t>8.2</w:t>
            </w:r>
          </w:p>
          <w:p w:rsidRPr="00EE317D" w:rsidR="008321A6" w:rsidP="00117791" w:rsidRDefault="008321A6" w14:paraId="09AA3508" w14:textId="77777777">
            <w:pPr>
              <w:keepNext/>
              <w:jc w:val="center"/>
              <w:rPr>
                <w:rFonts w:cs="Myanmar Text"/>
                <w:iCs/>
                <w:lang w:val="en-CA"/>
              </w:rPr>
            </w:pPr>
            <w:r w:rsidRPr="00EE317D">
              <w:rPr>
                <w:iCs/>
                <w:lang w:val="en-CA"/>
              </w:rPr>
              <w:t>(</w:t>
            </w:r>
            <w:r>
              <w:rPr>
                <w:iCs/>
                <w:lang w:val="en-CA"/>
              </w:rPr>
              <w:t>7.3</w:t>
            </w:r>
            <w:r w:rsidRPr="00EE317D">
              <w:rPr>
                <w:iCs/>
                <w:lang w:val="en-CA"/>
              </w:rPr>
              <w:t>, 8.8)</w:t>
            </w:r>
          </w:p>
        </w:tc>
        <w:tc>
          <w:tcPr>
            <w:tcW w:w="1627" w:type="dxa"/>
            <w:vAlign w:val="bottom"/>
          </w:tcPr>
          <w:p w:rsidRPr="00EE317D" w:rsidR="008321A6" w:rsidP="003B289B" w:rsidRDefault="008321A6" w14:paraId="61C116D2" w14:textId="77777777">
            <w:pPr>
              <w:keepNext/>
              <w:jc w:val="center"/>
              <w:rPr>
                <w:iCs/>
                <w:lang w:val="en-CA"/>
              </w:rPr>
            </w:pPr>
            <w:r w:rsidRPr="00EE317D">
              <w:rPr>
                <w:iCs/>
                <w:lang w:val="en-CA"/>
              </w:rPr>
              <w:t>6.8</w:t>
            </w:r>
          </w:p>
          <w:p w:rsidRPr="00EE317D" w:rsidR="008321A6" w:rsidP="00117791" w:rsidRDefault="008321A6" w14:paraId="479568DB" w14:textId="77777777">
            <w:pPr>
              <w:keepNext/>
              <w:jc w:val="center"/>
              <w:rPr>
                <w:rFonts w:cs="Myanmar Text"/>
                <w:iCs/>
                <w:lang w:val="en-CA"/>
              </w:rPr>
            </w:pPr>
            <w:r w:rsidRPr="00EE317D">
              <w:rPr>
                <w:iCs/>
                <w:lang w:val="en-CA"/>
              </w:rPr>
              <w:t>(6.1, 8.1)</w:t>
            </w:r>
          </w:p>
        </w:tc>
      </w:tr>
      <w:tr w:rsidR="008321A6" w:rsidTr="003B289B" w14:paraId="74AF9EAE" w14:textId="77777777">
        <w:tc>
          <w:tcPr>
            <w:tcW w:w="2267" w:type="dxa"/>
          </w:tcPr>
          <w:p w:rsidRPr="0056626E" w:rsidR="008321A6" w:rsidP="00117791" w:rsidRDefault="008321A6" w14:paraId="5A9C53B4" w14:textId="77777777">
            <w:pPr>
              <w:keepNext/>
              <w:rPr>
                <w:rFonts w:cs="Myanmar Text"/>
                <w:b/>
                <w:bCs/>
                <w:iCs/>
                <w:lang w:val="pl-PL"/>
              </w:rPr>
            </w:pPr>
            <w:r w:rsidRPr="00EE317D">
              <w:rPr>
                <w:rFonts w:cs="Myanmar Text"/>
                <w:iCs/>
                <w:lang w:val="pl-PL"/>
              </w:rPr>
              <w:t>Hazard ratio (95% CI)</w:t>
            </w:r>
            <w:r>
              <w:rPr>
                <w:rFonts w:cs="Myanmar Text"/>
                <w:iCs/>
                <w:vertAlign w:val="superscript"/>
                <w:lang w:val="pl-PL"/>
              </w:rPr>
              <w:t>d,e</w:t>
            </w:r>
          </w:p>
        </w:tc>
        <w:tc>
          <w:tcPr>
            <w:tcW w:w="3408" w:type="dxa"/>
            <w:gridSpan w:val="2"/>
            <w:vAlign w:val="bottom"/>
          </w:tcPr>
          <w:p w:rsidRPr="00EE317D" w:rsidR="008321A6" w:rsidP="00117791" w:rsidRDefault="008321A6" w14:paraId="3A43F729" w14:textId="77777777">
            <w:pPr>
              <w:keepNext/>
              <w:jc w:val="center"/>
              <w:rPr>
                <w:rFonts w:cs="Myanmar Text"/>
                <w:iCs/>
                <w:lang w:val="en-CA"/>
              </w:rPr>
            </w:pPr>
            <w:r>
              <w:rPr>
                <w:iCs/>
                <w:lang w:val="en-CA"/>
              </w:rPr>
              <w:t>0.734</w:t>
            </w:r>
            <w:r w:rsidRPr="00EE317D">
              <w:rPr>
                <w:iCs/>
                <w:lang w:val="en-CA"/>
              </w:rPr>
              <w:t xml:space="preserve"> (</w:t>
            </w:r>
            <w:r>
              <w:rPr>
                <w:iCs/>
                <w:lang w:val="en-CA"/>
              </w:rPr>
              <w:t>0.591, 0.910</w:t>
            </w:r>
            <w:r w:rsidRPr="00EE317D">
              <w:rPr>
                <w:iCs/>
                <w:lang w:val="en-CA"/>
              </w:rPr>
              <w:t>)</w:t>
            </w:r>
          </w:p>
        </w:tc>
        <w:tc>
          <w:tcPr>
            <w:tcW w:w="3420" w:type="dxa"/>
            <w:gridSpan w:val="2"/>
            <w:vAlign w:val="bottom"/>
          </w:tcPr>
          <w:p w:rsidRPr="00EE317D" w:rsidR="008321A6" w:rsidP="00117791" w:rsidRDefault="008321A6" w14:paraId="5C6DA068" w14:textId="77777777">
            <w:pPr>
              <w:keepNext/>
              <w:jc w:val="center"/>
              <w:rPr>
                <w:rFonts w:cs="Myanmar Text"/>
                <w:iCs/>
                <w:lang w:val="en-CA"/>
              </w:rPr>
            </w:pPr>
            <w:r w:rsidRPr="00EE317D">
              <w:rPr>
                <w:iCs/>
                <w:lang w:val="en-CA"/>
              </w:rPr>
              <w:t>0.68</w:t>
            </w:r>
            <w:r>
              <w:rPr>
                <w:iCs/>
                <w:lang w:val="en-CA"/>
              </w:rPr>
              <w:t>9</w:t>
            </w:r>
            <w:r w:rsidRPr="00EE317D">
              <w:rPr>
                <w:iCs/>
                <w:lang w:val="en-CA"/>
              </w:rPr>
              <w:t xml:space="preserve"> (0.</w:t>
            </w:r>
            <w:r>
              <w:rPr>
                <w:iCs/>
                <w:lang w:val="en-CA"/>
              </w:rPr>
              <w:t>552</w:t>
            </w:r>
            <w:r w:rsidRPr="00EE317D">
              <w:rPr>
                <w:iCs/>
                <w:lang w:val="en-CA"/>
              </w:rPr>
              <w:t>, 0.86</w:t>
            </w:r>
            <w:r>
              <w:rPr>
                <w:iCs/>
                <w:lang w:val="en-CA"/>
              </w:rPr>
              <w:t>0</w:t>
            </w:r>
            <w:r w:rsidRPr="00EE317D">
              <w:rPr>
                <w:iCs/>
                <w:lang w:val="en-CA"/>
              </w:rPr>
              <w:t>)</w:t>
            </w:r>
          </w:p>
        </w:tc>
      </w:tr>
      <w:tr w:rsidR="008321A6" w:rsidTr="003B289B" w14:paraId="689ED7CF" w14:textId="77777777">
        <w:tc>
          <w:tcPr>
            <w:tcW w:w="9095" w:type="dxa"/>
            <w:gridSpan w:val="5"/>
          </w:tcPr>
          <w:p w:rsidRPr="00EE317D" w:rsidR="008321A6" w:rsidP="00117791" w:rsidRDefault="008321A6" w14:paraId="10675E71" w14:textId="77777777">
            <w:pPr>
              <w:keepNext/>
              <w:rPr>
                <w:rFonts w:cs="Myanmar Text"/>
                <w:iCs/>
                <w:lang w:val="en-CA"/>
              </w:rPr>
            </w:pPr>
            <w:r w:rsidRPr="00986CF3">
              <w:rPr>
                <w:rFonts w:cs="Myanmar Text"/>
                <w:b/>
                <w:bCs/>
                <w:iCs/>
                <w:lang w:val="en-CA"/>
              </w:rPr>
              <w:t xml:space="preserve">Overall </w:t>
            </w:r>
            <w:r w:rsidRPr="00EE317D">
              <w:rPr>
                <w:rFonts w:cs="Myanmar Text"/>
                <w:b/>
                <w:bCs/>
                <w:iCs/>
                <w:lang w:val="en-CA"/>
              </w:rPr>
              <w:t>survival</w:t>
            </w:r>
          </w:p>
        </w:tc>
      </w:tr>
      <w:tr w:rsidR="008321A6" w:rsidTr="003B289B" w14:paraId="3CEE6CF0" w14:textId="77777777">
        <w:tc>
          <w:tcPr>
            <w:tcW w:w="2267" w:type="dxa"/>
          </w:tcPr>
          <w:p w:rsidRPr="00EE317D" w:rsidR="008321A6" w:rsidP="00117791" w:rsidRDefault="008321A6" w14:paraId="30CA1A55" w14:textId="77777777">
            <w:pPr>
              <w:keepNext/>
              <w:rPr>
                <w:rFonts w:cs="Myanmar Text"/>
                <w:iCs/>
                <w:lang w:val="en-CA"/>
              </w:rPr>
            </w:pPr>
            <w:r w:rsidRPr="00EE317D">
              <w:rPr>
                <w:rFonts w:cs="Myanmar Text"/>
                <w:iCs/>
                <w:lang w:val="en-CA"/>
              </w:rPr>
              <w:t>Number (%) of patients with events</w:t>
            </w:r>
          </w:p>
        </w:tc>
        <w:tc>
          <w:tcPr>
            <w:tcW w:w="1698" w:type="dxa"/>
            <w:vAlign w:val="bottom"/>
          </w:tcPr>
          <w:p w:rsidRPr="00EE317D" w:rsidR="008321A6" w:rsidP="00117791" w:rsidRDefault="008321A6" w14:paraId="54610B90" w14:textId="77777777">
            <w:pPr>
              <w:keepNext/>
              <w:jc w:val="center"/>
              <w:rPr>
                <w:rFonts w:cs="Myanmar Text"/>
                <w:iCs/>
                <w:lang w:val="en-CA"/>
              </w:rPr>
            </w:pPr>
            <w:r>
              <w:rPr>
                <w:iCs/>
                <w:lang w:val="en-CA"/>
              </w:rPr>
              <w:t>197</w:t>
            </w:r>
            <w:r w:rsidRPr="00EE317D">
              <w:rPr>
                <w:iCs/>
                <w:lang w:val="en-CA"/>
              </w:rPr>
              <w:t xml:space="preserve"> (</w:t>
            </w:r>
            <w:r>
              <w:rPr>
                <w:iCs/>
                <w:lang w:val="en-CA"/>
              </w:rPr>
              <w:t>69.6</w:t>
            </w:r>
            <w:r w:rsidRPr="00EE317D">
              <w:rPr>
                <w:iCs/>
                <w:lang w:val="en-CA"/>
              </w:rPr>
              <w:t>)</w:t>
            </w:r>
          </w:p>
        </w:tc>
        <w:tc>
          <w:tcPr>
            <w:tcW w:w="1710" w:type="dxa"/>
            <w:vAlign w:val="bottom"/>
          </w:tcPr>
          <w:p w:rsidRPr="00EE317D" w:rsidR="008321A6" w:rsidP="00117791" w:rsidRDefault="008321A6" w14:paraId="2A05879A" w14:textId="77777777">
            <w:pPr>
              <w:keepNext/>
              <w:jc w:val="center"/>
              <w:rPr>
                <w:rFonts w:cs="Myanmar Text"/>
                <w:iCs/>
                <w:lang w:val="en-CA"/>
              </w:rPr>
            </w:pPr>
            <w:r>
              <w:rPr>
                <w:iCs/>
                <w:lang w:val="en-CA"/>
              </w:rPr>
              <w:t>217</w:t>
            </w:r>
            <w:r w:rsidRPr="00EE317D">
              <w:rPr>
                <w:iCs/>
                <w:lang w:val="en-CA"/>
              </w:rPr>
              <w:t xml:space="preserve"> (</w:t>
            </w:r>
            <w:r>
              <w:rPr>
                <w:iCs/>
                <w:lang w:val="en-CA"/>
              </w:rPr>
              <w:t>77.0</w:t>
            </w:r>
            <w:r w:rsidRPr="00EE317D">
              <w:rPr>
                <w:iCs/>
                <w:lang w:val="en-CA"/>
              </w:rPr>
              <w:t>)</w:t>
            </w:r>
          </w:p>
        </w:tc>
        <w:tc>
          <w:tcPr>
            <w:tcW w:w="1793" w:type="dxa"/>
            <w:vAlign w:val="bottom"/>
          </w:tcPr>
          <w:p w:rsidRPr="00EE317D" w:rsidR="008321A6" w:rsidP="00117791" w:rsidRDefault="008321A6" w14:paraId="312FF530" w14:textId="77777777">
            <w:pPr>
              <w:keepNext/>
              <w:jc w:val="center"/>
              <w:rPr>
                <w:rFonts w:cs="Myanmar Text"/>
                <w:iCs/>
                <w:lang w:val="en-CA"/>
              </w:rPr>
            </w:pPr>
            <w:r>
              <w:rPr>
                <w:iCs/>
                <w:lang w:val="en-CA"/>
              </w:rPr>
              <w:t>180</w:t>
            </w:r>
            <w:r w:rsidRPr="00EE317D">
              <w:rPr>
                <w:iCs/>
                <w:lang w:val="en-CA"/>
              </w:rPr>
              <w:t xml:space="preserve"> (</w:t>
            </w:r>
            <w:r>
              <w:rPr>
                <w:iCs/>
                <w:lang w:val="en-CA"/>
              </w:rPr>
              <w:t>70.9</w:t>
            </w:r>
            <w:r w:rsidRPr="00EE317D">
              <w:rPr>
                <w:iCs/>
                <w:lang w:val="en-CA"/>
              </w:rPr>
              <w:t>)</w:t>
            </w:r>
          </w:p>
        </w:tc>
        <w:tc>
          <w:tcPr>
            <w:tcW w:w="1627" w:type="dxa"/>
            <w:vAlign w:val="bottom"/>
          </w:tcPr>
          <w:p w:rsidRPr="00EE317D" w:rsidR="008321A6" w:rsidP="00117791" w:rsidRDefault="008321A6" w14:paraId="17DE0EE7" w14:textId="77777777">
            <w:pPr>
              <w:keepNext/>
              <w:jc w:val="center"/>
              <w:rPr>
                <w:rFonts w:cs="Myanmar Text"/>
                <w:iCs/>
                <w:lang w:val="en-CA"/>
              </w:rPr>
            </w:pPr>
            <w:r>
              <w:rPr>
                <w:iCs/>
                <w:lang w:val="en-CA"/>
              </w:rPr>
              <w:t>207</w:t>
            </w:r>
            <w:r w:rsidRPr="00EE317D">
              <w:rPr>
                <w:iCs/>
                <w:lang w:val="en-CA"/>
              </w:rPr>
              <w:t xml:space="preserve"> (</w:t>
            </w:r>
            <w:r>
              <w:rPr>
                <w:iCs/>
                <w:lang w:val="en-CA"/>
              </w:rPr>
              <w:t>81.8</w:t>
            </w:r>
            <w:r w:rsidRPr="00EE317D">
              <w:rPr>
                <w:iCs/>
                <w:lang w:val="en-CA"/>
              </w:rPr>
              <w:t>)</w:t>
            </w:r>
          </w:p>
        </w:tc>
      </w:tr>
      <w:tr w:rsidR="008321A6" w:rsidTr="003B289B" w14:paraId="01B25F52" w14:textId="77777777">
        <w:tc>
          <w:tcPr>
            <w:tcW w:w="2267" w:type="dxa"/>
          </w:tcPr>
          <w:p w:rsidRPr="00EE317D" w:rsidR="008321A6" w:rsidP="00117791" w:rsidRDefault="008321A6" w14:paraId="21D615CC" w14:textId="77777777">
            <w:pPr>
              <w:keepNext/>
              <w:rPr>
                <w:rFonts w:cs="Myanmar Text"/>
                <w:iCs/>
                <w:lang w:val="en-CA"/>
              </w:rPr>
            </w:pPr>
            <w:r w:rsidRPr="00EE317D">
              <w:rPr>
                <w:rFonts w:cs="Myanmar Text"/>
                <w:iCs/>
                <w:lang w:val="en-CA"/>
              </w:rPr>
              <w:t xml:space="preserve">Median in months </w:t>
            </w:r>
          </w:p>
          <w:p w:rsidRPr="00EE317D" w:rsidR="008321A6" w:rsidP="00117791" w:rsidRDefault="008321A6" w14:paraId="2D0EE816" w14:textId="77777777">
            <w:pPr>
              <w:keepNext/>
              <w:rPr>
                <w:rFonts w:cs="Myanmar Text"/>
                <w:iCs/>
                <w:lang w:val="en-CA"/>
              </w:rPr>
            </w:pPr>
            <w:r w:rsidRPr="00EE317D">
              <w:rPr>
                <w:rFonts w:cs="Myanmar Text"/>
                <w:iCs/>
                <w:lang w:val="en-CA"/>
              </w:rPr>
              <w:t xml:space="preserve">(95% </w:t>
            </w:r>
            <w:proofErr w:type="gramStart"/>
            <w:r w:rsidRPr="00EE317D">
              <w:rPr>
                <w:rFonts w:cs="Myanmar Text"/>
                <w:iCs/>
                <w:lang w:val="en-CA"/>
              </w:rPr>
              <w:t>CI)</w:t>
            </w:r>
            <w:r>
              <w:rPr>
                <w:rFonts w:cs="Myanmar Text"/>
                <w:iCs/>
                <w:vertAlign w:val="superscript"/>
                <w:lang w:val="en-CA"/>
              </w:rPr>
              <w:t>c</w:t>
            </w:r>
            <w:proofErr w:type="gramEnd"/>
          </w:p>
        </w:tc>
        <w:tc>
          <w:tcPr>
            <w:tcW w:w="1698" w:type="dxa"/>
            <w:vAlign w:val="bottom"/>
          </w:tcPr>
          <w:p w:rsidRPr="00EE317D" w:rsidR="008321A6" w:rsidP="003B289B" w:rsidRDefault="008321A6" w14:paraId="2FEA5794" w14:textId="77777777">
            <w:pPr>
              <w:keepNext/>
              <w:jc w:val="center"/>
              <w:rPr>
                <w:iCs/>
                <w:lang w:val="en-CA"/>
              </w:rPr>
            </w:pPr>
            <w:r>
              <w:rPr>
                <w:iCs/>
                <w:lang w:val="en-CA"/>
              </w:rPr>
              <w:t>18.2</w:t>
            </w:r>
          </w:p>
          <w:p w:rsidRPr="00EE317D" w:rsidR="008321A6" w:rsidP="00117791" w:rsidRDefault="008321A6" w14:paraId="4C2E9C76" w14:textId="77777777">
            <w:pPr>
              <w:keepNext/>
              <w:jc w:val="center"/>
              <w:rPr>
                <w:rFonts w:cs="Myanmar Text"/>
                <w:iCs/>
                <w:lang w:val="en-CA"/>
              </w:rPr>
            </w:pPr>
            <w:r w:rsidRPr="00EE317D">
              <w:rPr>
                <w:iCs/>
                <w:lang w:val="en-CA"/>
              </w:rPr>
              <w:t>(</w:t>
            </w:r>
            <w:r>
              <w:rPr>
                <w:iCs/>
                <w:lang w:val="en-CA"/>
              </w:rPr>
              <w:t>16.1, 20.6</w:t>
            </w:r>
            <w:r w:rsidRPr="00EE317D">
              <w:rPr>
                <w:iCs/>
                <w:lang w:val="en-CA"/>
              </w:rPr>
              <w:t>)</w:t>
            </w:r>
          </w:p>
        </w:tc>
        <w:tc>
          <w:tcPr>
            <w:tcW w:w="1710" w:type="dxa"/>
            <w:vAlign w:val="bottom"/>
          </w:tcPr>
          <w:p w:rsidRPr="00EE317D" w:rsidR="008321A6" w:rsidP="003B289B" w:rsidRDefault="008321A6" w14:paraId="33353096" w14:textId="77777777">
            <w:pPr>
              <w:keepNext/>
              <w:jc w:val="center"/>
              <w:rPr>
                <w:iCs/>
                <w:lang w:val="en-CA"/>
              </w:rPr>
            </w:pPr>
            <w:r>
              <w:rPr>
                <w:iCs/>
                <w:lang w:val="en-CA"/>
              </w:rPr>
              <w:t>15.6</w:t>
            </w:r>
          </w:p>
          <w:p w:rsidRPr="00EE317D" w:rsidR="008321A6" w:rsidP="00117791" w:rsidRDefault="008321A6" w14:paraId="1A95BC8B" w14:textId="77777777">
            <w:pPr>
              <w:keepNext/>
              <w:jc w:val="center"/>
              <w:rPr>
                <w:rFonts w:cs="Myanmar Text"/>
                <w:iCs/>
                <w:lang w:val="en-CA"/>
              </w:rPr>
            </w:pPr>
            <w:r w:rsidRPr="00EE317D">
              <w:rPr>
                <w:iCs/>
                <w:lang w:val="en-CA"/>
              </w:rPr>
              <w:t>(</w:t>
            </w:r>
            <w:r>
              <w:rPr>
                <w:iCs/>
                <w:lang w:val="en-CA"/>
              </w:rPr>
              <w:t>13.7, 16.9</w:t>
            </w:r>
            <w:r w:rsidRPr="00EE317D">
              <w:rPr>
                <w:iCs/>
                <w:lang w:val="en-CA"/>
              </w:rPr>
              <w:t>)</w:t>
            </w:r>
          </w:p>
        </w:tc>
        <w:tc>
          <w:tcPr>
            <w:tcW w:w="1793" w:type="dxa"/>
            <w:vAlign w:val="bottom"/>
          </w:tcPr>
          <w:p w:rsidRPr="00EE317D" w:rsidR="008321A6" w:rsidP="003B289B" w:rsidRDefault="008321A6" w14:paraId="7D6ECFFF" w14:textId="77777777">
            <w:pPr>
              <w:keepNext/>
              <w:jc w:val="center"/>
              <w:rPr>
                <w:iCs/>
                <w:lang w:val="en-CA"/>
              </w:rPr>
            </w:pPr>
            <w:r>
              <w:rPr>
                <w:iCs/>
                <w:lang w:val="en-CA"/>
              </w:rPr>
              <w:t>14.3</w:t>
            </w:r>
          </w:p>
          <w:p w:rsidRPr="00EE317D" w:rsidR="008321A6" w:rsidP="00117791" w:rsidRDefault="008321A6" w14:paraId="1F2E6FFC" w14:textId="77777777">
            <w:pPr>
              <w:keepNext/>
              <w:jc w:val="center"/>
              <w:rPr>
                <w:rFonts w:cs="Myanmar Text"/>
                <w:iCs/>
                <w:lang w:val="en-CA"/>
              </w:rPr>
            </w:pPr>
            <w:r w:rsidRPr="00EE317D">
              <w:rPr>
                <w:iCs/>
                <w:lang w:val="en-CA"/>
              </w:rPr>
              <w:t>(12.</w:t>
            </w:r>
            <w:r>
              <w:rPr>
                <w:iCs/>
                <w:lang w:val="en-CA"/>
              </w:rPr>
              <w:t>1</w:t>
            </w:r>
            <w:r w:rsidRPr="00EE317D">
              <w:rPr>
                <w:iCs/>
                <w:lang w:val="en-CA"/>
              </w:rPr>
              <w:t>, 16.</w:t>
            </w:r>
            <w:r>
              <w:rPr>
                <w:iCs/>
                <w:lang w:val="en-CA"/>
              </w:rPr>
              <w:t>4</w:t>
            </w:r>
            <w:r w:rsidRPr="00EE317D">
              <w:rPr>
                <w:iCs/>
                <w:lang w:val="en-CA"/>
              </w:rPr>
              <w:t>)</w:t>
            </w:r>
          </w:p>
        </w:tc>
        <w:tc>
          <w:tcPr>
            <w:tcW w:w="1627" w:type="dxa"/>
            <w:vAlign w:val="bottom"/>
          </w:tcPr>
          <w:p w:rsidRPr="00EE317D" w:rsidR="008321A6" w:rsidP="003B289B" w:rsidRDefault="008321A6" w14:paraId="538AE43F" w14:textId="77777777">
            <w:pPr>
              <w:keepNext/>
              <w:jc w:val="center"/>
              <w:rPr>
                <w:iCs/>
                <w:lang w:val="en-CA"/>
              </w:rPr>
            </w:pPr>
            <w:r w:rsidRPr="00EE317D">
              <w:rPr>
                <w:iCs/>
                <w:lang w:val="en-CA"/>
              </w:rPr>
              <w:t>12.2</w:t>
            </w:r>
          </w:p>
          <w:p w:rsidRPr="00EE317D" w:rsidR="008321A6" w:rsidP="00117791" w:rsidRDefault="008321A6" w14:paraId="12632C97" w14:textId="77777777">
            <w:pPr>
              <w:keepNext/>
              <w:jc w:val="center"/>
              <w:rPr>
                <w:rFonts w:cs="Myanmar Text"/>
                <w:iCs/>
                <w:lang w:val="en-CA"/>
              </w:rPr>
            </w:pPr>
            <w:r w:rsidRPr="00EE317D">
              <w:rPr>
                <w:iCs/>
                <w:lang w:val="en-CA"/>
              </w:rPr>
              <w:t>(10.3, 13.7)</w:t>
            </w:r>
          </w:p>
        </w:tc>
      </w:tr>
      <w:tr w:rsidR="008321A6" w:rsidTr="003B289B" w14:paraId="1F74D131" w14:textId="77777777">
        <w:tc>
          <w:tcPr>
            <w:tcW w:w="2267" w:type="dxa"/>
            <w:vAlign w:val="center"/>
          </w:tcPr>
          <w:p w:rsidRPr="00EE317D" w:rsidR="008321A6" w:rsidP="00117791" w:rsidRDefault="008321A6" w14:paraId="32FF84B0" w14:textId="77777777">
            <w:pPr>
              <w:keepNext/>
              <w:rPr>
                <w:rFonts w:cs="Myanmar Text"/>
                <w:iCs/>
                <w:lang w:val="pl-PL"/>
              </w:rPr>
            </w:pPr>
            <w:r w:rsidRPr="00EE317D">
              <w:rPr>
                <w:rFonts w:cs="Myanmar Text"/>
                <w:iCs/>
                <w:lang w:val="pl-PL"/>
              </w:rPr>
              <w:t>Hazard ratio (95% CI)</w:t>
            </w:r>
            <w:r>
              <w:rPr>
                <w:rFonts w:cs="Myanmar Text"/>
                <w:iCs/>
                <w:vertAlign w:val="superscript"/>
                <w:lang w:val="pl-PL"/>
              </w:rPr>
              <w:t>d,e</w:t>
            </w:r>
          </w:p>
        </w:tc>
        <w:tc>
          <w:tcPr>
            <w:tcW w:w="3408" w:type="dxa"/>
            <w:gridSpan w:val="2"/>
            <w:vAlign w:val="bottom"/>
          </w:tcPr>
          <w:p w:rsidRPr="00EE317D" w:rsidR="008321A6" w:rsidP="00117791" w:rsidRDefault="008321A6" w14:paraId="0F921AC0" w14:textId="77777777">
            <w:pPr>
              <w:keepNext/>
              <w:jc w:val="center"/>
              <w:rPr>
                <w:rFonts w:cs="Myanmar Text"/>
                <w:iCs/>
                <w:lang w:val="en-CA"/>
              </w:rPr>
            </w:pPr>
            <w:r>
              <w:rPr>
                <w:iCs/>
                <w:lang w:val="en-CA"/>
              </w:rPr>
              <w:t>0.784</w:t>
            </w:r>
            <w:r w:rsidRPr="00EE317D">
              <w:rPr>
                <w:iCs/>
                <w:lang w:val="en-CA"/>
              </w:rPr>
              <w:t xml:space="preserve"> (</w:t>
            </w:r>
            <w:r>
              <w:rPr>
                <w:iCs/>
                <w:lang w:val="en-CA"/>
              </w:rPr>
              <w:t>0.644</w:t>
            </w:r>
            <w:r w:rsidRPr="00EE317D">
              <w:rPr>
                <w:iCs/>
                <w:lang w:val="en-CA"/>
              </w:rPr>
              <w:t xml:space="preserve">, </w:t>
            </w:r>
            <w:r>
              <w:rPr>
                <w:iCs/>
                <w:lang w:val="en-CA"/>
              </w:rPr>
              <w:t>0.954</w:t>
            </w:r>
            <w:r w:rsidRPr="00EE317D">
              <w:rPr>
                <w:iCs/>
                <w:lang w:val="en-CA"/>
              </w:rPr>
              <w:t>)</w:t>
            </w:r>
          </w:p>
        </w:tc>
        <w:tc>
          <w:tcPr>
            <w:tcW w:w="3420" w:type="dxa"/>
            <w:gridSpan w:val="2"/>
            <w:vAlign w:val="bottom"/>
          </w:tcPr>
          <w:p w:rsidRPr="00EE317D" w:rsidR="008321A6" w:rsidP="00117791" w:rsidRDefault="008321A6" w14:paraId="7318F4D0" w14:textId="77777777">
            <w:pPr>
              <w:keepNext/>
              <w:jc w:val="center"/>
              <w:rPr>
                <w:rFonts w:cs="Myanmar Text"/>
                <w:iCs/>
                <w:lang w:val="en-CA"/>
              </w:rPr>
            </w:pPr>
            <w:r w:rsidRPr="00EE317D">
              <w:rPr>
                <w:iCs/>
                <w:lang w:val="en-CA"/>
              </w:rPr>
              <w:t>0.</w:t>
            </w:r>
            <w:r>
              <w:rPr>
                <w:iCs/>
                <w:lang w:val="en-CA"/>
              </w:rPr>
              <w:t>763</w:t>
            </w:r>
            <w:r w:rsidRPr="00EE317D">
              <w:rPr>
                <w:iCs/>
                <w:lang w:val="en-CA"/>
              </w:rPr>
              <w:t xml:space="preserve"> (0.</w:t>
            </w:r>
            <w:r>
              <w:rPr>
                <w:iCs/>
                <w:lang w:val="en-CA"/>
              </w:rPr>
              <w:t>622</w:t>
            </w:r>
            <w:r w:rsidRPr="00EE317D">
              <w:rPr>
                <w:iCs/>
                <w:lang w:val="en-CA"/>
              </w:rPr>
              <w:t>, 0.</w:t>
            </w:r>
            <w:r>
              <w:rPr>
                <w:iCs/>
                <w:lang w:val="en-CA"/>
              </w:rPr>
              <w:t>936</w:t>
            </w:r>
            <w:r w:rsidRPr="00EE317D">
              <w:rPr>
                <w:iCs/>
                <w:lang w:val="en-CA"/>
              </w:rPr>
              <w:t>)</w:t>
            </w:r>
          </w:p>
        </w:tc>
      </w:tr>
      <w:tr w:rsidRPr="00EE317D" w:rsidR="008321A6" w:rsidTr="003B289B" w14:paraId="4C6AFD6E" w14:textId="77777777">
        <w:tc>
          <w:tcPr>
            <w:tcW w:w="9095" w:type="dxa"/>
            <w:gridSpan w:val="5"/>
            <w:tcBorders>
              <w:bottom w:val="single" w:color="auto" w:sz="4" w:space="0"/>
            </w:tcBorders>
          </w:tcPr>
          <w:p w:rsidRPr="003B289B" w:rsidR="008321A6" w:rsidP="006362C5" w:rsidRDefault="008321A6" w14:paraId="5F8A0191" w14:textId="77777777">
            <w:pPr>
              <w:keepNext/>
              <w:rPr>
                <w:rFonts w:cs="Myanmar Text"/>
                <w:b/>
                <w:bCs/>
                <w:iCs/>
                <w:lang w:val="en-CA"/>
              </w:rPr>
            </w:pPr>
            <w:r w:rsidRPr="00986CF3">
              <w:rPr>
                <w:rFonts w:cs="Myanmar Text"/>
                <w:b/>
                <w:bCs/>
                <w:iCs/>
                <w:lang w:val="en-CA"/>
              </w:rPr>
              <w:t xml:space="preserve">Objective </w:t>
            </w:r>
            <w:r w:rsidRPr="003B289B">
              <w:rPr>
                <w:rFonts w:cs="Myanmar Text"/>
                <w:b/>
                <w:bCs/>
                <w:iCs/>
                <w:lang w:val="en-CA"/>
              </w:rPr>
              <w:t>response rate (ORR), Duration of response (DOR)</w:t>
            </w:r>
          </w:p>
        </w:tc>
      </w:tr>
      <w:tr w:rsidR="008321A6" w:rsidTr="008B254F" w14:paraId="21F736C6" w14:textId="77777777">
        <w:tc>
          <w:tcPr>
            <w:tcW w:w="2267" w:type="dxa"/>
            <w:tcBorders>
              <w:bottom w:val="single" w:color="auto" w:sz="4" w:space="0"/>
            </w:tcBorders>
            <w:vAlign w:val="center"/>
          </w:tcPr>
          <w:p w:rsidRPr="00EE317D" w:rsidR="008321A6" w:rsidDel="00AF5D28" w:rsidP="008E3CD4" w:rsidRDefault="008321A6" w14:paraId="3F893210" w14:textId="77777777">
            <w:pPr>
              <w:keepNext/>
              <w:rPr>
                <w:iCs/>
                <w:lang w:val="en-CA"/>
              </w:rPr>
            </w:pPr>
            <w:r>
              <w:rPr>
                <w:iCs/>
                <w:lang w:val="en-CA"/>
              </w:rPr>
              <w:t xml:space="preserve">ORR (%) (95% </w:t>
            </w:r>
            <w:proofErr w:type="gramStart"/>
            <w:r>
              <w:rPr>
                <w:iCs/>
                <w:lang w:val="en-CA"/>
              </w:rPr>
              <w:t>CI)</w:t>
            </w:r>
            <w:r w:rsidRPr="00E22912">
              <w:rPr>
                <w:iCs/>
                <w:vertAlign w:val="superscript"/>
                <w:lang w:val="en-CA"/>
              </w:rPr>
              <w:t>f</w:t>
            </w:r>
            <w:proofErr w:type="gramEnd"/>
          </w:p>
        </w:tc>
        <w:tc>
          <w:tcPr>
            <w:tcW w:w="1698" w:type="dxa"/>
            <w:tcBorders>
              <w:bottom w:val="single" w:color="auto" w:sz="4" w:space="0"/>
            </w:tcBorders>
            <w:vAlign w:val="bottom"/>
          </w:tcPr>
          <w:p w:rsidRPr="00EE317D" w:rsidR="008321A6" w:rsidDel="000B685D" w:rsidP="008E3CD4" w:rsidRDefault="008321A6" w14:paraId="0D526622" w14:textId="77777777">
            <w:pPr>
              <w:keepNext/>
              <w:jc w:val="center"/>
              <w:rPr>
                <w:iCs/>
                <w:lang w:val="en-CA"/>
              </w:rPr>
            </w:pPr>
            <w:r>
              <w:rPr>
                <w:iCs/>
                <w:lang w:val="en-CA"/>
              </w:rPr>
              <w:t>48.1 (42.1, 54.1)</w:t>
            </w:r>
          </w:p>
        </w:tc>
        <w:tc>
          <w:tcPr>
            <w:tcW w:w="1710" w:type="dxa"/>
            <w:tcBorders>
              <w:bottom w:val="single" w:color="auto" w:sz="4" w:space="0"/>
            </w:tcBorders>
            <w:vAlign w:val="bottom"/>
          </w:tcPr>
          <w:p w:rsidRPr="00EE317D" w:rsidR="008321A6" w:rsidDel="000B685D" w:rsidP="008E3CD4" w:rsidRDefault="008321A6" w14:paraId="2D24E36B" w14:textId="77777777">
            <w:pPr>
              <w:keepNext/>
              <w:jc w:val="center"/>
              <w:rPr>
                <w:iCs/>
                <w:lang w:val="en-CA"/>
              </w:rPr>
            </w:pPr>
            <w:r>
              <w:rPr>
                <w:iCs/>
                <w:lang w:val="en-CA"/>
              </w:rPr>
              <w:t>47.5 (41.6, 53.5)</w:t>
            </w:r>
          </w:p>
        </w:tc>
        <w:tc>
          <w:tcPr>
            <w:tcW w:w="1793" w:type="dxa"/>
            <w:tcBorders>
              <w:bottom w:val="single" w:color="auto" w:sz="4" w:space="0"/>
            </w:tcBorders>
            <w:vAlign w:val="bottom"/>
          </w:tcPr>
          <w:p w:rsidRPr="00EE317D" w:rsidR="008321A6" w:rsidDel="00703801" w:rsidP="008E3CD4" w:rsidRDefault="008321A6" w14:paraId="7B355B21" w14:textId="77777777">
            <w:pPr>
              <w:keepNext/>
              <w:jc w:val="center"/>
              <w:rPr>
                <w:iCs/>
                <w:lang w:val="en-CA"/>
              </w:rPr>
            </w:pPr>
            <w:r>
              <w:rPr>
                <w:iCs/>
                <w:lang w:val="en-CA"/>
              </w:rPr>
              <w:t>42.5 (36.4, 48.9)</w:t>
            </w:r>
          </w:p>
        </w:tc>
        <w:tc>
          <w:tcPr>
            <w:tcW w:w="1627" w:type="dxa"/>
            <w:tcBorders>
              <w:bottom w:val="single" w:color="auto" w:sz="4" w:space="0"/>
            </w:tcBorders>
            <w:vAlign w:val="bottom"/>
          </w:tcPr>
          <w:p w:rsidRPr="00EE317D" w:rsidR="008321A6" w:rsidDel="00703801" w:rsidP="008E3CD4" w:rsidRDefault="008321A6" w14:paraId="48F60A55" w14:textId="77777777">
            <w:pPr>
              <w:keepNext/>
              <w:jc w:val="center"/>
              <w:rPr>
                <w:iCs/>
                <w:lang w:val="en-CA"/>
              </w:rPr>
            </w:pPr>
            <w:r>
              <w:rPr>
                <w:iCs/>
                <w:lang w:val="en-CA"/>
              </w:rPr>
              <w:t>39.1 (33.1, 45.4)</w:t>
            </w:r>
          </w:p>
        </w:tc>
      </w:tr>
      <w:tr w:rsidR="008321A6" w:rsidTr="003B289B" w14:paraId="72898E32" w14:textId="77777777">
        <w:tc>
          <w:tcPr>
            <w:tcW w:w="2267" w:type="dxa"/>
            <w:tcBorders>
              <w:bottom w:val="single" w:color="auto" w:sz="4" w:space="0"/>
            </w:tcBorders>
          </w:tcPr>
          <w:p w:rsidRPr="00EE317D" w:rsidR="008321A6" w:rsidDel="00AF5D28" w:rsidP="001005AF" w:rsidRDefault="008321A6" w14:paraId="23FCFFE1" w14:textId="77777777">
            <w:pPr>
              <w:keepNext/>
              <w:rPr>
                <w:iCs/>
                <w:lang w:val="en-CA"/>
              </w:rPr>
            </w:pPr>
            <w:r>
              <w:rPr>
                <w:iCs/>
                <w:lang w:val="en-CA"/>
              </w:rPr>
              <w:t xml:space="preserve">DOR Median in months (95% </w:t>
            </w:r>
            <w:proofErr w:type="gramStart"/>
            <w:r>
              <w:rPr>
                <w:iCs/>
                <w:lang w:val="en-CA"/>
              </w:rPr>
              <w:t>CI)</w:t>
            </w:r>
            <w:r w:rsidRPr="00E22912">
              <w:rPr>
                <w:iCs/>
                <w:vertAlign w:val="superscript"/>
                <w:lang w:val="en-CA"/>
              </w:rPr>
              <w:t>f</w:t>
            </w:r>
            <w:proofErr w:type="gramEnd"/>
          </w:p>
        </w:tc>
        <w:tc>
          <w:tcPr>
            <w:tcW w:w="1698" w:type="dxa"/>
            <w:tcBorders>
              <w:bottom w:val="single" w:color="auto" w:sz="4" w:space="0"/>
            </w:tcBorders>
            <w:vAlign w:val="bottom"/>
          </w:tcPr>
          <w:p w:rsidRPr="00EE317D" w:rsidR="008321A6" w:rsidDel="000B685D" w:rsidP="001005AF" w:rsidRDefault="008321A6" w14:paraId="3BF12C30" w14:textId="77777777">
            <w:pPr>
              <w:keepNext/>
              <w:jc w:val="center"/>
              <w:rPr>
                <w:iCs/>
                <w:lang w:val="en-CA"/>
              </w:rPr>
            </w:pPr>
            <w:r>
              <w:rPr>
                <w:iCs/>
                <w:lang w:val="en-CA"/>
              </w:rPr>
              <w:t>9.0 (7.5, 10.4)</w:t>
            </w:r>
          </w:p>
        </w:tc>
        <w:tc>
          <w:tcPr>
            <w:tcW w:w="1710" w:type="dxa"/>
            <w:tcBorders>
              <w:bottom w:val="single" w:color="auto" w:sz="4" w:space="0"/>
            </w:tcBorders>
            <w:vAlign w:val="bottom"/>
          </w:tcPr>
          <w:p w:rsidRPr="00EE317D" w:rsidR="008321A6" w:rsidDel="000B685D" w:rsidP="001005AF" w:rsidRDefault="008321A6" w14:paraId="2E38F1EC" w14:textId="77777777">
            <w:pPr>
              <w:keepNext/>
              <w:jc w:val="center"/>
              <w:rPr>
                <w:iCs/>
                <w:lang w:val="en-CA"/>
              </w:rPr>
            </w:pPr>
            <w:r>
              <w:rPr>
                <w:iCs/>
                <w:lang w:val="en-CA"/>
              </w:rPr>
              <w:t>8.1 (6.5, 11.4)</w:t>
            </w:r>
          </w:p>
        </w:tc>
        <w:tc>
          <w:tcPr>
            <w:tcW w:w="1793" w:type="dxa"/>
            <w:tcBorders>
              <w:bottom w:val="single" w:color="auto" w:sz="4" w:space="0"/>
            </w:tcBorders>
            <w:vAlign w:val="bottom"/>
          </w:tcPr>
          <w:p w:rsidRPr="00EE317D" w:rsidR="008321A6" w:rsidDel="00703801" w:rsidP="001005AF" w:rsidRDefault="008321A6" w14:paraId="59A5C552" w14:textId="77777777">
            <w:pPr>
              <w:keepNext/>
              <w:jc w:val="center"/>
              <w:rPr>
                <w:iCs/>
                <w:lang w:val="en-CA"/>
              </w:rPr>
            </w:pPr>
            <w:r>
              <w:rPr>
                <w:iCs/>
                <w:lang w:val="en-CA"/>
              </w:rPr>
              <w:t>6.3 (5.4, 8.3)</w:t>
            </w:r>
          </w:p>
        </w:tc>
        <w:tc>
          <w:tcPr>
            <w:tcW w:w="1627" w:type="dxa"/>
            <w:tcBorders>
              <w:bottom w:val="single" w:color="auto" w:sz="4" w:space="0"/>
            </w:tcBorders>
            <w:vAlign w:val="bottom"/>
          </w:tcPr>
          <w:p w:rsidRPr="00EE317D" w:rsidR="008321A6" w:rsidDel="00703801" w:rsidP="001005AF" w:rsidRDefault="008321A6" w14:paraId="478FCBC8" w14:textId="77777777">
            <w:pPr>
              <w:keepNext/>
              <w:jc w:val="center"/>
              <w:rPr>
                <w:iCs/>
                <w:lang w:val="en-CA"/>
              </w:rPr>
            </w:pPr>
            <w:r>
              <w:rPr>
                <w:iCs/>
                <w:lang w:val="en-CA"/>
              </w:rPr>
              <w:t>6.1 (4.4, 6.3)</w:t>
            </w:r>
          </w:p>
        </w:tc>
      </w:tr>
      <w:tr w:rsidR="008321A6" w:rsidTr="003B289B" w14:paraId="73BA1B04" w14:textId="77777777">
        <w:tc>
          <w:tcPr>
            <w:tcW w:w="9095" w:type="dxa"/>
            <w:gridSpan w:val="5"/>
            <w:tcBorders>
              <w:top w:val="single" w:color="auto" w:sz="4" w:space="0"/>
              <w:left w:val="nil"/>
              <w:bottom w:val="nil"/>
              <w:right w:val="nil"/>
            </w:tcBorders>
          </w:tcPr>
          <w:p w:rsidRPr="00986CF3" w:rsidR="008321A6" w:rsidP="004B4091" w:rsidRDefault="008321A6" w14:paraId="22210C80" w14:textId="77777777">
            <w:pPr>
              <w:keepNext/>
              <w:numPr>
                <w:ilvl w:val="0"/>
                <w:numId w:val="53"/>
              </w:numPr>
              <w:rPr>
                <w:rFonts w:cs="Myanmar Text"/>
                <w:iCs/>
                <w:lang w:val="en-CA"/>
              </w:rPr>
            </w:pPr>
            <w:r w:rsidRPr="00986CF3">
              <w:rPr>
                <w:rFonts w:cs="Myanmar Text"/>
                <w:iCs/>
                <w:lang w:val="en-CA"/>
              </w:rPr>
              <w:t>SPOTLIGHT data cut-</w:t>
            </w:r>
            <w:r w:rsidRPr="0037513E">
              <w:rPr>
                <w:rFonts w:cs="Myanmar Text"/>
                <w:iCs/>
                <w:lang w:val="en-CA"/>
              </w:rPr>
              <w:t xml:space="preserve">off: 08-Sep-2023, median </w:t>
            </w:r>
            <w:r w:rsidRPr="00986CF3">
              <w:rPr>
                <w:rFonts w:cs="Myanmar Text"/>
                <w:iCs/>
                <w:lang w:val="en-CA"/>
              </w:rPr>
              <w:t xml:space="preserve">follow-up time of </w:t>
            </w:r>
            <w:proofErr w:type="spellStart"/>
            <w:r w:rsidRPr="00986CF3">
              <w:rPr>
                <w:rFonts w:cs="Myanmar Text"/>
                <w:iCs/>
                <w:lang w:val="en-CA"/>
              </w:rPr>
              <w:t>zolbetuximab</w:t>
            </w:r>
            <w:proofErr w:type="spellEnd"/>
            <w:r w:rsidRPr="00986CF3">
              <w:rPr>
                <w:rFonts w:cs="Myanmar Text"/>
                <w:iCs/>
                <w:lang w:val="en-CA"/>
              </w:rPr>
              <w:t xml:space="preserve"> in combination with mFOLFOX6 arm was </w:t>
            </w:r>
            <w:r w:rsidRPr="00986CF3">
              <w:rPr>
                <w:rFonts w:cs="Myanmar Text"/>
                <w:iCs/>
              </w:rPr>
              <w:t>18.0</w:t>
            </w:r>
            <w:r w:rsidRPr="00986CF3">
              <w:rPr>
                <w:rFonts w:cs="Myanmar Text"/>
                <w:iCs/>
                <w:lang w:val="en-CA"/>
              </w:rPr>
              <w:t xml:space="preserve"> months.</w:t>
            </w:r>
          </w:p>
          <w:p w:rsidRPr="00986CF3" w:rsidR="008321A6" w:rsidP="004B4091" w:rsidRDefault="008321A6" w14:paraId="68E9598C" w14:textId="77777777">
            <w:pPr>
              <w:keepNext/>
              <w:numPr>
                <w:ilvl w:val="0"/>
                <w:numId w:val="53"/>
              </w:numPr>
              <w:rPr>
                <w:rFonts w:cs="Myanmar Text"/>
                <w:iCs/>
                <w:lang w:val="en-CA"/>
              </w:rPr>
            </w:pPr>
            <w:r w:rsidRPr="00986CF3">
              <w:rPr>
                <w:rFonts w:cs="Myanmar Text"/>
                <w:iCs/>
                <w:lang w:val="en-CA"/>
              </w:rPr>
              <w:t xml:space="preserve">GLOW data cut-off: 12-Jan-2024, median follow-up time of </w:t>
            </w:r>
            <w:proofErr w:type="spellStart"/>
            <w:r w:rsidRPr="00986CF3">
              <w:rPr>
                <w:rFonts w:cs="Myanmar Text"/>
                <w:iCs/>
                <w:lang w:val="en-CA"/>
              </w:rPr>
              <w:t>zolbetuximab</w:t>
            </w:r>
            <w:proofErr w:type="spellEnd"/>
            <w:r w:rsidRPr="00986CF3">
              <w:rPr>
                <w:rFonts w:cs="Myanmar Text"/>
                <w:iCs/>
                <w:lang w:val="en-CA"/>
              </w:rPr>
              <w:t xml:space="preserve"> in combination with CAPOX arm </w:t>
            </w:r>
            <w:r w:rsidRPr="00986CF3">
              <w:rPr>
                <w:rFonts w:cs="Myanmar Text"/>
                <w:iCs/>
              </w:rPr>
              <w:t>20.6</w:t>
            </w:r>
            <w:r w:rsidRPr="00986CF3">
              <w:rPr>
                <w:rFonts w:cs="Myanmar Text"/>
                <w:iCs/>
                <w:lang w:val="en-CA"/>
              </w:rPr>
              <w:t xml:space="preserve"> months.</w:t>
            </w:r>
          </w:p>
          <w:p w:rsidRPr="003B289B" w:rsidR="008321A6" w:rsidP="004B4091" w:rsidRDefault="008321A6" w14:paraId="5B1D41E6" w14:textId="77777777">
            <w:pPr>
              <w:keepNext/>
              <w:numPr>
                <w:ilvl w:val="0"/>
                <w:numId w:val="53"/>
              </w:numPr>
              <w:rPr>
                <w:rFonts w:cs="Myanmar Text"/>
                <w:iCs/>
                <w:lang w:val="en-CA"/>
              </w:rPr>
            </w:pPr>
            <w:r w:rsidRPr="003B289B">
              <w:rPr>
                <w:rFonts w:cs="Myanmar Text"/>
                <w:iCs/>
                <w:lang w:val="en-CA"/>
              </w:rPr>
              <w:t>Based on Kaplan-Meier estimate.</w:t>
            </w:r>
          </w:p>
          <w:p w:rsidRPr="003B289B" w:rsidR="008321A6" w:rsidP="004B4091" w:rsidRDefault="008321A6" w14:paraId="0C75FFEE" w14:textId="77777777">
            <w:pPr>
              <w:keepNext/>
              <w:numPr>
                <w:ilvl w:val="0"/>
                <w:numId w:val="53"/>
              </w:numPr>
              <w:rPr>
                <w:rFonts w:cs="Myanmar Text"/>
                <w:iCs/>
                <w:lang w:val="en-CA"/>
              </w:rPr>
            </w:pPr>
            <w:r w:rsidRPr="003B289B">
              <w:rPr>
                <w:rFonts w:cs="Myanmar Text"/>
                <w:iCs/>
                <w:lang w:val="en-CA"/>
              </w:rPr>
              <w:t>Stratification factors were region, number of metastatic sites, prior gastrectomy from interactive response technology and study ID (SPOTLIGHT/GLOW).</w:t>
            </w:r>
          </w:p>
          <w:p w:rsidRPr="003B289B" w:rsidR="008321A6" w:rsidP="004B4091" w:rsidRDefault="008321A6" w14:paraId="25E80C1A" w14:textId="77777777">
            <w:pPr>
              <w:keepNext/>
              <w:numPr>
                <w:ilvl w:val="0"/>
                <w:numId w:val="53"/>
              </w:numPr>
              <w:rPr>
                <w:rFonts w:cs="Myanmar Text"/>
                <w:iCs/>
                <w:lang w:val="en-CA"/>
              </w:rPr>
            </w:pPr>
            <w:r w:rsidRPr="003B289B">
              <w:rPr>
                <w:rFonts w:cs="Myanmar Text"/>
                <w:iCs/>
                <w:lang w:val="en-CA"/>
              </w:rPr>
              <w:t>Based on Cox proportional hazards model with treatment, region, number of organs with metastatic sites, prior gastrectomy as the explanatory variables and study ID (SPOTLIGHT/GLOW).</w:t>
            </w:r>
          </w:p>
          <w:p w:rsidRPr="009F532E" w:rsidR="008321A6" w:rsidP="004B4091" w:rsidRDefault="008321A6" w14:paraId="52251597" w14:textId="77777777">
            <w:pPr>
              <w:numPr>
                <w:ilvl w:val="0"/>
                <w:numId w:val="53"/>
              </w:numPr>
              <w:contextualSpacing/>
              <w:rPr>
                <w:rFonts w:cs="Myanmar Text"/>
                <w:iCs/>
                <w:lang w:val="en-CA"/>
              </w:rPr>
            </w:pPr>
            <w:r w:rsidRPr="001005AF">
              <w:rPr>
                <w:rFonts w:cs="Myanmar Text"/>
                <w:iCs/>
                <w:lang w:val="en-CA"/>
              </w:rPr>
              <w:t>Based on IRC assessment and unconfirmed responses.</w:t>
            </w:r>
          </w:p>
        </w:tc>
      </w:tr>
    </w:tbl>
    <w:p w:rsidRPr="00EE317D" w:rsidR="008321A6" w:rsidP="003416D2" w:rsidRDefault="008321A6" w14:paraId="45AB6E80" w14:textId="77777777">
      <w:pPr>
        <w:rPr>
          <w:rFonts w:cs="Myanmar Text"/>
          <w:b/>
          <w:iCs/>
          <w:noProof/>
        </w:rPr>
      </w:pPr>
      <w:r>
        <w:rPr>
          <w:rFonts w:cs="Myanmar Text"/>
          <w:b/>
          <w:iCs/>
          <w:noProof/>
        </w:rPr>
        <w:t xml:space="preserve"> </w:t>
      </w:r>
    </w:p>
    <w:p w:rsidRPr="00F37A92" w:rsidR="008321A6" w:rsidP="00F37A92" w:rsidRDefault="008321A6" w14:paraId="5CBAFCB0" w14:textId="77777777">
      <w:pPr>
        <w:rPr>
          <w:rFonts w:cs="Myanmar Text"/>
          <w:bCs/>
          <w:iCs/>
        </w:rPr>
      </w:pPr>
      <w:r w:rsidRPr="00F37A92">
        <w:rPr>
          <w:rFonts w:cs="Myanmar Text"/>
          <w:iCs/>
        </w:rPr>
        <w:t xml:space="preserve">A combined efficacy analysis of SPOTLIGHT and GLOW of the final OS and updated PFS resulted in </w:t>
      </w:r>
      <w:r w:rsidRPr="00F37A92">
        <w:rPr>
          <w:rFonts w:cs="Myanmar Text"/>
          <w:bCs/>
          <w:iCs/>
        </w:rPr>
        <w:t xml:space="preserve">a median PFS (as assessed by IRC) of 9.2 months (95% CI: 8.4, 10.4) for </w:t>
      </w:r>
      <w:proofErr w:type="spellStart"/>
      <w:r w:rsidRPr="00F37A92">
        <w:rPr>
          <w:rFonts w:cs="Myanmar Text"/>
          <w:bCs/>
          <w:iCs/>
        </w:rPr>
        <w:t>zolbetuximab</w:t>
      </w:r>
      <w:proofErr w:type="spellEnd"/>
      <w:r w:rsidRPr="00F37A92">
        <w:rPr>
          <w:rFonts w:cs="Myanmar Text"/>
          <w:bCs/>
          <w:iCs/>
        </w:rPr>
        <w:t xml:space="preserve"> in combination with mFOLFOX6/CAPOX versus 8.2 months (95% CI: 7.6, 8.4) for placebo with mFOLFOX6/CAPOX [HR 0.712, 95% CI: 0.610, 0.831] and a median OS for </w:t>
      </w:r>
      <w:proofErr w:type="spellStart"/>
      <w:r w:rsidRPr="00F37A92">
        <w:rPr>
          <w:rFonts w:cs="Myanmar Text"/>
          <w:bCs/>
          <w:iCs/>
        </w:rPr>
        <w:t>zolbetuximab</w:t>
      </w:r>
      <w:proofErr w:type="spellEnd"/>
      <w:r w:rsidRPr="00F37A92">
        <w:rPr>
          <w:rFonts w:cs="Myanmar Text"/>
          <w:bCs/>
          <w:iCs/>
        </w:rPr>
        <w:t xml:space="preserve"> in combination with mFOLFOX6/CAPOX of 16.4 months (95% CI: 15.0, 17.9) versus 13.7 months (95% CI: 12.3, 15.3) for placebo with mFOLFOX6/CAPOX [HR 0.774, 95% CI: 0.672, 0.892].</w:t>
      </w:r>
    </w:p>
    <w:p w:rsidR="008321A6" w:rsidP="003B289B" w:rsidRDefault="008321A6" w14:paraId="0C7CE420" w14:textId="77777777">
      <w:pPr>
        <w:rPr>
          <w:rFonts w:cs="Myanmar Text"/>
          <w:b/>
          <w:iCs/>
          <w:noProof/>
        </w:rPr>
      </w:pPr>
    </w:p>
    <w:p w:rsidRPr="00986CF3" w:rsidR="008321A6" w:rsidP="00144EBF" w:rsidRDefault="008321A6" w14:paraId="2E486097" w14:textId="77777777">
      <w:pPr>
        <w:rPr>
          <w:rFonts w:cs="Myanmar Text"/>
          <w:b/>
          <w:iCs/>
          <w:noProof/>
        </w:rPr>
      </w:pPr>
    </w:p>
    <w:p w:rsidRPr="00986CF3" w:rsidR="008321A6" w:rsidP="00117791" w:rsidRDefault="008321A6" w14:paraId="29AE46D7" w14:textId="77777777">
      <w:pPr>
        <w:pageBreakBefore/>
        <w:rPr>
          <w:rFonts w:cs="Myanmar Text"/>
          <w:b/>
          <w:iCs/>
          <w:noProof/>
        </w:rPr>
      </w:pPr>
      <w:r w:rsidRPr="00986CF3">
        <w:rPr>
          <w:rFonts w:cs="Myanmar Text"/>
          <w:b/>
          <w:iCs/>
          <w:noProof/>
        </w:rPr>
        <w:t>Figure 1. Kaplan Meier plot of progression-free survival, SPOTLIGHT</w:t>
      </w:r>
    </w:p>
    <w:p w:rsidRPr="00986CF3" w:rsidR="008321A6" w:rsidP="00144EBF" w:rsidRDefault="008321A6" w14:paraId="1DE0729C" w14:textId="77777777">
      <w:pPr>
        <w:rPr>
          <w:rFonts w:cs="Myanmar Text"/>
          <w:b/>
          <w:iCs/>
          <w:noProof/>
        </w:rPr>
      </w:pPr>
    </w:p>
    <w:p w:rsidRPr="00986CF3" w:rsidR="008321A6" w:rsidP="00144EBF" w:rsidRDefault="008321A6" w14:paraId="46998F9B" w14:textId="77777777">
      <w:pPr>
        <w:rPr>
          <w:rFonts w:cs="Myanmar Text"/>
          <w:b/>
          <w:iCs/>
          <w:noProof/>
        </w:rPr>
      </w:pPr>
      <w:r w:rsidRPr="00986CF3">
        <w:rPr>
          <w:rFonts w:cs="Myanmar Text"/>
          <w:b/>
          <w:noProof/>
        </w:rPr>
        <w:drawing>
          <wp:inline distT="0" distB="0" distL="0" distR="0" wp14:anchorId="0AAB0362" wp14:editId="5DAD6C37">
            <wp:extent cx="5187950" cy="2761615"/>
            <wp:effectExtent l="0" t="0" r="0" b="635"/>
            <wp:docPr id="24" name="Picture 2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7950" cy="2761615"/>
                    </a:xfrm>
                    <a:prstGeom prst="rect">
                      <a:avLst/>
                    </a:prstGeom>
                    <a:noFill/>
                    <a:ln>
                      <a:noFill/>
                    </a:ln>
                  </pic:spPr>
                </pic:pic>
              </a:graphicData>
            </a:graphic>
          </wp:inline>
        </w:drawing>
      </w:r>
    </w:p>
    <w:p w:rsidRPr="00986CF3" w:rsidR="008321A6" w:rsidP="00144EBF" w:rsidRDefault="008321A6" w14:paraId="0C270B59" w14:textId="77777777">
      <w:pPr>
        <w:rPr>
          <w:rFonts w:cs="Myanmar Text"/>
          <w:b/>
          <w:iCs/>
          <w:noProof/>
        </w:rPr>
      </w:pPr>
    </w:p>
    <w:p w:rsidRPr="00986CF3" w:rsidR="008321A6" w:rsidP="00144EBF" w:rsidRDefault="008321A6" w14:paraId="50EB073C" w14:textId="77777777">
      <w:pPr>
        <w:rPr>
          <w:rFonts w:cs="Myanmar Text"/>
          <w:b/>
          <w:iCs/>
          <w:noProof/>
        </w:rPr>
      </w:pPr>
      <w:r w:rsidRPr="00986CF3">
        <w:rPr>
          <w:rFonts w:cs="Myanmar Text"/>
          <w:b/>
          <w:iCs/>
          <w:noProof/>
        </w:rPr>
        <w:t>Figure 2. Kaplan Meier plot of overall survival, SPOTLIGHT</w:t>
      </w:r>
    </w:p>
    <w:p w:rsidRPr="00986CF3" w:rsidR="008321A6" w:rsidP="00117791" w:rsidRDefault="008321A6" w14:paraId="63816196" w14:textId="77777777">
      <w:pPr>
        <w:rPr>
          <w:rFonts w:cs="Myanmar Text"/>
          <w:b/>
          <w:iCs/>
          <w:noProof/>
        </w:rPr>
      </w:pPr>
    </w:p>
    <w:p w:rsidR="008321A6" w:rsidP="00117791" w:rsidRDefault="008321A6" w14:paraId="75899AB2" w14:textId="77777777">
      <w:pPr>
        <w:rPr>
          <w:rFonts w:cs="Myanmar Text"/>
          <w:b/>
          <w:iCs/>
          <w:noProof/>
        </w:rPr>
      </w:pPr>
      <w:r w:rsidRPr="00986CF3">
        <w:rPr>
          <w:rFonts w:cs="Myanmar Text"/>
          <w:b/>
          <w:noProof/>
        </w:rPr>
        <w:drawing>
          <wp:inline distT="0" distB="0" distL="0" distR="0" wp14:anchorId="611D5ADC" wp14:editId="3E33A4CE">
            <wp:extent cx="5187950" cy="2834005"/>
            <wp:effectExtent l="0" t="0" r="0" b="4445"/>
            <wp:docPr id="22" name="Picture 22"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7950" cy="2834005"/>
                    </a:xfrm>
                    <a:prstGeom prst="rect">
                      <a:avLst/>
                    </a:prstGeom>
                    <a:noFill/>
                    <a:ln>
                      <a:noFill/>
                    </a:ln>
                  </pic:spPr>
                </pic:pic>
              </a:graphicData>
            </a:graphic>
          </wp:inline>
        </w:drawing>
      </w:r>
    </w:p>
    <w:p w:rsidRPr="00986CF3" w:rsidR="008321A6" w:rsidP="00986CF3" w:rsidRDefault="008321A6" w14:paraId="3B008B63" w14:textId="77777777">
      <w:pPr>
        <w:keepNext/>
        <w:rPr>
          <w:rFonts w:cs="Myanmar Text"/>
          <w:b/>
          <w:iCs/>
          <w:noProof/>
        </w:rPr>
      </w:pPr>
      <w:r w:rsidRPr="00986CF3">
        <w:rPr>
          <w:rFonts w:cs="Myanmar Text"/>
          <w:b/>
          <w:iCs/>
          <w:noProof/>
        </w:rPr>
        <w:t>Figure 3. Kaplan Meier plot of progression-free survival, GLOW</w:t>
      </w:r>
    </w:p>
    <w:p w:rsidRPr="00986CF3" w:rsidR="008321A6" w:rsidP="00117791" w:rsidRDefault="008321A6" w14:paraId="1EF01E06" w14:textId="77777777">
      <w:pPr>
        <w:keepNext/>
        <w:rPr>
          <w:rFonts w:cs="Myanmar Text"/>
          <w:b/>
          <w:iCs/>
          <w:noProof/>
        </w:rPr>
      </w:pPr>
    </w:p>
    <w:p w:rsidRPr="00986CF3" w:rsidR="008321A6" w:rsidP="00986CF3" w:rsidRDefault="008321A6" w14:paraId="7CBC8379" w14:textId="77777777">
      <w:pPr>
        <w:rPr>
          <w:rFonts w:cs="Myanmar Text"/>
          <w:b/>
          <w:iCs/>
          <w:noProof/>
        </w:rPr>
      </w:pPr>
      <w:r w:rsidRPr="00986CF3">
        <w:rPr>
          <w:rFonts w:cs="Myanmar Text"/>
          <w:b/>
          <w:noProof/>
        </w:rPr>
        <w:drawing>
          <wp:inline distT="0" distB="0" distL="0" distR="0" wp14:anchorId="5E46487A" wp14:editId="495761C3">
            <wp:extent cx="5178425" cy="2860675"/>
            <wp:effectExtent l="0" t="0" r="3175" b="0"/>
            <wp:docPr id="20" name="Picture 2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8425" cy="2860675"/>
                    </a:xfrm>
                    <a:prstGeom prst="rect">
                      <a:avLst/>
                    </a:prstGeom>
                    <a:noFill/>
                    <a:ln>
                      <a:noFill/>
                    </a:ln>
                  </pic:spPr>
                </pic:pic>
              </a:graphicData>
            </a:graphic>
          </wp:inline>
        </w:drawing>
      </w:r>
    </w:p>
    <w:p w:rsidRPr="00986CF3" w:rsidR="008321A6" w:rsidP="00986CF3" w:rsidRDefault="008321A6" w14:paraId="670CBB1B" w14:textId="77777777">
      <w:pPr>
        <w:rPr>
          <w:rFonts w:cs="Myanmar Text"/>
          <w:b/>
          <w:iCs/>
          <w:noProof/>
        </w:rPr>
      </w:pPr>
    </w:p>
    <w:p w:rsidR="008321A6" w:rsidP="00986CF3" w:rsidRDefault="008321A6" w14:paraId="6E72E847" w14:textId="77777777">
      <w:pPr>
        <w:keepNext/>
        <w:rPr>
          <w:rFonts w:cs="Myanmar Text"/>
          <w:b/>
          <w:iCs/>
          <w:noProof/>
        </w:rPr>
      </w:pPr>
      <w:r w:rsidRPr="00986CF3">
        <w:rPr>
          <w:rFonts w:cs="Myanmar Text"/>
          <w:b/>
          <w:iCs/>
          <w:noProof/>
        </w:rPr>
        <w:t>Figure 4. Kaplan Meier plot of overall survival, GLOW</w:t>
      </w:r>
    </w:p>
    <w:p w:rsidRPr="00986CF3" w:rsidR="008321A6" w:rsidP="00986CF3" w:rsidRDefault="008321A6" w14:paraId="4945D418" w14:textId="77777777">
      <w:pPr>
        <w:keepNext/>
        <w:rPr>
          <w:rFonts w:cs="Myanmar Text"/>
          <w:b/>
          <w:iCs/>
          <w:noProof/>
        </w:rPr>
      </w:pPr>
    </w:p>
    <w:p w:rsidRPr="00986CF3" w:rsidR="008321A6" w:rsidP="00986CF3" w:rsidRDefault="008321A6" w14:paraId="16E67091" w14:textId="77777777">
      <w:pPr>
        <w:rPr>
          <w:rFonts w:cs="Myanmar Text"/>
          <w:b/>
          <w:iCs/>
          <w:noProof/>
        </w:rPr>
      </w:pPr>
      <w:r w:rsidRPr="00986CF3">
        <w:rPr>
          <w:rFonts w:cs="Myanmar Text"/>
          <w:b/>
          <w:noProof/>
        </w:rPr>
        <w:drawing>
          <wp:inline distT="0" distB="0" distL="0" distR="0" wp14:anchorId="384E4FD4" wp14:editId="2F5957A0">
            <wp:extent cx="5160645" cy="2842895"/>
            <wp:effectExtent l="0" t="0" r="1905" b="0"/>
            <wp:docPr id="18" name="Picture 18"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0645" cy="2842895"/>
                    </a:xfrm>
                    <a:prstGeom prst="rect">
                      <a:avLst/>
                    </a:prstGeom>
                    <a:noFill/>
                    <a:ln>
                      <a:noFill/>
                    </a:ln>
                  </pic:spPr>
                </pic:pic>
              </a:graphicData>
            </a:graphic>
          </wp:inline>
        </w:drawing>
      </w:r>
    </w:p>
    <w:p w:rsidRPr="00986CF3" w:rsidR="008321A6" w:rsidP="00117791" w:rsidRDefault="008321A6" w14:paraId="217927F8" w14:textId="77777777">
      <w:pPr>
        <w:keepNext/>
        <w:keepLines/>
        <w:rPr>
          <w:rFonts w:cs="Myanmar Text"/>
          <w:bCs/>
          <w:u w:val="single"/>
          <w:lang w:val="en-CA"/>
        </w:rPr>
      </w:pPr>
    </w:p>
    <w:p w:rsidRPr="0037513E" w:rsidR="008321A6" w:rsidP="0037513E" w:rsidRDefault="008321A6" w14:paraId="3FFF1EE6" w14:textId="77777777">
      <w:pPr>
        <w:rPr>
          <w:rFonts w:cs="Myanmar Text"/>
          <w:iCs/>
        </w:rPr>
      </w:pPr>
      <w:r w:rsidRPr="0037513E">
        <w:rPr>
          <w:rFonts w:cs="Myanmar Text"/>
          <w:iCs/>
        </w:rPr>
        <w:t xml:space="preserve">Exploratory subgroup analyses of efficacy for SPOTLIGHT and GLOW showed a difference in PFS and OS for Caucasian versus Asian patients.   </w:t>
      </w:r>
    </w:p>
    <w:p w:rsidRPr="00DA2B7B" w:rsidR="008321A6" w:rsidP="00DA2B7B" w:rsidRDefault="008321A6" w14:paraId="3951342C" w14:textId="77777777">
      <w:pPr>
        <w:rPr>
          <w:rFonts w:cs="Myanmar Text"/>
          <w:iCs/>
        </w:rPr>
      </w:pPr>
    </w:p>
    <w:p w:rsidRPr="0037513E" w:rsidR="008321A6" w:rsidP="0037513E" w:rsidRDefault="008321A6" w14:paraId="7B4B54EC" w14:textId="77777777">
      <w:pPr>
        <w:rPr>
          <w:rFonts w:cs="Myanmar Text"/>
          <w:iCs/>
        </w:rPr>
      </w:pPr>
      <w:r w:rsidRPr="0037513E">
        <w:rPr>
          <w:rFonts w:cs="Myanmar Text"/>
          <w:iCs/>
        </w:rPr>
        <w:t xml:space="preserve">For SPOTLIGHT, in Caucasian patients this resulted in a PFS (as assessed by IRC) with a HR of 0.872 [95% CI: 0.653, 1.164] and an OS HR of 0.940 [95% CI: 0.718, 1.231] for </w:t>
      </w:r>
      <w:proofErr w:type="spellStart"/>
      <w:r w:rsidRPr="0037513E">
        <w:rPr>
          <w:rFonts w:cs="Myanmar Text"/>
          <w:iCs/>
        </w:rPr>
        <w:t>zolbetuximab</w:t>
      </w:r>
      <w:proofErr w:type="spellEnd"/>
      <w:r w:rsidRPr="0037513E">
        <w:rPr>
          <w:rFonts w:cs="Myanmar Text"/>
          <w:iCs/>
        </w:rPr>
        <w:t xml:space="preserve"> in combination with mFOLFOX6 versus placebo with mFOLFOX6. In Asian patients, this resulted in a PFS (as assessed by IRC) with a HR of 0.526 [95% CI: 0.354, 0.781] and an OS HR of 0.636 [95%</w:t>
      </w:r>
      <w:ins w:author="Author" w:id="83">
        <w:r>
          <w:rPr>
            <w:rFonts w:cs="Myanmar Text"/>
            <w:iCs/>
          </w:rPr>
          <w:t> </w:t>
        </w:r>
      </w:ins>
      <w:del w:author="Author" w:id="84">
        <w:r w:rsidRPr="0037513E" w:rsidDel="00525CAD">
          <w:rPr>
            <w:rFonts w:cs="Myanmar Text"/>
            <w:iCs/>
          </w:rPr>
          <w:delText xml:space="preserve"> </w:delText>
        </w:r>
      </w:del>
      <w:r w:rsidRPr="0037513E">
        <w:rPr>
          <w:rFonts w:cs="Myanmar Text"/>
          <w:iCs/>
        </w:rPr>
        <w:t xml:space="preserve">CI: 0.450, 0.899] for </w:t>
      </w:r>
      <w:proofErr w:type="spellStart"/>
      <w:r w:rsidRPr="0037513E">
        <w:rPr>
          <w:rFonts w:cs="Myanmar Text"/>
          <w:iCs/>
        </w:rPr>
        <w:t>zolbetuximab</w:t>
      </w:r>
      <w:proofErr w:type="spellEnd"/>
      <w:r w:rsidRPr="0037513E">
        <w:rPr>
          <w:rFonts w:cs="Myanmar Text"/>
          <w:iCs/>
        </w:rPr>
        <w:t xml:space="preserve"> in combination with mFOLFOX6 versus placebo with mFOLFOX6. For GLOW, in Caucasian patients this resulted in a PFS (as assessed by IRC) with a HR of 0.891 [95% CI: 0.622, 1.276] and an OS HR of 0.805 [95% CI: 0.579, 1.120] for </w:t>
      </w:r>
      <w:proofErr w:type="spellStart"/>
      <w:r w:rsidRPr="0037513E">
        <w:rPr>
          <w:rFonts w:cs="Myanmar Text"/>
          <w:iCs/>
        </w:rPr>
        <w:t>zolbetuximab</w:t>
      </w:r>
      <w:proofErr w:type="spellEnd"/>
      <w:r w:rsidRPr="0037513E">
        <w:rPr>
          <w:rFonts w:cs="Myanmar Text"/>
          <w:iCs/>
        </w:rPr>
        <w:t xml:space="preserve"> in combination with CAPOX versus placebo with CAPOX. In Asian patients, this resulted in a PFS (as assessed by IRC) with a HR of 0.616 [95% CI: 0.467, 0.813] and an OS HR of 0.710 [95%</w:t>
      </w:r>
      <w:ins w:author="Author" w:id="85">
        <w:r>
          <w:rPr>
            <w:rFonts w:cs="Myanmar Text"/>
            <w:iCs/>
          </w:rPr>
          <w:t> </w:t>
        </w:r>
      </w:ins>
      <w:del w:author="Author" w:id="86">
        <w:r w:rsidRPr="0037513E" w:rsidDel="00525CAD">
          <w:rPr>
            <w:rFonts w:cs="Myanmar Text"/>
            <w:iCs/>
          </w:rPr>
          <w:delText xml:space="preserve"> </w:delText>
        </w:r>
      </w:del>
      <w:r w:rsidRPr="0037513E">
        <w:rPr>
          <w:rFonts w:cs="Myanmar Text"/>
          <w:iCs/>
        </w:rPr>
        <w:t>CI:</w:t>
      </w:r>
      <w:ins w:author="Author" w:id="87">
        <w:r>
          <w:rPr>
            <w:rFonts w:cs="Myanmar Text"/>
            <w:iCs/>
          </w:rPr>
          <w:t> </w:t>
        </w:r>
      </w:ins>
      <w:del w:author="Author" w:id="88">
        <w:r w:rsidRPr="0037513E" w:rsidDel="00525CAD">
          <w:rPr>
            <w:rFonts w:cs="Myanmar Text"/>
            <w:iCs/>
          </w:rPr>
          <w:delText xml:space="preserve"> </w:delText>
        </w:r>
      </w:del>
      <w:r w:rsidRPr="0037513E">
        <w:rPr>
          <w:rFonts w:cs="Myanmar Text"/>
          <w:iCs/>
        </w:rPr>
        <w:t>0.549,</w:t>
      </w:r>
      <w:ins w:author="Author" w:id="89">
        <w:r>
          <w:rPr>
            <w:rFonts w:cs="Myanmar Text"/>
            <w:iCs/>
          </w:rPr>
          <w:t> </w:t>
        </w:r>
      </w:ins>
      <w:del w:author="Author" w:id="90">
        <w:r w:rsidRPr="0037513E" w:rsidDel="00525CAD">
          <w:rPr>
            <w:rFonts w:cs="Myanmar Text"/>
            <w:iCs/>
          </w:rPr>
          <w:delText xml:space="preserve"> </w:delText>
        </w:r>
      </w:del>
      <w:r w:rsidRPr="0037513E">
        <w:rPr>
          <w:rFonts w:cs="Myanmar Text"/>
          <w:iCs/>
        </w:rPr>
        <w:t xml:space="preserve">0.917] for </w:t>
      </w:r>
      <w:proofErr w:type="spellStart"/>
      <w:r w:rsidRPr="0037513E">
        <w:rPr>
          <w:rFonts w:cs="Myanmar Text"/>
          <w:iCs/>
        </w:rPr>
        <w:t>zolbetuximab</w:t>
      </w:r>
      <w:proofErr w:type="spellEnd"/>
      <w:r w:rsidRPr="0037513E">
        <w:rPr>
          <w:rFonts w:cs="Myanmar Text"/>
          <w:iCs/>
        </w:rPr>
        <w:t xml:space="preserve"> in combination with CAPOX versus placebo with CAPOX. </w:t>
      </w:r>
    </w:p>
    <w:p w:rsidR="008321A6" w:rsidP="00AB09CF" w:rsidRDefault="008321A6" w14:paraId="1405D2E1" w14:textId="77777777">
      <w:pPr>
        <w:rPr>
          <w:bCs/>
          <w:u w:val="single"/>
          <w:lang w:val="en-CA"/>
        </w:rPr>
      </w:pPr>
    </w:p>
    <w:p w:rsidRPr="0057065C" w:rsidR="008321A6" w:rsidP="0057065C" w:rsidRDefault="008321A6" w14:paraId="3E77C001" w14:textId="77777777">
      <w:pPr>
        <w:keepNext/>
        <w:keepLines/>
        <w:rPr>
          <w:rFonts w:cs="Myanmar Text"/>
          <w:bCs/>
          <w:u w:val="single"/>
          <w:lang w:val="en-GB"/>
        </w:rPr>
      </w:pPr>
      <w:r w:rsidRPr="00117791">
        <w:rPr>
          <w:rFonts w:cs="Myanmar Text"/>
          <w:bCs/>
          <w:u w:val="single"/>
          <w:lang w:val="en-CA"/>
        </w:rPr>
        <w:t>Paediatric population</w:t>
      </w:r>
    </w:p>
    <w:p w:rsidRPr="009635E1" w:rsidR="008321A6" w:rsidP="00DB2283" w:rsidRDefault="008321A6" w14:paraId="130DBE08" w14:textId="77777777">
      <w:pPr>
        <w:keepNext/>
        <w:rPr>
          <w:rFonts w:cs="Myanmar Text"/>
          <w:lang w:val="en-GB"/>
        </w:rPr>
      </w:pPr>
      <w:bookmarkStart w:name="_i4i1fS31t6e5QyLKaACMXDn83" w:id="91"/>
      <w:bookmarkEnd w:id="91"/>
    </w:p>
    <w:p w:rsidRPr="009635E1" w:rsidR="008321A6" w:rsidP="009635E1" w:rsidRDefault="008321A6" w14:paraId="11400051" w14:textId="77777777">
      <w:pPr>
        <w:rPr>
          <w:rFonts w:cs="Myanmar Text"/>
          <w:lang w:val="en-GB"/>
        </w:rPr>
      </w:pPr>
      <w:r w:rsidRPr="009635E1">
        <w:rPr>
          <w:rFonts w:cs="Myanmar Text"/>
        </w:rPr>
        <w:t xml:space="preserve">The European Medicines Agency has waived the obligation to submit the results of studies with </w:t>
      </w:r>
      <w:proofErr w:type="spellStart"/>
      <w:r w:rsidRPr="009635E1">
        <w:rPr>
          <w:rFonts w:cs="Myanmar Text"/>
        </w:rPr>
        <w:t>zolbetuximab</w:t>
      </w:r>
      <w:proofErr w:type="spellEnd"/>
      <w:r w:rsidRPr="009635E1">
        <w:rPr>
          <w:rFonts w:cs="Myanmar Text"/>
        </w:rPr>
        <w:t xml:space="preserve"> in all subsets of the </w:t>
      </w:r>
      <w:proofErr w:type="spellStart"/>
      <w:r w:rsidRPr="009635E1">
        <w:rPr>
          <w:rFonts w:cs="Myanmar Text"/>
        </w:rPr>
        <w:t>paediatric</w:t>
      </w:r>
      <w:proofErr w:type="spellEnd"/>
      <w:r w:rsidRPr="009635E1">
        <w:rPr>
          <w:rFonts w:cs="Myanmar Text"/>
        </w:rPr>
        <w:t xml:space="preserve"> population in gastric or GEJ adenocarcinoma (see section</w:t>
      </w:r>
      <w:r>
        <w:rPr>
          <w:rFonts w:cs="Myanmar Text"/>
        </w:rPr>
        <w:t> </w:t>
      </w:r>
      <w:r w:rsidRPr="009635E1">
        <w:rPr>
          <w:rFonts w:cs="Myanmar Text"/>
        </w:rPr>
        <w:t xml:space="preserve">4.2 for information on </w:t>
      </w:r>
      <w:proofErr w:type="spellStart"/>
      <w:r w:rsidRPr="009635E1">
        <w:rPr>
          <w:rFonts w:cs="Myanmar Text"/>
        </w:rPr>
        <w:t>paediatric</w:t>
      </w:r>
      <w:proofErr w:type="spellEnd"/>
      <w:r w:rsidRPr="009635E1">
        <w:rPr>
          <w:rFonts w:cs="Myanmar Text"/>
        </w:rPr>
        <w:t xml:space="preserve"> use).</w:t>
      </w:r>
    </w:p>
    <w:p w:rsidRPr="000773DD" w:rsidR="008321A6" w:rsidP="006B0489" w:rsidRDefault="008321A6" w14:paraId="5F58DADF" w14:textId="77777777">
      <w:pPr>
        <w:keepNext/>
        <w:keepLines/>
        <w:tabs>
          <w:tab w:val="left" w:pos="567"/>
        </w:tabs>
        <w:spacing w:before="220" w:after="220"/>
        <w:ind w:left="567" w:hanging="567"/>
        <w:rPr>
          <w:b/>
          <w:bCs/>
          <w:szCs w:val="26"/>
          <w:lang w:val="en-GB"/>
        </w:rPr>
      </w:pPr>
      <w:bookmarkStart w:name="_i4i03eSlQtmottGXleutc8yyd" w:id="92"/>
      <w:bookmarkStart w:name="_i4i3WkgOUGy1Udj9luzJ2H7vL" w:id="93"/>
      <w:bookmarkStart w:name="_i4i2nqwaoU9lj1M48twMGDwrM" w:id="94"/>
      <w:bookmarkEnd w:id="92"/>
      <w:bookmarkEnd w:id="93"/>
      <w:bookmarkEnd w:id="94"/>
      <w:r w:rsidRPr="000773DD">
        <w:rPr>
          <w:b/>
          <w:bCs/>
          <w:szCs w:val="26"/>
          <w:lang w:val="en-GB"/>
        </w:rPr>
        <w:t>5.2</w:t>
      </w:r>
      <w:r w:rsidRPr="000773DD">
        <w:rPr>
          <w:b/>
          <w:bCs/>
          <w:szCs w:val="26"/>
          <w:lang w:val="en-CA"/>
        </w:rPr>
        <w:tab/>
      </w:r>
      <w:r w:rsidRPr="00EE317D">
        <w:rPr>
          <w:b/>
          <w:bCs/>
          <w:szCs w:val="26"/>
          <w:lang w:val="en-CA"/>
        </w:rPr>
        <w:t>Pharmacokinetic properties</w:t>
      </w:r>
    </w:p>
    <w:p w:rsidR="008321A6" w:rsidP="0045468E" w:rsidRDefault="008321A6" w14:paraId="6ED186BC" w14:textId="77777777">
      <w:pPr>
        <w:rPr>
          <w:lang w:val="en-GB"/>
        </w:rPr>
      </w:pPr>
      <w:r w:rsidRPr="003B289B">
        <w:t xml:space="preserve">Following intravenous administration, </w:t>
      </w:r>
      <w:proofErr w:type="spellStart"/>
      <w:r w:rsidRPr="003B289B">
        <w:t>zolbetuximab</w:t>
      </w:r>
      <w:proofErr w:type="spellEnd"/>
      <w:r w:rsidRPr="003B289B">
        <w:t xml:space="preserve"> exhibited dose-proportional pharmacokinetics at doses ranging from 33 mg/m</w:t>
      </w:r>
      <w:r w:rsidRPr="003B289B">
        <w:rPr>
          <w:vertAlign w:val="superscript"/>
        </w:rPr>
        <w:t>2</w:t>
      </w:r>
      <w:r w:rsidRPr="003B289B">
        <w:t xml:space="preserve"> to 1000 mg/m</w:t>
      </w:r>
      <w:r w:rsidRPr="003B289B">
        <w:rPr>
          <w:vertAlign w:val="superscript"/>
        </w:rPr>
        <w:t>2</w:t>
      </w:r>
      <w:r w:rsidRPr="003B289B">
        <w:t xml:space="preserve">. When administered at </w:t>
      </w:r>
      <w:bookmarkStart w:name="_Hlk171496307" w:id="95"/>
      <w:r w:rsidRPr="003B289B">
        <w:t>800/600 mg/m</w:t>
      </w:r>
      <w:r w:rsidRPr="003B289B">
        <w:rPr>
          <w:vertAlign w:val="superscript"/>
        </w:rPr>
        <w:t>2</w:t>
      </w:r>
      <w:r w:rsidRPr="003B289B">
        <w:t xml:space="preserve"> every 3 weeks</w:t>
      </w:r>
      <w:bookmarkEnd w:id="95"/>
      <w:r w:rsidRPr="003B289B">
        <w:t xml:space="preserve">, steady state was achieved by 24 weeks with a mean (SD) </w:t>
      </w:r>
      <w:proofErr w:type="spellStart"/>
      <w:r w:rsidRPr="003B289B">
        <w:t>C</w:t>
      </w:r>
      <w:r w:rsidRPr="003B289B">
        <w:rPr>
          <w:vertAlign w:val="subscript"/>
        </w:rPr>
        <w:t>max</w:t>
      </w:r>
      <w:proofErr w:type="spellEnd"/>
      <w:r w:rsidRPr="003B289B">
        <w:t xml:space="preserve"> and AUC</w:t>
      </w:r>
      <w:r w:rsidRPr="003B289B">
        <w:rPr>
          <w:vertAlign w:val="subscript"/>
        </w:rPr>
        <w:t>tau</w:t>
      </w:r>
      <w:r w:rsidRPr="003B289B">
        <w:t xml:space="preserve"> at 453 (82) µg/mL and 4125 (1169) day•µg/mL, respectively, based on a population pharmacokinetic analysis. </w:t>
      </w:r>
      <w:r w:rsidRPr="00144EBF">
        <w:t xml:space="preserve">When </w:t>
      </w:r>
      <w:r w:rsidRPr="003B289B">
        <w:t>administered at 800/400 mg/m</w:t>
      </w:r>
      <w:r w:rsidRPr="003B289B">
        <w:rPr>
          <w:vertAlign w:val="superscript"/>
        </w:rPr>
        <w:t>2</w:t>
      </w:r>
      <w:r w:rsidRPr="003B289B">
        <w:t xml:space="preserve"> every 2 weeks, steady state is expected to be achieved by 22 weeks with a mean (SD) </w:t>
      </w:r>
      <w:proofErr w:type="spellStart"/>
      <w:r w:rsidRPr="003B289B">
        <w:t>C</w:t>
      </w:r>
      <w:r w:rsidRPr="003B289B">
        <w:rPr>
          <w:vertAlign w:val="subscript"/>
        </w:rPr>
        <w:t>max</w:t>
      </w:r>
      <w:proofErr w:type="spellEnd"/>
      <w:r w:rsidRPr="003B289B">
        <w:rPr>
          <w:vertAlign w:val="subscript"/>
        </w:rPr>
        <w:t xml:space="preserve"> </w:t>
      </w:r>
      <w:r w:rsidRPr="003B289B">
        <w:t>and AUC</w:t>
      </w:r>
      <w:r w:rsidRPr="003B289B">
        <w:rPr>
          <w:vertAlign w:val="subscript"/>
        </w:rPr>
        <w:t>tau</w:t>
      </w:r>
      <w:r w:rsidRPr="003B289B">
        <w:t xml:space="preserve"> at 359 (68) µg/mL and 2758 (779) day•µg/mL, respectively, </w:t>
      </w:r>
      <w:r w:rsidRPr="0059140F">
        <w:t xml:space="preserve">based on a </w:t>
      </w:r>
      <w:r w:rsidRPr="003B289B">
        <w:t>population pharmacokinetics analysis.</w:t>
      </w:r>
      <w:r>
        <w:t xml:space="preserve"> </w:t>
      </w:r>
      <w:r>
        <w:rPr>
          <w:lang w:val="en-GB"/>
        </w:rPr>
        <w:t xml:space="preserve"> </w:t>
      </w:r>
    </w:p>
    <w:p w:rsidR="008321A6" w:rsidRDefault="008321A6" w14:paraId="772ABF72" w14:textId="77777777">
      <w:pPr>
        <w:keepNext/>
        <w:keepLines/>
        <w:spacing w:before="220"/>
        <w:rPr>
          <w:rFonts w:cs="Myanmar Text"/>
          <w:bCs/>
          <w:u w:val="single"/>
          <w:lang w:val="en-GB"/>
        </w:rPr>
      </w:pPr>
      <w:r w:rsidRPr="00117791">
        <w:rPr>
          <w:rFonts w:cs="Myanmar Text"/>
          <w:bCs/>
          <w:u w:val="single"/>
          <w:lang w:val="en-CA"/>
        </w:rPr>
        <w:t xml:space="preserve">Distribution </w:t>
      </w:r>
    </w:p>
    <w:p w:rsidR="008321A6" w:rsidP="0045468E" w:rsidRDefault="008321A6" w14:paraId="3DFF8102" w14:textId="77777777">
      <w:pPr>
        <w:rPr>
          <w:bCs/>
          <w:u w:val="single"/>
          <w:lang w:val="en-GB"/>
        </w:rPr>
      </w:pPr>
    </w:p>
    <w:p w:rsidR="008321A6" w:rsidP="0045468E" w:rsidRDefault="008321A6" w14:paraId="0E0508AA" w14:textId="77777777">
      <w:r w:rsidRPr="00AE30B6">
        <w:t xml:space="preserve">The estimated mean steady state volume of distribution of </w:t>
      </w:r>
      <w:proofErr w:type="spellStart"/>
      <w:r w:rsidRPr="00AE30B6">
        <w:t>zolbetuximab</w:t>
      </w:r>
      <w:proofErr w:type="spellEnd"/>
      <w:r w:rsidRPr="00AE30B6">
        <w:t xml:space="preserve"> was 5.5 L</w:t>
      </w:r>
      <w:r w:rsidRPr="00AE30B6">
        <w:rPr>
          <w:lang w:val="en-GB"/>
        </w:rPr>
        <w:t>.</w:t>
      </w:r>
    </w:p>
    <w:p w:rsidRPr="00672FF3" w:rsidR="008321A6" w:rsidP="00672FF3" w:rsidRDefault="008321A6" w14:paraId="722A1A8D" w14:textId="77777777">
      <w:pPr>
        <w:keepNext/>
        <w:keepLines/>
        <w:spacing w:before="220"/>
        <w:rPr>
          <w:b/>
          <w:lang w:val="en-GB"/>
        </w:rPr>
      </w:pPr>
      <w:r w:rsidRPr="00117791">
        <w:rPr>
          <w:bCs/>
          <w:u w:val="single"/>
          <w:lang w:val="en-CA"/>
        </w:rPr>
        <w:t>Biotransformation</w:t>
      </w:r>
    </w:p>
    <w:p w:rsidR="008321A6" w:rsidP="0045468E" w:rsidRDefault="008321A6" w14:paraId="54498749" w14:textId="77777777">
      <w:pPr>
        <w:rPr>
          <w:lang w:val="en-GB"/>
        </w:rPr>
      </w:pPr>
    </w:p>
    <w:p w:rsidRPr="000773DD" w:rsidR="008321A6" w:rsidP="0045468E" w:rsidRDefault="008321A6" w14:paraId="23D7E34C" w14:textId="77777777">
      <w:pPr>
        <w:rPr>
          <w:lang w:val="en-GB"/>
        </w:rPr>
      </w:pPr>
      <w:proofErr w:type="spellStart"/>
      <w:r w:rsidRPr="0045468E">
        <w:rPr>
          <w:rFonts w:cs="Myanmar Text"/>
        </w:rPr>
        <w:t>Zolbetuximab</w:t>
      </w:r>
      <w:proofErr w:type="spellEnd"/>
      <w:r w:rsidRPr="0045468E">
        <w:rPr>
          <w:rFonts w:cs="Myanmar Text"/>
        </w:rPr>
        <w:t xml:space="preserve"> is expected to be </w:t>
      </w:r>
      <w:proofErr w:type="spellStart"/>
      <w:r w:rsidRPr="0045468E">
        <w:rPr>
          <w:rFonts w:cs="Myanmar Text"/>
        </w:rPr>
        <w:t>catabolised</w:t>
      </w:r>
      <w:proofErr w:type="spellEnd"/>
      <w:r w:rsidRPr="0045468E">
        <w:rPr>
          <w:rFonts w:cs="Myanmar Text"/>
        </w:rPr>
        <w:t xml:space="preserve"> into small peptides and amino acids</w:t>
      </w:r>
      <w:r>
        <w:rPr>
          <w:rFonts w:cs="Myanmar Text"/>
        </w:rPr>
        <w:t>.</w:t>
      </w:r>
    </w:p>
    <w:p w:rsidRPr="00672FF3" w:rsidR="008321A6" w:rsidP="00672FF3" w:rsidRDefault="008321A6" w14:paraId="2C37A40A" w14:textId="77777777">
      <w:pPr>
        <w:keepNext/>
        <w:keepLines/>
        <w:spacing w:before="220"/>
        <w:rPr>
          <w:b/>
          <w:lang w:val="en-CA"/>
        </w:rPr>
      </w:pPr>
      <w:r w:rsidRPr="00117791">
        <w:rPr>
          <w:bCs/>
          <w:u w:val="single"/>
          <w:lang w:val="en-CA"/>
        </w:rPr>
        <w:t>Elimination</w:t>
      </w:r>
    </w:p>
    <w:p w:rsidR="008321A6" w:rsidP="006C7654" w:rsidRDefault="008321A6" w14:paraId="6D9CEDC5" w14:textId="77777777">
      <w:pPr>
        <w:rPr>
          <w:lang w:val="en-GB"/>
        </w:rPr>
      </w:pPr>
    </w:p>
    <w:p w:rsidR="008321A6" w:rsidP="006C7654" w:rsidRDefault="008321A6" w14:paraId="385A8C1D" w14:textId="77777777">
      <w:pPr>
        <w:rPr>
          <w:lang w:val="en-GB"/>
        </w:rPr>
      </w:pPr>
      <w:proofErr w:type="spellStart"/>
      <w:r w:rsidRPr="002E41AF">
        <w:rPr>
          <w:lang w:val="en-GB"/>
        </w:rPr>
        <w:t>Zolbetuximab</w:t>
      </w:r>
      <w:proofErr w:type="spellEnd"/>
      <w:r w:rsidRPr="002E41AF">
        <w:rPr>
          <w:lang w:val="en-GB"/>
        </w:rPr>
        <w:t xml:space="preserve"> clearance (CL) decreased over time, with a maximal reduction from baseline values of 57.6% resulting in a population mean steady-state clearance (</w:t>
      </w:r>
      <w:proofErr w:type="spellStart"/>
      <w:r w:rsidRPr="002E41AF">
        <w:rPr>
          <w:lang w:val="en-GB"/>
        </w:rPr>
        <w:t>CL</w:t>
      </w:r>
      <w:r w:rsidRPr="002E41AF">
        <w:rPr>
          <w:vertAlign w:val="subscript"/>
          <w:lang w:val="en-GB"/>
        </w:rPr>
        <w:t>ss</w:t>
      </w:r>
      <w:proofErr w:type="spellEnd"/>
      <w:r w:rsidRPr="002E41AF">
        <w:rPr>
          <w:lang w:val="en-GB"/>
        </w:rPr>
        <w:t xml:space="preserve">) of 0.0117 L/h. The half-life of </w:t>
      </w:r>
      <w:proofErr w:type="spellStart"/>
      <w:r w:rsidRPr="002E41AF">
        <w:rPr>
          <w:lang w:val="en-GB"/>
        </w:rPr>
        <w:t>zolbetuximab</w:t>
      </w:r>
      <w:proofErr w:type="spellEnd"/>
      <w:r w:rsidRPr="002E41AF">
        <w:rPr>
          <w:lang w:val="en-GB"/>
        </w:rPr>
        <w:t xml:space="preserve"> ranged from 7.6 </w:t>
      </w:r>
      <w:r w:rsidRPr="00A61931">
        <w:rPr>
          <w:lang w:val="en-GB"/>
        </w:rPr>
        <w:t xml:space="preserve">to </w:t>
      </w:r>
      <w:r w:rsidRPr="002E41AF">
        <w:rPr>
          <w:lang w:val="en-GB"/>
        </w:rPr>
        <w:t>15.2 days during treatment.</w:t>
      </w:r>
    </w:p>
    <w:p w:rsidRPr="00575C74" w:rsidR="008321A6" w:rsidP="006C7654" w:rsidRDefault="008321A6" w14:paraId="04BDFD98" w14:textId="77777777">
      <w:pPr>
        <w:rPr>
          <w:lang w:val="en-GB"/>
        </w:rPr>
      </w:pPr>
    </w:p>
    <w:p w:rsidRPr="0057065C" w:rsidR="008321A6" w:rsidP="00117791" w:rsidRDefault="008321A6" w14:paraId="07B66785" w14:textId="77777777">
      <w:pPr>
        <w:keepNext/>
        <w:keepLines/>
        <w:rPr>
          <w:rFonts w:eastAsia="SimSun" w:cs="Myanmar Text"/>
          <w:u w:val="single"/>
          <w:lang w:val="en-GB"/>
        </w:rPr>
      </w:pPr>
      <w:r w:rsidRPr="00117791">
        <w:rPr>
          <w:rFonts w:eastAsia="SimSun" w:cs="Myanmar Text"/>
          <w:u w:val="single"/>
          <w:lang w:val="en-GB"/>
        </w:rPr>
        <w:t>Special populations</w:t>
      </w:r>
    </w:p>
    <w:p w:rsidRPr="0045468E" w:rsidR="008321A6" w:rsidP="00672FF3" w:rsidRDefault="008321A6" w14:paraId="7BAE0EBD" w14:textId="77777777">
      <w:pPr>
        <w:keepNext/>
        <w:keepLines/>
        <w:rPr>
          <w:rFonts w:eastAsia="MS Mincho"/>
          <w:bCs/>
          <w:i/>
          <w:u w:val="single"/>
          <w:lang w:eastAsia="ja-JP"/>
        </w:rPr>
      </w:pPr>
    </w:p>
    <w:p w:rsidRPr="0045468E" w:rsidR="008321A6" w:rsidP="0045468E" w:rsidRDefault="008321A6" w14:paraId="5F78560E" w14:textId="77777777">
      <w:pPr>
        <w:rPr>
          <w:rFonts w:eastAsia="MS Mincho"/>
          <w:i/>
          <w:u w:val="single"/>
          <w:lang w:eastAsia="ja-JP"/>
        </w:rPr>
      </w:pPr>
      <w:r w:rsidRPr="0045468E">
        <w:rPr>
          <w:rFonts w:eastAsia="MS Mincho"/>
          <w:i/>
          <w:u w:val="single"/>
          <w:lang w:eastAsia="ja-JP"/>
        </w:rPr>
        <w:t>Elderly</w:t>
      </w:r>
    </w:p>
    <w:p w:rsidR="008321A6" w:rsidP="0045468E" w:rsidRDefault="008321A6" w14:paraId="268A386B" w14:textId="77777777">
      <w:pPr>
        <w:rPr>
          <w:rFonts w:eastAsia="MS Mincho"/>
          <w:lang w:eastAsia="ja-JP"/>
        </w:rPr>
      </w:pPr>
    </w:p>
    <w:p w:rsidRPr="0045468E" w:rsidR="008321A6" w:rsidP="0045468E" w:rsidRDefault="008321A6" w14:paraId="1FA338D7" w14:textId="77777777">
      <w:pPr>
        <w:rPr>
          <w:rFonts w:eastAsia="MS Mincho"/>
          <w:lang w:eastAsia="ja-JP"/>
        </w:rPr>
      </w:pPr>
      <w:r w:rsidRPr="0045468E">
        <w:rPr>
          <w:rFonts w:eastAsia="MS Mincho"/>
          <w:lang w:eastAsia="ja-JP"/>
        </w:rPr>
        <w:t xml:space="preserve">Population pharmacokinetic analysis indicates that age [range: 22 to 83 years; 32.2% (230/714) were &gt;65 years, 5.0% (36/714) were &gt;75 years] did not have a clinically meaningful effect on the pharmacokinetics of </w:t>
      </w:r>
      <w:proofErr w:type="spellStart"/>
      <w:r w:rsidRPr="0045468E">
        <w:rPr>
          <w:rFonts w:eastAsia="MS Mincho"/>
          <w:lang w:eastAsia="ja-JP"/>
        </w:rPr>
        <w:t>zolbetuximab</w:t>
      </w:r>
      <w:proofErr w:type="spellEnd"/>
      <w:r w:rsidRPr="0045468E">
        <w:rPr>
          <w:rFonts w:eastAsia="MS Mincho"/>
          <w:lang w:eastAsia="ja-JP"/>
        </w:rPr>
        <w:t>.</w:t>
      </w:r>
    </w:p>
    <w:p w:rsidRPr="0045468E" w:rsidR="008321A6" w:rsidP="0045468E" w:rsidRDefault="008321A6" w14:paraId="53C84D05" w14:textId="77777777">
      <w:pPr>
        <w:rPr>
          <w:rFonts w:cs="Myanmar Text"/>
          <w:bCs/>
          <w:i/>
          <w:iCs/>
          <w:u w:val="single"/>
        </w:rPr>
      </w:pPr>
    </w:p>
    <w:p w:rsidRPr="0045468E" w:rsidR="008321A6" w:rsidP="00842308" w:rsidRDefault="008321A6" w14:paraId="463FAC81" w14:textId="77777777">
      <w:pPr>
        <w:keepNext/>
        <w:rPr>
          <w:rFonts w:eastAsia="MS Mincho"/>
          <w:i/>
          <w:u w:val="single"/>
          <w:lang w:eastAsia="ja-JP"/>
        </w:rPr>
      </w:pPr>
      <w:r w:rsidRPr="0045468E">
        <w:rPr>
          <w:rFonts w:eastAsia="MS Mincho"/>
          <w:i/>
          <w:u w:val="single"/>
          <w:lang w:eastAsia="ja-JP"/>
        </w:rPr>
        <w:t>Race and gender</w:t>
      </w:r>
    </w:p>
    <w:p w:rsidR="008321A6" w:rsidP="0045468E" w:rsidRDefault="008321A6" w14:paraId="13C9BC17" w14:textId="77777777">
      <w:pPr>
        <w:rPr>
          <w:rFonts w:eastAsia="MS Mincho"/>
          <w:lang w:eastAsia="ja-JP"/>
        </w:rPr>
      </w:pPr>
    </w:p>
    <w:p w:rsidRPr="00AC5886" w:rsidR="008321A6" w:rsidP="00AC5886" w:rsidRDefault="008321A6" w14:paraId="3D416F0F" w14:textId="77777777">
      <w:pPr>
        <w:rPr>
          <w:rFonts w:eastAsia="MS Mincho"/>
          <w:lang w:eastAsia="ja-JP"/>
        </w:rPr>
      </w:pPr>
      <w:r w:rsidRPr="00AC5886">
        <w:rPr>
          <w:rFonts w:eastAsia="MS Mincho"/>
          <w:lang w:eastAsia="ja-JP"/>
        </w:rPr>
        <w:t xml:space="preserve">Based on the population pharmacokinetic analysis, no clinically significant differences in the pharmacokinetics of </w:t>
      </w:r>
      <w:proofErr w:type="spellStart"/>
      <w:r w:rsidRPr="00AC5886">
        <w:rPr>
          <w:rFonts w:eastAsia="MS Mincho"/>
          <w:lang w:eastAsia="ja-JP"/>
        </w:rPr>
        <w:t>zolbetuximab</w:t>
      </w:r>
      <w:proofErr w:type="spellEnd"/>
      <w:r w:rsidRPr="00AC5886">
        <w:rPr>
          <w:rFonts w:eastAsia="MS Mincho"/>
          <w:lang w:eastAsia="ja-JP"/>
        </w:rPr>
        <w:t xml:space="preserve"> were identified based on gender [62.3% male, 37.7% female] or</w:t>
      </w:r>
      <w:r w:rsidRPr="00AC5886" w:rsidDel="005312AA">
        <w:rPr>
          <w:rFonts w:eastAsia="MS Mincho"/>
          <w:lang w:eastAsia="ja-JP"/>
        </w:rPr>
        <w:t xml:space="preserve"> </w:t>
      </w:r>
      <w:r w:rsidRPr="00AC5886">
        <w:rPr>
          <w:rFonts w:eastAsia="MS Mincho"/>
          <w:lang w:eastAsia="ja-JP"/>
        </w:rPr>
        <w:t xml:space="preserve">race [50.1% Caucasian, 42.2% Asian, 4.2% Missing, 2.7% Others, and 0.8% Black]. </w:t>
      </w:r>
    </w:p>
    <w:p w:rsidRPr="0045468E" w:rsidR="008321A6" w:rsidP="0045468E" w:rsidRDefault="008321A6" w14:paraId="124E6ED7" w14:textId="77777777">
      <w:pPr>
        <w:rPr>
          <w:rFonts w:eastAsia="MS Mincho"/>
          <w:i/>
          <w:u w:val="single"/>
          <w:lang w:eastAsia="ja-JP"/>
        </w:rPr>
      </w:pPr>
    </w:p>
    <w:p w:rsidRPr="0045468E" w:rsidR="008321A6" w:rsidP="0045468E" w:rsidRDefault="008321A6" w14:paraId="65FEE028" w14:textId="77777777">
      <w:pPr>
        <w:rPr>
          <w:rFonts w:eastAsia="MS Mincho"/>
          <w:i/>
          <w:u w:val="single"/>
          <w:lang w:eastAsia="ja-JP"/>
        </w:rPr>
      </w:pPr>
      <w:r w:rsidRPr="0045468E">
        <w:rPr>
          <w:rFonts w:eastAsia="MS Mincho"/>
          <w:i/>
          <w:u w:val="single"/>
          <w:lang w:eastAsia="ja-JP"/>
        </w:rPr>
        <w:t>Renal impairment</w:t>
      </w:r>
    </w:p>
    <w:p w:rsidR="008321A6" w:rsidP="0045468E" w:rsidRDefault="008321A6" w14:paraId="7DEA4541" w14:textId="77777777">
      <w:pPr>
        <w:rPr>
          <w:rFonts w:eastAsia="MS Mincho"/>
          <w:lang w:eastAsia="ja-JP"/>
        </w:rPr>
      </w:pPr>
    </w:p>
    <w:p w:rsidR="008321A6" w:rsidP="0045468E" w:rsidRDefault="008321A6" w14:paraId="1F6FCFF1" w14:textId="77777777">
      <w:pPr>
        <w:rPr>
          <w:rFonts w:eastAsia="MS Mincho"/>
          <w:lang w:eastAsia="ja-JP"/>
        </w:rPr>
      </w:pPr>
      <w:r w:rsidRPr="002E41AF">
        <w:rPr>
          <w:rFonts w:eastAsia="MS Mincho"/>
          <w:lang w:eastAsia="ja-JP"/>
        </w:rPr>
        <w:t xml:space="preserve">Based on the population pharmacokinetic analysis using data from clinical studies in patients with gastric or GEJ adenocarcinoma, no clinically significant differences in the pharmacokinetics of </w:t>
      </w:r>
      <w:proofErr w:type="spellStart"/>
      <w:r w:rsidRPr="002E41AF">
        <w:rPr>
          <w:rFonts w:eastAsia="MS Mincho"/>
          <w:lang w:eastAsia="ja-JP"/>
        </w:rPr>
        <w:t>zolbetuximab</w:t>
      </w:r>
      <w:proofErr w:type="spellEnd"/>
      <w:r w:rsidRPr="002E41AF">
        <w:rPr>
          <w:rFonts w:eastAsia="MS Mincho"/>
          <w:lang w:eastAsia="ja-JP"/>
        </w:rPr>
        <w:t xml:space="preserve"> were identified in patients with mild </w:t>
      </w:r>
      <w:r w:rsidRPr="002E41AF">
        <w:rPr>
          <w:rFonts w:eastAsia="MS Mincho"/>
          <w:lang w:val="en-GB" w:eastAsia="ja-JP"/>
        </w:rPr>
        <w:t>(</w:t>
      </w:r>
      <w:proofErr w:type="spellStart"/>
      <w:r w:rsidRPr="002E41AF">
        <w:rPr>
          <w:rFonts w:eastAsia="MS Mincho"/>
          <w:lang w:val="en-GB" w:eastAsia="ja-JP"/>
        </w:rPr>
        <w:t>CrCL</w:t>
      </w:r>
      <w:proofErr w:type="spellEnd"/>
      <w:r w:rsidRPr="002E41AF">
        <w:rPr>
          <w:rFonts w:eastAsia="MS Mincho"/>
          <w:lang w:val="en-GB" w:eastAsia="ja-JP"/>
        </w:rPr>
        <w:t xml:space="preserve"> ≥60 to &lt;90</w:t>
      </w:r>
      <w:r w:rsidRPr="002E41AF">
        <w:rPr>
          <w:rFonts w:eastAsia="MS Mincho"/>
          <w:lang w:eastAsia="ja-JP"/>
        </w:rPr>
        <w:t> </w:t>
      </w:r>
      <w:r w:rsidRPr="002E41AF">
        <w:rPr>
          <w:rFonts w:eastAsia="MS Mincho"/>
          <w:lang w:val="en-GB" w:eastAsia="ja-JP"/>
        </w:rPr>
        <w:t xml:space="preserve">mL/min; n=298) </w:t>
      </w:r>
      <w:r w:rsidRPr="002E41AF">
        <w:rPr>
          <w:rFonts w:eastAsia="MS Mincho"/>
          <w:lang w:eastAsia="ja-JP"/>
        </w:rPr>
        <w:t xml:space="preserve">to moderate </w:t>
      </w:r>
      <w:r w:rsidRPr="002E41AF">
        <w:rPr>
          <w:rFonts w:eastAsia="MS Mincho"/>
          <w:lang w:val="en-GB" w:eastAsia="ja-JP"/>
        </w:rPr>
        <w:t>(</w:t>
      </w:r>
      <w:proofErr w:type="spellStart"/>
      <w:r w:rsidRPr="002E41AF">
        <w:rPr>
          <w:rFonts w:eastAsia="MS Mincho"/>
          <w:lang w:val="en-GB" w:eastAsia="ja-JP"/>
        </w:rPr>
        <w:t>CrCL</w:t>
      </w:r>
      <w:proofErr w:type="spellEnd"/>
      <w:r w:rsidRPr="002E41AF">
        <w:rPr>
          <w:rFonts w:eastAsia="MS Mincho"/>
          <w:lang w:val="en-GB" w:eastAsia="ja-JP"/>
        </w:rPr>
        <w:t xml:space="preserve"> ≥30 to &lt;60</w:t>
      </w:r>
      <w:r w:rsidRPr="002E41AF">
        <w:rPr>
          <w:rFonts w:eastAsia="MS Mincho"/>
          <w:lang w:eastAsia="ja-JP"/>
        </w:rPr>
        <w:t> </w:t>
      </w:r>
      <w:r w:rsidRPr="002E41AF">
        <w:rPr>
          <w:rFonts w:eastAsia="MS Mincho"/>
          <w:lang w:val="en-GB" w:eastAsia="ja-JP"/>
        </w:rPr>
        <w:t xml:space="preserve">mL/min; n=109) </w:t>
      </w:r>
      <w:r w:rsidRPr="002E41AF">
        <w:rPr>
          <w:rFonts w:eastAsia="MS Mincho"/>
          <w:lang w:eastAsia="ja-JP"/>
        </w:rPr>
        <w:t xml:space="preserve">renal impairment based on </w:t>
      </w:r>
      <w:proofErr w:type="spellStart"/>
      <w:r w:rsidRPr="002E41AF">
        <w:rPr>
          <w:rFonts w:eastAsia="MS Mincho"/>
          <w:lang w:eastAsia="ja-JP"/>
        </w:rPr>
        <w:t>CrCL</w:t>
      </w:r>
      <w:proofErr w:type="spellEnd"/>
      <w:r w:rsidRPr="002E41AF">
        <w:rPr>
          <w:rFonts w:eastAsia="MS Mincho"/>
          <w:lang w:eastAsia="ja-JP"/>
        </w:rPr>
        <w:t xml:space="preserve"> estimated by the Cockcroft-Gault formula. </w:t>
      </w:r>
      <w:proofErr w:type="spellStart"/>
      <w:r w:rsidRPr="002E41AF">
        <w:rPr>
          <w:rFonts w:eastAsia="MS Mincho"/>
          <w:lang w:eastAsia="ja-JP"/>
        </w:rPr>
        <w:t>Zolbetuximab</w:t>
      </w:r>
      <w:proofErr w:type="spellEnd"/>
      <w:r w:rsidRPr="002E41AF">
        <w:rPr>
          <w:rFonts w:eastAsia="MS Mincho"/>
          <w:lang w:eastAsia="ja-JP"/>
        </w:rPr>
        <w:t xml:space="preserve"> has only been evaluated in a limited number of patients with severe renal impairment (</w:t>
      </w:r>
      <w:proofErr w:type="spellStart"/>
      <w:r w:rsidRPr="002E41AF">
        <w:rPr>
          <w:rFonts w:eastAsia="MS Mincho"/>
          <w:lang w:eastAsia="ja-JP"/>
        </w:rPr>
        <w:t>CrCL</w:t>
      </w:r>
      <w:proofErr w:type="spellEnd"/>
      <w:r w:rsidRPr="002E41AF">
        <w:rPr>
          <w:rFonts w:eastAsia="MS Mincho"/>
          <w:lang w:eastAsia="ja-JP"/>
        </w:rPr>
        <w:t xml:space="preserve"> ≥15 to &lt;30 mL/min; n=1). The effect of severe renal impairment on the pharmacokinetics of </w:t>
      </w:r>
      <w:proofErr w:type="spellStart"/>
      <w:r w:rsidRPr="002E41AF">
        <w:rPr>
          <w:rFonts w:eastAsia="MS Mincho"/>
          <w:lang w:eastAsia="ja-JP"/>
        </w:rPr>
        <w:t>zolbetuximab</w:t>
      </w:r>
      <w:proofErr w:type="spellEnd"/>
      <w:r w:rsidRPr="002E41AF">
        <w:rPr>
          <w:rFonts w:eastAsia="MS Mincho"/>
          <w:lang w:eastAsia="ja-JP"/>
        </w:rPr>
        <w:t xml:space="preserve"> is unknown. </w:t>
      </w:r>
    </w:p>
    <w:p w:rsidRPr="002E41AF" w:rsidR="008321A6" w:rsidP="0045468E" w:rsidRDefault="008321A6" w14:paraId="1F8917CF" w14:textId="77777777">
      <w:pPr>
        <w:rPr>
          <w:rFonts w:eastAsia="MS Mincho"/>
          <w:lang w:eastAsia="ja-JP"/>
        </w:rPr>
      </w:pPr>
    </w:p>
    <w:p w:rsidRPr="0045468E" w:rsidR="008321A6" w:rsidP="00144EBF" w:rsidRDefault="008321A6" w14:paraId="69633012" w14:textId="77777777">
      <w:pPr>
        <w:keepNext/>
        <w:rPr>
          <w:rFonts w:cs="Myanmar Text"/>
          <w:i/>
          <w:iCs/>
          <w:u w:val="single"/>
        </w:rPr>
      </w:pPr>
      <w:r w:rsidRPr="0045468E">
        <w:rPr>
          <w:rFonts w:cs="Myanmar Text"/>
          <w:i/>
          <w:iCs/>
          <w:u w:val="single"/>
        </w:rPr>
        <w:t>Hepatic impairment</w:t>
      </w:r>
    </w:p>
    <w:p w:rsidR="008321A6" w:rsidP="004E082D" w:rsidRDefault="008321A6" w14:paraId="1D381482" w14:textId="77777777">
      <w:pPr>
        <w:rPr>
          <w:rFonts w:eastAsia="MS Mincho"/>
          <w:lang w:eastAsia="ja-JP"/>
        </w:rPr>
      </w:pPr>
    </w:p>
    <w:p w:rsidRPr="002E41AF" w:rsidR="008321A6" w:rsidP="002E41AF" w:rsidRDefault="008321A6" w14:paraId="0B777D45" w14:textId="77777777">
      <w:pPr>
        <w:rPr>
          <w:lang w:val="en-GB"/>
        </w:rPr>
      </w:pPr>
      <w:r w:rsidRPr="002E41AF">
        <w:rPr>
          <w:rFonts w:eastAsia="MS Mincho"/>
          <w:lang w:eastAsia="ja-JP"/>
        </w:rPr>
        <w:t xml:space="preserve">Based on the population pharmacokinetic analysis using data from clinical studies in patients with gastric or GEJ adenocarcinoma, no clinically significant differences in the pharmacokinetics of </w:t>
      </w:r>
      <w:proofErr w:type="spellStart"/>
      <w:r w:rsidRPr="002E41AF">
        <w:rPr>
          <w:rFonts w:eastAsia="MS Mincho"/>
          <w:lang w:eastAsia="ja-JP"/>
        </w:rPr>
        <w:t>zolbetuximab</w:t>
      </w:r>
      <w:proofErr w:type="spellEnd"/>
      <w:r w:rsidRPr="002E41AF">
        <w:rPr>
          <w:rFonts w:eastAsia="MS Mincho"/>
          <w:lang w:eastAsia="ja-JP"/>
        </w:rPr>
        <w:t xml:space="preserve"> were identified in patients with mild hepatic impairment as measured by TB and AST (TB ≤ ULN and AST &gt; ULN, or TB &gt; 1 to 1.5 × ULN and any AST; n=108). </w:t>
      </w:r>
      <w:proofErr w:type="spellStart"/>
      <w:r w:rsidRPr="002E41AF">
        <w:rPr>
          <w:rFonts w:eastAsia="MS Mincho"/>
          <w:lang w:eastAsia="ja-JP"/>
        </w:rPr>
        <w:t>Zolbetuximab</w:t>
      </w:r>
      <w:proofErr w:type="spellEnd"/>
      <w:r w:rsidRPr="002E41AF">
        <w:rPr>
          <w:rFonts w:eastAsia="MS Mincho"/>
          <w:lang w:eastAsia="ja-JP"/>
        </w:rPr>
        <w:t xml:space="preserve"> has only been evaluated in a limited number of patients with moderate hepatic impairment (TB &gt; 1.5 to 3 × ULN and any AST; n=4) and has not been evaluated in patients with severe hepatic impairment (TB &gt; 3 to 10 × ULN and any AST). The effect of moderate or severe hepatic impairment on the pharmacokinetics of </w:t>
      </w:r>
      <w:proofErr w:type="spellStart"/>
      <w:r w:rsidRPr="002E41AF">
        <w:rPr>
          <w:rFonts w:eastAsia="MS Mincho"/>
          <w:lang w:eastAsia="ja-JP"/>
        </w:rPr>
        <w:t>zolbetuximab</w:t>
      </w:r>
      <w:proofErr w:type="spellEnd"/>
      <w:r w:rsidRPr="002E41AF">
        <w:rPr>
          <w:rFonts w:eastAsia="MS Mincho"/>
          <w:lang w:eastAsia="ja-JP"/>
        </w:rPr>
        <w:t xml:space="preserve"> is unknown. </w:t>
      </w:r>
    </w:p>
    <w:p w:rsidR="008321A6" w:rsidRDefault="008321A6" w14:paraId="020D82D5" w14:textId="77777777">
      <w:pPr>
        <w:keepNext/>
        <w:keepLines/>
        <w:tabs>
          <w:tab w:val="left" w:pos="567"/>
        </w:tabs>
        <w:spacing w:before="220" w:after="220"/>
        <w:ind w:left="567" w:hanging="567"/>
        <w:rPr>
          <w:b/>
          <w:bCs/>
          <w:szCs w:val="26"/>
          <w:lang w:val="en-GB"/>
        </w:rPr>
      </w:pPr>
      <w:bookmarkStart w:name="_i4i05dZ9RtpiRwMaVLtjPokR8" w:id="96"/>
      <w:bookmarkEnd w:id="96"/>
      <w:r w:rsidRPr="000773DD">
        <w:rPr>
          <w:b/>
          <w:bCs/>
          <w:szCs w:val="26"/>
          <w:lang w:val="en-GB"/>
        </w:rPr>
        <w:t>5.3</w:t>
      </w:r>
      <w:r w:rsidRPr="000773DD">
        <w:rPr>
          <w:b/>
          <w:bCs/>
          <w:szCs w:val="26"/>
          <w:lang w:val="en-CA"/>
        </w:rPr>
        <w:tab/>
      </w:r>
      <w:r w:rsidRPr="45700276">
        <w:rPr>
          <w:b/>
          <w:bCs/>
          <w:szCs w:val="26"/>
          <w:lang w:val="en-CA"/>
        </w:rPr>
        <w:t>Preclinical safety data</w:t>
      </w:r>
    </w:p>
    <w:p w:rsidRPr="003F06BC" w:rsidR="008321A6" w:rsidP="003F06BC" w:rsidRDefault="008321A6" w14:paraId="5B60D2C9" w14:textId="77777777">
      <w:bookmarkStart w:name="_i4i157h7XMhIvvLoAEekCF6iY" w:id="97"/>
      <w:bookmarkEnd w:id="97"/>
      <w:r w:rsidRPr="003F06BC">
        <w:t xml:space="preserve">No studies in animals have been performed to evaluate carcinogenicity or mutagenicity. </w:t>
      </w:r>
    </w:p>
    <w:p w:rsidR="008321A6" w:rsidP="00DC3D6D" w:rsidRDefault="008321A6" w14:paraId="2C8345B6" w14:textId="77777777">
      <w:pPr>
        <w:rPr>
          <w:lang w:val="en-GB"/>
        </w:rPr>
      </w:pPr>
    </w:p>
    <w:p w:rsidRPr="003B289B" w:rsidR="008321A6" w:rsidP="003B289B" w:rsidRDefault="008321A6" w14:paraId="431615AF" w14:textId="77777777">
      <w:pPr>
        <w:rPr>
          <w:rFonts w:eastAsia="MS Mincho"/>
          <w:szCs w:val="24"/>
          <w:lang w:eastAsia="ja-JP"/>
        </w:rPr>
      </w:pPr>
      <w:r w:rsidRPr="003B289B">
        <w:rPr>
          <w:rFonts w:eastAsia="MS Mincho"/>
          <w:szCs w:val="24"/>
          <w:lang w:eastAsia="ja-JP"/>
        </w:rPr>
        <w:t xml:space="preserve">No toxicity or other </w:t>
      </w:r>
      <w:proofErr w:type="spellStart"/>
      <w:r w:rsidRPr="003B289B">
        <w:rPr>
          <w:rFonts w:eastAsia="MS Mincho"/>
          <w:szCs w:val="24"/>
          <w:lang w:eastAsia="ja-JP"/>
        </w:rPr>
        <w:t>zolbetuximab</w:t>
      </w:r>
      <w:proofErr w:type="spellEnd"/>
      <w:r w:rsidRPr="003B289B">
        <w:rPr>
          <w:rFonts w:eastAsia="MS Mincho"/>
          <w:szCs w:val="24"/>
          <w:lang w:eastAsia="ja-JP"/>
        </w:rPr>
        <w:t xml:space="preserve">-related adverse effects on the cardiovascular, respiratory or central nervous systems was observed in mice administered </w:t>
      </w:r>
      <w:proofErr w:type="spellStart"/>
      <w:r w:rsidRPr="003B289B">
        <w:rPr>
          <w:rFonts w:eastAsia="MS Mincho"/>
          <w:szCs w:val="24"/>
          <w:lang w:eastAsia="ja-JP"/>
        </w:rPr>
        <w:t>zolbetuximab</w:t>
      </w:r>
      <w:proofErr w:type="spellEnd"/>
      <w:r w:rsidRPr="003B289B">
        <w:rPr>
          <w:rFonts w:eastAsia="MS Mincho"/>
          <w:szCs w:val="24"/>
          <w:lang w:eastAsia="ja-JP"/>
        </w:rPr>
        <w:t xml:space="preserve"> for 13 weeks at systemic exposures up to 7.0-fold the human exposure at the recommended dose of 600 mg/m</w:t>
      </w:r>
      <w:r w:rsidRPr="003B289B">
        <w:rPr>
          <w:rFonts w:eastAsia="MS Mincho"/>
          <w:szCs w:val="24"/>
          <w:vertAlign w:val="superscript"/>
          <w:lang w:eastAsia="ja-JP"/>
        </w:rPr>
        <w:t>2</w:t>
      </w:r>
      <w:r w:rsidRPr="003B289B">
        <w:rPr>
          <w:rFonts w:eastAsia="MS Mincho"/>
          <w:szCs w:val="24"/>
          <w:lang w:eastAsia="ja-JP"/>
        </w:rPr>
        <w:t xml:space="preserve"> (based on AUC) or in cynomolgus monkeys administered </w:t>
      </w:r>
      <w:proofErr w:type="spellStart"/>
      <w:r w:rsidRPr="003B289B">
        <w:rPr>
          <w:rFonts w:eastAsia="MS Mincho"/>
          <w:szCs w:val="24"/>
          <w:lang w:eastAsia="ja-JP"/>
        </w:rPr>
        <w:t>zolbetuximab</w:t>
      </w:r>
      <w:proofErr w:type="spellEnd"/>
      <w:r w:rsidRPr="003B289B">
        <w:rPr>
          <w:rFonts w:eastAsia="MS Mincho"/>
          <w:szCs w:val="24"/>
          <w:lang w:eastAsia="ja-JP"/>
        </w:rPr>
        <w:t xml:space="preserve"> for 4 weeks at systemic exposures up to 6.1-fold the human exposure at the recommended dose of 600 mg/m</w:t>
      </w:r>
      <w:r w:rsidRPr="003B289B">
        <w:rPr>
          <w:rFonts w:eastAsia="MS Mincho"/>
          <w:szCs w:val="24"/>
          <w:vertAlign w:val="superscript"/>
          <w:lang w:eastAsia="ja-JP"/>
        </w:rPr>
        <w:t>2</w:t>
      </w:r>
      <w:r w:rsidRPr="003B289B">
        <w:rPr>
          <w:rFonts w:eastAsia="MS Mincho"/>
          <w:szCs w:val="24"/>
          <w:lang w:eastAsia="ja-JP"/>
        </w:rPr>
        <w:t xml:space="preserve"> (based on AUC).</w:t>
      </w:r>
    </w:p>
    <w:p w:rsidRPr="003B289B" w:rsidR="008321A6" w:rsidP="003B289B" w:rsidRDefault="008321A6" w14:paraId="414AA7C0" w14:textId="77777777">
      <w:pPr>
        <w:rPr>
          <w:rFonts w:eastAsia="MS Mincho"/>
          <w:szCs w:val="24"/>
          <w:lang w:eastAsia="ja-JP"/>
        </w:rPr>
      </w:pPr>
    </w:p>
    <w:p w:rsidRPr="0045468E" w:rsidR="008321A6" w:rsidP="003B289B" w:rsidRDefault="008321A6" w14:paraId="68124E09" w14:textId="77777777">
      <w:pPr>
        <w:rPr>
          <w:rFonts w:eastAsia="MS Mincho"/>
          <w:szCs w:val="24"/>
          <w:lang w:eastAsia="ja-JP"/>
        </w:rPr>
      </w:pPr>
      <w:r w:rsidRPr="003B289B">
        <w:rPr>
          <w:rFonts w:eastAsia="MS Mincho"/>
          <w:szCs w:val="24"/>
          <w:lang w:eastAsia="ja-JP"/>
        </w:rPr>
        <w:t>In an embryo-</w:t>
      </w:r>
      <w:proofErr w:type="spellStart"/>
      <w:r w:rsidRPr="003B289B">
        <w:rPr>
          <w:rFonts w:eastAsia="MS Mincho"/>
          <w:szCs w:val="24"/>
          <w:lang w:eastAsia="ja-JP"/>
        </w:rPr>
        <w:t>foetal</w:t>
      </w:r>
      <w:proofErr w:type="spellEnd"/>
      <w:r w:rsidRPr="003B289B">
        <w:rPr>
          <w:rFonts w:eastAsia="MS Mincho"/>
          <w:szCs w:val="24"/>
          <w:lang w:eastAsia="ja-JP"/>
        </w:rPr>
        <w:t xml:space="preserve"> development toxicity study, where </w:t>
      </w:r>
      <w:proofErr w:type="spellStart"/>
      <w:r w:rsidRPr="003B289B">
        <w:rPr>
          <w:rFonts w:eastAsia="MS Mincho"/>
          <w:szCs w:val="24"/>
          <w:lang w:eastAsia="ja-JP"/>
        </w:rPr>
        <w:t>zolbetuximab</w:t>
      </w:r>
      <w:proofErr w:type="spellEnd"/>
      <w:r w:rsidRPr="003B289B">
        <w:rPr>
          <w:rFonts w:eastAsia="MS Mincho"/>
          <w:szCs w:val="24"/>
          <w:lang w:eastAsia="ja-JP"/>
        </w:rPr>
        <w:t xml:space="preserve"> was administered to pregnant mice during the period of organogenesis at systemic exposures up to approximately 6.2-fold the human exposure at the recommended dose of 600 mg/m</w:t>
      </w:r>
      <w:r w:rsidRPr="003B289B">
        <w:rPr>
          <w:rFonts w:eastAsia="MS Mincho"/>
          <w:szCs w:val="24"/>
          <w:vertAlign w:val="superscript"/>
          <w:lang w:eastAsia="ja-JP"/>
        </w:rPr>
        <w:t xml:space="preserve">2 </w:t>
      </w:r>
      <w:r w:rsidRPr="003B289B">
        <w:rPr>
          <w:rFonts w:eastAsia="MS Mincho"/>
          <w:szCs w:val="24"/>
          <w:lang w:eastAsia="ja-JP"/>
        </w:rPr>
        <w:t xml:space="preserve">(based on AUC), </w:t>
      </w:r>
      <w:proofErr w:type="spellStart"/>
      <w:r w:rsidRPr="003B289B">
        <w:rPr>
          <w:rFonts w:eastAsia="MS Mincho"/>
          <w:szCs w:val="24"/>
          <w:lang w:eastAsia="ja-JP"/>
        </w:rPr>
        <w:t>zolbetuximab</w:t>
      </w:r>
      <w:proofErr w:type="spellEnd"/>
      <w:r w:rsidRPr="003B289B">
        <w:rPr>
          <w:rFonts w:eastAsia="MS Mincho"/>
          <w:szCs w:val="24"/>
          <w:lang w:eastAsia="ja-JP"/>
        </w:rPr>
        <w:t xml:space="preserve"> crossed the placental barrier. The resulting concentration of </w:t>
      </w:r>
      <w:proofErr w:type="spellStart"/>
      <w:r w:rsidRPr="003B289B">
        <w:rPr>
          <w:rFonts w:eastAsia="MS Mincho"/>
          <w:szCs w:val="24"/>
          <w:lang w:eastAsia="ja-JP"/>
        </w:rPr>
        <w:t>zolbetuximab</w:t>
      </w:r>
      <w:proofErr w:type="spellEnd"/>
      <w:r w:rsidRPr="003B289B">
        <w:rPr>
          <w:rFonts w:eastAsia="MS Mincho"/>
          <w:szCs w:val="24"/>
          <w:lang w:eastAsia="ja-JP"/>
        </w:rPr>
        <w:t xml:space="preserve"> in </w:t>
      </w:r>
      <w:proofErr w:type="spellStart"/>
      <w:r w:rsidRPr="003B289B">
        <w:rPr>
          <w:rFonts w:eastAsia="MS Mincho"/>
          <w:szCs w:val="24"/>
          <w:lang w:eastAsia="ja-JP"/>
        </w:rPr>
        <w:t>foetal</w:t>
      </w:r>
      <w:proofErr w:type="spellEnd"/>
      <w:r w:rsidRPr="003B289B">
        <w:rPr>
          <w:rFonts w:eastAsia="MS Mincho"/>
          <w:szCs w:val="24"/>
          <w:lang w:eastAsia="ja-JP"/>
        </w:rPr>
        <w:t xml:space="preserve"> serum at Day 18 of gestation was higher than that in the maternal serum at Day 16 of gestation. </w:t>
      </w:r>
      <w:proofErr w:type="spellStart"/>
      <w:r w:rsidRPr="003B289B">
        <w:rPr>
          <w:rFonts w:eastAsia="MS Mincho"/>
          <w:szCs w:val="24"/>
          <w:lang w:eastAsia="ja-JP"/>
        </w:rPr>
        <w:t>Zolbetuximab</w:t>
      </w:r>
      <w:proofErr w:type="spellEnd"/>
      <w:r w:rsidRPr="003B289B">
        <w:rPr>
          <w:rFonts w:eastAsia="MS Mincho"/>
          <w:szCs w:val="24"/>
          <w:lang w:eastAsia="ja-JP"/>
        </w:rPr>
        <w:t xml:space="preserve"> did not result in any external or visceral </w:t>
      </w:r>
      <w:proofErr w:type="spellStart"/>
      <w:r w:rsidRPr="003B289B">
        <w:rPr>
          <w:rFonts w:eastAsia="MS Mincho"/>
          <w:szCs w:val="24"/>
          <w:lang w:eastAsia="ja-JP"/>
        </w:rPr>
        <w:t>foetal</w:t>
      </w:r>
      <w:proofErr w:type="spellEnd"/>
      <w:r w:rsidRPr="003B289B">
        <w:rPr>
          <w:rFonts w:eastAsia="MS Mincho"/>
          <w:szCs w:val="24"/>
          <w:lang w:eastAsia="ja-JP"/>
        </w:rPr>
        <w:t xml:space="preserve"> abnormalities (malformations or variations).</w:t>
      </w:r>
      <w:bookmarkStart w:name="_i4i4f6BMrn37rqk4h6rh4dFEy" w:id="98"/>
      <w:bookmarkEnd w:id="98"/>
    </w:p>
    <w:p w:rsidR="008321A6" w:rsidRDefault="008321A6" w14:paraId="21488E95" w14:textId="77777777">
      <w:pPr>
        <w:keepNext/>
        <w:keepLines/>
        <w:tabs>
          <w:tab w:val="left" w:pos="567"/>
        </w:tabs>
        <w:spacing w:before="440" w:after="220"/>
        <w:ind w:left="567" w:hanging="567"/>
        <w:rPr>
          <w:b/>
          <w:bCs/>
          <w:caps/>
          <w:szCs w:val="28"/>
          <w:lang w:val="en-GB"/>
        </w:rPr>
      </w:pPr>
      <w:bookmarkStart w:name="_i4i5LhY7T24k1czF4nVs8TxMm" w:id="99"/>
      <w:bookmarkEnd w:id="99"/>
      <w:r w:rsidRPr="000773DD">
        <w:rPr>
          <w:b/>
          <w:bCs/>
          <w:caps/>
          <w:szCs w:val="28"/>
          <w:lang w:val="en-GB"/>
        </w:rPr>
        <w:t>6.</w:t>
      </w:r>
      <w:r w:rsidRPr="000773DD">
        <w:rPr>
          <w:b/>
          <w:bCs/>
          <w:caps/>
          <w:szCs w:val="28"/>
          <w:lang w:val="en-CA"/>
        </w:rPr>
        <w:tab/>
      </w:r>
      <w:r w:rsidRPr="000773DD">
        <w:rPr>
          <w:b/>
          <w:bCs/>
          <w:caps/>
          <w:szCs w:val="28"/>
          <w:lang w:val="en-CA"/>
        </w:rPr>
        <w:t>PHARMACEUTICAL PARTICULARS</w:t>
      </w:r>
    </w:p>
    <w:p w:rsidR="008321A6" w:rsidP="00716F9C" w:rsidRDefault="008321A6" w14:paraId="77929F66" w14:textId="77777777">
      <w:pPr>
        <w:keepNext/>
        <w:keepLines/>
        <w:tabs>
          <w:tab w:val="left" w:pos="567"/>
        </w:tabs>
        <w:spacing w:after="220"/>
        <w:ind w:left="567" w:hanging="567"/>
        <w:rPr>
          <w:b/>
          <w:bCs/>
          <w:szCs w:val="26"/>
          <w:lang w:val="en-GB"/>
        </w:rPr>
      </w:pPr>
      <w:bookmarkStart w:name="_i4i0Ft4pw7GhLE1eWypaB1Kyi" w:id="100"/>
      <w:bookmarkEnd w:id="100"/>
      <w:r w:rsidRPr="000773DD">
        <w:rPr>
          <w:b/>
          <w:bCs/>
          <w:szCs w:val="26"/>
          <w:lang w:val="en-GB"/>
        </w:rPr>
        <w:t>6.1</w:t>
      </w:r>
      <w:r w:rsidRPr="000773DD">
        <w:rPr>
          <w:b/>
          <w:bCs/>
          <w:szCs w:val="26"/>
          <w:lang w:val="en-CA"/>
        </w:rPr>
        <w:tab/>
      </w:r>
      <w:r w:rsidRPr="00EE317D">
        <w:rPr>
          <w:b/>
          <w:bCs/>
          <w:szCs w:val="26"/>
          <w:lang w:val="en-CA"/>
        </w:rPr>
        <w:t>List of excipients</w:t>
      </w:r>
    </w:p>
    <w:p w:rsidRPr="0093227D" w:rsidR="008321A6" w:rsidP="0093227D" w:rsidRDefault="008321A6" w14:paraId="4EFA11E0" w14:textId="77777777">
      <w:pPr>
        <w:rPr>
          <w:rFonts w:cs="Myanmar Text"/>
          <w:lang w:val="en-GB"/>
        </w:rPr>
      </w:pPr>
      <w:bookmarkStart w:name="_i4i1PymoEwd474Z5FTU2awpv7" w:id="101"/>
      <w:bookmarkEnd w:id="101"/>
      <w:r w:rsidRPr="0093227D">
        <w:rPr>
          <w:rFonts w:cs="Myanmar Text"/>
          <w:lang w:val="en-GB"/>
        </w:rPr>
        <w:t>Arginine</w:t>
      </w:r>
    </w:p>
    <w:p w:rsidRPr="00EF4C68" w:rsidR="008321A6" w:rsidP="00EF4C68" w:rsidRDefault="008321A6" w14:paraId="6A8CA819" w14:textId="77777777">
      <w:pPr>
        <w:rPr>
          <w:rFonts w:cs="Myanmar Text"/>
          <w:lang w:val="en-GB"/>
        </w:rPr>
      </w:pPr>
      <w:r w:rsidRPr="00EF4C68">
        <w:rPr>
          <w:rFonts w:cs="Myanmar Text"/>
          <w:lang w:val="en-GB"/>
        </w:rPr>
        <w:t>Phosphoric acid (E 338)</w:t>
      </w:r>
    </w:p>
    <w:p w:rsidRPr="00EF4C68" w:rsidR="008321A6" w:rsidP="00EF4C68" w:rsidRDefault="008321A6" w14:paraId="3119AC3D" w14:textId="77777777">
      <w:pPr>
        <w:rPr>
          <w:rFonts w:cs="Myanmar Text"/>
          <w:lang w:val="en-GB"/>
        </w:rPr>
      </w:pPr>
      <w:r w:rsidRPr="00EF4C68">
        <w:rPr>
          <w:rFonts w:cs="Myanmar Text"/>
          <w:lang w:val="en-GB"/>
        </w:rPr>
        <w:t>Sucrose</w:t>
      </w:r>
    </w:p>
    <w:p w:rsidRPr="00EF4C68" w:rsidR="008321A6" w:rsidP="0093227D" w:rsidRDefault="008321A6" w14:paraId="40F15BE1" w14:textId="77777777">
      <w:pPr>
        <w:rPr>
          <w:rFonts w:cs="Myanmar Text"/>
          <w:lang w:val="en-GB"/>
        </w:rPr>
      </w:pPr>
      <w:r w:rsidRPr="00EF4C68">
        <w:rPr>
          <w:rFonts w:cs="Myanmar Text"/>
          <w:lang w:val="en-GB"/>
        </w:rPr>
        <w:t>Polysorbate 80 (E 433)</w:t>
      </w:r>
    </w:p>
    <w:p w:rsidR="008321A6" w:rsidRDefault="008321A6" w14:paraId="065E97AA" w14:textId="77777777">
      <w:pPr>
        <w:keepNext/>
        <w:keepLines/>
        <w:tabs>
          <w:tab w:val="left" w:pos="567"/>
        </w:tabs>
        <w:spacing w:before="220" w:after="220"/>
        <w:ind w:left="567" w:hanging="567"/>
        <w:rPr>
          <w:b/>
          <w:bCs/>
          <w:szCs w:val="26"/>
          <w:lang w:val="en-GB"/>
        </w:rPr>
      </w:pPr>
      <w:bookmarkStart w:name="_i4i2EetrZ6XA7TS7Ltmbdr4iI" w:id="102"/>
      <w:bookmarkEnd w:id="102"/>
      <w:r w:rsidRPr="000773DD">
        <w:rPr>
          <w:b/>
          <w:bCs/>
          <w:szCs w:val="26"/>
          <w:lang w:val="en-GB"/>
        </w:rPr>
        <w:t>6.2</w:t>
      </w:r>
      <w:r w:rsidRPr="000773DD">
        <w:rPr>
          <w:b/>
          <w:bCs/>
          <w:szCs w:val="26"/>
          <w:lang w:val="en-CA"/>
        </w:rPr>
        <w:tab/>
      </w:r>
      <w:r w:rsidRPr="0045468E">
        <w:rPr>
          <w:b/>
          <w:bCs/>
          <w:szCs w:val="26"/>
        </w:rPr>
        <w:t>Incompatibilities</w:t>
      </w:r>
    </w:p>
    <w:p w:rsidRPr="000773DD" w:rsidR="008321A6" w:rsidP="0061618A" w:rsidRDefault="008321A6" w14:paraId="75ED0ED3" w14:textId="77777777">
      <w:pPr>
        <w:rPr>
          <w:lang w:val="en-GB"/>
        </w:rPr>
      </w:pPr>
      <w:bookmarkStart w:name="_i4i287ZrGDbDyeO5DsKChWpFe" w:id="103"/>
      <w:bookmarkEnd w:id="103"/>
      <w:r w:rsidRPr="008C357A">
        <w:rPr>
          <w:noProof/>
        </w:rPr>
        <w:t>In the absence of compatibility studies, this medicinal product must not be mixed with other medicinal products.</w:t>
      </w:r>
    </w:p>
    <w:p w:rsidR="008321A6" w:rsidRDefault="008321A6" w14:paraId="225EAC17" w14:textId="77777777">
      <w:pPr>
        <w:keepNext/>
        <w:keepLines/>
        <w:tabs>
          <w:tab w:val="left" w:pos="567"/>
        </w:tabs>
        <w:spacing w:before="220" w:after="220"/>
        <w:ind w:left="567" w:hanging="567"/>
        <w:rPr>
          <w:b/>
          <w:bCs/>
          <w:szCs w:val="26"/>
          <w:lang w:val="en-GB"/>
        </w:rPr>
      </w:pPr>
      <w:bookmarkStart w:name="_i4i5xItxM3HeUdOo6RcU9kmJ8" w:id="104"/>
      <w:bookmarkEnd w:id="104"/>
      <w:r w:rsidRPr="000773DD">
        <w:rPr>
          <w:b/>
          <w:bCs/>
          <w:szCs w:val="26"/>
          <w:lang w:val="en-GB"/>
        </w:rPr>
        <w:t>6.3</w:t>
      </w:r>
      <w:r w:rsidRPr="000773DD">
        <w:rPr>
          <w:b/>
          <w:bCs/>
          <w:szCs w:val="26"/>
          <w:lang w:val="en-CA"/>
        </w:rPr>
        <w:tab/>
      </w:r>
      <w:r w:rsidRPr="0045468E">
        <w:rPr>
          <w:b/>
          <w:bCs/>
          <w:szCs w:val="26"/>
        </w:rPr>
        <w:t>Shelf life</w:t>
      </w:r>
    </w:p>
    <w:p w:rsidRPr="00117791" w:rsidR="008321A6" w:rsidP="0057065C" w:rsidRDefault="008321A6" w14:paraId="24FCB683" w14:textId="77777777">
      <w:pPr>
        <w:rPr>
          <w:rFonts w:cs="Myanmar Text"/>
          <w:noProof/>
          <w:u w:val="single"/>
        </w:rPr>
      </w:pPr>
      <w:r w:rsidRPr="00117791">
        <w:rPr>
          <w:rFonts w:cs="Myanmar Text"/>
          <w:noProof/>
          <w:u w:val="single"/>
        </w:rPr>
        <w:t>Unopened vial</w:t>
      </w:r>
    </w:p>
    <w:p w:rsidR="008321A6" w:rsidP="00DC3D6D" w:rsidRDefault="008321A6" w14:paraId="0DF2965C" w14:textId="77777777">
      <w:pPr>
        <w:rPr>
          <w:rFonts w:cs="Myanmar Text"/>
          <w:noProof/>
        </w:rPr>
      </w:pPr>
    </w:p>
    <w:p w:rsidRPr="003B289B" w:rsidR="008321A6" w:rsidP="003B289B" w:rsidRDefault="008321A6" w14:paraId="2E7F07F0" w14:textId="77777777">
      <w:pPr>
        <w:rPr>
          <w:rFonts w:cs="Myanmar Text"/>
          <w:noProof/>
        </w:rPr>
      </w:pPr>
      <w:r w:rsidRPr="003B289B">
        <w:rPr>
          <w:rFonts w:cs="Myanmar Text"/>
          <w:noProof/>
        </w:rPr>
        <w:t>4 years.</w:t>
      </w:r>
    </w:p>
    <w:p w:rsidRPr="0045468E" w:rsidR="008321A6" w:rsidP="0045468E" w:rsidRDefault="008321A6" w14:paraId="5A6044B9" w14:textId="77777777">
      <w:pPr>
        <w:rPr>
          <w:rFonts w:cs="Myanmar Text"/>
        </w:rPr>
      </w:pPr>
      <w:r>
        <w:rPr>
          <w:rFonts w:cs="Myanmar Text"/>
        </w:rPr>
        <w:t xml:space="preserve"> </w:t>
      </w:r>
    </w:p>
    <w:p w:rsidRPr="00117791" w:rsidR="008321A6" w:rsidP="0057065C" w:rsidRDefault="008321A6" w14:paraId="3A395270" w14:textId="77777777">
      <w:pPr>
        <w:keepNext/>
        <w:spacing w:line="300" w:lineRule="atLeast"/>
        <w:rPr>
          <w:rFonts w:eastAsia="MS Mincho" w:cs="Myanmar Text"/>
          <w:szCs w:val="24"/>
          <w:u w:val="single"/>
          <w:lang w:eastAsia="ja-JP"/>
        </w:rPr>
      </w:pPr>
      <w:r w:rsidRPr="00117791">
        <w:rPr>
          <w:rFonts w:eastAsia="MS Mincho" w:cs="Myanmar Text"/>
          <w:szCs w:val="24"/>
          <w:u w:val="single"/>
          <w:lang w:eastAsia="ja-JP"/>
        </w:rPr>
        <w:t>Reconstituted solution in the vial</w:t>
      </w:r>
    </w:p>
    <w:p w:rsidRPr="00521CB3" w:rsidR="008321A6" w:rsidP="00716F9C" w:rsidRDefault="008321A6" w14:paraId="441C5560" w14:textId="77777777">
      <w:pPr>
        <w:keepNext/>
        <w:rPr>
          <w:rFonts w:eastAsia="MS Mincho"/>
          <w:szCs w:val="24"/>
          <w:u w:val="single"/>
          <w:lang w:eastAsia="ja-JP"/>
        </w:rPr>
      </w:pPr>
    </w:p>
    <w:p w:rsidRPr="00521CB3" w:rsidR="008321A6" w:rsidP="00521CB3" w:rsidRDefault="008321A6" w14:paraId="0E0410AE" w14:textId="77777777">
      <w:pPr>
        <w:rPr>
          <w:rFonts w:eastAsia="MS Mincho"/>
          <w:szCs w:val="24"/>
          <w:lang w:eastAsia="ja-JP"/>
        </w:rPr>
      </w:pPr>
      <w:r w:rsidRPr="00521CB3">
        <w:rPr>
          <w:rFonts w:eastAsia="MS Mincho"/>
          <w:szCs w:val="24"/>
          <w:lang w:eastAsia="ja-JP"/>
        </w:rPr>
        <w:t xml:space="preserve">Reconstituted vials may be stored at room </w:t>
      </w:r>
      <w:r w:rsidRPr="00AC5886">
        <w:rPr>
          <w:rFonts w:eastAsia="MS Mincho"/>
          <w:szCs w:val="24"/>
          <w:lang w:eastAsia="ja-JP"/>
        </w:rPr>
        <w:t xml:space="preserve">temperature (≤ 25 °C) for </w:t>
      </w:r>
      <w:r w:rsidRPr="00521CB3">
        <w:rPr>
          <w:rFonts w:eastAsia="MS Mincho"/>
          <w:szCs w:val="24"/>
          <w:lang w:eastAsia="ja-JP"/>
        </w:rPr>
        <w:t xml:space="preserve">up to </w:t>
      </w:r>
      <w:r>
        <w:rPr>
          <w:rFonts w:eastAsia="MS Mincho"/>
          <w:szCs w:val="24"/>
          <w:lang w:eastAsia="ja-JP"/>
        </w:rPr>
        <w:t>6</w:t>
      </w:r>
      <w:r w:rsidRPr="00521CB3">
        <w:rPr>
          <w:rFonts w:eastAsia="MS Mincho"/>
          <w:szCs w:val="24"/>
          <w:lang w:eastAsia="ja-JP"/>
        </w:rPr>
        <w:t xml:space="preserve"> hours. Do not freeze them nor expose them to direct sunlight. Discard unused vials with reconstituted solution beyond the recommended storage time.</w:t>
      </w:r>
    </w:p>
    <w:p w:rsidRPr="00521CB3" w:rsidR="008321A6" w:rsidP="00521CB3" w:rsidRDefault="008321A6" w14:paraId="4D009DA8" w14:textId="77777777">
      <w:pPr>
        <w:rPr>
          <w:rFonts w:cs="Myanmar Text"/>
        </w:rPr>
      </w:pPr>
    </w:p>
    <w:p w:rsidRPr="00117791" w:rsidR="008321A6" w:rsidP="0057065C" w:rsidRDefault="008321A6" w14:paraId="2BAD0395" w14:textId="77777777">
      <w:pPr>
        <w:keepNext/>
        <w:rPr>
          <w:rFonts w:eastAsia="MS Mincho" w:cs="Myanmar Text"/>
          <w:szCs w:val="24"/>
          <w:u w:val="single"/>
          <w:lang w:eastAsia="ja-JP"/>
        </w:rPr>
      </w:pPr>
      <w:r w:rsidRPr="00117791">
        <w:rPr>
          <w:rFonts w:eastAsia="MS Mincho" w:cs="Myanmar Text"/>
          <w:szCs w:val="24"/>
          <w:u w:val="single"/>
          <w:lang w:eastAsia="ja-JP"/>
        </w:rPr>
        <w:t>Diluted solution in the infusion bag</w:t>
      </w:r>
    </w:p>
    <w:p w:rsidRPr="00521CB3" w:rsidR="008321A6" w:rsidP="00144EBF" w:rsidRDefault="008321A6" w14:paraId="276F44E5" w14:textId="77777777">
      <w:pPr>
        <w:keepNext/>
        <w:rPr>
          <w:rFonts w:eastAsia="MS Mincho"/>
          <w:szCs w:val="24"/>
          <w:u w:val="single"/>
          <w:lang w:eastAsia="ja-JP"/>
        </w:rPr>
      </w:pPr>
    </w:p>
    <w:p w:rsidRPr="00521CB3" w:rsidR="008321A6" w:rsidP="00117791" w:rsidRDefault="008321A6" w14:paraId="72B2CFE4" w14:textId="77777777">
      <w:pPr>
        <w:rPr>
          <w:rFonts w:eastAsia="MS Mincho"/>
          <w:szCs w:val="24"/>
          <w:lang w:eastAsia="ja-JP"/>
        </w:rPr>
      </w:pPr>
      <w:r w:rsidRPr="00521CB3">
        <w:rPr>
          <w:rFonts w:eastAsia="MS Mincho"/>
          <w:szCs w:val="24"/>
          <w:lang w:eastAsia="ja-JP"/>
        </w:rPr>
        <w:t>From a microbiological point of view, the diluted solution in the bag should be administered immediately. If not administered immediately, the prepared infusion bag should be stored:</w:t>
      </w:r>
    </w:p>
    <w:p w:rsidRPr="00EE317D" w:rsidR="008321A6" w:rsidP="004B4091" w:rsidRDefault="008321A6" w14:paraId="50DE61B4" w14:textId="77777777">
      <w:pPr>
        <w:numPr>
          <w:ilvl w:val="0"/>
          <w:numId w:val="49"/>
        </w:numPr>
        <w:ind w:left="567" w:hanging="567"/>
        <w:rPr>
          <w:rFonts w:eastAsia="MS Mincho"/>
          <w:szCs w:val="24"/>
          <w:lang w:val="en-CA" w:eastAsia="ja-JP"/>
        </w:rPr>
      </w:pPr>
      <w:r w:rsidRPr="00EE317D">
        <w:rPr>
          <w:rFonts w:eastAsia="MS Mincho"/>
          <w:szCs w:val="24"/>
          <w:lang w:val="en-CA" w:eastAsia="ja-JP"/>
        </w:rPr>
        <w:t xml:space="preserve">under </w:t>
      </w:r>
      <w:r w:rsidRPr="00AC5886">
        <w:rPr>
          <w:rFonts w:eastAsia="MS Mincho"/>
          <w:szCs w:val="24"/>
          <w:lang w:val="en-CA" w:eastAsia="ja-JP"/>
        </w:rPr>
        <w:t xml:space="preserve">refrigeration (2 °C to 8 °C) for </w:t>
      </w:r>
      <w:r w:rsidRPr="00EE317D">
        <w:rPr>
          <w:rFonts w:eastAsia="MS Mincho"/>
          <w:szCs w:val="24"/>
          <w:lang w:val="en-CA" w:eastAsia="ja-JP"/>
        </w:rPr>
        <w:t>no longer than 24 hours</w:t>
      </w:r>
      <w:r>
        <w:rPr>
          <w:rFonts w:eastAsia="MS Mincho"/>
          <w:szCs w:val="24"/>
          <w:lang w:val="en-CA" w:eastAsia="ja-JP"/>
        </w:rPr>
        <w:t>,</w:t>
      </w:r>
      <w:r w:rsidRPr="00EE317D">
        <w:rPr>
          <w:rFonts w:eastAsia="MS Mincho"/>
          <w:szCs w:val="24"/>
          <w:lang w:val="en-CA" w:eastAsia="ja-JP"/>
        </w:rPr>
        <w:t xml:space="preserve"> including infusion time</w:t>
      </w:r>
      <w:r>
        <w:rPr>
          <w:rFonts w:eastAsia="MS Mincho"/>
          <w:szCs w:val="24"/>
          <w:lang w:val="en-CA" w:eastAsia="ja-JP"/>
        </w:rPr>
        <w:t>,</w:t>
      </w:r>
      <w:r w:rsidRPr="00EE317D">
        <w:rPr>
          <w:rFonts w:eastAsia="MS Mincho"/>
          <w:szCs w:val="24"/>
          <w:lang w:val="en-CA" w:eastAsia="ja-JP"/>
        </w:rPr>
        <w:t xml:space="preserve"> from the end of the preparation of the infusion bag. Do not freeze.</w:t>
      </w:r>
    </w:p>
    <w:p w:rsidRPr="00EE317D" w:rsidR="008321A6" w:rsidP="004B4091" w:rsidRDefault="008321A6" w14:paraId="7E57043D" w14:textId="77777777">
      <w:pPr>
        <w:numPr>
          <w:ilvl w:val="0"/>
          <w:numId w:val="49"/>
        </w:numPr>
        <w:ind w:left="567" w:hanging="567"/>
        <w:rPr>
          <w:rFonts w:eastAsia="MS Mincho"/>
          <w:szCs w:val="24"/>
          <w:lang w:val="en-CA" w:eastAsia="ja-JP"/>
        </w:rPr>
      </w:pPr>
      <w:r w:rsidRPr="00EE317D">
        <w:rPr>
          <w:rFonts w:eastAsia="MS Mincho"/>
          <w:szCs w:val="24"/>
          <w:lang w:val="en-CA" w:eastAsia="ja-JP"/>
        </w:rPr>
        <w:t xml:space="preserve">at room </w:t>
      </w:r>
      <w:r w:rsidRPr="00AC5886">
        <w:rPr>
          <w:rFonts w:eastAsia="MS Mincho"/>
          <w:szCs w:val="24"/>
          <w:lang w:val="en-CA" w:eastAsia="ja-JP"/>
        </w:rPr>
        <w:t xml:space="preserve">temperature (≤ 25 °C) for </w:t>
      </w:r>
      <w:r w:rsidRPr="00EE317D">
        <w:rPr>
          <w:rFonts w:eastAsia="MS Mincho"/>
          <w:szCs w:val="24"/>
          <w:lang w:val="en-CA" w:eastAsia="ja-JP"/>
        </w:rPr>
        <w:t xml:space="preserve">no longer than </w:t>
      </w:r>
      <w:r>
        <w:rPr>
          <w:rFonts w:eastAsia="MS Mincho"/>
          <w:szCs w:val="24"/>
          <w:lang w:val="en-CA" w:eastAsia="ja-JP"/>
        </w:rPr>
        <w:t>8</w:t>
      </w:r>
      <w:r w:rsidRPr="00EE317D">
        <w:rPr>
          <w:rFonts w:eastAsia="MS Mincho"/>
          <w:szCs w:val="24"/>
          <w:lang w:val="en-CA" w:eastAsia="ja-JP"/>
        </w:rPr>
        <w:t xml:space="preserve"> hours</w:t>
      </w:r>
      <w:r>
        <w:rPr>
          <w:rFonts w:eastAsia="MS Mincho"/>
          <w:szCs w:val="24"/>
          <w:lang w:val="en-CA" w:eastAsia="ja-JP"/>
        </w:rPr>
        <w:t>,</w:t>
      </w:r>
      <w:r w:rsidRPr="00EE317D">
        <w:rPr>
          <w:rFonts w:eastAsia="MS Mincho"/>
          <w:szCs w:val="24"/>
          <w:lang w:val="en-CA" w:eastAsia="ja-JP"/>
        </w:rPr>
        <w:t xml:space="preserve"> including infusion time</w:t>
      </w:r>
      <w:r>
        <w:rPr>
          <w:rFonts w:eastAsia="MS Mincho"/>
          <w:szCs w:val="24"/>
          <w:lang w:val="en-CA" w:eastAsia="ja-JP"/>
        </w:rPr>
        <w:t>,</w:t>
      </w:r>
      <w:r w:rsidRPr="00EE317D">
        <w:rPr>
          <w:rFonts w:eastAsia="MS Mincho"/>
          <w:szCs w:val="24"/>
          <w:lang w:val="en-CA" w:eastAsia="ja-JP"/>
        </w:rPr>
        <w:t xml:space="preserve"> from when the prepared infusion bag is removed from the refrigerator.</w:t>
      </w:r>
    </w:p>
    <w:p w:rsidRPr="00716F9C" w:rsidR="008321A6" w:rsidP="00716F9C" w:rsidRDefault="008321A6" w14:paraId="6B4A8DCC" w14:textId="77777777">
      <w:pPr>
        <w:rPr>
          <w:rFonts w:eastAsia="MS Mincho"/>
          <w:lang w:val="en-CA" w:eastAsia="ja-JP"/>
        </w:rPr>
      </w:pPr>
    </w:p>
    <w:p w:rsidRPr="00B937C3" w:rsidR="008321A6" w:rsidP="00716F9C" w:rsidRDefault="008321A6" w14:paraId="262EABD8" w14:textId="77777777">
      <w:pPr>
        <w:rPr>
          <w:rFonts w:eastAsia="MS Mincho"/>
          <w:szCs w:val="24"/>
          <w:lang w:eastAsia="ja-JP"/>
        </w:rPr>
      </w:pPr>
      <w:r w:rsidRPr="00521CB3">
        <w:rPr>
          <w:rFonts w:eastAsia="MS Mincho"/>
          <w:szCs w:val="24"/>
          <w:lang w:eastAsia="ja-JP"/>
        </w:rPr>
        <w:t>Do not expose to direct sunlight. Discard unused prepared infusion bags beyond the recommended storage time.</w:t>
      </w:r>
      <w:bookmarkStart w:name="_i4i1cSnxmkxI9DivFeBCjXt6N" w:id="105"/>
      <w:bookmarkEnd w:id="105"/>
    </w:p>
    <w:p w:rsidR="008321A6" w:rsidRDefault="008321A6" w14:paraId="67834420" w14:textId="77777777">
      <w:pPr>
        <w:keepNext/>
        <w:keepLines/>
        <w:tabs>
          <w:tab w:val="left" w:pos="567"/>
        </w:tabs>
        <w:spacing w:before="220" w:after="220"/>
        <w:ind w:left="567" w:hanging="567"/>
        <w:rPr>
          <w:b/>
          <w:bCs/>
          <w:szCs w:val="26"/>
          <w:lang w:val="en-GB"/>
        </w:rPr>
      </w:pPr>
      <w:bookmarkStart w:name="_i4i4VfrX9xEK71mbBzmTcQMbs" w:id="106"/>
      <w:bookmarkEnd w:id="106"/>
      <w:r w:rsidRPr="000773DD">
        <w:rPr>
          <w:b/>
          <w:bCs/>
          <w:szCs w:val="26"/>
          <w:lang w:val="en-GB"/>
        </w:rPr>
        <w:t>6.4</w:t>
      </w:r>
      <w:r w:rsidRPr="000773DD">
        <w:rPr>
          <w:b/>
          <w:bCs/>
          <w:szCs w:val="26"/>
          <w:lang w:val="en-CA"/>
        </w:rPr>
        <w:tab/>
      </w:r>
      <w:r w:rsidRPr="0045468E">
        <w:rPr>
          <w:b/>
          <w:bCs/>
          <w:szCs w:val="26"/>
        </w:rPr>
        <w:t>Special precautions for storage</w:t>
      </w:r>
    </w:p>
    <w:p w:rsidRPr="00AC5886" w:rsidR="008321A6" w:rsidP="00AC5886" w:rsidRDefault="008321A6" w14:paraId="31D9647B" w14:textId="77777777">
      <w:pPr>
        <w:rPr>
          <w:rFonts w:cs="Myanmar Text"/>
          <w:lang w:eastAsia="ja-JP"/>
        </w:rPr>
      </w:pPr>
      <w:r w:rsidRPr="00EE317D">
        <w:rPr>
          <w:rFonts w:cs="Myanmar Text"/>
          <w:lang w:eastAsia="ja-JP"/>
        </w:rPr>
        <w:t xml:space="preserve">Store in a </w:t>
      </w:r>
      <w:r w:rsidRPr="00AC5886">
        <w:rPr>
          <w:rFonts w:cs="Myanmar Text"/>
          <w:lang w:eastAsia="ja-JP"/>
        </w:rPr>
        <w:t>refrigerator (2 ºC</w:t>
      </w:r>
      <w:r w:rsidRPr="00AC5886">
        <w:rPr>
          <w:rFonts w:cs="Myanmar Text"/>
          <w:lang w:val="en-GB" w:eastAsia="ja-JP"/>
        </w:rPr>
        <w:t> </w:t>
      </w:r>
      <w:r w:rsidRPr="00AC5886">
        <w:rPr>
          <w:rFonts w:cs="Myanmar Text"/>
          <w:lang w:eastAsia="ja-JP"/>
        </w:rPr>
        <w:t>–</w:t>
      </w:r>
      <w:r w:rsidRPr="00AC5886">
        <w:rPr>
          <w:rFonts w:cs="Myanmar Text"/>
          <w:lang w:val="en-GB" w:eastAsia="ja-JP"/>
        </w:rPr>
        <w:t> </w:t>
      </w:r>
      <w:r w:rsidRPr="00AC5886">
        <w:rPr>
          <w:rFonts w:cs="Myanmar Text"/>
          <w:lang w:eastAsia="ja-JP"/>
        </w:rPr>
        <w:t>8 ºC).</w:t>
      </w:r>
    </w:p>
    <w:p w:rsidRPr="0045468E" w:rsidR="008321A6" w:rsidP="0045468E" w:rsidRDefault="008321A6" w14:paraId="7BF088E3" w14:textId="77777777">
      <w:pPr>
        <w:rPr>
          <w:rFonts w:cs="Myanmar Text"/>
          <w:lang w:eastAsia="ja-JP"/>
        </w:rPr>
      </w:pPr>
      <w:r w:rsidRPr="0045468E">
        <w:rPr>
          <w:rFonts w:cs="Myanmar Text"/>
          <w:lang w:eastAsia="ja-JP"/>
        </w:rPr>
        <w:t xml:space="preserve">Do not freeze. </w:t>
      </w:r>
    </w:p>
    <w:p w:rsidRPr="0045468E" w:rsidR="008321A6" w:rsidP="0045468E" w:rsidRDefault="008321A6" w14:paraId="55C0743C" w14:textId="77777777">
      <w:pPr>
        <w:rPr>
          <w:rFonts w:cs="Myanmar Text"/>
          <w:lang w:eastAsia="ja-JP"/>
        </w:rPr>
      </w:pPr>
      <w:r w:rsidRPr="0045468E">
        <w:rPr>
          <w:rFonts w:cs="Myanmar Text"/>
          <w:lang w:eastAsia="ja-JP"/>
        </w:rPr>
        <w:t xml:space="preserve">Store in the original package </w:t>
      </w:r>
      <w:proofErr w:type="gramStart"/>
      <w:r w:rsidRPr="0045468E">
        <w:rPr>
          <w:rFonts w:cs="Myanmar Text"/>
          <w:lang w:eastAsia="ja-JP"/>
        </w:rPr>
        <w:t>in order to</w:t>
      </w:r>
      <w:proofErr w:type="gramEnd"/>
      <w:r w:rsidRPr="0045468E">
        <w:rPr>
          <w:rFonts w:cs="Myanmar Text"/>
          <w:lang w:eastAsia="ja-JP"/>
        </w:rPr>
        <w:t xml:space="preserve"> protect from light.</w:t>
      </w:r>
    </w:p>
    <w:p w:rsidRPr="0045468E" w:rsidR="008321A6" w:rsidP="0045468E" w:rsidRDefault="008321A6" w14:paraId="533800BB" w14:textId="77777777">
      <w:pPr>
        <w:rPr>
          <w:rFonts w:cs="Myanmar Text"/>
          <w:lang w:eastAsia="ja-JP"/>
        </w:rPr>
      </w:pPr>
    </w:p>
    <w:p w:rsidRPr="000773DD" w:rsidR="008321A6" w:rsidP="0045468E" w:rsidRDefault="008321A6" w14:paraId="2680E518" w14:textId="77777777">
      <w:pPr>
        <w:rPr>
          <w:noProof/>
          <w:lang w:val="en-GB"/>
        </w:rPr>
      </w:pPr>
      <w:r w:rsidRPr="0045468E">
        <w:rPr>
          <w:rFonts w:cs="Myanmar Text"/>
          <w:lang w:eastAsia="ja-JP"/>
        </w:rPr>
        <w:t>For storage conditions after reconstitution and dilution of the medicinal product, see section</w:t>
      </w:r>
      <w:r>
        <w:rPr>
          <w:rFonts w:cs="Myanmar Text"/>
          <w:lang w:eastAsia="ja-JP"/>
        </w:rPr>
        <w:t> </w:t>
      </w:r>
      <w:r w:rsidRPr="0045468E">
        <w:rPr>
          <w:rFonts w:cs="Myanmar Text"/>
          <w:lang w:eastAsia="ja-JP"/>
        </w:rPr>
        <w:t>6.3</w:t>
      </w:r>
      <w:r w:rsidRPr="0093227D">
        <w:rPr>
          <w:rFonts w:cs="Myanmar Text"/>
          <w:lang w:eastAsia="ja-JP"/>
        </w:rPr>
        <w:t>.</w:t>
      </w:r>
      <w:bookmarkStart w:name="_i4i4YEuSYdNGoheZpLo4dp8Bq" w:id="107"/>
      <w:bookmarkEnd w:id="107"/>
    </w:p>
    <w:p w:rsidR="008321A6" w:rsidRDefault="008321A6" w14:paraId="39E1976C" w14:textId="77777777">
      <w:pPr>
        <w:keepNext/>
        <w:keepLines/>
        <w:tabs>
          <w:tab w:val="left" w:pos="567"/>
        </w:tabs>
        <w:spacing w:before="220" w:after="220"/>
        <w:ind w:left="567" w:hanging="567"/>
        <w:rPr>
          <w:b/>
          <w:bCs/>
          <w:szCs w:val="26"/>
          <w:lang w:val="en-GB"/>
        </w:rPr>
      </w:pPr>
      <w:r w:rsidRPr="000773DD">
        <w:rPr>
          <w:b/>
          <w:bCs/>
          <w:szCs w:val="26"/>
          <w:lang w:val="en-GB"/>
        </w:rPr>
        <w:t>6.5</w:t>
      </w:r>
      <w:r w:rsidRPr="000773DD">
        <w:rPr>
          <w:b/>
          <w:bCs/>
          <w:szCs w:val="26"/>
          <w:lang w:val="en-CA"/>
        </w:rPr>
        <w:tab/>
      </w:r>
      <w:r w:rsidRPr="0045468E">
        <w:rPr>
          <w:b/>
          <w:bCs/>
          <w:szCs w:val="26"/>
        </w:rPr>
        <w:t>Nature and contents of container</w:t>
      </w:r>
    </w:p>
    <w:p w:rsidRPr="0006046C" w:rsidR="008321A6" w:rsidP="0039790E" w:rsidRDefault="008321A6" w14:paraId="1E7ACB93" w14:textId="77777777">
      <w:pPr>
        <w:rPr>
          <w:rFonts w:cs="Myanmar Text"/>
          <w:u w:val="single"/>
          <w:lang w:val="en-GB"/>
        </w:rPr>
      </w:pPr>
      <w:bookmarkStart w:name="_i4i29prKxCLdTN894jum0kNoU" w:id="108"/>
      <w:bookmarkStart w:name="_Hlk149312125" w:id="109"/>
      <w:bookmarkEnd w:id="108"/>
      <w:r w:rsidRPr="0006046C">
        <w:rPr>
          <w:u w:val="single"/>
          <w:lang w:val="en-GB"/>
        </w:rPr>
        <w:t>Vyloy 100 mg</w:t>
      </w:r>
      <w:r w:rsidRPr="0006046C">
        <w:rPr>
          <w:rFonts w:cs="Myanmar Text"/>
          <w:u w:val="single"/>
          <w:lang w:val="en-GB"/>
        </w:rPr>
        <w:t xml:space="preserve"> powder for </w:t>
      </w:r>
      <w:r w:rsidRPr="0006046C">
        <w:rPr>
          <w:u w:val="single"/>
          <w:lang w:val="en-GB"/>
        </w:rPr>
        <w:t>concentrate for solution for</w:t>
      </w:r>
      <w:r w:rsidRPr="0006046C">
        <w:rPr>
          <w:rFonts w:cs="Myanmar Text"/>
          <w:u w:val="single"/>
          <w:lang w:val="en-GB"/>
        </w:rPr>
        <w:t xml:space="preserve"> infusion</w:t>
      </w:r>
      <w:r>
        <w:rPr>
          <w:rFonts w:cs="Myanmar Text"/>
          <w:u w:val="single"/>
          <w:lang w:val="en-GB"/>
        </w:rPr>
        <w:t xml:space="preserve"> vial</w:t>
      </w:r>
    </w:p>
    <w:p w:rsidR="008321A6" w:rsidP="0039790E" w:rsidRDefault="008321A6" w14:paraId="67E088DD" w14:textId="77777777">
      <w:pPr>
        <w:rPr>
          <w:rFonts w:cs="Myanmar Text"/>
        </w:rPr>
      </w:pPr>
      <w:r w:rsidRPr="00A646CD">
        <w:rPr>
          <w:rFonts w:cs="Myanmar Text"/>
          <w:lang w:val="en-GB"/>
        </w:rPr>
        <w:t xml:space="preserve">20 mL Type I glass vial with European blow-back feature, grey </w:t>
      </w:r>
      <w:proofErr w:type="spellStart"/>
      <w:r w:rsidRPr="00A646CD">
        <w:rPr>
          <w:rFonts w:cs="Myanmar Text"/>
          <w:lang w:val="en-GB"/>
        </w:rPr>
        <w:t>bromobutyl</w:t>
      </w:r>
      <w:proofErr w:type="spellEnd"/>
      <w:r w:rsidRPr="00A646CD">
        <w:rPr>
          <w:rFonts w:cs="Myanmar Text"/>
          <w:lang w:val="en-GB"/>
        </w:rPr>
        <w:t xml:space="preserve"> rubber stopper with ethylene tetrafluoroethylene film, </w:t>
      </w:r>
      <w:r w:rsidRPr="00A646CD">
        <w:rPr>
          <w:rFonts w:cs="Myanmar Text"/>
        </w:rPr>
        <w:t xml:space="preserve">and aluminum seal with a green cap. </w:t>
      </w:r>
    </w:p>
    <w:p w:rsidR="008321A6" w:rsidP="0039790E" w:rsidRDefault="008321A6" w14:paraId="2BEF648C" w14:textId="77777777">
      <w:pPr>
        <w:rPr>
          <w:rFonts w:cs="Myanmar Text"/>
        </w:rPr>
      </w:pPr>
    </w:p>
    <w:bookmarkEnd w:id="109"/>
    <w:p w:rsidRPr="0006046C" w:rsidR="008321A6" w:rsidP="0039790E" w:rsidRDefault="008321A6" w14:paraId="19F115AB" w14:textId="77777777">
      <w:pPr>
        <w:rPr>
          <w:rFonts w:cs="Myanmar Text"/>
          <w:u w:val="single"/>
          <w:lang w:val="en-GB"/>
        </w:rPr>
      </w:pPr>
      <w:r w:rsidRPr="0006046C">
        <w:rPr>
          <w:u w:val="single"/>
          <w:lang w:val="en-GB"/>
        </w:rPr>
        <w:t xml:space="preserve">Vyloy </w:t>
      </w:r>
      <w:r>
        <w:rPr>
          <w:u w:val="single"/>
          <w:lang w:val="en-GB"/>
        </w:rPr>
        <w:t>3</w:t>
      </w:r>
      <w:r w:rsidRPr="0006046C">
        <w:rPr>
          <w:u w:val="single"/>
          <w:lang w:val="en-GB"/>
        </w:rPr>
        <w:t>00 mg</w:t>
      </w:r>
      <w:r w:rsidRPr="0006046C">
        <w:rPr>
          <w:rFonts w:cs="Myanmar Text"/>
          <w:u w:val="single"/>
          <w:lang w:val="en-GB"/>
        </w:rPr>
        <w:t xml:space="preserve"> powder for </w:t>
      </w:r>
      <w:r w:rsidRPr="0006046C">
        <w:rPr>
          <w:u w:val="single"/>
          <w:lang w:val="en-GB"/>
        </w:rPr>
        <w:t>concentrate for solution for</w:t>
      </w:r>
      <w:r w:rsidRPr="0006046C">
        <w:rPr>
          <w:rFonts w:cs="Myanmar Text"/>
          <w:u w:val="single"/>
          <w:lang w:val="en-GB"/>
        </w:rPr>
        <w:t xml:space="preserve"> infusion</w:t>
      </w:r>
      <w:r>
        <w:rPr>
          <w:rFonts w:cs="Myanmar Text"/>
          <w:u w:val="single"/>
          <w:lang w:val="en-GB"/>
        </w:rPr>
        <w:t xml:space="preserve"> vial</w:t>
      </w:r>
    </w:p>
    <w:p w:rsidRPr="00370F7F" w:rsidR="008321A6" w:rsidP="0039790E" w:rsidRDefault="008321A6" w14:paraId="50D90D8C" w14:textId="77777777">
      <w:pPr>
        <w:rPr>
          <w:rFonts w:cs="Myanmar Text"/>
        </w:rPr>
      </w:pPr>
      <w:r>
        <w:rPr>
          <w:rFonts w:cs="Myanmar Text"/>
          <w:lang w:val="en-GB"/>
        </w:rPr>
        <w:t>5</w:t>
      </w:r>
      <w:r w:rsidRPr="00A646CD">
        <w:rPr>
          <w:rFonts w:cs="Myanmar Text"/>
          <w:lang w:val="en-GB"/>
        </w:rPr>
        <w:t xml:space="preserve">0 mL Type I glass vial with European blow-back feature, grey </w:t>
      </w:r>
      <w:proofErr w:type="spellStart"/>
      <w:r w:rsidRPr="00A646CD">
        <w:rPr>
          <w:rFonts w:cs="Myanmar Text"/>
          <w:lang w:val="en-GB"/>
        </w:rPr>
        <w:t>bromobutyl</w:t>
      </w:r>
      <w:proofErr w:type="spellEnd"/>
      <w:r w:rsidRPr="00A646CD">
        <w:rPr>
          <w:rFonts w:cs="Myanmar Text"/>
          <w:lang w:val="en-GB"/>
        </w:rPr>
        <w:t xml:space="preserve"> rubber stopper with ethylene tetrafluoroethylene film, </w:t>
      </w:r>
      <w:r w:rsidRPr="00A646CD">
        <w:rPr>
          <w:rFonts w:cs="Myanmar Text"/>
        </w:rPr>
        <w:t xml:space="preserve">and aluminum seal with a </w:t>
      </w:r>
      <w:r>
        <w:rPr>
          <w:rFonts w:cs="Myanmar Text"/>
        </w:rPr>
        <w:t>violet</w:t>
      </w:r>
      <w:r w:rsidRPr="00A646CD">
        <w:rPr>
          <w:rFonts w:cs="Myanmar Text"/>
        </w:rPr>
        <w:t xml:space="preserve"> cap. </w:t>
      </w:r>
    </w:p>
    <w:p w:rsidRPr="0022413C" w:rsidR="008321A6" w:rsidP="0010440B" w:rsidRDefault="008321A6" w14:paraId="31E99831" w14:textId="77777777">
      <w:pPr>
        <w:keepNext/>
        <w:keepLines/>
        <w:tabs>
          <w:tab w:val="left" w:pos="567"/>
        </w:tabs>
        <w:spacing w:before="220"/>
        <w:rPr>
          <w:rFonts w:cs="Myanmar Text"/>
          <w:szCs w:val="26"/>
          <w:lang w:val="en-CA"/>
        </w:rPr>
      </w:pPr>
      <w:r w:rsidRPr="0022413C">
        <w:rPr>
          <w:rFonts w:cs="Myanmar Text"/>
          <w:szCs w:val="26"/>
          <w:lang w:val="en-CA"/>
        </w:rPr>
        <w:t>Pack sizes 100 mg: one carton containing 1 or 3 vials.</w:t>
      </w:r>
    </w:p>
    <w:p w:rsidRPr="0022413C" w:rsidR="008321A6" w:rsidP="0010440B" w:rsidRDefault="008321A6" w14:paraId="69804B97" w14:textId="77777777">
      <w:pPr>
        <w:keepNext/>
        <w:keepLines/>
        <w:tabs>
          <w:tab w:val="left" w:pos="567"/>
        </w:tabs>
        <w:spacing w:after="220"/>
        <w:rPr>
          <w:rFonts w:cs="Myanmar Text"/>
          <w:szCs w:val="26"/>
          <w:lang w:val="en-CA"/>
        </w:rPr>
      </w:pPr>
      <w:r w:rsidRPr="0022413C">
        <w:rPr>
          <w:rFonts w:cs="Myanmar Text"/>
          <w:szCs w:val="26"/>
          <w:lang w:val="en-CA"/>
        </w:rPr>
        <w:t>Pack size 300 mg: one carton containing 1 vial.</w:t>
      </w:r>
      <w:r w:rsidRPr="0022413C">
        <w:rPr>
          <w:rFonts w:cs="Myanmar Text"/>
          <w:szCs w:val="26"/>
        </w:rPr>
        <w:t> </w:t>
      </w:r>
    </w:p>
    <w:p w:rsidR="008321A6" w:rsidP="008D19B3" w:rsidRDefault="008321A6" w14:paraId="79E0DE1B" w14:textId="77777777">
      <w:pPr>
        <w:rPr>
          <w:lang w:val="en-GB"/>
        </w:rPr>
      </w:pPr>
      <w:r w:rsidRPr="000773DD">
        <w:t>Not all pack sizes may be marketed.</w:t>
      </w:r>
    </w:p>
    <w:p w:rsidR="008321A6" w:rsidP="00BB71CA" w:rsidRDefault="008321A6" w14:paraId="42B5B47C" w14:textId="77777777">
      <w:pPr>
        <w:keepNext/>
        <w:keepLines/>
        <w:tabs>
          <w:tab w:val="left" w:pos="567"/>
        </w:tabs>
        <w:spacing w:before="220" w:after="220"/>
        <w:ind w:left="567" w:hanging="567"/>
        <w:rPr>
          <w:b/>
          <w:bCs/>
          <w:szCs w:val="26"/>
          <w:lang w:val="en-GB"/>
        </w:rPr>
      </w:pPr>
      <w:bookmarkStart w:name="_i4i74MxYe1SG2TqJocFC1UUPR" w:id="110"/>
      <w:bookmarkStart w:name="_i4i79BWPytl1jN5URrZEFbQ6q" w:id="111"/>
      <w:bookmarkEnd w:id="110"/>
      <w:bookmarkEnd w:id="111"/>
      <w:r w:rsidRPr="00575C74">
        <w:rPr>
          <w:b/>
          <w:bCs/>
          <w:noProof/>
          <w:lang w:val="en-GB"/>
        </w:rPr>
        <w:t>6.6</w:t>
      </w:r>
      <w:r w:rsidRPr="00575C74">
        <w:rPr>
          <w:b/>
          <w:bCs/>
          <w:szCs w:val="26"/>
          <w:lang w:val="en-CA"/>
        </w:rPr>
        <w:tab/>
      </w:r>
      <w:r w:rsidRPr="00575C74">
        <w:rPr>
          <w:b/>
          <w:bCs/>
          <w:szCs w:val="26"/>
          <w:lang w:val="en-CA"/>
        </w:rPr>
        <w:t>Special precautions for disposal and other handling</w:t>
      </w:r>
      <w:r w:rsidRPr="00575C74">
        <w:rPr>
          <w:b/>
          <w:bCs/>
          <w:szCs w:val="26"/>
          <w:lang w:val="en-GB"/>
        </w:rPr>
        <w:t xml:space="preserve"> </w:t>
      </w:r>
    </w:p>
    <w:p w:rsidRPr="0057065C" w:rsidR="008321A6" w:rsidP="00EF4C68" w:rsidRDefault="008321A6" w14:paraId="4FD9CA7E" w14:textId="77777777">
      <w:pPr>
        <w:rPr>
          <w:rFonts w:eastAsia="MS Mincho" w:cs="Myanmar Text"/>
          <w:u w:val="single"/>
          <w:lang w:eastAsia="ja-JP"/>
        </w:rPr>
      </w:pPr>
      <w:r w:rsidRPr="00117791">
        <w:rPr>
          <w:rFonts w:eastAsia="MS Mincho" w:cs="Myanmar Text"/>
          <w:u w:val="single"/>
          <w:lang w:eastAsia="ja-JP"/>
        </w:rPr>
        <w:t>Instructions for preparation and administration</w:t>
      </w:r>
    </w:p>
    <w:p w:rsidRPr="0045468E" w:rsidR="008321A6" w:rsidP="0045468E" w:rsidRDefault="008321A6" w14:paraId="713A2E9E" w14:textId="77777777">
      <w:pPr>
        <w:rPr>
          <w:rFonts w:eastAsia="MS Mincho"/>
          <w:i/>
          <w:szCs w:val="24"/>
          <w:lang w:eastAsia="ja-JP"/>
        </w:rPr>
      </w:pPr>
    </w:p>
    <w:p w:rsidRPr="0057065C" w:rsidR="008321A6" w:rsidP="0057065C" w:rsidRDefault="008321A6" w14:paraId="601B6459" w14:textId="77777777">
      <w:pPr>
        <w:rPr>
          <w:rFonts w:eastAsia="MS Mincho" w:cs="Myanmar Text"/>
          <w:i/>
          <w:szCs w:val="24"/>
          <w:u w:val="single"/>
          <w:lang w:eastAsia="ja-JP"/>
        </w:rPr>
      </w:pPr>
      <w:r w:rsidRPr="0057065C">
        <w:rPr>
          <w:rFonts w:eastAsia="MS Mincho" w:cs="Myanmar Text"/>
          <w:i/>
          <w:szCs w:val="24"/>
          <w:u w:val="single"/>
          <w:lang w:eastAsia="ja-JP"/>
        </w:rPr>
        <w:t>Reconstitution in single</w:t>
      </w:r>
      <w:r w:rsidRPr="0057065C">
        <w:rPr>
          <w:rFonts w:eastAsia="MS Mincho" w:cs="Myanmar Text"/>
          <w:i/>
          <w:szCs w:val="24"/>
          <w:u w:val="single"/>
          <w:lang w:eastAsia="ja-JP"/>
        </w:rPr>
        <w:noBreakHyphen/>
        <w:t>dose vial</w:t>
      </w:r>
    </w:p>
    <w:p w:rsidRPr="00DE5FBB" w:rsidR="008321A6" w:rsidP="004B4091" w:rsidRDefault="008321A6" w14:paraId="15E59B67" w14:textId="77777777">
      <w:pPr>
        <w:numPr>
          <w:ilvl w:val="0"/>
          <w:numId w:val="48"/>
        </w:numPr>
        <w:ind w:left="567" w:hanging="567"/>
        <w:rPr>
          <w:rFonts w:eastAsia="MS Mincho"/>
          <w:szCs w:val="24"/>
          <w:lang w:eastAsia="ja-JP"/>
        </w:rPr>
      </w:pPr>
      <w:r w:rsidRPr="00DE5FBB">
        <w:rPr>
          <w:rFonts w:eastAsia="MS Mincho"/>
          <w:szCs w:val="24"/>
          <w:lang w:eastAsia="ja-JP"/>
        </w:rPr>
        <w:t>Follow procedures for proper handling and disposal of anticancer medicinal products.</w:t>
      </w:r>
    </w:p>
    <w:p w:rsidRPr="00DE5FBB" w:rsidR="008321A6" w:rsidP="004B4091" w:rsidRDefault="008321A6" w14:paraId="24877591" w14:textId="77777777">
      <w:pPr>
        <w:numPr>
          <w:ilvl w:val="0"/>
          <w:numId w:val="48"/>
        </w:numPr>
        <w:ind w:left="567" w:hanging="567"/>
        <w:rPr>
          <w:rFonts w:eastAsia="MS Mincho"/>
          <w:szCs w:val="24"/>
          <w:lang w:eastAsia="ja-JP"/>
        </w:rPr>
      </w:pPr>
      <w:r w:rsidRPr="00DE5FBB">
        <w:rPr>
          <w:rFonts w:eastAsia="MS Mincho"/>
          <w:szCs w:val="24"/>
          <w:lang w:eastAsia="ja-JP"/>
        </w:rPr>
        <w:t>Use appropriate aseptic technique for reconstitution and preparation of solutions.</w:t>
      </w:r>
    </w:p>
    <w:p w:rsidRPr="00DE5FBB" w:rsidR="008321A6" w:rsidP="004B4091" w:rsidRDefault="008321A6" w14:paraId="7BB60986" w14:textId="77777777">
      <w:pPr>
        <w:numPr>
          <w:ilvl w:val="0"/>
          <w:numId w:val="48"/>
        </w:numPr>
        <w:ind w:left="567" w:hanging="567"/>
        <w:rPr>
          <w:rFonts w:eastAsia="MS Mincho"/>
          <w:szCs w:val="24"/>
          <w:lang w:eastAsia="ja-JP"/>
        </w:rPr>
      </w:pPr>
      <w:r w:rsidRPr="00DE5FBB">
        <w:rPr>
          <w:rFonts w:eastAsia="MS Mincho"/>
          <w:szCs w:val="24"/>
          <w:lang w:eastAsia="ja-JP"/>
        </w:rPr>
        <w:t>Calculate the recommended dose based on the patient’s body surface area to determine the number of vials needed.</w:t>
      </w:r>
    </w:p>
    <w:p w:rsidR="008321A6" w:rsidP="004B4091" w:rsidRDefault="008321A6" w14:paraId="11984F52" w14:textId="77777777">
      <w:pPr>
        <w:numPr>
          <w:ilvl w:val="0"/>
          <w:numId w:val="48"/>
        </w:numPr>
        <w:ind w:left="567" w:hanging="567"/>
        <w:rPr>
          <w:rFonts w:eastAsia="MS Mincho"/>
          <w:szCs w:val="24"/>
          <w:lang w:eastAsia="ja-JP"/>
        </w:rPr>
      </w:pPr>
      <w:r w:rsidRPr="00DE5FBB">
        <w:rPr>
          <w:rFonts w:eastAsia="MS Mincho"/>
          <w:szCs w:val="24"/>
          <w:lang w:eastAsia="ja-JP"/>
        </w:rPr>
        <w:t xml:space="preserve">Reconstitute </w:t>
      </w:r>
      <w:r>
        <w:rPr>
          <w:rFonts w:eastAsia="MS Mincho"/>
          <w:szCs w:val="24"/>
          <w:lang w:eastAsia="ja-JP"/>
        </w:rPr>
        <w:t>each</w:t>
      </w:r>
      <w:r w:rsidRPr="00DE5FBB">
        <w:rPr>
          <w:rFonts w:eastAsia="MS Mincho"/>
          <w:szCs w:val="24"/>
          <w:lang w:eastAsia="ja-JP"/>
        </w:rPr>
        <w:t xml:space="preserve"> vial </w:t>
      </w:r>
      <w:r>
        <w:rPr>
          <w:rFonts w:eastAsia="MS Mincho"/>
          <w:szCs w:val="24"/>
          <w:lang w:eastAsia="ja-JP"/>
        </w:rPr>
        <w:t>as follows</w:t>
      </w:r>
      <w:r w:rsidRPr="00DE5FBB">
        <w:rPr>
          <w:rFonts w:eastAsia="MS Mincho"/>
          <w:szCs w:val="24"/>
          <w:lang w:eastAsia="ja-JP"/>
        </w:rPr>
        <w:t xml:space="preserve">. If possible, direct the stream of </w:t>
      </w:r>
      <w:r>
        <w:rPr>
          <w:rFonts w:eastAsia="MS Mincho"/>
          <w:szCs w:val="24"/>
          <w:lang w:eastAsia="ja-JP"/>
        </w:rPr>
        <w:t>sterile water for injections (</w:t>
      </w:r>
      <w:r w:rsidRPr="00DE5FBB">
        <w:rPr>
          <w:rFonts w:eastAsia="MS Mincho"/>
          <w:szCs w:val="24"/>
          <w:lang w:eastAsia="ja-JP"/>
        </w:rPr>
        <w:t>SWFI</w:t>
      </w:r>
      <w:r>
        <w:rPr>
          <w:rFonts w:eastAsia="MS Mincho"/>
          <w:szCs w:val="24"/>
          <w:lang w:eastAsia="ja-JP"/>
        </w:rPr>
        <w:t>)</w:t>
      </w:r>
      <w:r w:rsidRPr="00DE5FBB">
        <w:rPr>
          <w:rFonts w:eastAsia="MS Mincho"/>
          <w:szCs w:val="24"/>
          <w:lang w:eastAsia="ja-JP"/>
        </w:rPr>
        <w:t xml:space="preserve"> along the walls of the vial and not directly onto the </w:t>
      </w:r>
      <w:proofErr w:type="spellStart"/>
      <w:r w:rsidRPr="00DE5FBB">
        <w:rPr>
          <w:rFonts w:eastAsia="MS Mincho"/>
          <w:szCs w:val="24"/>
          <w:lang w:eastAsia="ja-JP"/>
        </w:rPr>
        <w:t>lyophilised</w:t>
      </w:r>
      <w:proofErr w:type="spellEnd"/>
      <w:r w:rsidRPr="00DE5FBB">
        <w:rPr>
          <w:rFonts w:eastAsia="MS Mincho"/>
          <w:szCs w:val="24"/>
          <w:lang w:eastAsia="ja-JP"/>
        </w:rPr>
        <w:t xml:space="preserve"> powder</w:t>
      </w:r>
      <w:r>
        <w:rPr>
          <w:rFonts w:eastAsia="MS Mincho"/>
          <w:szCs w:val="24"/>
          <w:lang w:eastAsia="ja-JP"/>
        </w:rPr>
        <w:t>:</w:t>
      </w:r>
    </w:p>
    <w:p w:rsidR="008321A6" w:rsidP="004B4091" w:rsidRDefault="008321A6" w14:paraId="1B27B729" w14:textId="77777777">
      <w:pPr>
        <w:numPr>
          <w:ilvl w:val="1"/>
          <w:numId w:val="48"/>
        </w:numPr>
        <w:rPr>
          <w:rFonts w:eastAsia="MS Mincho"/>
          <w:szCs w:val="24"/>
          <w:lang w:eastAsia="ja-JP"/>
        </w:rPr>
      </w:pPr>
      <w:r>
        <w:rPr>
          <w:rFonts w:eastAsia="MS Mincho"/>
          <w:szCs w:val="24"/>
          <w:lang w:eastAsia="ja-JP"/>
        </w:rPr>
        <w:t xml:space="preserve">100 mg vial: Slowly add 5 mL of SWFI, resulting in 20 mg/mL </w:t>
      </w:r>
      <w:proofErr w:type="spellStart"/>
      <w:r>
        <w:rPr>
          <w:rFonts w:eastAsia="MS Mincho"/>
          <w:szCs w:val="24"/>
          <w:lang w:eastAsia="ja-JP"/>
        </w:rPr>
        <w:t>zolbetuximab</w:t>
      </w:r>
      <w:proofErr w:type="spellEnd"/>
      <w:r>
        <w:rPr>
          <w:rFonts w:eastAsia="MS Mincho"/>
          <w:szCs w:val="24"/>
          <w:lang w:eastAsia="ja-JP"/>
        </w:rPr>
        <w:t>.</w:t>
      </w:r>
    </w:p>
    <w:p w:rsidRPr="00DE5FBB" w:rsidR="008321A6" w:rsidP="004B4091" w:rsidRDefault="008321A6" w14:paraId="5DAA667A" w14:textId="77777777">
      <w:pPr>
        <w:numPr>
          <w:ilvl w:val="1"/>
          <w:numId w:val="48"/>
        </w:numPr>
        <w:rPr>
          <w:rFonts w:eastAsia="MS Mincho"/>
          <w:szCs w:val="24"/>
          <w:lang w:eastAsia="ja-JP"/>
        </w:rPr>
      </w:pPr>
      <w:r>
        <w:rPr>
          <w:rFonts w:eastAsia="MS Mincho"/>
          <w:szCs w:val="24"/>
          <w:lang w:eastAsia="ja-JP"/>
        </w:rPr>
        <w:t xml:space="preserve">300 mg vial: Slowly add 15 mL of SWFI, resulting in 20 mg/mL </w:t>
      </w:r>
      <w:proofErr w:type="spellStart"/>
      <w:r>
        <w:rPr>
          <w:rFonts w:eastAsia="MS Mincho"/>
          <w:szCs w:val="24"/>
          <w:lang w:eastAsia="ja-JP"/>
        </w:rPr>
        <w:t>zolbetuximab</w:t>
      </w:r>
      <w:proofErr w:type="spellEnd"/>
      <w:r>
        <w:rPr>
          <w:rFonts w:eastAsia="MS Mincho"/>
          <w:szCs w:val="24"/>
          <w:lang w:eastAsia="ja-JP"/>
        </w:rPr>
        <w:t>.</w:t>
      </w:r>
      <w:r w:rsidRPr="00DE5FBB">
        <w:rPr>
          <w:rFonts w:eastAsia="MS Mincho"/>
          <w:szCs w:val="24"/>
          <w:lang w:eastAsia="ja-JP"/>
        </w:rPr>
        <w:t xml:space="preserve"> </w:t>
      </w:r>
    </w:p>
    <w:p w:rsidRPr="00DE5FBB" w:rsidR="008321A6" w:rsidP="004B4091" w:rsidRDefault="008321A6" w14:paraId="6D2A3434" w14:textId="77777777">
      <w:pPr>
        <w:numPr>
          <w:ilvl w:val="0"/>
          <w:numId w:val="48"/>
        </w:numPr>
        <w:ind w:left="567" w:hanging="567"/>
        <w:rPr>
          <w:rFonts w:eastAsia="MS Mincho"/>
          <w:szCs w:val="24"/>
          <w:lang w:eastAsia="ja-JP"/>
        </w:rPr>
      </w:pPr>
      <w:r w:rsidRPr="00DE5FBB">
        <w:rPr>
          <w:rFonts w:eastAsia="MS Mincho"/>
          <w:szCs w:val="24"/>
          <w:lang w:eastAsia="ja-JP"/>
        </w:rPr>
        <w:t>Slowly swirl each vial until the contents are completely dissolved. Allow the reconstituted vial(s) to settle. Visually inspect the solution until the bubbles are gone. Do not shake the vial.</w:t>
      </w:r>
    </w:p>
    <w:p w:rsidRPr="00DE5FBB" w:rsidR="008321A6" w:rsidP="004B4091" w:rsidRDefault="008321A6" w14:paraId="07219F96" w14:textId="77777777">
      <w:pPr>
        <w:numPr>
          <w:ilvl w:val="0"/>
          <w:numId w:val="48"/>
        </w:numPr>
        <w:ind w:left="567" w:hanging="567"/>
        <w:rPr>
          <w:rFonts w:eastAsia="MS Mincho"/>
          <w:szCs w:val="24"/>
          <w:lang w:eastAsia="ja-JP"/>
        </w:rPr>
      </w:pPr>
      <w:r w:rsidRPr="00DE5FBB">
        <w:rPr>
          <w:rFonts w:eastAsia="MS Mincho"/>
          <w:szCs w:val="24"/>
          <w:lang w:eastAsia="ja-JP"/>
        </w:rPr>
        <w:t xml:space="preserve">Visually inspect the solution for particulate matter and </w:t>
      </w:r>
      <w:proofErr w:type="spellStart"/>
      <w:r w:rsidRPr="00DE5FBB">
        <w:rPr>
          <w:rFonts w:eastAsia="MS Mincho"/>
          <w:szCs w:val="24"/>
          <w:lang w:eastAsia="ja-JP"/>
        </w:rPr>
        <w:t>discolouration</w:t>
      </w:r>
      <w:proofErr w:type="spellEnd"/>
      <w:r w:rsidRPr="00DE5FBB">
        <w:rPr>
          <w:rFonts w:eastAsia="MS Mincho"/>
          <w:szCs w:val="24"/>
          <w:lang w:eastAsia="ja-JP"/>
        </w:rPr>
        <w:t xml:space="preserve">. The reconstituted solution should be clear to slightly opalescent, </w:t>
      </w:r>
      <w:proofErr w:type="spellStart"/>
      <w:r w:rsidRPr="00DE5FBB">
        <w:rPr>
          <w:rFonts w:eastAsia="MS Mincho"/>
          <w:szCs w:val="24"/>
          <w:lang w:eastAsia="ja-JP"/>
        </w:rPr>
        <w:t>colourless</w:t>
      </w:r>
      <w:proofErr w:type="spellEnd"/>
      <w:r w:rsidRPr="00DE5FBB">
        <w:rPr>
          <w:rFonts w:eastAsia="MS Mincho"/>
          <w:szCs w:val="24"/>
          <w:lang w:eastAsia="ja-JP"/>
        </w:rPr>
        <w:t xml:space="preserve"> to slight yellow and free of visible particles. Discard any vial with visible particles or </w:t>
      </w:r>
      <w:proofErr w:type="spellStart"/>
      <w:r w:rsidRPr="00DE5FBB">
        <w:rPr>
          <w:rFonts w:eastAsia="MS Mincho"/>
          <w:szCs w:val="24"/>
          <w:lang w:eastAsia="ja-JP"/>
        </w:rPr>
        <w:t>discolouration</w:t>
      </w:r>
      <w:proofErr w:type="spellEnd"/>
      <w:r w:rsidRPr="00DE5FBB">
        <w:rPr>
          <w:rFonts w:eastAsia="MS Mincho"/>
          <w:szCs w:val="24"/>
          <w:lang w:eastAsia="ja-JP"/>
        </w:rPr>
        <w:t>.</w:t>
      </w:r>
    </w:p>
    <w:p w:rsidR="008321A6" w:rsidP="004B4091" w:rsidRDefault="008321A6" w14:paraId="2FF3F82A" w14:textId="77777777">
      <w:pPr>
        <w:numPr>
          <w:ilvl w:val="0"/>
          <w:numId w:val="48"/>
        </w:numPr>
        <w:ind w:left="567" w:hanging="567"/>
        <w:rPr>
          <w:rFonts w:eastAsia="MS Mincho"/>
          <w:szCs w:val="24"/>
          <w:lang w:eastAsia="ja-JP"/>
        </w:rPr>
      </w:pPr>
      <w:r w:rsidRPr="00DE5FBB">
        <w:rPr>
          <w:rFonts w:eastAsia="MS Mincho"/>
          <w:szCs w:val="24"/>
          <w:lang w:eastAsia="ja-JP"/>
        </w:rPr>
        <w:t>Based upon the calculated dose amount, the reconstituted solution from the vial(s) should be added to the infusion bag immediately. This product does not contain a preservative. If not used immediately, refer to section 6.3 for storage of reconstituted vials.</w:t>
      </w:r>
    </w:p>
    <w:p w:rsidRPr="0039790E" w:rsidR="008321A6" w:rsidP="0039790E" w:rsidRDefault="008321A6" w14:paraId="3D841F5A" w14:textId="77777777">
      <w:pPr>
        <w:ind w:left="567"/>
        <w:rPr>
          <w:rFonts w:eastAsia="MS Mincho"/>
          <w:szCs w:val="24"/>
          <w:lang w:eastAsia="ja-JP"/>
        </w:rPr>
      </w:pPr>
    </w:p>
    <w:p w:rsidRPr="0057065C" w:rsidR="008321A6" w:rsidP="0057065C" w:rsidRDefault="008321A6" w14:paraId="10B38D19" w14:textId="77777777">
      <w:pPr>
        <w:rPr>
          <w:rFonts w:eastAsia="MS Mincho" w:cs="Myanmar Text"/>
          <w:i/>
          <w:szCs w:val="24"/>
          <w:u w:val="single"/>
          <w:lang w:eastAsia="ja-JP"/>
        </w:rPr>
      </w:pPr>
      <w:r w:rsidRPr="0057065C">
        <w:rPr>
          <w:rFonts w:eastAsia="MS Mincho" w:cs="Myanmar Text"/>
          <w:i/>
          <w:szCs w:val="24"/>
          <w:u w:val="single"/>
          <w:lang w:eastAsia="ja-JP"/>
        </w:rPr>
        <w:t>Dilution in infusion bag</w:t>
      </w:r>
    </w:p>
    <w:p w:rsidRPr="0057065C" w:rsidR="008321A6" w:rsidP="004B4091" w:rsidRDefault="008321A6" w14:paraId="5338C3E9"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 xml:space="preserve">Withdraw the calculated dose amount of reconstituted solution from the vial(s) and transfer into an infusion bag. </w:t>
      </w:r>
    </w:p>
    <w:p w:rsidRPr="0057065C" w:rsidR="008321A6" w:rsidP="004B4091" w:rsidRDefault="008321A6" w14:paraId="43C09497"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 xml:space="preserve">Dilute with sodium chloride 9 mg/mL (0.9%) </w:t>
      </w:r>
      <w:r w:rsidRPr="00DD3002">
        <w:rPr>
          <w:rFonts w:eastAsia="MS Mincho" w:cs="Myanmar Text"/>
          <w:szCs w:val="24"/>
          <w:lang w:eastAsia="ja-JP"/>
        </w:rPr>
        <w:t xml:space="preserve">solution for infusion. The </w:t>
      </w:r>
      <w:r w:rsidRPr="0057065C">
        <w:rPr>
          <w:rFonts w:eastAsia="MS Mincho" w:cs="Myanmar Text"/>
          <w:szCs w:val="24"/>
          <w:lang w:eastAsia="ja-JP"/>
        </w:rPr>
        <w:t xml:space="preserve">infusion bag size should allow enough diluent to achieve a final concentration of 2 mg/mL </w:t>
      </w:r>
      <w:proofErr w:type="spellStart"/>
      <w:r w:rsidRPr="0057065C">
        <w:rPr>
          <w:rFonts w:eastAsia="MS Mincho" w:cs="Myanmar Text"/>
          <w:szCs w:val="24"/>
          <w:lang w:eastAsia="ja-JP"/>
        </w:rPr>
        <w:t>zolbetuximab</w:t>
      </w:r>
      <w:proofErr w:type="spellEnd"/>
      <w:r w:rsidRPr="0057065C">
        <w:rPr>
          <w:rFonts w:eastAsia="MS Mincho" w:cs="Myanmar Text"/>
          <w:szCs w:val="24"/>
          <w:lang w:eastAsia="ja-JP"/>
        </w:rPr>
        <w:t xml:space="preserve">. </w:t>
      </w:r>
    </w:p>
    <w:p w:rsidR="008321A6" w:rsidP="006C52B5" w:rsidRDefault="008321A6" w14:paraId="4E11419E" w14:textId="77777777">
      <w:pPr>
        <w:rPr>
          <w:ins w:author="Author" w:id="112"/>
          <w:rFonts w:eastAsia="MS Mincho" w:cs="Myanmar Text"/>
          <w:lang w:eastAsia="ja-JP"/>
        </w:rPr>
      </w:pPr>
    </w:p>
    <w:p w:rsidR="008321A6" w:rsidP="006C52B5" w:rsidRDefault="008321A6" w14:paraId="070F1F4C" w14:textId="77777777">
      <w:pPr>
        <w:rPr>
          <w:ins w:author="Author" w:id="113"/>
          <w:rFonts w:eastAsia="MS Mincho" w:cs="Myanmar Text"/>
          <w:szCs w:val="24"/>
          <w:lang w:eastAsia="ja-JP"/>
        </w:rPr>
      </w:pPr>
      <w:r w:rsidRPr="0057065C">
        <w:rPr>
          <w:rFonts w:eastAsia="MS Mincho" w:cs="Myanmar Text"/>
          <w:lang w:eastAsia="ja-JP"/>
        </w:rPr>
        <w:t xml:space="preserve">The diluted dosing solution of </w:t>
      </w:r>
      <w:proofErr w:type="spellStart"/>
      <w:r w:rsidRPr="0057065C">
        <w:rPr>
          <w:rFonts w:eastAsia="MS Mincho" w:cs="Myanmar Text"/>
          <w:lang w:eastAsia="ja-JP"/>
        </w:rPr>
        <w:t>zolbetuximab</w:t>
      </w:r>
      <w:proofErr w:type="spellEnd"/>
      <w:r w:rsidRPr="0057065C">
        <w:rPr>
          <w:rFonts w:eastAsia="MS Mincho" w:cs="Myanmar Text"/>
          <w:lang w:eastAsia="ja-JP"/>
        </w:rPr>
        <w:t xml:space="preserve"> is compatible with intravenous infusion bags composed of polyethylene (PE), polypropylene (PP), p</w:t>
      </w:r>
      <w:r w:rsidRPr="0057065C">
        <w:rPr>
          <w:rFonts w:eastAsia="MS Mincho" w:cs="Myanmar Text"/>
          <w:szCs w:val="24"/>
          <w:lang w:eastAsia="ja-JP"/>
        </w:rPr>
        <w:t>olyvinyl chloride (PVC) with either plasticizer [Di</w:t>
      </w:r>
      <w:r w:rsidRPr="0057065C">
        <w:rPr>
          <w:rFonts w:eastAsia="MS Mincho" w:cs="Myanmar Text"/>
          <w:szCs w:val="24"/>
          <w:lang w:eastAsia="ja-JP"/>
        </w:rPr>
        <w:noBreakHyphen/>
        <w:t>(2</w:t>
      </w:r>
      <w:r w:rsidRPr="0057065C">
        <w:rPr>
          <w:rFonts w:eastAsia="MS Mincho" w:cs="Myanmar Text"/>
          <w:szCs w:val="24"/>
          <w:lang w:eastAsia="ja-JP"/>
        </w:rPr>
        <w:noBreakHyphen/>
        <w:t xml:space="preserve">ethylhexyl) phthalate (DEHP) or </w:t>
      </w:r>
      <w:proofErr w:type="spellStart"/>
      <w:r w:rsidRPr="0057065C">
        <w:rPr>
          <w:rFonts w:eastAsia="MS Mincho" w:cs="Myanmar Text"/>
          <w:szCs w:val="24"/>
        </w:rPr>
        <w:t>trioctyl</w:t>
      </w:r>
      <w:proofErr w:type="spellEnd"/>
      <w:r w:rsidRPr="0057065C">
        <w:rPr>
          <w:rFonts w:eastAsia="MS Mincho" w:cs="Myanmar Text"/>
          <w:szCs w:val="24"/>
        </w:rPr>
        <w:t xml:space="preserve"> </w:t>
      </w:r>
      <w:proofErr w:type="spellStart"/>
      <w:r w:rsidRPr="0057065C">
        <w:rPr>
          <w:rFonts w:eastAsia="MS Mincho" w:cs="Myanmar Text"/>
          <w:szCs w:val="24"/>
        </w:rPr>
        <w:t>trimellitate</w:t>
      </w:r>
      <w:proofErr w:type="spellEnd"/>
      <w:r w:rsidRPr="0057065C">
        <w:rPr>
          <w:rFonts w:eastAsia="MS Mincho" w:cs="Myanmar Text"/>
          <w:szCs w:val="24"/>
        </w:rPr>
        <w:t xml:space="preserve"> (TOTM)</w:t>
      </w:r>
      <w:r w:rsidRPr="0057065C">
        <w:rPr>
          <w:rFonts w:eastAsia="MS Mincho" w:cs="Myanmar Text"/>
          <w:szCs w:val="24"/>
          <w:lang w:eastAsia="ja-JP"/>
        </w:rPr>
        <w:t>], ethylene propylene copolymer, ethylene</w:t>
      </w:r>
      <w:r w:rsidRPr="0057065C">
        <w:rPr>
          <w:rFonts w:eastAsia="MS Mincho" w:cs="Myanmar Text"/>
          <w:szCs w:val="24"/>
          <w:lang w:eastAsia="ja-JP"/>
        </w:rPr>
        <w:noBreakHyphen/>
        <w:t>vinyl acetate (EVA) copolymer, PP and styrene</w:t>
      </w:r>
      <w:r w:rsidRPr="0057065C">
        <w:rPr>
          <w:rFonts w:eastAsia="MS Mincho" w:cs="Myanmar Text"/>
          <w:szCs w:val="24"/>
          <w:lang w:eastAsia="ja-JP"/>
        </w:rPr>
        <w:noBreakHyphen/>
        <w:t>ethylene</w:t>
      </w:r>
      <w:r w:rsidRPr="0057065C">
        <w:rPr>
          <w:rFonts w:eastAsia="MS Mincho" w:cs="Myanmar Text"/>
          <w:szCs w:val="24"/>
          <w:lang w:eastAsia="ja-JP"/>
        </w:rPr>
        <w:noBreakHyphen/>
        <w:t>butylene</w:t>
      </w:r>
      <w:r w:rsidRPr="0057065C">
        <w:rPr>
          <w:rFonts w:eastAsia="MS Mincho" w:cs="Myanmar Text"/>
          <w:szCs w:val="24"/>
          <w:lang w:eastAsia="ja-JP"/>
        </w:rPr>
        <w:noBreakHyphen/>
        <w:t xml:space="preserve">styrene copolymer, or glass (bottle for administration use), and infusion tubing composed of PE, </w:t>
      </w:r>
      <w:r w:rsidRPr="008E142C">
        <w:rPr>
          <w:rFonts w:eastAsia="MS Mincho" w:cs="Myanmar Text"/>
          <w:szCs w:val="24"/>
          <w:lang w:eastAsia="ja-JP"/>
        </w:rPr>
        <w:t xml:space="preserve">polyurethane (PU), </w:t>
      </w:r>
      <w:r w:rsidRPr="0057065C">
        <w:rPr>
          <w:rFonts w:eastAsia="MS Mincho" w:cs="Myanmar Text"/>
          <w:szCs w:val="24"/>
          <w:lang w:eastAsia="ja-JP"/>
        </w:rPr>
        <w:t xml:space="preserve">PVC with either plasticizer [DEHP, </w:t>
      </w:r>
      <w:r w:rsidRPr="0057065C">
        <w:rPr>
          <w:rFonts w:eastAsia="MS Mincho" w:cs="Myanmar Text"/>
          <w:szCs w:val="24"/>
        </w:rPr>
        <w:t>TOTM or Di(2</w:t>
      </w:r>
      <w:r w:rsidRPr="0057065C">
        <w:rPr>
          <w:rFonts w:eastAsia="MS Mincho" w:cs="Myanmar Text"/>
          <w:szCs w:val="24"/>
        </w:rPr>
        <w:noBreakHyphen/>
        <w:t>ethylhexyl) terephthalate</w:t>
      </w:r>
      <w:r w:rsidRPr="0057065C">
        <w:rPr>
          <w:rFonts w:eastAsia="MS Mincho" w:cs="Myanmar Text"/>
          <w:szCs w:val="24"/>
          <w:lang w:eastAsia="ja-JP"/>
        </w:rPr>
        <w:t>], polybutadiene (PB), or elastomer modified PP with in</w:t>
      </w:r>
      <w:r w:rsidRPr="0057065C">
        <w:rPr>
          <w:rFonts w:eastAsia="MS Mincho" w:cs="Myanmar Text"/>
          <w:szCs w:val="24"/>
          <w:lang w:eastAsia="ja-JP"/>
        </w:rPr>
        <w:noBreakHyphen/>
        <w:t xml:space="preserve">line filter membranes (pore size 0.2 </w:t>
      </w:r>
      <w:proofErr w:type="spellStart"/>
      <w:r w:rsidRPr="0057065C">
        <w:rPr>
          <w:rFonts w:eastAsia="MS Mincho" w:cs="Myanmar Text"/>
        </w:rPr>
        <w:t>μm</w:t>
      </w:r>
      <w:proofErr w:type="spellEnd"/>
      <w:r w:rsidRPr="0057065C">
        <w:rPr>
          <w:rFonts w:eastAsia="MS Mincho" w:cs="Myanmar Text"/>
          <w:szCs w:val="24"/>
          <w:lang w:eastAsia="ja-JP"/>
        </w:rPr>
        <w:t xml:space="preserve">) composed of </w:t>
      </w:r>
      <w:proofErr w:type="spellStart"/>
      <w:r w:rsidRPr="0057065C">
        <w:rPr>
          <w:rFonts w:eastAsia="MS Mincho" w:cs="Myanmar Text"/>
        </w:rPr>
        <w:t>polyethersulfone</w:t>
      </w:r>
      <w:proofErr w:type="spellEnd"/>
      <w:r w:rsidRPr="0057065C">
        <w:rPr>
          <w:rFonts w:eastAsia="MS Mincho" w:cs="Myanmar Text"/>
        </w:rPr>
        <w:t xml:space="preserve"> (PES) or </w:t>
      </w:r>
      <w:proofErr w:type="spellStart"/>
      <w:r w:rsidRPr="0057065C">
        <w:rPr>
          <w:rFonts w:eastAsia="MS Mincho" w:cs="Myanmar Text"/>
        </w:rPr>
        <w:t>polysulfone</w:t>
      </w:r>
      <w:proofErr w:type="spellEnd"/>
      <w:r w:rsidRPr="0057065C">
        <w:rPr>
          <w:rFonts w:eastAsia="MS Mincho" w:cs="Myanmar Text"/>
          <w:szCs w:val="24"/>
          <w:lang w:eastAsia="ja-JP"/>
        </w:rPr>
        <w:t>.</w:t>
      </w:r>
    </w:p>
    <w:p w:rsidRPr="0057065C" w:rsidR="008321A6" w:rsidRDefault="008321A6" w14:paraId="6A30525E" w14:textId="77777777">
      <w:pPr>
        <w:rPr>
          <w:rFonts w:eastAsia="MS Mincho" w:cs="Myanmar Text"/>
          <w:szCs w:val="24"/>
          <w:lang w:eastAsia="ja-JP"/>
        </w:rPr>
        <w:pPrChange w:author="Author" w:id="114">
          <w:pPr>
            <w:spacing w:before="240" w:after="240"/>
          </w:pPr>
        </w:pPrChange>
      </w:pPr>
    </w:p>
    <w:p w:rsidRPr="0057065C" w:rsidR="008321A6" w:rsidP="004B4091" w:rsidRDefault="008321A6" w14:paraId="5AD4BCFC"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 xml:space="preserve">Mix the diluted solution by gentle inversion. Do not shake the bag. </w:t>
      </w:r>
    </w:p>
    <w:p w:rsidRPr="0057065C" w:rsidR="008321A6" w:rsidP="004B4091" w:rsidRDefault="008321A6" w14:paraId="2E62EB69"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Visually inspect the infusion bag for any particulate matter prior to use. The diluted solution should be free of visible particles. Do not use the infusion bag if particulate matter is observed.</w:t>
      </w:r>
    </w:p>
    <w:p w:rsidRPr="0057065C" w:rsidR="008321A6" w:rsidP="004B4091" w:rsidRDefault="008321A6" w14:paraId="23EDE926"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Discard any unused portion left in the single</w:t>
      </w:r>
      <w:r w:rsidRPr="0057065C">
        <w:rPr>
          <w:rFonts w:eastAsia="MS Mincho" w:cs="Myanmar Text"/>
          <w:szCs w:val="24"/>
          <w:lang w:eastAsia="ja-JP"/>
        </w:rPr>
        <w:noBreakHyphen/>
        <w:t>dose vials.</w:t>
      </w:r>
    </w:p>
    <w:p w:rsidRPr="0057065C" w:rsidR="008321A6" w:rsidP="0057065C" w:rsidRDefault="008321A6" w14:paraId="79160DA6" w14:textId="77777777">
      <w:pPr>
        <w:ind w:left="357"/>
        <w:rPr>
          <w:rFonts w:eastAsia="MS Mincho" w:cs="Myanmar Text"/>
          <w:szCs w:val="24"/>
          <w:lang w:eastAsia="ja-JP"/>
        </w:rPr>
      </w:pPr>
    </w:p>
    <w:p w:rsidRPr="0057065C" w:rsidR="008321A6" w:rsidP="0057065C" w:rsidRDefault="008321A6" w14:paraId="5E169802" w14:textId="77777777">
      <w:pPr>
        <w:keepNext/>
        <w:rPr>
          <w:rFonts w:eastAsia="MS Mincho" w:cs="Myanmar Text"/>
          <w:i/>
          <w:szCs w:val="24"/>
          <w:u w:val="single"/>
          <w:lang w:eastAsia="ja-JP"/>
        </w:rPr>
      </w:pPr>
      <w:r w:rsidRPr="0057065C">
        <w:rPr>
          <w:rFonts w:eastAsia="MS Mincho" w:cs="Myanmar Text"/>
          <w:i/>
          <w:szCs w:val="24"/>
          <w:u w:val="single"/>
          <w:lang w:eastAsia="ja-JP"/>
        </w:rPr>
        <w:t>Administration</w:t>
      </w:r>
    </w:p>
    <w:p w:rsidRPr="0057065C" w:rsidR="008321A6" w:rsidP="004B4091" w:rsidRDefault="008321A6" w14:paraId="23D26490" w14:textId="77777777">
      <w:pPr>
        <w:numPr>
          <w:ilvl w:val="0"/>
          <w:numId w:val="48"/>
        </w:numPr>
        <w:ind w:left="567" w:hanging="567"/>
        <w:rPr>
          <w:rFonts w:eastAsia="MS Mincho" w:cs="Myanmar Text"/>
          <w:szCs w:val="24"/>
          <w:lang w:eastAsia="ja-JP"/>
        </w:rPr>
      </w:pPr>
      <w:r w:rsidRPr="0057065C">
        <w:rPr>
          <w:rFonts w:eastAsia="MS Mincho" w:cs="Myanmar Text"/>
          <w:szCs w:val="24"/>
          <w:lang w:eastAsia="ja-JP"/>
        </w:rPr>
        <w:t>Do not co</w:t>
      </w:r>
      <w:r w:rsidRPr="0057065C">
        <w:rPr>
          <w:rFonts w:eastAsia="MS Mincho" w:cs="Myanmar Text"/>
          <w:szCs w:val="24"/>
          <w:lang w:eastAsia="ja-JP"/>
        </w:rPr>
        <w:noBreakHyphen/>
        <w:t>administer other medicinal products through the same infusion line.</w:t>
      </w:r>
    </w:p>
    <w:p w:rsidR="008321A6" w:rsidRDefault="008321A6" w14:paraId="5968A800" w14:textId="77777777">
      <w:pPr>
        <w:numPr>
          <w:ilvl w:val="0"/>
          <w:numId w:val="48"/>
        </w:numPr>
        <w:ind w:left="567" w:hanging="567"/>
        <w:rPr>
          <w:rFonts w:eastAsia="MS Mincho" w:cs="Myanmar Text"/>
          <w:szCs w:val="24"/>
          <w:lang w:eastAsia="ja-JP"/>
        </w:rPr>
        <w:pPrChange w:author="Author" w:id="115">
          <w:pPr>
            <w:keepNext/>
            <w:numPr>
              <w:numId w:val="31"/>
            </w:numPr>
            <w:ind w:left="547" w:hanging="547"/>
          </w:pPr>
        </w:pPrChange>
      </w:pPr>
      <w:r w:rsidRPr="0057065C">
        <w:rPr>
          <w:rFonts w:eastAsia="MS Mincho" w:cs="Myanmar Text"/>
          <w:szCs w:val="24"/>
          <w:lang w:eastAsia="ja-JP"/>
        </w:rPr>
        <w:t xml:space="preserve">Administer the infusion immediately over a minimum of 2 hours through an intravenous line. Do not administer as an intravenous push or bolus. </w:t>
      </w:r>
    </w:p>
    <w:p w:rsidRPr="0057065C" w:rsidR="008321A6" w:rsidP="00117791" w:rsidRDefault="008321A6" w14:paraId="1F01F0FA" w14:textId="77777777">
      <w:pPr>
        <w:keepNext/>
        <w:rPr>
          <w:rFonts w:eastAsia="MS Mincho" w:cs="Myanmar Text"/>
          <w:szCs w:val="24"/>
          <w:lang w:eastAsia="ja-JP"/>
        </w:rPr>
      </w:pPr>
    </w:p>
    <w:p w:rsidRPr="0057065C" w:rsidR="008321A6" w:rsidP="0057065C" w:rsidRDefault="008321A6" w14:paraId="28866CA8" w14:textId="77777777">
      <w:pPr>
        <w:rPr>
          <w:rFonts w:cs="Myanmar Text"/>
        </w:rPr>
      </w:pPr>
      <w:r w:rsidRPr="0057065C">
        <w:rPr>
          <w:rFonts w:cs="Myanmar Text"/>
          <w:lang w:val="en-CA"/>
        </w:rPr>
        <w:t>N</w:t>
      </w:r>
      <w:r w:rsidRPr="0057065C">
        <w:rPr>
          <w:rFonts w:cs="Myanmar Text"/>
        </w:rPr>
        <w:t>o incompatibilities have been observed with closed system transfer device composed of PP, PE, stainless steel, silicone (rubber/oil/resin), polyisoprene, PVC or with plasticizer [TOTM], acrylonitrile</w:t>
      </w:r>
      <w:r w:rsidRPr="0057065C">
        <w:rPr>
          <w:rFonts w:cs="Myanmar Text"/>
        </w:rPr>
        <w:noBreakHyphen/>
        <w:t>butadiene</w:t>
      </w:r>
      <w:r w:rsidRPr="0057065C">
        <w:rPr>
          <w:rFonts w:cs="Myanmar Text"/>
        </w:rPr>
        <w:noBreakHyphen/>
        <w:t>styrene (ABS) copolymer, methyl methacrylate</w:t>
      </w:r>
      <w:r w:rsidRPr="0057065C">
        <w:rPr>
          <w:rFonts w:cs="Myanmar Text"/>
        </w:rPr>
        <w:noBreakHyphen/>
        <w:t>ABS copolymer, thermoplastic elastomer, polytetrafluoroethylene, polycarbonate, PES, acrylic copolymer, polybutylene terephthalate, PB, or EVA copolymer.</w:t>
      </w:r>
    </w:p>
    <w:p w:rsidRPr="0057065C" w:rsidR="008321A6" w:rsidP="0057065C" w:rsidRDefault="008321A6" w14:paraId="48032799" w14:textId="77777777">
      <w:pPr>
        <w:rPr>
          <w:rFonts w:cs="Myanmar Text"/>
        </w:rPr>
      </w:pPr>
    </w:p>
    <w:p w:rsidRPr="0057065C" w:rsidR="008321A6" w:rsidP="0057065C" w:rsidRDefault="008321A6" w14:paraId="3C12E5C2" w14:textId="77777777">
      <w:pPr>
        <w:rPr>
          <w:rFonts w:cs="Myanmar Text"/>
        </w:rPr>
      </w:pPr>
      <w:r w:rsidRPr="0057065C">
        <w:rPr>
          <w:rFonts w:cs="Myanmar Text"/>
          <w:lang w:val="en-CA"/>
        </w:rPr>
        <w:t>N</w:t>
      </w:r>
      <w:r w:rsidRPr="0057065C">
        <w:rPr>
          <w:rFonts w:cs="Myanmar Text"/>
        </w:rPr>
        <w:t>o incompatibilities have been observed with central port composed of silicone rubber</w:t>
      </w:r>
      <w:r w:rsidRPr="0057065C">
        <w:rPr>
          <w:rFonts w:eastAsia="MS Mincho" w:cs="Myanmar Text"/>
          <w:lang w:eastAsia="ja-JP"/>
        </w:rPr>
        <w:t xml:space="preserve">, </w:t>
      </w:r>
      <w:r w:rsidRPr="0057065C">
        <w:rPr>
          <w:rFonts w:cs="Myanmar Text"/>
        </w:rPr>
        <w:t>titanium alloy</w:t>
      </w:r>
      <w:r w:rsidRPr="0057065C">
        <w:rPr>
          <w:rFonts w:eastAsia="MS Mincho" w:cs="Myanmar Text"/>
          <w:lang w:eastAsia="ja-JP"/>
        </w:rPr>
        <w:t xml:space="preserve"> or </w:t>
      </w:r>
      <w:r w:rsidRPr="0057065C">
        <w:rPr>
          <w:rFonts w:cs="Myanmar Text"/>
        </w:rPr>
        <w:t>PVC with plasticizer [TOTM].</w:t>
      </w:r>
    </w:p>
    <w:p w:rsidRPr="0057065C" w:rsidR="008321A6" w:rsidP="0057065C" w:rsidRDefault="008321A6" w14:paraId="3C0520C3" w14:textId="77777777">
      <w:pPr>
        <w:rPr>
          <w:rFonts w:cs="Myanmar Text"/>
        </w:rPr>
      </w:pPr>
    </w:p>
    <w:p w:rsidRPr="0057065C" w:rsidR="008321A6" w:rsidP="004B4091" w:rsidRDefault="008321A6" w14:paraId="2BC6B826" w14:textId="77777777">
      <w:pPr>
        <w:numPr>
          <w:ilvl w:val="0"/>
          <w:numId w:val="48"/>
        </w:numPr>
        <w:tabs>
          <w:tab w:val="left" w:pos="567"/>
        </w:tabs>
        <w:ind w:left="567" w:hanging="567"/>
        <w:rPr>
          <w:rFonts w:eastAsia="MS Mincho" w:cs="Myanmar Text"/>
          <w:szCs w:val="24"/>
          <w:lang w:val="en-CA" w:eastAsia="ja-JP"/>
        </w:rPr>
      </w:pPr>
      <w:r w:rsidRPr="0057065C">
        <w:rPr>
          <w:rFonts w:eastAsia="MS Mincho" w:cs="Myanmar Text"/>
          <w:szCs w:val="24"/>
          <w:lang w:val="en-CA" w:eastAsia="ja-JP"/>
        </w:rPr>
        <w:t>In</w:t>
      </w:r>
      <w:r w:rsidRPr="0057065C">
        <w:rPr>
          <w:rFonts w:eastAsia="MS Mincho" w:cs="Myanmar Text"/>
          <w:szCs w:val="24"/>
          <w:lang w:val="en-CA" w:eastAsia="ja-JP"/>
        </w:rPr>
        <w:noBreakHyphen/>
        <w:t xml:space="preserve">line filters (pore size of 0.2 </w:t>
      </w:r>
      <w:proofErr w:type="spellStart"/>
      <w:r w:rsidRPr="0057065C">
        <w:rPr>
          <w:rFonts w:cs="Myanmar Text"/>
          <w:lang w:val="en-CA"/>
        </w:rPr>
        <w:t>μm</w:t>
      </w:r>
      <w:proofErr w:type="spellEnd"/>
      <w:r w:rsidRPr="0057065C">
        <w:rPr>
          <w:rFonts w:cs="Myanmar Text"/>
          <w:lang w:val="en-CA"/>
        </w:rPr>
        <w:t xml:space="preserve"> with materials listed above) are recommended to be used during administration.</w:t>
      </w:r>
    </w:p>
    <w:p w:rsidRPr="0057065C" w:rsidR="008321A6" w:rsidP="004B4091" w:rsidRDefault="008321A6" w14:paraId="01936572" w14:textId="77777777">
      <w:pPr>
        <w:numPr>
          <w:ilvl w:val="0"/>
          <w:numId w:val="48"/>
        </w:numPr>
        <w:ind w:left="567" w:hanging="567"/>
        <w:rPr>
          <w:rFonts w:eastAsia="MS Mincho"/>
          <w:szCs w:val="24"/>
          <w:lang w:eastAsia="ja-JP"/>
        </w:rPr>
      </w:pPr>
      <w:r w:rsidRPr="0057065C">
        <w:rPr>
          <w:rFonts w:eastAsia="MS Mincho" w:cs="Myanmar Text"/>
          <w:szCs w:val="24"/>
          <w:lang w:eastAsia="ja-JP"/>
        </w:rPr>
        <w:t>If not administered immediately, refer to section 6.3 for storage of the prepared infusion bag.</w:t>
      </w:r>
    </w:p>
    <w:p w:rsidR="008321A6" w:rsidP="009E69E4" w:rsidRDefault="008321A6" w14:paraId="0EA77F83" w14:textId="77777777">
      <w:pPr>
        <w:rPr>
          <w:rFonts w:eastAsia="MS Mincho"/>
          <w:i/>
          <w:szCs w:val="24"/>
          <w:u w:val="single"/>
          <w:lang w:eastAsia="ja-JP"/>
        </w:rPr>
      </w:pPr>
    </w:p>
    <w:p w:rsidRPr="00BB71CA" w:rsidR="008321A6" w:rsidP="0045468E" w:rsidRDefault="008321A6" w14:paraId="4AD387CD" w14:textId="77777777">
      <w:pPr>
        <w:rPr>
          <w:rFonts w:eastAsia="MS Mincho"/>
          <w:i/>
          <w:szCs w:val="24"/>
          <w:u w:val="single"/>
          <w:lang w:eastAsia="ja-JP"/>
        </w:rPr>
      </w:pPr>
      <w:r w:rsidRPr="0045468E">
        <w:rPr>
          <w:rFonts w:eastAsia="MS Mincho"/>
          <w:i/>
          <w:szCs w:val="24"/>
          <w:u w:val="single"/>
          <w:lang w:eastAsia="ja-JP"/>
        </w:rPr>
        <w:t>Disposal</w:t>
      </w:r>
    </w:p>
    <w:p w:rsidR="008321A6" w:rsidP="00BB71CA" w:rsidRDefault="008321A6" w14:paraId="300DA631" w14:textId="77777777">
      <w:pPr>
        <w:spacing w:after="220"/>
        <w:rPr>
          <w:szCs w:val="24"/>
          <w:lang w:val="en-GB"/>
        </w:rPr>
      </w:pPr>
      <w:bookmarkStart w:name="_Hlk165041400" w:id="116"/>
      <w:r w:rsidRPr="000773DD">
        <w:rPr>
          <w:szCs w:val="24"/>
          <w:lang w:val="en-CA" w:eastAsia="en-CA"/>
        </w:rPr>
        <w:t>Any unused medicinal product or waste material should be disposed of in accordance with local requirements.</w:t>
      </w:r>
    </w:p>
    <w:p w:rsidR="008321A6" w:rsidRDefault="008321A6" w14:paraId="16AD7860" w14:textId="77777777">
      <w:pPr>
        <w:keepNext/>
        <w:keepLines/>
        <w:tabs>
          <w:tab w:val="left" w:pos="567"/>
        </w:tabs>
        <w:spacing w:before="440" w:after="220"/>
        <w:ind w:left="567" w:hanging="567"/>
        <w:rPr>
          <w:b/>
          <w:bCs/>
          <w:caps/>
          <w:szCs w:val="28"/>
          <w:lang w:val="en-GB"/>
        </w:rPr>
      </w:pPr>
      <w:bookmarkStart w:name="_i4i2i70zPFxv0ABQ77z6gov66" w:id="117"/>
      <w:bookmarkEnd w:id="116"/>
      <w:bookmarkEnd w:id="117"/>
      <w:r w:rsidRPr="000773DD">
        <w:rPr>
          <w:b/>
          <w:bCs/>
          <w:caps/>
          <w:szCs w:val="28"/>
          <w:lang w:val="en-GB"/>
        </w:rPr>
        <w:t>7.</w:t>
      </w:r>
      <w:r w:rsidRPr="000773DD">
        <w:rPr>
          <w:b/>
          <w:bCs/>
          <w:caps/>
          <w:szCs w:val="28"/>
          <w:lang w:val="en-CA"/>
        </w:rPr>
        <w:tab/>
      </w:r>
      <w:r w:rsidRPr="000773DD">
        <w:rPr>
          <w:b/>
          <w:bCs/>
          <w:caps/>
          <w:szCs w:val="28"/>
          <w:lang w:val="en-CA"/>
        </w:rPr>
        <w:t>MARKETING AUTHORISATION HOLDER</w:t>
      </w:r>
    </w:p>
    <w:p w:rsidRPr="0093227D" w:rsidR="008321A6" w:rsidP="0093227D" w:rsidRDefault="008321A6" w14:paraId="17EFB4CC" w14:textId="77777777">
      <w:pPr>
        <w:rPr>
          <w:rFonts w:cs="Myanmar Text"/>
          <w:lang w:val="en-GB"/>
        </w:rPr>
      </w:pPr>
      <w:bookmarkStart w:name="_i4i5XnMPG6fNnOaAeN1AtXjS2" w:id="118"/>
      <w:bookmarkEnd w:id="118"/>
      <w:r w:rsidRPr="0093227D">
        <w:rPr>
          <w:rFonts w:cs="Myanmar Text"/>
          <w:lang w:val="en-GB"/>
        </w:rPr>
        <w:t>Astellas Pharma Europe B.V.</w:t>
      </w:r>
    </w:p>
    <w:p w:rsidRPr="0093227D" w:rsidR="008321A6" w:rsidP="0093227D" w:rsidRDefault="008321A6" w14:paraId="61F7B93E" w14:textId="77777777">
      <w:pPr>
        <w:rPr>
          <w:rFonts w:cs="Myanmar Text"/>
          <w:lang w:val="en-GB"/>
        </w:rPr>
      </w:pPr>
      <w:proofErr w:type="spellStart"/>
      <w:r w:rsidRPr="0093227D">
        <w:rPr>
          <w:rFonts w:cs="Myanmar Text"/>
          <w:lang w:val="en-GB"/>
        </w:rPr>
        <w:t>Sylviusweg</w:t>
      </w:r>
      <w:proofErr w:type="spellEnd"/>
      <w:r w:rsidRPr="0093227D">
        <w:rPr>
          <w:rFonts w:cs="Myanmar Text"/>
          <w:lang w:val="en-GB"/>
        </w:rPr>
        <w:t xml:space="preserve"> 62</w:t>
      </w:r>
    </w:p>
    <w:p w:rsidRPr="0093227D" w:rsidR="008321A6" w:rsidP="0093227D" w:rsidRDefault="008321A6" w14:paraId="778A7622" w14:textId="77777777">
      <w:pPr>
        <w:rPr>
          <w:rFonts w:cs="Myanmar Text"/>
          <w:lang w:val="en-GB"/>
        </w:rPr>
      </w:pPr>
      <w:r w:rsidRPr="0093227D">
        <w:rPr>
          <w:rFonts w:cs="Myanmar Text"/>
          <w:lang w:val="en-GB"/>
        </w:rPr>
        <w:t>2333 BE Leiden</w:t>
      </w:r>
    </w:p>
    <w:p w:rsidRPr="000773DD" w:rsidR="008321A6" w:rsidP="0093227D" w:rsidRDefault="008321A6" w14:paraId="15E2E4CC" w14:textId="77777777">
      <w:pPr>
        <w:rPr>
          <w:lang w:val="en-GB"/>
        </w:rPr>
      </w:pPr>
      <w:r w:rsidRPr="0093227D">
        <w:rPr>
          <w:rFonts w:cs="Myanmar Text"/>
          <w:lang w:val="en-GB"/>
        </w:rPr>
        <w:t>The Netherlands</w:t>
      </w:r>
    </w:p>
    <w:p w:rsidR="008321A6" w:rsidRDefault="008321A6" w14:paraId="3C70360F" w14:textId="77777777">
      <w:pPr>
        <w:keepNext/>
        <w:keepLines/>
        <w:tabs>
          <w:tab w:val="left" w:pos="567"/>
        </w:tabs>
        <w:spacing w:before="440" w:after="220"/>
        <w:ind w:left="567" w:hanging="567"/>
        <w:rPr>
          <w:b/>
          <w:bCs/>
          <w:caps/>
          <w:szCs w:val="28"/>
          <w:lang w:val="en-GB"/>
        </w:rPr>
      </w:pPr>
      <w:bookmarkStart w:name="_i4i2EQo2D2UByPkPUsN8dLIJp" w:id="119"/>
      <w:bookmarkEnd w:id="119"/>
      <w:r w:rsidRPr="000773DD">
        <w:rPr>
          <w:b/>
          <w:bCs/>
          <w:caps/>
          <w:szCs w:val="28"/>
          <w:lang w:val="en-GB"/>
        </w:rPr>
        <w:t>8.</w:t>
      </w:r>
      <w:r w:rsidRPr="000773DD">
        <w:rPr>
          <w:b/>
          <w:bCs/>
          <w:caps/>
          <w:szCs w:val="28"/>
          <w:lang w:val="en-CA"/>
        </w:rPr>
        <w:tab/>
      </w:r>
      <w:r w:rsidRPr="000773DD">
        <w:rPr>
          <w:b/>
          <w:bCs/>
          <w:caps/>
          <w:szCs w:val="28"/>
          <w:lang w:val="en-CA"/>
        </w:rPr>
        <w:t xml:space="preserve">MARKETING AUTHORISATION </w:t>
      </w:r>
      <w:r w:rsidRPr="00AC5886">
        <w:rPr>
          <w:b/>
          <w:bCs/>
          <w:caps/>
          <w:szCs w:val="28"/>
        </w:rPr>
        <w:t>NUMBERS</w:t>
      </w:r>
    </w:p>
    <w:p w:rsidRPr="000D10A2" w:rsidR="008321A6" w:rsidP="00117791" w:rsidRDefault="008321A6" w14:paraId="37D6B005" w14:textId="77777777">
      <w:pPr>
        <w:keepNext/>
      </w:pPr>
      <w:r w:rsidRPr="000D10A2">
        <w:t>EU/1/24/1856/001</w:t>
      </w:r>
    </w:p>
    <w:p w:rsidR="008321A6" w:rsidP="00C576E5" w:rsidRDefault="008321A6" w14:paraId="422B9019" w14:textId="77777777">
      <w:r w:rsidRPr="000D10A2">
        <w:t>EU/1/24/1856/002</w:t>
      </w:r>
    </w:p>
    <w:p w:rsidRPr="000D10A2" w:rsidR="008321A6" w:rsidP="00C576E5" w:rsidRDefault="008321A6" w14:paraId="1C43F895" w14:textId="77777777">
      <w:pPr>
        <w:rPr>
          <w:lang w:val="en-GB"/>
        </w:rPr>
      </w:pPr>
      <w:r w:rsidRPr="00C576E5">
        <w:rPr>
          <w:lang w:val="en-GB"/>
        </w:rPr>
        <w:t>EU/1/24/1856/003</w:t>
      </w:r>
    </w:p>
    <w:p w:rsidR="008321A6" w:rsidP="0093227D" w:rsidRDefault="008321A6" w14:paraId="76A43C60" w14:textId="77777777">
      <w:pPr>
        <w:keepNext/>
        <w:keepLines/>
        <w:tabs>
          <w:tab w:val="left" w:pos="567"/>
        </w:tabs>
        <w:spacing w:before="440" w:after="220"/>
        <w:ind w:left="567" w:hanging="567"/>
        <w:rPr>
          <w:b/>
          <w:bCs/>
          <w:caps/>
          <w:szCs w:val="28"/>
          <w:lang w:val="en-GB"/>
        </w:rPr>
      </w:pPr>
      <w:bookmarkStart w:name="_i4i7JAE6tk6k5Owt4nmk2ke1w" w:id="120"/>
      <w:bookmarkEnd w:id="120"/>
      <w:r w:rsidRPr="000773DD">
        <w:rPr>
          <w:b/>
          <w:bCs/>
          <w:caps/>
          <w:szCs w:val="28"/>
          <w:lang w:val="en-GB"/>
        </w:rPr>
        <w:t>9.</w:t>
      </w:r>
      <w:r w:rsidRPr="000773DD">
        <w:rPr>
          <w:b/>
          <w:bCs/>
          <w:caps/>
          <w:szCs w:val="28"/>
          <w:lang w:val="en-CA"/>
        </w:rPr>
        <w:tab/>
      </w:r>
      <w:r w:rsidRPr="000773DD">
        <w:rPr>
          <w:b/>
          <w:bCs/>
          <w:caps/>
          <w:szCs w:val="28"/>
          <w:lang w:val="en-CA"/>
        </w:rPr>
        <w:t>DATE OF FIRST AUTHORISATION/RENEWAL OF THE AUTHORISATION</w:t>
      </w:r>
      <w:bookmarkStart w:name="_i4i2XGUc2EMaKZUX6AsEVdHC3" w:id="121"/>
      <w:bookmarkStart w:name="_i4i09TrtFh6Edh9Q8qTG3ZOWb" w:id="122"/>
      <w:bookmarkEnd w:id="121"/>
      <w:bookmarkEnd w:id="122"/>
    </w:p>
    <w:p w:rsidRPr="000773DD" w:rsidR="008321A6" w:rsidP="0061618A" w:rsidRDefault="008321A6" w14:paraId="15AD1D52" w14:textId="77777777">
      <w:pPr>
        <w:rPr>
          <w:lang w:val="en-GB"/>
        </w:rPr>
      </w:pPr>
      <w:r w:rsidRPr="008E142C">
        <w:rPr>
          <w:lang w:val="en-GB"/>
        </w:rPr>
        <w:t>Date of first authorisation: 19 September 2024</w:t>
      </w:r>
    </w:p>
    <w:p w:rsidR="008321A6" w:rsidRDefault="008321A6" w14:paraId="2D4AA2BD" w14:textId="77777777">
      <w:pPr>
        <w:keepNext/>
        <w:keepLines/>
        <w:tabs>
          <w:tab w:val="left" w:pos="567"/>
        </w:tabs>
        <w:spacing w:before="440" w:after="220"/>
        <w:ind w:left="567" w:hanging="567"/>
        <w:rPr>
          <w:b/>
          <w:bCs/>
          <w:caps/>
          <w:szCs w:val="28"/>
          <w:lang w:val="en-GB"/>
        </w:rPr>
      </w:pPr>
      <w:bookmarkStart w:name="_i4i56votZJ0uHntSsXq5jo7mu" w:id="123"/>
      <w:bookmarkEnd w:id="123"/>
      <w:r w:rsidRPr="000773DD">
        <w:rPr>
          <w:b/>
          <w:bCs/>
          <w:caps/>
          <w:szCs w:val="28"/>
          <w:lang w:val="en-GB"/>
        </w:rPr>
        <w:t>10.</w:t>
      </w:r>
      <w:r w:rsidRPr="000773DD">
        <w:rPr>
          <w:b/>
          <w:bCs/>
          <w:caps/>
          <w:szCs w:val="28"/>
          <w:lang w:val="en-CA"/>
        </w:rPr>
        <w:tab/>
      </w:r>
      <w:r w:rsidRPr="000773DD">
        <w:rPr>
          <w:b/>
          <w:bCs/>
          <w:caps/>
          <w:szCs w:val="28"/>
          <w:lang w:val="en-CA"/>
        </w:rPr>
        <w:t>DATE OF REVISION OF THE TEXT</w:t>
      </w:r>
    </w:p>
    <w:p w:rsidRPr="000773DD" w:rsidR="008321A6" w:rsidP="0061618A" w:rsidRDefault="008321A6" w14:paraId="2351FF3C" w14:textId="77777777">
      <w:pPr>
        <w:rPr>
          <w:lang w:val="en-GB"/>
        </w:rPr>
      </w:pPr>
      <w:bookmarkStart w:name="_i4i204uRCIGxY588adIY8FA0Y" w:id="124"/>
      <w:bookmarkEnd w:id="124"/>
      <w:r>
        <w:rPr>
          <w:lang w:val="en-GB"/>
        </w:rPr>
        <w:t xml:space="preserve"> </w:t>
      </w:r>
    </w:p>
    <w:p w:rsidR="008321A6" w:rsidRDefault="008321A6" w14:paraId="4F898101" w14:textId="77777777">
      <w:pPr>
        <w:rPr>
          <w:lang w:val="en-GB"/>
        </w:rPr>
      </w:pPr>
      <w:r>
        <w:t xml:space="preserve">Detailed information on this medicinal product is available on the website of the European Medicines Agency </w:t>
      </w:r>
      <w:hyperlink w:history="1" r:id="rId27">
        <w:r w:rsidRPr="006B2290">
          <w:rPr>
            <w:color w:val="0000FF" w:themeColor="hyperlink"/>
            <w:u w:val="single"/>
          </w:rPr>
          <w:t>https://www.ema.europa.eu</w:t>
        </w:r>
      </w:hyperlink>
      <w:r w:rsidRPr="000773DD">
        <w:t>.</w:t>
      </w:r>
      <w:bookmarkStart w:name="_i4i5nFysT47kIbYTC0DR6Lls3" w:id="125"/>
      <w:bookmarkEnd w:id="125"/>
    </w:p>
    <w:p w:rsidR="008321A6" w:rsidRDefault="008321A6" w14:paraId="3770F86F" w14:textId="6926D9E7">
      <w:pPr>
        <w:rPr>
          <w:lang w:val="en-GB"/>
        </w:rPr>
      </w:pPr>
      <w:r>
        <w:br w:type="page"/>
      </w:r>
    </w:p>
    <w:p w:rsidR="00D96DD5" w:rsidRDefault="00D96DD5" w14:paraId="6F545D56" w14:textId="77777777">
      <w:pPr>
        <w:keepNext/>
        <w:keepLines/>
        <w:tabs>
          <w:tab w:val="left" w:pos="567"/>
        </w:tabs>
        <w:spacing w:before="4880" w:after="220"/>
        <w:ind w:left="567" w:hanging="567"/>
        <w:jc w:val="center"/>
        <w:rPr>
          <w:rFonts w:ascii="Times New Roman Bold" w:hAnsi="Times New Roman Bold"/>
          <w:b/>
          <w:bCs/>
          <w:caps/>
          <w:noProof/>
          <w:szCs w:val="28"/>
          <w:lang w:val="en-CA"/>
        </w:rPr>
      </w:pPr>
    </w:p>
    <w:p w:rsidR="008321A6" w:rsidRDefault="008321A6" w14:paraId="03F78269" w14:textId="678EE0D6">
      <w:pPr>
        <w:keepNext/>
        <w:keepLines/>
        <w:tabs>
          <w:tab w:val="left" w:pos="567"/>
        </w:tabs>
        <w:spacing w:before="4880" w:after="220"/>
        <w:ind w:left="567" w:hanging="567"/>
        <w:jc w:val="center"/>
        <w:rPr>
          <w:rFonts w:ascii="Times New Roman Bold" w:hAnsi="Times New Roman Bold"/>
          <w:b/>
          <w:bCs/>
          <w:caps/>
          <w:noProof/>
          <w:szCs w:val="28"/>
          <w:lang w:val="en-GB"/>
        </w:rPr>
      </w:pPr>
      <w:r w:rsidRPr="00DF4E89">
        <w:rPr>
          <w:rFonts w:ascii="Times New Roman Bold" w:hAnsi="Times New Roman Bold"/>
          <w:b/>
          <w:bCs/>
          <w:caps/>
          <w:noProof/>
          <w:szCs w:val="28"/>
          <w:lang w:val="en-CA"/>
        </w:rPr>
        <w:t>ANNEX II</w:t>
      </w:r>
    </w:p>
    <w:p w:rsidRPr="00BA77F5" w:rsidR="008321A6" w:rsidP="003972BC" w:rsidRDefault="008321A6" w14:paraId="49529F94" w14:textId="77777777">
      <w:pPr>
        <w:keepNext/>
        <w:keepLines/>
        <w:tabs>
          <w:tab w:val="left" w:pos="567"/>
        </w:tabs>
        <w:spacing w:before="220" w:after="220"/>
        <w:ind w:left="1701" w:right="1418" w:hanging="709"/>
        <w:rPr>
          <w:b/>
          <w:bCs/>
          <w:caps/>
          <w:noProof/>
          <w:szCs w:val="28"/>
          <w:lang w:val="en-CA"/>
        </w:rPr>
      </w:pPr>
      <w:r w:rsidRPr="00BA77F5">
        <w:rPr>
          <w:b/>
          <w:bCs/>
          <w:caps/>
          <w:noProof/>
          <w:szCs w:val="28"/>
          <w:lang w:val="en-CA"/>
        </w:rPr>
        <w:t>A.</w:t>
      </w:r>
      <w:r w:rsidRPr="00BA77F5">
        <w:rPr>
          <w:b/>
          <w:bCs/>
          <w:caps/>
          <w:noProof/>
          <w:szCs w:val="28"/>
          <w:lang w:val="en-CA"/>
        </w:rPr>
        <w:tab/>
      </w:r>
      <w:r w:rsidRPr="003972BC">
        <w:rPr>
          <w:b/>
          <w:bCs/>
          <w:caps/>
          <w:noProof/>
          <w:szCs w:val="28"/>
        </w:rPr>
        <w:t>MANUFACTURER OF THE BIOLOGICAL ACTIVE SUBSTANCE AND MANUFACTURER RESPONSIBLE FOR BATCH RELEASE</w:t>
      </w:r>
    </w:p>
    <w:p w:rsidR="008321A6" w:rsidRDefault="008321A6" w14:paraId="01C0DBC4" w14:textId="77777777">
      <w:pPr>
        <w:keepNext/>
        <w:keepLines/>
        <w:tabs>
          <w:tab w:val="left" w:pos="567"/>
        </w:tabs>
        <w:spacing w:before="220" w:after="220"/>
        <w:ind w:left="1701" w:right="1418" w:hanging="709"/>
        <w:rPr>
          <w:b/>
          <w:bCs/>
          <w:caps/>
          <w:noProof/>
          <w:szCs w:val="28"/>
          <w:lang w:val="en-GB"/>
        </w:rPr>
      </w:pPr>
      <w:r w:rsidRPr="00DF4E89">
        <w:rPr>
          <w:b/>
          <w:bCs/>
          <w:caps/>
          <w:noProof/>
          <w:szCs w:val="28"/>
          <w:lang w:val="en-GB"/>
        </w:rPr>
        <w:t>B.</w:t>
      </w:r>
      <w:r w:rsidRPr="00DF4E89">
        <w:rPr>
          <w:b/>
          <w:bCs/>
          <w:caps/>
          <w:noProof/>
          <w:szCs w:val="28"/>
          <w:lang w:val="en-CA"/>
        </w:rPr>
        <w:tab/>
      </w:r>
      <w:r w:rsidRPr="00DF4E89">
        <w:rPr>
          <w:b/>
          <w:bCs/>
          <w:caps/>
          <w:noProof/>
          <w:szCs w:val="28"/>
          <w:lang w:val="en-CA"/>
        </w:rPr>
        <w:t>CONDITIONS OR RESTRICTIONS REGARDING SUPPLY AND USE</w:t>
      </w:r>
    </w:p>
    <w:p w:rsidR="008321A6" w:rsidRDefault="008321A6" w14:paraId="5EBBB05D" w14:textId="77777777">
      <w:pPr>
        <w:keepNext/>
        <w:keepLines/>
        <w:tabs>
          <w:tab w:val="left" w:pos="567"/>
        </w:tabs>
        <w:spacing w:before="220" w:after="220"/>
        <w:ind w:left="1701" w:right="1418" w:hanging="709"/>
        <w:rPr>
          <w:b/>
          <w:bCs/>
          <w:caps/>
          <w:noProof/>
          <w:szCs w:val="28"/>
          <w:lang w:val="en-GB"/>
        </w:rPr>
      </w:pPr>
      <w:r w:rsidRPr="00DF4E89">
        <w:rPr>
          <w:b/>
          <w:bCs/>
          <w:caps/>
          <w:noProof/>
          <w:szCs w:val="28"/>
          <w:lang w:val="en-GB"/>
        </w:rPr>
        <w:t>C.</w:t>
      </w:r>
      <w:r w:rsidRPr="00DF4E89">
        <w:rPr>
          <w:b/>
          <w:bCs/>
          <w:caps/>
          <w:noProof/>
          <w:szCs w:val="28"/>
          <w:lang w:val="en-CA"/>
        </w:rPr>
        <w:tab/>
      </w:r>
      <w:r w:rsidRPr="00DF4E89">
        <w:rPr>
          <w:b/>
          <w:bCs/>
          <w:caps/>
          <w:noProof/>
          <w:szCs w:val="28"/>
          <w:lang w:val="en-CA"/>
        </w:rPr>
        <w:t>OTHER CONDITIONS AND REQUIREMENTS OF THE MARKETING AUTHORISATION</w:t>
      </w:r>
    </w:p>
    <w:p w:rsidR="008321A6" w:rsidRDefault="008321A6" w14:paraId="6169C889" w14:textId="77777777">
      <w:pPr>
        <w:keepNext/>
        <w:keepLines/>
        <w:tabs>
          <w:tab w:val="left" w:pos="567"/>
        </w:tabs>
        <w:spacing w:before="220" w:after="220"/>
        <w:ind w:left="1701" w:right="1418" w:hanging="709"/>
        <w:rPr>
          <w:b/>
          <w:bCs/>
          <w:caps/>
          <w:noProof/>
          <w:szCs w:val="28"/>
          <w:lang w:val="en-GB"/>
        </w:rPr>
      </w:pPr>
      <w:r w:rsidRPr="00DF4E89">
        <w:rPr>
          <w:b/>
          <w:bCs/>
          <w:caps/>
          <w:noProof/>
          <w:szCs w:val="28"/>
          <w:lang w:val="en-GB"/>
        </w:rPr>
        <w:t>D.</w:t>
      </w:r>
      <w:r w:rsidRPr="00DF4E89">
        <w:rPr>
          <w:b/>
          <w:bCs/>
          <w:caps/>
          <w:noProof/>
          <w:szCs w:val="28"/>
          <w:lang w:val="en-CA"/>
        </w:rPr>
        <w:tab/>
      </w:r>
      <w:r w:rsidRPr="00DF4E89">
        <w:rPr>
          <w:b/>
          <w:bCs/>
          <w:caps/>
          <w:noProof/>
          <w:szCs w:val="28"/>
          <w:lang w:val="en-CA"/>
        </w:rPr>
        <w:t>CONDITIONS OR RESTRICTIONS WITH REGARD TO THE SAFE AND EFFECTIVE USE OF THE MEDICINAL PRODUCT</w:t>
      </w:r>
    </w:p>
    <w:p w:rsidR="008321A6" w:rsidRDefault="008321A6" w14:paraId="323F1E11" w14:textId="77777777">
      <w:r w:rsidRPr="00A57AC1">
        <w:t> </w:t>
      </w:r>
      <w:r w:rsidRPr="00A57AC1">
        <w:br w:type="page"/>
      </w:r>
    </w:p>
    <w:p w:rsidR="008321A6" w:rsidP="000D111A" w:rsidRDefault="008321A6" w14:paraId="3A71340A" w14:textId="77777777">
      <w:pPr>
        <w:pStyle w:val="TitleB"/>
        <w:spacing w:before="0"/>
        <w:ind w:left="562" w:hanging="562"/>
      </w:pPr>
      <w:r w:rsidRPr="008873D7">
        <w:t>A.</w:t>
      </w:r>
      <w:r w:rsidRPr="008873D7">
        <w:tab/>
      </w:r>
      <w:r w:rsidRPr="000D111A">
        <w:t>MANUFACTURER OF THE BIOLOGICAL ACTIVE SUBSTANCE AND MANUFACTURER RESPONSIBLE FOR BATCH RELEASE</w:t>
      </w:r>
    </w:p>
    <w:p w:rsidR="008321A6" w:rsidP="00425348" w:rsidRDefault="008321A6" w14:paraId="23E63083" w14:textId="77777777">
      <w:pPr>
        <w:keepNext/>
        <w:keepLines/>
        <w:spacing w:after="240"/>
        <w:rPr>
          <w:bCs/>
          <w:u w:val="single"/>
          <w:lang w:val="en-GB"/>
        </w:rPr>
      </w:pPr>
      <w:r w:rsidRPr="00DF4E89">
        <w:rPr>
          <w:bCs/>
          <w:u w:val="single"/>
          <w:lang w:val="en-CA"/>
        </w:rPr>
        <w:t>Name and address of the manufacturer of the biological active substance</w:t>
      </w:r>
    </w:p>
    <w:p w:rsidRPr="00425348" w:rsidR="008321A6" w:rsidP="00425348" w:rsidRDefault="008321A6" w14:paraId="50DFD300" w14:textId="77777777">
      <w:pPr>
        <w:rPr>
          <w:szCs w:val="24"/>
        </w:rPr>
      </w:pPr>
      <w:r w:rsidRPr="00425348">
        <w:rPr>
          <w:szCs w:val="24"/>
        </w:rPr>
        <w:t xml:space="preserve">Patheon Biologics LLC </w:t>
      </w:r>
    </w:p>
    <w:p w:rsidRPr="00425348" w:rsidR="008321A6" w:rsidP="00425348" w:rsidRDefault="008321A6" w14:paraId="35AE96CB" w14:textId="77777777">
      <w:pPr>
        <w:rPr>
          <w:szCs w:val="24"/>
        </w:rPr>
      </w:pPr>
      <w:r w:rsidRPr="00425348">
        <w:rPr>
          <w:szCs w:val="24"/>
        </w:rPr>
        <w:t>4766 LaGuardia Drive,</w:t>
      </w:r>
    </w:p>
    <w:p w:rsidRPr="00425348" w:rsidR="008321A6" w:rsidP="00425348" w:rsidRDefault="008321A6" w14:paraId="05DBC3E4" w14:textId="77777777">
      <w:pPr>
        <w:rPr>
          <w:szCs w:val="24"/>
        </w:rPr>
      </w:pPr>
      <w:r w:rsidRPr="00425348">
        <w:rPr>
          <w:szCs w:val="24"/>
        </w:rPr>
        <w:t>Saint Louis, Missouri (MO) 63134-3116</w:t>
      </w:r>
    </w:p>
    <w:p w:rsidRPr="00425348" w:rsidR="008321A6" w:rsidP="00425348" w:rsidRDefault="008321A6" w14:paraId="5AF6A2A5" w14:textId="77777777">
      <w:pPr>
        <w:rPr>
          <w:szCs w:val="24"/>
        </w:rPr>
      </w:pPr>
      <w:r w:rsidRPr="00425348">
        <w:rPr>
          <w:szCs w:val="24"/>
        </w:rPr>
        <w:t>United States</w:t>
      </w:r>
    </w:p>
    <w:p w:rsidRPr="00DF4E89" w:rsidR="008321A6" w:rsidP="00425348" w:rsidRDefault="008321A6" w14:paraId="42CA8336" w14:textId="77777777">
      <w:pPr>
        <w:rPr>
          <w:szCs w:val="24"/>
          <w:u w:val="single"/>
          <w:lang w:val="en-GB"/>
        </w:rPr>
      </w:pPr>
    </w:p>
    <w:p w:rsidRPr="00425348" w:rsidR="008321A6" w:rsidP="00186CB0" w:rsidRDefault="008321A6" w14:paraId="6E187E57" w14:textId="77777777">
      <w:pPr>
        <w:rPr>
          <w:szCs w:val="24"/>
          <w:u w:val="single"/>
          <w:lang w:val="en-GB"/>
        </w:rPr>
      </w:pPr>
      <w:bookmarkStart w:name="_i4i4CQibiawMRQw4fzssEZtn0" w:id="126"/>
      <w:bookmarkStart w:name="_i4i3kvRgGSCH6Udu4EVZJ2SjE" w:id="127"/>
      <w:bookmarkStart w:name="_i4i1UuZ3tsb6y48SuaN1WqAdA" w:id="128"/>
      <w:bookmarkStart w:name="_i4i2XkEISrDtcEs6XLAYrvVLw" w:id="129"/>
      <w:bookmarkEnd w:id="126"/>
      <w:bookmarkEnd w:id="127"/>
      <w:bookmarkEnd w:id="128"/>
      <w:bookmarkEnd w:id="129"/>
      <w:r w:rsidRPr="00425348">
        <w:rPr>
          <w:szCs w:val="24"/>
          <w:u w:val="single"/>
          <w:lang w:val="en-CA" w:eastAsia="en-CA"/>
        </w:rPr>
        <w:t>Name and address of the manufacturer responsible for batch release</w:t>
      </w:r>
    </w:p>
    <w:p w:rsidRPr="00425348" w:rsidR="008321A6" w:rsidP="00425348" w:rsidRDefault="008321A6" w14:paraId="3CB3B3A3" w14:textId="77777777">
      <w:pPr>
        <w:ind w:right="1416"/>
        <w:rPr>
          <w:rFonts w:cs="Myanmar Text"/>
          <w:szCs w:val="24"/>
          <w:lang w:val="en-GB"/>
        </w:rPr>
      </w:pPr>
    </w:p>
    <w:p w:rsidRPr="00324B9D" w:rsidR="008321A6" w:rsidP="00324B9D" w:rsidRDefault="008321A6" w14:paraId="54FF3A92" w14:textId="77777777">
      <w:pPr>
        <w:widowControl w:val="0"/>
        <w:autoSpaceDE w:val="0"/>
        <w:autoSpaceDN w:val="0"/>
        <w:adjustRightInd w:val="0"/>
        <w:ind w:right="120"/>
        <w:rPr>
          <w:rFonts w:eastAsia="SimSun" w:cs="Myanmar Text"/>
          <w:lang w:val="en-GB"/>
        </w:rPr>
      </w:pPr>
      <w:r w:rsidRPr="00324B9D">
        <w:rPr>
          <w:rFonts w:eastAsia="SimSun" w:cs="Myanmar Text"/>
          <w:lang w:val="en-GB"/>
        </w:rPr>
        <w:t>Astellas Ireland Co. Limited</w:t>
      </w:r>
    </w:p>
    <w:p w:rsidRPr="00324B9D" w:rsidR="008321A6" w:rsidP="00324B9D" w:rsidRDefault="008321A6" w14:paraId="5E76E262" w14:textId="77777777">
      <w:pPr>
        <w:widowControl w:val="0"/>
        <w:autoSpaceDE w:val="0"/>
        <w:autoSpaceDN w:val="0"/>
        <w:adjustRightInd w:val="0"/>
        <w:ind w:right="120"/>
        <w:rPr>
          <w:rFonts w:eastAsia="SimSun" w:cs="Myanmar Text"/>
          <w:lang w:val="en-GB"/>
        </w:rPr>
      </w:pPr>
      <w:r w:rsidRPr="00324B9D">
        <w:rPr>
          <w:rFonts w:eastAsia="SimSun" w:cs="Myanmar Text"/>
          <w:lang w:val="en-GB"/>
        </w:rPr>
        <w:t>Killorglin Co. Kerry</w:t>
      </w:r>
    </w:p>
    <w:p w:rsidRPr="00324B9D" w:rsidR="008321A6" w:rsidP="00324B9D" w:rsidRDefault="008321A6" w14:paraId="11D7A04C" w14:textId="77777777">
      <w:pPr>
        <w:widowControl w:val="0"/>
        <w:autoSpaceDE w:val="0"/>
        <w:autoSpaceDN w:val="0"/>
        <w:adjustRightInd w:val="0"/>
        <w:ind w:right="120"/>
        <w:rPr>
          <w:rFonts w:eastAsia="SimSun" w:cs="Myanmar Text"/>
          <w:lang w:val="en-GB"/>
        </w:rPr>
      </w:pPr>
      <w:r w:rsidRPr="00324B9D">
        <w:rPr>
          <w:rFonts w:eastAsia="SimSun" w:cs="Myanmar Text"/>
          <w:lang w:val="en-GB"/>
        </w:rPr>
        <w:t>V93 FC86</w:t>
      </w:r>
    </w:p>
    <w:p w:rsidR="008321A6" w:rsidRDefault="008321A6" w14:paraId="182D3D28" w14:textId="77777777">
      <w:pPr>
        <w:rPr>
          <w:lang w:val="en-GB"/>
        </w:rPr>
      </w:pPr>
      <w:r>
        <w:rPr>
          <w:rFonts w:eastAsia="SimSun" w:cs="Myanmar Text"/>
          <w:lang w:val="en-GB"/>
        </w:rPr>
        <w:t>I</w:t>
      </w:r>
      <w:r w:rsidRPr="00324B9D">
        <w:rPr>
          <w:rFonts w:eastAsia="SimSun" w:cs="Myanmar Text"/>
          <w:lang w:val="en-GB"/>
        </w:rPr>
        <w:t>reland</w:t>
      </w:r>
      <w:bookmarkStart w:name="_i4i23YOGnocEbMQxd8fUjH6T8" w:id="130"/>
      <w:bookmarkEnd w:id="130"/>
    </w:p>
    <w:p w:rsidR="008321A6" w:rsidRDefault="008321A6" w14:paraId="1A8FEE31" w14:textId="77777777">
      <w:pPr>
        <w:pStyle w:val="TitleB"/>
        <w:rPr>
          <w:lang w:val="en-GB"/>
        </w:rPr>
      </w:pPr>
      <w:bookmarkStart w:name="_i4i21PBZiUXlMS3McvkICEAjm" w:id="131"/>
      <w:bookmarkStart w:name="_i4i6WSQdElWme0CvaPthqEnEx" w:id="132"/>
      <w:bookmarkStart w:name="_i4i3Wqws54oX3Jpo5I46qG7VV" w:id="133"/>
      <w:bookmarkStart w:name="_i4i78yLbO0iQK5qHyjySIpm0S" w:id="134"/>
      <w:bookmarkEnd w:id="131"/>
      <w:bookmarkEnd w:id="132"/>
      <w:bookmarkEnd w:id="133"/>
      <w:bookmarkEnd w:id="134"/>
      <w:r w:rsidRPr="00DF4E89">
        <w:rPr>
          <w:lang w:val="en-GB"/>
        </w:rPr>
        <w:t>B.</w:t>
      </w:r>
      <w:r w:rsidRPr="00DF4E89">
        <w:tab/>
      </w:r>
      <w:r w:rsidRPr="00DF4E89">
        <w:t>CONDITIONS OR RESTRICTIONS REGARDING SUPPLY AND USE</w:t>
      </w:r>
    </w:p>
    <w:p w:rsidR="008321A6" w:rsidP="00186CB0" w:rsidRDefault="008321A6" w14:paraId="1EB18C4B" w14:textId="77777777">
      <w:pPr>
        <w:rPr>
          <w:noProof/>
          <w:lang w:val="en-GB"/>
        </w:rPr>
      </w:pPr>
      <w:r w:rsidRPr="008873D7">
        <w:t>Medicinal product subject to restricted medical prescription (</w:t>
      </w:r>
      <w:r>
        <w:t>s</w:t>
      </w:r>
      <w:r w:rsidRPr="008873D7">
        <w:t>ee Annex I: Summary of Product Characteristics, section 4.2).</w:t>
      </w:r>
    </w:p>
    <w:p w:rsidR="008321A6" w:rsidRDefault="008321A6" w14:paraId="1C5FDF75" w14:textId="77777777">
      <w:pPr>
        <w:pStyle w:val="TitleB"/>
        <w:rPr>
          <w:lang w:val="en-GB"/>
        </w:rPr>
      </w:pPr>
      <w:bookmarkStart w:name="_i4i1OREK6geuuhzVOIyRenel1" w:id="135"/>
      <w:bookmarkEnd w:id="135"/>
      <w:r w:rsidRPr="00DF4E89">
        <w:rPr>
          <w:lang w:val="en-GB"/>
        </w:rPr>
        <w:t>C.</w:t>
      </w:r>
      <w:r w:rsidRPr="00DF4E89">
        <w:tab/>
      </w:r>
      <w:r w:rsidRPr="00DF4E89">
        <w:t>OTHER CONDITIONS AND REQUIREMENTS OF THE MARKETING AUTHORISATION</w:t>
      </w:r>
    </w:p>
    <w:p w:rsidR="008321A6" w:rsidP="000021F4" w:rsidRDefault="008321A6" w14:paraId="250C468D" w14:textId="77777777">
      <w:pPr>
        <w:keepNext/>
        <w:keepLines/>
        <w:numPr>
          <w:ilvl w:val="0"/>
          <w:numId w:val="59"/>
        </w:numPr>
        <w:tabs>
          <w:tab w:val="left" w:pos="567"/>
          <w:tab w:val="left" w:pos="720"/>
        </w:tabs>
        <w:spacing w:before="220" w:after="220"/>
        <w:ind w:left="567" w:hanging="567"/>
        <w:rPr>
          <w:b/>
          <w:bCs/>
          <w:szCs w:val="26"/>
          <w:lang w:val="en-GB"/>
        </w:rPr>
      </w:pPr>
      <w:bookmarkStart w:name="_i4i3HMYKs3CtFcoj19mDwOMEP" w:id="136"/>
      <w:bookmarkEnd w:id="136"/>
      <w:r w:rsidRPr="00DF4E89">
        <w:rPr>
          <w:b/>
          <w:bCs/>
          <w:szCs w:val="26"/>
          <w:lang w:val="en-CA"/>
        </w:rPr>
        <w:t>Periodic safety update reports (PSURs)</w:t>
      </w:r>
    </w:p>
    <w:p w:rsidR="008321A6" w:rsidRDefault="008321A6" w14:paraId="62FB47CB" w14:textId="77777777">
      <w:r w:rsidRPr="00DF4E89">
        <w:t>The requirements for submission of PSURs for this medicinal product are set out in the list of Union reference dates (EURD list) provided for under Article 107</w:t>
      </w:r>
      <w:proofErr w:type="gramStart"/>
      <w:r w:rsidRPr="00DF4E89">
        <w:t>c(</w:t>
      </w:r>
      <w:proofErr w:type="gramEnd"/>
      <w:r w:rsidRPr="00DF4E89">
        <w:t>7) of Directive 2001/83/EC and any subsequent updates published on the European medicines web-portal.</w:t>
      </w:r>
    </w:p>
    <w:p w:rsidR="008321A6" w:rsidP="003972BC" w:rsidRDefault="008321A6" w14:paraId="5CFE15E7" w14:textId="77777777">
      <w:pPr>
        <w:rPr>
          <w:lang w:val="en-GB"/>
        </w:rPr>
      </w:pPr>
    </w:p>
    <w:p w:rsidR="008321A6" w:rsidP="003972BC" w:rsidRDefault="008321A6" w14:paraId="1A9B32FC" w14:textId="77777777">
      <w:pPr>
        <w:rPr>
          <w:iCs/>
          <w:lang w:val="en-GB"/>
        </w:rPr>
      </w:pPr>
      <w:r w:rsidRPr="008873D7">
        <w:t xml:space="preserve">The marketing </w:t>
      </w:r>
      <w:proofErr w:type="spellStart"/>
      <w:r w:rsidRPr="008873D7">
        <w:t>authorisation</w:t>
      </w:r>
      <w:proofErr w:type="spellEnd"/>
      <w:r w:rsidRPr="008873D7">
        <w:t xml:space="preserve"> holder (MAH) shall submit the first PSUR for this product within 6 months following </w:t>
      </w:r>
      <w:proofErr w:type="spellStart"/>
      <w:r w:rsidRPr="008873D7">
        <w:t>authorisation</w:t>
      </w:r>
      <w:proofErr w:type="spellEnd"/>
      <w:r w:rsidRPr="008873D7">
        <w:t>.</w:t>
      </w:r>
    </w:p>
    <w:p w:rsidR="008321A6" w:rsidRDefault="008321A6" w14:paraId="4EFFAEE2" w14:textId="77777777">
      <w:pPr>
        <w:pStyle w:val="TitleB"/>
        <w:rPr>
          <w:lang w:val="en-GB"/>
        </w:rPr>
      </w:pPr>
      <w:bookmarkStart w:name="_i4i3819Xf4gwwq11SudM0DDiu" w:id="137"/>
      <w:bookmarkEnd w:id="137"/>
      <w:r w:rsidRPr="00DF4E89">
        <w:rPr>
          <w:lang w:val="en-GB"/>
        </w:rPr>
        <w:t>D.</w:t>
      </w:r>
      <w:r w:rsidRPr="00DF4E89">
        <w:tab/>
      </w:r>
      <w:r w:rsidRPr="00DF4E89">
        <w:t>CONDITIONS OR RESTRICTIONS WITH REGARD TO THE SAFE AND EFFECTIVE USE OF THE MEDICINAL PRODUCT</w:t>
      </w:r>
    </w:p>
    <w:p w:rsidR="008321A6" w:rsidP="000021F4" w:rsidRDefault="008321A6" w14:paraId="41E4FCED" w14:textId="77777777">
      <w:pPr>
        <w:keepNext/>
        <w:keepLines/>
        <w:numPr>
          <w:ilvl w:val="0"/>
          <w:numId w:val="59"/>
        </w:numPr>
        <w:tabs>
          <w:tab w:val="left" w:pos="567"/>
          <w:tab w:val="left" w:pos="720"/>
        </w:tabs>
        <w:spacing w:before="220" w:after="220"/>
        <w:ind w:left="567" w:hanging="567"/>
        <w:rPr>
          <w:b/>
          <w:bCs/>
          <w:szCs w:val="26"/>
          <w:lang w:val="en-GB"/>
        </w:rPr>
      </w:pPr>
      <w:r w:rsidRPr="00DF4E89">
        <w:rPr>
          <w:b/>
          <w:bCs/>
          <w:szCs w:val="26"/>
          <w:lang w:val="en-CA"/>
        </w:rPr>
        <w:t>Risk management plan (RMP)</w:t>
      </w:r>
    </w:p>
    <w:p w:rsidRPr="00DF4E89" w:rsidR="008321A6" w:rsidP="00FC43B2" w:rsidRDefault="008321A6" w14:paraId="08C7EE5C" w14:textId="77777777">
      <w:pPr>
        <w:tabs>
          <w:tab w:val="left" w:pos="0"/>
        </w:tabs>
        <w:ind w:right="567"/>
        <w:rPr>
          <w:noProof/>
          <w:lang w:val="en-GB"/>
        </w:rPr>
      </w:pPr>
      <w:r w:rsidRPr="00DF4E89">
        <w:rPr>
          <w:noProof/>
          <w:lang w:val="en-GB"/>
        </w:rPr>
        <w:t xml:space="preserve">The </w:t>
      </w:r>
      <w:r w:rsidRPr="00D4396C">
        <w:rPr>
          <w:noProof/>
          <w:lang w:val="en-GB"/>
        </w:rPr>
        <w:t xml:space="preserve">marketing authorisation holder </w:t>
      </w:r>
      <w:r>
        <w:rPr>
          <w:noProof/>
          <w:lang w:val="en-GB"/>
        </w:rPr>
        <w:t>(</w:t>
      </w:r>
      <w:r w:rsidRPr="00DF4E89">
        <w:rPr>
          <w:noProof/>
          <w:lang w:val="en-GB"/>
        </w:rPr>
        <w:t>MAH</w:t>
      </w:r>
      <w:r>
        <w:rPr>
          <w:noProof/>
          <w:lang w:val="en-GB"/>
        </w:rPr>
        <w:t>)</w:t>
      </w:r>
      <w:r w:rsidRPr="00DF4E89">
        <w:rPr>
          <w:noProof/>
          <w:lang w:val="en-GB"/>
        </w:rPr>
        <w:t xml:space="preserve"> shall perform the required pharmacovigilance activities and interventions detailed in the agreed RMP presented in Module 1.8.2 of the </w:t>
      </w:r>
      <w:r>
        <w:rPr>
          <w:noProof/>
          <w:lang w:val="en-GB"/>
        </w:rPr>
        <w:t>m</w:t>
      </w:r>
      <w:r w:rsidRPr="00DF4E89">
        <w:rPr>
          <w:noProof/>
          <w:lang w:val="en-GB"/>
        </w:rPr>
        <w:t xml:space="preserve">arketing </w:t>
      </w:r>
      <w:r>
        <w:rPr>
          <w:noProof/>
          <w:lang w:val="en-GB"/>
        </w:rPr>
        <w:t>a</w:t>
      </w:r>
      <w:r w:rsidRPr="00DF4E89">
        <w:rPr>
          <w:noProof/>
          <w:lang w:val="en-GB"/>
        </w:rPr>
        <w:t>uthorisation and any agreed subsequent updates of the RMP.</w:t>
      </w:r>
    </w:p>
    <w:p w:rsidRPr="00DF4E89" w:rsidR="008321A6" w:rsidP="00FC43B2" w:rsidRDefault="008321A6" w14:paraId="7910063A" w14:textId="77777777">
      <w:pPr>
        <w:tabs>
          <w:tab w:val="left" w:pos="0"/>
        </w:tabs>
        <w:ind w:right="567"/>
        <w:rPr>
          <w:noProof/>
          <w:lang w:val="en-GB"/>
        </w:rPr>
      </w:pPr>
      <w:r w:rsidRPr="00DF4E89">
        <w:rPr>
          <w:noProof/>
          <w:lang w:val="en-GB"/>
        </w:rPr>
        <w:t xml:space="preserve"> </w:t>
      </w:r>
    </w:p>
    <w:p w:rsidRPr="00DF4E89" w:rsidR="008321A6" w:rsidP="00D56E0D" w:rsidRDefault="008321A6" w14:paraId="76CBD1DC" w14:textId="77777777">
      <w:pPr>
        <w:rPr>
          <w:iCs/>
          <w:noProof/>
          <w:lang w:val="en-GB"/>
        </w:rPr>
      </w:pPr>
      <w:r w:rsidRPr="00DF4E89">
        <w:rPr>
          <w:iCs/>
          <w:noProof/>
          <w:lang w:val="en-GB"/>
        </w:rPr>
        <w:t>An updated RMP should be submitted:</w:t>
      </w:r>
    </w:p>
    <w:p w:rsidRPr="00DF4E89" w:rsidR="008321A6" w:rsidP="00D56E0D" w:rsidRDefault="008321A6" w14:paraId="043EC941" w14:textId="77777777">
      <w:pPr>
        <w:numPr>
          <w:ilvl w:val="0"/>
          <w:numId w:val="17"/>
        </w:numPr>
        <w:tabs>
          <w:tab w:val="left" w:pos="567"/>
        </w:tabs>
        <w:ind w:left="567" w:hanging="567"/>
        <w:rPr>
          <w:iCs/>
          <w:noProof/>
          <w:lang w:val="en-GB"/>
        </w:rPr>
      </w:pPr>
      <w:r w:rsidRPr="00DF4E89">
        <w:rPr>
          <w:iCs/>
          <w:noProof/>
          <w:lang w:val="en-GB"/>
        </w:rPr>
        <w:t>At the request of the European Medicines Agency;</w:t>
      </w:r>
    </w:p>
    <w:p w:rsidR="008321A6" w:rsidP="00D56E0D" w:rsidRDefault="008321A6" w14:paraId="5C8D6E56" w14:textId="77777777">
      <w:pPr>
        <w:numPr>
          <w:ilvl w:val="0"/>
          <w:numId w:val="17"/>
        </w:numPr>
        <w:tabs>
          <w:tab w:val="left" w:pos="720"/>
        </w:tabs>
        <w:ind w:left="567" w:hanging="567"/>
        <w:rPr>
          <w:iCs/>
          <w:noProof/>
          <w:lang w:val="en-GB"/>
        </w:rPr>
      </w:pPr>
      <w:r w:rsidRPr="00DF4E89">
        <w:rPr>
          <w:iCs/>
          <w:noProof/>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rsidR="008321A6" w:rsidP="00D56E0D" w:rsidRDefault="008321A6" w14:paraId="7B765892" w14:textId="38CEBB66">
      <w:pPr>
        <w:numPr>
          <w:ilvl w:val="0"/>
          <w:numId w:val="17"/>
        </w:numPr>
        <w:tabs>
          <w:tab w:val="left" w:pos="720"/>
        </w:tabs>
        <w:ind w:left="567" w:hanging="567"/>
        <w:rPr>
          <w:iCs/>
          <w:noProof/>
          <w:lang w:val="en-GB"/>
        </w:rPr>
      </w:pPr>
      <w:r>
        <w:br w:type="page"/>
      </w:r>
    </w:p>
    <w:p w:rsidR="008321A6" w:rsidP="00B24F0C" w:rsidRDefault="008321A6" w14:paraId="0630E575" w14:textId="77777777"/>
    <w:p w:rsidR="008321A6" w:rsidP="00B24F0C" w:rsidRDefault="008321A6" w14:paraId="1CDF7C44" w14:textId="77777777"/>
    <w:p w:rsidR="008321A6" w:rsidP="00B24F0C" w:rsidRDefault="008321A6" w14:paraId="44AF1079" w14:textId="77777777"/>
    <w:p w:rsidR="008321A6" w:rsidP="00B24F0C" w:rsidRDefault="008321A6" w14:paraId="0B17CEA6" w14:textId="77777777"/>
    <w:p w:rsidR="008321A6" w:rsidP="00B24F0C" w:rsidRDefault="008321A6" w14:paraId="2B5F5DDE" w14:textId="77777777"/>
    <w:p w:rsidR="008321A6" w:rsidP="00B24F0C" w:rsidRDefault="008321A6" w14:paraId="04A0E3E5" w14:textId="77777777"/>
    <w:p w:rsidR="008321A6" w:rsidP="00B24F0C" w:rsidRDefault="008321A6" w14:paraId="2B537E4B" w14:textId="77777777"/>
    <w:p w:rsidR="008321A6" w:rsidP="00B24F0C" w:rsidRDefault="008321A6" w14:paraId="3D20BC44" w14:textId="77777777"/>
    <w:p w:rsidR="008321A6" w:rsidP="00B24F0C" w:rsidRDefault="008321A6" w14:paraId="2BE35F4F" w14:textId="77777777"/>
    <w:p w:rsidR="008321A6" w:rsidP="00B24F0C" w:rsidRDefault="008321A6" w14:paraId="4CCC3509" w14:textId="77777777"/>
    <w:p w:rsidR="008321A6" w:rsidP="00B24F0C" w:rsidRDefault="008321A6" w14:paraId="511B8438" w14:textId="77777777"/>
    <w:p w:rsidR="008321A6" w:rsidP="00B24F0C" w:rsidRDefault="008321A6" w14:paraId="27AC2C0A" w14:textId="77777777"/>
    <w:p w:rsidR="008321A6" w:rsidP="00B24F0C" w:rsidRDefault="008321A6" w14:paraId="1322515B" w14:textId="77777777"/>
    <w:p w:rsidR="008321A6" w:rsidP="00B24F0C" w:rsidRDefault="008321A6" w14:paraId="2697BBBE" w14:textId="77777777"/>
    <w:p w:rsidR="008321A6" w:rsidP="00B24F0C" w:rsidRDefault="008321A6" w14:paraId="260A3DE5" w14:textId="77777777"/>
    <w:p w:rsidR="008321A6" w:rsidP="00B24F0C" w:rsidRDefault="008321A6" w14:paraId="71F533CF" w14:textId="77777777"/>
    <w:p w:rsidR="008321A6" w:rsidP="00B24F0C" w:rsidRDefault="008321A6" w14:paraId="66D18030" w14:textId="77777777"/>
    <w:p w:rsidR="008321A6" w:rsidP="00B24F0C" w:rsidRDefault="008321A6" w14:paraId="0E2F922C" w14:textId="77777777"/>
    <w:p w:rsidR="008321A6" w:rsidP="00B24F0C" w:rsidRDefault="008321A6" w14:paraId="52076891" w14:textId="77777777"/>
    <w:p w:rsidR="008321A6" w:rsidP="00B24F0C" w:rsidRDefault="008321A6" w14:paraId="01436091" w14:textId="77777777"/>
    <w:p w:rsidR="008321A6" w:rsidP="00B24F0C" w:rsidRDefault="008321A6" w14:paraId="10DC3EA5" w14:textId="77777777"/>
    <w:p w:rsidRPr="00B24F0C" w:rsidR="008321A6" w:rsidP="00B24F0C" w:rsidRDefault="008321A6" w14:paraId="6C5BFA9C" w14:textId="77777777"/>
    <w:p w:rsidR="008321A6" w:rsidRDefault="008321A6" w14:paraId="1FAA20A2" w14:textId="5F7B421B">
      <w:pPr>
        <w:pStyle w:val="EPARSectionHeading"/>
      </w:pPr>
      <w:r w:rsidRPr="008460F4">
        <w:t>ANNEX III</w:t>
      </w:r>
    </w:p>
    <w:p w:rsidRPr="00C220C5" w:rsidR="008321A6" w:rsidP="00C220C5" w:rsidRDefault="008321A6" w14:paraId="5CB29C93" w14:textId="77777777"/>
    <w:p w:rsidR="008321A6" w:rsidRDefault="008321A6" w14:paraId="4B2D964F" w14:textId="1A8DABEE">
      <w:pPr>
        <w:pStyle w:val="EPARSubHeading"/>
        <w:rPr>
          <w:noProof/>
        </w:rPr>
      </w:pPr>
      <w:r w:rsidRPr="006B4557">
        <w:t>LABELLING AND PACKAGE LEAFLET</w:t>
      </w:r>
    </w:p>
    <w:p w:rsidRPr="006B4557" w:rsidR="008321A6" w:rsidP="00B135F6" w:rsidRDefault="008321A6" w14:paraId="2EEC258C" w14:textId="1C859808">
      <w:pPr>
        <w:rPr>
          <w:b/>
          <w:noProof/>
        </w:rPr>
      </w:pPr>
      <w:r w:rsidRPr="006B4557">
        <w:rPr>
          <w:b/>
          <w:noProof/>
        </w:rPr>
        <w:br w:type="page"/>
      </w:r>
    </w:p>
    <w:p w:rsidRPr="00B24F0C" w:rsidR="008321A6" w:rsidP="00B24F0C" w:rsidRDefault="008321A6" w14:paraId="34694553" w14:textId="77777777"/>
    <w:p w:rsidRPr="00B24F0C" w:rsidR="008321A6" w:rsidP="00B24F0C" w:rsidRDefault="008321A6" w14:paraId="45955659" w14:textId="77777777"/>
    <w:p w:rsidRPr="00B24F0C" w:rsidR="008321A6" w:rsidP="00B24F0C" w:rsidRDefault="008321A6" w14:paraId="0D1E5BF8" w14:textId="77777777"/>
    <w:p w:rsidRPr="00B24F0C" w:rsidR="008321A6" w:rsidP="00B24F0C" w:rsidRDefault="008321A6" w14:paraId="60BADF15" w14:textId="77777777"/>
    <w:p w:rsidRPr="00B24F0C" w:rsidR="008321A6" w:rsidP="00B24F0C" w:rsidRDefault="008321A6" w14:paraId="7C0D05FC" w14:textId="77777777"/>
    <w:p w:rsidRPr="00B24F0C" w:rsidR="008321A6" w:rsidP="00B24F0C" w:rsidRDefault="008321A6" w14:paraId="1AABA131" w14:textId="77777777"/>
    <w:p w:rsidRPr="00B24F0C" w:rsidR="008321A6" w:rsidP="00B24F0C" w:rsidRDefault="008321A6" w14:paraId="45538607" w14:textId="77777777"/>
    <w:p w:rsidRPr="00B24F0C" w:rsidR="008321A6" w:rsidP="00B24F0C" w:rsidRDefault="008321A6" w14:paraId="3049A159" w14:textId="77777777"/>
    <w:p w:rsidRPr="00B24F0C" w:rsidR="008321A6" w:rsidP="00B24F0C" w:rsidRDefault="008321A6" w14:paraId="13BF8EE7" w14:textId="77777777"/>
    <w:p w:rsidRPr="00B24F0C" w:rsidR="008321A6" w:rsidP="00B24F0C" w:rsidRDefault="008321A6" w14:paraId="36D9F6E8" w14:textId="77777777"/>
    <w:p w:rsidRPr="00B24F0C" w:rsidR="008321A6" w:rsidP="00B24F0C" w:rsidRDefault="008321A6" w14:paraId="62E1E497" w14:textId="77777777"/>
    <w:p w:rsidRPr="00B24F0C" w:rsidR="008321A6" w:rsidP="00B24F0C" w:rsidRDefault="008321A6" w14:paraId="0F0B6B8C" w14:textId="77777777"/>
    <w:p w:rsidRPr="00B24F0C" w:rsidR="008321A6" w:rsidP="00B24F0C" w:rsidRDefault="008321A6" w14:paraId="4429828C" w14:textId="77777777"/>
    <w:p w:rsidRPr="00B24F0C" w:rsidR="008321A6" w:rsidP="00B24F0C" w:rsidRDefault="008321A6" w14:paraId="0782008A" w14:textId="77777777"/>
    <w:p w:rsidRPr="00B24F0C" w:rsidR="008321A6" w:rsidP="00B24F0C" w:rsidRDefault="008321A6" w14:paraId="215B7325" w14:textId="77777777"/>
    <w:p w:rsidRPr="00B24F0C" w:rsidR="008321A6" w:rsidP="00B24F0C" w:rsidRDefault="008321A6" w14:paraId="4C5D1115" w14:textId="77777777"/>
    <w:p w:rsidRPr="00B24F0C" w:rsidR="008321A6" w:rsidP="00B24F0C" w:rsidRDefault="008321A6" w14:paraId="296526C6" w14:textId="77777777"/>
    <w:p w:rsidRPr="00B24F0C" w:rsidR="008321A6" w:rsidP="00B24F0C" w:rsidRDefault="008321A6" w14:paraId="288D5319" w14:textId="77777777"/>
    <w:p w:rsidRPr="00B24F0C" w:rsidR="008321A6" w:rsidP="00B24F0C" w:rsidRDefault="008321A6" w14:paraId="50B99F67" w14:textId="77777777"/>
    <w:p w:rsidRPr="00B24F0C" w:rsidR="008321A6" w:rsidP="00B24F0C" w:rsidRDefault="008321A6" w14:paraId="7C250A88" w14:textId="77777777"/>
    <w:p w:rsidR="008321A6" w:rsidP="00B24F0C" w:rsidRDefault="008321A6" w14:paraId="3411F4A0" w14:textId="77777777"/>
    <w:p w:rsidRPr="00B24F0C" w:rsidR="008321A6" w:rsidP="00B24F0C" w:rsidRDefault="008321A6" w14:paraId="2FE26349" w14:textId="77777777"/>
    <w:p w:rsidR="008321A6" w:rsidRDefault="008321A6" w14:paraId="1B07B419" w14:textId="6FFC4DB5">
      <w:pPr>
        <w:pStyle w:val="TitleA"/>
      </w:pPr>
      <w:r w:rsidRPr="00DC69E5">
        <w:t>A. LABELLING</w:t>
      </w:r>
    </w:p>
    <w:p w:rsidR="008321A6" w:rsidP="00B135F6" w:rsidRDefault="008321A6" w14:paraId="1194EEFD" w14:textId="57968078">
      <w:pPr>
        <w:rPr>
          <w:noProof/>
        </w:rPr>
      </w:pPr>
      <w:r w:rsidRPr="006B4557">
        <w:rPr>
          <w:noProof/>
        </w:rPr>
        <w:br w:type="page"/>
      </w:r>
    </w:p>
    <w:p w:rsidRPr="001D2A5B" w:rsidR="008321A6" w:rsidP="00CB435D" w:rsidRDefault="008321A6" w14:paraId="19A11377" w14:textId="0206B4CD">
      <w:pPr>
        <w:pBdr>
          <w:top w:val="single" w:color="auto" w:sz="4" w:space="1"/>
          <w:left w:val="single" w:color="auto" w:sz="4" w:space="4"/>
          <w:bottom w:val="single" w:color="auto" w:sz="4" w:space="1"/>
          <w:right w:val="single" w:color="auto" w:sz="4" w:space="4"/>
        </w:pBdr>
        <w:spacing w:after="220" w:line="260" w:lineRule="atLeast"/>
        <w:rPr>
          <w:b/>
          <w:bCs/>
          <w:caps/>
          <w:szCs w:val="28"/>
          <w:lang w:val="en-GB"/>
        </w:rPr>
      </w:pPr>
      <w:r w:rsidRPr="001D2A5B">
        <w:rPr>
          <w:b/>
          <w:bCs/>
          <w:caps/>
          <w:szCs w:val="28"/>
          <w:lang w:val="en-CA"/>
        </w:rPr>
        <w:t>PARTICULARS TO APPEAR ON THE OUTER PACKAGING</w:t>
      </w:r>
    </w:p>
    <w:p w:rsidRPr="001D2A5B" w:rsidR="008321A6" w:rsidP="007802DD" w:rsidRDefault="008321A6" w14:paraId="53746E82" w14:textId="77777777">
      <w:pPr>
        <w:keepNext/>
        <w:keepLines/>
        <w:pBdr>
          <w:top w:val="single" w:color="auto" w:sz="4" w:space="1"/>
          <w:left w:val="single" w:color="auto" w:sz="4" w:space="4"/>
          <w:bottom w:val="single" w:color="auto" w:sz="4" w:space="1"/>
          <w:right w:val="single" w:color="auto" w:sz="4" w:space="4"/>
        </w:pBdr>
        <w:tabs>
          <w:tab w:val="left" w:pos="567"/>
        </w:tabs>
        <w:spacing w:before="220"/>
        <w:ind w:left="562" w:hanging="562"/>
        <w:rPr>
          <w:b/>
          <w:bCs/>
          <w:caps/>
          <w:szCs w:val="28"/>
          <w:lang w:val="en-GB"/>
        </w:rPr>
      </w:pPr>
      <w:bookmarkStart w:name="_Hlk155183335" w:id="138"/>
      <w:r w:rsidRPr="001D2A5B">
        <w:rPr>
          <w:b/>
          <w:bCs/>
          <w:caps/>
          <w:szCs w:val="28"/>
          <w:lang w:val="en-GB"/>
        </w:rPr>
        <w:t>outer carton</w:t>
      </w:r>
      <w:bookmarkEnd w:id="138"/>
    </w:p>
    <w:p w:rsidR="008321A6" w:rsidRDefault="008321A6" w14:paraId="34C0467F" w14:textId="77777777">
      <w:pPr>
        <w:rPr>
          <w:lang w:val="en-GB"/>
        </w:rPr>
      </w:pPr>
      <w:bookmarkStart w:name="_i4i5lUvrC58Isf5pZjLO48k4G" w:id="139"/>
      <w:bookmarkEnd w:id="139"/>
    </w:p>
    <w:p w:rsidRPr="001D2A5B" w:rsidR="008321A6" w:rsidP="00BD5112" w:rsidRDefault="008321A6" w14:paraId="4F5D44BC"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bookmarkStart w:name="_i4i1TL51gp2RzhukXexd1UqUY" w:id="140"/>
      <w:bookmarkStart w:name="_i4i4XxL3SfmRvho8ElfkXlSkh" w:id="141"/>
      <w:bookmarkStart w:name="_i4i6KPeRtqoK8OFyVJ0DEi90c" w:id="142"/>
      <w:bookmarkEnd w:id="140"/>
      <w:bookmarkEnd w:id="141"/>
      <w:bookmarkEnd w:id="142"/>
      <w:r w:rsidRPr="001D2A5B">
        <w:rPr>
          <w:b/>
          <w:bCs/>
          <w:caps/>
          <w:szCs w:val="28"/>
          <w:lang w:val="en-GB"/>
        </w:rPr>
        <w:t>1.</w:t>
      </w:r>
      <w:r w:rsidRPr="001D2A5B">
        <w:rPr>
          <w:b/>
          <w:bCs/>
          <w:caps/>
          <w:szCs w:val="28"/>
          <w:lang w:val="en-CA"/>
        </w:rPr>
        <w:tab/>
      </w:r>
      <w:r w:rsidRPr="001D2A5B">
        <w:rPr>
          <w:b/>
          <w:bCs/>
          <w:caps/>
          <w:szCs w:val="28"/>
          <w:lang w:val="en-CA"/>
        </w:rPr>
        <w:t>NAME OF THE MEDICINAL PRODUCT</w:t>
      </w:r>
    </w:p>
    <w:p w:rsidRPr="001D2A5B" w:rsidR="008321A6" w:rsidP="004611A6" w:rsidRDefault="008321A6" w14:paraId="4822CEE4" w14:textId="77777777">
      <w:pPr>
        <w:rPr>
          <w:lang w:val="en-GB"/>
        </w:rPr>
      </w:pPr>
      <w:bookmarkStart w:name="_i4i4x6kxpvTcNFHMTZDeksE7q" w:id="143"/>
      <w:bookmarkStart w:name="_Hlk155179548" w:id="144"/>
      <w:bookmarkEnd w:id="143"/>
      <w:r w:rsidRPr="001D2A5B">
        <w:rPr>
          <w:lang w:val="en-GB"/>
        </w:rPr>
        <w:t>Vyloy</w:t>
      </w:r>
      <w:bookmarkEnd w:id="144"/>
      <w:r w:rsidRPr="001D2A5B">
        <w:rPr>
          <w:lang w:val="en-GB"/>
        </w:rPr>
        <w:t xml:space="preserve"> 100 mg </w:t>
      </w:r>
      <w:r w:rsidRPr="001D2A5B">
        <w:t>powder for concentrate for solution for infusion.</w:t>
      </w:r>
    </w:p>
    <w:p w:rsidRPr="001D2A5B" w:rsidR="008321A6" w:rsidP="004611A6" w:rsidRDefault="008321A6" w14:paraId="7A67DE8F" w14:textId="77777777">
      <w:pPr>
        <w:rPr>
          <w:lang w:val="en-GB"/>
        </w:rPr>
      </w:pPr>
      <w:proofErr w:type="spellStart"/>
      <w:r w:rsidRPr="001D2A5B">
        <w:rPr>
          <w:lang w:val="en-GB"/>
        </w:rPr>
        <w:t>z</w:t>
      </w:r>
      <w:r w:rsidRPr="001D2A5B">
        <w:rPr>
          <w:rFonts w:cs="Myanmar Text"/>
          <w:lang w:val="en-GB"/>
        </w:rPr>
        <w:t>olbetuximab</w:t>
      </w:r>
      <w:proofErr w:type="spellEnd"/>
    </w:p>
    <w:p w:rsidRPr="001D2A5B" w:rsidR="008321A6" w:rsidP="00F744B2" w:rsidRDefault="008321A6" w14:paraId="7DD21D1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bookmarkStart w:name="_i4i4KVkBh4wVr4XSjQrfsIq2L" w:id="145"/>
      <w:bookmarkStart w:name="_i4i6YMKtTgFFTkUK5u2OSNgqg" w:id="146"/>
      <w:bookmarkEnd w:id="145"/>
      <w:bookmarkEnd w:id="146"/>
      <w:r w:rsidRPr="001D2A5B">
        <w:rPr>
          <w:b/>
          <w:bCs/>
          <w:caps/>
          <w:szCs w:val="28"/>
          <w:lang w:val="en-GB"/>
        </w:rPr>
        <w:t>2.</w:t>
      </w:r>
      <w:r w:rsidRPr="001D2A5B">
        <w:rPr>
          <w:b/>
          <w:bCs/>
          <w:caps/>
          <w:szCs w:val="28"/>
          <w:lang w:val="en-GB"/>
        </w:rPr>
        <w:tab/>
      </w:r>
      <w:r w:rsidRPr="001D2A5B">
        <w:rPr>
          <w:b/>
          <w:bCs/>
          <w:caps/>
          <w:szCs w:val="28"/>
          <w:lang w:val="en-CA"/>
        </w:rPr>
        <w:t xml:space="preserve">STATEMENT OF ACTIVE </w:t>
      </w:r>
      <w:r w:rsidRPr="001D2A5B">
        <w:rPr>
          <w:b/>
          <w:bCs/>
          <w:caps/>
          <w:szCs w:val="28"/>
        </w:rPr>
        <w:t>SUBSTANCE</w:t>
      </w:r>
    </w:p>
    <w:p w:rsidRPr="001D2A5B" w:rsidR="008321A6" w:rsidP="00AA761C" w:rsidRDefault="008321A6" w14:paraId="00B1FE9B" w14:textId="77777777">
      <w:pPr>
        <w:rPr>
          <w:rFonts w:cs="Myanmar Text"/>
          <w:lang w:val="en-GB"/>
        </w:rPr>
      </w:pPr>
      <w:r w:rsidRPr="001D2A5B">
        <w:rPr>
          <w:rFonts w:cs="Myanmar Text"/>
          <w:lang w:val="en-GB"/>
        </w:rPr>
        <w:t xml:space="preserve">Each vial of powder contains 100 mg </w:t>
      </w:r>
      <w:proofErr w:type="spellStart"/>
      <w:r w:rsidRPr="001D2A5B">
        <w:rPr>
          <w:rFonts w:cs="Myanmar Text"/>
          <w:lang w:val="en-GB"/>
        </w:rPr>
        <w:t>zolbetuximab</w:t>
      </w:r>
      <w:proofErr w:type="spellEnd"/>
      <w:r w:rsidRPr="001D2A5B">
        <w:rPr>
          <w:rFonts w:cs="Myanmar Text"/>
          <w:lang w:val="en-GB"/>
        </w:rPr>
        <w:t>.</w:t>
      </w:r>
    </w:p>
    <w:p w:rsidRPr="001D2A5B" w:rsidR="008321A6" w:rsidP="00AA761C" w:rsidRDefault="008321A6" w14:paraId="4781234D" w14:textId="77777777">
      <w:pPr>
        <w:rPr>
          <w:lang w:val="en-GB"/>
        </w:rPr>
      </w:pPr>
      <w:r w:rsidRPr="001D2A5B">
        <w:rPr>
          <w:rFonts w:cs="Myanmar Text"/>
          <w:lang w:val="en-GB"/>
        </w:rPr>
        <w:t xml:space="preserve">After reconstitution, each mL of solution contains 20 mg of </w:t>
      </w:r>
      <w:proofErr w:type="spellStart"/>
      <w:r w:rsidRPr="001D2A5B">
        <w:rPr>
          <w:rFonts w:cs="Myanmar Text"/>
          <w:lang w:val="en-GB"/>
        </w:rPr>
        <w:t>zolbetuximab</w:t>
      </w:r>
      <w:proofErr w:type="spellEnd"/>
      <w:r w:rsidRPr="001D2A5B">
        <w:rPr>
          <w:rFonts w:cs="Myanmar Text"/>
          <w:lang w:val="en-GB"/>
        </w:rPr>
        <w:t>.</w:t>
      </w:r>
    </w:p>
    <w:p w:rsidRPr="001D2A5B" w:rsidR="008321A6" w:rsidRDefault="008321A6" w14:paraId="4034142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1yQfWtJ3BZuCpPZZbEOdUP" w:id="147"/>
      <w:bookmarkStart w:name="_i4i7TvVuj9oHX3p6hHge2uaDF" w:id="148"/>
      <w:bookmarkStart w:name="_i4i1qsktkTdArlyIirP1nEXHW" w:id="149"/>
      <w:bookmarkStart w:name="_i4i5QMlztiXMp39DReJuGIMWr" w:id="150"/>
      <w:bookmarkStart w:name="_i4i2GfL8cyTr0iwDmggqVgvgp" w:id="151"/>
      <w:bookmarkEnd w:id="147"/>
      <w:bookmarkEnd w:id="148"/>
      <w:bookmarkEnd w:id="149"/>
      <w:bookmarkEnd w:id="150"/>
      <w:bookmarkEnd w:id="151"/>
      <w:r w:rsidRPr="001D2A5B">
        <w:rPr>
          <w:b/>
          <w:bCs/>
          <w:caps/>
          <w:szCs w:val="28"/>
          <w:lang w:val="en-GB"/>
        </w:rPr>
        <w:t>3.</w:t>
      </w:r>
      <w:r w:rsidRPr="001D2A5B">
        <w:rPr>
          <w:b/>
          <w:bCs/>
          <w:caps/>
          <w:szCs w:val="28"/>
          <w:lang w:val="en-CA"/>
        </w:rPr>
        <w:tab/>
      </w:r>
      <w:r w:rsidRPr="001D2A5B">
        <w:rPr>
          <w:b/>
          <w:bCs/>
          <w:caps/>
          <w:szCs w:val="28"/>
          <w:lang w:val="en-CA"/>
        </w:rPr>
        <w:t xml:space="preserve">LIST OF </w:t>
      </w:r>
      <w:r w:rsidRPr="001D2A5B">
        <w:rPr>
          <w:b/>
          <w:bCs/>
          <w:caps/>
          <w:szCs w:val="28"/>
        </w:rPr>
        <w:t>EXCIPIENTS</w:t>
      </w:r>
    </w:p>
    <w:p w:rsidRPr="001D2A5B" w:rsidR="008321A6" w:rsidP="00C87E5F" w:rsidRDefault="008321A6" w14:paraId="28F5A636" w14:textId="77777777">
      <w:pPr>
        <w:rPr>
          <w:lang w:val="en-GB"/>
        </w:rPr>
      </w:pPr>
      <w:r w:rsidRPr="001D2A5B">
        <w:t>Contains</w:t>
      </w:r>
      <w:r w:rsidRPr="001D2A5B">
        <w:rPr>
          <w:lang w:val="en-GB"/>
        </w:rPr>
        <w:t xml:space="preserve"> arginine, phosphoric acid (E 338), sucrose, and polysorbate 80 (E 433).</w:t>
      </w:r>
    </w:p>
    <w:p w:rsidRPr="001D2A5B" w:rsidR="008321A6" w:rsidP="00EC4910" w:rsidRDefault="008321A6" w14:paraId="72F62621" w14:textId="77777777">
      <w:pPr>
        <w:rPr>
          <w:shd w:val="pct15" w:color="auto" w:fill="auto"/>
          <w:lang w:val="en-GB"/>
        </w:rPr>
      </w:pPr>
    </w:p>
    <w:p w:rsidRPr="001D2A5B" w:rsidR="008321A6" w:rsidP="00EC4910" w:rsidRDefault="008321A6" w14:paraId="6821A8E3" w14:textId="77777777">
      <w:pPr>
        <w:rPr>
          <w:shd w:val="pct15" w:color="auto" w:fill="auto"/>
        </w:rPr>
      </w:pPr>
      <w:r w:rsidRPr="001D2A5B">
        <w:rPr>
          <w:shd w:val="pct15" w:color="auto" w:fill="auto"/>
        </w:rPr>
        <w:t>See leaflet for further information.</w:t>
      </w:r>
    </w:p>
    <w:p w:rsidRPr="001D2A5B" w:rsidR="008321A6" w:rsidP="00BD5112" w:rsidRDefault="008321A6" w14:paraId="6E58F1B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318ysZfPrmjmwTLMkE6w79" w:id="152"/>
      <w:bookmarkEnd w:id="152"/>
      <w:r w:rsidRPr="001D2A5B">
        <w:rPr>
          <w:b/>
          <w:bCs/>
          <w:caps/>
          <w:szCs w:val="28"/>
          <w:lang w:val="en-GB"/>
        </w:rPr>
        <w:t>4.</w:t>
      </w:r>
      <w:r w:rsidRPr="001D2A5B">
        <w:rPr>
          <w:b/>
          <w:bCs/>
          <w:caps/>
          <w:szCs w:val="28"/>
          <w:lang w:val="en-CA"/>
        </w:rPr>
        <w:tab/>
      </w:r>
      <w:r w:rsidRPr="001D2A5B">
        <w:rPr>
          <w:b/>
          <w:bCs/>
          <w:caps/>
          <w:szCs w:val="28"/>
          <w:lang w:val="en-CA"/>
        </w:rPr>
        <w:t>PHARMACEUTICAL FORM AND CONTENTS</w:t>
      </w:r>
    </w:p>
    <w:p w:rsidRPr="001D2A5B" w:rsidR="008321A6" w:rsidP="004611A6" w:rsidRDefault="008321A6" w14:paraId="653CFC59" w14:textId="77777777">
      <w:pPr>
        <w:rPr>
          <w:lang w:val="en-GB"/>
        </w:rPr>
      </w:pPr>
      <w:r w:rsidRPr="001D2A5B">
        <w:rPr>
          <w:rFonts w:cs="Myanmar Text"/>
          <w:highlight w:val="lightGray"/>
        </w:rPr>
        <w:t>Powder for concentrate for solution for infusion</w:t>
      </w:r>
    </w:p>
    <w:p w:rsidRPr="001D2A5B" w:rsidR="008321A6" w:rsidP="00DF777D" w:rsidRDefault="008321A6" w14:paraId="6FA9D5A5" w14:textId="77777777">
      <w:bookmarkStart w:name="_i4i59YrX2o8XB1y48lGhp5ZBO" w:id="153"/>
      <w:bookmarkEnd w:id="153"/>
      <w:r w:rsidRPr="001D2A5B">
        <w:t>1 vial</w:t>
      </w:r>
    </w:p>
    <w:p w:rsidRPr="001D2A5B" w:rsidR="008321A6" w:rsidP="00DF777D" w:rsidRDefault="008321A6" w14:paraId="617609AF" w14:textId="77777777">
      <w:pPr>
        <w:rPr>
          <w:shd w:val="pct15" w:color="auto" w:fill="auto"/>
        </w:rPr>
      </w:pPr>
      <w:r w:rsidRPr="001D2A5B">
        <w:rPr>
          <w:highlight w:val="lightGray"/>
          <w:shd w:val="pct15" w:color="auto" w:fill="auto"/>
        </w:rPr>
        <w:t>3</w:t>
      </w:r>
      <w:r w:rsidRPr="001D2A5B">
        <w:rPr>
          <w:shd w:val="pct15" w:color="auto" w:fill="auto"/>
        </w:rPr>
        <w:t xml:space="preserve"> vials</w:t>
      </w:r>
    </w:p>
    <w:p w:rsidRPr="001D2A5B" w:rsidR="008321A6" w:rsidP="008C6BEA" w:rsidRDefault="008321A6" w14:paraId="085E6A6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bookmarkStart w:name="_i4i3e3zrO0qo7kRXobgRr10qs" w:id="154"/>
      <w:bookmarkEnd w:id="154"/>
      <w:r w:rsidRPr="001D2A5B">
        <w:rPr>
          <w:b/>
          <w:bCs/>
          <w:caps/>
          <w:szCs w:val="28"/>
          <w:lang w:val="en-GB"/>
        </w:rPr>
        <w:t>5.</w:t>
      </w:r>
      <w:r w:rsidRPr="001D2A5B">
        <w:rPr>
          <w:b/>
          <w:bCs/>
          <w:caps/>
          <w:szCs w:val="28"/>
          <w:lang w:val="en-GB"/>
        </w:rPr>
        <w:tab/>
      </w:r>
      <w:r w:rsidRPr="001D2A5B">
        <w:rPr>
          <w:b/>
          <w:bCs/>
          <w:caps/>
          <w:szCs w:val="28"/>
          <w:lang w:val="en-CA"/>
        </w:rPr>
        <w:t xml:space="preserve">METHOD AND </w:t>
      </w:r>
      <w:r w:rsidRPr="001D2A5B">
        <w:rPr>
          <w:b/>
          <w:bCs/>
          <w:caps/>
          <w:szCs w:val="28"/>
        </w:rPr>
        <w:t xml:space="preserve">ROUTE OF </w:t>
      </w:r>
      <w:r w:rsidRPr="001D2A5B">
        <w:rPr>
          <w:b/>
          <w:bCs/>
          <w:caps/>
          <w:szCs w:val="28"/>
          <w:lang w:val="en-CA"/>
        </w:rPr>
        <w:t>ADMINISTRATION</w:t>
      </w:r>
    </w:p>
    <w:p w:rsidRPr="001D2A5B" w:rsidR="008321A6" w:rsidRDefault="008321A6" w14:paraId="29248D25" w14:textId="77777777">
      <w:pPr>
        <w:rPr>
          <w:lang w:val="en-GB"/>
        </w:rPr>
      </w:pPr>
      <w:bookmarkStart w:name="_i4i2taH5K9ueW9LHUNMXxICF8" w:id="155"/>
      <w:bookmarkStart w:name="_i4i18BwKeth17aekg58JUyN0R" w:id="156"/>
      <w:bookmarkStart w:name="_i4i51F2KYuQdNIvbSXul7bblX" w:id="157"/>
      <w:bookmarkEnd w:id="155"/>
      <w:bookmarkEnd w:id="156"/>
      <w:bookmarkEnd w:id="157"/>
      <w:r w:rsidRPr="001D2A5B">
        <w:t>Read the package leaflet before use.</w:t>
      </w:r>
    </w:p>
    <w:p w:rsidRPr="001D2A5B" w:rsidR="008321A6" w:rsidP="00593B59" w:rsidRDefault="008321A6" w14:paraId="7A477FDB" w14:textId="77777777">
      <w:pPr>
        <w:rPr>
          <w:rFonts w:cs="Myanmar Text"/>
          <w:lang w:val="en-GB"/>
        </w:rPr>
      </w:pPr>
      <w:r w:rsidRPr="001D2A5B">
        <w:rPr>
          <w:rFonts w:cs="Myanmar Text"/>
          <w:lang w:val="en-GB"/>
        </w:rPr>
        <w:t>For intravenous use after reconstitution and dilution.</w:t>
      </w:r>
    </w:p>
    <w:p w:rsidRPr="001D2A5B" w:rsidR="008321A6" w:rsidP="00593B59" w:rsidRDefault="008321A6" w14:paraId="2400F656" w14:textId="77777777">
      <w:pPr>
        <w:rPr>
          <w:rFonts w:cs="Myanmar Text"/>
          <w:lang w:val="en-GB"/>
        </w:rPr>
      </w:pPr>
      <w:r w:rsidRPr="001D2A5B">
        <w:rPr>
          <w:rFonts w:cs="Myanmar Text"/>
          <w:lang w:val="en-GB"/>
        </w:rPr>
        <w:t>Do not shake.</w:t>
      </w:r>
    </w:p>
    <w:p w:rsidRPr="001D2A5B" w:rsidR="008321A6" w:rsidP="00593B59" w:rsidRDefault="008321A6" w14:paraId="53F70BCC" w14:textId="77777777">
      <w:pPr>
        <w:rPr>
          <w:lang w:val="en-GB"/>
        </w:rPr>
      </w:pPr>
      <w:r w:rsidRPr="001D2A5B">
        <w:rPr>
          <w:rFonts w:cs="Myanmar Text"/>
          <w:lang w:val="en-GB"/>
        </w:rPr>
        <w:t>For single use only.</w:t>
      </w:r>
    </w:p>
    <w:p w:rsidRPr="001D2A5B" w:rsidR="008321A6" w:rsidP="00BD5112" w:rsidRDefault="008321A6" w14:paraId="478C60A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1EysN2cfM2qVYA7Qi7MZIX" w:id="158"/>
      <w:bookmarkEnd w:id="158"/>
      <w:r w:rsidRPr="001D2A5B">
        <w:rPr>
          <w:b/>
          <w:bCs/>
          <w:caps/>
          <w:szCs w:val="28"/>
          <w:lang w:val="en-GB"/>
        </w:rPr>
        <w:t>6.</w:t>
      </w:r>
      <w:r w:rsidRPr="001D2A5B">
        <w:rPr>
          <w:b/>
          <w:bCs/>
          <w:caps/>
          <w:szCs w:val="28"/>
          <w:lang w:val="en-CA"/>
        </w:rPr>
        <w:tab/>
      </w:r>
      <w:r w:rsidRPr="001D2A5B">
        <w:rPr>
          <w:b/>
          <w:bCs/>
          <w:caps/>
          <w:szCs w:val="28"/>
          <w:lang w:val="en-CA"/>
        </w:rPr>
        <w:t>SPECIAL WARNING THAT THE MEDICINAL PRODUCT MUST BE STORED OUT OF THE SIGHT AND REACH OF CHILDREN</w:t>
      </w:r>
    </w:p>
    <w:p w:rsidRPr="001D2A5B" w:rsidR="008321A6" w:rsidP="004611A6" w:rsidRDefault="008321A6" w14:paraId="6F65EFAA" w14:textId="77777777">
      <w:pPr>
        <w:rPr>
          <w:lang w:val="en-GB"/>
        </w:rPr>
      </w:pPr>
      <w:bookmarkStart w:name="_i4i3wUPvVLKIW8Cb4iybqALuY" w:id="159"/>
      <w:bookmarkEnd w:id="159"/>
      <w:r w:rsidRPr="001D2A5B">
        <w:t>Keep out of the sight and reach of children.</w:t>
      </w:r>
    </w:p>
    <w:p w:rsidRPr="001D2A5B" w:rsidR="008321A6" w:rsidP="00BD5112" w:rsidRDefault="008321A6" w14:paraId="34A841A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2CHURJ7rUmR7oukcDckj1b" w:id="160"/>
      <w:bookmarkStart w:name="_i4i0Ei1jBnQMMeOzYxWb6cS8D" w:id="161"/>
      <w:bookmarkStart w:name="_i4i6fxWzVDAkqX6uJnFNjKUR2" w:id="162"/>
      <w:bookmarkEnd w:id="160"/>
      <w:bookmarkEnd w:id="161"/>
      <w:bookmarkEnd w:id="162"/>
      <w:r w:rsidRPr="001D2A5B">
        <w:rPr>
          <w:b/>
          <w:bCs/>
          <w:caps/>
          <w:szCs w:val="28"/>
          <w:lang w:val="en-GB"/>
        </w:rPr>
        <w:t>7.</w:t>
      </w:r>
      <w:r w:rsidRPr="001D2A5B">
        <w:rPr>
          <w:b/>
          <w:bCs/>
          <w:caps/>
          <w:szCs w:val="28"/>
          <w:lang w:val="en-CA"/>
        </w:rPr>
        <w:tab/>
      </w:r>
      <w:r w:rsidRPr="001D2A5B">
        <w:rPr>
          <w:b/>
          <w:bCs/>
          <w:caps/>
          <w:szCs w:val="28"/>
          <w:lang w:val="en-CA"/>
        </w:rPr>
        <w:t>OTHER SPECIAL WARNING(S), IF NECESSARY</w:t>
      </w:r>
    </w:p>
    <w:p w:rsidRPr="00620320" w:rsidR="008321A6" w:rsidP="004611A6" w:rsidRDefault="008321A6" w14:paraId="35EB3E91" w14:textId="77777777">
      <w:pPr>
        <w:rPr>
          <w:lang w:val="en-GB"/>
        </w:rPr>
      </w:pPr>
      <w:r>
        <w:rPr>
          <w:lang w:val="en-GB"/>
        </w:rPr>
        <w:t xml:space="preserve"> </w:t>
      </w:r>
    </w:p>
    <w:p w:rsidRPr="001D2A5B" w:rsidR="008321A6" w:rsidP="00BD5112" w:rsidRDefault="008321A6" w14:paraId="1CCC2289"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6x9vmN332WVuKHwuMPh9Oi" w:id="163"/>
      <w:bookmarkEnd w:id="163"/>
      <w:r w:rsidRPr="001D2A5B">
        <w:rPr>
          <w:b/>
          <w:bCs/>
          <w:caps/>
          <w:szCs w:val="28"/>
          <w:lang w:val="en-GB"/>
        </w:rPr>
        <w:t>8.</w:t>
      </w:r>
      <w:r w:rsidRPr="001D2A5B">
        <w:rPr>
          <w:b/>
          <w:bCs/>
          <w:caps/>
          <w:szCs w:val="28"/>
          <w:lang w:val="en-CA"/>
        </w:rPr>
        <w:tab/>
      </w:r>
      <w:r w:rsidRPr="001D2A5B">
        <w:rPr>
          <w:b/>
          <w:bCs/>
          <w:caps/>
          <w:szCs w:val="28"/>
          <w:lang w:val="en-CA"/>
        </w:rPr>
        <w:t>EXPIRY DATE</w:t>
      </w:r>
    </w:p>
    <w:p w:rsidRPr="001D2A5B" w:rsidR="008321A6" w:rsidP="004611A6" w:rsidRDefault="008321A6" w14:paraId="5E559DC9" w14:textId="77777777">
      <w:pPr>
        <w:rPr>
          <w:lang w:val="en-GB"/>
        </w:rPr>
      </w:pPr>
      <w:r w:rsidRPr="001D2A5B">
        <w:rPr>
          <w:rFonts w:cs="Myanmar Text"/>
          <w:lang w:val="en-GB"/>
        </w:rPr>
        <w:t>EXP</w:t>
      </w:r>
    </w:p>
    <w:p w:rsidRPr="001D2A5B" w:rsidR="008321A6" w:rsidP="00BD5112" w:rsidRDefault="008321A6" w14:paraId="159314D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0fgQJBtXJzHkNFpES7hJoF" w:id="164"/>
      <w:bookmarkStart w:name="_i4i5OwVZqDJIbjcsUqcJJh0Yp" w:id="165"/>
      <w:bookmarkStart w:name="_i4i722m5K0oZ7tCPHmBiAnRLP" w:id="166"/>
      <w:bookmarkStart w:name="_i4i5RLSuPCJrp0VlIg9I6BqiM" w:id="167"/>
      <w:bookmarkStart w:name="_i4i2L9JfcYkGKlDdNXLCazSSU" w:id="168"/>
      <w:bookmarkStart w:name="_i4i5OugsBLJwAE4QFhDNezNP6" w:id="169"/>
      <w:bookmarkStart w:name="_i4i6VN1EYNunOhSdNC8NnG34e" w:id="170"/>
      <w:bookmarkStart w:name="_i4i79WmA2nKrTHQnMqEPTWYV6" w:id="171"/>
      <w:bookmarkEnd w:id="164"/>
      <w:bookmarkEnd w:id="165"/>
      <w:bookmarkEnd w:id="166"/>
      <w:bookmarkEnd w:id="167"/>
      <w:bookmarkEnd w:id="168"/>
      <w:bookmarkEnd w:id="169"/>
      <w:bookmarkEnd w:id="170"/>
      <w:bookmarkEnd w:id="171"/>
      <w:r w:rsidRPr="001D2A5B">
        <w:rPr>
          <w:b/>
          <w:bCs/>
          <w:caps/>
          <w:szCs w:val="28"/>
          <w:lang w:val="en-GB"/>
        </w:rPr>
        <w:t>9.</w:t>
      </w:r>
      <w:r w:rsidRPr="001D2A5B">
        <w:rPr>
          <w:b/>
          <w:bCs/>
          <w:caps/>
          <w:szCs w:val="28"/>
          <w:lang w:val="en-CA"/>
        </w:rPr>
        <w:tab/>
      </w:r>
      <w:r w:rsidRPr="001D2A5B">
        <w:rPr>
          <w:b/>
          <w:bCs/>
          <w:caps/>
          <w:szCs w:val="28"/>
          <w:lang w:val="en-CA"/>
        </w:rPr>
        <w:t>SPECIAL STORAGE CONDITIONS</w:t>
      </w:r>
    </w:p>
    <w:p w:rsidRPr="001D2A5B" w:rsidR="008321A6" w:rsidP="00C018AB" w:rsidRDefault="008321A6" w14:paraId="469265E0" w14:textId="77777777">
      <w:pPr>
        <w:rPr>
          <w:rFonts w:cs="Myanmar Text"/>
          <w:lang w:val="en-GB"/>
        </w:rPr>
      </w:pPr>
      <w:r w:rsidRPr="001D2A5B">
        <w:rPr>
          <w:rFonts w:cs="Myanmar Text"/>
          <w:lang w:val="en-GB"/>
        </w:rPr>
        <w:t>Store in a refrigerator.</w:t>
      </w:r>
    </w:p>
    <w:p w:rsidRPr="001D2A5B" w:rsidR="008321A6" w:rsidP="00C018AB" w:rsidRDefault="008321A6" w14:paraId="795B14F1" w14:textId="77777777">
      <w:pPr>
        <w:rPr>
          <w:rFonts w:cs="Myanmar Text"/>
          <w:lang w:val="en-GB"/>
        </w:rPr>
      </w:pPr>
      <w:r w:rsidRPr="001D2A5B">
        <w:rPr>
          <w:rFonts w:cs="Myanmar Text"/>
          <w:lang w:val="en-GB"/>
        </w:rPr>
        <w:t>Do not freeze.</w:t>
      </w:r>
    </w:p>
    <w:p w:rsidRPr="001D2A5B" w:rsidR="008321A6" w:rsidP="00C8500C" w:rsidRDefault="008321A6" w14:paraId="363F6833" w14:textId="77777777">
      <w:pPr>
        <w:rPr>
          <w:lang w:val="en-GB"/>
        </w:rPr>
      </w:pPr>
      <w:r w:rsidRPr="001D2A5B">
        <w:rPr>
          <w:rFonts w:cs="Myanmar Text"/>
        </w:rPr>
        <w:t xml:space="preserve">Store in the original package </w:t>
      </w:r>
      <w:proofErr w:type="gramStart"/>
      <w:r w:rsidRPr="001D2A5B">
        <w:rPr>
          <w:rFonts w:cs="Myanmar Text"/>
        </w:rPr>
        <w:t>in order to</w:t>
      </w:r>
      <w:proofErr w:type="gramEnd"/>
      <w:r w:rsidRPr="001D2A5B">
        <w:rPr>
          <w:rFonts w:cs="Myanmar Text"/>
        </w:rPr>
        <w:t xml:space="preserve"> protect from light.</w:t>
      </w:r>
    </w:p>
    <w:p w:rsidRPr="001D2A5B" w:rsidR="008321A6" w:rsidP="00BD5112" w:rsidRDefault="008321A6" w14:paraId="398D2FBD"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4LlOGlXjzWRzVBF37DGzat" w:id="172"/>
      <w:bookmarkStart w:name="_i4i4oupkgkYmRv8LFU8zWINV0" w:id="173"/>
      <w:bookmarkStart w:name="_i4i5haLEmEMA3pUP8r2IccUhS" w:id="174"/>
      <w:bookmarkStart w:name="_i4i07yyT6JKd4WNwGoYfBgMMv" w:id="175"/>
      <w:bookmarkStart w:name="_i4i6Rqm8ZHNwmIKMTxA6i3x2s" w:id="176"/>
      <w:bookmarkStart w:name="_i4i5uyXsi8AdXKdMLwIE2rNh8" w:id="177"/>
      <w:bookmarkEnd w:id="172"/>
      <w:bookmarkEnd w:id="173"/>
      <w:bookmarkEnd w:id="174"/>
      <w:bookmarkEnd w:id="175"/>
      <w:bookmarkEnd w:id="176"/>
      <w:bookmarkEnd w:id="177"/>
      <w:r w:rsidRPr="001D2A5B">
        <w:rPr>
          <w:b/>
          <w:bCs/>
          <w:caps/>
          <w:szCs w:val="28"/>
          <w:lang w:val="en-GB"/>
        </w:rPr>
        <w:t>10.</w:t>
      </w:r>
      <w:r w:rsidRPr="001D2A5B">
        <w:rPr>
          <w:b/>
          <w:bCs/>
          <w:caps/>
          <w:szCs w:val="28"/>
          <w:lang w:val="en-CA"/>
        </w:rPr>
        <w:tab/>
      </w:r>
      <w:r w:rsidRPr="001D2A5B">
        <w:rPr>
          <w:b/>
          <w:bCs/>
          <w:caps/>
          <w:szCs w:val="28"/>
          <w:lang w:val="en-CA"/>
        </w:rPr>
        <w:t>SPECIAL PRECAUTIONS FOR DISPOSAL OF UNUSED MEDICINAL PRODUCTS OR WASTE MATERIALS DERIVED FROM SUCH MEDICINAL PRODUCTS, IF APPROPRIATE</w:t>
      </w:r>
    </w:p>
    <w:p w:rsidRPr="00620320" w:rsidR="008321A6" w:rsidP="004611A6" w:rsidRDefault="008321A6" w14:paraId="786D3CE0" w14:textId="77777777">
      <w:pPr>
        <w:rPr>
          <w:lang w:val="en-GB"/>
        </w:rPr>
      </w:pPr>
      <w:bookmarkStart w:name="_i4i4INjhLodDo96in4uqgfcXx" w:id="178"/>
      <w:bookmarkEnd w:id="178"/>
      <w:r>
        <w:rPr>
          <w:lang w:val="en-GB"/>
        </w:rPr>
        <w:t xml:space="preserve"> </w:t>
      </w:r>
      <w:bookmarkStart w:name="_i4i4r3DN3LgTG9fK3YejWTqAR" w:id="179"/>
      <w:bookmarkStart w:name="_i4i2lQdroAskTxrGmp3IhnGgE" w:id="180"/>
      <w:bookmarkEnd w:id="179"/>
      <w:bookmarkEnd w:id="180"/>
    </w:p>
    <w:p w:rsidRPr="001D2A5B" w:rsidR="008321A6" w:rsidP="00BD5112" w:rsidRDefault="008321A6" w14:paraId="11C547B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5K8OlmcfDo1BX81DAi0wxK" w:id="181"/>
      <w:bookmarkStart w:name="_i4i49pj2k64neVAkoglV5feXN" w:id="182"/>
      <w:bookmarkStart w:name="_i4i05OM4P0gscKrOh1siUgnpB" w:id="183"/>
      <w:bookmarkEnd w:id="181"/>
      <w:bookmarkEnd w:id="182"/>
      <w:bookmarkEnd w:id="183"/>
      <w:r w:rsidRPr="001D2A5B">
        <w:rPr>
          <w:b/>
          <w:bCs/>
          <w:caps/>
          <w:szCs w:val="28"/>
          <w:lang w:val="en-GB"/>
        </w:rPr>
        <w:t>11.</w:t>
      </w:r>
      <w:r w:rsidRPr="001D2A5B">
        <w:rPr>
          <w:b/>
          <w:bCs/>
          <w:caps/>
          <w:szCs w:val="28"/>
          <w:lang w:val="en-CA"/>
        </w:rPr>
        <w:tab/>
      </w:r>
      <w:r w:rsidRPr="001D2A5B">
        <w:rPr>
          <w:b/>
          <w:bCs/>
          <w:caps/>
          <w:szCs w:val="28"/>
          <w:lang w:val="en-CA"/>
        </w:rPr>
        <w:t>NAME AND ADDRESS OF THE MARKETING AUTHORISATION HOLDER</w:t>
      </w:r>
    </w:p>
    <w:p w:rsidRPr="001D2A5B" w:rsidR="008321A6" w:rsidP="00AA761C" w:rsidRDefault="008321A6" w14:paraId="585C6E46" w14:textId="77777777">
      <w:pPr>
        <w:rPr>
          <w:rFonts w:cs="Myanmar Text"/>
          <w:lang w:val="fi-FI"/>
        </w:rPr>
      </w:pPr>
      <w:r w:rsidRPr="001D2A5B">
        <w:rPr>
          <w:rFonts w:cs="Myanmar Text"/>
          <w:lang w:val="fi-FI"/>
        </w:rPr>
        <w:t>Astellas Pharma Europe B.V.</w:t>
      </w:r>
    </w:p>
    <w:p w:rsidRPr="001D2A5B" w:rsidR="008321A6" w:rsidP="00AA761C" w:rsidRDefault="008321A6" w14:paraId="6CFF61DF" w14:textId="77777777">
      <w:pPr>
        <w:rPr>
          <w:rFonts w:cs="Myanmar Text"/>
          <w:lang w:val="de-DE"/>
        </w:rPr>
      </w:pPr>
      <w:r w:rsidRPr="001D2A5B">
        <w:rPr>
          <w:rFonts w:cs="Myanmar Text"/>
          <w:lang w:val="de-DE"/>
        </w:rPr>
        <w:t>Sylviusweg 62</w:t>
      </w:r>
    </w:p>
    <w:p w:rsidRPr="001D2A5B" w:rsidR="008321A6" w:rsidP="00AA761C" w:rsidRDefault="008321A6" w14:paraId="1C5A9E2D" w14:textId="77777777">
      <w:pPr>
        <w:rPr>
          <w:rFonts w:cs="Myanmar Text"/>
          <w:lang w:val="en-GB"/>
        </w:rPr>
      </w:pPr>
      <w:r w:rsidRPr="001D2A5B">
        <w:rPr>
          <w:rFonts w:cs="Myanmar Text"/>
          <w:lang w:val="en-GB"/>
        </w:rPr>
        <w:t>2333 BE Leiden</w:t>
      </w:r>
    </w:p>
    <w:p w:rsidRPr="001D2A5B" w:rsidR="008321A6" w:rsidP="00AA761C" w:rsidRDefault="008321A6" w14:paraId="5B72E90E" w14:textId="77777777">
      <w:pPr>
        <w:rPr>
          <w:lang w:val="en-GB"/>
        </w:rPr>
      </w:pPr>
      <w:r w:rsidRPr="001D2A5B">
        <w:rPr>
          <w:rFonts w:cs="Myanmar Text"/>
          <w:lang w:val="en-GB"/>
        </w:rPr>
        <w:t>The Netherlands</w:t>
      </w:r>
    </w:p>
    <w:p w:rsidRPr="001D2A5B" w:rsidR="008321A6" w:rsidP="00BD5112" w:rsidRDefault="008321A6" w14:paraId="6263AD9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1ab8vTdwYYA4uaR4h3KCQM" w:id="184"/>
      <w:bookmarkStart w:name="_i4i7BcKyzXmyuzVHNiLr4Mn1g" w:id="185"/>
      <w:bookmarkEnd w:id="184"/>
      <w:bookmarkEnd w:id="185"/>
      <w:r w:rsidRPr="001D2A5B">
        <w:rPr>
          <w:b/>
          <w:bCs/>
          <w:caps/>
          <w:szCs w:val="28"/>
          <w:lang w:val="en-GB"/>
        </w:rPr>
        <w:t>12.</w:t>
      </w:r>
      <w:r w:rsidRPr="001D2A5B">
        <w:rPr>
          <w:b/>
          <w:bCs/>
          <w:caps/>
          <w:szCs w:val="28"/>
          <w:lang w:val="en-CA"/>
        </w:rPr>
        <w:tab/>
      </w:r>
      <w:r w:rsidRPr="001D2A5B">
        <w:rPr>
          <w:b/>
          <w:bCs/>
          <w:caps/>
          <w:szCs w:val="28"/>
          <w:lang w:val="en-CA"/>
        </w:rPr>
        <w:t>MARKETING AUTHORISATION NUMBERS</w:t>
      </w:r>
    </w:p>
    <w:p w:rsidRPr="001D2A5B" w:rsidR="008321A6" w:rsidP="00AF0FCB" w:rsidRDefault="008321A6" w14:paraId="2506EB65" w14:textId="77777777">
      <w:r w:rsidRPr="001D2A5B">
        <w:t>EU/1/24/1856/001</w:t>
      </w:r>
    </w:p>
    <w:p w:rsidRPr="001D2A5B" w:rsidR="008321A6" w:rsidP="004611A6" w:rsidRDefault="008321A6" w14:paraId="1581595C" w14:textId="77777777">
      <w:pPr>
        <w:rPr>
          <w:lang w:val="en-GB"/>
        </w:rPr>
      </w:pPr>
      <w:r w:rsidRPr="001D2A5B">
        <w:rPr>
          <w:shd w:val="pct15" w:color="auto" w:fill="auto"/>
        </w:rPr>
        <w:t>EU/1/24/1856/002</w:t>
      </w:r>
    </w:p>
    <w:p w:rsidRPr="001D2A5B" w:rsidR="008321A6" w:rsidP="00BD5112" w:rsidRDefault="008321A6" w14:paraId="1E4DE5D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37JFugq169jjlMmBR5eMYe" w:id="186"/>
      <w:bookmarkStart w:name="_i4i75AtzJSBreGsskKgSjg0Gq" w:id="187"/>
      <w:bookmarkStart w:name="_i4i4UELxvVrXgpHp40LoNIIYv" w:id="188"/>
      <w:bookmarkEnd w:id="186"/>
      <w:bookmarkEnd w:id="187"/>
      <w:bookmarkEnd w:id="188"/>
      <w:r w:rsidRPr="001D2A5B">
        <w:rPr>
          <w:b/>
          <w:bCs/>
          <w:caps/>
          <w:szCs w:val="28"/>
          <w:lang w:val="en-GB"/>
        </w:rPr>
        <w:t>13.</w:t>
      </w:r>
      <w:r w:rsidRPr="001D2A5B">
        <w:rPr>
          <w:b/>
          <w:bCs/>
          <w:caps/>
          <w:szCs w:val="28"/>
          <w:lang w:val="en-CA"/>
        </w:rPr>
        <w:tab/>
      </w:r>
      <w:r w:rsidRPr="001D2A5B">
        <w:rPr>
          <w:b/>
          <w:bCs/>
          <w:caps/>
          <w:szCs w:val="28"/>
          <w:lang w:val="en-CA"/>
        </w:rPr>
        <w:t>BATCH NUMBER</w:t>
      </w:r>
    </w:p>
    <w:p w:rsidRPr="001D2A5B" w:rsidR="008321A6" w:rsidP="004611A6" w:rsidRDefault="008321A6" w14:paraId="2D76D3D4" w14:textId="77777777">
      <w:pPr>
        <w:rPr>
          <w:lang w:val="en-GB"/>
        </w:rPr>
      </w:pPr>
      <w:r w:rsidRPr="001D2A5B">
        <w:rPr>
          <w:rFonts w:cs="Myanmar Text"/>
          <w:lang w:val="en-GB"/>
        </w:rPr>
        <w:t>Lot</w:t>
      </w:r>
    </w:p>
    <w:p w:rsidRPr="001D2A5B" w:rsidR="008321A6" w:rsidP="00BD5112" w:rsidRDefault="008321A6" w14:paraId="42A92F6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3E6nG5Jlq7T04xv0PvSpDA" w:id="189"/>
      <w:bookmarkStart w:name="_i4i2Nbomn6APu6ppIPQR3V175" w:id="190"/>
      <w:bookmarkStart w:name="_i4i4f3SLjseoxrRNfE0ZDDT3j" w:id="191"/>
      <w:bookmarkStart w:name="_i4i3Z3U5CSJMjFA6ne4WY5Rnu" w:id="192"/>
      <w:bookmarkEnd w:id="189"/>
      <w:bookmarkEnd w:id="190"/>
      <w:bookmarkEnd w:id="191"/>
      <w:bookmarkEnd w:id="192"/>
      <w:r w:rsidRPr="001D2A5B">
        <w:rPr>
          <w:b/>
          <w:bCs/>
          <w:caps/>
          <w:szCs w:val="28"/>
          <w:lang w:val="en-GB"/>
        </w:rPr>
        <w:t>14.</w:t>
      </w:r>
      <w:r w:rsidRPr="001D2A5B">
        <w:rPr>
          <w:b/>
          <w:bCs/>
          <w:caps/>
          <w:szCs w:val="28"/>
          <w:lang w:val="en-CA"/>
        </w:rPr>
        <w:tab/>
      </w:r>
      <w:r w:rsidRPr="001D2A5B">
        <w:rPr>
          <w:b/>
          <w:bCs/>
          <w:caps/>
          <w:szCs w:val="28"/>
          <w:lang w:val="en-CA"/>
        </w:rPr>
        <w:t>GENERAL CLASSIFICATION FOR SUPPLY</w:t>
      </w:r>
    </w:p>
    <w:p w:rsidRPr="00620320" w:rsidR="008321A6" w:rsidP="004611A6" w:rsidRDefault="008321A6" w14:paraId="6F8B5B07" w14:textId="77777777">
      <w:pPr>
        <w:rPr>
          <w:lang w:val="en-GB"/>
        </w:rPr>
      </w:pPr>
      <w:r>
        <w:rPr>
          <w:lang w:val="en-GB"/>
        </w:rPr>
        <w:t xml:space="preserve"> </w:t>
      </w:r>
    </w:p>
    <w:p w:rsidRPr="001D2A5B" w:rsidR="008321A6" w:rsidP="00BD5112" w:rsidRDefault="008321A6" w14:paraId="502FFDA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6jnBonfTwbmkJY8fMIelqg" w:id="193"/>
      <w:bookmarkEnd w:id="193"/>
      <w:r w:rsidRPr="001D2A5B">
        <w:rPr>
          <w:b/>
          <w:bCs/>
          <w:caps/>
          <w:szCs w:val="28"/>
          <w:lang w:val="en-GB"/>
        </w:rPr>
        <w:t>15.</w:t>
      </w:r>
      <w:r w:rsidRPr="001D2A5B">
        <w:rPr>
          <w:b/>
          <w:bCs/>
          <w:caps/>
          <w:szCs w:val="28"/>
          <w:lang w:val="en-CA"/>
        </w:rPr>
        <w:tab/>
      </w:r>
      <w:r w:rsidRPr="001D2A5B">
        <w:rPr>
          <w:b/>
          <w:bCs/>
          <w:caps/>
          <w:szCs w:val="28"/>
          <w:lang w:val="en-CA"/>
        </w:rPr>
        <w:t>INSTRUCTIONS ON USE</w:t>
      </w:r>
    </w:p>
    <w:p w:rsidRPr="00620320" w:rsidR="008321A6" w:rsidP="004611A6" w:rsidRDefault="008321A6" w14:paraId="5C21B41F" w14:textId="77777777">
      <w:pPr>
        <w:rPr>
          <w:lang w:val="en-GB"/>
        </w:rPr>
      </w:pPr>
      <w:bookmarkStart w:name="_i4i29DAa5rJRuClAuYGlEd1BA" w:id="194"/>
      <w:bookmarkEnd w:id="194"/>
      <w:r>
        <w:rPr>
          <w:lang w:val="en-GB"/>
        </w:rPr>
        <w:t xml:space="preserve"> </w:t>
      </w:r>
      <w:bookmarkStart w:name="_i4i717013QBDnfR1CqfC07KxK" w:id="195"/>
      <w:bookmarkStart w:name="_i4i7LAVJ5Zhbf6aNn1itUAX4C" w:id="196"/>
      <w:bookmarkEnd w:id="195"/>
      <w:bookmarkEnd w:id="196"/>
    </w:p>
    <w:p w:rsidRPr="001D2A5B" w:rsidR="008321A6" w:rsidP="00BD5112" w:rsidRDefault="008321A6" w14:paraId="1407F0AA"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bookmarkStart w:name="_i4i0WMrzE36oGObGFzi7gEDx1" w:id="197"/>
      <w:bookmarkStart w:name="_i4i0yvhEw1nz5iH5cyFufatBz" w:id="198"/>
      <w:bookmarkStart w:name="_i4i2lUTu7Sid8okKGUAGwlF3K" w:id="199"/>
      <w:bookmarkStart w:name="_i4i7cnV7Q7vUGSdMnHeUfxyC7" w:id="200"/>
      <w:bookmarkEnd w:id="197"/>
      <w:bookmarkEnd w:id="198"/>
      <w:bookmarkEnd w:id="199"/>
      <w:bookmarkEnd w:id="200"/>
      <w:r w:rsidRPr="001D2A5B">
        <w:rPr>
          <w:b/>
          <w:bCs/>
          <w:caps/>
          <w:szCs w:val="28"/>
          <w:lang w:val="en-GB"/>
        </w:rPr>
        <w:t>16.</w:t>
      </w:r>
      <w:r w:rsidRPr="001D2A5B">
        <w:rPr>
          <w:b/>
          <w:bCs/>
          <w:caps/>
          <w:szCs w:val="28"/>
          <w:lang w:val="en-CA"/>
        </w:rPr>
        <w:tab/>
      </w:r>
      <w:r w:rsidRPr="001D2A5B">
        <w:rPr>
          <w:b/>
          <w:bCs/>
          <w:caps/>
          <w:szCs w:val="28"/>
          <w:lang w:val="en-CA"/>
        </w:rPr>
        <w:t>INFORMATION IN BRAILLE</w:t>
      </w:r>
    </w:p>
    <w:p w:rsidRPr="001D2A5B" w:rsidR="008321A6" w:rsidP="00BD5112" w:rsidRDefault="008321A6" w14:paraId="0FA876B6" w14:textId="77777777">
      <w:pPr>
        <w:rPr>
          <w:lang w:val="en-GB"/>
        </w:rPr>
      </w:pPr>
      <w:bookmarkStart w:name="_i4i2XhNs8CCxr9ePH7hyZUMao" w:id="201"/>
      <w:bookmarkStart w:name="_i4i1CsOqDduWRxgJ2IRTDMLwN" w:id="202"/>
      <w:bookmarkEnd w:id="201"/>
      <w:bookmarkEnd w:id="202"/>
      <w:r w:rsidRPr="001D2A5B">
        <w:rPr>
          <w:highlight w:val="lightGray"/>
        </w:rPr>
        <w:t>Justification for not including Braille accepted.</w:t>
      </w:r>
    </w:p>
    <w:p w:rsidRPr="001D2A5B" w:rsidR="008321A6" w:rsidRDefault="008321A6" w14:paraId="4CDEEC7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2A5B">
        <w:rPr>
          <w:b/>
          <w:bCs/>
          <w:caps/>
          <w:szCs w:val="28"/>
          <w:lang w:val="en-GB"/>
        </w:rPr>
        <w:t>17.</w:t>
      </w:r>
      <w:r w:rsidRPr="001D2A5B">
        <w:rPr>
          <w:b/>
          <w:bCs/>
          <w:caps/>
          <w:szCs w:val="28"/>
          <w:lang w:val="en-CA"/>
        </w:rPr>
        <w:tab/>
      </w:r>
      <w:r w:rsidRPr="001D2A5B">
        <w:rPr>
          <w:b/>
          <w:bCs/>
          <w:caps/>
          <w:szCs w:val="28"/>
          <w:lang w:val="en-CA"/>
        </w:rPr>
        <w:t>UNIQUE IDENTIFIER - 2D BARCODE</w:t>
      </w:r>
    </w:p>
    <w:p w:rsidRPr="001D2A5B" w:rsidR="008321A6" w:rsidP="00C8500C" w:rsidRDefault="008321A6" w14:paraId="1F23AFD0" w14:textId="77777777">
      <w:pPr>
        <w:rPr>
          <w:lang w:val="en-GB"/>
        </w:rPr>
      </w:pPr>
      <w:r w:rsidRPr="001D2A5B">
        <w:rPr>
          <w:highlight w:val="lightGray"/>
        </w:rPr>
        <w:t>2D barcode carrying the unique identifier included.</w:t>
      </w:r>
    </w:p>
    <w:p w:rsidRPr="001D2A5B" w:rsidR="008321A6" w:rsidRDefault="008321A6" w14:paraId="371C72B7"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2A5B">
        <w:rPr>
          <w:b/>
          <w:bCs/>
          <w:caps/>
          <w:szCs w:val="28"/>
          <w:lang w:val="en-GB"/>
        </w:rPr>
        <w:t>18.</w:t>
      </w:r>
      <w:r w:rsidRPr="001D2A5B">
        <w:rPr>
          <w:b/>
          <w:bCs/>
          <w:caps/>
          <w:szCs w:val="28"/>
          <w:lang w:val="en-CA"/>
        </w:rPr>
        <w:tab/>
      </w:r>
      <w:r w:rsidRPr="001D2A5B">
        <w:rPr>
          <w:b/>
          <w:bCs/>
          <w:caps/>
          <w:szCs w:val="28"/>
          <w:lang w:val="en-CA"/>
        </w:rPr>
        <w:t>UNIQUE IDENTIFIER - HUMAN READABLE DATA</w:t>
      </w:r>
    </w:p>
    <w:p w:rsidRPr="001D2A5B" w:rsidR="008321A6" w:rsidP="00C8500C" w:rsidRDefault="008321A6" w14:paraId="59699A24" w14:textId="77777777">
      <w:pPr>
        <w:rPr>
          <w:rFonts w:cs="Myanmar Text"/>
          <w:color w:val="00B050"/>
        </w:rPr>
      </w:pPr>
      <w:r w:rsidRPr="001D2A5B">
        <w:rPr>
          <w:rFonts w:cs="Myanmar Text"/>
        </w:rPr>
        <w:t>PC</w:t>
      </w:r>
    </w:p>
    <w:p w:rsidRPr="001D2A5B" w:rsidR="008321A6" w:rsidP="00C8500C" w:rsidRDefault="008321A6" w14:paraId="434B31BE" w14:textId="77777777">
      <w:pPr>
        <w:rPr>
          <w:rFonts w:cs="Myanmar Text"/>
          <w:color w:val="00B050"/>
        </w:rPr>
      </w:pPr>
      <w:r w:rsidRPr="001D2A5B">
        <w:rPr>
          <w:rFonts w:cs="Myanmar Text"/>
        </w:rPr>
        <w:t xml:space="preserve">SN </w:t>
      </w:r>
    </w:p>
    <w:p w:rsidRPr="00D96DD5" w:rsidR="008321A6" w:rsidP="00D96DD5" w:rsidRDefault="008321A6" w14:paraId="02570130" w14:textId="2B088F26">
      <w:pPr>
        <w:rPr>
          <w:lang w:val="en-GB"/>
        </w:rPr>
      </w:pPr>
      <w:r w:rsidRPr="001D2A5B">
        <w:rPr>
          <w:rFonts w:cs="Myanmar Text"/>
        </w:rPr>
        <w:t>NN</w:t>
      </w:r>
      <w:r>
        <w:rPr>
          <w:b/>
          <w:noProof/>
        </w:rPr>
        <w:br w:type="page"/>
      </w:r>
    </w:p>
    <w:p w:rsidRPr="001D64B8" w:rsidR="008321A6" w:rsidP="0062185C" w:rsidRDefault="008321A6" w14:paraId="5ED53A6B" w14:textId="77777777">
      <w:pPr>
        <w:keepNext/>
        <w:keepLines/>
        <w:pBdr>
          <w:top w:val="single" w:color="auto" w:sz="4" w:space="1"/>
          <w:left w:val="single" w:color="auto" w:sz="4" w:space="4"/>
          <w:bottom w:val="single" w:color="auto" w:sz="4" w:space="1"/>
          <w:right w:val="single" w:color="auto" w:sz="4" w:space="4"/>
        </w:pBdr>
        <w:tabs>
          <w:tab w:val="left" w:pos="567"/>
        </w:tabs>
        <w:spacing w:line="260" w:lineRule="atLeast"/>
        <w:ind w:left="562" w:hanging="562"/>
        <w:rPr>
          <w:b/>
          <w:bCs/>
          <w:caps/>
          <w:szCs w:val="28"/>
          <w:lang w:val="en-GB"/>
        </w:rPr>
      </w:pPr>
      <w:r w:rsidRPr="001D64B8">
        <w:rPr>
          <w:b/>
          <w:bCs/>
          <w:caps/>
          <w:szCs w:val="28"/>
          <w:lang w:val="en-CA"/>
        </w:rPr>
        <w:t>PARTICULARS TO APPEAR ON THE IMMEDIATE PACKAGING</w:t>
      </w:r>
    </w:p>
    <w:p w:rsidRPr="001D64B8" w:rsidR="008321A6" w:rsidP="007802DD" w:rsidRDefault="008321A6" w14:paraId="352F0C9E" w14:textId="77777777">
      <w:pPr>
        <w:keepNext/>
        <w:keepLines/>
        <w:pBdr>
          <w:top w:val="single" w:color="auto" w:sz="4" w:space="1"/>
          <w:left w:val="single" w:color="auto" w:sz="4" w:space="4"/>
          <w:bottom w:val="single" w:color="auto" w:sz="4" w:space="1"/>
          <w:right w:val="single" w:color="auto" w:sz="4" w:space="4"/>
        </w:pBdr>
        <w:tabs>
          <w:tab w:val="left" w:pos="567"/>
        </w:tabs>
        <w:spacing w:before="220" w:line="260" w:lineRule="atLeast"/>
        <w:ind w:left="562" w:hanging="562"/>
        <w:rPr>
          <w:b/>
          <w:bCs/>
          <w:caps/>
          <w:szCs w:val="28"/>
          <w:lang w:val="en-GB"/>
        </w:rPr>
      </w:pPr>
      <w:r w:rsidRPr="001D64B8">
        <w:rPr>
          <w:b/>
          <w:bCs/>
          <w:caps/>
          <w:szCs w:val="28"/>
          <w:lang w:val="en-GB"/>
        </w:rPr>
        <w:t>VIAL LABEL</w:t>
      </w:r>
    </w:p>
    <w:p w:rsidR="008321A6" w:rsidRDefault="008321A6" w14:paraId="6903C989" w14:textId="77777777">
      <w:pPr>
        <w:rPr>
          <w:lang w:val="en-GB"/>
        </w:rPr>
      </w:pPr>
    </w:p>
    <w:p w:rsidRPr="001D64B8" w:rsidR="008321A6" w:rsidP="00BD5112" w:rsidRDefault="008321A6" w14:paraId="5157793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r w:rsidRPr="001D64B8">
        <w:rPr>
          <w:b/>
          <w:bCs/>
          <w:caps/>
          <w:szCs w:val="28"/>
          <w:lang w:val="en-GB"/>
        </w:rPr>
        <w:t>1.</w:t>
      </w:r>
      <w:r w:rsidRPr="001D64B8">
        <w:rPr>
          <w:b/>
          <w:bCs/>
          <w:caps/>
          <w:szCs w:val="28"/>
          <w:lang w:val="en-CA"/>
        </w:rPr>
        <w:tab/>
      </w:r>
      <w:r w:rsidRPr="001D64B8">
        <w:rPr>
          <w:b/>
          <w:bCs/>
          <w:caps/>
          <w:szCs w:val="28"/>
          <w:lang w:val="en-CA"/>
        </w:rPr>
        <w:t>NAME OF THE MEDICINAL PRODUCT</w:t>
      </w:r>
    </w:p>
    <w:p w:rsidRPr="001D64B8" w:rsidR="008321A6" w:rsidP="004611A6" w:rsidRDefault="008321A6" w14:paraId="23D12046" w14:textId="77777777">
      <w:pPr>
        <w:rPr>
          <w:lang w:val="en-GB"/>
        </w:rPr>
      </w:pPr>
      <w:r w:rsidRPr="001D64B8">
        <w:rPr>
          <w:lang w:val="en-GB"/>
        </w:rPr>
        <w:t xml:space="preserve">Vyloy 100 mg </w:t>
      </w:r>
      <w:r w:rsidRPr="001D64B8">
        <w:t>powder for concentrate for solution for infusion.</w:t>
      </w:r>
    </w:p>
    <w:p w:rsidRPr="001D64B8" w:rsidR="008321A6" w:rsidP="004611A6" w:rsidRDefault="008321A6" w14:paraId="28CFDE3F" w14:textId="77777777">
      <w:pPr>
        <w:rPr>
          <w:lang w:val="en-GB"/>
        </w:rPr>
      </w:pPr>
      <w:proofErr w:type="spellStart"/>
      <w:r w:rsidRPr="001D64B8">
        <w:rPr>
          <w:lang w:val="en-GB"/>
        </w:rPr>
        <w:t>z</w:t>
      </w:r>
      <w:r w:rsidRPr="001D64B8">
        <w:rPr>
          <w:rFonts w:cs="Myanmar Text"/>
          <w:lang w:val="en-GB"/>
        </w:rPr>
        <w:t>olbetuximab</w:t>
      </w:r>
      <w:proofErr w:type="spellEnd"/>
    </w:p>
    <w:p w:rsidRPr="001D64B8" w:rsidR="008321A6" w:rsidP="00F744B2" w:rsidRDefault="008321A6" w14:paraId="498DCEE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1D64B8">
        <w:rPr>
          <w:b/>
          <w:bCs/>
          <w:caps/>
          <w:szCs w:val="28"/>
          <w:lang w:val="en-GB"/>
        </w:rPr>
        <w:t>2.</w:t>
      </w:r>
      <w:r w:rsidRPr="001D64B8">
        <w:rPr>
          <w:b/>
          <w:bCs/>
          <w:caps/>
          <w:szCs w:val="28"/>
          <w:lang w:val="en-GB"/>
        </w:rPr>
        <w:tab/>
      </w:r>
      <w:r w:rsidRPr="001D64B8">
        <w:rPr>
          <w:b/>
          <w:bCs/>
          <w:caps/>
          <w:szCs w:val="28"/>
          <w:lang w:val="en-CA"/>
        </w:rPr>
        <w:t xml:space="preserve">STATEMENT OF ACTIVE </w:t>
      </w:r>
      <w:r w:rsidRPr="001D64B8">
        <w:rPr>
          <w:b/>
          <w:bCs/>
          <w:caps/>
          <w:szCs w:val="28"/>
        </w:rPr>
        <w:t>SUBSTANCE</w:t>
      </w:r>
    </w:p>
    <w:p w:rsidRPr="001D64B8" w:rsidR="008321A6" w:rsidP="00F303EC" w:rsidRDefault="008321A6" w14:paraId="60487B91" w14:textId="77777777">
      <w:pPr>
        <w:rPr>
          <w:lang w:val="en-GB"/>
        </w:rPr>
      </w:pPr>
      <w:bookmarkStart w:name="_i4i3f7FQbkKr1i36E2zK1FJIC" w:id="203"/>
      <w:bookmarkEnd w:id="203"/>
      <w:r w:rsidRPr="001D64B8">
        <w:rPr>
          <w:lang w:val="en-GB"/>
        </w:rPr>
        <w:t xml:space="preserve">Each vial contains 100 mg </w:t>
      </w:r>
      <w:proofErr w:type="spellStart"/>
      <w:r w:rsidRPr="001D64B8">
        <w:rPr>
          <w:lang w:val="en-GB"/>
        </w:rPr>
        <w:t>zolbetuximab</w:t>
      </w:r>
      <w:proofErr w:type="spellEnd"/>
      <w:r w:rsidRPr="001D64B8">
        <w:rPr>
          <w:lang w:val="en-GB"/>
        </w:rPr>
        <w:t>.</w:t>
      </w:r>
    </w:p>
    <w:p w:rsidRPr="001D64B8" w:rsidR="008321A6" w:rsidP="00F303EC" w:rsidRDefault="008321A6" w14:paraId="57B95439" w14:textId="77777777">
      <w:pPr>
        <w:rPr>
          <w:lang w:val="en-GB"/>
        </w:rPr>
      </w:pPr>
      <w:bookmarkStart w:name="_i4i6HwflxAUXxXY7wnQxKWtyy" w:id="204"/>
      <w:bookmarkEnd w:id="204"/>
      <w:r w:rsidRPr="001D64B8">
        <w:rPr>
          <w:lang w:val="en-GB"/>
        </w:rPr>
        <w:t xml:space="preserve">After reconstitution, each mL contains 20 mg of </w:t>
      </w:r>
      <w:proofErr w:type="spellStart"/>
      <w:r w:rsidRPr="001D64B8">
        <w:rPr>
          <w:lang w:val="en-GB"/>
        </w:rPr>
        <w:t>zolbetuximab</w:t>
      </w:r>
      <w:proofErr w:type="spellEnd"/>
      <w:r w:rsidRPr="001D64B8">
        <w:rPr>
          <w:lang w:val="en-GB"/>
        </w:rPr>
        <w:t>.</w:t>
      </w:r>
    </w:p>
    <w:p w:rsidRPr="001D64B8" w:rsidR="008321A6" w:rsidRDefault="008321A6" w14:paraId="7BE0F3C8"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3.</w:t>
      </w:r>
      <w:r w:rsidRPr="001D64B8">
        <w:rPr>
          <w:b/>
          <w:bCs/>
          <w:caps/>
          <w:szCs w:val="28"/>
          <w:lang w:val="en-CA"/>
        </w:rPr>
        <w:tab/>
      </w:r>
      <w:r w:rsidRPr="001D64B8">
        <w:rPr>
          <w:b/>
          <w:bCs/>
          <w:caps/>
          <w:szCs w:val="28"/>
          <w:lang w:val="en-CA"/>
        </w:rPr>
        <w:t xml:space="preserve">LIST OF </w:t>
      </w:r>
      <w:r w:rsidRPr="001D64B8">
        <w:rPr>
          <w:b/>
          <w:bCs/>
          <w:caps/>
          <w:szCs w:val="28"/>
        </w:rPr>
        <w:t>EXCIPIENTS</w:t>
      </w:r>
    </w:p>
    <w:p w:rsidRPr="005905E3" w:rsidR="008321A6" w:rsidP="00C87E5F" w:rsidRDefault="008321A6" w14:paraId="7FF54121" w14:textId="77777777">
      <w:pPr>
        <w:rPr>
          <w:rFonts w:cs="Myanmar Text"/>
          <w:lang w:val="de-DE"/>
        </w:rPr>
      </w:pPr>
      <w:r w:rsidRPr="001D64B8">
        <w:rPr>
          <w:rFonts w:cs="Myanmar Text"/>
        </w:rPr>
        <w:t>Contains</w:t>
      </w:r>
      <w:r w:rsidRPr="001D64B8">
        <w:rPr>
          <w:rFonts w:cs="Myanmar Text"/>
          <w:lang w:val="en-GB"/>
        </w:rPr>
        <w:t xml:space="preserve"> arginine, E 338, sucrose, and E 433.</w:t>
      </w:r>
    </w:p>
    <w:p w:rsidRPr="001D64B8" w:rsidR="008321A6" w:rsidP="00BD5112" w:rsidRDefault="008321A6" w14:paraId="7ED08A6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4.</w:t>
      </w:r>
      <w:r w:rsidRPr="001D64B8">
        <w:rPr>
          <w:b/>
          <w:bCs/>
          <w:caps/>
          <w:szCs w:val="28"/>
          <w:lang w:val="en-CA"/>
        </w:rPr>
        <w:tab/>
      </w:r>
      <w:r w:rsidRPr="001D64B8">
        <w:rPr>
          <w:b/>
          <w:bCs/>
          <w:caps/>
          <w:szCs w:val="28"/>
          <w:lang w:val="en-CA"/>
        </w:rPr>
        <w:t>PHARMACEUTICAL FORM AND CONTENTS</w:t>
      </w:r>
    </w:p>
    <w:p w:rsidRPr="001D64B8" w:rsidR="008321A6" w:rsidP="004611A6" w:rsidRDefault="008321A6" w14:paraId="215A24D4" w14:textId="77777777">
      <w:pPr>
        <w:rPr>
          <w:lang w:val="en-GB"/>
        </w:rPr>
      </w:pPr>
      <w:r w:rsidRPr="001D64B8">
        <w:rPr>
          <w:rFonts w:cs="Myanmar Text"/>
          <w:highlight w:val="lightGray"/>
        </w:rPr>
        <w:t>Powder for concentrate for solution for infusion</w:t>
      </w:r>
    </w:p>
    <w:p w:rsidRPr="001D64B8" w:rsidR="008321A6" w:rsidP="008C6BEA" w:rsidRDefault="008321A6" w14:paraId="1A438E4B"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1D64B8">
        <w:rPr>
          <w:b/>
          <w:bCs/>
          <w:caps/>
          <w:szCs w:val="28"/>
          <w:lang w:val="en-GB"/>
        </w:rPr>
        <w:t>5.</w:t>
      </w:r>
      <w:r w:rsidRPr="001D64B8">
        <w:rPr>
          <w:b/>
          <w:bCs/>
          <w:caps/>
          <w:szCs w:val="28"/>
          <w:lang w:val="en-GB"/>
        </w:rPr>
        <w:tab/>
      </w:r>
      <w:r w:rsidRPr="001D64B8">
        <w:rPr>
          <w:b/>
          <w:bCs/>
          <w:caps/>
          <w:szCs w:val="28"/>
          <w:lang w:val="en-CA"/>
        </w:rPr>
        <w:t xml:space="preserve">METHOD AND </w:t>
      </w:r>
      <w:r w:rsidRPr="001D64B8">
        <w:rPr>
          <w:b/>
          <w:bCs/>
          <w:caps/>
          <w:szCs w:val="28"/>
        </w:rPr>
        <w:t xml:space="preserve">ROUTE OF </w:t>
      </w:r>
      <w:r w:rsidRPr="001D64B8">
        <w:rPr>
          <w:b/>
          <w:bCs/>
          <w:caps/>
          <w:szCs w:val="28"/>
          <w:lang w:val="en-CA"/>
        </w:rPr>
        <w:t>ADMINISTRATION</w:t>
      </w:r>
    </w:p>
    <w:p w:rsidRPr="001D64B8" w:rsidR="008321A6" w:rsidRDefault="008321A6" w14:paraId="2CB68C58" w14:textId="77777777">
      <w:pPr>
        <w:rPr>
          <w:lang w:val="en-GB"/>
        </w:rPr>
      </w:pPr>
      <w:r w:rsidRPr="001D64B8">
        <w:t>Read the package leaflet before use.</w:t>
      </w:r>
    </w:p>
    <w:p w:rsidRPr="001D64B8" w:rsidR="008321A6" w:rsidP="00F303EC" w:rsidRDefault="008321A6" w14:paraId="7232CF2D" w14:textId="77777777">
      <w:pPr>
        <w:rPr>
          <w:lang w:val="en-GB"/>
        </w:rPr>
      </w:pPr>
      <w:r w:rsidRPr="001D64B8">
        <w:rPr>
          <w:lang w:val="en-GB"/>
        </w:rPr>
        <w:t>For IV use after reconstitution and dilution.</w:t>
      </w:r>
    </w:p>
    <w:p w:rsidRPr="001D64B8" w:rsidR="008321A6" w:rsidP="00F303EC" w:rsidRDefault="008321A6" w14:paraId="2242EEEE" w14:textId="77777777">
      <w:pPr>
        <w:rPr>
          <w:lang w:val="en-GB"/>
        </w:rPr>
      </w:pPr>
      <w:r w:rsidRPr="001D64B8">
        <w:rPr>
          <w:lang w:val="en-GB"/>
        </w:rPr>
        <w:t>Do not shake.</w:t>
      </w:r>
    </w:p>
    <w:p w:rsidRPr="001D64B8" w:rsidR="008321A6" w:rsidP="00F303EC" w:rsidRDefault="008321A6" w14:paraId="7CD4E46B" w14:textId="77777777">
      <w:pPr>
        <w:rPr>
          <w:lang w:val="en-GB"/>
        </w:rPr>
      </w:pPr>
      <w:r w:rsidRPr="001D64B8">
        <w:rPr>
          <w:lang w:val="en-GB"/>
        </w:rPr>
        <w:t>For single use only.</w:t>
      </w:r>
    </w:p>
    <w:p w:rsidRPr="001D64B8" w:rsidR="008321A6" w:rsidP="00BD5112" w:rsidRDefault="008321A6" w14:paraId="0E4BD369"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6.</w:t>
      </w:r>
      <w:r w:rsidRPr="001D64B8">
        <w:rPr>
          <w:b/>
          <w:bCs/>
          <w:caps/>
          <w:szCs w:val="28"/>
          <w:lang w:val="en-CA"/>
        </w:rPr>
        <w:tab/>
      </w:r>
      <w:r w:rsidRPr="001D64B8">
        <w:rPr>
          <w:b/>
          <w:bCs/>
          <w:caps/>
          <w:szCs w:val="28"/>
          <w:lang w:val="en-CA"/>
        </w:rPr>
        <w:t>SPECIAL WARNING THAT THE MEDICINAL PRODUCT MUST BE STORED OUT OF THE SIGHT AND REACH OF CHILDREN</w:t>
      </w:r>
    </w:p>
    <w:p w:rsidRPr="001D64B8" w:rsidR="008321A6" w:rsidP="005905E3" w:rsidRDefault="008321A6" w14:paraId="0DFA2469" w14:textId="77777777">
      <w:pPr>
        <w:rPr>
          <w:lang w:val="en-GB"/>
        </w:rPr>
      </w:pPr>
      <w:r w:rsidRPr="001D64B8">
        <w:rPr>
          <w:rFonts w:cs="Myanmar Text"/>
          <w:highlight w:val="lightGray"/>
        </w:rPr>
        <w:t>Keep out of the sight and reach of children.</w:t>
      </w:r>
    </w:p>
    <w:p w:rsidRPr="001D64B8" w:rsidR="008321A6" w:rsidP="00BD5112" w:rsidRDefault="008321A6" w14:paraId="50538BA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7.</w:t>
      </w:r>
      <w:r w:rsidRPr="001D64B8">
        <w:rPr>
          <w:b/>
          <w:bCs/>
          <w:caps/>
          <w:szCs w:val="28"/>
          <w:lang w:val="en-CA"/>
        </w:rPr>
        <w:tab/>
      </w:r>
      <w:r w:rsidRPr="001D64B8">
        <w:rPr>
          <w:b/>
          <w:bCs/>
          <w:caps/>
          <w:szCs w:val="28"/>
          <w:lang w:val="en-CA"/>
        </w:rPr>
        <w:t>OTHER SPECIAL WARNING(S), IF NECESSARY</w:t>
      </w:r>
    </w:p>
    <w:p w:rsidRPr="00620320" w:rsidR="008321A6" w:rsidP="004611A6" w:rsidRDefault="008321A6" w14:paraId="3020CE99" w14:textId="77777777">
      <w:pPr>
        <w:rPr>
          <w:lang w:val="en-GB"/>
        </w:rPr>
      </w:pPr>
      <w:r>
        <w:rPr>
          <w:lang w:val="en-GB"/>
        </w:rPr>
        <w:t xml:space="preserve"> </w:t>
      </w:r>
    </w:p>
    <w:p w:rsidRPr="001D64B8" w:rsidR="008321A6" w:rsidP="00BD5112" w:rsidRDefault="008321A6" w14:paraId="75A28A0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8.</w:t>
      </w:r>
      <w:r w:rsidRPr="001D64B8">
        <w:rPr>
          <w:b/>
          <w:bCs/>
          <w:caps/>
          <w:szCs w:val="28"/>
          <w:lang w:val="en-CA"/>
        </w:rPr>
        <w:tab/>
      </w:r>
      <w:r w:rsidRPr="001D64B8">
        <w:rPr>
          <w:b/>
          <w:bCs/>
          <w:caps/>
          <w:szCs w:val="28"/>
          <w:lang w:val="en-CA"/>
        </w:rPr>
        <w:t>EXPIRY DATE</w:t>
      </w:r>
    </w:p>
    <w:p w:rsidRPr="001D64B8" w:rsidR="008321A6" w:rsidP="004611A6" w:rsidRDefault="008321A6" w14:paraId="77958B66" w14:textId="77777777">
      <w:pPr>
        <w:rPr>
          <w:lang w:val="en-GB"/>
        </w:rPr>
      </w:pPr>
      <w:r w:rsidRPr="001D64B8">
        <w:rPr>
          <w:rFonts w:cs="Myanmar Text"/>
          <w:lang w:val="en-GB"/>
        </w:rPr>
        <w:t>EXP</w:t>
      </w:r>
    </w:p>
    <w:p w:rsidRPr="001D64B8" w:rsidR="008321A6" w:rsidP="00BD5112" w:rsidRDefault="008321A6" w14:paraId="3F11C11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9.</w:t>
      </w:r>
      <w:r w:rsidRPr="001D64B8">
        <w:rPr>
          <w:b/>
          <w:bCs/>
          <w:caps/>
          <w:szCs w:val="28"/>
          <w:lang w:val="en-CA"/>
        </w:rPr>
        <w:tab/>
      </w:r>
      <w:r w:rsidRPr="001D64B8">
        <w:rPr>
          <w:b/>
          <w:bCs/>
          <w:caps/>
          <w:szCs w:val="28"/>
          <w:lang w:val="en-CA"/>
        </w:rPr>
        <w:t>SPECIAL STORAGE CONDITIONS</w:t>
      </w:r>
    </w:p>
    <w:p w:rsidRPr="001D64B8" w:rsidR="008321A6" w:rsidP="00C8500C" w:rsidRDefault="008321A6" w14:paraId="27286A24" w14:textId="77777777">
      <w:pPr>
        <w:rPr>
          <w:lang w:val="en-GB"/>
        </w:rPr>
      </w:pPr>
      <w:r w:rsidRPr="001D64B8">
        <w:rPr>
          <w:lang w:val="en-GB"/>
        </w:rPr>
        <w:t>Store in a refrigerator.</w:t>
      </w:r>
    </w:p>
    <w:p w:rsidRPr="001D64B8" w:rsidR="008321A6" w:rsidP="00C8500C" w:rsidRDefault="008321A6" w14:paraId="547CAD0F" w14:textId="77777777">
      <w:pPr>
        <w:rPr>
          <w:lang w:val="en-GB"/>
        </w:rPr>
      </w:pPr>
      <w:r w:rsidRPr="001D64B8">
        <w:rPr>
          <w:lang w:val="en-GB"/>
        </w:rPr>
        <w:t>Do not freeze.</w:t>
      </w:r>
    </w:p>
    <w:p w:rsidRPr="001D64B8" w:rsidR="008321A6" w:rsidP="00C8500C" w:rsidRDefault="008321A6" w14:paraId="4E080B50" w14:textId="77777777">
      <w:pPr>
        <w:rPr>
          <w:lang w:val="en-GB"/>
        </w:rPr>
      </w:pPr>
      <w:r w:rsidRPr="001D64B8">
        <w:t xml:space="preserve">Store in the original package </w:t>
      </w:r>
      <w:proofErr w:type="gramStart"/>
      <w:r w:rsidRPr="001D64B8">
        <w:t>in order to</w:t>
      </w:r>
      <w:proofErr w:type="gramEnd"/>
      <w:r w:rsidRPr="001D64B8">
        <w:t xml:space="preserve"> protect from light.</w:t>
      </w:r>
    </w:p>
    <w:p w:rsidRPr="001D64B8" w:rsidR="008321A6" w:rsidP="00BD5112" w:rsidRDefault="008321A6" w14:paraId="25A6E75D"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10.</w:t>
      </w:r>
      <w:r w:rsidRPr="001D64B8">
        <w:rPr>
          <w:b/>
          <w:bCs/>
          <w:caps/>
          <w:szCs w:val="28"/>
          <w:lang w:val="en-CA"/>
        </w:rPr>
        <w:tab/>
      </w:r>
      <w:r w:rsidRPr="001D64B8">
        <w:rPr>
          <w:b/>
          <w:bCs/>
          <w:caps/>
          <w:szCs w:val="28"/>
          <w:lang w:val="en-CA"/>
        </w:rPr>
        <w:t>SPECIAL PRECAUTIONS FOR DISPOSAL OF UNUSED MEDICINAL PRODUCTS OR WASTE MATERIALS DERIVED FROM SUCH MEDICINAL PRODUCTS, IF APPROPRIATE</w:t>
      </w:r>
    </w:p>
    <w:p w:rsidRPr="00620320" w:rsidR="008321A6" w:rsidP="004611A6" w:rsidRDefault="008321A6" w14:paraId="0F069276" w14:textId="77777777">
      <w:pPr>
        <w:rPr>
          <w:lang w:val="en-GB"/>
        </w:rPr>
      </w:pPr>
      <w:r>
        <w:rPr>
          <w:lang w:val="en-GB"/>
        </w:rPr>
        <w:t xml:space="preserve"> </w:t>
      </w:r>
    </w:p>
    <w:p w:rsidRPr="001D64B8" w:rsidR="008321A6" w:rsidP="00BD5112" w:rsidRDefault="008321A6" w14:paraId="0A2D6AC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11.</w:t>
      </w:r>
      <w:r w:rsidRPr="001D64B8">
        <w:rPr>
          <w:b/>
          <w:bCs/>
          <w:caps/>
          <w:szCs w:val="28"/>
          <w:lang w:val="en-CA"/>
        </w:rPr>
        <w:tab/>
      </w:r>
      <w:r w:rsidRPr="001D64B8">
        <w:rPr>
          <w:b/>
          <w:bCs/>
          <w:caps/>
          <w:szCs w:val="28"/>
          <w:lang w:val="en-CA"/>
        </w:rPr>
        <w:t>NAME AND ADDRESS OF THE MARKETING AUTHORISATION HOLDER</w:t>
      </w:r>
    </w:p>
    <w:p w:rsidRPr="001D64B8" w:rsidR="008321A6" w:rsidP="00B6261F" w:rsidRDefault="008321A6" w14:paraId="0B65E05C" w14:textId="77777777">
      <w:pPr>
        <w:rPr>
          <w:rFonts w:cs="Myanmar Text"/>
          <w:highlight w:val="lightGray"/>
          <w:lang w:val="de-DE"/>
        </w:rPr>
      </w:pPr>
      <w:r w:rsidRPr="001D64B8">
        <w:rPr>
          <w:rFonts w:cs="Myanmar Text"/>
          <w:highlight w:val="lightGray"/>
          <w:lang w:val="de-DE"/>
        </w:rPr>
        <w:t>Astellas Pharma Europe B.V.</w:t>
      </w:r>
    </w:p>
    <w:p w:rsidRPr="001D64B8" w:rsidR="008321A6" w:rsidP="00B6261F" w:rsidRDefault="008321A6" w14:paraId="5E5CE643" w14:textId="77777777">
      <w:pPr>
        <w:rPr>
          <w:rFonts w:cs="Myanmar Text"/>
          <w:highlight w:val="lightGray"/>
          <w:lang w:val="de-DE"/>
        </w:rPr>
      </w:pPr>
      <w:r w:rsidRPr="001D64B8">
        <w:rPr>
          <w:rFonts w:cs="Myanmar Text"/>
          <w:highlight w:val="lightGray"/>
          <w:lang w:val="de-DE"/>
        </w:rPr>
        <w:t>Sylviusweg 62</w:t>
      </w:r>
    </w:p>
    <w:p w:rsidRPr="001D64B8" w:rsidR="008321A6" w:rsidP="00B6261F" w:rsidRDefault="008321A6" w14:paraId="2CFA8510" w14:textId="77777777">
      <w:pPr>
        <w:rPr>
          <w:rFonts w:cs="Myanmar Text"/>
          <w:highlight w:val="lightGray"/>
        </w:rPr>
      </w:pPr>
      <w:r w:rsidRPr="001D64B8">
        <w:rPr>
          <w:rFonts w:cs="Myanmar Text"/>
          <w:highlight w:val="lightGray"/>
        </w:rPr>
        <w:t>2333 BE Leiden</w:t>
      </w:r>
    </w:p>
    <w:p w:rsidRPr="001D64B8" w:rsidR="008321A6" w:rsidP="005905E3" w:rsidRDefault="008321A6" w14:paraId="21CF7FCB" w14:textId="77777777">
      <w:pPr>
        <w:rPr>
          <w:lang w:val="en-GB"/>
        </w:rPr>
      </w:pPr>
      <w:r w:rsidRPr="001D64B8">
        <w:rPr>
          <w:rFonts w:cs="Myanmar Text"/>
          <w:highlight w:val="lightGray"/>
        </w:rPr>
        <w:t>The Netherlands</w:t>
      </w:r>
    </w:p>
    <w:p w:rsidRPr="001D64B8" w:rsidR="008321A6" w:rsidP="00BD5112" w:rsidRDefault="008321A6" w14:paraId="3066657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12.</w:t>
      </w:r>
      <w:r w:rsidRPr="001D64B8">
        <w:rPr>
          <w:b/>
          <w:bCs/>
          <w:caps/>
          <w:szCs w:val="28"/>
          <w:lang w:val="en-CA"/>
        </w:rPr>
        <w:tab/>
      </w:r>
      <w:r w:rsidRPr="001D64B8">
        <w:rPr>
          <w:b/>
          <w:bCs/>
          <w:caps/>
          <w:szCs w:val="28"/>
          <w:lang w:val="en-CA"/>
        </w:rPr>
        <w:t>MARKETING AUTHORISATION NUMBERS</w:t>
      </w:r>
    </w:p>
    <w:p w:rsidRPr="001D64B8" w:rsidR="008321A6" w:rsidP="00AF0FCB" w:rsidRDefault="008321A6" w14:paraId="634E5998" w14:textId="77777777">
      <w:r w:rsidRPr="001D64B8">
        <w:t>EU/1/24/1856/001</w:t>
      </w:r>
    </w:p>
    <w:p w:rsidRPr="001D64B8" w:rsidR="008321A6" w:rsidP="004611A6" w:rsidRDefault="008321A6" w14:paraId="4FD0093D" w14:textId="77777777">
      <w:pPr>
        <w:rPr>
          <w:lang w:val="en-GB"/>
        </w:rPr>
      </w:pPr>
      <w:r w:rsidRPr="001D64B8">
        <w:rPr>
          <w:shd w:val="pct15" w:color="auto" w:fill="auto"/>
        </w:rPr>
        <w:t>EU/1/24/1856/002</w:t>
      </w:r>
    </w:p>
    <w:p w:rsidRPr="001D64B8" w:rsidR="008321A6" w:rsidP="00BD5112" w:rsidRDefault="008321A6" w14:paraId="7AFF4E0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13.</w:t>
      </w:r>
      <w:r w:rsidRPr="001D64B8">
        <w:rPr>
          <w:b/>
          <w:bCs/>
          <w:caps/>
          <w:szCs w:val="28"/>
          <w:lang w:val="en-CA"/>
        </w:rPr>
        <w:tab/>
      </w:r>
      <w:r w:rsidRPr="001D64B8">
        <w:rPr>
          <w:b/>
          <w:bCs/>
          <w:caps/>
          <w:szCs w:val="28"/>
          <w:lang w:val="en-CA"/>
        </w:rPr>
        <w:t>BATCH NUMBER</w:t>
      </w:r>
    </w:p>
    <w:p w:rsidRPr="001D64B8" w:rsidR="008321A6" w:rsidP="004611A6" w:rsidRDefault="008321A6" w14:paraId="2F60B5AA" w14:textId="77777777">
      <w:pPr>
        <w:rPr>
          <w:lang w:val="en-GB"/>
        </w:rPr>
      </w:pPr>
      <w:r w:rsidRPr="001D64B8">
        <w:rPr>
          <w:rFonts w:cs="Myanmar Text"/>
          <w:lang w:val="en-GB"/>
        </w:rPr>
        <w:t>Lot</w:t>
      </w:r>
    </w:p>
    <w:p w:rsidRPr="001D64B8" w:rsidR="008321A6" w:rsidP="00BD5112" w:rsidRDefault="008321A6" w14:paraId="2C25F5E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14.</w:t>
      </w:r>
      <w:r w:rsidRPr="001D64B8">
        <w:rPr>
          <w:b/>
          <w:bCs/>
          <w:caps/>
          <w:szCs w:val="28"/>
          <w:lang w:val="en-CA"/>
        </w:rPr>
        <w:tab/>
      </w:r>
      <w:r w:rsidRPr="001D64B8">
        <w:rPr>
          <w:b/>
          <w:bCs/>
          <w:caps/>
          <w:szCs w:val="28"/>
          <w:lang w:val="en-CA"/>
        </w:rPr>
        <w:t>GENERAL CLASSIFICATION FOR SUPPLY</w:t>
      </w:r>
    </w:p>
    <w:p w:rsidRPr="00620320" w:rsidR="008321A6" w:rsidP="004611A6" w:rsidRDefault="008321A6" w14:paraId="47567847" w14:textId="77777777">
      <w:pPr>
        <w:rPr>
          <w:lang w:val="en-GB"/>
        </w:rPr>
      </w:pPr>
      <w:r>
        <w:rPr>
          <w:lang w:val="en-GB"/>
        </w:rPr>
        <w:t xml:space="preserve"> </w:t>
      </w:r>
    </w:p>
    <w:p w:rsidRPr="001D64B8" w:rsidR="008321A6" w:rsidP="00BD5112" w:rsidRDefault="008321A6" w14:paraId="5B5116D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15.</w:t>
      </w:r>
      <w:r w:rsidRPr="001D64B8">
        <w:rPr>
          <w:b/>
          <w:bCs/>
          <w:caps/>
          <w:szCs w:val="28"/>
          <w:lang w:val="en-CA"/>
        </w:rPr>
        <w:tab/>
      </w:r>
      <w:r w:rsidRPr="001D64B8">
        <w:rPr>
          <w:b/>
          <w:bCs/>
          <w:caps/>
          <w:szCs w:val="28"/>
          <w:lang w:val="en-CA"/>
        </w:rPr>
        <w:t>INSTRUCTIONS ON USE</w:t>
      </w:r>
    </w:p>
    <w:p w:rsidRPr="00620320" w:rsidR="008321A6" w:rsidP="004611A6" w:rsidRDefault="008321A6" w14:paraId="50E5B774" w14:textId="77777777">
      <w:pPr>
        <w:rPr>
          <w:lang w:val="en-GB"/>
        </w:rPr>
      </w:pPr>
      <w:r>
        <w:rPr>
          <w:lang w:val="en-GB"/>
        </w:rPr>
        <w:t xml:space="preserve"> </w:t>
      </w:r>
    </w:p>
    <w:p w:rsidRPr="001D64B8" w:rsidR="008321A6" w:rsidP="00BD5112" w:rsidRDefault="008321A6" w14:paraId="17BBC15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16.</w:t>
      </w:r>
      <w:r w:rsidRPr="001D64B8">
        <w:rPr>
          <w:b/>
          <w:bCs/>
          <w:caps/>
          <w:szCs w:val="28"/>
          <w:lang w:val="en-CA"/>
        </w:rPr>
        <w:tab/>
      </w:r>
      <w:r w:rsidRPr="001D64B8">
        <w:rPr>
          <w:b/>
          <w:bCs/>
          <w:caps/>
          <w:szCs w:val="28"/>
          <w:lang w:val="en-CA"/>
        </w:rPr>
        <w:t>INFORMATION IN BRAILLE</w:t>
      </w:r>
    </w:p>
    <w:p w:rsidRPr="001D64B8" w:rsidR="008321A6" w:rsidP="00BD5112" w:rsidRDefault="008321A6" w14:paraId="18F43B03" w14:textId="77777777">
      <w:pPr>
        <w:rPr>
          <w:lang w:val="en-GB"/>
        </w:rPr>
      </w:pPr>
      <w:r w:rsidRPr="001D64B8">
        <w:rPr>
          <w:highlight w:val="lightGray"/>
        </w:rPr>
        <w:t>Justification for not including Braille accepted.</w:t>
      </w:r>
    </w:p>
    <w:p w:rsidRPr="001D64B8" w:rsidR="008321A6" w:rsidRDefault="008321A6" w14:paraId="6C889BDB"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17.</w:t>
      </w:r>
      <w:r w:rsidRPr="001D64B8">
        <w:rPr>
          <w:b/>
          <w:bCs/>
          <w:caps/>
          <w:szCs w:val="28"/>
          <w:lang w:val="en-CA"/>
        </w:rPr>
        <w:tab/>
      </w:r>
      <w:r w:rsidRPr="001D64B8">
        <w:rPr>
          <w:b/>
          <w:bCs/>
          <w:caps/>
          <w:szCs w:val="28"/>
          <w:lang w:val="en-CA"/>
        </w:rPr>
        <w:t>UNIQUE IDENTIFIER - 2D BARCODE</w:t>
      </w:r>
    </w:p>
    <w:p w:rsidRPr="001D64B8" w:rsidR="008321A6" w:rsidP="00C8500C" w:rsidRDefault="008321A6" w14:paraId="4FD0227C" w14:textId="77777777">
      <w:pPr>
        <w:rPr>
          <w:lang w:val="en-GB"/>
        </w:rPr>
      </w:pPr>
      <w:r w:rsidRPr="001D64B8">
        <w:rPr>
          <w:lang w:val="en-GB"/>
        </w:rPr>
        <w:t xml:space="preserve"> </w:t>
      </w:r>
    </w:p>
    <w:p w:rsidRPr="001D64B8" w:rsidR="008321A6" w:rsidRDefault="008321A6" w14:paraId="7EC7C7A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1D64B8">
        <w:rPr>
          <w:b/>
          <w:bCs/>
          <w:caps/>
          <w:szCs w:val="28"/>
          <w:lang w:val="en-GB"/>
        </w:rPr>
        <w:t>18.</w:t>
      </w:r>
      <w:r w:rsidRPr="001D64B8">
        <w:rPr>
          <w:b/>
          <w:bCs/>
          <w:caps/>
          <w:szCs w:val="28"/>
          <w:lang w:val="en-CA"/>
        </w:rPr>
        <w:tab/>
      </w:r>
      <w:r w:rsidRPr="001D64B8">
        <w:rPr>
          <w:b/>
          <w:bCs/>
          <w:caps/>
          <w:szCs w:val="28"/>
          <w:lang w:val="en-CA"/>
        </w:rPr>
        <w:t>UNIQUE IDENTIFIER - HUMAN READABLE DATA</w:t>
      </w:r>
    </w:p>
    <w:p w:rsidRPr="001D64B8" w:rsidR="008321A6" w:rsidP="00C8500C" w:rsidRDefault="008321A6" w14:paraId="51448035" w14:textId="77777777">
      <w:pPr>
        <w:rPr>
          <w:rFonts w:cs="Myanmar Text"/>
          <w:color w:val="00B050"/>
        </w:rPr>
      </w:pPr>
    </w:p>
    <w:p w:rsidRPr="00427998" w:rsidR="008321A6" w:rsidP="00C8500C" w:rsidRDefault="008321A6" w14:paraId="4BF74001" w14:textId="77777777">
      <w:pPr>
        <w:rPr>
          <w:lang w:val="en-GB"/>
        </w:rPr>
      </w:pPr>
      <w:r w:rsidRPr="001D64B8">
        <w:rPr>
          <w:lang w:val="en-GB"/>
        </w:rPr>
        <w:t xml:space="preserve"> </w:t>
      </w:r>
    </w:p>
    <w:p w:rsidR="008321A6" w:rsidRDefault="008321A6" w14:paraId="675F3C87" w14:textId="77777777">
      <w:pPr>
        <w:spacing w:after="200" w:line="276" w:lineRule="auto"/>
        <w:rPr>
          <w:b/>
          <w:noProof/>
        </w:rPr>
      </w:pPr>
      <w:r>
        <w:rPr>
          <w:b/>
          <w:noProof/>
        </w:rPr>
        <w:br w:type="page"/>
      </w:r>
    </w:p>
    <w:p w:rsidRPr="00B022E8" w:rsidR="008321A6" w:rsidP="0062185C" w:rsidRDefault="008321A6" w14:paraId="4BA202E6" w14:textId="77777777">
      <w:pPr>
        <w:pBdr>
          <w:top w:val="single" w:color="auto" w:sz="4" w:space="1"/>
          <w:left w:val="single" w:color="auto" w:sz="4" w:space="4"/>
          <w:bottom w:val="single" w:color="auto" w:sz="4" w:space="1"/>
          <w:right w:val="single" w:color="auto" w:sz="4" w:space="4"/>
        </w:pBdr>
        <w:spacing w:after="220" w:line="260" w:lineRule="atLeast"/>
        <w:rPr>
          <w:b/>
          <w:bCs/>
          <w:caps/>
          <w:szCs w:val="28"/>
          <w:lang w:val="en-GB"/>
        </w:rPr>
      </w:pPr>
      <w:bookmarkStart w:name="_Hlk181371188" w:id="205"/>
      <w:r w:rsidRPr="00B022E8">
        <w:rPr>
          <w:b/>
          <w:bCs/>
          <w:caps/>
          <w:szCs w:val="28"/>
          <w:lang w:val="en-CA"/>
        </w:rPr>
        <w:t>PARTICULARS TO APPEAR ON THE OUTER PACKAGING</w:t>
      </w:r>
      <w:bookmarkEnd w:id="205"/>
    </w:p>
    <w:p w:rsidRPr="00B022E8" w:rsidR="008321A6" w:rsidP="00110CB7" w:rsidRDefault="008321A6" w14:paraId="21561510" w14:textId="77777777">
      <w:pPr>
        <w:keepNext/>
        <w:keepLines/>
        <w:pBdr>
          <w:top w:val="single" w:color="auto" w:sz="4" w:space="1"/>
          <w:left w:val="single" w:color="auto" w:sz="4" w:space="4"/>
          <w:bottom w:val="single" w:color="auto" w:sz="4" w:space="1"/>
          <w:right w:val="single" w:color="auto" w:sz="4" w:space="4"/>
        </w:pBdr>
        <w:tabs>
          <w:tab w:val="left" w:pos="567"/>
        </w:tabs>
        <w:spacing w:before="220"/>
        <w:ind w:left="562" w:hanging="562"/>
        <w:rPr>
          <w:b/>
          <w:bCs/>
          <w:caps/>
          <w:szCs w:val="28"/>
          <w:lang w:val="en-GB"/>
        </w:rPr>
      </w:pPr>
      <w:r w:rsidRPr="00B022E8">
        <w:rPr>
          <w:b/>
          <w:bCs/>
          <w:caps/>
          <w:szCs w:val="28"/>
          <w:lang w:val="en-GB"/>
        </w:rPr>
        <w:t>outer carton</w:t>
      </w:r>
    </w:p>
    <w:p w:rsidR="008321A6" w:rsidRDefault="008321A6" w14:paraId="7E72C2AD" w14:textId="77777777">
      <w:pPr>
        <w:rPr>
          <w:lang w:val="en-GB"/>
        </w:rPr>
      </w:pPr>
    </w:p>
    <w:p w:rsidRPr="00B022E8" w:rsidR="008321A6" w:rsidP="00D21B72" w:rsidRDefault="008321A6" w14:paraId="13A36C1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r w:rsidRPr="00B022E8">
        <w:rPr>
          <w:b/>
          <w:bCs/>
          <w:caps/>
          <w:szCs w:val="28"/>
          <w:lang w:val="en-GB"/>
        </w:rPr>
        <w:t>1.</w:t>
      </w:r>
      <w:r w:rsidRPr="00B022E8">
        <w:rPr>
          <w:b/>
          <w:bCs/>
          <w:caps/>
          <w:szCs w:val="28"/>
          <w:lang w:val="en-CA"/>
        </w:rPr>
        <w:tab/>
      </w:r>
      <w:r w:rsidRPr="00B022E8">
        <w:rPr>
          <w:b/>
          <w:bCs/>
          <w:caps/>
          <w:szCs w:val="28"/>
          <w:lang w:val="en-CA"/>
        </w:rPr>
        <w:t>NAME OF THE MEDICINAL PRODUCT</w:t>
      </w:r>
    </w:p>
    <w:p w:rsidRPr="00B022E8" w:rsidR="008321A6" w:rsidP="00216A40" w:rsidRDefault="008321A6" w14:paraId="7F75C6E0" w14:textId="77777777">
      <w:pPr>
        <w:rPr>
          <w:lang w:val="en-GB"/>
        </w:rPr>
      </w:pPr>
      <w:r w:rsidRPr="00B022E8">
        <w:rPr>
          <w:lang w:val="en-GB"/>
        </w:rPr>
        <w:t xml:space="preserve">Vyloy 300 mg </w:t>
      </w:r>
      <w:r w:rsidRPr="00B022E8">
        <w:t>powder for concentrate for solution for infusion.</w:t>
      </w:r>
    </w:p>
    <w:p w:rsidRPr="00216A40" w:rsidR="008321A6" w:rsidP="00DE73AE" w:rsidRDefault="008321A6" w14:paraId="645B857F" w14:textId="77777777">
      <w:pPr>
        <w:rPr>
          <w:lang w:val="en-GB"/>
        </w:rPr>
      </w:pPr>
      <w:proofErr w:type="spellStart"/>
      <w:r w:rsidRPr="00B022E8">
        <w:rPr>
          <w:lang w:val="en-GB"/>
        </w:rPr>
        <w:t>z</w:t>
      </w:r>
      <w:r w:rsidRPr="00B022E8">
        <w:rPr>
          <w:rFonts w:cs="Myanmar Text"/>
          <w:lang w:val="en-GB"/>
        </w:rPr>
        <w:t>olbetuximab</w:t>
      </w:r>
      <w:proofErr w:type="spellEnd"/>
    </w:p>
    <w:p w:rsidRPr="00B022E8" w:rsidR="008321A6" w:rsidP="00216A40" w:rsidRDefault="008321A6" w14:paraId="261D385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B022E8">
        <w:rPr>
          <w:b/>
          <w:bCs/>
          <w:caps/>
          <w:szCs w:val="28"/>
          <w:lang w:val="en-GB"/>
        </w:rPr>
        <w:t>2.</w:t>
      </w:r>
      <w:r w:rsidRPr="00B022E8">
        <w:rPr>
          <w:b/>
          <w:bCs/>
          <w:caps/>
          <w:szCs w:val="28"/>
          <w:lang w:val="en-GB"/>
        </w:rPr>
        <w:tab/>
      </w:r>
      <w:r w:rsidRPr="00B022E8">
        <w:rPr>
          <w:b/>
          <w:bCs/>
          <w:caps/>
          <w:szCs w:val="28"/>
          <w:lang w:val="en-CA"/>
        </w:rPr>
        <w:t xml:space="preserve">STATEMENT OF ACTIVE </w:t>
      </w:r>
      <w:r w:rsidRPr="00B022E8">
        <w:rPr>
          <w:b/>
          <w:bCs/>
          <w:caps/>
          <w:szCs w:val="28"/>
        </w:rPr>
        <w:t>SUBSTANCE</w:t>
      </w:r>
    </w:p>
    <w:p w:rsidRPr="00B022E8" w:rsidR="008321A6" w:rsidP="00216A40" w:rsidRDefault="008321A6" w14:paraId="4A08692E" w14:textId="77777777">
      <w:pPr>
        <w:rPr>
          <w:rFonts w:cs="Myanmar Text"/>
          <w:lang w:val="en-GB"/>
        </w:rPr>
      </w:pPr>
      <w:bookmarkStart w:name="_Hlk181367357" w:id="206"/>
      <w:r w:rsidRPr="00B022E8">
        <w:rPr>
          <w:rFonts w:cs="Myanmar Text"/>
          <w:lang w:val="en-GB"/>
        </w:rPr>
        <w:t xml:space="preserve">Each vial of powder contains 300 mg </w:t>
      </w:r>
      <w:proofErr w:type="spellStart"/>
      <w:r w:rsidRPr="00B022E8">
        <w:rPr>
          <w:rFonts w:cs="Myanmar Text"/>
          <w:lang w:val="en-GB"/>
        </w:rPr>
        <w:t>zolbetuximab</w:t>
      </w:r>
      <w:proofErr w:type="spellEnd"/>
      <w:r w:rsidRPr="00B022E8">
        <w:rPr>
          <w:rFonts w:cs="Myanmar Text"/>
          <w:lang w:val="en-GB"/>
        </w:rPr>
        <w:t>.</w:t>
      </w:r>
    </w:p>
    <w:p w:rsidRPr="00B022E8" w:rsidR="008321A6" w:rsidP="00216A40" w:rsidRDefault="008321A6" w14:paraId="3FB7ED4A" w14:textId="77777777">
      <w:pPr>
        <w:rPr>
          <w:lang w:val="en-GB"/>
        </w:rPr>
      </w:pPr>
      <w:r w:rsidRPr="00B022E8">
        <w:rPr>
          <w:rFonts w:cs="Myanmar Text"/>
          <w:lang w:val="en-GB"/>
        </w:rPr>
        <w:t xml:space="preserve">After reconstitution, each mL of solution contains 20 mg of </w:t>
      </w:r>
      <w:proofErr w:type="spellStart"/>
      <w:r w:rsidRPr="00B022E8">
        <w:rPr>
          <w:rFonts w:cs="Myanmar Text"/>
          <w:lang w:val="en-GB"/>
        </w:rPr>
        <w:t>zolbetuximab</w:t>
      </w:r>
      <w:proofErr w:type="spellEnd"/>
      <w:r w:rsidRPr="00B022E8">
        <w:rPr>
          <w:rFonts w:cs="Myanmar Text"/>
          <w:lang w:val="en-GB"/>
        </w:rPr>
        <w:t>.</w:t>
      </w:r>
      <w:bookmarkEnd w:id="206"/>
    </w:p>
    <w:p w:rsidRPr="00B022E8" w:rsidR="008321A6" w:rsidP="00D21B72" w:rsidRDefault="008321A6" w14:paraId="0E17191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3.</w:t>
      </w:r>
      <w:r w:rsidRPr="00B022E8">
        <w:rPr>
          <w:b/>
          <w:bCs/>
          <w:caps/>
          <w:szCs w:val="28"/>
          <w:lang w:val="en-CA"/>
        </w:rPr>
        <w:tab/>
      </w:r>
      <w:r w:rsidRPr="00B022E8">
        <w:rPr>
          <w:b/>
          <w:bCs/>
          <w:caps/>
          <w:szCs w:val="28"/>
          <w:lang w:val="en-CA"/>
        </w:rPr>
        <w:t xml:space="preserve">LIST OF </w:t>
      </w:r>
      <w:r w:rsidRPr="00B022E8">
        <w:rPr>
          <w:b/>
          <w:bCs/>
          <w:caps/>
          <w:szCs w:val="28"/>
        </w:rPr>
        <w:t>EXCIPIENTS</w:t>
      </w:r>
    </w:p>
    <w:p w:rsidRPr="00B022E8" w:rsidR="008321A6" w:rsidP="005C2078" w:rsidRDefault="008321A6" w14:paraId="272A155E" w14:textId="77777777">
      <w:pPr>
        <w:rPr>
          <w:lang w:val="en-GB"/>
        </w:rPr>
      </w:pPr>
      <w:r w:rsidRPr="00B022E8">
        <w:t>Contains</w:t>
      </w:r>
      <w:r w:rsidRPr="00B022E8">
        <w:rPr>
          <w:lang w:val="en-GB"/>
        </w:rPr>
        <w:t xml:space="preserve"> arginine, phosphoric acid (E 338), sucrose, and polysorbate 80 (E 433).</w:t>
      </w:r>
    </w:p>
    <w:p w:rsidRPr="00B022E8" w:rsidR="008321A6" w:rsidP="005C2078" w:rsidRDefault="008321A6" w14:paraId="14828FB7" w14:textId="77777777">
      <w:pPr>
        <w:rPr>
          <w:shd w:val="pct15" w:color="auto" w:fill="auto"/>
          <w:lang w:val="en-GB"/>
        </w:rPr>
      </w:pPr>
    </w:p>
    <w:p w:rsidRPr="00B022E8" w:rsidR="008321A6" w:rsidP="005C2078" w:rsidRDefault="008321A6" w14:paraId="6FD02DC7" w14:textId="77777777">
      <w:pPr>
        <w:rPr>
          <w:lang w:val="en-GB"/>
        </w:rPr>
      </w:pPr>
      <w:r w:rsidRPr="00B022E8">
        <w:rPr>
          <w:shd w:val="pct15" w:color="auto" w:fill="auto"/>
        </w:rPr>
        <w:t>See leaflet for further information.</w:t>
      </w:r>
    </w:p>
    <w:p w:rsidRPr="00B022E8" w:rsidR="008321A6" w:rsidP="005C2078" w:rsidRDefault="008321A6" w14:paraId="20792461"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4.</w:t>
      </w:r>
      <w:r w:rsidRPr="00B022E8">
        <w:rPr>
          <w:b/>
          <w:bCs/>
          <w:caps/>
          <w:szCs w:val="28"/>
          <w:lang w:val="en-CA"/>
        </w:rPr>
        <w:tab/>
      </w:r>
      <w:r w:rsidRPr="00B022E8">
        <w:rPr>
          <w:b/>
          <w:bCs/>
          <w:caps/>
          <w:szCs w:val="28"/>
          <w:lang w:val="en-CA"/>
        </w:rPr>
        <w:t>PHARMACEUTICAL FORM AND CONTENTS</w:t>
      </w:r>
    </w:p>
    <w:p w:rsidRPr="00B022E8" w:rsidR="008321A6" w:rsidP="005C2078" w:rsidRDefault="008321A6" w14:paraId="62756518" w14:textId="77777777">
      <w:pPr>
        <w:rPr>
          <w:rFonts w:cs="Myanmar Text"/>
        </w:rPr>
      </w:pPr>
      <w:r w:rsidRPr="00B022E8">
        <w:rPr>
          <w:rFonts w:cs="Myanmar Text"/>
          <w:highlight w:val="lightGray"/>
        </w:rPr>
        <w:t>Powder for concentrate for solution for infusion</w:t>
      </w:r>
    </w:p>
    <w:p w:rsidRPr="00B022E8" w:rsidR="008321A6" w:rsidP="00F51A07" w:rsidRDefault="008321A6" w14:paraId="4CB42AFA" w14:textId="77777777">
      <w:pPr>
        <w:tabs>
          <w:tab w:val="left" w:pos="2790"/>
        </w:tabs>
        <w:rPr>
          <w:lang w:val="en-GB"/>
        </w:rPr>
      </w:pPr>
      <w:bookmarkStart w:name="_i4i2eXyhrSu0kH70hEmt7U4UY" w:id="207"/>
      <w:bookmarkEnd w:id="207"/>
    </w:p>
    <w:p w:rsidRPr="0062185C" w:rsidR="008321A6" w:rsidP="00F51A07" w:rsidRDefault="008321A6" w14:paraId="36E189D2" w14:textId="77777777">
      <w:pPr>
        <w:tabs>
          <w:tab w:val="left" w:pos="2790"/>
        </w:tabs>
        <w:rPr>
          <w:shd w:val="pct15" w:color="auto" w:fill="auto"/>
        </w:rPr>
      </w:pPr>
      <w:r w:rsidRPr="00B022E8">
        <w:rPr>
          <w:lang w:val="en-GB"/>
        </w:rPr>
        <w:t>1 vial</w:t>
      </w:r>
    </w:p>
    <w:p w:rsidRPr="00B022E8" w:rsidR="008321A6" w:rsidP="0062185C" w:rsidRDefault="008321A6" w14:paraId="0570FE5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lang w:val="en-GB"/>
        </w:rPr>
      </w:pPr>
      <w:r w:rsidRPr="00B022E8">
        <w:rPr>
          <w:b/>
          <w:bCs/>
          <w:caps/>
          <w:szCs w:val="28"/>
          <w:lang w:val="en-GB"/>
        </w:rPr>
        <w:t>5.</w:t>
      </w:r>
      <w:r w:rsidRPr="00B022E8">
        <w:rPr>
          <w:b/>
          <w:bCs/>
          <w:caps/>
          <w:szCs w:val="28"/>
          <w:lang w:val="en-GB"/>
        </w:rPr>
        <w:tab/>
      </w:r>
      <w:r w:rsidRPr="00B022E8">
        <w:rPr>
          <w:b/>
          <w:bCs/>
          <w:caps/>
          <w:szCs w:val="28"/>
          <w:lang w:val="en-CA"/>
        </w:rPr>
        <w:t xml:space="preserve">METHOD AND </w:t>
      </w:r>
      <w:r w:rsidRPr="00B022E8">
        <w:rPr>
          <w:b/>
          <w:bCs/>
          <w:caps/>
          <w:szCs w:val="28"/>
        </w:rPr>
        <w:t xml:space="preserve">ROUTE OF </w:t>
      </w:r>
      <w:r w:rsidRPr="00B022E8">
        <w:rPr>
          <w:b/>
          <w:bCs/>
          <w:caps/>
          <w:szCs w:val="28"/>
          <w:lang w:val="en-CA"/>
        </w:rPr>
        <w:t>ADMINISTRATION</w:t>
      </w:r>
    </w:p>
    <w:p w:rsidRPr="00B022E8" w:rsidR="008321A6" w:rsidP="00F51A07" w:rsidRDefault="008321A6" w14:paraId="5AD9A977" w14:textId="77777777">
      <w:pPr>
        <w:rPr>
          <w:lang w:val="en-GB"/>
        </w:rPr>
      </w:pPr>
      <w:r w:rsidRPr="00B022E8">
        <w:t>Read the package leaflet before use.</w:t>
      </w:r>
    </w:p>
    <w:p w:rsidRPr="00B022E8" w:rsidR="008321A6" w:rsidP="0062185C" w:rsidRDefault="008321A6" w14:paraId="6B4728F9" w14:textId="77777777">
      <w:pPr>
        <w:rPr>
          <w:rFonts w:cs="Myanmar Text"/>
          <w:lang w:val="en-GB"/>
        </w:rPr>
      </w:pPr>
      <w:r w:rsidRPr="00B022E8">
        <w:rPr>
          <w:rFonts w:cs="Myanmar Text"/>
          <w:lang w:val="en-GB"/>
        </w:rPr>
        <w:t>For intravenous use after reconstitution and dilution.</w:t>
      </w:r>
    </w:p>
    <w:p w:rsidRPr="00B022E8" w:rsidR="008321A6" w:rsidP="0062185C" w:rsidRDefault="008321A6" w14:paraId="23FBC422" w14:textId="77777777">
      <w:pPr>
        <w:rPr>
          <w:rFonts w:cs="Myanmar Text"/>
          <w:lang w:val="en-GB"/>
        </w:rPr>
      </w:pPr>
      <w:r w:rsidRPr="00B022E8">
        <w:rPr>
          <w:rFonts w:cs="Myanmar Text"/>
          <w:lang w:val="en-GB"/>
        </w:rPr>
        <w:t>Do not shake.</w:t>
      </w:r>
    </w:p>
    <w:p w:rsidRPr="00B022E8" w:rsidR="008321A6" w:rsidP="0062185C" w:rsidRDefault="008321A6" w14:paraId="0CA00094" w14:textId="77777777">
      <w:pPr>
        <w:rPr>
          <w:lang w:val="en-GB"/>
        </w:rPr>
      </w:pPr>
      <w:r w:rsidRPr="00B022E8">
        <w:rPr>
          <w:rFonts w:cs="Myanmar Text"/>
          <w:lang w:val="en-GB"/>
        </w:rPr>
        <w:t>For single use only.</w:t>
      </w:r>
    </w:p>
    <w:p w:rsidRPr="00B022E8" w:rsidR="008321A6" w:rsidP="0062185C" w:rsidRDefault="008321A6" w14:paraId="7142F86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6.</w:t>
      </w:r>
      <w:r w:rsidRPr="00B022E8">
        <w:rPr>
          <w:b/>
          <w:bCs/>
          <w:caps/>
          <w:szCs w:val="28"/>
          <w:lang w:val="en-CA"/>
        </w:rPr>
        <w:tab/>
      </w:r>
      <w:r w:rsidRPr="00B022E8">
        <w:rPr>
          <w:b/>
          <w:bCs/>
          <w:caps/>
          <w:szCs w:val="28"/>
          <w:lang w:val="en-CA"/>
        </w:rPr>
        <w:t>SPECIAL WARNING THAT THE MEDICINAL PRODUCT MUST BE STORED OUT OF THE SIGHT AND REACH OF CHILDREN</w:t>
      </w:r>
    </w:p>
    <w:p w:rsidRPr="00B022E8" w:rsidR="008321A6" w:rsidP="0062185C" w:rsidRDefault="008321A6" w14:paraId="3140113C" w14:textId="77777777">
      <w:pPr>
        <w:rPr>
          <w:lang w:val="en-GB"/>
        </w:rPr>
      </w:pPr>
      <w:r w:rsidRPr="00B022E8">
        <w:t>Keep out of the sight and reach of children.</w:t>
      </w:r>
    </w:p>
    <w:p w:rsidRPr="0062185C" w:rsidR="008321A6" w:rsidP="0062185C" w:rsidRDefault="008321A6" w14:paraId="01E1FCD9"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7.</w:t>
      </w:r>
      <w:r w:rsidRPr="00B022E8">
        <w:rPr>
          <w:b/>
          <w:bCs/>
          <w:caps/>
          <w:szCs w:val="28"/>
          <w:lang w:val="en-CA"/>
        </w:rPr>
        <w:tab/>
      </w:r>
      <w:r w:rsidRPr="00B022E8">
        <w:rPr>
          <w:b/>
          <w:bCs/>
          <w:caps/>
          <w:szCs w:val="28"/>
          <w:lang w:val="en-CA"/>
        </w:rPr>
        <w:t>OTHER SPECIAL WARNING(S), IF NECESSARY</w:t>
      </w:r>
    </w:p>
    <w:p w:rsidRPr="00620320" w:rsidR="008321A6" w:rsidP="004611A6" w:rsidRDefault="008321A6" w14:paraId="55ADC056" w14:textId="77777777">
      <w:pPr>
        <w:rPr>
          <w:lang w:val="en-GB"/>
        </w:rPr>
      </w:pPr>
      <w:r>
        <w:rPr>
          <w:lang w:val="en-GB"/>
        </w:rPr>
        <w:t xml:space="preserve"> </w:t>
      </w:r>
    </w:p>
    <w:p w:rsidRPr="00B022E8" w:rsidR="008321A6" w:rsidP="0062185C" w:rsidRDefault="008321A6" w14:paraId="05B8833B"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8.</w:t>
      </w:r>
      <w:r w:rsidRPr="00B022E8">
        <w:rPr>
          <w:b/>
          <w:bCs/>
          <w:caps/>
          <w:szCs w:val="28"/>
          <w:lang w:val="en-CA"/>
        </w:rPr>
        <w:tab/>
      </w:r>
      <w:r w:rsidRPr="00B022E8">
        <w:rPr>
          <w:b/>
          <w:bCs/>
          <w:caps/>
          <w:szCs w:val="28"/>
          <w:lang w:val="en-CA"/>
        </w:rPr>
        <w:t>EXPIRY DATE</w:t>
      </w:r>
    </w:p>
    <w:p w:rsidRPr="0062185C" w:rsidR="008321A6" w:rsidP="0062185C" w:rsidRDefault="008321A6" w14:paraId="128F2CB4" w14:textId="77777777">
      <w:pPr>
        <w:rPr>
          <w:rFonts w:cs="Myanmar Text"/>
          <w:lang w:val="en-GB"/>
        </w:rPr>
      </w:pPr>
      <w:bookmarkStart w:name="_i4i3oA1YyBJ5gdd5dExNrXDRh" w:id="208"/>
      <w:bookmarkEnd w:id="208"/>
      <w:r w:rsidRPr="00B022E8">
        <w:rPr>
          <w:rFonts w:cs="Myanmar Text"/>
          <w:lang w:val="en-GB"/>
        </w:rPr>
        <w:t>EXP</w:t>
      </w:r>
    </w:p>
    <w:p w:rsidRPr="00B022E8" w:rsidR="008321A6" w:rsidP="00F51A07" w:rsidRDefault="008321A6" w14:paraId="19B2A6B2"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r w:rsidRPr="00B022E8">
        <w:rPr>
          <w:b/>
          <w:bCs/>
          <w:caps/>
          <w:szCs w:val="28"/>
          <w:lang w:val="en-GB"/>
        </w:rPr>
        <w:t>9.</w:t>
      </w:r>
      <w:r w:rsidRPr="00B022E8">
        <w:rPr>
          <w:b/>
          <w:bCs/>
          <w:caps/>
          <w:szCs w:val="28"/>
          <w:lang w:val="en-CA"/>
        </w:rPr>
        <w:tab/>
      </w:r>
      <w:r w:rsidRPr="00B022E8">
        <w:rPr>
          <w:b/>
          <w:bCs/>
          <w:caps/>
          <w:szCs w:val="28"/>
          <w:lang w:val="en-CA"/>
        </w:rPr>
        <w:t>SPECIAL STORAGE CONDITIONS</w:t>
      </w:r>
    </w:p>
    <w:p w:rsidRPr="00B022E8" w:rsidR="008321A6" w:rsidP="00983419" w:rsidRDefault="008321A6" w14:paraId="75B1C211" w14:textId="77777777">
      <w:pPr>
        <w:keepNext/>
        <w:keepLines/>
        <w:rPr>
          <w:rFonts w:cs="Myanmar Text"/>
          <w:lang w:val="en-GB"/>
        </w:rPr>
      </w:pPr>
      <w:r w:rsidRPr="00B022E8">
        <w:rPr>
          <w:rFonts w:cs="Myanmar Text"/>
          <w:lang w:val="en-GB"/>
        </w:rPr>
        <w:t>Store in a refrigerator.</w:t>
      </w:r>
    </w:p>
    <w:p w:rsidRPr="00B022E8" w:rsidR="008321A6" w:rsidP="0062185C" w:rsidRDefault="008321A6" w14:paraId="3F6F0A5A" w14:textId="77777777">
      <w:pPr>
        <w:rPr>
          <w:rFonts w:cs="Myanmar Text"/>
          <w:lang w:val="en-GB"/>
        </w:rPr>
      </w:pPr>
      <w:r w:rsidRPr="00B022E8">
        <w:rPr>
          <w:rFonts w:cs="Myanmar Text"/>
          <w:lang w:val="en-GB"/>
        </w:rPr>
        <w:t>Do not freeze.</w:t>
      </w:r>
    </w:p>
    <w:p w:rsidRPr="00B022E8" w:rsidR="008321A6" w:rsidP="0062185C" w:rsidRDefault="008321A6" w14:paraId="21ECE20F" w14:textId="77777777">
      <w:pPr>
        <w:rPr>
          <w:rFonts w:cs="Myanmar Text"/>
        </w:rPr>
      </w:pPr>
      <w:r w:rsidRPr="00B022E8">
        <w:rPr>
          <w:rFonts w:cs="Myanmar Text"/>
        </w:rPr>
        <w:t xml:space="preserve">Store in the original package </w:t>
      </w:r>
      <w:proofErr w:type="gramStart"/>
      <w:r w:rsidRPr="00B022E8">
        <w:rPr>
          <w:rFonts w:cs="Myanmar Text"/>
        </w:rPr>
        <w:t>in order to</w:t>
      </w:r>
      <w:proofErr w:type="gramEnd"/>
      <w:r w:rsidRPr="00B022E8">
        <w:rPr>
          <w:rFonts w:cs="Myanmar Text"/>
        </w:rPr>
        <w:t xml:space="preserve"> protect from light.</w:t>
      </w:r>
    </w:p>
    <w:p w:rsidRPr="0062185C" w:rsidR="008321A6" w:rsidP="0062185C" w:rsidRDefault="008321A6" w14:paraId="17A9183E"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10.</w:t>
      </w:r>
      <w:r w:rsidRPr="00B022E8">
        <w:rPr>
          <w:b/>
          <w:bCs/>
          <w:caps/>
          <w:szCs w:val="28"/>
          <w:lang w:val="en-CA"/>
        </w:rPr>
        <w:tab/>
      </w:r>
      <w:r w:rsidRPr="00B022E8">
        <w:rPr>
          <w:b/>
          <w:bCs/>
          <w:caps/>
          <w:szCs w:val="28"/>
          <w:lang w:val="en-CA"/>
        </w:rPr>
        <w:t>SPECIAL PRECAUTIONS FOR DISPOSAL OF UNUSED MEDICINAL PRODUCTS OR WASTE MATERIALS DERIVED FROM SUCH MEDICINAL PRODUCTS, IF APPROPRIATE</w:t>
      </w:r>
    </w:p>
    <w:p w:rsidRPr="00620320" w:rsidR="008321A6" w:rsidP="004611A6" w:rsidRDefault="008321A6" w14:paraId="4D13BE3E" w14:textId="77777777">
      <w:pPr>
        <w:rPr>
          <w:lang w:val="en-GB"/>
        </w:rPr>
      </w:pPr>
      <w:r>
        <w:rPr>
          <w:lang w:val="en-GB"/>
        </w:rPr>
        <w:t xml:space="preserve"> </w:t>
      </w:r>
    </w:p>
    <w:p w:rsidRPr="00B022E8" w:rsidR="008321A6" w:rsidP="0062185C" w:rsidRDefault="008321A6" w14:paraId="09762173"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11.</w:t>
      </w:r>
      <w:r w:rsidRPr="00B022E8">
        <w:rPr>
          <w:b/>
          <w:bCs/>
          <w:caps/>
          <w:szCs w:val="28"/>
          <w:lang w:val="en-CA"/>
        </w:rPr>
        <w:tab/>
      </w:r>
      <w:r w:rsidRPr="00B022E8">
        <w:rPr>
          <w:b/>
          <w:bCs/>
          <w:caps/>
          <w:szCs w:val="28"/>
          <w:lang w:val="en-CA"/>
        </w:rPr>
        <w:t>NAME AND ADDRESS OF THE MARKETING AUTHORISATION HOLDER</w:t>
      </w:r>
    </w:p>
    <w:p w:rsidRPr="00B022E8" w:rsidR="008321A6" w:rsidP="0062185C" w:rsidRDefault="008321A6" w14:paraId="13EDF2DA" w14:textId="77777777">
      <w:pPr>
        <w:rPr>
          <w:rFonts w:cs="Myanmar Text"/>
          <w:lang w:val="fi-FI"/>
        </w:rPr>
      </w:pPr>
      <w:r w:rsidRPr="00B022E8">
        <w:rPr>
          <w:rFonts w:cs="Myanmar Text"/>
          <w:lang w:val="fi-FI"/>
        </w:rPr>
        <w:t>Astellas Pharma Europe B.V.</w:t>
      </w:r>
    </w:p>
    <w:p w:rsidRPr="00B022E8" w:rsidR="008321A6" w:rsidP="0062185C" w:rsidRDefault="008321A6" w14:paraId="2A8A3FE8" w14:textId="77777777">
      <w:pPr>
        <w:rPr>
          <w:rFonts w:cs="Myanmar Text"/>
          <w:lang w:val="de-DE"/>
        </w:rPr>
      </w:pPr>
      <w:r w:rsidRPr="00B022E8">
        <w:rPr>
          <w:rFonts w:cs="Myanmar Text"/>
          <w:lang w:val="de-DE"/>
        </w:rPr>
        <w:t>Sylviusweg 62</w:t>
      </w:r>
    </w:p>
    <w:p w:rsidRPr="00B022E8" w:rsidR="008321A6" w:rsidP="0062185C" w:rsidRDefault="008321A6" w14:paraId="14C26F4A" w14:textId="77777777">
      <w:pPr>
        <w:rPr>
          <w:rFonts w:cs="Myanmar Text"/>
          <w:lang w:val="en-GB"/>
        </w:rPr>
      </w:pPr>
      <w:r w:rsidRPr="00B022E8">
        <w:rPr>
          <w:rFonts w:cs="Myanmar Text"/>
          <w:lang w:val="en-GB"/>
        </w:rPr>
        <w:t>2333 BE Leiden</w:t>
      </w:r>
    </w:p>
    <w:p w:rsidRPr="00B022E8" w:rsidR="008321A6" w:rsidP="0062185C" w:rsidRDefault="008321A6" w14:paraId="023432B8" w14:textId="77777777">
      <w:pPr>
        <w:rPr>
          <w:lang w:val="en-GB"/>
        </w:rPr>
      </w:pPr>
      <w:r w:rsidRPr="00B022E8">
        <w:rPr>
          <w:rFonts w:cs="Myanmar Text"/>
          <w:lang w:val="en-GB"/>
        </w:rPr>
        <w:t>The Netherlands</w:t>
      </w:r>
    </w:p>
    <w:p w:rsidRPr="00B022E8" w:rsidR="008321A6" w:rsidP="0062185C" w:rsidRDefault="008321A6" w14:paraId="278A5F3D"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12.</w:t>
      </w:r>
      <w:r w:rsidRPr="00B022E8">
        <w:rPr>
          <w:b/>
          <w:bCs/>
          <w:caps/>
          <w:szCs w:val="28"/>
          <w:lang w:val="en-CA"/>
        </w:rPr>
        <w:tab/>
      </w:r>
      <w:r w:rsidRPr="00B022E8">
        <w:rPr>
          <w:b/>
          <w:bCs/>
          <w:caps/>
          <w:szCs w:val="28"/>
          <w:lang w:val="en-CA"/>
        </w:rPr>
        <w:t>MARKETING AUTHORISATION NUMBERS</w:t>
      </w:r>
    </w:p>
    <w:p w:rsidRPr="00B022E8" w:rsidR="008321A6" w:rsidP="00B7519A" w:rsidRDefault="008321A6" w14:paraId="027468F4" w14:textId="77777777">
      <w:r w:rsidRPr="00B022E8">
        <w:t>EU/1/24/1856/003</w:t>
      </w:r>
    </w:p>
    <w:p w:rsidRPr="00620320" w:rsidR="008321A6" w:rsidP="0062185C" w:rsidRDefault="008321A6" w14:paraId="46EB0F30" w14:textId="77777777">
      <w:pPr>
        <w:rPr>
          <w:lang w:val="en-GB"/>
        </w:rPr>
      </w:pPr>
    </w:p>
    <w:p w:rsidRPr="00B022E8" w:rsidR="008321A6" w:rsidP="0062185C" w:rsidRDefault="008321A6" w14:paraId="42B2874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13.</w:t>
      </w:r>
      <w:r w:rsidRPr="00B022E8">
        <w:rPr>
          <w:b/>
          <w:bCs/>
          <w:caps/>
          <w:szCs w:val="28"/>
          <w:lang w:val="en-CA"/>
        </w:rPr>
        <w:tab/>
      </w:r>
      <w:r w:rsidRPr="00B022E8">
        <w:rPr>
          <w:b/>
          <w:bCs/>
          <w:caps/>
          <w:szCs w:val="28"/>
          <w:lang w:val="en-CA"/>
        </w:rPr>
        <w:t>BATCH NUMBER</w:t>
      </w:r>
    </w:p>
    <w:p w:rsidRPr="0062185C" w:rsidR="008321A6" w:rsidP="0062185C" w:rsidRDefault="008321A6" w14:paraId="55FC42F3" w14:textId="77777777">
      <w:pPr>
        <w:rPr>
          <w:rFonts w:cs="Myanmar Text"/>
          <w:lang w:val="en-GB"/>
        </w:rPr>
      </w:pPr>
      <w:bookmarkStart w:name="_i4i0clpYOQOdCjw1p7bK4xnv4" w:id="209"/>
      <w:bookmarkEnd w:id="209"/>
      <w:r w:rsidRPr="00B022E8">
        <w:rPr>
          <w:rFonts w:cs="Myanmar Text"/>
          <w:lang w:val="en-GB"/>
        </w:rPr>
        <w:t>Lot</w:t>
      </w:r>
    </w:p>
    <w:p w:rsidRPr="0062185C" w:rsidR="008321A6" w:rsidP="0062185C" w:rsidRDefault="008321A6" w14:paraId="49A138CC"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14.</w:t>
      </w:r>
      <w:r w:rsidRPr="00B022E8">
        <w:rPr>
          <w:b/>
          <w:bCs/>
          <w:caps/>
          <w:szCs w:val="28"/>
          <w:lang w:val="en-CA"/>
        </w:rPr>
        <w:tab/>
      </w:r>
      <w:r w:rsidRPr="00B022E8">
        <w:rPr>
          <w:b/>
          <w:bCs/>
          <w:caps/>
          <w:szCs w:val="28"/>
          <w:lang w:val="en-CA"/>
        </w:rPr>
        <w:t>GENERAL CLASSIFICATION FOR SUPPLY</w:t>
      </w:r>
    </w:p>
    <w:p w:rsidRPr="00620320" w:rsidR="008321A6" w:rsidP="004611A6" w:rsidRDefault="008321A6" w14:paraId="490CBFC1" w14:textId="77777777">
      <w:pPr>
        <w:rPr>
          <w:lang w:val="en-GB"/>
        </w:rPr>
      </w:pPr>
      <w:r>
        <w:rPr>
          <w:lang w:val="en-GB"/>
        </w:rPr>
        <w:t xml:space="preserve"> </w:t>
      </w:r>
    </w:p>
    <w:p w:rsidRPr="00427998" w:rsidR="008321A6" w:rsidP="0062185C" w:rsidRDefault="008321A6" w14:paraId="09251A32"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B022E8">
        <w:rPr>
          <w:b/>
          <w:bCs/>
          <w:caps/>
          <w:szCs w:val="28"/>
          <w:lang w:val="en-GB"/>
        </w:rPr>
        <w:t>15.</w:t>
      </w:r>
      <w:r w:rsidRPr="00B022E8">
        <w:rPr>
          <w:b/>
          <w:bCs/>
          <w:caps/>
          <w:szCs w:val="28"/>
          <w:lang w:val="en-CA"/>
        </w:rPr>
        <w:tab/>
      </w:r>
      <w:r w:rsidRPr="00B022E8">
        <w:rPr>
          <w:b/>
          <w:bCs/>
          <w:caps/>
          <w:szCs w:val="28"/>
          <w:lang w:val="en-CA"/>
        </w:rPr>
        <w:t>INSTRUCTIONS ON USE</w:t>
      </w:r>
    </w:p>
    <w:p w:rsidRPr="00620320" w:rsidR="008321A6" w:rsidP="004611A6" w:rsidRDefault="008321A6" w14:paraId="6F6AA3C9" w14:textId="77777777">
      <w:pPr>
        <w:rPr>
          <w:lang w:val="en-GB"/>
        </w:rPr>
      </w:pPr>
      <w:r>
        <w:rPr>
          <w:lang w:val="en-GB"/>
        </w:rPr>
        <w:t xml:space="preserve"> </w:t>
      </w:r>
    </w:p>
    <w:p w:rsidRPr="00B022E8" w:rsidR="008321A6" w:rsidP="0062185C" w:rsidRDefault="008321A6" w14:paraId="691A5BFD"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16.</w:t>
      </w:r>
      <w:r w:rsidRPr="00B022E8">
        <w:rPr>
          <w:b/>
          <w:bCs/>
          <w:caps/>
          <w:szCs w:val="28"/>
          <w:lang w:val="en-CA"/>
        </w:rPr>
        <w:tab/>
      </w:r>
      <w:r w:rsidRPr="00B022E8">
        <w:rPr>
          <w:b/>
          <w:bCs/>
          <w:caps/>
          <w:szCs w:val="28"/>
          <w:lang w:val="en-CA"/>
        </w:rPr>
        <w:t>INFORMATION IN BRAILLE</w:t>
      </w:r>
    </w:p>
    <w:p w:rsidRPr="00620320" w:rsidR="008321A6" w:rsidP="0062185C" w:rsidRDefault="008321A6" w14:paraId="3347F06C" w14:textId="77777777">
      <w:pPr>
        <w:rPr>
          <w:lang w:val="en-GB"/>
        </w:rPr>
      </w:pPr>
      <w:r w:rsidRPr="00B022E8">
        <w:rPr>
          <w:highlight w:val="lightGray"/>
        </w:rPr>
        <w:t>Justification for not including Braille accepted.</w:t>
      </w:r>
    </w:p>
    <w:p w:rsidRPr="00B022E8" w:rsidR="008321A6" w:rsidP="0062185C" w:rsidRDefault="008321A6" w14:paraId="69DF2E3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B022E8">
        <w:rPr>
          <w:b/>
          <w:bCs/>
          <w:caps/>
          <w:szCs w:val="28"/>
          <w:lang w:val="en-GB"/>
        </w:rPr>
        <w:t>17.</w:t>
      </w:r>
      <w:r w:rsidRPr="00B022E8">
        <w:rPr>
          <w:b/>
          <w:bCs/>
          <w:caps/>
          <w:szCs w:val="28"/>
          <w:lang w:val="en-CA"/>
        </w:rPr>
        <w:tab/>
      </w:r>
      <w:r w:rsidRPr="00B022E8">
        <w:rPr>
          <w:b/>
          <w:bCs/>
          <w:caps/>
          <w:szCs w:val="28"/>
          <w:lang w:val="en-CA"/>
        </w:rPr>
        <w:t>UNIQUE IDENTIFIER - 2D BARCODE</w:t>
      </w:r>
    </w:p>
    <w:p w:rsidRPr="00B022E8" w:rsidR="008321A6" w:rsidP="0062185C" w:rsidRDefault="008321A6" w14:paraId="31FC9254" w14:textId="77777777">
      <w:pPr>
        <w:rPr>
          <w:lang w:val="en-GB"/>
        </w:rPr>
      </w:pPr>
      <w:r w:rsidRPr="00B022E8">
        <w:rPr>
          <w:highlight w:val="lightGray"/>
        </w:rPr>
        <w:t>2D barcode carrying the unique identifier included.</w:t>
      </w:r>
    </w:p>
    <w:p w:rsidRPr="00B022E8" w:rsidR="008321A6" w:rsidP="0062185C" w:rsidRDefault="008321A6" w14:paraId="418669A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lang w:val="en-GB"/>
        </w:rPr>
      </w:pPr>
      <w:r w:rsidRPr="00B022E8">
        <w:rPr>
          <w:b/>
          <w:bCs/>
          <w:caps/>
          <w:szCs w:val="28"/>
          <w:lang w:val="en-GB"/>
        </w:rPr>
        <w:t>18.</w:t>
      </w:r>
      <w:r w:rsidRPr="00B022E8">
        <w:rPr>
          <w:b/>
          <w:bCs/>
          <w:caps/>
          <w:szCs w:val="28"/>
          <w:lang w:val="en-CA"/>
        </w:rPr>
        <w:tab/>
      </w:r>
      <w:r w:rsidRPr="00B022E8">
        <w:rPr>
          <w:b/>
          <w:bCs/>
          <w:caps/>
          <w:szCs w:val="28"/>
          <w:lang w:val="en-CA"/>
        </w:rPr>
        <w:t>UNIQUE IDENTIFIER - HUMAN READABLE DATA</w:t>
      </w:r>
    </w:p>
    <w:p w:rsidRPr="00B022E8" w:rsidR="008321A6" w:rsidP="0062185C" w:rsidRDefault="008321A6" w14:paraId="5C8FC392" w14:textId="77777777">
      <w:pPr>
        <w:rPr>
          <w:rFonts w:cs="Myanmar Text"/>
          <w:color w:val="00B050"/>
        </w:rPr>
      </w:pPr>
      <w:r w:rsidRPr="00B022E8">
        <w:rPr>
          <w:rFonts w:cs="Myanmar Text"/>
        </w:rPr>
        <w:t>PC</w:t>
      </w:r>
    </w:p>
    <w:p w:rsidRPr="00B022E8" w:rsidR="008321A6" w:rsidP="0062185C" w:rsidRDefault="008321A6" w14:paraId="124E8FB5" w14:textId="77777777">
      <w:pPr>
        <w:rPr>
          <w:rFonts w:cs="Myanmar Text"/>
          <w:color w:val="00B050"/>
        </w:rPr>
      </w:pPr>
      <w:r w:rsidRPr="00B022E8">
        <w:rPr>
          <w:rFonts w:cs="Myanmar Text"/>
        </w:rPr>
        <w:t xml:space="preserve">SN </w:t>
      </w:r>
    </w:p>
    <w:p w:rsidRPr="00D96DD5" w:rsidR="008321A6" w:rsidP="00D96DD5" w:rsidRDefault="008321A6" w14:paraId="751D34B4" w14:textId="2DC37E98">
      <w:pPr>
        <w:rPr>
          <w:lang w:val="en-GB"/>
        </w:rPr>
      </w:pPr>
      <w:r w:rsidRPr="00B022E8">
        <w:rPr>
          <w:rFonts w:cs="Myanmar Text"/>
        </w:rPr>
        <w:t>NN</w:t>
      </w:r>
      <w:r>
        <w:rPr>
          <w:b/>
          <w:noProof/>
        </w:rPr>
        <w:br w:type="page"/>
      </w:r>
    </w:p>
    <w:p w:rsidRPr="00303E8E" w:rsidR="008321A6" w:rsidRDefault="008321A6" w14:paraId="7C7BC71C" w14:textId="77777777">
      <w:pPr>
        <w:keepNext/>
        <w:keepLines/>
        <w:pBdr>
          <w:top w:val="single" w:color="auto" w:sz="4" w:space="1"/>
          <w:left w:val="single" w:color="auto" w:sz="4" w:space="4"/>
          <w:bottom w:val="single" w:color="auto" w:sz="4" w:space="1"/>
          <w:right w:val="single" w:color="auto" w:sz="4" w:space="4"/>
        </w:pBdr>
        <w:tabs>
          <w:tab w:val="left" w:pos="567"/>
        </w:tabs>
        <w:spacing w:line="260" w:lineRule="atLeast"/>
        <w:ind w:left="562" w:hanging="562"/>
        <w:rPr>
          <w:b/>
          <w:bCs/>
          <w:caps/>
          <w:szCs w:val="28"/>
          <w:lang w:val="en-GB"/>
        </w:rPr>
      </w:pPr>
      <w:r w:rsidRPr="00303E8E">
        <w:rPr>
          <w:b/>
          <w:bCs/>
          <w:caps/>
          <w:szCs w:val="28"/>
          <w:lang w:val="en-CA"/>
        </w:rPr>
        <w:t>PARTICULARS TO APPEAR ON THE IMMEDIATE PACKAGING</w:t>
      </w:r>
    </w:p>
    <w:p w:rsidRPr="00110CB7" w:rsidR="008321A6" w:rsidP="00110CB7" w:rsidRDefault="008321A6" w14:paraId="339288C4" w14:textId="77777777">
      <w:pPr>
        <w:keepNext/>
        <w:keepLines/>
        <w:pBdr>
          <w:top w:val="single" w:color="auto" w:sz="4" w:space="1"/>
          <w:left w:val="single" w:color="auto" w:sz="4" w:space="4"/>
          <w:bottom w:val="single" w:color="auto" w:sz="4" w:space="1"/>
          <w:right w:val="single" w:color="auto" w:sz="4" w:space="4"/>
        </w:pBdr>
        <w:tabs>
          <w:tab w:val="left" w:pos="567"/>
        </w:tabs>
        <w:spacing w:before="220" w:line="260" w:lineRule="atLeast"/>
        <w:ind w:left="562" w:hanging="562"/>
        <w:rPr>
          <w:b/>
          <w:bCs/>
          <w:caps/>
          <w:szCs w:val="28"/>
          <w:lang w:val="en-GB"/>
        </w:rPr>
      </w:pPr>
      <w:r w:rsidRPr="00303E8E">
        <w:rPr>
          <w:b/>
          <w:bCs/>
          <w:caps/>
          <w:szCs w:val="28"/>
          <w:lang w:val="en-GB"/>
        </w:rPr>
        <w:t>VIAL LABEL</w:t>
      </w:r>
    </w:p>
    <w:p w:rsidR="008321A6" w:rsidRDefault="008321A6" w14:paraId="179589F8" w14:textId="77777777">
      <w:pPr>
        <w:rPr>
          <w:lang w:val="en-GB"/>
        </w:rPr>
      </w:pPr>
    </w:p>
    <w:p w:rsidRPr="00303E8E" w:rsidR="008321A6" w:rsidP="00D21B72" w:rsidRDefault="008321A6" w14:paraId="5EDA9C8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r w:rsidRPr="00303E8E">
        <w:rPr>
          <w:b/>
          <w:bCs/>
          <w:caps/>
          <w:szCs w:val="28"/>
          <w:lang w:val="en-GB"/>
        </w:rPr>
        <w:t>1.</w:t>
      </w:r>
      <w:r w:rsidRPr="00303E8E">
        <w:rPr>
          <w:b/>
          <w:bCs/>
          <w:caps/>
          <w:szCs w:val="28"/>
          <w:lang w:val="en-CA"/>
        </w:rPr>
        <w:tab/>
      </w:r>
      <w:r w:rsidRPr="00303E8E">
        <w:rPr>
          <w:b/>
          <w:bCs/>
          <w:caps/>
          <w:szCs w:val="28"/>
          <w:lang w:val="en-CA"/>
        </w:rPr>
        <w:t>NAME OF THE MEDICINAL PRODUCT</w:t>
      </w:r>
    </w:p>
    <w:p w:rsidRPr="00303E8E" w:rsidR="008321A6" w:rsidP="00216A40" w:rsidRDefault="008321A6" w14:paraId="03B2B731" w14:textId="77777777">
      <w:pPr>
        <w:rPr>
          <w:lang w:val="en-GB"/>
        </w:rPr>
      </w:pPr>
      <w:r w:rsidRPr="00303E8E">
        <w:rPr>
          <w:lang w:val="en-GB"/>
        </w:rPr>
        <w:t xml:space="preserve">Vyloy 300 mg </w:t>
      </w:r>
      <w:r w:rsidRPr="00303E8E">
        <w:t>powder for concentrate for solution for infusion.</w:t>
      </w:r>
    </w:p>
    <w:p w:rsidRPr="00216A40" w:rsidR="008321A6" w:rsidP="00DE73AE" w:rsidRDefault="008321A6" w14:paraId="7A2A7A5C" w14:textId="77777777">
      <w:pPr>
        <w:rPr>
          <w:lang w:val="en-GB"/>
        </w:rPr>
      </w:pPr>
      <w:proofErr w:type="spellStart"/>
      <w:r w:rsidRPr="00303E8E">
        <w:rPr>
          <w:lang w:val="en-GB"/>
        </w:rPr>
        <w:t>z</w:t>
      </w:r>
      <w:r w:rsidRPr="00303E8E">
        <w:rPr>
          <w:rFonts w:cs="Myanmar Text"/>
          <w:lang w:val="en-GB"/>
        </w:rPr>
        <w:t>olbetuximab</w:t>
      </w:r>
      <w:proofErr w:type="spellEnd"/>
    </w:p>
    <w:p w:rsidRPr="00303E8E" w:rsidR="008321A6" w:rsidP="00216A40" w:rsidRDefault="008321A6" w14:paraId="4AA51807"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303E8E">
        <w:rPr>
          <w:b/>
          <w:bCs/>
          <w:caps/>
          <w:szCs w:val="28"/>
          <w:lang w:val="en-GB"/>
        </w:rPr>
        <w:t>2.</w:t>
      </w:r>
      <w:r w:rsidRPr="00303E8E">
        <w:rPr>
          <w:b/>
          <w:bCs/>
          <w:caps/>
          <w:szCs w:val="28"/>
          <w:lang w:val="en-GB"/>
        </w:rPr>
        <w:tab/>
      </w:r>
      <w:r w:rsidRPr="00303E8E">
        <w:rPr>
          <w:b/>
          <w:bCs/>
          <w:caps/>
          <w:szCs w:val="28"/>
          <w:lang w:val="en-CA"/>
        </w:rPr>
        <w:t xml:space="preserve">STATEMENT OF ACTIVE </w:t>
      </w:r>
      <w:r w:rsidRPr="00303E8E">
        <w:rPr>
          <w:b/>
          <w:bCs/>
          <w:caps/>
          <w:szCs w:val="28"/>
        </w:rPr>
        <w:t>SUBSTANCE</w:t>
      </w:r>
    </w:p>
    <w:p w:rsidRPr="00303E8E" w:rsidR="008321A6" w:rsidP="00216A40" w:rsidRDefault="008321A6" w14:paraId="3A97A114" w14:textId="77777777">
      <w:pPr>
        <w:rPr>
          <w:lang w:val="en-GB"/>
        </w:rPr>
      </w:pPr>
      <w:r w:rsidRPr="00303E8E">
        <w:rPr>
          <w:lang w:val="en-GB"/>
        </w:rPr>
        <w:t xml:space="preserve">Each vial contains 300 mg </w:t>
      </w:r>
      <w:proofErr w:type="spellStart"/>
      <w:r w:rsidRPr="00303E8E">
        <w:rPr>
          <w:lang w:val="en-GB"/>
        </w:rPr>
        <w:t>zolbetuximab</w:t>
      </w:r>
      <w:proofErr w:type="spellEnd"/>
      <w:r w:rsidRPr="00303E8E">
        <w:rPr>
          <w:lang w:val="en-GB"/>
        </w:rPr>
        <w:t>.</w:t>
      </w:r>
    </w:p>
    <w:p w:rsidRPr="00620320" w:rsidR="008321A6" w:rsidP="00216A40" w:rsidRDefault="008321A6" w14:paraId="660B629E" w14:textId="77777777">
      <w:pPr>
        <w:rPr>
          <w:lang w:val="en-GB"/>
        </w:rPr>
      </w:pPr>
      <w:r w:rsidRPr="00303E8E">
        <w:rPr>
          <w:lang w:val="en-GB"/>
        </w:rPr>
        <w:t xml:space="preserve">After reconstitution, each mL contains 20 mg of </w:t>
      </w:r>
      <w:proofErr w:type="spellStart"/>
      <w:r w:rsidRPr="00303E8E">
        <w:rPr>
          <w:lang w:val="en-GB"/>
        </w:rPr>
        <w:t>zolbetuximab</w:t>
      </w:r>
      <w:proofErr w:type="spellEnd"/>
      <w:r w:rsidRPr="00303E8E">
        <w:rPr>
          <w:lang w:val="en-GB"/>
        </w:rPr>
        <w:t>.</w:t>
      </w:r>
    </w:p>
    <w:p w:rsidRPr="00303E8E" w:rsidR="008321A6" w:rsidP="00D21B72" w:rsidRDefault="008321A6" w14:paraId="5DD325E2"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3.</w:t>
      </w:r>
      <w:r w:rsidRPr="00303E8E">
        <w:rPr>
          <w:b/>
          <w:bCs/>
          <w:caps/>
          <w:szCs w:val="28"/>
          <w:lang w:val="en-CA"/>
        </w:rPr>
        <w:tab/>
      </w:r>
      <w:r w:rsidRPr="00303E8E">
        <w:rPr>
          <w:b/>
          <w:bCs/>
          <w:caps/>
          <w:szCs w:val="28"/>
          <w:lang w:val="en-CA"/>
        </w:rPr>
        <w:t xml:space="preserve">LIST OF </w:t>
      </w:r>
      <w:r w:rsidRPr="00303E8E">
        <w:rPr>
          <w:b/>
          <w:bCs/>
          <w:caps/>
          <w:szCs w:val="28"/>
        </w:rPr>
        <w:t>EXCIPIENTS</w:t>
      </w:r>
    </w:p>
    <w:p w:rsidRPr="00303E8E" w:rsidR="008321A6" w:rsidP="005C2078" w:rsidRDefault="008321A6" w14:paraId="08612AD1" w14:textId="77777777">
      <w:pPr>
        <w:rPr>
          <w:rFonts w:cs="Myanmar Text"/>
          <w:lang w:val="de-DE"/>
        </w:rPr>
      </w:pPr>
      <w:bookmarkStart w:name="_i4i4tp3ulbhiYCwKtl5nSMzOu" w:id="210"/>
      <w:bookmarkEnd w:id="210"/>
      <w:r w:rsidRPr="00303E8E">
        <w:rPr>
          <w:rFonts w:cs="Myanmar Text"/>
        </w:rPr>
        <w:t>Contains</w:t>
      </w:r>
      <w:r w:rsidRPr="00303E8E">
        <w:rPr>
          <w:rFonts w:cs="Myanmar Text"/>
          <w:lang w:val="en-GB"/>
        </w:rPr>
        <w:t xml:space="preserve"> arginine, E 338, sucrose, and E 433.</w:t>
      </w:r>
    </w:p>
    <w:p w:rsidRPr="00303E8E" w:rsidR="008321A6" w:rsidP="005C2078" w:rsidRDefault="008321A6" w14:paraId="12B453FE"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4.</w:t>
      </w:r>
      <w:r w:rsidRPr="00303E8E">
        <w:rPr>
          <w:b/>
          <w:bCs/>
          <w:caps/>
          <w:szCs w:val="28"/>
          <w:lang w:val="en-CA"/>
        </w:rPr>
        <w:tab/>
      </w:r>
      <w:r w:rsidRPr="00303E8E">
        <w:rPr>
          <w:b/>
          <w:bCs/>
          <w:caps/>
          <w:szCs w:val="28"/>
          <w:lang w:val="en-CA"/>
        </w:rPr>
        <w:t>PHARMACEUTICAL FORM AND CONTENTS</w:t>
      </w:r>
    </w:p>
    <w:p w:rsidRPr="00303E8E" w:rsidR="008321A6" w:rsidP="005C2078" w:rsidRDefault="008321A6" w14:paraId="2B06F65D" w14:textId="77777777">
      <w:pPr>
        <w:rPr>
          <w:rFonts w:cs="Myanmar Text"/>
        </w:rPr>
      </w:pPr>
      <w:r w:rsidRPr="00303E8E">
        <w:rPr>
          <w:rFonts w:cs="Myanmar Text"/>
          <w:highlight w:val="lightGray"/>
        </w:rPr>
        <w:t>Powder for concentrate for solution for infusion</w:t>
      </w:r>
    </w:p>
    <w:p w:rsidRPr="00303E8E" w:rsidR="008321A6" w:rsidP="0062185C" w:rsidRDefault="008321A6" w14:paraId="45262560"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lang w:val="en-GB"/>
        </w:rPr>
      </w:pPr>
      <w:r w:rsidRPr="00303E8E">
        <w:rPr>
          <w:b/>
          <w:bCs/>
          <w:caps/>
          <w:szCs w:val="28"/>
          <w:lang w:val="en-GB"/>
        </w:rPr>
        <w:t>5.</w:t>
      </w:r>
      <w:r w:rsidRPr="00303E8E">
        <w:rPr>
          <w:b/>
          <w:bCs/>
          <w:caps/>
          <w:szCs w:val="28"/>
          <w:lang w:val="en-GB"/>
        </w:rPr>
        <w:tab/>
      </w:r>
      <w:r w:rsidRPr="00303E8E">
        <w:rPr>
          <w:b/>
          <w:bCs/>
          <w:caps/>
          <w:szCs w:val="28"/>
          <w:lang w:val="en-CA"/>
        </w:rPr>
        <w:t xml:space="preserve">METHOD AND </w:t>
      </w:r>
      <w:r w:rsidRPr="00303E8E">
        <w:rPr>
          <w:b/>
          <w:bCs/>
          <w:caps/>
          <w:szCs w:val="28"/>
        </w:rPr>
        <w:t xml:space="preserve">ROUTE OF </w:t>
      </w:r>
      <w:r w:rsidRPr="00303E8E">
        <w:rPr>
          <w:b/>
          <w:bCs/>
          <w:caps/>
          <w:szCs w:val="28"/>
          <w:lang w:val="en-CA"/>
        </w:rPr>
        <w:t>ADMINISTRATION</w:t>
      </w:r>
    </w:p>
    <w:p w:rsidRPr="00303E8E" w:rsidR="008321A6" w:rsidP="00F51A07" w:rsidRDefault="008321A6" w14:paraId="6374BAAD" w14:textId="77777777">
      <w:pPr>
        <w:rPr>
          <w:lang w:val="en-GB"/>
        </w:rPr>
      </w:pPr>
      <w:r w:rsidRPr="00303E8E">
        <w:t>Read the package leaflet before use.</w:t>
      </w:r>
    </w:p>
    <w:p w:rsidRPr="00303E8E" w:rsidR="008321A6" w:rsidP="0062185C" w:rsidRDefault="008321A6" w14:paraId="102A60C8" w14:textId="77777777">
      <w:pPr>
        <w:rPr>
          <w:lang w:val="en-GB"/>
        </w:rPr>
      </w:pPr>
      <w:r w:rsidRPr="00303E8E">
        <w:rPr>
          <w:lang w:val="en-GB"/>
        </w:rPr>
        <w:t>For IV use after reconstitution and dilution.</w:t>
      </w:r>
    </w:p>
    <w:p w:rsidRPr="00303E8E" w:rsidR="008321A6" w:rsidP="0062185C" w:rsidRDefault="008321A6" w14:paraId="44CF9BA4" w14:textId="77777777">
      <w:pPr>
        <w:rPr>
          <w:lang w:val="en-GB"/>
        </w:rPr>
      </w:pPr>
      <w:r w:rsidRPr="00303E8E">
        <w:rPr>
          <w:lang w:val="en-GB"/>
        </w:rPr>
        <w:t>Do not shake.</w:t>
      </w:r>
    </w:p>
    <w:p w:rsidRPr="00620320" w:rsidR="008321A6" w:rsidP="0062185C" w:rsidRDefault="008321A6" w14:paraId="6B92CB40" w14:textId="77777777">
      <w:pPr>
        <w:rPr>
          <w:lang w:val="en-GB"/>
        </w:rPr>
      </w:pPr>
      <w:r w:rsidRPr="00303E8E">
        <w:rPr>
          <w:lang w:val="en-GB"/>
        </w:rPr>
        <w:t>For single use only.</w:t>
      </w:r>
    </w:p>
    <w:p w:rsidRPr="00303E8E" w:rsidR="008321A6" w:rsidP="0062185C" w:rsidRDefault="008321A6" w14:paraId="798C4CEF"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6.</w:t>
      </w:r>
      <w:r w:rsidRPr="00303E8E">
        <w:rPr>
          <w:b/>
          <w:bCs/>
          <w:caps/>
          <w:szCs w:val="28"/>
          <w:lang w:val="en-CA"/>
        </w:rPr>
        <w:tab/>
      </w:r>
      <w:r w:rsidRPr="00303E8E">
        <w:rPr>
          <w:b/>
          <w:bCs/>
          <w:caps/>
          <w:szCs w:val="28"/>
          <w:lang w:val="en-CA"/>
        </w:rPr>
        <w:t>SPECIAL WARNING THAT THE MEDICINAL PRODUCT MUST BE STORED OUT OF THE SIGHT AND REACH OF CHILDREN</w:t>
      </w:r>
    </w:p>
    <w:p w:rsidRPr="00620320" w:rsidR="008321A6" w:rsidP="00A86247" w:rsidRDefault="008321A6" w14:paraId="1670623D" w14:textId="77777777">
      <w:pPr>
        <w:spacing w:line="260" w:lineRule="atLeast"/>
        <w:rPr>
          <w:lang w:val="en-GB"/>
        </w:rPr>
      </w:pPr>
      <w:r w:rsidRPr="00303E8E">
        <w:rPr>
          <w:rFonts w:cs="Myanmar Text"/>
          <w:highlight w:val="lightGray"/>
        </w:rPr>
        <w:t>Keep out of the sight and reach of children.</w:t>
      </w:r>
    </w:p>
    <w:p w:rsidRPr="0062185C" w:rsidR="008321A6" w:rsidP="0062185C" w:rsidRDefault="008321A6" w14:paraId="707589E9"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7.</w:t>
      </w:r>
      <w:r w:rsidRPr="00303E8E">
        <w:rPr>
          <w:b/>
          <w:bCs/>
          <w:caps/>
          <w:szCs w:val="28"/>
          <w:lang w:val="en-CA"/>
        </w:rPr>
        <w:tab/>
      </w:r>
      <w:r w:rsidRPr="00303E8E">
        <w:rPr>
          <w:b/>
          <w:bCs/>
          <w:caps/>
          <w:szCs w:val="28"/>
          <w:lang w:val="en-CA"/>
        </w:rPr>
        <w:t>OTHER SPECIAL WARNING(S), IF NECESSARY</w:t>
      </w:r>
    </w:p>
    <w:p w:rsidRPr="00620320" w:rsidR="008321A6" w:rsidP="004611A6" w:rsidRDefault="008321A6" w14:paraId="6838A1FC" w14:textId="77777777">
      <w:pPr>
        <w:rPr>
          <w:lang w:val="en-GB"/>
        </w:rPr>
      </w:pPr>
      <w:r>
        <w:rPr>
          <w:lang w:val="en-GB"/>
        </w:rPr>
        <w:t xml:space="preserve"> </w:t>
      </w:r>
    </w:p>
    <w:p w:rsidRPr="00303E8E" w:rsidR="008321A6" w:rsidP="0062185C" w:rsidRDefault="008321A6" w14:paraId="5FAB2194"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8.</w:t>
      </w:r>
      <w:r w:rsidRPr="00303E8E">
        <w:rPr>
          <w:b/>
          <w:bCs/>
          <w:caps/>
          <w:szCs w:val="28"/>
          <w:lang w:val="en-CA"/>
        </w:rPr>
        <w:tab/>
      </w:r>
      <w:r w:rsidRPr="00303E8E">
        <w:rPr>
          <w:b/>
          <w:bCs/>
          <w:caps/>
          <w:szCs w:val="28"/>
          <w:lang w:val="en-CA"/>
        </w:rPr>
        <w:t>EXPIRY DATE</w:t>
      </w:r>
    </w:p>
    <w:p w:rsidRPr="0062185C" w:rsidR="008321A6" w:rsidP="0062185C" w:rsidRDefault="008321A6" w14:paraId="43340D39" w14:textId="77777777">
      <w:pPr>
        <w:rPr>
          <w:rFonts w:cs="Myanmar Text"/>
          <w:lang w:val="en-GB"/>
        </w:rPr>
      </w:pPr>
      <w:r w:rsidRPr="00303E8E">
        <w:rPr>
          <w:rFonts w:cs="Myanmar Text"/>
          <w:lang w:val="en-GB"/>
        </w:rPr>
        <w:t>EXP</w:t>
      </w:r>
    </w:p>
    <w:p w:rsidRPr="00303E8E" w:rsidR="008321A6" w:rsidP="00F51A07" w:rsidRDefault="008321A6" w14:paraId="3EEC111C"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2" w:hanging="562"/>
        <w:rPr>
          <w:b/>
          <w:bCs/>
          <w:caps/>
          <w:szCs w:val="28"/>
          <w:lang w:val="en-GB"/>
        </w:rPr>
      </w:pPr>
      <w:r w:rsidRPr="00303E8E">
        <w:rPr>
          <w:b/>
          <w:bCs/>
          <w:caps/>
          <w:szCs w:val="28"/>
          <w:lang w:val="en-GB"/>
        </w:rPr>
        <w:t>9.</w:t>
      </w:r>
      <w:r w:rsidRPr="00303E8E">
        <w:rPr>
          <w:b/>
          <w:bCs/>
          <w:caps/>
          <w:szCs w:val="28"/>
          <w:lang w:val="en-CA"/>
        </w:rPr>
        <w:tab/>
      </w:r>
      <w:r w:rsidRPr="00303E8E">
        <w:rPr>
          <w:b/>
          <w:bCs/>
          <w:caps/>
          <w:szCs w:val="28"/>
          <w:lang w:val="en-CA"/>
        </w:rPr>
        <w:t>SPECIAL STORAGE CONDITIONS</w:t>
      </w:r>
    </w:p>
    <w:p w:rsidRPr="00303E8E" w:rsidR="008321A6" w:rsidP="0062185C" w:rsidRDefault="008321A6" w14:paraId="01592B01" w14:textId="77777777">
      <w:pPr>
        <w:rPr>
          <w:lang w:val="en-GB"/>
        </w:rPr>
      </w:pPr>
      <w:bookmarkStart w:name="_i4i0MmjMi9BW8YO88aOEiGmes" w:id="211"/>
      <w:bookmarkStart w:name="_Hlk181373990" w:id="212"/>
      <w:bookmarkEnd w:id="211"/>
      <w:r w:rsidRPr="00303E8E">
        <w:rPr>
          <w:lang w:val="en-GB"/>
        </w:rPr>
        <w:t>Store in a refrigerator.</w:t>
      </w:r>
    </w:p>
    <w:p w:rsidRPr="00303E8E" w:rsidR="008321A6" w:rsidP="0062185C" w:rsidRDefault="008321A6" w14:paraId="54D371F2" w14:textId="77777777">
      <w:pPr>
        <w:rPr>
          <w:lang w:val="en-GB"/>
        </w:rPr>
      </w:pPr>
      <w:r w:rsidRPr="00303E8E">
        <w:rPr>
          <w:lang w:val="en-GB"/>
        </w:rPr>
        <w:t>Do not freeze.</w:t>
      </w:r>
    </w:p>
    <w:p w:rsidRPr="0062185C" w:rsidR="008321A6" w:rsidP="0062185C" w:rsidRDefault="008321A6" w14:paraId="4EC72DAD" w14:textId="77777777">
      <w:r w:rsidRPr="00303E8E">
        <w:t xml:space="preserve">Store in the original package </w:t>
      </w:r>
      <w:proofErr w:type="gramStart"/>
      <w:r w:rsidRPr="00303E8E">
        <w:t>in order to</w:t>
      </w:r>
      <w:proofErr w:type="gramEnd"/>
      <w:r w:rsidRPr="00303E8E">
        <w:t xml:space="preserve"> protect from light.</w:t>
      </w:r>
      <w:bookmarkEnd w:id="212"/>
    </w:p>
    <w:p w:rsidRPr="0062185C" w:rsidR="008321A6" w:rsidP="0062185C" w:rsidRDefault="008321A6" w14:paraId="4A30263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10.</w:t>
      </w:r>
      <w:r w:rsidRPr="00303E8E">
        <w:rPr>
          <w:b/>
          <w:bCs/>
          <w:caps/>
          <w:szCs w:val="28"/>
          <w:lang w:val="en-CA"/>
        </w:rPr>
        <w:tab/>
      </w:r>
      <w:r w:rsidRPr="00303E8E">
        <w:rPr>
          <w:b/>
          <w:bCs/>
          <w:caps/>
          <w:szCs w:val="28"/>
          <w:lang w:val="en-CA"/>
        </w:rPr>
        <w:t>SPECIAL PRECAUTIONS FOR DISPOSAL OF UNUSED MEDICINAL PRODUCTS OR WASTE MATERIALS DERIVED FROM SUCH MEDICINAL PRODUCTS, IF APPROPRIATE</w:t>
      </w:r>
    </w:p>
    <w:p w:rsidRPr="00620320" w:rsidR="008321A6" w:rsidP="004611A6" w:rsidRDefault="008321A6" w14:paraId="3436895C" w14:textId="77777777">
      <w:pPr>
        <w:rPr>
          <w:lang w:val="en-GB"/>
        </w:rPr>
      </w:pPr>
      <w:r>
        <w:rPr>
          <w:lang w:val="en-GB"/>
        </w:rPr>
        <w:t xml:space="preserve"> </w:t>
      </w:r>
    </w:p>
    <w:p w:rsidRPr="00303E8E" w:rsidR="008321A6" w:rsidP="0062185C" w:rsidRDefault="008321A6" w14:paraId="2B405A8D"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11.</w:t>
      </w:r>
      <w:r w:rsidRPr="00303E8E">
        <w:rPr>
          <w:b/>
          <w:bCs/>
          <w:caps/>
          <w:szCs w:val="28"/>
          <w:lang w:val="en-CA"/>
        </w:rPr>
        <w:tab/>
      </w:r>
      <w:r w:rsidRPr="00303E8E">
        <w:rPr>
          <w:b/>
          <w:bCs/>
          <w:caps/>
          <w:szCs w:val="28"/>
          <w:lang w:val="en-CA"/>
        </w:rPr>
        <w:t>NAME AND ADDRESS OF THE MARKETING AUTHORISATION HOLDER</w:t>
      </w:r>
    </w:p>
    <w:p w:rsidRPr="00303E8E" w:rsidR="008321A6" w:rsidP="0062185C" w:rsidRDefault="008321A6" w14:paraId="5EDE9BAD" w14:textId="77777777">
      <w:pPr>
        <w:rPr>
          <w:rFonts w:cs="Myanmar Text"/>
          <w:highlight w:val="lightGray"/>
          <w:lang w:val="de-DE"/>
        </w:rPr>
      </w:pPr>
      <w:r w:rsidRPr="00303E8E">
        <w:rPr>
          <w:rFonts w:cs="Myanmar Text"/>
          <w:highlight w:val="lightGray"/>
          <w:lang w:val="de-DE"/>
        </w:rPr>
        <w:t>Astellas Pharma Europe B.V.</w:t>
      </w:r>
    </w:p>
    <w:p w:rsidRPr="00303E8E" w:rsidR="008321A6" w:rsidP="0062185C" w:rsidRDefault="008321A6" w14:paraId="1D072E7E" w14:textId="77777777">
      <w:pPr>
        <w:rPr>
          <w:rFonts w:cs="Myanmar Text"/>
          <w:highlight w:val="lightGray"/>
          <w:lang w:val="de-DE"/>
        </w:rPr>
      </w:pPr>
      <w:r w:rsidRPr="00303E8E">
        <w:rPr>
          <w:rFonts w:cs="Myanmar Text"/>
          <w:highlight w:val="lightGray"/>
          <w:lang w:val="de-DE"/>
        </w:rPr>
        <w:t>Sylviusweg 62</w:t>
      </w:r>
    </w:p>
    <w:p w:rsidRPr="00303E8E" w:rsidR="008321A6" w:rsidP="0062185C" w:rsidRDefault="008321A6" w14:paraId="378F47CE" w14:textId="77777777">
      <w:pPr>
        <w:rPr>
          <w:rFonts w:cs="Myanmar Text"/>
          <w:highlight w:val="lightGray"/>
        </w:rPr>
      </w:pPr>
      <w:r w:rsidRPr="00303E8E">
        <w:rPr>
          <w:rFonts w:cs="Myanmar Text"/>
          <w:highlight w:val="lightGray"/>
        </w:rPr>
        <w:t>2333 BE Leiden</w:t>
      </w:r>
    </w:p>
    <w:p w:rsidRPr="00620320" w:rsidR="008321A6" w:rsidP="0062185C" w:rsidRDefault="008321A6" w14:paraId="0EC26DE0" w14:textId="77777777">
      <w:pPr>
        <w:rPr>
          <w:lang w:val="en-GB"/>
        </w:rPr>
      </w:pPr>
      <w:r w:rsidRPr="00303E8E">
        <w:rPr>
          <w:rFonts w:cs="Myanmar Text"/>
          <w:highlight w:val="lightGray"/>
        </w:rPr>
        <w:t>The Netherlands</w:t>
      </w:r>
    </w:p>
    <w:p w:rsidRPr="00303E8E" w:rsidR="008321A6" w:rsidP="0062185C" w:rsidRDefault="008321A6" w14:paraId="53FDDB27"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12.</w:t>
      </w:r>
      <w:r w:rsidRPr="00303E8E">
        <w:rPr>
          <w:b/>
          <w:bCs/>
          <w:caps/>
          <w:szCs w:val="28"/>
          <w:lang w:val="en-CA"/>
        </w:rPr>
        <w:tab/>
      </w:r>
      <w:r w:rsidRPr="00303E8E">
        <w:rPr>
          <w:b/>
          <w:bCs/>
          <w:caps/>
          <w:szCs w:val="28"/>
          <w:lang w:val="en-CA"/>
        </w:rPr>
        <w:t>MARKETING AUTHORISATION NUMBERS</w:t>
      </w:r>
    </w:p>
    <w:p w:rsidRPr="00303E8E" w:rsidR="008321A6" w:rsidP="00B7519A" w:rsidRDefault="008321A6" w14:paraId="4CCD4A86" w14:textId="77777777">
      <w:r w:rsidRPr="00303E8E">
        <w:t>EU/1/24/1856/003</w:t>
      </w:r>
    </w:p>
    <w:p w:rsidRPr="00620320" w:rsidR="008321A6" w:rsidP="0062185C" w:rsidRDefault="008321A6" w14:paraId="7AB0CAF9" w14:textId="77777777">
      <w:pPr>
        <w:rPr>
          <w:lang w:val="en-GB"/>
        </w:rPr>
      </w:pPr>
    </w:p>
    <w:p w:rsidRPr="00303E8E" w:rsidR="008321A6" w:rsidP="0062185C" w:rsidRDefault="008321A6" w14:paraId="6B67998E"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13.</w:t>
      </w:r>
      <w:r w:rsidRPr="00303E8E">
        <w:rPr>
          <w:b/>
          <w:bCs/>
          <w:caps/>
          <w:szCs w:val="28"/>
          <w:lang w:val="en-CA"/>
        </w:rPr>
        <w:tab/>
      </w:r>
      <w:r w:rsidRPr="00303E8E">
        <w:rPr>
          <w:b/>
          <w:bCs/>
          <w:caps/>
          <w:szCs w:val="28"/>
          <w:lang w:val="en-CA"/>
        </w:rPr>
        <w:t>BATCH NUMBER</w:t>
      </w:r>
    </w:p>
    <w:p w:rsidRPr="0062185C" w:rsidR="008321A6" w:rsidP="0062185C" w:rsidRDefault="008321A6" w14:paraId="007ADA65" w14:textId="77777777">
      <w:pPr>
        <w:rPr>
          <w:rFonts w:cs="Myanmar Text"/>
          <w:lang w:val="en-GB"/>
        </w:rPr>
      </w:pPr>
      <w:r w:rsidRPr="00303E8E">
        <w:rPr>
          <w:rFonts w:cs="Myanmar Text"/>
          <w:lang w:val="en-GB"/>
        </w:rPr>
        <w:t>Lot</w:t>
      </w:r>
    </w:p>
    <w:p w:rsidRPr="0062185C" w:rsidR="008321A6" w:rsidP="0062185C" w:rsidRDefault="008321A6" w14:paraId="0419074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14.</w:t>
      </w:r>
      <w:r w:rsidRPr="00303E8E">
        <w:rPr>
          <w:b/>
          <w:bCs/>
          <w:caps/>
          <w:szCs w:val="28"/>
          <w:lang w:val="en-CA"/>
        </w:rPr>
        <w:tab/>
      </w:r>
      <w:r w:rsidRPr="00303E8E">
        <w:rPr>
          <w:b/>
          <w:bCs/>
          <w:caps/>
          <w:szCs w:val="28"/>
          <w:lang w:val="en-CA"/>
        </w:rPr>
        <w:t>GENERAL CLASSIFICATION FOR SUPPLY</w:t>
      </w:r>
    </w:p>
    <w:p w:rsidRPr="00620320" w:rsidR="008321A6" w:rsidP="004611A6" w:rsidRDefault="008321A6" w14:paraId="4F38ACD8" w14:textId="77777777">
      <w:pPr>
        <w:rPr>
          <w:lang w:val="en-GB"/>
        </w:rPr>
      </w:pPr>
      <w:r>
        <w:rPr>
          <w:lang w:val="en-GB"/>
        </w:rPr>
        <w:t xml:space="preserve"> </w:t>
      </w:r>
    </w:p>
    <w:p w:rsidRPr="00427998" w:rsidR="008321A6" w:rsidP="0062185C" w:rsidRDefault="008321A6" w14:paraId="4C4BCA72"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line="260" w:lineRule="atLeast"/>
        <w:ind w:left="567" w:hanging="567"/>
        <w:rPr>
          <w:b/>
          <w:bCs/>
          <w:caps/>
          <w:szCs w:val="28"/>
          <w:lang w:val="en-GB"/>
        </w:rPr>
      </w:pPr>
      <w:r w:rsidRPr="00303E8E">
        <w:rPr>
          <w:b/>
          <w:bCs/>
          <w:caps/>
          <w:szCs w:val="28"/>
          <w:lang w:val="en-GB"/>
        </w:rPr>
        <w:t>15.</w:t>
      </w:r>
      <w:r w:rsidRPr="00303E8E">
        <w:rPr>
          <w:b/>
          <w:bCs/>
          <w:caps/>
          <w:szCs w:val="28"/>
          <w:lang w:val="en-CA"/>
        </w:rPr>
        <w:tab/>
      </w:r>
      <w:r w:rsidRPr="00303E8E">
        <w:rPr>
          <w:b/>
          <w:bCs/>
          <w:caps/>
          <w:szCs w:val="28"/>
          <w:lang w:val="en-CA"/>
        </w:rPr>
        <w:t>INSTRUCTIONS ON USE</w:t>
      </w:r>
    </w:p>
    <w:p w:rsidRPr="00620320" w:rsidR="008321A6" w:rsidP="004611A6" w:rsidRDefault="008321A6" w14:paraId="12A24831" w14:textId="77777777">
      <w:pPr>
        <w:rPr>
          <w:lang w:val="en-GB"/>
        </w:rPr>
      </w:pPr>
      <w:r>
        <w:rPr>
          <w:lang w:val="en-GB"/>
        </w:rPr>
        <w:t xml:space="preserve"> </w:t>
      </w:r>
    </w:p>
    <w:p w:rsidRPr="00303E8E" w:rsidR="008321A6" w:rsidP="0062185C" w:rsidRDefault="008321A6" w14:paraId="76B82BEE"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16.</w:t>
      </w:r>
      <w:r w:rsidRPr="00303E8E">
        <w:rPr>
          <w:b/>
          <w:bCs/>
          <w:caps/>
          <w:szCs w:val="28"/>
          <w:lang w:val="en-CA"/>
        </w:rPr>
        <w:tab/>
      </w:r>
      <w:r w:rsidRPr="00303E8E">
        <w:rPr>
          <w:b/>
          <w:bCs/>
          <w:caps/>
          <w:szCs w:val="28"/>
          <w:lang w:val="en-CA"/>
        </w:rPr>
        <w:t>INFORMATION IN BRAILLE</w:t>
      </w:r>
    </w:p>
    <w:p w:rsidRPr="00620320" w:rsidR="008321A6" w:rsidP="0062185C" w:rsidRDefault="008321A6" w14:paraId="127A4924" w14:textId="77777777">
      <w:pPr>
        <w:rPr>
          <w:lang w:val="en-GB"/>
        </w:rPr>
      </w:pPr>
      <w:r w:rsidRPr="00303E8E">
        <w:rPr>
          <w:highlight w:val="lightGray"/>
        </w:rPr>
        <w:t>Justification for not including Braille accepted.</w:t>
      </w:r>
    </w:p>
    <w:p w:rsidRPr="00303E8E" w:rsidR="008321A6" w:rsidP="0062185C" w:rsidRDefault="008321A6" w14:paraId="7854B155"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b/>
          <w:bCs/>
          <w:caps/>
          <w:szCs w:val="28"/>
          <w:lang w:val="en-GB"/>
        </w:rPr>
      </w:pPr>
      <w:r w:rsidRPr="00303E8E">
        <w:rPr>
          <w:b/>
          <w:bCs/>
          <w:caps/>
          <w:szCs w:val="28"/>
          <w:lang w:val="en-GB"/>
        </w:rPr>
        <w:t>17.</w:t>
      </w:r>
      <w:r w:rsidRPr="00303E8E">
        <w:rPr>
          <w:b/>
          <w:bCs/>
          <w:caps/>
          <w:szCs w:val="28"/>
          <w:lang w:val="en-CA"/>
        </w:rPr>
        <w:tab/>
      </w:r>
      <w:r w:rsidRPr="00303E8E">
        <w:rPr>
          <w:b/>
          <w:bCs/>
          <w:caps/>
          <w:szCs w:val="28"/>
          <w:lang w:val="en-CA"/>
        </w:rPr>
        <w:t>UNIQUE IDENTIFIER - 2D BARCODE</w:t>
      </w:r>
    </w:p>
    <w:p w:rsidRPr="00427998" w:rsidR="008321A6" w:rsidP="0062185C" w:rsidRDefault="008321A6" w14:paraId="6424001D" w14:textId="77777777">
      <w:pPr>
        <w:rPr>
          <w:lang w:val="en-GB"/>
        </w:rPr>
      </w:pPr>
      <w:r w:rsidRPr="00303E8E">
        <w:rPr>
          <w:lang w:val="en-GB"/>
        </w:rPr>
        <w:t xml:space="preserve"> </w:t>
      </w:r>
    </w:p>
    <w:p w:rsidRPr="00303E8E" w:rsidR="008321A6" w:rsidP="0062185C" w:rsidRDefault="008321A6" w14:paraId="54254AA6" w14:textId="77777777">
      <w:pPr>
        <w:keepNext/>
        <w:keepLines/>
        <w:pBdr>
          <w:top w:val="single" w:color="auto" w:sz="4" w:space="1"/>
          <w:left w:val="single" w:color="auto" w:sz="4" w:space="4"/>
          <w:bottom w:val="single" w:color="auto" w:sz="4" w:space="1"/>
          <w:right w:val="single" w:color="auto" w:sz="4" w:space="4"/>
        </w:pBdr>
        <w:tabs>
          <w:tab w:val="left" w:pos="567"/>
        </w:tabs>
        <w:spacing w:before="440" w:after="220"/>
        <w:ind w:left="567" w:hanging="567"/>
        <w:rPr>
          <w:lang w:val="en-GB"/>
        </w:rPr>
      </w:pPr>
      <w:r w:rsidRPr="00303E8E">
        <w:rPr>
          <w:b/>
          <w:bCs/>
          <w:caps/>
          <w:szCs w:val="28"/>
          <w:lang w:val="en-GB"/>
        </w:rPr>
        <w:t>18.</w:t>
      </w:r>
      <w:r w:rsidRPr="00303E8E">
        <w:rPr>
          <w:b/>
          <w:bCs/>
          <w:caps/>
          <w:szCs w:val="28"/>
          <w:lang w:val="en-CA"/>
        </w:rPr>
        <w:tab/>
      </w:r>
      <w:r w:rsidRPr="00303E8E">
        <w:rPr>
          <w:b/>
          <w:bCs/>
          <w:caps/>
          <w:szCs w:val="28"/>
          <w:lang w:val="en-CA"/>
        </w:rPr>
        <w:t>UNIQUE IDENTIFIER - HUMAN READABLE DATA</w:t>
      </w:r>
    </w:p>
    <w:p w:rsidRPr="00303E8E" w:rsidR="008321A6" w:rsidP="0062185C" w:rsidRDefault="008321A6" w14:paraId="35ADB4A5" w14:textId="77777777">
      <w:pPr>
        <w:rPr>
          <w:rFonts w:cs="Myanmar Text"/>
          <w:color w:val="00B050"/>
        </w:rPr>
      </w:pPr>
    </w:p>
    <w:p w:rsidRPr="00303E8E" w:rsidR="008321A6" w:rsidP="0062185C" w:rsidRDefault="008321A6" w14:paraId="63F7FED2" w14:textId="155892DC">
      <w:pPr>
        <w:rPr>
          <w:rFonts w:cs="Myanmar Text"/>
          <w:color w:val="00B050"/>
        </w:rPr>
      </w:pPr>
      <w:r w:rsidRPr="00303E8E">
        <w:rPr>
          <w:rFonts w:cs="Myanmar Text"/>
        </w:rPr>
        <w:t xml:space="preserve"> </w:t>
      </w:r>
    </w:p>
    <w:p w:rsidR="008321A6" w:rsidP="00B135F6" w:rsidRDefault="008321A6" w14:paraId="3BF7B92C" w14:textId="38F62E51">
      <w:pPr>
        <w:rPr>
          <w:noProof/>
        </w:rPr>
      </w:pPr>
      <w:r>
        <w:rPr>
          <w:noProof/>
        </w:rPr>
        <w:br w:type="page"/>
      </w:r>
    </w:p>
    <w:p w:rsidRPr="00B24F0C" w:rsidR="008321A6" w:rsidP="00B24F0C" w:rsidRDefault="008321A6" w14:paraId="2987A2A1" w14:textId="77777777"/>
    <w:p w:rsidRPr="00B24F0C" w:rsidR="008321A6" w:rsidP="00B24F0C" w:rsidRDefault="008321A6" w14:paraId="5376C591" w14:textId="77777777"/>
    <w:p w:rsidRPr="00B24F0C" w:rsidR="008321A6" w:rsidP="00B24F0C" w:rsidRDefault="008321A6" w14:paraId="0E8625AB" w14:textId="77777777"/>
    <w:p w:rsidRPr="00B24F0C" w:rsidR="008321A6" w:rsidP="00B24F0C" w:rsidRDefault="008321A6" w14:paraId="4B5FCA5E" w14:textId="77777777"/>
    <w:p w:rsidRPr="00B24F0C" w:rsidR="008321A6" w:rsidP="00B24F0C" w:rsidRDefault="008321A6" w14:paraId="34E3494C" w14:textId="77777777"/>
    <w:p w:rsidRPr="00B24F0C" w:rsidR="008321A6" w:rsidP="00B24F0C" w:rsidRDefault="008321A6" w14:paraId="0E7FB796" w14:textId="77777777"/>
    <w:p w:rsidRPr="00B24F0C" w:rsidR="008321A6" w:rsidP="00B24F0C" w:rsidRDefault="008321A6" w14:paraId="54B2BA33" w14:textId="77777777"/>
    <w:p w:rsidRPr="00B24F0C" w:rsidR="008321A6" w:rsidP="00B24F0C" w:rsidRDefault="008321A6" w14:paraId="679E2605" w14:textId="77777777"/>
    <w:p w:rsidRPr="00B24F0C" w:rsidR="008321A6" w:rsidP="00B24F0C" w:rsidRDefault="008321A6" w14:paraId="39257272" w14:textId="77777777"/>
    <w:p w:rsidRPr="00B24F0C" w:rsidR="008321A6" w:rsidP="00B24F0C" w:rsidRDefault="008321A6" w14:paraId="6CA45714" w14:textId="77777777"/>
    <w:p w:rsidRPr="00B24F0C" w:rsidR="008321A6" w:rsidP="00B24F0C" w:rsidRDefault="008321A6" w14:paraId="77AD8808" w14:textId="77777777"/>
    <w:p w:rsidRPr="00B24F0C" w:rsidR="008321A6" w:rsidP="00B24F0C" w:rsidRDefault="008321A6" w14:paraId="57489F27" w14:textId="77777777"/>
    <w:p w:rsidRPr="00B24F0C" w:rsidR="008321A6" w:rsidP="00B24F0C" w:rsidRDefault="008321A6" w14:paraId="180E8BF0" w14:textId="77777777"/>
    <w:p w:rsidRPr="00B24F0C" w:rsidR="008321A6" w:rsidP="00B24F0C" w:rsidRDefault="008321A6" w14:paraId="011B37D4" w14:textId="77777777"/>
    <w:p w:rsidRPr="00B24F0C" w:rsidR="008321A6" w:rsidP="00B24F0C" w:rsidRDefault="008321A6" w14:paraId="0C3977FE" w14:textId="77777777"/>
    <w:p w:rsidRPr="00B24F0C" w:rsidR="008321A6" w:rsidP="00B24F0C" w:rsidRDefault="008321A6" w14:paraId="13BCF2B1" w14:textId="77777777"/>
    <w:p w:rsidRPr="00B24F0C" w:rsidR="008321A6" w:rsidP="00B24F0C" w:rsidRDefault="008321A6" w14:paraId="52B71DBE" w14:textId="77777777"/>
    <w:p w:rsidRPr="00B24F0C" w:rsidR="008321A6" w:rsidP="00B24F0C" w:rsidRDefault="008321A6" w14:paraId="55FCF560" w14:textId="77777777"/>
    <w:p w:rsidRPr="00B24F0C" w:rsidR="008321A6" w:rsidP="00B24F0C" w:rsidRDefault="008321A6" w14:paraId="645E42E2" w14:textId="77777777"/>
    <w:p w:rsidRPr="00B24F0C" w:rsidR="008321A6" w:rsidP="00B24F0C" w:rsidRDefault="008321A6" w14:paraId="0F38BE3B" w14:textId="77777777"/>
    <w:p w:rsidRPr="00B24F0C" w:rsidR="008321A6" w:rsidP="00B24F0C" w:rsidRDefault="008321A6" w14:paraId="0EE6A704" w14:textId="77777777"/>
    <w:p w:rsidRPr="00B24F0C" w:rsidR="008321A6" w:rsidP="00B24F0C" w:rsidRDefault="008321A6" w14:paraId="41A2062A" w14:textId="77777777"/>
    <w:p w:rsidR="008321A6" w:rsidRDefault="008321A6" w14:paraId="7FD35E8F" w14:textId="5781F78B">
      <w:pPr>
        <w:pStyle w:val="TitleA"/>
      </w:pPr>
      <w:r w:rsidRPr="00DC69E5">
        <w:t>B. PACKAGE LEAFLET</w:t>
      </w:r>
    </w:p>
    <w:p w:rsidR="008321A6" w:rsidP="00B135F6" w:rsidRDefault="008321A6" w14:paraId="6ADF83F7" w14:textId="6A0FD90B">
      <w:pPr>
        <w:rPr>
          <w:noProof/>
        </w:rPr>
      </w:pPr>
      <w:r w:rsidRPr="006B4557">
        <w:rPr>
          <w:noProof/>
        </w:rPr>
        <w:br w:type="page"/>
      </w:r>
    </w:p>
    <w:p w:rsidR="008321A6" w:rsidRDefault="008321A6" w14:paraId="1BD689DA" w14:textId="10C20105">
      <w:pPr>
        <w:keepNext/>
        <w:keepLines/>
        <w:spacing w:before="220"/>
        <w:jc w:val="center"/>
        <w:rPr>
          <w:lang w:val="en-GB"/>
        </w:rPr>
      </w:pPr>
      <w:r w:rsidRPr="001E1DB4">
        <w:rPr>
          <w:b/>
          <w:bCs/>
          <w:color w:val="000000" w:themeColor="text1"/>
          <w:szCs w:val="26"/>
          <w:lang w:val="en-CA"/>
        </w:rPr>
        <w:t xml:space="preserve">Package leaflet: Information for the </w:t>
      </w:r>
      <w:r>
        <w:rPr>
          <w:b/>
          <w:bCs/>
          <w:color w:val="000000" w:themeColor="text1"/>
          <w:szCs w:val="26"/>
          <w:lang w:val="en-CA"/>
        </w:rPr>
        <w:t>patient</w:t>
      </w:r>
    </w:p>
    <w:p w:rsidR="008321A6" w:rsidP="00321963" w:rsidRDefault="008321A6" w14:paraId="1073320F" w14:textId="77777777">
      <w:pPr>
        <w:keepNext/>
        <w:keepLines/>
        <w:spacing w:before="220"/>
        <w:jc w:val="center"/>
        <w:rPr>
          <w:b/>
          <w:bCs/>
          <w:color w:val="000000" w:themeColor="text1"/>
          <w:szCs w:val="26"/>
          <w:lang w:val="en-CA"/>
        </w:rPr>
      </w:pPr>
      <w:bookmarkStart w:name="_i4i4Uh5NG7uo6JIytqViIY7dt" w:id="213"/>
      <w:bookmarkStart w:name="_i4i118gyAiLZhYwQRW5k6axkc" w:id="214"/>
      <w:bookmarkStart w:name="_i4i74x7btTVm9T7XAwJrOBTys" w:id="215"/>
      <w:bookmarkEnd w:id="213"/>
      <w:bookmarkEnd w:id="214"/>
      <w:bookmarkEnd w:id="215"/>
      <w:r>
        <w:rPr>
          <w:rFonts w:cs="Myanmar Text"/>
          <w:b/>
          <w:bCs/>
          <w:color w:val="000000" w:themeColor="text1"/>
          <w:szCs w:val="26"/>
          <w:lang w:val="en-GB"/>
        </w:rPr>
        <w:t xml:space="preserve">Vyloy 100 mg </w:t>
      </w:r>
      <w:r>
        <w:rPr>
          <w:b/>
          <w:bCs/>
          <w:color w:val="000000" w:themeColor="text1"/>
          <w:szCs w:val="26"/>
          <w:lang w:val="en-CA"/>
        </w:rPr>
        <w:t>powder for concentrate for solution for infusion</w:t>
      </w:r>
    </w:p>
    <w:p w:rsidRPr="00321963" w:rsidR="008321A6" w:rsidP="00321963" w:rsidRDefault="008321A6" w14:paraId="2E543654" w14:textId="77777777">
      <w:pPr>
        <w:keepNext/>
        <w:keepLines/>
        <w:jc w:val="center"/>
        <w:rPr>
          <w:rFonts w:ascii="Times New Roman Bold" w:hAnsi="Times New Roman Bold"/>
          <w:b/>
          <w:bCs/>
          <w:caps/>
          <w:color w:val="000000" w:themeColor="text1"/>
          <w:sz w:val="24"/>
          <w:szCs w:val="26"/>
          <w:lang w:val="en-GB"/>
        </w:rPr>
      </w:pPr>
      <w:r>
        <w:rPr>
          <w:rFonts w:cs="Myanmar Text"/>
          <w:b/>
          <w:bCs/>
          <w:color w:val="000000" w:themeColor="text1"/>
          <w:szCs w:val="26"/>
          <w:lang w:val="en-GB"/>
        </w:rPr>
        <w:t xml:space="preserve">Vyloy 300 mg </w:t>
      </w:r>
      <w:r>
        <w:rPr>
          <w:b/>
          <w:bCs/>
          <w:color w:val="000000" w:themeColor="text1"/>
          <w:szCs w:val="26"/>
          <w:lang w:val="en-CA"/>
        </w:rPr>
        <w:t>powder for concentrate for solution for infusion</w:t>
      </w:r>
    </w:p>
    <w:p w:rsidRPr="00B126BF" w:rsidR="008321A6" w:rsidP="00B126BF" w:rsidRDefault="008321A6" w14:paraId="6FB4F5ED" w14:textId="77777777">
      <w:pPr>
        <w:spacing w:after="220"/>
        <w:jc w:val="center"/>
        <w:rPr>
          <w:rFonts w:eastAsia="MS Mincho"/>
          <w:szCs w:val="24"/>
          <w:lang w:val="en-GB"/>
        </w:rPr>
      </w:pPr>
      <w:bookmarkStart w:name="_i4i2HiL1WgrWd3JgxQifsuAy9" w:id="216"/>
      <w:bookmarkEnd w:id="216"/>
      <w:proofErr w:type="spellStart"/>
      <w:r w:rsidRPr="00B126BF">
        <w:rPr>
          <w:rFonts w:eastAsia="MS Mincho"/>
          <w:szCs w:val="24"/>
          <w:lang w:val="en-GB"/>
        </w:rPr>
        <w:t>zolbetuximab</w:t>
      </w:r>
      <w:proofErr w:type="spellEnd"/>
    </w:p>
    <w:p w:rsidR="008321A6" w:rsidRDefault="008321A6" w14:paraId="0C4B74E5" w14:textId="77777777">
      <w:pPr>
        <w:rPr>
          <w:color w:val="000000" w:themeColor="text1"/>
          <w:lang w:val="en-GB"/>
        </w:rPr>
      </w:pPr>
      <w:r w:rsidRPr="004502C0">
        <w:rPr>
          <w:noProof/>
          <w:color w:val="000000" w:themeColor="text1"/>
        </w:rPr>
        <w:drawing>
          <wp:inline distT="0" distB="0" distL="0" distR="0" wp14:anchorId="11836647" wp14:editId="78F75A67">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B05B5B">
        <w:t xml:space="preserve">This medicine is subject to additional monitoring. This will allow quick identification of new safety information. You can help by reporting any side </w:t>
      </w:r>
      <w:proofErr w:type="spellStart"/>
      <w:r w:rsidRPr="00B05B5B">
        <w:t>effects you</w:t>
      </w:r>
      <w:proofErr w:type="spellEnd"/>
      <w:r w:rsidRPr="00B05B5B">
        <w:t xml:space="preserve"> may get. See the end of section 4 for how to report side effects.</w:t>
      </w:r>
    </w:p>
    <w:p w:rsidRPr="00502451" w:rsidR="008321A6" w:rsidP="009B6052" w:rsidRDefault="008321A6" w14:paraId="45D028F8" w14:textId="77777777">
      <w:pPr>
        <w:keepNext/>
        <w:keepLines/>
        <w:spacing w:before="220"/>
        <w:rPr>
          <w:b/>
          <w:bCs/>
          <w:szCs w:val="26"/>
          <w:lang w:val="en-CA"/>
        </w:rPr>
      </w:pPr>
      <w:bookmarkStart w:name="_i4i2o60CR5YDfFnNMiBCgWpeQ" w:id="217"/>
      <w:bookmarkStart w:name="_i4i7JBpUi6PqYCiULioxyZclE" w:id="218"/>
      <w:bookmarkStart w:name="_i4i0rNs4YheYXvTXvmmytK6ds" w:id="219"/>
      <w:bookmarkEnd w:id="217"/>
      <w:bookmarkEnd w:id="218"/>
      <w:bookmarkEnd w:id="219"/>
      <w:r w:rsidRPr="00502451">
        <w:rPr>
          <w:b/>
          <w:bCs/>
          <w:szCs w:val="26"/>
          <w:lang w:val="en-CA"/>
        </w:rPr>
        <w:t xml:space="preserve">Read </w:t>
      </w:r>
      <w:proofErr w:type="gramStart"/>
      <w:r w:rsidRPr="00502451">
        <w:rPr>
          <w:b/>
          <w:bCs/>
          <w:szCs w:val="26"/>
          <w:lang w:val="en-CA"/>
        </w:rPr>
        <w:t>all of</w:t>
      </w:r>
      <w:proofErr w:type="gramEnd"/>
      <w:r w:rsidRPr="00502451">
        <w:rPr>
          <w:b/>
          <w:bCs/>
          <w:szCs w:val="26"/>
          <w:lang w:val="en-CA"/>
        </w:rPr>
        <w:t xml:space="preserve"> this leaflet carefully before you are given this medicine because it contains important information for you</w:t>
      </w:r>
      <w:r w:rsidRPr="00B05B5B">
        <w:rPr>
          <w:b/>
          <w:bCs/>
          <w:szCs w:val="26"/>
          <w:lang w:val="en-GB"/>
        </w:rPr>
        <w:t>.</w:t>
      </w:r>
    </w:p>
    <w:p w:rsidR="008321A6" w:rsidP="00281F24" w:rsidRDefault="008321A6" w14:paraId="5DC07946" w14:textId="77777777">
      <w:pPr>
        <w:keepNext/>
        <w:keepLines/>
        <w:numPr>
          <w:ilvl w:val="0"/>
          <w:numId w:val="67"/>
        </w:numPr>
        <w:tabs>
          <w:tab w:val="left" w:pos="450"/>
        </w:tabs>
        <w:ind w:left="567" w:hanging="567"/>
        <w:rPr>
          <w:szCs w:val="24"/>
          <w:lang w:val="en-GB"/>
        </w:rPr>
      </w:pPr>
      <w:r w:rsidRPr="001E1DB4">
        <w:rPr>
          <w:szCs w:val="24"/>
          <w:lang w:eastAsia="en-CA"/>
        </w:rPr>
        <w:t>Keep this leaflet. You may need to read it again.</w:t>
      </w:r>
      <w:bookmarkStart w:name="_i4i0jSbGBdHOoCTJ9bXbXnPNn" w:id="220"/>
      <w:bookmarkEnd w:id="220"/>
    </w:p>
    <w:p w:rsidR="008321A6" w:rsidP="00281F24" w:rsidRDefault="008321A6" w14:paraId="3BF961B3" w14:textId="77777777">
      <w:pPr>
        <w:keepNext/>
        <w:keepLines/>
        <w:numPr>
          <w:ilvl w:val="0"/>
          <w:numId w:val="67"/>
        </w:numPr>
        <w:tabs>
          <w:tab w:val="left" w:pos="450"/>
        </w:tabs>
        <w:ind w:left="567" w:hanging="567"/>
        <w:rPr>
          <w:szCs w:val="24"/>
          <w:lang w:eastAsia="en-CA"/>
        </w:rPr>
      </w:pPr>
      <w:r w:rsidRPr="000F04D8">
        <w:rPr>
          <w:szCs w:val="24"/>
          <w:lang w:eastAsia="en-CA"/>
        </w:rPr>
        <w:t>If you have any further questions, ask your doctor.</w:t>
      </w:r>
    </w:p>
    <w:p w:rsidR="008321A6" w:rsidP="00281F24" w:rsidRDefault="008321A6" w14:paraId="6925DFC0" w14:textId="77777777">
      <w:pPr>
        <w:keepNext/>
        <w:keepLines/>
        <w:numPr>
          <w:ilvl w:val="0"/>
          <w:numId w:val="67"/>
        </w:numPr>
        <w:tabs>
          <w:tab w:val="left" w:pos="450"/>
        </w:tabs>
        <w:ind w:left="567" w:hanging="567"/>
        <w:rPr>
          <w:szCs w:val="24"/>
          <w:lang w:eastAsia="en-CA"/>
        </w:rPr>
      </w:pPr>
      <w:r w:rsidRPr="000F04D8">
        <w:rPr>
          <w:szCs w:val="24"/>
          <w:lang w:eastAsia="en-CA"/>
        </w:rPr>
        <w:t>If you get any side effects, talk to your doctor. This includes any possible side effects not listed in this leaflet. See section 4.</w:t>
      </w:r>
    </w:p>
    <w:p w:rsidR="008321A6" w:rsidRDefault="008321A6" w14:paraId="6D05ACC7" w14:textId="77777777">
      <w:pPr>
        <w:keepNext/>
        <w:keepLines/>
        <w:spacing w:before="220"/>
        <w:rPr>
          <w:szCs w:val="26"/>
          <w:lang w:val="en-GB"/>
        </w:rPr>
      </w:pPr>
      <w:r w:rsidRPr="001E1DB4">
        <w:rPr>
          <w:b/>
          <w:bCs/>
          <w:szCs w:val="26"/>
          <w:lang w:val="en-CA"/>
        </w:rPr>
        <w:t>What is in this leaflet</w:t>
      </w:r>
    </w:p>
    <w:p w:rsidR="008321A6" w:rsidP="00881879" w:rsidRDefault="008321A6" w14:paraId="0DC23AF1" w14:textId="77777777">
      <w:pPr>
        <w:tabs>
          <w:tab w:val="left" w:pos="425"/>
        </w:tabs>
        <w:spacing w:before="220"/>
        <w:ind w:left="425" w:hanging="425"/>
        <w:rPr>
          <w:lang w:val="en-GB"/>
        </w:rPr>
      </w:pPr>
      <w:bookmarkStart w:name="_i4i36n9ZM8e6FSfx81QxaBhCg" w:id="221"/>
      <w:bookmarkEnd w:id="221"/>
      <w:r w:rsidRPr="00981682">
        <w:rPr>
          <w:lang w:val="en-GB"/>
        </w:rPr>
        <w:t>1.</w:t>
      </w:r>
      <w:r>
        <w:rPr>
          <w:lang w:val="en-GB"/>
        </w:rPr>
        <w:tab/>
      </w:r>
      <w:r>
        <w:rPr>
          <w:lang w:val="en-GB"/>
        </w:rPr>
        <w:t xml:space="preserve">What </w:t>
      </w:r>
      <w:r w:rsidRPr="009A220C">
        <w:rPr>
          <w:noProof/>
          <w:lang w:val="en-GB"/>
        </w:rPr>
        <w:t>Vyloy</w:t>
      </w:r>
      <w:r>
        <w:rPr>
          <w:lang w:val="en-GB"/>
        </w:rPr>
        <w:t xml:space="preserve"> is and what it is used for</w:t>
      </w:r>
      <w:bookmarkStart w:name="_i4i54cAwUyXtHFANXaoQ2V7BK" w:id="222"/>
      <w:bookmarkEnd w:id="222"/>
    </w:p>
    <w:p w:rsidRPr="00D8137D" w:rsidR="008321A6" w:rsidP="00881879" w:rsidRDefault="008321A6" w14:paraId="6F5BF1B6" w14:textId="77777777">
      <w:pPr>
        <w:tabs>
          <w:tab w:val="left" w:pos="425"/>
        </w:tabs>
        <w:ind w:left="432" w:hanging="432"/>
        <w:rPr>
          <w:lang w:val="en-GB"/>
        </w:rPr>
      </w:pPr>
      <w:r w:rsidRPr="00981682">
        <w:rPr>
          <w:lang w:val="en-GB"/>
        </w:rPr>
        <w:t>2.</w:t>
      </w:r>
      <w:r>
        <w:rPr>
          <w:lang w:val="en-GB"/>
        </w:rPr>
        <w:tab/>
      </w:r>
      <w:r>
        <w:rPr>
          <w:lang w:val="en-GB"/>
        </w:rPr>
        <w:t>What you need to know before you are given Vyloy</w:t>
      </w:r>
    </w:p>
    <w:p w:rsidRPr="00D8137D" w:rsidR="008321A6" w:rsidP="00881879" w:rsidRDefault="008321A6" w14:paraId="3554BBDE" w14:textId="77777777">
      <w:pPr>
        <w:tabs>
          <w:tab w:val="left" w:pos="425"/>
        </w:tabs>
        <w:ind w:left="432" w:hanging="432"/>
        <w:rPr>
          <w:lang w:val="en-GB"/>
        </w:rPr>
      </w:pPr>
      <w:bookmarkStart w:name="_i4i7KzFqL0FmOqRruDR37jQH0" w:id="223"/>
      <w:bookmarkEnd w:id="223"/>
      <w:r w:rsidRPr="00D8137D">
        <w:rPr>
          <w:lang w:val="en-GB"/>
        </w:rPr>
        <w:t>3.</w:t>
      </w:r>
      <w:r w:rsidRPr="00D8137D">
        <w:rPr>
          <w:lang w:val="en-GB"/>
        </w:rPr>
        <w:tab/>
      </w:r>
      <w:r w:rsidRPr="00881879">
        <w:rPr>
          <w:lang w:val="en-GB"/>
        </w:rPr>
        <w:t>How Vyloy is given</w:t>
      </w:r>
    </w:p>
    <w:p w:rsidR="008321A6" w:rsidP="00881879" w:rsidRDefault="008321A6" w14:paraId="0EB80B18" w14:textId="77777777">
      <w:pPr>
        <w:tabs>
          <w:tab w:val="left" w:pos="425"/>
        </w:tabs>
        <w:ind w:left="432" w:hanging="432"/>
        <w:rPr>
          <w:lang w:val="en-GB"/>
        </w:rPr>
      </w:pPr>
      <w:r w:rsidRPr="00981682">
        <w:rPr>
          <w:lang w:val="en-GB"/>
        </w:rPr>
        <w:t>4.</w:t>
      </w:r>
      <w:r w:rsidRPr="00D8137D">
        <w:rPr>
          <w:lang w:val="en-GB"/>
        </w:rPr>
        <w:tab/>
      </w:r>
      <w:r w:rsidRPr="00981682">
        <w:rPr>
          <w:lang w:val="en-GB"/>
        </w:rPr>
        <w:t xml:space="preserve">Possible side </w:t>
      </w:r>
      <w:r w:rsidRPr="003D5CF4">
        <w:rPr>
          <w:lang w:val="en-GB"/>
        </w:rPr>
        <w:t>effects</w:t>
      </w:r>
      <w:bookmarkStart w:name="_i4i1dyyclzhTGUXCzjcqcnmjN" w:id="224"/>
      <w:bookmarkEnd w:id="224"/>
    </w:p>
    <w:p w:rsidR="008321A6" w:rsidP="00807C94" w:rsidRDefault="008321A6" w14:paraId="458E4A38" w14:textId="77777777">
      <w:pPr>
        <w:tabs>
          <w:tab w:val="left" w:pos="425"/>
        </w:tabs>
        <w:ind w:left="425" w:hanging="425"/>
        <w:rPr>
          <w:lang w:val="en-GB"/>
        </w:rPr>
      </w:pPr>
      <w:r w:rsidRPr="00981682">
        <w:rPr>
          <w:lang w:val="en-GB"/>
        </w:rPr>
        <w:t>5.</w:t>
      </w:r>
      <w:r>
        <w:rPr>
          <w:lang w:val="en-GB"/>
        </w:rPr>
        <w:tab/>
      </w:r>
      <w:r>
        <w:rPr>
          <w:lang w:val="en-GB"/>
        </w:rPr>
        <w:t xml:space="preserve">How to store </w:t>
      </w:r>
      <w:r w:rsidRPr="009A220C">
        <w:rPr>
          <w:noProof/>
          <w:lang w:val="en-GB"/>
        </w:rPr>
        <w:t>Vyloy</w:t>
      </w:r>
      <w:bookmarkStart w:name="_i4i3OtMXVxYieqvoRaIM6Zwl7" w:id="225"/>
      <w:bookmarkEnd w:id="225"/>
    </w:p>
    <w:p w:rsidR="008321A6" w:rsidP="00881879" w:rsidRDefault="008321A6" w14:paraId="7EC23083" w14:textId="77777777">
      <w:pPr>
        <w:tabs>
          <w:tab w:val="left" w:pos="425"/>
        </w:tabs>
        <w:ind w:left="432" w:hanging="432"/>
        <w:rPr>
          <w:lang w:val="en-GB"/>
        </w:rPr>
      </w:pPr>
      <w:r w:rsidRPr="00981682">
        <w:rPr>
          <w:lang w:val="en-GB"/>
        </w:rPr>
        <w:t>6.</w:t>
      </w:r>
      <w:r w:rsidRPr="00981682">
        <w:rPr>
          <w:lang w:val="en-GB"/>
        </w:rPr>
        <w:tab/>
      </w:r>
      <w:r w:rsidRPr="00981682">
        <w:rPr>
          <w:lang w:val="en-GB"/>
        </w:rPr>
        <w:t>Contents of the pack and other information</w:t>
      </w:r>
    </w:p>
    <w:p w:rsidR="008321A6" w:rsidP="009A220C" w:rsidRDefault="008321A6" w14:paraId="7ACC208D" w14:textId="77777777">
      <w:pPr>
        <w:keepNext/>
        <w:keepLines/>
        <w:tabs>
          <w:tab w:val="left" w:pos="567"/>
        </w:tabs>
        <w:spacing w:before="440" w:after="220"/>
        <w:rPr>
          <w:b/>
          <w:bCs/>
          <w:szCs w:val="28"/>
          <w:lang w:val="en-GB"/>
        </w:rPr>
      </w:pPr>
      <w:bookmarkStart w:name="_i4i6fzhJur9attakZYA875tcG" w:id="226"/>
      <w:bookmarkStart w:name="_i4i3XAXcvPohfuKCuPdC7qYY2" w:id="227"/>
      <w:bookmarkStart w:name="_i4i6Oq8gY7Y8fIs8mS5XjFimv" w:id="228"/>
      <w:bookmarkStart w:name="_i4i34iQRMzMgRV8h8S7dmL8rK" w:id="229"/>
      <w:bookmarkEnd w:id="226"/>
      <w:bookmarkEnd w:id="227"/>
      <w:bookmarkEnd w:id="228"/>
      <w:bookmarkEnd w:id="229"/>
      <w:r w:rsidRPr="001E1DB4">
        <w:rPr>
          <w:b/>
          <w:bCs/>
          <w:szCs w:val="28"/>
          <w:lang w:val="en-GB"/>
        </w:rPr>
        <w:t>1.</w:t>
      </w:r>
      <w:r>
        <w:rPr>
          <w:b/>
          <w:bCs/>
          <w:szCs w:val="28"/>
          <w:lang w:val="en-CA"/>
        </w:rPr>
        <w:tab/>
      </w:r>
      <w:r>
        <w:rPr>
          <w:b/>
          <w:bCs/>
          <w:szCs w:val="28"/>
          <w:lang w:val="en-CA"/>
        </w:rPr>
        <w:t xml:space="preserve">What </w:t>
      </w:r>
      <w:r w:rsidRPr="009A220C">
        <w:rPr>
          <w:b/>
          <w:bCs/>
          <w:noProof/>
          <w:szCs w:val="28"/>
          <w:lang w:val="en-CA"/>
        </w:rPr>
        <w:t>Vyloy</w:t>
      </w:r>
      <w:r>
        <w:rPr>
          <w:b/>
          <w:bCs/>
          <w:szCs w:val="28"/>
          <w:lang w:val="en-CA"/>
        </w:rPr>
        <w:t xml:space="preserve"> is and what it is used for</w:t>
      </w:r>
    </w:p>
    <w:p w:rsidRPr="00B23D22" w:rsidR="008321A6" w:rsidP="00B23D22" w:rsidRDefault="008321A6" w14:paraId="0409B0F2" w14:textId="77777777">
      <w:pPr>
        <w:rPr>
          <w:rFonts w:cs="Arial"/>
        </w:rPr>
      </w:pPr>
      <w:r w:rsidRPr="00B23D22">
        <w:rPr>
          <w:rFonts w:cs="Arial"/>
        </w:rPr>
        <w:t xml:space="preserve">Vyloy contains the active substance </w:t>
      </w:r>
      <w:proofErr w:type="spellStart"/>
      <w:r w:rsidRPr="00B23D22">
        <w:rPr>
          <w:rFonts w:cs="Arial"/>
        </w:rPr>
        <w:t>zolbetuximab</w:t>
      </w:r>
      <w:proofErr w:type="spellEnd"/>
      <w:r w:rsidRPr="00B23D22">
        <w:rPr>
          <w:rFonts w:cs="Arial"/>
        </w:rPr>
        <w:t xml:space="preserve">, which is a monoclonal antibody that can </w:t>
      </w:r>
      <w:proofErr w:type="spellStart"/>
      <w:r w:rsidRPr="00B23D22">
        <w:rPr>
          <w:rFonts w:cs="Arial"/>
        </w:rPr>
        <w:t>recognise</w:t>
      </w:r>
      <w:proofErr w:type="spellEnd"/>
      <w:r w:rsidRPr="00B23D22">
        <w:rPr>
          <w:rFonts w:cs="Arial"/>
        </w:rPr>
        <w:t xml:space="preserve"> and attach to certain cancer cells. By attaching to these cancer cells, the medicine causes the immune system to attack and kill them.</w:t>
      </w:r>
    </w:p>
    <w:p w:rsidRPr="00B23D22" w:rsidR="008321A6" w:rsidP="00B23D22" w:rsidRDefault="008321A6" w14:paraId="02D5E0CD" w14:textId="77777777">
      <w:pPr>
        <w:rPr>
          <w:rFonts w:cs="Arial"/>
        </w:rPr>
      </w:pPr>
    </w:p>
    <w:p w:rsidRPr="00B23D22" w:rsidR="008321A6" w:rsidP="00B23D22" w:rsidRDefault="008321A6" w14:paraId="621DC461" w14:textId="77777777">
      <w:pPr>
        <w:rPr>
          <w:rFonts w:cs="Arial"/>
        </w:rPr>
      </w:pPr>
      <w:r w:rsidRPr="00532EC7">
        <w:rPr>
          <w:rFonts w:eastAsia="SimSun" w:cs="Arial"/>
          <w:noProof/>
        </w:rPr>
        <w:t xml:space="preserve">This medicine </w:t>
      </w:r>
      <w:r w:rsidRPr="00B23D22">
        <w:rPr>
          <w:rFonts w:cs="Arial"/>
        </w:rPr>
        <w:t>is used to treat adults with stomach (gastric) or gastro-</w:t>
      </w:r>
      <w:proofErr w:type="spellStart"/>
      <w:r w:rsidRPr="00B23D22">
        <w:rPr>
          <w:rFonts w:cs="Arial"/>
        </w:rPr>
        <w:t>oesophageal</w:t>
      </w:r>
      <w:proofErr w:type="spellEnd"/>
      <w:r w:rsidRPr="00B23D22">
        <w:rPr>
          <w:rFonts w:cs="Arial"/>
        </w:rPr>
        <w:t xml:space="preserve"> junction cancer. The gastro</w:t>
      </w:r>
      <w:r w:rsidRPr="00B23D22">
        <w:rPr>
          <w:rFonts w:cs="Arial"/>
        </w:rPr>
        <w:noBreakHyphen/>
      </w:r>
      <w:proofErr w:type="spellStart"/>
      <w:r w:rsidRPr="00B23D22">
        <w:rPr>
          <w:rFonts w:cs="Arial"/>
        </w:rPr>
        <w:t>oesophageal</w:t>
      </w:r>
      <w:proofErr w:type="spellEnd"/>
      <w:r w:rsidRPr="00B23D22">
        <w:rPr>
          <w:rFonts w:cs="Arial"/>
        </w:rPr>
        <w:t xml:space="preserve"> junction is the place where the </w:t>
      </w:r>
      <w:proofErr w:type="spellStart"/>
      <w:r w:rsidRPr="00B23D22">
        <w:rPr>
          <w:rFonts w:cs="Arial"/>
        </w:rPr>
        <w:t>oesophagus</w:t>
      </w:r>
      <w:proofErr w:type="spellEnd"/>
      <w:r w:rsidRPr="00B23D22">
        <w:rPr>
          <w:rFonts w:cs="Arial"/>
        </w:rPr>
        <w:t xml:space="preserve"> (gullet) joins the stomach.</w:t>
      </w:r>
    </w:p>
    <w:p w:rsidRPr="00B23D22" w:rsidR="008321A6" w:rsidP="00B23D22" w:rsidRDefault="008321A6" w14:paraId="2B03A804" w14:textId="77777777">
      <w:pPr>
        <w:rPr>
          <w:rFonts w:cs="Arial"/>
        </w:rPr>
      </w:pPr>
    </w:p>
    <w:p w:rsidRPr="00B23D22" w:rsidR="008321A6" w:rsidP="00B23D22" w:rsidRDefault="008321A6" w14:paraId="465165B6" w14:textId="77777777">
      <w:pPr>
        <w:rPr>
          <w:rFonts w:cs="Arial"/>
        </w:rPr>
      </w:pPr>
      <w:r w:rsidRPr="00B23D22">
        <w:rPr>
          <w:rFonts w:cs="Arial"/>
        </w:rPr>
        <w:t xml:space="preserve">This medicine is given to patients whose </w:t>
      </w:r>
      <w:proofErr w:type="spellStart"/>
      <w:r w:rsidRPr="00B23D22">
        <w:rPr>
          <w:rFonts w:cs="Arial"/>
        </w:rPr>
        <w:t>tumours</w:t>
      </w:r>
      <w:proofErr w:type="spellEnd"/>
      <w:r w:rsidRPr="00B23D22">
        <w:rPr>
          <w:rFonts w:cs="Arial"/>
        </w:rPr>
        <w:t xml:space="preserve"> are positive for the </w:t>
      </w:r>
      <w:r w:rsidRPr="008A5FD7">
        <w:rPr>
          <w:rFonts w:cs="Arial"/>
          <w:i/>
          <w:iCs/>
        </w:rPr>
        <w:t>Claudin18.2 (CLDN18.2)</w:t>
      </w:r>
      <w:r w:rsidRPr="00B23D22">
        <w:rPr>
          <w:rFonts w:cs="Arial"/>
        </w:rPr>
        <w:t xml:space="preserve"> protein (meaning the protein is produced in the cells), and negative for the “Human epidermal growth factor receptor 2 (HER2)” proteins (meaning that no or only small amounts of the protein are produced). It is given to patients </w:t>
      </w:r>
      <w:proofErr w:type="gramStart"/>
      <w:r w:rsidRPr="00B23D22">
        <w:rPr>
          <w:rFonts w:cs="Arial"/>
        </w:rPr>
        <w:t>whose</w:t>
      </w:r>
      <w:proofErr w:type="gramEnd"/>
      <w:r w:rsidRPr="00B23D22">
        <w:rPr>
          <w:rFonts w:cs="Arial"/>
        </w:rPr>
        <w:t xml:space="preserve"> gastric or gastro-</w:t>
      </w:r>
      <w:proofErr w:type="spellStart"/>
      <w:r w:rsidRPr="00B23D22">
        <w:rPr>
          <w:rFonts w:cs="Arial"/>
        </w:rPr>
        <w:t>oesophageal</w:t>
      </w:r>
      <w:proofErr w:type="spellEnd"/>
      <w:r w:rsidRPr="00B23D22">
        <w:rPr>
          <w:rFonts w:cs="Arial"/>
        </w:rPr>
        <w:t xml:space="preserve"> junction cancer cannot be removed by surgery or has spread to other parts of the body.</w:t>
      </w:r>
    </w:p>
    <w:p w:rsidRPr="00B23D22" w:rsidR="008321A6" w:rsidP="00B23D22" w:rsidRDefault="008321A6" w14:paraId="3BB7E32A" w14:textId="77777777">
      <w:pPr>
        <w:rPr>
          <w:rFonts w:cs="Arial"/>
        </w:rPr>
      </w:pPr>
    </w:p>
    <w:p w:rsidRPr="00955A7C" w:rsidR="008321A6" w:rsidP="00B23D22" w:rsidRDefault="008321A6" w14:paraId="18929941" w14:textId="77777777">
      <w:pPr>
        <w:rPr>
          <w:rFonts w:cs="Arial"/>
          <w:lang w:val="en-GB"/>
        </w:rPr>
      </w:pPr>
      <w:r w:rsidRPr="00B23D22">
        <w:rPr>
          <w:rFonts w:cs="Arial"/>
        </w:rPr>
        <w:t>This medicine is given in combination with other anti-cancer medicines that contain fluoropyrimidine and/or platinum. It is important that you also read the package leaflets for these other medicines. If you have any questions about these medicines, ask your doctor.</w:t>
      </w:r>
    </w:p>
    <w:p w:rsidRPr="00B05B5B" w:rsidR="008321A6" w:rsidP="009A220C" w:rsidRDefault="008321A6" w14:paraId="4B0E01AB" w14:textId="77777777">
      <w:pPr>
        <w:keepNext/>
        <w:keepLines/>
        <w:tabs>
          <w:tab w:val="left" w:pos="567"/>
        </w:tabs>
        <w:spacing w:before="440" w:after="220"/>
        <w:rPr>
          <w:b/>
          <w:bCs/>
          <w:szCs w:val="28"/>
          <w:lang w:val="en-GB"/>
        </w:rPr>
      </w:pPr>
      <w:bookmarkStart w:name="_i4i1zH5E5HuhUasZzNC5iUQfs" w:id="230"/>
      <w:bookmarkStart w:name="_i4i0NeFhpN19wRlT9eNtNwYrq" w:id="231"/>
      <w:bookmarkStart w:name="_i4i5azFCH9wVa8MyvUUvB0lBG" w:id="232"/>
      <w:bookmarkStart w:name="_i4i7YJkuTBOdCn7cewDMYdHF6" w:id="233"/>
      <w:bookmarkStart w:name="_i4i0vZuI6dwuey5VeSr5PVx0q" w:id="234"/>
      <w:bookmarkStart w:name="_i4i72ORGV33hB5WU52QsDVN2L" w:id="235"/>
      <w:bookmarkStart w:name="_i4i0c8nsEEh6lwEUV6OohYesS" w:id="236"/>
      <w:bookmarkEnd w:id="230"/>
      <w:bookmarkEnd w:id="231"/>
      <w:bookmarkEnd w:id="232"/>
      <w:bookmarkEnd w:id="233"/>
      <w:bookmarkEnd w:id="234"/>
      <w:bookmarkEnd w:id="235"/>
      <w:bookmarkEnd w:id="236"/>
      <w:r w:rsidRPr="00B05B5B">
        <w:rPr>
          <w:b/>
          <w:bCs/>
          <w:szCs w:val="28"/>
          <w:lang w:val="en-GB"/>
        </w:rPr>
        <w:t>2.</w:t>
      </w:r>
      <w:r w:rsidRPr="00B05B5B">
        <w:rPr>
          <w:b/>
          <w:bCs/>
          <w:szCs w:val="28"/>
          <w:lang w:val="en-GB"/>
        </w:rPr>
        <w:tab/>
      </w:r>
      <w:r w:rsidRPr="00D9616B">
        <w:rPr>
          <w:b/>
          <w:bCs/>
          <w:szCs w:val="28"/>
          <w:lang w:val="en-CA"/>
        </w:rPr>
        <w:t xml:space="preserve">What you need to know before you are given </w:t>
      </w:r>
      <w:r w:rsidRPr="009A220C">
        <w:rPr>
          <w:b/>
          <w:bCs/>
          <w:szCs w:val="28"/>
          <w:lang w:val="en-CA"/>
        </w:rPr>
        <w:t>Vyloy</w:t>
      </w:r>
    </w:p>
    <w:p w:rsidRPr="00B05B5B" w:rsidR="008321A6" w:rsidP="00D9616B" w:rsidRDefault="008321A6" w14:paraId="7362D9A8" w14:textId="77777777">
      <w:pPr>
        <w:keepNext/>
        <w:keepLines/>
        <w:spacing w:before="220"/>
        <w:rPr>
          <w:b/>
          <w:bCs/>
          <w:szCs w:val="26"/>
          <w:lang w:val="en-GB"/>
        </w:rPr>
      </w:pPr>
      <w:bookmarkStart w:name="_i4i30nZvABWB3ZwMohZdWNmbZ" w:id="237"/>
      <w:bookmarkEnd w:id="237"/>
      <w:r>
        <w:rPr>
          <w:b/>
          <w:bCs/>
          <w:szCs w:val="26"/>
          <w:lang w:val="en-CA"/>
        </w:rPr>
        <w:t>You must not be given Vyloy</w:t>
      </w:r>
    </w:p>
    <w:p w:rsidR="008321A6" w:rsidP="00281F24" w:rsidRDefault="008321A6" w14:paraId="3244E862" w14:textId="77777777">
      <w:pPr>
        <w:keepNext/>
        <w:keepLines/>
        <w:numPr>
          <w:ilvl w:val="0"/>
          <w:numId w:val="67"/>
        </w:numPr>
        <w:tabs>
          <w:tab w:val="left" w:pos="450"/>
        </w:tabs>
        <w:ind w:left="567" w:hanging="567"/>
        <w:rPr>
          <w:szCs w:val="24"/>
          <w:lang w:val="en-GB"/>
        </w:rPr>
      </w:pPr>
      <w:r w:rsidRPr="001E1DB4">
        <w:rPr>
          <w:szCs w:val="24"/>
          <w:lang w:eastAsia="en-CA"/>
        </w:rPr>
        <w:t>if you are allergic to</w:t>
      </w:r>
      <w:bookmarkStart w:name="_i4i4pX8AeybR0FEraQHb0oJKd" w:id="238"/>
      <w:bookmarkEnd w:id="238"/>
      <w:r>
        <w:rPr>
          <w:szCs w:val="24"/>
          <w:lang w:val="en-GB"/>
        </w:rPr>
        <w:t xml:space="preserve"> </w:t>
      </w:r>
      <w:proofErr w:type="spellStart"/>
      <w:r>
        <w:rPr>
          <w:szCs w:val="24"/>
          <w:lang w:val="en-GB"/>
        </w:rPr>
        <w:t>zolbetuximab</w:t>
      </w:r>
      <w:proofErr w:type="spellEnd"/>
      <w:r>
        <w:rPr>
          <w:szCs w:val="24"/>
          <w:lang w:val="en-GB"/>
        </w:rPr>
        <w:t xml:space="preserve"> or any of the other ingredients of this medicine (listed in section 6).</w:t>
      </w:r>
    </w:p>
    <w:p w:rsidR="008321A6" w:rsidRDefault="008321A6" w14:paraId="1893D63D" w14:textId="77777777">
      <w:pPr>
        <w:keepNext/>
        <w:keepLines/>
        <w:spacing w:before="220"/>
        <w:rPr>
          <w:b/>
          <w:bCs/>
          <w:szCs w:val="26"/>
          <w:lang w:val="en-GB"/>
        </w:rPr>
      </w:pPr>
      <w:bookmarkStart w:name="_i4i7dxPtidsc8EslSC2hncKun" w:id="239"/>
      <w:bookmarkStart w:name="_i4i2hOgK3eCqJhZjhSBMZ9aUn" w:id="240"/>
      <w:bookmarkEnd w:id="239"/>
      <w:bookmarkEnd w:id="240"/>
      <w:r w:rsidRPr="001E1DB4">
        <w:rPr>
          <w:b/>
          <w:bCs/>
          <w:szCs w:val="26"/>
          <w:lang w:val="en-CA"/>
        </w:rPr>
        <w:t>Warnings and precautions</w:t>
      </w:r>
    </w:p>
    <w:p w:rsidRPr="0000107D" w:rsidR="008321A6" w:rsidP="006023E7" w:rsidRDefault="008321A6" w14:paraId="7A8EA571" w14:textId="77777777">
      <w:pPr>
        <w:keepNext/>
        <w:keepLines/>
        <w:rPr>
          <w:bCs/>
          <w:szCs w:val="26"/>
          <w:lang w:val="en-GB"/>
        </w:rPr>
      </w:pPr>
      <w:r w:rsidRPr="0000107D">
        <w:rPr>
          <w:rFonts w:cs="Arial"/>
          <w:bCs/>
          <w:szCs w:val="26"/>
          <w:lang w:val="en-CA"/>
        </w:rPr>
        <w:t>Talk to your doctor before you are given</w:t>
      </w:r>
      <w:r w:rsidRPr="00EB7545">
        <w:rPr>
          <w:rFonts w:cs="Arial"/>
          <w:bCs/>
          <w:szCs w:val="26"/>
          <w:lang w:val="en-CA"/>
        </w:rPr>
        <w:t xml:space="preserve"> </w:t>
      </w:r>
      <w:r w:rsidRPr="00EB7545">
        <w:rPr>
          <w:rFonts w:cs="Arial"/>
          <w:bCs/>
          <w:szCs w:val="26"/>
        </w:rPr>
        <w:t xml:space="preserve">this medicine </w:t>
      </w:r>
      <w:r w:rsidRPr="0000107D">
        <w:rPr>
          <w:rFonts w:cs="Arial"/>
          <w:bCs/>
          <w:szCs w:val="26"/>
          <w:lang w:val="en-CA"/>
        </w:rPr>
        <w:t>as it may cause:</w:t>
      </w:r>
    </w:p>
    <w:p w:rsidR="008321A6" w:rsidP="00281F24" w:rsidRDefault="008321A6" w14:paraId="4D6DE499" w14:textId="77777777">
      <w:pPr>
        <w:keepNext/>
        <w:numPr>
          <w:ilvl w:val="0"/>
          <w:numId w:val="62"/>
        </w:numPr>
        <w:tabs>
          <w:tab w:val="left" w:pos="540"/>
          <w:tab w:val="left" w:pos="720"/>
        </w:tabs>
        <w:spacing w:before="60" w:line="276" w:lineRule="auto"/>
        <w:ind w:right="-19"/>
        <w:contextualSpacing/>
        <w:rPr>
          <w:lang w:val="en-GB"/>
        </w:rPr>
      </w:pPr>
      <w:r w:rsidRPr="0000107D">
        <w:rPr>
          <w:b/>
          <w:bCs/>
          <w:lang w:val="en-GB"/>
        </w:rPr>
        <w:t>Allergic (</w:t>
      </w:r>
      <w:r w:rsidRPr="003A4063">
        <w:rPr>
          <w:b/>
          <w:bCs/>
        </w:rPr>
        <w:t>hypersensitivity</w:t>
      </w:r>
      <w:r w:rsidRPr="0000107D">
        <w:rPr>
          <w:b/>
          <w:bCs/>
          <w:lang w:val="en-GB"/>
        </w:rPr>
        <w:t>) reactions</w:t>
      </w:r>
      <w:r w:rsidRPr="0000107D">
        <w:rPr>
          <w:lang w:val="en-GB"/>
        </w:rPr>
        <w:t>,</w:t>
      </w:r>
      <w:r w:rsidRPr="0000107D">
        <w:rPr>
          <w:b/>
          <w:bCs/>
          <w:lang w:val="en-GB"/>
        </w:rPr>
        <w:t xml:space="preserve"> including anaphylaxis.</w:t>
      </w:r>
      <w:r w:rsidRPr="0000107D">
        <w:rPr>
          <w:lang w:val="en-GB"/>
        </w:rPr>
        <w:t xml:space="preserve"> Serious allergic reactions can happen during or after you receive your infusion. Tell your doctor or get medical help right away if you have any of the following symptoms of a serious allergic reaction: </w:t>
      </w:r>
    </w:p>
    <w:p w:rsidRPr="00B378C8" w:rsidR="008321A6" w:rsidP="00281F24" w:rsidRDefault="008321A6" w14:paraId="0BE7A7DD" w14:textId="77777777">
      <w:pPr>
        <w:keepNext/>
        <w:numPr>
          <w:ilvl w:val="1"/>
          <w:numId w:val="62"/>
        </w:numPr>
        <w:tabs>
          <w:tab w:val="left" w:pos="720"/>
        </w:tabs>
        <w:ind w:right="-14"/>
        <w:contextualSpacing/>
        <w:rPr>
          <w:rFonts w:eastAsia="SimSun" w:cs="Arial"/>
          <w:lang w:val="en-GB"/>
        </w:rPr>
      </w:pPr>
      <w:r w:rsidRPr="00B378C8">
        <w:rPr>
          <w:rFonts w:eastAsia="SimSun" w:cs="Arial"/>
          <w:lang w:val="en-GB"/>
        </w:rPr>
        <w:t xml:space="preserve">itchy, swollen pink or red areas of the skin (hives), </w:t>
      </w:r>
    </w:p>
    <w:p w:rsidRPr="00B378C8" w:rsidR="008321A6" w:rsidP="00281F24" w:rsidRDefault="008321A6" w14:paraId="511F7A70" w14:textId="77777777">
      <w:pPr>
        <w:keepNext/>
        <w:numPr>
          <w:ilvl w:val="1"/>
          <w:numId w:val="62"/>
        </w:numPr>
        <w:tabs>
          <w:tab w:val="left" w:pos="720"/>
        </w:tabs>
        <w:ind w:right="-14"/>
        <w:contextualSpacing/>
        <w:rPr>
          <w:rFonts w:eastAsia="SimSun" w:cs="Arial"/>
          <w:lang w:val="en-GB"/>
        </w:rPr>
      </w:pPr>
      <w:r w:rsidRPr="00B378C8">
        <w:rPr>
          <w:rFonts w:eastAsia="SimSun" w:cs="Arial"/>
          <w:lang w:val="en-GB"/>
        </w:rPr>
        <w:t xml:space="preserve">coughing that doesn’t go away, </w:t>
      </w:r>
    </w:p>
    <w:p w:rsidRPr="00B378C8" w:rsidR="008321A6" w:rsidP="00281F24" w:rsidRDefault="008321A6" w14:paraId="3FA8FA85" w14:textId="77777777">
      <w:pPr>
        <w:keepNext/>
        <w:numPr>
          <w:ilvl w:val="1"/>
          <w:numId w:val="62"/>
        </w:numPr>
        <w:tabs>
          <w:tab w:val="left" w:pos="720"/>
        </w:tabs>
        <w:ind w:right="-14"/>
        <w:contextualSpacing/>
        <w:rPr>
          <w:rFonts w:eastAsia="SimSun" w:cs="Arial"/>
          <w:lang w:val="en-GB"/>
        </w:rPr>
      </w:pPr>
      <w:r w:rsidRPr="00B378C8">
        <w:rPr>
          <w:rFonts w:eastAsia="SimSun" w:cs="Arial"/>
          <w:lang w:val="en-GB"/>
        </w:rPr>
        <w:t xml:space="preserve">breathing problems such as wheezing, or </w:t>
      </w:r>
    </w:p>
    <w:p w:rsidRPr="000E3C60" w:rsidR="008321A6" w:rsidP="00281F24" w:rsidRDefault="008321A6" w14:paraId="509FA65E" w14:textId="77777777">
      <w:pPr>
        <w:keepNext/>
        <w:numPr>
          <w:ilvl w:val="1"/>
          <w:numId w:val="62"/>
        </w:numPr>
        <w:tabs>
          <w:tab w:val="left" w:pos="720"/>
        </w:tabs>
        <w:spacing w:line="276" w:lineRule="auto"/>
        <w:ind w:right="-14"/>
        <w:contextualSpacing/>
        <w:rPr>
          <w:lang w:val="en-GB"/>
        </w:rPr>
      </w:pPr>
      <w:r w:rsidRPr="000E3C60">
        <w:rPr>
          <w:lang w:val="en-GB"/>
        </w:rPr>
        <w:t xml:space="preserve">throat tightness/change in voice </w:t>
      </w:r>
    </w:p>
    <w:p w:rsidR="008321A6" w:rsidP="00281F24" w:rsidRDefault="008321A6" w14:paraId="17BE4D20" w14:textId="77777777">
      <w:pPr>
        <w:numPr>
          <w:ilvl w:val="0"/>
          <w:numId w:val="62"/>
        </w:numPr>
        <w:tabs>
          <w:tab w:val="left" w:pos="540"/>
        </w:tabs>
        <w:spacing w:line="276" w:lineRule="auto"/>
        <w:contextualSpacing/>
      </w:pPr>
      <w:r w:rsidRPr="0000107D">
        <w:rPr>
          <w:b/>
        </w:rPr>
        <w:t>Infusion</w:t>
      </w:r>
      <w:r>
        <w:rPr>
          <w:b/>
        </w:rPr>
        <w:t>-</w:t>
      </w:r>
      <w:r w:rsidRPr="0000107D">
        <w:rPr>
          <w:b/>
        </w:rPr>
        <w:t xml:space="preserve">related </w:t>
      </w:r>
      <w:r w:rsidRPr="00100DA6">
        <w:rPr>
          <w:b/>
        </w:rPr>
        <w:t>reaction</w:t>
      </w:r>
      <w:r>
        <w:rPr>
          <w:b/>
        </w:rPr>
        <w:t>s</w:t>
      </w:r>
      <w:r w:rsidRPr="0000107D">
        <w:rPr>
          <w:b/>
          <w:bCs/>
        </w:rPr>
        <w:t xml:space="preserve">. </w:t>
      </w:r>
      <w:r w:rsidRPr="0000107D">
        <w:t>Severe reactions</w:t>
      </w:r>
      <w:r>
        <w:t xml:space="preserve"> linked to the infusion (drip)</w:t>
      </w:r>
      <w:r w:rsidRPr="0000107D">
        <w:t xml:space="preserve"> can happen during or after you receive your infusion. Tell your doctor or get medical help right away if you have any of the following symptoms of an infusion related reaction: </w:t>
      </w:r>
    </w:p>
    <w:p w:rsidR="008321A6" w:rsidP="00281F24" w:rsidRDefault="008321A6" w14:paraId="7AA18A74" w14:textId="77777777">
      <w:pPr>
        <w:numPr>
          <w:ilvl w:val="1"/>
          <w:numId w:val="62"/>
        </w:numPr>
        <w:contextualSpacing/>
      </w:pPr>
      <w:r w:rsidRPr="0000107D">
        <w:t>nausea</w:t>
      </w:r>
      <w:r>
        <w:t xml:space="preserve"> (feeling sick)</w:t>
      </w:r>
      <w:r w:rsidRPr="0000107D">
        <w:t xml:space="preserve">, </w:t>
      </w:r>
    </w:p>
    <w:p w:rsidR="008321A6" w:rsidP="00281F24" w:rsidRDefault="008321A6" w14:paraId="22498F6F" w14:textId="77777777">
      <w:pPr>
        <w:numPr>
          <w:ilvl w:val="1"/>
          <w:numId w:val="62"/>
        </w:numPr>
        <w:contextualSpacing/>
      </w:pPr>
      <w:r w:rsidRPr="0000107D">
        <w:t>vomiting</w:t>
      </w:r>
      <w:r>
        <w:t xml:space="preserve"> (being sick)</w:t>
      </w:r>
      <w:r w:rsidRPr="0000107D">
        <w:t xml:space="preserve">, </w:t>
      </w:r>
    </w:p>
    <w:p w:rsidR="008321A6" w:rsidP="00281F24" w:rsidRDefault="008321A6" w14:paraId="7B106292" w14:textId="77777777">
      <w:pPr>
        <w:numPr>
          <w:ilvl w:val="1"/>
          <w:numId w:val="62"/>
        </w:numPr>
        <w:contextualSpacing/>
      </w:pPr>
      <w:r w:rsidRPr="0000107D">
        <w:t xml:space="preserve">stomach pain, </w:t>
      </w:r>
    </w:p>
    <w:p w:rsidR="008321A6" w:rsidP="00281F24" w:rsidRDefault="008321A6" w14:paraId="3EA285A8" w14:textId="77777777">
      <w:pPr>
        <w:numPr>
          <w:ilvl w:val="1"/>
          <w:numId w:val="62"/>
        </w:numPr>
        <w:contextualSpacing/>
      </w:pPr>
      <w:r w:rsidRPr="0000107D">
        <w:t xml:space="preserve">increased saliva (salivary hypersecretion), </w:t>
      </w:r>
    </w:p>
    <w:p w:rsidR="008321A6" w:rsidP="00281F24" w:rsidRDefault="008321A6" w14:paraId="7BEE595E" w14:textId="77777777">
      <w:pPr>
        <w:numPr>
          <w:ilvl w:val="1"/>
          <w:numId w:val="62"/>
        </w:numPr>
        <w:contextualSpacing/>
      </w:pPr>
      <w:r w:rsidRPr="0000107D">
        <w:t xml:space="preserve">fever, </w:t>
      </w:r>
    </w:p>
    <w:p w:rsidR="008321A6" w:rsidP="00281F24" w:rsidRDefault="008321A6" w14:paraId="01E7551A" w14:textId="77777777">
      <w:pPr>
        <w:numPr>
          <w:ilvl w:val="1"/>
          <w:numId w:val="62"/>
        </w:numPr>
        <w:contextualSpacing/>
      </w:pPr>
      <w:r w:rsidRPr="0000107D">
        <w:t xml:space="preserve">chest discomfort, </w:t>
      </w:r>
    </w:p>
    <w:p w:rsidR="008321A6" w:rsidP="00281F24" w:rsidRDefault="008321A6" w14:paraId="22B873EE" w14:textId="77777777">
      <w:pPr>
        <w:numPr>
          <w:ilvl w:val="1"/>
          <w:numId w:val="62"/>
        </w:numPr>
        <w:contextualSpacing/>
      </w:pPr>
      <w:r w:rsidRPr="0000107D">
        <w:t xml:space="preserve">chills or shaking, </w:t>
      </w:r>
    </w:p>
    <w:p w:rsidR="008321A6" w:rsidP="00281F24" w:rsidRDefault="008321A6" w14:paraId="19442EC2" w14:textId="77777777">
      <w:pPr>
        <w:numPr>
          <w:ilvl w:val="1"/>
          <w:numId w:val="62"/>
        </w:numPr>
        <w:contextualSpacing/>
      </w:pPr>
      <w:r w:rsidRPr="0000107D">
        <w:t xml:space="preserve">back pain, </w:t>
      </w:r>
    </w:p>
    <w:p w:rsidR="008321A6" w:rsidP="00281F24" w:rsidRDefault="008321A6" w14:paraId="67C282EB" w14:textId="77777777">
      <w:pPr>
        <w:numPr>
          <w:ilvl w:val="1"/>
          <w:numId w:val="62"/>
        </w:numPr>
        <w:contextualSpacing/>
      </w:pPr>
      <w:r w:rsidRPr="0000107D">
        <w:t xml:space="preserve">cough, or </w:t>
      </w:r>
    </w:p>
    <w:p w:rsidR="008321A6" w:rsidP="00281F24" w:rsidRDefault="008321A6" w14:paraId="2C256549" w14:textId="77777777">
      <w:pPr>
        <w:numPr>
          <w:ilvl w:val="1"/>
          <w:numId w:val="62"/>
        </w:numPr>
        <w:tabs>
          <w:tab w:val="left" w:pos="567"/>
        </w:tabs>
        <w:rPr>
          <w:lang w:val="en-GB"/>
        </w:rPr>
      </w:pPr>
      <w:r>
        <w:rPr>
          <w:lang w:val="en-GB"/>
        </w:rPr>
        <w:t>high blood pressure (hypertension)</w:t>
      </w:r>
    </w:p>
    <w:p w:rsidRPr="0000107D" w:rsidR="008321A6" w:rsidP="00281F24" w:rsidRDefault="008321A6" w14:paraId="31AB7B49" w14:textId="77777777">
      <w:pPr>
        <w:numPr>
          <w:ilvl w:val="0"/>
          <w:numId w:val="61"/>
        </w:numPr>
        <w:tabs>
          <w:tab w:val="left" w:pos="540"/>
        </w:tabs>
        <w:spacing w:line="276" w:lineRule="auto"/>
        <w:contextualSpacing/>
        <w:rPr>
          <w:color w:val="FF0000"/>
        </w:rPr>
      </w:pPr>
      <w:r w:rsidRPr="0000107D">
        <w:rPr>
          <w:b/>
          <w:bCs/>
        </w:rPr>
        <w:t>Nausea and vomiting.</w:t>
      </w:r>
      <w:r w:rsidRPr="0000107D">
        <w:t xml:space="preserve"> </w:t>
      </w:r>
      <w:r>
        <w:t>T</w:t>
      </w:r>
      <w:r w:rsidRPr="0000107D">
        <w:t xml:space="preserve">ell your doctor if you are </w:t>
      </w:r>
      <w:r>
        <w:t>feeling sick</w:t>
      </w:r>
      <w:r w:rsidRPr="0000107D">
        <w:t xml:space="preserve"> </w:t>
      </w:r>
      <w:r>
        <w:t>b</w:t>
      </w:r>
      <w:r w:rsidRPr="0000107D">
        <w:t xml:space="preserve">efore </w:t>
      </w:r>
      <w:r>
        <w:t xml:space="preserve">the infusion </w:t>
      </w:r>
      <w:r w:rsidRPr="0000107D">
        <w:t>start</w:t>
      </w:r>
      <w:r>
        <w:t>s</w:t>
      </w:r>
      <w:r w:rsidRPr="0000107D">
        <w:t>.</w:t>
      </w:r>
      <w:r w:rsidRPr="0000107D">
        <w:rPr>
          <w:color w:val="FF0000"/>
        </w:rPr>
        <w:t xml:space="preserve"> </w:t>
      </w:r>
      <w:r w:rsidRPr="0000107D">
        <w:t xml:space="preserve">Nausea and vomiting </w:t>
      </w:r>
      <w:r>
        <w:t>are</w:t>
      </w:r>
      <w:r w:rsidRPr="0000107D">
        <w:t xml:space="preserve"> </w:t>
      </w:r>
      <w:r>
        <w:t xml:space="preserve">very </w:t>
      </w:r>
      <w:r w:rsidRPr="0000107D">
        <w:t xml:space="preserve">common during treatment and can sometimes be severe. Your doctor may give you </w:t>
      </w:r>
      <w:r w:rsidRPr="00957261">
        <w:t xml:space="preserve">another </w:t>
      </w:r>
      <w:r w:rsidRPr="0000107D">
        <w:t xml:space="preserve">medicine before each infusion to help </w:t>
      </w:r>
      <w:r w:rsidRPr="0000107D">
        <w:rPr>
          <w:rFonts w:cs="Arial"/>
        </w:rPr>
        <w:t>relieve nausea and vomiting</w:t>
      </w:r>
      <w:r w:rsidRPr="0000107D">
        <w:t xml:space="preserve">. </w:t>
      </w:r>
    </w:p>
    <w:p w:rsidRPr="0000107D" w:rsidR="008321A6" w:rsidP="00B23D22" w:rsidRDefault="008321A6" w14:paraId="1AA56A3A" w14:textId="77777777">
      <w:pPr>
        <w:rPr>
          <w:b/>
          <w:color w:val="FF0000"/>
        </w:rPr>
      </w:pPr>
    </w:p>
    <w:p w:rsidRPr="003C5324" w:rsidR="008321A6" w:rsidP="00EB7545" w:rsidRDefault="008321A6" w14:paraId="56E8EA37" w14:textId="77777777">
      <w:pPr>
        <w:numPr>
          <w:ilvl w:val="12"/>
          <w:numId w:val="0"/>
        </w:numPr>
        <w:rPr>
          <w:rFonts w:cs="Arial"/>
        </w:rPr>
      </w:pPr>
      <w:r w:rsidRPr="003C5324">
        <w:rPr>
          <w:rFonts w:cs="Arial"/>
          <w:b/>
          <w:bCs/>
        </w:rPr>
        <w:t>Tell your doctor immediately</w:t>
      </w:r>
      <w:r w:rsidRPr="003C5324">
        <w:rPr>
          <w:rFonts w:cs="Arial"/>
        </w:rPr>
        <w:t xml:space="preserve"> if you have any of these signs or symptoms or if they get worse. Your doctor may: </w:t>
      </w:r>
    </w:p>
    <w:p w:rsidRPr="00B378C8" w:rsidR="008321A6" w:rsidP="00281F24" w:rsidRDefault="008321A6" w14:paraId="406E3432" w14:textId="77777777">
      <w:pPr>
        <w:numPr>
          <w:ilvl w:val="0"/>
          <w:numId w:val="63"/>
        </w:numPr>
        <w:tabs>
          <w:tab w:val="left" w:pos="567"/>
        </w:tabs>
        <w:rPr>
          <w:rFonts w:eastAsia="SimSun" w:cs="Arial"/>
          <w:lang w:val="en-GB"/>
        </w:rPr>
      </w:pPr>
      <w:r w:rsidRPr="00B378C8">
        <w:rPr>
          <w:rFonts w:eastAsia="SimSun" w:cs="Arial"/>
          <w:lang w:val="en-GB"/>
        </w:rPr>
        <w:t xml:space="preserve">give you other medicines </w:t>
      </w:r>
      <w:proofErr w:type="gramStart"/>
      <w:r w:rsidRPr="00B378C8">
        <w:rPr>
          <w:rFonts w:eastAsia="SimSun" w:cs="Arial"/>
          <w:lang w:val="en-GB"/>
        </w:rPr>
        <w:t>in order to</w:t>
      </w:r>
      <w:proofErr w:type="gramEnd"/>
      <w:r w:rsidRPr="00B378C8">
        <w:rPr>
          <w:rFonts w:eastAsia="SimSun" w:cs="Arial"/>
          <w:lang w:val="en-GB"/>
        </w:rPr>
        <w:t xml:space="preserve"> reduce your symptoms or prevent complications, </w:t>
      </w:r>
    </w:p>
    <w:p w:rsidRPr="00B378C8" w:rsidR="008321A6" w:rsidP="00281F24" w:rsidRDefault="008321A6" w14:paraId="5ED53170" w14:textId="77777777">
      <w:pPr>
        <w:numPr>
          <w:ilvl w:val="0"/>
          <w:numId w:val="63"/>
        </w:numPr>
        <w:tabs>
          <w:tab w:val="left" w:pos="567"/>
        </w:tabs>
        <w:rPr>
          <w:rFonts w:eastAsia="SimSun" w:cs="Arial"/>
          <w:lang w:val="en-GB"/>
        </w:rPr>
      </w:pPr>
      <w:r w:rsidRPr="00B378C8">
        <w:rPr>
          <w:rFonts w:eastAsia="SimSun" w:cs="Arial"/>
          <w:lang w:val="en-GB"/>
        </w:rPr>
        <w:t>decrease the speed of the infusion, or</w:t>
      </w:r>
    </w:p>
    <w:p w:rsidRPr="00B378C8" w:rsidR="008321A6" w:rsidP="00281F24" w:rsidRDefault="008321A6" w14:paraId="33D67645" w14:textId="77777777">
      <w:pPr>
        <w:numPr>
          <w:ilvl w:val="0"/>
          <w:numId w:val="63"/>
        </w:numPr>
        <w:tabs>
          <w:tab w:val="left" w:pos="567"/>
        </w:tabs>
        <w:rPr>
          <w:rFonts w:eastAsia="SimSun" w:cs="Arial"/>
          <w:lang w:val="en-GB"/>
        </w:rPr>
      </w:pPr>
      <w:r w:rsidRPr="00B378C8">
        <w:rPr>
          <w:rFonts w:eastAsia="SimSun" w:cs="Arial"/>
          <w:lang w:val="en-GB"/>
        </w:rPr>
        <w:t xml:space="preserve">stop your treatment for </w:t>
      </w:r>
      <w:proofErr w:type="gramStart"/>
      <w:r w:rsidRPr="00B378C8">
        <w:rPr>
          <w:rFonts w:eastAsia="SimSun" w:cs="Arial"/>
          <w:lang w:val="en-GB"/>
        </w:rPr>
        <w:t>a period of time</w:t>
      </w:r>
      <w:proofErr w:type="gramEnd"/>
      <w:r w:rsidRPr="00B378C8">
        <w:rPr>
          <w:rFonts w:eastAsia="SimSun" w:cs="Arial"/>
          <w:lang w:val="en-GB"/>
        </w:rPr>
        <w:t xml:space="preserve"> or completely.</w:t>
      </w:r>
    </w:p>
    <w:p w:rsidRPr="000B497B" w:rsidR="008321A6" w:rsidP="008A5FD7" w:rsidRDefault="008321A6" w14:paraId="45841413" w14:textId="77777777">
      <w:pPr>
        <w:tabs>
          <w:tab w:val="left" w:pos="567"/>
        </w:tabs>
        <w:ind w:left="720"/>
        <w:rPr>
          <w:rFonts w:cs="Arial"/>
          <w:lang w:val="en-GB"/>
        </w:rPr>
      </w:pPr>
    </w:p>
    <w:p w:rsidR="008321A6" w:rsidP="00B378C8" w:rsidRDefault="008321A6" w14:paraId="77030307" w14:textId="77777777">
      <w:pPr>
        <w:keepNext/>
        <w:keepLines/>
        <w:rPr>
          <w:b/>
          <w:bCs/>
          <w:szCs w:val="26"/>
          <w:lang w:val="en-GB"/>
        </w:rPr>
      </w:pPr>
      <w:r w:rsidRPr="00B378C8">
        <w:rPr>
          <w:rFonts w:eastAsia="SimSun" w:cs="Arial"/>
          <w:b/>
          <w:bCs/>
          <w:szCs w:val="26"/>
          <w:lang w:val="en-CA"/>
        </w:rPr>
        <w:t>Children and adolescents</w:t>
      </w:r>
    </w:p>
    <w:p w:rsidRPr="001E1DB4" w:rsidR="008321A6" w:rsidP="00F357D8" w:rsidRDefault="008321A6" w14:paraId="4998137C" w14:textId="77777777">
      <w:pPr>
        <w:rPr>
          <w:lang w:val="en-GB"/>
        </w:rPr>
      </w:pPr>
      <w:r w:rsidRPr="00B378C8">
        <w:rPr>
          <w:rFonts w:eastAsia="SimSun" w:cs="Arial"/>
        </w:rPr>
        <w:t>There is no relevant use of Vyloy in children and adolescents, because it has not been studied in this age group for the treatment of stomach (gastric) or gastro-</w:t>
      </w:r>
      <w:proofErr w:type="spellStart"/>
      <w:r w:rsidRPr="00B378C8">
        <w:rPr>
          <w:rFonts w:eastAsia="SimSun" w:cs="Arial"/>
        </w:rPr>
        <w:t>oesophageal</w:t>
      </w:r>
      <w:proofErr w:type="spellEnd"/>
      <w:r w:rsidRPr="00B378C8">
        <w:rPr>
          <w:rFonts w:eastAsia="SimSun" w:cs="Arial"/>
        </w:rPr>
        <w:t xml:space="preserve"> junction cancer.</w:t>
      </w:r>
    </w:p>
    <w:p w:rsidR="008321A6" w:rsidP="00D9616B" w:rsidRDefault="008321A6" w14:paraId="6A306445" w14:textId="77777777">
      <w:pPr>
        <w:keepNext/>
        <w:keepLines/>
        <w:spacing w:before="220"/>
        <w:rPr>
          <w:b/>
          <w:bCs/>
          <w:szCs w:val="26"/>
          <w:lang w:val="en-GB"/>
        </w:rPr>
      </w:pPr>
      <w:bookmarkStart w:name="_i4i1HKEEFVXMq58qvhDcKB5Bp" w:id="241"/>
      <w:bookmarkStart w:name="_i4i5Im7ag91goObM8wvMhiPGw" w:id="242"/>
      <w:bookmarkEnd w:id="241"/>
      <w:bookmarkEnd w:id="242"/>
      <w:r>
        <w:rPr>
          <w:b/>
          <w:bCs/>
          <w:szCs w:val="26"/>
          <w:lang w:val="en-CA"/>
        </w:rPr>
        <w:t xml:space="preserve">Other medicines and </w:t>
      </w:r>
      <w:r w:rsidRPr="009A220C">
        <w:rPr>
          <w:b/>
          <w:bCs/>
          <w:noProof/>
          <w:szCs w:val="26"/>
          <w:lang w:val="en-CA"/>
        </w:rPr>
        <w:t>Vyloy</w:t>
      </w:r>
    </w:p>
    <w:p w:rsidRPr="00673267" w:rsidR="008321A6" w:rsidP="00D9616B" w:rsidRDefault="008321A6" w14:paraId="5D839E4E" w14:textId="77777777">
      <w:pPr>
        <w:rPr>
          <w:bCs/>
          <w:color w:val="000000" w:themeColor="text1"/>
          <w:szCs w:val="26"/>
          <w:lang w:val="en-GB"/>
        </w:rPr>
      </w:pPr>
      <w:r>
        <w:t>Tell your doctor if you are taking, have recently taken or might take any other medicines, including medicines obtained without a prescription.</w:t>
      </w:r>
    </w:p>
    <w:p w:rsidRPr="00B05B5B" w:rsidR="008321A6" w:rsidP="00D9616B" w:rsidRDefault="008321A6" w14:paraId="1D5CFE1D" w14:textId="77777777">
      <w:pPr>
        <w:keepNext/>
        <w:keepLines/>
        <w:spacing w:before="220"/>
        <w:rPr>
          <w:b/>
          <w:bCs/>
          <w:szCs w:val="26"/>
          <w:lang w:val="en-GB"/>
        </w:rPr>
      </w:pPr>
      <w:bookmarkStart w:name="_i4i7TRhasOzhx0MxFD2ag8iCZ" w:id="243"/>
      <w:bookmarkEnd w:id="243"/>
      <w:r w:rsidRPr="008A5FD7">
        <w:rPr>
          <w:b/>
          <w:bCs/>
          <w:szCs w:val="26"/>
        </w:rPr>
        <w:t>Pregnancy</w:t>
      </w:r>
    </w:p>
    <w:p w:rsidRPr="00EB7545" w:rsidR="008321A6" w:rsidP="008A5FD7" w:rsidRDefault="008321A6" w14:paraId="138D67F8" w14:textId="77777777">
      <w:pPr>
        <w:tabs>
          <w:tab w:val="left" w:pos="567"/>
        </w:tabs>
        <w:contextualSpacing/>
        <w:rPr>
          <w:rFonts w:eastAsia="SimSun" w:cs="Arial"/>
          <w:lang w:val="en-GB"/>
        </w:rPr>
      </w:pPr>
      <w:bookmarkStart w:name="_i4i0F39DOs7FyiSXv2MbwSbkW" w:id="244"/>
      <w:bookmarkStart w:name="_i4i08ibfRXLdNUsWdlcdddzVZ" w:id="245"/>
      <w:bookmarkEnd w:id="244"/>
      <w:bookmarkEnd w:id="245"/>
      <w:r w:rsidRPr="00EB7545">
        <w:rPr>
          <w:rFonts w:eastAsia="SimSun" w:cs="Arial"/>
          <w:lang w:val="en-GB"/>
        </w:rPr>
        <w:t xml:space="preserve">Vyloy should not be used if you are pregnant unless your doctor specifically recommends it. </w:t>
      </w:r>
      <w:r w:rsidRPr="00EB7545">
        <w:rPr>
          <w:rFonts w:eastAsia="SimSun" w:cs="Arial"/>
        </w:rPr>
        <w:t>It is not known if this medicine will harm your unborn baby.</w:t>
      </w:r>
      <w:r w:rsidRPr="00EB7545">
        <w:rPr>
          <w:rFonts w:eastAsia="SimSun" w:cs="Arial"/>
          <w:lang w:val="en-GB"/>
        </w:rPr>
        <w:t xml:space="preserve"> If you are pregnant, think you may be pregnant or are planning to have a baby, ask your doctor for advice before taking this medicine.</w:t>
      </w:r>
    </w:p>
    <w:p w:rsidR="008321A6" w:rsidP="00532EC7" w:rsidRDefault="008321A6" w14:paraId="32DA48DF" w14:textId="77777777">
      <w:pPr>
        <w:tabs>
          <w:tab w:val="left" w:pos="567"/>
        </w:tabs>
        <w:spacing w:line="276" w:lineRule="auto"/>
        <w:contextualSpacing/>
        <w:rPr>
          <w:rFonts w:eastAsia="SimSun" w:cs="Arial"/>
          <w:b/>
          <w:bCs/>
          <w:lang w:val="en-CA"/>
        </w:rPr>
      </w:pPr>
    </w:p>
    <w:p w:rsidRPr="00EB7545" w:rsidR="008321A6" w:rsidP="008A5FD7" w:rsidRDefault="008321A6" w14:paraId="7B2A5A31" w14:textId="77777777">
      <w:pPr>
        <w:keepNext/>
        <w:tabs>
          <w:tab w:val="left" w:pos="567"/>
        </w:tabs>
        <w:contextualSpacing/>
        <w:rPr>
          <w:rFonts w:eastAsia="SimSun" w:cs="Arial"/>
          <w:b/>
          <w:bCs/>
          <w:lang w:val="en-GB"/>
        </w:rPr>
      </w:pPr>
      <w:r w:rsidRPr="00EB7545">
        <w:rPr>
          <w:rFonts w:eastAsia="SimSun" w:cs="Arial"/>
          <w:b/>
          <w:bCs/>
          <w:lang w:val="en-CA"/>
        </w:rPr>
        <w:t>Breast-feeding</w:t>
      </w:r>
    </w:p>
    <w:p w:rsidRPr="00EB7545" w:rsidR="008321A6" w:rsidP="008A5FD7" w:rsidRDefault="008321A6" w14:paraId="22D2F912" w14:textId="77777777">
      <w:pPr>
        <w:tabs>
          <w:tab w:val="left" w:pos="567"/>
        </w:tabs>
        <w:contextualSpacing/>
        <w:rPr>
          <w:rFonts w:eastAsia="SimSun" w:cs="Arial"/>
          <w:lang w:val="en-GB"/>
        </w:rPr>
      </w:pPr>
      <w:r w:rsidRPr="00EB7545">
        <w:rPr>
          <w:rFonts w:eastAsia="SimSun" w:cs="Arial"/>
          <w:lang w:val="en-GB"/>
        </w:rPr>
        <w:t>Breast-feeding is not recommended during treatment with Vyloy.</w:t>
      </w:r>
      <w:r w:rsidRPr="00EB7545">
        <w:rPr>
          <w:rFonts w:eastAsia="SimSun" w:cs="Arial"/>
        </w:rPr>
        <w:t xml:space="preserve"> It is not known if </w:t>
      </w:r>
      <w:r w:rsidRPr="00EB7545">
        <w:rPr>
          <w:rFonts w:eastAsia="SimSun" w:cs="Arial"/>
          <w:bCs/>
        </w:rPr>
        <w:t xml:space="preserve">this medicine </w:t>
      </w:r>
      <w:r w:rsidRPr="00EB7545">
        <w:rPr>
          <w:rFonts w:eastAsia="SimSun" w:cs="Arial"/>
        </w:rPr>
        <w:t xml:space="preserve">passes into your breast milk. </w:t>
      </w:r>
      <w:r w:rsidRPr="00EB7545">
        <w:rPr>
          <w:rFonts w:eastAsia="SimSun" w:cs="Arial"/>
          <w:lang w:val="en-GB"/>
        </w:rPr>
        <w:t>Tell your doctor if you are breast-feeding or plan to breast-feed.</w:t>
      </w:r>
    </w:p>
    <w:p w:rsidRPr="00EB7545" w:rsidR="008321A6" w:rsidP="008A5FD7" w:rsidRDefault="008321A6" w14:paraId="12A9F757" w14:textId="77777777">
      <w:pPr>
        <w:tabs>
          <w:tab w:val="left" w:pos="567"/>
        </w:tabs>
        <w:spacing w:line="276" w:lineRule="auto"/>
        <w:contextualSpacing/>
        <w:rPr>
          <w:rFonts w:eastAsia="SimSun" w:cs="Arial"/>
          <w:lang w:val="en-GB"/>
        </w:rPr>
      </w:pPr>
    </w:p>
    <w:p w:rsidR="008321A6" w:rsidP="00532EC7" w:rsidRDefault="008321A6" w14:paraId="1D82893E" w14:textId="77777777">
      <w:pPr>
        <w:keepNext/>
        <w:keepLines/>
        <w:rPr>
          <w:b/>
          <w:bCs/>
          <w:color w:val="000000" w:themeColor="text1"/>
          <w:szCs w:val="26"/>
          <w:lang w:val="en-GB"/>
        </w:rPr>
      </w:pPr>
      <w:bookmarkStart w:name="_i4i2um9PSo5G6NViK0BiZ1rEv" w:id="246"/>
      <w:bookmarkEnd w:id="246"/>
      <w:r w:rsidRPr="001E1DB4">
        <w:rPr>
          <w:b/>
          <w:bCs/>
          <w:szCs w:val="26"/>
          <w:lang w:val="en-CA"/>
        </w:rPr>
        <w:t>Driving and using machines</w:t>
      </w:r>
    </w:p>
    <w:p w:rsidR="008321A6" w:rsidP="00F357D8" w:rsidRDefault="008321A6" w14:paraId="33D7D1B0" w14:textId="77777777">
      <w:pPr>
        <w:rPr>
          <w:lang w:val="en-GB"/>
        </w:rPr>
      </w:pPr>
      <w:r w:rsidRPr="00B23D22">
        <w:rPr>
          <w:noProof/>
        </w:rPr>
        <w:t>Vyloy is unlikely to affect your ability to drive or use machines</w:t>
      </w:r>
      <w:r>
        <w:t>.</w:t>
      </w:r>
      <w:bookmarkStart w:name="_i4i5q3u2Ntj25XjK6aNtd0UeD" w:id="247"/>
      <w:bookmarkEnd w:id="247"/>
    </w:p>
    <w:p w:rsidR="008321A6" w:rsidP="00EB7545" w:rsidRDefault="008321A6" w14:paraId="79940F52" w14:textId="77777777">
      <w:pPr>
        <w:rPr>
          <w:noProof/>
          <w:lang w:val="en-GB"/>
        </w:rPr>
      </w:pPr>
    </w:p>
    <w:p w:rsidR="008321A6" w:rsidRDefault="008321A6" w14:paraId="401CBA72" w14:textId="77777777">
      <w:pPr>
        <w:keepNext/>
        <w:keepLines/>
        <w:rPr>
          <w:b/>
          <w:bCs/>
          <w:color w:val="000000" w:themeColor="text1"/>
          <w:szCs w:val="26"/>
          <w:lang w:val="en-CA"/>
        </w:rPr>
      </w:pPr>
      <w:bookmarkStart w:name="_i4i5QGE6UduhFgMJ0q0ojekAe" w:id="248"/>
      <w:bookmarkEnd w:id="248"/>
      <w:r w:rsidRPr="008A5FD7">
        <w:rPr>
          <w:b/>
          <w:bCs/>
          <w:szCs w:val="26"/>
        </w:rPr>
        <w:t>Vyloy</w:t>
      </w:r>
      <w:r>
        <w:rPr>
          <w:b/>
          <w:bCs/>
          <w:color w:val="000000" w:themeColor="text1"/>
          <w:szCs w:val="26"/>
          <w:lang w:val="en-CA"/>
        </w:rPr>
        <w:t xml:space="preserve"> contains</w:t>
      </w:r>
      <w:bookmarkStart w:name="_i4i3heOXL77WALq4vii5cF1uX" w:id="249"/>
      <w:bookmarkStart w:name="_i4i0S6GdjYVaLIolfIHhP1U2I" w:id="250"/>
      <w:bookmarkEnd w:id="249"/>
      <w:bookmarkEnd w:id="250"/>
      <w:r w:rsidRPr="001E1DB4">
        <w:rPr>
          <w:b/>
          <w:bCs/>
          <w:color w:val="000000" w:themeColor="text1"/>
          <w:szCs w:val="26"/>
          <w:lang w:val="en-CA"/>
        </w:rPr>
        <w:t xml:space="preserve"> </w:t>
      </w:r>
      <w:r w:rsidRPr="008A5FD7">
        <w:rPr>
          <w:b/>
          <w:bCs/>
          <w:szCs w:val="26"/>
          <w:lang w:val="en-CA"/>
        </w:rPr>
        <w:t>polysorbate 80</w:t>
      </w:r>
      <w:r w:rsidRPr="001E1DB4">
        <w:rPr>
          <w:b/>
          <w:bCs/>
          <w:color w:val="000000" w:themeColor="text1"/>
          <w:szCs w:val="26"/>
          <w:lang w:val="en-CA"/>
        </w:rPr>
        <w:t xml:space="preserve"> </w:t>
      </w:r>
    </w:p>
    <w:p w:rsidRPr="00C069C2" w:rsidR="008321A6" w:rsidP="00321963" w:rsidRDefault="008321A6" w14:paraId="2929726B" w14:textId="77777777">
      <w:pPr>
        <w:rPr>
          <w:rFonts w:eastAsia="SimSun" w:cs="Arial"/>
          <w:color w:val="000000"/>
          <w:lang w:val="en-CA"/>
        </w:rPr>
      </w:pPr>
      <w:r w:rsidRPr="00C069C2">
        <w:rPr>
          <w:rFonts w:eastAsia="SimSun" w:cs="Arial"/>
          <w:color w:val="000000"/>
          <w:lang w:val="en-CA"/>
        </w:rPr>
        <w:t xml:space="preserve">This medicine contains 1.05 mg </w:t>
      </w:r>
      <w:r>
        <w:rPr>
          <w:rFonts w:eastAsia="SimSun" w:cs="Arial"/>
          <w:color w:val="000000"/>
          <w:lang w:val="en-CA"/>
        </w:rPr>
        <w:t xml:space="preserve">and 3.15 mg </w:t>
      </w:r>
      <w:r w:rsidRPr="00C069C2">
        <w:rPr>
          <w:rFonts w:eastAsia="SimSun" w:cs="Arial"/>
          <w:color w:val="000000"/>
          <w:lang w:val="en-CA"/>
        </w:rPr>
        <w:t xml:space="preserve">of polysorbate 80 in each 100 mg </w:t>
      </w:r>
      <w:r>
        <w:rPr>
          <w:rFonts w:eastAsia="SimSun" w:cs="Arial"/>
          <w:color w:val="000000"/>
          <w:lang w:val="en-CA"/>
        </w:rPr>
        <w:t xml:space="preserve">and 300 mg </w:t>
      </w:r>
      <w:r w:rsidRPr="00C069C2">
        <w:rPr>
          <w:rFonts w:eastAsia="SimSun" w:cs="Arial"/>
          <w:color w:val="000000"/>
          <w:lang w:val="en-CA"/>
        </w:rPr>
        <w:t>dose of Vyloy</w:t>
      </w:r>
      <w:r>
        <w:rPr>
          <w:rFonts w:eastAsia="SimSun" w:cs="Arial"/>
          <w:color w:val="000000"/>
          <w:lang w:val="en-CA"/>
        </w:rPr>
        <w:t>, respectively</w:t>
      </w:r>
      <w:r w:rsidRPr="00C069C2">
        <w:rPr>
          <w:rFonts w:eastAsia="SimSun" w:cs="Arial"/>
          <w:color w:val="000000"/>
          <w:lang w:val="en-CA"/>
        </w:rPr>
        <w:t>. Polysorbates may cause allergic reactions. Tell your doctor if you have any known allergies.</w:t>
      </w:r>
    </w:p>
    <w:p w:rsidRPr="00C069C2" w:rsidR="008321A6" w:rsidP="00C069C2" w:rsidRDefault="008321A6" w14:paraId="361745E4" w14:textId="77777777">
      <w:pPr>
        <w:rPr>
          <w:rFonts w:eastAsia="SimSun" w:cs="Arial"/>
          <w:color w:val="000000"/>
          <w:lang w:val="en-CA"/>
        </w:rPr>
      </w:pPr>
    </w:p>
    <w:p w:rsidRPr="00C069C2" w:rsidR="008321A6" w:rsidP="00C069C2" w:rsidRDefault="008321A6" w14:paraId="35E11F8F" w14:textId="77777777">
      <w:pPr>
        <w:rPr>
          <w:rFonts w:eastAsia="SimSun" w:cs="Arial"/>
          <w:b/>
          <w:bCs/>
          <w:color w:val="000000"/>
          <w:lang w:val="en-CA"/>
        </w:rPr>
      </w:pPr>
      <w:r w:rsidRPr="00C069C2">
        <w:rPr>
          <w:rFonts w:eastAsia="SimSun" w:cs="Arial"/>
          <w:b/>
          <w:bCs/>
          <w:color w:val="000000"/>
          <w:lang w:val="en-CA"/>
        </w:rPr>
        <w:t>Vyloy infusion contains sodium</w:t>
      </w:r>
    </w:p>
    <w:p w:rsidRPr="00C069C2" w:rsidR="008321A6" w:rsidP="00C069C2" w:rsidRDefault="008321A6" w14:paraId="188481BA" w14:textId="77777777">
      <w:pPr>
        <w:keepNext/>
        <w:keepLines/>
        <w:tabs>
          <w:tab w:val="left" w:pos="567"/>
        </w:tabs>
        <w:rPr>
          <w:rFonts w:eastAsia="SimSun" w:cs="Arial"/>
          <w:szCs w:val="24"/>
          <w:lang w:val="en-GB"/>
        </w:rPr>
      </w:pPr>
      <w:r w:rsidRPr="00B378C8">
        <w:rPr>
          <w:rFonts w:eastAsia="SimSun" w:cs="Arial"/>
          <w:szCs w:val="24"/>
          <w:lang w:val="en-GB"/>
        </w:rPr>
        <w:t>This medicine does not contain sodium, however, a salt solution is used for the dilution of this product prior to infusion. Talk to your doctor if you are on a low salt diet.</w:t>
      </w:r>
    </w:p>
    <w:p w:rsidR="008321A6" w:rsidP="009A220C" w:rsidRDefault="008321A6" w14:paraId="2E7168B4" w14:textId="77777777">
      <w:pPr>
        <w:keepNext/>
        <w:keepLines/>
        <w:tabs>
          <w:tab w:val="left" w:pos="567"/>
        </w:tabs>
        <w:spacing w:before="440" w:after="220"/>
        <w:rPr>
          <w:b/>
          <w:bCs/>
          <w:szCs w:val="28"/>
          <w:lang w:val="en-GB"/>
        </w:rPr>
      </w:pPr>
      <w:bookmarkStart w:name="_i4i4Q0pwnbTM1Gapp1zxuMBKt" w:id="251"/>
      <w:bookmarkStart w:name="_i4i0lUtq5t22ZzzYl6Vt7lM6l" w:id="252"/>
      <w:bookmarkEnd w:id="251"/>
      <w:bookmarkEnd w:id="252"/>
      <w:r w:rsidRPr="001E1DB4">
        <w:rPr>
          <w:b/>
          <w:bCs/>
          <w:szCs w:val="28"/>
          <w:lang w:val="en-GB"/>
        </w:rPr>
        <w:t>3.</w:t>
      </w:r>
      <w:r>
        <w:rPr>
          <w:b/>
          <w:bCs/>
          <w:szCs w:val="28"/>
          <w:lang w:val="en-CA"/>
        </w:rPr>
        <w:tab/>
      </w:r>
      <w:r>
        <w:rPr>
          <w:b/>
          <w:bCs/>
          <w:szCs w:val="28"/>
          <w:lang w:val="en-CA"/>
        </w:rPr>
        <w:t>How Vyloy is given</w:t>
      </w:r>
    </w:p>
    <w:p w:rsidRPr="008A5FD7" w:rsidR="008321A6" w:rsidP="00B23D22" w:rsidRDefault="008321A6" w14:paraId="4FCA9AB4" w14:textId="77777777">
      <w:pPr>
        <w:numPr>
          <w:ilvl w:val="12"/>
          <w:numId w:val="0"/>
        </w:numPr>
        <w:rPr>
          <w:color w:val="000000" w:themeColor="text1"/>
          <w:lang w:val="en-CA"/>
        </w:rPr>
      </w:pPr>
      <w:bookmarkStart w:name="_i4i6QB4SoQneUsVvfSRLOojnE" w:id="253"/>
      <w:bookmarkEnd w:id="253"/>
      <w:r w:rsidRPr="00B23D22">
        <w:rPr>
          <w:color w:val="000000" w:themeColor="text1"/>
          <w:lang w:val="en-GB"/>
        </w:rPr>
        <w:t>You will receive Vyloy in a hospital or clinic under the supervision of a doctor experienced in cancer treatment.</w:t>
      </w:r>
      <w:r w:rsidRPr="00EB7545">
        <w:rPr>
          <w:color w:val="000000" w:themeColor="text1"/>
          <w:lang w:val="en-CA"/>
        </w:rPr>
        <w:t xml:space="preserve"> This medicine will be given to you as an intravenous infusion (drip) into your vein over a period of at least 2 hours.</w:t>
      </w:r>
    </w:p>
    <w:p w:rsidR="008321A6" w:rsidP="00D9616B" w:rsidRDefault="008321A6" w14:paraId="2A9DD903" w14:textId="77777777"/>
    <w:p w:rsidRPr="00E95E7A" w:rsidR="008321A6" w:rsidP="00D9616B" w:rsidRDefault="008321A6" w14:paraId="049B17F8" w14:textId="77777777">
      <w:pPr>
        <w:keepNext/>
        <w:rPr>
          <w:b/>
          <w:bCs/>
          <w:szCs w:val="26"/>
          <w:lang w:val="en-GB"/>
        </w:rPr>
      </w:pPr>
      <w:r w:rsidRPr="00E95E7A">
        <w:rPr>
          <w:b/>
          <w:bCs/>
          <w:szCs w:val="26"/>
          <w:lang w:val="en-GB"/>
        </w:rPr>
        <w:t>How much Vyloy you will receive</w:t>
      </w:r>
    </w:p>
    <w:p w:rsidRPr="00422ABC" w:rsidR="008321A6" w:rsidP="00EB7545" w:rsidRDefault="008321A6" w14:paraId="4CF32A55" w14:textId="77777777">
      <w:pPr>
        <w:rPr>
          <w:rFonts w:cs="Arial"/>
          <w:lang w:val="en-GB"/>
        </w:rPr>
      </w:pPr>
      <w:r w:rsidRPr="00E95E7A">
        <w:rPr>
          <w:rFonts w:cs="Arial"/>
          <w:color w:val="000000" w:themeColor="text1"/>
          <w:lang w:val="en-GB"/>
        </w:rPr>
        <w:t xml:space="preserve">Your doctor will decide how </w:t>
      </w:r>
      <w:r w:rsidRPr="00953D3D">
        <w:rPr>
          <w:rFonts w:cs="Arial"/>
          <w:color w:val="000000" w:themeColor="text1"/>
          <w:lang w:val="en-GB"/>
        </w:rPr>
        <w:t xml:space="preserve">much of this medicine you </w:t>
      </w:r>
      <w:r w:rsidRPr="00E95E7A">
        <w:rPr>
          <w:rFonts w:cs="Arial"/>
          <w:color w:val="000000" w:themeColor="text1"/>
          <w:lang w:val="en-GB"/>
        </w:rPr>
        <w:t xml:space="preserve">will receive. </w:t>
      </w:r>
      <w:r w:rsidRPr="00E95E7A">
        <w:t xml:space="preserve">You will usually receive </w:t>
      </w:r>
      <w:r>
        <w:t>this medicine</w:t>
      </w:r>
      <w:r w:rsidRPr="00E95E7A">
        <w:t xml:space="preserve"> every 2 or 3 weeks based on the other anti-cancer medicines chosen by your doctor. Your doctor will decide how many treatments you need.</w:t>
      </w:r>
    </w:p>
    <w:p w:rsidR="008321A6" w:rsidP="002F5B8D" w:rsidRDefault="008321A6" w14:paraId="27ABE349" w14:textId="77777777">
      <w:pPr>
        <w:rPr>
          <w:noProof/>
          <w:lang w:val="en-GB"/>
        </w:rPr>
      </w:pPr>
    </w:p>
    <w:p w:rsidRPr="00B05B5B" w:rsidR="008321A6" w:rsidP="00D9616B" w:rsidRDefault="008321A6" w14:paraId="083B2A49" w14:textId="77777777">
      <w:pPr>
        <w:keepNext/>
        <w:keepLines/>
        <w:rPr>
          <w:b/>
          <w:bCs/>
          <w:szCs w:val="26"/>
          <w:lang w:val="en-GB"/>
        </w:rPr>
      </w:pPr>
      <w:bookmarkStart w:name="_i4i5I1TGgpCQy4L9YJyTMOgde" w:id="254"/>
      <w:bookmarkStart w:name="_i4i2qloFNYsvxZWEIf13s1kSC" w:id="255"/>
      <w:bookmarkEnd w:id="254"/>
      <w:bookmarkEnd w:id="255"/>
      <w:r>
        <w:rPr>
          <w:b/>
          <w:bCs/>
          <w:szCs w:val="26"/>
          <w:lang w:val="en-CA"/>
        </w:rPr>
        <w:t>If you miss a dose of Vyloy</w:t>
      </w:r>
    </w:p>
    <w:p w:rsidRPr="001E1DB4" w:rsidR="008321A6" w:rsidP="005A40A2" w:rsidRDefault="008321A6" w14:paraId="60D1DFED" w14:textId="77777777">
      <w:pPr>
        <w:rPr>
          <w:szCs w:val="24"/>
          <w:lang w:val="en-GB"/>
        </w:rPr>
      </w:pPr>
      <w:r w:rsidRPr="000C58F7">
        <w:rPr>
          <w:szCs w:val="24"/>
          <w:lang w:val="en-GB"/>
        </w:rPr>
        <w:t xml:space="preserve">It is very important </w:t>
      </w:r>
      <w:r>
        <w:rPr>
          <w:szCs w:val="24"/>
          <w:lang w:val="en-GB"/>
        </w:rPr>
        <w:t>that you do not miss a dose of this medicine</w:t>
      </w:r>
      <w:r w:rsidRPr="000C58F7">
        <w:rPr>
          <w:szCs w:val="24"/>
          <w:lang w:val="en-GB"/>
        </w:rPr>
        <w:t xml:space="preserve">. If you miss an appointment, </w:t>
      </w:r>
      <w:r>
        <w:rPr>
          <w:szCs w:val="24"/>
          <w:lang w:val="en-GB"/>
        </w:rPr>
        <w:t>call</w:t>
      </w:r>
      <w:r w:rsidRPr="000C58F7">
        <w:rPr>
          <w:szCs w:val="24"/>
          <w:lang w:val="en-GB"/>
        </w:rPr>
        <w:t xml:space="preserve"> your doctor </w:t>
      </w:r>
      <w:r>
        <w:rPr>
          <w:szCs w:val="24"/>
          <w:lang w:val="en-GB"/>
        </w:rPr>
        <w:t>to reschedule your appointment as soon as possible.</w:t>
      </w:r>
    </w:p>
    <w:p w:rsidRPr="00D9616B" w:rsidR="008321A6" w:rsidP="00D9616B" w:rsidRDefault="008321A6" w14:paraId="6E8863C8" w14:textId="77777777">
      <w:pPr>
        <w:keepNext/>
        <w:keepLines/>
        <w:spacing w:before="220"/>
        <w:rPr>
          <w:b/>
          <w:bCs/>
          <w:szCs w:val="26"/>
          <w:lang w:val="en-GB"/>
        </w:rPr>
      </w:pPr>
      <w:bookmarkStart w:name="_i4i2flybK1oaSlamUmXovzEXU" w:id="256"/>
      <w:bookmarkEnd w:id="256"/>
      <w:r>
        <w:rPr>
          <w:b/>
          <w:bCs/>
          <w:szCs w:val="26"/>
          <w:lang w:val="en-CA"/>
        </w:rPr>
        <w:t>If you stop treatment with Vyloy</w:t>
      </w:r>
    </w:p>
    <w:p w:rsidRPr="00EB7545" w:rsidR="008321A6" w:rsidP="00EB7545" w:rsidRDefault="008321A6" w14:paraId="0168E3F3" w14:textId="77777777">
      <w:pPr>
        <w:numPr>
          <w:ilvl w:val="12"/>
          <w:numId w:val="0"/>
        </w:numPr>
        <w:tabs>
          <w:tab w:val="left" w:pos="720"/>
        </w:tabs>
        <w:ind w:right="-29"/>
        <w:rPr>
          <w:rFonts w:eastAsia="SimSun" w:cs="Arial"/>
          <w:color w:val="000000"/>
          <w:lang w:val="en-GB"/>
        </w:rPr>
      </w:pPr>
      <w:bookmarkStart w:name="_i4i4T3w2BHtSYigVrT3Ji7uML" w:id="257"/>
      <w:bookmarkEnd w:id="257"/>
      <w:r w:rsidRPr="00EB7545">
        <w:rPr>
          <w:rFonts w:eastAsia="SimSun" w:cs="Arial"/>
          <w:b/>
          <w:bCs/>
          <w:color w:val="000000"/>
          <w:lang w:val="en-GB"/>
        </w:rPr>
        <w:t>Do not</w:t>
      </w:r>
      <w:r w:rsidRPr="00EB7545">
        <w:rPr>
          <w:rFonts w:eastAsia="SimSun" w:cs="Arial"/>
          <w:color w:val="000000"/>
          <w:lang w:val="en-GB"/>
        </w:rPr>
        <w:t xml:space="preserve"> stop treatment with this medicine unless you have discussed this with your doctor. Stopping your treatment may stop the effect of the medicine.</w:t>
      </w:r>
    </w:p>
    <w:p w:rsidR="008321A6" w:rsidP="00EB7545" w:rsidRDefault="008321A6" w14:paraId="2FFD9128" w14:textId="77777777">
      <w:pPr>
        <w:numPr>
          <w:ilvl w:val="12"/>
          <w:numId w:val="0"/>
        </w:numPr>
        <w:tabs>
          <w:tab w:val="left" w:pos="720"/>
        </w:tabs>
        <w:rPr>
          <w:lang w:val="en-GB"/>
        </w:rPr>
      </w:pPr>
    </w:p>
    <w:p w:rsidR="008321A6" w:rsidP="00D9616B" w:rsidRDefault="008321A6" w14:paraId="2DB687FF" w14:textId="77777777">
      <w:pPr>
        <w:rPr>
          <w:rFonts w:ascii="Times New Roman Bold" w:hAnsi="Times New Roman Bold"/>
          <w:b/>
          <w:bCs/>
          <w:caps/>
          <w:color w:val="000000" w:themeColor="text1"/>
          <w:sz w:val="24"/>
          <w:szCs w:val="26"/>
          <w:lang w:val="en-GB"/>
        </w:rPr>
      </w:pPr>
      <w:r w:rsidRPr="00B05B5B">
        <w:t>If you have any further questions on the use of this medicine, ask your doctor.</w:t>
      </w:r>
    </w:p>
    <w:p w:rsidR="008321A6" w:rsidP="009A220C" w:rsidRDefault="008321A6" w14:paraId="4E8C0628" w14:textId="77777777">
      <w:pPr>
        <w:keepNext/>
        <w:keepLines/>
        <w:tabs>
          <w:tab w:val="left" w:pos="567"/>
        </w:tabs>
        <w:spacing w:before="440" w:after="220"/>
        <w:rPr>
          <w:b/>
          <w:bCs/>
          <w:szCs w:val="28"/>
          <w:lang w:val="en-GB"/>
        </w:rPr>
      </w:pPr>
      <w:bookmarkStart w:name="_i4i25ZS0MROAFwFtAaiWW8tJQ" w:id="258"/>
      <w:bookmarkEnd w:id="258"/>
      <w:r w:rsidRPr="001E1DB4">
        <w:rPr>
          <w:b/>
          <w:bCs/>
          <w:szCs w:val="28"/>
          <w:lang w:val="en-GB"/>
        </w:rPr>
        <w:t>4.</w:t>
      </w:r>
      <w:r w:rsidRPr="001E1DB4">
        <w:rPr>
          <w:b/>
          <w:bCs/>
          <w:szCs w:val="28"/>
          <w:lang w:val="en-CA"/>
        </w:rPr>
        <w:tab/>
      </w:r>
      <w:r w:rsidRPr="001E1DB4">
        <w:rPr>
          <w:b/>
          <w:bCs/>
          <w:szCs w:val="28"/>
          <w:lang w:val="en-CA"/>
        </w:rPr>
        <w:t>Possible side effects</w:t>
      </w:r>
    </w:p>
    <w:p w:rsidR="008321A6" w:rsidP="0021752F" w:rsidRDefault="008321A6" w14:paraId="6CD51DC8" w14:textId="77777777">
      <w:pPr>
        <w:spacing w:after="220"/>
        <w:rPr>
          <w:color w:val="000000" w:themeColor="text1"/>
          <w:lang w:val="en-GB"/>
        </w:rPr>
      </w:pPr>
      <w:bookmarkStart w:name="_i4i3Uu0EW6FPq1GBrrNLDwU1r" w:id="259"/>
      <w:bookmarkEnd w:id="259"/>
      <w:r w:rsidRPr="001E1DB4">
        <w:t>Like all medicines, this medicine can cause side effects, although not everybody gets them.</w:t>
      </w:r>
    </w:p>
    <w:p w:rsidRPr="00755B71" w:rsidR="008321A6" w:rsidP="005A40A2" w:rsidRDefault="008321A6" w14:paraId="46E483BB" w14:textId="77777777">
      <w:pPr>
        <w:numPr>
          <w:ilvl w:val="12"/>
          <w:numId w:val="0"/>
        </w:numPr>
        <w:rPr>
          <w:rFonts w:cs="Arial"/>
          <w:b/>
          <w:bCs/>
          <w:lang w:val="en-GB"/>
        </w:rPr>
      </w:pPr>
      <w:r w:rsidRPr="00755B71">
        <w:rPr>
          <w:rFonts w:cs="Arial"/>
          <w:b/>
          <w:bCs/>
          <w:lang w:val="en-GB"/>
        </w:rPr>
        <w:t>Some possible side effects may be serious:</w:t>
      </w:r>
    </w:p>
    <w:p w:rsidRPr="00CB6ADC" w:rsidR="008321A6" w:rsidP="0038368F" w:rsidRDefault="008321A6" w14:paraId="479E835C" w14:textId="77777777">
      <w:pPr>
        <w:ind w:left="918" w:right="-28" w:hanging="357"/>
        <w:rPr>
          <w:rFonts w:cs="Arial"/>
          <w:bCs/>
          <w:noProof/>
          <w:lang w:val="en-GB"/>
        </w:rPr>
      </w:pPr>
    </w:p>
    <w:p w:rsidR="008321A6" w:rsidP="00281F24" w:rsidRDefault="008321A6" w14:paraId="272245E0" w14:textId="77777777">
      <w:pPr>
        <w:numPr>
          <w:ilvl w:val="0"/>
          <w:numId w:val="66"/>
        </w:numPr>
        <w:tabs>
          <w:tab w:val="left" w:pos="567"/>
        </w:tabs>
        <w:ind w:left="450" w:right="-28" w:hanging="450"/>
        <w:contextualSpacing/>
        <w:rPr>
          <w:rFonts w:eastAsia="SimSun" w:cs="Arial"/>
          <w:bCs/>
          <w:noProof/>
          <w:lang w:val="en-GB"/>
        </w:rPr>
      </w:pPr>
      <w:r w:rsidRPr="00B23D22">
        <w:rPr>
          <w:rFonts w:eastAsia="SimSun" w:cs="Arial"/>
          <w:b/>
          <w:noProof/>
          <w:lang w:val="en-GB"/>
        </w:rPr>
        <w:t xml:space="preserve">Hypersensitivity (allergic) reactions (including hypersensitivity and anaphylactic reaction) – common </w:t>
      </w:r>
      <w:r w:rsidRPr="00B23D22">
        <w:rPr>
          <w:rFonts w:eastAsia="SimSun" w:cs="Arial"/>
          <w:bCs/>
          <w:noProof/>
          <w:lang w:val="en-GB"/>
        </w:rPr>
        <w:t>(may affect up to 1 in 10 people)</w:t>
      </w:r>
      <w:r w:rsidRPr="00532EC7">
        <w:rPr>
          <w:rFonts w:eastAsia="SimSun" w:cs="Arial"/>
          <w:bCs/>
          <w:noProof/>
          <w:lang w:val="en-GB"/>
        </w:rPr>
        <w:t>.</w:t>
      </w:r>
      <w:r w:rsidRPr="00B23D22">
        <w:rPr>
          <w:rFonts w:eastAsia="SimSun" w:cs="Arial"/>
          <w:b/>
          <w:noProof/>
          <w:lang w:val="en-GB"/>
        </w:rPr>
        <w:t xml:space="preserve"> </w:t>
      </w:r>
      <w:r w:rsidRPr="00B23D22">
        <w:rPr>
          <w:rFonts w:eastAsia="SimSun" w:cs="Myanmar Text"/>
          <w:lang w:val="en-GB"/>
        </w:rPr>
        <w:t>Tell your doctor or get medical help right away if you have any of these symptoms of a serious allergic reaction</w:t>
      </w:r>
      <w:r w:rsidRPr="00B23D22">
        <w:rPr>
          <w:rFonts w:eastAsia="SimSun" w:cs="Arial"/>
          <w:bCs/>
          <w:noProof/>
          <w:lang w:val="en-GB"/>
        </w:rPr>
        <w:t>: itchy, swollen pink or red areas of the skin (hives), coughing that doesn’t go away, breathing problems such as wheezing, or throat tightness/change in voice.</w:t>
      </w:r>
    </w:p>
    <w:p w:rsidRPr="00B23D22" w:rsidR="008321A6" w:rsidP="00532EC7" w:rsidRDefault="008321A6" w14:paraId="68DF79F7" w14:textId="77777777">
      <w:pPr>
        <w:tabs>
          <w:tab w:val="left" w:pos="567"/>
        </w:tabs>
        <w:ind w:left="450" w:right="-28"/>
        <w:contextualSpacing/>
        <w:rPr>
          <w:rFonts w:eastAsia="SimSun" w:cs="Arial"/>
          <w:bCs/>
          <w:noProof/>
          <w:lang w:val="en-GB"/>
        </w:rPr>
      </w:pPr>
    </w:p>
    <w:p w:rsidR="008321A6" w:rsidP="00281F24" w:rsidRDefault="008321A6" w14:paraId="6056DF88" w14:textId="77777777">
      <w:pPr>
        <w:numPr>
          <w:ilvl w:val="0"/>
          <w:numId w:val="66"/>
        </w:numPr>
        <w:tabs>
          <w:tab w:val="left" w:pos="567"/>
        </w:tabs>
        <w:ind w:left="450" w:right="-28" w:hanging="450"/>
        <w:contextualSpacing/>
        <w:rPr>
          <w:rFonts w:eastAsia="SimSun" w:cs="Arial"/>
          <w:bCs/>
          <w:noProof/>
          <w:lang w:val="en-GB"/>
        </w:rPr>
      </w:pPr>
      <w:r w:rsidRPr="00B23D22">
        <w:rPr>
          <w:rFonts w:eastAsia="SimSun" w:cs="Arial"/>
          <w:b/>
          <w:noProof/>
          <w:lang w:val="en-GB"/>
        </w:rPr>
        <w:t xml:space="preserve">Infusion related reaction – common </w:t>
      </w:r>
      <w:r w:rsidRPr="00B23D22">
        <w:rPr>
          <w:rFonts w:eastAsia="SimSun" w:cs="Arial"/>
          <w:bCs/>
          <w:noProof/>
          <w:lang w:val="en-GB"/>
        </w:rPr>
        <w:t>(may affect up to 1 in 10 people)</w:t>
      </w:r>
      <w:r w:rsidRPr="00532EC7">
        <w:rPr>
          <w:rFonts w:eastAsia="SimSun" w:cs="Arial"/>
          <w:bCs/>
          <w:noProof/>
          <w:lang w:val="en-GB"/>
        </w:rPr>
        <w:t>.</w:t>
      </w:r>
      <w:r w:rsidRPr="00B23D22">
        <w:rPr>
          <w:rFonts w:eastAsia="SimSun" w:cs="Arial"/>
          <w:bCs/>
          <w:noProof/>
          <w:lang w:val="en-GB"/>
        </w:rPr>
        <w:t xml:space="preserve"> </w:t>
      </w:r>
      <w:r w:rsidRPr="00B23D22">
        <w:rPr>
          <w:rFonts w:eastAsia="SimSun" w:cs="Myanmar Text"/>
          <w:lang w:val="en-GB"/>
        </w:rPr>
        <w:t>Tell your doctor or get medical help right away if you have any of these symptoms of an infusion related reaction</w:t>
      </w:r>
      <w:r w:rsidRPr="00B23D22">
        <w:rPr>
          <w:rFonts w:eastAsia="SimSun" w:cs="Arial"/>
          <w:bCs/>
          <w:noProof/>
          <w:lang w:val="en-GB"/>
        </w:rPr>
        <w:t>: nausea, vomiting, stomach pain, increased saliva (salivary hypersecretion), fever, chest discomfort, chills or shaking, back pain, cough, or high blood pressure (hypertension).</w:t>
      </w:r>
    </w:p>
    <w:p w:rsidRPr="00B23D22" w:rsidR="008321A6" w:rsidP="00532EC7" w:rsidRDefault="008321A6" w14:paraId="7FCA4655" w14:textId="77777777">
      <w:pPr>
        <w:tabs>
          <w:tab w:val="left" w:pos="567"/>
        </w:tabs>
        <w:ind w:left="450" w:right="-28"/>
        <w:contextualSpacing/>
        <w:rPr>
          <w:rFonts w:eastAsia="SimSun" w:cs="Arial"/>
          <w:bCs/>
          <w:noProof/>
          <w:lang w:val="en-GB"/>
        </w:rPr>
      </w:pPr>
    </w:p>
    <w:p w:rsidRPr="00B23D22" w:rsidR="008321A6" w:rsidP="00281F24" w:rsidRDefault="008321A6" w14:paraId="0DF93A98" w14:textId="77777777">
      <w:pPr>
        <w:numPr>
          <w:ilvl w:val="0"/>
          <w:numId w:val="66"/>
        </w:numPr>
        <w:tabs>
          <w:tab w:val="left" w:pos="567"/>
        </w:tabs>
        <w:ind w:left="450" w:right="-28" w:hanging="450"/>
        <w:contextualSpacing/>
        <w:rPr>
          <w:rFonts w:eastAsia="SimSun" w:cs="Arial"/>
          <w:bCs/>
          <w:noProof/>
          <w:lang w:val="en-GB"/>
        </w:rPr>
      </w:pPr>
      <w:r w:rsidRPr="00B23D22">
        <w:rPr>
          <w:rFonts w:eastAsia="SimSun" w:cs="Myanmar Text"/>
          <w:b/>
          <w:bCs/>
          <w:lang w:val="en-GB"/>
        </w:rPr>
        <w:t>Nausea and vomiting</w:t>
      </w:r>
      <w:r w:rsidRPr="00B23D22">
        <w:rPr>
          <w:rFonts w:eastAsia="SimSun" w:cs="Arial"/>
          <w:b/>
          <w:noProof/>
          <w:lang w:val="en-GB"/>
        </w:rPr>
        <w:t xml:space="preserve"> – very common </w:t>
      </w:r>
      <w:r w:rsidRPr="00B23D22">
        <w:rPr>
          <w:rFonts w:eastAsia="SimSun" w:cs="Arial"/>
          <w:bCs/>
          <w:noProof/>
          <w:lang w:val="en-GB"/>
        </w:rPr>
        <w:t>(may affect more than 1 in 10 people)</w:t>
      </w:r>
      <w:r w:rsidRPr="00532EC7">
        <w:rPr>
          <w:rFonts w:eastAsia="SimSun" w:cs="Myanmar Text"/>
          <w:lang w:val="en-GB"/>
        </w:rPr>
        <w:t>.</w:t>
      </w:r>
      <w:r w:rsidRPr="00B23D22">
        <w:rPr>
          <w:rFonts w:eastAsia="SimSun" w:cs="Myanmar Text"/>
          <w:b/>
          <w:bCs/>
          <w:lang w:val="en-GB"/>
        </w:rPr>
        <w:t xml:space="preserve"> </w:t>
      </w:r>
      <w:r w:rsidRPr="00B23D22">
        <w:rPr>
          <w:rFonts w:eastAsia="SimSun" w:cs="Myanmar Text"/>
          <w:lang w:val="en-GB"/>
        </w:rPr>
        <w:t>Tell your doctor if these symptoms do not go away or become worse.</w:t>
      </w:r>
    </w:p>
    <w:p w:rsidRPr="00B23D22" w:rsidR="008321A6" w:rsidP="00CB6ADC" w:rsidRDefault="008321A6" w14:paraId="2D499BAE" w14:textId="77777777">
      <w:pPr>
        <w:rPr>
          <w:rFonts w:cs="Arial"/>
          <w:lang w:val="en-GB"/>
        </w:rPr>
      </w:pPr>
    </w:p>
    <w:p w:rsidRPr="00C069C2" w:rsidR="008321A6" w:rsidP="00C069C2" w:rsidRDefault="008321A6" w14:paraId="7BE64078" w14:textId="77777777">
      <w:pPr>
        <w:keepNext/>
        <w:tabs>
          <w:tab w:val="left" w:pos="567"/>
        </w:tabs>
        <w:rPr>
          <w:rFonts w:eastAsia="SimSun" w:cs="Arial"/>
          <w:b/>
          <w:noProof/>
          <w:lang w:val="en-GB"/>
        </w:rPr>
      </w:pPr>
      <w:r w:rsidRPr="00C069C2">
        <w:rPr>
          <w:rFonts w:eastAsia="SimSun" w:cs="Arial"/>
          <w:b/>
          <w:noProof/>
          <w:lang w:val="en-GB"/>
        </w:rPr>
        <w:t>Other possible side effects:</w:t>
      </w:r>
    </w:p>
    <w:p w:rsidRPr="00CB6ADC" w:rsidR="008321A6" w:rsidP="00CB6ADC" w:rsidRDefault="008321A6" w14:paraId="4B4428C4" w14:textId="77777777">
      <w:pPr>
        <w:keepNext/>
        <w:tabs>
          <w:tab w:val="left" w:pos="567"/>
        </w:tabs>
        <w:rPr>
          <w:rFonts w:eastAsia="SimSun" w:cs="Arial"/>
          <w:b/>
          <w:noProof/>
          <w:lang w:val="en-GB"/>
        </w:rPr>
      </w:pPr>
    </w:p>
    <w:p w:rsidRPr="00CB6ADC" w:rsidR="008321A6" w:rsidP="00CB6ADC" w:rsidRDefault="008321A6" w14:paraId="10DCB3B5" w14:textId="77777777">
      <w:pPr>
        <w:keepNext/>
        <w:tabs>
          <w:tab w:val="left" w:pos="567"/>
        </w:tabs>
        <w:rPr>
          <w:rFonts w:eastAsia="SimSun" w:cs="Arial"/>
          <w:bCs/>
          <w:noProof/>
          <w:lang w:val="en-GB"/>
        </w:rPr>
      </w:pPr>
      <w:r w:rsidRPr="00CB6ADC">
        <w:rPr>
          <w:rFonts w:eastAsia="SimSun" w:cs="Arial"/>
          <w:bCs/>
          <w:noProof/>
          <w:lang w:val="en-GB"/>
        </w:rPr>
        <w:t>If these side effects become severe, tell your doctor.</w:t>
      </w:r>
    </w:p>
    <w:p w:rsidRPr="00CB6ADC" w:rsidR="008321A6" w:rsidP="00CB6ADC" w:rsidRDefault="008321A6" w14:paraId="7DE6EBAF" w14:textId="77777777">
      <w:pPr>
        <w:keepNext/>
        <w:tabs>
          <w:tab w:val="left" w:pos="567"/>
        </w:tabs>
        <w:rPr>
          <w:rFonts w:eastAsia="SimSun" w:cs="Arial"/>
          <w:b/>
          <w:noProof/>
          <w:lang w:val="en-GB"/>
        </w:rPr>
      </w:pPr>
    </w:p>
    <w:p w:rsidRPr="00426B1B" w:rsidR="008321A6" w:rsidP="00426B1B" w:rsidRDefault="008321A6" w14:paraId="1EEC9CFA" w14:textId="77777777">
      <w:pPr>
        <w:keepNext/>
        <w:numPr>
          <w:ilvl w:val="12"/>
          <w:numId w:val="0"/>
        </w:numPr>
        <w:ind w:left="567" w:right="-29" w:hanging="567"/>
        <w:rPr>
          <w:rFonts w:eastAsia="SimSun" w:cs="Arial"/>
          <w:bCs/>
          <w:i/>
          <w:iCs/>
          <w:noProof/>
          <w:lang w:val="en-GB"/>
        </w:rPr>
      </w:pPr>
      <w:r w:rsidRPr="00426B1B">
        <w:rPr>
          <w:rFonts w:eastAsia="SimSun" w:cs="Arial"/>
          <w:b/>
          <w:noProof/>
          <w:lang w:val="en-GB"/>
        </w:rPr>
        <w:t xml:space="preserve">Very common </w:t>
      </w:r>
      <w:r w:rsidRPr="00426B1B">
        <w:rPr>
          <w:rFonts w:eastAsia="SimSun" w:cs="Arial"/>
          <w:bCs/>
          <w:noProof/>
          <w:lang w:val="en-GB"/>
        </w:rPr>
        <w:t>(may affect more than 1 in 10 people):</w:t>
      </w:r>
    </w:p>
    <w:p w:rsidRPr="00426B1B" w:rsidR="008321A6" w:rsidP="00281F24" w:rsidRDefault="008321A6" w14:paraId="764ED4CB" w14:textId="77777777">
      <w:pPr>
        <w:keepNext/>
        <w:numPr>
          <w:ilvl w:val="0"/>
          <w:numId w:val="64"/>
        </w:numPr>
        <w:ind w:right="-29"/>
        <w:rPr>
          <w:rFonts w:eastAsia="SimSun" w:cs="Arial"/>
        </w:rPr>
      </w:pPr>
      <w:r w:rsidRPr="00426B1B">
        <w:rPr>
          <w:rFonts w:eastAsia="SimSun" w:cs="Arial"/>
        </w:rPr>
        <w:t>decreased appetite</w:t>
      </w:r>
    </w:p>
    <w:p w:rsidRPr="00426B1B" w:rsidR="008321A6" w:rsidP="00281F24" w:rsidRDefault="008321A6" w14:paraId="494675DE" w14:textId="77777777">
      <w:pPr>
        <w:keepNext/>
        <w:numPr>
          <w:ilvl w:val="0"/>
          <w:numId w:val="64"/>
        </w:numPr>
        <w:ind w:right="-29"/>
        <w:rPr>
          <w:rFonts w:eastAsia="SimSun" w:cs="Arial"/>
        </w:rPr>
      </w:pPr>
      <w:r w:rsidRPr="00426B1B">
        <w:rPr>
          <w:rFonts w:eastAsia="SimSun" w:cs="Arial"/>
        </w:rPr>
        <w:t>low white blood cell count</w:t>
      </w:r>
    </w:p>
    <w:p w:rsidRPr="00426B1B" w:rsidR="008321A6" w:rsidP="00281F24" w:rsidRDefault="008321A6" w14:paraId="2F24A4E2" w14:textId="77777777">
      <w:pPr>
        <w:keepNext/>
        <w:numPr>
          <w:ilvl w:val="0"/>
          <w:numId w:val="64"/>
        </w:numPr>
        <w:ind w:right="-29"/>
        <w:rPr>
          <w:rFonts w:eastAsia="SimSun" w:cs="Arial"/>
        </w:rPr>
      </w:pPr>
      <w:r w:rsidRPr="00426B1B">
        <w:rPr>
          <w:rFonts w:eastAsia="SimSun" w:cs="Arial"/>
        </w:rPr>
        <w:t>low levels of albumin in the blood (</w:t>
      </w:r>
      <w:proofErr w:type="spellStart"/>
      <w:r w:rsidRPr="00426B1B">
        <w:rPr>
          <w:rFonts w:eastAsia="SimSun" w:cs="Arial"/>
        </w:rPr>
        <w:t>hypoalbuminaemia</w:t>
      </w:r>
      <w:proofErr w:type="spellEnd"/>
      <w:r w:rsidRPr="00426B1B">
        <w:rPr>
          <w:rFonts w:eastAsia="SimSun" w:cs="Arial"/>
        </w:rPr>
        <w:t>)</w:t>
      </w:r>
    </w:p>
    <w:p w:rsidRPr="00426B1B" w:rsidR="008321A6" w:rsidP="00281F24" w:rsidRDefault="008321A6" w14:paraId="2BD646C6" w14:textId="77777777">
      <w:pPr>
        <w:keepNext/>
        <w:numPr>
          <w:ilvl w:val="0"/>
          <w:numId w:val="64"/>
        </w:numPr>
        <w:ind w:right="-29"/>
        <w:rPr>
          <w:rFonts w:eastAsia="SimSun" w:cs="Arial"/>
        </w:rPr>
      </w:pPr>
      <w:r w:rsidRPr="00426B1B">
        <w:rPr>
          <w:rFonts w:eastAsia="SimSun" w:cs="Arial"/>
        </w:rPr>
        <w:t>swelling of the lower legs or hands (peripheral oedema)</w:t>
      </w:r>
    </w:p>
    <w:p w:rsidRPr="00426B1B" w:rsidR="008321A6" w:rsidP="00281F24" w:rsidRDefault="008321A6" w14:paraId="5665D725" w14:textId="77777777">
      <w:pPr>
        <w:keepNext/>
        <w:numPr>
          <w:ilvl w:val="0"/>
          <w:numId w:val="64"/>
        </w:numPr>
        <w:ind w:right="-29"/>
        <w:rPr>
          <w:rFonts w:eastAsia="SimSun" w:cs="Arial"/>
        </w:rPr>
      </w:pPr>
      <w:r w:rsidRPr="00426B1B">
        <w:rPr>
          <w:rFonts w:eastAsia="SimSun" w:cs="Arial"/>
        </w:rPr>
        <w:t>decreased weight</w:t>
      </w:r>
    </w:p>
    <w:p w:rsidRPr="00426B1B" w:rsidR="008321A6" w:rsidP="00281F24" w:rsidRDefault="008321A6" w14:paraId="1BFB8FA5" w14:textId="77777777">
      <w:pPr>
        <w:numPr>
          <w:ilvl w:val="0"/>
          <w:numId w:val="64"/>
        </w:numPr>
        <w:ind w:right="-29"/>
        <w:rPr>
          <w:rFonts w:eastAsia="SimSun" w:cs="Arial"/>
          <w:lang w:val="en-GB"/>
        </w:rPr>
      </w:pPr>
      <w:r w:rsidRPr="00426B1B">
        <w:rPr>
          <w:rFonts w:eastAsia="SimSun" w:cs="Arial"/>
          <w:lang w:val="en-GB"/>
        </w:rPr>
        <w:t>fever (pyrexia)</w:t>
      </w:r>
    </w:p>
    <w:p w:rsidRPr="00426B1B" w:rsidR="008321A6" w:rsidP="004C22E2" w:rsidRDefault="008321A6" w14:paraId="1CC26152" w14:textId="77777777">
      <w:pPr>
        <w:keepNext/>
        <w:ind w:right="-29"/>
        <w:rPr>
          <w:rFonts w:eastAsia="SimSun" w:cs="Arial"/>
        </w:rPr>
      </w:pPr>
    </w:p>
    <w:p w:rsidRPr="00426B1B" w:rsidR="008321A6" w:rsidP="00426B1B" w:rsidRDefault="008321A6" w14:paraId="681C38FD" w14:textId="77777777">
      <w:pPr>
        <w:numPr>
          <w:ilvl w:val="12"/>
          <w:numId w:val="0"/>
        </w:numPr>
        <w:ind w:left="567" w:right="-29" w:hanging="567"/>
        <w:rPr>
          <w:rFonts w:eastAsia="SimSun" w:cs="Arial"/>
          <w:bCs/>
          <w:i/>
          <w:iCs/>
          <w:noProof/>
          <w:lang w:val="en-GB"/>
        </w:rPr>
      </w:pPr>
      <w:r w:rsidRPr="00426B1B">
        <w:rPr>
          <w:rFonts w:eastAsia="SimSun" w:cs="Arial"/>
          <w:b/>
          <w:noProof/>
          <w:lang w:val="en-GB"/>
        </w:rPr>
        <w:t xml:space="preserve">Common </w:t>
      </w:r>
      <w:r w:rsidRPr="00426B1B">
        <w:rPr>
          <w:rFonts w:eastAsia="SimSun" w:cs="Arial"/>
          <w:bCs/>
          <w:noProof/>
          <w:lang w:val="en-GB"/>
        </w:rPr>
        <w:t>(may affect up to 1 in 10 people):</w:t>
      </w:r>
    </w:p>
    <w:p w:rsidRPr="00426B1B" w:rsidR="008321A6" w:rsidP="00281F24" w:rsidRDefault="008321A6" w14:paraId="1DC33693" w14:textId="77777777">
      <w:pPr>
        <w:numPr>
          <w:ilvl w:val="0"/>
          <w:numId w:val="65"/>
        </w:numPr>
        <w:ind w:right="-29"/>
        <w:rPr>
          <w:rFonts w:eastAsia="SimSun" w:cs="Arial"/>
          <w:lang w:val="en-GB"/>
        </w:rPr>
      </w:pPr>
      <w:r w:rsidRPr="00426B1B">
        <w:rPr>
          <w:rFonts w:eastAsia="SimSun" w:cs="Arial"/>
          <w:lang w:val="en-GB"/>
        </w:rPr>
        <w:t>indigestion (dyspepsia)</w:t>
      </w:r>
    </w:p>
    <w:p w:rsidRPr="00426B1B" w:rsidR="008321A6" w:rsidP="00281F24" w:rsidRDefault="008321A6" w14:paraId="6511781F" w14:textId="77777777">
      <w:pPr>
        <w:numPr>
          <w:ilvl w:val="0"/>
          <w:numId w:val="65"/>
        </w:numPr>
        <w:ind w:right="-29"/>
        <w:rPr>
          <w:rFonts w:eastAsia="SimSun" w:cs="Arial"/>
          <w:lang w:val="en-GB"/>
        </w:rPr>
      </w:pPr>
      <w:r w:rsidRPr="00426B1B">
        <w:rPr>
          <w:rFonts w:eastAsia="SimSun" w:cs="Arial"/>
          <w:lang w:val="en-GB"/>
        </w:rPr>
        <w:t>increased saliva (salivary hypersecretion)</w:t>
      </w:r>
    </w:p>
    <w:p w:rsidRPr="00426B1B" w:rsidR="008321A6" w:rsidP="00281F24" w:rsidRDefault="008321A6" w14:paraId="6A3A2B7B" w14:textId="77777777">
      <w:pPr>
        <w:numPr>
          <w:ilvl w:val="0"/>
          <w:numId w:val="65"/>
        </w:numPr>
        <w:ind w:right="-29"/>
        <w:rPr>
          <w:rFonts w:eastAsia="SimSun" w:cs="Arial"/>
          <w:lang w:val="en-GB"/>
        </w:rPr>
      </w:pPr>
      <w:r w:rsidRPr="00426B1B">
        <w:rPr>
          <w:rFonts w:eastAsia="SimSun" w:cs="Arial"/>
          <w:lang w:val="en-GB"/>
        </w:rPr>
        <w:t>increased blood pressure (hypertension)</w:t>
      </w:r>
    </w:p>
    <w:p w:rsidRPr="00625297" w:rsidR="008321A6" w:rsidP="00281F24" w:rsidRDefault="008321A6" w14:paraId="54A2EEF1" w14:textId="77777777">
      <w:pPr>
        <w:numPr>
          <w:ilvl w:val="0"/>
          <w:numId w:val="65"/>
        </w:numPr>
        <w:ind w:right="-29"/>
        <w:rPr>
          <w:lang w:val="en-GB"/>
        </w:rPr>
      </w:pPr>
      <w:r w:rsidRPr="00426B1B">
        <w:rPr>
          <w:rFonts w:eastAsia="SimSun" w:cs="Arial"/>
          <w:lang w:val="en-GB"/>
        </w:rPr>
        <w:t>chills</w:t>
      </w:r>
    </w:p>
    <w:p w:rsidR="008321A6" w:rsidRDefault="008321A6" w14:paraId="09B5648D" w14:textId="77777777">
      <w:pPr>
        <w:keepNext/>
        <w:keepLines/>
        <w:spacing w:before="220"/>
        <w:rPr>
          <w:b/>
          <w:bCs/>
          <w:color w:val="000000" w:themeColor="text1"/>
          <w:szCs w:val="26"/>
          <w:lang w:val="en-GB"/>
        </w:rPr>
      </w:pPr>
      <w:bookmarkStart w:name="_i4i4AkJLH9uMKL1WaANBVCGFU" w:id="260"/>
      <w:bookmarkEnd w:id="260"/>
      <w:r w:rsidRPr="001E1DB4">
        <w:rPr>
          <w:b/>
          <w:bCs/>
          <w:szCs w:val="26"/>
          <w:lang w:val="en-CA"/>
        </w:rPr>
        <w:t>Reporting of side effects</w:t>
      </w:r>
    </w:p>
    <w:p w:rsidR="008321A6" w:rsidP="00580043" w:rsidRDefault="008321A6" w14:paraId="0EDF3644" w14:textId="77777777">
      <w:pPr>
        <w:rPr>
          <w:lang w:val="en-GB"/>
        </w:rPr>
      </w:pPr>
      <w:r>
        <w:t xml:space="preserve">If you get any side effects, talk to your doctor. This includes any possible side effects not listed in this leaflet. You can also report side effects directly via </w:t>
      </w:r>
      <w:r>
        <w:rPr>
          <w:highlight w:val="lightGray"/>
        </w:rPr>
        <w:t xml:space="preserve">the national reporting system listed in </w:t>
      </w:r>
      <w:hyperlink w:history="1" r:id="rId29">
        <w:r>
          <w:rPr>
            <w:color w:val="0000FF" w:themeColor="hyperlink"/>
            <w:highlight w:val="lightGray"/>
            <w:u w:val="single"/>
          </w:rPr>
          <w:t>Appendix V</w:t>
        </w:r>
      </w:hyperlink>
      <w:r>
        <w:t xml:space="preserve">. By reporting side </w:t>
      </w:r>
      <w:proofErr w:type="spellStart"/>
      <w:proofErr w:type="gramStart"/>
      <w:r>
        <w:t>effects</w:t>
      </w:r>
      <w:proofErr w:type="gramEnd"/>
      <w:r>
        <w:t xml:space="preserve"> you</w:t>
      </w:r>
      <w:proofErr w:type="spellEnd"/>
      <w:r>
        <w:t xml:space="preserve"> can help provide more information on the safety of this medicine.</w:t>
      </w:r>
    </w:p>
    <w:p w:rsidR="008321A6" w:rsidP="009A220C" w:rsidRDefault="008321A6" w14:paraId="2431754B" w14:textId="77777777">
      <w:pPr>
        <w:keepNext/>
        <w:keepLines/>
        <w:tabs>
          <w:tab w:val="left" w:pos="567"/>
        </w:tabs>
        <w:spacing w:before="440" w:after="220"/>
        <w:rPr>
          <w:b/>
          <w:bCs/>
          <w:szCs w:val="28"/>
          <w:lang w:val="en-GB"/>
        </w:rPr>
      </w:pPr>
      <w:bookmarkStart w:name="_i4i76aSgbmE3NTKBh8MxTSFsj" w:id="261"/>
      <w:bookmarkStart w:name="_i4i6oadhqpR6yn7BXLycfxyOW" w:id="262"/>
      <w:bookmarkEnd w:id="261"/>
      <w:bookmarkEnd w:id="262"/>
      <w:r w:rsidRPr="001E1DB4">
        <w:rPr>
          <w:b/>
          <w:bCs/>
          <w:szCs w:val="28"/>
          <w:lang w:val="en-GB"/>
        </w:rPr>
        <w:t>5.</w:t>
      </w:r>
      <w:r>
        <w:rPr>
          <w:b/>
          <w:bCs/>
          <w:szCs w:val="28"/>
          <w:lang w:val="en-CA"/>
        </w:rPr>
        <w:tab/>
      </w:r>
      <w:r>
        <w:rPr>
          <w:b/>
          <w:bCs/>
          <w:szCs w:val="28"/>
          <w:lang w:val="en-CA"/>
        </w:rPr>
        <w:t xml:space="preserve">How to store </w:t>
      </w:r>
      <w:r w:rsidRPr="009A220C">
        <w:rPr>
          <w:b/>
          <w:bCs/>
          <w:noProof/>
          <w:szCs w:val="28"/>
          <w:lang w:val="en-CA"/>
        </w:rPr>
        <w:t>Vyloy</w:t>
      </w:r>
    </w:p>
    <w:p w:rsidRPr="00BC3614" w:rsidR="008321A6" w:rsidP="00BC3614" w:rsidRDefault="008321A6" w14:paraId="186D86A1" w14:textId="77777777">
      <w:pPr>
        <w:spacing w:after="220"/>
        <w:rPr>
          <w:rFonts w:eastAsia="SimSun" w:cs="Myanmar Text"/>
        </w:rPr>
      </w:pPr>
      <w:r w:rsidRPr="00BC3614">
        <w:rPr>
          <w:rFonts w:eastAsia="SimSun" w:cs="Myanmar Text"/>
        </w:rPr>
        <w:t>Your doctor, pharmacist or nurse is responsible for storing this medicine and disposing of any unused product correctly. The following information is intended for healthcare professionals.</w:t>
      </w:r>
    </w:p>
    <w:p w:rsidR="008321A6" w:rsidP="00BC3614" w:rsidRDefault="008321A6" w14:paraId="3CD293CC" w14:textId="77777777">
      <w:pPr>
        <w:spacing w:after="220"/>
        <w:rPr>
          <w:rFonts w:eastAsia="SimSun" w:cs="Arial"/>
          <w:b/>
          <w:color w:val="000000" w:themeColor="text1"/>
          <w:lang w:val="en-GB"/>
        </w:rPr>
      </w:pPr>
      <w:r w:rsidRPr="00BC3614">
        <w:rPr>
          <w:rFonts w:eastAsia="SimSun" w:cs="Arial"/>
        </w:rPr>
        <w:t>Keep this medicine out of the sight and reach of children.</w:t>
      </w:r>
    </w:p>
    <w:p w:rsidR="008321A6" w:rsidRDefault="008321A6" w14:paraId="757CD39F" w14:textId="77777777">
      <w:pPr>
        <w:rPr>
          <w:noProof/>
          <w:lang w:val="en-GB"/>
        </w:rPr>
      </w:pPr>
      <w:bookmarkStart w:name="_i4i51zsJLHpdJnyuJSepiSu7V" w:id="263"/>
      <w:bookmarkEnd w:id="263"/>
      <w:r w:rsidRPr="001E1DB4">
        <w:t>Do not use this medicine after the expiry date which is stated on the</w:t>
      </w:r>
      <w:r w:rsidRPr="001E1DB4">
        <w:rPr>
          <w:lang w:val="en-GB"/>
        </w:rPr>
        <w:t xml:space="preserve"> </w:t>
      </w:r>
      <w:r>
        <w:rPr>
          <w:lang w:val="en-GB"/>
        </w:rPr>
        <w:t>carton and vial label</w:t>
      </w:r>
      <w:r w:rsidRPr="001E1DB4">
        <w:rPr>
          <w:lang w:val="en-GB"/>
        </w:rPr>
        <w:t xml:space="preserve"> </w:t>
      </w:r>
      <w:r>
        <w:rPr>
          <w:noProof/>
          <w:lang w:val="en-GB"/>
        </w:rPr>
        <w:t>after EXP.</w:t>
      </w:r>
      <w:r w:rsidRPr="001E1DB4">
        <w:rPr>
          <w:noProof/>
          <w:lang w:val="en-GB"/>
        </w:rPr>
        <w:t xml:space="preserve"> </w:t>
      </w:r>
      <w:r w:rsidRPr="001E1DB4">
        <w:t>The expiry date refers to the last day of that month.</w:t>
      </w:r>
    </w:p>
    <w:p w:rsidR="008321A6" w:rsidP="00BC1CD8" w:rsidRDefault="008321A6" w14:paraId="50CF64C9" w14:textId="77777777">
      <w:pPr>
        <w:rPr>
          <w:lang w:val="en-GB"/>
        </w:rPr>
      </w:pPr>
    </w:p>
    <w:p w:rsidR="008321A6" w:rsidP="00BC1CD8" w:rsidRDefault="008321A6" w14:paraId="3F5A4DC2" w14:textId="77777777">
      <w:pPr>
        <w:rPr>
          <w:rFonts w:cs="Arial"/>
        </w:rPr>
      </w:pPr>
      <w:r w:rsidRPr="00856B51">
        <w:rPr>
          <w:rFonts w:cs="Arial"/>
          <w:lang w:eastAsia="ja-JP"/>
        </w:rPr>
        <w:t>Store in a refrigerator (</w:t>
      </w:r>
      <w:r w:rsidRPr="00D276E7">
        <w:rPr>
          <w:rFonts w:cs="Arial"/>
          <w:lang w:eastAsia="ja-JP"/>
        </w:rPr>
        <w:t>2 ºC – 8 ºC</w:t>
      </w:r>
      <w:r w:rsidRPr="00856B51">
        <w:rPr>
          <w:rFonts w:cs="Arial"/>
          <w:lang w:eastAsia="ja-JP"/>
        </w:rPr>
        <w:t>).</w:t>
      </w:r>
      <w:r w:rsidRPr="00856B51">
        <w:rPr>
          <w:rFonts w:cs="Arial"/>
        </w:rPr>
        <w:t xml:space="preserve"> Do not freeze. Store in the original package </w:t>
      </w:r>
      <w:proofErr w:type="gramStart"/>
      <w:r w:rsidRPr="00856B51">
        <w:rPr>
          <w:rFonts w:cs="Arial"/>
        </w:rPr>
        <w:t>in order to</w:t>
      </w:r>
      <w:proofErr w:type="gramEnd"/>
      <w:r w:rsidRPr="00856B51">
        <w:rPr>
          <w:rFonts w:cs="Arial"/>
        </w:rPr>
        <w:t xml:space="preserve"> protect from light</w:t>
      </w:r>
      <w:r>
        <w:rPr>
          <w:rFonts w:cs="Arial"/>
        </w:rPr>
        <w:t>.</w:t>
      </w:r>
    </w:p>
    <w:p w:rsidR="008321A6" w:rsidP="00536BBF" w:rsidRDefault="008321A6" w14:paraId="0665E40C" w14:textId="77777777"/>
    <w:p w:rsidR="008321A6" w:rsidP="008A5FD7" w:rsidRDefault="008321A6" w14:paraId="0DEA484D" w14:textId="77777777">
      <w:pPr>
        <w:rPr>
          <w:color w:val="000000" w:themeColor="text1"/>
          <w:szCs w:val="24"/>
          <w:lang w:val="en-GB"/>
        </w:rPr>
      </w:pPr>
      <w:r>
        <w:rPr>
          <w:color w:val="000000" w:themeColor="text1"/>
          <w:szCs w:val="24"/>
          <w:lang w:val="en-GB"/>
        </w:rPr>
        <w:t xml:space="preserve">Do not store any unused portion of the single-dose vials for reuse. </w:t>
      </w:r>
      <w:r w:rsidRPr="003427F0">
        <w:rPr>
          <w:rFonts w:eastAsia="MS Mincho"/>
          <w:szCs w:val="24"/>
          <w:lang w:val="en-CA" w:eastAsia="en-CA"/>
        </w:rPr>
        <w:t xml:space="preserve">Any </w:t>
      </w:r>
      <w:r w:rsidRPr="00B378C8">
        <w:rPr>
          <w:rFonts w:eastAsia="MS Mincho"/>
          <w:szCs w:val="24"/>
        </w:rPr>
        <w:t xml:space="preserve">unused medicine or </w:t>
      </w:r>
      <w:r w:rsidRPr="003427F0">
        <w:rPr>
          <w:rFonts w:eastAsia="MS Mincho"/>
          <w:szCs w:val="24"/>
          <w:lang w:val="en-CA" w:eastAsia="en-CA"/>
        </w:rPr>
        <w:t>waste material should be disposed of in accordance with local requirements</w:t>
      </w:r>
      <w:r>
        <w:rPr>
          <w:rFonts w:eastAsia="MS Mincho"/>
          <w:szCs w:val="24"/>
          <w:lang w:val="en-CA" w:eastAsia="en-CA"/>
        </w:rPr>
        <w:t>.</w:t>
      </w:r>
    </w:p>
    <w:p w:rsidR="008321A6" w:rsidP="009A220C" w:rsidRDefault="008321A6" w14:paraId="6FE45E54" w14:textId="77777777">
      <w:pPr>
        <w:keepNext/>
        <w:keepLines/>
        <w:tabs>
          <w:tab w:val="left" w:pos="567"/>
        </w:tabs>
        <w:spacing w:before="440" w:after="220"/>
        <w:rPr>
          <w:b/>
          <w:bCs/>
          <w:szCs w:val="28"/>
          <w:lang w:val="en-GB"/>
        </w:rPr>
      </w:pPr>
      <w:bookmarkStart w:name="_i4i57SJuXdT9Ji2a36WQcpZv2" w:id="264"/>
      <w:bookmarkEnd w:id="264"/>
      <w:r w:rsidRPr="001E1DB4">
        <w:rPr>
          <w:b/>
          <w:bCs/>
          <w:szCs w:val="28"/>
          <w:lang w:val="en-GB"/>
        </w:rPr>
        <w:t>6.</w:t>
      </w:r>
      <w:r w:rsidRPr="001E1DB4">
        <w:rPr>
          <w:b/>
          <w:bCs/>
          <w:szCs w:val="28"/>
          <w:lang w:val="en-CA"/>
        </w:rPr>
        <w:tab/>
      </w:r>
      <w:r w:rsidRPr="001E1DB4">
        <w:rPr>
          <w:b/>
          <w:bCs/>
          <w:szCs w:val="28"/>
          <w:lang w:val="en-CA"/>
        </w:rPr>
        <w:t>Contents of the pack and other information</w:t>
      </w:r>
    </w:p>
    <w:p w:rsidRPr="002451FD" w:rsidR="008321A6" w:rsidP="004C22E2" w:rsidRDefault="008321A6" w14:paraId="2703AABD" w14:textId="77777777">
      <w:pPr>
        <w:spacing w:before="220"/>
        <w:rPr>
          <w:b/>
          <w:bCs/>
          <w:szCs w:val="26"/>
          <w:lang w:val="en-CA"/>
        </w:rPr>
      </w:pPr>
      <w:bookmarkStart w:name="_i4i6EgjscNrhLiZPtPf1XKFBP" w:id="265"/>
      <w:bookmarkStart w:name="_i4i0w6mPZJYuwayBEmcXkPK7O" w:id="266"/>
      <w:bookmarkEnd w:id="265"/>
      <w:bookmarkEnd w:id="266"/>
      <w:r>
        <w:rPr>
          <w:b/>
          <w:bCs/>
          <w:szCs w:val="26"/>
          <w:lang w:val="en-CA"/>
        </w:rPr>
        <w:t xml:space="preserve">What </w:t>
      </w:r>
      <w:r w:rsidRPr="009A220C">
        <w:rPr>
          <w:b/>
          <w:bCs/>
          <w:noProof/>
          <w:szCs w:val="26"/>
          <w:lang w:val="en-CA"/>
        </w:rPr>
        <w:t>Vyloy</w:t>
      </w:r>
      <w:r>
        <w:rPr>
          <w:b/>
          <w:bCs/>
          <w:szCs w:val="26"/>
          <w:lang w:val="en-CA"/>
        </w:rPr>
        <w:t xml:space="preserve"> </w:t>
      </w:r>
      <w:r w:rsidRPr="002451FD">
        <w:rPr>
          <w:b/>
          <w:bCs/>
          <w:szCs w:val="26"/>
          <w:lang w:val="en-CA"/>
        </w:rPr>
        <w:t>contains</w:t>
      </w:r>
    </w:p>
    <w:p w:rsidRPr="00670A16" w:rsidR="008321A6" w:rsidP="00281F24" w:rsidRDefault="008321A6" w14:paraId="52B9CFA1" w14:textId="77777777">
      <w:pPr>
        <w:numPr>
          <w:ilvl w:val="0"/>
          <w:numId w:val="60"/>
        </w:numPr>
        <w:tabs>
          <w:tab w:val="left" w:pos="567"/>
        </w:tabs>
        <w:ind w:left="446" w:hanging="446"/>
        <w:rPr>
          <w:szCs w:val="24"/>
          <w:lang w:val="en-GB" w:eastAsia="en-CA"/>
        </w:rPr>
      </w:pPr>
      <w:r w:rsidRPr="00014968">
        <w:t xml:space="preserve">The active substance is </w:t>
      </w:r>
      <w:proofErr w:type="spellStart"/>
      <w:r w:rsidRPr="00014968">
        <w:t>zolbetuximab</w:t>
      </w:r>
      <w:proofErr w:type="spellEnd"/>
      <w:r w:rsidRPr="00014968">
        <w:t xml:space="preserve">. </w:t>
      </w:r>
    </w:p>
    <w:p w:rsidRPr="00670A16" w:rsidR="008321A6" w:rsidP="00281F24" w:rsidRDefault="008321A6" w14:paraId="3D5F2B74" w14:textId="77777777">
      <w:pPr>
        <w:numPr>
          <w:ilvl w:val="0"/>
          <w:numId w:val="60"/>
        </w:numPr>
        <w:tabs>
          <w:tab w:val="left" w:pos="567"/>
        </w:tabs>
        <w:ind w:left="446" w:hanging="446"/>
        <w:rPr>
          <w:szCs w:val="24"/>
          <w:lang w:val="en-GB" w:eastAsia="en-CA"/>
        </w:rPr>
      </w:pPr>
      <w:r w:rsidRPr="00014968">
        <w:rPr>
          <w:lang w:val="en-GB"/>
        </w:rPr>
        <w:t xml:space="preserve">One vial of </w:t>
      </w:r>
      <w:r>
        <w:rPr>
          <w:lang w:val="en-GB"/>
        </w:rPr>
        <w:t xml:space="preserve">100 mg </w:t>
      </w:r>
      <w:r w:rsidRPr="00014968">
        <w:rPr>
          <w:lang w:val="en-GB"/>
        </w:rPr>
        <w:t xml:space="preserve">powder for concentrate for solution for infusion contains 100 mg </w:t>
      </w:r>
      <w:proofErr w:type="spellStart"/>
      <w:r w:rsidRPr="00014968">
        <w:rPr>
          <w:lang w:val="en-GB"/>
        </w:rPr>
        <w:t>zolbetuximab</w:t>
      </w:r>
      <w:proofErr w:type="spellEnd"/>
      <w:r w:rsidRPr="00014968">
        <w:rPr>
          <w:lang w:val="en-GB"/>
        </w:rPr>
        <w:t xml:space="preserve">. </w:t>
      </w:r>
    </w:p>
    <w:p w:rsidRPr="00DA15BC" w:rsidR="008321A6" w:rsidP="00281F24" w:rsidRDefault="008321A6" w14:paraId="0712E46D" w14:textId="77777777">
      <w:pPr>
        <w:numPr>
          <w:ilvl w:val="0"/>
          <w:numId w:val="60"/>
        </w:numPr>
        <w:tabs>
          <w:tab w:val="left" w:pos="567"/>
        </w:tabs>
        <w:ind w:left="446" w:hanging="446"/>
        <w:rPr>
          <w:szCs w:val="24"/>
          <w:lang w:val="en-GB" w:eastAsia="en-CA"/>
        </w:rPr>
      </w:pPr>
      <w:r w:rsidRPr="00014968">
        <w:rPr>
          <w:lang w:val="en-GB"/>
        </w:rPr>
        <w:t xml:space="preserve">One vial of </w:t>
      </w:r>
      <w:r>
        <w:rPr>
          <w:lang w:val="en-GB"/>
        </w:rPr>
        <w:t xml:space="preserve">300 mg </w:t>
      </w:r>
      <w:r w:rsidRPr="00014968">
        <w:rPr>
          <w:lang w:val="en-GB"/>
        </w:rPr>
        <w:t xml:space="preserve">powder for concentrate for solution for infusion contains </w:t>
      </w:r>
      <w:r>
        <w:rPr>
          <w:lang w:val="en-GB"/>
        </w:rPr>
        <w:t>3</w:t>
      </w:r>
      <w:r w:rsidRPr="00014968">
        <w:rPr>
          <w:lang w:val="en-GB"/>
        </w:rPr>
        <w:t xml:space="preserve">00 mg </w:t>
      </w:r>
      <w:proofErr w:type="spellStart"/>
      <w:r w:rsidRPr="00014968">
        <w:rPr>
          <w:lang w:val="en-GB"/>
        </w:rPr>
        <w:t>zolbetuximab</w:t>
      </w:r>
      <w:proofErr w:type="spellEnd"/>
      <w:r w:rsidRPr="00014968">
        <w:rPr>
          <w:lang w:val="en-GB"/>
        </w:rPr>
        <w:t xml:space="preserve">. </w:t>
      </w:r>
    </w:p>
    <w:p w:rsidRPr="00321963" w:rsidR="008321A6" w:rsidP="00281F24" w:rsidRDefault="008321A6" w14:paraId="7AD1D08F" w14:textId="77777777">
      <w:pPr>
        <w:numPr>
          <w:ilvl w:val="0"/>
          <w:numId w:val="60"/>
        </w:numPr>
        <w:tabs>
          <w:tab w:val="left" w:pos="567"/>
        </w:tabs>
        <w:ind w:left="446" w:hanging="446"/>
        <w:rPr>
          <w:szCs w:val="24"/>
          <w:lang w:val="en-GB" w:eastAsia="en-CA"/>
        </w:rPr>
      </w:pPr>
      <w:r w:rsidRPr="00321963">
        <w:rPr>
          <w:lang w:val="en-GB"/>
        </w:rPr>
        <w:t xml:space="preserve">After reconstitution, each ml of solution contains 20 mg of </w:t>
      </w:r>
      <w:proofErr w:type="spellStart"/>
      <w:r w:rsidRPr="00321963">
        <w:rPr>
          <w:lang w:val="en-GB"/>
        </w:rPr>
        <w:t>zolbetuximab</w:t>
      </w:r>
      <w:proofErr w:type="spellEnd"/>
      <w:r w:rsidRPr="00321963">
        <w:rPr>
          <w:lang w:val="en-GB"/>
        </w:rPr>
        <w:t>.</w:t>
      </w:r>
    </w:p>
    <w:p w:rsidRPr="00EB5621" w:rsidR="008321A6" w:rsidP="00281F24" w:rsidRDefault="008321A6" w14:paraId="5E3AE92C" w14:textId="77777777">
      <w:pPr>
        <w:numPr>
          <w:ilvl w:val="0"/>
          <w:numId w:val="67"/>
        </w:numPr>
        <w:tabs>
          <w:tab w:val="left" w:pos="567"/>
        </w:tabs>
        <w:ind w:left="450" w:hanging="450"/>
        <w:rPr>
          <w:szCs w:val="24"/>
          <w:lang w:val="en-GB"/>
        </w:rPr>
      </w:pPr>
      <w:r w:rsidRPr="00014968">
        <w:rPr>
          <w:szCs w:val="24"/>
          <w:lang w:val="en-GB"/>
        </w:rPr>
        <w:t>The other ingredients are arginine, phosphoric acid</w:t>
      </w:r>
      <w:r>
        <w:rPr>
          <w:szCs w:val="24"/>
          <w:lang w:val="en-GB"/>
        </w:rPr>
        <w:t xml:space="preserve"> (E 338)</w:t>
      </w:r>
      <w:r w:rsidRPr="00014968">
        <w:rPr>
          <w:szCs w:val="24"/>
          <w:lang w:val="en-GB"/>
        </w:rPr>
        <w:t>, sucrose, and polysorbate 80</w:t>
      </w:r>
      <w:r>
        <w:rPr>
          <w:szCs w:val="24"/>
          <w:lang w:val="en-GB"/>
        </w:rPr>
        <w:t xml:space="preserve"> (E 433) (see section 2 “Vyloy contains polysorbate 80”)</w:t>
      </w:r>
      <w:r w:rsidRPr="00014968">
        <w:rPr>
          <w:szCs w:val="24"/>
          <w:lang w:val="en-GB"/>
        </w:rPr>
        <w:t>.</w:t>
      </w:r>
    </w:p>
    <w:p w:rsidR="008321A6" w:rsidP="002451FD" w:rsidRDefault="008321A6" w14:paraId="15101421" w14:textId="77777777">
      <w:pPr>
        <w:keepNext/>
        <w:keepLines/>
        <w:spacing w:before="220"/>
        <w:rPr>
          <w:b/>
          <w:bCs/>
          <w:szCs w:val="26"/>
          <w:lang w:val="en-GB"/>
        </w:rPr>
      </w:pPr>
      <w:bookmarkStart w:name="_i4i13hHMOq3jJ2OMFiUDFjzyo" w:id="267"/>
      <w:bookmarkStart w:name="_i4i1yqShY9mEUCr7twknCAdL9" w:id="268"/>
      <w:bookmarkEnd w:id="267"/>
      <w:bookmarkEnd w:id="268"/>
      <w:r>
        <w:rPr>
          <w:b/>
          <w:bCs/>
          <w:szCs w:val="26"/>
          <w:lang w:val="en-CA"/>
        </w:rPr>
        <w:t xml:space="preserve">What </w:t>
      </w:r>
      <w:r w:rsidRPr="009A220C">
        <w:rPr>
          <w:b/>
          <w:bCs/>
          <w:noProof/>
          <w:szCs w:val="26"/>
          <w:lang w:val="en-CA"/>
        </w:rPr>
        <w:t>Vyloy</w:t>
      </w:r>
      <w:r>
        <w:rPr>
          <w:b/>
          <w:bCs/>
          <w:szCs w:val="26"/>
          <w:lang w:val="en-CA"/>
        </w:rPr>
        <w:t xml:space="preserve"> looks like and contents of the pack</w:t>
      </w:r>
    </w:p>
    <w:p w:rsidRPr="001C3CCB" w:rsidR="008321A6" w:rsidP="001C3CCB" w:rsidRDefault="008321A6" w14:paraId="24E0F2FB" w14:textId="77777777">
      <w:pPr>
        <w:numPr>
          <w:ilvl w:val="12"/>
          <w:numId w:val="0"/>
        </w:numPr>
        <w:rPr>
          <w:rFonts w:cs="Arial"/>
        </w:rPr>
      </w:pPr>
      <w:r w:rsidRPr="001C3CCB">
        <w:rPr>
          <w:rFonts w:cs="Arial"/>
        </w:rPr>
        <w:t>Vyloy powder for concentrate for solution for infusion is a white to off</w:t>
      </w:r>
      <w:r w:rsidRPr="001C3CCB">
        <w:rPr>
          <w:rFonts w:cs="Arial"/>
        </w:rPr>
        <w:noBreakHyphen/>
        <w:t xml:space="preserve">white </w:t>
      </w:r>
      <w:proofErr w:type="spellStart"/>
      <w:r w:rsidRPr="001C3CCB">
        <w:rPr>
          <w:rFonts w:cs="Arial"/>
        </w:rPr>
        <w:t>lyophilised</w:t>
      </w:r>
      <w:proofErr w:type="spellEnd"/>
      <w:r w:rsidRPr="001C3CCB">
        <w:rPr>
          <w:rFonts w:cs="Arial"/>
        </w:rPr>
        <w:t xml:space="preserve"> powder.</w:t>
      </w:r>
    </w:p>
    <w:p w:rsidRPr="001C3CCB" w:rsidR="008321A6" w:rsidP="001C3CCB" w:rsidRDefault="008321A6" w14:paraId="64D65B7A" w14:textId="77777777">
      <w:pPr>
        <w:numPr>
          <w:ilvl w:val="12"/>
          <w:numId w:val="0"/>
        </w:numPr>
        <w:rPr>
          <w:rFonts w:cs="Arial"/>
        </w:rPr>
      </w:pPr>
    </w:p>
    <w:p w:rsidRPr="001C3CCB" w:rsidR="008321A6" w:rsidP="001C3CCB" w:rsidRDefault="008321A6" w14:paraId="0E803E6D" w14:textId="77777777">
      <w:pPr>
        <w:numPr>
          <w:ilvl w:val="12"/>
          <w:numId w:val="0"/>
        </w:numPr>
        <w:rPr>
          <w:rFonts w:cs="Arial"/>
        </w:rPr>
      </w:pPr>
      <w:r>
        <w:rPr>
          <w:rFonts w:cs="Arial"/>
        </w:rPr>
        <w:t>V</w:t>
      </w:r>
      <w:r w:rsidRPr="001C3CCB">
        <w:rPr>
          <w:rFonts w:cs="Arial"/>
        </w:rPr>
        <w:t xml:space="preserve">yloy is supplied in a carton containing 1 or 3 </w:t>
      </w:r>
      <w:r>
        <w:rPr>
          <w:rFonts w:cs="Arial"/>
        </w:rPr>
        <w:t xml:space="preserve">glass </w:t>
      </w:r>
      <w:r w:rsidRPr="001C3CCB">
        <w:rPr>
          <w:rFonts w:cs="Arial"/>
        </w:rPr>
        <w:t xml:space="preserve">vials. </w:t>
      </w:r>
    </w:p>
    <w:p w:rsidRPr="001E1DB4" w:rsidR="008321A6" w:rsidP="002D43C5" w:rsidRDefault="008321A6" w14:paraId="68E78CAC" w14:textId="77777777">
      <w:pPr>
        <w:rPr>
          <w:color w:val="000000" w:themeColor="text1"/>
          <w:szCs w:val="24"/>
          <w:lang w:val="en-GB"/>
        </w:rPr>
      </w:pPr>
      <w:r w:rsidRPr="001C3CCB">
        <w:rPr>
          <w:rFonts w:cs="Arial"/>
        </w:rPr>
        <w:t>Not all pack sizes may be marketed</w:t>
      </w:r>
      <w:r>
        <w:rPr>
          <w:rFonts w:cs="Arial"/>
        </w:rPr>
        <w:t>.</w:t>
      </w:r>
    </w:p>
    <w:p w:rsidRPr="00B05B5B" w:rsidR="008321A6" w:rsidP="002451FD" w:rsidRDefault="008321A6" w14:paraId="160CA1B7" w14:textId="77777777">
      <w:pPr>
        <w:keepNext/>
        <w:keepLines/>
        <w:spacing w:before="220"/>
        <w:rPr>
          <w:b/>
          <w:bCs/>
          <w:szCs w:val="26"/>
          <w:lang w:val="en-GB"/>
        </w:rPr>
      </w:pPr>
      <w:bookmarkStart w:name="_i4i6pNV5f52n0sryqUZdgrjwf" w:id="269"/>
      <w:bookmarkEnd w:id="269"/>
      <w:r w:rsidRPr="00B05B5B">
        <w:rPr>
          <w:b/>
          <w:bCs/>
          <w:szCs w:val="26"/>
          <w:lang w:val="en-GB"/>
        </w:rPr>
        <w:t>Marketing Authorisation Holder</w:t>
      </w:r>
    </w:p>
    <w:p w:rsidRPr="002451FD" w:rsidR="008321A6" w:rsidP="00D04D3F" w:rsidRDefault="008321A6" w14:paraId="7DA4AD4A" w14:textId="77777777">
      <w:pPr>
        <w:rPr>
          <w:rFonts w:eastAsia="SimSun" w:cs="Arial"/>
          <w:b/>
          <w:bCs/>
        </w:rPr>
      </w:pPr>
      <w:bookmarkStart w:name="_i4i4WF6mlmcWTyLhMUSBOFboh" w:id="270"/>
      <w:bookmarkEnd w:id="270"/>
      <w:r w:rsidRPr="00D04D3F">
        <w:rPr>
          <w:rFonts w:cs="Myanmar Text"/>
          <w:lang w:val="en-GB"/>
        </w:rPr>
        <w:t>Astellas Pharma Europe B.V.</w:t>
      </w:r>
    </w:p>
    <w:p w:rsidRPr="00D04D3F" w:rsidR="008321A6" w:rsidP="00D04D3F" w:rsidRDefault="008321A6" w14:paraId="3198D87C" w14:textId="77777777">
      <w:pPr>
        <w:rPr>
          <w:rFonts w:cs="Myanmar Text"/>
          <w:lang w:val="en-GB"/>
        </w:rPr>
      </w:pPr>
      <w:proofErr w:type="spellStart"/>
      <w:r w:rsidRPr="00D04D3F">
        <w:rPr>
          <w:rFonts w:cs="Myanmar Text"/>
          <w:lang w:val="en-GB"/>
        </w:rPr>
        <w:t>Sylviusweg</w:t>
      </w:r>
      <w:proofErr w:type="spellEnd"/>
      <w:r w:rsidRPr="00D04D3F">
        <w:rPr>
          <w:rFonts w:cs="Myanmar Text"/>
          <w:lang w:val="en-GB"/>
        </w:rPr>
        <w:t xml:space="preserve"> 62</w:t>
      </w:r>
    </w:p>
    <w:p w:rsidRPr="00D04D3F" w:rsidR="008321A6" w:rsidP="00D04D3F" w:rsidRDefault="008321A6" w14:paraId="4FB5D667" w14:textId="77777777">
      <w:pPr>
        <w:rPr>
          <w:rFonts w:cs="Myanmar Text"/>
          <w:lang w:val="en-GB"/>
        </w:rPr>
      </w:pPr>
      <w:r w:rsidRPr="00D04D3F">
        <w:rPr>
          <w:rFonts w:cs="Myanmar Text"/>
          <w:lang w:val="en-GB"/>
        </w:rPr>
        <w:t>2333 BE Leiden</w:t>
      </w:r>
    </w:p>
    <w:p w:rsidRPr="00D04D3F" w:rsidR="008321A6" w:rsidP="00D04D3F" w:rsidRDefault="008321A6" w14:paraId="0DEF0097" w14:textId="77777777">
      <w:pPr>
        <w:rPr>
          <w:rFonts w:cs="Myanmar Text"/>
          <w:lang w:val="en-GB"/>
        </w:rPr>
      </w:pPr>
      <w:r w:rsidRPr="00D04D3F">
        <w:rPr>
          <w:rFonts w:cs="Myanmar Text"/>
          <w:lang w:val="en-GB"/>
        </w:rPr>
        <w:t>The Netherlands</w:t>
      </w:r>
    </w:p>
    <w:p w:rsidRPr="00D04D3F" w:rsidR="008321A6" w:rsidP="00D04D3F" w:rsidRDefault="008321A6" w14:paraId="24F66C29" w14:textId="77777777">
      <w:pPr>
        <w:rPr>
          <w:rFonts w:cs="Myanmar Text"/>
          <w:lang w:val="en-GB"/>
        </w:rPr>
      </w:pPr>
    </w:p>
    <w:p w:rsidRPr="00726198" w:rsidR="008321A6" w:rsidP="00D04D3F" w:rsidRDefault="008321A6" w14:paraId="1CA0296D" w14:textId="77777777">
      <w:pPr>
        <w:tabs>
          <w:tab w:val="left" w:pos="567"/>
        </w:tabs>
        <w:rPr>
          <w:rFonts w:eastAsia="SimSun" w:cs="Arial"/>
          <w:b/>
          <w:bCs/>
          <w:noProof/>
        </w:rPr>
      </w:pPr>
      <w:r w:rsidRPr="00726198">
        <w:rPr>
          <w:rFonts w:eastAsia="SimSun" w:cs="Arial"/>
          <w:b/>
          <w:bCs/>
          <w:noProof/>
        </w:rPr>
        <w:t>Manufacturer</w:t>
      </w:r>
    </w:p>
    <w:p w:rsidRPr="00D04D3F" w:rsidR="008321A6" w:rsidP="00D04D3F" w:rsidRDefault="008321A6" w14:paraId="47620DD8" w14:textId="77777777">
      <w:pPr>
        <w:tabs>
          <w:tab w:val="left" w:pos="567"/>
        </w:tabs>
        <w:rPr>
          <w:rFonts w:eastAsia="SimSun" w:cs="Arial"/>
          <w:noProof/>
        </w:rPr>
      </w:pPr>
      <w:r w:rsidRPr="00D04D3F">
        <w:rPr>
          <w:rFonts w:eastAsia="SimSun" w:cs="Arial"/>
          <w:noProof/>
        </w:rPr>
        <w:t xml:space="preserve">Astellas Ireland Co. </w:t>
      </w:r>
      <w:r>
        <w:rPr>
          <w:rFonts w:eastAsia="SimSun" w:cs="Arial"/>
          <w:noProof/>
        </w:rPr>
        <w:t>Limited</w:t>
      </w:r>
    </w:p>
    <w:p w:rsidRPr="00D04D3F" w:rsidR="008321A6" w:rsidP="00D04D3F" w:rsidRDefault="008321A6" w14:paraId="17B9E9BE" w14:textId="77777777">
      <w:pPr>
        <w:tabs>
          <w:tab w:val="left" w:pos="567"/>
        </w:tabs>
        <w:rPr>
          <w:rFonts w:eastAsia="SimSun" w:cs="Arial"/>
          <w:noProof/>
        </w:rPr>
      </w:pPr>
      <w:r w:rsidRPr="00D04D3F">
        <w:rPr>
          <w:rFonts w:eastAsia="SimSun" w:cs="Arial"/>
          <w:noProof/>
        </w:rPr>
        <w:t>Killorglin</w:t>
      </w:r>
    </w:p>
    <w:p w:rsidRPr="00D04D3F" w:rsidR="008321A6" w:rsidP="00D04D3F" w:rsidRDefault="008321A6" w14:paraId="5248E26F" w14:textId="77777777">
      <w:pPr>
        <w:tabs>
          <w:tab w:val="left" w:pos="567"/>
        </w:tabs>
        <w:rPr>
          <w:rFonts w:eastAsia="SimSun" w:cs="Arial"/>
          <w:noProof/>
        </w:rPr>
      </w:pPr>
      <w:r w:rsidRPr="00D04D3F">
        <w:rPr>
          <w:rFonts w:eastAsia="SimSun" w:cs="Arial"/>
          <w:noProof/>
        </w:rPr>
        <w:t xml:space="preserve">Co Kerry </w:t>
      </w:r>
    </w:p>
    <w:p w:rsidRPr="00D04D3F" w:rsidR="008321A6" w:rsidP="00D04D3F" w:rsidRDefault="008321A6" w14:paraId="51238FF2" w14:textId="77777777">
      <w:pPr>
        <w:tabs>
          <w:tab w:val="left" w:pos="567"/>
        </w:tabs>
        <w:rPr>
          <w:rFonts w:eastAsia="SimSun" w:cs="Arial"/>
          <w:noProof/>
        </w:rPr>
      </w:pPr>
      <w:r w:rsidRPr="00D04D3F">
        <w:rPr>
          <w:rFonts w:eastAsia="SimSun" w:cs="Arial"/>
          <w:noProof/>
        </w:rPr>
        <w:t>V93 FC86</w:t>
      </w:r>
    </w:p>
    <w:p w:rsidR="008321A6" w:rsidP="00D04D3F" w:rsidRDefault="008321A6" w14:paraId="5C5605AA" w14:textId="77777777">
      <w:pPr>
        <w:rPr>
          <w:lang w:val="en-GB"/>
        </w:rPr>
      </w:pPr>
      <w:r>
        <w:rPr>
          <w:lang w:val="en-GB"/>
        </w:rPr>
        <w:t>Ireland</w:t>
      </w:r>
    </w:p>
    <w:p w:rsidR="008321A6" w:rsidP="002451FD" w:rsidRDefault="008321A6" w14:paraId="6B2420EC" w14:textId="77777777">
      <w:pPr>
        <w:rPr>
          <w:lang w:val="en-GB"/>
        </w:rPr>
      </w:pPr>
    </w:p>
    <w:p w:rsidR="008321A6" w:rsidRDefault="008321A6" w14:paraId="640FF997" w14:textId="77777777">
      <w:pPr>
        <w:tabs>
          <w:tab w:val="left" w:pos="720"/>
        </w:tabs>
        <w:ind w:right="-2"/>
        <w:rPr>
          <w:b/>
          <w:noProof/>
          <w:lang w:val="en-GB"/>
        </w:rPr>
      </w:pPr>
      <w:r w:rsidRPr="001E1DB4">
        <w:t>For any information about this medicine, please contact the local representative of the Marketing Authorisation Holder:</w:t>
      </w:r>
    </w:p>
    <w:p w:rsidRPr="001E1DB4" w:rsidR="008321A6" w:rsidP="00F357D8" w:rsidRDefault="008321A6" w14:paraId="53E6F96F" w14:textId="77777777">
      <w:pPr>
        <w:rPr>
          <w:lang w:val="en-GB"/>
        </w:rPr>
      </w:pPr>
    </w:p>
    <w:tbl>
      <w:tblPr>
        <w:tblW w:w="9072" w:type="dxa"/>
        <w:tblInd w:w="108" w:type="dxa"/>
        <w:tblLayout w:type="fixed"/>
        <w:tblLook w:val="04A0" w:firstRow="1" w:lastRow="0" w:firstColumn="1" w:lastColumn="0" w:noHBand="0" w:noVBand="1"/>
      </w:tblPr>
      <w:tblGrid>
        <w:gridCol w:w="4538"/>
        <w:gridCol w:w="4534"/>
      </w:tblGrid>
      <w:tr w:rsidRPr="00D04D3F" w:rsidR="008321A6" w:rsidTr="0CDB69BC" w14:paraId="51E0CC4B" w14:textId="77777777">
        <w:tc>
          <w:tcPr>
            <w:tcW w:w="4538" w:type="dxa"/>
            <w:tcMar/>
          </w:tcPr>
          <w:p w:rsidRPr="00045349" w:rsidR="008321A6" w:rsidP="004C51C9" w:rsidRDefault="008321A6" w14:paraId="5EFC0086" w14:textId="77777777">
            <w:pPr>
              <w:rPr>
                <w:rFonts w:cs="Arial"/>
                <w:b/>
                <w:noProof/>
                <w:lang w:val="fr-FR"/>
              </w:rPr>
            </w:pPr>
            <w:r w:rsidRPr="00045349">
              <w:rPr>
                <w:rFonts w:cs="Arial"/>
                <w:b/>
                <w:noProof/>
                <w:lang w:val="fr-FR"/>
              </w:rPr>
              <w:t>België/Belgique/Belgien</w:t>
            </w:r>
          </w:p>
          <w:p w:rsidRPr="00045349" w:rsidR="008321A6" w:rsidP="004C51C9" w:rsidRDefault="008321A6" w14:paraId="04ACEF6C" w14:textId="77777777">
            <w:pPr>
              <w:rPr>
                <w:rFonts w:cs="Arial"/>
                <w:bCs/>
                <w:noProof/>
                <w:lang w:val="fr-FR"/>
              </w:rPr>
            </w:pPr>
            <w:r w:rsidRPr="00045349">
              <w:rPr>
                <w:rFonts w:cs="Arial"/>
                <w:bCs/>
                <w:noProof/>
                <w:lang w:val="fr-FR"/>
              </w:rPr>
              <w:t>Astellas Pharma B.V. Branch</w:t>
            </w:r>
          </w:p>
          <w:p w:rsidRPr="00D04D3F" w:rsidR="008321A6" w:rsidP="004C51C9" w:rsidRDefault="008321A6" w14:paraId="7969B46F" w14:textId="77777777">
            <w:pPr>
              <w:rPr>
                <w:rFonts w:cs="Arial"/>
                <w:b/>
                <w:noProof/>
                <w:lang w:val="en-GB"/>
              </w:rPr>
            </w:pPr>
            <w:r w:rsidRPr="00D04D3F">
              <w:rPr>
                <w:rFonts w:cs="Arial"/>
                <w:bCs/>
                <w:noProof/>
                <w:lang w:val="en-GB"/>
              </w:rPr>
              <w:t>Tél/Tel: +32 (0) 2 5580710</w:t>
            </w:r>
          </w:p>
        </w:tc>
        <w:tc>
          <w:tcPr>
            <w:tcW w:w="4534" w:type="dxa"/>
            <w:tcMar/>
          </w:tcPr>
          <w:p w:rsidRPr="00045349" w:rsidR="008321A6" w:rsidP="004C51C9" w:rsidRDefault="008321A6" w14:paraId="673BFAFC" w14:textId="77777777">
            <w:pPr>
              <w:autoSpaceDE w:val="0"/>
              <w:autoSpaceDN w:val="0"/>
              <w:adjustRightInd w:val="0"/>
              <w:rPr>
                <w:rFonts w:cs="Arial"/>
                <w:b/>
                <w:noProof/>
                <w:lang w:val="fi-FI"/>
              </w:rPr>
            </w:pPr>
            <w:r w:rsidRPr="00045349">
              <w:rPr>
                <w:rFonts w:cs="Arial"/>
                <w:b/>
                <w:noProof/>
                <w:lang w:val="fi-FI"/>
              </w:rPr>
              <w:t>Lietuva</w:t>
            </w:r>
          </w:p>
          <w:p w:rsidRPr="00045349" w:rsidR="008321A6" w:rsidP="004C51C9" w:rsidRDefault="008321A6" w14:paraId="03188EB6" w14:textId="77777777">
            <w:pPr>
              <w:autoSpaceDE w:val="0"/>
              <w:autoSpaceDN w:val="0"/>
              <w:adjustRightInd w:val="0"/>
              <w:rPr>
                <w:bCs/>
                <w:noProof/>
                <w:lang w:val="fi-FI"/>
              </w:rPr>
            </w:pPr>
            <w:r w:rsidRPr="00045349">
              <w:rPr>
                <w:bCs/>
                <w:noProof/>
                <w:lang w:val="fi-FI"/>
              </w:rPr>
              <w:t>Astellas Pharma d.o.o.</w:t>
            </w:r>
          </w:p>
          <w:p w:rsidRPr="00D04D3F" w:rsidR="008321A6" w:rsidP="004C51C9" w:rsidRDefault="008321A6" w14:paraId="60278494" w14:textId="77777777">
            <w:pPr>
              <w:autoSpaceDE w:val="0"/>
              <w:autoSpaceDN w:val="0"/>
              <w:adjustRightInd w:val="0"/>
              <w:rPr>
                <w:rFonts w:cs="Arial"/>
                <w:bCs/>
                <w:noProof/>
                <w:lang w:val="en-GB"/>
              </w:rPr>
            </w:pPr>
            <w:r w:rsidRPr="00D04D3F">
              <w:rPr>
                <w:rFonts w:cs="Arial"/>
                <w:bCs/>
                <w:noProof/>
                <w:lang w:val="en-GB"/>
              </w:rPr>
              <w:t>Tel: +370 37 408 681</w:t>
            </w:r>
          </w:p>
          <w:p w:rsidRPr="00D04D3F" w:rsidR="008321A6" w:rsidP="004C51C9" w:rsidRDefault="008321A6" w14:paraId="6715FEE7" w14:textId="77777777">
            <w:pPr>
              <w:autoSpaceDE w:val="0"/>
              <w:autoSpaceDN w:val="0"/>
              <w:adjustRightInd w:val="0"/>
              <w:rPr>
                <w:rFonts w:cs="Arial"/>
                <w:b/>
                <w:noProof/>
                <w:lang w:val="en-GB"/>
              </w:rPr>
            </w:pPr>
          </w:p>
        </w:tc>
      </w:tr>
      <w:tr w:rsidRPr="00D04D3F" w:rsidR="008321A6" w:rsidTr="0CDB69BC" w14:paraId="763DD4B1" w14:textId="77777777">
        <w:tc>
          <w:tcPr>
            <w:tcW w:w="4538" w:type="dxa"/>
            <w:tcMar/>
          </w:tcPr>
          <w:p w:rsidRPr="00D04D3F" w:rsidR="008321A6" w:rsidP="00067272" w:rsidRDefault="008321A6" w14:paraId="380A340F" w14:textId="77777777">
            <w:pPr>
              <w:keepNext/>
              <w:rPr>
                <w:rFonts w:cs="Arial"/>
                <w:b/>
                <w:noProof/>
                <w:lang w:val="ru-RU"/>
              </w:rPr>
            </w:pPr>
            <w:r w:rsidRPr="00D04D3F">
              <w:rPr>
                <w:rFonts w:cs="Arial"/>
                <w:b/>
                <w:noProof/>
                <w:lang w:val="ru-RU"/>
              </w:rPr>
              <w:t>България</w:t>
            </w:r>
          </w:p>
          <w:p w:rsidRPr="00D04D3F" w:rsidR="008321A6" w:rsidP="00067272" w:rsidRDefault="008321A6" w14:paraId="7A7C02FB" w14:textId="77777777">
            <w:pPr>
              <w:rPr>
                <w:rFonts w:cs="Arial"/>
                <w:bCs/>
                <w:noProof/>
                <w:lang w:val="ru-RU"/>
              </w:rPr>
            </w:pPr>
            <w:r w:rsidRPr="00D04D3F">
              <w:rPr>
                <w:rFonts w:cs="Arial"/>
                <w:bCs/>
                <w:noProof/>
                <w:lang w:val="ru-RU"/>
              </w:rPr>
              <w:t>Астелас Фарма ЕООД</w:t>
            </w:r>
          </w:p>
          <w:p w:rsidRPr="00D04D3F" w:rsidR="008321A6" w:rsidP="00067272" w:rsidRDefault="008321A6" w14:paraId="028B47BB" w14:textId="77777777">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Mar/>
          </w:tcPr>
          <w:p w:rsidRPr="008A5FD7" w:rsidR="008321A6" w:rsidP="00067272" w:rsidRDefault="008321A6" w14:paraId="344B7DD1" w14:textId="77777777">
            <w:pPr>
              <w:autoSpaceDE w:val="0"/>
              <w:autoSpaceDN w:val="0"/>
              <w:adjustRightInd w:val="0"/>
              <w:rPr>
                <w:rFonts w:cs="Arial"/>
                <w:b/>
                <w:lang w:val="de-DE"/>
              </w:rPr>
            </w:pPr>
            <w:r w:rsidRPr="008A5FD7">
              <w:rPr>
                <w:rFonts w:cs="Arial"/>
                <w:b/>
                <w:lang w:val="de-DE"/>
              </w:rPr>
              <w:t>Luxembourg/Luxemburg</w:t>
            </w:r>
          </w:p>
          <w:p w:rsidRPr="008A5FD7" w:rsidR="008321A6" w:rsidP="00067272" w:rsidRDefault="008321A6" w14:paraId="4F268D33" w14:textId="77777777">
            <w:pPr>
              <w:autoSpaceDE w:val="0"/>
              <w:autoSpaceDN w:val="0"/>
              <w:adjustRightInd w:val="0"/>
              <w:rPr>
                <w:rFonts w:cs="Arial"/>
                <w:lang w:val="de-DE"/>
              </w:rPr>
            </w:pPr>
            <w:r w:rsidRPr="008A5FD7">
              <w:rPr>
                <w:rFonts w:cs="Arial"/>
                <w:lang w:val="de-DE"/>
              </w:rPr>
              <w:t>Astellas Pharma B.V. Branch</w:t>
            </w:r>
          </w:p>
          <w:p w:rsidRPr="008A5FD7" w:rsidR="008321A6" w:rsidP="00067272" w:rsidRDefault="008321A6" w14:paraId="1503B8F1" w14:textId="77777777">
            <w:pPr>
              <w:autoSpaceDE w:val="0"/>
              <w:autoSpaceDN w:val="0"/>
              <w:adjustRightInd w:val="0"/>
              <w:rPr>
                <w:rFonts w:cs="Arial"/>
                <w:bCs/>
                <w:noProof/>
                <w:lang w:val="de-DE"/>
              </w:rPr>
            </w:pPr>
            <w:r w:rsidRPr="008A5FD7">
              <w:rPr>
                <w:rFonts w:cs="Arial"/>
                <w:bCs/>
                <w:noProof/>
                <w:lang w:val="de-DE"/>
              </w:rPr>
              <w:t>Belgique/Belgien</w:t>
            </w:r>
          </w:p>
          <w:p w:rsidRPr="00D04D3F" w:rsidR="008321A6" w:rsidP="00067272" w:rsidRDefault="008321A6" w14:paraId="4ADAC01B" w14:textId="77777777">
            <w:pPr>
              <w:autoSpaceDE w:val="0"/>
              <w:autoSpaceDN w:val="0"/>
              <w:adjustRightInd w:val="0"/>
              <w:rPr>
                <w:rFonts w:cs="Arial"/>
                <w:bCs/>
                <w:noProof/>
                <w:lang w:val="en-GB"/>
              </w:rPr>
            </w:pPr>
            <w:r w:rsidRPr="00D04D3F">
              <w:rPr>
                <w:rFonts w:cs="Arial"/>
                <w:bCs/>
                <w:noProof/>
                <w:lang w:val="en-GB"/>
              </w:rPr>
              <w:t>Tél/Tel: +32 (0)2 5580710</w:t>
            </w:r>
          </w:p>
          <w:p w:rsidRPr="00D04D3F" w:rsidR="008321A6" w:rsidP="00067272" w:rsidRDefault="008321A6" w14:paraId="45089B62" w14:textId="77777777">
            <w:pPr>
              <w:autoSpaceDE w:val="0"/>
              <w:autoSpaceDN w:val="0"/>
              <w:adjustRightInd w:val="0"/>
              <w:rPr>
                <w:rFonts w:cs="Arial"/>
                <w:b/>
                <w:noProof/>
                <w:lang w:val="en-GB"/>
              </w:rPr>
            </w:pPr>
          </w:p>
        </w:tc>
      </w:tr>
      <w:tr w:rsidRPr="00D04D3F" w:rsidR="008321A6" w:rsidTr="0CDB69BC" w14:paraId="716604C5" w14:textId="77777777">
        <w:tc>
          <w:tcPr>
            <w:tcW w:w="4538" w:type="dxa"/>
            <w:tcMar/>
          </w:tcPr>
          <w:p w:rsidRPr="00D04D3F" w:rsidR="008321A6" w:rsidP="00D04D3F" w:rsidRDefault="008321A6" w14:paraId="3D157F30" w14:textId="77777777">
            <w:pPr>
              <w:rPr>
                <w:rFonts w:cs="Arial"/>
                <w:b/>
                <w:lang w:val="sv-SE"/>
              </w:rPr>
            </w:pPr>
            <w:r w:rsidRPr="00D04D3F">
              <w:rPr>
                <w:rFonts w:cs="Arial"/>
                <w:b/>
                <w:lang w:val="sv-SE"/>
              </w:rPr>
              <w:t>Česká republika</w:t>
            </w:r>
          </w:p>
          <w:p w:rsidRPr="00D04D3F" w:rsidR="008321A6" w:rsidP="00D04D3F" w:rsidRDefault="008321A6" w14:paraId="7CBD3C0F" w14:textId="77777777">
            <w:pPr>
              <w:rPr>
                <w:rFonts w:cs="Arial"/>
                <w:lang w:val="sv-SE"/>
              </w:rPr>
            </w:pPr>
            <w:r w:rsidRPr="00D04D3F">
              <w:rPr>
                <w:rFonts w:cs="Arial"/>
                <w:lang w:val="sv-SE"/>
              </w:rPr>
              <w:t>Astellas Pharma s.r.o.</w:t>
            </w:r>
          </w:p>
          <w:p w:rsidRPr="00D04D3F" w:rsidR="008321A6" w:rsidP="00D04D3F" w:rsidRDefault="008321A6" w14:paraId="02B613AC" w14:textId="77777777">
            <w:pPr>
              <w:rPr>
                <w:rFonts w:cs="Arial"/>
                <w:b/>
                <w:noProof/>
                <w:lang w:val="en-GB"/>
              </w:rPr>
            </w:pPr>
            <w:r w:rsidRPr="00D04D3F">
              <w:rPr>
                <w:rFonts w:cs="Arial"/>
                <w:bCs/>
                <w:noProof/>
                <w:lang w:val="en-GB"/>
              </w:rPr>
              <w:t>Tel: +420 221 401 500</w:t>
            </w:r>
          </w:p>
        </w:tc>
        <w:tc>
          <w:tcPr>
            <w:tcW w:w="4534" w:type="dxa"/>
            <w:tcMar/>
          </w:tcPr>
          <w:p w:rsidRPr="00D04D3F" w:rsidR="008321A6" w:rsidP="00D04D3F" w:rsidRDefault="008321A6" w14:paraId="1E1D69A7" w14:textId="77777777">
            <w:pPr>
              <w:autoSpaceDE w:val="0"/>
              <w:autoSpaceDN w:val="0"/>
              <w:adjustRightInd w:val="0"/>
              <w:rPr>
                <w:rFonts w:cs="Arial"/>
                <w:b/>
                <w:noProof/>
                <w:lang w:val="en-GB"/>
              </w:rPr>
            </w:pPr>
            <w:r w:rsidRPr="00D04D3F">
              <w:rPr>
                <w:rFonts w:cs="Arial"/>
                <w:b/>
                <w:noProof/>
                <w:lang w:val="en-GB"/>
              </w:rPr>
              <w:t>Magyarország</w:t>
            </w:r>
          </w:p>
          <w:p w:rsidRPr="00D04D3F" w:rsidR="008321A6" w:rsidP="00D04D3F" w:rsidRDefault="008321A6" w14:paraId="696B000A" w14:textId="77777777">
            <w:pPr>
              <w:autoSpaceDE w:val="0"/>
              <w:autoSpaceDN w:val="0"/>
              <w:adjustRightInd w:val="0"/>
              <w:rPr>
                <w:rFonts w:cs="Arial"/>
                <w:bCs/>
                <w:noProof/>
                <w:lang w:val="en-GB"/>
              </w:rPr>
            </w:pPr>
            <w:r w:rsidRPr="00D04D3F">
              <w:rPr>
                <w:rFonts w:cs="Arial"/>
                <w:bCs/>
                <w:noProof/>
                <w:lang w:val="en-GB"/>
              </w:rPr>
              <w:t>Astellas Pharma Kft.</w:t>
            </w:r>
          </w:p>
          <w:p w:rsidRPr="00D04D3F" w:rsidR="008321A6" w:rsidP="00D04D3F" w:rsidRDefault="008321A6" w14:paraId="48ED5E58" w14:textId="77777777">
            <w:pPr>
              <w:autoSpaceDE w:val="0"/>
              <w:autoSpaceDN w:val="0"/>
              <w:adjustRightInd w:val="0"/>
              <w:rPr>
                <w:rFonts w:cs="Arial"/>
                <w:bCs/>
                <w:noProof/>
                <w:lang w:val="en-GB"/>
              </w:rPr>
            </w:pPr>
            <w:r w:rsidRPr="00D04D3F">
              <w:rPr>
                <w:rFonts w:cs="Arial"/>
                <w:bCs/>
                <w:noProof/>
                <w:lang w:val="en-GB"/>
              </w:rPr>
              <w:t>Tel.: +36 1 577 8200</w:t>
            </w:r>
          </w:p>
          <w:p w:rsidRPr="00D04D3F" w:rsidR="008321A6" w:rsidP="00D04D3F" w:rsidRDefault="008321A6" w14:paraId="55492039" w14:textId="77777777">
            <w:pPr>
              <w:autoSpaceDE w:val="0"/>
              <w:autoSpaceDN w:val="0"/>
              <w:adjustRightInd w:val="0"/>
              <w:rPr>
                <w:rFonts w:cs="Arial"/>
                <w:b/>
                <w:noProof/>
                <w:lang w:val="en-GB"/>
              </w:rPr>
            </w:pPr>
          </w:p>
        </w:tc>
      </w:tr>
      <w:tr w:rsidRPr="00D04D3F" w:rsidR="008321A6" w:rsidTr="0CDB69BC" w14:paraId="185D7F8B" w14:textId="77777777">
        <w:tc>
          <w:tcPr>
            <w:tcW w:w="4538" w:type="dxa"/>
            <w:tcMar/>
          </w:tcPr>
          <w:p w:rsidRPr="00D04D3F" w:rsidR="008321A6" w:rsidP="00777C2C" w:rsidRDefault="008321A6" w14:paraId="71D1E024" w14:textId="77777777">
            <w:pPr>
              <w:keepNext/>
              <w:rPr>
                <w:rFonts w:cs="Arial"/>
                <w:b/>
                <w:noProof/>
                <w:lang w:val="en-GB"/>
              </w:rPr>
            </w:pPr>
            <w:r w:rsidRPr="00D04D3F">
              <w:rPr>
                <w:rFonts w:cs="Arial"/>
                <w:b/>
                <w:noProof/>
                <w:lang w:val="en-GB"/>
              </w:rPr>
              <w:t>Danmark</w:t>
            </w:r>
          </w:p>
          <w:p w:rsidRPr="00D04D3F" w:rsidR="008321A6" w:rsidP="00D04D3F" w:rsidRDefault="008321A6" w14:paraId="1B90B88C" w14:textId="77777777">
            <w:pPr>
              <w:rPr>
                <w:rFonts w:cs="Arial"/>
                <w:bCs/>
                <w:noProof/>
                <w:lang w:val="en-GB"/>
              </w:rPr>
            </w:pPr>
            <w:r w:rsidRPr="00D04D3F">
              <w:rPr>
                <w:rFonts w:cs="Arial"/>
                <w:bCs/>
                <w:noProof/>
                <w:lang w:val="en-GB"/>
              </w:rPr>
              <w:t>Astellas Pharma a/s</w:t>
            </w:r>
          </w:p>
          <w:p w:rsidRPr="00D04D3F" w:rsidR="008321A6" w:rsidP="00D04D3F" w:rsidRDefault="008321A6" w14:paraId="1A0482E4" w14:textId="77777777">
            <w:pPr>
              <w:rPr>
                <w:rFonts w:cs="Arial"/>
                <w:bCs/>
                <w:noProof/>
                <w:lang w:val="en-GB"/>
              </w:rPr>
            </w:pPr>
            <w:r w:rsidRPr="00D04D3F">
              <w:rPr>
                <w:rFonts w:cs="Arial"/>
                <w:bCs/>
                <w:noProof/>
                <w:lang w:val="en-GB"/>
              </w:rPr>
              <w:t>Tlf</w:t>
            </w:r>
            <w:r w:rsidRPr="007A29FE">
              <w:rPr>
                <w:rFonts w:cs="Arial"/>
                <w:bCs/>
                <w:noProof/>
                <w:lang w:val="en-GB"/>
              </w:rPr>
              <w:t>.</w:t>
            </w:r>
            <w:r w:rsidRPr="00D04D3F">
              <w:rPr>
                <w:rFonts w:cs="Arial"/>
                <w:bCs/>
                <w:noProof/>
                <w:lang w:val="en-GB"/>
              </w:rPr>
              <w:t>: +45 43 430355</w:t>
            </w:r>
          </w:p>
          <w:p w:rsidRPr="00D04D3F" w:rsidR="008321A6" w:rsidP="00D04D3F" w:rsidRDefault="008321A6" w14:paraId="3A1E28DD" w14:textId="77777777">
            <w:pPr>
              <w:rPr>
                <w:rFonts w:cs="Arial"/>
                <w:b/>
                <w:noProof/>
                <w:lang w:val="en-GB"/>
              </w:rPr>
            </w:pPr>
          </w:p>
        </w:tc>
        <w:tc>
          <w:tcPr>
            <w:tcW w:w="4534" w:type="dxa"/>
            <w:tcMar/>
          </w:tcPr>
          <w:p w:rsidRPr="00D04D3F" w:rsidR="008321A6" w:rsidP="00D04D3F" w:rsidRDefault="008321A6" w14:paraId="32127D6E" w14:textId="77777777">
            <w:pPr>
              <w:autoSpaceDE w:val="0"/>
              <w:autoSpaceDN w:val="0"/>
              <w:adjustRightInd w:val="0"/>
              <w:rPr>
                <w:rFonts w:cs="Arial"/>
                <w:b/>
                <w:noProof/>
                <w:lang w:val="en-GB"/>
              </w:rPr>
            </w:pPr>
            <w:r w:rsidRPr="00D04D3F">
              <w:rPr>
                <w:rFonts w:cs="Arial"/>
                <w:b/>
                <w:noProof/>
                <w:lang w:val="en-GB"/>
              </w:rPr>
              <w:t>Malta</w:t>
            </w:r>
          </w:p>
          <w:p w:rsidRPr="00D04D3F" w:rsidR="008321A6" w:rsidP="00D04D3F" w:rsidRDefault="008321A6" w14:paraId="0A62A1F5" w14:textId="77777777">
            <w:pPr>
              <w:autoSpaceDE w:val="0"/>
              <w:autoSpaceDN w:val="0"/>
              <w:adjustRightInd w:val="0"/>
              <w:rPr>
                <w:rFonts w:cs="Arial"/>
                <w:bCs/>
                <w:noProof/>
                <w:lang w:val="en-GB"/>
              </w:rPr>
            </w:pPr>
            <w:r w:rsidRPr="00D04D3F">
              <w:rPr>
                <w:rFonts w:cs="Arial"/>
                <w:bCs/>
                <w:noProof/>
                <w:lang w:val="en-GB"/>
              </w:rPr>
              <w:t>Astellas Pharmaceuticals AEBE</w:t>
            </w:r>
          </w:p>
          <w:p w:rsidRPr="00D04D3F" w:rsidR="008321A6" w:rsidP="00D04D3F" w:rsidRDefault="008321A6" w14:paraId="04EBE1F0" w14:textId="77777777">
            <w:pPr>
              <w:autoSpaceDE w:val="0"/>
              <w:autoSpaceDN w:val="0"/>
              <w:adjustRightInd w:val="0"/>
              <w:rPr>
                <w:rFonts w:cs="Arial"/>
                <w:bCs/>
                <w:noProof/>
                <w:lang w:val="en-GB"/>
              </w:rPr>
            </w:pPr>
            <w:r w:rsidRPr="00D04D3F">
              <w:rPr>
                <w:rFonts w:cs="Arial"/>
                <w:bCs/>
                <w:noProof/>
                <w:lang w:val="en-GB"/>
              </w:rPr>
              <w:t>Tel: +30 210 8189900</w:t>
            </w:r>
          </w:p>
          <w:p w:rsidRPr="00D04D3F" w:rsidR="008321A6" w:rsidP="00D04D3F" w:rsidRDefault="008321A6" w14:paraId="684774EC" w14:textId="77777777">
            <w:pPr>
              <w:autoSpaceDE w:val="0"/>
              <w:autoSpaceDN w:val="0"/>
              <w:adjustRightInd w:val="0"/>
              <w:rPr>
                <w:rFonts w:cs="Arial"/>
                <w:b/>
                <w:noProof/>
                <w:lang w:val="en-GB"/>
              </w:rPr>
            </w:pPr>
          </w:p>
        </w:tc>
      </w:tr>
      <w:tr w:rsidRPr="00D04D3F" w:rsidR="008321A6" w:rsidTr="0CDB69BC" w14:paraId="16C3B7A7" w14:textId="77777777">
        <w:tc>
          <w:tcPr>
            <w:tcW w:w="4538" w:type="dxa"/>
            <w:tcMar/>
          </w:tcPr>
          <w:p w:rsidRPr="008A5FD7" w:rsidR="008321A6" w:rsidP="00D32B55" w:rsidRDefault="008321A6" w14:paraId="55F2A9FF" w14:textId="77777777">
            <w:pPr>
              <w:rPr>
                <w:rFonts w:cs="Arial"/>
                <w:b/>
                <w:lang w:val="de-DE"/>
              </w:rPr>
            </w:pPr>
            <w:r w:rsidRPr="008A5FD7">
              <w:rPr>
                <w:rFonts w:cs="Arial"/>
                <w:b/>
                <w:lang w:val="de-DE"/>
              </w:rPr>
              <w:t>Deutschland</w:t>
            </w:r>
          </w:p>
          <w:p w:rsidRPr="008A5FD7" w:rsidR="008321A6" w:rsidP="00D32B55" w:rsidRDefault="008321A6" w14:paraId="597085CF" w14:textId="77777777">
            <w:pPr>
              <w:rPr>
                <w:rFonts w:cs="Arial"/>
                <w:lang w:val="de-DE"/>
              </w:rPr>
            </w:pPr>
            <w:r w:rsidRPr="008A5FD7">
              <w:rPr>
                <w:rFonts w:cs="Arial"/>
                <w:lang w:val="de-DE"/>
              </w:rPr>
              <w:t>Astellas Pharma GmbH</w:t>
            </w:r>
          </w:p>
          <w:p w:rsidRPr="008A5FD7" w:rsidR="008321A6" w:rsidP="00D32B55" w:rsidRDefault="008321A6" w14:paraId="4CCA3ECC" w14:textId="77777777">
            <w:pPr>
              <w:rPr>
                <w:rFonts w:cs="Arial"/>
                <w:b/>
                <w:lang w:val="de-DE"/>
              </w:rPr>
            </w:pPr>
            <w:r w:rsidRPr="008A5FD7">
              <w:rPr>
                <w:rFonts w:cs="Arial"/>
                <w:lang w:val="de-DE"/>
              </w:rPr>
              <w:t>Tel: +49 (0)89 454401</w:t>
            </w:r>
          </w:p>
          <w:p w:rsidRPr="00D04D3F" w:rsidR="008321A6" w:rsidP="00D32B55" w:rsidRDefault="008321A6" w14:paraId="05D807D5" w14:textId="77777777">
            <w:pPr>
              <w:rPr>
                <w:rFonts w:cs="Arial"/>
                <w:b/>
                <w:lang w:val="sv-SE"/>
              </w:rPr>
            </w:pPr>
          </w:p>
        </w:tc>
        <w:tc>
          <w:tcPr>
            <w:tcW w:w="4534" w:type="dxa"/>
            <w:tcMar/>
          </w:tcPr>
          <w:p w:rsidRPr="00D04D3F" w:rsidR="008321A6" w:rsidP="00D32B55" w:rsidRDefault="008321A6" w14:paraId="4BB12330" w14:textId="77777777">
            <w:pPr>
              <w:autoSpaceDE w:val="0"/>
              <w:autoSpaceDN w:val="0"/>
              <w:adjustRightInd w:val="0"/>
              <w:rPr>
                <w:rFonts w:cs="Arial"/>
                <w:b/>
                <w:lang w:val="sv-SE"/>
              </w:rPr>
            </w:pPr>
            <w:r w:rsidRPr="00D04D3F">
              <w:rPr>
                <w:rFonts w:cs="Arial"/>
                <w:b/>
                <w:lang w:val="sv-SE"/>
              </w:rPr>
              <w:t>Nederland</w:t>
            </w:r>
          </w:p>
          <w:p w:rsidRPr="00D04D3F" w:rsidR="008321A6" w:rsidP="00D32B55" w:rsidRDefault="008321A6" w14:paraId="659FB3BD" w14:textId="77777777">
            <w:pPr>
              <w:autoSpaceDE w:val="0"/>
              <w:autoSpaceDN w:val="0"/>
              <w:adjustRightInd w:val="0"/>
              <w:rPr>
                <w:rFonts w:cs="Arial"/>
                <w:lang w:val="sv-SE"/>
              </w:rPr>
            </w:pPr>
            <w:r w:rsidRPr="00D04D3F">
              <w:rPr>
                <w:rFonts w:cs="Arial"/>
                <w:lang w:val="sv-SE"/>
              </w:rPr>
              <w:t>Astellas Pharma B.V.</w:t>
            </w:r>
          </w:p>
          <w:p w:rsidRPr="008A5FD7" w:rsidR="008321A6" w:rsidP="00D32B55" w:rsidRDefault="008321A6" w14:paraId="3ABF488E" w14:textId="77777777">
            <w:pPr>
              <w:autoSpaceDE w:val="0"/>
              <w:autoSpaceDN w:val="0"/>
              <w:adjustRightInd w:val="0"/>
              <w:rPr>
                <w:rFonts w:cs="Arial"/>
                <w:b/>
                <w:noProof/>
                <w:lang w:val="sv-SE"/>
              </w:rPr>
            </w:pPr>
            <w:r w:rsidRPr="008A5FD7">
              <w:rPr>
                <w:rFonts w:cs="Arial"/>
                <w:bCs/>
                <w:noProof/>
                <w:lang w:val="sv-SE"/>
              </w:rPr>
              <w:t>Tel: +31 (0)71 5455745</w:t>
            </w:r>
          </w:p>
          <w:p w:rsidRPr="00D04D3F" w:rsidR="008321A6" w:rsidP="00D32B55" w:rsidRDefault="008321A6" w14:paraId="574F42D5" w14:textId="77777777">
            <w:pPr>
              <w:autoSpaceDE w:val="0"/>
              <w:autoSpaceDN w:val="0"/>
              <w:adjustRightInd w:val="0"/>
              <w:rPr>
                <w:rFonts w:cs="Arial"/>
                <w:b/>
                <w:noProof/>
                <w:lang w:val="en-GB"/>
              </w:rPr>
            </w:pPr>
          </w:p>
        </w:tc>
      </w:tr>
      <w:tr w:rsidRPr="00D04D3F" w:rsidR="008321A6" w:rsidTr="0CDB69BC" w14:paraId="415289E9" w14:textId="77777777">
        <w:tc>
          <w:tcPr>
            <w:tcW w:w="4538" w:type="dxa"/>
            <w:tcMar/>
          </w:tcPr>
          <w:p w:rsidRPr="008A5FD7" w:rsidR="008321A6" w:rsidP="00D32B55" w:rsidRDefault="008321A6" w14:paraId="6D694613" w14:textId="77777777">
            <w:pPr>
              <w:rPr>
                <w:rFonts w:cs="Arial"/>
                <w:b/>
                <w:noProof/>
                <w:lang w:val="fi-FI"/>
              </w:rPr>
            </w:pPr>
            <w:r w:rsidRPr="008A5FD7">
              <w:rPr>
                <w:rFonts w:cs="Arial"/>
                <w:b/>
                <w:noProof/>
                <w:lang w:val="fi-FI"/>
              </w:rPr>
              <w:t>Eesti</w:t>
            </w:r>
          </w:p>
          <w:p w:rsidRPr="008A5FD7" w:rsidR="008321A6" w:rsidP="00D32B55" w:rsidRDefault="008321A6" w14:paraId="7AB240E2" w14:textId="77777777">
            <w:pPr>
              <w:rPr>
                <w:bCs/>
                <w:noProof/>
                <w:lang w:val="fi-FI"/>
              </w:rPr>
            </w:pPr>
            <w:r w:rsidRPr="008A5FD7">
              <w:rPr>
                <w:bCs/>
                <w:noProof/>
                <w:lang w:val="fi-FI"/>
              </w:rPr>
              <w:t>Astellas Pharma d.o.o.</w:t>
            </w:r>
          </w:p>
          <w:p w:rsidRPr="00D04D3F" w:rsidR="008321A6" w:rsidP="00D32B55" w:rsidRDefault="008321A6" w14:paraId="23701337" w14:textId="77777777">
            <w:pPr>
              <w:rPr>
                <w:rFonts w:cs="Arial"/>
                <w:bCs/>
                <w:noProof/>
                <w:lang w:val="en-GB"/>
              </w:rPr>
            </w:pPr>
            <w:r w:rsidRPr="00D04D3F">
              <w:rPr>
                <w:rFonts w:cs="Arial"/>
                <w:bCs/>
                <w:noProof/>
                <w:lang w:val="en-GB"/>
              </w:rPr>
              <w:t>Tel: +372 6 056 014</w:t>
            </w:r>
          </w:p>
          <w:p w:rsidRPr="00D04D3F" w:rsidR="008321A6" w:rsidP="00D32B55" w:rsidRDefault="008321A6" w14:paraId="1D9DFB3A" w14:textId="77777777">
            <w:pPr>
              <w:rPr>
                <w:rFonts w:cs="Arial"/>
                <w:b/>
                <w:noProof/>
                <w:lang w:val="en-GB"/>
              </w:rPr>
            </w:pPr>
          </w:p>
        </w:tc>
        <w:tc>
          <w:tcPr>
            <w:tcW w:w="4534" w:type="dxa"/>
            <w:tcMar/>
          </w:tcPr>
          <w:p w:rsidRPr="00D04D3F" w:rsidR="008321A6" w:rsidP="00D32B55" w:rsidRDefault="008321A6" w14:paraId="50BB962B" w14:textId="77777777">
            <w:pPr>
              <w:autoSpaceDE w:val="0"/>
              <w:autoSpaceDN w:val="0"/>
              <w:adjustRightInd w:val="0"/>
              <w:rPr>
                <w:rFonts w:cs="Arial"/>
                <w:b/>
                <w:noProof/>
                <w:lang w:val="en-GB"/>
              </w:rPr>
            </w:pPr>
            <w:r w:rsidRPr="00D04D3F">
              <w:rPr>
                <w:rFonts w:cs="Arial"/>
                <w:b/>
                <w:noProof/>
                <w:lang w:val="en-GB"/>
              </w:rPr>
              <w:t>Norge</w:t>
            </w:r>
          </w:p>
          <w:p w:rsidRPr="00D04D3F" w:rsidR="008321A6" w:rsidP="00D32B55" w:rsidRDefault="008321A6" w14:paraId="477CCF01" w14:textId="77777777">
            <w:pPr>
              <w:autoSpaceDE w:val="0"/>
              <w:autoSpaceDN w:val="0"/>
              <w:adjustRightInd w:val="0"/>
              <w:rPr>
                <w:rFonts w:cs="Arial"/>
                <w:bCs/>
                <w:noProof/>
                <w:lang w:val="en-GB"/>
              </w:rPr>
            </w:pPr>
            <w:r w:rsidRPr="00D04D3F">
              <w:rPr>
                <w:rFonts w:cs="Arial"/>
                <w:bCs/>
                <w:noProof/>
                <w:lang w:val="en-GB"/>
              </w:rPr>
              <w:t>Astellas Pharma</w:t>
            </w:r>
          </w:p>
          <w:p w:rsidRPr="00D04D3F" w:rsidR="008321A6" w:rsidP="00D32B55" w:rsidRDefault="008321A6" w14:paraId="1A1E3BF9" w14:textId="77777777">
            <w:pPr>
              <w:autoSpaceDE w:val="0"/>
              <w:autoSpaceDN w:val="0"/>
              <w:adjustRightInd w:val="0"/>
              <w:rPr>
                <w:rFonts w:cs="Arial"/>
                <w:bCs/>
                <w:noProof/>
                <w:lang w:val="en-GB"/>
              </w:rPr>
            </w:pPr>
            <w:r w:rsidRPr="00D04D3F">
              <w:rPr>
                <w:rFonts w:cs="Arial"/>
                <w:bCs/>
                <w:noProof/>
                <w:lang w:val="en-GB"/>
              </w:rPr>
              <w:t>Tlf: +47 66 76 46 00</w:t>
            </w:r>
          </w:p>
          <w:p w:rsidRPr="00D04D3F" w:rsidR="008321A6" w:rsidP="00D32B55" w:rsidRDefault="008321A6" w14:paraId="14EF746F" w14:textId="77777777">
            <w:pPr>
              <w:autoSpaceDE w:val="0"/>
              <w:autoSpaceDN w:val="0"/>
              <w:adjustRightInd w:val="0"/>
              <w:rPr>
                <w:rFonts w:cs="Arial"/>
                <w:b/>
                <w:noProof/>
                <w:lang w:val="en-GB"/>
              </w:rPr>
            </w:pPr>
          </w:p>
        </w:tc>
      </w:tr>
      <w:tr w:rsidRPr="00D04D3F" w:rsidR="008321A6" w:rsidTr="0CDB69BC" w14:paraId="59FDF771" w14:textId="77777777">
        <w:tc>
          <w:tcPr>
            <w:tcW w:w="4538" w:type="dxa"/>
            <w:tcMar/>
          </w:tcPr>
          <w:p w:rsidRPr="00D04D3F" w:rsidR="008321A6" w:rsidP="002D43C5" w:rsidRDefault="008321A6" w14:paraId="16818358" w14:textId="77777777">
            <w:pPr>
              <w:keepNext/>
              <w:keepLines/>
              <w:rPr>
                <w:rFonts w:cs="Arial"/>
                <w:b/>
                <w:noProof/>
                <w:lang w:val="en-GB"/>
              </w:rPr>
            </w:pPr>
            <w:r w:rsidRPr="00D04D3F">
              <w:rPr>
                <w:rFonts w:cs="Arial"/>
                <w:b/>
                <w:noProof/>
                <w:lang w:val="en-GB"/>
              </w:rPr>
              <w:t>Ελλάδα</w:t>
            </w:r>
          </w:p>
          <w:p w:rsidRPr="00D04D3F" w:rsidR="008321A6" w:rsidP="002D43C5" w:rsidRDefault="008321A6" w14:paraId="01987654" w14:textId="77777777">
            <w:pPr>
              <w:keepNext/>
              <w:keepLines/>
              <w:rPr>
                <w:rFonts w:cs="Arial"/>
                <w:bCs/>
                <w:noProof/>
                <w:lang w:val="en-GB"/>
              </w:rPr>
            </w:pPr>
            <w:r w:rsidRPr="00D04D3F">
              <w:rPr>
                <w:rFonts w:cs="Arial"/>
                <w:bCs/>
                <w:noProof/>
                <w:lang w:val="en-GB"/>
              </w:rPr>
              <w:t>Astellas Pharmaceuticals AEBE</w:t>
            </w:r>
          </w:p>
          <w:p w:rsidRPr="00D04D3F" w:rsidR="008321A6" w:rsidP="002D43C5" w:rsidRDefault="008321A6" w14:paraId="51002033" w14:textId="77777777">
            <w:pPr>
              <w:keepNext/>
              <w:keepLines/>
              <w:rPr>
                <w:rFonts w:cs="Arial"/>
                <w:bCs/>
                <w:noProof/>
                <w:lang w:val="en-GB"/>
              </w:rPr>
            </w:pPr>
            <w:r w:rsidRPr="00D04D3F">
              <w:rPr>
                <w:rFonts w:cs="Arial"/>
                <w:bCs/>
                <w:noProof/>
                <w:lang w:val="en-GB"/>
              </w:rPr>
              <w:t>Τηλ: +30 210 8189900</w:t>
            </w:r>
          </w:p>
          <w:p w:rsidRPr="00D04D3F" w:rsidR="008321A6" w:rsidP="002D43C5" w:rsidRDefault="008321A6" w14:paraId="0CE01A66" w14:textId="77777777">
            <w:pPr>
              <w:keepNext/>
              <w:keepLines/>
              <w:rPr>
                <w:rFonts w:cs="Arial"/>
                <w:b/>
                <w:noProof/>
                <w:lang w:val="en-GB"/>
              </w:rPr>
            </w:pPr>
          </w:p>
        </w:tc>
        <w:tc>
          <w:tcPr>
            <w:tcW w:w="4534" w:type="dxa"/>
            <w:tcMar/>
          </w:tcPr>
          <w:p w:rsidRPr="008A5FD7" w:rsidR="008321A6" w:rsidP="00D32B55" w:rsidRDefault="008321A6" w14:paraId="0C618024" w14:textId="77777777">
            <w:pPr>
              <w:autoSpaceDE w:val="0"/>
              <w:autoSpaceDN w:val="0"/>
              <w:adjustRightInd w:val="0"/>
              <w:rPr>
                <w:rFonts w:cs="Arial"/>
                <w:b/>
                <w:lang w:val="de-DE"/>
              </w:rPr>
            </w:pPr>
            <w:r w:rsidRPr="008A5FD7">
              <w:rPr>
                <w:rFonts w:cs="Arial"/>
                <w:b/>
                <w:lang w:val="de-DE"/>
              </w:rPr>
              <w:t>Österreich</w:t>
            </w:r>
          </w:p>
          <w:p w:rsidRPr="008A5FD7" w:rsidR="008321A6" w:rsidP="00D32B55" w:rsidRDefault="008321A6" w14:paraId="137DAAB1" w14:textId="77777777">
            <w:pPr>
              <w:autoSpaceDE w:val="0"/>
              <w:autoSpaceDN w:val="0"/>
              <w:adjustRightInd w:val="0"/>
              <w:rPr>
                <w:rFonts w:cs="Arial"/>
                <w:lang w:val="de-DE"/>
              </w:rPr>
            </w:pPr>
            <w:r w:rsidRPr="008A5FD7">
              <w:rPr>
                <w:rFonts w:cs="Arial"/>
                <w:lang w:val="de-DE"/>
              </w:rPr>
              <w:t>Astellas Pharma Ges.m.b.H.</w:t>
            </w:r>
          </w:p>
          <w:p w:rsidRPr="00D04D3F" w:rsidR="008321A6" w:rsidP="00D32B55" w:rsidRDefault="008321A6" w14:paraId="5709F1F6" w14:textId="77777777">
            <w:pPr>
              <w:autoSpaceDE w:val="0"/>
              <w:autoSpaceDN w:val="0"/>
              <w:adjustRightInd w:val="0"/>
              <w:rPr>
                <w:rFonts w:cs="Arial"/>
                <w:b/>
                <w:noProof/>
                <w:lang w:val="en-GB"/>
              </w:rPr>
            </w:pPr>
            <w:r w:rsidRPr="00D04D3F">
              <w:rPr>
                <w:rFonts w:cs="Arial"/>
                <w:bCs/>
                <w:noProof/>
                <w:lang w:val="en-GB"/>
              </w:rPr>
              <w:t>Tel: +43 (0)1 8772668</w:t>
            </w:r>
          </w:p>
          <w:p w:rsidRPr="00D04D3F" w:rsidR="008321A6" w:rsidP="00D32B55" w:rsidRDefault="008321A6" w14:paraId="339443E8" w14:textId="77777777">
            <w:pPr>
              <w:autoSpaceDE w:val="0"/>
              <w:autoSpaceDN w:val="0"/>
              <w:adjustRightInd w:val="0"/>
              <w:rPr>
                <w:rFonts w:cs="Arial"/>
                <w:b/>
                <w:noProof/>
                <w:lang w:val="en-GB"/>
              </w:rPr>
            </w:pPr>
          </w:p>
        </w:tc>
      </w:tr>
      <w:tr w:rsidRPr="00D04D3F" w:rsidR="008321A6" w:rsidTr="0CDB69BC" w14:paraId="399AE8A7" w14:textId="77777777">
        <w:tc>
          <w:tcPr>
            <w:tcW w:w="4538" w:type="dxa"/>
            <w:tcMar/>
          </w:tcPr>
          <w:p w:rsidRPr="008A5FD7" w:rsidR="008321A6" w:rsidP="00D32B55" w:rsidRDefault="008321A6" w14:paraId="7F0A93EC" w14:textId="77777777">
            <w:pPr>
              <w:rPr>
                <w:rFonts w:cs="Arial"/>
                <w:b/>
                <w:lang w:val="es-ES_tradnl"/>
              </w:rPr>
            </w:pPr>
            <w:r w:rsidRPr="008A5FD7">
              <w:rPr>
                <w:rFonts w:cs="Arial"/>
                <w:b/>
                <w:lang w:val="es-ES_tradnl"/>
              </w:rPr>
              <w:t>España</w:t>
            </w:r>
          </w:p>
          <w:p w:rsidRPr="008A5FD7" w:rsidR="008321A6" w:rsidP="0CDB69BC" w:rsidRDefault="008321A6" w14:paraId="53D9B7D3" w14:textId="77777777">
            <w:pPr>
              <w:rPr>
                <w:rFonts w:cs="Arial"/>
                <w:lang w:val="es-ES"/>
              </w:rPr>
            </w:pPr>
            <w:r w:rsidRPr="0CDB69BC" w:rsidR="008321A6">
              <w:rPr>
                <w:rFonts w:cs="Arial"/>
                <w:lang w:val="es-ES"/>
              </w:rPr>
              <w:t xml:space="preserve">Astellas </w:t>
            </w:r>
            <w:r w:rsidRPr="0CDB69BC" w:rsidR="008321A6">
              <w:rPr>
                <w:rFonts w:cs="Arial"/>
                <w:lang w:val="es-ES"/>
              </w:rPr>
              <w:t>Pharma</w:t>
            </w:r>
            <w:r w:rsidRPr="0CDB69BC" w:rsidR="008321A6">
              <w:rPr>
                <w:rFonts w:cs="Arial"/>
                <w:lang w:val="es-ES"/>
              </w:rPr>
              <w:t xml:space="preserve"> S.A.</w:t>
            </w:r>
          </w:p>
          <w:p w:rsidRPr="00D04D3F" w:rsidR="008321A6" w:rsidP="00D32B55" w:rsidRDefault="008321A6" w14:paraId="626DF37D" w14:textId="77777777">
            <w:pPr>
              <w:rPr>
                <w:rFonts w:cs="Arial"/>
                <w:bCs/>
                <w:noProof/>
                <w:lang w:val="en-GB"/>
              </w:rPr>
            </w:pPr>
            <w:r w:rsidRPr="00D04D3F">
              <w:rPr>
                <w:rFonts w:cs="Arial"/>
                <w:bCs/>
                <w:noProof/>
                <w:lang w:val="en-GB"/>
              </w:rPr>
              <w:t>Tel: +34 91 4952700</w:t>
            </w:r>
          </w:p>
          <w:p w:rsidRPr="00D04D3F" w:rsidR="008321A6" w:rsidP="00D32B55" w:rsidRDefault="008321A6" w14:paraId="2F22FA72" w14:textId="77777777">
            <w:pPr>
              <w:rPr>
                <w:rFonts w:cs="Arial"/>
                <w:b/>
                <w:noProof/>
                <w:lang w:val="en-GB"/>
              </w:rPr>
            </w:pPr>
          </w:p>
        </w:tc>
        <w:tc>
          <w:tcPr>
            <w:tcW w:w="4534" w:type="dxa"/>
            <w:tcMar/>
          </w:tcPr>
          <w:p w:rsidRPr="008A5FD7" w:rsidR="008321A6" w:rsidP="00D32B55" w:rsidRDefault="008321A6" w14:paraId="6BEEC0CD" w14:textId="77777777">
            <w:pPr>
              <w:autoSpaceDE w:val="0"/>
              <w:autoSpaceDN w:val="0"/>
              <w:adjustRightInd w:val="0"/>
              <w:rPr>
                <w:rFonts w:cs="Arial"/>
                <w:b/>
                <w:lang w:val="fi-FI"/>
              </w:rPr>
            </w:pPr>
            <w:r w:rsidRPr="008A5FD7">
              <w:rPr>
                <w:rFonts w:cs="Arial"/>
                <w:b/>
                <w:lang w:val="fi-FI"/>
              </w:rPr>
              <w:t>Polska</w:t>
            </w:r>
          </w:p>
          <w:p w:rsidRPr="008A5FD7" w:rsidR="008321A6" w:rsidP="00D32B55" w:rsidRDefault="008321A6" w14:paraId="41676D10" w14:textId="77777777">
            <w:pPr>
              <w:autoSpaceDE w:val="0"/>
              <w:autoSpaceDN w:val="0"/>
              <w:adjustRightInd w:val="0"/>
              <w:rPr>
                <w:rFonts w:cs="Arial"/>
                <w:lang w:val="fi-FI"/>
              </w:rPr>
            </w:pPr>
            <w:r w:rsidRPr="008A5FD7">
              <w:rPr>
                <w:rFonts w:cs="Arial"/>
                <w:lang w:val="fi-FI"/>
              </w:rPr>
              <w:t>Astellas Pharma Sp.z.o.o.</w:t>
            </w:r>
          </w:p>
          <w:p w:rsidRPr="00D04D3F" w:rsidR="008321A6" w:rsidP="00D32B55" w:rsidRDefault="008321A6" w14:paraId="37CFCA91" w14:textId="77777777">
            <w:pPr>
              <w:autoSpaceDE w:val="0"/>
              <w:autoSpaceDN w:val="0"/>
              <w:adjustRightInd w:val="0"/>
              <w:rPr>
                <w:rFonts w:cs="Arial"/>
                <w:b/>
                <w:noProof/>
                <w:lang w:val="en-GB"/>
              </w:rPr>
            </w:pPr>
            <w:r w:rsidRPr="00D04D3F">
              <w:rPr>
                <w:rFonts w:cs="Arial"/>
                <w:bCs/>
                <w:noProof/>
                <w:lang w:val="en-GB"/>
              </w:rPr>
              <w:t>Tel.: +48 225451 111</w:t>
            </w:r>
          </w:p>
        </w:tc>
      </w:tr>
      <w:tr w:rsidRPr="002B1733" w:rsidR="008321A6" w:rsidTr="0CDB69BC" w14:paraId="7D411CD7" w14:textId="77777777">
        <w:tc>
          <w:tcPr>
            <w:tcW w:w="4538" w:type="dxa"/>
            <w:tcMar/>
          </w:tcPr>
          <w:p w:rsidRPr="008A5FD7" w:rsidR="008321A6" w:rsidP="003D66FC" w:rsidRDefault="008321A6" w14:paraId="06DC2F8E" w14:textId="77777777">
            <w:pPr>
              <w:keepNext/>
              <w:keepLines/>
              <w:rPr>
                <w:rFonts w:cs="Arial"/>
                <w:b/>
                <w:noProof/>
                <w:lang w:val="fr-FR"/>
              </w:rPr>
            </w:pPr>
            <w:r w:rsidRPr="008A5FD7">
              <w:rPr>
                <w:rFonts w:cs="Arial"/>
                <w:b/>
                <w:noProof/>
                <w:lang w:val="fr-FR"/>
              </w:rPr>
              <w:t>France</w:t>
            </w:r>
          </w:p>
          <w:p w:rsidRPr="008A5FD7" w:rsidR="008321A6" w:rsidP="003D66FC" w:rsidRDefault="008321A6" w14:paraId="481908BE" w14:textId="77777777">
            <w:pPr>
              <w:keepNext/>
              <w:keepLines/>
              <w:rPr>
                <w:rFonts w:cs="Arial"/>
                <w:bCs/>
                <w:noProof/>
                <w:lang w:val="fr-FR"/>
              </w:rPr>
            </w:pPr>
            <w:r w:rsidRPr="008A5FD7">
              <w:rPr>
                <w:rFonts w:cs="Arial"/>
                <w:bCs/>
                <w:noProof/>
                <w:lang w:val="fr-FR"/>
              </w:rPr>
              <w:t>Astellas Pharma S.A.S.</w:t>
            </w:r>
          </w:p>
          <w:p w:rsidRPr="008A5FD7" w:rsidR="008321A6" w:rsidP="003D66FC" w:rsidRDefault="008321A6" w14:paraId="037136AC" w14:textId="77777777">
            <w:pPr>
              <w:keepNext/>
              <w:keepLines/>
              <w:rPr>
                <w:rFonts w:cs="Arial"/>
                <w:bCs/>
                <w:noProof/>
                <w:lang w:val="fr-FR"/>
              </w:rPr>
            </w:pPr>
            <w:r w:rsidRPr="008A5FD7">
              <w:rPr>
                <w:rFonts w:cs="Arial"/>
                <w:bCs/>
                <w:noProof/>
                <w:lang w:val="fr-FR"/>
              </w:rPr>
              <w:t>Tél: +33 (0)1 55917500</w:t>
            </w:r>
          </w:p>
          <w:p w:rsidRPr="00D04D3F" w:rsidR="008321A6" w:rsidP="003D5176" w:rsidRDefault="008321A6" w14:paraId="294B0933" w14:textId="77777777">
            <w:pPr>
              <w:keepNext/>
              <w:rPr>
                <w:rFonts w:cs="Arial"/>
                <w:b/>
                <w:noProof/>
                <w:lang w:val="en-GB"/>
              </w:rPr>
            </w:pPr>
          </w:p>
        </w:tc>
        <w:tc>
          <w:tcPr>
            <w:tcW w:w="4534" w:type="dxa"/>
            <w:tcMar/>
          </w:tcPr>
          <w:p w:rsidRPr="008A5FD7" w:rsidR="008321A6" w:rsidP="003D66FC" w:rsidRDefault="008321A6" w14:paraId="3EACC384" w14:textId="77777777">
            <w:pPr>
              <w:keepNext/>
              <w:keepLines/>
              <w:autoSpaceDE w:val="0"/>
              <w:autoSpaceDN w:val="0"/>
              <w:adjustRightInd w:val="0"/>
              <w:rPr>
                <w:rFonts w:cs="Arial"/>
                <w:b/>
                <w:lang w:val="pt-PT"/>
              </w:rPr>
            </w:pPr>
            <w:r w:rsidRPr="008A5FD7">
              <w:rPr>
                <w:rFonts w:cs="Arial"/>
                <w:b/>
                <w:lang w:val="pt-PT"/>
              </w:rPr>
              <w:t>Portugal</w:t>
            </w:r>
          </w:p>
          <w:p w:rsidRPr="008A5FD7" w:rsidR="008321A6" w:rsidP="003D66FC" w:rsidRDefault="008321A6" w14:paraId="04D57E91" w14:textId="77777777">
            <w:pPr>
              <w:keepNext/>
              <w:keepLines/>
              <w:autoSpaceDE w:val="0"/>
              <w:autoSpaceDN w:val="0"/>
              <w:adjustRightInd w:val="0"/>
              <w:rPr>
                <w:rFonts w:cs="Arial"/>
                <w:lang w:val="pt-PT"/>
              </w:rPr>
            </w:pPr>
            <w:r w:rsidRPr="008A5FD7">
              <w:rPr>
                <w:rFonts w:cs="Arial"/>
                <w:lang w:val="pt-PT"/>
              </w:rPr>
              <w:t>Astellas Farma, Lda.</w:t>
            </w:r>
          </w:p>
          <w:p w:rsidRPr="00D04D3F" w:rsidR="008321A6" w:rsidP="003D66FC" w:rsidRDefault="008321A6" w14:paraId="0D652B77" w14:textId="77777777">
            <w:pPr>
              <w:keepNext/>
              <w:keepLines/>
              <w:autoSpaceDE w:val="0"/>
              <w:autoSpaceDN w:val="0"/>
              <w:adjustRightInd w:val="0"/>
              <w:rPr>
                <w:rFonts w:cs="Arial"/>
                <w:b/>
                <w:lang w:val="sv-SE"/>
              </w:rPr>
            </w:pPr>
            <w:r w:rsidRPr="008A5FD7">
              <w:rPr>
                <w:rFonts w:cs="Arial"/>
                <w:lang w:val="pt-PT"/>
              </w:rPr>
              <w:t>Tel: +351 21 4401300</w:t>
            </w:r>
          </w:p>
        </w:tc>
      </w:tr>
      <w:tr w:rsidRPr="00D04D3F" w:rsidR="008321A6" w:rsidTr="0CDB69BC" w14:paraId="14E90CBB" w14:textId="77777777">
        <w:tc>
          <w:tcPr>
            <w:tcW w:w="4538" w:type="dxa"/>
            <w:tcMar/>
          </w:tcPr>
          <w:p w:rsidRPr="008A5FD7" w:rsidR="008321A6" w:rsidP="003D66FC" w:rsidRDefault="008321A6" w14:paraId="45FC4F2E" w14:textId="77777777">
            <w:pPr>
              <w:keepNext/>
              <w:keepLines/>
              <w:rPr>
                <w:rFonts w:cs="Arial"/>
                <w:b/>
                <w:lang w:val="fi-FI"/>
              </w:rPr>
            </w:pPr>
            <w:r w:rsidRPr="008A5FD7">
              <w:rPr>
                <w:rFonts w:cs="Arial"/>
                <w:b/>
                <w:lang w:val="fi-FI"/>
              </w:rPr>
              <w:br w:type="page"/>
            </w:r>
            <w:r w:rsidRPr="008A5FD7">
              <w:rPr>
                <w:rFonts w:cs="Arial"/>
                <w:b/>
                <w:lang w:val="fi-FI"/>
              </w:rPr>
              <w:t>Hrvatska</w:t>
            </w:r>
          </w:p>
          <w:p w:rsidRPr="008A5FD7" w:rsidR="008321A6" w:rsidP="003D66FC" w:rsidRDefault="008321A6" w14:paraId="7B7660EA" w14:textId="77777777">
            <w:pPr>
              <w:keepNext/>
              <w:keepLines/>
              <w:rPr>
                <w:rFonts w:cs="Arial"/>
                <w:lang w:val="fi-FI"/>
              </w:rPr>
            </w:pPr>
            <w:r w:rsidRPr="008A5FD7">
              <w:rPr>
                <w:rFonts w:cs="Arial"/>
                <w:lang w:val="fi-FI"/>
              </w:rPr>
              <w:t>Astellas d.o.o</w:t>
            </w:r>
            <w:r>
              <w:rPr>
                <w:rFonts w:cs="Arial"/>
                <w:lang w:val="fi-FI"/>
              </w:rPr>
              <w:t>.</w:t>
            </w:r>
          </w:p>
          <w:p w:rsidRPr="008A5FD7" w:rsidR="008321A6" w:rsidP="003D66FC" w:rsidRDefault="008321A6" w14:paraId="0770DC9C" w14:textId="77777777">
            <w:pPr>
              <w:keepNext/>
              <w:keepLines/>
              <w:rPr>
                <w:rFonts w:cs="Arial"/>
                <w:lang w:val="fi-FI"/>
              </w:rPr>
            </w:pPr>
            <w:r w:rsidRPr="008A5FD7">
              <w:rPr>
                <w:rFonts w:cs="Arial"/>
                <w:lang w:val="fi-FI"/>
              </w:rPr>
              <w:t>Tel: +385 1670 0102</w:t>
            </w:r>
          </w:p>
          <w:p w:rsidRPr="00D04D3F" w:rsidR="008321A6" w:rsidP="003D66FC" w:rsidRDefault="008321A6" w14:paraId="0FCBF9DB" w14:textId="77777777">
            <w:pPr>
              <w:keepNext/>
              <w:keepLines/>
              <w:rPr>
                <w:rFonts w:cs="Arial"/>
                <w:b/>
                <w:lang w:val="sv-SE"/>
              </w:rPr>
            </w:pPr>
          </w:p>
        </w:tc>
        <w:tc>
          <w:tcPr>
            <w:tcW w:w="4534" w:type="dxa"/>
            <w:tcMar/>
          </w:tcPr>
          <w:p w:rsidRPr="008A5FD7" w:rsidR="008321A6" w:rsidP="003D66FC" w:rsidRDefault="008321A6" w14:paraId="1F3D0E58" w14:textId="77777777">
            <w:pPr>
              <w:keepNext/>
              <w:keepLines/>
              <w:autoSpaceDE w:val="0"/>
              <w:autoSpaceDN w:val="0"/>
              <w:adjustRightInd w:val="0"/>
              <w:rPr>
                <w:rFonts w:cs="Arial"/>
                <w:b/>
                <w:lang w:val="fi-FI"/>
              </w:rPr>
            </w:pPr>
            <w:r w:rsidRPr="008A5FD7">
              <w:rPr>
                <w:rFonts w:cs="Arial"/>
                <w:b/>
                <w:lang w:val="fi-FI"/>
              </w:rPr>
              <w:t>România</w:t>
            </w:r>
          </w:p>
          <w:p w:rsidRPr="008A5FD7" w:rsidR="008321A6" w:rsidP="003D66FC" w:rsidRDefault="008321A6" w14:paraId="045BF9E6" w14:textId="77777777">
            <w:pPr>
              <w:keepNext/>
              <w:keepLines/>
              <w:autoSpaceDE w:val="0"/>
              <w:autoSpaceDN w:val="0"/>
              <w:adjustRightInd w:val="0"/>
              <w:rPr>
                <w:rFonts w:cs="Arial"/>
                <w:bCs/>
                <w:lang w:val="fi-FI"/>
              </w:rPr>
            </w:pPr>
            <w:r w:rsidRPr="008A5FD7">
              <w:rPr>
                <w:rFonts w:cs="Arial"/>
                <w:bCs/>
                <w:lang w:val="fi-FI"/>
              </w:rPr>
              <w:t>S.C.Astellas Pharma SRL</w:t>
            </w:r>
          </w:p>
          <w:p w:rsidRPr="00DF4746" w:rsidR="008321A6" w:rsidP="003D66FC" w:rsidRDefault="008321A6" w14:paraId="578E9B4F" w14:textId="77777777">
            <w:pPr>
              <w:keepNext/>
              <w:keepLines/>
              <w:autoSpaceDE w:val="0"/>
              <w:autoSpaceDN w:val="0"/>
              <w:adjustRightInd w:val="0"/>
              <w:rPr>
                <w:rFonts w:cs="Arial"/>
                <w:noProof/>
                <w:lang w:val="en-GB"/>
              </w:rPr>
            </w:pPr>
            <w:r w:rsidRPr="00DF4746">
              <w:rPr>
                <w:rFonts w:cs="Arial"/>
                <w:noProof/>
                <w:lang w:val="en-GB"/>
              </w:rPr>
              <w:t>Tel: +40 (0)21 361 04 95</w:t>
            </w:r>
          </w:p>
        </w:tc>
      </w:tr>
      <w:tr w:rsidRPr="00D04D3F" w:rsidR="008321A6" w:rsidTr="0CDB69BC" w14:paraId="3F279ECE" w14:textId="77777777">
        <w:tc>
          <w:tcPr>
            <w:tcW w:w="4538" w:type="dxa"/>
            <w:tcMar/>
          </w:tcPr>
          <w:p w:rsidRPr="00D04D3F" w:rsidR="008321A6" w:rsidP="00D32B55" w:rsidRDefault="008321A6" w14:paraId="4B9A0C0B" w14:textId="77777777">
            <w:pPr>
              <w:rPr>
                <w:rFonts w:cs="Arial"/>
                <w:b/>
                <w:noProof/>
                <w:lang w:val="en-GB"/>
              </w:rPr>
            </w:pPr>
            <w:r w:rsidRPr="00D04D3F">
              <w:rPr>
                <w:rFonts w:cs="Arial"/>
                <w:b/>
                <w:noProof/>
                <w:lang w:val="en-GB"/>
              </w:rPr>
              <w:t>Ireland</w:t>
            </w:r>
          </w:p>
          <w:p w:rsidRPr="00D04D3F" w:rsidR="008321A6" w:rsidP="00D32B55" w:rsidRDefault="008321A6" w14:paraId="6FCCDEFB" w14:textId="77777777">
            <w:pPr>
              <w:rPr>
                <w:rFonts w:cs="Arial"/>
                <w:bCs/>
                <w:noProof/>
                <w:lang w:val="en-GB"/>
              </w:rPr>
            </w:pPr>
            <w:r w:rsidRPr="00D04D3F">
              <w:rPr>
                <w:rFonts w:cs="Arial"/>
                <w:bCs/>
                <w:noProof/>
                <w:lang w:val="en-GB"/>
              </w:rPr>
              <w:t>Astellas Pharma Co., Ltd.</w:t>
            </w:r>
          </w:p>
          <w:p w:rsidRPr="00D04D3F" w:rsidR="008321A6" w:rsidP="00D32B55" w:rsidRDefault="008321A6" w14:paraId="21932CFC" w14:textId="77777777">
            <w:pPr>
              <w:rPr>
                <w:rFonts w:cs="Arial"/>
                <w:bCs/>
                <w:noProof/>
                <w:lang w:val="en-GB"/>
              </w:rPr>
            </w:pPr>
            <w:r w:rsidRPr="00D04D3F">
              <w:rPr>
                <w:rFonts w:cs="Arial"/>
                <w:bCs/>
                <w:noProof/>
                <w:lang w:val="en-GB"/>
              </w:rPr>
              <w:t>Tel: +353 (0)1 4671555</w:t>
            </w:r>
          </w:p>
          <w:p w:rsidRPr="00D04D3F" w:rsidR="008321A6" w:rsidP="00D32B55" w:rsidRDefault="008321A6" w14:paraId="2631854F" w14:textId="77777777">
            <w:pPr>
              <w:rPr>
                <w:rFonts w:cs="Arial"/>
                <w:b/>
                <w:noProof/>
                <w:lang w:val="en-GB"/>
              </w:rPr>
            </w:pPr>
          </w:p>
        </w:tc>
        <w:tc>
          <w:tcPr>
            <w:tcW w:w="4534" w:type="dxa"/>
            <w:tcMar/>
          </w:tcPr>
          <w:p w:rsidRPr="008A5FD7" w:rsidR="008321A6" w:rsidP="00D32B55" w:rsidRDefault="008321A6" w14:paraId="54D3DF4C" w14:textId="77777777">
            <w:pPr>
              <w:autoSpaceDE w:val="0"/>
              <w:autoSpaceDN w:val="0"/>
              <w:adjustRightInd w:val="0"/>
              <w:rPr>
                <w:rFonts w:cs="Arial"/>
                <w:b/>
                <w:lang w:val="fi-FI"/>
              </w:rPr>
            </w:pPr>
            <w:r w:rsidRPr="008A5FD7">
              <w:rPr>
                <w:rFonts w:cs="Arial"/>
                <w:b/>
                <w:lang w:val="fi-FI"/>
              </w:rPr>
              <w:t>Slovenija</w:t>
            </w:r>
          </w:p>
          <w:p w:rsidRPr="008A5FD7" w:rsidR="008321A6" w:rsidP="00D32B55" w:rsidRDefault="008321A6" w14:paraId="5F2A37E8" w14:textId="77777777">
            <w:pPr>
              <w:autoSpaceDE w:val="0"/>
              <w:autoSpaceDN w:val="0"/>
              <w:adjustRightInd w:val="0"/>
              <w:rPr>
                <w:rFonts w:cs="Arial"/>
                <w:lang w:val="fi-FI"/>
              </w:rPr>
            </w:pPr>
            <w:r w:rsidRPr="008A5FD7">
              <w:rPr>
                <w:rFonts w:cs="Arial"/>
                <w:lang w:val="fi-FI"/>
              </w:rPr>
              <w:t>Astellas Pharma d.</w:t>
            </w:r>
            <w:r w:rsidRPr="008A5FD7">
              <w:rPr>
                <w:rFonts w:eastAsia="SimSun" w:cs="Arial"/>
                <w:lang w:val="fi-FI"/>
              </w:rPr>
              <w:t>o.o</w:t>
            </w:r>
            <w:r w:rsidRPr="00AD2B3B">
              <w:rPr>
                <w:rFonts w:eastAsia="SimSun" w:cs="Arial"/>
                <w:lang w:val="fi-FI"/>
              </w:rPr>
              <w:t>.</w:t>
            </w:r>
          </w:p>
          <w:p w:rsidRPr="00D04D3F" w:rsidR="008321A6" w:rsidP="00D32B55" w:rsidRDefault="008321A6" w14:paraId="71AF9C31" w14:textId="77777777">
            <w:pPr>
              <w:autoSpaceDE w:val="0"/>
              <w:autoSpaceDN w:val="0"/>
              <w:adjustRightInd w:val="0"/>
              <w:rPr>
                <w:rFonts w:cs="Arial"/>
                <w:b/>
                <w:noProof/>
                <w:lang w:val="en-GB"/>
              </w:rPr>
            </w:pPr>
            <w:r w:rsidRPr="00D04D3F">
              <w:rPr>
                <w:rFonts w:cs="Arial"/>
                <w:bCs/>
                <w:noProof/>
                <w:lang w:val="en-GB"/>
              </w:rPr>
              <w:t>Tel: +386 14011400</w:t>
            </w:r>
          </w:p>
          <w:p w:rsidRPr="00D04D3F" w:rsidR="008321A6" w:rsidP="00D32B55" w:rsidRDefault="008321A6" w14:paraId="7907E6A1" w14:textId="77777777">
            <w:pPr>
              <w:autoSpaceDE w:val="0"/>
              <w:autoSpaceDN w:val="0"/>
              <w:adjustRightInd w:val="0"/>
              <w:rPr>
                <w:rFonts w:cs="Arial"/>
                <w:b/>
                <w:noProof/>
                <w:lang w:val="en-GB"/>
              </w:rPr>
            </w:pPr>
          </w:p>
        </w:tc>
      </w:tr>
      <w:tr w:rsidRPr="00D04D3F" w:rsidR="008321A6" w:rsidTr="0CDB69BC" w14:paraId="63601A9F" w14:textId="77777777">
        <w:tc>
          <w:tcPr>
            <w:tcW w:w="4538" w:type="dxa"/>
            <w:tcMar/>
          </w:tcPr>
          <w:p w:rsidRPr="00D04D3F" w:rsidR="008321A6" w:rsidP="00532EC7" w:rsidRDefault="008321A6" w14:paraId="6E042976" w14:textId="77777777">
            <w:pPr>
              <w:keepNext/>
              <w:keepLines/>
              <w:rPr>
                <w:rFonts w:cs="Arial"/>
                <w:b/>
                <w:noProof/>
                <w:lang w:val="en-GB"/>
              </w:rPr>
            </w:pPr>
            <w:r w:rsidRPr="00D04D3F">
              <w:rPr>
                <w:rFonts w:cs="Arial"/>
                <w:b/>
                <w:noProof/>
                <w:lang w:val="en-GB"/>
              </w:rPr>
              <w:t>Ísland</w:t>
            </w:r>
          </w:p>
          <w:p w:rsidRPr="00D04D3F" w:rsidR="008321A6" w:rsidP="00D32B55" w:rsidRDefault="008321A6" w14:paraId="30B791E6" w14:textId="77777777">
            <w:pPr>
              <w:rPr>
                <w:rFonts w:cs="Arial"/>
                <w:bCs/>
                <w:noProof/>
                <w:lang w:val="en-GB"/>
              </w:rPr>
            </w:pPr>
            <w:r w:rsidRPr="00D04D3F">
              <w:rPr>
                <w:rFonts w:cs="Arial"/>
                <w:bCs/>
                <w:noProof/>
                <w:lang w:val="en-GB"/>
              </w:rPr>
              <w:t>Vistor hf</w:t>
            </w:r>
          </w:p>
          <w:p w:rsidRPr="00D04D3F" w:rsidR="008321A6" w:rsidP="00D32B55" w:rsidRDefault="008321A6" w14:paraId="0D64EC1D" w14:textId="77777777">
            <w:pPr>
              <w:rPr>
                <w:rFonts w:cs="Arial"/>
                <w:bCs/>
                <w:noProof/>
                <w:lang w:val="en-GB"/>
              </w:rPr>
            </w:pPr>
            <w:r w:rsidRPr="00D04D3F">
              <w:rPr>
                <w:rFonts w:cs="Arial"/>
                <w:bCs/>
                <w:noProof/>
                <w:lang w:val="en-GB"/>
              </w:rPr>
              <w:t>Sími: +354 535 7000</w:t>
            </w:r>
          </w:p>
          <w:p w:rsidRPr="00D04D3F" w:rsidR="008321A6" w:rsidP="00D32B55" w:rsidRDefault="008321A6" w14:paraId="73C2D9EA" w14:textId="77777777">
            <w:pPr>
              <w:rPr>
                <w:rFonts w:cs="Arial"/>
                <w:b/>
                <w:noProof/>
                <w:lang w:val="en-GB"/>
              </w:rPr>
            </w:pPr>
          </w:p>
        </w:tc>
        <w:tc>
          <w:tcPr>
            <w:tcW w:w="4534" w:type="dxa"/>
            <w:tcMar/>
          </w:tcPr>
          <w:p w:rsidRPr="008A5FD7" w:rsidR="008321A6" w:rsidP="00D32B55" w:rsidRDefault="008321A6" w14:paraId="152EEDDB" w14:textId="77777777">
            <w:pPr>
              <w:autoSpaceDE w:val="0"/>
              <w:autoSpaceDN w:val="0"/>
              <w:adjustRightInd w:val="0"/>
              <w:rPr>
                <w:rFonts w:cs="Arial"/>
                <w:b/>
                <w:lang w:val="de-DE"/>
              </w:rPr>
            </w:pPr>
            <w:r w:rsidRPr="008A5FD7">
              <w:rPr>
                <w:rFonts w:cs="Arial"/>
                <w:b/>
                <w:lang w:val="de-DE"/>
              </w:rPr>
              <w:t>Slovenská republika</w:t>
            </w:r>
          </w:p>
          <w:p w:rsidRPr="008A5FD7" w:rsidR="008321A6" w:rsidP="00D32B55" w:rsidRDefault="008321A6" w14:paraId="4467AA2C" w14:textId="77777777">
            <w:pPr>
              <w:autoSpaceDE w:val="0"/>
              <w:autoSpaceDN w:val="0"/>
              <w:adjustRightInd w:val="0"/>
              <w:rPr>
                <w:rFonts w:cs="Arial"/>
                <w:lang w:val="de-DE"/>
              </w:rPr>
            </w:pPr>
            <w:r w:rsidRPr="008A5FD7">
              <w:rPr>
                <w:rFonts w:cs="Arial"/>
                <w:lang w:val="de-DE"/>
              </w:rPr>
              <w:t>Astellas Pharma s.r.o.</w:t>
            </w:r>
          </w:p>
          <w:p w:rsidRPr="00D04D3F" w:rsidR="008321A6" w:rsidP="00D32B55" w:rsidRDefault="008321A6" w14:paraId="57F83BFD" w14:textId="77777777">
            <w:pPr>
              <w:autoSpaceDE w:val="0"/>
              <w:autoSpaceDN w:val="0"/>
              <w:adjustRightInd w:val="0"/>
              <w:rPr>
                <w:rFonts w:cs="Arial"/>
                <w:bCs/>
                <w:noProof/>
                <w:lang w:val="en-GB"/>
              </w:rPr>
            </w:pPr>
            <w:r w:rsidRPr="00D04D3F">
              <w:rPr>
                <w:rFonts w:cs="Arial"/>
                <w:bCs/>
                <w:noProof/>
                <w:lang w:val="en-GB"/>
              </w:rPr>
              <w:t>Tel: +421 2 4444 2157</w:t>
            </w:r>
          </w:p>
          <w:p w:rsidRPr="00D04D3F" w:rsidR="008321A6" w:rsidP="00D32B55" w:rsidRDefault="008321A6" w14:paraId="6922493A" w14:textId="77777777">
            <w:pPr>
              <w:autoSpaceDE w:val="0"/>
              <w:autoSpaceDN w:val="0"/>
              <w:adjustRightInd w:val="0"/>
              <w:rPr>
                <w:rFonts w:cs="Arial"/>
                <w:b/>
                <w:noProof/>
                <w:lang w:val="en-GB"/>
              </w:rPr>
            </w:pPr>
          </w:p>
        </w:tc>
      </w:tr>
      <w:tr w:rsidRPr="002B1733" w:rsidR="008321A6" w:rsidTr="0CDB69BC" w14:paraId="55C6BB0C" w14:textId="77777777">
        <w:tc>
          <w:tcPr>
            <w:tcW w:w="4538" w:type="dxa"/>
            <w:tcMar/>
          </w:tcPr>
          <w:p w:rsidRPr="008A5FD7" w:rsidR="008321A6" w:rsidP="00D32B55" w:rsidRDefault="008321A6" w14:paraId="78EA3CD2" w14:textId="77777777">
            <w:pPr>
              <w:rPr>
                <w:rFonts w:cs="Arial"/>
                <w:b/>
                <w:lang w:val="fi-FI"/>
              </w:rPr>
            </w:pPr>
            <w:r w:rsidRPr="008A5FD7">
              <w:rPr>
                <w:rFonts w:cs="Arial"/>
                <w:b/>
                <w:lang w:val="fi-FI"/>
              </w:rPr>
              <w:t>Italia</w:t>
            </w:r>
          </w:p>
          <w:p w:rsidRPr="008A5FD7" w:rsidR="008321A6" w:rsidP="00D32B55" w:rsidRDefault="008321A6" w14:paraId="4D2C362E" w14:textId="77777777">
            <w:pPr>
              <w:rPr>
                <w:rFonts w:cs="Arial"/>
                <w:lang w:val="fi-FI"/>
              </w:rPr>
            </w:pPr>
            <w:r w:rsidRPr="008A5FD7">
              <w:rPr>
                <w:rFonts w:cs="Arial"/>
                <w:lang w:val="fi-FI"/>
              </w:rPr>
              <w:t>Astellas Pharma S.p.A.</w:t>
            </w:r>
          </w:p>
          <w:p w:rsidRPr="00D04D3F" w:rsidR="008321A6" w:rsidP="00D32B55" w:rsidRDefault="008321A6" w14:paraId="34276026" w14:textId="77777777">
            <w:pPr>
              <w:rPr>
                <w:rFonts w:cs="Arial"/>
                <w:b/>
                <w:noProof/>
                <w:lang w:val="en-GB"/>
              </w:rPr>
            </w:pPr>
            <w:r w:rsidRPr="00D04D3F">
              <w:rPr>
                <w:rFonts w:cs="Arial"/>
                <w:bCs/>
                <w:noProof/>
                <w:lang w:val="en-GB"/>
              </w:rPr>
              <w:t>Tel: +39 (0)2 921381</w:t>
            </w:r>
          </w:p>
        </w:tc>
        <w:tc>
          <w:tcPr>
            <w:tcW w:w="4534" w:type="dxa"/>
            <w:tcMar/>
          </w:tcPr>
          <w:p w:rsidRPr="008A5FD7" w:rsidR="008321A6" w:rsidP="00D32B55" w:rsidRDefault="008321A6" w14:paraId="65A058AF" w14:textId="77777777">
            <w:pPr>
              <w:autoSpaceDE w:val="0"/>
              <w:autoSpaceDN w:val="0"/>
              <w:adjustRightInd w:val="0"/>
              <w:rPr>
                <w:rFonts w:cs="Arial"/>
                <w:b/>
                <w:lang w:val="fi-FI"/>
              </w:rPr>
            </w:pPr>
            <w:r w:rsidRPr="008A5FD7">
              <w:rPr>
                <w:rFonts w:cs="Arial"/>
                <w:b/>
                <w:lang w:val="fi-FI"/>
              </w:rPr>
              <w:t>Suomi/Finland</w:t>
            </w:r>
          </w:p>
          <w:p w:rsidRPr="008A5FD7" w:rsidR="008321A6" w:rsidP="00D32B55" w:rsidRDefault="008321A6" w14:paraId="53772B55" w14:textId="77777777">
            <w:pPr>
              <w:autoSpaceDE w:val="0"/>
              <w:autoSpaceDN w:val="0"/>
              <w:adjustRightInd w:val="0"/>
              <w:rPr>
                <w:rFonts w:cs="Arial"/>
                <w:lang w:val="fi-FI"/>
              </w:rPr>
            </w:pPr>
            <w:r w:rsidRPr="008A5FD7">
              <w:rPr>
                <w:rFonts w:cs="Arial"/>
                <w:lang w:val="fi-FI"/>
              </w:rPr>
              <w:t>Astellas Pharma</w:t>
            </w:r>
          </w:p>
          <w:p w:rsidRPr="008A5FD7" w:rsidR="008321A6" w:rsidP="00D32B55" w:rsidRDefault="008321A6" w14:paraId="1DC63C17" w14:textId="77777777">
            <w:pPr>
              <w:autoSpaceDE w:val="0"/>
              <w:autoSpaceDN w:val="0"/>
              <w:adjustRightInd w:val="0"/>
              <w:rPr>
                <w:rFonts w:cs="Arial"/>
                <w:lang w:val="fi-FI"/>
              </w:rPr>
            </w:pPr>
            <w:r w:rsidRPr="008A5FD7">
              <w:rPr>
                <w:rFonts w:cs="Arial"/>
                <w:lang w:val="fi-FI"/>
              </w:rPr>
              <w:t>Puh/Tel: +358 (0)9 85606000</w:t>
            </w:r>
          </w:p>
          <w:p w:rsidRPr="00D04D3F" w:rsidR="008321A6" w:rsidP="00D32B55" w:rsidRDefault="008321A6" w14:paraId="58FBFA86" w14:textId="77777777">
            <w:pPr>
              <w:autoSpaceDE w:val="0"/>
              <w:autoSpaceDN w:val="0"/>
              <w:adjustRightInd w:val="0"/>
              <w:rPr>
                <w:rFonts w:cs="Arial"/>
                <w:b/>
                <w:lang w:val="sv-SE"/>
              </w:rPr>
            </w:pPr>
          </w:p>
        </w:tc>
      </w:tr>
      <w:tr w:rsidRPr="002B1733" w:rsidR="008321A6" w:rsidTr="0CDB69BC" w14:paraId="568088D4" w14:textId="77777777">
        <w:tc>
          <w:tcPr>
            <w:tcW w:w="4538" w:type="dxa"/>
            <w:tcMar/>
          </w:tcPr>
          <w:p w:rsidRPr="008A5FD7" w:rsidR="008321A6" w:rsidP="00D32B55" w:rsidRDefault="008321A6" w14:paraId="4402A96E" w14:textId="77777777">
            <w:pPr>
              <w:rPr>
                <w:rFonts w:cs="Arial"/>
                <w:b/>
                <w:lang w:val="fi-FI"/>
              </w:rPr>
            </w:pPr>
            <w:r w:rsidRPr="00D04D3F">
              <w:rPr>
                <w:rFonts w:cs="Arial"/>
                <w:b/>
                <w:noProof/>
                <w:lang w:val="en-GB"/>
              </w:rPr>
              <w:t>Κύπρος</w:t>
            </w:r>
          </w:p>
          <w:p w:rsidRPr="008A5FD7" w:rsidR="008321A6" w:rsidP="00D32B55" w:rsidRDefault="008321A6" w14:paraId="352AB448" w14:textId="77777777">
            <w:pPr>
              <w:rPr>
                <w:rFonts w:cs="Arial"/>
                <w:lang w:val="fi-FI"/>
              </w:rPr>
            </w:pPr>
            <w:r w:rsidRPr="00D04D3F">
              <w:rPr>
                <w:rFonts w:cs="Arial"/>
                <w:bCs/>
                <w:noProof/>
                <w:lang w:val="en-GB"/>
              </w:rPr>
              <w:t>Ελλάδα</w:t>
            </w:r>
          </w:p>
          <w:p w:rsidRPr="008A5FD7" w:rsidR="008321A6" w:rsidP="00D32B55" w:rsidRDefault="008321A6" w14:paraId="42530765" w14:textId="77777777">
            <w:pPr>
              <w:rPr>
                <w:rFonts w:cs="Arial"/>
                <w:lang w:val="fi-FI"/>
              </w:rPr>
            </w:pPr>
            <w:r w:rsidRPr="008A5FD7">
              <w:rPr>
                <w:rFonts w:cs="Arial"/>
                <w:lang w:val="fi-FI"/>
              </w:rPr>
              <w:t>Astellas Pharmaceuticals AEBE</w:t>
            </w:r>
          </w:p>
          <w:p w:rsidRPr="008A5FD7" w:rsidR="008321A6" w:rsidP="00D32B55" w:rsidRDefault="008321A6" w14:paraId="064F9459" w14:textId="77777777">
            <w:pPr>
              <w:rPr>
                <w:rFonts w:cs="Arial"/>
                <w:lang w:val="fi-FI"/>
              </w:rPr>
            </w:pPr>
            <w:r w:rsidRPr="00D04D3F">
              <w:rPr>
                <w:rFonts w:cs="Arial"/>
                <w:bCs/>
                <w:noProof/>
                <w:lang w:val="en-GB"/>
              </w:rPr>
              <w:t>Τηλ</w:t>
            </w:r>
            <w:r w:rsidRPr="008A5FD7">
              <w:rPr>
                <w:rFonts w:cs="Arial"/>
                <w:lang w:val="fi-FI"/>
              </w:rPr>
              <w:t>: +30 210 8189900</w:t>
            </w:r>
          </w:p>
          <w:p w:rsidRPr="00D04D3F" w:rsidR="008321A6" w:rsidP="00D32B55" w:rsidRDefault="008321A6" w14:paraId="35FAC7F7" w14:textId="77777777">
            <w:pPr>
              <w:rPr>
                <w:rFonts w:cs="Arial"/>
                <w:b/>
                <w:lang w:val="sv-SE"/>
              </w:rPr>
            </w:pPr>
          </w:p>
        </w:tc>
        <w:tc>
          <w:tcPr>
            <w:tcW w:w="4534" w:type="dxa"/>
            <w:tcMar/>
          </w:tcPr>
          <w:p w:rsidRPr="00D04D3F" w:rsidR="008321A6" w:rsidP="00D32B55" w:rsidRDefault="008321A6" w14:paraId="70D619F5" w14:textId="77777777">
            <w:pPr>
              <w:autoSpaceDE w:val="0"/>
              <w:autoSpaceDN w:val="0"/>
              <w:adjustRightInd w:val="0"/>
              <w:rPr>
                <w:rFonts w:cs="Arial"/>
                <w:b/>
                <w:lang w:val="sv-SE"/>
              </w:rPr>
            </w:pPr>
            <w:r w:rsidRPr="00D04D3F">
              <w:rPr>
                <w:rFonts w:cs="Arial"/>
                <w:b/>
                <w:lang w:val="sv-SE"/>
              </w:rPr>
              <w:t>Sverige</w:t>
            </w:r>
          </w:p>
          <w:p w:rsidRPr="00D04D3F" w:rsidR="008321A6" w:rsidP="00D32B55" w:rsidRDefault="008321A6" w14:paraId="60AEB3EE" w14:textId="77777777">
            <w:pPr>
              <w:autoSpaceDE w:val="0"/>
              <w:autoSpaceDN w:val="0"/>
              <w:adjustRightInd w:val="0"/>
              <w:rPr>
                <w:rFonts w:cs="Arial"/>
                <w:lang w:val="sv-SE"/>
              </w:rPr>
            </w:pPr>
            <w:r w:rsidRPr="00D04D3F">
              <w:rPr>
                <w:rFonts w:cs="Arial"/>
                <w:lang w:val="sv-SE"/>
              </w:rPr>
              <w:t>Astellas Pharma AB</w:t>
            </w:r>
          </w:p>
          <w:p w:rsidRPr="00D04D3F" w:rsidR="008321A6" w:rsidP="00D32B55" w:rsidRDefault="008321A6" w14:paraId="293988E7" w14:textId="77777777">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rsidRPr="00D04D3F" w:rsidR="008321A6" w:rsidP="00D32B55" w:rsidRDefault="008321A6" w14:paraId="1F45DEC9" w14:textId="77777777">
            <w:pPr>
              <w:autoSpaceDE w:val="0"/>
              <w:autoSpaceDN w:val="0"/>
              <w:adjustRightInd w:val="0"/>
              <w:rPr>
                <w:rFonts w:cs="Arial"/>
                <w:b/>
                <w:lang w:val="sv-SE"/>
              </w:rPr>
            </w:pPr>
          </w:p>
        </w:tc>
      </w:tr>
      <w:tr w:rsidRPr="00D04D3F" w:rsidR="008321A6" w:rsidTr="0CDB69BC" w14:paraId="172FC043" w14:textId="77777777">
        <w:tc>
          <w:tcPr>
            <w:tcW w:w="4538" w:type="dxa"/>
            <w:tcMar/>
          </w:tcPr>
          <w:p w:rsidRPr="008A5FD7" w:rsidR="008321A6" w:rsidP="00DE0291" w:rsidRDefault="008321A6" w14:paraId="1C0E159E" w14:textId="77777777">
            <w:pPr>
              <w:keepNext/>
              <w:rPr>
                <w:rFonts w:cs="Arial"/>
                <w:b/>
                <w:noProof/>
                <w:lang w:val="fi-FI"/>
              </w:rPr>
            </w:pPr>
            <w:r w:rsidRPr="008A5FD7">
              <w:rPr>
                <w:rFonts w:cs="Arial"/>
                <w:b/>
                <w:noProof/>
                <w:lang w:val="fi-FI"/>
              </w:rPr>
              <w:t>Latvija</w:t>
            </w:r>
          </w:p>
          <w:p w:rsidRPr="008A5FD7" w:rsidR="008321A6" w:rsidP="00DE0291" w:rsidRDefault="008321A6" w14:paraId="636017C0" w14:textId="77777777">
            <w:pPr>
              <w:rPr>
                <w:bCs/>
                <w:noProof/>
                <w:lang w:val="fi-FI"/>
              </w:rPr>
            </w:pPr>
            <w:r w:rsidRPr="008A5FD7">
              <w:rPr>
                <w:bCs/>
                <w:noProof/>
                <w:lang w:val="fi-FI"/>
              </w:rPr>
              <w:t>Astellas Pharma d.o.o.</w:t>
            </w:r>
          </w:p>
          <w:p w:rsidRPr="00D04D3F" w:rsidR="008321A6" w:rsidP="00DE0291" w:rsidRDefault="008321A6" w14:paraId="787C1A48" w14:textId="77777777">
            <w:pPr>
              <w:rPr>
                <w:rFonts w:cs="Arial"/>
                <w:b/>
                <w:noProof/>
                <w:lang w:val="en-GB"/>
              </w:rPr>
            </w:pPr>
            <w:r w:rsidRPr="00D04D3F">
              <w:rPr>
                <w:rFonts w:cs="Arial"/>
                <w:bCs/>
                <w:noProof/>
                <w:lang w:val="en-GB"/>
              </w:rPr>
              <w:t>Tel: +371 67 619365</w:t>
            </w:r>
          </w:p>
        </w:tc>
        <w:tc>
          <w:tcPr>
            <w:tcW w:w="4534" w:type="dxa"/>
            <w:tcMar/>
          </w:tcPr>
          <w:p w:rsidRPr="00D04D3F" w:rsidR="008321A6" w:rsidP="00DE0291" w:rsidRDefault="008321A6" w14:paraId="4C092DD2" w14:textId="77777777">
            <w:pPr>
              <w:keepNext/>
              <w:autoSpaceDE w:val="0"/>
              <w:autoSpaceDN w:val="0"/>
              <w:adjustRightInd w:val="0"/>
              <w:rPr>
                <w:rFonts w:cs="Arial"/>
                <w:b/>
                <w:noProof/>
                <w:lang w:val="en-GB"/>
              </w:rPr>
            </w:pPr>
          </w:p>
        </w:tc>
      </w:tr>
    </w:tbl>
    <w:p w:rsidRPr="001E1DB4" w:rsidR="008321A6" w:rsidP="000B497B" w:rsidRDefault="008321A6" w14:paraId="1DEF7E31" w14:textId="77777777">
      <w:pPr>
        <w:rPr>
          <w:color w:val="000000" w:themeColor="text1"/>
          <w:szCs w:val="24"/>
          <w:lang w:val="en-GB"/>
        </w:rPr>
      </w:pPr>
    </w:p>
    <w:p w:rsidR="008321A6" w:rsidRDefault="008321A6" w14:paraId="07C8EBF4" w14:textId="77777777">
      <w:pPr>
        <w:keepNext/>
        <w:keepLines/>
        <w:spacing w:before="220"/>
        <w:rPr>
          <w:b/>
          <w:bCs/>
          <w:szCs w:val="26"/>
          <w:lang w:val="en-GB"/>
        </w:rPr>
      </w:pPr>
      <w:bookmarkStart w:name="_i4i0hCdpHq1Tf08LSBpnlVkZK" w:id="271"/>
      <w:bookmarkEnd w:id="271"/>
      <w:r w:rsidRPr="001E1DB4">
        <w:rPr>
          <w:b/>
          <w:bCs/>
          <w:szCs w:val="26"/>
          <w:lang w:val="en-CA"/>
        </w:rPr>
        <w:t>This leaflet was last revised in</w:t>
      </w:r>
      <w:r w:rsidRPr="001E1DB4">
        <w:rPr>
          <w:b/>
          <w:bCs/>
          <w:szCs w:val="26"/>
          <w:lang w:val="en-GB"/>
        </w:rPr>
        <w:t xml:space="preserve"> </w:t>
      </w:r>
      <w:r>
        <w:rPr>
          <w:b/>
          <w:bCs/>
          <w:szCs w:val="26"/>
          <w:lang w:val="en-GB"/>
        </w:rPr>
        <w:t>MM/YYYY</w:t>
      </w:r>
      <w:r w:rsidRPr="001E1DB4">
        <w:rPr>
          <w:b/>
          <w:bCs/>
          <w:szCs w:val="26"/>
          <w:lang w:val="en-GB"/>
        </w:rPr>
        <w:t xml:space="preserve"> </w:t>
      </w:r>
    </w:p>
    <w:p w:rsidRPr="001E1DB4" w:rsidR="008321A6" w:rsidP="00B92A6E" w:rsidRDefault="008321A6" w14:paraId="4210B46D" w14:textId="77777777">
      <w:pPr>
        <w:numPr>
          <w:ilvl w:val="12"/>
          <w:numId w:val="0"/>
        </w:numPr>
        <w:rPr>
          <w:lang w:val="en-GB"/>
        </w:rPr>
      </w:pPr>
      <w:r>
        <w:rPr>
          <w:lang w:val="en-GB"/>
        </w:rPr>
        <w:t xml:space="preserve"> </w:t>
      </w:r>
    </w:p>
    <w:p w:rsidR="008321A6" w:rsidRDefault="008321A6" w14:paraId="15E689B3" w14:textId="77777777">
      <w:pPr>
        <w:keepNext/>
        <w:keepLines/>
        <w:spacing w:before="220"/>
        <w:rPr>
          <w:b/>
          <w:bCs/>
          <w:szCs w:val="26"/>
          <w:lang w:val="en-GB"/>
        </w:rPr>
      </w:pPr>
      <w:bookmarkStart w:name="_i4i7AmGiHwKzdsCo1kfkmYERH" w:id="272"/>
      <w:bookmarkStart w:name="_i4i0htMMFGPZMCpDJf9yi0q4q" w:id="273"/>
      <w:bookmarkStart w:name="_i4i03qmHfb1lbaHsFPo3pZG0p" w:id="274"/>
      <w:bookmarkEnd w:id="272"/>
      <w:bookmarkEnd w:id="273"/>
      <w:bookmarkEnd w:id="274"/>
      <w:r w:rsidRPr="001E1DB4">
        <w:rPr>
          <w:b/>
          <w:bCs/>
          <w:szCs w:val="26"/>
          <w:lang w:val="en-CA"/>
        </w:rPr>
        <w:t>Other sources of information</w:t>
      </w:r>
    </w:p>
    <w:p w:rsidR="008321A6" w:rsidP="00CA3122" w:rsidRDefault="008321A6" w14:paraId="483D522C" w14:textId="77777777">
      <w:pPr>
        <w:numPr>
          <w:ilvl w:val="12"/>
          <w:numId w:val="0"/>
        </w:numPr>
        <w:ind w:right="-2"/>
      </w:pPr>
      <w:r>
        <w:t xml:space="preserve">Detailed information on this medicine is available on the European Medicines Agency web site: </w:t>
      </w:r>
      <w:hyperlink w:history="1" r:id="rId30">
        <w:r w:rsidRPr="00D32B55">
          <w:rPr>
            <w:color w:val="0000FF" w:themeColor="hyperlink"/>
            <w:u w:val="single"/>
          </w:rPr>
          <w:t>https://www.ema.europa.eu</w:t>
        </w:r>
      </w:hyperlink>
      <w:r w:rsidRPr="001E1DB4">
        <w:t>.</w:t>
      </w:r>
    </w:p>
    <w:p w:rsidR="008321A6" w:rsidP="00CA3122" w:rsidRDefault="008321A6" w14:paraId="73863A06" w14:textId="77777777">
      <w:pPr>
        <w:numPr>
          <w:ilvl w:val="12"/>
          <w:numId w:val="0"/>
        </w:numPr>
        <w:ind w:right="-2"/>
      </w:pPr>
    </w:p>
    <w:p w:rsidR="008321A6" w:rsidP="00CA3122" w:rsidRDefault="008321A6" w14:paraId="7F6CE26D" w14:textId="77777777">
      <w:pPr>
        <w:numPr>
          <w:ilvl w:val="12"/>
          <w:numId w:val="0"/>
        </w:numPr>
        <w:ind w:right="-2"/>
      </w:pPr>
    </w:p>
    <w:p w:rsidRPr="00CA3122" w:rsidR="008321A6" w:rsidP="00CA3122" w:rsidRDefault="008321A6" w14:paraId="0F375F52" w14:textId="77777777">
      <w:pPr>
        <w:numPr>
          <w:ilvl w:val="12"/>
          <w:numId w:val="0"/>
        </w:numPr>
        <w:ind w:right="-2"/>
        <w:rPr>
          <w:color w:val="000000" w:themeColor="text1"/>
          <w:lang w:val="en-GB"/>
        </w:rPr>
      </w:pPr>
    </w:p>
    <w:p w:rsidR="008321A6" w:rsidRDefault="008321A6" w14:paraId="5A5079AB" w14:textId="77777777">
      <w:pPr>
        <w:rPr>
          <w:lang w:val="en-GB"/>
        </w:rPr>
      </w:pPr>
      <w:bookmarkStart w:name="_i4i1cP05ysGXRiKtCNsdhBFYi" w:id="275"/>
      <w:bookmarkStart w:name="_i4i1W5zUjE6PZrISIN3zef8i2" w:id="276"/>
      <w:bookmarkEnd w:id="275"/>
      <w:bookmarkEnd w:id="276"/>
      <w:r w:rsidRPr="00B05B5B">
        <w:t>-----------------------------------------------------------------------------------------------------------------------</w:t>
      </w:r>
    </w:p>
    <w:p w:rsidRPr="002451FD" w:rsidR="008321A6" w:rsidP="002451FD" w:rsidRDefault="008321A6" w14:paraId="5C588DC1" w14:textId="77777777">
      <w:pPr>
        <w:keepNext/>
        <w:keepLines/>
        <w:rPr>
          <w:rFonts w:cs="Arial"/>
        </w:rPr>
      </w:pPr>
      <w:r w:rsidRPr="0087387A">
        <w:rPr>
          <w:rFonts w:cs="Arial"/>
        </w:rPr>
        <w:t xml:space="preserve">The following information is intended for healthcare professionals </w:t>
      </w:r>
      <w:r w:rsidRPr="006C14E9">
        <w:rPr>
          <w:rFonts w:cs="Arial"/>
        </w:rPr>
        <w:t>only</w:t>
      </w:r>
      <w:r w:rsidRPr="00B05B5B">
        <w:t>:</w:t>
      </w:r>
    </w:p>
    <w:p w:rsidRPr="0087387A" w:rsidR="008321A6" w:rsidP="002451FD" w:rsidRDefault="008321A6" w14:paraId="4C430FE3" w14:textId="77777777">
      <w:pPr>
        <w:keepNext/>
        <w:keepLines/>
        <w:rPr>
          <w:rFonts w:cs="Arial"/>
          <w:b/>
          <w:bCs/>
          <w:color w:val="FF0000"/>
        </w:rPr>
      </w:pPr>
    </w:p>
    <w:p w:rsidRPr="0087387A" w:rsidR="008321A6" w:rsidP="002451FD" w:rsidRDefault="008321A6" w14:paraId="43C54B16" w14:textId="77777777">
      <w:pPr>
        <w:keepNext/>
        <w:keepLines/>
        <w:rPr>
          <w:rFonts w:cs="Arial"/>
          <w:b/>
          <w:bCs/>
        </w:rPr>
      </w:pPr>
      <w:r w:rsidRPr="0087387A">
        <w:rPr>
          <w:rFonts w:cs="Arial"/>
          <w:b/>
          <w:bCs/>
        </w:rPr>
        <w:t>Traceability</w:t>
      </w:r>
    </w:p>
    <w:p w:rsidRPr="0087387A" w:rsidR="008321A6" w:rsidP="002451FD" w:rsidRDefault="008321A6" w14:paraId="02DE59BF" w14:textId="77777777">
      <w:pPr>
        <w:keepNext/>
        <w:keepLines/>
        <w:rPr>
          <w:rFonts w:cs="Arial"/>
        </w:rPr>
      </w:pPr>
    </w:p>
    <w:p w:rsidRPr="0087387A" w:rsidR="008321A6" w:rsidP="002451FD" w:rsidRDefault="008321A6" w14:paraId="2725A431" w14:textId="77777777">
      <w:pPr>
        <w:keepNext/>
        <w:keepLines/>
        <w:rPr>
          <w:rFonts w:cs="Arial"/>
        </w:rPr>
      </w:pPr>
      <w:proofErr w:type="gramStart"/>
      <w:r w:rsidRPr="0087387A">
        <w:rPr>
          <w:rFonts w:cs="Arial"/>
        </w:rPr>
        <w:t>In order to</w:t>
      </w:r>
      <w:proofErr w:type="gramEnd"/>
      <w:r w:rsidRPr="0087387A">
        <w:rPr>
          <w:rFonts w:cs="Arial"/>
        </w:rPr>
        <w:t xml:space="preserve"> improve the traceability of biological medicinal products, the name and the batch number of the administered product should be clearly recorded.</w:t>
      </w:r>
    </w:p>
    <w:p w:rsidRPr="0087387A" w:rsidR="008321A6" w:rsidP="002451FD" w:rsidRDefault="008321A6" w14:paraId="6A18C14B" w14:textId="77777777">
      <w:pPr>
        <w:keepNext/>
        <w:keepLines/>
        <w:rPr>
          <w:rFonts w:cs="Arial"/>
          <w:b/>
          <w:bCs/>
        </w:rPr>
      </w:pPr>
    </w:p>
    <w:p w:rsidRPr="0087387A" w:rsidR="008321A6" w:rsidP="002451FD" w:rsidRDefault="008321A6" w14:paraId="52BC54C1" w14:textId="77777777">
      <w:pPr>
        <w:keepNext/>
        <w:keepLines/>
        <w:rPr>
          <w:rFonts w:eastAsia="MS Mincho"/>
          <w:b/>
          <w:lang w:eastAsia="ja-JP"/>
        </w:rPr>
      </w:pPr>
      <w:r w:rsidRPr="0087387A">
        <w:rPr>
          <w:rFonts w:eastAsia="MS Mincho"/>
          <w:b/>
          <w:lang w:eastAsia="ja-JP"/>
        </w:rPr>
        <w:t>Instructions for preparation and administration</w:t>
      </w:r>
    </w:p>
    <w:p w:rsidRPr="0087387A" w:rsidR="008321A6" w:rsidP="002451FD" w:rsidRDefault="008321A6" w14:paraId="1E0C4948" w14:textId="77777777">
      <w:pPr>
        <w:keepNext/>
        <w:keepLines/>
        <w:rPr>
          <w:rFonts w:eastAsia="MS Mincho"/>
          <w:color w:val="FF0000"/>
          <w:sz w:val="24"/>
          <w:szCs w:val="24"/>
        </w:rPr>
      </w:pPr>
    </w:p>
    <w:p w:rsidRPr="00380737" w:rsidR="008321A6" w:rsidP="00380737" w:rsidRDefault="008321A6" w14:paraId="5864087A" w14:textId="77777777">
      <w:pPr>
        <w:ind w:left="567" w:hanging="567"/>
        <w:rPr>
          <w:rFonts w:cs="Arial"/>
          <w:iCs/>
          <w:u w:val="single"/>
        </w:rPr>
      </w:pPr>
      <w:r w:rsidRPr="00380737">
        <w:rPr>
          <w:rFonts w:cs="Arial"/>
          <w:iCs/>
          <w:u w:val="single"/>
        </w:rPr>
        <w:t>Reconstitution in single</w:t>
      </w:r>
      <w:r w:rsidRPr="00380737">
        <w:rPr>
          <w:rFonts w:cs="Arial"/>
          <w:iCs/>
          <w:u w:val="single"/>
        </w:rPr>
        <w:noBreakHyphen/>
        <w:t>dose vial</w:t>
      </w:r>
    </w:p>
    <w:p w:rsidRPr="0087387A" w:rsidR="008321A6" w:rsidP="00532EC7" w:rsidRDefault="008321A6" w14:paraId="10A60870" w14:textId="77777777">
      <w:pPr>
        <w:ind w:left="567" w:hanging="567"/>
        <w:rPr>
          <w:rFonts w:cs="Arial"/>
          <w:iCs/>
          <w:u w:val="single"/>
        </w:rPr>
      </w:pPr>
    </w:p>
    <w:p w:rsidRPr="00A12753" w:rsidR="008321A6" w:rsidP="00281F24" w:rsidRDefault="008321A6" w14:paraId="4C9E7B8A" w14:textId="77777777">
      <w:pPr>
        <w:numPr>
          <w:ilvl w:val="0"/>
          <w:numId w:val="68"/>
        </w:numPr>
        <w:rPr>
          <w:lang w:val="en-GB"/>
        </w:rPr>
      </w:pPr>
      <w:r w:rsidRPr="00A12753">
        <w:rPr>
          <w:lang w:val="en-GB"/>
        </w:rPr>
        <w:t>Follow procedures for proper handling and disposal of anticancer medicinal products.</w:t>
      </w:r>
    </w:p>
    <w:p w:rsidRPr="00A12753" w:rsidR="008321A6" w:rsidP="00281F24" w:rsidRDefault="008321A6" w14:paraId="76F64894" w14:textId="77777777">
      <w:pPr>
        <w:numPr>
          <w:ilvl w:val="0"/>
          <w:numId w:val="68"/>
        </w:numPr>
        <w:rPr>
          <w:lang w:val="en-GB"/>
        </w:rPr>
      </w:pPr>
      <w:r w:rsidRPr="00A12753">
        <w:rPr>
          <w:lang w:val="en-GB"/>
        </w:rPr>
        <w:t>Use appropriate aseptic technique for reconstitution and preparation of solutions.</w:t>
      </w:r>
    </w:p>
    <w:p w:rsidRPr="00A12753" w:rsidR="008321A6" w:rsidP="00281F24" w:rsidRDefault="008321A6" w14:paraId="614B41BC" w14:textId="77777777">
      <w:pPr>
        <w:numPr>
          <w:ilvl w:val="0"/>
          <w:numId w:val="68"/>
        </w:numPr>
        <w:rPr>
          <w:lang w:val="en-GB"/>
        </w:rPr>
      </w:pPr>
      <w:r w:rsidRPr="00A12753">
        <w:rPr>
          <w:lang w:val="en-GB"/>
        </w:rPr>
        <w:t>Calculate the recommended dose based on the patient’s body surface area to determine the number of vials needed.</w:t>
      </w:r>
    </w:p>
    <w:p w:rsidR="008321A6" w:rsidP="00281F24" w:rsidRDefault="008321A6" w14:paraId="1F25BFC3" w14:textId="77777777">
      <w:pPr>
        <w:numPr>
          <w:ilvl w:val="0"/>
          <w:numId w:val="68"/>
        </w:numPr>
        <w:rPr>
          <w:lang w:val="en-GB"/>
        </w:rPr>
      </w:pPr>
      <w:r w:rsidRPr="00A12753">
        <w:rPr>
          <w:lang w:val="en-GB"/>
        </w:rPr>
        <w:t xml:space="preserve">Reconstitute </w:t>
      </w:r>
      <w:r>
        <w:rPr>
          <w:rFonts w:eastAsia="MS Mincho"/>
          <w:szCs w:val="24"/>
          <w:lang w:eastAsia="ja-JP"/>
        </w:rPr>
        <w:t>each</w:t>
      </w:r>
      <w:r w:rsidRPr="00A12753">
        <w:rPr>
          <w:lang w:val="en-GB"/>
        </w:rPr>
        <w:t xml:space="preserve"> vial </w:t>
      </w:r>
      <w:r>
        <w:rPr>
          <w:rFonts w:eastAsia="MS Mincho"/>
          <w:szCs w:val="24"/>
          <w:lang w:eastAsia="ja-JP"/>
        </w:rPr>
        <w:t>as follows</w:t>
      </w:r>
      <w:r w:rsidRPr="00A12753">
        <w:rPr>
          <w:lang w:val="en-GB"/>
        </w:rPr>
        <w:t xml:space="preserve">. If possible, direct the stream of </w:t>
      </w:r>
      <w:r>
        <w:rPr>
          <w:rFonts w:eastAsia="MS Mincho"/>
          <w:szCs w:val="24"/>
          <w:lang w:eastAsia="ja-JP"/>
        </w:rPr>
        <w:t>sterile water for injections (</w:t>
      </w:r>
      <w:r w:rsidRPr="00A12753">
        <w:rPr>
          <w:lang w:val="en-GB"/>
        </w:rPr>
        <w:t>SWFI</w:t>
      </w:r>
      <w:r>
        <w:rPr>
          <w:lang w:val="en-GB"/>
        </w:rPr>
        <w:t>)</w:t>
      </w:r>
      <w:r w:rsidRPr="00A12753">
        <w:rPr>
          <w:lang w:val="en-GB"/>
        </w:rPr>
        <w:t xml:space="preserve"> along the walls of the vial and not directly onto the lyophilised powder</w:t>
      </w:r>
      <w:r>
        <w:rPr>
          <w:lang w:val="en-GB"/>
        </w:rPr>
        <w:t>:</w:t>
      </w:r>
      <w:r w:rsidRPr="00A12753">
        <w:rPr>
          <w:lang w:val="en-GB"/>
        </w:rPr>
        <w:t xml:space="preserve"> </w:t>
      </w:r>
    </w:p>
    <w:p w:rsidR="008321A6" w:rsidP="00281F24" w:rsidRDefault="008321A6" w14:paraId="063A55FD" w14:textId="77777777">
      <w:pPr>
        <w:numPr>
          <w:ilvl w:val="1"/>
          <w:numId w:val="68"/>
        </w:numPr>
        <w:rPr>
          <w:rFonts w:eastAsia="MS Mincho"/>
          <w:szCs w:val="24"/>
          <w:lang w:eastAsia="ja-JP"/>
        </w:rPr>
      </w:pPr>
      <w:r>
        <w:rPr>
          <w:rFonts w:eastAsia="MS Mincho"/>
          <w:szCs w:val="24"/>
          <w:lang w:eastAsia="ja-JP"/>
        </w:rPr>
        <w:t xml:space="preserve">100 mg vial: Slowly add 5 mL of SWFI, resulting in 20 mg/mL </w:t>
      </w:r>
      <w:proofErr w:type="spellStart"/>
      <w:r>
        <w:rPr>
          <w:rFonts w:eastAsia="MS Mincho"/>
          <w:szCs w:val="24"/>
          <w:lang w:eastAsia="ja-JP"/>
        </w:rPr>
        <w:t>zolbetuximab</w:t>
      </w:r>
      <w:proofErr w:type="spellEnd"/>
      <w:r>
        <w:rPr>
          <w:rFonts w:eastAsia="MS Mincho"/>
          <w:szCs w:val="24"/>
          <w:lang w:eastAsia="ja-JP"/>
        </w:rPr>
        <w:t>.</w:t>
      </w:r>
    </w:p>
    <w:p w:rsidRPr="00DE5FBB" w:rsidR="008321A6" w:rsidP="00281F24" w:rsidRDefault="008321A6" w14:paraId="07017C97" w14:textId="77777777">
      <w:pPr>
        <w:numPr>
          <w:ilvl w:val="1"/>
          <w:numId w:val="68"/>
        </w:numPr>
        <w:rPr>
          <w:rFonts w:eastAsia="MS Mincho"/>
          <w:szCs w:val="24"/>
          <w:lang w:eastAsia="ja-JP"/>
        </w:rPr>
      </w:pPr>
      <w:r>
        <w:rPr>
          <w:rFonts w:eastAsia="MS Mincho"/>
          <w:szCs w:val="24"/>
          <w:lang w:eastAsia="ja-JP"/>
        </w:rPr>
        <w:t xml:space="preserve">300 mg vial: Slowly add 15 mL of SWFI, resulting in 20 mg/mL </w:t>
      </w:r>
      <w:proofErr w:type="spellStart"/>
      <w:r>
        <w:rPr>
          <w:rFonts w:eastAsia="MS Mincho"/>
          <w:szCs w:val="24"/>
          <w:lang w:eastAsia="ja-JP"/>
        </w:rPr>
        <w:t>zolbetuximab</w:t>
      </w:r>
      <w:proofErr w:type="spellEnd"/>
      <w:r>
        <w:rPr>
          <w:rFonts w:eastAsia="MS Mincho"/>
          <w:szCs w:val="24"/>
          <w:lang w:eastAsia="ja-JP"/>
        </w:rPr>
        <w:t>.</w:t>
      </w:r>
      <w:r w:rsidRPr="00DE5FBB">
        <w:rPr>
          <w:rFonts w:eastAsia="MS Mincho"/>
          <w:szCs w:val="24"/>
          <w:lang w:eastAsia="ja-JP"/>
        </w:rPr>
        <w:t xml:space="preserve"> </w:t>
      </w:r>
    </w:p>
    <w:p w:rsidRPr="00A12753" w:rsidR="008321A6" w:rsidP="00281F24" w:rsidRDefault="008321A6" w14:paraId="5F1570BD" w14:textId="77777777">
      <w:pPr>
        <w:numPr>
          <w:ilvl w:val="0"/>
          <w:numId w:val="68"/>
        </w:numPr>
        <w:rPr>
          <w:lang w:val="en-GB"/>
        </w:rPr>
      </w:pPr>
      <w:r w:rsidRPr="00A12753">
        <w:rPr>
          <w:lang w:val="en-GB"/>
        </w:rPr>
        <w:t xml:space="preserve">Slowly swirl each vial until the contents are completely dissolved. Allow the reconstituted vial(s) to settle. Visually inspect the solution until the bubbles are gone. Do not shake the </w:t>
      </w:r>
      <w:r w:rsidRPr="00AD2B3B">
        <w:t>vial(s).</w:t>
      </w:r>
    </w:p>
    <w:p w:rsidRPr="00A12753" w:rsidR="008321A6" w:rsidP="00281F24" w:rsidRDefault="008321A6" w14:paraId="5492F23A" w14:textId="77777777">
      <w:pPr>
        <w:numPr>
          <w:ilvl w:val="0"/>
          <w:numId w:val="68"/>
        </w:numPr>
        <w:rPr>
          <w:lang w:val="en-GB"/>
        </w:rPr>
      </w:pPr>
      <w:r w:rsidRPr="00A12753">
        <w:rPr>
          <w:lang w:val="en-GB"/>
        </w:rPr>
        <w:t>Visually inspect the solution for particulate matter and discolouration. The reconstituted solution should be clear to slightly opalescent, colourless to slight yellow and free of visible particles. Discard any vial with visible particles or discolouration.</w:t>
      </w:r>
    </w:p>
    <w:p w:rsidRPr="00A12753" w:rsidR="008321A6" w:rsidP="00281F24" w:rsidRDefault="008321A6" w14:paraId="246386AB" w14:textId="77777777">
      <w:pPr>
        <w:numPr>
          <w:ilvl w:val="0"/>
          <w:numId w:val="68"/>
        </w:numPr>
        <w:rPr>
          <w:lang w:val="en-GB"/>
        </w:rPr>
      </w:pPr>
      <w:r w:rsidRPr="00A12753">
        <w:rPr>
          <w:lang w:val="en-GB"/>
        </w:rPr>
        <w:t xml:space="preserve">Based upon the calculated dose amount, the reconstituted solution from the vial(s) should be added to the infusion bag immediately. This product does not contain a preservative. </w:t>
      </w:r>
    </w:p>
    <w:p w:rsidRPr="0087387A" w:rsidR="008321A6" w:rsidP="002451FD" w:rsidRDefault="008321A6" w14:paraId="193221AB" w14:textId="77777777">
      <w:pPr>
        <w:rPr>
          <w:rFonts w:eastAsia="MS Mincho"/>
          <w:szCs w:val="24"/>
          <w:lang w:eastAsia="ja-JP"/>
        </w:rPr>
      </w:pPr>
    </w:p>
    <w:p w:rsidR="008321A6" w:rsidP="002451FD" w:rsidRDefault="008321A6" w14:paraId="334264E7" w14:textId="77777777">
      <w:pPr>
        <w:keepNext/>
        <w:rPr>
          <w:rFonts w:cs="Arial"/>
          <w:iCs/>
          <w:u w:val="single"/>
        </w:rPr>
      </w:pPr>
      <w:r w:rsidRPr="0087387A">
        <w:rPr>
          <w:rFonts w:cs="Arial"/>
          <w:iCs/>
          <w:u w:val="single"/>
        </w:rPr>
        <w:t>Dilution in infusion bag</w:t>
      </w:r>
    </w:p>
    <w:p w:rsidR="008321A6" w:rsidP="002451FD" w:rsidRDefault="008321A6" w14:paraId="1525CC36" w14:textId="77777777">
      <w:pPr>
        <w:keepNext/>
        <w:rPr>
          <w:rFonts w:cs="Arial"/>
          <w:iCs/>
          <w:u w:val="single"/>
        </w:rPr>
      </w:pPr>
    </w:p>
    <w:p w:rsidRPr="00D9553C" w:rsidR="008321A6" w:rsidP="00281F24" w:rsidRDefault="008321A6" w14:paraId="6617E25F" w14:textId="77777777">
      <w:pPr>
        <w:numPr>
          <w:ilvl w:val="0"/>
          <w:numId w:val="68"/>
        </w:numPr>
        <w:rPr>
          <w:lang w:val="en-GB"/>
        </w:rPr>
      </w:pPr>
      <w:r w:rsidRPr="00D9553C">
        <w:rPr>
          <w:lang w:val="en-GB"/>
        </w:rPr>
        <w:t xml:space="preserve">Withdraw the calculated dose amount of reconstituted solution from the vial(s) and transfer into an infusion bag. </w:t>
      </w:r>
    </w:p>
    <w:p w:rsidRPr="00D9553C" w:rsidR="008321A6" w:rsidP="00281F24" w:rsidRDefault="008321A6" w14:paraId="3D543D8A" w14:textId="77777777">
      <w:pPr>
        <w:numPr>
          <w:ilvl w:val="0"/>
          <w:numId w:val="68"/>
        </w:numPr>
        <w:rPr>
          <w:lang w:val="en-GB"/>
        </w:rPr>
      </w:pPr>
      <w:r w:rsidRPr="0030072A">
        <w:rPr>
          <w:lang w:val="en-GB"/>
        </w:rPr>
        <w:t xml:space="preserve">Dilute with sodium chloride 9 mg/mL (0.9%) </w:t>
      </w:r>
      <w:r w:rsidRPr="00380737">
        <w:t xml:space="preserve">solution for infusion. The </w:t>
      </w:r>
      <w:r w:rsidRPr="00D9553C">
        <w:rPr>
          <w:lang w:val="en-GB"/>
        </w:rPr>
        <w:t xml:space="preserve">infusion bag size should allow enough diluent to achieve a final concentration of 2 mg/mL </w:t>
      </w:r>
      <w:proofErr w:type="spellStart"/>
      <w:r w:rsidRPr="00D9553C">
        <w:rPr>
          <w:lang w:val="en-GB"/>
        </w:rPr>
        <w:t>zolbetuximab</w:t>
      </w:r>
      <w:proofErr w:type="spellEnd"/>
      <w:r w:rsidRPr="00D9553C">
        <w:rPr>
          <w:lang w:val="en-GB"/>
        </w:rPr>
        <w:t xml:space="preserve">. </w:t>
      </w:r>
    </w:p>
    <w:p w:rsidR="008321A6" w:rsidP="002451FD" w:rsidRDefault="008321A6" w14:paraId="63C9A79B" w14:textId="77777777">
      <w:pPr>
        <w:spacing w:before="240" w:after="240"/>
        <w:rPr>
          <w:rFonts w:cs="Arial"/>
          <w:szCs w:val="24"/>
          <w:lang w:eastAsia="ja-JP"/>
        </w:rPr>
      </w:pPr>
      <w:r w:rsidRPr="0087387A">
        <w:rPr>
          <w:rFonts w:eastAsia="MS Mincho"/>
          <w:lang w:eastAsia="ja-JP"/>
        </w:rPr>
        <w:t xml:space="preserve">The diluted dosing solution of </w:t>
      </w:r>
      <w:proofErr w:type="spellStart"/>
      <w:r w:rsidRPr="0087387A">
        <w:rPr>
          <w:rFonts w:eastAsia="MS Mincho"/>
          <w:lang w:eastAsia="ja-JP"/>
        </w:rPr>
        <w:t>zolbetuximab</w:t>
      </w:r>
      <w:proofErr w:type="spellEnd"/>
      <w:r w:rsidRPr="0087387A">
        <w:rPr>
          <w:rFonts w:eastAsia="MS Mincho"/>
          <w:lang w:eastAsia="ja-JP"/>
        </w:rPr>
        <w:t xml:space="preserve"> is compatible with intravenous infusion bags composed of polyethylene (PE), polypropylene (PP), p</w:t>
      </w:r>
      <w:r w:rsidRPr="0087387A">
        <w:rPr>
          <w:rFonts w:eastAsia="MS Mincho"/>
          <w:szCs w:val="24"/>
          <w:lang w:eastAsia="ja-JP"/>
        </w:rPr>
        <w:t xml:space="preserve">olyvinyl chloride (PVC) </w:t>
      </w:r>
      <w:r w:rsidRPr="00BD3A6F">
        <w:rPr>
          <w:rFonts w:cs="Arial"/>
          <w:szCs w:val="24"/>
          <w:lang w:eastAsia="ja-JP"/>
        </w:rPr>
        <w:t>with either plasticizer [Di</w:t>
      </w:r>
      <w:r w:rsidRPr="00BD3A6F">
        <w:rPr>
          <w:rFonts w:cs="Arial"/>
          <w:szCs w:val="24"/>
          <w:lang w:eastAsia="ja-JP"/>
        </w:rPr>
        <w:noBreakHyphen/>
        <w:t>(2</w:t>
      </w:r>
      <w:r w:rsidRPr="00BD3A6F">
        <w:rPr>
          <w:rFonts w:cs="Arial"/>
          <w:szCs w:val="24"/>
          <w:lang w:eastAsia="ja-JP"/>
        </w:rPr>
        <w:noBreakHyphen/>
        <w:t>ethylhexyl) ph</w:t>
      </w:r>
      <w:r w:rsidRPr="00BD3A6F">
        <w:rPr>
          <w:szCs w:val="24"/>
          <w:lang w:eastAsia="ja-JP"/>
        </w:rPr>
        <w:t>thalate</w:t>
      </w:r>
      <w:r w:rsidRPr="00BD3A6F">
        <w:rPr>
          <w:rFonts w:eastAsia="MS Mincho"/>
          <w:szCs w:val="24"/>
          <w:lang w:eastAsia="ja-JP"/>
        </w:rPr>
        <w:t xml:space="preserve"> (DEHP)</w:t>
      </w:r>
      <w:r w:rsidRPr="00BD3A6F">
        <w:rPr>
          <w:szCs w:val="24"/>
          <w:lang w:eastAsia="ja-JP"/>
        </w:rPr>
        <w:t xml:space="preserve"> or </w:t>
      </w:r>
      <w:proofErr w:type="spellStart"/>
      <w:r w:rsidRPr="00BD3A6F">
        <w:rPr>
          <w:rFonts w:cs="Arial"/>
          <w:szCs w:val="24"/>
        </w:rPr>
        <w:t>trioctyl</w:t>
      </w:r>
      <w:proofErr w:type="spellEnd"/>
      <w:r w:rsidRPr="00BD3A6F">
        <w:rPr>
          <w:rFonts w:cs="Arial"/>
          <w:szCs w:val="24"/>
        </w:rPr>
        <w:t xml:space="preserve"> </w:t>
      </w:r>
      <w:proofErr w:type="spellStart"/>
      <w:r w:rsidRPr="00BD3A6F">
        <w:rPr>
          <w:rFonts w:cs="Arial"/>
          <w:szCs w:val="24"/>
        </w:rPr>
        <w:t>trimellitate</w:t>
      </w:r>
      <w:proofErr w:type="spellEnd"/>
      <w:r w:rsidRPr="00BD3A6F">
        <w:rPr>
          <w:rFonts w:cs="Arial"/>
          <w:szCs w:val="24"/>
        </w:rPr>
        <w:t xml:space="preserve"> (TOTM)</w:t>
      </w:r>
      <w:r w:rsidRPr="00BD3A6F">
        <w:rPr>
          <w:rFonts w:cs="Arial"/>
          <w:szCs w:val="24"/>
          <w:lang w:eastAsia="ja-JP"/>
        </w:rPr>
        <w:t xml:space="preserve">], ethylene propylene copolymer, ethylene-vinyl acetate (EVA) copolymer, </w:t>
      </w:r>
      <w:r w:rsidRPr="00100A27">
        <w:rPr>
          <w:rFonts w:cs="Arial"/>
          <w:szCs w:val="24"/>
          <w:lang w:eastAsia="ja-JP"/>
        </w:rPr>
        <w:t>PP</w:t>
      </w:r>
      <w:r w:rsidRPr="00BD3A6F">
        <w:rPr>
          <w:rFonts w:cs="Arial"/>
          <w:szCs w:val="24"/>
          <w:lang w:eastAsia="ja-JP"/>
        </w:rPr>
        <w:t xml:space="preserve"> and styrene-ethylene-butylene-styrene copolymer, or glass (bottle for administration use), and infusion tubing composed of PE, </w:t>
      </w:r>
      <w:r w:rsidRPr="004A4DF0">
        <w:rPr>
          <w:rFonts w:cs="Arial"/>
          <w:szCs w:val="24"/>
          <w:lang w:eastAsia="ja-JP"/>
        </w:rPr>
        <w:t xml:space="preserve">polyurethane (PU), </w:t>
      </w:r>
      <w:r w:rsidRPr="00BD3A6F">
        <w:rPr>
          <w:rFonts w:cs="Arial"/>
          <w:szCs w:val="24"/>
          <w:lang w:eastAsia="ja-JP"/>
        </w:rPr>
        <w:t>PVC with either plasticizer [</w:t>
      </w:r>
      <w:r w:rsidRPr="00BD3A6F">
        <w:rPr>
          <w:rFonts w:eastAsia="MS Mincho"/>
          <w:szCs w:val="24"/>
          <w:lang w:eastAsia="ja-JP"/>
        </w:rPr>
        <w:t xml:space="preserve">DEHP, </w:t>
      </w:r>
      <w:r w:rsidRPr="00BD3A6F">
        <w:rPr>
          <w:rFonts w:cs="Arial"/>
          <w:szCs w:val="24"/>
        </w:rPr>
        <w:t>TOTM or Di(2-ethylhexyl) terephthalate</w:t>
      </w:r>
      <w:r w:rsidRPr="00BD3A6F">
        <w:rPr>
          <w:rFonts w:cs="Arial"/>
          <w:szCs w:val="24"/>
          <w:lang w:eastAsia="ja-JP"/>
        </w:rPr>
        <w:t xml:space="preserve">], polybutadiene (PB), or elastomer modified </w:t>
      </w:r>
      <w:r w:rsidRPr="00100A27">
        <w:rPr>
          <w:rFonts w:cs="Arial"/>
          <w:szCs w:val="24"/>
          <w:lang w:eastAsia="ja-JP"/>
        </w:rPr>
        <w:t>PP</w:t>
      </w:r>
      <w:r w:rsidRPr="00BD3A6F">
        <w:rPr>
          <w:rFonts w:cs="Arial"/>
          <w:szCs w:val="24"/>
          <w:lang w:eastAsia="ja-JP"/>
        </w:rPr>
        <w:t xml:space="preserve"> with in-line filter membranes (pore size </w:t>
      </w:r>
      <w:r w:rsidRPr="0087387A">
        <w:rPr>
          <w:rFonts w:eastAsia="MS Mincho"/>
          <w:szCs w:val="24"/>
          <w:lang w:eastAsia="ja-JP"/>
        </w:rPr>
        <w:t xml:space="preserve">0.2 </w:t>
      </w:r>
      <w:proofErr w:type="spellStart"/>
      <w:r w:rsidRPr="0087387A">
        <w:rPr>
          <w:rFonts w:cs="Arial"/>
        </w:rPr>
        <w:t>μm</w:t>
      </w:r>
      <w:proofErr w:type="spellEnd"/>
      <w:r w:rsidRPr="00BD3A6F">
        <w:rPr>
          <w:rFonts w:cs="Arial"/>
          <w:szCs w:val="24"/>
          <w:lang w:eastAsia="ja-JP"/>
        </w:rPr>
        <w:t xml:space="preserve">) composed of </w:t>
      </w:r>
      <w:proofErr w:type="spellStart"/>
      <w:r w:rsidRPr="0087387A">
        <w:rPr>
          <w:rFonts w:cs="Myanmar Text"/>
        </w:rPr>
        <w:t>polyethersulfone</w:t>
      </w:r>
      <w:proofErr w:type="spellEnd"/>
      <w:r w:rsidRPr="00100A27">
        <w:rPr>
          <w:rFonts w:cs="Myanmar Text"/>
        </w:rPr>
        <w:t xml:space="preserve"> (PES) </w:t>
      </w:r>
      <w:r w:rsidRPr="0087387A">
        <w:rPr>
          <w:rFonts w:cs="Myanmar Text"/>
        </w:rPr>
        <w:t xml:space="preserve">or </w:t>
      </w:r>
      <w:proofErr w:type="spellStart"/>
      <w:r w:rsidRPr="0087387A">
        <w:rPr>
          <w:rFonts w:cs="Myanmar Text"/>
        </w:rPr>
        <w:t>polysulfone</w:t>
      </w:r>
      <w:proofErr w:type="spellEnd"/>
      <w:r w:rsidRPr="00BD3A6F">
        <w:rPr>
          <w:rFonts w:cs="Arial"/>
          <w:szCs w:val="24"/>
          <w:lang w:eastAsia="ja-JP"/>
        </w:rPr>
        <w:t>.</w:t>
      </w:r>
    </w:p>
    <w:p w:rsidRPr="00D9553C" w:rsidR="008321A6" w:rsidP="00281F24" w:rsidRDefault="008321A6" w14:paraId="4A2FC24B" w14:textId="77777777">
      <w:pPr>
        <w:numPr>
          <w:ilvl w:val="0"/>
          <w:numId w:val="68"/>
        </w:numPr>
        <w:rPr>
          <w:lang w:val="en-GB"/>
        </w:rPr>
      </w:pPr>
      <w:r w:rsidRPr="00D9553C">
        <w:rPr>
          <w:lang w:val="en-GB"/>
        </w:rPr>
        <w:t xml:space="preserve">Mix the diluted solution by gentle inversion. Do not shake the bag. </w:t>
      </w:r>
    </w:p>
    <w:p w:rsidRPr="00D9553C" w:rsidR="008321A6" w:rsidP="00281F24" w:rsidRDefault="008321A6" w14:paraId="253DA10C" w14:textId="77777777">
      <w:pPr>
        <w:numPr>
          <w:ilvl w:val="0"/>
          <w:numId w:val="68"/>
        </w:numPr>
        <w:rPr>
          <w:lang w:val="en-GB"/>
        </w:rPr>
      </w:pPr>
      <w:r>
        <w:rPr>
          <w:lang w:val="en-GB"/>
        </w:rPr>
        <w:t>V</w:t>
      </w:r>
      <w:r w:rsidRPr="00D9553C">
        <w:rPr>
          <w:lang w:val="en-GB"/>
        </w:rPr>
        <w:t>isually inspect the infusion bag for any particulate matter prior to use. The diluted solution should be free of visible particles. Do not use the infusion bag if particulate matter is observed.</w:t>
      </w:r>
    </w:p>
    <w:p w:rsidRPr="00D9553C" w:rsidR="008321A6" w:rsidP="00281F24" w:rsidRDefault="008321A6" w14:paraId="48580F1E" w14:textId="77777777">
      <w:pPr>
        <w:numPr>
          <w:ilvl w:val="0"/>
          <w:numId w:val="68"/>
        </w:numPr>
        <w:rPr>
          <w:lang w:val="en-GB"/>
        </w:rPr>
      </w:pPr>
      <w:r w:rsidRPr="00D9553C">
        <w:rPr>
          <w:lang w:val="en-GB"/>
        </w:rPr>
        <w:t>Discard any unused portion left in the single-dose vials.</w:t>
      </w:r>
    </w:p>
    <w:p w:rsidRPr="0087387A" w:rsidR="008321A6" w:rsidP="002451FD" w:rsidRDefault="008321A6" w14:paraId="7548CFDB" w14:textId="77777777">
      <w:pPr>
        <w:rPr>
          <w:rFonts w:cs="Arial"/>
          <w:i/>
          <w:color w:val="FF0000"/>
          <w:lang w:val="en-CA"/>
        </w:rPr>
      </w:pPr>
    </w:p>
    <w:p w:rsidR="008321A6" w:rsidP="002451FD" w:rsidRDefault="008321A6" w14:paraId="055AFC39" w14:textId="77777777">
      <w:pPr>
        <w:keepNext/>
        <w:ind w:left="567" w:hanging="567"/>
        <w:rPr>
          <w:rFonts w:cs="Arial"/>
          <w:iCs/>
          <w:u w:val="single"/>
        </w:rPr>
      </w:pPr>
      <w:r w:rsidRPr="0087387A">
        <w:rPr>
          <w:rFonts w:cs="Arial"/>
          <w:iCs/>
          <w:u w:val="single"/>
        </w:rPr>
        <w:t>Administration</w:t>
      </w:r>
    </w:p>
    <w:p w:rsidRPr="0087387A" w:rsidR="008321A6" w:rsidP="002451FD" w:rsidRDefault="008321A6" w14:paraId="0E8ACD55" w14:textId="77777777">
      <w:pPr>
        <w:keepNext/>
        <w:ind w:left="567" w:hanging="567"/>
        <w:rPr>
          <w:rFonts w:cs="Arial"/>
          <w:iCs/>
          <w:u w:val="single"/>
        </w:rPr>
      </w:pPr>
    </w:p>
    <w:p w:rsidRPr="008A5FD7" w:rsidR="008321A6" w:rsidP="00281F24" w:rsidRDefault="008321A6" w14:paraId="7DF3F950" w14:textId="77777777">
      <w:pPr>
        <w:numPr>
          <w:ilvl w:val="0"/>
          <w:numId w:val="68"/>
        </w:numPr>
        <w:rPr>
          <w:lang w:val="en-GB"/>
        </w:rPr>
      </w:pPr>
      <w:r w:rsidRPr="0087387A">
        <w:rPr>
          <w:rFonts w:eastAsia="MS Mincho"/>
          <w:szCs w:val="24"/>
          <w:lang w:eastAsia="ja-JP"/>
        </w:rPr>
        <w:t xml:space="preserve">Do not </w:t>
      </w:r>
      <w:r w:rsidRPr="008A5FD7">
        <w:rPr>
          <w:lang w:val="en-GB"/>
        </w:rPr>
        <w:t>co-administer other medicinal products through the same infusion line.</w:t>
      </w:r>
    </w:p>
    <w:p w:rsidRPr="00D9553C" w:rsidR="008321A6" w:rsidP="00281F24" w:rsidRDefault="008321A6" w14:paraId="13B05E30" w14:textId="77777777">
      <w:pPr>
        <w:numPr>
          <w:ilvl w:val="0"/>
          <w:numId w:val="68"/>
        </w:numPr>
        <w:rPr>
          <w:lang w:val="en-GB"/>
        </w:rPr>
      </w:pPr>
      <w:r w:rsidRPr="008A5FD7">
        <w:rPr>
          <w:lang w:val="en-GB"/>
        </w:rPr>
        <w:t>Administer</w:t>
      </w:r>
      <w:r w:rsidRPr="008B1BD6">
        <w:rPr>
          <w:rFonts w:eastAsia="MS Mincho"/>
          <w:szCs w:val="24"/>
          <w:lang w:eastAsia="ja-JP"/>
        </w:rPr>
        <w:t xml:space="preserve"> the infusion immediately over </w:t>
      </w:r>
      <w:r w:rsidRPr="0087387A">
        <w:rPr>
          <w:rFonts w:eastAsia="MS Mincho"/>
          <w:szCs w:val="24"/>
          <w:lang w:eastAsia="ja-JP"/>
        </w:rPr>
        <w:t xml:space="preserve">a minimum of 2 hours through an intravenous line. Do not administer as an </w:t>
      </w:r>
      <w:r w:rsidRPr="006C14E9">
        <w:rPr>
          <w:rFonts w:eastAsia="MS Mincho"/>
          <w:szCs w:val="24"/>
          <w:lang w:eastAsia="ja-JP"/>
        </w:rPr>
        <w:t>intravenous</w:t>
      </w:r>
      <w:r w:rsidRPr="0087387A">
        <w:rPr>
          <w:rFonts w:eastAsia="MS Mincho"/>
          <w:szCs w:val="24"/>
          <w:lang w:eastAsia="ja-JP"/>
        </w:rPr>
        <w:t xml:space="preserve"> push or bolus. </w:t>
      </w:r>
    </w:p>
    <w:p w:rsidRPr="0087387A" w:rsidR="008321A6" w:rsidP="002451FD" w:rsidRDefault="008321A6" w14:paraId="701A0F1B" w14:textId="77777777">
      <w:pPr>
        <w:keepNext/>
        <w:ind w:left="567"/>
        <w:rPr>
          <w:rFonts w:eastAsia="MS Mincho"/>
          <w:szCs w:val="24"/>
          <w:lang w:eastAsia="ja-JP"/>
        </w:rPr>
      </w:pPr>
    </w:p>
    <w:p w:rsidRPr="0087387A" w:rsidR="008321A6" w:rsidP="002451FD" w:rsidRDefault="008321A6" w14:paraId="32C27D70" w14:textId="77777777">
      <w:pPr>
        <w:rPr>
          <w:rFonts w:cs="Arial"/>
        </w:rPr>
      </w:pPr>
      <w:r w:rsidRPr="0087387A">
        <w:rPr>
          <w:rFonts w:cs="Arial"/>
          <w:lang w:val="en-CA"/>
        </w:rPr>
        <w:t>N</w:t>
      </w:r>
      <w:r w:rsidRPr="0087387A">
        <w:rPr>
          <w:rFonts w:cs="Arial"/>
        </w:rPr>
        <w:t>o incompatibilities have been observed with closed system transfer device composed of PP, PE, stainless steel, silicone (rubber/oil/resin), polyisoprene, PVC or with plasticizer [TOTM], acrylonitrile</w:t>
      </w:r>
      <w:r w:rsidRPr="0087387A">
        <w:rPr>
          <w:rFonts w:cs="Arial"/>
        </w:rPr>
        <w:noBreakHyphen/>
        <w:t xml:space="preserve">butadiene-styrene (ABS) copolymer, methyl methacrylate-ABS copolymer, thermoplastic elastomer, polytetrafluoroethylene, polycarbonate, </w:t>
      </w:r>
      <w:r w:rsidRPr="00100A27">
        <w:rPr>
          <w:rFonts w:cs="Arial"/>
        </w:rPr>
        <w:t>PES</w:t>
      </w:r>
      <w:r w:rsidRPr="0087387A">
        <w:rPr>
          <w:rFonts w:cs="Arial"/>
        </w:rPr>
        <w:t>, acrylic copolymer, polybutylene terephthalate, PB, or EVA copolymer.</w:t>
      </w:r>
    </w:p>
    <w:p w:rsidR="008321A6" w:rsidP="002451FD" w:rsidRDefault="008321A6" w14:paraId="6A530AA0" w14:textId="77777777">
      <w:pPr>
        <w:spacing w:before="120"/>
        <w:rPr>
          <w:rFonts w:cs="Arial"/>
        </w:rPr>
      </w:pPr>
      <w:r w:rsidRPr="0087387A">
        <w:rPr>
          <w:rFonts w:cs="Arial"/>
          <w:lang w:val="en-CA"/>
        </w:rPr>
        <w:t>N</w:t>
      </w:r>
      <w:r w:rsidRPr="0087387A">
        <w:rPr>
          <w:rFonts w:cs="Arial"/>
        </w:rPr>
        <w:t>o incompatibilities have been observed with central port composed of silicone rubber</w:t>
      </w:r>
      <w:r w:rsidRPr="0087387A">
        <w:rPr>
          <w:rFonts w:eastAsia="MS Mincho" w:cs="Arial"/>
          <w:lang w:eastAsia="ja-JP"/>
        </w:rPr>
        <w:t xml:space="preserve">, </w:t>
      </w:r>
      <w:r w:rsidRPr="0087387A">
        <w:rPr>
          <w:rFonts w:cs="Arial"/>
        </w:rPr>
        <w:t>titanium alloy</w:t>
      </w:r>
      <w:r w:rsidRPr="0087387A">
        <w:rPr>
          <w:rFonts w:eastAsia="MS Mincho" w:cs="Arial"/>
          <w:lang w:eastAsia="ja-JP"/>
        </w:rPr>
        <w:t xml:space="preserve"> or </w:t>
      </w:r>
      <w:r w:rsidRPr="0087387A">
        <w:rPr>
          <w:rFonts w:cs="Arial"/>
        </w:rPr>
        <w:t>PVC with plasticizer [TOTM].</w:t>
      </w:r>
    </w:p>
    <w:p w:rsidR="008321A6" w:rsidP="002451FD" w:rsidRDefault="008321A6" w14:paraId="0ECB8D45" w14:textId="77777777">
      <w:pPr>
        <w:ind w:left="446" w:hanging="446"/>
      </w:pPr>
    </w:p>
    <w:p w:rsidRPr="00D9553C" w:rsidR="008321A6" w:rsidP="00281F24" w:rsidRDefault="008321A6" w14:paraId="31F74E2F" w14:textId="77777777">
      <w:pPr>
        <w:numPr>
          <w:ilvl w:val="0"/>
          <w:numId w:val="68"/>
        </w:numPr>
        <w:rPr>
          <w:lang w:val="en-GB"/>
        </w:rPr>
      </w:pPr>
      <w:r w:rsidRPr="00D9553C">
        <w:rPr>
          <w:lang w:val="en-GB"/>
        </w:rPr>
        <w:t xml:space="preserve">In-line filters (pore size of 0.2 </w:t>
      </w:r>
      <w:proofErr w:type="spellStart"/>
      <w:r w:rsidRPr="00D9553C">
        <w:rPr>
          <w:lang w:val="en-GB"/>
        </w:rPr>
        <w:t>μm</w:t>
      </w:r>
      <w:proofErr w:type="spellEnd"/>
      <w:r w:rsidRPr="00D9553C">
        <w:rPr>
          <w:lang w:val="en-GB"/>
        </w:rPr>
        <w:t xml:space="preserve"> with materials listed above) are recommended to be used during administration.</w:t>
      </w:r>
    </w:p>
    <w:p w:rsidRPr="0087387A" w:rsidR="008321A6" w:rsidP="002451FD" w:rsidRDefault="008321A6" w14:paraId="777F2ACD" w14:textId="77777777">
      <w:pPr>
        <w:rPr>
          <w:rFonts w:eastAsia="MS Mincho"/>
          <w:szCs w:val="24"/>
          <w:lang w:eastAsia="ja-JP"/>
        </w:rPr>
      </w:pPr>
    </w:p>
    <w:p w:rsidRPr="008A5FD7" w:rsidR="008321A6" w:rsidP="008A5FD7" w:rsidRDefault="008321A6" w14:paraId="6499F07C" w14:textId="77777777">
      <w:pPr>
        <w:rPr>
          <w:rFonts w:eastAsia="SimSun" w:cs="Arial"/>
          <w:u w:val="single"/>
        </w:rPr>
      </w:pPr>
      <w:r w:rsidRPr="008A5FD7">
        <w:rPr>
          <w:rFonts w:eastAsia="SimSun" w:cs="Arial"/>
          <w:u w:val="single"/>
        </w:rPr>
        <w:t>Disposal</w:t>
      </w:r>
    </w:p>
    <w:p w:rsidRPr="0087387A" w:rsidR="008321A6" w:rsidP="008A5FD7" w:rsidRDefault="008321A6" w14:paraId="00ABA230" w14:textId="77777777">
      <w:pPr>
        <w:rPr>
          <w:rFonts w:cs="Arial"/>
        </w:rPr>
      </w:pPr>
    </w:p>
    <w:p w:rsidRPr="0087387A" w:rsidR="008321A6" w:rsidP="008A5FD7" w:rsidRDefault="008321A6" w14:paraId="5379B672" w14:textId="77777777">
      <w:pPr>
        <w:rPr>
          <w:rFonts w:cs="Arial"/>
        </w:rPr>
      </w:pPr>
      <w:r w:rsidRPr="0087387A">
        <w:rPr>
          <w:rFonts w:cs="Arial"/>
        </w:rPr>
        <w:t xml:space="preserve">Vyloy is for single use only. </w:t>
      </w:r>
    </w:p>
    <w:p w:rsidRPr="0087387A" w:rsidR="008321A6" w:rsidP="008A5FD7" w:rsidRDefault="008321A6" w14:paraId="7F59174B" w14:textId="77777777">
      <w:pPr>
        <w:keepNext/>
        <w:rPr>
          <w:rFonts w:cs="Arial"/>
        </w:rPr>
      </w:pPr>
      <w:r w:rsidRPr="0087387A">
        <w:rPr>
          <w:rFonts w:cs="Arial"/>
        </w:rPr>
        <w:t>Any unused medicinal product or waste material should be disposed of in accordance with local requirements.</w:t>
      </w:r>
    </w:p>
    <w:p w:rsidRPr="00B05B5B" w:rsidR="008321A6" w:rsidP="002451FD" w:rsidRDefault="008321A6" w14:paraId="17DF826C" w14:textId="77777777">
      <w:pPr>
        <w:rPr>
          <w:lang w:val="en-GB"/>
        </w:rPr>
      </w:pPr>
    </w:p>
    <w:p w:rsidRPr="003F4D61" w:rsidR="008321A6" w:rsidP="00C220C5" w:rsidRDefault="008321A6" w14:paraId="749B2B8B" w14:textId="23B5CE8F">
      <w:pPr>
        <w:jc w:val="center"/>
        <w:rPr>
          <w:szCs w:val="24"/>
          <w:lang w:val="en-CA" w:eastAsia="en-CA"/>
        </w:rPr>
      </w:pPr>
    </w:p>
    <w:sectPr w:rsidRPr="003F4D61" w:rsidR="008321A6" w:rsidSect="008321A6">
      <w:footerReference w:type="even" r:id="rId31"/>
      <w:footerReference w:type="default" r:id="rId32"/>
      <w:footerReference w:type="first" r:id="rId33"/>
      <w:endnotePr>
        <w:numFmt w:val="decimal"/>
      </w:endnotePr>
      <w:pgSz w:w="11907" w:h="16839" w:orient="portrait"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7495" w:rsidRDefault="00887495" w14:paraId="387F6D9B" w14:textId="77777777">
      <w:r>
        <w:separator/>
      </w:r>
    </w:p>
  </w:endnote>
  <w:endnote w:type="continuationSeparator" w:id="0">
    <w:p w:rsidR="00887495" w:rsidRDefault="00887495" w14:paraId="13F364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1A6" w:rsidP="009006AF" w:rsidRDefault="008321A6" w14:paraId="3FCA0821" w14:textId="77777777">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8321A6" w:rsidRDefault="008321A6" w14:paraId="4D71A6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1A6" w:rsidP="009006AF" w:rsidRDefault="008321A6" w14:paraId="44A6A571" w14:textId="69D7D751">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Pr="008321A6" w:rsidR="008646CA" w:rsidP="008321A6" w:rsidRDefault="008646CA" w14:paraId="2D55A41A" w14:textId="70E2E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46CA" w:rsidRDefault="0054771C" w14:paraId="15EB0F9B" w14:textId="77777777">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7495" w:rsidRDefault="00887495" w14:paraId="527D9B18" w14:textId="77777777">
      <w:r>
        <w:separator/>
      </w:r>
    </w:p>
  </w:footnote>
  <w:footnote w:type="continuationSeparator" w:id="0">
    <w:p w:rsidR="00887495" w:rsidRDefault="00887495" w14:paraId="0551E5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hint="default" w:ascii="Courier New" w:hAnsi="Courier New"/>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F696E21"/>
    <w:multiLevelType w:val="hybridMultilevel"/>
    <w:tmpl w:val="532054BC"/>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rPr>
    </w:lvl>
    <w:lvl w:ilvl="8" w:tplc="04090005" w:tentative="1">
      <w:start w:val="1"/>
      <w:numFmt w:val="bullet"/>
      <w:lvlText w:val=""/>
      <w:lvlJc w:val="left"/>
      <w:pPr>
        <w:ind w:left="6687" w:hanging="360"/>
      </w:pPr>
      <w:rPr>
        <w:rFonts w:hint="default" w:ascii="Wingdings" w:hAnsi="Wingdings"/>
      </w:rPr>
    </w:lvl>
  </w:abstractNum>
  <w:abstractNum w:abstractNumId="10" w15:restartNumberingAfterBreak="0">
    <w:nsid w:val="105A0B53"/>
    <w:multiLevelType w:val="multilevel"/>
    <w:tmpl w:val="13680022"/>
    <w:lvl w:ilvl="0">
      <w:start w:val="1"/>
      <w:numFmt w:val="bullet"/>
      <w:lvlText w:val=""/>
      <w:lvlJc w:val="left"/>
      <w:pPr>
        <w:ind w:left="360" w:hanging="360"/>
      </w:pPr>
      <w:rPr>
        <w:rFonts w:hint="default"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hint="default" w:ascii="Symbol" w:hAnsi="Symbol"/>
        <w:color w:val="95B3D7"/>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117E4E88"/>
    <w:multiLevelType w:val="hybridMultilevel"/>
    <w:tmpl w:val="A4DAEC5A"/>
    <w:lvl w:ilvl="0" w:tplc="B2F03AD0">
      <w:start w:val="19"/>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C545AC"/>
    <w:multiLevelType w:val="hybridMultilevel"/>
    <w:tmpl w:val="12B62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6DF0CC8"/>
    <w:multiLevelType w:val="hybridMultilevel"/>
    <w:tmpl w:val="0C5C9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6EB782A"/>
    <w:multiLevelType w:val="multilevel"/>
    <w:tmpl w:val="4DC6F82A"/>
    <w:lvl w:ilvl="0">
      <w:start w:val="1"/>
      <w:numFmt w:val="bullet"/>
      <w:lvlText w:val=""/>
      <w:lvlJc w:val="left"/>
      <w:pPr>
        <w:ind w:left="360" w:hanging="360"/>
      </w:pPr>
      <w:rPr>
        <w:rFonts w:hint="default" w:ascii="Symbol" w:hAnsi="Symbol"/>
        <w:color w:val="auto"/>
      </w:rPr>
    </w:lvl>
    <w:lvl w:ilvl="1">
      <w:start w:val="1"/>
      <w:numFmt w:val="bullet"/>
      <w:lvlText w:val="∘"/>
      <w:lvlJc w:val="left"/>
      <w:pPr>
        <w:ind w:left="720" w:hanging="360"/>
      </w:pPr>
      <w:rPr>
        <w:rFonts w:hint="default" w:ascii="Lucida Sans Unicode" w:hAnsi="Lucida Sans Unicode"/>
        <w:color w:val="auto"/>
      </w:rPr>
    </w:lvl>
    <w:lvl w:ilvl="2">
      <w:start w:val="1"/>
      <w:numFmt w:val="bullet"/>
      <w:lvlText w:val="▪"/>
      <w:lvlJc w:val="left"/>
      <w:pPr>
        <w:ind w:left="1080" w:hanging="360"/>
      </w:pPr>
      <w:rPr>
        <w:rFonts w:hint="default" w:ascii="Lucida Sans Unicode" w:hAnsi="Lucida Sans Unicode"/>
        <w:color w:val="auto"/>
      </w:rPr>
    </w:lvl>
    <w:lvl w:ilvl="3">
      <w:start w:val="1"/>
      <w:numFmt w:val="bullet"/>
      <w:lvlText w:val="-"/>
      <w:lvlJc w:val="left"/>
      <w:pPr>
        <w:ind w:left="1440" w:hanging="360"/>
      </w:pPr>
      <w:rPr>
        <w:rFonts w:hint="default" w:ascii="Lucida Sans Unicode" w:hAnsi="Lucida Sans Unicode"/>
        <w:color w:val="auto"/>
      </w:rPr>
    </w:lvl>
    <w:lvl w:ilvl="4">
      <w:start w:val="1"/>
      <w:numFmt w:val="bullet"/>
      <w:lvlText w:val="⋆"/>
      <w:lvlJc w:val="left"/>
      <w:pPr>
        <w:ind w:left="1800" w:hanging="360"/>
      </w:pPr>
      <w:rPr>
        <w:rFonts w:hint="default" w:ascii="Lucida Sans Unicode" w:hAnsi="Lucida Sans Unicode"/>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1BEA1580"/>
    <w:multiLevelType w:val="hybridMultilevel"/>
    <w:tmpl w:val="0CDC9168"/>
    <w:lvl w:ilvl="0" w:tplc="2FC28A18">
      <w:start w:val="1"/>
      <w:numFmt w:val="bullet"/>
      <w:lvlText w:val=""/>
      <w:lvlJc w:val="left"/>
      <w:pPr>
        <w:ind w:left="1267" w:hanging="360"/>
      </w:pPr>
      <w:rPr>
        <w:rFonts w:hint="default" w:ascii="Symbol" w:hAnsi="Symbol"/>
        <w:color w:val="95B3D7"/>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9" w15:restartNumberingAfterBreak="0">
    <w:nsid w:val="1FBD5679"/>
    <w:multiLevelType w:val="multilevel"/>
    <w:tmpl w:val="8992343E"/>
    <w:lvl w:ilvl="0">
      <w:start w:val="1"/>
      <w:numFmt w:val="bullet"/>
      <w:lvlText w:val=""/>
      <w:lvlJc w:val="left"/>
      <w:pPr>
        <w:ind w:left="360" w:hanging="360"/>
      </w:pPr>
      <w:rPr>
        <w:rFonts w:hint="default"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145DF3"/>
    <w:multiLevelType w:val="hybridMultilevel"/>
    <w:tmpl w:val="07047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01C106A"/>
    <w:multiLevelType w:val="multilevel"/>
    <w:tmpl w:val="C1CAF9CA"/>
    <w:lvl w:ilvl="0">
      <w:start w:val="1"/>
      <w:numFmt w:val="bullet"/>
      <w:lvlText w:val=""/>
      <w:lvlJc w:val="left"/>
      <w:pPr>
        <w:ind w:left="720" w:hanging="360"/>
      </w:pPr>
      <w:rPr>
        <w:rFonts w:hint="default" w:ascii="Symbol" w:hAnsi="Symbol"/>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8F7E54"/>
    <w:multiLevelType w:val="hybridMultilevel"/>
    <w:tmpl w:val="59602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6"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4F398C"/>
    <w:multiLevelType w:val="hybridMultilevel"/>
    <w:tmpl w:val="F8FA1C98"/>
    <w:lvl w:ilvl="0" w:tplc="B7BE8D2C">
      <w:start w:val="1"/>
      <w:numFmt w:val="bullet"/>
      <w:lvlText w:val=""/>
      <w:lvlJc w:val="left"/>
      <w:pPr>
        <w:ind w:left="1080" w:hanging="360"/>
      </w:pPr>
      <w:rPr>
        <w:rFonts w:hint="default" w:ascii="Symbol" w:hAnsi="Symbol"/>
        <w:color w:val="7397BC"/>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C9043E"/>
    <w:multiLevelType w:val="hybridMultilevel"/>
    <w:tmpl w:val="6B40E902"/>
    <w:lvl w:ilvl="0" w:tplc="FCFABA66">
      <w:start w:val="1"/>
      <w:numFmt w:val="bullet"/>
      <w:lvlText w:val=""/>
      <w:lvlJc w:val="left"/>
      <w:pPr>
        <w:ind w:left="994" w:hanging="360"/>
      </w:pPr>
      <w:rPr>
        <w:rFonts w:hint="default" w:ascii="Symbol" w:hAnsi="Symbol"/>
        <w:color w:val="95B3D7"/>
      </w:rPr>
    </w:lvl>
    <w:lvl w:ilvl="1" w:tplc="04090003" w:tentative="1">
      <w:start w:val="1"/>
      <w:numFmt w:val="bullet"/>
      <w:lvlText w:val="o"/>
      <w:lvlJc w:val="left"/>
      <w:pPr>
        <w:ind w:left="1714" w:hanging="360"/>
      </w:pPr>
      <w:rPr>
        <w:rFonts w:hint="default" w:ascii="Courier New" w:hAnsi="Courier New" w:cs="Courier New"/>
      </w:rPr>
    </w:lvl>
    <w:lvl w:ilvl="2" w:tplc="04090005" w:tentative="1">
      <w:start w:val="1"/>
      <w:numFmt w:val="bullet"/>
      <w:lvlText w:val=""/>
      <w:lvlJc w:val="left"/>
      <w:pPr>
        <w:ind w:left="2434" w:hanging="360"/>
      </w:pPr>
      <w:rPr>
        <w:rFonts w:hint="default" w:ascii="Wingdings" w:hAnsi="Wingdings"/>
      </w:rPr>
    </w:lvl>
    <w:lvl w:ilvl="3" w:tplc="04090001" w:tentative="1">
      <w:start w:val="1"/>
      <w:numFmt w:val="bullet"/>
      <w:lvlText w:val=""/>
      <w:lvlJc w:val="left"/>
      <w:pPr>
        <w:ind w:left="3154" w:hanging="360"/>
      </w:pPr>
      <w:rPr>
        <w:rFonts w:hint="default" w:ascii="Symbol" w:hAnsi="Symbol"/>
      </w:rPr>
    </w:lvl>
    <w:lvl w:ilvl="4" w:tplc="04090003" w:tentative="1">
      <w:start w:val="1"/>
      <w:numFmt w:val="bullet"/>
      <w:lvlText w:val="o"/>
      <w:lvlJc w:val="left"/>
      <w:pPr>
        <w:ind w:left="3874" w:hanging="360"/>
      </w:pPr>
      <w:rPr>
        <w:rFonts w:hint="default" w:ascii="Courier New" w:hAnsi="Courier New" w:cs="Courier New"/>
      </w:rPr>
    </w:lvl>
    <w:lvl w:ilvl="5" w:tplc="04090005" w:tentative="1">
      <w:start w:val="1"/>
      <w:numFmt w:val="bullet"/>
      <w:lvlText w:val=""/>
      <w:lvlJc w:val="left"/>
      <w:pPr>
        <w:ind w:left="4594" w:hanging="360"/>
      </w:pPr>
      <w:rPr>
        <w:rFonts w:hint="default" w:ascii="Wingdings" w:hAnsi="Wingdings"/>
      </w:rPr>
    </w:lvl>
    <w:lvl w:ilvl="6" w:tplc="04090001" w:tentative="1">
      <w:start w:val="1"/>
      <w:numFmt w:val="bullet"/>
      <w:lvlText w:val=""/>
      <w:lvlJc w:val="left"/>
      <w:pPr>
        <w:ind w:left="5314" w:hanging="360"/>
      </w:pPr>
      <w:rPr>
        <w:rFonts w:hint="default" w:ascii="Symbol" w:hAnsi="Symbol"/>
      </w:rPr>
    </w:lvl>
    <w:lvl w:ilvl="7" w:tplc="04090003" w:tentative="1">
      <w:start w:val="1"/>
      <w:numFmt w:val="bullet"/>
      <w:lvlText w:val="o"/>
      <w:lvlJc w:val="left"/>
      <w:pPr>
        <w:ind w:left="6034" w:hanging="360"/>
      </w:pPr>
      <w:rPr>
        <w:rFonts w:hint="default" w:ascii="Courier New" w:hAnsi="Courier New" w:cs="Courier New"/>
      </w:rPr>
    </w:lvl>
    <w:lvl w:ilvl="8" w:tplc="04090005" w:tentative="1">
      <w:start w:val="1"/>
      <w:numFmt w:val="bullet"/>
      <w:lvlText w:val=""/>
      <w:lvlJc w:val="left"/>
      <w:pPr>
        <w:ind w:left="6754" w:hanging="360"/>
      </w:pPr>
      <w:rPr>
        <w:rFonts w:hint="default" w:ascii="Wingdings" w:hAnsi="Wingdings"/>
      </w:rPr>
    </w:lvl>
  </w:abstractNum>
  <w:abstractNum w:abstractNumId="30" w15:restartNumberingAfterBreak="0">
    <w:nsid w:val="3A115CC1"/>
    <w:multiLevelType w:val="hybridMultilevel"/>
    <w:tmpl w:val="51129B62"/>
    <w:lvl w:ilvl="0" w:tplc="E7D4483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346CF2"/>
    <w:multiLevelType w:val="hybridMultilevel"/>
    <w:tmpl w:val="7DE2A4DA"/>
    <w:lvl w:ilvl="0" w:tplc="04090001">
      <w:start w:val="1"/>
      <w:numFmt w:val="bullet"/>
      <w:lvlText w:val=""/>
      <w:lvlJc w:val="left"/>
      <w:pPr>
        <w:ind w:left="360" w:hanging="360"/>
      </w:pPr>
      <w:rPr>
        <w:rFonts w:hint="default" w:ascii="Symbol" w:hAnsi="Symbol"/>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E31937"/>
    <w:multiLevelType w:val="hybridMultilevel"/>
    <w:tmpl w:val="6EEAA0F0"/>
    <w:lvl w:ilvl="0" w:tplc="B322A1A2">
      <w:start w:val="1"/>
      <w:numFmt w:val="bullet"/>
      <w:lvlText w:val=""/>
      <w:lvlJc w:val="left"/>
      <w:pPr>
        <w:ind w:left="1440" w:hanging="360"/>
      </w:pPr>
      <w:rPr>
        <w:rFonts w:hint="default" w:ascii="Symbol" w:hAnsi="Symbol"/>
        <w:color w:val="95B3D7"/>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3104511"/>
    <w:multiLevelType w:val="hybridMultilevel"/>
    <w:tmpl w:val="C4CC5EAE"/>
    <w:lvl w:ilvl="0" w:tplc="A6FE0462">
      <w:start w:val="1"/>
      <w:numFmt w:val="lowerLetter"/>
      <w:lvlText w:val="%1."/>
      <w:lvlJc w:val="left"/>
      <w:pPr>
        <w:ind w:left="720" w:hanging="360"/>
      </w:pPr>
      <w:rPr>
        <w:rFonts w:hint="default"/>
        <w:sz w:val="22"/>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53FC2FC1"/>
    <w:multiLevelType w:val="hybridMultilevel"/>
    <w:tmpl w:val="274CDED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63E614A"/>
    <w:multiLevelType w:val="hybridMultilevel"/>
    <w:tmpl w:val="1E224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F70EC0"/>
    <w:multiLevelType w:val="multilevel"/>
    <w:tmpl w:val="973EBEF0"/>
    <w:lvl w:ilvl="0">
      <w:start w:val="1"/>
      <w:numFmt w:val="bullet"/>
      <w:lvlText w:val=""/>
      <w:lvlJc w:val="left"/>
      <w:pPr>
        <w:ind w:left="720" w:hanging="360"/>
      </w:pPr>
      <w:rPr>
        <w:rFonts w:hint="default" w:ascii="Symbol" w:hAnsi="Symbol"/>
        <w:color w:val="95B3D7"/>
      </w:rPr>
    </w:lvl>
    <w:lvl w:ilvl="1">
      <w:start w:val="1"/>
      <w:numFmt w:val="bullet"/>
      <w:lvlText w:val="—"/>
      <w:lvlJc w:val="left"/>
      <w:pPr>
        <w:ind w:left="1080" w:hanging="360"/>
      </w:pPr>
      <w:rPr>
        <w:rFonts w:hint="default" w:ascii="Calibri" w:hAnsi="Calibri"/>
        <w:color w:val="95B3D7" w:themeColor="accent1" w:themeTint="99"/>
      </w:rPr>
    </w:lvl>
    <w:lvl w:ilvl="2">
      <w:start w:val="1"/>
      <w:numFmt w:val="bullet"/>
      <w:lvlText w:val=""/>
      <w:lvlJc w:val="left"/>
      <w:pPr>
        <w:ind w:left="1440" w:hanging="360"/>
      </w:pPr>
      <w:rPr>
        <w:rFonts w:hint="default" w:ascii="Symbol" w:hAnsi="Symbol"/>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D733D2F"/>
    <w:multiLevelType w:val="hybridMultilevel"/>
    <w:tmpl w:val="188868C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D9A1614"/>
    <w:multiLevelType w:val="hybridMultilevel"/>
    <w:tmpl w:val="6804C5BC"/>
    <w:lvl w:ilvl="0" w:tplc="B104888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FBF7DB5"/>
    <w:multiLevelType w:val="hybridMultilevel"/>
    <w:tmpl w:val="2722A958"/>
    <w:lvl w:ilvl="0" w:tplc="15E2D7F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15244BC"/>
    <w:multiLevelType w:val="hybridMultilevel"/>
    <w:tmpl w:val="2A1CC800"/>
    <w:lvl w:ilvl="0" w:tplc="AC5A767C">
      <w:numFmt w:val="bullet"/>
      <w:lvlText w:val="-"/>
      <w:lvlJc w:val="left"/>
      <w:pPr>
        <w:ind w:left="360" w:hanging="360"/>
      </w:pPr>
      <w:rPr>
        <w:rFonts w:hint="default" w:ascii="Times New Roman" w:hAnsi="Times New Roman" w:cs="Times New Roman" w:eastAsiaTheme="minorEastAsia"/>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9" w15:restartNumberingAfterBreak="0">
    <w:nsid w:val="62470425"/>
    <w:multiLevelType w:val="multilevel"/>
    <w:tmpl w:val="5A12F098"/>
    <w:lvl w:ilvl="0">
      <w:start w:val="1"/>
      <w:numFmt w:val="bullet"/>
      <w:lvlText w:val=""/>
      <w:lvlJc w:val="left"/>
      <w:pPr>
        <w:ind w:left="720" w:hanging="360"/>
      </w:pPr>
      <w:rPr>
        <w:rFonts w:hint="default"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6CFD73DF"/>
    <w:multiLevelType w:val="hybridMultilevel"/>
    <w:tmpl w:val="D9EA6954"/>
    <w:lvl w:ilvl="0" w:tplc="529E12A8">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102190F"/>
    <w:multiLevelType w:val="hybridMultilevel"/>
    <w:tmpl w:val="06564BD4"/>
    <w:lvl w:ilvl="0" w:tplc="6A1AE56E">
      <w:start w:val="1"/>
      <w:numFmt w:val="bullet"/>
      <w:lvlText w:val=""/>
      <w:lvlJc w:val="left"/>
      <w:pPr>
        <w:ind w:left="720" w:hanging="360"/>
      </w:pPr>
      <w:rPr>
        <w:rFonts w:ascii="Symbol" w:hAnsi="Symbol"/>
      </w:rPr>
    </w:lvl>
    <w:lvl w:ilvl="1" w:tplc="44ACFFEA">
      <w:start w:val="1"/>
      <w:numFmt w:val="bullet"/>
      <w:lvlText w:val=""/>
      <w:lvlJc w:val="left"/>
      <w:pPr>
        <w:ind w:left="720" w:hanging="360"/>
      </w:pPr>
      <w:rPr>
        <w:rFonts w:ascii="Symbol" w:hAnsi="Symbol"/>
      </w:rPr>
    </w:lvl>
    <w:lvl w:ilvl="2" w:tplc="5316CF0E">
      <w:start w:val="1"/>
      <w:numFmt w:val="bullet"/>
      <w:lvlText w:val=""/>
      <w:lvlJc w:val="left"/>
      <w:pPr>
        <w:ind w:left="720" w:hanging="360"/>
      </w:pPr>
      <w:rPr>
        <w:rFonts w:ascii="Symbol" w:hAnsi="Symbol"/>
      </w:rPr>
    </w:lvl>
    <w:lvl w:ilvl="3" w:tplc="DD1E6DB2">
      <w:start w:val="1"/>
      <w:numFmt w:val="bullet"/>
      <w:lvlText w:val=""/>
      <w:lvlJc w:val="left"/>
      <w:pPr>
        <w:ind w:left="720" w:hanging="360"/>
      </w:pPr>
      <w:rPr>
        <w:rFonts w:ascii="Symbol" w:hAnsi="Symbol"/>
      </w:rPr>
    </w:lvl>
    <w:lvl w:ilvl="4" w:tplc="E488B47C">
      <w:start w:val="1"/>
      <w:numFmt w:val="bullet"/>
      <w:lvlText w:val=""/>
      <w:lvlJc w:val="left"/>
      <w:pPr>
        <w:ind w:left="720" w:hanging="360"/>
      </w:pPr>
      <w:rPr>
        <w:rFonts w:ascii="Symbol" w:hAnsi="Symbol"/>
      </w:rPr>
    </w:lvl>
    <w:lvl w:ilvl="5" w:tplc="85601252">
      <w:start w:val="1"/>
      <w:numFmt w:val="bullet"/>
      <w:lvlText w:val=""/>
      <w:lvlJc w:val="left"/>
      <w:pPr>
        <w:ind w:left="720" w:hanging="360"/>
      </w:pPr>
      <w:rPr>
        <w:rFonts w:ascii="Symbol" w:hAnsi="Symbol"/>
      </w:rPr>
    </w:lvl>
    <w:lvl w:ilvl="6" w:tplc="28303D84">
      <w:start w:val="1"/>
      <w:numFmt w:val="bullet"/>
      <w:lvlText w:val=""/>
      <w:lvlJc w:val="left"/>
      <w:pPr>
        <w:ind w:left="720" w:hanging="360"/>
      </w:pPr>
      <w:rPr>
        <w:rFonts w:ascii="Symbol" w:hAnsi="Symbol"/>
      </w:rPr>
    </w:lvl>
    <w:lvl w:ilvl="7" w:tplc="5CAA71FA">
      <w:start w:val="1"/>
      <w:numFmt w:val="bullet"/>
      <w:lvlText w:val=""/>
      <w:lvlJc w:val="left"/>
      <w:pPr>
        <w:ind w:left="720" w:hanging="360"/>
      </w:pPr>
      <w:rPr>
        <w:rFonts w:ascii="Symbol" w:hAnsi="Symbol"/>
      </w:rPr>
    </w:lvl>
    <w:lvl w:ilvl="8" w:tplc="FEA2132E">
      <w:start w:val="1"/>
      <w:numFmt w:val="bullet"/>
      <w:lvlText w:val=""/>
      <w:lvlJc w:val="left"/>
      <w:pPr>
        <w:ind w:left="720" w:hanging="360"/>
      </w:pPr>
      <w:rPr>
        <w:rFonts w:ascii="Symbol" w:hAnsi="Symbol"/>
      </w:rPr>
    </w:lvl>
  </w:abstractNum>
  <w:abstractNum w:abstractNumId="5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8F1189E"/>
    <w:multiLevelType w:val="hybridMultilevel"/>
    <w:tmpl w:val="0A84CC82"/>
    <w:lvl w:ilvl="0" w:tplc="5334665A">
      <w:start w:val="1"/>
      <w:numFmt w:val="lowerLetter"/>
      <w:lvlText w:val="%1."/>
      <w:lvlJc w:val="left"/>
      <w:pPr>
        <w:ind w:left="720" w:hanging="360"/>
      </w:pPr>
      <w:rPr>
        <w:rFonts w:hint="default" w:cs="Times New Roman"/>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25932397">
    <w:abstractNumId w:val="38"/>
  </w:num>
  <w:num w:numId="2" w16cid:durableId="203442477">
    <w:abstractNumId w:val="16"/>
  </w:num>
  <w:num w:numId="3" w16cid:durableId="1863205685">
    <w:abstractNumId w:val="34"/>
  </w:num>
  <w:num w:numId="4" w16cid:durableId="592904655">
    <w:abstractNumId w:val="43"/>
  </w:num>
  <w:num w:numId="5" w16cid:durableId="176433630">
    <w:abstractNumId w:val="36"/>
    <w:lvlOverride w:ilvl="0">
      <w:lvl w:ilvl="0">
        <w:start w:val="1"/>
        <w:numFmt w:val="bullet"/>
        <w:lvlText w:val=""/>
        <w:lvlJc w:val="left"/>
        <w:pPr>
          <w:ind w:left="360" w:hanging="360"/>
        </w:pPr>
        <w:rPr>
          <w:rFonts w:hint="default" w:ascii="Symbol" w:hAnsi="Symbol"/>
          <w:color w:val="95B3D7"/>
        </w:rPr>
      </w:lvl>
    </w:lvlOverride>
    <w:lvlOverride w:ilvl="1">
      <w:lvl w:ilvl="1">
        <w:start w:val="1"/>
        <w:numFmt w:val="bullet"/>
        <w:lvlText w:val="o"/>
        <w:lvlJc w:val="left"/>
        <w:pPr>
          <w:ind w:left="1080" w:hanging="360"/>
        </w:pPr>
        <w:rPr>
          <w:rFonts w:hint="default" w:ascii="Courier New" w:hAnsi="Courier New" w:cs="Courier New"/>
        </w:rPr>
      </w:lvl>
    </w:lvlOverride>
    <w:lvlOverride w:ilvl="2">
      <w:lvl w:ilvl="2" w:tentative="1">
        <w:start w:val="1"/>
        <w:numFmt w:val="bullet"/>
        <w:lvlText w:val=""/>
        <w:lvlJc w:val="left"/>
        <w:pPr>
          <w:ind w:left="1800" w:hanging="360"/>
        </w:pPr>
        <w:rPr>
          <w:rFonts w:hint="default" w:ascii="Wingdings" w:hAnsi="Wingdings"/>
        </w:rPr>
      </w:lvl>
    </w:lvlOverride>
    <w:lvlOverride w:ilvl="3">
      <w:lvl w:ilvl="3" w:tentative="1">
        <w:start w:val="1"/>
        <w:numFmt w:val="bullet"/>
        <w:lvlText w:val=""/>
        <w:lvlJc w:val="left"/>
        <w:pPr>
          <w:ind w:left="2520" w:hanging="360"/>
        </w:pPr>
        <w:rPr>
          <w:rFonts w:hint="default" w:ascii="Symbol" w:hAnsi="Symbol"/>
        </w:rPr>
      </w:lvl>
    </w:lvlOverride>
    <w:lvlOverride w:ilvl="4">
      <w:lvl w:ilvl="4" w:tentative="1">
        <w:start w:val="1"/>
        <w:numFmt w:val="bullet"/>
        <w:lvlText w:val="o"/>
        <w:lvlJc w:val="left"/>
        <w:pPr>
          <w:ind w:left="3240" w:hanging="360"/>
        </w:pPr>
        <w:rPr>
          <w:rFonts w:hint="default" w:ascii="Courier New" w:hAnsi="Courier New" w:cs="Courier New"/>
        </w:rPr>
      </w:lvl>
    </w:lvlOverride>
    <w:lvlOverride w:ilvl="5">
      <w:lvl w:ilvl="5" w:tentative="1">
        <w:start w:val="1"/>
        <w:numFmt w:val="bullet"/>
        <w:lvlText w:val=""/>
        <w:lvlJc w:val="left"/>
        <w:pPr>
          <w:ind w:left="3960" w:hanging="360"/>
        </w:pPr>
        <w:rPr>
          <w:rFonts w:hint="default" w:ascii="Wingdings" w:hAnsi="Wingdings"/>
        </w:rPr>
      </w:lvl>
    </w:lvlOverride>
    <w:lvlOverride w:ilvl="6">
      <w:lvl w:ilvl="6" w:tentative="1">
        <w:start w:val="1"/>
        <w:numFmt w:val="bullet"/>
        <w:lvlText w:val=""/>
        <w:lvlJc w:val="left"/>
        <w:pPr>
          <w:ind w:left="4680" w:hanging="360"/>
        </w:pPr>
        <w:rPr>
          <w:rFonts w:hint="default" w:ascii="Symbol" w:hAnsi="Symbol"/>
        </w:rPr>
      </w:lvl>
    </w:lvlOverride>
    <w:lvlOverride w:ilvl="7">
      <w:lvl w:ilvl="7" w:tentative="1">
        <w:start w:val="1"/>
        <w:numFmt w:val="bullet"/>
        <w:lvlText w:val="o"/>
        <w:lvlJc w:val="left"/>
        <w:pPr>
          <w:ind w:left="5400" w:hanging="360"/>
        </w:pPr>
        <w:rPr>
          <w:rFonts w:hint="default" w:ascii="Courier New" w:hAnsi="Courier New" w:cs="Courier New"/>
        </w:rPr>
      </w:lvl>
    </w:lvlOverride>
    <w:lvlOverride w:ilvl="8">
      <w:lvl w:ilvl="8" w:tentative="1">
        <w:start w:val="1"/>
        <w:numFmt w:val="bullet"/>
        <w:lvlText w:val=""/>
        <w:lvlJc w:val="left"/>
        <w:pPr>
          <w:ind w:left="6120" w:hanging="360"/>
        </w:pPr>
        <w:rPr>
          <w:rFonts w:hint="default" w:ascii="Wingdings" w:hAnsi="Wingdings"/>
        </w:rPr>
      </w:lvl>
    </w:lvlOverride>
  </w:num>
  <w:num w:numId="6" w16cid:durableId="2002198641">
    <w:abstractNumId w:val="6"/>
  </w:num>
  <w:num w:numId="7" w16cid:durableId="647592627">
    <w:abstractNumId w:val="8"/>
  </w:num>
  <w:num w:numId="8" w16cid:durableId="1728604001">
    <w:abstractNumId w:val="17"/>
  </w:num>
  <w:num w:numId="9" w16cid:durableId="916012601">
    <w:abstractNumId w:val="22"/>
  </w:num>
  <w:num w:numId="10" w16cid:durableId="1875381181">
    <w:abstractNumId w:val="11"/>
  </w:num>
  <w:num w:numId="11" w16cid:durableId="1968120835">
    <w:abstractNumId w:val="29"/>
  </w:num>
  <w:num w:numId="12" w16cid:durableId="144668923">
    <w:abstractNumId w:val="18"/>
  </w:num>
  <w:num w:numId="13" w16cid:durableId="1743285519">
    <w:abstractNumId w:val="37"/>
  </w:num>
  <w:num w:numId="14" w16cid:durableId="1375040572">
    <w:abstractNumId w:val="27"/>
  </w:num>
  <w:num w:numId="15" w16cid:durableId="889807962">
    <w:abstractNumId w:val="51"/>
  </w:num>
  <w:num w:numId="16" w16cid:durableId="612252680">
    <w:abstractNumId w:val="51"/>
  </w:num>
  <w:num w:numId="17" w16cid:durableId="1367633490">
    <w:abstractNumId w:val="7"/>
  </w:num>
  <w:num w:numId="18" w16cid:durableId="1629238741">
    <w:abstractNumId w:val="3"/>
    <w:lvlOverride w:ilvl="0">
      <w:lvl w:ilvl="0">
        <w:numFmt w:val="bullet"/>
        <w:lvlText w:val="-"/>
        <w:legacy w:legacy="1" w:legacySpace="0" w:legacyIndent="360"/>
        <w:lvlJc w:val="left"/>
        <w:pPr>
          <w:ind w:left="360" w:hanging="360"/>
        </w:pPr>
      </w:lvl>
    </w:lvlOverride>
  </w:num>
  <w:num w:numId="19" w16cid:durableId="1806124420">
    <w:abstractNumId w:val="3"/>
    <w:lvlOverride w:ilvl="0">
      <w:lvl w:ilvl="0">
        <w:start w:val="1"/>
        <w:numFmt w:val="bullet"/>
        <w:lvlText w:val="-"/>
        <w:legacy w:legacy="1" w:legacySpace="0" w:legacyIndent="360"/>
        <w:lvlJc w:val="left"/>
        <w:pPr>
          <w:ind w:left="360" w:hanging="360"/>
        </w:pPr>
      </w:lvl>
    </w:lvlOverride>
  </w:num>
  <w:num w:numId="20" w16cid:durableId="46534241">
    <w:abstractNumId w:val="13"/>
  </w:num>
  <w:num w:numId="21" w16cid:durableId="256256784">
    <w:abstractNumId w:val="28"/>
  </w:num>
  <w:num w:numId="22" w16cid:durableId="1631545656">
    <w:abstractNumId w:val="39"/>
  </w:num>
  <w:num w:numId="23" w16cid:durableId="1472987519">
    <w:abstractNumId w:val="5"/>
  </w:num>
  <w:num w:numId="24" w16cid:durableId="429132281">
    <w:abstractNumId w:val="0"/>
  </w:num>
  <w:num w:numId="25" w16cid:durableId="1995990512">
    <w:abstractNumId w:val="55"/>
  </w:num>
  <w:num w:numId="26" w16cid:durableId="1265259305">
    <w:abstractNumId w:val="30"/>
  </w:num>
  <w:num w:numId="27" w16cid:durableId="1333875641">
    <w:abstractNumId w:val="30"/>
  </w:num>
  <w:num w:numId="28" w16cid:durableId="764225857">
    <w:abstractNumId w:val="30"/>
  </w:num>
  <w:num w:numId="29" w16cid:durableId="1542673453">
    <w:abstractNumId w:val="30"/>
  </w:num>
  <w:num w:numId="30" w16cid:durableId="1662005947">
    <w:abstractNumId w:val="30"/>
  </w:num>
  <w:num w:numId="31" w16cid:durableId="2631410">
    <w:abstractNumId w:val="30"/>
  </w:num>
  <w:num w:numId="32" w16cid:durableId="397217237">
    <w:abstractNumId w:val="30"/>
  </w:num>
  <w:num w:numId="33" w16cid:durableId="107550361">
    <w:abstractNumId w:val="30"/>
  </w:num>
  <w:num w:numId="34" w16cid:durableId="25579457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0494916">
    <w:abstractNumId w:val="1"/>
  </w:num>
  <w:num w:numId="36" w16cid:durableId="1757171141">
    <w:abstractNumId w:val="4"/>
  </w:num>
  <w:num w:numId="37" w16cid:durableId="415371933">
    <w:abstractNumId w:val="53"/>
  </w:num>
  <w:num w:numId="38" w16cid:durableId="834567625">
    <w:abstractNumId w:val="25"/>
    <w:lvlOverride w:ilvl="0">
      <w:startOverride w:val="1"/>
    </w:lvlOverride>
  </w:num>
  <w:num w:numId="39" w16cid:durableId="1240990455">
    <w:abstractNumId w:val="2"/>
  </w:num>
  <w:num w:numId="40" w16cid:durableId="11915676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8915778">
    <w:abstractNumId w:val="24"/>
  </w:num>
  <w:num w:numId="42" w16cid:durableId="1664116060">
    <w:abstractNumId w:val="31"/>
  </w:num>
  <w:num w:numId="43" w16cid:durableId="525293176">
    <w:abstractNumId w:val="54"/>
  </w:num>
  <w:num w:numId="44" w16cid:durableId="429353486">
    <w:abstractNumId w:val="47"/>
  </w:num>
  <w:num w:numId="45" w16cid:durableId="739640292">
    <w:abstractNumId w:val="33"/>
  </w:num>
  <w:num w:numId="46" w16cid:durableId="813715986">
    <w:abstractNumId w:val="26"/>
  </w:num>
  <w:num w:numId="47" w16cid:durableId="752581440">
    <w:abstractNumId w:val="25"/>
    <w:lvlOverride w:ilvl="0">
      <w:startOverride w:val="1"/>
    </w:lvlOverride>
  </w:num>
  <w:num w:numId="48" w16cid:durableId="2077581734">
    <w:abstractNumId w:val="32"/>
  </w:num>
  <w:num w:numId="49" w16cid:durableId="657265546">
    <w:abstractNumId w:val="15"/>
  </w:num>
  <w:num w:numId="50" w16cid:durableId="1961909882">
    <w:abstractNumId w:val="35"/>
  </w:num>
  <w:num w:numId="51" w16cid:durableId="551966205">
    <w:abstractNumId w:val="14"/>
  </w:num>
  <w:num w:numId="52" w16cid:durableId="1505900318">
    <w:abstractNumId w:val="12"/>
  </w:num>
  <w:num w:numId="53" w16cid:durableId="457795203">
    <w:abstractNumId w:val="56"/>
  </w:num>
  <w:num w:numId="54" w16cid:durableId="703481002">
    <w:abstractNumId w:val="52"/>
  </w:num>
  <w:num w:numId="55" w16cid:durableId="1460303267">
    <w:abstractNumId w:val="50"/>
  </w:num>
  <w:num w:numId="56" w16cid:durableId="1881630315">
    <w:abstractNumId w:val="46"/>
  </w:num>
  <w:num w:numId="57" w16cid:durableId="1488939761">
    <w:abstractNumId w:val="42"/>
  </w:num>
  <w:num w:numId="58" w16cid:durableId="624046958">
    <w:abstractNumId w:val="40"/>
  </w:num>
  <w:num w:numId="59" w16cid:durableId="1435399370">
    <w:abstractNumId w:val="45"/>
  </w:num>
  <w:num w:numId="60" w16cid:durableId="600769462">
    <w:abstractNumId w:val="10"/>
  </w:num>
  <w:num w:numId="61" w16cid:durableId="1677420392">
    <w:abstractNumId w:val="21"/>
  </w:num>
  <w:num w:numId="62" w16cid:durableId="2002807414">
    <w:abstractNumId w:val="44"/>
  </w:num>
  <w:num w:numId="63" w16cid:durableId="351228768">
    <w:abstractNumId w:val="20"/>
  </w:num>
  <w:num w:numId="64" w16cid:durableId="851644935">
    <w:abstractNumId w:val="49"/>
  </w:num>
  <w:num w:numId="65" w16cid:durableId="418987794">
    <w:abstractNumId w:val="23"/>
  </w:num>
  <w:num w:numId="66" w16cid:durableId="1652825041">
    <w:abstractNumId w:val="9"/>
  </w:num>
  <w:num w:numId="67" w16cid:durableId="1024013761">
    <w:abstractNumId w:val="19"/>
  </w:num>
  <w:num w:numId="68" w16cid:durableId="901597671">
    <w:abstractNumId w:val="41"/>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1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B93"/>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509"/>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7F2"/>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31F"/>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1F24"/>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733"/>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549"/>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450"/>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9C3"/>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0A16"/>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091"/>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159"/>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4F5F"/>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8DD"/>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63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E85"/>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1A6"/>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495"/>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4D9"/>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32D"/>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3E69"/>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35D"/>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DD5"/>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401"/>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09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65A"/>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CDB69BC"/>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15:docId w15:val="{F9340BFC-5DF5-4F62-8D0A-21A4ABB177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styleId="BalloonTextChar" w:customStyle="1">
    <w:name w:val="Balloon Text Char"/>
    <w:basedOn w:val="DefaultParagraphFont"/>
    <w:link w:val="BalloonText"/>
    <w:uiPriority w:val="99"/>
    <w:semiHidden/>
    <w:rsid w:val="00D75F27"/>
    <w:rPr>
      <w:rFonts w:ascii="Tahoma" w:hAnsi="Tahoma" w:eastAsia="Times New Roman"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styleId="Heading1Char" w:customStyle="1">
    <w:name w:val="Heading 1 Char"/>
    <w:aliases w:val="H1 Char"/>
    <w:basedOn w:val="DefaultParagraphFont"/>
    <w:link w:val="Heading1"/>
    <w:uiPriority w:val="9"/>
    <w:rsid w:val="00CF5180"/>
    <w:rPr>
      <w:rFonts w:ascii="Times New Roman" w:hAnsi="Times New Roman" w:eastAsiaTheme="majorEastAsia" w:cstheme="majorBidi"/>
      <w:b/>
      <w:bCs/>
      <w:caps/>
      <w:szCs w:val="28"/>
      <w:shd w:val="clear" w:color="D9D9D9" w:themeColor="background1" w:themeShade="D9" w:fill="auto"/>
      <w:lang w:val="en-GB"/>
    </w:rPr>
  </w:style>
  <w:style w:type="character" w:styleId="Heading2Char" w:customStyle="1">
    <w:name w:val="Heading 2 Char"/>
    <w:aliases w:val="H2 Char"/>
    <w:basedOn w:val="DefaultParagraphFont"/>
    <w:link w:val="Heading2"/>
    <w:uiPriority w:val="9"/>
    <w:rsid w:val="00CF5180"/>
    <w:rPr>
      <w:rFonts w:ascii="Times New Roman" w:hAnsi="Times New Roman" w:eastAsiaTheme="majorEastAsia" w:cstheme="majorBidi"/>
      <w:b/>
      <w:bCs/>
      <w:szCs w:val="26"/>
      <w:shd w:val="clear" w:color="D9D9D9" w:themeColor="background1" w:themeShade="D9" w:fill="auto"/>
      <w:lang w:val="en-GB"/>
    </w:rPr>
  </w:style>
  <w:style w:type="character" w:styleId="Heading3Char" w:customStyle="1">
    <w:name w:val="Heading 3 Char"/>
    <w:aliases w:val="H3 Char"/>
    <w:basedOn w:val="DefaultParagraphFont"/>
    <w:link w:val="Heading3"/>
    <w:uiPriority w:val="9"/>
    <w:rsid w:val="00E32E81"/>
    <w:rPr>
      <w:rFonts w:ascii="Times New Roman" w:hAnsi="Times New Roman" w:eastAsiaTheme="majorEastAsia" w:cstheme="majorBidi"/>
      <w:bCs/>
      <w:u w:val="single"/>
      <w:shd w:val="clear" w:color="D9D9D9" w:themeColor="background1" w:themeShade="D9" w:fill="auto"/>
      <w:lang w:val="en-CA"/>
    </w:rPr>
  </w:style>
  <w:style w:type="character" w:styleId="Heading4Char" w:customStyle="1">
    <w:name w:val="Heading 4 Char"/>
    <w:basedOn w:val="DefaultParagraphFont"/>
    <w:link w:val="Heading4"/>
    <w:uiPriority w:val="9"/>
    <w:rsid w:val="00CF5180"/>
    <w:rPr>
      <w:rFonts w:ascii="Times New Roman" w:hAnsi="Times New Roman" w:eastAsiaTheme="majorEastAsia" w:cstheme="majorBidi"/>
      <w:bCs/>
      <w:i/>
      <w:iCs/>
      <w:shd w:val="clear" w:color="D9D9D9" w:themeColor="background1" w:themeShade="D9" w:fill="auto"/>
      <w:lang w:val="en-GB"/>
    </w:rPr>
  </w:style>
  <w:style w:type="character" w:styleId="Heading5Char" w:customStyle="1">
    <w:name w:val="Heading 5 Char"/>
    <w:basedOn w:val="DefaultParagraphFont"/>
    <w:link w:val="Heading5"/>
    <w:uiPriority w:val="9"/>
    <w:rsid w:val="00756762"/>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rsid w:val="00756762"/>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rsid w:val="0075676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75676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rsid w:val="00756762"/>
    <w:rPr>
      <w:rFonts w:asciiTheme="majorHAnsi" w:hAnsiTheme="majorHAnsi" w:eastAsiaTheme="majorEastAsia" w:cstheme="majorBidi"/>
      <w:i/>
      <w:iCs/>
      <w:color w:val="404040" w:themeColor="text1" w:themeTint="BF"/>
      <w:sz w:val="20"/>
      <w:szCs w:val="20"/>
    </w:rPr>
  </w:style>
  <w:style w:type="paragraph" w:styleId="Fragment" w:customStyle="1">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styleId="FragmentChar" w:customStyle="1">
    <w:name w:val="Fragment Char"/>
    <w:basedOn w:val="DefaultParagraphFont"/>
    <w:link w:val="Fragment"/>
    <w:rsid w:val="007A3E71"/>
    <w:rPr>
      <w:rFonts w:eastAsiaTheme="minorHAnsi"/>
      <w:color w:val="000000" w:themeColor="text1"/>
      <w:shd w:val="clear" w:color="auto" w:fill="EAF1DD" w:themeFill="accent3" w:themeFillTint="33"/>
    </w:rPr>
  </w:style>
  <w:style w:type="character" w:styleId="Keyword" w:customStyle="1">
    <w:name w:val="Keyword"/>
    <w:locked/>
    <w:rsid w:val="007A3E71"/>
    <w:rPr>
      <w:bdr w:val="none" w:color="auto" w:sz="0" w:space="0" w:frame="1"/>
      <w:shd w:val="clear" w:color="auto" w:fill="C0C0C0"/>
    </w:rPr>
  </w:style>
  <w:style w:type="paragraph" w:styleId="KeywordDefinition" w:customStyle="1">
    <w:name w:val="Keyword Definition"/>
    <w:basedOn w:val="Normal"/>
    <w:locked/>
    <w:rsid w:val="007A3E71"/>
    <w:pPr>
      <w:spacing w:after="80"/>
      <w:ind w:left="3770" w:hanging="3600"/>
    </w:pPr>
    <w:rPr>
      <w:sz w:val="20"/>
      <w:lang w:val="en-CA" w:eastAsia="en-CA"/>
    </w:rPr>
  </w:style>
  <w:style w:type="paragraph" w:styleId="KeywordEnd" w:customStyle="1">
    <w:name w:val="Keyword End"/>
    <w:basedOn w:val="Normal"/>
    <w:locked/>
    <w:rsid w:val="007A3E71"/>
    <w:pPr>
      <w:spacing w:before="120" w:after="720"/>
    </w:pPr>
    <w:rPr>
      <w:lang w:val="en-CA" w:eastAsia="en-CA"/>
    </w:rPr>
  </w:style>
  <w:style w:type="character" w:styleId="KeywordName" w:customStyle="1">
    <w:name w:val="Keyword Name"/>
    <w:basedOn w:val="DefaultParagraphFont"/>
    <w:locked/>
    <w:rsid w:val="007A3E71"/>
    <w:rPr>
      <w:rFonts w:hint="default" w:ascii="Times New Roman" w:hAnsi="Times New Roman" w:cs="Times New Roman"/>
      <w:sz w:val="18"/>
    </w:rPr>
  </w:style>
  <w:style w:type="paragraph" w:styleId="KeywordTitle" w:customStyle="1">
    <w:name w:val="Keyword Title"/>
    <w:basedOn w:val="Normal"/>
    <w:locked/>
    <w:rsid w:val="007A3E71"/>
    <w:pPr>
      <w:spacing w:before="120" w:after="120"/>
    </w:pPr>
    <w:rPr>
      <w:rFonts w:ascii="Times New Roman Bold" w:hAnsi="Times New Roman Bold"/>
      <w:b/>
      <w:caps/>
      <w:sz w:val="20"/>
      <w:u w:val="single"/>
      <w:lang w:val="en-CA" w:eastAsia="en-CA"/>
    </w:rPr>
  </w:style>
  <w:style w:type="paragraph" w:styleId="TableNotes" w:customStyle="1">
    <w:name w:val="Table Notes"/>
    <w:basedOn w:val="ListParagraph"/>
    <w:qFormat/>
    <w:locked/>
    <w:rsid w:val="007A3E71"/>
    <w:pPr>
      <w:numPr>
        <w:numId w:val="38"/>
      </w:numPr>
      <w:shd w:val="pct10" w:color="auto" w:fill="auto"/>
    </w:pPr>
    <w:rPr>
      <w:sz w:val="18"/>
    </w:rPr>
  </w:style>
  <w:style w:type="character" w:styleId="TableNoteMarker" w:customStyle="1">
    <w:name w:val="TableNoteMarker"/>
    <w:basedOn w:val="DefaultParagraphFont"/>
    <w:uiPriority w:val="1"/>
    <w:qFormat/>
    <w:locked/>
    <w:rsid w:val="007A3E71"/>
    <w:rPr>
      <w:i/>
      <w:vertAlign w:val="superscript"/>
    </w:rPr>
  </w:style>
  <w:style w:type="paragraph" w:styleId="TableNoteWrapper" w:customStyle="1">
    <w:name w:val="TableNoteWrapper"/>
    <w:basedOn w:val="Normal"/>
    <w:next w:val="Normal"/>
    <w:rsid w:val="007A3E71"/>
    <w:rPr>
      <w:sz w:val="2"/>
    </w:rPr>
  </w:style>
  <w:style w:type="paragraph" w:styleId="EPARSectionHeading" w:customStyle="1">
    <w:name w:val="EPARSectionHeading"/>
    <w:basedOn w:val="Normal"/>
    <w:qFormat/>
    <w:rsid w:val="0084077A"/>
    <w:pPr>
      <w:jc w:val="center"/>
    </w:pPr>
    <w:rPr>
      <w:b/>
      <w:caps/>
    </w:rPr>
  </w:style>
  <w:style w:type="paragraph" w:styleId="EPARSubHeading" w:customStyle="1">
    <w:name w:val="EPARSubHeading"/>
    <w:basedOn w:val="Normal"/>
    <w:qFormat/>
    <w:rsid w:val="00C220C5"/>
    <w:pPr>
      <w:jc w:val="center"/>
    </w:pPr>
    <w:rPr>
      <w:b/>
      <w:caps/>
    </w:rPr>
  </w:style>
  <w:style w:type="paragraph" w:styleId="TitleA" w:customStyle="1">
    <w:name w:val="Title A"/>
    <w:basedOn w:val="EPARSubHeading"/>
    <w:qFormat/>
    <w:rsid w:val="00B24F0C"/>
    <w:pPr>
      <w:outlineLvl w:val="0"/>
    </w:pPr>
  </w:style>
  <w:style w:type="paragraph" w:styleId="TitleB" w:customStyle="1">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styleId="HeaderChar" w:customStyle="1">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styleId="FooterChar" w:customStyle="1">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4B4091"/>
    <w:rPr>
      <w:vertAlign w:val="superscript"/>
    </w:rPr>
  </w:style>
  <w:style w:type="paragraph" w:styleId="FootnoteText">
    <w:name w:val="footnote text"/>
    <w:basedOn w:val="Normal"/>
    <w:link w:val="FootnoteTextChar"/>
    <w:uiPriority w:val="99"/>
    <w:rsid w:val="004B4091"/>
    <w:rPr>
      <w:rFonts w:ascii="xxxxxx" w:hAnsi="xxxxxx" w:eastAsia="Times New Roman" w:cs="Times New Roman"/>
      <w:sz w:val="20"/>
    </w:rPr>
  </w:style>
  <w:style w:type="character" w:styleId="FootnoteTextChar" w:customStyle="1">
    <w:name w:val="Footnote Text Char"/>
    <w:basedOn w:val="DefaultParagraphFont"/>
    <w:link w:val="FootnoteText"/>
    <w:uiPriority w:val="99"/>
    <w:rsid w:val="004B4091"/>
    <w:rPr>
      <w:rFonts w:ascii="xxxxxx" w:hAnsi="xxxxxx" w:eastAsia="Times New Roman" w:cs="Times New Roman"/>
      <w:sz w:val="20"/>
    </w:rPr>
  </w:style>
  <w:style w:type="paragraph" w:styleId="Title">
    <w:name w:val="Title"/>
    <w:basedOn w:val="Normal"/>
    <w:next w:val="Heading1"/>
    <w:link w:val="TitleChar"/>
    <w:uiPriority w:val="10"/>
    <w:qFormat/>
    <w:rsid w:val="004B4091"/>
    <w:pPr>
      <w:spacing w:before="240" w:after="220"/>
      <w:jc w:val="center"/>
    </w:pPr>
    <w:rPr>
      <w:rFonts w:ascii="Times New Roman Bold" w:hAnsi="Times New Roman Bold" w:eastAsiaTheme="majorEastAsia" w:cstheme="majorBidi"/>
      <w:b/>
      <w:caps/>
      <w:spacing w:val="5"/>
      <w:kern w:val="28"/>
      <w:szCs w:val="52"/>
      <w:lang w:val="en-CA"/>
    </w:rPr>
  </w:style>
  <w:style w:type="character" w:styleId="TitleChar" w:customStyle="1">
    <w:name w:val="Title Char"/>
    <w:basedOn w:val="DefaultParagraphFont"/>
    <w:link w:val="Title"/>
    <w:uiPriority w:val="10"/>
    <w:rsid w:val="004B4091"/>
    <w:rPr>
      <w:rFonts w:ascii="Times New Roman Bold" w:hAnsi="Times New Roman Bold" w:eastAsiaTheme="majorEastAsia" w:cstheme="majorBidi"/>
      <w:b/>
      <w:caps/>
      <w:spacing w:val="5"/>
      <w:kern w:val="28"/>
      <w:szCs w:val="52"/>
      <w:lang w:val="en-CA"/>
    </w:rPr>
  </w:style>
  <w:style w:type="paragraph" w:styleId="BodyText">
    <w:name w:val="Body Text"/>
    <w:basedOn w:val="Normal"/>
    <w:link w:val="BodyTextChar"/>
    <w:unhideWhenUsed/>
    <w:rsid w:val="004B4091"/>
    <w:pPr>
      <w:spacing w:after="220"/>
    </w:pPr>
    <w:rPr>
      <w:rFonts w:ascii="xxxxxx" w:hAnsi="xxxxxx" w:eastAsia="Times New Roman" w:cs="Times New Roman"/>
      <w:szCs w:val="24"/>
      <w:lang w:val="en-CA" w:eastAsia="en-CA"/>
    </w:rPr>
  </w:style>
  <w:style w:type="character" w:styleId="BodyTextChar" w:customStyle="1">
    <w:name w:val="Body Text Char"/>
    <w:basedOn w:val="DefaultParagraphFont"/>
    <w:link w:val="BodyText"/>
    <w:rsid w:val="004B4091"/>
    <w:rPr>
      <w:rFonts w:ascii="xxxxxx" w:hAnsi="xxxxxx" w:eastAsia="Times New Roman" w:cs="Times New Roman"/>
      <w:szCs w:val="24"/>
      <w:lang w:val="en-CA" w:eastAsia="en-CA"/>
    </w:rPr>
  </w:style>
  <w:style w:type="character" w:styleId="Bold" w:customStyle="1">
    <w:name w:val="Bold"/>
    <w:basedOn w:val="DefaultParagraphFont"/>
    <w:locked/>
    <w:rsid w:val="004B4091"/>
    <w:rPr>
      <w:b/>
      <w:bCs w:val="0"/>
    </w:rPr>
  </w:style>
  <w:style w:type="character" w:styleId="EndnoteReference">
    <w:name w:val="endnote reference"/>
    <w:basedOn w:val="DefaultParagraphFont"/>
    <w:uiPriority w:val="99"/>
    <w:semiHidden/>
    <w:unhideWhenUsed/>
    <w:rsid w:val="004B4091"/>
    <w:rPr>
      <w:vertAlign w:val="superscript"/>
    </w:rPr>
  </w:style>
  <w:style w:type="paragraph" w:styleId="EndnoteText">
    <w:name w:val="endnote text"/>
    <w:basedOn w:val="Normal"/>
    <w:link w:val="EndnoteTextChar"/>
    <w:semiHidden/>
    <w:rsid w:val="004B4091"/>
    <w:pPr>
      <w:tabs>
        <w:tab w:val="left" w:pos="567"/>
      </w:tabs>
    </w:pPr>
    <w:rPr>
      <w:rFonts w:ascii="xxxxxx" w:hAnsi="xxxxxx" w:eastAsia="Times New Roman" w:cs="Times New Roman"/>
      <w:szCs w:val="20"/>
      <w:lang w:val="en-GB"/>
    </w:rPr>
  </w:style>
  <w:style w:type="character" w:styleId="EndnoteTextChar" w:customStyle="1">
    <w:name w:val="Endnote Text Char"/>
    <w:basedOn w:val="DefaultParagraphFont"/>
    <w:link w:val="EndnoteText"/>
    <w:semiHidden/>
    <w:rsid w:val="004B4091"/>
    <w:rPr>
      <w:rFonts w:ascii="xxxxxx" w:hAnsi="xxxxxx" w:eastAsia="Times New Roman" w:cs="Times New Roman"/>
      <w:szCs w:val="20"/>
      <w:lang w:val="en-GB"/>
    </w:rPr>
  </w:style>
  <w:style w:type="character" w:styleId="Hyperlink">
    <w:name w:val="Hyperlink"/>
    <w:basedOn w:val="DefaultParagraphFont"/>
    <w:unhideWhenUsed/>
    <w:rsid w:val="004B4091"/>
    <w:rPr>
      <w:color w:val="0000FF" w:themeColor="hyperlink"/>
      <w:u w:val="single"/>
    </w:rPr>
  </w:style>
  <w:style w:type="character" w:styleId="IntenseEmphasis">
    <w:name w:val="Intense Emphasis"/>
    <w:basedOn w:val="DefaultParagraphFont"/>
    <w:uiPriority w:val="21"/>
    <w:qFormat/>
    <w:rsid w:val="004B4091"/>
    <w:rPr>
      <w:b/>
      <w:bCs/>
      <w:i/>
      <w:iCs/>
      <w:color w:val="4F81BD" w:themeColor="accent1"/>
    </w:rPr>
  </w:style>
  <w:style w:type="paragraph" w:styleId="IntenseQuote">
    <w:name w:val="Intense Quote"/>
    <w:basedOn w:val="Normal"/>
    <w:next w:val="Normal"/>
    <w:link w:val="IntenseQuoteChar"/>
    <w:uiPriority w:val="30"/>
    <w:qFormat/>
    <w:rsid w:val="004B4091"/>
    <w:pPr>
      <w:pBdr>
        <w:bottom w:val="single" w:color="4F81BD" w:themeColor="accent1" w:sz="4" w:space="4"/>
      </w:pBdr>
      <w:spacing w:before="200" w:after="280"/>
      <w:ind w:left="936" w:right="936"/>
    </w:pPr>
    <w:rPr>
      <w:rFonts w:ascii="xxxxxx" w:hAnsi="xxxxxx" w:cs="Times New Roman" w:eastAsiaTheme="minorHAnsi"/>
      <w:b/>
      <w:bCs/>
      <w:i/>
      <w:iCs/>
      <w:color w:val="4F81BD" w:themeColor="accent1"/>
      <w:lang w:val="en-CA"/>
    </w:rPr>
  </w:style>
  <w:style w:type="character" w:styleId="IntenseQuoteChar" w:customStyle="1">
    <w:name w:val="Intense Quote Char"/>
    <w:basedOn w:val="DefaultParagraphFont"/>
    <w:link w:val="IntenseQuote"/>
    <w:uiPriority w:val="30"/>
    <w:rsid w:val="004B4091"/>
    <w:rPr>
      <w:rFonts w:ascii="xxxxxx" w:hAnsi="xxxxxx" w:cs="Times New Roman" w:eastAsiaTheme="minorHAnsi"/>
      <w:b/>
      <w:bCs/>
      <w:i/>
      <w:iCs/>
      <w:color w:val="4F81BD" w:themeColor="accent1"/>
      <w:lang w:val="en-CA"/>
    </w:rPr>
  </w:style>
  <w:style w:type="paragraph" w:styleId="ListBullet">
    <w:name w:val="List Bullet"/>
    <w:basedOn w:val="Normal"/>
    <w:autoRedefine/>
    <w:uiPriority w:val="99"/>
    <w:unhideWhenUsed/>
    <w:rsid w:val="004B4091"/>
    <w:pPr>
      <w:tabs>
        <w:tab w:val="num" w:pos="567"/>
      </w:tabs>
      <w:ind w:left="567" w:hanging="567"/>
    </w:pPr>
    <w:rPr>
      <w:rFonts w:ascii="xxxxxx" w:hAnsi="xxxxxx" w:eastAsia="Times New Roman" w:cs="Times New Roman"/>
      <w:szCs w:val="24"/>
      <w:lang w:val="en-CA" w:eastAsia="en-CA"/>
    </w:rPr>
  </w:style>
  <w:style w:type="paragraph" w:styleId="ListBullet2">
    <w:name w:val="List Bullet 2"/>
    <w:basedOn w:val="Bullet2"/>
    <w:uiPriority w:val="99"/>
    <w:rsid w:val="004B4091"/>
    <w:pPr>
      <w:ind w:left="1440"/>
    </w:pPr>
  </w:style>
  <w:style w:type="paragraph" w:styleId="ListBullet3">
    <w:name w:val="List Bullet 3"/>
    <w:basedOn w:val="Bullet3"/>
    <w:uiPriority w:val="99"/>
    <w:rsid w:val="004B4091"/>
  </w:style>
  <w:style w:type="paragraph" w:styleId="ListBullet4">
    <w:name w:val="List Bullet 4"/>
    <w:basedOn w:val="Normal"/>
    <w:uiPriority w:val="99"/>
    <w:rsid w:val="004B4091"/>
    <w:pPr>
      <w:ind w:left="1440" w:hanging="360"/>
    </w:pPr>
    <w:rPr>
      <w:rFonts w:ascii="xxxxxx" w:hAnsi="xxxxxx" w:eastAsia="Times New Roman" w:cs="Times New Roman"/>
    </w:rPr>
  </w:style>
  <w:style w:type="paragraph" w:styleId="ListBullet5">
    <w:name w:val="List Bullet 5"/>
    <w:basedOn w:val="Normal"/>
    <w:uiPriority w:val="99"/>
    <w:rsid w:val="004B4091"/>
    <w:pPr>
      <w:ind w:left="1800" w:hanging="360"/>
    </w:pPr>
    <w:rPr>
      <w:rFonts w:ascii="xxxxxx" w:hAnsi="xxxxxx" w:eastAsia="Times New Roman" w:cs="Times New Roman"/>
    </w:rPr>
  </w:style>
  <w:style w:type="paragraph" w:styleId="ListContinue">
    <w:name w:val="List Continue"/>
    <w:basedOn w:val="Normal"/>
    <w:uiPriority w:val="99"/>
    <w:rsid w:val="004B4091"/>
    <w:pPr>
      <w:tabs>
        <w:tab w:val="left" w:pos="567"/>
      </w:tabs>
    </w:pPr>
    <w:rPr>
      <w:rFonts w:ascii="xxxxxx" w:hAnsi="xxxxxx" w:eastAsia="Times New Roman" w:cs="Times New Roman"/>
    </w:rPr>
  </w:style>
  <w:style w:type="paragraph" w:styleId="ListContinue2">
    <w:name w:val="List Continue 2"/>
    <w:basedOn w:val="Normal"/>
    <w:uiPriority w:val="99"/>
    <w:rsid w:val="004B4091"/>
    <w:pPr>
      <w:tabs>
        <w:tab w:val="left" w:pos="567"/>
      </w:tabs>
      <w:ind w:left="720"/>
    </w:pPr>
    <w:rPr>
      <w:rFonts w:ascii="xxxxxx" w:hAnsi="xxxxxx" w:eastAsia="Times New Roman" w:cs="Times New Roman"/>
    </w:rPr>
  </w:style>
  <w:style w:type="paragraph" w:styleId="ListNumber">
    <w:name w:val="List Number"/>
    <w:basedOn w:val="Normal"/>
    <w:uiPriority w:val="99"/>
    <w:rsid w:val="004B4091"/>
    <w:pPr>
      <w:tabs>
        <w:tab w:val="left" w:pos="567"/>
      </w:tabs>
      <w:ind w:left="567" w:hanging="567"/>
    </w:pPr>
    <w:rPr>
      <w:rFonts w:ascii="xxxxxx" w:hAnsi="xxxxxx" w:eastAsia="Times New Roman" w:cs="Times New Roman"/>
    </w:rPr>
  </w:style>
  <w:style w:type="paragraph" w:styleId="ListNumber2">
    <w:name w:val="List Number 2"/>
    <w:basedOn w:val="Normal"/>
    <w:uiPriority w:val="99"/>
    <w:rsid w:val="004B4091"/>
    <w:pPr>
      <w:tabs>
        <w:tab w:val="left" w:pos="567"/>
      </w:tabs>
      <w:ind w:left="1134" w:hanging="567"/>
    </w:pPr>
    <w:rPr>
      <w:rFonts w:ascii="xxxxxx" w:hAnsi="xxxxxx" w:eastAsia="Times New Roman" w:cs="Times New Roman"/>
    </w:rPr>
  </w:style>
  <w:style w:type="paragraph" w:styleId="ListNumber3">
    <w:name w:val="List Number 3"/>
    <w:basedOn w:val="Normal"/>
    <w:uiPriority w:val="99"/>
    <w:rsid w:val="004B4091"/>
    <w:pPr>
      <w:tabs>
        <w:tab w:val="left" w:pos="567"/>
      </w:tabs>
      <w:ind w:left="1644" w:hanging="567"/>
    </w:pPr>
    <w:rPr>
      <w:rFonts w:ascii="xxxxxx" w:hAnsi="xxxxxx" w:eastAsia="Times New Roman" w:cs="Times New Roman"/>
    </w:rPr>
  </w:style>
  <w:style w:type="paragraph" w:styleId="ListNumber4">
    <w:name w:val="List Number 4"/>
    <w:basedOn w:val="Normal"/>
    <w:uiPriority w:val="99"/>
    <w:rsid w:val="004B4091"/>
    <w:pPr>
      <w:tabs>
        <w:tab w:val="left" w:pos="567"/>
      </w:tabs>
      <w:ind w:left="2007" w:hanging="567"/>
    </w:pPr>
    <w:rPr>
      <w:rFonts w:ascii="xxxxxx" w:hAnsi="xxxxxx" w:eastAsia="Times New Roman" w:cs="Times New Roman"/>
    </w:rPr>
  </w:style>
  <w:style w:type="paragraph" w:styleId="ListNumber5">
    <w:name w:val="List Number 5"/>
    <w:basedOn w:val="Normal"/>
    <w:uiPriority w:val="99"/>
    <w:rsid w:val="004B4091"/>
    <w:pPr>
      <w:tabs>
        <w:tab w:val="left" w:pos="567"/>
      </w:tabs>
      <w:ind w:left="2364" w:hanging="567"/>
    </w:pPr>
    <w:rPr>
      <w:rFonts w:ascii="xxxxxx" w:hAnsi="xxxxxx" w:eastAsia="Times New Roman" w:cs="Times New Roman"/>
    </w:rPr>
  </w:style>
  <w:style w:type="table" w:styleId="TableProfessional">
    <w:name w:val="Table Professional"/>
    <w:basedOn w:val="TableNormal"/>
    <w:uiPriority w:val="99"/>
    <w:semiHidden/>
    <w:unhideWhenUsed/>
    <w:rsid w:val="004B4091"/>
    <w:pPr>
      <w:spacing w:after="0" w:line="240" w:lineRule="auto"/>
    </w:pPr>
    <w:rPr>
      <w:rFonts w:ascii="Times New Roman" w:hAnsi="Times New Roman" w:eastAsia="Times New Roman"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Strong">
    <w:name w:val="Strong"/>
    <w:basedOn w:val="DefaultParagraphFont"/>
    <w:uiPriority w:val="22"/>
    <w:qFormat/>
    <w:rsid w:val="004B4091"/>
    <w:rPr>
      <w:b/>
      <w:bCs/>
    </w:rPr>
  </w:style>
  <w:style w:type="paragraph" w:styleId="Subtitle">
    <w:name w:val="Subtitle"/>
    <w:basedOn w:val="Normal"/>
    <w:next w:val="Normal"/>
    <w:link w:val="SubtitleChar"/>
    <w:uiPriority w:val="11"/>
    <w:qFormat/>
    <w:rsid w:val="004B4091"/>
    <w:pPr>
      <w:numPr>
        <w:ilvl w:val="1"/>
      </w:numPr>
    </w:pPr>
    <w:rPr>
      <w:rFonts w:asciiTheme="majorHAnsi" w:hAnsiTheme="majorHAnsi" w:eastAsiaTheme="majorEastAsia" w:cstheme="majorBidi"/>
      <w:i/>
      <w:iCs/>
      <w:color w:val="4F81BD" w:themeColor="accent1"/>
      <w:spacing w:val="15"/>
      <w:sz w:val="24"/>
      <w:szCs w:val="24"/>
      <w:lang w:val="en-CA"/>
    </w:rPr>
  </w:style>
  <w:style w:type="character" w:styleId="SubtitleChar" w:customStyle="1">
    <w:name w:val="Subtitle Char"/>
    <w:basedOn w:val="DefaultParagraphFont"/>
    <w:link w:val="Subtitle"/>
    <w:uiPriority w:val="11"/>
    <w:rsid w:val="004B4091"/>
    <w:rPr>
      <w:rFonts w:asciiTheme="majorHAnsi" w:hAnsiTheme="majorHAnsi" w:eastAsiaTheme="majorEastAsia" w:cstheme="majorBidi"/>
      <w:i/>
      <w:iCs/>
      <w:color w:val="4F81BD" w:themeColor="accent1"/>
      <w:spacing w:val="15"/>
      <w:sz w:val="24"/>
      <w:szCs w:val="24"/>
      <w:lang w:val="en-CA"/>
    </w:rPr>
  </w:style>
  <w:style w:type="character" w:styleId="SubtleReference">
    <w:name w:val="Subtle Reference"/>
    <w:basedOn w:val="DefaultParagraphFont"/>
    <w:uiPriority w:val="31"/>
    <w:qFormat/>
    <w:rsid w:val="004B4091"/>
    <w:rPr>
      <w:smallCaps/>
      <w:color w:val="C0504D" w:themeColor="accent2"/>
      <w:u w:val="single"/>
    </w:rPr>
  </w:style>
  <w:style w:type="table" w:styleId="TableGrid">
    <w:name w:val="Table Grid"/>
    <w:basedOn w:val="TableNormal"/>
    <w:uiPriority w:val="59"/>
    <w:rsid w:val="004B4091"/>
    <w:pPr>
      <w:spacing w:after="0" w:line="240" w:lineRule="auto"/>
    </w:pPr>
    <w:rPr>
      <w:rFonts w:ascii="Times New Roman" w:hAnsi="Times New Roman" w:cs="Times New Roman" w:eastAsiaTheme="minorHAnsi"/>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OC1">
    <w:name w:val="toc 1"/>
    <w:basedOn w:val="Normal"/>
    <w:next w:val="Normal"/>
    <w:autoRedefine/>
    <w:uiPriority w:val="39"/>
    <w:unhideWhenUsed/>
    <w:qFormat/>
    <w:rsid w:val="004B4091"/>
    <w:pPr>
      <w:tabs>
        <w:tab w:val="left" w:pos="440"/>
        <w:tab w:val="right" w:leader="dot" w:pos="9350"/>
      </w:tabs>
      <w:spacing w:after="40"/>
    </w:pPr>
    <w:rPr>
      <w:rFonts w:ascii="xxxxxx" w:hAnsi="xxxxxx" w:cs="Times New Roman" w:eastAsiaTheme="minorHAnsi"/>
      <w:lang w:val="en-CA"/>
    </w:rPr>
  </w:style>
  <w:style w:type="paragraph" w:styleId="TOC2">
    <w:name w:val="toc 2"/>
    <w:basedOn w:val="Normal"/>
    <w:next w:val="Normal"/>
    <w:autoRedefine/>
    <w:uiPriority w:val="39"/>
    <w:unhideWhenUsed/>
    <w:qFormat/>
    <w:rsid w:val="004B4091"/>
    <w:pPr>
      <w:spacing w:after="40"/>
      <w:ind w:left="221"/>
    </w:pPr>
    <w:rPr>
      <w:rFonts w:ascii="xxxxxx" w:hAnsi="xxxxxx" w:cs="Times New Roman" w:eastAsiaTheme="minorHAnsi"/>
      <w:lang w:val="en-CA"/>
    </w:rPr>
  </w:style>
  <w:style w:type="paragraph" w:styleId="TOC3">
    <w:name w:val="toc 3"/>
    <w:basedOn w:val="Normal"/>
    <w:next w:val="Normal"/>
    <w:autoRedefine/>
    <w:uiPriority w:val="39"/>
    <w:unhideWhenUsed/>
    <w:qFormat/>
    <w:rsid w:val="004B4091"/>
    <w:pPr>
      <w:spacing w:after="40"/>
      <w:ind w:left="442"/>
    </w:pPr>
    <w:rPr>
      <w:rFonts w:ascii="xxxxxx" w:hAnsi="xxxxxx" w:eastAsia="Times New Roman" w:cs="Times New Roman"/>
    </w:rPr>
  </w:style>
  <w:style w:type="paragraph" w:styleId="TOCHeading">
    <w:name w:val="TOC Heading"/>
    <w:basedOn w:val="Heading1"/>
    <w:next w:val="Normal"/>
    <w:uiPriority w:val="39"/>
    <w:unhideWhenUsed/>
    <w:qFormat/>
    <w:rsid w:val="004B4091"/>
    <w:pPr>
      <w:shd w:val="clear" w:color="auto" w:fill="auto"/>
      <w:tabs>
        <w:tab w:val="left" w:pos="567"/>
      </w:tabs>
      <w:spacing w:before="480" w:after="0" w:line="360" w:lineRule="auto"/>
      <w:ind w:left="567" w:hanging="567"/>
      <w:outlineLvl w:val="9"/>
    </w:pPr>
    <w:rPr>
      <w:rFonts w:ascii="xxxxxx" w:hAnsi="xxxxxx"/>
    </w:rPr>
  </w:style>
  <w:style w:type="paragraph" w:styleId="NumberText" w:customStyle="1">
    <w:name w:val="Number Text"/>
    <w:basedOn w:val="Normal"/>
    <w:uiPriority w:val="10"/>
    <w:qFormat/>
    <w:rsid w:val="004B4091"/>
    <w:pPr>
      <w:spacing w:before="80" w:after="80"/>
      <w:ind w:hanging="360"/>
    </w:pPr>
    <w:rPr>
      <w:rFonts w:ascii="xxxxxx" w:hAnsi="xxxxxx" w:eastAsia="Times New Roman" w:cs="Times New Roman"/>
      <w:sz w:val="19"/>
    </w:rPr>
  </w:style>
  <w:style w:type="paragraph" w:styleId="Bullet1" w:customStyle="1">
    <w:name w:val="Bullet1"/>
    <w:link w:val="Bullet1Char"/>
    <w:qFormat/>
    <w:rsid w:val="004B4091"/>
    <w:pPr>
      <w:spacing w:before="60" w:after="60" w:line="264" w:lineRule="auto"/>
      <w:ind w:left="720" w:hanging="360"/>
    </w:pPr>
    <w:rPr>
      <w:rFonts w:ascii="Arial" w:hAnsi="Arial" w:eastAsia="Arial" w:cs="Arial"/>
      <w:color w:val="000000"/>
      <w:spacing w:val="2"/>
      <w:lang w:eastAsia="en-GB"/>
    </w:rPr>
  </w:style>
  <w:style w:type="character" w:styleId="Bullet1Char" w:customStyle="1">
    <w:name w:val="Bullet1 Char"/>
    <w:basedOn w:val="DefaultParagraphFont"/>
    <w:link w:val="Bullet1"/>
    <w:rsid w:val="004B4091"/>
    <w:rPr>
      <w:rFonts w:ascii="Arial" w:hAnsi="Arial" w:eastAsia="Arial" w:cs="Arial"/>
      <w:color w:val="000000"/>
      <w:spacing w:val="2"/>
      <w:lang w:eastAsia="en-GB"/>
    </w:rPr>
  </w:style>
  <w:style w:type="paragraph" w:styleId="Bullet2" w:customStyle="1">
    <w:name w:val="Bullet2"/>
    <w:basedOn w:val="Bullet1"/>
    <w:link w:val="Bullet2Char"/>
    <w:qFormat/>
    <w:rsid w:val="004B4091"/>
    <w:pPr>
      <w:ind w:left="1080"/>
    </w:pPr>
  </w:style>
  <w:style w:type="character" w:styleId="Bullet2Char" w:customStyle="1">
    <w:name w:val="Bullet2 Char"/>
    <w:basedOn w:val="DefaultParagraphFont"/>
    <w:link w:val="Bullet2"/>
    <w:rsid w:val="004B4091"/>
    <w:rPr>
      <w:rFonts w:ascii="Arial" w:hAnsi="Arial" w:eastAsia="Arial" w:cs="Arial"/>
      <w:color w:val="000000"/>
      <w:spacing w:val="2"/>
      <w:lang w:eastAsia="en-GB"/>
    </w:rPr>
  </w:style>
  <w:style w:type="paragraph" w:styleId="Bullet3" w:customStyle="1">
    <w:name w:val="Bullet3"/>
    <w:basedOn w:val="Bullet2"/>
    <w:link w:val="Bullet3Char"/>
    <w:qFormat/>
    <w:rsid w:val="004B4091"/>
    <w:pPr>
      <w:spacing w:before="0"/>
      <w:ind w:left="1800"/>
    </w:pPr>
  </w:style>
  <w:style w:type="character" w:styleId="Bullet3Char" w:customStyle="1">
    <w:name w:val="Bullet3 Char"/>
    <w:basedOn w:val="DefaultParagraphFont"/>
    <w:link w:val="Bullet3"/>
    <w:rsid w:val="004B4091"/>
    <w:rPr>
      <w:rFonts w:ascii="Arial" w:hAnsi="Arial" w:eastAsia="Arial" w:cs="Arial"/>
      <w:color w:val="000000"/>
      <w:spacing w:val="2"/>
      <w:lang w:eastAsia="en-GB"/>
    </w:rPr>
  </w:style>
  <w:style w:type="character" w:styleId="headertext1" w:customStyle="1">
    <w:name w:val="headertext1"/>
    <w:basedOn w:val="DefaultParagraphFont"/>
    <w:rsid w:val="004B4091"/>
    <w:rPr>
      <w:rFonts w:hint="default" w:ascii="Arial" w:hAnsi="Arial" w:cs="Arial"/>
      <w:b w:val="0"/>
      <w:bCs w:val="0"/>
      <w:i w:val="0"/>
      <w:iCs w:val="0"/>
      <w:sz w:val="16"/>
      <w:szCs w:val="16"/>
    </w:rPr>
  </w:style>
  <w:style w:type="paragraph" w:styleId="Mainheading" w:customStyle="1">
    <w:name w:val="Mainheading"/>
    <w:link w:val="MainheadingChar"/>
    <w:qFormat/>
    <w:rsid w:val="004B4091"/>
    <w:pPr>
      <w:spacing w:after="480" w:line="240" w:lineRule="auto"/>
    </w:pPr>
    <w:rPr>
      <w:rFonts w:ascii="Arial" w:hAnsi="Arial" w:eastAsia="Times New Roman" w:cs="Arial"/>
      <w:b/>
      <w:color w:val="808080"/>
      <w:spacing w:val="4"/>
      <w:sz w:val="36"/>
      <w:szCs w:val="20"/>
      <w:lang w:val="en-GB"/>
    </w:rPr>
  </w:style>
  <w:style w:type="character" w:styleId="MainheadingChar" w:customStyle="1">
    <w:name w:val="Mainheading Char"/>
    <w:basedOn w:val="DefaultParagraphFont"/>
    <w:link w:val="Mainheading"/>
    <w:rsid w:val="004B4091"/>
    <w:rPr>
      <w:rFonts w:ascii="Arial" w:hAnsi="Arial" w:eastAsia="Times New Roman" w:cs="Arial"/>
      <w:b/>
      <w:color w:val="808080"/>
      <w:spacing w:val="4"/>
      <w:sz w:val="36"/>
      <w:szCs w:val="20"/>
      <w:lang w:val="en-GB"/>
    </w:rPr>
  </w:style>
  <w:style w:type="paragraph" w:styleId="NoSpacing">
    <w:name w:val="No Spacing"/>
    <w:link w:val="NoSpacingChar"/>
    <w:uiPriority w:val="1"/>
    <w:qFormat/>
    <w:rsid w:val="004B4091"/>
    <w:pPr>
      <w:spacing w:after="0" w:line="240" w:lineRule="auto"/>
    </w:pPr>
    <w:rPr>
      <w:rFonts w:ascii="Times New Roman" w:hAnsi="Times New Roman" w:eastAsia="Times New Roman" w:cs="Times New Roman"/>
    </w:rPr>
  </w:style>
  <w:style w:type="character" w:styleId="NoSpacingChar" w:customStyle="1">
    <w:name w:val="No Spacing Char"/>
    <w:basedOn w:val="DefaultParagraphFont"/>
    <w:link w:val="NoSpacing"/>
    <w:uiPriority w:val="1"/>
    <w:rsid w:val="004B4091"/>
    <w:rPr>
      <w:rFonts w:ascii="Times New Roman" w:hAnsi="Times New Roman" w:eastAsia="Times New Roman" w:cs="Times New Roman"/>
    </w:rPr>
  </w:style>
  <w:style w:type="character" w:styleId="SubtleEmphasis">
    <w:name w:val="Subtle Emphasis"/>
    <w:basedOn w:val="DefaultParagraphFont"/>
    <w:uiPriority w:val="19"/>
    <w:qFormat/>
    <w:rsid w:val="004B4091"/>
    <w:rPr>
      <w:i/>
      <w:iCs/>
      <w:color w:val="808080"/>
    </w:rPr>
  </w:style>
  <w:style w:type="paragraph" w:styleId="TableBody" w:customStyle="1">
    <w:name w:val="TableBody"/>
    <w:link w:val="TableBodyChar"/>
    <w:qFormat/>
    <w:rsid w:val="004B4091"/>
    <w:pPr>
      <w:spacing w:before="60" w:after="60" w:line="264" w:lineRule="auto"/>
    </w:pPr>
    <w:rPr>
      <w:rFonts w:ascii="Arial" w:hAnsi="Arial" w:eastAsia="Times New Roman" w:cs="Arial"/>
      <w:color w:val="000000"/>
      <w:spacing w:val="2"/>
      <w:sz w:val="16"/>
      <w:szCs w:val="18"/>
      <w:lang w:val="en-GB"/>
    </w:rPr>
  </w:style>
  <w:style w:type="character" w:styleId="TableBodyChar" w:customStyle="1">
    <w:name w:val="TableBody Char"/>
    <w:basedOn w:val="DefaultParagraphFont"/>
    <w:link w:val="TableBody"/>
    <w:rsid w:val="004B4091"/>
    <w:rPr>
      <w:rFonts w:ascii="Arial" w:hAnsi="Arial" w:eastAsia="Times New Roman" w:cs="Arial"/>
      <w:color w:val="000000"/>
      <w:spacing w:val="2"/>
      <w:sz w:val="16"/>
      <w:szCs w:val="18"/>
      <w:lang w:val="en-GB"/>
    </w:rPr>
  </w:style>
  <w:style w:type="paragraph" w:styleId="TableBullet1" w:customStyle="1">
    <w:name w:val="TableBullet1"/>
    <w:link w:val="TableBullet1Char"/>
    <w:qFormat/>
    <w:rsid w:val="004B4091"/>
    <w:pPr>
      <w:spacing w:after="120" w:line="240" w:lineRule="auto"/>
      <w:ind w:left="274" w:hanging="274"/>
    </w:pPr>
    <w:rPr>
      <w:rFonts w:ascii="Arial" w:hAnsi="Arial" w:eastAsia="Arial" w:cs="Arial"/>
      <w:color w:val="000000"/>
      <w:spacing w:val="2"/>
      <w:sz w:val="16"/>
      <w:szCs w:val="16"/>
      <w:lang w:eastAsia="en-GB"/>
    </w:rPr>
  </w:style>
  <w:style w:type="character" w:styleId="TableBullet1Char" w:customStyle="1">
    <w:name w:val="TableBullet1 Char"/>
    <w:basedOn w:val="Bullet1Char"/>
    <w:link w:val="TableBullet1"/>
    <w:rsid w:val="004B4091"/>
    <w:rPr>
      <w:rFonts w:ascii="Arial" w:hAnsi="Arial" w:eastAsia="Arial" w:cs="Arial"/>
      <w:color w:val="000000"/>
      <w:spacing w:val="2"/>
      <w:sz w:val="16"/>
      <w:szCs w:val="16"/>
      <w:lang w:eastAsia="en-GB"/>
    </w:rPr>
  </w:style>
  <w:style w:type="paragraph" w:styleId="TableBullet2" w:customStyle="1">
    <w:name w:val="TableBullet2"/>
    <w:basedOn w:val="TableBullet1"/>
    <w:link w:val="TableBullet2Char"/>
    <w:qFormat/>
    <w:rsid w:val="004B4091"/>
    <w:pPr>
      <w:spacing w:before="60" w:after="60"/>
      <w:ind w:left="548"/>
    </w:pPr>
  </w:style>
  <w:style w:type="paragraph" w:styleId="TableHeading" w:customStyle="1">
    <w:name w:val="TableHeading"/>
    <w:link w:val="TableHeadingChar"/>
    <w:qFormat/>
    <w:rsid w:val="004B4091"/>
    <w:pPr>
      <w:spacing w:before="60" w:after="60" w:line="240" w:lineRule="auto"/>
      <w:jc w:val="right"/>
    </w:pPr>
    <w:rPr>
      <w:rFonts w:ascii="Arial" w:hAnsi="Arial" w:eastAsia="Times New Roman" w:cs="Arial"/>
      <w:b/>
      <w:color w:val="FFFFFF"/>
      <w:sz w:val="16"/>
      <w:szCs w:val="18"/>
      <w:lang w:val="en-GB"/>
    </w:rPr>
  </w:style>
  <w:style w:type="character" w:styleId="TableHeadingChar" w:customStyle="1">
    <w:name w:val="TableHeading Char"/>
    <w:basedOn w:val="DefaultParagraphFont"/>
    <w:link w:val="TableHeading"/>
    <w:rsid w:val="004B4091"/>
    <w:rPr>
      <w:rFonts w:ascii="Arial" w:hAnsi="Arial" w:eastAsia="Times New Roman" w:cs="Arial"/>
      <w:b/>
      <w:color w:val="FFFFFF"/>
      <w:sz w:val="16"/>
      <w:szCs w:val="18"/>
      <w:lang w:val="en-GB"/>
    </w:rPr>
  </w:style>
  <w:style w:type="paragraph" w:styleId="OversightHeading1" w:customStyle="1">
    <w:name w:val="OversightHeading1"/>
    <w:basedOn w:val="Normal"/>
    <w:qFormat/>
    <w:rsid w:val="004B4091"/>
    <w:pPr>
      <w:spacing w:before="480"/>
      <w:ind w:left="547"/>
    </w:pPr>
    <w:rPr>
      <w:rFonts w:ascii="xxxxxx" w:hAnsi="xxxxxx" w:eastAsia="Times New Roman" w:cs="Times New Roman"/>
      <w:b/>
      <w:color w:val="548DD4"/>
      <w:sz w:val="26"/>
      <w:szCs w:val="26"/>
    </w:rPr>
  </w:style>
  <w:style w:type="character" w:styleId="WebHide" w:customStyle="1">
    <w:name w:val="WebHide"/>
    <w:uiPriority w:val="1"/>
    <w:qFormat/>
    <w:rsid w:val="004B4091"/>
    <w:rPr>
      <w:rFonts w:cs="Arial"/>
      <w:vanish w:val="0"/>
      <w:color w:val="auto"/>
      <w:spacing w:val="2"/>
      <w:lang w:val="en-GB"/>
    </w:rPr>
  </w:style>
  <w:style w:type="character" w:styleId="Term" w:customStyle="1">
    <w:name w:val="Term"/>
    <w:uiPriority w:val="1"/>
    <w:qFormat/>
    <w:rsid w:val="004B4091"/>
    <w:rPr>
      <w:b/>
      <w:i w:val="0"/>
    </w:rPr>
  </w:style>
  <w:style w:type="paragraph" w:styleId="TableBullet3" w:customStyle="1">
    <w:name w:val="TableBullet3"/>
    <w:basedOn w:val="TableBullet1"/>
    <w:link w:val="TableBullet3Char"/>
    <w:qFormat/>
    <w:rsid w:val="004B4091"/>
    <w:pPr>
      <w:tabs>
        <w:tab w:val="left" w:pos="360"/>
        <w:tab w:val="right" w:leader="dot" w:pos="8846"/>
      </w:tabs>
      <w:spacing w:before="60" w:after="60"/>
      <w:ind w:left="821"/>
    </w:pPr>
    <w:rPr>
      <w:lang w:val="en-GB"/>
    </w:rPr>
  </w:style>
  <w:style w:type="paragraph" w:styleId="TableNumber1" w:customStyle="1">
    <w:name w:val="TableNumber1"/>
    <w:basedOn w:val="TableBullet1"/>
    <w:qFormat/>
    <w:rsid w:val="004B4091"/>
  </w:style>
  <w:style w:type="character" w:styleId="TableBullet3Char" w:customStyle="1">
    <w:name w:val="TableBullet3 Char"/>
    <w:basedOn w:val="TableBullet1Char"/>
    <w:link w:val="TableBullet3"/>
    <w:rsid w:val="004B4091"/>
    <w:rPr>
      <w:rFonts w:ascii="Arial" w:hAnsi="Arial" w:eastAsia="Arial" w:cs="Arial"/>
      <w:color w:val="000000"/>
      <w:spacing w:val="2"/>
      <w:sz w:val="16"/>
      <w:szCs w:val="16"/>
      <w:lang w:val="en-GB" w:eastAsia="en-GB"/>
    </w:rPr>
  </w:style>
  <w:style w:type="paragraph" w:styleId="TableNumber2" w:customStyle="1">
    <w:name w:val="TableNumber2"/>
    <w:basedOn w:val="TableBullet2"/>
    <w:qFormat/>
    <w:rsid w:val="004B4091"/>
  </w:style>
  <w:style w:type="paragraph" w:styleId="TableNumber3" w:customStyle="1">
    <w:name w:val="TableNumber3"/>
    <w:basedOn w:val="TableBullet3"/>
    <w:link w:val="TableNumber3Char"/>
    <w:qFormat/>
    <w:rsid w:val="004B4091"/>
  </w:style>
  <w:style w:type="character" w:styleId="TableNumber3Char" w:customStyle="1">
    <w:name w:val="TableNumber3 Char"/>
    <w:basedOn w:val="TableBullet3Char"/>
    <w:link w:val="TableNumber3"/>
    <w:rsid w:val="004B4091"/>
    <w:rPr>
      <w:rFonts w:ascii="Arial" w:hAnsi="Arial" w:eastAsia="Arial" w:cs="Arial"/>
      <w:color w:val="000000"/>
      <w:spacing w:val="2"/>
      <w:sz w:val="16"/>
      <w:szCs w:val="16"/>
      <w:lang w:val="en-GB" w:eastAsia="en-GB"/>
    </w:rPr>
  </w:style>
  <w:style w:type="character" w:styleId="TableBullet2Char" w:customStyle="1">
    <w:name w:val="TableBullet2 Char"/>
    <w:basedOn w:val="TableBullet1Char"/>
    <w:link w:val="TableBullet2"/>
    <w:rsid w:val="004B4091"/>
    <w:rPr>
      <w:rFonts w:ascii="Arial" w:hAnsi="Arial" w:eastAsia="Arial" w:cs="Arial"/>
      <w:color w:val="000000"/>
      <w:spacing w:val="2"/>
      <w:sz w:val="16"/>
      <w:szCs w:val="16"/>
      <w:lang w:eastAsia="en-GB"/>
    </w:rPr>
  </w:style>
  <w:style w:type="character" w:styleId="FollowedHyperlink">
    <w:name w:val="FollowedHyperlink"/>
    <w:basedOn w:val="DefaultParagraphFont"/>
    <w:uiPriority w:val="99"/>
    <w:semiHidden/>
    <w:unhideWhenUsed/>
    <w:rsid w:val="004B4091"/>
    <w:rPr>
      <w:color w:val="800080" w:themeColor="followedHyperlink"/>
      <w:u w:val="single"/>
    </w:rPr>
  </w:style>
  <w:style w:type="paragraph" w:styleId="CommentText">
    <w:name w:val="annotation text"/>
    <w:basedOn w:val="Normal"/>
    <w:link w:val="CommentTextChar"/>
    <w:rsid w:val="004B4091"/>
    <w:rPr>
      <w:rFonts w:ascii="xxxxxx" w:hAnsi="xxxxxx" w:eastAsia="Times New Roman" w:cs="Times New Roman"/>
      <w:sz w:val="20"/>
    </w:rPr>
  </w:style>
  <w:style w:type="character" w:styleId="CommentTextChar" w:customStyle="1">
    <w:name w:val="Comment Text Char"/>
    <w:basedOn w:val="DefaultParagraphFont"/>
    <w:link w:val="CommentText"/>
    <w:rsid w:val="004B4091"/>
    <w:rPr>
      <w:rFonts w:ascii="xxxxxx" w:hAnsi="xxxxxx" w:eastAsia="Times New Roman" w:cs="Times New Roman"/>
      <w:sz w:val="20"/>
    </w:rPr>
  </w:style>
  <w:style w:type="paragraph" w:styleId="CommentSubject">
    <w:name w:val="annotation subject"/>
    <w:basedOn w:val="CommentText"/>
    <w:next w:val="CommentText"/>
    <w:link w:val="CommentSubjectChar"/>
    <w:rsid w:val="004B4091"/>
    <w:rPr>
      <w:b/>
      <w:bCs/>
    </w:rPr>
  </w:style>
  <w:style w:type="character" w:styleId="CommentSubjectChar" w:customStyle="1">
    <w:name w:val="Comment Subject Char"/>
    <w:basedOn w:val="CommentTextChar"/>
    <w:link w:val="CommentSubject"/>
    <w:rsid w:val="004B4091"/>
    <w:rPr>
      <w:rFonts w:ascii="xxxxxx" w:hAnsi="xxxxxx" w:eastAsia="Times New Roman" w:cs="Times New Roman"/>
      <w:b/>
      <w:bCs/>
      <w:sz w:val="20"/>
    </w:rPr>
  </w:style>
  <w:style w:type="paragraph" w:styleId="MemoHeaderStyle" w:customStyle="1">
    <w:name w:val="MemoHeaderStyle"/>
    <w:basedOn w:val="Normal"/>
    <w:next w:val="Normal"/>
    <w:rsid w:val="004B4091"/>
    <w:pPr>
      <w:spacing w:line="120" w:lineRule="atLeast"/>
      <w:ind w:left="1418"/>
      <w:jc w:val="both"/>
    </w:pPr>
    <w:rPr>
      <w:rFonts w:ascii="Arial" w:hAnsi="Arial" w:eastAsia="Times New Roman" w:cs="Times New Roman"/>
      <w:b/>
      <w:smallCaps/>
    </w:rPr>
  </w:style>
  <w:style w:type="paragraph" w:styleId="EMEAEnBodyText" w:customStyle="1">
    <w:name w:val="EMEA En Body Text"/>
    <w:basedOn w:val="Normal"/>
    <w:rsid w:val="004B4091"/>
    <w:pPr>
      <w:spacing w:before="120" w:after="120"/>
      <w:jc w:val="both"/>
    </w:pPr>
    <w:rPr>
      <w:rFonts w:ascii="xxxxxx" w:hAnsi="xxxxxx" w:eastAsia="Times New Roman" w:cs="Times New Roman"/>
    </w:rPr>
  </w:style>
  <w:style w:type="character" w:styleId="BodytextAgencyChar" w:customStyle="1">
    <w:name w:val="Body text (Agency) Char"/>
    <w:link w:val="BodytextAgency"/>
    <w:qFormat/>
    <w:locked/>
    <w:rsid w:val="004B4091"/>
    <w:rPr>
      <w:rFonts w:ascii="Verdana" w:hAnsi="Verdana" w:eastAsia="Verdana" w:cs="Verdana"/>
      <w:sz w:val="18"/>
      <w:szCs w:val="18"/>
      <w:lang w:eastAsia="en-GB"/>
    </w:rPr>
  </w:style>
  <w:style w:type="paragraph" w:styleId="BodytextAgency" w:customStyle="1">
    <w:name w:val="Body text (Agency)"/>
    <w:basedOn w:val="Normal"/>
    <w:link w:val="BodytextAgencyChar"/>
    <w:qFormat/>
    <w:rsid w:val="004B4091"/>
    <w:pPr>
      <w:spacing w:after="140" w:line="280" w:lineRule="atLeast"/>
    </w:pPr>
    <w:rPr>
      <w:rFonts w:ascii="Verdana" w:hAnsi="Verdana" w:eastAsia="Verdana" w:cs="Verdana"/>
      <w:sz w:val="18"/>
      <w:szCs w:val="18"/>
      <w:lang w:eastAsia="en-GB"/>
    </w:rPr>
  </w:style>
  <w:style w:type="character" w:styleId="DraftingNotesAgencyChar" w:customStyle="1">
    <w:name w:val="Drafting Notes (Agency) Char"/>
    <w:link w:val="DraftingNotesAgency"/>
    <w:locked/>
    <w:rsid w:val="004B4091"/>
    <w:rPr>
      <w:rFonts w:ascii="Courier New" w:hAnsi="Courier New" w:eastAsia="Verdana"/>
      <w:i/>
      <w:color w:val="339966"/>
      <w:szCs w:val="18"/>
      <w:lang w:eastAsia="en-GB"/>
    </w:rPr>
  </w:style>
  <w:style w:type="paragraph" w:styleId="DraftingNotesAgency" w:customStyle="1">
    <w:name w:val="Drafting Notes (Agency)"/>
    <w:basedOn w:val="Normal"/>
    <w:next w:val="BodytextAgency"/>
    <w:link w:val="DraftingNotesAgencyChar"/>
    <w:rsid w:val="004B4091"/>
    <w:pPr>
      <w:spacing w:after="140" w:line="280" w:lineRule="atLeast"/>
    </w:pPr>
    <w:rPr>
      <w:rFonts w:ascii="Courier New" w:hAnsi="Courier New" w:eastAsia="Verdana"/>
      <w:i/>
      <w:color w:val="339966"/>
      <w:szCs w:val="18"/>
      <w:lang w:eastAsia="en-GB"/>
    </w:rPr>
  </w:style>
  <w:style w:type="character" w:styleId="NormalAgencyChar" w:customStyle="1">
    <w:name w:val="Normal (Agency) Char"/>
    <w:link w:val="NormalAgency"/>
    <w:locked/>
    <w:rsid w:val="004B4091"/>
    <w:rPr>
      <w:rFonts w:ascii="Verdana" w:hAnsi="Verdana" w:eastAsia="Verdana" w:cs="Verdana"/>
      <w:sz w:val="18"/>
      <w:szCs w:val="18"/>
      <w:lang w:val="en-GB" w:eastAsia="en-GB"/>
    </w:rPr>
  </w:style>
  <w:style w:type="paragraph" w:styleId="NormalAgency" w:customStyle="1">
    <w:name w:val="Normal (Agency)"/>
    <w:link w:val="NormalAgencyChar"/>
    <w:rsid w:val="004B4091"/>
    <w:pPr>
      <w:spacing w:after="0" w:line="240" w:lineRule="auto"/>
    </w:pPr>
    <w:rPr>
      <w:rFonts w:ascii="Verdana" w:hAnsi="Verdana" w:eastAsia="Verdana" w:cs="Verdana"/>
      <w:sz w:val="18"/>
      <w:szCs w:val="18"/>
      <w:lang w:val="en-GB" w:eastAsia="en-GB"/>
    </w:rPr>
  </w:style>
  <w:style w:type="paragraph" w:styleId="TableheadingrowsAgency" w:customStyle="1">
    <w:name w:val="Table heading rows (Agency)"/>
    <w:basedOn w:val="BodytextAgency"/>
    <w:rsid w:val="004B4091"/>
    <w:pPr>
      <w:keepNext/>
    </w:pPr>
    <w:rPr>
      <w:rFonts w:eastAsia="Times New Roman"/>
      <w:b/>
    </w:rPr>
  </w:style>
  <w:style w:type="paragraph" w:styleId="TabletextrowsAgency" w:customStyle="1">
    <w:name w:val="Table text rows (Agency)"/>
    <w:basedOn w:val="Normal"/>
    <w:rsid w:val="004B4091"/>
    <w:pPr>
      <w:spacing w:line="280" w:lineRule="exact"/>
    </w:pPr>
    <w:rPr>
      <w:rFonts w:ascii="Verdana" w:hAnsi="Verdana" w:eastAsia="Times New Roman" w:cs="Verdana"/>
      <w:sz w:val="18"/>
      <w:szCs w:val="18"/>
      <w:lang w:eastAsia="zh-CN"/>
    </w:rPr>
  </w:style>
  <w:style w:type="character" w:styleId="CommentReference">
    <w:name w:val="annotation reference"/>
    <w:qFormat/>
    <w:rsid w:val="004B4091"/>
    <w:rPr>
      <w:sz w:val="16"/>
      <w:szCs w:val="16"/>
    </w:rPr>
  </w:style>
  <w:style w:type="table" w:styleId="TablegridAgencyblack" w:customStyle="1">
    <w:name w:val="Table grid (Agency) black"/>
    <w:basedOn w:val="TableNormal"/>
    <w:semiHidden/>
    <w:rsid w:val="004B4091"/>
    <w:pPr>
      <w:spacing w:after="0" w:line="240" w:lineRule="auto"/>
    </w:pPr>
    <w:rPr>
      <w:rFonts w:ascii="Verdana" w:hAnsi="Verdana" w:eastAsia="SimSun" w:cs="Times New Roman"/>
      <w:sz w:val="18"/>
      <w:szCs w:val="20"/>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character" w:styleId="PageNumber">
    <w:name w:val="page number"/>
    <w:basedOn w:val="DefaultParagraphFont"/>
    <w:rsid w:val="004B4091"/>
  </w:style>
  <w:style w:type="character" w:styleId="DefaultCharacterStyle" w:customStyle="1">
    <w:name w:val="Default Character Style"/>
    <w:locked/>
    <w:rsid w:val="004B4091"/>
    <w:rPr>
      <w:rFonts w:ascii="Times New Roman" w:hAnsi="Times New Roman"/>
    </w:rPr>
  </w:style>
  <w:style w:type="paragraph" w:styleId="EMEA1" w:customStyle="1">
    <w:name w:val="EMEA 1"/>
    <w:basedOn w:val="Normal"/>
    <w:rsid w:val="004B4091"/>
    <w:pPr>
      <w:tabs>
        <w:tab w:val="left" w:pos="567"/>
      </w:tabs>
      <w:jc w:val="center"/>
    </w:pPr>
    <w:rPr>
      <w:rFonts w:ascii="xxxxxx" w:hAnsi="xxxxxx" w:eastAsia="Times New Roman" w:cs="Times New Roman"/>
      <w:b/>
      <w:bCs/>
      <w:szCs w:val="20"/>
      <w:lang w:val="en-GB"/>
    </w:rPr>
  </w:style>
  <w:style w:type="paragraph" w:styleId="Hidden" w:customStyle="1">
    <w:name w:val="Hidden"/>
    <w:basedOn w:val="Normal"/>
    <w:next w:val="Normal"/>
    <w:link w:val="HiddenChar"/>
    <w:qFormat/>
    <w:rsid w:val="004B4091"/>
    <w:rPr>
      <w:rFonts w:ascii="xxxxxx" w:hAnsi="xxxxxx" w:cs="Times New Roman" w:eastAsiaTheme="minorHAnsi"/>
      <w:vanish/>
      <w:lang w:val="en-CA"/>
    </w:rPr>
  </w:style>
  <w:style w:type="character" w:styleId="HiddenChar" w:customStyle="1">
    <w:name w:val="Hidden Char"/>
    <w:basedOn w:val="DefaultParagraphFont"/>
    <w:link w:val="Hidden"/>
    <w:rsid w:val="004B4091"/>
    <w:rPr>
      <w:rFonts w:ascii="xxxxxx" w:hAnsi="xxxxxx" w:cs="Times New Roman" w:eastAsiaTheme="minorHAnsi"/>
      <w:vanish/>
      <w:lang w:val="en-CA"/>
    </w:rPr>
  </w:style>
  <w:style w:type="paragraph" w:styleId="Heading1-Body" w:customStyle="1">
    <w:name w:val="Heading 1 - Body"/>
    <w:basedOn w:val="Normal"/>
    <w:rsid w:val="004B4091"/>
    <w:pPr>
      <w:keepNext/>
      <w:tabs>
        <w:tab w:val="num" w:pos="576"/>
      </w:tabs>
      <w:spacing w:before="220" w:after="220"/>
      <w:outlineLvl w:val="0"/>
    </w:pPr>
    <w:rPr>
      <w:rFonts w:ascii="Times New Roman Bold" w:hAnsi="Times New Roman Bold" w:eastAsia="Times New Roman" w:cs="Times New Roman"/>
      <w:b/>
      <w:caps/>
      <w:lang w:val="en-GB"/>
    </w:rPr>
  </w:style>
  <w:style w:type="paragraph" w:styleId="Heading2-Body" w:customStyle="1">
    <w:name w:val="Heading 2 - Body"/>
    <w:basedOn w:val="Normal"/>
    <w:rsid w:val="004B4091"/>
    <w:pPr>
      <w:keepNext/>
      <w:tabs>
        <w:tab w:val="num" w:pos="576"/>
      </w:tabs>
      <w:spacing w:after="220"/>
      <w:outlineLvl w:val="1"/>
    </w:pPr>
    <w:rPr>
      <w:rFonts w:ascii="xxxxxx" w:hAnsi="xxxxxx" w:eastAsia="Times New Roman" w:cs="Times New Roman"/>
      <w:b/>
      <w:szCs w:val="24"/>
      <w:lang w:val="en-GB"/>
    </w:rPr>
  </w:style>
  <w:style w:type="numbering" w:styleId="1ai">
    <w:name w:val="Outline List 1"/>
    <w:basedOn w:val="NoList"/>
    <w:uiPriority w:val="99"/>
    <w:semiHidden/>
    <w:unhideWhenUsed/>
    <w:rsid w:val="004B4091"/>
    <w:pPr>
      <w:numPr>
        <w:numId w:val="43"/>
      </w:numPr>
    </w:pPr>
  </w:style>
  <w:style w:type="paragraph" w:styleId="BibliographyHeading" w:customStyle="1">
    <w:name w:val="Bibliography Heading"/>
    <w:basedOn w:val="Heading1"/>
    <w:qFormat/>
    <w:locked/>
    <w:rsid w:val="004B4091"/>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4B4091"/>
    <w:pPr>
      <w:spacing w:after="120"/>
    </w:pPr>
    <w:rPr>
      <w:rFonts w:ascii="xxxxxx" w:hAnsi="xxxxxx" w:cs="Times New Roman" w:eastAsiaTheme="minorHAnsi"/>
      <w:sz w:val="16"/>
      <w:szCs w:val="16"/>
      <w:lang w:val="en-CA"/>
    </w:rPr>
  </w:style>
  <w:style w:type="character" w:styleId="BodyText3Char" w:customStyle="1">
    <w:name w:val="Body Text 3 Char"/>
    <w:basedOn w:val="DefaultParagraphFont"/>
    <w:link w:val="BodyText3"/>
    <w:rsid w:val="004B4091"/>
    <w:rPr>
      <w:rFonts w:ascii="xxxxxx" w:hAnsi="xxxxxx" w:cs="Times New Roman" w:eastAsiaTheme="minorHAnsi"/>
      <w:sz w:val="16"/>
      <w:szCs w:val="16"/>
      <w:lang w:val="en-CA"/>
    </w:rPr>
  </w:style>
  <w:style w:type="paragraph" w:styleId="BodyTextCentre" w:customStyle="1">
    <w:name w:val="Body Text Centre"/>
    <w:basedOn w:val="BodyText"/>
    <w:next w:val="BodyText"/>
    <w:rsid w:val="004B4091"/>
    <w:pPr>
      <w:jc w:val="center"/>
    </w:pPr>
    <w:rPr>
      <w:lang w:val="en-US" w:eastAsia="en-US"/>
    </w:rPr>
  </w:style>
  <w:style w:type="paragraph" w:styleId="BodyTextSpaceAbove" w:customStyle="1">
    <w:name w:val="Body Text Space Above"/>
    <w:basedOn w:val="BodyText"/>
    <w:rsid w:val="004B4091"/>
    <w:pPr>
      <w:spacing w:before="360"/>
    </w:pPr>
    <w:rPr>
      <w:lang w:val="en-GB" w:eastAsia="en-US"/>
    </w:rPr>
  </w:style>
  <w:style w:type="character" w:styleId="BSPBox2" w:customStyle="1">
    <w:name w:val="BSP_Box_2"/>
    <w:basedOn w:val="DefaultParagraphFont"/>
    <w:locked/>
    <w:rsid w:val="004B4091"/>
    <w:rPr>
      <w:rFonts w:hint="default" w:ascii="Times New Roman" w:hAnsi="Times New Roman" w:cs="Times New Roman"/>
      <w:i/>
      <w:iCs w:val="0"/>
      <w:sz w:val="32"/>
      <w:bdr w:val="none" w:color="auto" w:sz="0" w:space="0" w:frame="1"/>
      <w:shd w:val="clear" w:color="auto" w:fill="00FF00"/>
    </w:rPr>
  </w:style>
  <w:style w:type="character" w:styleId="BSPBox3" w:customStyle="1">
    <w:name w:val="BSP_Box_3"/>
    <w:basedOn w:val="DefaultParagraphFont"/>
    <w:locked/>
    <w:rsid w:val="004B4091"/>
    <w:rPr>
      <w:rFonts w:hint="default" w:ascii="Times New Roman" w:hAnsi="Times New Roman" w:cs="Times New Roman"/>
      <w:sz w:val="32"/>
      <w:bdr w:val="none" w:color="auto" w:sz="0" w:space="0" w:frame="1"/>
      <w:shd w:val="clear" w:color="auto" w:fill="CCFFFF"/>
    </w:rPr>
  </w:style>
  <w:style w:type="paragraph" w:styleId="bullethead" w:customStyle="1">
    <w:name w:val="bullet head"/>
    <w:basedOn w:val="Normal"/>
    <w:rsid w:val="004B4091"/>
    <w:pPr>
      <w:spacing w:before="240" w:line="240" w:lineRule="exact"/>
    </w:pPr>
    <w:rPr>
      <w:rFonts w:ascii="xxxxxx" w:hAnsi="xxxxxx" w:eastAsia="Times New Roman" w:cs="Times New Roman"/>
      <w:b/>
      <w:kern w:val="28"/>
      <w:szCs w:val="20"/>
      <w:lang w:val="en-GB"/>
    </w:rPr>
  </w:style>
  <w:style w:type="paragraph" w:styleId="CaptionCentre" w:customStyle="1">
    <w:name w:val="Caption Centre"/>
    <w:basedOn w:val="BodyText"/>
    <w:locked/>
    <w:rsid w:val="004B4091"/>
    <w:pPr>
      <w:jc w:val="center"/>
    </w:pPr>
    <w:rPr>
      <w:b/>
      <w:lang w:val="en-US" w:eastAsia="en-US"/>
    </w:rPr>
  </w:style>
  <w:style w:type="table" w:styleId="ColorfulGrid1" w:customStyle="1">
    <w:name w:val="Colorful Grid1"/>
    <w:basedOn w:val="TableNormal"/>
    <w:uiPriority w:val="73"/>
    <w:locked/>
    <w:rsid w:val="004B4091"/>
    <w:pPr>
      <w:spacing w:after="0" w:line="240" w:lineRule="auto"/>
    </w:pPr>
    <w:rPr>
      <w:rFonts w:ascii="Times New Roman" w:hAnsi="Times New Roman" w:cs="Times New Roman" w:eastAsiaTheme="minorHAnsi"/>
      <w:color w:val="000000" w:themeColor="text1"/>
      <w:lang w:val="en-CA"/>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4B4091"/>
    <w:rPr>
      <w:rFonts w:ascii="Tahoma" w:hAnsi="Tahoma" w:cs="Tahoma" w:eastAsiaTheme="minorHAnsi"/>
      <w:sz w:val="16"/>
      <w:szCs w:val="16"/>
      <w:lang w:val="en-CA"/>
    </w:rPr>
  </w:style>
  <w:style w:type="character" w:styleId="DocumentMapChar" w:customStyle="1">
    <w:name w:val="Document Map Char"/>
    <w:basedOn w:val="DefaultParagraphFont"/>
    <w:link w:val="DocumentMap"/>
    <w:uiPriority w:val="99"/>
    <w:semiHidden/>
    <w:rsid w:val="004B4091"/>
    <w:rPr>
      <w:rFonts w:ascii="Tahoma" w:hAnsi="Tahoma" w:cs="Tahoma" w:eastAsiaTheme="minorHAnsi"/>
      <w:sz w:val="16"/>
      <w:szCs w:val="16"/>
      <w:lang w:val="en-CA"/>
    </w:rPr>
  </w:style>
  <w:style w:type="character" w:styleId="Document-Identity" w:customStyle="1">
    <w:name w:val="Document-Identity"/>
    <w:basedOn w:val="DefaultParagraphFont"/>
    <w:locked/>
    <w:rsid w:val="004B4091"/>
    <w:rPr>
      <w:rFonts w:ascii="Times New Roman" w:hAnsi="Times New Roman"/>
      <w:sz w:val="24"/>
    </w:rPr>
  </w:style>
  <w:style w:type="paragraph" w:styleId="DosageFormWrapper" w:customStyle="1">
    <w:name w:val="DosageForm Wrapper"/>
    <w:basedOn w:val="Normal"/>
    <w:qFormat/>
    <w:locked/>
    <w:rsid w:val="004B4091"/>
    <w:pPr>
      <w:spacing w:after="120"/>
      <w:jc w:val="center"/>
    </w:pPr>
    <w:rPr>
      <w:rFonts w:ascii="xxxxxx" w:hAnsi="xxxxxx" w:cs="Times New Roman" w:eastAsiaTheme="minorHAnsi"/>
      <w:b/>
      <w:sz w:val="32"/>
      <w:lang w:val="en-CA"/>
    </w:rPr>
  </w:style>
  <w:style w:type="character" w:styleId="Emphasis">
    <w:name w:val="Emphasis"/>
    <w:basedOn w:val="DefaultParagraphFont"/>
    <w:uiPriority w:val="20"/>
    <w:qFormat/>
    <w:rsid w:val="004B4091"/>
    <w:rPr>
      <w:i/>
      <w:iCs/>
      <w:vanish w:val="0"/>
    </w:rPr>
  </w:style>
  <w:style w:type="paragraph" w:styleId="form" w:customStyle="1">
    <w:name w:val="form"/>
    <w:basedOn w:val="Normal"/>
    <w:qFormat/>
    <w:locked/>
    <w:rsid w:val="004B4091"/>
    <w:pPr>
      <w:shd w:val="pct20" w:color="auto" w:fill="auto"/>
    </w:pPr>
    <w:rPr>
      <w:rFonts w:ascii="xxxxxx" w:hAnsi="xxxxxx" w:cs="Times New Roman" w:eastAsiaTheme="minorHAnsi"/>
      <w:lang w:val="en-CA"/>
    </w:rPr>
  </w:style>
  <w:style w:type="paragraph" w:styleId="PlainText">
    <w:name w:val="Plain Text"/>
    <w:basedOn w:val="Normal"/>
    <w:link w:val="PlainTextChar"/>
    <w:uiPriority w:val="99"/>
    <w:semiHidden/>
    <w:unhideWhenUsed/>
    <w:rsid w:val="004B4091"/>
    <w:rPr>
      <w:rFonts w:ascii="Consolas" w:hAnsi="Consolas" w:cs="Times New Roman" w:eastAsiaTheme="minorHAnsi"/>
      <w:sz w:val="21"/>
      <w:szCs w:val="21"/>
      <w:lang w:val="en-CA"/>
    </w:rPr>
  </w:style>
  <w:style w:type="character" w:styleId="PlainTextChar" w:customStyle="1">
    <w:name w:val="Plain Text Char"/>
    <w:basedOn w:val="DefaultParagraphFont"/>
    <w:link w:val="PlainText"/>
    <w:uiPriority w:val="99"/>
    <w:semiHidden/>
    <w:rsid w:val="004B4091"/>
    <w:rPr>
      <w:rFonts w:ascii="Consolas" w:hAnsi="Consolas" w:cs="Times New Roman" w:eastAsiaTheme="minorHAnsi"/>
      <w:sz w:val="21"/>
      <w:szCs w:val="21"/>
      <w:lang w:val="en-CA"/>
    </w:rPr>
  </w:style>
  <w:style w:type="paragraph" w:styleId="Heading3-Body" w:customStyle="1">
    <w:name w:val="Heading 3 - Body"/>
    <w:basedOn w:val="Normal"/>
    <w:rsid w:val="004B4091"/>
    <w:pPr>
      <w:keepNext/>
      <w:spacing w:after="220"/>
      <w:outlineLvl w:val="2"/>
    </w:pPr>
    <w:rPr>
      <w:rFonts w:ascii="xxxxxx" w:hAnsi="xxxxxx" w:eastAsia="Times New Roman" w:cs="Times New Roman"/>
      <w:u w:val="single"/>
      <w:lang w:val="en-GB"/>
    </w:rPr>
  </w:style>
  <w:style w:type="paragraph" w:styleId="Heading2-AnnexII" w:customStyle="1">
    <w:name w:val="Heading2 - AnnexII"/>
    <w:basedOn w:val="Heading2"/>
    <w:link w:val="Heading2-AnnexIIChar"/>
    <w:qFormat/>
    <w:locked/>
    <w:rsid w:val="004B4091"/>
    <w:pPr>
      <w:shd w:val="clear" w:color="auto" w:fill="C4BC96" w:themeFill="background2" w:themeFillShade="BF"/>
      <w:tabs>
        <w:tab w:val="left" w:pos="567"/>
      </w:tabs>
      <w:ind w:left="567" w:hanging="567"/>
    </w:pPr>
    <w:rPr>
      <w:rFonts w:ascii="xxxxxx" w:hAnsi="xxxxxx"/>
      <w:lang w:val="en-CA"/>
    </w:rPr>
  </w:style>
  <w:style w:type="character" w:styleId="Heading2-AnnexIIChar" w:customStyle="1">
    <w:name w:val="Heading2 - AnnexII Char"/>
    <w:basedOn w:val="Heading2Char"/>
    <w:link w:val="Heading2-AnnexII"/>
    <w:rsid w:val="004B4091"/>
    <w:rPr>
      <w:rFonts w:ascii="xxxxxx" w:hAnsi="xxxxxx" w:eastAsiaTheme="majorEastAsia" w:cstheme="majorBidi"/>
      <w:b/>
      <w:bCs/>
      <w:szCs w:val="26"/>
      <w:shd w:val="clear" w:color="auto" w:fill="C4BC96" w:themeFill="background2" w:themeFillShade="BF"/>
      <w:lang w:val="en-CA"/>
    </w:rPr>
  </w:style>
  <w:style w:type="paragraph" w:styleId="Heading2-Blister" w:customStyle="1">
    <w:name w:val="Heading2 - Blister"/>
    <w:basedOn w:val="Heading2"/>
    <w:link w:val="Heading2-BlisterChar"/>
    <w:qFormat/>
    <w:locked/>
    <w:rsid w:val="004B4091"/>
    <w:pPr>
      <w:shd w:val="clear" w:color="auto" w:fill="B6DDE8" w:themeFill="accent5" w:themeFillTint="66"/>
      <w:tabs>
        <w:tab w:val="left" w:pos="567"/>
      </w:tabs>
      <w:ind w:left="567" w:hanging="567"/>
    </w:pPr>
    <w:rPr>
      <w:rFonts w:ascii="xxxxxx" w:hAnsi="xxxxxx"/>
      <w:lang w:val="en-CA"/>
    </w:rPr>
  </w:style>
  <w:style w:type="character" w:styleId="Heading2-BlisterChar" w:customStyle="1">
    <w:name w:val="Heading2 - Blister Char"/>
    <w:basedOn w:val="Heading2Char"/>
    <w:link w:val="Heading2-Blister"/>
    <w:rsid w:val="004B4091"/>
    <w:rPr>
      <w:rFonts w:ascii="xxxxxx" w:hAnsi="xxxxxx" w:eastAsiaTheme="majorEastAsia" w:cstheme="majorBidi"/>
      <w:b/>
      <w:bCs/>
      <w:szCs w:val="26"/>
      <w:shd w:val="clear" w:color="auto" w:fill="B6DDE8" w:themeFill="accent5" w:themeFillTint="66"/>
      <w:lang w:val="en-CA"/>
    </w:rPr>
  </w:style>
  <w:style w:type="paragraph" w:styleId="Heading2-Immediate" w:customStyle="1">
    <w:name w:val="Heading2 - Immediate"/>
    <w:basedOn w:val="Heading2"/>
    <w:link w:val="Heading2-ImmediateChar"/>
    <w:qFormat/>
    <w:locked/>
    <w:rsid w:val="004B4091"/>
    <w:pPr>
      <w:shd w:val="clear" w:color="auto" w:fill="D6E3BC" w:themeFill="accent3" w:themeFillTint="66"/>
      <w:tabs>
        <w:tab w:val="left" w:pos="567"/>
      </w:tabs>
      <w:ind w:left="567" w:hanging="567"/>
    </w:pPr>
    <w:rPr>
      <w:rFonts w:ascii="xxxxxx" w:hAnsi="xxxxxx"/>
      <w:lang w:val="en-CA"/>
    </w:rPr>
  </w:style>
  <w:style w:type="character" w:styleId="Heading2-ImmediateChar" w:customStyle="1">
    <w:name w:val="Heading2 - Immediate Char"/>
    <w:basedOn w:val="Heading2Char"/>
    <w:link w:val="Heading2-Immediate"/>
    <w:rsid w:val="004B4091"/>
    <w:rPr>
      <w:rFonts w:ascii="xxxxxx" w:hAnsi="xxxxxx" w:eastAsiaTheme="majorEastAsia" w:cstheme="majorBidi"/>
      <w:b/>
      <w:bCs/>
      <w:szCs w:val="26"/>
      <w:shd w:val="clear" w:color="auto" w:fill="D6E3BC" w:themeFill="accent3" w:themeFillTint="66"/>
      <w:lang w:val="en-CA"/>
    </w:rPr>
  </w:style>
  <w:style w:type="paragraph" w:styleId="Heading2-Outer" w:customStyle="1">
    <w:name w:val="Heading2 - Outer"/>
    <w:basedOn w:val="Heading2"/>
    <w:link w:val="Heading2-OuterChar"/>
    <w:qFormat/>
    <w:locked/>
    <w:rsid w:val="004B4091"/>
    <w:pPr>
      <w:shd w:val="clear" w:color="auto" w:fill="FFCCFF"/>
      <w:tabs>
        <w:tab w:val="left" w:pos="567"/>
      </w:tabs>
      <w:ind w:left="567" w:hanging="567"/>
    </w:pPr>
    <w:rPr>
      <w:rFonts w:ascii="xxxxxx" w:hAnsi="xxxxxx"/>
      <w:lang w:val="en-CA"/>
    </w:rPr>
  </w:style>
  <w:style w:type="character" w:styleId="Heading2-OuterChar" w:customStyle="1">
    <w:name w:val="Heading2 - Outer Char"/>
    <w:basedOn w:val="Heading2Char"/>
    <w:link w:val="Heading2-Outer"/>
    <w:rsid w:val="004B4091"/>
    <w:rPr>
      <w:rFonts w:ascii="xxxxxx" w:hAnsi="xxxxxx" w:eastAsiaTheme="majorEastAsia" w:cstheme="majorBidi"/>
      <w:b/>
      <w:bCs/>
      <w:szCs w:val="26"/>
      <w:shd w:val="clear" w:color="auto" w:fill="FFCCFF"/>
      <w:lang w:val="en-CA"/>
    </w:rPr>
  </w:style>
  <w:style w:type="paragraph" w:styleId="Heading2-PIM" w:customStyle="1">
    <w:name w:val="Heading2 - PIM"/>
    <w:basedOn w:val="Heading2"/>
    <w:link w:val="Heading2-PIMChar"/>
    <w:qFormat/>
    <w:locked/>
    <w:rsid w:val="004B4091"/>
    <w:pPr>
      <w:shd w:val="clear" w:color="auto" w:fill="FFFF99"/>
      <w:tabs>
        <w:tab w:val="left" w:pos="567"/>
      </w:tabs>
      <w:ind w:left="567" w:hanging="567"/>
    </w:pPr>
    <w:rPr>
      <w:rFonts w:ascii="xxxxxx" w:hAnsi="xxxxxx"/>
      <w:lang w:val="en-CA"/>
    </w:rPr>
  </w:style>
  <w:style w:type="character" w:styleId="Heading2-PIMChar" w:customStyle="1">
    <w:name w:val="Heading2 - PIM Char"/>
    <w:basedOn w:val="Heading2Char"/>
    <w:link w:val="Heading2-PIM"/>
    <w:rsid w:val="004B4091"/>
    <w:rPr>
      <w:rFonts w:ascii="xxxxxx" w:hAnsi="xxxxxx" w:eastAsiaTheme="majorEastAsia" w:cstheme="majorBidi"/>
      <w:b/>
      <w:bCs/>
      <w:szCs w:val="26"/>
      <w:shd w:val="clear" w:color="auto" w:fill="FFFF99"/>
      <w:lang w:val="en-CA"/>
    </w:rPr>
  </w:style>
  <w:style w:type="paragraph" w:styleId="Heading2-PL" w:customStyle="1">
    <w:name w:val="Heading2 - PL"/>
    <w:basedOn w:val="Heading2"/>
    <w:link w:val="Heading2-PLChar"/>
    <w:qFormat/>
    <w:locked/>
    <w:rsid w:val="004B4091"/>
    <w:pPr>
      <w:shd w:val="clear" w:color="auto" w:fill="8DB3E2" w:themeFill="text2" w:themeFillTint="66"/>
      <w:tabs>
        <w:tab w:val="left" w:pos="567"/>
      </w:tabs>
      <w:ind w:left="567" w:hanging="567"/>
    </w:pPr>
    <w:rPr>
      <w:rFonts w:ascii="xxxxxx" w:hAnsi="xxxxxx"/>
      <w:lang w:val="en-CA"/>
    </w:rPr>
  </w:style>
  <w:style w:type="character" w:styleId="Heading2-PLChar" w:customStyle="1">
    <w:name w:val="Heading2 - PL Char"/>
    <w:basedOn w:val="Heading2Char"/>
    <w:link w:val="Heading2-PL"/>
    <w:rsid w:val="004B4091"/>
    <w:rPr>
      <w:rFonts w:ascii="xxxxxx" w:hAnsi="xxxxxx" w:eastAsiaTheme="majorEastAsia" w:cstheme="majorBidi"/>
      <w:b/>
      <w:bCs/>
      <w:szCs w:val="26"/>
      <w:shd w:val="clear" w:color="auto" w:fill="8DB3E2" w:themeFill="text2" w:themeFillTint="66"/>
      <w:lang w:val="en-CA"/>
    </w:rPr>
  </w:style>
  <w:style w:type="paragraph" w:styleId="Heading2-SPC" w:customStyle="1">
    <w:name w:val="Heading2 - SPC"/>
    <w:basedOn w:val="Heading2"/>
    <w:link w:val="Heading2-SPCChar"/>
    <w:qFormat/>
    <w:locked/>
    <w:rsid w:val="004B4091"/>
    <w:pPr>
      <w:shd w:val="clear" w:color="auto" w:fill="FF9999"/>
      <w:tabs>
        <w:tab w:val="left" w:pos="567"/>
      </w:tabs>
      <w:ind w:left="567" w:hanging="567"/>
    </w:pPr>
    <w:rPr>
      <w:rFonts w:ascii="xxxxxx" w:hAnsi="xxxxxx"/>
      <w:lang w:val="en-CA"/>
    </w:rPr>
  </w:style>
  <w:style w:type="character" w:styleId="Heading2-SPCChar" w:customStyle="1">
    <w:name w:val="Heading2 - SPC Char"/>
    <w:basedOn w:val="Heading2Char"/>
    <w:link w:val="Heading2-SPC"/>
    <w:rsid w:val="004B4091"/>
    <w:rPr>
      <w:rFonts w:ascii="xxxxxx" w:hAnsi="xxxxxx" w:eastAsiaTheme="majorEastAsia" w:cstheme="majorBidi"/>
      <w:b/>
      <w:bCs/>
      <w:szCs w:val="26"/>
      <w:shd w:val="clear" w:color="auto" w:fill="FF9999"/>
      <w:lang w:val="en-CA"/>
    </w:rPr>
  </w:style>
  <w:style w:type="character" w:styleId="HighlightKeywords" w:customStyle="1">
    <w:name w:val="HighlightKeywords"/>
    <w:basedOn w:val="DefaultParagraphFont"/>
    <w:uiPriority w:val="1"/>
    <w:qFormat/>
    <w:locked/>
    <w:rsid w:val="004B4091"/>
    <w:rPr>
      <w:bdr w:val="none" w:color="auto" w:sz="0" w:space="0"/>
      <w:shd w:val="clear" w:color="auto" w:fill="EAF1DD" w:themeFill="accent3" w:themeFillTint="33"/>
    </w:rPr>
  </w:style>
  <w:style w:type="character" w:styleId="INN" w:customStyle="1">
    <w:name w:val="INN"/>
    <w:uiPriority w:val="1"/>
    <w:qFormat/>
    <w:locked/>
    <w:rsid w:val="004B4091"/>
    <w:rPr>
      <w:rFonts w:ascii="Times New Roman Bold" w:hAnsi="Times New Roman Bold"/>
      <w:b/>
      <w:sz w:val="48"/>
    </w:rPr>
  </w:style>
  <w:style w:type="paragraph" w:styleId="INNWrapper" w:customStyle="1">
    <w:name w:val="INN Wrapper"/>
    <w:basedOn w:val="Normal"/>
    <w:qFormat/>
    <w:locked/>
    <w:rsid w:val="004B4091"/>
    <w:pPr>
      <w:spacing w:after="120"/>
      <w:jc w:val="center"/>
    </w:pPr>
    <w:rPr>
      <w:rFonts w:ascii="xxxxxx" w:hAnsi="xxxxxx" w:cs="Times New Roman" w:eastAsiaTheme="minorHAnsi"/>
      <w:b/>
      <w:sz w:val="48"/>
      <w:lang w:val="en-CA"/>
    </w:rPr>
  </w:style>
  <w:style w:type="table" w:styleId="LightShading-Accent4">
    <w:name w:val="Light Shading Accent 4"/>
    <w:basedOn w:val="TableNormal"/>
    <w:uiPriority w:val="60"/>
    <w:rsid w:val="004B4091"/>
    <w:pPr>
      <w:spacing w:after="0" w:line="240" w:lineRule="auto"/>
    </w:pPr>
    <w:rPr>
      <w:rFonts w:ascii="Times New Roman" w:hAnsi="Times New Roman" w:cs="Times New Roman" w:eastAsiaTheme="minorHAnsi"/>
      <w:color w:val="5F497A" w:themeColor="accent4" w:themeShade="BF"/>
      <w:lang w:val="en-CA"/>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ne" w:customStyle="1">
    <w:name w:val="Line"/>
    <w:basedOn w:val="BodyText"/>
    <w:rsid w:val="004B4091"/>
    <w:pPr>
      <w:pBdr>
        <w:bottom w:val="dashed" w:color="808080" w:sz="4" w:space="1"/>
      </w:pBdr>
      <w:spacing w:after="0"/>
    </w:pPr>
    <w:rPr>
      <w:sz w:val="2"/>
      <w:szCs w:val="2"/>
      <w:lang w:val="en-GB" w:eastAsia="en-US"/>
    </w:rPr>
  </w:style>
  <w:style w:type="paragraph" w:styleId="List5">
    <w:name w:val="List 5"/>
    <w:basedOn w:val="Normal"/>
    <w:uiPriority w:val="99"/>
    <w:semiHidden/>
    <w:unhideWhenUsed/>
    <w:rsid w:val="004B4091"/>
    <w:pPr>
      <w:ind w:left="1800" w:hanging="360"/>
    </w:pPr>
    <w:rPr>
      <w:rFonts w:ascii="xxxxxx" w:hAnsi="xxxxxx" w:cs="Times New Roman" w:eastAsiaTheme="minorHAnsi"/>
      <w:lang w:val="en-CA"/>
    </w:rPr>
  </w:style>
  <w:style w:type="character" w:styleId="Optional" w:customStyle="1">
    <w:name w:val="Optional"/>
    <w:uiPriority w:val="1"/>
    <w:locked/>
    <w:rsid w:val="004B4091"/>
    <w:rPr>
      <w:vanish w:val="0"/>
      <w:bdr w:val="none" w:color="auto" w:sz="0" w:space="0"/>
      <w:shd w:val="clear" w:color="auto" w:fill="DBE5F1" w:themeFill="accent1" w:themeFillTint="33"/>
    </w:rPr>
  </w:style>
  <w:style w:type="character" w:styleId="PIMBold" w:customStyle="1">
    <w:name w:val="PIM Bold"/>
    <w:rsid w:val="004B4091"/>
    <w:rPr>
      <w:rFonts w:hint="default" w:ascii="Arial" w:hAnsi="Arial" w:cs="Arial"/>
      <w:b/>
      <w:bCs w:val="0"/>
      <w:sz w:val="20"/>
    </w:rPr>
  </w:style>
  <w:style w:type="paragraph" w:styleId="PIMEnvelope" w:customStyle="1">
    <w:name w:val="PIM Envelope"/>
    <w:basedOn w:val="Normal"/>
    <w:link w:val="PIMEnvelopeChar"/>
    <w:locked/>
    <w:rsid w:val="004B4091"/>
    <w:pPr>
      <w:spacing w:after="80"/>
    </w:pPr>
    <w:rPr>
      <w:rFonts w:ascii="Arial" w:hAnsi="Arial" w:eastAsia="Times New Roman" w:cs="Times New Roman"/>
      <w:sz w:val="20"/>
      <w:szCs w:val="24"/>
    </w:rPr>
  </w:style>
  <w:style w:type="character" w:styleId="PIMEnvelopeChar" w:customStyle="1">
    <w:name w:val="PIM Envelope Char"/>
    <w:basedOn w:val="DefaultParagraphFont"/>
    <w:link w:val="PIMEnvelope"/>
    <w:rsid w:val="004B4091"/>
    <w:rPr>
      <w:rFonts w:ascii="Arial" w:hAnsi="Arial" w:eastAsia="Times New Roman" w:cs="Times New Roman"/>
      <w:sz w:val="20"/>
      <w:szCs w:val="24"/>
    </w:rPr>
  </w:style>
  <w:style w:type="character" w:styleId="PPN" w:customStyle="1">
    <w:name w:val="PPN"/>
    <w:uiPriority w:val="1"/>
    <w:qFormat/>
    <w:locked/>
    <w:rsid w:val="004B4091"/>
  </w:style>
  <w:style w:type="paragraph" w:styleId="PPNWrapper" w:customStyle="1">
    <w:name w:val="PPN Wrapper"/>
    <w:basedOn w:val="Normal"/>
    <w:qFormat/>
    <w:locked/>
    <w:rsid w:val="004B4091"/>
    <w:pPr>
      <w:spacing w:after="480"/>
      <w:jc w:val="center"/>
    </w:pPr>
    <w:rPr>
      <w:rFonts w:ascii="xxxxxx" w:hAnsi="xxxxxx" w:cs="Times New Roman" w:eastAsiaTheme="minorHAnsi"/>
      <w:i/>
      <w:sz w:val="48"/>
      <w:lang w:val="en-CA"/>
    </w:rPr>
  </w:style>
  <w:style w:type="character" w:styleId="ShowTagStyle" w:customStyle="1">
    <w:name w:val="ShowTagStyle"/>
    <w:basedOn w:val="DefaultParagraphFont"/>
    <w:locked/>
    <w:rsid w:val="004B4091"/>
    <w:rPr>
      <w:rFonts w:hint="default" w:ascii="Times New Roman" w:hAnsi="Times New Roman" w:cs="Times New Roman"/>
      <w:b/>
      <w:bCs w:val="0"/>
      <w:noProof/>
      <w:vanish/>
      <w:webHidden w:val="0"/>
      <w:color w:val="3366FF"/>
      <w:sz w:val="24"/>
      <w:specVanish w:val="0"/>
    </w:rPr>
  </w:style>
  <w:style w:type="paragraph" w:styleId="StrengthWrapper" w:customStyle="1">
    <w:name w:val="Strength Wrapper"/>
    <w:basedOn w:val="Normal"/>
    <w:qFormat/>
    <w:locked/>
    <w:rsid w:val="004B4091"/>
    <w:pPr>
      <w:spacing w:after="120"/>
      <w:jc w:val="center"/>
    </w:pPr>
    <w:rPr>
      <w:rFonts w:ascii="xxxxxx" w:hAnsi="xxxxxx" w:cs="Times New Roman" w:eastAsiaTheme="minorHAnsi"/>
      <w:sz w:val="32"/>
      <w:lang w:val="en-CA"/>
    </w:rPr>
  </w:style>
  <w:style w:type="numbering" w:styleId="Style1" w:customStyle="1">
    <w:name w:val="Style1"/>
    <w:uiPriority w:val="99"/>
    <w:locked/>
    <w:rsid w:val="004B4091"/>
    <w:pPr>
      <w:numPr>
        <w:numId w:val="45"/>
      </w:numPr>
    </w:pPr>
  </w:style>
  <w:style w:type="numbering" w:styleId="Style2" w:customStyle="1">
    <w:name w:val="Style2"/>
    <w:uiPriority w:val="99"/>
    <w:locked/>
    <w:rsid w:val="004B4091"/>
    <w:pPr>
      <w:numPr>
        <w:numId w:val="46"/>
      </w:numPr>
    </w:pPr>
  </w:style>
  <w:style w:type="character" w:styleId="Version" w:customStyle="1">
    <w:name w:val="Version"/>
    <w:uiPriority w:val="1"/>
    <w:qFormat/>
    <w:locked/>
    <w:rsid w:val="004B4091"/>
  </w:style>
  <w:style w:type="paragraph" w:styleId="VersionWrapper" w:customStyle="1">
    <w:name w:val="Version Wrapper"/>
    <w:basedOn w:val="Normal"/>
    <w:qFormat/>
    <w:locked/>
    <w:rsid w:val="004B4091"/>
    <w:pPr>
      <w:spacing w:before="360" w:after="360"/>
      <w:jc w:val="center"/>
    </w:pPr>
    <w:rPr>
      <w:rFonts w:ascii="xxxxxx" w:hAnsi="xxxxxx" w:cs="Times New Roman" w:eastAsiaTheme="minorHAnsi"/>
      <w:sz w:val="32"/>
      <w:lang w:val="en-CA"/>
    </w:rPr>
  </w:style>
  <w:style w:type="character" w:styleId="xCCDSDate" w:customStyle="1">
    <w:name w:val="xCCDSDate"/>
    <w:uiPriority w:val="1"/>
    <w:qFormat/>
    <w:locked/>
    <w:rsid w:val="004B4091"/>
  </w:style>
  <w:style w:type="paragraph" w:styleId="xCCDSDateWrapper" w:customStyle="1">
    <w:name w:val="xCCDSDate Wrapper"/>
    <w:basedOn w:val="Normal"/>
    <w:qFormat/>
    <w:locked/>
    <w:rsid w:val="004B4091"/>
    <w:pPr>
      <w:spacing w:after="360"/>
      <w:jc w:val="center"/>
    </w:pPr>
    <w:rPr>
      <w:rFonts w:ascii="xxxxxx" w:hAnsi="xxxxxx" w:cs="Times New Roman" w:eastAsiaTheme="minorHAnsi"/>
      <w:i/>
      <w:sz w:val="32"/>
      <w:lang w:val="en-CA"/>
    </w:rPr>
  </w:style>
  <w:style w:type="paragraph" w:styleId="TableSource" w:customStyle="1">
    <w:name w:val="Table Source"/>
    <w:basedOn w:val="Normal"/>
    <w:rsid w:val="004B4091"/>
    <w:pPr>
      <w:tabs>
        <w:tab w:val="left" w:pos="567"/>
      </w:tabs>
      <w:ind w:left="567"/>
    </w:pPr>
    <w:rPr>
      <w:rFonts w:ascii="xxxxxx" w:hAnsi="xxxxxx" w:eastAsia="Times New Roman" w:cs="Times New Roman"/>
      <w:sz w:val="20"/>
      <w:szCs w:val="24"/>
    </w:rPr>
  </w:style>
  <w:style w:type="paragraph" w:styleId="TitleSPC" w:customStyle="1">
    <w:name w:val="Title SPC"/>
    <w:basedOn w:val="Heading1"/>
    <w:qFormat/>
    <w:rsid w:val="004B4091"/>
    <w:pPr>
      <w:shd w:val="clear" w:color="auto" w:fill="auto"/>
      <w:tabs>
        <w:tab w:val="left" w:pos="567"/>
      </w:tabs>
      <w:spacing w:before="0" w:line="260" w:lineRule="exact"/>
      <w:ind w:left="567" w:hanging="567"/>
      <w:contextualSpacing/>
      <w:jc w:val="center"/>
    </w:pPr>
    <w:rPr>
      <w:rFonts w:ascii="xxxxxx" w:hAnsi="xxxxxx"/>
      <w:lang w:val="en-CA"/>
    </w:rPr>
  </w:style>
  <w:style w:type="numbering" w:styleId="111111" w:customStyle="1">
    <w:name w:val="111111"/>
    <w:rsid w:val="004B4091"/>
    <w:pPr>
      <w:numPr>
        <w:numId w:val="42"/>
      </w:numPr>
    </w:pPr>
  </w:style>
  <w:style w:type="table" w:styleId="TableGrid1" w:customStyle="1">
    <w:name w:val="Table Grid1"/>
    <w:basedOn w:val="TableNormal"/>
    <w:next w:val="TableGrid"/>
    <w:uiPriority w:val="5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3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3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4" w:customStyle="1">
    <w:name w:val="Table Grid4"/>
    <w:basedOn w:val="TableNormal"/>
    <w:next w:val="TableGrid"/>
    <w:uiPriority w:val="3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5" w:customStyle="1">
    <w:name w:val="Table Grid5"/>
    <w:basedOn w:val="TableNormal"/>
    <w:next w:val="TableGrid"/>
    <w:uiPriority w:val="3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6" w:customStyle="1">
    <w:name w:val="Table Grid6"/>
    <w:basedOn w:val="TableNormal"/>
    <w:next w:val="TableGrid"/>
    <w:uiPriority w:val="39"/>
    <w:rsid w:val="004B4091"/>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4B4091"/>
    <w:pPr>
      <w:spacing w:after="0" w:line="240" w:lineRule="auto"/>
    </w:pPr>
    <w:rPr>
      <w:rFonts w:ascii="Times New Roman" w:hAnsi="Times New Roman" w:eastAsia="Times New Roman" w:cs="Times New Roman"/>
    </w:rPr>
  </w:style>
  <w:style w:type="character" w:styleId="style10" w:customStyle="1">
    <w:name w:val="style1"/>
    <w:basedOn w:val="DefaultParagraphFont"/>
    <w:rsid w:val="004B4091"/>
    <w:rPr>
      <w:rFonts w:cs="Times New Roman"/>
    </w:rPr>
  </w:style>
  <w:style w:type="paragraph" w:styleId="pstyle23" w:customStyle="1">
    <w:name w:val="p_style23"/>
    <w:basedOn w:val="Normal"/>
    <w:rsid w:val="004B4091"/>
    <w:pPr>
      <w:spacing w:before="100" w:beforeAutospacing="1" w:after="100" w:afterAutospacing="1"/>
    </w:pPr>
    <w:rPr>
      <w:rFonts w:ascii="xxxxxx" w:hAnsi="xxxxxx" w:eastAsia="Times New Roman" w:cs="Times New Roman"/>
      <w:sz w:val="24"/>
      <w:szCs w:val="24"/>
      <w:lang w:eastAsia="ja-JP"/>
    </w:rPr>
  </w:style>
  <w:style w:type="character" w:styleId="Mention">
    <w:name w:val="Mention"/>
    <w:basedOn w:val="DefaultParagraphFont"/>
    <w:uiPriority w:val="99"/>
    <w:rsid w:val="004B4091"/>
    <w:rPr>
      <w:rFonts w:cs="Times New Roman"/>
      <w:color w:val="2B579A"/>
      <w:shd w:val="clear" w:color="auto" w:fill="E1DFDD"/>
    </w:rPr>
  </w:style>
  <w:style w:type="paragraph" w:styleId="NormalWeb">
    <w:name w:val="Normal (Web)"/>
    <w:basedOn w:val="Normal"/>
    <w:uiPriority w:val="99"/>
    <w:semiHidden/>
    <w:unhideWhenUsed/>
    <w:rsid w:val="004B4091"/>
    <w:rPr>
      <w:rFonts w:ascii="xxxxxx" w:hAnsi="xxxxxx" w:eastAsia="Times New Roman" w:cs="Times New Roman"/>
      <w:sz w:val="24"/>
      <w:szCs w:val="24"/>
    </w:rPr>
  </w:style>
  <w:style w:type="character" w:styleId="UnresolvedMention">
    <w:name w:val="Unresolved Mention"/>
    <w:basedOn w:val="DefaultParagraphFont"/>
    <w:uiPriority w:val="99"/>
    <w:semiHidden/>
    <w:unhideWhenUsed/>
    <w:rsid w:val="004B4091"/>
    <w:rPr>
      <w:color w:val="605E5C"/>
      <w:shd w:val="clear" w:color="auto" w:fill="E1DFDD"/>
    </w:rPr>
  </w:style>
  <w:style w:type="character" w:styleId="ui-provider" w:customStyle="1">
    <w:name w:val="ui-provider"/>
    <w:basedOn w:val="DefaultParagraphFont"/>
    <w:rsid w:val="004B4091"/>
    <w:rPr>
      <w:rFonts w:cs="Times New Roman"/>
    </w:rPr>
  </w:style>
  <w:style w:type="paragraph" w:styleId="No-numheading5Agency" w:customStyle="1">
    <w:name w:val="No-num heading 5 (Agency)"/>
    <w:basedOn w:val="Normal"/>
    <w:next w:val="BodytextAgency"/>
    <w:qFormat/>
    <w:rsid w:val="004B4091"/>
    <w:pPr>
      <w:keepNext/>
      <w:spacing w:before="280" w:after="220"/>
      <w:outlineLvl w:val="4"/>
    </w:pPr>
    <w:rPr>
      <w:rFonts w:ascii="Verdana" w:hAnsi="Verdana" w:eastAsia="Verdana" w:cs="Arial"/>
      <w:b/>
      <w:bCs/>
      <w:kern w:val="32"/>
      <w:sz w:val="18"/>
      <w:szCs w:val="18"/>
      <w:lang w:val="en-GB" w:eastAsia="en-GB"/>
    </w:rPr>
  </w:style>
  <w:style w:type="character" w:styleId="cf01" w:customStyle="1">
    <w:name w:val="cf01"/>
    <w:basedOn w:val="DefaultParagraphFont"/>
    <w:rsid w:val="004B4091"/>
    <w:rPr>
      <w:rFonts w:hint="default" w:ascii="Segoe UI" w:hAnsi="Segoe UI" w:cs="Segoe UI"/>
      <w:sz w:val="18"/>
      <w:szCs w:val="18"/>
    </w:rPr>
  </w:style>
  <w:style w:type="table" w:styleId="TableGrid7" w:customStyle="1">
    <w:name w:val="Table Grid7"/>
    <w:basedOn w:val="TableNormal"/>
    <w:next w:val="TableGrid"/>
    <w:uiPriority w:val="59"/>
    <w:rsid w:val="004B4091"/>
    <w:pPr>
      <w:spacing w:after="0" w:line="240" w:lineRule="auto"/>
    </w:pPr>
    <w:rPr>
      <w:rFonts w:ascii="Times New Roman" w:hAnsi="Times New Roman" w:eastAsia="Times New Roman" w:cs="Times New Roman"/>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endnotes" Target="endnotes.xml" Id="rId18" /><Relationship Type="http://schemas.openxmlformats.org/officeDocument/2006/relationships/image" Target="media/image5.jpeg" Id="rId26" /><Relationship Type="http://schemas.openxmlformats.org/officeDocument/2006/relationships/image" Target="media/image1.png" Id="rId21" /><Relationship Type="http://schemas.openxmlformats.org/officeDocument/2006/relationships/fontTable" Target="fontTable.xml" Id="rId34" /><Relationship Type="http://schemas.openxmlformats.org/officeDocument/2006/relationships/customXml" Target="../customXml/item6.xml" Id="rId7" /><Relationship Type="http://schemas.openxmlformats.org/officeDocument/2006/relationships/customXml" Target="../customXml/item11.xml" Id="rId12" /><Relationship Type="http://schemas.openxmlformats.org/officeDocument/2006/relationships/footnotes" Target="footnotes.xml" Id="rId17" /><Relationship Type="http://schemas.openxmlformats.org/officeDocument/2006/relationships/image" Target="media/image4.jpeg" Id="rId25" /><Relationship Type="http://schemas.openxmlformats.org/officeDocument/2006/relationships/footer" Target="footer3.xml" Id="rId33" /><Relationship Type="http://schemas.openxmlformats.org/officeDocument/2006/relationships/customXml" Target="../customXml/item14.xml" Id="rId38" /><Relationship Type="http://schemas.openxmlformats.org/officeDocument/2006/relationships/customXml" Target="../customXml/item1.xml" Id="rId2" /><Relationship Type="http://schemas.openxmlformats.org/officeDocument/2006/relationships/webSettings" Target="webSettings.xml" Id="rId16" /><Relationship Type="http://schemas.openxmlformats.org/officeDocument/2006/relationships/hyperlink" Target="https://www.ema.europa.eu/en/medicines/human/EPAR/vyloy" TargetMode="External" Id="rId20" /><Relationship Type="http://schemas.openxmlformats.org/officeDocument/2006/relationships/hyperlink" Target="http://www.ema.europa.eu/docs/en_GB/document_library/Template_or_form/2013/03/WC500139752.doc" TargetMode="External" Id="rId29"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customXml" Target="../customXml/item10.xml" Id="rId11" /><Relationship Type="http://schemas.openxmlformats.org/officeDocument/2006/relationships/image" Target="media/image3.jpeg" Id="rId24" /><Relationship Type="http://schemas.openxmlformats.org/officeDocument/2006/relationships/footer" Target="footer2.xml" Id="rId32" /><Relationship Type="http://schemas.openxmlformats.org/officeDocument/2006/relationships/customXml" Target="../customXml/item13.xml" Id="rId37" /><Relationship Type="http://schemas.openxmlformats.org/officeDocument/2006/relationships/customXml" Target="../customXml/item4.xml" Id="rId5" /><Relationship Type="http://schemas.openxmlformats.org/officeDocument/2006/relationships/settings" Target="settings.xml" Id="rId15" /><Relationship Type="http://schemas.openxmlformats.org/officeDocument/2006/relationships/image" Target="media/image2.jpeg" Id="rId23" /><Relationship Type="http://schemas.openxmlformats.org/officeDocument/2006/relationships/image" Target="media/image6.png" Id="rId28" /><Relationship Type="http://schemas.openxmlformats.org/officeDocument/2006/relationships/customXml" Target="../customXml/item12.xml" Id="rId36" /><Relationship Type="http://schemas.openxmlformats.org/officeDocument/2006/relationships/customXml" Target="../customXml/item9.xml" Id="rId10" /><Relationship Type="http://schemas.openxmlformats.org/officeDocument/2006/relationships/hyperlink" Target="https://www.ema.europa.eu/en/medicines/human/EPAR/vyloy" TargetMode="External" Id="rId19" /><Relationship Type="http://schemas.openxmlformats.org/officeDocument/2006/relationships/footer" Target="footer1.xml" Id="rId31"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styles" Target="styles.xml" Id="rId14" /><Relationship Type="http://schemas.openxmlformats.org/officeDocument/2006/relationships/hyperlink" Target="https://www.ema.europa.eu/documents/template-form/qrd-appendix-v-adverse-drug-reaction-reporting-details_en.docx" TargetMode="External" Id="rId22" /><Relationship Type="http://schemas.openxmlformats.org/officeDocument/2006/relationships/hyperlink" Target="https://www.ema.europa.eu" TargetMode="External" Id="rId27" /><Relationship Type="http://schemas.openxmlformats.org/officeDocument/2006/relationships/hyperlink" Target="https://www.ema.europa.eu" TargetMode="External" Id="rId30" /><Relationship Type="http://schemas.openxmlformats.org/officeDocument/2006/relationships/theme" Target="theme/theme1.xml" Id="rId35" /><Relationship Type="http://schemas.openxmlformats.org/officeDocument/2006/relationships/customXml" Target="../customXml/item7.xml" Id="rId8" /><Relationship Type="http://schemas.openxmlformats.org/officeDocument/2006/relationships/customXml" Target="../customXml/item2.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en (English)"/>
</pinfc:productinformation>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xs:schema xmlns:xs="http://www.i4i.com/ns/x4o/schema">
  <xs:element name="i4iroot">
    <xs:complexType>
      <xs:sequence>
      </xs:sequence>
    </xs:complexType>
  </xs:element>
</xs:schema>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3.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4.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5.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6.xml><?xml version="1.0" encoding="utf-8"?>
<b:Sources xmlns:b="http://schemas.openxmlformats.org/officeDocument/2006/bibliography" xmlns="http://schemas.openxmlformats.org/officeDocument/2006/bibliography" SelectedStyle="\GostName.XSL" StyleName="GOST - Name Sort">
</b:Sources>
</file>

<file path=customXml/item7.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8.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D66FF71C-AECD-46F9-8B5D-AA0464371E78}">
  <ds:schemaRefs>
    <ds:schemaRef ds:uri="http://www.i4i.com/ns/gl/productinformationcontainer"/>
  </ds:schemaRefs>
</ds:datastoreItem>
</file>

<file path=customXml/itemProps10.xml><?xml version="1.0" encoding="utf-8"?>
<ds:datastoreItem xmlns:ds="http://schemas.openxmlformats.org/officeDocument/2006/customXml" ds:itemID="{24402224-A896-4A9D-8179-DDF29E34B099}">
  <ds:schemaRefs>
    <ds:schemaRef ds:uri="http://www.i4i.com/ns/gl/publishingspecifications"/>
  </ds:schemaRefs>
</ds:datastoreItem>
</file>

<file path=customXml/itemProps11.xml><?xml version="1.0" encoding="utf-8"?>
<ds:datastoreItem xmlns:ds="http://schemas.openxmlformats.org/officeDocument/2006/customXml" ds:itemID="{BEB9FEB6-A2A8-406F-9E96-8AA54543B785}">
  <ds:schemaRefs>
    <ds:schemaRef ds:uri="http://www.i4i.com/ns/x4o/schema"/>
  </ds:schemaRefs>
</ds:datastoreItem>
</file>

<file path=customXml/itemProps12.xml><?xml version="1.0" encoding="utf-8"?>
<ds:datastoreItem xmlns:ds="http://schemas.openxmlformats.org/officeDocument/2006/customXml" ds:itemID="{741FAC6B-99C2-4CD5-8516-153BD571636B}"/>
</file>

<file path=customXml/itemProps13.xml><?xml version="1.0" encoding="utf-8"?>
<ds:datastoreItem xmlns:ds="http://schemas.openxmlformats.org/officeDocument/2006/customXml" ds:itemID="{3005C25D-33F4-44C8-8EA2-A1AAA82DFA6E}"/>
</file>

<file path=customXml/itemProps14.xml><?xml version="1.0" encoding="utf-8"?>
<ds:datastoreItem xmlns:ds="http://schemas.openxmlformats.org/officeDocument/2006/customXml" ds:itemID="{F78C7D74-EF15-433A-8A29-A896F5DB70EA}"/>
</file>

<file path=customXml/itemProps2.xml><?xml version="1.0" encoding="utf-8"?>
<ds:datastoreItem xmlns:ds="http://schemas.openxmlformats.org/officeDocument/2006/customXml" ds:itemID="{2D9B1E46-4165-45C3-B6B7-361C2B6948B9}">
  <ds:schemaRefs>
    <ds:schemaRef ds:uri="http://www.i4i.com/ns/x4o/config"/>
  </ds:schemaRefs>
</ds:datastoreItem>
</file>

<file path=customXml/itemProps3.xml><?xml version="1.0" encoding="utf-8"?>
<ds:datastoreItem xmlns:ds="http://schemas.openxmlformats.org/officeDocument/2006/customXml" ds:itemID="{37809373-8520-43C9-A254-9208880318EA}">
  <ds:schemaRefs>
    <ds:schemaRef ds:uri="http://www.i4i.com/ns/x4w/keywords"/>
  </ds:schemaRefs>
</ds:datastoreItem>
</file>

<file path=customXml/itemProps4.xml><?xml version="1.0" encoding="utf-8"?>
<ds:datastoreItem xmlns:ds="http://schemas.openxmlformats.org/officeDocument/2006/customXml" ds:itemID="{64100298-CDF7-40E7-A881-0676C8A811BE}">
  <ds:schemaRefs>
    <ds:schemaRef ds:uri="http://www.i4i.com/ns/x4o/metamap"/>
  </ds:schemaRefs>
</ds:datastoreItem>
</file>

<file path=customXml/itemProps5.xml><?xml version="1.0" encoding="utf-8"?>
<ds:datastoreItem xmlns:ds="http://schemas.openxmlformats.org/officeDocument/2006/customXml" ds:itemID="{76D1E11C-3B62-4FBE-9859-5B8CC20734ED}">
  <ds:schemaRefs>
    <ds:schemaRef ds:uri="http://www.i4i.com/ns/x4o/attribute-values"/>
  </ds:schemaRefs>
</ds:datastoreItem>
</file>

<file path=customXml/itemProps6.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7.xml><?xml version="1.0" encoding="utf-8"?>
<ds:datastoreItem xmlns:ds="http://schemas.openxmlformats.org/officeDocument/2006/customXml" ds:itemID="{A9B7C4AE-959E-46EA-A4F6-4924EE6EBF18}">
  <ds:schemaRefs>
    <ds:schemaRef ds:uri="http://www.i4i.com/ns/x4o/options"/>
  </ds:schemaRefs>
</ds:datastoreItem>
</file>

<file path=customXml/itemProps8.xml><?xml version="1.0" encoding="utf-8"?>
<ds:datastoreItem xmlns:ds="http://schemas.openxmlformats.org/officeDocument/2006/customXml" ds:itemID="{0E357A15-6BAC-45E8-BEB0-9C50A5052B10}">
  <ds:schemaRefs>
    <ds:schemaRef ds:uri="http://www.i4i.com/ns/x4o/help"/>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Grahn, Helena</cp:lastModifiedBy>
  <cp:revision>2</cp:revision>
  <dcterms:created xsi:type="dcterms:W3CDTF">2025-06-25T15:26:00Z</dcterms:created>
  <dcterms:modified xsi:type="dcterms:W3CDTF">2025-06-26T15:40:42Z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