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E951E" w14:textId="29E4075A" w:rsidR="00167F56" w:rsidRPr="00BB2CE6" w:rsidRDefault="00167F56" w:rsidP="00BB2CE6">
      <w:pPr>
        <w:pStyle w:val="RefAgency"/>
      </w:pPr>
      <w:bookmarkStart w:id="0" w:name="Date"/>
      <w:r w:rsidRPr="00BB2CE6">
        <w:t xml:space="preserve">[insert only for CHMP adopted doc &amp; add EMA header and footer] </w:t>
      </w:r>
    </w:p>
    <w:p w14:paraId="1B1995A7" w14:textId="77777777" w:rsidR="00B07DCB" w:rsidRPr="009E06B0" w:rsidRDefault="00B07DCB" w:rsidP="00BB2CE6">
      <w:pPr>
        <w:pStyle w:val="RefAgency"/>
      </w:pPr>
      <w:r w:rsidRPr="00100078">
        <w:t>Amsterdam</w:t>
      </w:r>
      <w:r w:rsidRPr="009E06B0">
        <w:t>, &lt;insert full date&gt;</w:t>
      </w:r>
    </w:p>
    <w:p w14:paraId="3F8EE197" w14:textId="77777777" w:rsidR="00B07DCB" w:rsidRPr="002D5984" w:rsidRDefault="00B07DCB" w:rsidP="00BB2CE6">
      <w:pPr>
        <w:pStyle w:val="RefAgency"/>
      </w:pPr>
      <w:r w:rsidRPr="009E06B0">
        <w:rPr>
          <w:szCs w:val="15"/>
        </w:rPr>
        <w:t>&lt;insert Doc. Ref.&gt;</w:t>
      </w:r>
      <w:r w:rsidRPr="002D5984">
        <w:t xml:space="preserve"> </w:t>
      </w:r>
    </w:p>
    <w:p w14:paraId="4DD94279" w14:textId="7F1FC590" w:rsidR="004F6B80" w:rsidRPr="00F13D87" w:rsidRDefault="00B07DCB" w:rsidP="00BB2CE6">
      <w:pPr>
        <w:pStyle w:val="RefAgency"/>
      </w:pPr>
      <w:bookmarkStart w:id="1" w:name="Head"/>
      <w:r w:rsidRPr="0087774A">
        <w:t>&lt;Committee for Medicinal Products for Human Use (CHMP)</w:t>
      </w:r>
      <w:bookmarkEnd w:id="1"/>
      <w:r w:rsidRPr="00464148">
        <w:t>&gt;</w:t>
      </w:r>
      <w:bookmarkEnd w:id="0"/>
    </w:p>
    <w:p w14:paraId="6D141EF8" w14:textId="77777777" w:rsidR="004F6B80" w:rsidRPr="00F13D87" w:rsidRDefault="004F6B80" w:rsidP="00F13D87">
      <w:pPr>
        <w:pStyle w:val="BodytextAgency"/>
      </w:pPr>
    </w:p>
    <w:p w14:paraId="41BF98B2" w14:textId="3842F126" w:rsidR="00B12B34" w:rsidRDefault="00C17ABD" w:rsidP="00E65A9C">
      <w:pPr>
        <w:pStyle w:val="DoctitleAgency"/>
      </w:pPr>
      <w:r>
        <w:t>&lt;CAT/&gt;</w:t>
      </w:r>
      <w:r w:rsidR="00D963A3">
        <w:t>CHMP assessment report</w:t>
      </w:r>
      <w:r w:rsidR="00DC4590">
        <w:t xml:space="preserve"> for </w:t>
      </w:r>
      <w:r w:rsidR="003A63D3">
        <w:t>&lt;</w:t>
      </w:r>
      <w:r w:rsidR="00DC4590">
        <w:t>initial marketing application</w:t>
      </w:r>
      <w:r w:rsidR="003A63D3">
        <w:t xml:space="preserve">&gt;&lt;EUM4All </w:t>
      </w:r>
      <w:r w:rsidR="008E7822">
        <w:t>(</w:t>
      </w:r>
      <w:r w:rsidR="00EE58C4">
        <w:t>Art 58)</w:t>
      </w:r>
      <w:r w:rsidR="003A63D3">
        <w:t xml:space="preserve"> </w:t>
      </w:r>
      <w:r w:rsidR="00F6223C">
        <w:t xml:space="preserve">scientific </w:t>
      </w:r>
      <w:r w:rsidR="00016038">
        <w:t>opinion&gt;</w:t>
      </w:r>
    </w:p>
    <w:p w14:paraId="490E541D" w14:textId="336E30C8" w:rsidR="00E65A9C" w:rsidRDefault="0077130E" w:rsidP="006827CA">
      <w:pPr>
        <w:pStyle w:val="DocsubtitleAgency"/>
      </w:pPr>
      <w:r>
        <w:t>Rapporteur</w:t>
      </w:r>
      <w:r w:rsidR="00FC550B">
        <w:t>s</w:t>
      </w:r>
      <w:r w:rsidR="005E4AC6">
        <w:t>’</w:t>
      </w:r>
      <w:r>
        <w:t xml:space="preserve"> </w:t>
      </w:r>
      <w:r w:rsidR="005E4AC6">
        <w:t>D</w:t>
      </w:r>
      <w:r>
        <w:t>ay&lt;60*&gt;&lt;8</w:t>
      </w:r>
      <w:r w:rsidR="00172958">
        <w:t>2</w:t>
      </w:r>
      <w:r>
        <w:t xml:space="preserve">&gt;assessment report </w:t>
      </w:r>
      <w:r w:rsidR="00EE6A01">
        <w:t xml:space="preserve">- </w:t>
      </w:r>
      <w:r>
        <w:t>Overview and list of questions</w:t>
      </w:r>
      <w:r w:rsidR="00EE6A01">
        <w:t>&gt;</w:t>
      </w:r>
      <w:r w:rsidR="006142F6">
        <w:t xml:space="preserve"> </w:t>
      </w:r>
      <w:r w:rsidR="00C15E7D" w:rsidRPr="006142F6">
        <w:rPr>
          <w:rStyle w:val="DraftingNotesAgencyChar"/>
        </w:rPr>
        <w:t>o</w:t>
      </w:r>
      <w:r w:rsidR="000402FD" w:rsidRPr="006142F6">
        <w:rPr>
          <w:rStyle w:val="DraftingNotesAgencyChar"/>
        </w:rPr>
        <w:t>r</w:t>
      </w:r>
      <w:r w:rsidR="00983AE7">
        <w:t xml:space="preserve"> </w:t>
      </w:r>
      <w:r w:rsidR="006C3D4E">
        <w:t xml:space="preserve">&lt;DRAFT&gt; </w:t>
      </w:r>
      <w:r w:rsidR="00CE71FF">
        <w:t>&lt;CAT&gt;</w:t>
      </w:r>
      <w:r w:rsidR="006C3D4E">
        <w:t>&lt;CHMP&gt;</w:t>
      </w:r>
      <w:r w:rsidR="00FC550B">
        <w:t xml:space="preserve"> </w:t>
      </w:r>
      <w:r w:rsidR="00172958">
        <w:t>D</w:t>
      </w:r>
      <w:r w:rsidR="006C3D4E">
        <w:t xml:space="preserve">ay &lt;90*&gt;&lt;120&gt; list of questions </w:t>
      </w:r>
      <w:r w:rsidR="00FC550B" w:rsidRPr="28EC94DA">
        <w:rPr>
          <w:rStyle w:val="DraftingNotesAgencyChar"/>
        </w:rPr>
        <w:t>or</w:t>
      </w:r>
      <w:r w:rsidR="00FC550B">
        <w:t xml:space="preserve"> </w:t>
      </w:r>
      <w:r w:rsidR="004B718C">
        <w:t>&lt;DRAFT&gt; &lt;CHMP&gt;&lt;CAT&gt;</w:t>
      </w:r>
      <w:r w:rsidR="00AF48E2">
        <w:t xml:space="preserve"> D</w:t>
      </w:r>
      <w:r w:rsidR="004B718C">
        <w:t>ay &lt;120*&gt; &lt;180&gt; list of outstanding issues</w:t>
      </w:r>
      <w:r w:rsidR="00FC550B">
        <w:t xml:space="preserve"> </w:t>
      </w:r>
      <w:r w:rsidR="006142F6">
        <w:rPr>
          <w:rStyle w:val="DraftingNotesAgencyChar"/>
        </w:rPr>
        <w:t>o</w:t>
      </w:r>
      <w:r w:rsidR="000402FD" w:rsidRPr="28EC94DA">
        <w:rPr>
          <w:rStyle w:val="DraftingNotesAgencyChar"/>
        </w:rPr>
        <w:t>r</w:t>
      </w:r>
      <w:r w:rsidR="000402FD">
        <w:t xml:space="preserve"> </w:t>
      </w:r>
      <w:r w:rsidR="0054388F">
        <w:t xml:space="preserve">Final </w:t>
      </w:r>
      <w:r w:rsidR="004E34B4">
        <w:t>&lt;CAT/&gt;</w:t>
      </w:r>
      <w:r w:rsidR="00190F1D">
        <w:t>CHMP assessment report</w:t>
      </w:r>
    </w:p>
    <w:p w14:paraId="57CF0220" w14:textId="175F3652" w:rsidR="00983AE7" w:rsidRDefault="00983AE7" w:rsidP="005B73B4">
      <w:pPr>
        <w:pStyle w:val="DraftingNotesAgency"/>
      </w:pPr>
      <w:r w:rsidRPr="009E06B0">
        <w:t>*</w:t>
      </w:r>
      <w:proofErr w:type="gramStart"/>
      <w:r w:rsidRPr="009E06B0">
        <w:t>in</w:t>
      </w:r>
      <w:proofErr w:type="gramEnd"/>
      <w:r w:rsidRPr="009E06B0">
        <w:t xml:space="preserve"> case of accelerated assessment </w:t>
      </w:r>
    </w:p>
    <w:p w14:paraId="661DA80B" w14:textId="51E1DB0B" w:rsidR="00BC2F28" w:rsidRPr="00BC2F28" w:rsidRDefault="00BC2F28" w:rsidP="00BC2F28">
      <w:pPr>
        <w:pStyle w:val="Draftingnotes-purple"/>
      </w:pPr>
      <w:r>
        <w:t xml:space="preserve">EMA to ensure the correct </w:t>
      </w:r>
      <w:r w:rsidR="0079593E">
        <w:t>text</w:t>
      </w:r>
      <w:r>
        <w:t xml:space="preserve"> is reflected above</w:t>
      </w:r>
      <w:r w:rsidR="007A1FF4">
        <w:t xml:space="preserve"> at each </w:t>
      </w:r>
      <w:r w:rsidR="0079593E">
        <w:t>milestone</w:t>
      </w:r>
    </w:p>
    <w:p w14:paraId="490E541E" w14:textId="103ED720" w:rsidR="00E65A9C" w:rsidRPr="00EF00D7" w:rsidRDefault="00EF00D7" w:rsidP="00E421D1">
      <w:pPr>
        <w:pStyle w:val="DocsubtitleAgency"/>
      </w:pPr>
      <w:r w:rsidRPr="00EF00D7">
        <w:t>&lt;Product Name&gt;</w:t>
      </w:r>
    </w:p>
    <w:p w14:paraId="6A72794C" w14:textId="6C2E08CF" w:rsidR="00F47B4A" w:rsidRDefault="003D344E" w:rsidP="00E65A9C">
      <w:pPr>
        <w:pStyle w:val="DocsubtitleAgency"/>
      </w:pPr>
      <w:r>
        <w:t>&lt;</w:t>
      </w:r>
      <w:r w:rsidR="00190F1D">
        <w:t>International non-proprietary name&gt; or &lt;Common name</w:t>
      </w:r>
      <w:r w:rsidR="00F47B4A">
        <w:t>**</w:t>
      </w:r>
      <w:r w:rsidR="001D3710">
        <w:t>&gt;</w:t>
      </w:r>
      <w:r>
        <w:t>:</w:t>
      </w:r>
      <w:r w:rsidR="006B616B">
        <w:t xml:space="preserve"> </w:t>
      </w:r>
    </w:p>
    <w:p w14:paraId="2118FABA" w14:textId="402B6E43" w:rsidR="00AF48E2" w:rsidRPr="00324CC3" w:rsidRDefault="00190F1D" w:rsidP="00324CC3">
      <w:pPr>
        <w:pStyle w:val="DraftingNotesAgency"/>
      </w:pPr>
      <w:r w:rsidRPr="00324CC3">
        <w:t>[</w:t>
      </w:r>
      <w:r w:rsidR="00F47B4A" w:rsidRPr="00324CC3">
        <w:t>*</w:t>
      </w:r>
      <w:r w:rsidR="008C7FE3" w:rsidRPr="00324CC3">
        <w:t>*</w:t>
      </w:r>
      <w:r w:rsidRPr="00324CC3">
        <w:t>e</w:t>
      </w:r>
      <w:r w:rsidR="00E4328E">
        <w:t>.</w:t>
      </w:r>
      <w:r w:rsidRPr="00324CC3">
        <w:t>g</w:t>
      </w:r>
      <w:r w:rsidR="00E4328E">
        <w:t>.</w:t>
      </w:r>
      <w:r w:rsidRPr="00324CC3">
        <w:t xml:space="preserve"> for vaccines</w:t>
      </w:r>
      <w:r w:rsidR="001B3B53" w:rsidRPr="00324CC3">
        <w:t xml:space="preserve"> and some ATMPs</w:t>
      </w:r>
      <w:r w:rsidRPr="00324CC3">
        <w:t>]</w:t>
      </w:r>
    </w:p>
    <w:p w14:paraId="490E5420" w14:textId="3D14DBDE" w:rsidR="00E65A9C" w:rsidRPr="00A96313" w:rsidRDefault="00190F1D" w:rsidP="4C730E5F">
      <w:pPr>
        <w:pStyle w:val="DocsubtitleAgency"/>
        <w:rPr>
          <w:rFonts w:ascii="Courier New" w:hAnsi="Courier New"/>
          <w:i/>
          <w:color w:val="339966"/>
          <w:sz w:val="22"/>
          <w:szCs w:val="22"/>
        </w:rPr>
      </w:pPr>
      <w:r w:rsidRPr="00AD1621">
        <w:t xml:space="preserve">Procedure No. </w:t>
      </w:r>
    </w:p>
    <w:p w14:paraId="0C4C0794" w14:textId="612DE719" w:rsidR="009D7142" w:rsidRDefault="00192F0F" w:rsidP="00EF00D7">
      <w:pPr>
        <w:pStyle w:val="DocsubtitleAgency"/>
      </w:pPr>
      <w:r w:rsidRPr="002677CA">
        <w:t>Applicant:</w:t>
      </w:r>
    </w:p>
    <w:p w14:paraId="74001C80" w14:textId="77777777" w:rsidR="00EF00D7" w:rsidRPr="00EF00D7" w:rsidRDefault="00EF00D7" w:rsidP="00EF00D7">
      <w:pPr>
        <w:pStyle w:val="BodytextAgency"/>
      </w:pPr>
    </w:p>
    <w:tbl>
      <w:tblPr>
        <w:tblStyle w:val="TableGrid"/>
        <w:tblW w:w="0" w:type="auto"/>
        <w:tblLook w:val="04A0" w:firstRow="1" w:lastRow="0" w:firstColumn="1" w:lastColumn="0" w:noHBand="0" w:noVBand="1"/>
      </w:tblPr>
      <w:tblGrid>
        <w:gridCol w:w="4701"/>
        <w:gridCol w:w="4702"/>
      </w:tblGrid>
      <w:tr w:rsidR="00461503" w14:paraId="7EAC94F1" w14:textId="77777777" w:rsidTr="4876584D">
        <w:tc>
          <w:tcPr>
            <w:tcW w:w="4701" w:type="dxa"/>
            <w:shd w:val="clear" w:color="auto" w:fill="003399"/>
          </w:tcPr>
          <w:p w14:paraId="097C7466" w14:textId="55BD72F0" w:rsidR="00461503" w:rsidRPr="00D11925" w:rsidRDefault="00461503" w:rsidP="00507BD3">
            <w:pPr>
              <w:pStyle w:val="TableHeader"/>
              <w:rPr>
                <w:rFonts w:eastAsia="Verdana"/>
              </w:rPr>
            </w:pPr>
            <w:r w:rsidRPr="4C730E5F">
              <w:rPr>
                <w:rFonts w:eastAsia="Verdana"/>
              </w:rPr>
              <w:t>&lt;CHMP&gt;&lt;CAT&gt; Rapporteur:</w:t>
            </w:r>
          </w:p>
        </w:tc>
        <w:tc>
          <w:tcPr>
            <w:tcW w:w="4702" w:type="dxa"/>
            <w:shd w:val="clear" w:color="auto" w:fill="E1E3F2"/>
          </w:tcPr>
          <w:p w14:paraId="068A31FE" w14:textId="3A03CDDB" w:rsidR="00461503" w:rsidRPr="00923ECC" w:rsidRDefault="00EF00D7" w:rsidP="00923ECC">
            <w:pPr>
              <w:pStyle w:val="Tablebody"/>
            </w:pPr>
            <w:r w:rsidRPr="00923ECC">
              <w:t>&lt;Text&gt;</w:t>
            </w:r>
          </w:p>
        </w:tc>
      </w:tr>
      <w:tr w:rsidR="00EF00D7" w14:paraId="27995A73" w14:textId="77777777" w:rsidTr="4876584D">
        <w:tc>
          <w:tcPr>
            <w:tcW w:w="4701" w:type="dxa"/>
            <w:shd w:val="clear" w:color="auto" w:fill="003399"/>
          </w:tcPr>
          <w:p w14:paraId="3DDAE02E" w14:textId="19D53E82" w:rsidR="00EF00D7" w:rsidRPr="00D11925" w:rsidRDefault="00EF00D7" w:rsidP="00EF00D7">
            <w:pPr>
              <w:pStyle w:val="TableHeader"/>
              <w:rPr>
                <w:rFonts w:eastAsia="Verdana"/>
              </w:rPr>
            </w:pPr>
            <w:r w:rsidRPr="00D11925">
              <w:rPr>
                <w:rFonts w:eastAsia="Verdana"/>
              </w:rPr>
              <w:t>&lt;CHMP&gt;&lt;CAT&gt; Co-rapporteur:</w:t>
            </w:r>
          </w:p>
        </w:tc>
        <w:tc>
          <w:tcPr>
            <w:tcW w:w="4702" w:type="dxa"/>
            <w:shd w:val="clear" w:color="auto" w:fill="E1E3F2"/>
          </w:tcPr>
          <w:p w14:paraId="10D71DA7" w14:textId="7A23E800" w:rsidR="00EF00D7" w:rsidRPr="00923ECC" w:rsidRDefault="00EF00D7" w:rsidP="00EF00D7">
            <w:pPr>
              <w:pStyle w:val="Tablebody"/>
            </w:pPr>
            <w:r w:rsidRPr="00932E2A">
              <w:t>&lt;Text&gt;</w:t>
            </w:r>
          </w:p>
        </w:tc>
      </w:tr>
      <w:tr w:rsidR="00EF00D7" w14:paraId="7F6B9433" w14:textId="77777777" w:rsidTr="4876584D">
        <w:tc>
          <w:tcPr>
            <w:tcW w:w="4701" w:type="dxa"/>
            <w:shd w:val="clear" w:color="auto" w:fill="003399"/>
          </w:tcPr>
          <w:p w14:paraId="24ABD905" w14:textId="2B562B56" w:rsidR="00EF00D7" w:rsidRPr="00D11925" w:rsidRDefault="00EF00D7" w:rsidP="00EF00D7">
            <w:pPr>
              <w:pStyle w:val="TableHeader"/>
              <w:rPr>
                <w:rFonts w:eastAsia="Verdana"/>
              </w:rPr>
            </w:pPr>
            <w:r>
              <w:rPr>
                <w:rFonts w:eastAsia="Verdana"/>
              </w:rPr>
              <w:t>PRAC Rapporteur:</w:t>
            </w:r>
          </w:p>
        </w:tc>
        <w:tc>
          <w:tcPr>
            <w:tcW w:w="4702" w:type="dxa"/>
            <w:shd w:val="clear" w:color="auto" w:fill="E1E3F2"/>
          </w:tcPr>
          <w:p w14:paraId="6FB149DD" w14:textId="4E88497A" w:rsidR="00EF00D7" w:rsidRPr="00923ECC" w:rsidRDefault="00EF00D7" w:rsidP="00EF00D7">
            <w:pPr>
              <w:pStyle w:val="Tablebody"/>
            </w:pPr>
            <w:r w:rsidRPr="00932E2A">
              <w:t>&lt;Text&gt;</w:t>
            </w:r>
          </w:p>
        </w:tc>
      </w:tr>
      <w:tr w:rsidR="00EF00D7" w14:paraId="6AD69156" w14:textId="77777777" w:rsidTr="4876584D">
        <w:tc>
          <w:tcPr>
            <w:tcW w:w="4701" w:type="dxa"/>
            <w:shd w:val="clear" w:color="auto" w:fill="003399"/>
          </w:tcPr>
          <w:p w14:paraId="7BE20A2A" w14:textId="1FD32DD5" w:rsidR="00EF00D7" w:rsidRDefault="00EF00D7" w:rsidP="00EF00D7">
            <w:pPr>
              <w:pStyle w:val="TableHeader"/>
              <w:rPr>
                <w:rFonts w:eastAsia="Verdana"/>
              </w:rPr>
            </w:pPr>
            <w:r>
              <w:rPr>
                <w:rFonts w:eastAsia="Verdana"/>
              </w:rPr>
              <w:t>PRAC Co-Rapporteur:</w:t>
            </w:r>
          </w:p>
        </w:tc>
        <w:tc>
          <w:tcPr>
            <w:tcW w:w="4702" w:type="dxa"/>
            <w:shd w:val="clear" w:color="auto" w:fill="E1E3F2"/>
          </w:tcPr>
          <w:p w14:paraId="29ACF242" w14:textId="5D77A25D" w:rsidR="00EF00D7" w:rsidRPr="00923ECC" w:rsidRDefault="00EF00D7" w:rsidP="00EF00D7">
            <w:pPr>
              <w:pStyle w:val="Tablebody"/>
            </w:pPr>
            <w:r w:rsidRPr="00932E2A">
              <w:t>&lt;Text&gt;</w:t>
            </w:r>
          </w:p>
        </w:tc>
      </w:tr>
      <w:tr w:rsidR="00EF00D7" w14:paraId="1AFDA6AA" w14:textId="77777777" w:rsidTr="4876584D">
        <w:tc>
          <w:tcPr>
            <w:tcW w:w="4701" w:type="dxa"/>
            <w:shd w:val="clear" w:color="auto" w:fill="003399"/>
          </w:tcPr>
          <w:p w14:paraId="412FABE5" w14:textId="10B093F4" w:rsidR="00EF00D7" w:rsidRDefault="00EF00D7" w:rsidP="00EF00D7">
            <w:pPr>
              <w:pStyle w:val="TableHeader"/>
              <w:rPr>
                <w:rFonts w:eastAsia="Verdana"/>
              </w:rPr>
            </w:pPr>
            <w:r>
              <w:rPr>
                <w:rFonts w:eastAsia="Verdana"/>
              </w:rPr>
              <w:t>&lt;</w:t>
            </w:r>
            <w:r w:rsidRPr="00D11925">
              <w:rPr>
                <w:rFonts w:eastAsia="Verdana"/>
              </w:rPr>
              <w:t>CHMP coordinator(s)</w:t>
            </w:r>
            <w:r>
              <w:rPr>
                <w:rFonts w:eastAsia="Verdana"/>
              </w:rPr>
              <w:t>&gt;:</w:t>
            </w:r>
          </w:p>
          <w:p w14:paraId="5CE239EB" w14:textId="77777777" w:rsidR="00EF00D7" w:rsidRPr="00923ECC" w:rsidRDefault="00EF00D7" w:rsidP="00EF00D7">
            <w:pPr>
              <w:pStyle w:val="DraftingNotesAgency"/>
            </w:pPr>
            <w:r w:rsidRPr="00923ECC">
              <w:lastRenderedPageBreak/>
              <w:t>to be included only for CAT procedures</w:t>
            </w:r>
          </w:p>
        </w:tc>
        <w:tc>
          <w:tcPr>
            <w:tcW w:w="4702" w:type="dxa"/>
            <w:shd w:val="clear" w:color="auto" w:fill="E1E3F2"/>
          </w:tcPr>
          <w:p w14:paraId="6DD4E261" w14:textId="519CA9D8" w:rsidR="00EF00D7" w:rsidRPr="00923ECC" w:rsidRDefault="00EF00D7" w:rsidP="00EF00D7">
            <w:pPr>
              <w:pStyle w:val="Tablebody"/>
            </w:pPr>
            <w:r w:rsidRPr="00932E2A">
              <w:lastRenderedPageBreak/>
              <w:t>&lt;Text&gt;</w:t>
            </w:r>
          </w:p>
        </w:tc>
      </w:tr>
      <w:tr w:rsidR="00EF00D7" w14:paraId="7153014E" w14:textId="77777777" w:rsidTr="4876584D">
        <w:tc>
          <w:tcPr>
            <w:tcW w:w="4701" w:type="dxa"/>
            <w:shd w:val="clear" w:color="auto" w:fill="003399"/>
          </w:tcPr>
          <w:p w14:paraId="0FEF9251" w14:textId="77777777" w:rsidR="00EF00D7" w:rsidRPr="00D11925" w:rsidRDefault="00EF00D7" w:rsidP="00EF00D7">
            <w:pPr>
              <w:pStyle w:val="TableHeader"/>
              <w:rPr>
                <w:rFonts w:eastAsia="Verdana"/>
              </w:rPr>
            </w:pPr>
            <w:r w:rsidRPr="00D11925">
              <w:rPr>
                <w:rFonts w:eastAsia="Verdana"/>
              </w:rPr>
              <w:t>EMA PL:</w:t>
            </w:r>
          </w:p>
        </w:tc>
        <w:tc>
          <w:tcPr>
            <w:tcW w:w="4702" w:type="dxa"/>
            <w:shd w:val="clear" w:color="auto" w:fill="E1E3F2"/>
          </w:tcPr>
          <w:p w14:paraId="74CCD6A2" w14:textId="022C9811" w:rsidR="00EF00D7" w:rsidRPr="00923ECC" w:rsidRDefault="00EF00D7" w:rsidP="00EF00D7">
            <w:pPr>
              <w:pStyle w:val="Tablebody"/>
            </w:pPr>
            <w:r w:rsidRPr="00932E2A">
              <w:t>&lt;Text&gt;</w:t>
            </w:r>
          </w:p>
        </w:tc>
      </w:tr>
      <w:tr w:rsidR="00EF00D7" w14:paraId="0C69263E" w14:textId="77777777" w:rsidTr="4876584D">
        <w:tc>
          <w:tcPr>
            <w:tcW w:w="4701" w:type="dxa"/>
            <w:shd w:val="clear" w:color="auto" w:fill="003399"/>
          </w:tcPr>
          <w:p w14:paraId="2890090E" w14:textId="52D0A021" w:rsidR="00EF00D7" w:rsidRPr="00D11925" w:rsidRDefault="00EF00D7" w:rsidP="00EF00D7">
            <w:pPr>
              <w:pStyle w:val="TableHeader"/>
              <w:rPr>
                <w:rFonts w:eastAsia="Verdana"/>
              </w:rPr>
            </w:pPr>
            <w:r>
              <w:rPr>
                <w:rFonts w:eastAsia="Verdana"/>
              </w:rPr>
              <w:t>EMA PA:</w:t>
            </w:r>
          </w:p>
        </w:tc>
        <w:tc>
          <w:tcPr>
            <w:tcW w:w="4702" w:type="dxa"/>
            <w:shd w:val="clear" w:color="auto" w:fill="E1E3F2"/>
          </w:tcPr>
          <w:p w14:paraId="38B82B7D" w14:textId="03D27A6E" w:rsidR="00EF00D7" w:rsidRPr="00923ECC" w:rsidRDefault="00EF00D7" w:rsidP="00EF00D7">
            <w:pPr>
              <w:pStyle w:val="Tablebody"/>
            </w:pPr>
            <w:r w:rsidRPr="00932E2A">
              <w:t>&lt;Text&gt;</w:t>
            </w:r>
          </w:p>
        </w:tc>
      </w:tr>
      <w:tr w:rsidR="00461503" w14:paraId="04AAE480" w14:textId="77777777" w:rsidTr="4876584D">
        <w:tc>
          <w:tcPr>
            <w:tcW w:w="4701" w:type="dxa"/>
            <w:shd w:val="clear" w:color="auto" w:fill="003399"/>
          </w:tcPr>
          <w:p w14:paraId="1866024D" w14:textId="77777777" w:rsidR="00461503" w:rsidRDefault="00461503" w:rsidP="00507BD3">
            <w:pPr>
              <w:pStyle w:val="TableHeader"/>
            </w:pPr>
            <w:r w:rsidRPr="00D11925">
              <w:t>Start of the procedure:</w:t>
            </w:r>
          </w:p>
        </w:tc>
        <w:tc>
          <w:tcPr>
            <w:tcW w:w="4702" w:type="dxa"/>
            <w:shd w:val="clear" w:color="auto" w:fill="E1E3F2"/>
          </w:tcPr>
          <w:p w14:paraId="1C730C48" w14:textId="672E5FB7" w:rsidR="00461503" w:rsidRPr="00923ECC" w:rsidRDefault="00EF00D7" w:rsidP="00923ECC">
            <w:pPr>
              <w:pStyle w:val="Tablebody"/>
            </w:pPr>
            <w:r w:rsidRPr="00923ECC">
              <w:t>&lt;DD Month YYYY&gt;</w:t>
            </w:r>
          </w:p>
        </w:tc>
      </w:tr>
      <w:tr w:rsidR="00461503" w14:paraId="3E49792A" w14:textId="77777777" w:rsidTr="4876584D">
        <w:tc>
          <w:tcPr>
            <w:tcW w:w="4701" w:type="dxa"/>
            <w:shd w:val="clear" w:color="auto" w:fill="003399"/>
          </w:tcPr>
          <w:p w14:paraId="2B0CBAC6" w14:textId="43FEBBBC" w:rsidR="00461503" w:rsidRDefault="00461503" w:rsidP="00507BD3">
            <w:pPr>
              <w:pStyle w:val="TableHeader"/>
            </w:pPr>
            <w:r w:rsidRPr="00D11925">
              <w:t>Date of this report:</w:t>
            </w:r>
          </w:p>
        </w:tc>
        <w:tc>
          <w:tcPr>
            <w:tcW w:w="4702" w:type="dxa"/>
            <w:shd w:val="clear" w:color="auto" w:fill="E1E3F2"/>
          </w:tcPr>
          <w:p w14:paraId="22660138" w14:textId="1C2072A3" w:rsidR="00461503" w:rsidRPr="00923ECC" w:rsidRDefault="00CD7121" w:rsidP="00923ECC">
            <w:pPr>
              <w:pStyle w:val="Tablebody"/>
            </w:pPr>
            <w:r w:rsidRPr="00923ECC">
              <w:t>&lt;DD Month YYYY&gt;</w:t>
            </w:r>
          </w:p>
        </w:tc>
      </w:tr>
      <w:tr w:rsidR="00461503" w14:paraId="5140BF76" w14:textId="77777777" w:rsidTr="4876584D">
        <w:tc>
          <w:tcPr>
            <w:tcW w:w="4701" w:type="dxa"/>
            <w:shd w:val="clear" w:color="auto" w:fill="003399"/>
          </w:tcPr>
          <w:p w14:paraId="23BA2676" w14:textId="3EF82B94" w:rsidR="00AF04FF" w:rsidRDefault="00926002" w:rsidP="00507BD3">
            <w:pPr>
              <w:pStyle w:val="TableHeader"/>
            </w:pPr>
            <w:r>
              <w:t>&lt;</w:t>
            </w:r>
            <w:r w:rsidR="00461503" w:rsidRPr="00D11925">
              <w:t xml:space="preserve">Deadline for </w:t>
            </w:r>
            <w:r>
              <w:t>&lt;</w:t>
            </w:r>
            <w:r w:rsidR="00FD15AB">
              <w:t>CHMP</w:t>
            </w:r>
            <w:r>
              <w:t>&gt;&lt;CAT&gt;</w:t>
            </w:r>
            <w:r w:rsidR="00FD15AB">
              <w:t xml:space="preserve"> </w:t>
            </w:r>
            <w:r w:rsidR="00461503" w:rsidRPr="00D11925">
              <w:t>comments:</w:t>
            </w:r>
            <w:r>
              <w:t>&gt;</w:t>
            </w:r>
          </w:p>
        </w:tc>
        <w:tc>
          <w:tcPr>
            <w:tcW w:w="4702" w:type="dxa"/>
            <w:shd w:val="clear" w:color="auto" w:fill="E1E3F2"/>
          </w:tcPr>
          <w:p w14:paraId="37624D6A" w14:textId="0B3E0B4D" w:rsidR="00461503" w:rsidRPr="00923ECC" w:rsidRDefault="00AF04FF" w:rsidP="00923ECC">
            <w:pPr>
              <w:pStyle w:val="Tablebody"/>
            </w:pPr>
            <w:r w:rsidRPr="00923ECC">
              <w:t>&lt;DD Month YYYY&gt;</w:t>
            </w:r>
          </w:p>
        </w:tc>
      </w:tr>
      <w:tr w:rsidR="00926002" w14:paraId="570FDEE1" w14:textId="77777777" w:rsidTr="4876584D">
        <w:tc>
          <w:tcPr>
            <w:tcW w:w="4701" w:type="dxa"/>
            <w:shd w:val="clear" w:color="auto" w:fill="003399"/>
          </w:tcPr>
          <w:p w14:paraId="2682658C" w14:textId="1B750C68" w:rsidR="00926002" w:rsidRPr="00D11925" w:rsidRDefault="00926002" w:rsidP="00507BD3">
            <w:pPr>
              <w:pStyle w:val="TableHeader"/>
            </w:pPr>
            <w:r>
              <w:t>&lt;Deadline for PRAC comments:&gt;</w:t>
            </w:r>
          </w:p>
        </w:tc>
        <w:tc>
          <w:tcPr>
            <w:tcW w:w="4702" w:type="dxa"/>
            <w:shd w:val="clear" w:color="auto" w:fill="E1E3F2"/>
          </w:tcPr>
          <w:p w14:paraId="737E8060" w14:textId="7414C17E" w:rsidR="00926002" w:rsidRPr="00923ECC" w:rsidRDefault="00926002" w:rsidP="00923ECC">
            <w:pPr>
              <w:pStyle w:val="Tablebody"/>
            </w:pPr>
            <w:r w:rsidRPr="00923ECC">
              <w:t>&lt;DD Month YYYY&gt;</w:t>
            </w:r>
          </w:p>
        </w:tc>
      </w:tr>
    </w:tbl>
    <w:p w14:paraId="4776E120" w14:textId="6A32BB89" w:rsidR="4876584D" w:rsidRPr="00820436" w:rsidRDefault="4876584D" w:rsidP="00820436">
      <w:pPr>
        <w:pStyle w:val="BodytextAgency"/>
      </w:pPr>
    </w:p>
    <w:p w14:paraId="606CE224" w14:textId="77777777" w:rsidR="00820436" w:rsidRDefault="00A912FF" w:rsidP="00D4000D">
      <w:pPr>
        <w:pStyle w:val="BodytextAgency"/>
      </w:pPr>
      <w:bookmarkStart w:id="2" w:name="_Hlk57298515"/>
      <w:r w:rsidRPr="00D4000D">
        <w:rPr>
          <w:b/>
          <w:bCs/>
        </w:rPr>
        <w:t>Disclaimer:</w:t>
      </w:r>
      <w:r w:rsidR="008E26B1">
        <w:rPr>
          <w:b/>
          <w:bCs/>
        </w:rPr>
        <w:t xml:space="preserve"> </w:t>
      </w:r>
      <w:r w:rsidRPr="008E26B1">
        <w:t>Th</w:t>
      </w:r>
      <w:r w:rsidR="00AD4AB8">
        <w:t>e template for this</w:t>
      </w:r>
      <w:r w:rsidRPr="008E26B1">
        <w:t xml:space="preserve"> report</w:t>
      </w:r>
      <w:r w:rsidR="00A062AA">
        <w:t xml:space="preserve"> covers different stages of the </w:t>
      </w:r>
      <w:r w:rsidR="00E9354A">
        <w:t>initial marketing authorisation</w:t>
      </w:r>
      <w:r w:rsidR="00101F82">
        <w:t xml:space="preserve"> / EUM4All </w:t>
      </w:r>
      <w:r w:rsidR="00E9354A">
        <w:t>application</w:t>
      </w:r>
      <w:r w:rsidR="002E1A5E">
        <w:t>. Hence some sections of the report might be left blank</w:t>
      </w:r>
      <w:r w:rsidR="000264B8">
        <w:t xml:space="preserve"> or might contain guidance text</w:t>
      </w:r>
      <w:r w:rsidR="009730A7">
        <w:t xml:space="preserve"> which is not applicable to the </w:t>
      </w:r>
      <w:r w:rsidR="0048630F">
        <w:t>intermediate</w:t>
      </w:r>
      <w:r w:rsidR="009730A7">
        <w:t xml:space="preserve"> stage</w:t>
      </w:r>
      <w:r w:rsidR="0048630F">
        <w:t>s</w:t>
      </w:r>
      <w:r w:rsidR="009730A7">
        <w:t xml:space="preserve"> of the procedure.</w:t>
      </w:r>
      <w:r w:rsidRPr="008E26B1">
        <w:t xml:space="preserve"> </w:t>
      </w:r>
      <w:r w:rsidR="0034537C" w:rsidRPr="0034537C">
        <w:t>In case of withdrawal of the application, the latest intermediate report adopted by the committee will be published on the EMA website. In preparation for this, all non-applicable sections will be removed</w:t>
      </w:r>
      <w:r w:rsidR="00754C92">
        <w:t>.</w:t>
      </w:r>
    </w:p>
    <w:p w14:paraId="2B0898A6" w14:textId="4118687A" w:rsidR="00461503" w:rsidRPr="00A2380C" w:rsidRDefault="003341F8" w:rsidP="00D4000D">
      <w:pPr>
        <w:pStyle w:val="BodytextAgency"/>
        <w:rPr>
          <w:rFonts w:ascii="Segoe UI" w:eastAsia="Segoe UI" w:hAnsi="Segoe UI" w:cs="Segoe UI"/>
          <w:i/>
          <w:iCs/>
          <w:color w:val="333333"/>
        </w:rPr>
      </w:pPr>
      <w:r>
        <w:t xml:space="preserve"> </w:t>
      </w:r>
      <w:r w:rsidR="00461503">
        <w:br w:type="page"/>
      </w:r>
    </w:p>
    <w:p w14:paraId="08AB46F6" w14:textId="3470F3EC" w:rsidR="00461503" w:rsidRDefault="00461503" w:rsidP="006142F6">
      <w:pPr>
        <w:pStyle w:val="Draftingnotes-title"/>
      </w:pPr>
      <w:r w:rsidRPr="00461503">
        <w:lastRenderedPageBreak/>
        <w:t xml:space="preserve">Instructions to Rapporteurs for </w:t>
      </w:r>
      <w:r w:rsidR="00834DC5">
        <w:t xml:space="preserve">the </w:t>
      </w:r>
      <w:r w:rsidRPr="00461503">
        <w:t>use of this template</w:t>
      </w:r>
    </w:p>
    <w:p w14:paraId="59387C93" w14:textId="4C58834D" w:rsidR="0046500C" w:rsidRDefault="0046500C" w:rsidP="00DA684C">
      <w:pPr>
        <w:pStyle w:val="Draftingnotes-purple"/>
      </w:pPr>
      <w:r>
        <w:t xml:space="preserve">Note – EMA is responsible for the completion of the entire section </w:t>
      </w:r>
      <w:r w:rsidR="00DA684C">
        <w:t>2 (Administrative information). All other sections are to be co-authored by the Rapporteurs, including the PRAC Rapporteur (with focus on RMP and PSUR sections) and the EMA PL.</w:t>
      </w:r>
    </w:p>
    <w:p w14:paraId="189EA192" w14:textId="3337767E" w:rsidR="00986B39" w:rsidRDefault="009A7300" w:rsidP="00DA684C">
      <w:pPr>
        <w:pStyle w:val="Draftingnotes-purple"/>
      </w:pPr>
      <w:r>
        <w:t>All</w:t>
      </w:r>
      <w:r w:rsidR="00986B39">
        <w:t xml:space="preserve"> guidance </w:t>
      </w:r>
      <w:r>
        <w:t xml:space="preserve">text </w:t>
      </w:r>
      <w:r w:rsidR="00986B39">
        <w:t xml:space="preserve">should be removed ahead of the final </w:t>
      </w:r>
      <w:r w:rsidR="008D5B1D">
        <w:t xml:space="preserve">D210 </w:t>
      </w:r>
      <w:r w:rsidR="00986B39">
        <w:t>CHMP report adoption.</w:t>
      </w:r>
      <w:r w:rsidR="00045576">
        <w:t xml:space="preserve"> Please do not delete the guidance text for the whole document at once</w:t>
      </w:r>
      <w:r w:rsidR="00F15F83">
        <w:t xml:space="preserve"> at the beginning</w:t>
      </w:r>
      <w:r w:rsidR="00045576">
        <w:t>. Different guidance texts are needed at different timepoints of the procedure, including at D210 finalisation and EPAR publication. Please delete guidance text section by section when it is no longer needed.</w:t>
      </w:r>
    </w:p>
    <w:bookmarkEnd w:id="2"/>
    <w:p w14:paraId="490E5421" w14:textId="6A9B248F" w:rsidR="00642BE7" w:rsidRDefault="00190F1D" w:rsidP="00E62F14">
      <w:pPr>
        <w:pStyle w:val="DraftingNotesAgency"/>
      </w:pPr>
      <w:r w:rsidDel="00EF6475">
        <w:t>The purpose of t</w:t>
      </w:r>
      <w:r>
        <w:t>his</w:t>
      </w:r>
      <w:r w:rsidDel="00EF6475">
        <w:t xml:space="preserve"> template's </w:t>
      </w:r>
      <w:r w:rsidR="000555C7" w:rsidDel="00EF6475">
        <w:t xml:space="preserve">guidance </w:t>
      </w:r>
      <w:r w:rsidDel="00EF6475">
        <w:t>is to provide a framework for the drafting of the Assessment Report.</w:t>
      </w:r>
      <w:r w:rsidR="000555C7" w:rsidDel="00EF6475">
        <w:t xml:space="preserve"> </w:t>
      </w:r>
    </w:p>
    <w:p w14:paraId="6F4C1759" w14:textId="4017AFB6" w:rsidR="00461503" w:rsidRPr="00461503" w:rsidRDefault="0025316E" w:rsidP="00BC2A3E">
      <w:pPr>
        <w:pStyle w:val="DraftingNotesAgency"/>
      </w:pPr>
      <w:r>
        <w:t xml:space="preserve">This </w:t>
      </w:r>
      <w:r w:rsidR="00642BE7">
        <w:t>t</w:t>
      </w:r>
      <w:r w:rsidR="00190F1D">
        <w:t xml:space="preserve">emplate </w:t>
      </w:r>
      <w:r w:rsidR="003238C1">
        <w:t>will</w:t>
      </w:r>
      <w:r w:rsidR="00190F1D">
        <w:t xml:space="preserve"> be generated </w:t>
      </w:r>
      <w:r w:rsidR="008548E6">
        <w:t>automatically</w:t>
      </w:r>
      <w:r w:rsidR="00190F1D">
        <w:t xml:space="preserve"> </w:t>
      </w:r>
      <w:r w:rsidR="00191926">
        <w:t xml:space="preserve">for each product </w:t>
      </w:r>
      <w:r w:rsidR="00190F1D">
        <w:t xml:space="preserve">and this guidance document </w:t>
      </w:r>
      <w:r w:rsidR="782EB585">
        <w:t xml:space="preserve">should be </w:t>
      </w:r>
      <w:r w:rsidR="00190F1D">
        <w:t xml:space="preserve">used </w:t>
      </w:r>
      <w:r w:rsidR="0051551E">
        <w:t xml:space="preserve">only </w:t>
      </w:r>
      <w:r w:rsidR="00190F1D">
        <w:t>for reference.</w:t>
      </w:r>
    </w:p>
    <w:p w14:paraId="4A273967" w14:textId="1B19975D" w:rsidR="008A1855" w:rsidRDefault="7F4C4707" w:rsidP="00E62F14">
      <w:pPr>
        <w:pStyle w:val="DraftingNotesAgency"/>
      </w:pPr>
      <w:r>
        <w:t>At D</w:t>
      </w:r>
      <w:r w:rsidR="00A37B7C">
        <w:t>1</w:t>
      </w:r>
      <w:r>
        <w:t>0 of the procedure</w:t>
      </w:r>
      <w:r w:rsidR="72767978">
        <w:t xml:space="preserve">, </w:t>
      </w:r>
      <w:r>
        <w:t>t</w:t>
      </w:r>
      <w:r w:rsidR="12746B5E">
        <w:t xml:space="preserve">he </w:t>
      </w:r>
      <w:r w:rsidR="2B52D96D">
        <w:t xml:space="preserve">template </w:t>
      </w:r>
      <w:r w:rsidR="00642E3B">
        <w:t>with the administrative sections completed,</w:t>
      </w:r>
      <w:r w:rsidR="2B52D96D">
        <w:t xml:space="preserve"> will be placed by </w:t>
      </w:r>
      <w:r w:rsidR="0EF686E5">
        <w:t xml:space="preserve">the </w:t>
      </w:r>
      <w:r w:rsidR="2B52D96D">
        <w:t>EMA</w:t>
      </w:r>
      <w:r w:rsidR="0EF686E5">
        <w:t xml:space="preserve"> Procedure Assistant (PA)</w:t>
      </w:r>
      <w:r w:rsidR="2B52D96D">
        <w:t xml:space="preserve"> in SharePoint</w:t>
      </w:r>
      <w:r w:rsidR="00642E3B">
        <w:t xml:space="preserve">. Each Rapporteur can </w:t>
      </w:r>
      <w:r w:rsidR="002744B4">
        <w:t>download a copy and work off-line on their assessment. By D80 the CHMP/CAT Rapporteur should upload (on top of the D10 version) their completed Overview. By D82 the CHMP/CAT Co-Rapporteur should add (by copy/pasting) the</w:t>
      </w:r>
      <w:r w:rsidR="00641127">
        <w:t>ir assessment pieces (27 boxes</w:t>
      </w:r>
      <w:r w:rsidR="000715EA">
        <w:t xml:space="preserve"> + questions</w:t>
      </w:r>
      <w:r w:rsidR="00641127">
        <w:t xml:space="preserve">) in the </w:t>
      </w:r>
      <w:r w:rsidR="008D5B1D">
        <w:t xml:space="preserve">Rapporteur’s </w:t>
      </w:r>
      <w:r w:rsidR="00641127">
        <w:t xml:space="preserve">Overview </w:t>
      </w:r>
      <w:r w:rsidR="008D5B1D">
        <w:t xml:space="preserve">already </w:t>
      </w:r>
      <w:r w:rsidR="00641127">
        <w:t xml:space="preserve">in SharePoint, thereby complementing the Rapporteur’s document. The PRAC Rapporteur can either work off-line and </w:t>
      </w:r>
      <w:r w:rsidR="00DA5490">
        <w:t xml:space="preserve">copy/paste their parts by </w:t>
      </w:r>
      <w:r w:rsidR="00F15F83">
        <w:t>D94 or</w:t>
      </w:r>
      <w:r w:rsidR="00DA5490">
        <w:t xml:space="preserve"> work directly on the document uploaded in SharePoint by the CHMP/CAT Rapporteur</w:t>
      </w:r>
      <w:r w:rsidR="008D5B1D">
        <w:t xml:space="preserve"> </w:t>
      </w:r>
      <w:r w:rsidR="006C7F1E">
        <w:t>a</w:t>
      </w:r>
      <w:r w:rsidR="008D5B1D">
        <w:t>t D80.</w:t>
      </w:r>
      <w:r w:rsidR="0EF686E5">
        <w:t xml:space="preserve"> </w:t>
      </w:r>
    </w:p>
    <w:p w14:paraId="31B82BEE" w14:textId="70D6BCA0" w:rsidR="005B4F8C" w:rsidRDefault="008A1855" w:rsidP="00E62F14">
      <w:pPr>
        <w:pStyle w:val="DraftingNotesAgency"/>
      </w:pPr>
      <w:r>
        <w:t xml:space="preserve">It is understood that </w:t>
      </w:r>
      <w:r w:rsidR="00420955">
        <w:t>A</w:t>
      </w:r>
      <w:r>
        <w:t xml:space="preserve">ssessors will begin their assessment work focussing on the preparation of the </w:t>
      </w:r>
      <w:r w:rsidR="00DA5490">
        <w:t xml:space="preserve">stand-alone </w:t>
      </w:r>
      <w:r>
        <w:t>D80 quality, non</w:t>
      </w:r>
      <w:r>
        <w:noBreakHyphen/>
        <w:t xml:space="preserve">clinical and clinical reports, hence </w:t>
      </w:r>
      <w:r w:rsidR="00795240">
        <w:t xml:space="preserve">the instructions in this template allow for easy copy/pasting from those reports, especially in the discussion and conclusion sections. The </w:t>
      </w:r>
      <w:proofErr w:type="gramStart"/>
      <w:r w:rsidR="00795240">
        <w:t>factual information</w:t>
      </w:r>
      <w:proofErr w:type="gramEnd"/>
      <w:r w:rsidR="00795240">
        <w:t xml:space="preserve"> in this report is expected to be </w:t>
      </w:r>
      <w:r w:rsidR="005B4F8C">
        <w:t xml:space="preserve">much higher level than in the D80 individual reports, </w:t>
      </w:r>
      <w:proofErr w:type="gramStart"/>
      <w:r w:rsidR="005B4F8C">
        <w:t>in order to</w:t>
      </w:r>
      <w:proofErr w:type="gramEnd"/>
      <w:r w:rsidR="005B4F8C">
        <w:t xml:space="preserve"> keep this document brief but still comprehensive enough.</w:t>
      </w:r>
    </w:p>
    <w:p w14:paraId="73F007B2" w14:textId="100AFAFF" w:rsidR="004B7996" w:rsidRPr="004B7996" w:rsidRDefault="7F4C4707" w:rsidP="00E62F14">
      <w:pPr>
        <w:pStyle w:val="DraftingNotesAgency"/>
      </w:pPr>
      <w:r>
        <w:t xml:space="preserve">The </w:t>
      </w:r>
      <w:r w:rsidR="7A740A92">
        <w:t>document will remain a living document</w:t>
      </w:r>
      <w:r w:rsidR="00372C06">
        <w:t xml:space="preserve">. It is expected that </w:t>
      </w:r>
      <w:r w:rsidR="00420955">
        <w:t>A</w:t>
      </w:r>
      <w:r w:rsidR="00372C06">
        <w:t>ssessors complete the first version by D80</w:t>
      </w:r>
      <w:r w:rsidR="009C3DB9">
        <w:t>/D82/D94</w:t>
      </w:r>
      <w:r w:rsidR="7A740A92">
        <w:t xml:space="preserve"> and </w:t>
      </w:r>
      <w:r w:rsidR="0086271F">
        <w:t>thereafter it will be updated at each milestone up to</w:t>
      </w:r>
      <w:r w:rsidR="7A740A92">
        <w:t xml:space="preserve"> D210 </w:t>
      </w:r>
      <w:r w:rsidR="791C418D">
        <w:t xml:space="preserve">of the procedure </w:t>
      </w:r>
      <w:r w:rsidR="7A740A92">
        <w:t xml:space="preserve">and </w:t>
      </w:r>
      <w:r w:rsidR="3B09011C">
        <w:t xml:space="preserve">then </w:t>
      </w:r>
      <w:r w:rsidR="791C418D">
        <w:t>for the</w:t>
      </w:r>
      <w:r w:rsidR="3B09011C">
        <w:t xml:space="preserve"> </w:t>
      </w:r>
      <w:r w:rsidR="7A740A92">
        <w:t>EPAR</w:t>
      </w:r>
      <w:r w:rsidR="791C418D">
        <w:t xml:space="preserve"> preparation</w:t>
      </w:r>
      <w:r w:rsidR="7A740A92">
        <w:t>. At each</w:t>
      </w:r>
      <w:r w:rsidR="514FD4A5">
        <w:t xml:space="preserve"> foreseen</w:t>
      </w:r>
      <w:r w:rsidR="7A740A92">
        <w:t xml:space="preserve"> milestone, the EMA PA will export a copy of the document</w:t>
      </w:r>
      <w:r w:rsidR="2DEA2436">
        <w:t xml:space="preserve">, and </w:t>
      </w:r>
      <w:r w:rsidR="2E3DCD20">
        <w:t xml:space="preserve">table the document and/or </w:t>
      </w:r>
      <w:r w:rsidR="2DEA2436">
        <w:t>send it to the Applicant</w:t>
      </w:r>
      <w:r w:rsidR="2E3DCD20">
        <w:t>, as required</w:t>
      </w:r>
      <w:r w:rsidR="2DEA2436">
        <w:t>.</w:t>
      </w:r>
      <w:r w:rsidR="12746B5E">
        <w:t xml:space="preserve"> </w:t>
      </w:r>
    </w:p>
    <w:p w14:paraId="490E5423" w14:textId="73E6FF46" w:rsidR="00E65A9C" w:rsidRDefault="00190F1D" w:rsidP="00E62F14">
      <w:pPr>
        <w:pStyle w:val="DraftingNotesAgency"/>
      </w:pPr>
      <w:r>
        <w:t>Do not edit the Table of contents (TOC)</w:t>
      </w:r>
      <w:r w:rsidR="1CE49374">
        <w:t xml:space="preserve"> and do not delete/add/change any headings throughout this template</w:t>
      </w:r>
      <w:r>
        <w:t>. The TOC-field can be updated automatically (place the cursor in the TOC-field and press F9 for 'update Field').</w:t>
      </w:r>
    </w:p>
    <w:p w14:paraId="490E5424" w14:textId="0806F3DA" w:rsidR="00E65A9C" w:rsidRDefault="006B50C1" w:rsidP="00E62F14">
      <w:pPr>
        <w:pStyle w:val="DraftingNotesAgency"/>
      </w:pPr>
      <w:r>
        <w:t>Guidance t</w:t>
      </w:r>
      <w:r w:rsidR="00190F1D">
        <w:t xml:space="preserve">ext is written in </w:t>
      </w:r>
      <w:r w:rsidR="002102D2">
        <w:t>g</w:t>
      </w:r>
      <w:r w:rsidR="00FE34BE">
        <w:t>reen</w:t>
      </w:r>
      <w:r w:rsidR="008B6157">
        <w:t xml:space="preserve"> </w:t>
      </w:r>
      <w:r w:rsidR="00190F1D">
        <w:t>italic</w:t>
      </w:r>
      <w:r w:rsidR="008B6157">
        <w:t>s</w:t>
      </w:r>
      <w:r w:rsidR="002166C3">
        <w:t xml:space="preserve"> </w:t>
      </w:r>
      <w:r w:rsidR="00D528AC">
        <w:t>or purple italics</w:t>
      </w:r>
      <w:r w:rsidR="00190F1D">
        <w:t xml:space="preserve">. </w:t>
      </w:r>
      <w:r w:rsidR="00D528AC">
        <w:t xml:space="preserve">Please do not delete the guidance text for the whole document at once. Different guidance texts are needed at different timepoints of the procedure, including at D210 finalisation and EPAR publication. Please delete </w:t>
      </w:r>
      <w:r w:rsidR="00EB788E">
        <w:t>guidance text section by section when it is no longer needed.</w:t>
      </w:r>
    </w:p>
    <w:p w14:paraId="7C5382C7" w14:textId="77777777" w:rsidR="00B93A02" w:rsidRDefault="00B93A02" w:rsidP="00273D36">
      <w:pPr>
        <w:pStyle w:val="DraftingNotesAgency"/>
      </w:pPr>
    </w:p>
    <w:p w14:paraId="2ACD13C4" w14:textId="77777777" w:rsidR="00B93A02" w:rsidRDefault="00B93A02" w:rsidP="00A07F56">
      <w:pPr>
        <w:pStyle w:val="Draftingnotes-title"/>
      </w:pPr>
      <w:r w:rsidRPr="001A4F34">
        <w:t xml:space="preserve">General Guidance </w:t>
      </w:r>
    </w:p>
    <w:p w14:paraId="272F3B43" w14:textId="3E0BC516" w:rsidR="004C2E20" w:rsidRDefault="49D21815" w:rsidP="00E62F14">
      <w:pPr>
        <w:pStyle w:val="DraftingNotesAgency"/>
      </w:pPr>
      <w:r>
        <w:t>The Scientific Discussion will be built into this document sequentially, starting from the Day 60/80 AR from (Co)Rapporteurs. This document will then serve as the “Master living document” from which the DAY 90/120 Assessment Report with the List of Questions, the DAY 106/150 JAR,</w:t>
      </w:r>
      <w:r w:rsidR="43E3225A">
        <w:t xml:space="preserve"> </w:t>
      </w:r>
      <w:r>
        <w:t xml:space="preserve">the D120/D150/D180 LOI and the D136/D195 JAR, as well as the D210 CHMP AR and the EPAR will be created. </w:t>
      </w:r>
      <w:r w:rsidR="004C2E20">
        <w:t>At each milestone a copy will be stored</w:t>
      </w:r>
      <w:r w:rsidR="00D26062">
        <w:t xml:space="preserve"> as a record, prior to the Master being updated again.</w:t>
      </w:r>
    </w:p>
    <w:p w14:paraId="187C2058" w14:textId="5C5EE074" w:rsidR="00B93A02" w:rsidRDefault="00D26062" w:rsidP="00E62F14">
      <w:pPr>
        <w:pStyle w:val="DraftingNotesAgency"/>
      </w:pPr>
      <w:r>
        <w:t>The</w:t>
      </w:r>
      <w:r w:rsidR="49D21815">
        <w:t xml:space="preserve"> conclusions from discussion during ad-hoc expert group/SAG meetings and in the CHMP plenary should be included as described in the template. In principle, the Scientific Discussion should be concise and substantiate statements made in the SmPC. </w:t>
      </w:r>
      <w:r w:rsidR="6A3EFA8B">
        <w:t xml:space="preserve">Efforts should be made so that </w:t>
      </w:r>
      <w:r w:rsidR="7CFADEAE">
        <w:t>i</w:t>
      </w:r>
      <w:r w:rsidR="49D21815">
        <w:t>ssues</w:t>
      </w:r>
      <w:r w:rsidR="00B93A02">
        <w:t xml:space="preserve"> </w:t>
      </w:r>
      <w:r w:rsidR="249CC426">
        <w:t xml:space="preserve">are </w:t>
      </w:r>
      <w:r w:rsidR="49D21815">
        <w:t xml:space="preserve">described concisely and not in huge detail to avoid this document becoming too long. </w:t>
      </w:r>
    </w:p>
    <w:p w14:paraId="43E4B4B3" w14:textId="7B8BCE53" w:rsidR="00B93A02" w:rsidRDefault="27D8DED4" w:rsidP="00E62F14">
      <w:pPr>
        <w:pStyle w:val="DraftingNotesAgency"/>
      </w:pPr>
      <w:r>
        <w:lastRenderedPageBreak/>
        <w:t>The focus should be on relevant data for each main section of the assessment report. N</w:t>
      </w:r>
      <w:r w:rsidR="00B93A02">
        <w:t xml:space="preserve">ot all submitted </w:t>
      </w:r>
      <w:r w:rsidR="609B5FC3">
        <w:t xml:space="preserve">data </w:t>
      </w:r>
      <w:r w:rsidR="00B93A02">
        <w:t>needs to be reported</w:t>
      </w:r>
      <w:r w:rsidR="003E57B4">
        <w:t>,</w:t>
      </w:r>
      <w:r w:rsidR="00B93A02">
        <w:t xml:space="preserve"> and the focus should be on aspects relevant to B/R and the SmPC</w:t>
      </w:r>
      <w:r w:rsidR="002800F5">
        <w:t xml:space="preserve"> or RMP</w:t>
      </w:r>
      <w:r w:rsidR="00B93A02">
        <w:t xml:space="preserve">. </w:t>
      </w:r>
    </w:p>
    <w:p w14:paraId="37F52207" w14:textId="2F6FA047" w:rsidR="00B93A02" w:rsidRDefault="00B93A02" w:rsidP="00E62F14">
      <w:pPr>
        <w:pStyle w:val="DraftingNotesAgency"/>
      </w:pPr>
      <w:r>
        <w:t xml:space="preserve">If data from publications is used by the applicant or in the context of the assessment, clear references should be included </w:t>
      </w:r>
      <w:r w:rsidR="2522A937">
        <w:t xml:space="preserve">to easily </w:t>
      </w:r>
      <w:r>
        <w:t>retriev</w:t>
      </w:r>
      <w:r w:rsidR="00F9204B">
        <w:t>e</w:t>
      </w:r>
      <w:r>
        <w:t xml:space="preserve"> </w:t>
      </w:r>
      <w:r w:rsidR="00F9204B">
        <w:t>t</w:t>
      </w:r>
      <w:r w:rsidR="57ACF132">
        <w:t xml:space="preserve">he publications. Consider </w:t>
      </w:r>
      <w:r w:rsidR="00904916">
        <w:t>generating</w:t>
      </w:r>
      <w:r w:rsidR="57ACF132">
        <w:t xml:space="preserve"> a reference list if a substantial number of publications is used. If a</w:t>
      </w:r>
      <w:r>
        <w:t>ppropriate</w:t>
      </w:r>
      <w:r w:rsidR="37D23A41">
        <w:t>,</w:t>
      </w:r>
      <w:r>
        <w:t xml:space="preserve"> ensure </w:t>
      </w:r>
      <w:r w:rsidR="583E65E5">
        <w:t xml:space="preserve">a </w:t>
      </w:r>
      <w:r>
        <w:t>clear description of the Committee’s position on the content of a publication and whether it serves as a basis for approval.</w:t>
      </w:r>
    </w:p>
    <w:p w14:paraId="02D4F858" w14:textId="6D704414" w:rsidR="00B93A02" w:rsidRDefault="00B93A02" w:rsidP="00E62F14">
      <w:pPr>
        <w:pStyle w:val="DraftingNotesAgency"/>
      </w:pPr>
      <w:r>
        <w:t>Where the data submitted deviate</w:t>
      </w:r>
      <w:r w:rsidR="6A8DE4C5">
        <w:t>s</w:t>
      </w:r>
      <w:r>
        <w:t xml:space="preserve"> from the </w:t>
      </w:r>
      <w:r w:rsidR="00DE52C3">
        <w:t xml:space="preserve">EU regulatory </w:t>
      </w:r>
      <w:r>
        <w:t xml:space="preserve">requirements, the acceptability of any justifications should be assessed and documented in this AR. </w:t>
      </w:r>
    </w:p>
    <w:p w14:paraId="04F40725" w14:textId="6641C581" w:rsidR="3E61745A" w:rsidRDefault="3E61745A" w:rsidP="00C54367">
      <w:pPr>
        <w:pStyle w:val="DraftingNotesAgency"/>
      </w:pPr>
      <w:r>
        <w:t xml:space="preserve">Each section should be filled with factual data that were submitted in support of the application. Evaluation and assessment text should be limited to discussions, conclusions and </w:t>
      </w:r>
      <w:r w:rsidR="7645DCC9">
        <w:t>B/R section.</w:t>
      </w:r>
    </w:p>
    <w:p w14:paraId="08398B92" w14:textId="77777777" w:rsidR="00003DAB" w:rsidRDefault="00003DAB" w:rsidP="00003DAB">
      <w:pPr>
        <w:pStyle w:val="DraftingNotesAgency"/>
      </w:pPr>
    </w:p>
    <w:p w14:paraId="3DC348A5" w14:textId="0A5493D9" w:rsidR="00003DAB" w:rsidRDefault="00003DAB" w:rsidP="00A07F56">
      <w:pPr>
        <w:pStyle w:val="Draftingnotes-title"/>
      </w:pPr>
      <w:r>
        <w:t>Formatting</w:t>
      </w:r>
    </w:p>
    <w:p w14:paraId="6AD88A77" w14:textId="1ECC9941" w:rsidR="00003DAB" w:rsidRDefault="00003DAB" w:rsidP="00003DAB">
      <w:pPr>
        <w:pStyle w:val="DraftingNotesAgency"/>
      </w:pPr>
      <w:r>
        <w:t xml:space="preserve">This template has been generated with </w:t>
      </w:r>
      <w:r w:rsidR="003902B2">
        <w:t>formatting in line with the EMA style guide. Please do not change the formatting of the document</w:t>
      </w:r>
      <w:r w:rsidR="007A29B6">
        <w:t xml:space="preserve">, focus only on working on the portions that </w:t>
      </w:r>
      <w:r w:rsidR="00852715">
        <w:t>use the style “</w:t>
      </w:r>
      <w:r w:rsidR="00E34CEA">
        <w:t>Body text (Agency)”</w:t>
      </w:r>
      <w:r w:rsidR="00226A52">
        <w:t>, usually marked as &lt;Text&gt;</w:t>
      </w:r>
      <w:r w:rsidR="00E34CEA">
        <w:t>.</w:t>
      </w:r>
    </w:p>
    <w:p w14:paraId="26225495" w14:textId="5BC967AD" w:rsidR="00477C8D" w:rsidRDefault="00477C8D" w:rsidP="00805775">
      <w:pPr>
        <w:pStyle w:val="DraftingNotesAgency"/>
      </w:pPr>
      <w:r>
        <w:t xml:space="preserve">Please </w:t>
      </w:r>
      <w:r w:rsidR="00453C64">
        <w:t>use British English spelling throughout</w:t>
      </w:r>
      <w:r w:rsidR="007A1A06">
        <w:t xml:space="preserve">, not American, </w:t>
      </w:r>
      <w:r w:rsidR="00296A2E">
        <w:t>e.g. use randomi</w:t>
      </w:r>
      <w:r w:rsidR="00296A2E" w:rsidRPr="00121C5D">
        <w:rPr>
          <w:b/>
          <w:bCs/>
          <w:u w:val="single"/>
        </w:rPr>
        <w:t>s</w:t>
      </w:r>
      <w:r w:rsidR="00296A2E">
        <w:t>ed and not randomi</w:t>
      </w:r>
      <w:r w:rsidR="00296A2E" w:rsidRPr="00121C5D">
        <w:rPr>
          <w:b/>
          <w:bCs/>
          <w:u w:val="single"/>
        </w:rPr>
        <w:t>z</w:t>
      </w:r>
      <w:r w:rsidR="00296A2E">
        <w:t>ed</w:t>
      </w:r>
      <w:r w:rsidR="00805775">
        <w:t>, use analy</w:t>
      </w:r>
      <w:r w:rsidR="00805775" w:rsidRPr="00121C5D">
        <w:rPr>
          <w:b/>
          <w:bCs/>
          <w:u w:val="single"/>
        </w:rPr>
        <w:t>s</w:t>
      </w:r>
      <w:r w:rsidR="00805775">
        <w:t xml:space="preserve">ed and not </w:t>
      </w:r>
      <w:proofErr w:type="spellStart"/>
      <w:r w:rsidR="00805775">
        <w:t>analy</w:t>
      </w:r>
      <w:r w:rsidR="00805775" w:rsidRPr="00121C5D">
        <w:rPr>
          <w:b/>
          <w:bCs/>
          <w:u w:val="single"/>
        </w:rPr>
        <w:t>z</w:t>
      </w:r>
      <w:r w:rsidR="00805775">
        <w:t>ed</w:t>
      </w:r>
      <w:proofErr w:type="spellEnd"/>
      <w:r w:rsidR="00805775">
        <w:t>.</w:t>
      </w:r>
    </w:p>
    <w:p w14:paraId="6A75C243" w14:textId="421234AA" w:rsidR="00D0340E" w:rsidRPr="00D0340E" w:rsidRDefault="00D0340E" w:rsidP="00DD16A9">
      <w:pPr>
        <w:pStyle w:val="DraftingNotesAgency"/>
      </w:pPr>
      <w:r w:rsidRPr="00D0340E">
        <w:t xml:space="preserve">Each table/figure </w:t>
      </w:r>
      <w:r>
        <w:t>must</w:t>
      </w:r>
      <w:r w:rsidRPr="00D0340E">
        <w:t xml:space="preserve"> be presented with a heading</w:t>
      </w:r>
      <w:r w:rsidR="00A453B2">
        <w:t xml:space="preserve"> (see in</w:t>
      </w:r>
      <w:r w:rsidR="00F2762D">
        <w:t>structions below on how to use captions)</w:t>
      </w:r>
      <w:r w:rsidRPr="00D0340E">
        <w:t xml:space="preserve">. Each heading </w:t>
      </w:r>
      <w:r w:rsidR="00DD16A9">
        <w:t>must</w:t>
      </w:r>
      <w:r w:rsidRPr="00D0340E">
        <w:t xml:space="preserve"> be a </w:t>
      </w:r>
      <w:r w:rsidRPr="00D0340E">
        <w:rPr>
          <w:u w:val="single"/>
        </w:rPr>
        <w:t>standalone</w:t>
      </w:r>
      <w:r w:rsidRPr="00D0340E">
        <w:t> &amp; </w:t>
      </w:r>
      <w:r w:rsidRPr="00D0340E">
        <w:rPr>
          <w:u w:val="single"/>
        </w:rPr>
        <w:t>editable</w:t>
      </w:r>
      <w:r w:rsidRPr="00D0340E">
        <w:t> sentence</w:t>
      </w:r>
      <w:r w:rsidR="00DD16A9">
        <w:t>,</w:t>
      </w:r>
      <w:r w:rsidRPr="00D0340E">
        <w:t> </w:t>
      </w:r>
      <w:r w:rsidRPr="00D0340E">
        <w:rPr>
          <w:u w:val="single"/>
        </w:rPr>
        <w:t>no</w:t>
      </w:r>
      <w:r w:rsidR="00DD16A9">
        <w:rPr>
          <w:u w:val="single"/>
        </w:rPr>
        <w:t>t a</w:t>
      </w:r>
      <w:r w:rsidRPr="00D0340E">
        <w:rPr>
          <w:u w:val="single"/>
        </w:rPr>
        <w:t xml:space="preserve"> screen shot</w:t>
      </w:r>
      <w:r w:rsidRPr="00D0340E">
        <w:t> of table/figure headings copied from the submitted data.</w:t>
      </w:r>
    </w:p>
    <w:p w14:paraId="42AA65BF" w14:textId="1999A6D7" w:rsidR="00D0340E" w:rsidRPr="00D0340E" w:rsidRDefault="00D0340E" w:rsidP="00DD16A9">
      <w:pPr>
        <w:pStyle w:val="DraftingNotesAgency"/>
      </w:pPr>
      <w:r w:rsidRPr="00D0340E">
        <w:t>Screen shots of tables/figures must be legible </w:t>
      </w:r>
      <w:r w:rsidR="000A6CBA">
        <w:t>and</w:t>
      </w:r>
      <w:r w:rsidRPr="00D0340E">
        <w:t> large and clear enough to read</w:t>
      </w:r>
      <w:r w:rsidR="00F60AF9">
        <w:t>.</w:t>
      </w:r>
    </w:p>
    <w:p w14:paraId="3668F5F2" w14:textId="6894F847" w:rsidR="00F03E87" w:rsidRDefault="00D0340E" w:rsidP="003C3229">
      <w:pPr>
        <w:pStyle w:val="DraftingNotesAgency"/>
        <w:rPr>
          <w:u w:val="single"/>
        </w:rPr>
      </w:pPr>
      <w:r w:rsidRPr="00D0340E">
        <w:t>Use consistent</w:t>
      </w:r>
      <w:r w:rsidRPr="00D0340E">
        <w:rPr>
          <w:u w:val="single"/>
        </w:rPr>
        <w:t> formatting style across all tables/figures. Capitalise only the first word in the heading</w:t>
      </w:r>
      <w:r w:rsidR="00F03E87">
        <w:rPr>
          <w:u w:val="single"/>
        </w:rPr>
        <w:t>.</w:t>
      </w:r>
    </w:p>
    <w:p w14:paraId="423E8FCD" w14:textId="4F8EDAB3" w:rsidR="003C3229" w:rsidRDefault="003C3229" w:rsidP="003C3229">
      <w:pPr>
        <w:pStyle w:val="DraftingNotesAgency"/>
      </w:pPr>
      <w:r>
        <w:t>For table and figures, please use the “insert caption” function:</w:t>
      </w:r>
    </w:p>
    <w:p w14:paraId="2F7C32E5" w14:textId="0CE35EF0" w:rsidR="003C3229" w:rsidRDefault="0027174E" w:rsidP="003C3229">
      <w:pPr>
        <w:pStyle w:val="DraftingNotesAgency"/>
      </w:pPr>
      <w:r w:rsidRPr="0027174E">
        <w:rPr>
          <w:noProof/>
          <w:lang w:val="de-DE" w:eastAsia="de-DE"/>
        </w:rPr>
        <w:drawing>
          <wp:inline distT="0" distB="0" distL="0" distR="0" wp14:anchorId="09BDCB7F" wp14:editId="04260308">
            <wp:extent cx="5977255" cy="885825"/>
            <wp:effectExtent l="0" t="0" r="4445" b="9525"/>
            <wp:docPr id="110163578" name="Afbeelding 11016357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3578" name="Picture 1" descr="A screenshot of a computer&#10;&#10;Description automatically generated"/>
                    <pic:cNvPicPr/>
                  </pic:nvPicPr>
                  <pic:blipFill>
                    <a:blip r:embed="rId12"/>
                    <a:stretch>
                      <a:fillRect/>
                    </a:stretch>
                  </pic:blipFill>
                  <pic:spPr>
                    <a:xfrm>
                      <a:off x="0" y="0"/>
                      <a:ext cx="5977255" cy="885825"/>
                    </a:xfrm>
                    <a:prstGeom prst="rect">
                      <a:avLst/>
                    </a:prstGeom>
                  </pic:spPr>
                </pic:pic>
              </a:graphicData>
            </a:graphic>
          </wp:inline>
        </w:drawing>
      </w:r>
    </w:p>
    <w:p w14:paraId="3A5FA2DF" w14:textId="77FB8251" w:rsidR="007D5F4C" w:rsidRDefault="007D5F4C" w:rsidP="007D5F4C">
      <w:pPr>
        <w:pStyle w:val="DraftingNotesAgency"/>
      </w:pPr>
      <w:r>
        <w:t>In the “insert caption” function, select table or figure and the numbering will be automatic:</w:t>
      </w:r>
    </w:p>
    <w:p w14:paraId="0D0EBC24" w14:textId="7B1D8BAB" w:rsidR="007D5F4C" w:rsidRDefault="008C37C1" w:rsidP="007D5F4C">
      <w:pPr>
        <w:pStyle w:val="BodytextAgency"/>
      </w:pPr>
      <w:r w:rsidRPr="008C37C1">
        <w:rPr>
          <w:noProof/>
        </w:rPr>
        <w:drawing>
          <wp:inline distT="0" distB="0" distL="0" distR="0" wp14:anchorId="378419A1" wp14:editId="5BEA2A0B">
            <wp:extent cx="1777593" cy="1433731"/>
            <wp:effectExtent l="0" t="0" r="0" b="0"/>
            <wp:docPr id="12962937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93714" name="Picture 1" descr="A screenshot of a computer&#10;&#10;Description automatically generated"/>
                    <pic:cNvPicPr/>
                  </pic:nvPicPr>
                  <pic:blipFill>
                    <a:blip r:embed="rId13"/>
                    <a:stretch>
                      <a:fillRect/>
                    </a:stretch>
                  </pic:blipFill>
                  <pic:spPr>
                    <a:xfrm>
                      <a:off x="0" y="0"/>
                      <a:ext cx="1794523" cy="1447386"/>
                    </a:xfrm>
                    <a:prstGeom prst="rect">
                      <a:avLst/>
                    </a:prstGeom>
                  </pic:spPr>
                </pic:pic>
              </a:graphicData>
            </a:graphic>
          </wp:inline>
        </w:drawing>
      </w:r>
    </w:p>
    <w:p w14:paraId="5C39AEDA" w14:textId="50E5ECDF" w:rsidR="007D5F4C" w:rsidRDefault="007D5F4C" w:rsidP="007D5F4C">
      <w:pPr>
        <w:pStyle w:val="DraftingNotesAgency"/>
      </w:pPr>
      <w:r>
        <w:t>To cross-refer to a table or figure, use the “Cross-reference” function:</w:t>
      </w:r>
    </w:p>
    <w:p w14:paraId="2FF08737" w14:textId="68ABEF94" w:rsidR="007D5F4C" w:rsidRDefault="005948A0" w:rsidP="007D5F4C">
      <w:pPr>
        <w:pStyle w:val="BodytextAgency"/>
      </w:pPr>
      <w:r w:rsidRPr="005948A0">
        <w:rPr>
          <w:noProof/>
          <w:lang w:val="de-DE" w:eastAsia="de-DE"/>
        </w:rPr>
        <w:lastRenderedPageBreak/>
        <w:drawing>
          <wp:inline distT="0" distB="0" distL="0" distR="0" wp14:anchorId="2712E40C" wp14:editId="08B724BD">
            <wp:extent cx="5977255" cy="871855"/>
            <wp:effectExtent l="0" t="0" r="4445" b="4445"/>
            <wp:docPr id="1512088518" name="Afbeelding 15120885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88518" name="Picture 1" descr="A screenshot of a computer&#10;&#10;Description automatically generated"/>
                    <pic:cNvPicPr/>
                  </pic:nvPicPr>
                  <pic:blipFill>
                    <a:blip r:embed="rId14"/>
                    <a:stretch>
                      <a:fillRect/>
                    </a:stretch>
                  </pic:blipFill>
                  <pic:spPr>
                    <a:xfrm>
                      <a:off x="0" y="0"/>
                      <a:ext cx="5977255" cy="871855"/>
                    </a:xfrm>
                    <a:prstGeom prst="rect">
                      <a:avLst/>
                    </a:prstGeom>
                  </pic:spPr>
                </pic:pic>
              </a:graphicData>
            </a:graphic>
          </wp:inline>
        </w:drawing>
      </w:r>
    </w:p>
    <w:p w14:paraId="7905E4D7" w14:textId="3A5E8A9E" w:rsidR="005948A0" w:rsidRDefault="005204C0" w:rsidP="00363E54">
      <w:pPr>
        <w:pStyle w:val="DraftingNotesAgency"/>
        <w:keepNext/>
      </w:pPr>
      <w:r>
        <w:t>In the “cross-reference” menu, you can choose to cross-refer to a section in the document, or a figure, or a table:</w:t>
      </w:r>
    </w:p>
    <w:p w14:paraId="79E03690" w14:textId="56D3547F" w:rsidR="005204C0" w:rsidRDefault="00ED7846" w:rsidP="005204C0">
      <w:pPr>
        <w:pStyle w:val="BodytextAgency"/>
      </w:pPr>
      <w:r>
        <w:rPr>
          <w:noProof/>
        </w:rPr>
        <w:drawing>
          <wp:inline distT="0" distB="0" distL="0" distR="0" wp14:anchorId="045D6C6C" wp14:editId="291DCF6F">
            <wp:extent cx="2695493" cy="2084844"/>
            <wp:effectExtent l="0" t="0" r="0" b="0"/>
            <wp:docPr id="1941896395" name="Afbeelding 194189639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41896395"/>
                    <pic:cNvPicPr/>
                  </pic:nvPicPr>
                  <pic:blipFill>
                    <a:blip r:embed="rId15">
                      <a:extLst>
                        <a:ext uri="{28A0092B-C50C-407E-A947-70E740481C1C}">
                          <a14:useLocalDpi xmlns:a14="http://schemas.microsoft.com/office/drawing/2010/main" val="0"/>
                        </a:ext>
                      </a:extLst>
                    </a:blip>
                    <a:stretch>
                      <a:fillRect/>
                    </a:stretch>
                  </pic:blipFill>
                  <pic:spPr>
                    <a:xfrm>
                      <a:off x="0" y="0"/>
                      <a:ext cx="2695493" cy="2084844"/>
                    </a:xfrm>
                    <a:prstGeom prst="rect">
                      <a:avLst/>
                    </a:prstGeom>
                  </pic:spPr>
                </pic:pic>
              </a:graphicData>
            </a:graphic>
          </wp:inline>
        </w:drawing>
      </w:r>
    </w:p>
    <w:p w14:paraId="4B77D808" w14:textId="485BCC21" w:rsidR="00766CA8" w:rsidRPr="00766CA8" w:rsidRDefault="00766CA8" w:rsidP="00E2557D">
      <w:pPr>
        <w:pStyle w:val="DraftingNotesAgency"/>
      </w:pPr>
      <w:r>
        <w:t xml:space="preserve">Choose </w:t>
      </w:r>
      <w:r w:rsidR="00704168">
        <w:t>the reference type you need and be sure to select “Only label and number”</w:t>
      </w:r>
      <w:r w:rsidR="00E2557D">
        <w:t>:</w:t>
      </w:r>
    </w:p>
    <w:p w14:paraId="33C06198" w14:textId="2AFDD73D" w:rsidR="00852715" w:rsidRPr="00852715" w:rsidRDefault="56F5C8EB" w:rsidP="007323AD">
      <w:pPr>
        <w:pStyle w:val="BodytextAgency"/>
      </w:pPr>
      <w:r>
        <w:rPr>
          <w:noProof/>
        </w:rPr>
        <w:drawing>
          <wp:inline distT="0" distB="0" distL="0" distR="0" wp14:anchorId="1A7CB40D" wp14:editId="53BC680B">
            <wp:extent cx="3093766" cy="2190750"/>
            <wp:effectExtent l="0" t="0" r="0" b="0"/>
            <wp:docPr id="1777125" name="Picture 1777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093766" cy="2190750"/>
                    </a:xfrm>
                    <a:prstGeom prst="rect">
                      <a:avLst/>
                    </a:prstGeom>
                  </pic:spPr>
                </pic:pic>
              </a:graphicData>
            </a:graphic>
          </wp:inline>
        </w:drawing>
      </w:r>
    </w:p>
    <w:p w14:paraId="43516A24" w14:textId="77777777" w:rsidR="00B93A02" w:rsidRPr="00820436" w:rsidRDefault="00B93A02" w:rsidP="00820436">
      <w:pPr>
        <w:pStyle w:val="BodytextAgency"/>
      </w:pPr>
    </w:p>
    <w:p w14:paraId="68C7921E" w14:textId="77777777" w:rsidR="00B93A02" w:rsidRPr="00820436" w:rsidRDefault="00B93A02" w:rsidP="00820436">
      <w:pPr>
        <w:pStyle w:val="BodytextAgency"/>
      </w:pPr>
    </w:p>
    <w:p w14:paraId="0405F30C" w14:textId="77777777" w:rsidR="00AE18EE" w:rsidRPr="00820436" w:rsidRDefault="00AE18EE" w:rsidP="00820436">
      <w:pPr>
        <w:pStyle w:val="BodytextAgency"/>
      </w:pPr>
      <w:r w:rsidRPr="00820436">
        <w:br w:type="page"/>
      </w:r>
    </w:p>
    <w:p w14:paraId="32C63B0A" w14:textId="77777777" w:rsidR="00AE18EE" w:rsidRDefault="00AE18EE" w:rsidP="00E65A9C">
      <w:pPr>
        <w:pStyle w:val="BodytextAgency"/>
        <w:rPr>
          <w:b/>
          <w:bCs/>
        </w:rPr>
        <w:sectPr w:rsidR="00AE18EE" w:rsidSect="000D738E">
          <w:headerReference w:type="even" r:id="rId17"/>
          <w:headerReference w:type="default" r:id="rId18"/>
          <w:footerReference w:type="even" r:id="rId19"/>
          <w:footerReference w:type="default" r:id="rId20"/>
          <w:headerReference w:type="first" r:id="rId21"/>
          <w:footerReference w:type="first" r:id="rId22"/>
          <w:pgSz w:w="11907" w:h="16839" w:code="9"/>
          <w:pgMar w:top="1418" w:right="1247" w:bottom="1418" w:left="1247" w:header="284" w:footer="680" w:gutter="0"/>
          <w:cols w:space="720"/>
          <w:titlePg/>
          <w:docGrid w:linePitch="326"/>
        </w:sectPr>
      </w:pPr>
    </w:p>
    <w:p w14:paraId="4B291875" w14:textId="7A105828" w:rsidR="00E43DFD" w:rsidRPr="009241EE" w:rsidRDefault="009241EE" w:rsidP="00B87361">
      <w:pPr>
        <w:pStyle w:val="No-numheading1Agency"/>
      </w:pPr>
      <w:r w:rsidRPr="009241EE">
        <w:lastRenderedPageBreak/>
        <w:t>Declarations</w:t>
      </w:r>
    </w:p>
    <w:p w14:paraId="24328FF9" w14:textId="51BA2114" w:rsidR="00E43DFD" w:rsidRPr="00B57DDE" w:rsidRDefault="00E43DFD" w:rsidP="00782AE7">
      <w:pPr>
        <w:pStyle w:val="DraftingNotesAgency"/>
      </w:pPr>
      <w:r w:rsidRPr="00B57DDE">
        <w:t>To be completed by the assessment team</w:t>
      </w:r>
      <w:r w:rsidR="009241EE">
        <w:t>s</w:t>
      </w:r>
      <w:r w:rsidRPr="00B57DDE">
        <w:t>:</w:t>
      </w:r>
    </w:p>
    <w:tbl>
      <w:tblPr>
        <w:tblStyle w:val="TableGrid"/>
        <w:tblW w:w="0" w:type="auto"/>
        <w:tblLook w:val="04A0" w:firstRow="1" w:lastRow="0" w:firstColumn="1" w:lastColumn="0" w:noHBand="0" w:noVBand="1"/>
      </w:tblPr>
      <w:tblGrid>
        <w:gridCol w:w="9403"/>
      </w:tblGrid>
      <w:tr w:rsidR="00E43DFD" w14:paraId="69CE3AEE" w14:textId="77777777">
        <w:tc>
          <w:tcPr>
            <w:tcW w:w="9403" w:type="dxa"/>
            <w:shd w:val="clear" w:color="auto" w:fill="F2F2F2" w:themeFill="background1" w:themeFillShade="F2"/>
          </w:tcPr>
          <w:p w14:paraId="3AEBD5DA" w14:textId="77777777" w:rsidR="006E63E7" w:rsidRPr="00820436" w:rsidRDefault="006E63E7" w:rsidP="00820436">
            <w:pPr>
              <w:pStyle w:val="BodytextAgency"/>
            </w:pPr>
            <w:bookmarkStart w:id="3" w:name="_Toc116584065"/>
            <w:r w:rsidRPr="00820436">
              <w:t>This application includes an Active Substance Master File (ASMF):</w:t>
            </w:r>
          </w:p>
          <w:p w14:paraId="0477D76D" w14:textId="77777777" w:rsidR="006E63E7" w:rsidRPr="00820436" w:rsidRDefault="006E63E7" w:rsidP="00820436">
            <w:pPr>
              <w:pStyle w:val="BodytextAgency"/>
            </w:pPr>
            <w:r w:rsidRPr="00820436">
              <w:fldChar w:fldCharType="begin">
                <w:ffData>
                  <w:name w:val="Check7"/>
                  <w:enabled/>
                  <w:calcOnExit w:val="0"/>
                  <w:checkBox>
                    <w:sizeAuto/>
                    <w:default w:val="0"/>
                  </w:checkBox>
                </w:ffData>
              </w:fldChar>
            </w:r>
            <w:r w:rsidRPr="00820436">
              <w:instrText xml:space="preserve"> FORMCHECKBOX </w:instrText>
            </w:r>
            <w:r w:rsidRPr="00820436">
              <w:fldChar w:fldCharType="separate"/>
            </w:r>
            <w:r w:rsidRPr="00820436">
              <w:fldChar w:fldCharType="end"/>
            </w:r>
            <w:r w:rsidRPr="00820436">
              <w:t xml:space="preserve"> Yes </w:t>
            </w:r>
          </w:p>
          <w:p w14:paraId="0490322A" w14:textId="77777777" w:rsidR="006E63E7" w:rsidRPr="00820436" w:rsidRDefault="006E63E7" w:rsidP="00820436">
            <w:pPr>
              <w:pStyle w:val="BodytextAgency"/>
            </w:pPr>
            <w:r w:rsidRPr="00820436">
              <w:fldChar w:fldCharType="begin">
                <w:ffData>
                  <w:name w:val="Check7"/>
                  <w:enabled/>
                  <w:calcOnExit w:val="0"/>
                  <w:checkBox>
                    <w:sizeAuto/>
                    <w:default w:val="0"/>
                  </w:checkBox>
                </w:ffData>
              </w:fldChar>
            </w:r>
            <w:r w:rsidRPr="00820436">
              <w:instrText xml:space="preserve"> FORMCHECKBOX </w:instrText>
            </w:r>
            <w:r w:rsidRPr="00820436">
              <w:fldChar w:fldCharType="separate"/>
            </w:r>
            <w:r w:rsidRPr="00820436">
              <w:fldChar w:fldCharType="end"/>
            </w:r>
            <w:r w:rsidRPr="00820436">
              <w:t xml:space="preserve"> No </w:t>
            </w:r>
          </w:p>
          <w:p w14:paraId="01E2E444" w14:textId="77777777" w:rsidR="00902292" w:rsidRDefault="00902292">
            <w:pPr>
              <w:pStyle w:val="BodytextAgency"/>
            </w:pPr>
          </w:p>
          <w:p w14:paraId="65E3F0EF" w14:textId="65ABFEC1" w:rsidR="00E249D4" w:rsidRPr="00E249D4" w:rsidRDefault="00E249D4">
            <w:pPr>
              <w:pStyle w:val="BodytextAgency"/>
              <w:rPr>
                <w:b/>
                <w:bCs/>
              </w:rPr>
            </w:pPr>
            <w:r w:rsidRPr="00E249D4">
              <w:rPr>
                <w:b/>
                <w:bCs/>
              </w:rPr>
              <w:t>Rapporteur</w:t>
            </w:r>
          </w:p>
          <w:p w14:paraId="5D4EAFBD" w14:textId="4893AFA9" w:rsidR="00E43DFD" w:rsidRPr="00B57DDE" w:rsidRDefault="00E43DFD">
            <w:pPr>
              <w:pStyle w:val="BodytextAgency"/>
            </w:pPr>
            <w:r w:rsidRPr="00B57DDE">
              <w:t xml:space="preserve">The assessment team should tick one or other of the 2 boxes below: </w:t>
            </w:r>
          </w:p>
          <w:p w14:paraId="2EB8D24F" w14:textId="4CD927A9" w:rsidR="00E43DFD" w:rsidRDefault="00E43DFD">
            <w:pPr>
              <w:pStyle w:val="BodytextAgency"/>
              <w:rPr>
                <w:snapToGrid w:val="0"/>
              </w:rPr>
            </w:pPr>
            <w:r w:rsidRPr="00B57DDE">
              <w:rPr>
                <w:color w:val="000000"/>
                <w:shd w:val="clear" w:color="auto" w:fill="E6E6E6"/>
              </w:rPr>
              <w:fldChar w:fldCharType="begin">
                <w:ffData>
                  <w:name w:val="Check7"/>
                  <w:enabled/>
                  <w:calcOnExit w:val="0"/>
                  <w:checkBox>
                    <w:sizeAuto/>
                    <w:default w:val="0"/>
                  </w:checkBox>
                </w:ffData>
              </w:fldChar>
            </w:r>
            <w:r w:rsidRPr="00B57DDE">
              <w:rPr>
                <w:color w:val="000000"/>
              </w:rPr>
              <w:instrText xml:space="preserve"> FORMCHECKBOX </w:instrText>
            </w:r>
            <w:r w:rsidRPr="00B57DDE">
              <w:rPr>
                <w:color w:val="000000"/>
                <w:shd w:val="clear" w:color="auto" w:fill="E6E6E6"/>
              </w:rPr>
            </w:r>
            <w:r w:rsidRPr="00B57DDE">
              <w:rPr>
                <w:color w:val="000000"/>
                <w:shd w:val="clear" w:color="auto" w:fill="E6E6E6"/>
              </w:rPr>
              <w:fldChar w:fldCharType="separate"/>
            </w:r>
            <w:r w:rsidRPr="00B57DDE">
              <w:rPr>
                <w:color w:val="000000"/>
                <w:shd w:val="clear" w:color="auto" w:fill="E6E6E6"/>
              </w:rPr>
              <w:fldChar w:fldCharType="end"/>
            </w:r>
            <w:r w:rsidRPr="00B57DDE">
              <w:rPr>
                <w:color w:val="000000"/>
              </w:rPr>
              <w:t xml:space="preserve"> </w:t>
            </w:r>
            <w:r w:rsidRPr="00B57DDE">
              <w:rPr>
                <w:snapToGrid w:val="0"/>
              </w:rPr>
              <w:t xml:space="preserve">The Rapporteur and/or the </w:t>
            </w:r>
            <w:r w:rsidR="00A230F9">
              <w:rPr>
                <w:snapToGrid w:val="0"/>
              </w:rPr>
              <w:t>A</w:t>
            </w:r>
            <w:r w:rsidRPr="00B57DDE">
              <w:rPr>
                <w:snapToGrid w:val="0"/>
              </w:rPr>
              <w:t>ssessor confirm</w:t>
            </w:r>
            <w:r>
              <w:rPr>
                <w:snapToGrid w:val="0"/>
              </w:rPr>
              <w:t>(s)</w:t>
            </w:r>
            <w:r w:rsidRPr="00B57DDE">
              <w:rPr>
                <w:snapToGrid w:val="0"/>
              </w:rPr>
              <w:t xml:space="preserve"> that this assessment </w:t>
            </w:r>
            <w:r w:rsidRPr="001607CA">
              <w:rPr>
                <w:b/>
                <w:bCs/>
                <w:snapToGrid w:val="0"/>
                <w:u w:val="single"/>
              </w:rPr>
              <w:t>does not</w:t>
            </w:r>
            <w:r w:rsidRPr="00B57DDE">
              <w:rPr>
                <w:snapToGrid w:val="0"/>
              </w:rPr>
              <w:t xml:space="preserve"> include non</w:t>
            </w:r>
            <w:r>
              <w:rPr>
                <w:snapToGrid w:val="0"/>
              </w:rPr>
              <w:noBreakHyphen/>
            </w:r>
            <w:r w:rsidRPr="00B57DDE">
              <w:rPr>
                <w:snapToGrid w:val="0"/>
              </w:rPr>
              <w:t xml:space="preserve">public </w:t>
            </w:r>
            <w:r>
              <w:rPr>
                <w:snapToGrid w:val="0"/>
              </w:rPr>
              <w:t>proprietary</w:t>
            </w:r>
            <w:r w:rsidRPr="00B57DDE">
              <w:rPr>
                <w:snapToGrid w:val="0"/>
              </w:rPr>
              <w:t xml:space="preserve"> information</w:t>
            </w:r>
            <w:r>
              <w:rPr>
                <w:snapToGrid w:val="0"/>
              </w:rPr>
              <w:t xml:space="preserve"> (with the exception of data provided by the applicant)</w:t>
            </w:r>
            <w:r w:rsidRPr="00B57DDE">
              <w:rPr>
                <w:snapToGrid w:val="0"/>
              </w:rPr>
              <w:t>, including commercially confidential information</w:t>
            </w:r>
            <w:r>
              <w:rPr>
                <w:snapToGrid w:val="0"/>
              </w:rPr>
              <w:t xml:space="preserve"> provided by a third party</w:t>
            </w:r>
            <w:r w:rsidRPr="00B57DDE">
              <w:rPr>
                <w:snapToGrid w:val="0"/>
              </w:rPr>
              <w:t xml:space="preserve"> (e.g. ASMF, information shared by other competent authorities or organisations, reference to on-going assessments</w:t>
            </w:r>
            <w:r>
              <w:rPr>
                <w:snapToGrid w:val="0"/>
              </w:rPr>
              <w:t>,</w:t>
            </w:r>
            <w:r w:rsidRPr="00B57DDE">
              <w:rPr>
                <w:snapToGrid w:val="0"/>
              </w:rPr>
              <w:t xml:space="preserve"> development plans etc), irrespective from which entity was received</w:t>
            </w:r>
            <w:r w:rsidR="00FC1366" w:rsidRPr="00AF7066">
              <w:rPr>
                <w:rStyle w:val="DraftingNotesAgencyChar"/>
              </w:rPr>
              <w:t>*</w:t>
            </w:r>
            <w:r w:rsidRPr="00B57DDE">
              <w:rPr>
                <w:snapToGrid w:val="0"/>
              </w:rPr>
              <w:t>.</w:t>
            </w:r>
          </w:p>
          <w:p w14:paraId="42FD1147" w14:textId="1BB9C200" w:rsidR="00FC1366" w:rsidRDefault="00AF7066" w:rsidP="00AF7066">
            <w:pPr>
              <w:pStyle w:val="DraftingNotesAgency"/>
            </w:pPr>
            <w:r w:rsidRPr="00AF7066">
              <w:t>*</w:t>
            </w:r>
            <w:r>
              <w:t xml:space="preserve"> </w:t>
            </w:r>
            <w:r>
              <w:rPr>
                <w:snapToGrid w:val="0"/>
              </w:rPr>
              <w:t>If the entity from which non-public information originates has consented to its further disclosure, the box should be ticked and there would be no need to add details.</w:t>
            </w:r>
          </w:p>
          <w:p w14:paraId="61140534" w14:textId="77777777" w:rsidR="00E43DFD" w:rsidRDefault="00E43DFD">
            <w:pPr>
              <w:pStyle w:val="BodytextAgency"/>
              <w:rPr>
                <w:color w:val="000000"/>
              </w:rPr>
            </w:pPr>
            <w:r w:rsidRPr="00B57DDE">
              <w:rPr>
                <w:color w:val="000000"/>
                <w:shd w:val="clear" w:color="auto" w:fill="E6E6E6"/>
              </w:rPr>
              <w:fldChar w:fldCharType="begin">
                <w:ffData>
                  <w:name w:val="Check7"/>
                  <w:enabled/>
                  <w:calcOnExit w:val="0"/>
                  <w:checkBox>
                    <w:sizeAuto/>
                    <w:default w:val="0"/>
                  </w:checkBox>
                </w:ffData>
              </w:fldChar>
            </w:r>
            <w:r w:rsidRPr="00B57DDE">
              <w:rPr>
                <w:color w:val="000000"/>
              </w:rPr>
              <w:instrText xml:space="preserve"> FORMCHECKBOX </w:instrText>
            </w:r>
            <w:r w:rsidRPr="00B57DDE">
              <w:rPr>
                <w:color w:val="000000"/>
                <w:shd w:val="clear" w:color="auto" w:fill="E6E6E6"/>
              </w:rPr>
            </w:r>
            <w:r w:rsidRPr="00B57DDE">
              <w:rPr>
                <w:color w:val="000000"/>
                <w:shd w:val="clear" w:color="auto" w:fill="E6E6E6"/>
              </w:rPr>
              <w:fldChar w:fldCharType="separate"/>
            </w:r>
            <w:r w:rsidRPr="00B57DDE">
              <w:rPr>
                <w:color w:val="000000"/>
                <w:shd w:val="clear" w:color="auto" w:fill="E6E6E6"/>
              </w:rPr>
              <w:fldChar w:fldCharType="end"/>
            </w:r>
            <w:r w:rsidRPr="00B57DDE">
              <w:rPr>
                <w:color w:val="000000"/>
              </w:rPr>
              <w:t xml:space="preserve"> The Rapporteur and/or the </w:t>
            </w:r>
            <w:r w:rsidR="00A230F9">
              <w:rPr>
                <w:color w:val="000000"/>
              </w:rPr>
              <w:t>A</w:t>
            </w:r>
            <w:r w:rsidRPr="00B57DDE">
              <w:rPr>
                <w:color w:val="000000"/>
              </w:rPr>
              <w:t>ssessor confirm</w:t>
            </w:r>
            <w:r>
              <w:rPr>
                <w:color w:val="000000"/>
              </w:rPr>
              <w:t>(s)</w:t>
            </w:r>
            <w:r w:rsidRPr="00B57DDE">
              <w:rPr>
                <w:color w:val="000000"/>
              </w:rPr>
              <w:t xml:space="preserve"> that</w:t>
            </w:r>
            <w:r>
              <w:rPr>
                <w:color w:val="000000"/>
              </w:rPr>
              <w:t xml:space="preserve"> this report </w:t>
            </w:r>
            <w:r w:rsidRPr="001607CA">
              <w:rPr>
                <w:b/>
                <w:color w:val="000000"/>
                <w:u w:val="single"/>
              </w:rPr>
              <w:t>does</w:t>
            </w:r>
            <w:r>
              <w:rPr>
                <w:color w:val="000000"/>
              </w:rPr>
              <w:t xml:space="preserve"> include non-public information (as described above), but</w:t>
            </w:r>
            <w:r w:rsidRPr="00B57DDE">
              <w:rPr>
                <w:color w:val="000000"/>
              </w:rPr>
              <w:t xml:space="preserve"> all relevant paragraphs containing confidential information</w:t>
            </w:r>
            <w:r>
              <w:rPr>
                <w:color w:val="000000"/>
              </w:rPr>
              <w:t xml:space="preserve"> have been </w:t>
            </w:r>
            <w:r w:rsidRPr="00F84A22">
              <w:rPr>
                <w:b/>
                <w:bCs/>
                <w:color w:val="000000"/>
                <w:highlight w:val="cyan"/>
              </w:rPr>
              <w:t>highlighted in</w:t>
            </w:r>
            <w:r w:rsidR="00F84A22">
              <w:rPr>
                <w:b/>
                <w:bCs/>
                <w:color w:val="000000"/>
                <w:highlight w:val="cyan"/>
              </w:rPr>
              <w:t xml:space="preserve"> blue</w:t>
            </w:r>
            <w:r w:rsidR="00F84A22">
              <w:rPr>
                <w:b/>
                <w:bCs/>
                <w:color w:val="000000"/>
              </w:rPr>
              <w:t>,</w:t>
            </w:r>
            <w:r w:rsidRPr="00B57DDE">
              <w:rPr>
                <w:color w:val="000000"/>
              </w:rPr>
              <w:t xml:space="preserve"> </w:t>
            </w:r>
            <w:r>
              <w:rPr>
                <w:color w:val="000000"/>
              </w:rPr>
              <w:t>so that they can</w:t>
            </w:r>
            <w:r w:rsidRPr="00B57DDE">
              <w:rPr>
                <w:color w:val="000000"/>
              </w:rPr>
              <w:t xml:space="preserve"> be removed before sharing the document with the applicant or other parties.  </w:t>
            </w:r>
          </w:p>
          <w:p w14:paraId="5EAF85A4" w14:textId="77777777" w:rsidR="00AF7066" w:rsidRDefault="00AF7066">
            <w:pPr>
              <w:pStyle w:val="BodytextAgency"/>
              <w:rPr>
                <w:color w:val="000000"/>
              </w:rPr>
            </w:pPr>
          </w:p>
          <w:p w14:paraId="5A41B3A6" w14:textId="77777777" w:rsidR="00AF7066" w:rsidRPr="00AF7066" w:rsidRDefault="00AF7066">
            <w:pPr>
              <w:pStyle w:val="BodytextAgency"/>
              <w:rPr>
                <w:b/>
                <w:bCs/>
                <w:color w:val="000000"/>
              </w:rPr>
            </w:pPr>
            <w:r w:rsidRPr="00AF7066">
              <w:rPr>
                <w:b/>
                <w:bCs/>
                <w:color w:val="000000"/>
              </w:rPr>
              <w:t>Co-Rapporteur</w:t>
            </w:r>
          </w:p>
          <w:p w14:paraId="04834B9B" w14:textId="77777777" w:rsidR="00AF7066" w:rsidRPr="00B57DDE" w:rsidRDefault="00AF7066" w:rsidP="00AF7066">
            <w:pPr>
              <w:pStyle w:val="BodytextAgency"/>
            </w:pPr>
            <w:r w:rsidRPr="00B57DDE">
              <w:t xml:space="preserve">The assessment team should tick one or other of the 2 boxes below: </w:t>
            </w:r>
          </w:p>
          <w:p w14:paraId="3BF83926" w14:textId="77777777" w:rsidR="00AF7066" w:rsidRDefault="00AF7066" w:rsidP="00AF7066">
            <w:pPr>
              <w:pStyle w:val="BodytextAgency"/>
              <w:rPr>
                <w:snapToGrid w:val="0"/>
              </w:rPr>
            </w:pPr>
            <w:r w:rsidRPr="00B57DDE">
              <w:rPr>
                <w:color w:val="000000"/>
                <w:shd w:val="clear" w:color="auto" w:fill="E6E6E6"/>
              </w:rPr>
              <w:fldChar w:fldCharType="begin">
                <w:ffData>
                  <w:name w:val="Check7"/>
                  <w:enabled/>
                  <w:calcOnExit w:val="0"/>
                  <w:checkBox>
                    <w:sizeAuto/>
                    <w:default w:val="0"/>
                  </w:checkBox>
                </w:ffData>
              </w:fldChar>
            </w:r>
            <w:r w:rsidRPr="00B57DDE">
              <w:rPr>
                <w:color w:val="000000"/>
              </w:rPr>
              <w:instrText xml:space="preserve"> FORMCHECKBOX </w:instrText>
            </w:r>
            <w:r w:rsidRPr="00B57DDE">
              <w:rPr>
                <w:color w:val="000000"/>
                <w:shd w:val="clear" w:color="auto" w:fill="E6E6E6"/>
              </w:rPr>
            </w:r>
            <w:r w:rsidRPr="00B57DDE">
              <w:rPr>
                <w:color w:val="000000"/>
                <w:shd w:val="clear" w:color="auto" w:fill="E6E6E6"/>
              </w:rPr>
              <w:fldChar w:fldCharType="separate"/>
            </w:r>
            <w:r w:rsidRPr="00B57DDE">
              <w:rPr>
                <w:color w:val="000000"/>
                <w:shd w:val="clear" w:color="auto" w:fill="E6E6E6"/>
              </w:rPr>
              <w:fldChar w:fldCharType="end"/>
            </w:r>
            <w:r w:rsidRPr="00B57DDE">
              <w:rPr>
                <w:color w:val="000000"/>
              </w:rPr>
              <w:t xml:space="preserve"> </w:t>
            </w:r>
            <w:r w:rsidRPr="00B57DDE">
              <w:rPr>
                <w:snapToGrid w:val="0"/>
              </w:rPr>
              <w:t xml:space="preserve">The Rapporteur and/or the </w:t>
            </w:r>
            <w:r>
              <w:rPr>
                <w:snapToGrid w:val="0"/>
              </w:rPr>
              <w:t>A</w:t>
            </w:r>
            <w:r w:rsidRPr="00B57DDE">
              <w:rPr>
                <w:snapToGrid w:val="0"/>
              </w:rPr>
              <w:t>ssessor confirm</w:t>
            </w:r>
            <w:r>
              <w:rPr>
                <w:snapToGrid w:val="0"/>
              </w:rPr>
              <w:t>(s)</w:t>
            </w:r>
            <w:r w:rsidRPr="00B57DDE">
              <w:rPr>
                <w:snapToGrid w:val="0"/>
              </w:rPr>
              <w:t xml:space="preserve"> that this assessment </w:t>
            </w:r>
            <w:r w:rsidRPr="001607CA">
              <w:rPr>
                <w:b/>
                <w:bCs/>
                <w:snapToGrid w:val="0"/>
                <w:u w:val="single"/>
              </w:rPr>
              <w:t>does not</w:t>
            </w:r>
            <w:r w:rsidRPr="00B57DDE">
              <w:rPr>
                <w:snapToGrid w:val="0"/>
              </w:rPr>
              <w:t xml:space="preserve"> include non</w:t>
            </w:r>
            <w:r>
              <w:rPr>
                <w:snapToGrid w:val="0"/>
              </w:rPr>
              <w:noBreakHyphen/>
            </w:r>
            <w:r w:rsidRPr="00B57DDE">
              <w:rPr>
                <w:snapToGrid w:val="0"/>
              </w:rPr>
              <w:t xml:space="preserve">public </w:t>
            </w:r>
            <w:r>
              <w:rPr>
                <w:snapToGrid w:val="0"/>
              </w:rPr>
              <w:t>proprietary</w:t>
            </w:r>
            <w:r w:rsidRPr="00B57DDE">
              <w:rPr>
                <w:snapToGrid w:val="0"/>
              </w:rPr>
              <w:t xml:space="preserve"> information</w:t>
            </w:r>
            <w:r>
              <w:rPr>
                <w:snapToGrid w:val="0"/>
              </w:rPr>
              <w:t xml:space="preserve"> (with the exception of data provided by the applicant)</w:t>
            </w:r>
            <w:r w:rsidRPr="00B57DDE">
              <w:rPr>
                <w:snapToGrid w:val="0"/>
              </w:rPr>
              <w:t>, including commercially confidential information</w:t>
            </w:r>
            <w:r>
              <w:rPr>
                <w:snapToGrid w:val="0"/>
              </w:rPr>
              <w:t xml:space="preserve"> provided by a third party</w:t>
            </w:r>
            <w:r w:rsidRPr="00B57DDE">
              <w:rPr>
                <w:snapToGrid w:val="0"/>
              </w:rPr>
              <w:t xml:space="preserve"> (e.g. ASMF, information shared by other competent authorities or organisations, reference to on-going assessments</w:t>
            </w:r>
            <w:r>
              <w:rPr>
                <w:snapToGrid w:val="0"/>
              </w:rPr>
              <w:t>,</w:t>
            </w:r>
            <w:r w:rsidRPr="00B57DDE">
              <w:rPr>
                <w:snapToGrid w:val="0"/>
              </w:rPr>
              <w:t xml:space="preserve"> development plans etc), irrespective from which entity was received</w:t>
            </w:r>
            <w:r w:rsidRPr="00AF7066">
              <w:rPr>
                <w:rStyle w:val="DraftingNotesAgencyChar"/>
              </w:rPr>
              <w:t>*</w:t>
            </w:r>
            <w:r w:rsidRPr="00B57DDE">
              <w:rPr>
                <w:snapToGrid w:val="0"/>
              </w:rPr>
              <w:t>.</w:t>
            </w:r>
          </w:p>
          <w:p w14:paraId="3CB5375A" w14:textId="634579BF" w:rsidR="00AF7066" w:rsidRDefault="00AF7066" w:rsidP="00AF7066">
            <w:pPr>
              <w:pStyle w:val="DraftingNotesAgency"/>
            </w:pPr>
            <w:r w:rsidRPr="00AF7066">
              <w:t>*</w:t>
            </w:r>
            <w:r>
              <w:t xml:space="preserve"> </w:t>
            </w:r>
            <w:r>
              <w:rPr>
                <w:snapToGrid w:val="0"/>
              </w:rPr>
              <w:t>If the entity from which non-public information originates has consented to its further disclosure, the box should be ticked and there would be no need to add detail</w:t>
            </w:r>
            <w:r w:rsidR="000D4F4E">
              <w:rPr>
                <w:snapToGrid w:val="0"/>
              </w:rPr>
              <w:t>s</w:t>
            </w:r>
            <w:r>
              <w:rPr>
                <w:snapToGrid w:val="0"/>
              </w:rPr>
              <w:t>.</w:t>
            </w:r>
          </w:p>
          <w:p w14:paraId="0F195BA7" w14:textId="77777777" w:rsidR="00AF7066" w:rsidRDefault="00AF7066" w:rsidP="00AF7066">
            <w:pPr>
              <w:pStyle w:val="BodytextAgency"/>
              <w:rPr>
                <w:color w:val="000000"/>
              </w:rPr>
            </w:pPr>
            <w:r w:rsidRPr="00B57DDE">
              <w:rPr>
                <w:color w:val="000000"/>
                <w:shd w:val="clear" w:color="auto" w:fill="E6E6E6"/>
              </w:rPr>
              <w:fldChar w:fldCharType="begin">
                <w:ffData>
                  <w:name w:val="Check7"/>
                  <w:enabled/>
                  <w:calcOnExit w:val="0"/>
                  <w:checkBox>
                    <w:sizeAuto/>
                    <w:default w:val="0"/>
                  </w:checkBox>
                </w:ffData>
              </w:fldChar>
            </w:r>
            <w:r w:rsidRPr="00B57DDE">
              <w:rPr>
                <w:color w:val="000000"/>
              </w:rPr>
              <w:instrText xml:space="preserve"> FORMCHECKBOX </w:instrText>
            </w:r>
            <w:r w:rsidRPr="00B57DDE">
              <w:rPr>
                <w:color w:val="000000"/>
                <w:shd w:val="clear" w:color="auto" w:fill="E6E6E6"/>
              </w:rPr>
            </w:r>
            <w:r w:rsidRPr="00B57DDE">
              <w:rPr>
                <w:color w:val="000000"/>
                <w:shd w:val="clear" w:color="auto" w:fill="E6E6E6"/>
              </w:rPr>
              <w:fldChar w:fldCharType="separate"/>
            </w:r>
            <w:r w:rsidRPr="00B57DDE">
              <w:rPr>
                <w:color w:val="000000"/>
                <w:shd w:val="clear" w:color="auto" w:fill="E6E6E6"/>
              </w:rPr>
              <w:fldChar w:fldCharType="end"/>
            </w:r>
            <w:r w:rsidRPr="00B57DDE">
              <w:rPr>
                <w:color w:val="000000"/>
              </w:rPr>
              <w:t xml:space="preserve"> The Rapporteur and/or the </w:t>
            </w:r>
            <w:r>
              <w:rPr>
                <w:color w:val="000000"/>
              </w:rPr>
              <w:t>A</w:t>
            </w:r>
            <w:r w:rsidRPr="00B57DDE">
              <w:rPr>
                <w:color w:val="000000"/>
              </w:rPr>
              <w:t>ssessor confirm</w:t>
            </w:r>
            <w:r>
              <w:rPr>
                <w:color w:val="000000"/>
              </w:rPr>
              <w:t>(s)</w:t>
            </w:r>
            <w:r w:rsidRPr="00B57DDE">
              <w:rPr>
                <w:color w:val="000000"/>
              </w:rPr>
              <w:t xml:space="preserve"> that</w:t>
            </w:r>
            <w:r>
              <w:rPr>
                <w:color w:val="000000"/>
              </w:rPr>
              <w:t xml:space="preserve"> this report </w:t>
            </w:r>
            <w:r w:rsidRPr="001607CA">
              <w:rPr>
                <w:b/>
                <w:color w:val="000000"/>
                <w:u w:val="single"/>
              </w:rPr>
              <w:t>does</w:t>
            </w:r>
            <w:r>
              <w:rPr>
                <w:color w:val="000000"/>
              </w:rPr>
              <w:t xml:space="preserve"> include non-public information (as described above), but</w:t>
            </w:r>
            <w:r w:rsidRPr="00B57DDE">
              <w:rPr>
                <w:color w:val="000000"/>
              </w:rPr>
              <w:t xml:space="preserve"> all relevant paragraphs containing confidential information</w:t>
            </w:r>
            <w:r>
              <w:rPr>
                <w:color w:val="000000"/>
              </w:rPr>
              <w:t xml:space="preserve"> have been </w:t>
            </w:r>
            <w:r w:rsidRPr="00F84A22">
              <w:rPr>
                <w:b/>
                <w:bCs/>
                <w:color w:val="000000"/>
                <w:highlight w:val="cyan"/>
              </w:rPr>
              <w:t>highlighted in</w:t>
            </w:r>
            <w:r>
              <w:rPr>
                <w:b/>
                <w:bCs/>
                <w:color w:val="000000"/>
                <w:highlight w:val="cyan"/>
              </w:rPr>
              <w:t xml:space="preserve"> blue</w:t>
            </w:r>
            <w:r>
              <w:rPr>
                <w:b/>
                <w:bCs/>
                <w:color w:val="000000"/>
              </w:rPr>
              <w:t>,</w:t>
            </w:r>
            <w:r w:rsidRPr="00B57DDE">
              <w:rPr>
                <w:color w:val="000000"/>
              </w:rPr>
              <w:t xml:space="preserve"> </w:t>
            </w:r>
            <w:r>
              <w:rPr>
                <w:color w:val="000000"/>
              </w:rPr>
              <w:t>so that they can</w:t>
            </w:r>
            <w:r w:rsidRPr="00B57DDE">
              <w:rPr>
                <w:color w:val="000000"/>
              </w:rPr>
              <w:t xml:space="preserve"> be removed before sharing the document with the applicant or other parties.  </w:t>
            </w:r>
          </w:p>
          <w:p w14:paraId="02B6B8C9" w14:textId="77777777" w:rsidR="00AF7066" w:rsidRDefault="00AF7066">
            <w:pPr>
              <w:pStyle w:val="BodytextAgency"/>
              <w:rPr>
                <w:color w:val="000000"/>
              </w:rPr>
            </w:pPr>
          </w:p>
          <w:p w14:paraId="4D469935" w14:textId="77777777" w:rsidR="00AF7066" w:rsidRPr="00AF7066" w:rsidRDefault="00AF7066">
            <w:pPr>
              <w:pStyle w:val="BodytextAgency"/>
              <w:rPr>
                <w:b/>
                <w:bCs/>
                <w:color w:val="000000"/>
              </w:rPr>
            </w:pPr>
            <w:r w:rsidRPr="00AF7066">
              <w:rPr>
                <w:b/>
                <w:bCs/>
                <w:color w:val="000000"/>
              </w:rPr>
              <w:t>PRAC Rapporteur</w:t>
            </w:r>
          </w:p>
          <w:p w14:paraId="733B4B56" w14:textId="77777777" w:rsidR="00AF7066" w:rsidRPr="00B57DDE" w:rsidRDefault="00AF7066" w:rsidP="00AF7066">
            <w:pPr>
              <w:pStyle w:val="BodytextAgency"/>
            </w:pPr>
            <w:r w:rsidRPr="00B57DDE">
              <w:t xml:space="preserve">The assessment team should tick one or other of the 2 boxes below: </w:t>
            </w:r>
          </w:p>
          <w:p w14:paraId="44C61F5F" w14:textId="77777777" w:rsidR="00AF7066" w:rsidRDefault="00AF7066" w:rsidP="00AF7066">
            <w:pPr>
              <w:pStyle w:val="BodytextAgency"/>
              <w:rPr>
                <w:snapToGrid w:val="0"/>
              </w:rPr>
            </w:pPr>
            <w:r w:rsidRPr="00B57DDE">
              <w:rPr>
                <w:color w:val="000000"/>
                <w:shd w:val="clear" w:color="auto" w:fill="E6E6E6"/>
              </w:rPr>
              <w:fldChar w:fldCharType="begin">
                <w:ffData>
                  <w:name w:val="Check7"/>
                  <w:enabled/>
                  <w:calcOnExit w:val="0"/>
                  <w:checkBox>
                    <w:sizeAuto/>
                    <w:default w:val="0"/>
                  </w:checkBox>
                </w:ffData>
              </w:fldChar>
            </w:r>
            <w:r w:rsidRPr="00B57DDE">
              <w:rPr>
                <w:color w:val="000000"/>
              </w:rPr>
              <w:instrText xml:space="preserve"> FORMCHECKBOX </w:instrText>
            </w:r>
            <w:r w:rsidRPr="00B57DDE">
              <w:rPr>
                <w:color w:val="000000"/>
                <w:shd w:val="clear" w:color="auto" w:fill="E6E6E6"/>
              </w:rPr>
            </w:r>
            <w:r w:rsidRPr="00B57DDE">
              <w:rPr>
                <w:color w:val="000000"/>
                <w:shd w:val="clear" w:color="auto" w:fill="E6E6E6"/>
              </w:rPr>
              <w:fldChar w:fldCharType="separate"/>
            </w:r>
            <w:r w:rsidRPr="00B57DDE">
              <w:rPr>
                <w:color w:val="000000"/>
                <w:shd w:val="clear" w:color="auto" w:fill="E6E6E6"/>
              </w:rPr>
              <w:fldChar w:fldCharType="end"/>
            </w:r>
            <w:r w:rsidRPr="00B57DDE">
              <w:rPr>
                <w:color w:val="000000"/>
              </w:rPr>
              <w:t xml:space="preserve"> </w:t>
            </w:r>
            <w:r w:rsidRPr="00B57DDE">
              <w:rPr>
                <w:snapToGrid w:val="0"/>
              </w:rPr>
              <w:t xml:space="preserve">The Rapporteur and/or the </w:t>
            </w:r>
            <w:r>
              <w:rPr>
                <w:snapToGrid w:val="0"/>
              </w:rPr>
              <w:t>A</w:t>
            </w:r>
            <w:r w:rsidRPr="00B57DDE">
              <w:rPr>
                <w:snapToGrid w:val="0"/>
              </w:rPr>
              <w:t>ssessor confirm</w:t>
            </w:r>
            <w:r>
              <w:rPr>
                <w:snapToGrid w:val="0"/>
              </w:rPr>
              <w:t>(s)</w:t>
            </w:r>
            <w:r w:rsidRPr="00B57DDE">
              <w:rPr>
                <w:snapToGrid w:val="0"/>
              </w:rPr>
              <w:t xml:space="preserve"> that this assessment </w:t>
            </w:r>
            <w:r w:rsidRPr="001607CA">
              <w:rPr>
                <w:b/>
                <w:bCs/>
                <w:snapToGrid w:val="0"/>
                <w:u w:val="single"/>
              </w:rPr>
              <w:t>does not</w:t>
            </w:r>
            <w:r w:rsidRPr="00B57DDE">
              <w:rPr>
                <w:snapToGrid w:val="0"/>
              </w:rPr>
              <w:t xml:space="preserve"> include non</w:t>
            </w:r>
            <w:r>
              <w:rPr>
                <w:snapToGrid w:val="0"/>
              </w:rPr>
              <w:noBreakHyphen/>
            </w:r>
            <w:r w:rsidRPr="00B57DDE">
              <w:rPr>
                <w:snapToGrid w:val="0"/>
              </w:rPr>
              <w:t xml:space="preserve">public </w:t>
            </w:r>
            <w:r>
              <w:rPr>
                <w:snapToGrid w:val="0"/>
              </w:rPr>
              <w:t>proprietary</w:t>
            </w:r>
            <w:r w:rsidRPr="00B57DDE">
              <w:rPr>
                <w:snapToGrid w:val="0"/>
              </w:rPr>
              <w:t xml:space="preserve"> information</w:t>
            </w:r>
            <w:r>
              <w:rPr>
                <w:snapToGrid w:val="0"/>
              </w:rPr>
              <w:t xml:space="preserve"> (with the exception of data provided by the applicant)</w:t>
            </w:r>
            <w:r w:rsidRPr="00B57DDE">
              <w:rPr>
                <w:snapToGrid w:val="0"/>
              </w:rPr>
              <w:t xml:space="preserve">, including </w:t>
            </w:r>
            <w:r w:rsidRPr="00B57DDE">
              <w:rPr>
                <w:snapToGrid w:val="0"/>
              </w:rPr>
              <w:lastRenderedPageBreak/>
              <w:t>commercially confidential information</w:t>
            </w:r>
            <w:r>
              <w:rPr>
                <w:snapToGrid w:val="0"/>
              </w:rPr>
              <w:t xml:space="preserve"> provided by a third party</w:t>
            </w:r>
            <w:r w:rsidRPr="00B57DDE">
              <w:rPr>
                <w:snapToGrid w:val="0"/>
              </w:rPr>
              <w:t xml:space="preserve"> (e.g. ASMF, information shared by other competent authorities or organisations, reference to on-going assessments</w:t>
            </w:r>
            <w:r>
              <w:rPr>
                <w:snapToGrid w:val="0"/>
              </w:rPr>
              <w:t>,</w:t>
            </w:r>
            <w:r w:rsidRPr="00B57DDE">
              <w:rPr>
                <w:snapToGrid w:val="0"/>
              </w:rPr>
              <w:t xml:space="preserve"> development plans etc), irrespective from which entity was received</w:t>
            </w:r>
            <w:r w:rsidRPr="00AF7066">
              <w:rPr>
                <w:rStyle w:val="DraftingNotesAgencyChar"/>
              </w:rPr>
              <w:t>*</w:t>
            </w:r>
            <w:r w:rsidRPr="00B57DDE">
              <w:rPr>
                <w:snapToGrid w:val="0"/>
              </w:rPr>
              <w:t>.</w:t>
            </w:r>
          </w:p>
          <w:p w14:paraId="7FAE6689" w14:textId="77777777" w:rsidR="00AF7066" w:rsidRDefault="00AF7066" w:rsidP="00AF7066">
            <w:pPr>
              <w:pStyle w:val="DraftingNotesAgency"/>
            </w:pPr>
            <w:r w:rsidRPr="00AF7066">
              <w:t>*</w:t>
            </w:r>
            <w:r>
              <w:t xml:space="preserve"> </w:t>
            </w:r>
            <w:r>
              <w:rPr>
                <w:snapToGrid w:val="0"/>
              </w:rPr>
              <w:t>If the entity from which non-public information originates has consented to its further disclosure, the box should be ticked and there would be no need to add details below.</w:t>
            </w:r>
          </w:p>
          <w:p w14:paraId="60A08C9B" w14:textId="77777777" w:rsidR="00AF7066" w:rsidRDefault="00AF7066" w:rsidP="00AF7066">
            <w:pPr>
              <w:pStyle w:val="BodytextAgency"/>
              <w:rPr>
                <w:color w:val="000000"/>
              </w:rPr>
            </w:pPr>
            <w:r w:rsidRPr="00B57DDE">
              <w:rPr>
                <w:color w:val="000000"/>
                <w:shd w:val="clear" w:color="auto" w:fill="E6E6E6"/>
              </w:rPr>
              <w:fldChar w:fldCharType="begin">
                <w:ffData>
                  <w:name w:val="Check7"/>
                  <w:enabled/>
                  <w:calcOnExit w:val="0"/>
                  <w:checkBox>
                    <w:sizeAuto/>
                    <w:default w:val="0"/>
                  </w:checkBox>
                </w:ffData>
              </w:fldChar>
            </w:r>
            <w:r w:rsidRPr="00B57DDE">
              <w:rPr>
                <w:color w:val="000000"/>
              </w:rPr>
              <w:instrText xml:space="preserve"> FORMCHECKBOX </w:instrText>
            </w:r>
            <w:r w:rsidRPr="00B57DDE">
              <w:rPr>
                <w:color w:val="000000"/>
                <w:shd w:val="clear" w:color="auto" w:fill="E6E6E6"/>
              </w:rPr>
            </w:r>
            <w:r w:rsidRPr="00B57DDE">
              <w:rPr>
                <w:color w:val="000000"/>
                <w:shd w:val="clear" w:color="auto" w:fill="E6E6E6"/>
              </w:rPr>
              <w:fldChar w:fldCharType="separate"/>
            </w:r>
            <w:r w:rsidRPr="00B57DDE">
              <w:rPr>
                <w:color w:val="000000"/>
                <w:shd w:val="clear" w:color="auto" w:fill="E6E6E6"/>
              </w:rPr>
              <w:fldChar w:fldCharType="end"/>
            </w:r>
            <w:r w:rsidRPr="00B57DDE">
              <w:rPr>
                <w:color w:val="000000"/>
              </w:rPr>
              <w:t xml:space="preserve"> The Rapporteur and/or the </w:t>
            </w:r>
            <w:r>
              <w:rPr>
                <w:color w:val="000000"/>
              </w:rPr>
              <w:t>A</w:t>
            </w:r>
            <w:r w:rsidRPr="00B57DDE">
              <w:rPr>
                <w:color w:val="000000"/>
              </w:rPr>
              <w:t>ssessor confirm</w:t>
            </w:r>
            <w:r>
              <w:rPr>
                <w:color w:val="000000"/>
              </w:rPr>
              <w:t>(s)</w:t>
            </w:r>
            <w:r w:rsidRPr="00B57DDE">
              <w:rPr>
                <w:color w:val="000000"/>
              </w:rPr>
              <w:t xml:space="preserve"> that</w:t>
            </w:r>
            <w:r>
              <w:rPr>
                <w:color w:val="000000"/>
              </w:rPr>
              <w:t xml:space="preserve"> this report </w:t>
            </w:r>
            <w:r w:rsidRPr="001607CA">
              <w:rPr>
                <w:b/>
                <w:color w:val="000000"/>
                <w:u w:val="single"/>
              </w:rPr>
              <w:t>does</w:t>
            </w:r>
            <w:r>
              <w:rPr>
                <w:color w:val="000000"/>
              </w:rPr>
              <w:t xml:space="preserve"> include non-public information (as described above), but</w:t>
            </w:r>
            <w:r w:rsidRPr="00B57DDE">
              <w:rPr>
                <w:color w:val="000000"/>
              </w:rPr>
              <w:t xml:space="preserve"> all relevant paragraphs containing confidential information</w:t>
            </w:r>
            <w:r>
              <w:rPr>
                <w:color w:val="000000"/>
              </w:rPr>
              <w:t xml:space="preserve"> have been </w:t>
            </w:r>
            <w:r w:rsidRPr="00F84A22">
              <w:rPr>
                <w:b/>
                <w:bCs/>
                <w:color w:val="000000"/>
                <w:highlight w:val="cyan"/>
              </w:rPr>
              <w:t>highlighted in</w:t>
            </w:r>
            <w:r>
              <w:rPr>
                <w:b/>
                <w:bCs/>
                <w:color w:val="000000"/>
                <w:highlight w:val="cyan"/>
              </w:rPr>
              <w:t xml:space="preserve"> blue</w:t>
            </w:r>
            <w:r>
              <w:rPr>
                <w:b/>
                <w:bCs/>
                <w:color w:val="000000"/>
              </w:rPr>
              <w:t>,</w:t>
            </w:r>
            <w:r w:rsidRPr="00B57DDE">
              <w:rPr>
                <w:color w:val="000000"/>
              </w:rPr>
              <w:t xml:space="preserve"> </w:t>
            </w:r>
            <w:r>
              <w:rPr>
                <w:color w:val="000000"/>
              </w:rPr>
              <w:t>so that they can</w:t>
            </w:r>
            <w:r w:rsidRPr="00B57DDE">
              <w:rPr>
                <w:color w:val="000000"/>
              </w:rPr>
              <w:t xml:space="preserve"> be removed before sharing the document with the applicant or other parties.  </w:t>
            </w:r>
          </w:p>
          <w:p w14:paraId="0368E2B7" w14:textId="31FCD4E3" w:rsidR="00AF7066" w:rsidRPr="001C0ADF" w:rsidRDefault="00AF7066">
            <w:pPr>
              <w:pStyle w:val="BodytextAgency"/>
              <w:rPr>
                <w:color w:val="000000"/>
              </w:rPr>
            </w:pPr>
          </w:p>
        </w:tc>
      </w:tr>
      <w:bookmarkEnd w:id="3"/>
    </w:tbl>
    <w:p w14:paraId="490E5457" w14:textId="5C9B900D" w:rsidR="003E7B90" w:rsidRPr="0003665B" w:rsidRDefault="00190F1D" w:rsidP="00512E8B">
      <w:pPr>
        <w:pStyle w:val="No-numheading1Agency"/>
        <w:rPr>
          <w:rStyle w:val="DraftingNotesAgencyChar"/>
          <w:rFonts w:ascii="Verdana" w:hAnsi="Verdana" w:cs="Verdana"/>
          <w:b w:val="0"/>
          <w:i w:val="0"/>
          <w:color w:val="auto"/>
          <w:kern w:val="0"/>
          <w:sz w:val="27"/>
          <w:szCs w:val="27"/>
        </w:rPr>
      </w:pPr>
      <w:r w:rsidRPr="3604B5F6">
        <w:rPr>
          <w:rStyle w:val="DraftingNotesAgencyChar"/>
          <w:rFonts w:ascii="Verdana" w:hAnsi="Verdana"/>
          <w:i w:val="0"/>
          <w:color w:val="auto"/>
          <w:sz w:val="27"/>
          <w:szCs w:val="27"/>
        </w:rPr>
        <w:lastRenderedPageBreak/>
        <w:br w:type="page"/>
      </w:r>
      <w:r w:rsidRPr="3604B5F6">
        <w:rPr>
          <w:rStyle w:val="DraftingNotesAgencyChar"/>
          <w:rFonts w:ascii="Verdana" w:hAnsi="Verdana"/>
          <w:i w:val="0"/>
          <w:color w:val="auto"/>
          <w:sz w:val="27"/>
          <w:szCs w:val="27"/>
        </w:rPr>
        <w:lastRenderedPageBreak/>
        <w:t>Table of contents</w:t>
      </w:r>
    </w:p>
    <w:p w14:paraId="51779BC4" w14:textId="41901CEB" w:rsidR="00E03D5A" w:rsidRDefault="00190F1D">
      <w:pPr>
        <w:pStyle w:val="TOC1"/>
        <w:tabs>
          <w:tab w:val="left" w:pos="476"/>
        </w:tabs>
        <w:rPr>
          <w:rFonts w:asciiTheme="minorHAnsi" w:eastAsiaTheme="minorEastAsia" w:hAnsiTheme="minorHAnsi" w:cstheme="minorBidi"/>
          <w:b w:val="0"/>
          <w:kern w:val="2"/>
          <w:sz w:val="24"/>
          <w:szCs w:val="24"/>
          <w14:ligatures w14:val="standardContextual"/>
        </w:rPr>
      </w:pPr>
      <w:r w:rsidRPr="00487743">
        <w:rPr>
          <w:caps/>
          <w:sz w:val="18"/>
          <w:szCs w:val="18"/>
        </w:rPr>
        <w:fldChar w:fldCharType="begin"/>
      </w:r>
      <w:r w:rsidRPr="00487743">
        <w:rPr>
          <w:caps/>
          <w:sz w:val="18"/>
          <w:szCs w:val="18"/>
        </w:rPr>
        <w:instrText xml:space="preserve"> TOC \h \z \t "Heading 1,1,Heading 2,2,Heading 3,3,Heading centred (Agency),1,Heading 1 (Agency),1,Heading 2 (Agency),2,Heading 3 (Agency),3" </w:instrText>
      </w:r>
      <w:r w:rsidRPr="00487743">
        <w:rPr>
          <w:b w:val="0"/>
          <w:caps/>
          <w:sz w:val="18"/>
          <w:szCs w:val="18"/>
        </w:rPr>
        <w:fldChar w:fldCharType="separate"/>
      </w:r>
      <w:hyperlink w:anchor="_Toc204788236" w:history="1">
        <w:r w:rsidR="00E03D5A" w:rsidRPr="00772A3D">
          <w:rPr>
            <w:rStyle w:val="Hyperlink"/>
          </w:rPr>
          <w:t>1.</w:t>
        </w:r>
        <w:r w:rsidR="00E03D5A">
          <w:rPr>
            <w:rFonts w:asciiTheme="minorHAnsi" w:eastAsiaTheme="minorEastAsia" w:hAnsiTheme="minorHAnsi" w:cstheme="minorBidi"/>
            <w:b w:val="0"/>
            <w:kern w:val="2"/>
            <w:sz w:val="24"/>
            <w:szCs w:val="24"/>
            <w14:ligatures w14:val="standardContextual"/>
          </w:rPr>
          <w:tab/>
        </w:r>
        <w:r w:rsidR="00E03D5A" w:rsidRPr="00772A3D">
          <w:rPr>
            <w:rStyle w:val="Hyperlink"/>
          </w:rPr>
          <w:t>Executive Summary</w:t>
        </w:r>
        <w:r w:rsidR="00E03D5A">
          <w:rPr>
            <w:webHidden/>
          </w:rPr>
          <w:tab/>
        </w:r>
        <w:r w:rsidR="00E03D5A">
          <w:rPr>
            <w:webHidden/>
          </w:rPr>
          <w:fldChar w:fldCharType="begin"/>
        </w:r>
        <w:r w:rsidR="00E03D5A">
          <w:rPr>
            <w:webHidden/>
          </w:rPr>
          <w:instrText xml:space="preserve"> PAGEREF _Toc204788236 \h </w:instrText>
        </w:r>
        <w:r w:rsidR="00E03D5A">
          <w:rPr>
            <w:webHidden/>
          </w:rPr>
        </w:r>
        <w:r w:rsidR="00E03D5A">
          <w:rPr>
            <w:webHidden/>
          </w:rPr>
          <w:fldChar w:fldCharType="separate"/>
        </w:r>
        <w:r w:rsidR="00E03D5A">
          <w:rPr>
            <w:webHidden/>
          </w:rPr>
          <w:t>15</w:t>
        </w:r>
        <w:r w:rsidR="00E03D5A">
          <w:rPr>
            <w:webHidden/>
          </w:rPr>
          <w:fldChar w:fldCharType="end"/>
        </w:r>
      </w:hyperlink>
    </w:p>
    <w:p w14:paraId="749F82A5" w14:textId="623C02C5" w:rsidR="00E03D5A" w:rsidRDefault="00E03D5A">
      <w:pPr>
        <w:pStyle w:val="TOC1"/>
        <w:tabs>
          <w:tab w:val="left" w:pos="476"/>
        </w:tabs>
        <w:rPr>
          <w:rFonts w:asciiTheme="minorHAnsi" w:eastAsiaTheme="minorEastAsia" w:hAnsiTheme="minorHAnsi" w:cstheme="minorBidi"/>
          <w:b w:val="0"/>
          <w:kern w:val="2"/>
          <w:sz w:val="24"/>
          <w:szCs w:val="24"/>
          <w14:ligatures w14:val="standardContextual"/>
        </w:rPr>
      </w:pPr>
      <w:hyperlink w:anchor="_Toc204788237" w:history="1">
        <w:r w:rsidRPr="00772A3D">
          <w:rPr>
            <w:rStyle w:val="Hyperlink"/>
          </w:rPr>
          <w:t>2.</w:t>
        </w:r>
        <w:r>
          <w:rPr>
            <w:rFonts w:asciiTheme="minorHAnsi" w:eastAsiaTheme="minorEastAsia" w:hAnsiTheme="minorHAnsi" w:cstheme="minorBidi"/>
            <w:b w:val="0"/>
            <w:kern w:val="2"/>
            <w:sz w:val="24"/>
            <w:szCs w:val="24"/>
            <w14:ligatures w14:val="standardContextual"/>
          </w:rPr>
          <w:tab/>
        </w:r>
        <w:r w:rsidRPr="00772A3D">
          <w:rPr>
            <w:rStyle w:val="Hyperlink"/>
          </w:rPr>
          <w:t>Administrative/regulatory information and recommendations on the procedure</w:t>
        </w:r>
        <w:r>
          <w:rPr>
            <w:webHidden/>
          </w:rPr>
          <w:tab/>
        </w:r>
        <w:r>
          <w:rPr>
            <w:webHidden/>
          </w:rPr>
          <w:fldChar w:fldCharType="begin"/>
        </w:r>
        <w:r>
          <w:rPr>
            <w:webHidden/>
          </w:rPr>
          <w:instrText xml:space="preserve"> PAGEREF _Toc204788237 \h </w:instrText>
        </w:r>
        <w:r>
          <w:rPr>
            <w:webHidden/>
          </w:rPr>
        </w:r>
        <w:r>
          <w:rPr>
            <w:webHidden/>
          </w:rPr>
          <w:fldChar w:fldCharType="separate"/>
        </w:r>
        <w:r>
          <w:rPr>
            <w:webHidden/>
          </w:rPr>
          <w:t>18</w:t>
        </w:r>
        <w:r>
          <w:rPr>
            <w:webHidden/>
          </w:rPr>
          <w:fldChar w:fldCharType="end"/>
        </w:r>
      </w:hyperlink>
    </w:p>
    <w:p w14:paraId="2663E8FB" w14:textId="30C235FD"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38" w:history="1">
        <w:r w:rsidRPr="00772A3D">
          <w:rPr>
            <w:rStyle w:val="Hyperlink"/>
          </w:rPr>
          <w:t>2.1.</w:t>
        </w:r>
        <w:r>
          <w:rPr>
            <w:rFonts w:asciiTheme="minorHAnsi" w:eastAsiaTheme="minorEastAsia" w:hAnsiTheme="minorHAnsi" w:cstheme="minorBidi"/>
            <w:kern w:val="2"/>
            <w:sz w:val="24"/>
            <w:szCs w:val="24"/>
            <w14:ligatures w14:val="standardContextual"/>
          </w:rPr>
          <w:tab/>
        </w:r>
        <w:r w:rsidRPr="00772A3D">
          <w:rPr>
            <w:rStyle w:val="Hyperlink"/>
          </w:rPr>
          <w:t>Information on the product</w:t>
        </w:r>
        <w:r>
          <w:rPr>
            <w:webHidden/>
          </w:rPr>
          <w:tab/>
        </w:r>
        <w:r>
          <w:rPr>
            <w:webHidden/>
          </w:rPr>
          <w:fldChar w:fldCharType="begin"/>
        </w:r>
        <w:r>
          <w:rPr>
            <w:webHidden/>
          </w:rPr>
          <w:instrText xml:space="preserve"> PAGEREF _Toc204788238 \h </w:instrText>
        </w:r>
        <w:r>
          <w:rPr>
            <w:webHidden/>
          </w:rPr>
        </w:r>
        <w:r>
          <w:rPr>
            <w:webHidden/>
          </w:rPr>
          <w:fldChar w:fldCharType="separate"/>
        </w:r>
        <w:r>
          <w:rPr>
            <w:webHidden/>
          </w:rPr>
          <w:t>18</w:t>
        </w:r>
        <w:r>
          <w:rPr>
            <w:webHidden/>
          </w:rPr>
          <w:fldChar w:fldCharType="end"/>
        </w:r>
      </w:hyperlink>
    </w:p>
    <w:p w14:paraId="61EDB488" w14:textId="37F5A4C5"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39" w:history="1">
        <w:r w:rsidRPr="00772A3D">
          <w:rPr>
            <w:rStyle w:val="Hyperlink"/>
          </w:rPr>
          <w:t>2.2.</w:t>
        </w:r>
        <w:r>
          <w:rPr>
            <w:rFonts w:asciiTheme="minorHAnsi" w:eastAsiaTheme="minorEastAsia" w:hAnsiTheme="minorHAnsi" w:cstheme="minorBidi"/>
            <w:kern w:val="2"/>
            <w:sz w:val="24"/>
            <w:szCs w:val="24"/>
            <w14:ligatures w14:val="standardContextual"/>
          </w:rPr>
          <w:tab/>
        </w:r>
        <w:r w:rsidRPr="00772A3D">
          <w:rPr>
            <w:rStyle w:val="Hyperlink"/>
          </w:rPr>
          <w:t>Scientific advice and protocol assistance</w:t>
        </w:r>
        <w:r>
          <w:rPr>
            <w:webHidden/>
          </w:rPr>
          <w:tab/>
        </w:r>
        <w:r>
          <w:rPr>
            <w:webHidden/>
          </w:rPr>
          <w:fldChar w:fldCharType="begin"/>
        </w:r>
        <w:r>
          <w:rPr>
            <w:webHidden/>
          </w:rPr>
          <w:instrText xml:space="preserve"> PAGEREF _Toc204788239 \h </w:instrText>
        </w:r>
        <w:r>
          <w:rPr>
            <w:webHidden/>
          </w:rPr>
        </w:r>
        <w:r>
          <w:rPr>
            <w:webHidden/>
          </w:rPr>
          <w:fldChar w:fldCharType="separate"/>
        </w:r>
        <w:r>
          <w:rPr>
            <w:webHidden/>
          </w:rPr>
          <w:t>19</w:t>
        </w:r>
        <w:r>
          <w:rPr>
            <w:webHidden/>
          </w:rPr>
          <w:fldChar w:fldCharType="end"/>
        </w:r>
      </w:hyperlink>
    </w:p>
    <w:p w14:paraId="7733ACF4" w14:textId="69CBEB9B"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40" w:history="1">
        <w:r w:rsidRPr="00772A3D">
          <w:rPr>
            <w:rStyle w:val="Hyperlink"/>
          </w:rPr>
          <w:t>2.3.</w:t>
        </w:r>
        <w:r>
          <w:rPr>
            <w:rFonts w:asciiTheme="minorHAnsi" w:eastAsiaTheme="minorEastAsia" w:hAnsiTheme="minorHAnsi" w:cstheme="minorBidi"/>
            <w:kern w:val="2"/>
            <w:sz w:val="24"/>
            <w:szCs w:val="24"/>
            <w14:ligatures w14:val="standardContextual"/>
          </w:rPr>
          <w:tab/>
        </w:r>
        <w:r w:rsidRPr="00772A3D">
          <w:rPr>
            <w:rStyle w:val="Hyperlink"/>
          </w:rPr>
          <w:t>&lt;PRIME &gt;</w:t>
        </w:r>
        <w:r>
          <w:rPr>
            <w:webHidden/>
          </w:rPr>
          <w:tab/>
        </w:r>
        <w:r>
          <w:rPr>
            <w:webHidden/>
          </w:rPr>
          <w:fldChar w:fldCharType="begin"/>
        </w:r>
        <w:r>
          <w:rPr>
            <w:webHidden/>
          </w:rPr>
          <w:instrText xml:space="preserve"> PAGEREF _Toc204788240 \h </w:instrText>
        </w:r>
        <w:r>
          <w:rPr>
            <w:webHidden/>
          </w:rPr>
        </w:r>
        <w:r>
          <w:rPr>
            <w:webHidden/>
          </w:rPr>
          <w:fldChar w:fldCharType="separate"/>
        </w:r>
        <w:r>
          <w:rPr>
            <w:webHidden/>
          </w:rPr>
          <w:t>19</w:t>
        </w:r>
        <w:r>
          <w:rPr>
            <w:webHidden/>
          </w:rPr>
          <w:fldChar w:fldCharType="end"/>
        </w:r>
      </w:hyperlink>
    </w:p>
    <w:p w14:paraId="147F0DE5" w14:textId="48582118"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41" w:history="1">
        <w:r w:rsidRPr="00772A3D">
          <w:rPr>
            <w:rStyle w:val="Hyperlink"/>
          </w:rPr>
          <w:t>2.4.</w:t>
        </w:r>
        <w:r>
          <w:rPr>
            <w:rFonts w:asciiTheme="minorHAnsi" w:eastAsiaTheme="minorEastAsia" w:hAnsiTheme="minorHAnsi" w:cstheme="minorBidi"/>
            <w:kern w:val="2"/>
            <w:sz w:val="24"/>
            <w:szCs w:val="24"/>
            <w14:ligatures w14:val="standardContextual"/>
          </w:rPr>
          <w:tab/>
        </w:r>
        <w:r w:rsidRPr="00772A3D">
          <w:rPr>
            <w:rStyle w:val="Hyperlink"/>
          </w:rPr>
          <w:t>Eligibility to the centralised procedure</w:t>
        </w:r>
        <w:r>
          <w:rPr>
            <w:webHidden/>
          </w:rPr>
          <w:tab/>
        </w:r>
        <w:r>
          <w:rPr>
            <w:webHidden/>
          </w:rPr>
          <w:fldChar w:fldCharType="begin"/>
        </w:r>
        <w:r>
          <w:rPr>
            <w:webHidden/>
          </w:rPr>
          <w:instrText xml:space="preserve"> PAGEREF _Toc204788241 \h </w:instrText>
        </w:r>
        <w:r>
          <w:rPr>
            <w:webHidden/>
          </w:rPr>
        </w:r>
        <w:r>
          <w:rPr>
            <w:webHidden/>
          </w:rPr>
          <w:fldChar w:fldCharType="separate"/>
        </w:r>
        <w:r>
          <w:rPr>
            <w:webHidden/>
          </w:rPr>
          <w:t>20</w:t>
        </w:r>
        <w:r>
          <w:rPr>
            <w:webHidden/>
          </w:rPr>
          <w:fldChar w:fldCharType="end"/>
        </w:r>
      </w:hyperlink>
    </w:p>
    <w:p w14:paraId="6944CA67" w14:textId="5B5D6C3A"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42" w:history="1">
        <w:r w:rsidRPr="00772A3D">
          <w:rPr>
            <w:rStyle w:val="Hyperlink"/>
          </w:rPr>
          <w:t>2.5.</w:t>
        </w:r>
        <w:r>
          <w:rPr>
            <w:rFonts w:asciiTheme="minorHAnsi" w:eastAsiaTheme="minorEastAsia" w:hAnsiTheme="minorHAnsi" w:cstheme="minorBidi"/>
            <w:kern w:val="2"/>
            <w:sz w:val="24"/>
            <w:szCs w:val="24"/>
            <w14:ligatures w14:val="standardContextual"/>
          </w:rPr>
          <w:tab/>
        </w:r>
        <w:r w:rsidRPr="00772A3D">
          <w:rPr>
            <w:rStyle w:val="Hyperlink"/>
          </w:rPr>
          <w:t>Legal basis &lt;,&gt;&lt;and&gt; dossier content &lt;and multiples&gt;</w:t>
        </w:r>
        <w:r>
          <w:rPr>
            <w:webHidden/>
          </w:rPr>
          <w:tab/>
        </w:r>
        <w:r>
          <w:rPr>
            <w:webHidden/>
          </w:rPr>
          <w:fldChar w:fldCharType="begin"/>
        </w:r>
        <w:r>
          <w:rPr>
            <w:webHidden/>
          </w:rPr>
          <w:instrText xml:space="preserve"> PAGEREF _Toc204788242 \h </w:instrText>
        </w:r>
        <w:r>
          <w:rPr>
            <w:webHidden/>
          </w:rPr>
        </w:r>
        <w:r>
          <w:rPr>
            <w:webHidden/>
          </w:rPr>
          <w:fldChar w:fldCharType="separate"/>
        </w:r>
        <w:r>
          <w:rPr>
            <w:webHidden/>
          </w:rPr>
          <w:t>21</w:t>
        </w:r>
        <w:r>
          <w:rPr>
            <w:webHidden/>
          </w:rPr>
          <w:fldChar w:fldCharType="end"/>
        </w:r>
      </w:hyperlink>
    </w:p>
    <w:p w14:paraId="0F15C4D0" w14:textId="6F10193E"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43" w:history="1">
        <w:r w:rsidRPr="00772A3D">
          <w:rPr>
            <w:rStyle w:val="Hyperlink"/>
          </w:rPr>
          <w:t>2.6.</w:t>
        </w:r>
        <w:r>
          <w:rPr>
            <w:rFonts w:asciiTheme="minorHAnsi" w:eastAsiaTheme="minorEastAsia" w:hAnsiTheme="minorHAnsi" w:cstheme="minorBidi"/>
            <w:kern w:val="2"/>
            <w:sz w:val="24"/>
            <w:szCs w:val="24"/>
            <w14:ligatures w14:val="standardContextual"/>
          </w:rPr>
          <w:tab/>
        </w:r>
        <w:r w:rsidRPr="00772A3D">
          <w:rPr>
            <w:rStyle w:val="Hyperlink"/>
          </w:rPr>
          <w:t>Information on paediatrics</w:t>
        </w:r>
        <w:r>
          <w:rPr>
            <w:webHidden/>
          </w:rPr>
          <w:tab/>
        </w:r>
        <w:r>
          <w:rPr>
            <w:webHidden/>
          </w:rPr>
          <w:fldChar w:fldCharType="begin"/>
        </w:r>
        <w:r>
          <w:rPr>
            <w:webHidden/>
          </w:rPr>
          <w:instrText xml:space="preserve"> PAGEREF _Toc204788243 \h </w:instrText>
        </w:r>
        <w:r>
          <w:rPr>
            <w:webHidden/>
          </w:rPr>
        </w:r>
        <w:r>
          <w:rPr>
            <w:webHidden/>
          </w:rPr>
          <w:fldChar w:fldCharType="separate"/>
        </w:r>
        <w:r>
          <w:rPr>
            <w:webHidden/>
          </w:rPr>
          <w:t>23</w:t>
        </w:r>
        <w:r>
          <w:rPr>
            <w:webHidden/>
          </w:rPr>
          <w:fldChar w:fldCharType="end"/>
        </w:r>
      </w:hyperlink>
    </w:p>
    <w:p w14:paraId="512C088C" w14:textId="7D3C80FD"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44" w:history="1">
        <w:r w:rsidRPr="00772A3D">
          <w:rPr>
            <w:rStyle w:val="Hyperlink"/>
            <w:lang w:val="fr-FR"/>
          </w:rPr>
          <w:t>2.7.</w:t>
        </w:r>
        <w:r>
          <w:rPr>
            <w:rFonts w:asciiTheme="minorHAnsi" w:eastAsiaTheme="minorEastAsia" w:hAnsiTheme="minorHAnsi" w:cstheme="minorBidi"/>
            <w:kern w:val="2"/>
            <w:sz w:val="24"/>
            <w:szCs w:val="24"/>
            <w14:ligatures w14:val="standardContextual"/>
          </w:rPr>
          <w:tab/>
        </w:r>
        <w:r w:rsidRPr="00772A3D">
          <w:rPr>
            <w:rStyle w:val="Hyperlink"/>
            <w:lang w:val="fr-FR"/>
          </w:rPr>
          <w:t>Information on orphan market exclusivity</w:t>
        </w:r>
        <w:r>
          <w:rPr>
            <w:webHidden/>
          </w:rPr>
          <w:tab/>
        </w:r>
        <w:r>
          <w:rPr>
            <w:webHidden/>
          </w:rPr>
          <w:fldChar w:fldCharType="begin"/>
        </w:r>
        <w:r>
          <w:rPr>
            <w:webHidden/>
          </w:rPr>
          <w:instrText xml:space="preserve"> PAGEREF _Toc204788244 \h </w:instrText>
        </w:r>
        <w:r>
          <w:rPr>
            <w:webHidden/>
          </w:rPr>
        </w:r>
        <w:r>
          <w:rPr>
            <w:webHidden/>
          </w:rPr>
          <w:fldChar w:fldCharType="separate"/>
        </w:r>
        <w:r>
          <w:rPr>
            <w:webHidden/>
          </w:rPr>
          <w:t>23</w:t>
        </w:r>
        <w:r>
          <w:rPr>
            <w:webHidden/>
          </w:rPr>
          <w:fldChar w:fldCharType="end"/>
        </w:r>
      </w:hyperlink>
    </w:p>
    <w:p w14:paraId="2150CA6A" w14:textId="088F2042"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45" w:history="1">
        <w:r w:rsidRPr="00772A3D">
          <w:rPr>
            <w:rStyle w:val="Hyperlink"/>
          </w:rPr>
          <w:t>2.7.1.</w:t>
        </w:r>
        <w:r>
          <w:rPr>
            <w:rFonts w:asciiTheme="minorHAnsi" w:eastAsiaTheme="minorEastAsia" w:hAnsiTheme="minorHAnsi" w:cstheme="minorBidi"/>
            <w:kern w:val="2"/>
            <w:sz w:val="24"/>
            <w:szCs w:val="24"/>
            <w14:ligatures w14:val="standardContextual"/>
          </w:rPr>
          <w:tab/>
        </w:r>
        <w:r w:rsidRPr="00772A3D">
          <w:rPr>
            <w:rStyle w:val="Hyperlink"/>
          </w:rPr>
          <w:t>Similarity with authorised orphan medicinal products</w:t>
        </w:r>
        <w:r>
          <w:rPr>
            <w:webHidden/>
          </w:rPr>
          <w:tab/>
        </w:r>
        <w:r>
          <w:rPr>
            <w:webHidden/>
          </w:rPr>
          <w:fldChar w:fldCharType="begin"/>
        </w:r>
        <w:r>
          <w:rPr>
            <w:webHidden/>
          </w:rPr>
          <w:instrText xml:space="preserve"> PAGEREF _Toc204788245 \h </w:instrText>
        </w:r>
        <w:r>
          <w:rPr>
            <w:webHidden/>
          </w:rPr>
        </w:r>
        <w:r>
          <w:rPr>
            <w:webHidden/>
          </w:rPr>
          <w:fldChar w:fldCharType="separate"/>
        </w:r>
        <w:r>
          <w:rPr>
            <w:webHidden/>
          </w:rPr>
          <w:t>24</w:t>
        </w:r>
        <w:r>
          <w:rPr>
            <w:webHidden/>
          </w:rPr>
          <w:fldChar w:fldCharType="end"/>
        </w:r>
      </w:hyperlink>
    </w:p>
    <w:p w14:paraId="3371F909" w14:textId="0DA966BE"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46" w:history="1">
        <w:r w:rsidRPr="00772A3D">
          <w:rPr>
            <w:rStyle w:val="Hyperlink"/>
          </w:rPr>
          <w:t>2.7.2.</w:t>
        </w:r>
        <w:r>
          <w:rPr>
            <w:rFonts w:asciiTheme="minorHAnsi" w:eastAsiaTheme="minorEastAsia" w:hAnsiTheme="minorHAnsi" w:cstheme="minorBidi"/>
            <w:kern w:val="2"/>
            <w:sz w:val="24"/>
            <w:szCs w:val="24"/>
            <w14:ligatures w14:val="standardContextual"/>
          </w:rPr>
          <w:tab/>
        </w:r>
        <w:r w:rsidRPr="00772A3D">
          <w:rPr>
            <w:rStyle w:val="Hyperlink"/>
          </w:rPr>
          <w:t>&lt;Derogation(s) from market exclusivity applicable to similar orphan products &gt;</w:t>
        </w:r>
        <w:r>
          <w:rPr>
            <w:webHidden/>
          </w:rPr>
          <w:tab/>
        </w:r>
        <w:r>
          <w:rPr>
            <w:webHidden/>
          </w:rPr>
          <w:fldChar w:fldCharType="begin"/>
        </w:r>
        <w:r>
          <w:rPr>
            <w:webHidden/>
          </w:rPr>
          <w:instrText xml:space="preserve"> PAGEREF _Toc204788246 \h </w:instrText>
        </w:r>
        <w:r>
          <w:rPr>
            <w:webHidden/>
          </w:rPr>
        </w:r>
        <w:r>
          <w:rPr>
            <w:webHidden/>
          </w:rPr>
          <w:fldChar w:fldCharType="separate"/>
        </w:r>
        <w:r>
          <w:rPr>
            <w:webHidden/>
          </w:rPr>
          <w:t>24</w:t>
        </w:r>
        <w:r>
          <w:rPr>
            <w:webHidden/>
          </w:rPr>
          <w:fldChar w:fldCharType="end"/>
        </w:r>
      </w:hyperlink>
    </w:p>
    <w:p w14:paraId="366B8E69" w14:textId="7922DB39"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47" w:history="1">
        <w:r w:rsidRPr="00772A3D">
          <w:rPr>
            <w:rStyle w:val="Hyperlink"/>
          </w:rPr>
          <w:t>2.8.</w:t>
        </w:r>
        <w:r>
          <w:rPr>
            <w:rFonts w:asciiTheme="minorHAnsi" w:eastAsiaTheme="minorEastAsia" w:hAnsiTheme="minorHAnsi" w:cstheme="minorBidi"/>
            <w:kern w:val="2"/>
            <w:sz w:val="24"/>
            <w:szCs w:val="24"/>
            <w14:ligatures w14:val="standardContextual"/>
          </w:rPr>
          <w:tab/>
        </w:r>
        <w:r w:rsidRPr="00772A3D">
          <w:rPr>
            <w:rStyle w:val="Hyperlink"/>
          </w:rPr>
          <w:t>&lt;Applicant’s request(s) for consideration &gt;</w:t>
        </w:r>
        <w:r>
          <w:rPr>
            <w:webHidden/>
          </w:rPr>
          <w:tab/>
        </w:r>
        <w:r>
          <w:rPr>
            <w:webHidden/>
          </w:rPr>
          <w:fldChar w:fldCharType="begin"/>
        </w:r>
        <w:r>
          <w:rPr>
            <w:webHidden/>
          </w:rPr>
          <w:instrText xml:space="preserve"> PAGEREF _Toc204788247 \h </w:instrText>
        </w:r>
        <w:r>
          <w:rPr>
            <w:webHidden/>
          </w:rPr>
        </w:r>
        <w:r>
          <w:rPr>
            <w:webHidden/>
          </w:rPr>
          <w:fldChar w:fldCharType="separate"/>
        </w:r>
        <w:r>
          <w:rPr>
            <w:webHidden/>
          </w:rPr>
          <w:t>24</w:t>
        </w:r>
        <w:r>
          <w:rPr>
            <w:webHidden/>
          </w:rPr>
          <w:fldChar w:fldCharType="end"/>
        </w:r>
      </w:hyperlink>
    </w:p>
    <w:p w14:paraId="57431834" w14:textId="5EB771FB"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48" w:history="1">
        <w:r w:rsidRPr="00772A3D">
          <w:rPr>
            <w:rStyle w:val="Hyperlink"/>
          </w:rPr>
          <w:t>2.8.1.</w:t>
        </w:r>
        <w:r>
          <w:rPr>
            <w:rFonts w:asciiTheme="minorHAnsi" w:eastAsiaTheme="minorEastAsia" w:hAnsiTheme="minorHAnsi" w:cstheme="minorBidi"/>
            <w:kern w:val="2"/>
            <w:sz w:val="24"/>
            <w:szCs w:val="24"/>
            <w14:ligatures w14:val="standardContextual"/>
          </w:rPr>
          <w:tab/>
        </w:r>
        <w:r w:rsidRPr="00772A3D">
          <w:rPr>
            <w:rStyle w:val="Hyperlink"/>
          </w:rPr>
          <w:t>&lt;Accelerated assessment request &gt;</w:t>
        </w:r>
        <w:r>
          <w:rPr>
            <w:webHidden/>
          </w:rPr>
          <w:tab/>
        </w:r>
        <w:r>
          <w:rPr>
            <w:webHidden/>
          </w:rPr>
          <w:fldChar w:fldCharType="begin"/>
        </w:r>
        <w:r>
          <w:rPr>
            <w:webHidden/>
          </w:rPr>
          <w:instrText xml:space="preserve"> PAGEREF _Toc204788248 \h </w:instrText>
        </w:r>
        <w:r>
          <w:rPr>
            <w:webHidden/>
          </w:rPr>
        </w:r>
        <w:r>
          <w:rPr>
            <w:webHidden/>
          </w:rPr>
          <w:fldChar w:fldCharType="separate"/>
        </w:r>
        <w:r>
          <w:rPr>
            <w:webHidden/>
          </w:rPr>
          <w:t>24</w:t>
        </w:r>
        <w:r>
          <w:rPr>
            <w:webHidden/>
          </w:rPr>
          <w:fldChar w:fldCharType="end"/>
        </w:r>
      </w:hyperlink>
    </w:p>
    <w:p w14:paraId="4404565C" w14:textId="16E33BF3"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49" w:history="1">
        <w:r w:rsidRPr="00772A3D">
          <w:rPr>
            <w:rStyle w:val="Hyperlink"/>
          </w:rPr>
          <w:t>2.8.2.</w:t>
        </w:r>
        <w:r>
          <w:rPr>
            <w:rFonts w:asciiTheme="minorHAnsi" w:eastAsiaTheme="minorEastAsia" w:hAnsiTheme="minorHAnsi" w:cstheme="minorBidi"/>
            <w:kern w:val="2"/>
            <w:sz w:val="24"/>
            <w:szCs w:val="24"/>
            <w14:ligatures w14:val="standardContextual"/>
          </w:rPr>
          <w:tab/>
        </w:r>
        <w:r w:rsidRPr="00772A3D">
          <w:rPr>
            <w:rStyle w:val="Hyperlink"/>
          </w:rPr>
          <w:t>&lt;Conditional marketing authorisation (CMA) &gt;</w:t>
        </w:r>
        <w:r>
          <w:rPr>
            <w:webHidden/>
          </w:rPr>
          <w:tab/>
        </w:r>
        <w:r>
          <w:rPr>
            <w:webHidden/>
          </w:rPr>
          <w:fldChar w:fldCharType="begin"/>
        </w:r>
        <w:r>
          <w:rPr>
            <w:webHidden/>
          </w:rPr>
          <w:instrText xml:space="preserve"> PAGEREF _Toc204788249 \h </w:instrText>
        </w:r>
        <w:r>
          <w:rPr>
            <w:webHidden/>
          </w:rPr>
        </w:r>
        <w:r>
          <w:rPr>
            <w:webHidden/>
          </w:rPr>
          <w:fldChar w:fldCharType="separate"/>
        </w:r>
        <w:r>
          <w:rPr>
            <w:webHidden/>
          </w:rPr>
          <w:t>25</w:t>
        </w:r>
        <w:r>
          <w:rPr>
            <w:webHidden/>
          </w:rPr>
          <w:fldChar w:fldCharType="end"/>
        </w:r>
      </w:hyperlink>
    </w:p>
    <w:p w14:paraId="7571EE98" w14:textId="04FD08A9"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50" w:history="1">
        <w:r w:rsidRPr="00772A3D">
          <w:rPr>
            <w:rStyle w:val="Hyperlink"/>
          </w:rPr>
          <w:t>2.8.3.</w:t>
        </w:r>
        <w:r>
          <w:rPr>
            <w:rFonts w:asciiTheme="minorHAnsi" w:eastAsiaTheme="minorEastAsia" w:hAnsiTheme="minorHAnsi" w:cstheme="minorBidi"/>
            <w:kern w:val="2"/>
            <w:sz w:val="24"/>
            <w:szCs w:val="24"/>
            <w14:ligatures w14:val="standardContextual"/>
          </w:rPr>
          <w:tab/>
        </w:r>
        <w:r w:rsidRPr="00772A3D">
          <w:rPr>
            <w:rStyle w:val="Hyperlink"/>
          </w:rPr>
          <w:t>&lt;Marketing authorisation under exceptional circumstances&gt;</w:t>
        </w:r>
        <w:r>
          <w:rPr>
            <w:webHidden/>
          </w:rPr>
          <w:tab/>
        </w:r>
        <w:r>
          <w:rPr>
            <w:webHidden/>
          </w:rPr>
          <w:fldChar w:fldCharType="begin"/>
        </w:r>
        <w:r>
          <w:rPr>
            <w:webHidden/>
          </w:rPr>
          <w:instrText xml:space="preserve"> PAGEREF _Toc204788250 \h </w:instrText>
        </w:r>
        <w:r>
          <w:rPr>
            <w:webHidden/>
          </w:rPr>
        </w:r>
        <w:r>
          <w:rPr>
            <w:webHidden/>
          </w:rPr>
          <w:fldChar w:fldCharType="separate"/>
        </w:r>
        <w:r>
          <w:rPr>
            <w:webHidden/>
          </w:rPr>
          <w:t>25</w:t>
        </w:r>
        <w:r>
          <w:rPr>
            <w:webHidden/>
          </w:rPr>
          <w:fldChar w:fldCharType="end"/>
        </w:r>
      </w:hyperlink>
    </w:p>
    <w:p w14:paraId="2EDB41FE" w14:textId="506CBC0D"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51" w:history="1">
        <w:r w:rsidRPr="00772A3D">
          <w:rPr>
            <w:rStyle w:val="Hyperlink"/>
          </w:rPr>
          <w:t>2.8.4.</w:t>
        </w:r>
        <w:r>
          <w:rPr>
            <w:rFonts w:asciiTheme="minorHAnsi" w:eastAsiaTheme="minorEastAsia" w:hAnsiTheme="minorHAnsi" w:cstheme="minorBidi"/>
            <w:kern w:val="2"/>
            <w:sz w:val="24"/>
            <w:szCs w:val="24"/>
            <w14:ligatures w14:val="standardContextual"/>
          </w:rPr>
          <w:tab/>
        </w:r>
        <w:r w:rsidRPr="00772A3D">
          <w:rPr>
            <w:rStyle w:val="Hyperlink"/>
          </w:rPr>
          <w:t>&lt;Request for Additional data exclusivity /Marketing protection&gt;</w:t>
        </w:r>
        <w:r>
          <w:rPr>
            <w:webHidden/>
          </w:rPr>
          <w:tab/>
        </w:r>
        <w:r>
          <w:rPr>
            <w:webHidden/>
          </w:rPr>
          <w:fldChar w:fldCharType="begin"/>
        </w:r>
        <w:r>
          <w:rPr>
            <w:webHidden/>
          </w:rPr>
          <w:instrText xml:space="preserve"> PAGEREF _Toc204788251 \h </w:instrText>
        </w:r>
        <w:r>
          <w:rPr>
            <w:webHidden/>
          </w:rPr>
        </w:r>
        <w:r>
          <w:rPr>
            <w:webHidden/>
          </w:rPr>
          <w:fldChar w:fldCharType="separate"/>
        </w:r>
        <w:r>
          <w:rPr>
            <w:webHidden/>
          </w:rPr>
          <w:t>25</w:t>
        </w:r>
        <w:r>
          <w:rPr>
            <w:webHidden/>
          </w:rPr>
          <w:fldChar w:fldCharType="end"/>
        </w:r>
      </w:hyperlink>
    </w:p>
    <w:p w14:paraId="2C7F8205" w14:textId="530FD14F"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52" w:history="1">
        <w:r w:rsidRPr="00772A3D">
          <w:rPr>
            <w:rStyle w:val="Hyperlink"/>
          </w:rPr>
          <w:t>2.8.5.</w:t>
        </w:r>
        <w:r>
          <w:rPr>
            <w:rFonts w:asciiTheme="minorHAnsi" w:eastAsiaTheme="minorEastAsia" w:hAnsiTheme="minorHAnsi" w:cstheme="minorBidi"/>
            <w:kern w:val="2"/>
            <w:sz w:val="24"/>
            <w:szCs w:val="24"/>
            <w14:ligatures w14:val="standardContextual"/>
          </w:rPr>
          <w:tab/>
        </w:r>
        <w:r w:rsidRPr="00772A3D">
          <w:rPr>
            <w:rStyle w:val="Hyperlink"/>
          </w:rPr>
          <w:t>&lt;New active substance status&gt;</w:t>
        </w:r>
        <w:r>
          <w:rPr>
            <w:webHidden/>
          </w:rPr>
          <w:tab/>
        </w:r>
        <w:r>
          <w:rPr>
            <w:webHidden/>
          </w:rPr>
          <w:fldChar w:fldCharType="begin"/>
        </w:r>
        <w:r>
          <w:rPr>
            <w:webHidden/>
          </w:rPr>
          <w:instrText xml:space="preserve"> PAGEREF _Toc204788252 \h </w:instrText>
        </w:r>
        <w:r>
          <w:rPr>
            <w:webHidden/>
          </w:rPr>
        </w:r>
        <w:r>
          <w:rPr>
            <w:webHidden/>
          </w:rPr>
          <w:fldChar w:fldCharType="separate"/>
        </w:r>
        <w:r>
          <w:rPr>
            <w:webHidden/>
          </w:rPr>
          <w:t>26</w:t>
        </w:r>
        <w:r>
          <w:rPr>
            <w:webHidden/>
          </w:rPr>
          <w:fldChar w:fldCharType="end"/>
        </w:r>
      </w:hyperlink>
    </w:p>
    <w:p w14:paraId="32ABBE01" w14:textId="7397EA48"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53" w:history="1">
        <w:r w:rsidRPr="00772A3D">
          <w:rPr>
            <w:rStyle w:val="Hyperlink"/>
          </w:rPr>
          <w:t>2.9.</w:t>
        </w:r>
        <w:r>
          <w:rPr>
            <w:rFonts w:asciiTheme="minorHAnsi" w:eastAsiaTheme="minorEastAsia" w:hAnsiTheme="minorHAnsi" w:cstheme="minorBidi"/>
            <w:kern w:val="2"/>
            <w:sz w:val="24"/>
            <w:szCs w:val="24"/>
            <w14:ligatures w14:val="standardContextual"/>
          </w:rPr>
          <w:tab/>
        </w:r>
        <w:r w:rsidRPr="00772A3D">
          <w:rPr>
            <w:rStyle w:val="Hyperlink"/>
          </w:rPr>
          <w:t>&lt;Third party interventions&gt;</w:t>
        </w:r>
        <w:r>
          <w:rPr>
            <w:webHidden/>
          </w:rPr>
          <w:tab/>
        </w:r>
        <w:r>
          <w:rPr>
            <w:webHidden/>
          </w:rPr>
          <w:fldChar w:fldCharType="begin"/>
        </w:r>
        <w:r>
          <w:rPr>
            <w:webHidden/>
          </w:rPr>
          <w:instrText xml:space="preserve"> PAGEREF _Toc204788253 \h </w:instrText>
        </w:r>
        <w:r>
          <w:rPr>
            <w:webHidden/>
          </w:rPr>
        </w:r>
        <w:r>
          <w:rPr>
            <w:webHidden/>
          </w:rPr>
          <w:fldChar w:fldCharType="separate"/>
        </w:r>
        <w:r>
          <w:rPr>
            <w:webHidden/>
          </w:rPr>
          <w:t>28</w:t>
        </w:r>
        <w:r>
          <w:rPr>
            <w:webHidden/>
          </w:rPr>
          <w:fldChar w:fldCharType="end"/>
        </w:r>
      </w:hyperlink>
    </w:p>
    <w:p w14:paraId="01A4EB15" w14:textId="78AD0F38"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254" w:history="1">
        <w:r w:rsidRPr="00772A3D">
          <w:rPr>
            <w:rStyle w:val="Hyperlink"/>
          </w:rPr>
          <w:t>2.10.</w:t>
        </w:r>
        <w:r>
          <w:rPr>
            <w:rFonts w:asciiTheme="minorHAnsi" w:eastAsiaTheme="minorEastAsia" w:hAnsiTheme="minorHAnsi" w:cstheme="minorBidi"/>
            <w:kern w:val="2"/>
            <w:sz w:val="24"/>
            <w:szCs w:val="24"/>
            <w14:ligatures w14:val="standardContextual"/>
          </w:rPr>
          <w:tab/>
        </w:r>
        <w:r w:rsidRPr="00772A3D">
          <w:rPr>
            <w:rStyle w:val="Hyperlink"/>
          </w:rPr>
          <w:t>&lt;Patient experience data&gt;</w:t>
        </w:r>
        <w:r>
          <w:rPr>
            <w:webHidden/>
          </w:rPr>
          <w:tab/>
        </w:r>
        <w:r>
          <w:rPr>
            <w:webHidden/>
          </w:rPr>
          <w:fldChar w:fldCharType="begin"/>
        </w:r>
        <w:r>
          <w:rPr>
            <w:webHidden/>
          </w:rPr>
          <w:instrText xml:space="preserve"> PAGEREF _Toc204788254 \h </w:instrText>
        </w:r>
        <w:r>
          <w:rPr>
            <w:webHidden/>
          </w:rPr>
        </w:r>
        <w:r>
          <w:rPr>
            <w:webHidden/>
          </w:rPr>
          <w:fldChar w:fldCharType="separate"/>
        </w:r>
        <w:r>
          <w:rPr>
            <w:webHidden/>
          </w:rPr>
          <w:t>28</w:t>
        </w:r>
        <w:r>
          <w:rPr>
            <w:webHidden/>
          </w:rPr>
          <w:fldChar w:fldCharType="end"/>
        </w:r>
      </w:hyperlink>
    </w:p>
    <w:p w14:paraId="2EDB3961" w14:textId="54903D92"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255" w:history="1">
        <w:r w:rsidRPr="00772A3D">
          <w:rPr>
            <w:rStyle w:val="Hyperlink"/>
          </w:rPr>
          <w:t>2.11.</w:t>
        </w:r>
        <w:r>
          <w:rPr>
            <w:rFonts w:asciiTheme="minorHAnsi" w:eastAsiaTheme="minorEastAsia" w:hAnsiTheme="minorHAnsi" w:cstheme="minorBidi"/>
            <w:kern w:val="2"/>
            <w:sz w:val="24"/>
            <w:szCs w:val="24"/>
            <w14:ligatures w14:val="standardContextual"/>
          </w:rPr>
          <w:tab/>
        </w:r>
        <w:r w:rsidRPr="00772A3D">
          <w:rPr>
            <w:rStyle w:val="Hyperlink"/>
          </w:rPr>
          <w:t>Steps taken for the assessment of the product</w:t>
        </w:r>
        <w:r>
          <w:rPr>
            <w:webHidden/>
          </w:rPr>
          <w:tab/>
        </w:r>
        <w:r>
          <w:rPr>
            <w:webHidden/>
          </w:rPr>
          <w:fldChar w:fldCharType="begin"/>
        </w:r>
        <w:r>
          <w:rPr>
            <w:webHidden/>
          </w:rPr>
          <w:instrText xml:space="preserve"> PAGEREF _Toc204788255 \h </w:instrText>
        </w:r>
        <w:r>
          <w:rPr>
            <w:webHidden/>
          </w:rPr>
        </w:r>
        <w:r>
          <w:rPr>
            <w:webHidden/>
          </w:rPr>
          <w:fldChar w:fldCharType="separate"/>
        </w:r>
        <w:r>
          <w:rPr>
            <w:webHidden/>
          </w:rPr>
          <w:t>28</w:t>
        </w:r>
        <w:r>
          <w:rPr>
            <w:webHidden/>
          </w:rPr>
          <w:fldChar w:fldCharType="end"/>
        </w:r>
      </w:hyperlink>
    </w:p>
    <w:p w14:paraId="2B351349" w14:textId="07CFF0F4"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256" w:history="1">
        <w:r w:rsidRPr="00772A3D">
          <w:rPr>
            <w:rStyle w:val="Hyperlink"/>
          </w:rPr>
          <w:t>2.12.</w:t>
        </w:r>
        <w:r>
          <w:rPr>
            <w:rFonts w:asciiTheme="minorHAnsi" w:eastAsiaTheme="minorEastAsia" w:hAnsiTheme="minorHAnsi" w:cstheme="minorBidi"/>
            <w:kern w:val="2"/>
            <w:sz w:val="24"/>
            <w:szCs w:val="24"/>
            <w14:ligatures w14:val="standardContextual"/>
          </w:rPr>
          <w:tab/>
        </w:r>
        <w:r w:rsidRPr="00772A3D">
          <w:rPr>
            <w:rStyle w:val="Hyperlink"/>
          </w:rPr>
          <w:t>Final CHMP outcome</w:t>
        </w:r>
        <w:r>
          <w:rPr>
            <w:webHidden/>
          </w:rPr>
          <w:tab/>
        </w:r>
        <w:r>
          <w:rPr>
            <w:webHidden/>
          </w:rPr>
          <w:fldChar w:fldCharType="begin"/>
        </w:r>
        <w:r>
          <w:rPr>
            <w:webHidden/>
          </w:rPr>
          <w:instrText xml:space="preserve"> PAGEREF _Toc204788256 \h </w:instrText>
        </w:r>
        <w:r>
          <w:rPr>
            <w:webHidden/>
          </w:rPr>
        </w:r>
        <w:r>
          <w:rPr>
            <w:webHidden/>
          </w:rPr>
          <w:fldChar w:fldCharType="separate"/>
        </w:r>
        <w:r>
          <w:rPr>
            <w:webHidden/>
          </w:rPr>
          <w:t>31</w:t>
        </w:r>
        <w:r>
          <w:rPr>
            <w:webHidden/>
          </w:rPr>
          <w:fldChar w:fldCharType="end"/>
        </w:r>
      </w:hyperlink>
    </w:p>
    <w:p w14:paraId="2E319CB8" w14:textId="0001716A"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57" w:history="1">
        <w:r w:rsidRPr="00772A3D">
          <w:rPr>
            <w:rStyle w:val="Hyperlink"/>
          </w:rPr>
          <w:t>2.12.1.</w:t>
        </w:r>
        <w:r>
          <w:rPr>
            <w:rFonts w:asciiTheme="minorHAnsi" w:eastAsiaTheme="minorEastAsia" w:hAnsiTheme="minorHAnsi" w:cstheme="minorBidi"/>
            <w:kern w:val="2"/>
            <w:sz w:val="24"/>
            <w:szCs w:val="24"/>
            <w14:ligatures w14:val="standardContextual"/>
          </w:rPr>
          <w:tab/>
        </w:r>
        <w:r w:rsidRPr="00772A3D">
          <w:rPr>
            <w:rStyle w:val="Hyperlink"/>
          </w:rPr>
          <w:t>Considerations related to paediatrics</w:t>
        </w:r>
        <w:r>
          <w:rPr>
            <w:webHidden/>
          </w:rPr>
          <w:tab/>
        </w:r>
        <w:r>
          <w:rPr>
            <w:webHidden/>
          </w:rPr>
          <w:fldChar w:fldCharType="begin"/>
        </w:r>
        <w:r>
          <w:rPr>
            <w:webHidden/>
          </w:rPr>
          <w:instrText xml:space="preserve"> PAGEREF _Toc204788257 \h </w:instrText>
        </w:r>
        <w:r>
          <w:rPr>
            <w:webHidden/>
          </w:rPr>
        </w:r>
        <w:r>
          <w:rPr>
            <w:webHidden/>
          </w:rPr>
          <w:fldChar w:fldCharType="separate"/>
        </w:r>
        <w:r>
          <w:rPr>
            <w:webHidden/>
          </w:rPr>
          <w:t>31</w:t>
        </w:r>
        <w:r>
          <w:rPr>
            <w:webHidden/>
          </w:rPr>
          <w:fldChar w:fldCharType="end"/>
        </w:r>
      </w:hyperlink>
    </w:p>
    <w:p w14:paraId="4055FBB9" w14:textId="12EE12F9"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58" w:history="1">
        <w:r w:rsidRPr="00772A3D">
          <w:rPr>
            <w:rStyle w:val="Hyperlink"/>
          </w:rPr>
          <w:t>2.12.2.</w:t>
        </w:r>
        <w:r>
          <w:rPr>
            <w:rFonts w:asciiTheme="minorHAnsi" w:eastAsiaTheme="minorEastAsia" w:hAnsiTheme="minorHAnsi" w:cstheme="minorBidi"/>
            <w:kern w:val="2"/>
            <w:sz w:val="24"/>
            <w:szCs w:val="24"/>
            <w14:ligatures w14:val="standardContextual"/>
          </w:rPr>
          <w:tab/>
        </w:r>
        <w:r w:rsidRPr="00772A3D">
          <w:rPr>
            <w:rStyle w:val="Hyperlink"/>
          </w:rPr>
          <w:t>Considerations related to orphan market exclusivity</w:t>
        </w:r>
        <w:r>
          <w:rPr>
            <w:webHidden/>
          </w:rPr>
          <w:tab/>
        </w:r>
        <w:r>
          <w:rPr>
            <w:webHidden/>
          </w:rPr>
          <w:fldChar w:fldCharType="begin"/>
        </w:r>
        <w:r>
          <w:rPr>
            <w:webHidden/>
          </w:rPr>
          <w:instrText xml:space="preserve"> PAGEREF _Toc204788258 \h </w:instrText>
        </w:r>
        <w:r>
          <w:rPr>
            <w:webHidden/>
          </w:rPr>
        </w:r>
        <w:r>
          <w:rPr>
            <w:webHidden/>
          </w:rPr>
          <w:fldChar w:fldCharType="separate"/>
        </w:r>
        <w:r>
          <w:rPr>
            <w:webHidden/>
          </w:rPr>
          <w:t>32</w:t>
        </w:r>
        <w:r>
          <w:rPr>
            <w:webHidden/>
          </w:rPr>
          <w:fldChar w:fldCharType="end"/>
        </w:r>
      </w:hyperlink>
    </w:p>
    <w:p w14:paraId="3DA6C53B" w14:textId="79AFFCB7"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59" w:history="1">
        <w:r w:rsidRPr="00772A3D">
          <w:rPr>
            <w:rStyle w:val="Hyperlink"/>
          </w:rPr>
          <w:t>2.12.3.</w:t>
        </w:r>
        <w:r>
          <w:rPr>
            <w:rFonts w:asciiTheme="minorHAnsi" w:eastAsiaTheme="minorEastAsia" w:hAnsiTheme="minorHAnsi" w:cstheme="minorBidi"/>
            <w:kern w:val="2"/>
            <w:sz w:val="24"/>
            <w:szCs w:val="24"/>
            <w14:ligatures w14:val="standardContextual"/>
          </w:rPr>
          <w:tab/>
        </w:r>
        <w:r w:rsidRPr="00772A3D">
          <w:rPr>
            <w:rStyle w:val="Hyperlink"/>
          </w:rPr>
          <w:t xml:space="preserve">&lt;Final opinion&gt; </w:t>
        </w:r>
        <w:r w:rsidRPr="00772A3D">
          <w:rPr>
            <w:rStyle w:val="Hyperlink"/>
            <w:rFonts w:ascii="Segoe UI" w:hAnsi="Segoe UI"/>
            <w:iCs/>
          </w:rPr>
          <w:t>to be used for positive outcome</w:t>
        </w:r>
        <w:r>
          <w:rPr>
            <w:webHidden/>
          </w:rPr>
          <w:tab/>
        </w:r>
        <w:r>
          <w:rPr>
            <w:webHidden/>
          </w:rPr>
          <w:fldChar w:fldCharType="begin"/>
        </w:r>
        <w:r>
          <w:rPr>
            <w:webHidden/>
          </w:rPr>
          <w:instrText xml:space="preserve"> PAGEREF _Toc204788259 \h </w:instrText>
        </w:r>
        <w:r>
          <w:rPr>
            <w:webHidden/>
          </w:rPr>
        </w:r>
        <w:r>
          <w:rPr>
            <w:webHidden/>
          </w:rPr>
          <w:fldChar w:fldCharType="separate"/>
        </w:r>
        <w:r>
          <w:rPr>
            <w:webHidden/>
          </w:rPr>
          <w:t>33</w:t>
        </w:r>
        <w:r>
          <w:rPr>
            <w:webHidden/>
          </w:rPr>
          <w:fldChar w:fldCharType="end"/>
        </w:r>
      </w:hyperlink>
    </w:p>
    <w:p w14:paraId="41E9427F" w14:textId="71C44999"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60" w:history="1">
        <w:r w:rsidRPr="00772A3D">
          <w:rPr>
            <w:rStyle w:val="Hyperlink"/>
          </w:rPr>
          <w:t>2.12.4.</w:t>
        </w:r>
        <w:r>
          <w:rPr>
            <w:rFonts w:asciiTheme="minorHAnsi" w:eastAsiaTheme="minorEastAsia" w:hAnsiTheme="minorHAnsi" w:cstheme="minorBidi"/>
            <w:kern w:val="2"/>
            <w:sz w:val="24"/>
            <w:szCs w:val="24"/>
            <w14:ligatures w14:val="standardContextual"/>
          </w:rPr>
          <w:tab/>
        </w:r>
        <w:r w:rsidRPr="00772A3D">
          <w:rPr>
            <w:rStyle w:val="Hyperlink"/>
          </w:rPr>
          <w:t xml:space="preserve">&lt;Final opinion&gt; </w:t>
        </w:r>
        <w:r w:rsidRPr="00772A3D">
          <w:rPr>
            <w:rStyle w:val="Hyperlink"/>
            <w:rFonts w:ascii="Segoe UI" w:hAnsi="Segoe UI"/>
            <w:iCs/>
          </w:rPr>
          <w:t>to be used for positive opinion with negative similarity etc</w:t>
        </w:r>
        <w:r>
          <w:rPr>
            <w:webHidden/>
          </w:rPr>
          <w:tab/>
        </w:r>
        <w:r>
          <w:rPr>
            <w:webHidden/>
          </w:rPr>
          <w:fldChar w:fldCharType="begin"/>
        </w:r>
        <w:r>
          <w:rPr>
            <w:webHidden/>
          </w:rPr>
          <w:instrText xml:space="preserve"> PAGEREF _Toc204788260 \h </w:instrText>
        </w:r>
        <w:r>
          <w:rPr>
            <w:webHidden/>
          </w:rPr>
        </w:r>
        <w:r>
          <w:rPr>
            <w:webHidden/>
          </w:rPr>
          <w:fldChar w:fldCharType="separate"/>
        </w:r>
        <w:r>
          <w:rPr>
            <w:webHidden/>
          </w:rPr>
          <w:t>34</w:t>
        </w:r>
        <w:r>
          <w:rPr>
            <w:webHidden/>
          </w:rPr>
          <w:fldChar w:fldCharType="end"/>
        </w:r>
      </w:hyperlink>
    </w:p>
    <w:p w14:paraId="2CA8E8B7" w14:textId="003A5CD7"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61" w:history="1">
        <w:r w:rsidRPr="00772A3D">
          <w:rPr>
            <w:rStyle w:val="Hyperlink"/>
          </w:rPr>
          <w:t>2.12.5.</w:t>
        </w:r>
        <w:r>
          <w:rPr>
            <w:rFonts w:asciiTheme="minorHAnsi" w:eastAsiaTheme="minorEastAsia" w:hAnsiTheme="minorHAnsi" w:cstheme="minorBidi"/>
            <w:kern w:val="2"/>
            <w:sz w:val="24"/>
            <w:szCs w:val="24"/>
            <w14:ligatures w14:val="standardContextual"/>
          </w:rPr>
          <w:tab/>
        </w:r>
        <w:r w:rsidRPr="00772A3D">
          <w:rPr>
            <w:rStyle w:val="Hyperlink"/>
          </w:rPr>
          <w:t xml:space="preserve">&lt;Final opinion&gt; </w:t>
        </w:r>
        <w:r w:rsidRPr="00772A3D">
          <w:rPr>
            <w:rStyle w:val="Hyperlink"/>
            <w:rFonts w:ascii="Segoe UI" w:hAnsi="Segoe UI"/>
            <w:iCs/>
          </w:rPr>
          <w:t>to be used for negative opinion</w:t>
        </w:r>
        <w:r>
          <w:rPr>
            <w:webHidden/>
          </w:rPr>
          <w:tab/>
        </w:r>
        <w:r>
          <w:rPr>
            <w:webHidden/>
          </w:rPr>
          <w:fldChar w:fldCharType="begin"/>
        </w:r>
        <w:r>
          <w:rPr>
            <w:webHidden/>
          </w:rPr>
          <w:instrText xml:space="preserve"> PAGEREF _Toc204788261 \h </w:instrText>
        </w:r>
        <w:r>
          <w:rPr>
            <w:webHidden/>
          </w:rPr>
        </w:r>
        <w:r>
          <w:rPr>
            <w:webHidden/>
          </w:rPr>
          <w:fldChar w:fldCharType="separate"/>
        </w:r>
        <w:r>
          <w:rPr>
            <w:webHidden/>
          </w:rPr>
          <w:t>34</w:t>
        </w:r>
        <w:r>
          <w:rPr>
            <w:webHidden/>
          </w:rPr>
          <w:fldChar w:fldCharType="end"/>
        </w:r>
      </w:hyperlink>
    </w:p>
    <w:p w14:paraId="66F48181" w14:textId="0C70E82D"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62" w:history="1">
        <w:r w:rsidRPr="00772A3D">
          <w:rPr>
            <w:rStyle w:val="Hyperlink"/>
          </w:rPr>
          <w:t>2.12.6.</w:t>
        </w:r>
        <w:r>
          <w:rPr>
            <w:rFonts w:asciiTheme="minorHAnsi" w:eastAsiaTheme="minorEastAsia" w:hAnsiTheme="minorHAnsi" w:cstheme="minorBidi"/>
            <w:kern w:val="2"/>
            <w:sz w:val="24"/>
            <w:szCs w:val="24"/>
            <w14:ligatures w14:val="standardContextual"/>
          </w:rPr>
          <w:tab/>
        </w:r>
        <w:r w:rsidRPr="00772A3D">
          <w:rPr>
            <w:rStyle w:val="Hyperlink"/>
          </w:rPr>
          <w:t>&lt;Conclusions on biosimilarity and benefit risk balance&gt;</w:t>
        </w:r>
        <w:r>
          <w:rPr>
            <w:webHidden/>
          </w:rPr>
          <w:tab/>
        </w:r>
        <w:r>
          <w:rPr>
            <w:webHidden/>
          </w:rPr>
          <w:fldChar w:fldCharType="begin"/>
        </w:r>
        <w:r>
          <w:rPr>
            <w:webHidden/>
          </w:rPr>
          <w:instrText xml:space="preserve"> PAGEREF _Toc204788262 \h </w:instrText>
        </w:r>
        <w:r>
          <w:rPr>
            <w:webHidden/>
          </w:rPr>
        </w:r>
        <w:r>
          <w:rPr>
            <w:webHidden/>
          </w:rPr>
          <w:fldChar w:fldCharType="separate"/>
        </w:r>
        <w:r>
          <w:rPr>
            <w:webHidden/>
          </w:rPr>
          <w:t>35</w:t>
        </w:r>
        <w:r>
          <w:rPr>
            <w:webHidden/>
          </w:rPr>
          <w:fldChar w:fldCharType="end"/>
        </w:r>
      </w:hyperlink>
    </w:p>
    <w:p w14:paraId="4D192793" w14:textId="0EBC6520"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63" w:history="1">
        <w:r w:rsidRPr="00772A3D">
          <w:rPr>
            <w:rStyle w:val="Hyperlink"/>
          </w:rPr>
          <w:t>2.12.7.</w:t>
        </w:r>
        <w:r>
          <w:rPr>
            <w:rFonts w:asciiTheme="minorHAnsi" w:eastAsiaTheme="minorEastAsia" w:hAnsiTheme="minorHAnsi" w:cstheme="minorBidi"/>
            <w:kern w:val="2"/>
            <w:sz w:val="24"/>
            <w:szCs w:val="24"/>
            <w14:ligatures w14:val="standardContextual"/>
          </w:rPr>
          <w:tab/>
        </w:r>
        <w:r w:rsidRPr="00772A3D">
          <w:rPr>
            <w:rStyle w:val="Hyperlink"/>
          </w:rPr>
          <w:t>&lt;Conditions or restrictions regarding supply and use&gt;</w:t>
        </w:r>
        <w:r>
          <w:rPr>
            <w:webHidden/>
          </w:rPr>
          <w:tab/>
        </w:r>
        <w:r>
          <w:rPr>
            <w:webHidden/>
          </w:rPr>
          <w:fldChar w:fldCharType="begin"/>
        </w:r>
        <w:r>
          <w:rPr>
            <w:webHidden/>
          </w:rPr>
          <w:instrText xml:space="preserve"> PAGEREF _Toc204788263 \h </w:instrText>
        </w:r>
        <w:r>
          <w:rPr>
            <w:webHidden/>
          </w:rPr>
        </w:r>
        <w:r>
          <w:rPr>
            <w:webHidden/>
          </w:rPr>
          <w:fldChar w:fldCharType="separate"/>
        </w:r>
        <w:r>
          <w:rPr>
            <w:webHidden/>
          </w:rPr>
          <w:t>35</w:t>
        </w:r>
        <w:r>
          <w:rPr>
            <w:webHidden/>
          </w:rPr>
          <w:fldChar w:fldCharType="end"/>
        </w:r>
      </w:hyperlink>
    </w:p>
    <w:p w14:paraId="591019F4" w14:textId="0E23B737"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64" w:history="1">
        <w:r w:rsidRPr="00772A3D">
          <w:rPr>
            <w:rStyle w:val="Hyperlink"/>
          </w:rPr>
          <w:t>2.12.8.</w:t>
        </w:r>
        <w:r>
          <w:rPr>
            <w:rFonts w:asciiTheme="minorHAnsi" w:eastAsiaTheme="minorEastAsia" w:hAnsiTheme="minorHAnsi" w:cstheme="minorBidi"/>
            <w:kern w:val="2"/>
            <w:sz w:val="24"/>
            <w:szCs w:val="24"/>
            <w14:ligatures w14:val="standardContextual"/>
          </w:rPr>
          <w:tab/>
        </w:r>
        <w:r w:rsidRPr="00772A3D">
          <w:rPr>
            <w:rStyle w:val="Hyperlink"/>
          </w:rPr>
          <w:t>&lt;Official batch release&gt;</w:t>
        </w:r>
        <w:r>
          <w:rPr>
            <w:webHidden/>
          </w:rPr>
          <w:tab/>
        </w:r>
        <w:r>
          <w:rPr>
            <w:webHidden/>
          </w:rPr>
          <w:fldChar w:fldCharType="begin"/>
        </w:r>
        <w:r>
          <w:rPr>
            <w:webHidden/>
          </w:rPr>
          <w:instrText xml:space="preserve"> PAGEREF _Toc204788264 \h </w:instrText>
        </w:r>
        <w:r>
          <w:rPr>
            <w:webHidden/>
          </w:rPr>
        </w:r>
        <w:r>
          <w:rPr>
            <w:webHidden/>
          </w:rPr>
          <w:fldChar w:fldCharType="separate"/>
        </w:r>
        <w:r>
          <w:rPr>
            <w:webHidden/>
          </w:rPr>
          <w:t>35</w:t>
        </w:r>
        <w:r>
          <w:rPr>
            <w:webHidden/>
          </w:rPr>
          <w:fldChar w:fldCharType="end"/>
        </w:r>
      </w:hyperlink>
    </w:p>
    <w:p w14:paraId="59C08087" w14:textId="0D5DE4EC"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265" w:history="1">
        <w:r w:rsidRPr="00772A3D">
          <w:rPr>
            <w:rStyle w:val="Hyperlink"/>
          </w:rPr>
          <w:t>2.12.9.</w:t>
        </w:r>
        <w:r>
          <w:rPr>
            <w:rFonts w:asciiTheme="minorHAnsi" w:eastAsiaTheme="minorEastAsia" w:hAnsiTheme="minorHAnsi" w:cstheme="minorBidi"/>
            <w:kern w:val="2"/>
            <w:sz w:val="24"/>
            <w:szCs w:val="24"/>
            <w14:ligatures w14:val="standardContextual"/>
          </w:rPr>
          <w:tab/>
        </w:r>
        <w:r w:rsidRPr="00772A3D">
          <w:rPr>
            <w:rStyle w:val="Hyperlink"/>
          </w:rPr>
          <w:t>Other conditions and requirements of the marketing authorisation</w:t>
        </w:r>
        <w:r>
          <w:rPr>
            <w:webHidden/>
          </w:rPr>
          <w:tab/>
        </w:r>
        <w:r>
          <w:rPr>
            <w:webHidden/>
          </w:rPr>
          <w:fldChar w:fldCharType="begin"/>
        </w:r>
        <w:r>
          <w:rPr>
            <w:webHidden/>
          </w:rPr>
          <w:instrText xml:space="preserve"> PAGEREF _Toc204788265 \h </w:instrText>
        </w:r>
        <w:r>
          <w:rPr>
            <w:webHidden/>
          </w:rPr>
        </w:r>
        <w:r>
          <w:rPr>
            <w:webHidden/>
          </w:rPr>
          <w:fldChar w:fldCharType="separate"/>
        </w:r>
        <w:r>
          <w:rPr>
            <w:webHidden/>
          </w:rPr>
          <w:t>35</w:t>
        </w:r>
        <w:r>
          <w:rPr>
            <w:webHidden/>
          </w:rPr>
          <w:fldChar w:fldCharType="end"/>
        </w:r>
      </w:hyperlink>
    </w:p>
    <w:p w14:paraId="490FA18B" w14:textId="0B760AC6" w:rsidR="00E03D5A" w:rsidRDefault="00E03D5A">
      <w:pPr>
        <w:pStyle w:val="TOC3"/>
        <w:tabs>
          <w:tab w:val="left" w:pos="1094"/>
        </w:tabs>
        <w:rPr>
          <w:rFonts w:asciiTheme="minorHAnsi" w:eastAsiaTheme="minorEastAsia" w:hAnsiTheme="minorHAnsi" w:cstheme="minorBidi"/>
          <w:kern w:val="2"/>
          <w:sz w:val="24"/>
          <w:szCs w:val="24"/>
          <w14:ligatures w14:val="standardContextual"/>
        </w:rPr>
      </w:pPr>
      <w:hyperlink w:anchor="_Toc204788266" w:history="1">
        <w:r w:rsidRPr="00772A3D">
          <w:rPr>
            <w:rStyle w:val="Hyperlink"/>
          </w:rPr>
          <w:t>2.12.10.</w:t>
        </w:r>
        <w:r>
          <w:rPr>
            <w:rFonts w:asciiTheme="minorHAnsi" w:eastAsiaTheme="minorEastAsia" w:hAnsiTheme="minorHAnsi" w:cstheme="minorBidi"/>
            <w:kern w:val="2"/>
            <w:sz w:val="24"/>
            <w:szCs w:val="24"/>
            <w14:ligatures w14:val="standardContextual"/>
          </w:rPr>
          <w:tab/>
        </w:r>
        <w:r w:rsidRPr="00772A3D">
          <w:rPr>
            <w:rStyle w:val="Hyperlink"/>
          </w:rPr>
          <w:t>Conditions or restrictions with regard to the safe and effective use of the medicinal product</w:t>
        </w:r>
        <w:r>
          <w:rPr>
            <w:webHidden/>
          </w:rPr>
          <w:tab/>
        </w:r>
        <w:r>
          <w:rPr>
            <w:webHidden/>
          </w:rPr>
          <w:fldChar w:fldCharType="begin"/>
        </w:r>
        <w:r>
          <w:rPr>
            <w:webHidden/>
          </w:rPr>
          <w:instrText xml:space="preserve"> PAGEREF _Toc204788266 \h </w:instrText>
        </w:r>
        <w:r>
          <w:rPr>
            <w:webHidden/>
          </w:rPr>
        </w:r>
        <w:r>
          <w:rPr>
            <w:webHidden/>
          </w:rPr>
          <w:fldChar w:fldCharType="separate"/>
        </w:r>
        <w:r>
          <w:rPr>
            <w:webHidden/>
          </w:rPr>
          <w:t>36</w:t>
        </w:r>
        <w:r>
          <w:rPr>
            <w:webHidden/>
          </w:rPr>
          <w:fldChar w:fldCharType="end"/>
        </w:r>
      </w:hyperlink>
    </w:p>
    <w:p w14:paraId="77B53DEA" w14:textId="5F3A7DFC" w:rsidR="00E03D5A" w:rsidRDefault="00E03D5A">
      <w:pPr>
        <w:pStyle w:val="TOC3"/>
        <w:tabs>
          <w:tab w:val="left" w:pos="1094"/>
        </w:tabs>
        <w:rPr>
          <w:rFonts w:asciiTheme="minorHAnsi" w:eastAsiaTheme="minorEastAsia" w:hAnsiTheme="minorHAnsi" w:cstheme="minorBidi"/>
          <w:kern w:val="2"/>
          <w:sz w:val="24"/>
          <w:szCs w:val="24"/>
          <w14:ligatures w14:val="standardContextual"/>
        </w:rPr>
      </w:pPr>
      <w:hyperlink w:anchor="_Toc204788267" w:history="1">
        <w:r w:rsidRPr="00772A3D">
          <w:rPr>
            <w:rStyle w:val="Hyperlink"/>
          </w:rPr>
          <w:t>2.12.11.</w:t>
        </w:r>
        <w:r>
          <w:rPr>
            <w:rFonts w:asciiTheme="minorHAnsi" w:eastAsiaTheme="minorEastAsia" w:hAnsiTheme="minorHAnsi" w:cstheme="minorBidi"/>
            <w:kern w:val="2"/>
            <w:sz w:val="24"/>
            <w:szCs w:val="24"/>
            <w14:ligatures w14:val="standardContextual"/>
          </w:rPr>
          <w:tab/>
        </w:r>
        <w:r w:rsidRPr="00772A3D">
          <w:rPr>
            <w:rStyle w:val="Hyperlink"/>
          </w:rPr>
          <w:t>&lt;Specific obligation to complete post-authorisation measures for the &lt;conditional&gt; marketing authorisation &lt;under exceptional circumstances&gt;</w:t>
        </w:r>
        <w:r>
          <w:rPr>
            <w:webHidden/>
          </w:rPr>
          <w:tab/>
        </w:r>
        <w:r>
          <w:rPr>
            <w:webHidden/>
          </w:rPr>
          <w:fldChar w:fldCharType="begin"/>
        </w:r>
        <w:r>
          <w:rPr>
            <w:webHidden/>
          </w:rPr>
          <w:instrText xml:space="preserve"> PAGEREF _Toc204788267 \h </w:instrText>
        </w:r>
        <w:r>
          <w:rPr>
            <w:webHidden/>
          </w:rPr>
        </w:r>
        <w:r>
          <w:rPr>
            <w:webHidden/>
          </w:rPr>
          <w:fldChar w:fldCharType="separate"/>
        </w:r>
        <w:r>
          <w:rPr>
            <w:webHidden/>
          </w:rPr>
          <w:t>37</w:t>
        </w:r>
        <w:r>
          <w:rPr>
            <w:webHidden/>
          </w:rPr>
          <w:fldChar w:fldCharType="end"/>
        </w:r>
      </w:hyperlink>
    </w:p>
    <w:p w14:paraId="7F1533D6" w14:textId="398E2CC5" w:rsidR="00E03D5A" w:rsidRDefault="00E03D5A">
      <w:pPr>
        <w:pStyle w:val="TOC3"/>
        <w:tabs>
          <w:tab w:val="left" w:pos="1094"/>
        </w:tabs>
        <w:rPr>
          <w:rFonts w:asciiTheme="minorHAnsi" w:eastAsiaTheme="minorEastAsia" w:hAnsiTheme="minorHAnsi" w:cstheme="minorBidi"/>
          <w:kern w:val="2"/>
          <w:sz w:val="24"/>
          <w:szCs w:val="24"/>
          <w14:ligatures w14:val="standardContextual"/>
        </w:rPr>
      </w:pPr>
      <w:hyperlink w:anchor="_Toc204788268" w:history="1">
        <w:r w:rsidRPr="00772A3D">
          <w:rPr>
            <w:rStyle w:val="Hyperlink"/>
          </w:rPr>
          <w:t>2.12.12.</w:t>
        </w:r>
        <w:r>
          <w:rPr>
            <w:rFonts w:asciiTheme="minorHAnsi" w:eastAsiaTheme="minorEastAsia" w:hAnsiTheme="minorHAnsi" w:cstheme="minorBidi"/>
            <w:kern w:val="2"/>
            <w:sz w:val="24"/>
            <w:szCs w:val="24"/>
            <w14:ligatures w14:val="standardContextual"/>
          </w:rPr>
          <w:tab/>
        </w:r>
        <w:r w:rsidRPr="00772A3D">
          <w:rPr>
            <w:rStyle w:val="Hyperlink"/>
          </w:rPr>
          <w:t>Conditions or restrictions with regard to the safe and effective use of the medicinal product to be implemented by the Member States</w:t>
        </w:r>
        <w:r>
          <w:rPr>
            <w:webHidden/>
          </w:rPr>
          <w:tab/>
        </w:r>
        <w:r>
          <w:rPr>
            <w:webHidden/>
          </w:rPr>
          <w:fldChar w:fldCharType="begin"/>
        </w:r>
        <w:r>
          <w:rPr>
            <w:webHidden/>
          </w:rPr>
          <w:instrText xml:space="preserve"> PAGEREF _Toc204788268 \h </w:instrText>
        </w:r>
        <w:r>
          <w:rPr>
            <w:webHidden/>
          </w:rPr>
        </w:r>
        <w:r>
          <w:rPr>
            <w:webHidden/>
          </w:rPr>
          <w:fldChar w:fldCharType="separate"/>
        </w:r>
        <w:r>
          <w:rPr>
            <w:webHidden/>
          </w:rPr>
          <w:t>38</w:t>
        </w:r>
        <w:r>
          <w:rPr>
            <w:webHidden/>
          </w:rPr>
          <w:fldChar w:fldCharType="end"/>
        </w:r>
      </w:hyperlink>
    </w:p>
    <w:p w14:paraId="6B72A66E" w14:textId="3EF6B39C" w:rsidR="00E03D5A" w:rsidRDefault="00E03D5A">
      <w:pPr>
        <w:pStyle w:val="TOC3"/>
        <w:tabs>
          <w:tab w:val="left" w:pos="1094"/>
        </w:tabs>
        <w:rPr>
          <w:rFonts w:asciiTheme="minorHAnsi" w:eastAsiaTheme="minorEastAsia" w:hAnsiTheme="minorHAnsi" w:cstheme="minorBidi"/>
          <w:kern w:val="2"/>
          <w:sz w:val="24"/>
          <w:szCs w:val="24"/>
          <w14:ligatures w14:val="standardContextual"/>
        </w:rPr>
      </w:pPr>
      <w:hyperlink w:anchor="_Toc204788269" w:history="1">
        <w:r w:rsidRPr="00772A3D">
          <w:rPr>
            <w:rStyle w:val="Hyperlink"/>
          </w:rPr>
          <w:t>2.12.13.</w:t>
        </w:r>
        <w:r>
          <w:rPr>
            <w:rFonts w:asciiTheme="minorHAnsi" w:eastAsiaTheme="minorEastAsia" w:hAnsiTheme="minorHAnsi" w:cstheme="minorBidi"/>
            <w:kern w:val="2"/>
            <w:sz w:val="24"/>
            <w:szCs w:val="24"/>
            <w14:ligatures w14:val="standardContextual"/>
          </w:rPr>
          <w:tab/>
        </w:r>
        <w:r w:rsidRPr="00772A3D">
          <w:rPr>
            <w:rStyle w:val="Hyperlink"/>
          </w:rPr>
          <w:t>Proposed list of recommendations</w:t>
        </w:r>
        <w:r>
          <w:rPr>
            <w:webHidden/>
          </w:rPr>
          <w:tab/>
        </w:r>
        <w:r>
          <w:rPr>
            <w:webHidden/>
          </w:rPr>
          <w:fldChar w:fldCharType="begin"/>
        </w:r>
        <w:r>
          <w:rPr>
            <w:webHidden/>
          </w:rPr>
          <w:instrText xml:space="preserve"> PAGEREF _Toc204788269 \h </w:instrText>
        </w:r>
        <w:r>
          <w:rPr>
            <w:webHidden/>
          </w:rPr>
        </w:r>
        <w:r>
          <w:rPr>
            <w:webHidden/>
          </w:rPr>
          <w:fldChar w:fldCharType="separate"/>
        </w:r>
        <w:r>
          <w:rPr>
            <w:webHidden/>
          </w:rPr>
          <w:t>38</w:t>
        </w:r>
        <w:r>
          <w:rPr>
            <w:webHidden/>
          </w:rPr>
          <w:fldChar w:fldCharType="end"/>
        </w:r>
      </w:hyperlink>
    </w:p>
    <w:p w14:paraId="2867B662" w14:textId="74972917" w:rsidR="00E03D5A" w:rsidRDefault="00E03D5A">
      <w:pPr>
        <w:pStyle w:val="TOC1"/>
        <w:tabs>
          <w:tab w:val="left" w:pos="476"/>
        </w:tabs>
        <w:rPr>
          <w:rFonts w:asciiTheme="minorHAnsi" w:eastAsiaTheme="minorEastAsia" w:hAnsiTheme="minorHAnsi" w:cstheme="minorBidi"/>
          <w:b w:val="0"/>
          <w:kern w:val="2"/>
          <w:sz w:val="24"/>
          <w:szCs w:val="24"/>
          <w14:ligatures w14:val="standardContextual"/>
        </w:rPr>
      </w:pPr>
      <w:hyperlink w:anchor="_Toc204788270" w:history="1">
        <w:r w:rsidRPr="00772A3D">
          <w:rPr>
            <w:rStyle w:val="Hyperlink"/>
          </w:rPr>
          <w:t>3.</w:t>
        </w:r>
        <w:r>
          <w:rPr>
            <w:rFonts w:asciiTheme="minorHAnsi" w:eastAsiaTheme="minorEastAsia" w:hAnsiTheme="minorHAnsi" w:cstheme="minorBidi"/>
            <w:b w:val="0"/>
            <w:kern w:val="2"/>
            <w:sz w:val="24"/>
            <w:szCs w:val="24"/>
            <w14:ligatures w14:val="standardContextual"/>
          </w:rPr>
          <w:tab/>
        </w:r>
        <w:r w:rsidRPr="00772A3D">
          <w:rPr>
            <w:rStyle w:val="Hyperlink"/>
          </w:rPr>
          <w:t>Introduction</w:t>
        </w:r>
        <w:r>
          <w:rPr>
            <w:webHidden/>
          </w:rPr>
          <w:tab/>
        </w:r>
        <w:r>
          <w:rPr>
            <w:webHidden/>
          </w:rPr>
          <w:fldChar w:fldCharType="begin"/>
        </w:r>
        <w:r>
          <w:rPr>
            <w:webHidden/>
          </w:rPr>
          <w:instrText xml:space="preserve"> PAGEREF _Toc204788270 \h </w:instrText>
        </w:r>
        <w:r>
          <w:rPr>
            <w:webHidden/>
          </w:rPr>
        </w:r>
        <w:r>
          <w:rPr>
            <w:webHidden/>
          </w:rPr>
          <w:fldChar w:fldCharType="separate"/>
        </w:r>
        <w:r>
          <w:rPr>
            <w:webHidden/>
          </w:rPr>
          <w:t>39</w:t>
        </w:r>
        <w:r>
          <w:rPr>
            <w:webHidden/>
          </w:rPr>
          <w:fldChar w:fldCharType="end"/>
        </w:r>
      </w:hyperlink>
    </w:p>
    <w:p w14:paraId="2DCCA126" w14:textId="19C2B44E"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71" w:history="1">
        <w:r w:rsidRPr="00772A3D">
          <w:rPr>
            <w:rStyle w:val="Hyperlink"/>
          </w:rPr>
          <w:t>3.1.</w:t>
        </w:r>
        <w:r>
          <w:rPr>
            <w:rFonts w:asciiTheme="minorHAnsi" w:eastAsiaTheme="minorEastAsia" w:hAnsiTheme="minorHAnsi" w:cstheme="minorBidi"/>
            <w:kern w:val="2"/>
            <w:sz w:val="24"/>
            <w:szCs w:val="24"/>
            <w14:ligatures w14:val="standardContextual"/>
          </w:rPr>
          <w:tab/>
        </w:r>
        <w:r w:rsidRPr="00772A3D">
          <w:rPr>
            <w:rStyle w:val="Hyperlink"/>
          </w:rPr>
          <w:t>Therapeutic Context</w:t>
        </w:r>
        <w:r>
          <w:rPr>
            <w:webHidden/>
          </w:rPr>
          <w:tab/>
        </w:r>
        <w:r>
          <w:rPr>
            <w:webHidden/>
          </w:rPr>
          <w:fldChar w:fldCharType="begin"/>
        </w:r>
        <w:r>
          <w:rPr>
            <w:webHidden/>
          </w:rPr>
          <w:instrText xml:space="preserve"> PAGEREF _Toc204788271 \h </w:instrText>
        </w:r>
        <w:r>
          <w:rPr>
            <w:webHidden/>
          </w:rPr>
        </w:r>
        <w:r>
          <w:rPr>
            <w:webHidden/>
          </w:rPr>
          <w:fldChar w:fldCharType="separate"/>
        </w:r>
        <w:r>
          <w:rPr>
            <w:webHidden/>
          </w:rPr>
          <w:t>39</w:t>
        </w:r>
        <w:r>
          <w:rPr>
            <w:webHidden/>
          </w:rPr>
          <w:fldChar w:fldCharType="end"/>
        </w:r>
      </w:hyperlink>
    </w:p>
    <w:p w14:paraId="1E4EF697" w14:textId="59040B23"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72" w:history="1">
        <w:r w:rsidRPr="00772A3D">
          <w:rPr>
            <w:rStyle w:val="Hyperlink"/>
          </w:rPr>
          <w:t>3.2.</w:t>
        </w:r>
        <w:r>
          <w:rPr>
            <w:rFonts w:asciiTheme="minorHAnsi" w:eastAsiaTheme="minorEastAsia" w:hAnsiTheme="minorHAnsi" w:cstheme="minorBidi"/>
            <w:kern w:val="2"/>
            <w:sz w:val="24"/>
            <w:szCs w:val="24"/>
            <w14:ligatures w14:val="standardContextual"/>
          </w:rPr>
          <w:tab/>
        </w:r>
        <w:r w:rsidRPr="00772A3D">
          <w:rPr>
            <w:rStyle w:val="Hyperlink"/>
          </w:rPr>
          <w:t>Aspects of development</w:t>
        </w:r>
        <w:r>
          <w:rPr>
            <w:webHidden/>
          </w:rPr>
          <w:tab/>
        </w:r>
        <w:r>
          <w:rPr>
            <w:webHidden/>
          </w:rPr>
          <w:fldChar w:fldCharType="begin"/>
        </w:r>
        <w:r>
          <w:rPr>
            <w:webHidden/>
          </w:rPr>
          <w:instrText xml:space="preserve"> PAGEREF _Toc204788272 \h </w:instrText>
        </w:r>
        <w:r>
          <w:rPr>
            <w:webHidden/>
          </w:rPr>
        </w:r>
        <w:r>
          <w:rPr>
            <w:webHidden/>
          </w:rPr>
          <w:fldChar w:fldCharType="separate"/>
        </w:r>
        <w:r>
          <w:rPr>
            <w:webHidden/>
          </w:rPr>
          <w:t>39</w:t>
        </w:r>
        <w:r>
          <w:rPr>
            <w:webHidden/>
          </w:rPr>
          <w:fldChar w:fldCharType="end"/>
        </w:r>
      </w:hyperlink>
    </w:p>
    <w:p w14:paraId="5656B2C8" w14:textId="34852049"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73" w:history="1">
        <w:r w:rsidRPr="00772A3D">
          <w:rPr>
            <w:rStyle w:val="Hyperlink"/>
          </w:rPr>
          <w:t>3.3.</w:t>
        </w:r>
        <w:r>
          <w:rPr>
            <w:rFonts w:asciiTheme="minorHAnsi" w:eastAsiaTheme="minorEastAsia" w:hAnsiTheme="minorHAnsi" w:cstheme="minorBidi"/>
            <w:kern w:val="2"/>
            <w:sz w:val="24"/>
            <w:szCs w:val="24"/>
            <w14:ligatures w14:val="standardContextual"/>
          </w:rPr>
          <w:tab/>
        </w:r>
        <w:r w:rsidRPr="00772A3D">
          <w:rPr>
            <w:rStyle w:val="Hyperlink"/>
          </w:rPr>
          <w:t>Description of the product</w:t>
        </w:r>
        <w:r>
          <w:rPr>
            <w:webHidden/>
          </w:rPr>
          <w:tab/>
        </w:r>
        <w:r>
          <w:rPr>
            <w:webHidden/>
          </w:rPr>
          <w:fldChar w:fldCharType="begin"/>
        </w:r>
        <w:r>
          <w:rPr>
            <w:webHidden/>
          </w:rPr>
          <w:instrText xml:space="preserve"> PAGEREF _Toc204788273 \h </w:instrText>
        </w:r>
        <w:r>
          <w:rPr>
            <w:webHidden/>
          </w:rPr>
        </w:r>
        <w:r>
          <w:rPr>
            <w:webHidden/>
          </w:rPr>
          <w:fldChar w:fldCharType="separate"/>
        </w:r>
        <w:r>
          <w:rPr>
            <w:webHidden/>
          </w:rPr>
          <w:t>39</w:t>
        </w:r>
        <w:r>
          <w:rPr>
            <w:webHidden/>
          </w:rPr>
          <w:fldChar w:fldCharType="end"/>
        </w:r>
      </w:hyperlink>
    </w:p>
    <w:p w14:paraId="571577C6" w14:textId="5FC17E84"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74" w:history="1">
        <w:r w:rsidRPr="00772A3D">
          <w:rPr>
            <w:rStyle w:val="Hyperlink"/>
          </w:rPr>
          <w:t>3.4.</w:t>
        </w:r>
        <w:r>
          <w:rPr>
            <w:rFonts w:asciiTheme="minorHAnsi" w:eastAsiaTheme="minorEastAsia" w:hAnsiTheme="minorHAnsi" w:cstheme="minorBidi"/>
            <w:kern w:val="2"/>
            <w:sz w:val="24"/>
            <w:szCs w:val="24"/>
            <w14:ligatures w14:val="standardContextual"/>
          </w:rPr>
          <w:tab/>
        </w:r>
        <w:r w:rsidRPr="00772A3D">
          <w:rPr>
            <w:rStyle w:val="Hyperlink"/>
          </w:rPr>
          <w:t>Inspection issues</w:t>
        </w:r>
        <w:r>
          <w:rPr>
            <w:webHidden/>
          </w:rPr>
          <w:tab/>
        </w:r>
        <w:r>
          <w:rPr>
            <w:webHidden/>
          </w:rPr>
          <w:fldChar w:fldCharType="begin"/>
        </w:r>
        <w:r>
          <w:rPr>
            <w:webHidden/>
          </w:rPr>
          <w:instrText xml:space="preserve"> PAGEREF _Toc204788274 \h </w:instrText>
        </w:r>
        <w:r>
          <w:rPr>
            <w:webHidden/>
          </w:rPr>
        </w:r>
        <w:r>
          <w:rPr>
            <w:webHidden/>
          </w:rPr>
          <w:fldChar w:fldCharType="separate"/>
        </w:r>
        <w:r>
          <w:rPr>
            <w:webHidden/>
          </w:rPr>
          <w:t>39</w:t>
        </w:r>
        <w:r>
          <w:rPr>
            <w:webHidden/>
          </w:rPr>
          <w:fldChar w:fldCharType="end"/>
        </w:r>
      </w:hyperlink>
    </w:p>
    <w:p w14:paraId="6DA0CDF4" w14:textId="59DA9D09"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75" w:history="1">
        <w:r w:rsidRPr="00772A3D">
          <w:rPr>
            <w:rStyle w:val="Hyperlink"/>
          </w:rPr>
          <w:t>3.4.1.</w:t>
        </w:r>
        <w:r>
          <w:rPr>
            <w:rFonts w:asciiTheme="minorHAnsi" w:eastAsiaTheme="minorEastAsia" w:hAnsiTheme="minorHAnsi" w:cstheme="minorBidi"/>
            <w:kern w:val="2"/>
            <w:sz w:val="24"/>
            <w:szCs w:val="24"/>
            <w14:ligatures w14:val="standardContextual"/>
          </w:rPr>
          <w:tab/>
        </w:r>
        <w:r w:rsidRPr="00772A3D">
          <w:rPr>
            <w:rStyle w:val="Hyperlink"/>
          </w:rPr>
          <w:t>Good manufacturing practice (GMP) inspection(s)</w:t>
        </w:r>
        <w:r>
          <w:rPr>
            <w:webHidden/>
          </w:rPr>
          <w:tab/>
        </w:r>
        <w:r>
          <w:rPr>
            <w:webHidden/>
          </w:rPr>
          <w:fldChar w:fldCharType="begin"/>
        </w:r>
        <w:r>
          <w:rPr>
            <w:webHidden/>
          </w:rPr>
          <w:instrText xml:space="preserve"> PAGEREF _Toc204788275 \h </w:instrText>
        </w:r>
        <w:r>
          <w:rPr>
            <w:webHidden/>
          </w:rPr>
        </w:r>
        <w:r>
          <w:rPr>
            <w:webHidden/>
          </w:rPr>
          <w:fldChar w:fldCharType="separate"/>
        </w:r>
        <w:r>
          <w:rPr>
            <w:webHidden/>
          </w:rPr>
          <w:t>39</w:t>
        </w:r>
        <w:r>
          <w:rPr>
            <w:webHidden/>
          </w:rPr>
          <w:fldChar w:fldCharType="end"/>
        </w:r>
      </w:hyperlink>
    </w:p>
    <w:p w14:paraId="4D0A007A" w14:textId="236D6C69"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76" w:history="1">
        <w:r w:rsidRPr="00772A3D">
          <w:rPr>
            <w:rStyle w:val="Hyperlink"/>
          </w:rPr>
          <w:t>3.4.2.</w:t>
        </w:r>
        <w:r>
          <w:rPr>
            <w:rFonts w:asciiTheme="minorHAnsi" w:eastAsiaTheme="minorEastAsia" w:hAnsiTheme="minorHAnsi" w:cstheme="minorBidi"/>
            <w:kern w:val="2"/>
            <w:sz w:val="24"/>
            <w:szCs w:val="24"/>
            <w14:ligatures w14:val="standardContextual"/>
          </w:rPr>
          <w:tab/>
        </w:r>
        <w:r w:rsidRPr="00772A3D">
          <w:rPr>
            <w:rStyle w:val="Hyperlink"/>
          </w:rPr>
          <w:t>Good laboratory practice (GLP) inspection(s)</w:t>
        </w:r>
        <w:r>
          <w:rPr>
            <w:webHidden/>
          </w:rPr>
          <w:tab/>
        </w:r>
        <w:r>
          <w:rPr>
            <w:webHidden/>
          </w:rPr>
          <w:fldChar w:fldCharType="begin"/>
        </w:r>
        <w:r>
          <w:rPr>
            <w:webHidden/>
          </w:rPr>
          <w:instrText xml:space="preserve"> PAGEREF _Toc204788276 \h </w:instrText>
        </w:r>
        <w:r>
          <w:rPr>
            <w:webHidden/>
          </w:rPr>
        </w:r>
        <w:r>
          <w:rPr>
            <w:webHidden/>
          </w:rPr>
          <w:fldChar w:fldCharType="separate"/>
        </w:r>
        <w:r>
          <w:rPr>
            <w:webHidden/>
          </w:rPr>
          <w:t>40</w:t>
        </w:r>
        <w:r>
          <w:rPr>
            <w:webHidden/>
          </w:rPr>
          <w:fldChar w:fldCharType="end"/>
        </w:r>
      </w:hyperlink>
    </w:p>
    <w:p w14:paraId="13C12576" w14:textId="5DC91FB4"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77" w:history="1">
        <w:r w:rsidRPr="00772A3D">
          <w:rPr>
            <w:rStyle w:val="Hyperlink"/>
          </w:rPr>
          <w:t>3.4.3.</w:t>
        </w:r>
        <w:r>
          <w:rPr>
            <w:rFonts w:asciiTheme="minorHAnsi" w:eastAsiaTheme="minorEastAsia" w:hAnsiTheme="minorHAnsi" w:cstheme="minorBidi"/>
            <w:kern w:val="2"/>
            <w:sz w:val="24"/>
            <w:szCs w:val="24"/>
            <w14:ligatures w14:val="standardContextual"/>
          </w:rPr>
          <w:tab/>
        </w:r>
        <w:r w:rsidRPr="00772A3D">
          <w:rPr>
            <w:rStyle w:val="Hyperlink"/>
          </w:rPr>
          <w:t>Good clinical practice (GCP) inspection(s)</w:t>
        </w:r>
        <w:r>
          <w:rPr>
            <w:webHidden/>
          </w:rPr>
          <w:tab/>
        </w:r>
        <w:r>
          <w:rPr>
            <w:webHidden/>
          </w:rPr>
          <w:fldChar w:fldCharType="begin"/>
        </w:r>
        <w:r>
          <w:rPr>
            <w:webHidden/>
          </w:rPr>
          <w:instrText xml:space="preserve"> PAGEREF _Toc204788277 \h </w:instrText>
        </w:r>
        <w:r>
          <w:rPr>
            <w:webHidden/>
          </w:rPr>
        </w:r>
        <w:r>
          <w:rPr>
            <w:webHidden/>
          </w:rPr>
          <w:fldChar w:fldCharType="separate"/>
        </w:r>
        <w:r>
          <w:rPr>
            <w:webHidden/>
          </w:rPr>
          <w:t>41</w:t>
        </w:r>
        <w:r>
          <w:rPr>
            <w:webHidden/>
          </w:rPr>
          <w:fldChar w:fldCharType="end"/>
        </w:r>
      </w:hyperlink>
    </w:p>
    <w:p w14:paraId="73C6CAE0" w14:textId="246EC74B" w:rsidR="00E03D5A" w:rsidRDefault="00E03D5A">
      <w:pPr>
        <w:pStyle w:val="TOC1"/>
        <w:tabs>
          <w:tab w:val="left" w:pos="476"/>
        </w:tabs>
        <w:rPr>
          <w:rFonts w:asciiTheme="minorHAnsi" w:eastAsiaTheme="minorEastAsia" w:hAnsiTheme="minorHAnsi" w:cstheme="minorBidi"/>
          <w:b w:val="0"/>
          <w:kern w:val="2"/>
          <w:sz w:val="24"/>
          <w:szCs w:val="24"/>
          <w14:ligatures w14:val="standardContextual"/>
        </w:rPr>
      </w:pPr>
      <w:hyperlink w:anchor="_Toc204788278" w:history="1">
        <w:r w:rsidRPr="00772A3D">
          <w:rPr>
            <w:rStyle w:val="Hyperlink"/>
          </w:rPr>
          <w:t>4.</w:t>
        </w:r>
        <w:r>
          <w:rPr>
            <w:rFonts w:asciiTheme="minorHAnsi" w:eastAsiaTheme="minorEastAsia" w:hAnsiTheme="minorHAnsi" w:cstheme="minorBidi"/>
            <w:b w:val="0"/>
            <w:kern w:val="2"/>
            <w:sz w:val="24"/>
            <w:szCs w:val="24"/>
            <w14:ligatures w14:val="standardContextual"/>
          </w:rPr>
          <w:tab/>
        </w:r>
        <w:r w:rsidRPr="00772A3D">
          <w:rPr>
            <w:rStyle w:val="Hyperlink"/>
          </w:rPr>
          <w:t>Quality aspects</w:t>
        </w:r>
        <w:r>
          <w:rPr>
            <w:webHidden/>
          </w:rPr>
          <w:tab/>
        </w:r>
        <w:r>
          <w:rPr>
            <w:webHidden/>
          </w:rPr>
          <w:fldChar w:fldCharType="begin"/>
        </w:r>
        <w:r>
          <w:rPr>
            <w:webHidden/>
          </w:rPr>
          <w:instrText xml:space="preserve"> PAGEREF _Toc204788278 \h </w:instrText>
        </w:r>
        <w:r>
          <w:rPr>
            <w:webHidden/>
          </w:rPr>
        </w:r>
        <w:r>
          <w:rPr>
            <w:webHidden/>
          </w:rPr>
          <w:fldChar w:fldCharType="separate"/>
        </w:r>
        <w:r>
          <w:rPr>
            <w:webHidden/>
          </w:rPr>
          <w:t>43</w:t>
        </w:r>
        <w:r>
          <w:rPr>
            <w:webHidden/>
          </w:rPr>
          <w:fldChar w:fldCharType="end"/>
        </w:r>
      </w:hyperlink>
    </w:p>
    <w:p w14:paraId="2C61D742" w14:textId="609BD4A2"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79" w:history="1">
        <w:r w:rsidRPr="00772A3D">
          <w:rPr>
            <w:rStyle w:val="Hyperlink"/>
          </w:rPr>
          <w:t>4.1.</w:t>
        </w:r>
        <w:r>
          <w:rPr>
            <w:rFonts w:asciiTheme="minorHAnsi" w:eastAsiaTheme="minorEastAsia" w:hAnsiTheme="minorHAnsi" w:cstheme="minorBidi"/>
            <w:kern w:val="2"/>
            <w:sz w:val="24"/>
            <w:szCs w:val="24"/>
            <w14:ligatures w14:val="standardContextual"/>
          </w:rPr>
          <w:tab/>
        </w:r>
        <w:r w:rsidRPr="00772A3D">
          <w:rPr>
            <w:rStyle w:val="Hyperlink"/>
          </w:rPr>
          <w:t>Introduction</w:t>
        </w:r>
        <w:r>
          <w:rPr>
            <w:webHidden/>
          </w:rPr>
          <w:tab/>
        </w:r>
        <w:r>
          <w:rPr>
            <w:webHidden/>
          </w:rPr>
          <w:fldChar w:fldCharType="begin"/>
        </w:r>
        <w:r>
          <w:rPr>
            <w:webHidden/>
          </w:rPr>
          <w:instrText xml:space="preserve"> PAGEREF _Toc204788279 \h </w:instrText>
        </w:r>
        <w:r>
          <w:rPr>
            <w:webHidden/>
          </w:rPr>
        </w:r>
        <w:r>
          <w:rPr>
            <w:webHidden/>
          </w:rPr>
          <w:fldChar w:fldCharType="separate"/>
        </w:r>
        <w:r>
          <w:rPr>
            <w:webHidden/>
          </w:rPr>
          <w:t>44</w:t>
        </w:r>
        <w:r>
          <w:rPr>
            <w:webHidden/>
          </w:rPr>
          <w:fldChar w:fldCharType="end"/>
        </w:r>
      </w:hyperlink>
    </w:p>
    <w:p w14:paraId="408BB766" w14:textId="0C8C289D"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80" w:history="1">
        <w:r w:rsidRPr="00772A3D">
          <w:rPr>
            <w:rStyle w:val="Hyperlink"/>
          </w:rPr>
          <w:t>4.2.</w:t>
        </w:r>
        <w:r>
          <w:rPr>
            <w:rFonts w:asciiTheme="minorHAnsi" w:eastAsiaTheme="minorEastAsia" w:hAnsiTheme="minorHAnsi" w:cstheme="minorBidi"/>
            <w:kern w:val="2"/>
            <w:sz w:val="24"/>
            <w:szCs w:val="24"/>
            <w14:ligatures w14:val="standardContextual"/>
          </w:rPr>
          <w:tab/>
        </w:r>
        <w:r w:rsidRPr="00772A3D">
          <w:rPr>
            <w:rStyle w:val="Hyperlink"/>
          </w:rPr>
          <w:t>Active substance</w:t>
        </w:r>
        <w:r>
          <w:rPr>
            <w:webHidden/>
          </w:rPr>
          <w:tab/>
        </w:r>
        <w:r>
          <w:rPr>
            <w:webHidden/>
          </w:rPr>
          <w:fldChar w:fldCharType="begin"/>
        </w:r>
        <w:r>
          <w:rPr>
            <w:webHidden/>
          </w:rPr>
          <w:instrText xml:space="preserve"> PAGEREF _Toc204788280 \h </w:instrText>
        </w:r>
        <w:r>
          <w:rPr>
            <w:webHidden/>
          </w:rPr>
        </w:r>
        <w:r>
          <w:rPr>
            <w:webHidden/>
          </w:rPr>
          <w:fldChar w:fldCharType="separate"/>
        </w:r>
        <w:r>
          <w:rPr>
            <w:webHidden/>
          </w:rPr>
          <w:t>45</w:t>
        </w:r>
        <w:r>
          <w:rPr>
            <w:webHidden/>
          </w:rPr>
          <w:fldChar w:fldCharType="end"/>
        </w:r>
      </w:hyperlink>
    </w:p>
    <w:p w14:paraId="4B079547" w14:textId="04986055"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81" w:history="1">
        <w:r w:rsidRPr="00772A3D">
          <w:rPr>
            <w:rStyle w:val="Hyperlink"/>
          </w:rPr>
          <w:t>4.2.1.</w:t>
        </w:r>
        <w:r>
          <w:rPr>
            <w:rFonts w:asciiTheme="minorHAnsi" w:eastAsiaTheme="minorEastAsia" w:hAnsiTheme="minorHAnsi" w:cstheme="minorBidi"/>
            <w:kern w:val="2"/>
            <w:sz w:val="24"/>
            <w:szCs w:val="24"/>
            <w14:ligatures w14:val="standardContextual"/>
          </w:rPr>
          <w:tab/>
        </w:r>
        <w:r w:rsidRPr="00772A3D">
          <w:rPr>
            <w:rStyle w:val="Hyperlink"/>
          </w:rPr>
          <w:t>General information</w:t>
        </w:r>
        <w:r>
          <w:rPr>
            <w:webHidden/>
          </w:rPr>
          <w:tab/>
        </w:r>
        <w:r>
          <w:rPr>
            <w:webHidden/>
          </w:rPr>
          <w:fldChar w:fldCharType="begin"/>
        </w:r>
        <w:r>
          <w:rPr>
            <w:webHidden/>
          </w:rPr>
          <w:instrText xml:space="preserve"> PAGEREF _Toc204788281 \h </w:instrText>
        </w:r>
        <w:r>
          <w:rPr>
            <w:webHidden/>
          </w:rPr>
        </w:r>
        <w:r>
          <w:rPr>
            <w:webHidden/>
          </w:rPr>
          <w:fldChar w:fldCharType="separate"/>
        </w:r>
        <w:r>
          <w:rPr>
            <w:webHidden/>
          </w:rPr>
          <w:t>45</w:t>
        </w:r>
        <w:r>
          <w:rPr>
            <w:webHidden/>
          </w:rPr>
          <w:fldChar w:fldCharType="end"/>
        </w:r>
      </w:hyperlink>
    </w:p>
    <w:p w14:paraId="7CF69ABB" w14:textId="75EB742C"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82" w:history="1">
        <w:r w:rsidRPr="00772A3D">
          <w:rPr>
            <w:rStyle w:val="Hyperlink"/>
          </w:rPr>
          <w:t>4.2.2.</w:t>
        </w:r>
        <w:r>
          <w:rPr>
            <w:rFonts w:asciiTheme="minorHAnsi" w:eastAsiaTheme="minorEastAsia" w:hAnsiTheme="minorHAnsi" w:cstheme="minorBidi"/>
            <w:kern w:val="2"/>
            <w:sz w:val="24"/>
            <w:szCs w:val="24"/>
            <w14:ligatures w14:val="standardContextual"/>
          </w:rPr>
          <w:tab/>
        </w:r>
        <w:r w:rsidRPr="00772A3D">
          <w:rPr>
            <w:rStyle w:val="Hyperlink"/>
          </w:rPr>
          <w:t>Manufacture,  process controls and process development</w:t>
        </w:r>
        <w:r>
          <w:rPr>
            <w:webHidden/>
          </w:rPr>
          <w:tab/>
        </w:r>
        <w:r>
          <w:rPr>
            <w:webHidden/>
          </w:rPr>
          <w:fldChar w:fldCharType="begin"/>
        </w:r>
        <w:r>
          <w:rPr>
            <w:webHidden/>
          </w:rPr>
          <w:instrText xml:space="preserve"> PAGEREF _Toc204788282 \h </w:instrText>
        </w:r>
        <w:r>
          <w:rPr>
            <w:webHidden/>
          </w:rPr>
        </w:r>
        <w:r>
          <w:rPr>
            <w:webHidden/>
          </w:rPr>
          <w:fldChar w:fldCharType="separate"/>
        </w:r>
        <w:r>
          <w:rPr>
            <w:webHidden/>
          </w:rPr>
          <w:t>46</w:t>
        </w:r>
        <w:r>
          <w:rPr>
            <w:webHidden/>
          </w:rPr>
          <w:fldChar w:fldCharType="end"/>
        </w:r>
      </w:hyperlink>
    </w:p>
    <w:p w14:paraId="1B9B0540" w14:textId="51A2FF6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83" w:history="1">
        <w:r w:rsidRPr="00772A3D">
          <w:rPr>
            <w:rStyle w:val="Hyperlink"/>
          </w:rPr>
          <w:t>4.2.3.</w:t>
        </w:r>
        <w:r>
          <w:rPr>
            <w:rFonts w:asciiTheme="minorHAnsi" w:eastAsiaTheme="minorEastAsia" w:hAnsiTheme="minorHAnsi" w:cstheme="minorBidi"/>
            <w:kern w:val="2"/>
            <w:sz w:val="24"/>
            <w:szCs w:val="24"/>
            <w14:ligatures w14:val="standardContextual"/>
          </w:rPr>
          <w:tab/>
        </w:r>
        <w:r w:rsidRPr="00772A3D">
          <w:rPr>
            <w:rStyle w:val="Hyperlink"/>
          </w:rPr>
          <w:t>Characterisation and impurities</w:t>
        </w:r>
        <w:r>
          <w:rPr>
            <w:webHidden/>
          </w:rPr>
          <w:tab/>
        </w:r>
        <w:r>
          <w:rPr>
            <w:webHidden/>
          </w:rPr>
          <w:fldChar w:fldCharType="begin"/>
        </w:r>
        <w:r>
          <w:rPr>
            <w:webHidden/>
          </w:rPr>
          <w:instrText xml:space="preserve"> PAGEREF _Toc204788283 \h </w:instrText>
        </w:r>
        <w:r>
          <w:rPr>
            <w:webHidden/>
          </w:rPr>
        </w:r>
        <w:r>
          <w:rPr>
            <w:webHidden/>
          </w:rPr>
          <w:fldChar w:fldCharType="separate"/>
        </w:r>
        <w:r>
          <w:rPr>
            <w:webHidden/>
          </w:rPr>
          <w:t>51</w:t>
        </w:r>
        <w:r>
          <w:rPr>
            <w:webHidden/>
          </w:rPr>
          <w:fldChar w:fldCharType="end"/>
        </w:r>
      </w:hyperlink>
    </w:p>
    <w:p w14:paraId="252531E8" w14:textId="5D8F0B2A"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84" w:history="1">
        <w:r w:rsidRPr="00772A3D">
          <w:rPr>
            <w:rStyle w:val="Hyperlink"/>
          </w:rPr>
          <w:t>4.2.4.</w:t>
        </w:r>
        <w:r>
          <w:rPr>
            <w:rFonts w:asciiTheme="minorHAnsi" w:eastAsiaTheme="minorEastAsia" w:hAnsiTheme="minorHAnsi" w:cstheme="minorBidi"/>
            <w:kern w:val="2"/>
            <w:sz w:val="24"/>
            <w:szCs w:val="24"/>
            <w14:ligatures w14:val="standardContextual"/>
          </w:rPr>
          <w:tab/>
        </w:r>
        <w:r w:rsidRPr="00772A3D">
          <w:rPr>
            <w:rStyle w:val="Hyperlink"/>
          </w:rPr>
          <w:t>Control of active substance</w:t>
        </w:r>
        <w:r>
          <w:rPr>
            <w:webHidden/>
          </w:rPr>
          <w:tab/>
        </w:r>
        <w:r>
          <w:rPr>
            <w:webHidden/>
          </w:rPr>
          <w:fldChar w:fldCharType="begin"/>
        </w:r>
        <w:r>
          <w:rPr>
            <w:webHidden/>
          </w:rPr>
          <w:instrText xml:space="preserve"> PAGEREF _Toc204788284 \h </w:instrText>
        </w:r>
        <w:r>
          <w:rPr>
            <w:webHidden/>
          </w:rPr>
        </w:r>
        <w:r>
          <w:rPr>
            <w:webHidden/>
          </w:rPr>
          <w:fldChar w:fldCharType="separate"/>
        </w:r>
        <w:r>
          <w:rPr>
            <w:webHidden/>
          </w:rPr>
          <w:t>52</w:t>
        </w:r>
        <w:r>
          <w:rPr>
            <w:webHidden/>
          </w:rPr>
          <w:fldChar w:fldCharType="end"/>
        </w:r>
      </w:hyperlink>
    </w:p>
    <w:p w14:paraId="1EF859F7" w14:textId="10810745"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85" w:history="1">
        <w:r w:rsidRPr="00772A3D">
          <w:rPr>
            <w:rStyle w:val="Hyperlink"/>
          </w:rPr>
          <w:t>4.2.5.</w:t>
        </w:r>
        <w:r>
          <w:rPr>
            <w:rFonts w:asciiTheme="minorHAnsi" w:eastAsiaTheme="minorEastAsia" w:hAnsiTheme="minorHAnsi" w:cstheme="minorBidi"/>
            <w:kern w:val="2"/>
            <w:sz w:val="24"/>
            <w:szCs w:val="24"/>
            <w14:ligatures w14:val="standardContextual"/>
          </w:rPr>
          <w:tab/>
        </w:r>
        <w:r w:rsidRPr="00772A3D">
          <w:rPr>
            <w:rStyle w:val="Hyperlink"/>
          </w:rPr>
          <w:t>Stability</w:t>
        </w:r>
        <w:r>
          <w:rPr>
            <w:webHidden/>
          </w:rPr>
          <w:tab/>
        </w:r>
        <w:r>
          <w:rPr>
            <w:webHidden/>
          </w:rPr>
          <w:fldChar w:fldCharType="begin"/>
        </w:r>
        <w:r>
          <w:rPr>
            <w:webHidden/>
          </w:rPr>
          <w:instrText xml:space="preserve"> PAGEREF _Toc204788285 \h </w:instrText>
        </w:r>
        <w:r>
          <w:rPr>
            <w:webHidden/>
          </w:rPr>
        </w:r>
        <w:r>
          <w:rPr>
            <w:webHidden/>
          </w:rPr>
          <w:fldChar w:fldCharType="separate"/>
        </w:r>
        <w:r>
          <w:rPr>
            <w:webHidden/>
          </w:rPr>
          <w:t>55</w:t>
        </w:r>
        <w:r>
          <w:rPr>
            <w:webHidden/>
          </w:rPr>
          <w:fldChar w:fldCharType="end"/>
        </w:r>
      </w:hyperlink>
    </w:p>
    <w:p w14:paraId="38A0138D" w14:textId="514FE652"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86" w:history="1">
        <w:r w:rsidRPr="00772A3D">
          <w:rPr>
            <w:rStyle w:val="Hyperlink"/>
          </w:rPr>
          <w:t>4.3.</w:t>
        </w:r>
        <w:r>
          <w:rPr>
            <w:rFonts w:asciiTheme="minorHAnsi" w:eastAsiaTheme="minorEastAsia" w:hAnsiTheme="minorHAnsi" w:cstheme="minorBidi"/>
            <w:kern w:val="2"/>
            <w:sz w:val="24"/>
            <w:szCs w:val="24"/>
            <w14:ligatures w14:val="standardContextual"/>
          </w:rPr>
          <w:tab/>
        </w:r>
        <w:r w:rsidRPr="00772A3D">
          <w:rPr>
            <w:rStyle w:val="Hyperlink"/>
          </w:rPr>
          <w:t>Finished medicinal product</w:t>
        </w:r>
        <w:r>
          <w:rPr>
            <w:webHidden/>
          </w:rPr>
          <w:tab/>
        </w:r>
        <w:r>
          <w:rPr>
            <w:webHidden/>
          </w:rPr>
          <w:fldChar w:fldCharType="begin"/>
        </w:r>
        <w:r>
          <w:rPr>
            <w:webHidden/>
          </w:rPr>
          <w:instrText xml:space="preserve"> PAGEREF _Toc204788286 \h </w:instrText>
        </w:r>
        <w:r>
          <w:rPr>
            <w:webHidden/>
          </w:rPr>
        </w:r>
        <w:r>
          <w:rPr>
            <w:webHidden/>
          </w:rPr>
          <w:fldChar w:fldCharType="separate"/>
        </w:r>
        <w:r>
          <w:rPr>
            <w:webHidden/>
          </w:rPr>
          <w:t>57</w:t>
        </w:r>
        <w:r>
          <w:rPr>
            <w:webHidden/>
          </w:rPr>
          <w:fldChar w:fldCharType="end"/>
        </w:r>
      </w:hyperlink>
    </w:p>
    <w:p w14:paraId="701AD240" w14:textId="1B4D52D2"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87" w:history="1">
        <w:r w:rsidRPr="00772A3D">
          <w:rPr>
            <w:rStyle w:val="Hyperlink"/>
          </w:rPr>
          <w:t>4.3.1.</w:t>
        </w:r>
        <w:r>
          <w:rPr>
            <w:rFonts w:asciiTheme="minorHAnsi" w:eastAsiaTheme="minorEastAsia" w:hAnsiTheme="minorHAnsi" w:cstheme="minorBidi"/>
            <w:kern w:val="2"/>
            <w:sz w:val="24"/>
            <w:szCs w:val="24"/>
            <w14:ligatures w14:val="standardContextual"/>
          </w:rPr>
          <w:tab/>
        </w:r>
        <w:r w:rsidRPr="00772A3D">
          <w:rPr>
            <w:rStyle w:val="Hyperlink"/>
          </w:rPr>
          <w:t>Description of the product and pharmaceutical development</w:t>
        </w:r>
        <w:r>
          <w:rPr>
            <w:webHidden/>
          </w:rPr>
          <w:tab/>
        </w:r>
        <w:r>
          <w:rPr>
            <w:webHidden/>
          </w:rPr>
          <w:fldChar w:fldCharType="begin"/>
        </w:r>
        <w:r>
          <w:rPr>
            <w:webHidden/>
          </w:rPr>
          <w:instrText xml:space="preserve"> PAGEREF _Toc204788287 \h </w:instrText>
        </w:r>
        <w:r>
          <w:rPr>
            <w:webHidden/>
          </w:rPr>
        </w:r>
        <w:r>
          <w:rPr>
            <w:webHidden/>
          </w:rPr>
          <w:fldChar w:fldCharType="separate"/>
        </w:r>
        <w:r>
          <w:rPr>
            <w:webHidden/>
          </w:rPr>
          <w:t>57</w:t>
        </w:r>
        <w:r>
          <w:rPr>
            <w:webHidden/>
          </w:rPr>
          <w:fldChar w:fldCharType="end"/>
        </w:r>
      </w:hyperlink>
    </w:p>
    <w:p w14:paraId="5000CCC5" w14:textId="3DA8E86D"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88" w:history="1">
        <w:r w:rsidRPr="00772A3D">
          <w:rPr>
            <w:rStyle w:val="Hyperlink"/>
          </w:rPr>
          <w:t>4.3.2.</w:t>
        </w:r>
        <w:r>
          <w:rPr>
            <w:rFonts w:asciiTheme="minorHAnsi" w:eastAsiaTheme="minorEastAsia" w:hAnsiTheme="minorHAnsi" w:cstheme="minorBidi"/>
            <w:kern w:val="2"/>
            <w:sz w:val="24"/>
            <w:szCs w:val="24"/>
            <w14:ligatures w14:val="standardContextual"/>
          </w:rPr>
          <w:tab/>
        </w:r>
        <w:r w:rsidRPr="00772A3D">
          <w:rPr>
            <w:rStyle w:val="Hyperlink"/>
          </w:rPr>
          <w:t>Manufacture of the product and process controls</w:t>
        </w:r>
        <w:r>
          <w:rPr>
            <w:webHidden/>
          </w:rPr>
          <w:tab/>
        </w:r>
        <w:r>
          <w:rPr>
            <w:webHidden/>
          </w:rPr>
          <w:fldChar w:fldCharType="begin"/>
        </w:r>
        <w:r>
          <w:rPr>
            <w:webHidden/>
          </w:rPr>
          <w:instrText xml:space="preserve"> PAGEREF _Toc204788288 \h </w:instrText>
        </w:r>
        <w:r>
          <w:rPr>
            <w:webHidden/>
          </w:rPr>
        </w:r>
        <w:r>
          <w:rPr>
            <w:webHidden/>
          </w:rPr>
          <w:fldChar w:fldCharType="separate"/>
        </w:r>
        <w:r>
          <w:rPr>
            <w:webHidden/>
          </w:rPr>
          <w:t>59</w:t>
        </w:r>
        <w:r>
          <w:rPr>
            <w:webHidden/>
          </w:rPr>
          <w:fldChar w:fldCharType="end"/>
        </w:r>
      </w:hyperlink>
    </w:p>
    <w:p w14:paraId="49BC9495" w14:textId="7E6872FE"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89" w:history="1">
        <w:r w:rsidRPr="00772A3D">
          <w:rPr>
            <w:rStyle w:val="Hyperlink"/>
          </w:rPr>
          <w:t>4.3.3.</w:t>
        </w:r>
        <w:r>
          <w:rPr>
            <w:rFonts w:asciiTheme="minorHAnsi" w:eastAsiaTheme="minorEastAsia" w:hAnsiTheme="minorHAnsi" w:cstheme="minorBidi"/>
            <w:kern w:val="2"/>
            <w:sz w:val="24"/>
            <w:szCs w:val="24"/>
            <w14:ligatures w14:val="standardContextual"/>
          </w:rPr>
          <w:tab/>
        </w:r>
        <w:r w:rsidRPr="00772A3D">
          <w:rPr>
            <w:rStyle w:val="Hyperlink"/>
          </w:rPr>
          <w:t>Control of Finished Product</w:t>
        </w:r>
        <w:r>
          <w:rPr>
            <w:webHidden/>
          </w:rPr>
          <w:tab/>
        </w:r>
        <w:r>
          <w:rPr>
            <w:webHidden/>
          </w:rPr>
          <w:fldChar w:fldCharType="begin"/>
        </w:r>
        <w:r>
          <w:rPr>
            <w:webHidden/>
          </w:rPr>
          <w:instrText xml:space="preserve"> PAGEREF _Toc204788289 \h </w:instrText>
        </w:r>
        <w:r>
          <w:rPr>
            <w:webHidden/>
          </w:rPr>
        </w:r>
        <w:r>
          <w:rPr>
            <w:webHidden/>
          </w:rPr>
          <w:fldChar w:fldCharType="separate"/>
        </w:r>
        <w:r>
          <w:rPr>
            <w:webHidden/>
          </w:rPr>
          <w:t>61</w:t>
        </w:r>
        <w:r>
          <w:rPr>
            <w:webHidden/>
          </w:rPr>
          <w:fldChar w:fldCharType="end"/>
        </w:r>
      </w:hyperlink>
    </w:p>
    <w:p w14:paraId="629CEAFF" w14:textId="792963A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90" w:history="1">
        <w:r w:rsidRPr="00772A3D">
          <w:rPr>
            <w:rStyle w:val="Hyperlink"/>
          </w:rPr>
          <w:t>4.3.4.</w:t>
        </w:r>
        <w:r>
          <w:rPr>
            <w:rFonts w:asciiTheme="minorHAnsi" w:eastAsiaTheme="minorEastAsia" w:hAnsiTheme="minorHAnsi" w:cstheme="minorBidi"/>
            <w:kern w:val="2"/>
            <w:sz w:val="24"/>
            <w:szCs w:val="24"/>
            <w14:ligatures w14:val="standardContextual"/>
          </w:rPr>
          <w:tab/>
        </w:r>
        <w:r w:rsidRPr="00772A3D">
          <w:rPr>
            <w:rStyle w:val="Hyperlink"/>
          </w:rPr>
          <w:t>Stability of the product</w:t>
        </w:r>
        <w:r>
          <w:rPr>
            <w:webHidden/>
          </w:rPr>
          <w:tab/>
        </w:r>
        <w:r>
          <w:rPr>
            <w:webHidden/>
          </w:rPr>
          <w:fldChar w:fldCharType="begin"/>
        </w:r>
        <w:r>
          <w:rPr>
            <w:webHidden/>
          </w:rPr>
          <w:instrText xml:space="preserve"> PAGEREF _Toc204788290 \h </w:instrText>
        </w:r>
        <w:r>
          <w:rPr>
            <w:webHidden/>
          </w:rPr>
        </w:r>
        <w:r>
          <w:rPr>
            <w:webHidden/>
          </w:rPr>
          <w:fldChar w:fldCharType="separate"/>
        </w:r>
        <w:r>
          <w:rPr>
            <w:webHidden/>
          </w:rPr>
          <w:t>63</w:t>
        </w:r>
        <w:r>
          <w:rPr>
            <w:webHidden/>
          </w:rPr>
          <w:fldChar w:fldCharType="end"/>
        </w:r>
      </w:hyperlink>
    </w:p>
    <w:p w14:paraId="38F034CB" w14:textId="2D2F9B07"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91" w:history="1">
        <w:r w:rsidRPr="00772A3D">
          <w:rPr>
            <w:rStyle w:val="Hyperlink"/>
          </w:rPr>
          <w:t>4.3.5.</w:t>
        </w:r>
        <w:r>
          <w:rPr>
            <w:rFonts w:asciiTheme="minorHAnsi" w:eastAsiaTheme="minorEastAsia" w:hAnsiTheme="minorHAnsi" w:cstheme="minorBidi"/>
            <w:kern w:val="2"/>
            <w:sz w:val="24"/>
            <w:szCs w:val="24"/>
            <w14:ligatures w14:val="standardContextual"/>
          </w:rPr>
          <w:tab/>
        </w:r>
        <w:r w:rsidRPr="00772A3D">
          <w:rPr>
            <w:rStyle w:val="Hyperlink"/>
          </w:rPr>
          <w:t>&lt; Biosimilarity exercise &gt;</w:t>
        </w:r>
        <w:r>
          <w:rPr>
            <w:webHidden/>
          </w:rPr>
          <w:tab/>
        </w:r>
        <w:r>
          <w:rPr>
            <w:webHidden/>
          </w:rPr>
          <w:fldChar w:fldCharType="begin"/>
        </w:r>
        <w:r>
          <w:rPr>
            <w:webHidden/>
          </w:rPr>
          <w:instrText xml:space="preserve"> PAGEREF _Toc204788291 \h </w:instrText>
        </w:r>
        <w:r>
          <w:rPr>
            <w:webHidden/>
          </w:rPr>
        </w:r>
        <w:r>
          <w:rPr>
            <w:webHidden/>
          </w:rPr>
          <w:fldChar w:fldCharType="separate"/>
        </w:r>
        <w:r>
          <w:rPr>
            <w:webHidden/>
          </w:rPr>
          <w:t>65</w:t>
        </w:r>
        <w:r>
          <w:rPr>
            <w:webHidden/>
          </w:rPr>
          <w:fldChar w:fldCharType="end"/>
        </w:r>
      </w:hyperlink>
    </w:p>
    <w:p w14:paraId="722628C2" w14:textId="42EDEFDA"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92" w:history="1">
        <w:r w:rsidRPr="00772A3D">
          <w:rPr>
            <w:rStyle w:val="Hyperlink"/>
          </w:rPr>
          <w:t>4.3.6.</w:t>
        </w:r>
        <w:r>
          <w:rPr>
            <w:rFonts w:asciiTheme="minorHAnsi" w:eastAsiaTheme="minorEastAsia" w:hAnsiTheme="minorHAnsi" w:cstheme="minorBidi"/>
            <w:kern w:val="2"/>
            <w:sz w:val="24"/>
            <w:szCs w:val="24"/>
            <w14:ligatures w14:val="standardContextual"/>
          </w:rPr>
          <w:tab/>
        </w:r>
        <w:r w:rsidRPr="00772A3D">
          <w:rPr>
            <w:rStyle w:val="Hyperlink"/>
          </w:rPr>
          <w:t>Post approval change management protocol(s)</w:t>
        </w:r>
        <w:r>
          <w:rPr>
            <w:webHidden/>
          </w:rPr>
          <w:tab/>
        </w:r>
        <w:r>
          <w:rPr>
            <w:webHidden/>
          </w:rPr>
          <w:fldChar w:fldCharType="begin"/>
        </w:r>
        <w:r>
          <w:rPr>
            <w:webHidden/>
          </w:rPr>
          <w:instrText xml:space="preserve"> PAGEREF _Toc204788292 \h </w:instrText>
        </w:r>
        <w:r>
          <w:rPr>
            <w:webHidden/>
          </w:rPr>
        </w:r>
        <w:r>
          <w:rPr>
            <w:webHidden/>
          </w:rPr>
          <w:fldChar w:fldCharType="separate"/>
        </w:r>
        <w:r>
          <w:rPr>
            <w:webHidden/>
          </w:rPr>
          <w:t>66</w:t>
        </w:r>
        <w:r>
          <w:rPr>
            <w:webHidden/>
          </w:rPr>
          <w:fldChar w:fldCharType="end"/>
        </w:r>
      </w:hyperlink>
    </w:p>
    <w:p w14:paraId="3CF69296" w14:textId="4522F139"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93" w:history="1">
        <w:r w:rsidRPr="00772A3D">
          <w:rPr>
            <w:rStyle w:val="Hyperlink"/>
          </w:rPr>
          <w:t>4.3.7.</w:t>
        </w:r>
        <w:r>
          <w:rPr>
            <w:rFonts w:asciiTheme="minorHAnsi" w:eastAsiaTheme="minorEastAsia" w:hAnsiTheme="minorHAnsi" w:cstheme="minorBidi"/>
            <w:kern w:val="2"/>
            <w:sz w:val="24"/>
            <w:szCs w:val="24"/>
            <w14:ligatures w14:val="standardContextual"/>
          </w:rPr>
          <w:tab/>
        </w:r>
        <w:r w:rsidRPr="00772A3D">
          <w:rPr>
            <w:rStyle w:val="Hyperlink"/>
          </w:rPr>
          <w:t>Adventitious agents</w:t>
        </w:r>
        <w:r>
          <w:rPr>
            <w:webHidden/>
          </w:rPr>
          <w:tab/>
        </w:r>
        <w:r>
          <w:rPr>
            <w:webHidden/>
          </w:rPr>
          <w:fldChar w:fldCharType="begin"/>
        </w:r>
        <w:r>
          <w:rPr>
            <w:webHidden/>
          </w:rPr>
          <w:instrText xml:space="preserve"> PAGEREF _Toc204788293 \h </w:instrText>
        </w:r>
        <w:r>
          <w:rPr>
            <w:webHidden/>
          </w:rPr>
        </w:r>
        <w:r>
          <w:rPr>
            <w:webHidden/>
          </w:rPr>
          <w:fldChar w:fldCharType="separate"/>
        </w:r>
        <w:r>
          <w:rPr>
            <w:webHidden/>
          </w:rPr>
          <w:t>66</w:t>
        </w:r>
        <w:r>
          <w:rPr>
            <w:webHidden/>
          </w:rPr>
          <w:fldChar w:fldCharType="end"/>
        </w:r>
      </w:hyperlink>
    </w:p>
    <w:p w14:paraId="5A6264EC" w14:textId="03AAE78F"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94" w:history="1">
        <w:r w:rsidRPr="00772A3D">
          <w:rPr>
            <w:rStyle w:val="Hyperlink"/>
          </w:rPr>
          <w:t>4.3.8.</w:t>
        </w:r>
        <w:r>
          <w:rPr>
            <w:rFonts w:asciiTheme="minorHAnsi" w:eastAsiaTheme="minorEastAsia" w:hAnsiTheme="minorHAnsi" w:cstheme="minorBidi"/>
            <w:kern w:val="2"/>
            <w:sz w:val="24"/>
            <w:szCs w:val="24"/>
            <w14:ligatures w14:val="standardContextual"/>
          </w:rPr>
          <w:tab/>
        </w:r>
        <w:r w:rsidRPr="00772A3D">
          <w:rPr>
            <w:rStyle w:val="Hyperlink"/>
          </w:rPr>
          <w:t>&lt;GMO&gt;</w:t>
        </w:r>
        <w:r>
          <w:rPr>
            <w:webHidden/>
          </w:rPr>
          <w:tab/>
        </w:r>
        <w:r>
          <w:rPr>
            <w:webHidden/>
          </w:rPr>
          <w:fldChar w:fldCharType="begin"/>
        </w:r>
        <w:r>
          <w:rPr>
            <w:webHidden/>
          </w:rPr>
          <w:instrText xml:space="preserve"> PAGEREF _Toc204788294 \h </w:instrText>
        </w:r>
        <w:r>
          <w:rPr>
            <w:webHidden/>
          </w:rPr>
        </w:r>
        <w:r>
          <w:rPr>
            <w:webHidden/>
          </w:rPr>
          <w:fldChar w:fldCharType="separate"/>
        </w:r>
        <w:r>
          <w:rPr>
            <w:webHidden/>
          </w:rPr>
          <w:t>66</w:t>
        </w:r>
        <w:r>
          <w:rPr>
            <w:webHidden/>
          </w:rPr>
          <w:fldChar w:fldCharType="end"/>
        </w:r>
      </w:hyperlink>
    </w:p>
    <w:p w14:paraId="0BC6A92C" w14:textId="6E76DF84"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95" w:history="1">
        <w:r w:rsidRPr="00772A3D">
          <w:rPr>
            <w:rStyle w:val="Hyperlink"/>
          </w:rPr>
          <w:t>4.4.</w:t>
        </w:r>
        <w:r>
          <w:rPr>
            <w:rFonts w:asciiTheme="minorHAnsi" w:eastAsiaTheme="minorEastAsia" w:hAnsiTheme="minorHAnsi" w:cstheme="minorBidi"/>
            <w:kern w:val="2"/>
            <w:sz w:val="24"/>
            <w:szCs w:val="24"/>
            <w14:ligatures w14:val="standardContextual"/>
          </w:rPr>
          <w:tab/>
        </w:r>
        <w:r w:rsidRPr="00772A3D">
          <w:rPr>
            <w:rStyle w:val="Hyperlink"/>
          </w:rPr>
          <w:t>Discussion and conclusions on quality aspects</w:t>
        </w:r>
        <w:r>
          <w:rPr>
            <w:webHidden/>
          </w:rPr>
          <w:tab/>
        </w:r>
        <w:r>
          <w:rPr>
            <w:webHidden/>
          </w:rPr>
          <w:fldChar w:fldCharType="begin"/>
        </w:r>
        <w:r>
          <w:rPr>
            <w:webHidden/>
          </w:rPr>
          <w:instrText xml:space="preserve"> PAGEREF _Toc204788295 \h </w:instrText>
        </w:r>
        <w:r>
          <w:rPr>
            <w:webHidden/>
          </w:rPr>
        </w:r>
        <w:r>
          <w:rPr>
            <w:webHidden/>
          </w:rPr>
          <w:fldChar w:fldCharType="separate"/>
        </w:r>
        <w:r>
          <w:rPr>
            <w:webHidden/>
          </w:rPr>
          <w:t>66</w:t>
        </w:r>
        <w:r>
          <w:rPr>
            <w:webHidden/>
          </w:rPr>
          <w:fldChar w:fldCharType="end"/>
        </w:r>
      </w:hyperlink>
    </w:p>
    <w:p w14:paraId="5F54C4FD" w14:textId="31E8B7C3"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296" w:history="1">
        <w:r w:rsidRPr="00772A3D">
          <w:rPr>
            <w:rStyle w:val="Hyperlink"/>
          </w:rPr>
          <w:t>4.4.1.</w:t>
        </w:r>
        <w:r>
          <w:rPr>
            <w:rFonts w:asciiTheme="minorHAnsi" w:eastAsiaTheme="minorEastAsia" w:hAnsiTheme="minorHAnsi" w:cstheme="minorBidi"/>
            <w:kern w:val="2"/>
            <w:sz w:val="24"/>
            <w:szCs w:val="24"/>
            <w14:ligatures w14:val="standardContextual"/>
          </w:rPr>
          <w:tab/>
        </w:r>
        <w:r w:rsidRPr="00772A3D">
          <w:rPr>
            <w:rStyle w:val="Hyperlink"/>
          </w:rPr>
          <w:t>Recommendation(s) for future quality development</w:t>
        </w:r>
        <w:r>
          <w:rPr>
            <w:webHidden/>
          </w:rPr>
          <w:tab/>
        </w:r>
        <w:r>
          <w:rPr>
            <w:webHidden/>
          </w:rPr>
          <w:fldChar w:fldCharType="begin"/>
        </w:r>
        <w:r>
          <w:rPr>
            <w:webHidden/>
          </w:rPr>
          <w:instrText xml:space="preserve"> PAGEREF _Toc204788296 \h </w:instrText>
        </w:r>
        <w:r>
          <w:rPr>
            <w:webHidden/>
          </w:rPr>
        </w:r>
        <w:r>
          <w:rPr>
            <w:webHidden/>
          </w:rPr>
          <w:fldChar w:fldCharType="separate"/>
        </w:r>
        <w:r>
          <w:rPr>
            <w:webHidden/>
          </w:rPr>
          <w:t>68</w:t>
        </w:r>
        <w:r>
          <w:rPr>
            <w:webHidden/>
          </w:rPr>
          <w:fldChar w:fldCharType="end"/>
        </w:r>
      </w:hyperlink>
    </w:p>
    <w:p w14:paraId="52160D1A" w14:textId="3C19E9FC" w:rsidR="00E03D5A" w:rsidRDefault="00E03D5A">
      <w:pPr>
        <w:pStyle w:val="TOC1"/>
        <w:tabs>
          <w:tab w:val="left" w:pos="476"/>
        </w:tabs>
        <w:rPr>
          <w:rFonts w:asciiTheme="minorHAnsi" w:eastAsiaTheme="minorEastAsia" w:hAnsiTheme="minorHAnsi" w:cstheme="minorBidi"/>
          <w:b w:val="0"/>
          <w:kern w:val="2"/>
          <w:sz w:val="24"/>
          <w:szCs w:val="24"/>
          <w14:ligatures w14:val="standardContextual"/>
        </w:rPr>
      </w:pPr>
      <w:hyperlink w:anchor="_Toc204788297" w:history="1">
        <w:r w:rsidRPr="00772A3D">
          <w:rPr>
            <w:rStyle w:val="Hyperlink"/>
          </w:rPr>
          <w:t>5.</w:t>
        </w:r>
        <w:r>
          <w:rPr>
            <w:rFonts w:asciiTheme="minorHAnsi" w:eastAsiaTheme="minorEastAsia" w:hAnsiTheme="minorHAnsi" w:cstheme="minorBidi"/>
            <w:b w:val="0"/>
            <w:kern w:val="2"/>
            <w:sz w:val="24"/>
            <w:szCs w:val="24"/>
            <w14:ligatures w14:val="standardContextual"/>
          </w:rPr>
          <w:tab/>
        </w:r>
        <w:r w:rsidRPr="00772A3D">
          <w:rPr>
            <w:rStyle w:val="Hyperlink"/>
          </w:rPr>
          <w:t>Non-clinical aspects</w:t>
        </w:r>
        <w:r>
          <w:rPr>
            <w:webHidden/>
          </w:rPr>
          <w:tab/>
        </w:r>
        <w:r>
          <w:rPr>
            <w:webHidden/>
          </w:rPr>
          <w:fldChar w:fldCharType="begin"/>
        </w:r>
        <w:r>
          <w:rPr>
            <w:webHidden/>
          </w:rPr>
          <w:instrText xml:space="preserve"> PAGEREF _Toc204788297 \h </w:instrText>
        </w:r>
        <w:r>
          <w:rPr>
            <w:webHidden/>
          </w:rPr>
        </w:r>
        <w:r>
          <w:rPr>
            <w:webHidden/>
          </w:rPr>
          <w:fldChar w:fldCharType="separate"/>
        </w:r>
        <w:r>
          <w:rPr>
            <w:webHidden/>
          </w:rPr>
          <w:t>69</w:t>
        </w:r>
        <w:r>
          <w:rPr>
            <w:webHidden/>
          </w:rPr>
          <w:fldChar w:fldCharType="end"/>
        </w:r>
      </w:hyperlink>
    </w:p>
    <w:p w14:paraId="33018D91" w14:textId="25F91ADB"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98" w:history="1">
        <w:r w:rsidRPr="00772A3D">
          <w:rPr>
            <w:rStyle w:val="Hyperlink"/>
          </w:rPr>
          <w:t>5.1.</w:t>
        </w:r>
        <w:r>
          <w:rPr>
            <w:rFonts w:asciiTheme="minorHAnsi" w:eastAsiaTheme="minorEastAsia" w:hAnsiTheme="minorHAnsi" w:cstheme="minorBidi"/>
            <w:kern w:val="2"/>
            <w:sz w:val="24"/>
            <w:szCs w:val="24"/>
            <w14:ligatures w14:val="standardContextual"/>
          </w:rPr>
          <w:tab/>
        </w:r>
        <w:r w:rsidRPr="00772A3D">
          <w:rPr>
            <w:rStyle w:val="Hyperlink"/>
          </w:rPr>
          <w:t>Introduction</w:t>
        </w:r>
        <w:r>
          <w:rPr>
            <w:webHidden/>
          </w:rPr>
          <w:tab/>
        </w:r>
        <w:r>
          <w:rPr>
            <w:webHidden/>
          </w:rPr>
          <w:fldChar w:fldCharType="begin"/>
        </w:r>
        <w:r>
          <w:rPr>
            <w:webHidden/>
          </w:rPr>
          <w:instrText xml:space="preserve"> PAGEREF _Toc204788298 \h </w:instrText>
        </w:r>
        <w:r>
          <w:rPr>
            <w:webHidden/>
          </w:rPr>
        </w:r>
        <w:r>
          <w:rPr>
            <w:webHidden/>
          </w:rPr>
          <w:fldChar w:fldCharType="separate"/>
        </w:r>
        <w:r>
          <w:rPr>
            <w:webHidden/>
          </w:rPr>
          <w:t>69</w:t>
        </w:r>
        <w:r>
          <w:rPr>
            <w:webHidden/>
          </w:rPr>
          <w:fldChar w:fldCharType="end"/>
        </w:r>
      </w:hyperlink>
    </w:p>
    <w:p w14:paraId="5DA0B576" w14:textId="607DC7FE"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299" w:history="1">
        <w:r w:rsidRPr="00772A3D">
          <w:rPr>
            <w:rStyle w:val="Hyperlink"/>
          </w:rPr>
          <w:t>5.2.</w:t>
        </w:r>
        <w:r>
          <w:rPr>
            <w:rFonts w:asciiTheme="minorHAnsi" w:eastAsiaTheme="minorEastAsia" w:hAnsiTheme="minorHAnsi" w:cstheme="minorBidi"/>
            <w:kern w:val="2"/>
            <w:sz w:val="24"/>
            <w:szCs w:val="24"/>
            <w14:ligatures w14:val="standardContextual"/>
          </w:rPr>
          <w:tab/>
        </w:r>
        <w:r w:rsidRPr="00772A3D">
          <w:rPr>
            <w:rStyle w:val="Hyperlink"/>
          </w:rPr>
          <w:t>Analytical methods</w:t>
        </w:r>
        <w:r>
          <w:rPr>
            <w:webHidden/>
          </w:rPr>
          <w:tab/>
        </w:r>
        <w:r>
          <w:rPr>
            <w:webHidden/>
          </w:rPr>
          <w:fldChar w:fldCharType="begin"/>
        </w:r>
        <w:r>
          <w:rPr>
            <w:webHidden/>
          </w:rPr>
          <w:instrText xml:space="preserve"> PAGEREF _Toc204788299 \h </w:instrText>
        </w:r>
        <w:r>
          <w:rPr>
            <w:webHidden/>
          </w:rPr>
        </w:r>
        <w:r>
          <w:rPr>
            <w:webHidden/>
          </w:rPr>
          <w:fldChar w:fldCharType="separate"/>
        </w:r>
        <w:r>
          <w:rPr>
            <w:webHidden/>
          </w:rPr>
          <w:t>69</w:t>
        </w:r>
        <w:r>
          <w:rPr>
            <w:webHidden/>
          </w:rPr>
          <w:fldChar w:fldCharType="end"/>
        </w:r>
      </w:hyperlink>
    </w:p>
    <w:p w14:paraId="795E5C23" w14:textId="260927E7"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00" w:history="1">
        <w:r w:rsidRPr="00772A3D">
          <w:rPr>
            <w:rStyle w:val="Hyperlink"/>
          </w:rPr>
          <w:t>5.3.</w:t>
        </w:r>
        <w:r>
          <w:rPr>
            <w:rFonts w:asciiTheme="minorHAnsi" w:eastAsiaTheme="minorEastAsia" w:hAnsiTheme="minorHAnsi" w:cstheme="minorBidi"/>
            <w:kern w:val="2"/>
            <w:sz w:val="24"/>
            <w:szCs w:val="24"/>
            <w14:ligatures w14:val="standardContextual"/>
          </w:rPr>
          <w:tab/>
        </w:r>
        <w:r w:rsidRPr="00772A3D">
          <w:rPr>
            <w:rStyle w:val="Hyperlink"/>
          </w:rPr>
          <w:t>Pharmacology</w:t>
        </w:r>
        <w:r>
          <w:rPr>
            <w:webHidden/>
          </w:rPr>
          <w:tab/>
        </w:r>
        <w:r>
          <w:rPr>
            <w:webHidden/>
          </w:rPr>
          <w:fldChar w:fldCharType="begin"/>
        </w:r>
        <w:r>
          <w:rPr>
            <w:webHidden/>
          </w:rPr>
          <w:instrText xml:space="preserve"> PAGEREF _Toc204788300 \h </w:instrText>
        </w:r>
        <w:r>
          <w:rPr>
            <w:webHidden/>
          </w:rPr>
        </w:r>
        <w:r>
          <w:rPr>
            <w:webHidden/>
          </w:rPr>
          <w:fldChar w:fldCharType="separate"/>
        </w:r>
        <w:r>
          <w:rPr>
            <w:webHidden/>
          </w:rPr>
          <w:t>69</w:t>
        </w:r>
        <w:r>
          <w:rPr>
            <w:webHidden/>
          </w:rPr>
          <w:fldChar w:fldCharType="end"/>
        </w:r>
      </w:hyperlink>
    </w:p>
    <w:p w14:paraId="3401969D" w14:textId="3D1B7486"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01" w:history="1">
        <w:r w:rsidRPr="00772A3D">
          <w:rPr>
            <w:rStyle w:val="Hyperlink"/>
          </w:rPr>
          <w:t>5.3.1.</w:t>
        </w:r>
        <w:r>
          <w:rPr>
            <w:rFonts w:asciiTheme="minorHAnsi" w:eastAsiaTheme="minorEastAsia" w:hAnsiTheme="minorHAnsi" w:cstheme="minorBidi"/>
            <w:kern w:val="2"/>
            <w:sz w:val="24"/>
            <w:szCs w:val="24"/>
            <w14:ligatures w14:val="standardContextual"/>
          </w:rPr>
          <w:tab/>
        </w:r>
        <w:r w:rsidRPr="00772A3D">
          <w:rPr>
            <w:rStyle w:val="Hyperlink"/>
          </w:rPr>
          <w:t>Pharmacodynamics</w:t>
        </w:r>
        <w:r>
          <w:rPr>
            <w:webHidden/>
          </w:rPr>
          <w:tab/>
        </w:r>
        <w:r>
          <w:rPr>
            <w:webHidden/>
          </w:rPr>
          <w:fldChar w:fldCharType="begin"/>
        </w:r>
        <w:r>
          <w:rPr>
            <w:webHidden/>
          </w:rPr>
          <w:instrText xml:space="preserve"> PAGEREF _Toc204788301 \h </w:instrText>
        </w:r>
        <w:r>
          <w:rPr>
            <w:webHidden/>
          </w:rPr>
        </w:r>
        <w:r>
          <w:rPr>
            <w:webHidden/>
          </w:rPr>
          <w:fldChar w:fldCharType="separate"/>
        </w:r>
        <w:r>
          <w:rPr>
            <w:webHidden/>
          </w:rPr>
          <w:t>69</w:t>
        </w:r>
        <w:r>
          <w:rPr>
            <w:webHidden/>
          </w:rPr>
          <w:fldChar w:fldCharType="end"/>
        </w:r>
      </w:hyperlink>
    </w:p>
    <w:p w14:paraId="3BFBCE17" w14:textId="2227C650"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02" w:history="1">
        <w:r w:rsidRPr="00772A3D">
          <w:rPr>
            <w:rStyle w:val="Hyperlink"/>
          </w:rPr>
          <w:t>5.3.2.</w:t>
        </w:r>
        <w:r>
          <w:rPr>
            <w:rFonts w:asciiTheme="minorHAnsi" w:eastAsiaTheme="minorEastAsia" w:hAnsiTheme="minorHAnsi" w:cstheme="minorBidi"/>
            <w:kern w:val="2"/>
            <w:sz w:val="24"/>
            <w:szCs w:val="24"/>
            <w14:ligatures w14:val="standardContextual"/>
          </w:rPr>
          <w:tab/>
        </w:r>
        <w:r w:rsidRPr="00772A3D">
          <w:rPr>
            <w:rStyle w:val="Hyperlink"/>
          </w:rPr>
          <w:t>Pharmacokinetics</w:t>
        </w:r>
        <w:r>
          <w:rPr>
            <w:webHidden/>
          </w:rPr>
          <w:tab/>
        </w:r>
        <w:r>
          <w:rPr>
            <w:webHidden/>
          </w:rPr>
          <w:fldChar w:fldCharType="begin"/>
        </w:r>
        <w:r>
          <w:rPr>
            <w:webHidden/>
          </w:rPr>
          <w:instrText xml:space="preserve"> PAGEREF _Toc204788302 \h </w:instrText>
        </w:r>
        <w:r>
          <w:rPr>
            <w:webHidden/>
          </w:rPr>
        </w:r>
        <w:r>
          <w:rPr>
            <w:webHidden/>
          </w:rPr>
          <w:fldChar w:fldCharType="separate"/>
        </w:r>
        <w:r>
          <w:rPr>
            <w:webHidden/>
          </w:rPr>
          <w:t>70</w:t>
        </w:r>
        <w:r>
          <w:rPr>
            <w:webHidden/>
          </w:rPr>
          <w:fldChar w:fldCharType="end"/>
        </w:r>
      </w:hyperlink>
    </w:p>
    <w:p w14:paraId="461E2604" w14:textId="0895E3CC"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03" w:history="1">
        <w:r w:rsidRPr="00772A3D">
          <w:rPr>
            <w:rStyle w:val="Hyperlink"/>
          </w:rPr>
          <w:t>5.4.</w:t>
        </w:r>
        <w:r>
          <w:rPr>
            <w:rFonts w:asciiTheme="minorHAnsi" w:eastAsiaTheme="minorEastAsia" w:hAnsiTheme="minorHAnsi" w:cstheme="minorBidi"/>
            <w:kern w:val="2"/>
            <w:sz w:val="24"/>
            <w:szCs w:val="24"/>
            <w14:ligatures w14:val="standardContextual"/>
          </w:rPr>
          <w:tab/>
        </w:r>
        <w:r w:rsidRPr="00772A3D">
          <w:rPr>
            <w:rStyle w:val="Hyperlink"/>
          </w:rPr>
          <w:t>Toxicology</w:t>
        </w:r>
        <w:r>
          <w:rPr>
            <w:webHidden/>
          </w:rPr>
          <w:tab/>
        </w:r>
        <w:r>
          <w:rPr>
            <w:webHidden/>
          </w:rPr>
          <w:fldChar w:fldCharType="begin"/>
        </w:r>
        <w:r>
          <w:rPr>
            <w:webHidden/>
          </w:rPr>
          <w:instrText xml:space="preserve"> PAGEREF _Toc204788303 \h </w:instrText>
        </w:r>
        <w:r>
          <w:rPr>
            <w:webHidden/>
          </w:rPr>
        </w:r>
        <w:r>
          <w:rPr>
            <w:webHidden/>
          </w:rPr>
          <w:fldChar w:fldCharType="separate"/>
        </w:r>
        <w:r>
          <w:rPr>
            <w:webHidden/>
          </w:rPr>
          <w:t>71</w:t>
        </w:r>
        <w:r>
          <w:rPr>
            <w:webHidden/>
          </w:rPr>
          <w:fldChar w:fldCharType="end"/>
        </w:r>
      </w:hyperlink>
    </w:p>
    <w:p w14:paraId="0DA5433E" w14:textId="27DE697F"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04" w:history="1">
        <w:r w:rsidRPr="00772A3D">
          <w:rPr>
            <w:rStyle w:val="Hyperlink"/>
          </w:rPr>
          <w:t>5.4.1.</w:t>
        </w:r>
        <w:r>
          <w:rPr>
            <w:rFonts w:asciiTheme="minorHAnsi" w:eastAsiaTheme="minorEastAsia" w:hAnsiTheme="minorHAnsi" w:cstheme="minorBidi"/>
            <w:kern w:val="2"/>
            <w:sz w:val="24"/>
            <w:szCs w:val="24"/>
            <w14:ligatures w14:val="standardContextual"/>
          </w:rPr>
          <w:tab/>
        </w:r>
        <w:r w:rsidRPr="00772A3D">
          <w:rPr>
            <w:rStyle w:val="Hyperlink"/>
          </w:rPr>
          <w:t>&lt;Single-dose toxicity&gt;</w:t>
        </w:r>
        <w:r>
          <w:rPr>
            <w:webHidden/>
          </w:rPr>
          <w:tab/>
        </w:r>
        <w:r>
          <w:rPr>
            <w:webHidden/>
          </w:rPr>
          <w:fldChar w:fldCharType="begin"/>
        </w:r>
        <w:r>
          <w:rPr>
            <w:webHidden/>
          </w:rPr>
          <w:instrText xml:space="preserve"> PAGEREF _Toc204788304 \h </w:instrText>
        </w:r>
        <w:r>
          <w:rPr>
            <w:webHidden/>
          </w:rPr>
        </w:r>
        <w:r>
          <w:rPr>
            <w:webHidden/>
          </w:rPr>
          <w:fldChar w:fldCharType="separate"/>
        </w:r>
        <w:r>
          <w:rPr>
            <w:webHidden/>
          </w:rPr>
          <w:t>71</w:t>
        </w:r>
        <w:r>
          <w:rPr>
            <w:webHidden/>
          </w:rPr>
          <w:fldChar w:fldCharType="end"/>
        </w:r>
      </w:hyperlink>
    </w:p>
    <w:p w14:paraId="1811688F" w14:textId="05C61F5D"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05" w:history="1">
        <w:r w:rsidRPr="00772A3D">
          <w:rPr>
            <w:rStyle w:val="Hyperlink"/>
          </w:rPr>
          <w:t>5.4.2.</w:t>
        </w:r>
        <w:r>
          <w:rPr>
            <w:rFonts w:asciiTheme="minorHAnsi" w:eastAsiaTheme="minorEastAsia" w:hAnsiTheme="minorHAnsi" w:cstheme="minorBidi"/>
            <w:kern w:val="2"/>
            <w:sz w:val="24"/>
            <w:szCs w:val="24"/>
            <w14:ligatures w14:val="standardContextual"/>
          </w:rPr>
          <w:tab/>
        </w:r>
        <w:r w:rsidRPr="00772A3D">
          <w:rPr>
            <w:rStyle w:val="Hyperlink"/>
          </w:rPr>
          <w:t>Repeat-dose toxicity</w:t>
        </w:r>
        <w:r>
          <w:rPr>
            <w:webHidden/>
          </w:rPr>
          <w:tab/>
        </w:r>
        <w:r>
          <w:rPr>
            <w:webHidden/>
          </w:rPr>
          <w:fldChar w:fldCharType="begin"/>
        </w:r>
        <w:r>
          <w:rPr>
            <w:webHidden/>
          </w:rPr>
          <w:instrText xml:space="preserve"> PAGEREF _Toc204788305 \h </w:instrText>
        </w:r>
        <w:r>
          <w:rPr>
            <w:webHidden/>
          </w:rPr>
        </w:r>
        <w:r>
          <w:rPr>
            <w:webHidden/>
          </w:rPr>
          <w:fldChar w:fldCharType="separate"/>
        </w:r>
        <w:r>
          <w:rPr>
            <w:webHidden/>
          </w:rPr>
          <w:t>71</w:t>
        </w:r>
        <w:r>
          <w:rPr>
            <w:webHidden/>
          </w:rPr>
          <w:fldChar w:fldCharType="end"/>
        </w:r>
      </w:hyperlink>
    </w:p>
    <w:p w14:paraId="6EE4F0EA" w14:textId="5605AE6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06" w:history="1">
        <w:r w:rsidRPr="00772A3D">
          <w:rPr>
            <w:rStyle w:val="Hyperlink"/>
          </w:rPr>
          <w:t>5.4.3.</w:t>
        </w:r>
        <w:r>
          <w:rPr>
            <w:rFonts w:asciiTheme="minorHAnsi" w:eastAsiaTheme="minorEastAsia" w:hAnsiTheme="minorHAnsi" w:cstheme="minorBidi"/>
            <w:kern w:val="2"/>
            <w:sz w:val="24"/>
            <w:szCs w:val="24"/>
            <w14:ligatures w14:val="standardContextual"/>
          </w:rPr>
          <w:tab/>
        </w:r>
        <w:r w:rsidRPr="00772A3D">
          <w:rPr>
            <w:rStyle w:val="Hyperlink"/>
          </w:rPr>
          <w:t>Genotoxicity</w:t>
        </w:r>
        <w:r>
          <w:rPr>
            <w:webHidden/>
          </w:rPr>
          <w:tab/>
        </w:r>
        <w:r>
          <w:rPr>
            <w:webHidden/>
          </w:rPr>
          <w:fldChar w:fldCharType="begin"/>
        </w:r>
        <w:r>
          <w:rPr>
            <w:webHidden/>
          </w:rPr>
          <w:instrText xml:space="preserve"> PAGEREF _Toc204788306 \h </w:instrText>
        </w:r>
        <w:r>
          <w:rPr>
            <w:webHidden/>
          </w:rPr>
        </w:r>
        <w:r>
          <w:rPr>
            <w:webHidden/>
          </w:rPr>
          <w:fldChar w:fldCharType="separate"/>
        </w:r>
        <w:r>
          <w:rPr>
            <w:webHidden/>
          </w:rPr>
          <w:t>71</w:t>
        </w:r>
        <w:r>
          <w:rPr>
            <w:webHidden/>
          </w:rPr>
          <w:fldChar w:fldCharType="end"/>
        </w:r>
      </w:hyperlink>
    </w:p>
    <w:p w14:paraId="5FFB3F56" w14:textId="3E8D6C04"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07" w:history="1">
        <w:r w:rsidRPr="00772A3D">
          <w:rPr>
            <w:rStyle w:val="Hyperlink"/>
          </w:rPr>
          <w:t>5.4.4.</w:t>
        </w:r>
        <w:r>
          <w:rPr>
            <w:rFonts w:asciiTheme="minorHAnsi" w:eastAsiaTheme="minorEastAsia" w:hAnsiTheme="minorHAnsi" w:cstheme="minorBidi"/>
            <w:kern w:val="2"/>
            <w:sz w:val="24"/>
            <w:szCs w:val="24"/>
            <w14:ligatures w14:val="standardContextual"/>
          </w:rPr>
          <w:tab/>
        </w:r>
        <w:r w:rsidRPr="00772A3D">
          <w:rPr>
            <w:rStyle w:val="Hyperlink"/>
          </w:rPr>
          <w:t>Carcinogenicity</w:t>
        </w:r>
        <w:r>
          <w:rPr>
            <w:webHidden/>
          </w:rPr>
          <w:tab/>
        </w:r>
        <w:r>
          <w:rPr>
            <w:webHidden/>
          </w:rPr>
          <w:fldChar w:fldCharType="begin"/>
        </w:r>
        <w:r>
          <w:rPr>
            <w:webHidden/>
          </w:rPr>
          <w:instrText xml:space="preserve"> PAGEREF _Toc204788307 \h </w:instrText>
        </w:r>
        <w:r>
          <w:rPr>
            <w:webHidden/>
          </w:rPr>
        </w:r>
        <w:r>
          <w:rPr>
            <w:webHidden/>
          </w:rPr>
          <w:fldChar w:fldCharType="separate"/>
        </w:r>
        <w:r>
          <w:rPr>
            <w:webHidden/>
          </w:rPr>
          <w:t>72</w:t>
        </w:r>
        <w:r>
          <w:rPr>
            <w:webHidden/>
          </w:rPr>
          <w:fldChar w:fldCharType="end"/>
        </w:r>
      </w:hyperlink>
    </w:p>
    <w:p w14:paraId="44B9A9AC" w14:textId="0668723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08" w:history="1">
        <w:r w:rsidRPr="00772A3D">
          <w:rPr>
            <w:rStyle w:val="Hyperlink"/>
          </w:rPr>
          <w:t>5.4.5.</w:t>
        </w:r>
        <w:r>
          <w:rPr>
            <w:rFonts w:asciiTheme="minorHAnsi" w:eastAsiaTheme="minorEastAsia" w:hAnsiTheme="minorHAnsi" w:cstheme="minorBidi"/>
            <w:kern w:val="2"/>
            <w:sz w:val="24"/>
            <w:szCs w:val="24"/>
            <w14:ligatures w14:val="standardContextual"/>
          </w:rPr>
          <w:tab/>
        </w:r>
        <w:r w:rsidRPr="00772A3D">
          <w:rPr>
            <w:rStyle w:val="Hyperlink"/>
          </w:rPr>
          <w:t>Developmental and reproductive toxicity</w:t>
        </w:r>
        <w:r>
          <w:rPr>
            <w:webHidden/>
          </w:rPr>
          <w:tab/>
        </w:r>
        <w:r>
          <w:rPr>
            <w:webHidden/>
          </w:rPr>
          <w:fldChar w:fldCharType="begin"/>
        </w:r>
        <w:r>
          <w:rPr>
            <w:webHidden/>
          </w:rPr>
          <w:instrText xml:space="preserve"> PAGEREF _Toc204788308 \h </w:instrText>
        </w:r>
        <w:r>
          <w:rPr>
            <w:webHidden/>
          </w:rPr>
        </w:r>
        <w:r>
          <w:rPr>
            <w:webHidden/>
          </w:rPr>
          <w:fldChar w:fldCharType="separate"/>
        </w:r>
        <w:r>
          <w:rPr>
            <w:webHidden/>
          </w:rPr>
          <w:t>72</w:t>
        </w:r>
        <w:r>
          <w:rPr>
            <w:webHidden/>
          </w:rPr>
          <w:fldChar w:fldCharType="end"/>
        </w:r>
      </w:hyperlink>
    </w:p>
    <w:p w14:paraId="21AF06C0" w14:textId="42ADC684"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09" w:history="1">
        <w:r w:rsidRPr="00772A3D">
          <w:rPr>
            <w:rStyle w:val="Hyperlink"/>
          </w:rPr>
          <w:t>5.4.6.</w:t>
        </w:r>
        <w:r>
          <w:rPr>
            <w:rFonts w:asciiTheme="minorHAnsi" w:eastAsiaTheme="minorEastAsia" w:hAnsiTheme="minorHAnsi" w:cstheme="minorBidi"/>
            <w:kern w:val="2"/>
            <w:sz w:val="24"/>
            <w:szCs w:val="24"/>
            <w14:ligatures w14:val="standardContextual"/>
          </w:rPr>
          <w:tab/>
        </w:r>
        <w:r w:rsidRPr="00772A3D">
          <w:rPr>
            <w:rStyle w:val="Hyperlink"/>
          </w:rPr>
          <w:t>Toxicokinetics and exposure margins</w:t>
        </w:r>
        <w:r>
          <w:rPr>
            <w:webHidden/>
          </w:rPr>
          <w:tab/>
        </w:r>
        <w:r>
          <w:rPr>
            <w:webHidden/>
          </w:rPr>
          <w:fldChar w:fldCharType="begin"/>
        </w:r>
        <w:r>
          <w:rPr>
            <w:webHidden/>
          </w:rPr>
          <w:instrText xml:space="preserve"> PAGEREF _Toc204788309 \h </w:instrText>
        </w:r>
        <w:r>
          <w:rPr>
            <w:webHidden/>
          </w:rPr>
        </w:r>
        <w:r>
          <w:rPr>
            <w:webHidden/>
          </w:rPr>
          <w:fldChar w:fldCharType="separate"/>
        </w:r>
        <w:r>
          <w:rPr>
            <w:webHidden/>
          </w:rPr>
          <w:t>72</w:t>
        </w:r>
        <w:r>
          <w:rPr>
            <w:webHidden/>
          </w:rPr>
          <w:fldChar w:fldCharType="end"/>
        </w:r>
      </w:hyperlink>
    </w:p>
    <w:p w14:paraId="52A2B05E" w14:textId="2EB522F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10" w:history="1">
        <w:r w:rsidRPr="00772A3D">
          <w:rPr>
            <w:rStyle w:val="Hyperlink"/>
          </w:rPr>
          <w:t>5.4.7.</w:t>
        </w:r>
        <w:r>
          <w:rPr>
            <w:rFonts w:asciiTheme="minorHAnsi" w:eastAsiaTheme="minorEastAsia" w:hAnsiTheme="minorHAnsi" w:cstheme="minorBidi"/>
            <w:kern w:val="2"/>
            <w:sz w:val="24"/>
            <w:szCs w:val="24"/>
            <w14:ligatures w14:val="standardContextual"/>
          </w:rPr>
          <w:tab/>
        </w:r>
        <w:r w:rsidRPr="00772A3D">
          <w:rPr>
            <w:rStyle w:val="Hyperlink"/>
          </w:rPr>
          <w:t>Local tolerance</w:t>
        </w:r>
        <w:r>
          <w:rPr>
            <w:webHidden/>
          </w:rPr>
          <w:tab/>
        </w:r>
        <w:r>
          <w:rPr>
            <w:webHidden/>
          </w:rPr>
          <w:fldChar w:fldCharType="begin"/>
        </w:r>
        <w:r>
          <w:rPr>
            <w:webHidden/>
          </w:rPr>
          <w:instrText xml:space="preserve"> PAGEREF _Toc204788310 \h </w:instrText>
        </w:r>
        <w:r>
          <w:rPr>
            <w:webHidden/>
          </w:rPr>
        </w:r>
        <w:r>
          <w:rPr>
            <w:webHidden/>
          </w:rPr>
          <w:fldChar w:fldCharType="separate"/>
        </w:r>
        <w:r>
          <w:rPr>
            <w:webHidden/>
          </w:rPr>
          <w:t>72</w:t>
        </w:r>
        <w:r>
          <w:rPr>
            <w:webHidden/>
          </w:rPr>
          <w:fldChar w:fldCharType="end"/>
        </w:r>
      </w:hyperlink>
    </w:p>
    <w:p w14:paraId="4654DDF7" w14:textId="2C1137A7"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11" w:history="1">
        <w:r w:rsidRPr="00772A3D">
          <w:rPr>
            <w:rStyle w:val="Hyperlink"/>
          </w:rPr>
          <w:t>5.4.8.</w:t>
        </w:r>
        <w:r>
          <w:rPr>
            <w:rFonts w:asciiTheme="minorHAnsi" w:eastAsiaTheme="minorEastAsia" w:hAnsiTheme="minorHAnsi" w:cstheme="minorBidi"/>
            <w:kern w:val="2"/>
            <w:sz w:val="24"/>
            <w:szCs w:val="24"/>
            <w14:ligatures w14:val="standardContextual"/>
          </w:rPr>
          <w:tab/>
        </w:r>
        <w:r w:rsidRPr="00772A3D">
          <w:rPr>
            <w:rStyle w:val="Hyperlink"/>
          </w:rPr>
          <w:t>Other toxicity studies</w:t>
        </w:r>
        <w:r>
          <w:rPr>
            <w:webHidden/>
          </w:rPr>
          <w:tab/>
        </w:r>
        <w:r>
          <w:rPr>
            <w:webHidden/>
          </w:rPr>
          <w:fldChar w:fldCharType="begin"/>
        </w:r>
        <w:r>
          <w:rPr>
            <w:webHidden/>
          </w:rPr>
          <w:instrText xml:space="preserve"> PAGEREF _Toc204788311 \h </w:instrText>
        </w:r>
        <w:r>
          <w:rPr>
            <w:webHidden/>
          </w:rPr>
        </w:r>
        <w:r>
          <w:rPr>
            <w:webHidden/>
          </w:rPr>
          <w:fldChar w:fldCharType="separate"/>
        </w:r>
        <w:r>
          <w:rPr>
            <w:webHidden/>
          </w:rPr>
          <w:t>72</w:t>
        </w:r>
        <w:r>
          <w:rPr>
            <w:webHidden/>
          </w:rPr>
          <w:fldChar w:fldCharType="end"/>
        </w:r>
      </w:hyperlink>
    </w:p>
    <w:p w14:paraId="40D42213" w14:textId="6FC05635"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12" w:history="1">
        <w:r w:rsidRPr="00772A3D">
          <w:rPr>
            <w:rStyle w:val="Hyperlink"/>
          </w:rPr>
          <w:t>5.4.9.</w:t>
        </w:r>
        <w:r>
          <w:rPr>
            <w:rFonts w:asciiTheme="minorHAnsi" w:eastAsiaTheme="minorEastAsia" w:hAnsiTheme="minorHAnsi" w:cstheme="minorBidi"/>
            <w:kern w:val="2"/>
            <w:sz w:val="24"/>
            <w:szCs w:val="24"/>
            <w14:ligatures w14:val="standardContextual"/>
          </w:rPr>
          <w:tab/>
        </w:r>
        <w:r w:rsidRPr="00772A3D">
          <w:rPr>
            <w:rStyle w:val="Hyperlink"/>
          </w:rPr>
          <w:t>Ecotoxicity/environmental risk assessment</w:t>
        </w:r>
        <w:r>
          <w:rPr>
            <w:webHidden/>
          </w:rPr>
          <w:tab/>
        </w:r>
        <w:r>
          <w:rPr>
            <w:webHidden/>
          </w:rPr>
          <w:fldChar w:fldCharType="begin"/>
        </w:r>
        <w:r>
          <w:rPr>
            <w:webHidden/>
          </w:rPr>
          <w:instrText xml:space="preserve"> PAGEREF _Toc204788312 \h </w:instrText>
        </w:r>
        <w:r>
          <w:rPr>
            <w:webHidden/>
          </w:rPr>
        </w:r>
        <w:r>
          <w:rPr>
            <w:webHidden/>
          </w:rPr>
          <w:fldChar w:fldCharType="separate"/>
        </w:r>
        <w:r>
          <w:rPr>
            <w:webHidden/>
          </w:rPr>
          <w:t>73</w:t>
        </w:r>
        <w:r>
          <w:rPr>
            <w:webHidden/>
          </w:rPr>
          <w:fldChar w:fldCharType="end"/>
        </w:r>
      </w:hyperlink>
    </w:p>
    <w:p w14:paraId="252C0879" w14:textId="70C2DE22"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13" w:history="1">
        <w:r w:rsidRPr="00772A3D">
          <w:rPr>
            <w:rStyle w:val="Hyperlink"/>
          </w:rPr>
          <w:t>5.5.</w:t>
        </w:r>
        <w:r>
          <w:rPr>
            <w:rFonts w:asciiTheme="minorHAnsi" w:eastAsiaTheme="minorEastAsia" w:hAnsiTheme="minorHAnsi" w:cstheme="minorBidi"/>
            <w:kern w:val="2"/>
            <w:sz w:val="24"/>
            <w:szCs w:val="24"/>
            <w14:ligatures w14:val="standardContextual"/>
          </w:rPr>
          <w:tab/>
        </w:r>
        <w:r w:rsidRPr="00772A3D">
          <w:rPr>
            <w:rStyle w:val="Hyperlink"/>
          </w:rPr>
          <w:t>Overall discussion and conclusions on non-clinical aspects</w:t>
        </w:r>
        <w:r>
          <w:rPr>
            <w:webHidden/>
          </w:rPr>
          <w:tab/>
        </w:r>
        <w:r>
          <w:rPr>
            <w:webHidden/>
          </w:rPr>
          <w:fldChar w:fldCharType="begin"/>
        </w:r>
        <w:r>
          <w:rPr>
            <w:webHidden/>
          </w:rPr>
          <w:instrText xml:space="preserve"> PAGEREF _Toc204788313 \h </w:instrText>
        </w:r>
        <w:r>
          <w:rPr>
            <w:webHidden/>
          </w:rPr>
        </w:r>
        <w:r>
          <w:rPr>
            <w:webHidden/>
          </w:rPr>
          <w:fldChar w:fldCharType="separate"/>
        </w:r>
        <w:r>
          <w:rPr>
            <w:webHidden/>
          </w:rPr>
          <w:t>76</w:t>
        </w:r>
        <w:r>
          <w:rPr>
            <w:webHidden/>
          </w:rPr>
          <w:fldChar w:fldCharType="end"/>
        </w:r>
      </w:hyperlink>
    </w:p>
    <w:p w14:paraId="254DCE12" w14:textId="27E08E22"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14" w:history="1">
        <w:r w:rsidRPr="00772A3D">
          <w:rPr>
            <w:rStyle w:val="Hyperlink"/>
          </w:rPr>
          <w:t>5.5.1.</w:t>
        </w:r>
        <w:r>
          <w:rPr>
            <w:rFonts w:asciiTheme="minorHAnsi" w:eastAsiaTheme="minorEastAsia" w:hAnsiTheme="minorHAnsi" w:cstheme="minorBidi"/>
            <w:kern w:val="2"/>
            <w:sz w:val="24"/>
            <w:szCs w:val="24"/>
            <w14:ligatures w14:val="standardContextual"/>
          </w:rPr>
          <w:tab/>
        </w:r>
        <w:r w:rsidRPr="00772A3D">
          <w:rPr>
            <w:rStyle w:val="Hyperlink"/>
          </w:rPr>
          <w:t>Discussion</w:t>
        </w:r>
        <w:r>
          <w:rPr>
            <w:webHidden/>
          </w:rPr>
          <w:tab/>
        </w:r>
        <w:r>
          <w:rPr>
            <w:webHidden/>
          </w:rPr>
          <w:fldChar w:fldCharType="begin"/>
        </w:r>
        <w:r>
          <w:rPr>
            <w:webHidden/>
          </w:rPr>
          <w:instrText xml:space="preserve"> PAGEREF _Toc204788314 \h </w:instrText>
        </w:r>
        <w:r>
          <w:rPr>
            <w:webHidden/>
          </w:rPr>
        </w:r>
        <w:r>
          <w:rPr>
            <w:webHidden/>
          </w:rPr>
          <w:fldChar w:fldCharType="separate"/>
        </w:r>
        <w:r>
          <w:rPr>
            <w:webHidden/>
          </w:rPr>
          <w:t>77</w:t>
        </w:r>
        <w:r>
          <w:rPr>
            <w:webHidden/>
          </w:rPr>
          <w:fldChar w:fldCharType="end"/>
        </w:r>
      </w:hyperlink>
    </w:p>
    <w:p w14:paraId="34E74049" w14:textId="20E4BCEE"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15" w:history="1">
        <w:r w:rsidRPr="00772A3D">
          <w:rPr>
            <w:rStyle w:val="Hyperlink"/>
          </w:rPr>
          <w:t>5.5.2.</w:t>
        </w:r>
        <w:r>
          <w:rPr>
            <w:rFonts w:asciiTheme="minorHAnsi" w:eastAsiaTheme="minorEastAsia" w:hAnsiTheme="minorHAnsi" w:cstheme="minorBidi"/>
            <w:kern w:val="2"/>
            <w:sz w:val="24"/>
            <w:szCs w:val="24"/>
            <w14:ligatures w14:val="standardContextual"/>
          </w:rPr>
          <w:tab/>
        </w:r>
        <w:r w:rsidRPr="00772A3D">
          <w:rPr>
            <w:rStyle w:val="Hyperlink"/>
          </w:rPr>
          <w:t>Conclusions</w:t>
        </w:r>
        <w:r>
          <w:rPr>
            <w:webHidden/>
          </w:rPr>
          <w:tab/>
        </w:r>
        <w:r>
          <w:rPr>
            <w:webHidden/>
          </w:rPr>
          <w:fldChar w:fldCharType="begin"/>
        </w:r>
        <w:r>
          <w:rPr>
            <w:webHidden/>
          </w:rPr>
          <w:instrText xml:space="preserve"> PAGEREF _Toc204788315 \h </w:instrText>
        </w:r>
        <w:r>
          <w:rPr>
            <w:webHidden/>
          </w:rPr>
        </w:r>
        <w:r>
          <w:rPr>
            <w:webHidden/>
          </w:rPr>
          <w:fldChar w:fldCharType="separate"/>
        </w:r>
        <w:r>
          <w:rPr>
            <w:webHidden/>
          </w:rPr>
          <w:t>77</w:t>
        </w:r>
        <w:r>
          <w:rPr>
            <w:webHidden/>
          </w:rPr>
          <w:fldChar w:fldCharType="end"/>
        </w:r>
      </w:hyperlink>
    </w:p>
    <w:p w14:paraId="269A0FC1" w14:textId="2072A82C" w:rsidR="00E03D5A" w:rsidRDefault="00E03D5A">
      <w:pPr>
        <w:pStyle w:val="TOC1"/>
        <w:tabs>
          <w:tab w:val="left" w:pos="476"/>
        </w:tabs>
        <w:rPr>
          <w:rFonts w:asciiTheme="minorHAnsi" w:eastAsiaTheme="minorEastAsia" w:hAnsiTheme="minorHAnsi" w:cstheme="minorBidi"/>
          <w:b w:val="0"/>
          <w:kern w:val="2"/>
          <w:sz w:val="24"/>
          <w:szCs w:val="24"/>
          <w14:ligatures w14:val="standardContextual"/>
        </w:rPr>
      </w:pPr>
      <w:hyperlink w:anchor="_Toc204788316" w:history="1">
        <w:r w:rsidRPr="00772A3D">
          <w:rPr>
            <w:rStyle w:val="Hyperlink"/>
          </w:rPr>
          <w:t>6.</w:t>
        </w:r>
        <w:r>
          <w:rPr>
            <w:rFonts w:asciiTheme="minorHAnsi" w:eastAsiaTheme="minorEastAsia" w:hAnsiTheme="minorHAnsi" w:cstheme="minorBidi"/>
            <w:b w:val="0"/>
            <w:kern w:val="2"/>
            <w:sz w:val="24"/>
            <w:szCs w:val="24"/>
            <w14:ligatures w14:val="standardContextual"/>
          </w:rPr>
          <w:tab/>
        </w:r>
        <w:r w:rsidRPr="00772A3D">
          <w:rPr>
            <w:rStyle w:val="Hyperlink"/>
          </w:rPr>
          <w:t>Clinical aspects</w:t>
        </w:r>
        <w:r>
          <w:rPr>
            <w:webHidden/>
          </w:rPr>
          <w:tab/>
        </w:r>
        <w:r>
          <w:rPr>
            <w:webHidden/>
          </w:rPr>
          <w:fldChar w:fldCharType="begin"/>
        </w:r>
        <w:r>
          <w:rPr>
            <w:webHidden/>
          </w:rPr>
          <w:instrText xml:space="preserve"> PAGEREF _Toc204788316 \h </w:instrText>
        </w:r>
        <w:r>
          <w:rPr>
            <w:webHidden/>
          </w:rPr>
        </w:r>
        <w:r>
          <w:rPr>
            <w:webHidden/>
          </w:rPr>
          <w:fldChar w:fldCharType="separate"/>
        </w:r>
        <w:r>
          <w:rPr>
            <w:webHidden/>
          </w:rPr>
          <w:t>79</w:t>
        </w:r>
        <w:r>
          <w:rPr>
            <w:webHidden/>
          </w:rPr>
          <w:fldChar w:fldCharType="end"/>
        </w:r>
      </w:hyperlink>
    </w:p>
    <w:p w14:paraId="7F5B33C7" w14:textId="47D1ED36"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17" w:history="1">
        <w:r w:rsidRPr="00772A3D">
          <w:rPr>
            <w:rStyle w:val="Hyperlink"/>
          </w:rPr>
          <w:t>6.1.</w:t>
        </w:r>
        <w:r>
          <w:rPr>
            <w:rFonts w:asciiTheme="minorHAnsi" w:eastAsiaTheme="minorEastAsia" w:hAnsiTheme="minorHAnsi" w:cstheme="minorBidi"/>
            <w:kern w:val="2"/>
            <w:sz w:val="24"/>
            <w:szCs w:val="24"/>
            <w14:ligatures w14:val="standardContextual"/>
          </w:rPr>
          <w:tab/>
        </w:r>
        <w:r w:rsidRPr="00772A3D">
          <w:rPr>
            <w:rStyle w:val="Hyperlink"/>
          </w:rPr>
          <w:t>Introduction</w:t>
        </w:r>
        <w:r>
          <w:rPr>
            <w:webHidden/>
          </w:rPr>
          <w:tab/>
        </w:r>
        <w:r>
          <w:rPr>
            <w:webHidden/>
          </w:rPr>
          <w:fldChar w:fldCharType="begin"/>
        </w:r>
        <w:r>
          <w:rPr>
            <w:webHidden/>
          </w:rPr>
          <w:instrText xml:space="preserve"> PAGEREF _Toc204788317 \h </w:instrText>
        </w:r>
        <w:r>
          <w:rPr>
            <w:webHidden/>
          </w:rPr>
        </w:r>
        <w:r>
          <w:rPr>
            <w:webHidden/>
          </w:rPr>
          <w:fldChar w:fldCharType="separate"/>
        </w:r>
        <w:r>
          <w:rPr>
            <w:webHidden/>
          </w:rPr>
          <w:t>79</w:t>
        </w:r>
        <w:r>
          <w:rPr>
            <w:webHidden/>
          </w:rPr>
          <w:fldChar w:fldCharType="end"/>
        </w:r>
      </w:hyperlink>
    </w:p>
    <w:p w14:paraId="68DE633C" w14:textId="425A0482"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18" w:history="1">
        <w:r w:rsidRPr="00772A3D">
          <w:rPr>
            <w:rStyle w:val="Hyperlink"/>
          </w:rPr>
          <w:t>6.1.1.</w:t>
        </w:r>
        <w:r>
          <w:rPr>
            <w:rFonts w:asciiTheme="minorHAnsi" w:eastAsiaTheme="minorEastAsia" w:hAnsiTheme="minorHAnsi" w:cstheme="minorBidi"/>
            <w:kern w:val="2"/>
            <w:sz w:val="24"/>
            <w:szCs w:val="24"/>
            <w14:ligatures w14:val="standardContextual"/>
          </w:rPr>
          <w:tab/>
        </w:r>
        <w:r w:rsidRPr="00772A3D">
          <w:rPr>
            <w:rStyle w:val="Hyperlink"/>
          </w:rPr>
          <w:t>GCP aspects</w:t>
        </w:r>
        <w:r>
          <w:rPr>
            <w:webHidden/>
          </w:rPr>
          <w:tab/>
        </w:r>
        <w:r>
          <w:rPr>
            <w:webHidden/>
          </w:rPr>
          <w:fldChar w:fldCharType="begin"/>
        </w:r>
        <w:r>
          <w:rPr>
            <w:webHidden/>
          </w:rPr>
          <w:instrText xml:space="preserve"> PAGEREF _Toc204788318 \h </w:instrText>
        </w:r>
        <w:r>
          <w:rPr>
            <w:webHidden/>
          </w:rPr>
        </w:r>
        <w:r>
          <w:rPr>
            <w:webHidden/>
          </w:rPr>
          <w:fldChar w:fldCharType="separate"/>
        </w:r>
        <w:r>
          <w:rPr>
            <w:webHidden/>
          </w:rPr>
          <w:t>79</w:t>
        </w:r>
        <w:r>
          <w:rPr>
            <w:webHidden/>
          </w:rPr>
          <w:fldChar w:fldCharType="end"/>
        </w:r>
      </w:hyperlink>
    </w:p>
    <w:p w14:paraId="3691DE12" w14:textId="4DF32CFE"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19" w:history="1">
        <w:r w:rsidRPr="00772A3D">
          <w:rPr>
            <w:rStyle w:val="Hyperlink"/>
          </w:rPr>
          <w:t>6.1.2.</w:t>
        </w:r>
        <w:r>
          <w:rPr>
            <w:rFonts w:asciiTheme="minorHAnsi" w:eastAsiaTheme="minorEastAsia" w:hAnsiTheme="minorHAnsi" w:cstheme="minorBidi"/>
            <w:kern w:val="2"/>
            <w:sz w:val="24"/>
            <w:szCs w:val="24"/>
            <w14:ligatures w14:val="standardContextual"/>
          </w:rPr>
          <w:tab/>
        </w:r>
        <w:r w:rsidRPr="00772A3D">
          <w:rPr>
            <w:rStyle w:val="Hyperlink"/>
          </w:rPr>
          <w:t>Tabular overview of clinical trials</w:t>
        </w:r>
        <w:r>
          <w:rPr>
            <w:webHidden/>
          </w:rPr>
          <w:tab/>
        </w:r>
        <w:r>
          <w:rPr>
            <w:webHidden/>
          </w:rPr>
          <w:fldChar w:fldCharType="begin"/>
        </w:r>
        <w:r>
          <w:rPr>
            <w:webHidden/>
          </w:rPr>
          <w:instrText xml:space="preserve"> PAGEREF _Toc204788319 \h </w:instrText>
        </w:r>
        <w:r>
          <w:rPr>
            <w:webHidden/>
          </w:rPr>
        </w:r>
        <w:r>
          <w:rPr>
            <w:webHidden/>
          </w:rPr>
          <w:fldChar w:fldCharType="separate"/>
        </w:r>
        <w:r>
          <w:rPr>
            <w:webHidden/>
          </w:rPr>
          <w:t>80</w:t>
        </w:r>
        <w:r>
          <w:rPr>
            <w:webHidden/>
          </w:rPr>
          <w:fldChar w:fldCharType="end"/>
        </w:r>
      </w:hyperlink>
    </w:p>
    <w:p w14:paraId="15013A40" w14:textId="19C16334"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20" w:history="1">
        <w:r w:rsidRPr="00772A3D">
          <w:rPr>
            <w:rStyle w:val="Hyperlink"/>
          </w:rPr>
          <w:t>6.2.</w:t>
        </w:r>
        <w:r>
          <w:rPr>
            <w:rFonts w:asciiTheme="minorHAnsi" w:eastAsiaTheme="minorEastAsia" w:hAnsiTheme="minorHAnsi" w:cstheme="minorBidi"/>
            <w:kern w:val="2"/>
            <w:sz w:val="24"/>
            <w:szCs w:val="24"/>
            <w14:ligatures w14:val="standardContextual"/>
          </w:rPr>
          <w:tab/>
        </w:r>
        <w:r w:rsidRPr="00772A3D">
          <w:rPr>
            <w:rStyle w:val="Hyperlink"/>
          </w:rPr>
          <w:t>Clinical pharmacology</w:t>
        </w:r>
        <w:r>
          <w:rPr>
            <w:webHidden/>
          </w:rPr>
          <w:tab/>
        </w:r>
        <w:r>
          <w:rPr>
            <w:webHidden/>
          </w:rPr>
          <w:fldChar w:fldCharType="begin"/>
        </w:r>
        <w:r>
          <w:rPr>
            <w:webHidden/>
          </w:rPr>
          <w:instrText xml:space="preserve"> PAGEREF _Toc204788320 \h </w:instrText>
        </w:r>
        <w:r>
          <w:rPr>
            <w:webHidden/>
          </w:rPr>
        </w:r>
        <w:r>
          <w:rPr>
            <w:webHidden/>
          </w:rPr>
          <w:fldChar w:fldCharType="separate"/>
        </w:r>
        <w:r>
          <w:rPr>
            <w:webHidden/>
          </w:rPr>
          <w:t>80</w:t>
        </w:r>
        <w:r>
          <w:rPr>
            <w:webHidden/>
          </w:rPr>
          <w:fldChar w:fldCharType="end"/>
        </w:r>
      </w:hyperlink>
    </w:p>
    <w:p w14:paraId="6B245754" w14:textId="58DDC0EE"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21" w:history="1">
        <w:r w:rsidRPr="00772A3D">
          <w:rPr>
            <w:rStyle w:val="Hyperlink"/>
          </w:rPr>
          <w:t>6.2.1.</w:t>
        </w:r>
        <w:r>
          <w:rPr>
            <w:rFonts w:asciiTheme="minorHAnsi" w:eastAsiaTheme="minorEastAsia" w:hAnsiTheme="minorHAnsi" w:cstheme="minorBidi"/>
            <w:kern w:val="2"/>
            <w:sz w:val="24"/>
            <w:szCs w:val="24"/>
            <w14:ligatures w14:val="standardContextual"/>
          </w:rPr>
          <w:tab/>
        </w:r>
        <w:r w:rsidRPr="00772A3D">
          <w:rPr>
            <w:rStyle w:val="Hyperlink"/>
          </w:rPr>
          <w:t>Methods</w:t>
        </w:r>
        <w:r>
          <w:rPr>
            <w:webHidden/>
          </w:rPr>
          <w:tab/>
        </w:r>
        <w:r>
          <w:rPr>
            <w:webHidden/>
          </w:rPr>
          <w:fldChar w:fldCharType="begin"/>
        </w:r>
        <w:r>
          <w:rPr>
            <w:webHidden/>
          </w:rPr>
          <w:instrText xml:space="preserve"> PAGEREF _Toc204788321 \h </w:instrText>
        </w:r>
        <w:r>
          <w:rPr>
            <w:webHidden/>
          </w:rPr>
        </w:r>
        <w:r>
          <w:rPr>
            <w:webHidden/>
          </w:rPr>
          <w:fldChar w:fldCharType="separate"/>
        </w:r>
        <w:r>
          <w:rPr>
            <w:webHidden/>
          </w:rPr>
          <w:t>80</w:t>
        </w:r>
        <w:r>
          <w:rPr>
            <w:webHidden/>
          </w:rPr>
          <w:fldChar w:fldCharType="end"/>
        </w:r>
      </w:hyperlink>
    </w:p>
    <w:p w14:paraId="6C37268D" w14:textId="6EAD12CD"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22" w:history="1">
        <w:r w:rsidRPr="00772A3D">
          <w:rPr>
            <w:rStyle w:val="Hyperlink"/>
          </w:rPr>
          <w:t>6.2.2.</w:t>
        </w:r>
        <w:r>
          <w:rPr>
            <w:rFonts w:asciiTheme="minorHAnsi" w:eastAsiaTheme="minorEastAsia" w:hAnsiTheme="minorHAnsi" w:cstheme="minorBidi"/>
            <w:kern w:val="2"/>
            <w:sz w:val="24"/>
            <w:szCs w:val="24"/>
            <w14:ligatures w14:val="standardContextual"/>
          </w:rPr>
          <w:tab/>
        </w:r>
        <w:r w:rsidRPr="00772A3D">
          <w:rPr>
            <w:rStyle w:val="Hyperlink"/>
          </w:rPr>
          <w:t>Pharmacokinetics</w:t>
        </w:r>
        <w:r>
          <w:rPr>
            <w:webHidden/>
          </w:rPr>
          <w:tab/>
        </w:r>
        <w:r>
          <w:rPr>
            <w:webHidden/>
          </w:rPr>
          <w:fldChar w:fldCharType="begin"/>
        </w:r>
        <w:r>
          <w:rPr>
            <w:webHidden/>
          </w:rPr>
          <w:instrText xml:space="preserve"> PAGEREF _Toc204788322 \h </w:instrText>
        </w:r>
        <w:r>
          <w:rPr>
            <w:webHidden/>
          </w:rPr>
        </w:r>
        <w:r>
          <w:rPr>
            <w:webHidden/>
          </w:rPr>
          <w:fldChar w:fldCharType="separate"/>
        </w:r>
        <w:r>
          <w:rPr>
            <w:webHidden/>
          </w:rPr>
          <w:t>81</w:t>
        </w:r>
        <w:r>
          <w:rPr>
            <w:webHidden/>
          </w:rPr>
          <w:fldChar w:fldCharType="end"/>
        </w:r>
      </w:hyperlink>
    </w:p>
    <w:p w14:paraId="1ACEE4F0" w14:textId="11B69653"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23" w:history="1">
        <w:r w:rsidRPr="00772A3D">
          <w:rPr>
            <w:rStyle w:val="Hyperlink"/>
          </w:rPr>
          <w:t>6.2.3.</w:t>
        </w:r>
        <w:r>
          <w:rPr>
            <w:rFonts w:asciiTheme="minorHAnsi" w:eastAsiaTheme="minorEastAsia" w:hAnsiTheme="minorHAnsi" w:cstheme="minorBidi"/>
            <w:kern w:val="2"/>
            <w:sz w:val="24"/>
            <w:szCs w:val="24"/>
            <w14:ligatures w14:val="standardContextual"/>
          </w:rPr>
          <w:tab/>
        </w:r>
        <w:r w:rsidRPr="00772A3D">
          <w:rPr>
            <w:rStyle w:val="Hyperlink"/>
          </w:rPr>
          <w:t>Pharmacodynamics</w:t>
        </w:r>
        <w:r>
          <w:rPr>
            <w:webHidden/>
          </w:rPr>
          <w:tab/>
        </w:r>
        <w:r>
          <w:rPr>
            <w:webHidden/>
          </w:rPr>
          <w:fldChar w:fldCharType="begin"/>
        </w:r>
        <w:r>
          <w:rPr>
            <w:webHidden/>
          </w:rPr>
          <w:instrText xml:space="preserve"> PAGEREF _Toc204788323 \h </w:instrText>
        </w:r>
        <w:r>
          <w:rPr>
            <w:webHidden/>
          </w:rPr>
        </w:r>
        <w:r>
          <w:rPr>
            <w:webHidden/>
          </w:rPr>
          <w:fldChar w:fldCharType="separate"/>
        </w:r>
        <w:r>
          <w:rPr>
            <w:webHidden/>
          </w:rPr>
          <w:t>83</w:t>
        </w:r>
        <w:r>
          <w:rPr>
            <w:webHidden/>
          </w:rPr>
          <w:fldChar w:fldCharType="end"/>
        </w:r>
      </w:hyperlink>
    </w:p>
    <w:p w14:paraId="0E318C74" w14:textId="4E810FED"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24" w:history="1">
        <w:r w:rsidRPr="00772A3D">
          <w:rPr>
            <w:rStyle w:val="Hyperlink"/>
          </w:rPr>
          <w:t>6.2.4.</w:t>
        </w:r>
        <w:r>
          <w:rPr>
            <w:rFonts w:asciiTheme="minorHAnsi" w:eastAsiaTheme="minorEastAsia" w:hAnsiTheme="minorHAnsi" w:cstheme="minorBidi"/>
            <w:kern w:val="2"/>
            <w:sz w:val="24"/>
            <w:szCs w:val="24"/>
            <w14:ligatures w14:val="standardContextual"/>
          </w:rPr>
          <w:tab/>
        </w:r>
        <w:r w:rsidRPr="00772A3D">
          <w:rPr>
            <w:rStyle w:val="Hyperlink"/>
          </w:rPr>
          <w:t>Pharmacokinetics/pharmacodynamics (PK/PD)</w:t>
        </w:r>
        <w:r>
          <w:rPr>
            <w:webHidden/>
          </w:rPr>
          <w:tab/>
        </w:r>
        <w:r>
          <w:rPr>
            <w:webHidden/>
          </w:rPr>
          <w:fldChar w:fldCharType="begin"/>
        </w:r>
        <w:r>
          <w:rPr>
            <w:webHidden/>
          </w:rPr>
          <w:instrText xml:space="preserve"> PAGEREF _Toc204788324 \h </w:instrText>
        </w:r>
        <w:r>
          <w:rPr>
            <w:webHidden/>
          </w:rPr>
        </w:r>
        <w:r>
          <w:rPr>
            <w:webHidden/>
          </w:rPr>
          <w:fldChar w:fldCharType="separate"/>
        </w:r>
        <w:r>
          <w:rPr>
            <w:webHidden/>
          </w:rPr>
          <w:t>84</w:t>
        </w:r>
        <w:r>
          <w:rPr>
            <w:webHidden/>
          </w:rPr>
          <w:fldChar w:fldCharType="end"/>
        </w:r>
      </w:hyperlink>
    </w:p>
    <w:p w14:paraId="1DE5F9A3" w14:textId="4894AAC1"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25" w:history="1">
        <w:r w:rsidRPr="00772A3D">
          <w:rPr>
            <w:rStyle w:val="Hyperlink"/>
          </w:rPr>
          <w:t>6.2.5.</w:t>
        </w:r>
        <w:r>
          <w:rPr>
            <w:rFonts w:asciiTheme="minorHAnsi" w:eastAsiaTheme="minorEastAsia" w:hAnsiTheme="minorHAnsi" w:cstheme="minorBidi"/>
            <w:kern w:val="2"/>
            <w:sz w:val="24"/>
            <w:szCs w:val="24"/>
            <w14:ligatures w14:val="standardContextual"/>
          </w:rPr>
          <w:tab/>
        </w:r>
        <w:r w:rsidRPr="00772A3D">
          <w:rPr>
            <w:rStyle w:val="Hyperlink"/>
          </w:rPr>
          <w:t>Dose selection and therapeutic window</w:t>
        </w:r>
        <w:r>
          <w:rPr>
            <w:webHidden/>
          </w:rPr>
          <w:tab/>
        </w:r>
        <w:r>
          <w:rPr>
            <w:webHidden/>
          </w:rPr>
          <w:fldChar w:fldCharType="begin"/>
        </w:r>
        <w:r>
          <w:rPr>
            <w:webHidden/>
          </w:rPr>
          <w:instrText xml:space="preserve"> PAGEREF _Toc204788325 \h </w:instrText>
        </w:r>
        <w:r>
          <w:rPr>
            <w:webHidden/>
          </w:rPr>
        </w:r>
        <w:r>
          <w:rPr>
            <w:webHidden/>
          </w:rPr>
          <w:fldChar w:fldCharType="separate"/>
        </w:r>
        <w:r>
          <w:rPr>
            <w:webHidden/>
          </w:rPr>
          <w:t>85</w:t>
        </w:r>
        <w:r>
          <w:rPr>
            <w:webHidden/>
          </w:rPr>
          <w:fldChar w:fldCharType="end"/>
        </w:r>
      </w:hyperlink>
    </w:p>
    <w:p w14:paraId="1AA69E3C" w14:textId="4064727C"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26" w:history="1">
        <w:r w:rsidRPr="00772A3D">
          <w:rPr>
            <w:rStyle w:val="Hyperlink"/>
          </w:rPr>
          <w:t>6.2.6.</w:t>
        </w:r>
        <w:r>
          <w:rPr>
            <w:rFonts w:asciiTheme="minorHAnsi" w:eastAsiaTheme="minorEastAsia" w:hAnsiTheme="minorHAnsi" w:cstheme="minorBidi"/>
            <w:kern w:val="2"/>
            <w:sz w:val="24"/>
            <w:szCs w:val="24"/>
            <w14:ligatures w14:val="standardContextual"/>
          </w:rPr>
          <w:tab/>
        </w:r>
        <w:r w:rsidRPr="00772A3D">
          <w:rPr>
            <w:rStyle w:val="Hyperlink"/>
          </w:rPr>
          <w:t>Overall discussion and conclusions on clinical pharmacology</w:t>
        </w:r>
        <w:r>
          <w:rPr>
            <w:webHidden/>
          </w:rPr>
          <w:tab/>
        </w:r>
        <w:r>
          <w:rPr>
            <w:webHidden/>
          </w:rPr>
          <w:fldChar w:fldCharType="begin"/>
        </w:r>
        <w:r>
          <w:rPr>
            <w:webHidden/>
          </w:rPr>
          <w:instrText xml:space="preserve"> PAGEREF _Toc204788326 \h </w:instrText>
        </w:r>
        <w:r>
          <w:rPr>
            <w:webHidden/>
          </w:rPr>
        </w:r>
        <w:r>
          <w:rPr>
            <w:webHidden/>
          </w:rPr>
          <w:fldChar w:fldCharType="separate"/>
        </w:r>
        <w:r>
          <w:rPr>
            <w:webHidden/>
          </w:rPr>
          <w:t>85</w:t>
        </w:r>
        <w:r>
          <w:rPr>
            <w:webHidden/>
          </w:rPr>
          <w:fldChar w:fldCharType="end"/>
        </w:r>
      </w:hyperlink>
    </w:p>
    <w:p w14:paraId="05112A3C" w14:textId="6698FB41"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27" w:history="1">
        <w:r w:rsidRPr="00772A3D">
          <w:rPr>
            <w:rStyle w:val="Hyperlink"/>
          </w:rPr>
          <w:t>6.3.</w:t>
        </w:r>
        <w:r>
          <w:rPr>
            <w:rFonts w:asciiTheme="minorHAnsi" w:eastAsiaTheme="minorEastAsia" w:hAnsiTheme="minorHAnsi" w:cstheme="minorBidi"/>
            <w:kern w:val="2"/>
            <w:sz w:val="24"/>
            <w:szCs w:val="24"/>
            <w14:ligatures w14:val="standardContextual"/>
          </w:rPr>
          <w:tab/>
        </w:r>
        <w:r w:rsidRPr="00772A3D">
          <w:rPr>
            <w:rStyle w:val="Hyperlink"/>
          </w:rPr>
          <w:t>Clinical efficacy</w:t>
        </w:r>
        <w:r>
          <w:rPr>
            <w:webHidden/>
          </w:rPr>
          <w:tab/>
        </w:r>
        <w:r>
          <w:rPr>
            <w:webHidden/>
          </w:rPr>
          <w:fldChar w:fldCharType="begin"/>
        </w:r>
        <w:r>
          <w:rPr>
            <w:webHidden/>
          </w:rPr>
          <w:instrText xml:space="preserve"> PAGEREF _Toc204788327 \h </w:instrText>
        </w:r>
        <w:r>
          <w:rPr>
            <w:webHidden/>
          </w:rPr>
        </w:r>
        <w:r>
          <w:rPr>
            <w:webHidden/>
          </w:rPr>
          <w:fldChar w:fldCharType="separate"/>
        </w:r>
        <w:r>
          <w:rPr>
            <w:webHidden/>
          </w:rPr>
          <w:t>86</w:t>
        </w:r>
        <w:r>
          <w:rPr>
            <w:webHidden/>
          </w:rPr>
          <w:fldChar w:fldCharType="end"/>
        </w:r>
      </w:hyperlink>
    </w:p>
    <w:p w14:paraId="7E8DE961" w14:textId="12E98DA4"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28" w:history="1">
        <w:r w:rsidRPr="00772A3D">
          <w:rPr>
            <w:rStyle w:val="Hyperlink"/>
          </w:rPr>
          <w:t>6.3.1.</w:t>
        </w:r>
        <w:r>
          <w:rPr>
            <w:rFonts w:asciiTheme="minorHAnsi" w:eastAsiaTheme="minorEastAsia" w:hAnsiTheme="minorHAnsi" w:cstheme="minorBidi"/>
            <w:kern w:val="2"/>
            <w:sz w:val="24"/>
            <w:szCs w:val="24"/>
            <w14:ligatures w14:val="standardContextual"/>
          </w:rPr>
          <w:tab/>
        </w:r>
        <w:r w:rsidRPr="00772A3D">
          <w:rPr>
            <w:rStyle w:val="Hyperlink"/>
          </w:rPr>
          <w:t>Dose response study(ies)</w:t>
        </w:r>
        <w:r>
          <w:rPr>
            <w:webHidden/>
          </w:rPr>
          <w:tab/>
        </w:r>
        <w:r>
          <w:rPr>
            <w:webHidden/>
          </w:rPr>
          <w:fldChar w:fldCharType="begin"/>
        </w:r>
        <w:r>
          <w:rPr>
            <w:webHidden/>
          </w:rPr>
          <w:instrText xml:space="preserve"> PAGEREF _Toc204788328 \h </w:instrText>
        </w:r>
        <w:r>
          <w:rPr>
            <w:webHidden/>
          </w:rPr>
        </w:r>
        <w:r>
          <w:rPr>
            <w:webHidden/>
          </w:rPr>
          <w:fldChar w:fldCharType="separate"/>
        </w:r>
        <w:r>
          <w:rPr>
            <w:webHidden/>
          </w:rPr>
          <w:t>86</w:t>
        </w:r>
        <w:r>
          <w:rPr>
            <w:webHidden/>
          </w:rPr>
          <w:fldChar w:fldCharType="end"/>
        </w:r>
      </w:hyperlink>
    </w:p>
    <w:p w14:paraId="253F272D" w14:textId="7AEF9B7E"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29" w:history="1">
        <w:r w:rsidRPr="00772A3D">
          <w:rPr>
            <w:rStyle w:val="Hyperlink"/>
          </w:rPr>
          <w:t>6.3.2.</w:t>
        </w:r>
        <w:r>
          <w:rPr>
            <w:rFonts w:asciiTheme="minorHAnsi" w:eastAsiaTheme="minorEastAsia" w:hAnsiTheme="minorHAnsi" w:cstheme="minorBidi"/>
            <w:kern w:val="2"/>
            <w:sz w:val="24"/>
            <w:szCs w:val="24"/>
            <w14:ligatures w14:val="standardContextual"/>
          </w:rPr>
          <w:tab/>
        </w:r>
        <w:r w:rsidRPr="00772A3D">
          <w:rPr>
            <w:rStyle w:val="Hyperlink"/>
          </w:rPr>
          <w:t>Main &lt;study&gt;&lt;studies&gt;</w:t>
        </w:r>
        <w:r>
          <w:rPr>
            <w:webHidden/>
          </w:rPr>
          <w:tab/>
        </w:r>
        <w:r>
          <w:rPr>
            <w:webHidden/>
          </w:rPr>
          <w:fldChar w:fldCharType="begin"/>
        </w:r>
        <w:r>
          <w:rPr>
            <w:webHidden/>
          </w:rPr>
          <w:instrText xml:space="preserve"> PAGEREF _Toc204788329 \h </w:instrText>
        </w:r>
        <w:r>
          <w:rPr>
            <w:webHidden/>
          </w:rPr>
        </w:r>
        <w:r>
          <w:rPr>
            <w:webHidden/>
          </w:rPr>
          <w:fldChar w:fldCharType="separate"/>
        </w:r>
        <w:r>
          <w:rPr>
            <w:webHidden/>
          </w:rPr>
          <w:t>86</w:t>
        </w:r>
        <w:r>
          <w:rPr>
            <w:webHidden/>
          </w:rPr>
          <w:fldChar w:fldCharType="end"/>
        </w:r>
      </w:hyperlink>
    </w:p>
    <w:p w14:paraId="02CEA36C" w14:textId="4388A3E0"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30" w:history="1">
        <w:r w:rsidRPr="00772A3D">
          <w:rPr>
            <w:rStyle w:val="Hyperlink"/>
          </w:rPr>
          <w:t>6.3.3.</w:t>
        </w:r>
        <w:r>
          <w:rPr>
            <w:rFonts w:asciiTheme="minorHAnsi" w:eastAsiaTheme="minorEastAsia" w:hAnsiTheme="minorHAnsi" w:cstheme="minorBidi"/>
            <w:kern w:val="2"/>
            <w:sz w:val="24"/>
            <w:szCs w:val="24"/>
            <w14:ligatures w14:val="standardContextual"/>
          </w:rPr>
          <w:tab/>
        </w:r>
        <w:r w:rsidRPr="00772A3D">
          <w:rPr>
            <w:rStyle w:val="Hyperlink"/>
          </w:rPr>
          <w:t>Clinical studies in special populations</w:t>
        </w:r>
        <w:r>
          <w:rPr>
            <w:webHidden/>
          </w:rPr>
          <w:tab/>
        </w:r>
        <w:r>
          <w:rPr>
            <w:webHidden/>
          </w:rPr>
          <w:fldChar w:fldCharType="begin"/>
        </w:r>
        <w:r>
          <w:rPr>
            <w:webHidden/>
          </w:rPr>
          <w:instrText xml:space="preserve"> PAGEREF _Toc204788330 \h </w:instrText>
        </w:r>
        <w:r>
          <w:rPr>
            <w:webHidden/>
          </w:rPr>
        </w:r>
        <w:r>
          <w:rPr>
            <w:webHidden/>
          </w:rPr>
          <w:fldChar w:fldCharType="separate"/>
        </w:r>
        <w:r>
          <w:rPr>
            <w:webHidden/>
          </w:rPr>
          <w:t>92</w:t>
        </w:r>
        <w:r>
          <w:rPr>
            <w:webHidden/>
          </w:rPr>
          <w:fldChar w:fldCharType="end"/>
        </w:r>
      </w:hyperlink>
    </w:p>
    <w:p w14:paraId="4C6010F1" w14:textId="62590AD1"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31" w:history="1">
        <w:r w:rsidRPr="00772A3D">
          <w:rPr>
            <w:rStyle w:val="Hyperlink"/>
          </w:rPr>
          <w:t>6.3.4.</w:t>
        </w:r>
        <w:r>
          <w:rPr>
            <w:rFonts w:asciiTheme="minorHAnsi" w:eastAsiaTheme="minorEastAsia" w:hAnsiTheme="minorHAnsi" w:cstheme="minorBidi"/>
            <w:kern w:val="2"/>
            <w:sz w:val="24"/>
            <w:szCs w:val="24"/>
            <w14:ligatures w14:val="standardContextual"/>
          </w:rPr>
          <w:tab/>
        </w:r>
        <w:r w:rsidRPr="00772A3D">
          <w:rPr>
            <w:rStyle w:val="Hyperlink"/>
          </w:rPr>
          <w:t>&lt;In vitro biomarker test for patient selection for efficacy&gt;</w:t>
        </w:r>
        <w:r>
          <w:rPr>
            <w:webHidden/>
          </w:rPr>
          <w:tab/>
        </w:r>
        <w:r>
          <w:rPr>
            <w:webHidden/>
          </w:rPr>
          <w:fldChar w:fldCharType="begin"/>
        </w:r>
        <w:r>
          <w:rPr>
            <w:webHidden/>
          </w:rPr>
          <w:instrText xml:space="preserve"> PAGEREF _Toc204788331 \h </w:instrText>
        </w:r>
        <w:r>
          <w:rPr>
            <w:webHidden/>
          </w:rPr>
        </w:r>
        <w:r>
          <w:rPr>
            <w:webHidden/>
          </w:rPr>
          <w:fldChar w:fldCharType="separate"/>
        </w:r>
        <w:r>
          <w:rPr>
            <w:webHidden/>
          </w:rPr>
          <w:t>93</w:t>
        </w:r>
        <w:r>
          <w:rPr>
            <w:webHidden/>
          </w:rPr>
          <w:fldChar w:fldCharType="end"/>
        </w:r>
      </w:hyperlink>
    </w:p>
    <w:p w14:paraId="1C76DBED" w14:textId="72A36CB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32" w:history="1">
        <w:r w:rsidRPr="00772A3D">
          <w:rPr>
            <w:rStyle w:val="Hyperlink"/>
          </w:rPr>
          <w:t>6.3.5.</w:t>
        </w:r>
        <w:r>
          <w:rPr>
            <w:rFonts w:asciiTheme="minorHAnsi" w:eastAsiaTheme="minorEastAsia" w:hAnsiTheme="minorHAnsi" w:cstheme="minorBidi"/>
            <w:kern w:val="2"/>
            <w:sz w:val="24"/>
            <w:szCs w:val="24"/>
            <w14:ligatures w14:val="standardContextual"/>
          </w:rPr>
          <w:tab/>
        </w:r>
        <w:r w:rsidRPr="00772A3D">
          <w:rPr>
            <w:rStyle w:val="Hyperlink"/>
          </w:rPr>
          <w:t>&lt;Supportive study(ies)&gt;</w:t>
        </w:r>
        <w:r>
          <w:rPr>
            <w:webHidden/>
          </w:rPr>
          <w:tab/>
        </w:r>
        <w:r>
          <w:rPr>
            <w:webHidden/>
          </w:rPr>
          <w:fldChar w:fldCharType="begin"/>
        </w:r>
        <w:r>
          <w:rPr>
            <w:webHidden/>
          </w:rPr>
          <w:instrText xml:space="preserve"> PAGEREF _Toc204788332 \h </w:instrText>
        </w:r>
        <w:r>
          <w:rPr>
            <w:webHidden/>
          </w:rPr>
        </w:r>
        <w:r>
          <w:rPr>
            <w:webHidden/>
          </w:rPr>
          <w:fldChar w:fldCharType="separate"/>
        </w:r>
        <w:r>
          <w:rPr>
            <w:webHidden/>
          </w:rPr>
          <w:t>94</w:t>
        </w:r>
        <w:r>
          <w:rPr>
            <w:webHidden/>
          </w:rPr>
          <w:fldChar w:fldCharType="end"/>
        </w:r>
      </w:hyperlink>
    </w:p>
    <w:p w14:paraId="16DFCC92" w14:textId="37EF7C0B"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33" w:history="1">
        <w:r w:rsidRPr="00772A3D">
          <w:rPr>
            <w:rStyle w:val="Hyperlink"/>
          </w:rPr>
          <w:t>6.3.6.</w:t>
        </w:r>
        <w:r>
          <w:rPr>
            <w:rFonts w:asciiTheme="minorHAnsi" w:eastAsiaTheme="minorEastAsia" w:hAnsiTheme="minorHAnsi" w:cstheme="minorBidi"/>
            <w:kern w:val="2"/>
            <w:sz w:val="24"/>
            <w:szCs w:val="24"/>
            <w14:ligatures w14:val="standardContextual"/>
          </w:rPr>
          <w:tab/>
        </w:r>
        <w:r w:rsidRPr="00772A3D">
          <w:rPr>
            <w:rStyle w:val="Hyperlink"/>
          </w:rPr>
          <w:t>Analysis performed across trials (pooled analyses and meta-analysis)</w:t>
        </w:r>
        <w:r>
          <w:rPr>
            <w:webHidden/>
          </w:rPr>
          <w:tab/>
        </w:r>
        <w:r>
          <w:rPr>
            <w:webHidden/>
          </w:rPr>
          <w:fldChar w:fldCharType="begin"/>
        </w:r>
        <w:r>
          <w:rPr>
            <w:webHidden/>
          </w:rPr>
          <w:instrText xml:space="preserve"> PAGEREF _Toc204788333 \h </w:instrText>
        </w:r>
        <w:r>
          <w:rPr>
            <w:webHidden/>
          </w:rPr>
        </w:r>
        <w:r>
          <w:rPr>
            <w:webHidden/>
          </w:rPr>
          <w:fldChar w:fldCharType="separate"/>
        </w:r>
        <w:r>
          <w:rPr>
            <w:webHidden/>
          </w:rPr>
          <w:t>94</w:t>
        </w:r>
        <w:r>
          <w:rPr>
            <w:webHidden/>
          </w:rPr>
          <w:fldChar w:fldCharType="end"/>
        </w:r>
      </w:hyperlink>
    </w:p>
    <w:p w14:paraId="22B7BCBB" w14:textId="52EB2469"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34" w:history="1">
        <w:r w:rsidRPr="00772A3D">
          <w:rPr>
            <w:rStyle w:val="Hyperlink"/>
          </w:rPr>
          <w:t>6.3.7.</w:t>
        </w:r>
        <w:r>
          <w:rPr>
            <w:rFonts w:asciiTheme="minorHAnsi" w:eastAsiaTheme="minorEastAsia" w:hAnsiTheme="minorHAnsi" w:cstheme="minorBidi"/>
            <w:kern w:val="2"/>
            <w:sz w:val="24"/>
            <w:szCs w:val="24"/>
            <w14:ligatures w14:val="standardContextual"/>
          </w:rPr>
          <w:tab/>
        </w:r>
        <w:r w:rsidRPr="00772A3D">
          <w:rPr>
            <w:rStyle w:val="Hyperlink"/>
          </w:rPr>
          <w:t>&lt;Observational data&gt;&lt;Data from registries&gt;</w:t>
        </w:r>
        <w:r>
          <w:rPr>
            <w:webHidden/>
          </w:rPr>
          <w:tab/>
        </w:r>
        <w:r>
          <w:rPr>
            <w:webHidden/>
          </w:rPr>
          <w:fldChar w:fldCharType="begin"/>
        </w:r>
        <w:r>
          <w:rPr>
            <w:webHidden/>
          </w:rPr>
          <w:instrText xml:space="preserve"> PAGEREF _Toc204788334 \h </w:instrText>
        </w:r>
        <w:r>
          <w:rPr>
            <w:webHidden/>
          </w:rPr>
        </w:r>
        <w:r>
          <w:rPr>
            <w:webHidden/>
          </w:rPr>
          <w:fldChar w:fldCharType="separate"/>
        </w:r>
        <w:r>
          <w:rPr>
            <w:webHidden/>
          </w:rPr>
          <w:t>94</w:t>
        </w:r>
        <w:r>
          <w:rPr>
            <w:webHidden/>
          </w:rPr>
          <w:fldChar w:fldCharType="end"/>
        </w:r>
      </w:hyperlink>
    </w:p>
    <w:p w14:paraId="7DD0148B" w14:textId="423981FA"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35" w:history="1">
        <w:r w:rsidRPr="00772A3D">
          <w:rPr>
            <w:rStyle w:val="Hyperlink"/>
          </w:rPr>
          <w:t>6.3.8.</w:t>
        </w:r>
        <w:r>
          <w:rPr>
            <w:rFonts w:asciiTheme="minorHAnsi" w:eastAsiaTheme="minorEastAsia" w:hAnsiTheme="minorHAnsi" w:cstheme="minorBidi"/>
            <w:kern w:val="2"/>
            <w:sz w:val="24"/>
            <w:szCs w:val="24"/>
            <w14:ligatures w14:val="standardContextual"/>
          </w:rPr>
          <w:tab/>
        </w:r>
        <w:r w:rsidRPr="00772A3D">
          <w:rPr>
            <w:rStyle w:val="Hyperlink"/>
          </w:rPr>
          <w:t>&lt;Patient experience data (PED)&gt;</w:t>
        </w:r>
        <w:r>
          <w:rPr>
            <w:webHidden/>
          </w:rPr>
          <w:tab/>
        </w:r>
        <w:r>
          <w:rPr>
            <w:webHidden/>
          </w:rPr>
          <w:fldChar w:fldCharType="begin"/>
        </w:r>
        <w:r>
          <w:rPr>
            <w:webHidden/>
          </w:rPr>
          <w:instrText xml:space="preserve"> PAGEREF _Toc204788335 \h </w:instrText>
        </w:r>
        <w:r>
          <w:rPr>
            <w:webHidden/>
          </w:rPr>
        </w:r>
        <w:r>
          <w:rPr>
            <w:webHidden/>
          </w:rPr>
          <w:fldChar w:fldCharType="separate"/>
        </w:r>
        <w:r>
          <w:rPr>
            <w:webHidden/>
          </w:rPr>
          <w:t>94</w:t>
        </w:r>
        <w:r>
          <w:rPr>
            <w:webHidden/>
          </w:rPr>
          <w:fldChar w:fldCharType="end"/>
        </w:r>
      </w:hyperlink>
    </w:p>
    <w:p w14:paraId="32B104B2" w14:textId="292EA15C"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36" w:history="1">
        <w:r w:rsidRPr="00772A3D">
          <w:rPr>
            <w:rStyle w:val="Hyperlink"/>
          </w:rPr>
          <w:t>6.3.9.</w:t>
        </w:r>
        <w:r>
          <w:rPr>
            <w:rFonts w:asciiTheme="minorHAnsi" w:eastAsiaTheme="minorEastAsia" w:hAnsiTheme="minorHAnsi" w:cstheme="minorBidi"/>
            <w:kern w:val="2"/>
            <w:sz w:val="24"/>
            <w:szCs w:val="24"/>
            <w14:ligatures w14:val="standardContextual"/>
          </w:rPr>
          <w:tab/>
        </w:r>
        <w:r w:rsidRPr="00772A3D">
          <w:rPr>
            <w:rStyle w:val="Hyperlink"/>
          </w:rPr>
          <w:t>&lt;Healthcare professional engagement&gt;</w:t>
        </w:r>
        <w:r>
          <w:rPr>
            <w:webHidden/>
          </w:rPr>
          <w:tab/>
        </w:r>
        <w:r>
          <w:rPr>
            <w:webHidden/>
          </w:rPr>
          <w:fldChar w:fldCharType="begin"/>
        </w:r>
        <w:r>
          <w:rPr>
            <w:webHidden/>
          </w:rPr>
          <w:instrText xml:space="preserve"> PAGEREF _Toc204788336 \h </w:instrText>
        </w:r>
        <w:r>
          <w:rPr>
            <w:webHidden/>
          </w:rPr>
        </w:r>
        <w:r>
          <w:rPr>
            <w:webHidden/>
          </w:rPr>
          <w:fldChar w:fldCharType="separate"/>
        </w:r>
        <w:r>
          <w:rPr>
            <w:webHidden/>
          </w:rPr>
          <w:t>95</w:t>
        </w:r>
        <w:r>
          <w:rPr>
            <w:webHidden/>
          </w:rPr>
          <w:fldChar w:fldCharType="end"/>
        </w:r>
      </w:hyperlink>
    </w:p>
    <w:p w14:paraId="4C0DDF3B" w14:textId="447EB4EA"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37" w:history="1">
        <w:r w:rsidRPr="00772A3D">
          <w:rPr>
            <w:rStyle w:val="Hyperlink"/>
          </w:rPr>
          <w:t>6.3.10.</w:t>
        </w:r>
        <w:r>
          <w:rPr>
            <w:rFonts w:asciiTheme="minorHAnsi" w:eastAsiaTheme="minorEastAsia" w:hAnsiTheme="minorHAnsi" w:cstheme="minorBidi"/>
            <w:kern w:val="2"/>
            <w:sz w:val="24"/>
            <w:szCs w:val="24"/>
            <w14:ligatures w14:val="standardContextual"/>
          </w:rPr>
          <w:tab/>
        </w:r>
        <w:r w:rsidRPr="00772A3D">
          <w:rPr>
            <w:rStyle w:val="Hyperlink"/>
          </w:rPr>
          <w:t>Overall discussion and conclusions on clinical efficacy</w:t>
        </w:r>
        <w:r>
          <w:rPr>
            <w:webHidden/>
          </w:rPr>
          <w:tab/>
        </w:r>
        <w:r>
          <w:rPr>
            <w:webHidden/>
          </w:rPr>
          <w:fldChar w:fldCharType="begin"/>
        </w:r>
        <w:r>
          <w:rPr>
            <w:webHidden/>
          </w:rPr>
          <w:instrText xml:space="preserve"> PAGEREF _Toc204788337 \h </w:instrText>
        </w:r>
        <w:r>
          <w:rPr>
            <w:webHidden/>
          </w:rPr>
        </w:r>
        <w:r>
          <w:rPr>
            <w:webHidden/>
          </w:rPr>
          <w:fldChar w:fldCharType="separate"/>
        </w:r>
        <w:r>
          <w:rPr>
            <w:webHidden/>
          </w:rPr>
          <w:t>95</w:t>
        </w:r>
        <w:r>
          <w:rPr>
            <w:webHidden/>
          </w:rPr>
          <w:fldChar w:fldCharType="end"/>
        </w:r>
      </w:hyperlink>
    </w:p>
    <w:p w14:paraId="4B39A79C" w14:textId="382C1B6F"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38" w:history="1">
        <w:r w:rsidRPr="00772A3D">
          <w:rPr>
            <w:rStyle w:val="Hyperlink"/>
          </w:rPr>
          <w:t>6.4.</w:t>
        </w:r>
        <w:r>
          <w:rPr>
            <w:rFonts w:asciiTheme="minorHAnsi" w:eastAsiaTheme="minorEastAsia" w:hAnsiTheme="minorHAnsi" w:cstheme="minorBidi"/>
            <w:kern w:val="2"/>
            <w:sz w:val="24"/>
            <w:szCs w:val="24"/>
            <w14:ligatures w14:val="standardContextual"/>
          </w:rPr>
          <w:tab/>
        </w:r>
        <w:r w:rsidRPr="00772A3D">
          <w:rPr>
            <w:rStyle w:val="Hyperlink"/>
          </w:rPr>
          <w:t>Clinical safety</w:t>
        </w:r>
        <w:r>
          <w:rPr>
            <w:webHidden/>
          </w:rPr>
          <w:tab/>
        </w:r>
        <w:r>
          <w:rPr>
            <w:webHidden/>
          </w:rPr>
          <w:fldChar w:fldCharType="begin"/>
        </w:r>
        <w:r>
          <w:rPr>
            <w:webHidden/>
          </w:rPr>
          <w:instrText xml:space="preserve"> PAGEREF _Toc204788338 \h </w:instrText>
        </w:r>
        <w:r>
          <w:rPr>
            <w:webHidden/>
          </w:rPr>
        </w:r>
        <w:r>
          <w:rPr>
            <w:webHidden/>
          </w:rPr>
          <w:fldChar w:fldCharType="separate"/>
        </w:r>
        <w:r>
          <w:rPr>
            <w:webHidden/>
          </w:rPr>
          <w:t>96</w:t>
        </w:r>
        <w:r>
          <w:rPr>
            <w:webHidden/>
          </w:rPr>
          <w:fldChar w:fldCharType="end"/>
        </w:r>
      </w:hyperlink>
    </w:p>
    <w:p w14:paraId="7DDFE8F4" w14:textId="23A7A89B"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39" w:history="1">
        <w:r w:rsidRPr="00772A3D">
          <w:rPr>
            <w:rStyle w:val="Hyperlink"/>
          </w:rPr>
          <w:t>6.4.1.</w:t>
        </w:r>
        <w:r>
          <w:rPr>
            <w:rFonts w:asciiTheme="minorHAnsi" w:eastAsiaTheme="minorEastAsia" w:hAnsiTheme="minorHAnsi" w:cstheme="minorBidi"/>
            <w:kern w:val="2"/>
            <w:sz w:val="24"/>
            <w:szCs w:val="24"/>
            <w14:ligatures w14:val="standardContextual"/>
          </w:rPr>
          <w:tab/>
        </w:r>
        <w:r w:rsidRPr="00772A3D">
          <w:rPr>
            <w:rStyle w:val="Hyperlink"/>
          </w:rPr>
          <w:t>Safety data collection</w:t>
        </w:r>
        <w:r>
          <w:rPr>
            <w:webHidden/>
          </w:rPr>
          <w:tab/>
        </w:r>
        <w:r>
          <w:rPr>
            <w:webHidden/>
          </w:rPr>
          <w:fldChar w:fldCharType="begin"/>
        </w:r>
        <w:r>
          <w:rPr>
            <w:webHidden/>
          </w:rPr>
          <w:instrText xml:space="preserve"> PAGEREF _Toc204788339 \h </w:instrText>
        </w:r>
        <w:r>
          <w:rPr>
            <w:webHidden/>
          </w:rPr>
        </w:r>
        <w:r>
          <w:rPr>
            <w:webHidden/>
          </w:rPr>
          <w:fldChar w:fldCharType="separate"/>
        </w:r>
        <w:r>
          <w:rPr>
            <w:webHidden/>
          </w:rPr>
          <w:t>97</w:t>
        </w:r>
        <w:r>
          <w:rPr>
            <w:webHidden/>
          </w:rPr>
          <w:fldChar w:fldCharType="end"/>
        </w:r>
      </w:hyperlink>
    </w:p>
    <w:p w14:paraId="11F8DE51" w14:textId="6D07CF8C"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40" w:history="1">
        <w:r w:rsidRPr="00772A3D">
          <w:rPr>
            <w:rStyle w:val="Hyperlink"/>
          </w:rPr>
          <w:t>6.4.2.</w:t>
        </w:r>
        <w:r>
          <w:rPr>
            <w:rFonts w:asciiTheme="minorHAnsi" w:eastAsiaTheme="minorEastAsia" w:hAnsiTheme="minorHAnsi" w:cstheme="minorBidi"/>
            <w:kern w:val="2"/>
            <w:sz w:val="24"/>
            <w:szCs w:val="24"/>
            <w14:ligatures w14:val="standardContextual"/>
          </w:rPr>
          <w:tab/>
        </w:r>
        <w:r w:rsidRPr="00772A3D">
          <w:rPr>
            <w:rStyle w:val="Hyperlink"/>
          </w:rPr>
          <w:t>Patient exposure</w:t>
        </w:r>
        <w:r>
          <w:rPr>
            <w:webHidden/>
          </w:rPr>
          <w:tab/>
        </w:r>
        <w:r>
          <w:rPr>
            <w:webHidden/>
          </w:rPr>
          <w:fldChar w:fldCharType="begin"/>
        </w:r>
        <w:r>
          <w:rPr>
            <w:webHidden/>
          </w:rPr>
          <w:instrText xml:space="preserve"> PAGEREF _Toc204788340 \h </w:instrText>
        </w:r>
        <w:r>
          <w:rPr>
            <w:webHidden/>
          </w:rPr>
        </w:r>
        <w:r>
          <w:rPr>
            <w:webHidden/>
          </w:rPr>
          <w:fldChar w:fldCharType="separate"/>
        </w:r>
        <w:r>
          <w:rPr>
            <w:webHidden/>
          </w:rPr>
          <w:t>97</w:t>
        </w:r>
        <w:r>
          <w:rPr>
            <w:webHidden/>
          </w:rPr>
          <w:fldChar w:fldCharType="end"/>
        </w:r>
      </w:hyperlink>
    </w:p>
    <w:p w14:paraId="13757EB4" w14:textId="4F8185DF"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41" w:history="1">
        <w:r w:rsidRPr="00772A3D">
          <w:rPr>
            <w:rStyle w:val="Hyperlink"/>
          </w:rPr>
          <w:t>6.4.3.</w:t>
        </w:r>
        <w:r>
          <w:rPr>
            <w:rFonts w:asciiTheme="minorHAnsi" w:eastAsiaTheme="minorEastAsia" w:hAnsiTheme="minorHAnsi" w:cstheme="minorBidi"/>
            <w:kern w:val="2"/>
            <w:sz w:val="24"/>
            <w:szCs w:val="24"/>
            <w14:ligatures w14:val="standardContextual"/>
          </w:rPr>
          <w:tab/>
        </w:r>
        <w:r w:rsidRPr="00772A3D">
          <w:rPr>
            <w:rStyle w:val="Hyperlink"/>
          </w:rPr>
          <w:t>Adverse events</w:t>
        </w:r>
        <w:r>
          <w:rPr>
            <w:webHidden/>
          </w:rPr>
          <w:tab/>
        </w:r>
        <w:r>
          <w:rPr>
            <w:webHidden/>
          </w:rPr>
          <w:fldChar w:fldCharType="begin"/>
        </w:r>
        <w:r>
          <w:rPr>
            <w:webHidden/>
          </w:rPr>
          <w:instrText xml:space="preserve"> PAGEREF _Toc204788341 \h </w:instrText>
        </w:r>
        <w:r>
          <w:rPr>
            <w:webHidden/>
          </w:rPr>
        </w:r>
        <w:r>
          <w:rPr>
            <w:webHidden/>
          </w:rPr>
          <w:fldChar w:fldCharType="separate"/>
        </w:r>
        <w:r>
          <w:rPr>
            <w:webHidden/>
          </w:rPr>
          <w:t>98</w:t>
        </w:r>
        <w:r>
          <w:rPr>
            <w:webHidden/>
          </w:rPr>
          <w:fldChar w:fldCharType="end"/>
        </w:r>
      </w:hyperlink>
    </w:p>
    <w:p w14:paraId="1D8A787D" w14:textId="221025AF"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42" w:history="1">
        <w:r w:rsidRPr="00772A3D">
          <w:rPr>
            <w:rStyle w:val="Hyperlink"/>
          </w:rPr>
          <w:t>6.4.4.</w:t>
        </w:r>
        <w:r>
          <w:rPr>
            <w:rFonts w:asciiTheme="minorHAnsi" w:eastAsiaTheme="minorEastAsia" w:hAnsiTheme="minorHAnsi" w:cstheme="minorBidi"/>
            <w:kern w:val="2"/>
            <w:sz w:val="24"/>
            <w:szCs w:val="24"/>
            <w14:ligatures w14:val="standardContextual"/>
          </w:rPr>
          <w:tab/>
        </w:r>
        <w:r w:rsidRPr="00772A3D">
          <w:rPr>
            <w:rStyle w:val="Hyperlink"/>
          </w:rPr>
          <w:t>Adverse event of special interest, serious adverse events and deaths, other significant events</w:t>
        </w:r>
        <w:r>
          <w:rPr>
            <w:webHidden/>
          </w:rPr>
          <w:tab/>
        </w:r>
        <w:r>
          <w:rPr>
            <w:webHidden/>
          </w:rPr>
          <w:fldChar w:fldCharType="begin"/>
        </w:r>
        <w:r>
          <w:rPr>
            <w:webHidden/>
          </w:rPr>
          <w:instrText xml:space="preserve"> PAGEREF _Toc204788342 \h </w:instrText>
        </w:r>
        <w:r>
          <w:rPr>
            <w:webHidden/>
          </w:rPr>
        </w:r>
        <w:r>
          <w:rPr>
            <w:webHidden/>
          </w:rPr>
          <w:fldChar w:fldCharType="separate"/>
        </w:r>
        <w:r>
          <w:rPr>
            <w:webHidden/>
          </w:rPr>
          <w:t>99</w:t>
        </w:r>
        <w:r>
          <w:rPr>
            <w:webHidden/>
          </w:rPr>
          <w:fldChar w:fldCharType="end"/>
        </w:r>
      </w:hyperlink>
    </w:p>
    <w:p w14:paraId="643D169E" w14:textId="098C0EC7"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43" w:history="1">
        <w:r w:rsidRPr="00772A3D">
          <w:rPr>
            <w:rStyle w:val="Hyperlink"/>
          </w:rPr>
          <w:t>6.4.5.</w:t>
        </w:r>
        <w:r>
          <w:rPr>
            <w:rFonts w:asciiTheme="minorHAnsi" w:eastAsiaTheme="minorEastAsia" w:hAnsiTheme="minorHAnsi" w:cstheme="minorBidi"/>
            <w:kern w:val="2"/>
            <w:sz w:val="24"/>
            <w:szCs w:val="24"/>
            <w14:ligatures w14:val="standardContextual"/>
          </w:rPr>
          <w:tab/>
        </w:r>
        <w:r w:rsidRPr="00772A3D">
          <w:rPr>
            <w:rStyle w:val="Hyperlink"/>
          </w:rPr>
          <w:t>Discontinuation due to adverse events</w:t>
        </w:r>
        <w:r>
          <w:rPr>
            <w:webHidden/>
          </w:rPr>
          <w:tab/>
        </w:r>
        <w:r>
          <w:rPr>
            <w:webHidden/>
          </w:rPr>
          <w:fldChar w:fldCharType="begin"/>
        </w:r>
        <w:r>
          <w:rPr>
            <w:webHidden/>
          </w:rPr>
          <w:instrText xml:space="preserve"> PAGEREF _Toc204788343 \h </w:instrText>
        </w:r>
        <w:r>
          <w:rPr>
            <w:webHidden/>
          </w:rPr>
        </w:r>
        <w:r>
          <w:rPr>
            <w:webHidden/>
          </w:rPr>
          <w:fldChar w:fldCharType="separate"/>
        </w:r>
        <w:r>
          <w:rPr>
            <w:webHidden/>
          </w:rPr>
          <w:t>99</w:t>
        </w:r>
        <w:r>
          <w:rPr>
            <w:webHidden/>
          </w:rPr>
          <w:fldChar w:fldCharType="end"/>
        </w:r>
      </w:hyperlink>
    </w:p>
    <w:p w14:paraId="1699A8FB" w14:textId="2356A755"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44" w:history="1">
        <w:r w:rsidRPr="00772A3D">
          <w:rPr>
            <w:rStyle w:val="Hyperlink"/>
          </w:rPr>
          <w:t>6.4.6.</w:t>
        </w:r>
        <w:r>
          <w:rPr>
            <w:rFonts w:asciiTheme="minorHAnsi" w:eastAsiaTheme="minorEastAsia" w:hAnsiTheme="minorHAnsi" w:cstheme="minorBidi"/>
            <w:kern w:val="2"/>
            <w:sz w:val="24"/>
            <w:szCs w:val="24"/>
            <w14:ligatures w14:val="standardContextual"/>
          </w:rPr>
          <w:tab/>
        </w:r>
        <w:r w:rsidRPr="00772A3D">
          <w:rPr>
            <w:rStyle w:val="Hyperlink"/>
          </w:rPr>
          <w:t>Safety in special populations</w:t>
        </w:r>
        <w:r>
          <w:rPr>
            <w:webHidden/>
          </w:rPr>
          <w:tab/>
        </w:r>
        <w:r>
          <w:rPr>
            <w:webHidden/>
          </w:rPr>
          <w:fldChar w:fldCharType="begin"/>
        </w:r>
        <w:r>
          <w:rPr>
            <w:webHidden/>
          </w:rPr>
          <w:instrText xml:space="preserve"> PAGEREF _Toc204788344 \h </w:instrText>
        </w:r>
        <w:r>
          <w:rPr>
            <w:webHidden/>
          </w:rPr>
        </w:r>
        <w:r>
          <w:rPr>
            <w:webHidden/>
          </w:rPr>
          <w:fldChar w:fldCharType="separate"/>
        </w:r>
        <w:r>
          <w:rPr>
            <w:webHidden/>
          </w:rPr>
          <w:t>99</w:t>
        </w:r>
        <w:r>
          <w:rPr>
            <w:webHidden/>
          </w:rPr>
          <w:fldChar w:fldCharType="end"/>
        </w:r>
      </w:hyperlink>
    </w:p>
    <w:p w14:paraId="1FF46925" w14:textId="0D1B0EEA"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45" w:history="1">
        <w:r w:rsidRPr="00772A3D">
          <w:rPr>
            <w:rStyle w:val="Hyperlink"/>
          </w:rPr>
          <w:t>6.4.7.</w:t>
        </w:r>
        <w:r>
          <w:rPr>
            <w:rFonts w:asciiTheme="minorHAnsi" w:eastAsiaTheme="minorEastAsia" w:hAnsiTheme="minorHAnsi" w:cstheme="minorBidi"/>
            <w:kern w:val="2"/>
            <w:sz w:val="24"/>
            <w:szCs w:val="24"/>
            <w14:ligatures w14:val="standardContextual"/>
          </w:rPr>
          <w:tab/>
        </w:r>
        <w:r w:rsidRPr="00772A3D">
          <w:rPr>
            <w:rStyle w:val="Hyperlink"/>
          </w:rPr>
          <w:t>Immunological</w:t>
        </w:r>
        <w:r w:rsidRPr="00772A3D">
          <w:rPr>
            <w:rStyle w:val="Hyperlink"/>
            <w:spacing w:val="-2"/>
          </w:rPr>
          <w:t xml:space="preserve"> </w:t>
        </w:r>
        <w:r w:rsidRPr="00772A3D">
          <w:rPr>
            <w:rStyle w:val="Hyperlink"/>
          </w:rPr>
          <w:t>events</w:t>
        </w:r>
        <w:r>
          <w:rPr>
            <w:webHidden/>
          </w:rPr>
          <w:tab/>
        </w:r>
        <w:r>
          <w:rPr>
            <w:webHidden/>
          </w:rPr>
          <w:fldChar w:fldCharType="begin"/>
        </w:r>
        <w:r>
          <w:rPr>
            <w:webHidden/>
          </w:rPr>
          <w:instrText xml:space="preserve"> PAGEREF _Toc204788345 \h </w:instrText>
        </w:r>
        <w:r>
          <w:rPr>
            <w:webHidden/>
          </w:rPr>
        </w:r>
        <w:r>
          <w:rPr>
            <w:webHidden/>
          </w:rPr>
          <w:fldChar w:fldCharType="separate"/>
        </w:r>
        <w:r>
          <w:rPr>
            <w:webHidden/>
          </w:rPr>
          <w:t>100</w:t>
        </w:r>
        <w:r>
          <w:rPr>
            <w:webHidden/>
          </w:rPr>
          <w:fldChar w:fldCharType="end"/>
        </w:r>
      </w:hyperlink>
    </w:p>
    <w:p w14:paraId="7E72809C" w14:textId="46624D06"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46" w:history="1">
        <w:r w:rsidRPr="00772A3D">
          <w:rPr>
            <w:rStyle w:val="Hyperlink"/>
          </w:rPr>
          <w:t>6.4.8.</w:t>
        </w:r>
        <w:r>
          <w:rPr>
            <w:rFonts w:asciiTheme="minorHAnsi" w:eastAsiaTheme="minorEastAsia" w:hAnsiTheme="minorHAnsi" w:cstheme="minorBidi"/>
            <w:kern w:val="2"/>
            <w:sz w:val="24"/>
            <w:szCs w:val="24"/>
            <w14:ligatures w14:val="standardContextual"/>
          </w:rPr>
          <w:tab/>
        </w:r>
        <w:r w:rsidRPr="00772A3D">
          <w:rPr>
            <w:rStyle w:val="Hyperlink"/>
          </w:rPr>
          <w:t>Safety related to drug-drug interactions and other interactions</w:t>
        </w:r>
        <w:r>
          <w:rPr>
            <w:webHidden/>
          </w:rPr>
          <w:tab/>
        </w:r>
        <w:r>
          <w:rPr>
            <w:webHidden/>
          </w:rPr>
          <w:fldChar w:fldCharType="begin"/>
        </w:r>
        <w:r>
          <w:rPr>
            <w:webHidden/>
          </w:rPr>
          <w:instrText xml:space="preserve"> PAGEREF _Toc204788346 \h </w:instrText>
        </w:r>
        <w:r>
          <w:rPr>
            <w:webHidden/>
          </w:rPr>
        </w:r>
        <w:r>
          <w:rPr>
            <w:webHidden/>
          </w:rPr>
          <w:fldChar w:fldCharType="separate"/>
        </w:r>
        <w:r>
          <w:rPr>
            <w:webHidden/>
          </w:rPr>
          <w:t>100</w:t>
        </w:r>
        <w:r>
          <w:rPr>
            <w:webHidden/>
          </w:rPr>
          <w:fldChar w:fldCharType="end"/>
        </w:r>
      </w:hyperlink>
    </w:p>
    <w:p w14:paraId="09BCEE84" w14:textId="41BC3030"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47" w:history="1">
        <w:r w:rsidRPr="00772A3D">
          <w:rPr>
            <w:rStyle w:val="Hyperlink"/>
          </w:rPr>
          <w:t>6.4.9.</w:t>
        </w:r>
        <w:r>
          <w:rPr>
            <w:rFonts w:asciiTheme="minorHAnsi" w:eastAsiaTheme="minorEastAsia" w:hAnsiTheme="minorHAnsi" w:cstheme="minorBidi"/>
            <w:kern w:val="2"/>
            <w:sz w:val="24"/>
            <w:szCs w:val="24"/>
            <w14:ligatures w14:val="standardContextual"/>
          </w:rPr>
          <w:tab/>
        </w:r>
        <w:r w:rsidRPr="00772A3D">
          <w:rPr>
            <w:rStyle w:val="Hyperlink"/>
          </w:rPr>
          <w:t>Vital signs and laboratory findings</w:t>
        </w:r>
        <w:r>
          <w:rPr>
            <w:webHidden/>
          </w:rPr>
          <w:tab/>
        </w:r>
        <w:r>
          <w:rPr>
            <w:webHidden/>
          </w:rPr>
          <w:fldChar w:fldCharType="begin"/>
        </w:r>
        <w:r>
          <w:rPr>
            <w:webHidden/>
          </w:rPr>
          <w:instrText xml:space="preserve"> PAGEREF _Toc204788347 \h </w:instrText>
        </w:r>
        <w:r>
          <w:rPr>
            <w:webHidden/>
          </w:rPr>
        </w:r>
        <w:r>
          <w:rPr>
            <w:webHidden/>
          </w:rPr>
          <w:fldChar w:fldCharType="separate"/>
        </w:r>
        <w:r>
          <w:rPr>
            <w:webHidden/>
          </w:rPr>
          <w:t>101</w:t>
        </w:r>
        <w:r>
          <w:rPr>
            <w:webHidden/>
          </w:rPr>
          <w:fldChar w:fldCharType="end"/>
        </w:r>
      </w:hyperlink>
    </w:p>
    <w:p w14:paraId="3016EB96" w14:textId="4775417D"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48" w:history="1">
        <w:r w:rsidRPr="00772A3D">
          <w:rPr>
            <w:rStyle w:val="Hyperlink"/>
          </w:rPr>
          <w:t>6.4.10.</w:t>
        </w:r>
        <w:r>
          <w:rPr>
            <w:rFonts w:asciiTheme="minorHAnsi" w:eastAsiaTheme="minorEastAsia" w:hAnsiTheme="minorHAnsi" w:cstheme="minorBidi"/>
            <w:kern w:val="2"/>
            <w:sz w:val="24"/>
            <w:szCs w:val="24"/>
            <w14:ligatures w14:val="standardContextual"/>
          </w:rPr>
          <w:tab/>
        </w:r>
        <w:r w:rsidRPr="00772A3D">
          <w:rPr>
            <w:rStyle w:val="Hyperlink"/>
          </w:rPr>
          <w:t>Post marketing experience</w:t>
        </w:r>
        <w:r>
          <w:rPr>
            <w:webHidden/>
          </w:rPr>
          <w:tab/>
        </w:r>
        <w:r>
          <w:rPr>
            <w:webHidden/>
          </w:rPr>
          <w:fldChar w:fldCharType="begin"/>
        </w:r>
        <w:r>
          <w:rPr>
            <w:webHidden/>
          </w:rPr>
          <w:instrText xml:space="preserve"> PAGEREF _Toc204788348 \h </w:instrText>
        </w:r>
        <w:r>
          <w:rPr>
            <w:webHidden/>
          </w:rPr>
        </w:r>
        <w:r>
          <w:rPr>
            <w:webHidden/>
          </w:rPr>
          <w:fldChar w:fldCharType="separate"/>
        </w:r>
        <w:r>
          <w:rPr>
            <w:webHidden/>
          </w:rPr>
          <w:t>101</w:t>
        </w:r>
        <w:r>
          <w:rPr>
            <w:webHidden/>
          </w:rPr>
          <w:fldChar w:fldCharType="end"/>
        </w:r>
      </w:hyperlink>
    </w:p>
    <w:p w14:paraId="7A58A4B8" w14:textId="53B73085"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49" w:history="1">
        <w:r w:rsidRPr="00772A3D">
          <w:rPr>
            <w:rStyle w:val="Hyperlink"/>
          </w:rPr>
          <w:t>6.4.11.</w:t>
        </w:r>
        <w:r>
          <w:rPr>
            <w:rFonts w:asciiTheme="minorHAnsi" w:eastAsiaTheme="minorEastAsia" w:hAnsiTheme="minorHAnsi" w:cstheme="minorBidi"/>
            <w:kern w:val="2"/>
            <w:sz w:val="24"/>
            <w:szCs w:val="24"/>
            <w14:ligatures w14:val="standardContextual"/>
          </w:rPr>
          <w:tab/>
        </w:r>
        <w:r w:rsidRPr="00772A3D">
          <w:rPr>
            <w:rStyle w:val="Hyperlink"/>
          </w:rPr>
          <w:t>&lt;In vitro biomarker test for patient selection for safety&gt;</w:t>
        </w:r>
        <w:r>
          <w:rPr>
            <w:webHidden/>
          </w:rPr>
          <w:tab/>
        </w:r>
        <w:r>
          <w:rPr>
            <w:webHidden/>
          </w:rPr>
          <w:fldChar w:fldCharType="begin"/>
        </w:r>
        <w:r>
          <w:rPr>
            <w:webHidden/>
          </w:rPr>
          <w:instrText xml:space="preserve"> PAGEREF _Toc204788349 \h </w:instrText>
        </w:r>
        <w:r>
          <w:rPr>
            <w:webHidden/>
          </w:rPr>
        </w:r>
        <w:r>
          <w:rPr>
            <w:webHidden/>
          </w:rPr>
          <w:fldChar w:fldCharType="separate"/>
        </w:r>
        <w:r>
          <w:rPr>
            <w:webHidden/>
          </w:rPr>
          <w:t>101</w:t>
        </w:r>
        <w:r>
          <w:rPr>
            <w:webHidden/>
          </w:rPr>
          <w:fldChar w:fldCharType="end"/>
        </w:r>
      </w:hyperlink>
    </w:p>
    <w:p w14:paraId="35B40EC5" w14:textId="1F518CCA"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50" w:history="1">
        <w:r w:rsidRPr="00772A3D">
          <w:rPr>
            <w:rStyle w:val="Hyperlink"/>
          </w:rPr>
          <w:t>6.4.12.</w:t>
        </w:r>
        <w:r>
          <w:rPr>
            <w:rFonts w:asciiTheme="minorHAnsi" w:eastAsiaTheme="minorEastAsia" w:hAnsiTheme="minorHAnsi" w:cstheme="minorBidi"/>
            <w:kern w:val="2"/>
            <w:sz w:val="24"/>
            <w:szCs w:val="24"/>
            <w14:ligatures w14:val="standardContextual"/>
          </w:rPr>
          <w:tab/>
        </w:r>
        <w:r w:rsidRPr="00772A3D">
          <w:rPr>
            <w:rStyle w:val="Hyperlink"/>
          </w:rPr>
          <w:t>Overall discussion and conclusions on clinical safety</w:t>
        </w:r>
        <w:r>
          <w:rPr>
            <w:webHidden/>
          </w:rPr>
          <w:tab/>
        </w:r>
        <w:r>
          <w:rPr>
            <w:webHidden/>
          </w:rPr>
          <w:fldChar w:fldCharType="begin"/>
        </w:r>
        <w:r>
          <w:rPr>
            <w:webHidden/>
          </w:rPr>
          <w:instrText xml:space="preserve"> PAGEREF _Toc204788350 \h </w:instrText>
        </w:r>
        <w:r>
          <w:rPr>
            <w:webHidden/>
          </w:rPr>
        </w:r>
        <w:r>
          <w:rPr>
            <w:webHidden/>
          </w:rPr>
          <w:fldChar w:fldCharType="separate"/>
        </w:r>
        <w:r>
          <w:rPr>
            <w:webHidden/>
          </w:rPr>
          <w:t>101</w:t>
        </w:r>
        <w:r>
          <w:rPr>
            <w:webHidden/>
          </w:rPr>
          <w:fldChar w:fldCharType="end"/>
        </w:r>
      </w:hyperlink>
    </w:p>
    <w:p w14:paraId="57A77302" w14:textId="1B38FF5F" w:rsidR="00E03D5A" w:rsidRDefault="00E03D5A">
      <w:pPr>
        <w:pStyle w:val="TOC1"/>
        <w:tabs>
          <w:tab w:val="left" w:pos="476"/>
        </w:tabs>
        <w:rPr>
          <w:rFonts w:asciiTheme="minorHAnsi" w:eastAsiaTheme="minorEastAsia" w:hAnsiTheme="minorHAnsi" w:cstheme="minorBidi"/>
          <w:b w:val="0"/>
          <w:kern w:val="2"/>
          <w:sz w:val="24"/>
          <w:szCs w:val="24"/>
          <w14:ligatures w14:val="standardContextual"/>
        </w:rPr>
      </w:pPr>
      <w:hyperlink w:anchor="_Toc204788351" w:history="1">
        <w:r w:rsidRPr="00772A3D">
          <w:rPr>
            <w:rStyle w:val="Hyperlink"/>
          </w:rPr>
          <w:t>7.</w:t>
        </w:r>
        <w:r>
          <w:rPr>
            <w:rFonts w:asciiTheme="minorHAnsi" w:eastAsiaTheme="minorEastAsia" w:hAnsiTheme="minorHAnsi" w:cstheme="minorBidi"/>
            <w:b w:val="0"/>
            <w:kern w:val="2"/>
            <w:sz w:val="24"/>
            <w:szCs w:val="24"/>
            <w14:ligatures w14:val="standardContextual"/>
          </w:rPr>
          <w:tab/>
        </w:r>
        <w:r w:rsidRPr="00772A3D">
          <w:rPr>
            <w:rStyle w:val="Hyperlink"/>
          </w:rPr>
          <w:t>Risk management plan</w:t>
        </w:r>
        <w:r>
          <w:rPr>
            <w:webHidden/>
          </w:rPr>
          <w:tab/>
        </w:r>
        <w:r>
          <w:rPr>
            <w:webHidden/>
          </w:rPr>
          <w:fldChar w:fldCharType="begin"/>
        </w:r>
        <w:r>
          <w:rPr>
            <w:webHidden/>
          </w:rPr>
          <w:instrText xml:space="preserve"> PAGEREF _Toc204788351 \h </w:instrText>
        </w:r>
        <w:r>
          <w:rPr>
            <w:webHidden/>
          </w:rPr>
        </w:r>
        <w:r>
          <w:rPr>
            <w:webHidden/>
          </w:rPr>
          <w:fldChar w:fldCharType="separate"/>
        </w:r>
        <w:r>
          <w:rPr>
            <w:webHidden/>
          </w:rPr>
          <w:t>105</w:t>
        </w:r>
        <w:r>
          <w:rPr>
            <w:webHidden/>
          </w:rPr>
          <w:fldChar w:fldCharType="end"/>
        </w:r>
      </w:hyperlink>
    </w:p>
    <w:p w14:paraId="4DF3EC97" w14:textId="2975BA34"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52" w:history="1">
        <w:r w:rsidRPr="00772A3D">
          <w:rPr>
            <w:rStyle w:val="Hyperlink"/>
          </w:rPr>
          <w:t>7.1.</w:t>
        </w:r>
        <w:r>
          <w:rPr>
            <w:rFonts w:asciiTheme="minorHAnsi" w:eastAsiaTheme="minorEastAsia" w:hAnsiTheme="minorHAnsi" w:cstheme="minorBidi"/>
            <w:kern w:val="2"/>
            <w:sz w:val="24"/>
            <w:szCs w:val="24"/>
            <w14:ligatures w14:val="standardContextual"/>
          </w:rPr>
          <w:tab/>
        </w:r>
        <w:r w:rsidRPr="00772A3D">
          <w:rPr>
            <w:rStyle w:val="Hyperlink"/>
          </w:rPr>
          <w:t>Safety specification</w:t>
        </w:r>
        <w:r>
          <w:rPr>
            <w:webHidden/>
          </w:rPr>
          <w:tab/>
        </w:r>
        <w:r>
          <w:rPr>
            <w:webHidden/>
          </w:rPr>
          <w:fldChar w:fldCharType="begin"/>
        </w:r>
        <w:r>
          <w:rPr>
            <w:webHidden/>
          </w:rPr>
          <w:instrText xml:space="preserve"> PAGEREF _Toc204788352 \h </w:instrText>
        </w:r>
        <w:r>
          <w:rPr>
            <w:webHidden/>
          </w:rPr>
        </w:r>
        <w:r>
          <w:rPr>
            <w:webHidden/>
          </w:rPr>
          <w:fldChar w:fldCharType="separate"/>
        </w:r>
        <w:r>
          <w:rPr>
            <w:webHidden/>
          </w:rPr>
          <w:t>105</w:t>
        </w:r>
        <w:r>
          <w:rPr>
            <w:webHidden/>
          </w:rPr>
          <w:fldChar w:fldCharType="end"/>
        </w:r>
      </w:hyperlink>
    </w:p>
    <w:p w14:paraId="21C84708" w14:textId="3D1B1420"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53" w:history="1">
        <w:r w:rsidRPr="00772A3D">
          <w:rPr>
            <w:rStyle w:val="Hyperlink"/>
          </w:rPr>
          <w:t>7.1.1.</w:t>
        </w:r>
        <w:r>
          <w:rPr>
            <w:rFonts w:asciiTheme="minorHAnsi" w:eastAsiaTheme="minorEastAsia" w:hAnsiTheme="minorHAnsi" w:cstheme="minorBidi"/>
            <w:kern w:val="2"/>
            <w:sz w:val="24"/>
            <w:szCs w:val="24"/>
            <w14:ligatures w14:val="standardContextual"/>
          </w:rPr>
          <w:tab/>
        </w:r>
        <w:r w:rsidRPr="00772A3D">
          <w:rPr>
            <w:rStyle w:val="Hyperlink"/>
          </w:rPr>
          <w:t>Proposed safety specification</w:t>
        </w:r>
        <w:r>
          <w:rPr>
            <w:webHidden/>
          </w:rPr>
          <w:tab/>
        </w:r>
        <w:r>
          <w:rPr>
            <w:webHidden/>
          </w:rPr>
          <w:fldChar w:fldCharType="begin"/>
        </w:r>
        <w:r>
          <w:rPr>
            <w:webHidden/>
          </w:rPr>
          <w:instrText xml:space="preserve"> PAGEREF _Toc204788353 \h </w:instrText>
        </w:r>
        <w:r>
          <w:rPr>
            <w:webHidden/>
          </w:rPr>
        </w:r>
        <w:r>
          <w:rPr>
            <w:webHidden/>
          </w:rPr>
          <w:fldChar w:fldCharType="separate"/>
        </w:r>
        <w:r>
          <w:rPr>
            <w:webHidden/>
          </w:rPr>
          <w:t>105</w:t>
        </w:r>
        <w:r>
          <w:rPr>
            <w:webHidden/>
          </w:rPr>
          <w:fldChar w:fldCharType="end"/>
        </w:r>
      </w:hyperlink>
    </w:p>
    <w:p w14:paraId="1B59C025" w14:textId="75007566"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54" w:history="1">
        <w:r w:rsidRPr="00772A3D">
          <w:rPr>
            <w:rStyle w:val="Hyperlink"/>
          </w:rPr>
          <w:t>7.1.2.</w:t>
        </w:r>
        <w:r>
          <w:rPr>
            <w:rFonts w:asciiTheme="minorHAnsi" w:eastAsiaTheme="minorEastAsia" w:hAnsiTheme="minorHAnsi" w:cstheme="minorBidi"/>
            <w:kern w:val="2"/>
            <w:sz w:val="24"/>
            <w:szCs w:val="24"/>
            <w14:ligatures w14:val="standardContextual"/>
          </w:rPr>
          <w:tab/>
        </w:r>
        <w:r w:rsidRPr="00772A3D">
          <w:rPr>
            <w:rStyle w:val="Hyperlink"/>
          </w:rPr>
          <w:t>Discussion on proposed safety specification</w:t>
        </w:r>
        <w:r>
          <w:rPr>
            <w:webHidden/>
          </w:rPr>
          <w:tab/>
        </w:r>
        <w:r>
          <w:rPr>
            <w:webHidden/>
          </w:rPr>
          <w:fldChar w:fldCharType="begin"/>
        </w:r>
        <w:r>
          <w:rPr>
            <w:webHidden/>
          </w:rPr>
          <w:instrText xml:space="preserve"> PAGEREF _Toc204788354 \h </w:instrText>
        </w:r>
        <w:r>
          <w:rPr>
            <w:webHidden/>
          </w:rPr>
        </w:r>
        <w:r>
          <w:rPr>
            <w:webHidden/>
          </w:rPr>
          <w:fldChar w:fldCharType="separate"/>
        </w:r>
        <w:r>
          <w:rPr>
            <w:webHidden/>
          </w:rPr>
          <w:t>105</w:t>
        </w:r>
        <w:r>
          <w:rPr>
            <w:webHidden/>
          </w:rPr>
          <w:fldChar w:fldCharType="end"/>
        </w:r>
      </w:hyperlink>
    </w:p>
    <w:p w14:paraId="5D2D14CB" w14:textId="21E54648"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55" w:history="1">
        <w:r w:rsidRPr="00772A3D">
          <w:rPr>
            <w:rStyle w:val="Hyperlink"/>
          </w:rPr>
          <w:t>7.2.</w:t>
        </w:r>
        <w:r>
          <w:rPr>
            <w:rFonts w:asciiTheme="minorHAnsi" w:eastAsiaTheme="minorEastAsia" w:hAnsiTheme="minorHAnsi" w:cstheme="minorBidi"/>
            <w:kern w:val="2"/>
            <w:sz w:val="24"/>
            <w:szCs w:val="24"/>
            <w14:ligatures w14:val="standardContextual"/>
          </w:rPr>
          <w:tab/>
        </w:r>
        <w:r w:rsidRPr="00772A3D">
          <w:rPr>
            <w:rStyle w:val="Hyperlink"/>
          </w:rPr>
          <w:t>Pharmacovigilance plan</w:t>
        </w:r>
        <w:r>
          <w:rPr>
            <w:webHidden/>
          </w:rPr>
          <w:tab/>
        </w:r>
        <w:r>
          <w:rPr>
            <w:webHidden/>
          </w:rPr>
          <w:fldChar w:fldCharType="begin"/>
        </w:r>
        <w:r>
          <w:rPr>
            <w:webHidden/>
          </w:rPr>
          <w:instrText xml:space="preserve"> PAGEREF _Toc204788355 \h </w:instrText>
        </w:r>
        <w:r>
          <w:rPr>
            <w:webHidden/>
          </w:rPr>
        </w:r>
        <w:r>
          <w:rPr>
            <w:webHidden/>
          </w:rPr>
          <w:fldChar w:fldCharType="separate"/>
        </w:r>
        <w:r>
          <w:rPr>
            <w:webHidden/>
          </w:rPr>
          <w:t>106</w:t>
        </w:r>
        <w:r>
          <w:rPr>
            <w:webHidden/>
          </w:rPr>
          <w:fldChar w:fldCharType="end"/>
        </w:r>
      </w:hyperlink>
    </w:p>
    <w:p w14:paraId="2583A948" w14:textId="0FC45FCA"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56" w:history="1">
        <w:r w:rsidRPr="00772A3D">
          <w:rPr>
            <w:rStyle w:val="Hyperlink"/>
          </w:rPr>
          <w:t>7.2.1.</w:t>
        </w:r>
        <w:r>
          <w:rPr>
            <w:rFonts w:asciiTheme="minorHAnsi" w:eastAsiaTheme="minorEastAsia" w:hAnsiTheme="minorHAnsi" w:cstheme="minorBidi"/>
            <w:kern w:val="2"/>
            <w:sz w:val="24"/>
            <w:szCs w:val="24"/>
            <w14:ligatures w14:val="standardContextual"/>
          </w:rPr>
          <w:tab/>
        </w:r>
        <w:r w:rsidRPr="00772A3D">
          <w:rPr>
            <w:rStyle w:val="Hyperlink"/>
          </w:rPr>
          <w:t>Proposed pharmacovigilance plan.</w:t>
        </w:r>
        <w:r>
          <w:rPr>
            <w:webHidden/>
          </w:rPr>
          <w:tab/>
        </w:r>
        <w:r>
          <w:rPr>
            <w:webHidden/>
          </w:rPr>
          <w:fldChar w:fldCharType="begin"/>
        </w:r>
        <w:r>
          <w:rPr>
            <w:webHidden/>
          </w:rPr>
          <w:instrText xml:space="preserve"> PAGEREF _Toc204788356 \h </w:instrText>
        </w:r>
        <w:r>
          <w:rPr>
            <w:webHidden/>
          </w:rPr>
        </w:r>
        <w:r>
          <w:rPr>
            <w:webHidden/>
          </w:rPr>
          <w:fldChar w:fldCharType="separate"/>
        </w:r>
        <w:r>
          <w:rPr>
            <w:webHidden/>
          </w:rPr>
          <w:t>107</w:t>
        </w:r>
        <w:r>
          <w:rPr>
            <w:webHidden/>
          </w:rPr>
          <w:fldChar w:fldCharType="end"/>
        </w:r>
      </w:hyperlink>
    </w:p>
    <w:p w14:paraId="4701FA76" w14:textId="15254D0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57" w:history="1">
        <w:r w:rsidRPr="00772A3D">
          <w:rPr>
            <w:rStyle w:val="Hyperlink"/>
          </w:rPr>
          <w:t>7.2.2.</w:t>
        </w:r>
        <w:r>
          <w:rPr>
            <w:rFonts w:asciiTheme="minorHAnsi" w:eastAsiaTheme="minorEastAsia" w:hAnsiTheme="minorHAnsi" w:cstheme="minorBidi"/>
            <w:kern w:val="2"/>
            <w:sz w:val="24"/>
            <w:szCs w:val="24"/>
            <w14:ligatures w14:val="standardContextual"/>
          </w:rPr>
          <w:tab/>
        </w:r>
        <w:r w:rsidRPr="00772A3D">
          <w:rPr>
            <w:rStyle w:val="Hyperlink"/>
          </w:rPr>
          <w:t>Discussion on the Pharmacovigilance Plan</w:t>
        </w:r>
        <w:r>
          <w:rPr>
            <w:webHidden/>
          </w:rPr>
          <w:tab/>
        </w:r>
        <w:r>
          <w:rPr>
            <w:webHidden/>
          </w:rPr>
          <w:fldChar w:fldCharType="begin"/>
        </w:r>
        <w:r>
          <w:rPr>
            <w:webHidden/>
          </w:rPr>
          <w:instrText xml:space="preserve"> PAGEREF _Toc204788357 \h </w:instrText>
        </w:r>
        <w:r>
          <w:rPr>
            <w:webHidden/>
          </w:rPr>
        </w:r>
        <w:r>
          <w:rPr>
            <w:webHidden/>
          </w:rPr>
          <w:fldChar w:fldCharType="separate"/>
        </w:r>
        <w:r>
          <w:rPr>
            <w:webHidden/>
          </w:rPr>
          <w:t>107</w:t>
        </w:r>
        <w:r>
          <w:rPr>
            <w:webHidden/>
          </w:rPr>
          <w:fldChar w:fldCharType="end"/>
        </w:r>
      </w:hyperlink>
    </w:p>
    <w:p w14:paraId="31F24966" w14:textId="163506DD"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58" w:history="1">
        <w:r w:rsidRPr="00772A3D">
          <w:rPr>
            <w:rStyle w:val="Hyperlink"/>
          </w:rPr>
          <w:t>7.3.</w:t>
        </w:r>
        <w:r>
          <w:rPr>
            <w:rFonts w:asciiTheme="minorHAnsi" w:eastAsiaTheme="minorEastAsia" w:hAnsiTheme="minorHAnsi" w:cstheme="minorBidi"/>
            <w:kern w:val="2"/>
            <w:sz w:val="24"/>
            <w:szCs w:val="24"/>
            <w14:ligatures w14:val="standardContextual"/>
          </w:rPr>
          <w:tab/>
        </w:r>
        <w:r w:rsidRPr="00772A3D">
          <w:rPr>
            <w:rStyle w:val="Hyperlink"/>
          </w:rPr>
          <w:t>Plans for post-authorisation efficacy studies</w:t>
        </w:r>
        <w:r>
          <w:rPr>
            <w:webHidden/>
          </w:rPr>
          <w:tab/>
        </w:r>
        <w:r>
          <w:rPr>
            <w:webHidden/>
          </w:rPr>
          <w:fldChar w:fldCharType="begin"/>
        </w:r>
        <w:r>
          <w:rPr>
            <w:webHidden/>
          </w:rPr>
          <w:instrText xml:space="preserve"> PAGEREF _Toc204788358 \h </w:instrText>
        </w:r>
        <w:r>
          <w:rPr>
            <w:webHidden/>
          </w:rPr>
        </w:r>
        <w:r>
          <w:rPr>
            <w:webHidden/>
          </w:rPr>
          <w:fldChar w:fldCharType="separate"/>
        </w:r>
        <w:r>
          <w:rPr>
            <w:webHidden/>
          </w:rPr>
          <w:t>107</w:t>
        </w:r>
        <w:r>
          <w:rPr>
            <w:webHidden/>
          </w:rPr>
          <w:fldChar w:fldCharType="end"/>
        </w:r>
      </w:hyperlink>
    </w:p>
    <w:p w14:paraId="36F6A14D" w14:textId="57ADE475"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59" w:history="1">
        <w:r w:rsidRPr="00772A3D">
          <w:rPr>
            <w:rStyle w:val="Hyperlink"/>
          </w:rPr>
          <w:t>7.4.</w:t>
        </w:r>
        <w:r>
          <w:rPr>
            <w:rFonts w:asciiTheme="minorHAnsi" w:eastAsiaTheme="minorEastAsia" w:hAnsiTheme="minorHAnsi" w:cstheme="minorBidi"/>
            <w:kern w:val="2"/>
            <w:sz w:val="24"/>
            <w:szCs w:val="24"/>
            <w14:ligatures w14:val="standardContextual"/>
          </w:rPr>
          <w:tab/>
        </w:r>
        <w:r w:rsidRPr="00772A3D">
          <w:rPr>
            <w:rStyle w:val="Hyperlink"/>
          </w:rPr>
          <w:t>Risk minimisation measures</w:t>
        </w:r>
        <w:r>
          <w:rPr>
            <w:webHidden/>
          </w:rPr>
          <w:tab/>
        </w:r>
        <w:r>
          <w:rPr>
            <w:webHidden/>
          </w:rPr>
          <w:fldChar w:fldCharType="begin"/>
        </w:r>
        <w:r>
          <w:rPr>
            <w:webHidden/>
          </w:rPr>
          <w:instrText xml:space="preserve"> PAGEREF _Toc204788359 \h </w:instrText>
        </w:r>
        <w:r>
          <w:rPr>
            <w:webHidden/>
          </w:rPr>
        </w:r>
        <w:r>
          <w:rPr>
            <w:webHidden/>
          </w:rPr>
          <w:fldChar w:fldCharType="separate"/>
        </w:r>
        <w:r>
          <w:rPr>
            <w:webHidden/>
          </w:rPr>
          <w:t>108</w:t>
        </w:r>
        <w:r>
          <w:rPr>
            <w:webHidden/>
          </w:rPr>
          <w:fldChar w:fldCharType="end"/>
        </w:r>
      </w:hyperlink>
    </w:p>
    <w:p w14:paraId="2E96D93F" w14:textId="4F3D809A"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60" w:history="1">
        <w:r w:rsidRPr="00772A3D">
          <w:rPr>
            <w:rStyle w:val="Hyperlink"/>
          </w:rPr>
          <w:t>7.4.1.</w:t>
        </w:r>
        <w:r>
          <w:rPr>
            <w:rFonts w:asciiTheme="minorHAnsi" w:eastAsiaTheme="minorEastAsia" w:hAnsiTheme="minorHAnsi" w:cstheme="minorBidi"/>
            <w:kern w:val="2"/>
            <w:sz w:val="24"/>
            <w:szCs w:val="24"/>
            <w14:ligatures w14:val="standardContextual"/>
          </w:rPr>
          <w:tab/>
        </w:r>
        <w:r w:rsidRPr="00772A3D">
          <w:rPr>
            <w:rStyle w:val="Hyperlink"/>
          </w:rPr>
          <w:t>Proposed risk minimisation measures</w:t>
        </w:r>
        <w:r>
          <w:rPr>
            <w:webHidden/>
          </w:rPr>
          <w:tab/>
        </w:r>
        <w:r>
          <w:rPr>
            <w:webHidden/>
          </w:rPr>
          <w:fldChar w:fldCharType="begin"/>
        </w:r>
        <w:r>
          <w:rPr>
            <w:webHidden/>
          </w:rPr>
          <w:instrText xml:space="preserve"> PAGEREF _Toc204788360 \h </w:instrText>
        </w:r>
        <w:r>
          <w:rPr>
            <w:webHidden/>
          </w:rPr>
        </w:r>
        <w:r>
          <w:rPr>
            <w:webHidden/>
          </w:rPr>
          <w:fldChar w:fldCharType="separate"/>
        </w:r>
        <w:r>
          <w:rPr>
            <w:webHidden/>
          </w:rPr>
          <w:t>108</w:t>
        </w:r>
        <w:r>
          <w:rPr>
            <w:webHidden/>
          </w:rPr>
          <w:fldChar w:fldCharType="end"/>
        </w:r>
      </w:hyperlink>
    </w:p>
    <w:p w14:paraId="6C190A4B" w14:textId="6C603BFB"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61" w:history="1">
        <w:r w:rsidRPr="00772A3D">
          <w:rPr>
            <w:rStyle w:val="Hyperlink"/>
          </w:rPr>
          <w:t>7.4.2.</w:t>
        </w:r>
        <w:r>
          <w:rPr>
            <w:rFonts w:asciiTheme="minorHAnsi" w:eastAsiaTheme="minorEastAsia" w:hAnsiTheme="minorHAnsi" w:cstheme="minorBidi"/>
            <w:kern w:val="2"/>
            <w:sz w:val="24"/>
            <w:szCs w:val="24"/>
            <w14:ligatures w14:val="standardContextual"/>
          </w:rPr>
          <w:tab/>
        </w:r>
        <w:r w:rsidRPr="00772A3D">
          <w:rPr>
            <w:rStyle w:val="Hyperlink"/>
          </w:rPr>
          <w:t>Discussion on the risk minimisation measures</w:t>
        </w:r>
        <w:r>
          <w:rPr>
            <w:webHidden/>
          </w:rPr>
          <w:tab/>
        </w:r>
        <w:r>
          <w:rPr>
            <w:webHidden/>
          </w:rPr>
          <w:fldChar w:fldCharType="begin"/>
        </w:r>
        <w:r>
          <w:rPr>
            <w:webHidden/>
          </w:rPr>
          <w:instrText xml:space="preserve"> PAGEREF _Toc204788361 \h </w:instrText>
        </w:r>
        <w:r>
          <w:rPr>
            <w:webHidden/>
          </w:rPr>
        </w:r>
        <w:r>
          <w:rPr>
            <w:webHidden/>
          </w:rPr>
          <w:fldChar w:fldCharType="separate"/>
        </w:r>
        <w:r>
          <w:rPr>
            <w:webHidden/>
          </w:rPr>
          <w:t>108</w:t>
        </w:r>
        <w:r>
          <w:rPr>
            <w:webHidden/>
          </w:rPr>
          <w:fldChar w:fldCharType="end"/>
        </w:r>
      </w:hyperlink>
    </w:p>
    <w:p w14:paraId="17ACD93B" w14:textId="259F9E19"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62" w:history="1">
        <w:r w:rsidRPr="00772A3D">
          <w:rPr>
            <w:rStyle w:val="Hyperlink"/>
          </w:rPr>
          <w:t>7.5.</w:t>
        </w:r>
        <w:r>
          <w:rPr>
            <w:rFonts w:asciiTheme="minorHAnsi" w:eastAsiaTheme="minorEastAsia" w:hAnsiTheme="minorHAnsi" w:cstheme="minorBidi"/>
            <w:kern w:val="2"/>
            <w:sz w:val="24"/>
            <w:szCs w:val="24"/>
            <w14:ligatures w14:val="standardContextual"/>
          </w:rPr>
          <w:tab/>
        </w:r>
        <w:r w:rsidRPr="00772A3D">
          <w:rPr>
            <w:rStyle w:val="Hyperlink"/>
          </w:rPr>
          <w:t>RMP Summary and RMP Annexes overall conclusion</w:t>
        </w:r>
        <w:r>
          <w:rPr>
            <w:webHidden/>
          </w:rPr>
          <w:tab/>
        </w:r>
        <w:r>
          <w:rPr>
            <w:webHidden/>
          </w:rPr>
          <w:fldChar w:fldCharType="begin"/>
        </w:r>
        <w:r>
          <w:rPr>
            <w:webHidden/>
          </w:rPr>
          <w:instrText xml:space="preserve"> PAGEREF _Toc204788362 \h </w:instrText>
        </w:r>
        <w:r>
          <w:rPr>
            <w:webHidden/>
          </w:rPr>
        </w:r>
        <w:r>
          <w:rPr>
            <w:webHidden/>
          </w:rPr>
          <w:fldChar w:fldCharType="separate"/>
        </w:r>
        <w:r>
          <w:rPr>
            <w:webHidden/>
          </w:rPr>
          <w:t>109</w:t>
        </w:r>
        <w:r>
          <w:rPr>
            <w:webHidden/>
          </w:rPr>
          <w:fldChar w:fldCharType="end"/>
        </w:r>
      </w:hyperlink>
    </w:p>
    <w:p w14:paraId="5D167B2F" w14:textId="257C5210"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63" w:history="1">
        <w:r w:rsidRPr="00772A3D">
          <w:rPr>
            <w:rStyle w:val="Hyperlink"/>
          </w:rPr>
          <w:t>7.6.</w:t>
        </w:r>
        <w:r>
          <w:rPr>
            <w:rFonts w:asciiTheme="minorHAnsi" w:eastAsiaTheme="minorEastAsia" w:hAnsiTheme="minorHAnsi" w:cstheme="minorBidi"/>
            <w:kern w:val="2"/>
            <w:sz w:val="24"/>
            <w:szCs w:val="24"/>
            <w14:ligatures w14:val="standardContextual"/>
          </w:rPr>
          <w:tab/>
        </w:r>
        <w:r w:rsidRPr="00772A3D">
          <w:rPr>
            <w:rStyle w:val="Hyperlink"/>
          </w:rPr>
          <w:t>PRAC Outcome at &lt;D166&gt;&lt;D105&gt;</w:t>
        </w:r>
        <w:r>
          <w:rPr>
            <w:webHidden/>
          </w:rPr>
          <w:tab/>
        </w:r>
        <w:r>
          <w:rPr>
            <w:webHidden/>
          </w:rPr>
          <w:fldChar w:fldCharType="begin"/>
        </w:r>
        <w:r>
          <w:rPr>
            <w:webHidden/>
          </w:rPr>
          <w:instrText xml:space="preserve"> PAGEREF _Toc204788363 \h </w:instrText>
        </w:r>
        <w:r>
          <w:rPr>
            <w:webHidden/>
          </w:rPr>
        </w:r>
        <w:r>
          <w:rPr>
            <w:webHidden/>
          </w:rPr>
          <w:fldChar w:fldCharType="separate"/>
        </w:r>
        <w:r>
          <w:rPr>
            <w:webHidden/>
          </w:rPr>
          <w:t>109</w:t>
        </w:r>
        <w:r>
          <w:rPr>
            <w:webHidden/>
          </w:rPr>
          <w:fldChar w:fldCharType="end"/>
        </w:r>
      </w:hyperlink>
    </w:p>
    <w:p w14:paraId="4280903E" w14:textId="149286FC"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64" w:history="1">
        <w:r w:rsidRPr="00772A3D">
          <w:rPr>
            <w:rStyle w:val="Hyperlink"/>
          </w:rPr>
          <w:t>7.7.</w:t>
        </w:r>
        <w:r>
          <w:rPr>
            <w:rFonts w:asciiTheme="minorHAnsi" w:eastAsiaTheme="minorEastAsia" w:hAnsiTheme="minorHAnsi" w:cstheme="minorBidi"/>
            <w:kern w:val="2"/>
            <w:sz w:val="24"/>
            <w:szCs w:val="24"/>
            <w14:ligatures w14:val="standardContextual"/>
          </w:rPr>
          <w:tab/>
        </w:r>
        <w:r w:rsidRPr="00772A3D">
          <w:rPr>
            <w:rStyle w:val="Hyperlink"/>
          </w:rPr>
          <w:t>Overall conclusion on the Risk Management Plan</w:t>
        </w:r>
        <w:r>
          <w:rPr>
            <w:webHidden/>
          </w:rPr>
          <w:tab/>
        </w:r>
        <w:r>
          <w:rPr>
            <w:webHidden/>
          </w:rPr>
          <w:fldChar w:fldCharType="begin"/>
        </w:r>
        <w:r>
          <w:rPr>
            <w:webHidden/>
          </w:rPr>
          <w:instrText xml:space="preserve"> PAGEREF _Toc204788364 \h </w:instrText>
        </w:r>
        <w:r>
          <w:rPr>
            <w:webHidden/>
          </w:rPr>
        </w:r>
        <w:r>
          <w:rPr>
            <w:webHidden/>
          </w:rPr>
          <w:fldChar w:fldCharType="separate"/>
        </w:r>
        <w:r>
          <w:rPr>
            <w:webHidden/>
          </w:rPr>
          <w:t>109</w:t>
        </w:r>
        <w:r>
          <w:rPr>
            <w:webHidden/>
          </w:rPr>
          <w:fldChar w:fldCharType="end"/>
        </w:r>
      </w:hyperlink>
    </w:p>
    <w:p w14:paraId="592A7004" w14:textId="4B590292" w:rsidR="00E03D5A" w:rsidRDefault="00E03D5A">
      <w:pPr>
        <w:pStyle w:val="TOC1"/>
        <w:tabs>
          <w:tab w:val="left" w:pos="476"/>
        </w:tabs>
        <w:rPr>
          <w:rFonts w:asciiTheme="minorHAnsi" w:eastAsiaTheme="minorEastAsia" w:hAnsiTheme="minorHAnsi" w:cstheme="minorBidi"/>
          <w:b w:val="0"/>
          <w:kern w:val="2"/>
          <w:sz w:val="24"/>
          <w:szCs w:val="24"/>
          <w14:ligatures w14:val="standardContextual"/>
        </w:rPr>
      </w:pPr>
      <w:hyperlink w:anchor="_Toc204788365" w:history="1">
        <w:r w:rsidRPr="00772A3D">
          <w:rPr>
            <w:rStyle w:val="Hyperlink"/>
          </w:rPr>
          <w:t>8.</w:t>
        </w:r>
        <w:r>
          <w:rPr>
            <w:rFonts w:asciiTheme="minorHAnsi" w:eastAsiaTheme="minorEastAsia" w:hAnsiTheme="minorHAnsi" w:cstheme="minorBidi"/>
            <w:b w:val="0"/>
            <w:kern w:val="2"/>
            <w:sz w:val="24"/>
            <w:szCs w:val="24"/>
            <w14:ligatures w14:val="standardContextual"/>
          </w:rPr>
          <w:tab/>
        </w:r>
        <w:r w:rsidRPr="00772A3D">
          <w:rPr>
            <w:rStyle w:val="Hyperlink"/>
          </w:rPr>
          <w:t>Pharmacovigilance</w:t>
        </w:r>
        <w:r>
          <w:rPr>
            <w:webHidden/>
          </w:rPr>
          <w:tab/>
        </w:r>
        <w:r>
          <w:rPr>
            <w:webHidden/>
          </w:rPr>
          <w:fldChar w:fldCharType="begin"/>
        </w:r>
        <w:r>
          <w:rPr>
            <w:webHidden/>
          </w:rPr>
          <w:instrText xml:space="preserve"> PAGEREF _Toc204788365 \h </w:instrText>
        </w:r>
        <w:r>
          <w:rPr>
            <w:webHidden/>
          </w:rPr>
        </w:r>
        <w:r>
          <w:rPr>
            <w:webHidden/>
          </w:rPr>
          <w:fldChar w:fldCharType="separate"/>
        </w:r>
        <w:r>
          <w:rPr>
            <w:webHidden/>
          </w:rPr>
          <w:t>111</w:t>
        </w:r>
        <w:r>
          <w:rPr>
            <w:webHidden/>
          </w:rPr>
          <w:fldChar w:fldCharType="end"/>
        </w:r>
      </w:hyperlink>
    </w:p>
    <w:p w14:paraId="4C182CF5" w14:textId="7CDE60BC"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66" w:history="1">
        <w:r w:rsidRPr="00772A3D">
          <w:rPr>
            <w:rStyle w:val="Hyperlink"/>
          </w:rPr>
          <w:t>8.1.</w:t>
        </w:r>
        <w:r>
          <w:rPr>
            <w:rFonts w:asciiTheme="minorHAnsi" w:eastAsiaTheme="minorEastAsia" w:hAnsiTheme="minorHAnsi" w:cstheme="minorBidi"/>
            <w:kern w:val="2"/>
            <w:sz w:val="24"/>
            <w:szCs w:val="24"/>
            <w14:ligatures w14:val="standardContextual"/>
          </w:rPr>
          <w:tab/>
        </w:r>
        <w:r w:rsidRPr="00772A3D">
          <w:rPr>
            <w:rStyle w:val="Hyperlink"/>
          </w:rPr>
          <w:t>Pharmacovigilance system</w:t>
        </w:r>
        <w:r>
          <w:rPr>
            <w:webHidden/>
          </w:rPr>
          <w:tab/>
        </w:r>
        <w:r>
          <w:rPr>
            <w:webHidden/>
          </w:rPr>
          <w:fldChar w:fldCharType="begin"/>
        </w:r>
        <w:r>
          <w:rPr>
            <w:webHidden/>
          </w:rPr>
          <w:instrText xml:space="preserve"> PAGEREF _Toc204788366 \h </w:instrText>
        </w:r>
        <w:r>
          <w:rPr>
            <w:webHidden/>
          </w:rPr>
        </w:r>
        <w:r>
          <w:rPr>
            <w:webHidden/>
          </w:rPr>
          <w:fldChar w:fldCharType="separate"/>
        </w:r>
        <w:r>
          <w:rPr>
            <w:webHidden/>
          </w:rPr>
          <w:t>111</w:t>
        </w:r>
        <w:r>
          <w:rPr>
            <w:webHidden/>
          </w:rPr>
          <w:fldChar w:fldCharType="end"/>
        </w:r>
      </w:hyperlink>
    </w:p>
    <w:p w14:paraId="5681953C" w14:textId="69FCFFF0"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67" w:history="1">
        <w:r w:rsidRPr="00772A3D">
          <w:rPr>
            <w:rStyle w:val="Hyperlink"/>
          </w:rPr>
          <w:t>8.2.</w:t>
        </w:r>
        <w:r>
          <w:rPr>
            <w:rFonts w:asciiTheme="minorHAnsi" w:eastAsiaTheme="minorEastAsia" w:hAnsiTheme="minorHAnsi" w:cstheme="minorBidi"/>
            <w:kern w:val="2"/>
            <w:sz w:val="24"/>
            <w:szCs w:val="24"/>
            <w14:ligatures w14:val="standardContextual"/>
          </w:rPr>
          <w:tab/>
        </w:r>
        <w:r w:rsidRPr="00772A3D">
          <w:rPr>
            <w:rStyle w:val="Hyperlink"/>
          </w:rPr>
          <w:t>Periodic Safety Update Reports submission requirements</w:t>
        </w:r>
        <w:r>
          <w:rPr>
            <w:webHidden/>
          </w:rPr>
          <w:tab/>
        </w:r>
        <w:r>
          <w:rPr>
            <w:webHidden/>
          </w:rPr>
          <w:fldChar w:fldCharType="begin"/>
        </w:r>
        <w:r>
          <w:rPr>
            <w:webHidden/>
          </w:rPr>
          <w:instrText xml:space="preserve"> PAGEREF _Toc204788367 \h </w:instrText>
        </w:r>
        <w:r>
          <w:rPr>
            <w:webHidden/>
          </w:rPr>
        </w:r>
        <w:r>
          <w:rPr>
            <w:webHidden/>
          </w:rPr>
          <w:fldChar w:fldCharType="separate"/>
        </w:r>
        <w:r>
          <w:rPr>
            <w:webHidden/>
          </w:rPr>
          <w:t>111</w:t>
        </w:r>
        <w:r>
          <w:rPr>
            <w:webHidden/>
          </w:rPr>
          <w:fldChar w:fldCharType="end"/>
        </w:r>
      </w:hyperlink>
    </w:p>
    <w:p w14:paraId="4446FDA8" w14:textId="006E4BE7" w:rsidR="00E03D5A" w:rsidRDefault="00E03D5A">
      <w:pPr>
        <w:pStyle w:val="TOC1"/>
        <w:tabs>
          <w:tab w:val="left" w:pos="476"/>
        </w:tabs>
        <w:rPr>
          <w:rFonts w:asciiTheme="minorHAnsi" w:eastAsiaTheme="minorEastAsia" w:hAnsiTheme="minorHAnsi" w:cstheme="minorBidi"/>
          <w:b w:val="0"/>
          <w:kern w:val="2"/>
          <w:sz w:val="24"/>
          <w:szCs w:val="24"/>
          <w14:ligatures w14:val="standardContextual"/>
        </w:rPr>
      </w:pPr>
      <w:hyperlink w:anchor="_Toc204788368" w:history="1">
        <w:r w:rsidRPr="00772A3D">
          <w:rPr>
            <w:rStyle w:val="Hyperlink"/>
          </w:rPr>
          <w:t>9.</w:t>
        </w:r>
        <w:r>
          <w:rPr>
            <w:rFonts w:asciiTheme="minorHAnsi" w:eastAsiaTheme="minorEastAsia" w:hAnsiTheme="minorHAnsi" w:cstheme="minorBidi"/>
            <w:b w:val="0"/>
            <w:kern w:val="2"/>
            <w:sz w:val="24"/>
            <w:szCs w:val="24"/>
            <w14:ligatures w14:val="standardContextual"/>
          </w:rPr>
          <w:tab/>
        </w:r>
        <w:r w:rsidRPr="00772A3D">
          <w:rPr>
            <w:rStyle w:val="Hyperlink"/>
          </w:rPr>
          <w:t>Product information</w:t>
        </w:r>
        <w:r>
          <w:rPr>
            <w:webHidden/>
          </w:rPr>
          <w:tab/>
        </w:r>
        <w:r>
          <w:rPr>
            <w:webHidden/>
          </w:rPr>
          <w:fldChar w:fldCharType="begin"/>
        </w:r>
        <w:r>
          <w:rPr>
            <w:webHidden/>
          </w:rPr>
          <w:instrText xml:space="preserve"> PAGEREF _Toc204788368 \h </w:instrText>
        </w:r>
        <w:r>
          <w:rPr>
            <w:webHidden/>
          </w:rPr>
        </w:r>
        <w:r>
          <w:rPr>
            <w:webHidden/>
          </w:rPr>
          <w:fldChar w:fldCharType="separate"/>
        </w:r>
        <w:r>
          <w:rPr>
            <w:webHidden/>
          </w:rPr>
          <w:t>113</w:t>
        </w:r>
        <w:r>
          <w:rPr>
            <w:webHidden/>
          </w:rPr>
          <w:fldChar w:fldCharType="end"/>
        </w:r>
      </w:hyperlink>
    </w:p>
    <w:p w14:paraId="727DEE38" w14:textId="398C8CE7"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69" w:history="1">
        <w:r w:rsidRPr="00772A3D">
          <w:rPr>
            <w:rStyle w:val="Hyperlink"/>
          </w:rPr>
          <w:t>9.1.</w:t>
        </w:r>
        <w:r>
          <w:rPr>
            <w:rFonts w:asciiTheme="minorHAnsi" w:eastAsiaTheme="minorEastAsia" w:hAnsiTheme="minorHAnsi" w:cstheme="minorBidi"/>
            <w:kern w:val="2"/>
            <w:sz w:val="24"/>
            <w:szCs w:val="24"/>
            <w14:ligatures w14:val="standardContextual"/>
          </w:rPr>
          <w:tab/>
        </w:r>
        <w:r w:rsidRPr="00772A3D">
          <w:rPr>
            <w:rStyle w:val="Hyperlink"/>
          </w:rPr>
          <w:t>Summary of Product Characteristics (SmPC)</w:t>
        </w:r>
        <w:r>
          <w:rPr>
            <w:webHidden/>
          </w:rPr>
          <w:tab/>
        </w:r>
        <w:r>
          <w:rPr>
            <w:webHidden/>
          </w:rPr>
          <w:fldChar w:fldCharType="begin"/>
        </w:r>
        <w:r>
          <w:rPr>
            <w:webHidden/>
          </w:rPr>
          <w:instrText xml:space="preserve"> PAGEREF _Toc204788369 \h </w:instrText>
        </w:r>
        <w:r>
          <w:rPr>
            <w:webHidden/>
          </w:rPr>
        </w:r>
        <w:r>
          <w:rPr>
            <w:webHidden/>
          </w:rPr>
          <w:fldChar w:fldCharType="separate"/>
        </w:r>
        <w:r>
          <w:rPr>
            <w:webHidden/>
          </w:rPr>
          <w:t>113</w:t>
        </w:r>
        <w:r>
          <w:rPr>
            <w:webHidden/>
          </w:rPr>
          <w:fldChar w:fldCharType="end"/>
        </w:r>
      </w:hyperlink>
    </w:p>
    <w:p w14:paraId="6428D287" w14:textId="6A348460"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70" w:history="1">
        <w:r w:rsidRPr="00772A3D">
          <w:rPr>
            <w:rStyle w:val="Hyperlink"/>
          </w:rPr>
          <w:t>9.1.1.</w:t>
        </w:r>
        <w:r>
          <w:rPr>
            <w:rFonts w:asciiTheme="minorHAnsi" w:eastAsiaTheme="minorEastAsia" w:hAnsiTheme="minorHAnsi" w:cstheme="minorBidi"/>
            <w:kern w:val="2"/>
            <w:sz w:val="24"/>
            <w:szCs w:val="24"/>
            <w14:ligatures w14:val="standardContextual"/>
          </w:rPr>
          <w:tab/>
        </w:r>
        <w:r w:rsidRPr="00772A3D">
          <w:rPr>
            <w:rStyle w:val="Hyperlink"/>
          </w:rPr>
          <w:t>SmPC section 4.1 justification</w:t>
        </w:r>
        <w:r>
          <w:rPr>
            <w:webHidden/>
          </w:rPr>
          <w:tab/>
        </w:r>
        <w:r>
          <w:rPr>
            <w:webHidden/>
          </w:rPr>
          <w:fldChar w:fldCharType="begin"/>
        </w:r>
        <w:r>
          <w:rPr>
            <w:webHidden/>
          </w:rPr>
          <w:instrText xml:space="preserve"> PAGEREF _Toc204788370 \h </w:instrText>
        </w:r>
        <w:r>
          <w:rPr>
            <w:webHidden/>
          </w:rPr>
        </w:r>
        <w:r>
          <w:rPr>
            <w:webHidden/>
          </w:rPr>
          <w:fldChar w:fldCharType="separate"/>
        </w:r>
        <w:r>
          <w:rPr>
            <w:webHidden/>
          </w:rPr>
          <w:t>113</w:t>
        </w:r>
        <w:r>
          <w:rPr>
            <w:webHidden/>
          </w:rPr>
          <w:fldChar w:fldCharType="end"/>
        </w:r>
      </w:hyperlink>
    </w:p>
    <w:p w14:paraId="0D216C5F" w14:textId="2553DAC1"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71" w:history="1">
        <w:r w:rsidRPr="00772A3D">
          <w:rPr>
            <w:rStyle w:val="Hyperlink"/>
          </w:rPr>
          <w:t>9.1.2.</w:t>
        </w:r>
        <w:r>
          <w:rPr>
            <w:rFonts w:asciiTheme="minorHAnsi" w:eastAsiaTheme="minorEastAsia" w:hAnsiTheme="minorHAnsi" w:cstheme="minorBidi"/>
            <w:kern w:val="2"/>
            <w:sz w:val="24"/>
            <w:szCs w:val="24"/>
            <w14:ligatures w14:val="standardContextual"/>
          </w:rPr>
          <w:tab/>
        </w:r>
        <w:r w:rsidRPr="00772A3D">
          <w:rPr>
            <w:rStyle w:val="Hyperlink"/>
          </w:rPr>
          <w:t>&lt;SmPC section 5.1 justification&gt;</w:t>
        </w:r>
        <w:r>
          <w:rPr>
            <w:webHidden/>
          </w:rPr>
          <w:tab/>
        </w:r>
        <w:r>
          <w:rPr>
            <w:webHidden/>
          </w:rPr>
          <w:fldChar w:fldCharType="begin"/>
        </w:r>
        <w:r>
          <w:rPr>
            <w:webHidden/>
          </w:rPr>
          <w:instrText xml:space="preserve"> PAGEREF _Toc204788371 \h </w:instrText>
        </w:r>
        <w:r>
          <w:rPr>
            <w:webHidden/>
          </w:rPr>
        </w:r>
        <w:r>
          <w:rPr>
            <w:webHidden/>
          </w:rPr>
          <w:fldChar w:fldCharType="separate"/>
        </w:r>
        <w:r>
          <w:rPr>
            <w:webHidden/>
          </w:rPr>
          <w:t>113</w:t>
        </w:r>
        <w:r>
          <w:rPr>
            <w:webHidden/>
          </w:rPr>
          <w:fldChar w:fldCharType="end"/>
        </w:r>
      </w:hyperlink>
    </w:p>
    <w:p w14:paraId="56473E7E" w14:textId="08AC259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72" w:history="1">
        <w:r w:rsidRPr="00772A3D">
          <w:rPr>
            <w:rStyle w:val="Hyperlink"/>
          </w:rPr>
          <w:t>9.1.3.</w:t>
        </w:r>
        <w:r>
          <w:rPr>
            <w:rFonts w:asciiTheme="minorHAnsi" w:eastAsiaTheme="minorEastAsia" w:hAnsiTheme="minorHAnsi" w:cstheme="minorBidi"/>
            <w:kern w:val="2"/>
            <w:sz w:val="24"/>
            <w:szCs w:val="24"/>
            <w14:ligatures w14:val="standardContextual"/>
          </w:rPr>
          <w:tab/>
        </w:r>
        <w:r w:rsidRPr="00772A3D">
          <w:rPr>
            <w:rStyle w:val="Hyperlink"/>
          </w:rPr>
          <w:t>&lt;SmPC section X justification&gt;</w:t>
        </w:r>
        <w:r>
          <w:rPr>
            <w:webHidden/>
          </w:rPr>
          <w:tab/>
        </w:r>
        <w:r>
          <w:rPr>
            <w:webHidden/>
          </w:rPr>
          <w:fldChar w:fldCharType="begin"/>
        </w:r>
        <w:r>
          <w:rPr>
            <w:webHidden/>
          </w:rPr>
          <w:instrText xml:space="preserve"> PAGEREF _Toc204788372 \h </w:instrText>
        </w:r>
        <w:r>
          <w:rPr>
            <w:webHidden/>
          </w:rPr>
        </w:r>
        <w:r>
          <w:rPr>
            <w:webHidden/>
          </w:rPr>
          <w:fldChar w:fldCharType="separate"/>
        </w:r>
        <w:r>
          <w:rPr>
            <w:webHidden/>
          </w:rPr>
          <w:t>114</w:t>
        </w:r>
        <w:r>
          <w:rPr>
            <w:webHidden/>
          </w:rPr>
          <w:fldChar w:fldCharType="end"/>
        </w:r>
      </w:hyperlink>
    </w:p>
    <w:p w14:paraId="06355AA4" w14:textId="3BD7A664"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73" w:history="1">
        <w:r w:rsidRPr="00772A3D">
          <w:rPr>
            <w:rStyle w:val="Hyperlink"/>
          </w:rPr>
          <w:t>9.2.</w:t>
        </w:r>
        <w:r>
          <w:rPr>
            <w:rFonts w:asciiTheme="minorHAnsi" w:eastAsiaTheme="minorEastAsia" w:hAnsiTheme="minorHAnsi" w:cstheme="minorBidi"/>
            <w:kern w:val="2"/>
            <w:sz w:val="24"/>
            <w:szCs w:val="24"/>
            <w14:ligatures w14:val="standardContextual"/>
          </w:rPr>
          <w:tab/>
        </w:r>
        <w:r w:rsidRPr="00772A3D">
          <w:rPr>
            <w:rStyle w:val="Hyperlink"/>
          </w:rPr>
          <w:t>Labelling</w:t>
        </w:r>
        <w:r>
          <w:rPr>
            <w:webHidden/>
          </w:rPr>
          <w:tab/>
        </w:r>
        <w:r>
          <w:rPr>
            <w:webHidden/>
          </w:rPr>
          <w:fldChar w:fldCharType="begin"/>
        </w:r>
        <w:r>
          <w:rPr>
            <w:webHidden/>
          </w:rPr>
          <w:instrText xml:space="preserve"> PAGEREF _Toc204788373 \h </w:instrText>
        </w:r>
        <w:r>
          <w:rPr>
            <w:webHidden/>
          </w:rPr>
        </w:r>
        <w:r>
          <w:rPr>
            <w:webHidden/>
          </w:rPr>
          <w:fldChar w:fldCharType="separate"/>
        </w:r>
        <w:r>
          <w:rPr>
            <w:webHidden/>
          </w:rPr>
          <w:t>114</w:t>
        </w:r>
        <w:r>
          <w:rPr>
            <w:webHidden/>
          </w:rPr>
          <w:fldChar w:fldCharType="end"/>
        </w:r>
      </w:hyperlink>
    </w:p>
    <w:p w14:paraId="47E30A83" w14:textId="1EFEF7E3"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74" w:history="1">
        <w:r w:rsidRPr="00772A3D">
          <w:rPr>
            <w:rStyle w:val="Hyperlink"/>
          </w:rPr>
          <w:t>9.2.1.</w:t>
        </w:r>
        <w:r>
          <w:rPr>
            <w:rFonts w:asciiTheme="minorHAnsi" w:eastAsiaTheme="minorEastAsia" w:hAnsiTheme="minorHAnsi" w:cstheme="minorBidi"/>
            <w:kern w:val="2"/>
            <w:sz w:val="24"/>
            <w:szCs w:val="24"/>
            <w14:ligatures w14:val="standardContextual"/>
          </w:rPr>
          <w:tab/>
        </w:r>
        <w:r w:rsidRPr="00772A3D">
          <w:rPr>
            <w:rStyle w:val="Hyperlink"/>
          </w:rPr>
          <w:t>Package leaflet (PL)</w:t>
        </w:r>
        <w:r>
          <w:rPr>
            <w:webHidden/>
          </w:rPr>
          <w:tab/>
        </w:r>
        <w:r>
          <w:rPr>
            <w:webHidden/>
          </w:rPr>
          <w:fldChar w:fldCharType="begin"/>
        </w:r>
        <w:r>
          <w:rPr>
            <w:webHidden/>
          </w:rPr>
          <w:instrText xml:space="preserve"> PAGEREF _Toc204788374 \h </w:instrText>
        </w:r>
        <w:r>
          <w:rPr>
            <w:webHidden/>
          </w:rPr>
        </w:r>
        <w:r>
          <w:rPr>
            <w:webHidden/>
          </w:rPr>
          <w:fldChar w:fldCharType="separate"/>
        </w:r>
        <w:r>
          <w:rPr>
            <w:webHidden/>
          </w:rPr>
          <w:t>114</w:t>
        </w:r>
        <w:r>
          <w:rPr>
            <w:webHidden/>
          </w:rPr>
          <w:fldChar w:fldCharType="end"/>
        </w:r>
      </w:hyperlink>
    </w:p>
    <w:p w14:paraId="6C17219F" w14:textId="46349558"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75" w:history="1">
        <w:r w:rsidRPr="00772A3D">
          <w:rPr>
            <w:rStyle w:val="Hyperlink"/>
          </w:rPr>
          <w:t>9.2.2.</w:t>
        </w:r>
        <w:r>
          <w:rPr>
            <w:rFonts w:asciiTheme="minorHAnsi" w:eastAsiaTheme="minorEastAsia" w:hAnsiTheme="minorHAnsi" w:cstheme="minorBidi"/>
            <w:kern w:val="2"/>
            <w:sz w:val="24"/>
            <w:szCs w:val="24"/>
            <w14:ligatures w14:val="standardContextual"/>
          </w:rPr>
          <w:tab/>
        </w:r>
        <w:r w:rsidRPr="00772A3D">
          <w:rPr>
            <w:rStyle w:val="Hyperlink"/>
          </w:rPr>
          <w:t>User consultation</w:t>
        </w:r>
        <w:r>
          <w:rPr>
            <w:webHidden/>
          </w:rPr>
          <w:tab/>
        </w:r>
        <w:r>
          <w:rPr>
            <w:webHidden/>
          </w:rPr>
          <w:fldChar w:fldCharType="begin"/>
        </w:r>
        <w:r>
          <w:rPr>
            <w:webHidden/>
          </w:rPr>
          <w:instrText xml:space="preserve"> PAGEREF _Toc204788375 \h </w:instrText>
        </w:r>
        <w:r>
          <w:rPr>
            <w:webHidden/>
          </w:rPr>
        </w:r>
        <w:r>
          <w:rPr>
            <w:webHidden/>
          </w:rPr>
          <w:fldChar w:fldCharType="separate"/>
        </w:r>
        <w:r>
          <w:rPr>
            <w:webHidden/>
          </w:rPr>
          <w:t>114</w:t>
        </w:r>
        <w:r>
          <w:rPr>
            <w:webHidden/>
          </w:rPr>
          <w:fldChar w:fldCharType="end"/>
        </w:r>
      </w:hyperlink>
    </w:p>
    <w:p w14:paraId="4E71CF64" w14:textId="6BE82863"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76" w:history="1">
        <w:r w:rsidRPr="00772A3D">
          <w:rPr>
            <w:rStyle w:val="Hyperlink"/>
          </w:rPr>
          <w:t>9.2.3.</w:t>
        </w:r>
        <w:r>
          <w:rPr>
            <w:rFonts w:asciiTheme="minorHAnsi" w:eastAsiaTheme="minorEastAsia" w:hAnsiTheme="minorHAnsi" w:cstheme="minorBidi"/>
            <w:kern w:val="2"/>
            <w:sz w:val="24"/>
            <w:szCs w:val="24"/>
            <w14:ligatures w14:val="standardContextual"/>
          </w:rPr>
          <w:tab/>
        </w:r>
        <w:r w:rsidRPr="00772A3D">
          <w:rPr>
            <w:rStyle w:val="Hyperlink"/>
          </w:rPr>
          <w:t>&lt;Quick Response (QR) code&gt;</w:t>
        </w:r>
        <w:r>
          <w:rPr>
            <w:webHidden/>
          </w:rPr>
          <w:tab/>
        </w:r>
        <w:r>
          <w:rPr>
            <w:webHidden/>
          </w:rPr>
          <w:fldChar w:fldCharType="begin"/>
        </w:r>
        <w:r>
          <w:rPr>
            <w:webHidden/>
          </w:rPr>
          <w:instrText xml:space="preserve"> PAGEREF _Toc204788376 \h </w:instrText>
        </w:r>
        <w:r>
          <w:rPr>
            <w:webHidden/>
          </w:rPr>
        </w:r>
        <w:r>
          <w:rPr>
            <w:webHidden/>
          </w:rPr>
          <w:fldChar w:fldCharType="separate"/>
        </w:r>
        <w:r>
          <w:rPr>
            <w:webHidden/>
          </w:rPr>
          <w:t>115</w:t>
        </w:r>
        <w:r>
          <w:rPr>
            <w:webHidden/>
          </w:rPr>
          <w:fldChar w:fldCharType="end"/>
        </w:r>
      </w:hyperlink>
    </w:p>
    <w:p w14:paraId="7F2E0844" w14:textId="0C113164" w:rsidR="00E03D5A" w:rsidRDefault="00E03D5A">
      <w:pPr>
        <w:pStyle w:val="TOC3"/>
        <w:tabs>
          <w:tab w:val="left" w:pos="840"/>
        </w:tabs>
        <w:rPr>
          <w:rFonts w:asciiTheme="minorHAnsi" w:eastAsiaTheme="minorEastAsia" w:hAnsiTheme="minorHAnsi" w:cstheme="minorBidi"/>
          <w:kern w:val="2"/>
          <w:sz w:val="24"/>
          <w:szCs w:val="24"/>
          <w14:ligatures w14:val="standardContextual"/>
        </w:rPr>
      </w:pPr>
      <w:hyperlink w:anchor="_Toc204788377" w:history="1">
        <w:r w:rsidRPr="00772A3D">
          <w:rPr>
            <w:rStyle w:val="Hyperlink"/>
          </w:rPr>
          <w:t>9.2.4.</w:t>
        </w:r>
        <w:r>
          <w:rPr>
            <w:rFonts w:asciiTheme="minorHAnsi" w:eastAsiaTheme="minorEastAsia" w:hAnsiTheme="minorHAnsi" w:cstheme="minorBidi"/>
            <w:kern w:val="2"/>
            <w:sz w:val="24"/>
            <w:szCs w:val="24"/>
            <w14:ligatures w14:val="standardContextual"/>
          </w:rPr>
          <w:tab/>
        </w:r>
        <w:r w:rsidRPr="00772A3D">
          <w:rPr>
            <w:rStyle w:val="Hyperlink"/>
          </w:rPr>
          <w:t>&lt;Labelling exemptions&gt;</w:t>
        </w:r>
        <w:r>
          <w:rPr>
            <w:webHidden/>
          </w:rPr>
          <w:tab/>
        </w:r>
        <w:r>
          <w:rPr>
            <w:webHidden/>
          </w:rPr>
          <w:fldChar w:fldCharType="begin"/>
        </w:r>
        <w:r>
          <w:rPr>
            <w:webHidden/>
          </w:rPr>
          <w:instrText xml:space="preserve"> PAGEREF _Toc204788377 \h </w:instrText>
        </w:r>
        <w:r>
          <w:rPr>
            <w:webHidden/>
          </w:rPr>
        </w:r>
        <w:r>
          <w:rPr>
            <w:webHidden/>
          </w:rPr>
          <w:fldChar w:fldCharType="separate"/>
        </w:r>
        <w:r>
          <w:rPr>
            <w:webHidden/>
          </w:rPr>
          <w:t>115</w:t>
        </w:r>
        <w:r>
          <w:rPr>
            <w:webHidden/>
          </w:rPr>
          <w:fldChar w:fldCharType="end"/>
        </w:r>
      </w:hyperlink>
    </w:p>
    <w:p w14:paraId="240009D9" w14:textId="48E6A7C2" w:rsidR="00E03D5A" w:rsidRDefault="00E03D5A">
      <w:pPr>
        <w:pStyle w:val="TOC2"/>
        <w:tabs>
          <w:tab w:val="left" w:pos="640"/>
        </w:tabs>
        <w:rPr>
          <w:rFonts w:asciiTheme="minorHAnsi" w:eastAsiaTheme="minorEastAsia" w:hAnsiTheme="minorHAnsi" w:cstheme="minorBidi"/>
          <w:kern w:val="2"/>
          <w:sz w:val="24"/>
          <w:szCs w:val="24"/>
          <w14:ligatures w14:val="standardContextual"/>
        </w:rPr>
      </w:pPr>
      <w:hyperlink w:anchor="_Toc204788378" w:history="1">
        <w:r w:rsidRPr="00772A3D">
          <w:rPr>
            <w:rStyle w:val="Hyperlink"/>
          </w:rPr>
          <w:t>9.3.</w:t>
        </w:r>
        <w:r>
          <w:rPr>
            <w:rFonts w:asciiTheme="minorHAnsi" w:eastAsiaTheme="minorEastAsia" w:hAnsiTheme="minorHAnsi" w:cstheme="minorBidi"/>
            <w:kern w:val="2"/>
            <w:sz w:val="24"/>
            <w:szCs w:val="24"/>
            <w14:ligatures w14:val="standardContextual"/>
          </w:rPr>
          <w:tab/>
        </w:r>
        <w:r w:rsidRPr="00772A3D">
          <w:rPr>
            <w:rStyle w:val="Hyperlink"/>
          </w:rPr>
          <w:t>&lt;Additional monitoring&gt;</w:t>
        </w:r>
        <w:r>
          <w:rPr>
            <w:webHidden/>
          </w:rPr>
          <w:tab/>
        </w:r>
        <w:r>
          <w:rPr>
            <w:webHidden/>
          </w:rPr>
          <w:fldChar w:fldCharType="begin"/>
        </w:r>
        <w:r>
          <w:rPr>
            <w:webHidden/>
          </w:rPr>
          <w:instrText xml:space="preserve"> PAGEREF _Toc204788378 \h </w:instrText>
        </w:r>
        <w:r>
          <w:rPr>
            <w:webHidden/>
          </w:rPr>
        </w:r>
        <w:r>
          <w:rPr>
            <w:webHidden/>
          </w:rPr>
          <w:fldChar w:fldCharType="separate"/>
        </w:r>
        <w:r>
          <w:rPr>
            <w:webHidden/>
          </w:rPr>
          <w:t>116</w:t>
        </w:r>
        <w:r>
          <w:rPr>
            <w:webHidden/>
          </w:rPr>
          <w:fldChar w:fldCharType="end"/>
        </w:r>
      </w:hyperlink>
    </w:p>
    <w:p w14:paraId="30868819" w14:textId="53AB59FB" w:rsidR="00E03D5A" w:rsidRDefault="00E03D5A">
      <w:pPr>
        <w:pStyle w:val="TOC1"/>
        <w:tabs>
          <w:tab w:val="left" w:pos="632"/>
        </w:tabs>
        <w:rPr>
          <w:rFonts w:asciiTheme="minorHAnsi" w:eastAsiaTheme="minorEastAsia" w:hAnsiTheme="minorHAnsi" w:cstheme="minorBidi"/>
          <w:b w:val="0"/>
          <w:kern w:val="2"/>
          <w:sz w:val="24"/>
          <w:szCs w:val="24"/>
          <w14:ligatures w14:val="standardContextual"/>
        </w:rPr>
      </w:pPr>
      <w:hyperlink w:anchor="_Toc204788379" w:history="1">
        <w:r w:rsidRPr="00772A3D">
          <w:rPr>
            <w:rStyle w:val="Hyperlink"/>
          </w:rPr>
          <w:t>10.</w:t>
        </w:r>
        <w:r>
          <w:rPr>
            <w:rFonts w:asciiTheme="minorHAnsi" w:eastAsiaTheme="minorEastAsia" w:hAnsiTheme="minorHAnsi" w:cstheme="minorBidi"/>
            <w:b w:val="0"/>
            <w:kern w:val="2"/>
            <w:sz w:val="24"/>
            <w:szCs w:val="24"/>
            <w14:ligatures w14:val="standardContextual"/>
          </w:rPr>
          <w:tab/>
        </w:r>
        <w:r w:rsidRPr="00772A3D">
          <w:rPr>
            <w:rStyle w:val="Hyperlink"/>
          </w:rPr>
          <w:t>Benefit-risk assessment</w:t>
        </w:r>
        <w:r>
          <w:rPr>
            <w:webHidden/>
          </w:rPr>
          <w:tab/>
        </w:r>
        <w:r>
          <w:rPr>
            <w:webHidden/>
          </w:rPr>
          <w:fldChar w:fldCharType="begin"/>
        </w:r>
        <w:r>
          <w:rPr>
            <w:webHidden/>
          </w:rPr>
          <w:instrText xml:space="preserve"> PAGEREF _Toc204788379 \h </w:instrText>
        </w:r>
        <w:r>
          <w:rPr>
            <w:webHidden/>
          </w:rPr>
        </w:r>
        <w:r>
          <w:rPr>
            <w:webHidden/>
          </w:rPr>
          <w:fldChar w:fldCharType="separate"/>
        </w:r>
        <w:r>
          <w:rPr>
            <w:webHidden/>
          </w:rPr>
          <w:t>117</w:t>
        </w:r>
        <w:r>
          <w:rPr>
            <w:webHidden/>
          </w:rPr>
          <w:fldChar w:fldCharType="end"/>
        </w:r>
      </w:hyperlink>
    </w:p>
    <w:p w14:paraId="341FFEC0" w14:textId="16DA0ADC"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380" w:history="1">
        <w:r w:rsidRPr="00772A3D">
          <w:rPr>
            <w:rStyle w:val="Hyperlink"/>
          </w:rPr>
          <w:t>10.1.</w:t>
        </w:r>
        <w:r>
          <w:rPr>
            <w:rFonts w:asciiTheme="minorHAnsi" w:eastAsiaTheme="minorEastAsia" w:hAnsiTheme="minorHAnsi" w:cstheme="minorBidi"/>
            <w:kern w:val="2"/>
            <w:sz w:val="24"/>
            <w:szCs w:val="24"/>
            <w14:ligatures w14:val="standardContextual"/>
          </w:rPr>
          <w:tab/>
        </w:r>
        <w:r w:rsidRPr="00772A3D">
          <w:rPr>
            <w:rStyle w:val="Hyperlink"/>
          </w:rPr>
          <w:t>Therapeutic context</w:t>
        </w:r>
        <w:r>
          <w:rPr>
            <w:webHidden/>
          </w:rPr>
          <w:tab/>
        </w:r>
        <w:r>
          <w:rPr>
            <w:webHidden/>
          </w:rPr>
          <w:fldChar w:fldCharType="begin"/>
        </w:r>
        <w:r>
          <w:rPr>
            <w:webHidden/>
          </w:rPr>
          <w:instrText xml:space="preserve"> PAGEREF _Toc204788380 \h </w:instrText>
        </w:r>
        <w:r>
          <w:rPr>
            <w:webHidden/>
          </w:rPr>
        </w:r>
        <w:r>
          <w:rPr>
            <w:webHidden/>
          </w:rPr>
          <w:fldChar w:fldCharType="separate"/>
        </w:r>
        <w:r>
          <w:rPr>
            <w:webHidden/>
          </w:rPr>
          <w:t>117</w:t>
        </w:r>
        <w:r>
          <w:rPr>
            <w:webHidden/>
          </w:rPr>
          <w:fldChar w:fldCharType="end"/>
        </w:r>
      </w:hyperlink>
    </w:p>
    <w:p w14:paraId="4A7CD328" w14:textId="224D17DE"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81" w:history="1">
        <w:r w:rsidRPr="00772A3D">
          <w:rPr>
            <w:rStyle w:val="Hyperlink"/>
          </w:rPr>
          <w:t>10.1.1.</w:t>
        </w:r>
        <w:r>
          <w:rPr>
            <w:rFonts w:asciiTheme="minorHAnsi" w:eastAsiaTheme="minorEastAsia" w:hAnsiTheme="minorHAnsi" w:cstheme="minorBidi"/>
            <w:kern w:val="2"/>
            <w:sz w:val="24"/>
            <w:szCs w:val="24"/>
            <w14:ligatures w14:val="standardContextual"/>
          </w:rPr>
          <w:tab/>
        </w:r>
        <w:r w:rsidRPr="00772A3D">
          <w:rPr>
            <w:rStyle w:val="Hyperlink"/>
          </w:rPr>
          <w:t>Disease or condition, &lt;proposed&gt; therapeutic indication</w:t>
        </w:r>
        <w:r>
          <w:rPr>
            <w:webHidden/>
          </w:rPr>
          <w:tab/>
        </w:r>
        <w:r>
          <w:rPr>
            <w:webHidden/>
          </w:rPr>
          <w:fldChar w:fldCharType="begin"/>
        </w:r>
        <w:r>
          <w:rPr>
            <w:webHidden/>
          </w:rPr>
          <w:instrText xml:space="preserve"> PAGEREF _Toc204788381 \h </w:instrText>
        </w:r>
        <w:r>
          <w:rPr>
            <w:webHidden/>
          </w:rPr>
        </w:r>
        <w:r>
          <w:rPr>
            <w:webHidden/>
          </w:rPr>
          <w:fldChar w:fldCharType="separate"/>
        </w:r>
        <w:r>
          <w:rPr>
            <w:webHidden/>
          </w:rPr>
          <w:t>117</w:t>
        </w:r>
        <w:r>
          <w:rPr>
            <w:webHidden/>
          </w:rPr>
          <w:fldChar w:fldCharType="end"/>
        </w:r>
      </w:hyperlink>
    </w:p>
    <w:p w14:paraId="31BD8358" w14:textId="5189681A"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82" w:history="1">
        <w:r w:rsidRPr="00772A3D">
          <w:rPr>
            <w:rStyle w:val="Hyperlink"/>
          </w:rPr>
          <w:t>10.1.2.</w:t>
        </w:r>
        <w:r>
          <w:rPr>
            <w:rFonts w:asciiTheme="minorHAnsi" w:eastAsiaTheme="minorEastAsia" w:hAnsiTheme="minorHAnsi" w:cstheme="minorBidi"/>
            <w:kern w:val="2"/>
            <w:sz w:val="24"/>
            <w:szCs w:val="24"/>
            <w14:ligatures w14:val="standardContextual"/>
          </w:rPr>
          <w:tab/>
        </w:r>
        <w:r w:rsidRPr="00772A3D">
          <w:rPr>
            <w:rStyle w:val="Hyperlink"/>
          </w:rPr>
          <w:t>Available therapies and unmet medical need</w:t>
        </w:r>
        <w:r>
          <w:rPr>
            <w:webHidden/>
          </w:rPr>
          <w:tab/>
        </w:r>
        <w:r>
          <w:rPr>
            <w:webHidden/>
          </w:rPr>
          <w:fldChar w:fldCharType="begin"/>
        </w:r>
        <w:r>
          <w:rPr>
            <w:webHidden/>
          </w:rPr>
          <w:instrText xml:space="preserve"> PAGEREF _Toc204788382 \h </w:instrText>
        </w:r>
        <w:r>
          <w:rPr>
            <w:webHidden/>
          </w:rPr>
        </w:r>
        <w:r>
          <w:rPr>
            <w:webHidden/>
          </w:rPr>
          <w:fldChar w:fldCharType="separate"/>
        </w:r>
        <w:r>
          <w:rPr>
            <w:webHidden/>
          </w:rPr>
          <w:t>117</w:t>
        </w:r>
        <w:r>
          <w:rPr>
            <w:webHidden/>
          </w:rPr>
          <w:fldChar w:fldCharType="end"/>
        </w:r>
      </w:hyperlink>
    </w:p>
    <w:p w14:paraId="4E648A54" w14:textId="7E793E6D"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383" w:history="1">
        <w:r w:rsidRPr="00772A3D">
          <w:rPr>
            <w:rStyle w:val="Hyperlink"/>
          </w:rPr>
          <w:t>10.2.</w:t>
        </w:r>
        <w:r>
          <w:rPr>
            <w:rFonts w:asciiTheme="minorHAnsi" w:eastAsiaTheme="minorEastAsia" w:hAnsiTheme="minorHAnsi" w:cstheme="minorBidi"/>
            <w:kern w:val="2"/>
            <w:sz w:val="24"/>
            <w:szCs w:val="24"/>
            <w14:ligatures w14:val="standardContextual"/>
          </w:rPr>
          <w:tab/>
        </w:r>
        <w:r w:rsidRPr="00772A3D">
          <w:rPr>
            <w:rStyle w:val="Hyperlink"/>
          </w:rPr>
          <w:t>Main clinical studies</w:t>
        </w:r>
        <w:r>
          <w:rPr>
            <w:webHidden/>
          </w:rPr>
          <w:tab/>
        </w:r>
        <w:r>
          <w:rPr>
            <w:webHidden/>
          </w:rPr>
          <w:fldChar w:fldCharType="begin"/>
        </w:r>
        <w:r>
          <w:rPr>
            <w:webHidden/>
          </w:rPr>
          <w:instrText xml:space="preserve"> PAGEREF _Toc204788383 \h </w:instrText>
        </w:r>
        <w:r>
          <w:rPr>
            <w:webHidden/>
          </w:rPr>
        </w:r>
        <w:r>
          <w:rPr>
            <w:webHidden/>
          </w:rPr>
          <w:fldChar w:fldCharType="separate"/>
        </w:r>
        <w:r>
          <w:rPr>
            <w:webHidden/>
          </w:rPr>
          <w:t>118</w:t>
        </w:r>
        <w:r>
          <w:rPr>
            <w:webHidden/>
          </w:rPr>
          <w:fldChar w:fldCharType="end"/>
        </w:r>
      </w:hyperlink>
    </w:p>
    <w:p w14:paraId="021B9DAC" w14:textId="639F5FAA"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384" w:history="1">
        <w:r w:rsidRPr="00772A3D">
          <w:rPr>
            <w:rStyle w:val="Hyperlink"/>
          </w:rPr>
          <w:t>10.3.</w:t>
        </w:r>
        <w:r>
          <w:rPr>
            <w:rFonts w:asciiTheme="minorHAnsi" w:eastAsiaTheme="minorEastAsia" w:hAnsiTheme="minorHAnsi" w:cstheme="minorBidi"/>
            <w:kern w:val="2"/>
            <w:sz w:val="24"/>
            <w:szCs w:val="24"/>
            <w14:ligatures w14:val="standardContextual"/>
          </w:rPr>
          <w:tab/>
        </w:r>
        <w:r w:rsidRPr="00772A3D">
          <w:rPr>
            <w:rStyle w:val="Hyperlink"/>
          </w:rPr>
          <w:t>Favourable effects</w:t>
        </w:r>
        <w:r>
          <w:rPr>
            <w:webHidden/>
          </w:rPr>
          <w:tab/>
        </w:r>
        <w:r>
          <w:rPr>
            <w:webHidden/>
          </w:rPr>
          <w:fldChar w:fldCharType="begin"/>
        </w:r>
        <w:r>
          <w:rPr>
            <w:webHidden/>
          </w:rPr>
          <w:instrText xml:space="preserve"> PAGEREF _Toc204788384 \h </w:instrText>
        </w:r>
        <w:r>
          <w:rPr>
            <w:webHidden/>
          </w:rPr>
        </w:r>
        <w:r>
          <w:rPr>
            <w:webHidden/>
          </w:rPr>
          <w:fldChar w:fldCharType="separate"/>
        </w:r>
        <w:r>
          <w:rPr>
            <w:webHidden/>
          </w:rPr>
          <w:t>118</w:t>
        </w:r>
        <w:r>
          <w:rPr>
            <w:webHidden/>
          </w:rPr>
          <w:fldChar w:fldCharType="end"/>
        </w:r>
      </w:hyperlink>
    </w:p>
    <w:p w14:paraId="787C8B33" w14:textId="6F66668C"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85" w:history="1">
        <w:r w:rsidRPr="00772A3D">
          <w:rPr>
            <w:rStyle w:val="Hyperlink"/>
          </w:rPr>
          <w:t>10.3.1.</w:t>
        </w:r>
        <w:r>
          <w:rPr>
            <w:rFonts w:asciiTheme="minorHAnsi" w:eastAsiaTheme="minorEastAsia" w:hAnsiTheme="minorHAnsi" w:cstheme="minorBidi"/>
            <w:kern w:val="2"/>
            <w:sz w:val="24"/>
            <w:szCs w:val="24"/>
            <w14:ligatures w14:val="standardContextual"/>
          </w:rPr>
          <w:tab/>
        </w:r>
        <w:r w:rsidRPr="00772A3D">
          <w:rPr>
            <w:rStyle w:val="Hyperlink"/>
          </w:rPr>
          <w:t>Uncertainties and limitations about favourable effects</w:t>
        </w:r>
        <w:r>
          <w:rPr>
            <w:webHidden/>
          </w:rPr>
          <w:tab/>
        </w:r>
        <w:r>
          <w:rPr>
            <w:webHidden/>
          </w:rPr>
          <w:fldChar w:fldCharType="begin"/>
        </w:r>
        <w:r>
          <w:rPr>
            <w:webHidden/>
          </w:rPr>
          <w:instrText xml:space="preserve"> PAGEREF _Toc204788385 \h </w:instrText>
        </w:r>
        <w:r>
          <w:rPr>
            <w:webHidden/>
          </w:rPr>
        </w:r>
        <w:r>
          <w:rPr>
            <w:webHidden/>
          </w:rPr>
          <w:fldChar w:fldCharType="separate"/>
        </w:r>
        <w:r>
          <w:rPr>
            <w:webHidden/>
          </w:rPr>
          <w:t>119</w:t>
        </w:r>
        <w:r>
          <w:rPr>
            <w:webHidden/>
          </w:rPr>
          <w:fldChar w:fldCharType="end"/>
        </w:r>
      </w:hyperlink>
    </w:p>
    <w:p w14:paraId="5CF51AD0" w14:textId="29C85A4E"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386" w:history="1">
        <w:r w:rsidRPr="00772A3D">
          <w:rPr>
            <w:rStyle w:val="Hyperlink"/>
          </w:rPr>
          <w:t>10.4.</w:t>
        </w:r>
        <w:r>
          <w:rPr>
            <w:rFonts w:asciiTheme="minorHAnsi" w:eastAsiaTheme="minorEastAsia" w:hAnsiTheme="minorHAnsi" w:cstheme="minorBidi"/>
            <w:kern w:val="2"/>
            <w:sz w:val="24"/>
            <w:szCs w:val="24"/>
            <w14:ligatures w14:val="standardContextual"/>
          </w:rPr>
          <w:tab/>
        </w:r>
        <w:r w:rsidRPr="00772A3D">
          <w:rPr>
            <w:rStyle w:val="Hyperlink"/>
          </w:rPr>
          <w:t>Unfavourable effects</w:t>
        </w:r>
        <w:r>
          <w:rPr>
            <w:webHidden/>
          </w:rPr>
          <w:tab/>
        </w:r>
        <w:r>
          <w:rPr>
            <w:webHidden/>
          </w:rPr>
          <w:fldChar w:fldCharType="begin"/>
        </w:r>
        <w:r>
          <w:rPr>
            <w:webHidden/>
          </w:rPr>
          <w:instrText xml:space="preserve"> PAGEREF _Toc204788386 \h </w:instrText>
        </w:r>
        <w:r>
          <w:rPr>
            <w:webHidden/>
          </w:rPr>
        </w:r>
        <w:r>
          <w:rPr>
            <w:webHidden/>
          </w:rPr>
          <w:fldChar w:fldCharType="separate"/>
        </w:r>
        <w:r>
          <w:rPr>
            <w:webHidden/>
          </w:rPr>
          <w:t>119</w:t>
        </w:r>
        <w:r>
          <w:rPr>
            <w:webHidden/>
          </w:rPr>
          <w:fldChar w:fldCharType="end"/>
        </w:r>
      </w:hyperlink>
    </w:p>
    <w:p w14:paraId="42129513" w14:textId="7585442A"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87" w:history="1">
        <w:r w:rsidRPr="00772A3D">
          <w:rPr>
            <w:rStyle w:val="Hyperlink"/>
          </w:rPr>
          <w:t>10.4.1.</w:t>
        </w:r>
        <w:r>
          <w:rPr>
            <w:rFonts w:asciiTheme="minorHAnsi" w:eastAsiaTheme="minorEastAsia" w:hAnsiTheme="minorHAnsi" w:cstheme="minorBidi"/>
            <w:kern w:val="2"/>
            <w:sz w:val="24"/>
            <w:szCs w:val="24"/>
            <w14:ligatures w14:val="standardContextual"/>
          </w:rPr>
          <w:tab/>
        </w:r>
        <w:r w:rsidRPr="00772A3D">
          <w:rPr>
            <w:rStyle w:val="Hyperlink"/>
          </w:rPr>
          <w:t>Uncertainties and limitations about unfavourable effects</w:t>
        </w:r>
        <w:r>
          <w:rPr>
            <w:webHidden/>
          </w:rPr>
          <w:tab/>
        </w:r>
        <w:r>
          <w:rPr>
            <w:webHidden/>
          </w:rPr>
          <w:fldChar w:fldCharType="begin"/>
        </w:r>
        <w:r>
          <w:rPr>
            <w:webHidden/>
          </w:rPr>
          <w:instrText xml:space="preserve"> PAGEREF _Toc204788387 \h </w:instrText>
        </w:r>
        <w:r>
          <w:rPr>
            <w:webHidden/>
          </w:rPr>
        </w:r>
        <w:r>
          <w:rPr>
            <w:webHidden/>
          </w:rPr>
          <w:fldChar w:fldCharType="separate"/>
        </w:r>
        <w:r>
          <w:rPr>
            <w:webHidden/>
          </w:rPr>
          <w:t>120</w:t>
        </w:r>
        <w:r>
          <w:rPr>
            <w:webHidden/>
          </w:rPr>
          <w:fldChar w:fldCharType="end"/>
        </w:r>
      </w:hyperlink>
    </w:p>
    <w:p w14:paraId="5DEDC8E0" w14:textId="31B1D3DB"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388" w:history="1">
        <w:r w:rsidRPr="00772A3D">
          <w:rPr>
            <w:rStyle w:val="Hyperlink"/>
          </w:rPr>
          <w:t>10.5.</w:t>
        </w:r>
        <w:r>
          <w:rPr>
            <w:rFonts w:asciiTheme="minorHAnsi" w:eastAsiaTheme="minorEastAsia" w:hAnsiTheme="minorHAnsi" w:cstheme="minorBidi"/>
            <w:kern w:val="2"/>
            <w:sz w:val="24"/>
            <w:szCs w:val="24"/>
            <w14:ligatures w14:val="standardContextual"/>
          </w:rPr>
          <w:tab/>
        </w:r>
        <w:r w:rsidRPr="00772A3D">
          <w:rPr>
            <w:rStyle w:val="Hyperlink"/>
          </w:rPr>
          <w:t>Effects Table</w:t>
        </w:r>
        <w:r>
          <w:rPr>
            <w:webHidden/>
          </w:rPr>
          <w:tab/>
        </w:r>
        <w:r>
          <w:rPr>
            <w:webHidden/>
          </w:rPr>
          <w:fldChar w:fldCharType="begin"/>
        </w:r>
        <w:r>
          <w:rPr>
            <w:webHidden/>
          </w:rPr>
          <w:instrText xml:space="preserve"> PAGEREF _Toc204788388 \h </w:instrText>
        </w:r>
        <w:r>
          <w:rPr>
            <w:webHidden/>
          </w:rPr>
        </w:r>
        <w:r>
          <w:rPr>
            <w:webHidden/>
          </w:rPr>
          <w:fldChar w:fldCharType="separate"/>
        </w:r>
        <w:r>
          <w:rPr>
            <w:webHidden/>
          </w:rPr>
          <w:t>121</w:t>
        </w:r>
        <w:r>
          <w:rPr>
            <w:webHidden/>
          </w:rPr>
          <w:fldChar w:fldCharType="end"/>
        </w:r>
      </w:hyperlink>
    </w:p>
    <w:p w14:paraId="06402474" w14:textId="7B361356"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389" w:history="1">
        <w:r w:rsidRPr="00772A3D">
          <w:rPr>
            <w:rStyle w:val="Hyperlink"/>
          </w:rPr>
          <w:t>10.6.</w:t>
        </w:r>
        <w:r>
          <w:rPr>
            <w:rFonts w:asciiTheme="minorHAnsi" w:eastAsiaTheme="minorEastAsia" w:hAnsiTheme="minorHAnsi" w:cstheme="minorBidi"/>
            <w:kern w:val="2"/>
            <w:sz w:val="24"/>
            <w:szCs w:val="24"/>
            <w14:ligatures w14:val="standardContextual"/>
          </w:rPr>
          <w:tab/>
        </w:r>
        <w:r w:rsidRPr="00772A3D">
          <w:rPr>
            <w:rStyle w:val="Hyperlink"/>
          </w:rPr>
          <w:t>Benefit-risk assessment and discussion</w:t>
        </w:r>
        <w:r>
          <w:rPr>
            <w:webHidden/>
          </w:rPr>
          <w:tab/>
        </w:r>
        <w:r>
          <w:rPr>
            <w:webHidden/>
          </w:rPr>
          <w:fldChar w:fldCharType="begin"/>
        </w:r>
        <w:r>
          <w:rPr>
            <w:webHidden/>
          </w:rPr>
          <w:instrText xml:space="preserve"> PAGEREF _Toc204788389 \h </w:instrText>
        </w:r>
        <w:r>
          <w:rPr>
            <w:webHidden/>
          </w:rPr>
        </w:r>
        <w:r>
          <w:rPr>
            <w:webHidden/>
          </w:rPr>
          <w:fldChar w:fldCharType="separate"/>
        </w:r>
        <w:r>
          <w:rPr>
            <w:webHidden/>
          </w:rPr>
          <w:t>124</w:t>
        </w:r>
        <w:r>
          <w:rPr>
            <w:webHidden/>
          </w:rPr>
          <w:fldChar w:fldCharType="end"/>
        </w:r>
      </w:hyperlink>
    </w:p>
    <w:p w14:paraId="65C318E8" w14:textId="226E20AF"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90" w:history="1">
        <w:r w:rsidRPr="00772A3D">
          <w:rPr>
            <w:rStyle w:val="Hyperlink"/>
          </w:rPr>
          <w:t>10.6.1.</w:t>
        </w:r>
        <w:r>
          <w:rPr>
            <w:rFonts w:asciiTheme="minorHAnsi" w:eastAsiaTheme="minorEastAsia" w:hAnsiTheme="minorHAnsi" w:cstheme="minorBidi"/>
            <w:kern w:val="2"/>
            <w:sz w:val="24"/>
            <w:szCs w:val="24"/>
            <w14:ligatures w14:val="standardContextual"/>
          </w:rPr>
          <w:tab/>
        </w:r>
        <w:r w:rsidRPr="00772A3D">
          <w:rPr>
            <w:rStyle w:val="Hyperlink"/>
          </w:rPr>
          <w:t>Importance of favourable and unfavourable effects</w:t>
        </w:r>
        <w:r>
          <w:rPr>
            <w:webHidden/>
          </w:rPr>
          <w:tab/>
        </w:r>
        <w:r>
          <w:rPr>
            <w:webHidden/>
          </w:rPr>
          <w:fldChar w:fldCharType="begin"/>
        </w:r>
        <w:r>
          <w:rPr>
            <w:webHidden/>
          </w:rPr>
          <w:instrText xml:space="preserve"> PAGEREF _Toc204788390 \h </w:instrText>
        </w:r>
        <w:r>
          <w:rPr>
            <w:webHidden/>
          </w:rPr>
        </w:r>
        <w:r>
          <w:rPr>
            <w:webHidden/>
          </w:rPr>
          <w:fldChar w:fldCharType="separate"/>
        </w:r>
        <w:r>
          <w:rPr>
            <w:webHidden/>
          </w:rPr>
          <w:t>124</w:t>
        </w:r>
        <w:r>
          <w:rPr>
            <w:webHidden/>
          </w:rPr>
          <w:fldChar w:fldCharType="end"/>
        </w:r>
      </w:hyperlink>
    </w:p>
    <w:p w14:paraId="089F60EA" w14:textId="75809D01"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91" w:history="1">
        <w:r w:rsidRPr="00772A3D">
          <w:rPr>
            <w:rStyle w:val="Hyperlink"/>
          </w:rPr>
          <w:t>10.6.2.</w:t>
        </w:r>
        <w:r>
          <w:rPr>
            <w:rFonts w:asciiTheme="minorHAnsi" w:eastAsiaTheme="minorEastAsia" w:hAnsiTheme="minorHAnsi" w:cstheme="minorBidi"/>
            <w:kern w:val="2"/>
            <w:sz w:val="24"/>
            <w:szCs w:val="24"/>
            <w14:ligatures w14:val="standardContextual"/>
          </w:rPr>
          <w:tab/>
        </w:r>
        <w:r w:rsidRPr="00772A3D">
          <w:rPr>
            <w:rStyle w:val="Hyperlink"/>
          </w:rPr>
          <w:t>Balance of benefits and risks</w:t>
        </w:r>
        <w:r>
          <w:rPr>
            <w:webHidden/>
          </w:rPr>
          <w:tab/>
        </w:r>
        <w:r>
          <w:rPr>
            <w:webHidden/>
          </w:rPr>
          <w:fldChar w:fldCharType="begin"/>
        </w:r>
        <w:r>
          <w:rPr>
            <w:webHidden/>
          </w:rPr>
          <w:instrText xml:space="preserve"> PAGEREF _Toc204788391 \h </w:instrText>
        </w:r>
        <w:r>
          <w:rPr>
            <w:webHidden/>
          </w:rPr>
        </w:r>
        <w:r>
          <w:rPr>
            <w:webHidden/>
          </w:rPr>
          <w:fldChar w:fldCharType="separate"/>
        </w:r>
        <w:r>
          <w:rPr>
            <w:webHidden/>
          </w:rPr>
          <w:t>125</w:t>
        </w:r>
        <w:r>
          <w:rPr>
            <w:webHidden/>
          </w:rPr>
          <w:fldChar w:fldCharType="end"/>
        </w:r>
      </w:hyperlink>
    </w:p>
    <w:p w14:paraId="6555A24F" w14:textId="3988F569"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92" w:history="1">
        <w:r w:rsidRPr="00772A3D">
          <w:rPr>
            <w:rStyle w:val="Hyperlink"/>
          </w:rPr>
          <w:t>10.6.3.</w:t>
        </w:r>
        <w:r>
          <w:rPr>
            <w:rFonts w:asciiTheme="minorHAnsi" w:eastAsiaTheme="minorEastAsia" w:hAnsiTheme="minorHAnsi" w:cstheme="minorBidi"/>
            <w:kern w:val="2"/>
            <w:sz w:val="24"/>
            <w:szCs w:val="24"/>
            <w14:ligatures w14:val="standardContextual"/>
          </w:rPr>
          <w:tab/>
        </w:r>
        <w:r w:rsidRPr="00772A3D">
          <w:rPr>
            <w:rStyle w:val="Hyperlink"/>
          </w:rPr>
          <w:t>&lt;Additional considerations on the benefit-risk balance&gt;</w:t>
        </w:r>
        <w:r>
          <w:rPr>
            <w:webHidden/>
          </w:rPr>
          <w:tab/>
        </w:r>
        <w:r>
          <w:rPr>
            <w:webHidden/>
          </w:rPr>
          <w:fldChar w:fldCharType="begin"/>
        </w:r>
        <w:r>
          <w:rPr>
            <w:webHidden/>
          </w:rPr>
          <w:instrText xml:space="preserve"> PAGEREF _Toc204788392 \h </w:instrText>
        </w:r>
        <w:r>
          <w:rPr>
            <w:webHidden/>
          </w:rPr>
        </w:r>
        <w:r>
          <w:rPr>
            <w:webHidden/>
          </w:rPr>
          <w:fldChar w:fldCharType="separate"/>
        </w:r>
        <w:r>
          <w:rPr>
            <w:webHidden/>
          </w:rPr>
          <w:t>126</w:t>
        </w:r>
        <w:r>
          <w:rPr>
            <w:webHidden/>
          </w:rPr>
          <w:fldChar w:fldCharType="end"/>
        </w:r>
      </w:hyperlink>
    </w:p>
    <w:p w14:paraId="21409E79" w14:textId="43D798DA"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393" w:history="1">
        <w:r w:rsidRPr="00772A3D">
          <w:rPr>
            <w:rStyle w:val="Hyperlink"/>
          </w:rPr>
          <w:t>10.7.</w:t>
        </w:r>
        <w:r>
          <w:rPr>
            <w:rFonts w:asciiTheme="minorHAnsi" w:eastAsiaTheme="minorEastAsia" w:hAnsiTheme="minorHAnsi" w:cstheme="minorBidi"/>
            <w:kern w:val="2"/>
            <w:sz w:val="24"/>
            <w:szCs w:val="24"/>
            <w14:ligatures w14:val="standardContextual"/>
          </w:rPr>
          <w:tab/>
        </w:r>
        <w:r w:rsidRPr="00772A3D">
          <w:rPr>
            <w:rStyle w:val="Hyperlink"/>
          </w:rPr>
          <w:t>Benefit-risk conclusions</w:t>
        </w:r>
        <w:r>
          <w:rPr>
            <w:webHidden/>
          </w:rPr>
          <w:tab/>
        </w:r>
        <w:r>
          <w:rPr>
            <w:webHidden/>
          </w:rPr>
          <w:fldChar w:fldCharType="begin"/>
        </w:r>
        <w:r>
          <w:rPr>
            <w:webHidden/>
          </w:rPr>
          <w:instrText xml:space="preserve"> PAGEREF _Toc204788393 \h </w:instrText>
        </w:r>
        <w:r>
          <w:rPr>
            <w:webHidden/>
          </w:rPr>
        </w:r>
        <w:r>
          <w:rPr>
            <w:webHidden/>
          </w:rPr>
          <w:fldChar w:fldCharType="separate"/>
        </w:r>
        <w:r>
          <w:rPr>
            <w:webHidden/>
          </w:rPr>
          <w:t>134</w:t>
        </w:r>
        <w:r>
          <w:rPr>
            <w:webHidden/>
          </w:rPr>
          <w:fldChar w:fldCharType="end"/>
        </w:r>
      </w:hyperlink>
    </w:p>
    <w:p w14:paraId="470C3F67" w14:textId="1540E385"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94" w:history="1">
        <w:r w:rsidRPr="00772A3D">
          <w:rPr>
            <w:rStyle w:val="Hyperlink"/>
          </w:rPr>
          <w:t>10.7.1.</w:t>
        </w:r>
        <w:r>
          <w:rPr>
            <w:rFonts w:asciiTheme="minorHAnsi" w:eastAsiaTheme="minorEastAsia" w:hAnsiTheme="minorHAnsi" w:cstheme="minorBidi"/>
            <w:kern w:val="2"/>
            <w:sz w:val="24"/>
            <w:szCs w:val="24"/>
            <w14:ligatures w14:val="standardContextual"/>
          </w:rPr>
          <w:tab/>
        </w:r>
        <w:r w:rsidRPr="00772A3D">
          <w:rPr>
            <w:rStyle w:val="Hyperlink"/>
          </w:rPr>
          <w:t>At &lt;Day 60&gt;&lt;Day 80&gt; - individual Rapporteur conclusions</w:t>
        </w:r>
        <w:r>
          <w:rPr>
            <w:webHidden/>
          </w:rPr>
          <w:tab/>
        </w:r>
        <w:r>
          <w:rPr>
            <w:webHidden/>
          </w:rPr>
          <w:fldChar w:fldCharType="begin"/>
        </w:r>
        <w:r>
          <w:rPr>
            <w:webHidden/>
          </w:rPr>
          <w:instrText xml:space="preserve"> PAGEREF _Toc204788394 \h </w:instrText>
        </w:r>
        <w:r>
          <w:rPr>
            <w:webHidden/>
          </w:rPr>
        </w:r>
        <w:r>
          <w:rPr>
            <w:webHidden/>
          </w:rPr>
          <w:fldChar w:fldCharType="separate"/>
        </w:r>
        <w:r>
          <w:rPr>
            <w:webHidden/>
          </w:rPr>
          <w:t>134</w:t>
        </w:r>
        <w:r>
          <w:rPr>
            <w:webHidden/>
          </w:rPr>
          <w:fldChar w:fldCharType="end"/>
        </w:r>
      </w:hyperlink>
    </w:p>
    <w:p w14:paraId="3BE93C24" w14:textId="4471BE87"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95" w:history="1">
        <w:r w:rsidRPr="00772A3D">
          <w:rPr>
            <w:rStyle w:val="Hyperlink"/>
          </w:rPr>
          <w:t>10.7.2.</w:t>
        </w:r>
        <w:r>
          <w:rPr>
            <w:rFonts w:asciiTheme="minorHAnsi" w:eastAsiaTheme="minorEastAsia" w:hAnsiTheme="minorHAnsi" w:cstheme="minorBidi"/>
            <w:kern w:val="2"/>
            <w:sz w:val="24"/>
            <w:szCs w:val="24"/>
            <w14:ligatures w14:val="standardContextual"/>
          </w:rPr>
          <w:tab/>
        </w:r>
        <w:r w:rsidRPr="00772A3D">
          <w:rPr>
            <w:rStyle w:val="Hyperlink"/>
          </w:rPr>
          <w:t>At &lt;Day 90&gt;&lt;Day 120&gt; - &lt;CAT&gt;&lt;CHMP&gt; conclusions</w:t>
        </w:r>
        <w:r>
          <w:rPr>
            <w:webHidden/>
          </w:rPr>
          <w:tab/>
        </w:r>
        <w:r>
          <w:rPr>
            <w:webHidden/>
          </w:rPr>
          <w:fldChar w:fldCharType="begin"/>
        </w:r>
        <w:r>
          <w:rPr>
            <w:webHidden/>
          </w:rPr>
          <w:instrText xml:space="preserve"> PAGEREF _Toc204788395 \h </w:instrText>
        </w:r>
        <w:r>
          <w:rPr>
            <w:webHidden/>
          </w:rPr>
        </w:r>
        <w:r>
          <w:rPr>
            <w:webHidden/>
          </w:rPr>
          <w:fldChar w:fldCharType="separate"/>
        </w:r>
        <w:r>
          <w:rPr>
            <w:webHidden/>
          </w:rPr>
          <w:t>134</w:t>
        </w:r>
        <w:r>
          <w:rPr>
            <w:webHidden/>
          </w:rPr>
          <w:fldChar w:fldCharType="end"/>
        </w:r>
      </w:hyperlink>
    </w:p>
    <w:p w14:paraId="7DB5163A" w14:textId="579CA353"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96" w:history="1">
        <w:r w:rsidRPr="00772A3D">
          <w:rPr>
            <w:rStyle w:val="Hyperlink"/>
          </w:rPr>
          <w:t>10.7.3.</w:t>
        </w:r>
        <w:r>
          <w:rPr>
            <w:rFonts w:asciiTheme="minorHAnsi" w:eastAsiaTheme="minorEastAsia" w:hAnsiTheme="minorHAnsi" w:cstheme="minorBidi"/>
            <w:kern w:val="2"/>
            <w:sz w:val="24"/>
            <w:szCs w:val="24"/>
            <w14:ligatures w14:val="standardContextual"/>
          </w:rPr>
          <w:tab/>
        </w:r>
        <w:r w:rsidRPr="00772A3D">
          <w:rPr>
            <w:rStyle w:val="Hyperlink"/>
          </w:rPr>
          <w:t>At Day 180 - &lt;CAT&gt;&lt;CHMP&gt; conclusions</w:t>
        </w:r>
        <w:r>
          <w:rPr>
            <w:webHidden/>
          </w:rPr>
          <w:tab/>
        </w:r>
        <w:r>
          <w:rPr>
            <w:webHidden/>
          </w:rPr>
          <w:fldChar w:fldCharType="begin"/>
        </w:r>
        <w:r>
          <w:rPr>
            <w:webHidden/>
          </w:rPr>
          <w:instrText xml:space="preserve"> PAGEREF _Toc204788396 \h </w:instrText>
        </w:r>
        <w:r>
          <w:rPr>
            <w:webHidden/>
          </w:rPr>
        </w:r>
        <w:r>
          <w:rPr>
            <w:webHidden/>
          </w:rPr>
          <w:fldChar w:fldCharType="separate"/>
        </w:r>
        <w:r>
          <w:rPr>
            <w:webHidden/>
          </w:rPr>
          <w:t>134</w:t>
        </w:r>
        <w:r>
          <w:rPr>
            <w:webHidden/>
          </w:rPr>
          <w:fldChar w:fldCharType="end"/>
        </w:r>
      </w:hyperlink>
    </w:p>
    <w:p w14:paraId="2722B784" w14:textId="41238F95"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397" w:history="1">
        <w:r w:rsidRPr="00772A3D">
          <w:rPr>
            <w:rStyle w:val="Hyperlink"/>
          </w:rPr>
          <w:t>10.7.4.</w:t>
        </w:r>
        <w:r>
          <w:rPr>
            <w:rFonts w:asciiTheme="minorHAnsi" w:eastAsiaTheme="minorEastAsia" w:hAnsiTheme="minorHAnsi" w:cstheme="minorBidi"/>
            <w:kern w:val="2"/>
            <w:sz w:val="24"/>
            <w:szCs w:val="24"/>
            <w14:ligatures w14:val="standardContextual"/>
          </w:rPr>
          <w:tab/>
        </w:r>
        <w:r w:rsidRPr="00772A3D">
          <w:rPr>
            <w:rStyle w:val="Hyperlink"/>
          </w:rPr>
          <w:t>At Day 210 – Final CHMP conclusions</w:t>
        </w:r>
        <w:r>
          <w:rPr>
            <w:webHidden/>
          </w:rPr>
          <w:tab/>
        </w:r>
        <w:r>
          <w:rPr>
            <w:webHidden/>
          </w:rPr>
          <w:fldChar w:fldCharType="begin"/>
        </w:r>
        <w:r>
          <w:rPr>
            <w:webHidden/>
          </w:rPr>
          <w:instrText xml:space="preserve"> PAGEREF _Toc204788397 \h </w:instrText>
        </w:r>
        <w:r>
          <w:rPr>
            <w:webHidden/>
          </w:rPr>
        </w:r>
        <w:r>
          <w:rPr>
            <w:webHidden/>
          </w:rPr>
          <w:fldChar w:fldCharType="separate"/>
        </w:r>
        <w:r>
          <w:rPr>
            <w:webHidden/>
          </w:rPr>
          <w:t>134</w:t>
        </w:r>
        <w:r>
          <w:rPr>
            <w:webHidden/>
          </w:rPr>
          <w:fldChar w:fldCharType="end"/>
        </w:r>
      </w:hyperlink>
    </w:p>
    <w:p w14:paraId="79E713F3" w14:textId="449EAD5B" w:rsidR="00E03D5A" w:rsidRDefault="00E03D5A">
      <w:pPr>
        <w:pStyle w:val="TOC1"/>
        <w:tabs>
          <w:tab w:val="left" w:pos="626"/>
        </w:tabs>
        <w:rPr>
          <w:rFonts w:asciiTheme="minorHAnsi" w:eastAsiaTheme="minorEastAsia" w:hAnsiTheme="minorHAnsi" w:cstheme="minorBidi"/>
          <w:b w:val="0"/>
          <w:kern w:val="2"/>
          <w:sz w:val="24"/>
          <w:szCs w:val="24"/>
          <w14:ligatures w14:val="standardContextual"/>
        </w:rPr>
      </w:pPr>
      <w:hyperlink w:anchor="_Toc204788398" w:history="1">
        <w:r w:rsidRPr="00772A3D">
          <w:rPr>
            <w:rStyle w:val="Hyperlink"/>
            <w:spacing w:val="-2"/>
          </w:rPr>
          <w:t>11.</w:t>
        </w:r>
        <w:r>
          <w:rPr>
            <w:rFonts w:asciiTheme="minorHAnsi" w:eastAsiaTheme="minorEastAsia" w:hAnsiTheme="minorHAnsi" w:cstheme="minorBidi"/>
            <w:b w:val="0"/>
            <w:kern w:val="2"/>
            <w:sz w:val="24"/>
            <w:szCs w:val="24"/>
            <w14:ligatures w14:val="standardContextual"/>
          </w:rPr>
          <w:tab/>
        </w:r>
        <w:r w:rsidRPr="00772A3D">
          <w:rPr>
            <w:rStyle w:val="Hyperlink"/>
          </w:rPr>
          <w:t xml:space="preserve">&lt;Biosimilarity </w:t>
        </w:r>
        <w:r w:rsidRPr="00772A3D">
          <w:rPr>
            <w:rStyle w:val="Hyperlink"/>
            <w:spacing w:val="-2"/>
          </w:rPr>
          <w:t>assessment&gt;</w:t>
        </w:r>
        <w:r>
          <w:rPr>
            <w:webHidden/>
          </w:rPr>
          <w:tab/>
        </w:r>
        <w:r>
          <w:rPr>
            <w:webHidden/>
          </w:rPr>
          <w:fldChar w:fldCharType="begin"/>
        </w:r>
        <w:r>
          <w:rPr>
            <w:webHidden/>
          </w:rPr>
          <w:instrText xml:space="preserve"> PAGEREF _Toc204788398 \h </w:instrText>
        </w:r>
        <w:r>
          <w:rPr>
            <w:webHidden/>
          </w:rPr>
        </w:r>
        <w:r>
          <w:rPr>
            <w:webHidden/>
          </w:rPr>
          <w:fldChar w:fldCharType="separate"/>
        </w:r>
        <w:r>
          <w:rPr>
            <w:webHidden/>
          </w:rPr>
          <w:t>135</w:t>
        </w:r>
        <w:r>
          <w:rPr>
            <w:webHidden/>
          </w:rPr>
          <w:fldChar w:fldCharType="end"/>
        </w:r>
      </w:hyperlink>
    </w:p>
    <w:p w14:paraId="30F538AE" w14:textId="793504DD"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399" w:history="1">
        <w:r w:rsidRPr="00772A3D">
          <w:rPr>
            <w:rStyle w:val="Hyperlink"/>
          </w:rPr>
          <w:t>11.1.</w:t>
        </w:r>
        <w:r>
          <w:rPr>
            <w:rFonts w:asciiTheme="minorHAnsi" w:eastAsiaTheme="minorEastAsia" w:hAnsiTheme="minorHAnsi" w:cstheme="minorBidi"/>
            <w:kern w:val="2"/>
            <w:sz w:val="24"/>
            <w:szCs w:val="24"/>
            <w14:ligatures w14:val="standardContextual"/>
          </w:rPr>
          <w:tab/>
        </w:r>
        <w:r w:rsidRPr="00772A3D">
          <w:rPr>
            <w:rStyle w:val="Hyperlink"/>
          </w:rPr>
          <w:t>&lt;Comparability exercise and indications claimed&gt;</w:t>
        </w:r>
        <w:r>
          <w:rPr>
            <w:webHidden/>
          </w:rPr>
          <w:tab/>
        </w:r>
        <w:r>
          <w:rPr>
            <w:webHidden/>
          </w:rPr>
          <w:fldChar w:fldCharType="begin"/>
        </w:r>
        <w:r>
          <w:rPr>
            <w:webHidden/>
          </w:rPr>
          <w:instrText xml:space="preserve"> PAGEREF _Toc204788399 \h </w:instrText>
        </w:r>
        <w:r>
          <w:rPr>
            <w:webHidden/>
          </w:rPr>
        </w:r>
        <w:r>
          <w:rPr>
            <w:webHidden/>
          </w:rPr>
          <w:fldChar w:fldCharType="separate"/>
        </w:r>
        <w:r>
          <w:rPr>
            <w:webHidden/>
          </w:rPr>
          <w:t>135</w:t>
        </w:r>
        <w:r>
          <w:rPr>
            <w:webHidden/>
          </w:rPr>
          <w:fldChar w:fldCharType="end"/>
        </w:r>
      </w:hyperlink>
    </w:p>
    <w:p w14:paraId="4A8C3829" w14:textId="1E950F66"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00" w:history="1">
        <w:r w:rsidRPr="00772A3D">
          <w:rPr>
            <w:rStyle w:val="Hyperlink"/>
          </w:rPr>
          <w:t>11.2.</w:t>
        </w:r>
        <w:r>
          <w:rPr>
            <w:rFonts w:asciiTheme="minorHAnsi" w:eastAsiaTheme="minorEastAsia" w:hAnsiTheme="minorHAnsi" w:cstheme="minorBidi"/>
            <w:kern w:val="2"/>
            <w:sz w:val="24"/>
            <w:szCs w:val="24"/>
            <w14:ligatures w14:val="standardContextual"/>
          </w:rPr>
          <w:tab/>
        </w:r>
        <w:r w:rsidRPr="00772A3D">
          <w:rPr>
            <w:rStyle w:val="Hyperlink"/>
          </w:rPr>
          <w:t>&lt;Results supporting biosimilarity&gt;</w:t>
        </w:r>
        <w:r>
          <w:rPr>
            <w:webHidden/>
          </w:rPr>
          <w:tab/>
        </w:r>
        <w:r>
          <w:rPr>
            <w:webHidden/>
          </w:rPr>
          <w:fldChar w:fldCharType="begin"/>
        </w:r>
        <w:r>
          <w:rPr>
            <w:webHidden/>
          </w:rPr>
          <w:instrText xml:space="preserve"> PAGEREF _Toc204788400 \h </w:instrText>
        </w:r>
        <w:r>
          <w:rPr>
            <w:webHidden/>
          </w:rPr>
        </w:r>
        <w:r>
          <w:rPr>
            <w:webHidden/>
          </w:rPr>
          <w:fldChar w:fldCharType="separate"/>
        </w:r>
        <w:r>
          <w:rPr>
            <w:webHidden/>
          </w:rPr>
          <w:t>135</w:t>
        </w:r>
        <w:r>
          <w:rPr>
            <w:webHidden/>
          </w:rPr>
          <w:fldChar w:fldCharType="end"/>
        </w:r>
      </w:hyperlink>
    </w:p>
    <w:p w14:paraId="00536BA5" w14:textId="5FFA0D19"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01" w:history="1">
        <w:r w:rsidRPr="00772A3D">
          <w:rPr>
            <w:rStyle w:val="Hyperlink"/>
          </w:rPr>
          <w:t>11.3.</w:t>
        </w:r>
        <w:r>
          <w:rPr>
            <w:rFonts w:asciiTheme="minorHAnsi" w:eastAsiaTheme="minorEastAsia" w:hAnsiTheme="minorHAnsi" w:cstheme="minorBidi"/>
            <w:kern w:val="2"/>
            <w:sz w:val="24"/>
            <w:szCs w:val="24"/>
            <w14:ligatures w14:val="standardContextual"/>
          </w:rPr>
          <w:tab/>
        </w:r>
        <w:r w:rsidRPr="00772A3D">
          <w:rPr>
            <w:rStyle w:val="Hyperlink"/>
          </w:rPr>
          <w:t>&lt;Uncertainties and limitations about biosimilarity&gt;</w:t>
        </w:r>
        <w:r>
          <w:rPr>
            <w:webHidden/>
          </w:rPr>
          <w:tab/>
        </w:r>
        <w:r>
          <w:rPr>
            <w:webHidden/>
          </w:rPr>
          <w:fldChar w:fldCharType="begin"/>
        </w:r>
        <w:r>
          <w:rPr>
            <w:webHidden/>
          </w:rPr>
          <w:instrText xml:space="preserve"> PAGEREF _Toc204788401 \h </w:instrText>
        </w:r>
        <w:r>
          <w:rPr>
            <w:webHidden/>
          </w:rPr>
        </w:r>
        <w:r>
          <w:rPr>
            <w:webHidden/>
          </w:rPr>
          <w:fldChar w:fldCharType="separate"/>
        </w:r>
        <w:r>
          <w:rPr>
            <w:webHidden/>
          </w:rPr>
          <w:t>135</w:t>
        </w:r>
        <w:r>
          <w:rPr>
            <w:webHidden/>
          </w:rPr>
          <w:fldChar w:fldCharType="end"/>
        </w:r>
      </w:hyperlink>
    </w:p>
    <w:p w14:paraId="1B5537E4" w14:textId="15DEE0EB"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02" w:history="1">
        <w:r w:rsidRPr="00772A3D">
          <w:rPr>
            <w:rStyle w:val="Hyperlink"/>
          </w:rPr>
          <w:t>11.4.</w:t>
        </w:r>
        <w:r>
          <w:rPr>
            <w:rFonts w:asciiTheme="minorHAnsi" w:eastAsiaTheme="minorEastAsia" w:hAnsiTheme="minorHAnsi" w:cstheme="minorBidi"/>
            <w:kern w:val="2"/>
            <w:sz w:val="24"/>
            <w:szCs w:val="24"/>
            <w14:ligatures w14:val="standardContextual"/>
          </w:rPr>
          <w:tab/>
        </w:r>
        <w:r w:rsidRPr="00772A3D">
          <w:rPr>
            <w:rStyle w:val="Hyperlink"/>
          </w:rPr>
          <w:t>&lt;Discussion on biosimilarity&gt;</w:t>
        </w:r>
        <w:r>
          <w:rPr>
            <w:webHidden/>
          </w:rPr>
          <w:tab/>
        </w:r>
        <w:r>
          <w:rPr>
            <w:webHidden/>
          </w:rPr>
          <w:fldChar w:fldCharType="begin"/>
        </w:r>
        <w:r>
          <w:rPr>
            <w:webHidden/>
          </w:rPr>
          <w:instrText xml:space="preserve"> PAGEREF _Toc204788402 \h </w:instrText>
        </w:r>
        <w:r>
          <w:rPr>
            <w:webHidden/>
          </w:rPr>
        </w:r>
        <w:r>
          <w:rPr>
            <w:webHidden/>
          </w:rPr>
          <w:fldChar w:fldCharType="separate"/>
        </w:r>
        <w:r>
          <w:rPr>
            <w:webHidden/>
          </w:rPr>
          <w:t>136</w:t>
        </w:r>
        <w:r>
          <w:rPr>
            <w:webHidden/>
          </w:rPr>
          <w:fldChar w:fldCharType="end"/>
        </w:r>
      </w:hyperlink>
    </w:p>
    <w:p w14:paraId="2F4DD9FB" w14:textId="72FC527B"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03" w:history="1">
        <w:r w:rsidRPr="00772A3D">
          <w:rPr>
            <w:rStyle w:val="Hyperlink"/>
          </w:rPr>
          <w:t>11.5.</w:t>
        </w:r>
        <w:r>
          <w:rPr>
            <w:rFonts w:asciiTheme="minorHAnsi" w:eastAsiaTheme="minorEastAsia" w:hAnsiTheme="minorHAnsi" w:cstheme="minorBidi"/>
            <w:kern w:val="2"/>
            <w:sz w:val="24"/>
            <w:szCs w:val="24"/>
            <w14:ligatures w14:val="standardContextual"/>
          </w:rPr>
          <w:tab/>
        </w:r>
        <w:r w:rsidRPr="00772A3D">
          <w:rPr>
            <w:rStyle w:val="Hyperlink"/>
          </w:rPr>
          <w:t>&lt;Extrapolation of safety and efficacy&gt;</w:t>
        </w:r>
        <w:r>
          <w:rPr>
            <w:webHidden/>
          </w:rPr>
          <w:tab/>
        </w:r>
        <w:r>
          <w:rPr>
            <w:webHidden/>
          </w:rPr>
          <w:fldChar w:fldCharType="begin"/>
        </w:r>
        <w:r>
          <w:rPr>
            <w:webHidden/>
          </w:rPr>
          <w:instrText xml:space="preserve"> PAGEREF _Toc204788403 \h </w:instrText>
        </w:r>
        <w:r>
          <w:rPr>
            <w:webHidden/>
          </w:rPr>
        </w:r>
        <w:r>
          <w:rPr>
            <w:webHidden/>
          </w:rPr>
          <w:fldChar w:fldCharType="separate"/>
        </w:r>
        <w:r>
          <w:rPr>
            <w:webHidden/>
          </w:rPr>
          <w:t>136</w:t>
        </w:r>
        <w:r>
          <w:rPr>
            <w:webHidden/>
          </w:rPr>
          <w:fldChar w:fldCharType="end"/>
        </w:r>
      </w:hyperlink>
    </w:p>
    <w:p w14:paraId="58B0443B" w14:textId="5B2A5586"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04" w:history="1">
        <w:r w:rsidRPr="00772A3D">
          <w:rPr>
            <w:rStyle w:val="Hyperlink"/>
          </w:rPr>
          <w:t>11.6.</w:t>
        </w:r>
        <w:r>
          <w:rPr>
            <w:rFonts w:asciiTheme="minorHAnsi" w:eastAsiaTheme="minorEastAsia" w:hAnsiTheme="minorHAnsi" w:cstheme="minorBidi"/>
            <w:kern w:val="2"/>
            <w:sz w:val="24"/>
            <w:szCs w:val="24"/>
            <w14:ligatures w14:val="standardContextual"/>
          </w:rPr>
          <w:tab/>
        </w:r>
        <w:r w:rsidRPr="00772A3D">
          <w:rPr>
            <w:rStyle w:val="Hyperlink"/>
          </w:rPr>
          <w:t>&lt;Additional considerations&gt;</w:t>
        </w:r>
        <w:r>
          <w:rPr>
            <w:webHidden/>
          </w:rPr>
          <w:tab/>
        </w:r>
        <w:r>
          <w:rPr>
            <w:webHidden/>
          </w:rPr>
          <w:fldChar w:fldCharType="begin"/>
        </w:r>
        <w:r>
          <w:rPr>
            <w:webHidden/>
          </w:rPr>
          <w:instrText xml:space="preserve"> PAGEREF _Toc204788404 \h </w:instrText>
        </w:r>
        <w:r>
          <w:rPr>
            <w:webHidden/>
          </w:rPr>
        </w:r>
        <w:r>
          <w:rPr>
            <w:webHidden/>
          </w:rPr>
          <w:fldChar w:fldCharType="separate"/>
        </w:r>
        <w:r>
          <w:rPr>
            <w:webHidden/>
          </w:rPr>
          <w:t>137</w:t>
        </w:r>
        <w:r>
          <w:rPr>
            <w:webHidden/>
          </w:rPr>
          <w:fldChar w:fldCharType="end"/>
        </w:r>
      </w:hyperlink>
    </w:p>
    <w:p w14:paraId="7D36614C" w14:textId="1E28DC49" w:rsidR="00E03D5A" w:rsidRDefault="00E03D5A">
      <w:pPr>
        <w:pStyle w:val="TOC1"/>
        <w:tabs>
          <w:tab w:val="left" w:pos="632"/>
        </w:tabs>
        <w:rPr>
          <w:rFonts w:asciiTheme="minorHAnsi" w:eastAsiaTheme="minorEastAsia" w:hAnsiTheme="minorHAnsi" w:cstheme="minorBidi"/>
          <w:b w:val="0"/>
          <w:kern w:val="2"/>
          <w:sz w:val="24"/>
          <w:szCs w:val="24"/>
          <w14:ligatures w14:val="standardContextual"/>
        </w:rPr>
      </w:pPr>
      <w:hyperlink w:anchor="_Toc204788405" w:history="1">
        <w:r w:rsidRPr="00772A3D">
          <w:rPr>
            <w:rStyle w:val="Hyperlink"/>
          </w:rPr>
          <w:t>12.</w:t>
        </w:r>
        <w:r>
          <w:rPr>
            <w:rFonts w:asciiTheme="minorHAnsi" w:eastAsiaTheme="minorEastAsia" w:hAnsiTheme="minorHAnsi" w:cstheme="minorBidi"/>
            <w:b w:val="0"/>
            <w:kern w:val="2"/>
            <w:sz w:val="24"/>
            <w:szCs w:val="24"/>
            <w14:ligatures w14:val="standardContextual"/>
          </w:rPr>
          <w:tab/>
        </w:r>
        <w:r w:rsidRPr="00772A3D">
          <w:rPr>
            <w:rStyle w:val="Hyperlink"/>
          </w:rPr>
          <w:t>&lt;D90*&gt;&lt;D120&gt; List of Questions</w:t>
        </w:r>
        <w:r>
          <w:rPr>
            <w:webHidden/>
          </w:rPr>
          <w:tab/>
        </w:r>
        <w:r>
          <w:rPr>
            <w:webHidden/>
          </w:rPr>
          <w:fldChar w:fldCharType="begin"/>
        </w:r>
        <w:r>
          <w:rPr>
            <w:webHidden/>
          </w:rPr>
          <w:instrText xml:space="preserve"> PAGEREF _Toc204788405 \h </w:instrText>
        </w:r>
        <w:r>
          <w:rPr>
            <w:webHidden/>
          </w:rPr>
        </w:r>
        <w:r>
          <w:rPr>
            <w:webHidden/>
          </w:rPr>
          <w:fldChar w:fldCharType="separate"/>
        </w:r>
        <w:r>
          <w:rPr>
            <w:webHidden/>
          </w:rPr>
          <w:t>138</w:t>
        </w:r>
        <w:r>
          <w:rPr>
            <w:webHidden/>
          </w:rPr>
          <w:fldChar w:fldCharType="end"/>
        </w:r>
      </w:hyperlink>
    </w:p>
    <w:p w14:paraId="2A3FA6F5" w14:textId="74A3CDF8"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06" w:history="1">
        <w:r w:rsidRPr="00772A3D">
          <w:rPr>
            <w:rStyle w:val="Hyperlink"/>
          </w:rPr>
          <w:t>12.1.</w:t>
        </w:r>
        <w:r>
          <w:rPr>
            <w:rFonts w:asciiTheme="minorHAnsi" w:eastAsiaTheme="minorEastAsia" w:hAnsiTheme="minorHAnsi" w:cstheme="minorBidi"/>
            <w:kern w:val="2"/>
            <w:sz w:val="24"/>
            <w:szCs w:val="24"/>
            <w14:ligatures w14:val="standardContextual"/>
          </w:rPr>
          <w:tab/>
        </w:r>
        <w:r w:rsidRPr="00772A3D">
          <w:rPr>
            <w:rStyle w:val="Hyperlink"/>
          </w:rPr>
          <w:t>Quality Aspects</w:t>
        </w:r>
        <w:r>
          <w:rPr>
            <w:webHidden/>
          </w:rPr>
          <w:tab/>
        </w:r>
        <w:r>
          <w:rPr>
            <w:webHidden/>
          </w:rPr>
          <w:fldChar w:fldCharType="begin"/>
        </w:r>
        <w:r>
          <w:rPr>
            <w:webHidden/>
          </w:rPr>
          <w:instrText xml:space="preserve"> PAGEREF _Toc204788406 \h </w:instrText>
        </w:r>
        <w:r>
          <w:rPr>
            <w:webHidden/>
          </w:rPr>
        </w:r>
        <w:r>
          <w:rPr>
            <w:webHidden/>
          </w:rPr>
          <w:fldChar w:fldCharType="separate"/>
        </w:r>
        <w:r>
          <w:rPr>
            <w:webHidden/>
          </w:rPr>
          <w:t>139</w:t>
        </w:r>
        <w:r>
          <w:rPr>
            <w:webHidden/>
          </w:rPr>
          <w:fldChar w:fldCharType="end"/>
        </w:r>
      </w:hyperlink>
    </w:p>
    <w:p w14:paraId="66F4D2B4" w14:textId="62044911" w:rsidR="00E03D5A" w:rsidRDefault="00E03D5A">
      <w:pPr>
        <w:pStyle w:val="TOC3"/>
        <w:rPr>
          <w:rFonts w:asciiTheme="minorHAnsi" w:eastAsiaTheme="minorEastAsia" w:hAnsiTheme="minorHAnsi" w:cstheme="minorBidi"/>
          <w:kern w:val="2"/>
          <w:sz w:val="24"/>
          <w:szCs w:val="24"/>
          <w14:ligatures w14:val="standardContextual"/>
        </w:rPr>
      </w:pPr>
      <w:hyperlink w:anchor="_Toc204788407" w:history="1">
        <w:r w:rsidRPr="00772A3D">
          <w:rPr>
            <w:rStyle w:val="Hyperlink"/>
          </w:rPr>
          <w:t>Major Objections</w:t>
        </w:r>
        <w:r>
          <w:rPr>
            <w:webHidden/>
          </w:rPr>
          <w:tab/>
        </w:r>
        <w:r>
          <w:rPr>
            <w:webHidden/>
          </w:rPr>
          <w:fldChar w:fldCharType="begin"/>
        </w:r>
        <w:r>
          <w:rPr>
            <w:webHidden/>
          </w:rPr>
          <w:instrText xml:space="preserve"> PAGEREF _Toc204788407 \h </w:instrText>
        </w:r>
        <w:r>
          <w:rPr>
            <w:webHidden/>
          </w:rPr>
        </w:r>
        <w:r>
          <w:rPr>
            <w:webHidden/>
          </w:rPr>
          <w:fldChar w:fldCharType="separate"/>
        </w:r>
        <w:r>
          <w:rPr>
            <w:webHidden/>
          </w:rPr>
          <w:t>139</w:t>
        </w:r>
        <w:r>
          <w:rPr>
            <w:webHidden/>
          </w:rPr>
          <w:fldChar w:fldCharType="end"/>
        </w:r>
      </w:hyperlink>
    </w:p>
    <w:p w14:paraId="59442B17" w14:textId="4F25A8F6" w:rsidR="00E03D5A" w:rsidRDefault="00E03D5A">
      <w:pPr>
        <w:pStyle w:val="TOC3"/>
        <w:rPr>
          <w:rFonts w:asciiTheme="minorHAnsi" w:eastAsiaTheme="minorEastAsia" w:hAnsiTheme="minorHAnsi" w:cstheme="minorBidi"/>
          <w:kern w:val="2"/>
          <w:sz w:val="24"/>
          <w:szCs w:val="24"/>
          <w14:ligatures w14:val="standardContextual"/>
        </w:rPr>
      </w:pPr>
      <w:hyperlink w:anchor="_Toc204788408" w:history="1">
        <w:r w:rsidRPr="00772A3D">
          <w:rPr>
            <w:rStyle w:val="Hyperlink"/>
          </w:rPr>
          <w:t>Other concerns</w:t>
        </w:r>
        <w:r>
          <w:rPr>
            <w:webHidden/>
          </w:rPr>
          <w:tab/>
        </w:r>
        <w:r>
          <w:rPr>
            <w:webHidden/>
          </w:rPr>
          <w:fldChar w:fldCharType="begin"/>
        </w:r>
        <w:r>
          <w:rPr>
            <w:webHidden/>
          </w:rPr>
          <w:instrText xml:space="preserve"> PAGEREF _Toc204788408 \h </w:instrText>
        </w:r>
        <w:r>
          <w:rPr>
            <w:webHidden/>
          </w:rPr>
        </w:r>
        <w:r>
          <w:rPr>
            <w:webHidden/>
          </w:rPr>
          <w:fldChar w:fldCharType="separate"/>
        </w:r>
        <w:r>
          <w:rPr>
            <w:webHidden/>
          </w:rPr>
          <w:t>139</w:t>
        </w:r>
        <w:r>
          <w:rPr>
            <w:webHidden/>
          </w:rPr>
          <w:fldChar w:fldCharType="end"/>
        </w:r>
      </w:hyperlink>
    </w:p>
    <w:p w14:paraId="2735FA2F" w14:textId="2706C481"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09" w:history="1">
        <w:r w:rsidRPr="00772A3D">
          <w:rPr>
            <w:rStyle w:val="Hyperlink"/>
          </w:rPr>
          <w:t>12.2.</w:t>
        </w:r>
        <w:r>
          <w:rPr>
            <w:rFonts w:asciiTheme="minorHAnsi" w:eastAsiaTheme="minorEastAsia" w:hAnsiTheme="minorHAnsi" w:cstheme="minorBidi"/>
            <w:kern w:val="2"/>
            <w:sz w:val="24"/>
            <w:szCs w:val="24"/>
            <w14:ligatures w14:val="standardContextual"/>
          </w:rPr>
          <w:tab/>
        </w:r>
        <w:r w:rsidRPr="00772A3D">
          <w:rPr>
            <w:rStyle w:val="Hyperlink"/>
          </w:rPr>
          <w:t>Non-clinical Aspects</w:t>
        </w:r>
        <w:r>
          <w:rPr>
            <w:webHidden/>
          </w:rPr>
          <w:tab/>
        </w:r>
        <w:r>
          <w:rPr>
            <w:webHidden/>
          </w:rPr>
          <w:fldChar w:fldCharType="begin"/>
        </w:r>
        <w:r>
          <w:rPr>
            <w:webHidden/>
          </w:rPr>
          <w:instrText xml:space="preserve"> PAGEREF _Toc204788409 \h </w:instrText>
        </w:r>
        <w:r>
          <w:rPr>
            <w:webHidden/>
          </w:rPr>
        </w:r>
        <w:r>
          <w:rPr>
            <w:webHidden/>
          </w:rPr>
          <w:fldChar w:fldCharType="separate"/>
        </w:r>
        <w:r>
          <w:rPr>
            <w:webHidden/>
          </w:rPr>
          <w:t>140</w:t>
        </w:r>
        <w:r>
          <w:rPr>
            <w:webHidden/>
          </w:rPr>
          <w:fldChar w:fldCharType="end"/>
        </w:r>
      </w:hyperlink>
    </w:p>
    <w:p w14:paraId="5CCB94F8" w14:textId="1A96B1BD" w:rsidR="00E03D5A" w:rsidRDefault="00E03D5A">
      <w:pPr>
        <w:pStyle w:val="TOC3"/>
        <w:rPr>
          <w:rFonts w:asciiTheme="minorHAnsi" w:eastAsiaTheme="minorEastAsia" w:hAnsiTheme="minorHAnsi" w:cstheme="minorBidi"/>
          <w:kern w:val="2"/>
          <w:sz w:val="24"/>
          <w:szCs w:val="24"/>
          <w14:ligatures w14:val="standardContextual"/>
        </w:rPr>
      </w:pPr>
      <w:hyperlink w:anchor="_Toc204788410" w:history="1">
        <w:r w:rsidRPr="00772A3D">
          <w:rPr>
            <w:rStyle w:val="Hyperlink"/>
          </w:rPr>
          <w:t>Major Objections</w:t>
        </w:r>
        <w:r>
          <w:rPr>
            <w:webHidden/>
          </w:rPr>
          <w:tab/>
        </w:r>
        <w:r>
          <w:rPr>
            <w:webHidden/>
          </w:rPr>
          <w:fldChar w:fldCharType="begin"/>
        </w:r>
        <w:r>
          <w:rPr>
            <w:webHidden/>
          </w:rPr>
          <w:instrText xml:space="preserve"> PAGEREF _Toc204788410 \h </w:instrText>
        </w:r>
        <w:r>
          <w:rPr>
            <w:webHidden/>
          </w:rPr>
        </w:r>
        <w:r>
          <w:rPr>
            <w:webHidden/>
          </w:rPr>
          <w:fldChar w:fldCharType="separate"/>
        </w:r>
        <w:r>
          <w:rPr>
            <w:webHidden/>
          </w:rPr>
          <w:t>140</w:t>
        </w:r>
        <w:r>
          <w:rPr>
            <w:webHidden/>
          </w:rPr>
          <w:fldChar w:fldCharType="end"/>
        </w:r>
      </w:hyperlink>
    </w:p>
    <w:p w14:paraId="091EDB45" w14:textId="42D2153F" w:rsidR="00E03D5A" w:rsidRDefault="00E03D5A">
      <w:pPr>
        <w:pStyle w:val="TOC3"/>
        <w:rPr>
          <w:rFonts w:asciiTheme="minorHAnsi" w:eastAsiaTheme="minorEastAsia" w:hAnsiTheme="minorHAnsi" w:cstheme="minorBidi"/>
          <w:kern w:val="2"/>
          <w:sz w:val="24"/>
          <w:szCs w:val="24"/>
          <w14:ligatures w14:val="standardContextual"/>
        </w:rPr>
      </w:pPr>
      <w:hyperlink w:anchor="_Toc204788411" w:history="1">
        <w:r w:rsidRPr="00772A3D">
          <w:rPr>
            <w:rStyle w:val="Hyperlink"/>
          </w:rPr>
          <w:t>Other concerns</w:t>
        </w:r>
        <w:r>
          <w:rPr>
            <w:webHidden/>
          </w:rPr>
          <w:tab/>
        </w:r>
        <w:r>
          <w:rPr>
            <w:webHidden/>
          </w:rPr>
          <w:fldChar w:fldCharType="begin"/>
        </w:r>
        <w:r>
          <w:rPr>
            <w:webHidden/>
          </w:rPr>
          <w:instrText xml:space="preserve"> PAGEREF _Toc204788411 \h </w:instrText>
        </w:r>
        <w:r>
          <w:rPr>
            <w:webHidden/>
          </w:rPr>
        </w:r>
        <w:r>
          <w:rPr>
            <w:webHidden/>
          </w:rPr>
          <w:fldChar w:fldCharType="separate"/>
        </w:r>
        <w:r>
          <w:rPr>
            <w:webHidden/>
          </w:rPr>
          <w:t>141</w:t>
        </w:r>
        <w:r>
          <w:rPr>
            <w:webHidden/>
          </w:rPr>
          <w:fldChar w:fldCharType="end"/>
        </w:r>
      </w:hyperlink>
    </w:p>
    <w:p w14:paraId="7FCE8C20" w14:textId="7A8EE8D0"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12" w:history="1">
        <w:r w:rsidRPr="00772A3D">
          <w:rPr>
            <w:rStyle w:val="Hyperlink"/>
          </w:rPr>
          <w:t>12.3.</w:t>
        </w:r>
        <w:r>
          <w:rPr>
            <w:rFonts w:asciiTheme="minorHAnsi" w:eastAsiaTheme="minorEastAsia" w:hAnsiTheme="minorHAnsi" w:cstheme="minorBidi"/>
            <w:kern w:val="2"/>
            <w:sz w:val="24"/>
            <w:szCs w:val="24"/>
            <w14:ligatures w14:val="standardContextual"/>
          </w:rPr>
          <w:tab/>
        </w:r>
        <w:r w:rsidRPr="00772A3D">
          <w:rPr>
            <w:rStyle w:val="Hyperlink"/>
          </w:rPr>
          <w:t>Clinical Aspects</w:t>
        </w:r>
        <w:r>
          <w:rPr>
            <w:webHidden/>
          </w:rPr>
          <w:tab/>
        </w:r>
        <w:r>
          <w:rPr>
            <w:webHidden/>
          </w:rPr>
          <w:fldChar w:fldCharType="begin"/>
        </w:r>
        <w:r>
          <w:rPr>
            <w:webHidden/>
          </w:rPr>
          <w:instrText xml:space="preserve"> PAGEREF _Toc204788412 \h </w:instrText>
        </w:r>
        <w:r>
          <w:rPr>
            <w:webHidden/>
          </w:rPr>
        </w:r>
        <w:r>
          <w:rPr>
            <w:webHidden/>
          </w:rPr>
          <w:fldChar w:fldCharType="separate"/>
        </w:r>
        <w:r>
          <w:rPr>
            <w:webHidden/>
          </w:rPr>
          <w:t>142</w:t>
        </w:r>
        <w:r>
          <w:rPr>
            <w:webHidden/>
          </w:rPr>
          <w:fldChar w:fldCharType="end"/>
        </w:r>
      </w:hyperlink>
    </w:p>
    <w:p w14:paraId="31E2B252" w14:textId="589E9FC8" w:rsidR="00E03D5A" w:rsidRDefault="00E03D5A">
      <w:pPr>
        <w:pStyle w:val="TOC3"/>
        <w:rPr>
          <w:rFonts w:asciiTheme="minorHAnsi" w:eastAsiaTheme="minorEastAsia" w:hAnsiTheme="minorHAnsi" w:cstheme="minorBidi"/>
          <w:kern w:val="2"/>
          <w:sz w:val="24"/>
          <w:szCs w:val="24"/>
          <w14:ligatures w14:val="standardContextual"/>
        </w:rPr>
      </w:pPr>
      <w:hyperlink w:anchor="_Toc204788413" w:history="1">
        <w:r w:rsidRPr="00772A3D">
          <w:rPr>
            <w:rStyle w:val="Hyperlink"/>
          </w:rPr>
          <w:t>Major Objections</w:t>
        </w:r>
        <w:r>
          <w:rPr>
            <w:webHidden/>
          </w:rPr>
          <w:tab/>
        </w:r>
        <w:r>
          <w:rPr>
            <w:webHidden/>
          </w:rPr>
          <w:fldChar w:fldCharType="begin"/>
        </w:r>
        <w:r>
          <w:rPr>
            <w:webHidden/>
          </w:rPr>
          <w:instrText xml:space="preserve"> PAGEREF _Toc204788413 \h </w:instrText>
        </w:r>
        <w:r>
          <w:rPr>
            <w:webHidden/>
          </w:rPr>
        </w:r>
        <w:r>
          <w:rPr>
            <w:webHidden/>
          </w:rPr>
          <w:fldChar w:fldCharType="separate"/>
        </w:r>
        <w:r>
          <w:rPr>
            <w:webHidden/>
          </w:rPr>
          <w:t>142</w:t>
        </w:r>
        <w:r>
          <w:rPr>
            <w:webHidden/>
          </w:rPr>
          <w:fldChar w:fldCharType="end"/>
        </w:r>
      </w:hyperlink>
    </w:p>
    <w:p w14:paraId="60DFAFA8" w14:textId="274089DE" w:rsidR="00E03D5A" w:rsidRDefault="00E03D5A">
      <w:pPr>
        <w:pStyle w:val="TOC3"/>
        <w:rPr>
          <w:rFonts w:asciiTheme="minorHAnsi" w:eastAsiaTheme="minorEastAsia" w:hAnsiTheme="minorHAnsi" w:cstheme="minorBidi"/>
          <w:kern w:val="2"/>
          <w:sz w:val="24"/>
          <w:szCs w:val="24"/>
          <w14:ligatures w14:val="standardContextual"/>
        </w:rPr>
      </w:pPr>
      <w:hyperlink w:anchor="_Toc204788414" w:history="1">
        <w:r w:rsidRPr="00772A3D">
          <w:rPr>
            <w:rStyle w:val="Hyperlink"/>
          </w:rPr>
          <w:t>Other concerns</w:t>
        </w:r>
        <w:r>
          <w:rPr>
            <w:webHidden/>
          </w:rPr>
          <w:tab/>
        </w:r>
        <w:r>
          <w:rPr>
            <w:webHidden/>
          </w:rPr>
          <w:fldChar w:fldCharType="begin"/>
        </w:r>
        <w:r>
          <w:rPr>
            <w:webHidden/>
          </w:rPr>
          <w:instrText xml:space="preserve"> PAGEREF _Toc204788414 \h </w:instrText>
        </w:r>
        <w:r>
          <w:rPr>
            <w:webHidden/>
          </w:rPr>
        </w:r>
        <w:r>
          <w:rPr>
            <w:webHidden/>
          </w:rPr>
          <w:fldChar w:fldCharType="separate"/>
        </w:r>
        <w:r>
          <w:rPr>
            <w:webHidden/>
          </w:rPr>
          <w:t>143</w:t>
        </w:r>
        <w:r>
          <w:rPr>
            <w:webHidden/>
          </w:rPr>
          <w:fldChar w:fldCharType="end"/>
        </w:r>
      </w:hyperlink>
    </w:p>
    <w:p w14:paraId="00629EE5" w14:textId="00A969A6"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15" w:history="1">
        <w:r w:rsidRPr="00772A3D">
          <w:rPr>
            <w:rStyle w:val="Hyperlink"/>
          </w:rPr>
          <w:t>12.4.</w:t>
        </w:r>
        <w:r>
          <w:rPr>
            <w:rFonts w:asciiTheme="minorHAnsi" w:eastAsiaTheme="minorEastAsia" w:hAnsiTheme="minorHAnsi" w:cstheme="minorBidi"/>
            <w:kern w:val="2"/>
            <w:sz w:val="24"/>
            <w:szCs w:val="24"/>
            <w14:ligatures w14:val="standardContextual"/>
          </w:rPr>
          <w:tab/>
        </w:r>
        <w:r w:rsidRPr="00772A3D">
          <w:rPr>
            <w:rStyle w:val="Hyperlink"/>
          </w:rPr>
          <w:t>Risk Management Plan</w:t>
        </w:r>
        <w:r>
          <w:rPr>
            <w:webHidden/>
          </w:rPr>
          <w:tab/>
        </w:r>
        <w:r>
          <w:rPr>
            <w:webHidden/>
          </w:rPr>
          <w:fldChar w:fldCharType="begin"/>
        </w:r>
        <w:r>
          <w:rPr>
            <w:webHidden/>
          </w:rPr>
          <w:instrText xml:space="preserve"> PAGEREF _Toc204788415 \h </w:instrText>
        </w:r>
        <w:r>
          <w:rPr>
            <w:webHidden/>
          </w:rPr>
        </w:r>
        <w:r>
          <w:rPr>
            <w:webHidden/>
          </w:rPr>
          <w:fldChar w:fldCharType="separate"/>
        </w:r>
        <w:r>
          <w:rPr>
            <w:webHidden/>
          </w:rPr>
          <w:t>144</w:t>
        </w:r>
        <w:r>
          <w:rPr>
            <w:webHidden/>
          </w:rPr>
          <w:fldChar w:fldCharType="end"/>
        </w:r>
      </w:hyperlink>
    </w:p>
    <w:p w14:paraId="62766904" w14:textId="77ECBC31" w:rsidR="00E03D5A" w:rsidRDefault="00E03D5A">
      <w:pPr>
        <w:pStyle w:val="TOC3"/>
        <w:rPr>
          <w:rFonts w:asciiTheme="minorHAnsi" w:eastAsiaTheme="minorEastAsia" w:hAnsiTheme="minorHAnsi" w:cstheme="minorBidi"/>
          <w:kern w:val="2"/>
          <w:sz w:val="24"/>
          <w:szCs w:val="24"/>
          <w14:ligatures w14:val="standardContextual"/>
        </w:rPr>
      </w:pPr>
      <w:hyperlink w:anchor="_Toc204788416" w:history="1">
        <w:r w:rsidRPr="00772A3D">
          <w:rPr>
            <w:rStyle w:val="Hyperlink"/>
          </w:rPr>
          <w:t>Major Objections</w:t>
        </w:r>
        <w:r>
          <w:rPr>
            <w:webHidden/>
          </w:rPr>
          <w:tab/>
        </w:r>
        <w:r>
          <w:rPr>
            <w:webHidden/>
          </w:rPr>
          <w:fldChar w:fldCharType="begin"/>
        </w:r>
        <w:r>
          <w:rPr>
            <w:webHidden/>
          </w:rPr>
          <w:instrText xml:space="preserve"> PAGEREF _Toc204788416 \h </w:instrText>
        </w:r>
        <w:r>
          <w:rPr>
            <w:webHidden/>
          </w:rPr>
        </w:r>
        <w:r>
          <w:rPr>
            <w:webHidden/>
          </w:rPr>
          <w:fldChar w:fldCharType="separate"/>
        </w:r>
        <w:r>
          <w:rPr>
            <w:webHidden/>
          </w:rPr>
          <w:t>144</w:t>
        </w:r>
        <w:r>
          <w:rPr>
            <w:webHidden/>
          </w:rPr>
          <w:fldChar w:fldCharType="end"/>
        </w:r>
      </w:hyperlink>
    </w:p>
    <w:p w14:paraId="73A7B6A3" w14:textId="28DF1B1D" w:rsidR="00E03D5A" w:rsidRDefault="00E03D5A">
      <w:pPr>
        <w:pStyle w:val="TOC3"/>
        <w:rPr>
          <w:rFonts w:asciiTheme="minorHAnsi" w:eastAsiaTheme="minorEastAsia" w:hAnsiTheme="minorHAnsi" w:cstheme="minorBidi"/>
          <w:kern w:val="2"/>
          <w:sz w:val="24"/>
          <w:szCs w:val="24"/>
          <w14:ligatures w14:val="standardContextual"/>
        </w:rPr>
      </w:pPr>
      <w:hyperlink w:anchor="_Toc204788417" w:history="1">
        <w:r w:rsidRPr="00772A3D">
          <w:rPr>
            <w:rStyle w:val="Hyperlink"/>
          </w:rPr>
          <w:t>Other concerns</w:t>
        </w:r>
        <w:r>
          <w:rPr>
            <w:webHidden/>
          </w:rPr>
          <w:tab/>
        </w:r>
        <w:r>
          <w:rPr>
            <w:webHidden/>
          </w:rPr>
          <w:fldChar w:fldCharType="begin"/>
        </w:r>
        <w:r>
          <w:rPr>
            <w:webHidden/>
          </w:rPr>
          <w:instrText xml:space="preserve"> PAGEREF _Toc204788417 \h </w:instrText>
        </w:r>
        <w:r>
          <w:rPr>
            <w:webHidden/>
          </w:rPr>
        </w:r>
        <w:r>
          <w:rPr>
            <w:webHidden/>
          </w:rPr>
          <w:fldChar w:fldCharType="separate"/>
        </w:r>
        <w:r>
          <w:rPr>
            <w:webHidden/>
          </w:rPr>
          <w:t>145</w:t>
        </w:r>
        <w:r>
          <w:rPr>
            <w:webHidden/>
          </w:rPr>
          <w:fldChar w:fldCharType="end"/>
        </w:r>
      </w:hyperlink>
    </w:p>
    <w:p w14:paraId="041680EE" w14:textId="6EC249FD"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18" w:history="1">
        <w:r w:rsidRPr="00772A3D">
          <w:rPr>
            <w:rStyle w:val="Hyperlink"/>
          </w:rPr>
          <w:t>12.5.</w:t>
        </w:r>
        <w:r>
          <w:rPr>
            <w:rFonts w:asciiTheme="minorHAnsi" w:eastAsiaTheme="minorEastAsia" w:hAnsiTheme="minorHAnsi" w:cstheme="minorBidi"/>
            <w:kern w:val="2"/>
            <w:sz w:val="24"/>
            <w:szCs w:val="24"/>
            <w14:ligatures w14:val="standardContextual"/>
          </w:rPr>
          <w:tab/>
        </w:r>
        <w:r w:rsidRPr="00772A3D">
          <w:rPr>
            <w:rStyle w:val="Hyperlink"/>
          </w:rPr>
          <w:t>Pharmacovigilance</w:t>
        </w:r>
        <w:r>
          <w:rPr>
            <w:webHidden/>
          </w:rPr>
          <w:tab/>
        </w:r>
        <w:r>
          <w:rPr>
            <w:webHidden/>
          </w:rPr>
          <w:fldChar w:fldCharType="begin"/>
        </w:r>
        <w:r>
          <w:rPr>
            <w:webHidden/>
          </w:rPr>
          <w:instrText xml:space="preserve"> PAGEREF _Toc204788418 \h </w:instrText>
        </w:r>
        <w:r>
          <w:rPr>
            <w:webHidden/>
          </w:rPr>
        </w:r>
        <w:r>
          <w:rPr>
            <w:webHidden/>
          </w:rPr>
          <w:fldChar w:fldCharType="separate"/>
        </w:r>
        <w:r>
          <w:rPr>
            <w:webHidden/>
          </w:rPr>
          <w:t>145</w:t>
        </w:r>
        <w:r>
          <w:rPr>
            <w:webHidden/>
          </w:rPr>
          <w:fldChar w:fldCharType="end"/>
        </w:r>
      </w:hyperlink>
    </w:p>
    <w:p w14:paraId="6E5CEBB9" w14:textId="64A90C26" w:rsidR="00E03D5A" w:rsidRDefault="00E03D5A">
      <w:pPr>
        <w:pStyle w:val="TOC3"/>
        <w:rPr>
          <w:rFonts w:asciiTheme="minorHAnsi" w:eastAsiaTheme="minorEastAsia" w:hAnsiTheme="minorHAnsi" w:cstheme="minorBidi"/>
          <w:kern w:val="2"/>
          <w:sz w:val="24"/>
          <w:szCs w:val="24"/>
          <w14:ligatures w14:val="standardContextual"/>
        </w:rPr>
      </w:pPr>
      <w:hyperlink w:anchor="_Toc204788419" w:history="1">
        <w:r w:rsidRPr="00772A3D">
          <w:rPr>
            <w:rStyle w:val="Hyperlink"/>
          </w:rPr>
          <w:t>Major Objections</w:t>
        </w:r>
        <w:r>
          <w:rPr>
            <w:webHidden/>
          </w:rPr>
          <w:tab/>
        </w:r>
        <w:r>
          <w:rPr>
            <w:webHidden/>
          </w:rPr>
          <w:fldChar w:fldCharType="begin"/>
        </w:r>
        <w:r>
          <w:rPr>
            <w:webHidden/>
          </w:rPr>
          <w:instrText xml:space="preserve"> PAGEREF _Toc204788419 \h </w:instrText>
        </w:r>
        <w:r>
          <w:rPr>
            <w:webHidden/>
          </w:rPr>
        </w:r>
        <w:r>
          <w:rPr>
            <w:webHidden/>
          </w:rPr>
          <w:fldChar w:fldCharType="separate"/>
        </w:r>
        <w:r>
          <w:rPr>
            <w:webHidden/>
          </w:rPr>
          <w:t>145</w:t>
        </w:r>
        <w:r>
          <w:rPr>
            <w:webHidden/>
          </w:rPr>
          <w:fldChar w:fldCharType="end"/>
        </w:r>
      </w:hyperlink>
    </w:p>
    <w:p w14:paraId="7DCBFA0F" w14:textId="01C05591" w:rsidR="00E03D5A" w:rsidRDefault="00E03D5A">
      <w:pPr>
        <w:pStyle w:val="TOC3"/>
        <w:rPr>
          <w:rFonts w:asciiTheme="minorHAnsi" w:eastAsiaTheme="minorEastAsia" w:hAnsiTheme="minorHAnsi" w:cstheme="minorBidi"/>
          <w:kern w:val="2"/>
          <w:sz w:val="24"/>
          <w:szCs w:val="24"/>
          <w14:ligatures w14:val="standardContextual"/>
        </w:rPr>
      </w:pPr>
      <w:hyperlink w:anchor="_Toc204788420" w:history="1">
        <w:r w:rsidRPr="00772A3D">
          <w:rPr>
            <w:rStyle w:val="Hyperlink"/>
          </w:rPr>
          <w:t>Other concerns</w:t>
        </w:r>
        <w:r>
          <w:rPr>
            <w:webHidden/>
          </w:rPr>
          <w:tab/>
        </w:r>
        <w:r>
          <w:rPr>
            <w:webHidden/>
          </w:rPr>
          <w:fldChar w:fldCharType="begin"/>
        </w:r>
        <w:r>
          <w:rPr>
            <w:webHidden/>
          </w:rPr>
          <w:instrText xml:space="preserve"> PAGEREF _Toc204788420 \h </w:instrText>
        </w:r>
        <w:r>
          <w:rPr>
            <w:webHidden/>
          </w:rPr>
        </w:r>
        <w:r>
          <w:rPr>
            <w:webHidden/>
          </w:rPr>
          <w:fldChar w:fldCharType="separate"/>
        </w:r>
        <w:r>
          <w:rPr>
            <w:webHidden/>
          </w:rPr>
          <w:t>145</w:t>
        </w:r>
        <w:r>
          <w:rPr>
            <w:webHidden/>
          </w:rPr>
          <w:fldChar w:fldCharType="end"/>
        </w:r>
      </w:hyperlink>
    </w:p>
    <w:p w14:paraId="15451A59" w14:textId="5C6A3FD1"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21" w:history="1">
        <w:r w:rsidRPr="00772A3D">
          <w:rPr>
            <w:rStyle w:val="Hyperlink"/>
          </w:rPr>
          <w:t>12.6.</w:t>
        </w:r>
        <w:r>
          <w:rPr>
            <w:rFonts w:asciiTheme="minorHAnsi" w:eastAsiaTheme="minorEastAsia" w:hAnsiTheme="minorHAnsi" w:cstheme="minorBidi"/>
            <w:kern w:val="2"/>
            <w:sz w:val="24"/>
            <w:szCs w:val="24"/>
            <w14:ligatures w14:val="standardContextual"/>
          </w:rPr>
          <w:tab/>
        </w:r>
        <w:r w:rsidRPr="00772A3D">
          <w:rPr>
            <w:rStyle w:val="Hyperlink"/>
          </w:rPr>
          <w:t>&lt;Orphan similarity and derogations&gt;</w:t>
        </w:r>
        <w:r>
          <w:rPr>
            <w:webHidden/>
          </w:rPr>
          <w:tab/>
        </w:r>
        <w:r>
          <w:rPr>
            <w:webHidden/>
          </w:rPr>
          <w:fldChar w:fldCharType="begin"/>
        </w:r>
        <w:r>
          <w:rPr>
            <w:webHidden/>
          </w:rPr>
          <w:instrText xml:space="preserve"> PAGEREF _Toc204788421 \h </w:instrText>
        </w:r>
        <w:r>
          <w:rPr>
            <w:webHidden/>
          </w:rPr>
        </w:r>
        <w:r>
          <w:rPr>
            <w:webHidden/>
          </w:rPr>
          <w:fldChar w:fldCharType="separate"/>
        </w:r>
        <w:r>
          <w:rPr>
            <w:webHidden/>
          </w:rPr>
          <w:t>146</w:t>
        </w:r>
        <w:r>
          <w:rPr>
            <w:webHidden/>
          </w:rPr>
          <w:fldChar w:fldCharType="end"/>
        </w:r>
      </w:hyperlink>
    </w:p>
    <w:p w14:paraId="1710766A" w14:textId="09DC8300" w:rsidR="00E03D5A" w:rsidRDefault="00E03D5A">
      <w:pPr>
        <w:pStyle w:val="TOC3"/>
        <w:rPr>
          <w:rFonts w:asciiTheme="minorHAnsi" w:eastAsiaTheme="minorEastAsia" w:hAnsiTheme="minorHAnsi" w:cstheme="minorBidi"/>
          <w:kern w:val="2"/>
          <w:sz w:val="24"/>
          <w:szCs w:val="24"/>
          <w14:ligatures w14:val="standardContextual"/>
        </w:rPr>
      </w:pPr>
      <w:hyperlink w:anchor="_Toc204788422" w:history="1">
        <w:r w:rsidRPr="00772A3D">
          <w:rPr>
            <w:rStyle w:val="Hyperlink"/>
          </w:rPr>
          <w:t>Major Objections</w:t>
        </w:r>
        <w:r>
          <w:rPr>
            <w:webHidden/>
          </w:rPr>
          <w:tab/>
        </w:r>
        <w:r>
          <w:rPr>
            <w:webHidden/>
          </w:rPr>
          <w:fldChar w:fldCharType="begin"/>
        </w:r>
        <w:r>
          <w:rPr>
            <w:webHidden/>
          </w:rPr>
          <w:instrText xml:space="preserve"> PAGEREF _Toc204788422 \h </w:instrText>
        </w:r>
        <w:r>
          <w:rPr>
            <w:webHidden/>
          </w:rPr>
        </w:r>
        <w:r>
          <w:rPr>
            <w:webHidden/>
          </w:rPr>
          <w:fldChar w:fldCharType="separate"/>
        </w:r>
        <w:r>
          <w:rPr>
            <w:webHidden/>
          </w:rPr>
          <w:t>146</w:t>
        </w:r>
        <w:r>
          <w:rPr>
            <w:webHidden/>
          </w:rPr>
          <w:fldChar w:fldCharType="end"/>
        </w:r>
      </w:hyperlink>
    </w:p>
    <w:p w14:paraId="6D9B8F2E" w14:textId="17CF0B84" w:rsidR="00E03D5A" w:rsidRDefault="00E03D5A">
      <w:pPr>
        <w:pStyle w:val="TOC3"/>
        <w:rPr>
          <w:rFonts w:asciiTheme="minorHAnsi" w:eastAsiaTheme="minorEastAsia" w:hAnsiTheme="minorHAnsi" w:cstheme="minorBidi"/>
          <w:kern w:val="2"/>
          <w:sz w:val="24"/>
          <w:szCs w:val="24"/>
          <w14:ligatures w14:val="standardContextual"/>
        </w:rPr>
      </w:pPr>
      <w:hyperlink w:anchor="_Toc204788423" w:history="1">
        <w:r w:rsidRPr="00772A3D">
          <w:rPr>
            <w:rStyle w:val="Hyperlink"/>
          </w:rPr>
          <w:t>Other Concerns</w:t>
        </w:r>
        <w:r>
          <w:rPr>
            <w:webHidden/>
          </w:rPr>
          <w:tab/>
        </w:r>
        <w:r>
          <w:rPr>
            <w:webHidden/>
          </w:rPr>
          <w:fldChar w:fldCharType="begin"/>
        </w:r>
        <w:r>
          <w:rPr>
            <w:webHidden/>
          </w:rPr>
          <w:instrText xml:space="preserve"> PAGEREF _Toc204788423 \h </w:instrText>
        </w:r>
        <w:r>
          <w:rPr>
            <w:webHidden/>
          </w:rPr>
        </w:r>
        <w:r>
          <w:rPr>
            <w:webHidden/>
          </w:rPr>
          <w:fldChar w:fldCharType="separate"/>
        </w:r>
        <w:r>
          <w:rPr>
            <w:webHidden/>
          </w:rPr>
          <w:t>146</w:t>
        </w:r>
        <w:r>
          <w:rPr>
            <w:webHidden/>
          </w:rPr>
          <w:fldChar w:fldCharType="end"/>
        </w:r>
      </w:hyperlink>
    </w:p>
    <w:p w14:paraId="03D0CD47" w14:textId="092E2765"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24" w:history="1">
        <w:r w:rsidRPr="00772A3D">
          <w:rPr>
            <w:rStyle w:val="Hyperlink"/>
          </w:rPr>
          <w:t>12.7.</w:t>
        </w:r>
        <w:r>
          <w:rPr>
            <w:rFonts w:asciiTheme="minorHAnsi" w:eastAsiaTheme="minorEastAsia" w:hAnsiTheme="minorHAnsi" w:cstheme="minorBidi"/>
            <w:kern w:val="2"/>
            <w:sz w:val="24"/>
            <w:szCs w:val="24"/>
            <w14:ligatures w14:val="standardContextual"/>
          </w:rPr>
          <w:tab/>
        </w:r>
        <w:r w:rsidRPr="00772A3D">
          <w:rPr>
            <w:rStyle w:val="Hyperlink"/>
          </w:rPr>
          <w:t>&lt;New active substance status claim&gt;</w:t>
        </w:r>
        <w:r>
          <w:rPr>
            <w:webHidden/>
          </w:rPr>
          <w:tab/>
        </w:r>
        <w:r>
          <w:rPr>
            <w:webHidden/>
          </w:rPr>
          <w:fldChar w:fldCharType="begin"/>
        </w:r>
        <w:r>
          <w:rPr>
            <w:webHidden/>
          </w:rPr>
          <w:instrText xml:space="preserve"> PAGEREF _Toc204788424 \h </w:instrText>
        </w:r>
        <w:r>
          <w:rPr>
            <w:webHidden/>
          </w:rPr>
        </w:r>
        <w:r>
          <w:rPr>
            <w:webHidden/>
          </w:rPr>
          <w:fldChar w:fldCharType="separate"/>
        </w:r>
        <w:r>
          <w:rPr>
            <w:webHidden/>
          </w:rPr>
          <w:t>146</w:t>
        </w:r>
        <w:r>
          <w:rPr>
            <w:webHidden/>
          </w:rPr>
          <w:fldChar w:fldCharType="end"/>
        </w:r>
      </w:hyperlink>
    </w:p>
    <w:p w14:paraId="7C5FD01E" w14:textId="797F8352" w:rsidR="00E03D5A" w:rsidRDefault="00E03D5A">
      <w:pPr>
        <w:pStyle w:val="TOC3"/>
        <w:rPr>
          <w:rFonts w:asciiTheme="minorHAnsi" w:eastAsiaTheme="minorEastAsia" w:hAnsiTheme="minorHAnsi" w:cstheme="minorBidi"/>
          <w:kern w:val="2"/>
          <w:sz w:val="24"/>
          <w:szCs w:val="24"/>
          <w14:ligatures w14:val="standardContextual"/>
        </w:rPr>
      </w:pPr>
      <w:hyperlink w:anchor="_Toc204788425" w:history="1">
        <w:r w:rsidRPr="00772A3D">
          <w:rPr>
            <w:rStyle w:val="Hyperlink"/>
          </w:rPr>
          <w:t>Major Objections</w:t>
        </w:r>
        <w:r>
          <w:rPr>
            <w:webHidden/>
          </w:rPr>
          <w:tab/>
        </w:r>
        <w:r>
          <w:rPr>
            <w:webHidden/>
          </w:rPr>
          <w:fldChar w:fldCharType="begin"/>
        </w:r>
        <w:r>
          <w:rPr>
            <w:webHidden/>
          </w:rPr>
          <w:instrText xml:space="preserve"> PAGEREF _Toc204788425 \h </w:instrText>
        </w:r>
        <w:r>
          <w:rPr>
            <w:webHidden/>
          </w:rPr>
        </w:r>
        <w:r>
          <w:rPr>
            <w:webHidden/>
          </w:rPr>
          <w:fldChar w:fldCharType="separate"/>
        </w:r>
        <w:r>
          <w:rPr>
            <w:webHidden/>
          </w:rPr>
          <w:t>146</w:t>
        </w:r>
        <w:r>
          <w:rPr>
            <w:webHidden/>
          </w:rPr>
          <w:fldChar w:fldCharType="end"/>
        </w:r>
      </w:hyperlink>
    </w:p>
    <w:p w14:paraId="02BFF900" w14:textId="79A006EE" w:rsidR="00E03D5A" w:rsidRDefault="00E03D5A">
      <w:pPr>
        <w:pStyle w:val="TOC3"/>
        <w:rPr>
          <w:rFonts w:asciiTheme="minorHAnsi" w:eastAsiaTheme="minorEastAsia" w:hAnsiTheme="minorHAnsi" w:cstheme="minorBidi"/>
          <w:kern w:val="2"/>
          <w:sz w:val="24"/>
          <w:szCs w:val="24"/>
          <w14:ligatures w14:val="standardContextual"/>
        </w:rPr>
      </w:pPr>
      <w:hyperlink w:anchor="_Toc204788426" w:history="1">
        <w:r w:rsidRPr="00772A3D">
          <w:rPr>
            <w:rStyle w:val="Hyperlink"/>
          </w:rPr>
          <w:t>Other Concerns</w:t>
        </w:r>
        <w:r>
          <w:rPr>
            <w:webHidden/>
          </w:rPr>
          <w:tab/>
        </w:r>
        <w:r>
          <w:rPr>
            <w:webHidden/>
          </w:rPr>
          <w:fldChar w:fldCharType="begin"/>
        </w:r>
        <w:r>
          <w:rPr>
            <w:webHidden/>
          </w:rPr>
          <w:instrText xml:space="preserve"> PAGEREF _Toc204788426 \h </w:instrText>
        </w:r>
        <w:r>
          <w:rPr>
            <w:webHidden/>
          </w:rPr>
        </w:r>
        <w:r>
          <w:rPr>
            <w:webHidden/>
          </w:rPr>
          <w:fldChar w:fldCharType="separate"/>
        </w:r>
        <w:r>
          <w:rPr>
            <w:webHidden/>
          </w:rPr>
          <w:t>146</w:t>
        </w:r>
        <w:r>
          <w:rPr>
            <w:webHidden/>
          </w:rPr>
          <w:fldChar w:fldCharType="end"/>
        </w:r>
      </w:hyperlink>
    </w:p>
    <w:p w14:paraId="19C03045" w14:textId="539592BF"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27" w:history="1">
        <w:r w:rsidRPr="00772A3D">
          <w:rPr>
            <w:rStyle w:val="Hyperlink"/>
          </w:rPr>
          <w:t>12.8.</w:t>
        </w:r>
        <w:r>
          <w:rPr>
            <w:rFonts w:asciiTheme="minorHAnsi" w:eastAsiaTheme="minorEastAsia" w:hAnsiTheme="minorHAnsi" w:cstheme="minorBidi"/>
            <w:kern w:val="2"/>
            <w:sz w:val="24"/>
            <w:szCs w:val="24"/>
            <w14:ligatures w14:val="standardContextual"/>
          </w:rPr>
          <w:tab/>
        </w:r>
        <w:r w:rsidRPr="00772A3D">
          <w:rPr>
            <w:rStyle w:val="Hyperlink"/>
          </w:rPr>
          <w:t>&lt;Additional data exclusivity/Marketing protection&gt;</w:t>
        </w:r>
        <w:r>
          <w:rPr>
            <w:webHidden/>
          </w:rPr>
          <w:tab/>
        </w:r>
        <w:r>
          <w:rPr>
            <w:webHidden/>
          </w:rPr>
          <w:fldChar w:fldCharType="begin"/>
        </w:r>
        <w:r>
          <w:rPr>
            <w:webHidden/>
          </w:rPr>
          <w:instrText xml:space="preserve"> PAGEREF _Toc204788427 \h </w:instrText>
        </w:r>
        <w:r>
          <w:rPr>
            <w:webHidden/>
          </w:rPr>
        </w:r>
        <w:r>
          <w:rPr>
            <w:webHidden/>
          </w:rPr>
          <w:fldChar w:fldCharType="separate"/>
        </w:r>
        <w:r>
          <w:rPr>
            <w:webHidden/>
          </w:rPr>
          <w:t>147</w:t>
        </w:r>
        <w:r>
          <w:rPr>
            <w:webHidden/>
          </w:rPr>
          <w:fldChar w:fldCharType="end"/>
        </w:r>
      </w:hyperlink>
    </w:p>
    <w:p w14:paraId="7D08948B" w14:textId="1D16B114" w:rsidR="00E03D5A" w:rsidRDefault="00E03D5A">
      <w:pPr>
        <w:pStyle w:val="TOC3"/>
        <w:rPr>
          <w:rFonts w:asciiTheme="minorHAnsi" w:eastAsiaTheme="minorEastAsia" w:hAnsiTheme="minorHAnsi" w:cstheme="minorBidi"/>
          <w:kern w:val="2"/>
          <w:sz w:val="24"/>
          <w:szCs w:val="24"/>
          <w14:ligatures w14:val="standardContextual"/>
        </w:rPr>
      </w:pPr>
      <w:hyperlink w:anchor="_Toc204788428" w:history="1">
        <w:r w:rsidRPr="00772A3D">
          <w:rPr>
            <w:rStyle w:val="Hyperlink"/>
          </w:rPr>
          <w:t>Major Objections</w:t>
        </w:r>
        <w:r>
          <w:rPr>
            <w:webHidden/>
          </w:rPr>
          <w:tab/>
        </w:r>
        <w:r>
          <w:rPr>
            <w:webHidden/>
          </w:rPr>
          <w:fldChar w:fldCharType="begin"/>
        </w:r>
        <w:r>
          <w:rPr>
            <w:webHidden/>
          </w:rPr>
          <w:instrText xml:space="preserve"> PAGEREF _Toc204788428 \h </w:instrText>
        </w:r>
        <w:r>
          <w:rPr>
            <w:webHidden/>
          </w:rPr>
        </w:r>
        <w:r>
          <w:rPr>
            <w:webHidden/>
          </w:rPr>
          <w:fldChar w:fldCharType="separate"/>
        </w:r>
        <w:r>
          <w:rPr>
            <w:webHidden/>
          </w:rPr>
          <w:t>147</w:t>
        </w:r>
        <w:r>
          <w:rPr>
            <w:webHidden/>
          </w:rPr>
          <w:fldChar w:fldCharType="end"/>
        </w:r>
      </w:hyperlink>
    </w:p>
    <w:p w14:paraId="4D37824B" w14:textId="6F531951" w:rsidR="00E03D5A" w:rsidRDefault="00E03D5A">
      <w:pPr>
        <w:pStyle w:val="TOC3"/>
        <w:rPr>
          <w:rFonts w:asciiTheme="minorHAnsi" w:eastAsiaTheme="minorEastAsia" w:hAnsiTheme="minorHAnsi" w:cstheme="minorBidi"/>
          <w:kern w:val="2"/>
          <w:sz w:val="24"/>
          <w:szCs w:val="24"/>
          <w14:ligatures w14:val="standardContextual"/>
        </w:rPr>
      </w:pPr>
      <w:hyperlink w:anchor="_Toc204788429" w:history="1">
        <w:r w:rsidRPr="00772A3D">
          <w:rPr>
            <w:rStyle w:val="Hyperlink"/>
          </w:rPr>
          <w:t>Other Concerns</w:t>
        </w:r>
        <w:r>
          <w:rPr>
            <w:webHidden/>
          </w:rPr>
          <w:tab/>
        </w:r>
        <w:r>
          <w:rPr>
            <w:webHidden/>
          </w:rPr>
          <w:fldChar w:fldCharType="begin"/>
        </w:r>
        <w:r>
          <w:rPr>
            <w:webHidden/>
          </w:rPr>
          <w:instrText xml:space="preserve"> PAGEREF _Toc204788429 \h </w:instrText>
        </w:r>
        <w:r>
          <w:rPr>
            <w:webHidden/>
          </w:rPr>
        </w:r>
        <w:r>
          <w:rPr>
            <w:webHidden/>
          </w:rPr>
          <w:fldChar w:fldCharType="separate"/>
        </w:r>
        <w:r>
          <w:rPr>
            <w:webHidden/>
          </w:rPr>
          <w:t>147</w:t>
        </w:r>
        <w:r>
          <w:rPr>
            <w:webHidden/>
          </w:rPr>
          <w:fldChar w:fldCharType="end"/>
        </w:r>
      </w:hyperlink>
    </w:p>
    <w:p w14:paraId="658E635E" w14:textId="14328C96" w:rsidR="00E03D5A" w:rsidRDefault="00E03D5A">
      <w:pPr>
        <w:pStyle w:val="TOC1"/>
        <w:tabs>
          <w:tab w:val="left" w:pos="632"/>
        </w:tabs>
        <w:rPr>
          <w:rFonts w:asciiTheme="minorHAnsi" w:eastAsiaTheme="minorEastAsia" w:hAnsiTheme="minorHAnsi" w:cstheme="minorBidi"/>
          <w:b w:val="0"/>
          <w:kern w:val="2"/>
          <w:sz w:val="24"/>
          <w:szCs w:val="24"/>
          <w14:ligatures w14:val="standardContextual"/>
        </w:rPr>
      </w:pPr>
      <w:hyperlink w:anchor="_Toc204788430" w:history="1">
        <w:r w:rsidRPr="00772A3D">
          <w:rPr>
            <w:rStyle w:val="Hyperlink"/>
          </w:rPr>
          <w:t>13.</w:t>
        </w:r>
        <w:r>
          <w:rPr>
            <w:rFonts w:asciiTheme="minorHAnsi" w:eastAsiaTheme="minorEastAsia" w:hAnsiTheme="minorHAnsi" w:cstheme="minorBidi"/>
            <w:b w:val="0"/>
            <w:kern w:val="2"/>
            <w:sz w:val="24"/>
            <w:szCs w:val="24"/>
            <w14:ligatures w14:val="standardContextual"/>
          </w:rPr>
          <w:tab/>
        </w:r>
        <w:r w:rsidRPr="00772A3D">
          <w:rPr>
            <w:rStyle w:val="Hyperlink"/>
          </w:rPr>
          <w:t>&lt;D120*&gt;&lt;D180&gt; List of Outstanding Issues &lt; to be addressed in writing &lt;and/or in an Oral Explanation*&gt;</w:t>
        </w:r>
        <w:r>
          <w:rPr>
            <w:webHidden/>
          </w:rPr>
          <w:tab/>
        </w:r>
        <w:r>
          <w:rPr>
            <w:webHidden/>
          </w:rPr>
          <w:fldChar w:fldCharType="begin"/>
        </w:r>
        <w:r>
          <w:rPr>
            <w:webHidden/>
          </w:rPr>
          <w:instrText xml:space="preserve"> PAGEREF _Toc204788430 \h </w:instrText>
        </w:r>
        <w:r>
          <w:rPr>
            <w:webHidden/>
          </w:rPr>
        </w:r>
        <w:r>
          <w:rPr>
            <w:webHidden/>
          </w:rPr>
          <w:fldChar w:fldCharType="separate"/>
        </w:r>
        <w:r>
          <w:rPr>
            <w:webHidden/>
          </w:rPr>
          <w:t>148</w:t>
        </w:r>
        <w:r>
          <w:rPr>
            <w:webHidden/>
          </w:rPr>
          <w:fldChar w:fldCharType="end"/>
        </w:r>
      </w:hyperlink>
    </w:p>
    <w:p w14:paraId="2286EB1C" w14:textId="4FA7ECCB"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31" w:history="1">
        <w:r w:rsidRPr="00772A3D">
          <w:rPr>
            <w:rStyle w:val="Hyperlink"/>
          </w:rPr>
          <w:t>13.1.</w:t>
        </w:r>
        <w:r>
          <w:rPr>
            <w:rFonts w:asciiTheme="minorHAnsi" w:eastAsiaTheme="minorEastAsia" w:hAnsiTheme="minorHAnsi" w:cstheme="minorBidi"/>
            <w:kern w:val="2"/>
            <w:sz w:val="24"/>
            <w:szCs w:val="24"/>
            <w14:ligatures w14:val="standardContextual"/>
          </w:rPr>
          <w:tab/>
        </w:r>
        <w:r w:rsidRPr="00772A3D">
          <w:rPr>
            <w:rStyle w:val="Hyperlink"/>
          </w:rPr>
          <w:t>Quality Aspects</w:t>
        </w:r>
        <w:r>
          <w:rPr>
            <w:webHidden/>
          </w:rPr>
          <w:tab/>
        </w:r>
        <w:r>
          <w:rPr>
            <w:webHidden/>
          </w:rPr>
          <w:fldChar w:fldCharType="begin"/>
        </w:r>
        <w:r>
          <w:rPr>
            <w:webHidden/>
          </w:rPr>
          <w:instrText xml:space="preserve"> PAGEREF _Toc204788431 \h </w:instrText>
        </w:r>
        <w:r>
          <w:rPr>
            <w:webHidden/>
          </w:rPr>
        </w:r>
        <w:r>
          <w:rPr>
            <w:webHidden/>
          </w:rPr>
          <w:fldChar w:fldCharType="separate"/>
        </w:r>
        <w:r>
          <w:rPr>
            <w:webHidden/>
          </w:rPr>
          <w:t>148</w:t>
        </w:r>
        <w:r>
          <w:rPr>
            <w:webHidden/>
          </w:rPr>
          <w:fldChar w:fldCharType="end"/>
        </w:r>
      </w:hyperlink>
    </w:p>
    <w:p w14:paraId="2CF66278" w14:textId="7E10EA74" w:rsidR="00E03D5A" w:rsidRDefault="00E03D5A">
      <w:pPr>
        <w:pStyle w:val="TOC3"/>
        <w:rPr>
          <w:rFonts w:asciiTheme="minorHAnsi" w:eastAsiaTheme="minorEastAsia" w:hAnsiTheme="minorHAnsi" w:cstheme="minorBidi"/>
          <w:kern w:val="2"/>
          <w:sz w:val="24"/>
          <w:szCs w:val="24"/>
          <w14:ligatures w14:val="standardContextual"/>
        </w:rPr>
      </w:pPr>
      <w:hyperlink w:anchor="_Toc204788432" w:history="1">
        <w:r w:rsidRPr="00772A3D">
          <w:rPr>
            <w:rStyle w:val="Hyperlink"/>
          </w:rPr>
          <w:t>Major Objections</w:t>
        </w:r>
        <w:r>
          <w:rPr>
            <w:webHidden/>
          </w:rPr>
          <w:tab/>
        </w:r>
        <w:r>
          <w:rPr>
            <w:webHidden/>
          </w:rPr>
          <w:fldChar w:fldCharType="begin"/>
        </w:r>
        <w:r>
          <w:rPr>
            <w:webHidden/>
          </w:rPr>
          <w:instrText xml:space="preserve"> PAGEREF _Toc204788432 \h </w:instrText>
        </w:r>
        <w:r>
          <w:rPr>
            <w:webHidden/>
          </w:rPr>
        </w:r>
        <w:r>
          <w:rPr>
            <w:webHidden/>
          </w:rPr>
          <w:fldChar w:fldCharType="separate"/>
        </w:r>
        <w:r>
          <w:rPr>
            <w:webHidden/>
          </w:rPr>
          <w:t>148</w:t>
        </w:r>
        <w:r>
          <w:rPr>
            <w:webHidden/>
          </w:rPr>
          <w:fldChar w:fldCharType="end"/>
        </w:r>
      </w:hyperlink>
    </w:p>
    <w:p w14:paraId="032C7282" w14:textId="06155195" w:rsidR="00E03D5A" w:rsidRDefault="00E03D5A">
      <w:pPr>
        <w:pStyle w:val="TOC3"/>
        <w:rPr>
          <w:rFonts w:asciiTheme="minorHAnsi" w:eastAsiaTheme="minorEastAsia" w:hAnsiTheme="minorHAnsi" w:cstheme="minorBidi"/>
          <w:kern w:val="2"/>
          <w:sz w:val="24"/>
          <w:szCs w:val="24"/>
          <w14:ligatures w14:val="standardContextual"/>
        </w:rPr>
      </w:pPr>
      <w:hyperlink w:anchor="_Toc204788433" w:history="1">
        <w:r w:rsidRPr="00772A3D">
          <w:rPr>
            <w:rStyle w:val="Hyperlink"/>
          </w:rPr>
          <w:t>Other concerns</w:t>
        </w:r>
        <w:r>
          <w:rPr>
            <w:webHidden/>
          </w:rPr>
          <w:tab/>
        </w:r>
        <w:r>
          <w:rPr>
            <w:webHidden/>
          </w:rPr>
          <w:fldChar w:fldCharType="begin"/>
        </w:r>
        <w:r>
          <w:rPr>
            <w:webHidden/>
          </w:rPr>
          <w:instrText xml:space="preserve"> PAGEREF _Toc204788433 \h </w:instrText>
        </w:r>
        <w:r>
          <w:rPr>
            <w:webHidden/>
          </w:rPr>
        </w:r>
        <w:r>
          <w:rPr>
            <w:webHidden/>
          </w:rPr>
          <w:fldChar w:fldCharType="separate"/>
        </w:r>
        <w:r>
          <w:rPr>
            <w:webHidden/>
          </w:rPr>
          <w:t>149</w:t>
        </w:r>
        <w:r>
          <w:rPr>
            <w:webHidden/>
          </w:rPr>
          <w:fldChar w:fldCharType="end"/>
        </w:r>
      </w:hyperlink>
    </w:p>
    <w:p w14:paraId="5B31A1B1" w14:textId="1AE761B3"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34" w:history="1">
        <w:r w:rsidRPr="00772A3D">
          <w:rPr>
            <w:rStyle w:val="Hyperlink"/>
          </w:rPr>
          <w:t>13.2.</w:t>
        </w:r>
        <w:r>
          <w:rPr>
            <w:rFonts w:asciiTheme="minorHAnsi" w:eastAsiaTheme="minorEastAsia" w:hAnsiTheme="minorHAnsi" w:cstheme="minorBidi"/>
            <w:kern w:val="2"/>
            <w:sz w:val="24"/>
            <w:szCs w:val="24"/>
            <w14:ligatures w14:val="standardContextual"/>
          </w:rPr>
          <w:tab/>
        </w:r>
        <w:r w:rsidRPr="00772A3D">
          <w:rPr>
            <w:rStyle w:val="Hyperlink"/>
          </w:rPr>
          <w:t>Non-clinical Aspects</w:t>
        </w:r>
        <w:r>
          <w:rPr>
            <w:webHidden/>
          </w:rPr>
          <w:tab/>
        </w:r>
        <w:r>
          <w:rPr>
            <w:webHidden/>
          </w:rPr>
          <w:fldChar w:fldCharType="begin"/>
        </w:r>
        <w:r>
          <w:rPr>
            <w:webHidden/>
          </w:rPr>
          <w:instrText xml:space="preserve"> PAGEREF _Toc204788434 \h </w:instrText>
        </w:r>
        <w:r>
          <w:rPr>
            <w:webHidden/>
          </w:rPr>
        </w:r>
        <w:r>
          <w:rPr>
            <w:webHidden/>
          </w:rPr>
          <w:fldChar w:fldCharType="separate"/>
        </w:r>
        <w:r>
          <w:rPr>
            <w:webHidden/>
          </w:rPr>
          <w:t>149</w:t>
        </w:r>
        <w:r>
          <w:rPr>
            <w:webHidden/>
          </w:rPr>
          <w:fldChar w:fldCharType="end"/>
        </w:r>
      </w:hyperlink>
    </w:p>
    <w:p w14:paraId="1A14F38C" w14:textId="2BB88EB9" w:rsidR="00E03D5A" w:rsidRDefault="00E03D5A">
      <w:pPr>
        <w:pStyle w:val="TOC3"/>
        <w:rPr>
          <w:rFonts w:asciiTheme="minorHAnsi" w:eastAsiaTheme="minorEastAsia" w:hAnsiTheme="minorHAnsi" w:cstheme="minorBidi"/>
          <w:kern w:val="2"/>
          <w:sz w:val="24"/>
          <w:szCs w:val="24"/>
          <w14:ligatures w14:val="standardContextual"/>
        </w:rPr>
      </w:pPr>
      <w:hyperlink w:anchor="_Toc204788435" w:history="1">
        <w:r w:rsidRPr="00772A3D">
          <w:rPr>
            <w:rStyle w:val="Hyperlink"/>
          </w:rPr>
          <w:t>Major Objections</w:t>
        </w:r>
        <w:r>
          <w:rPr>
            <w:webHidden/>
          </w:rPr>
          <w:tab/>
        </w:r>
        <w:r>
          <w:rPr>
            <w:webHidden/>
          </w:rPr>
          <w:fldChar w:fldCharType="begin"/>
        </w:r>
        <w:r>
          <w:rPr>
            <w:webHidden/>
          </w:rPr>
          <w:instrText xml:space="preserve"> PAGEREF _Toc204788435 \h </w:instrText>
        </w:r>
        <w:r>
          <w:rPr>
            <w:webHidden/>
          </w:rPr>
        </w:r>
        <w:r>
          <w:rPr>
            <w:webHidden/>
          </w:rPr>
          <w:fldChar w:fldCharType="separate"/>
        </w:r>
        <w:r>
          <w:rPr>
            <w:webHidden/>
          </w:rPr>
          <w:t>149</w:t>
        </w:r>
        <w:r>
          <w:rPr>
            <w:webHidden/>
          </w:rPr>
          <w:fldChar w:fldCharType="end"/>
        </w:r>
      </w:hyperlink>
    </w:p>
    <w:p w14:paraId="30D01016" w14:textId="00313E86" w:rsidR="00E03D5A" w:rsidRDefault="00E03D5A">
      <w:pPr>
        <w:pStyle w:val="TOC3"/>
        <w:rPr>
          <w:rFonts w:asciiTheme="minorHAnsi" w:eastAsiaTheme="minorEastAsia" w:hAnsiTheme="minorHAnsi" w:cstheme="minorBidi"/>
          <w:kern w:val="2"/>
          <w:sz w:val="24"/>
          <w:szCs w:val="24"/>
          <w14:ligatures w14:val="standardContextual"/>
        </w:rPr>
      </w:pPr>
      <w:hyperlink w:anchor="_Toc204788436" w:history="1">
        <w:r w:rsidRPr="00772A3D">
          <w:rPr>
            <w:rStyle w:val="Hyperlink"/>
          </w:rPr>
          <w:t>Other concerns</w:t>
        </w:r>
        <w:r>
          <w:rPr>
            <w:webHidden/>
          </w:rPr>
          <w:tab/>
        </w:r>
        <w:r>
          <w:rPr>
            <w:webHidden/>
          </w:rPr>
          <w:fldChar w:fldCharType="begin"/>
        </w:r>
        <w:r>
          <w:rPr>
            <w:webHidden/>
          </w:rPr>
          <w:instrText xml:space="preserve"> PAGEREF _Toc204788436 \h </w:instrText>
        </w:r>
        <w:r>
          <w:rPr>
            <w:webHidden/>
          </w:rPr>
        </w:r>
        <w:r>
          <w:rPr>
            <w:webHidden/>
          </w:rPr>
          <w:fldChar w:fldCharType="separate"/>
        </w:r>
        <w:r>
          <w:rPr>
            <w:webHidden/>
          </w:rPr>
          <w:t>150</w:t>
        </w:r>
        <w:r>
          <w:rPr>
            <w:webHidden/>
          </w:rPr>
          <w:fldChar w:fldCharType="end"/>
        </w:r>
      </w:hyperlink>
    </w:p>
    <w:p w14:paraId="3905E7BF" w14:textId="196B4B91"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37" w:history="1">
        <w:r w:rsidRPr="00772A3D">
          <w:rPr>
            <w:rStyle w:val="Hyperlink"/>
          </w:rPr>
          <w:t>13.3.</w:t>
        </w:r>
        <w:r>
          <w:rPr>
            <w:rFonts w:asciiTheme="minorHAnsi" w:eastAsiaTheme="minorEastAsia" w:hAnsiTheme="minorHAnsi" w:cstheme="minorBidi"/>
            <w:kern w:val="2"/>
            <w:sz w:val="24"/>
            <w:szCs w:val="24"/>
            <w14:ligatures w14:val="standardContextual"/>
          </w:rPr>
          <w:tab/>
        </w:r>
        <w:r w:rsidRPr="00772A3D">
          <w:rPr>
            <w:rStyle w:val="Hyperlink"/>
          </w:rPr>
          <w:t>Clinical Aspects</w:t>
        </w:r>
        <w:r>
          <w:rPr>
            <w:webHidden/>
          </w:rPr>
          <w:tab/>
        </w:r>
        <w:r>
          <w:rPr>
            <w:webHidden/>
          </w:rPr>
          <w:fldChar w:fldCharType="begin"/>
        </w:r>
        <w:r>
          <w:rPr>
            <w:webHidden/>
          </w:rPr>
          <w:instrText xml:space="preserve"> PAGEREF _Toc204788437 \h </w:instrText>
        </w:r>
        <w:r>
          <w:rPr>
            <w:webHidden/>
          </w:rPr>
        </w:r>
        <w:r>
          <w:rPr>
            <w:webHidden/>
          </w:rPr>
          <w:fldChar w:fldCharType="separate"/>
        </w:r>
        <w:r>
          <w:rPr>
            <w:webHidden/>
          </w:rPr>
          <w:t>151</w:t>
        </w:r>
        <w:r>
          <w:rPr>
            <w:webHidden/>
          </w:rPr>
          <w:fldChar w:fldCharType="end"/>
        </w:r>
      </w:hyperlink>
    </w:p>
    <w:p w14:paraId="3298565D" w14:textId="34DE7352" w:rsidR="00E03D5A" w:rsidRDefault="00E03D5A">
      <w:pPr>
        <w:pStyle w:val="TOC3"/>
        <w:rPr>
          <w:rFonts w:asciiTheme="minorHAnsi" w:eastAsiaTheme="minorEastAsia" w:hAnsiTheme="minorHAnsi" w:cstheme="minorBidi"/>
          <w:kern w:val="2"/>
          <w:sz w:val="24"/>
          <w:szCs w:val="24"/>
          <w14:ligatures w14:val="standardContextual"/>
        </w:rPr>
      </w:pPr>
      <w:hyperlink w:anchor="_Toc204788438" w:history="1">
        <w:r w:rsidRPr="00772A3D">
          <w:rPr>
            <w:rStyle w:val="Hyperlink"/>
          </w:rPr>
          <w:t>Major Objections</w:t>
        </w:r>
        <w:r>
          <w:rPr>
            <w:webHidden/>
          </w:rPr>
          <w:tab/>
        </w:r>
        <w:r>
          <w:rPr>
            <w:webHidden/>
          </w:rPr>
          <w:fldChar w:fldCharType="begin"/>
        </w:r>
        <w:r>
          <w:rPr>
            <w:webHidden/>
          </w:rPr>
          <w:instrText xml:space="preserve"> PAGEREF _Toc204788438 \h </w:instrText>
        </w:r>
        <w:r>
          <w:rPr>
            <w:webHidden/>
          </w:rPr>
        </w:r>
        <w:r>
          <w:rPr>
            <w:webHidden/>
          </w:rPr>
          <w:fldChar w:fldCharType="separate"/>
        </w:r>
        <w:r>
          <w:rPr>
            <w:webHidden/>
          </w:rPr>
          <w:t>151</w:t>
        </w:r>
        <w:r>
          <w:rPr>
            <w:webHidden/>
          </w:rPr>
          <w:fldChar w:fldCharType="end"/>
        </w:r>
      </w:hyperlink>
    </w:p>
    <w:p w14:paraId="19360EAC" w14:textId="3997ADB2" w:rsidR="00E03D5A" w:rsidRDefault="00E03D5A">
      <w:pPr>
        <w:pStyle w:val="TOC3"/>
        <w:rPr>
          <w:rFonts w:asciiTheme="minorHAnsi" w:eastAsiaTheme="minorEastAsia" w:hAnsiTheme="minorHAnsi" w:cstheme="minorBidi"/>
          <w:kern w:val="2"/>
          <w:sz w:val="24"/>
          <w:szCs w:val="24"/>
          <w14:ligatures w14:val="standardContextual"/>
        </w:rPr>
      </w:pPr>
      <w:hyperlink w:anchor="_Toc204788439" w:history="1">
        <w:r w:rsidRPr="00772A3D">
          <w:rPr>
            <w:rStyle w:val="Hyperlink"/>
          </w:rPr>
          <w:t>Other concerns</w:t>
        </w:r>
        <w:r>
          <w:rPr>
            <w:webHidden/>
          </w:rPr>
          <w:tab/>
        </w:r>
        <w:r>
          <w:rPr>
            <w:webHidden/>
          </w:rPr>
          <w:fldChar w:fldCharType="begin"/>
        </w:r>
        <w:r>
          <w:rPr>
            <w:webHidden/>
          </w:rPr>
          <w:instrText xml:space="preserve"> PAGEREF _Toc204788439 \h </w:instrText>
        </w:r>
        <w:r>
          <w:rPr>
            <w:webHidden/>
          </w:rPr>
        </w:r>
        <w:r>
          <w:rPr>
            <w:webHidden/>
          </w:rPr>
          <w:fldChar w:fldCharType="separate"/>
        </w:r>
        <w:r>
          <w:rPr>
            <w:webHidden/>
          </w:rPr>
          <w:t>152</w:t>
        </w:r>
        <w:r>
          <w:rPr>
            <w:webHidden/>
          </w:rPr>
          <w:fldChar w:fldCharType="end"/>
        </w:r>
      </w:hyperlink>
    </w:p>
    <w:p w14:paraId="49DD8AA4" w14:textId="19FC42E3"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40" w:history="1">
        <w:r w:rsidRPr="00772A3D">
          <w:rPr>
            <w:rStyle w:val="Hyperlink"/>
          </w:rPr>
          <w:t>13.4.</w:t>
        </w:r>
        <w:r>
          <w:rPr>
            <w:rFonts w:asciiTheme="minorHAnsi" w:eastAsiaTheme="minorEastAsia" w:hAnsiTheme="minorHAnsi" w:cstheme="minorBidi"/>
            <w:kern w:val="2"/>
            <w:sz w:val="24"/>
            <w:szCs w:val="24"/>
            <w14:ligatures w14:val="standardContextual"/>
          </w:rPr>
          <w:tab/>
        </w:r>
        <w:r w:rsidRPr="00772A3D">
          <w:rPr>
            <w:rStyle w:val="Hyperlink"/>
          </w:rPr>
          <w:t>Risk Management Plan</w:t>
        </w:r>
        <w:r>
          <w:rPr>
            <w:webHidden/>
          </w:rPr>
          <w:tab/>
        </w:r>
        <w:r>
          <w:rPr>
            <w:webHidden/>
          </w:rPr>
          <w:fldChar w:fldCharType="begin"/>
        </w:r>
        <w:r>
          <w:rPr>
            <w:webHidden/>
          </w:rPr>
          <w:instrText xml:space="preserve"> PAGEREF _Toc204788440 \h </w:instrText>
        </w:r>
        <w:r>
          <w:rPr>
            <w:webHidden/>
          </w:rPr>
        </w:r>
        <w:r>
          <w:rPr>
            <w:webHidden/>
          </w:rPr>
          <w:fldChar w:fldCharType="separate"/>
        </w:r>
        <w:r>
          <w:rPr>
            <w:webHidden/>
          </w:rPr>
          <w:t>152</w:t>
        </w:r>
        <w:r>
          <w:rPr>
            <w:webHidden/>
          </w:rPr>
          <w:fldChar w:fldCharType="end"/>
        </w:r>
      </w:hyperlink>
    </w:p>
    <w:p w14:paraId="531C8B38" w14:textId="4C5C7961" w:rsidR="00E03D5A" w:rsidRDefault="00E03D5A">
      <w:pPr>
        <w:pStyle w:val="TOC3"/>
        <w:rPr>
          <w:rFonts w:asciiTheme="minorHAnsi" w:eastAsiaTheme="minorEastAsia" w:hAnsiTheme="minorHAnsi" w:cstheme="minorBidi"/>
          <w:kern w:val="2"/>
          <w:sz w:val="24"/>
          <w:szCs w:val="24"/>
          <w14:ligatures w14:val="standardContextual"/>
        </w:rPr>
      </w:pPr>
      <w:hyperlink w:anchor="_Toc204788441" w:history="1">
        <w:r w:rsidRPr="00772A3D">
          <w:rPr>
            <w:rStyle w:val="Hyperlink"/>
          </w:rPr>
          <w:t>Major Objections</w:t>
        </w:r>
        <w:r>
          <w:rPr>
            <w:webHidden/>
          </w:rPr>
          <w:tab/>
        </w:r>
        <w:r>
          <w:rPr>
            <w:webHidden/>
          </w:rPr>
          <w:fldChar w:fldCharType="begin"/>
        </w:r>
        <w:r>
          <w:rPr>
            <w:webHidden/>
          </w:rPr>
          <w:instrText xml:space="preserve"> PAGEREF _Toc204788441 \h </w:instrText>
        </w:r>
        <w:r>
          <w:rPr>
            <w:webHidden/>
          </w:rPr>
        </w:r>
        <w:r>
          <w:rPr>
            <w:webHidden/>
          </w:rPr>
          <w:fldChar w:fldCharType="separate"/>
        </w:r>
        <w:r>
          <w:rPr>
            <w:webHidden/>
          </w:rPr>
          <w:t>153</w:t>
        </w:r>
        <w:r>
          <w:rPr>
            <w:webHidden/>
          </w:rPr>
          <w:fldChar w:fldCharType="end"/>
        </w:r>
      </w:hyperlink>
    </w:p>
    <w:p w14:paraId="0915D4CA" w14:textId="037CE1C6" w:rsidR="00E03D5A" w:rsidRDefault="00E03D5A">
      <w:pPr>
        <w:pStyle w:val="TOC3"/>
        <w:rPr>
          <w:rFonts w:asciiTheme="minorHAnsi" w:eastAsiaTheme="minorEastAsia" w:hAnsiTheme="minorHAnsi" w:cstheme="minorBidi"/>
          <w:kern w:val="2"/>
          <w:sz w:val="24"/>
          <w:szCs w:val="24"/>
          <w14:ligatures w14:val="standardContextual"/>
        </w:rPr>
      </w:pPr>
      <w:hyperlink w:anchor="_Toc204788442" w:history="1">
        <w:r w:rsidRPr="00772A3D">
          <w:rPr>
            <w:rStyle w:val="Hyperlink"/>
          </w:rPr>
          <w:t>Other concerns</w:t>
        </w:r>
        <w:r>
          <w:rPr>
            <w:webHidden/>
          </w:rPr>
          <w:tab/>
        </w:r>
        <w:r>
          <w:rPr>
            <w:webHidden/>
          </w:rPr>
          <w:fldChar w:fldCharType="begin"/>
        </w:r>
        <w:r>
          <w:rPr>
            <w:webHidden/>
          </w:rPr>
          <w:instrText xml:space="preserve"> PAGEREF _Toc204788442 \h </w:instrText>
        </w:r>
        <w:r>
          <w:rPr>
            <w:webHidden/>
          </w:rPr>
        </w:r>
        <w:r>
          <w:rPr>
            <w:webHidden/>
          </w:rPr>
          <w:fldChar w:fldCharType="separate"/>
        </w:r>
        <w:r>
          <w:rPr>
            <w:webHidden/>
          </w:rPr>
          <w:t>153</w:t>
        </w:r>
        <w:r>
          <w:rPr>
            <w:webHidden/>
          </w:rPr>
          <w:fldChar w:fldCharType="end"/>
        </w:r>
      </w:hyperlink>
    </w:p>
    <w:p w14:paraId="2590FD03" w14:textId="0F8B6D10"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43" w:history="1">
        <w:r w:rsidRPr="00772A3D">
          <w:rPr>
            <w:rStyle w:val="Hyperlink"/>
          </w:rPr>
          <w:t>13.5.</w:t>
        </w:r>
        <w:r>
          <w:rPr>
            <w:rFonts w:asciiTheme="minorHAnsi" w:eastAsiaTheme="minorEastAsia" w:hAnsiTheme="minorHAnsi" w:cstheme="minorBidi"/>
            <w:kern w:val="2"/>
            <w:sz w:val="24"/>
            <w:szCs w:val="24"/>
            <w14:ligatures w14:val="standardContextual"/>
          </w:rPr>
          <w:tab/>
        </w:r>
        <w:r w:rsidRPr="00772A3D">
          <w:rPr>
            <w:rStyle w:val="Hyperlink"/>
          </w:rPr>
          <w:t>Pharmacovigilance</w:t>
        </w:r>
        <w:r>
          <w:rPr>
            <w:webHidden/>
          </w:rPr>
          <w:tab/>
        </w:r>
        <w:r>
          <w:rPr>
            <w:webHidden/>
          </w:rPr>
          <w:fldChar w:fldCharType="begin"/>
        </w:r>
        <w:r>
          <w:rPr>
            <w:webHidden/>
          </w:rPr>
          <w:instrText xml:space="preserve"> PAGEREF _Toc204788443 \h </w:instrText>
        </w:r>
        <w:r>
          <w:rPr>
            <w:webHidden/>
          </w:rPr>
        </w:r>
        <w:r>
          <w:rPr>
            <w:webHidden/>
          </w:rPr>
          <w:fldChar w:fldCharType="separate"/>
        </w:r>
        <w:r>
          <w:rPr>
            <w:webHidden/>
          </w:rPr>
          <w:t>153</w:t>
        </w:r>
        <w:r>
          <w:rPr>
            <w:webHidden/>
          </w:rPr>
          <w:fldChar w:fldCharType="end"/>
        </w:r>
      </w:hyperlink>
    </w:p>
    <w:p w14:paraId="46471556" w14:textId="25B7017C" w:rsidR="00E03D5A" w:rsidRDefault="00E03D5A">
      <w:pPr>
        <w:pStyle w:val="TOC3"/>
        <w:rPr>
          <w:rFonts w:asciiTheme="minorHAnsi" w:eastAsiaTheme="minorEastAsia" w:hAnsiTheme="minorHAnsi" w:cstheme="minorBidi"/>
          <w:kern w:val="2"/>
          <w:sz w:val="24"/>
          <w:szCs w:val="24"/>
          <w14:ligatures w14:val="standardContextual"/>
        </w:rPr>
      </w:pPr>
      <w:hyperlink w:anchor="_Toc204788444" w:history="1">
        <w:r w:rsidRPr="00772A3D">
          <w:rPr>
            <w:rStyle w:val="Hyperlink"/>
          </w:rPr>
          <w:t>Major Objections</w:t>
        </w:r>
        <w:r>
          <w:rPr>
            <w:webHidden/>
          </w:rPr>
          <w:tab/>
        </w:r>
        <w:r>
          <w:rPr>
            <w:webHidden/>
          </w:rPr>
          <w:fldChar w:fldCharType="begin"/>
        </w:r>
        <w:r>
          <w:rPr>
            <w:webHidden/>
          </w:rPr>
          <w:instrText xml:space="preserve"> PAGEREF _Toc204788444 \h </w:instrText>
        </w:r>
        <w:r>
          <w:rPr>
            <w:webHidden/>
          </w:rPr>
        </w:r>
        <w:r>
          <w:rPr>
            <w:webHidden/>
          </w:rPr>
          <w:fldChar w:fldCharType="separate"/>
        </w:r>
        <w:r>
          <w:rPr>
            <w:webHidden/>
          </w:rPr>
          <w:t>153</w:t>
        </w:r>
        <w:r>
          <w:rPr>
            <w:webHidden/>
          </w:rPr>
          <w:fldChar w:fldCharType="end"/>
        </w:r>
      </w:hyperlink>
    </w:p>
    <w:p w14:paraId="300A5564" w14:textId="1646A18E" w:rsidR="00E03D5A" w:rsidRDefault="00E03D5A">
      <w:pPr>
        <w:pStyle w:val="TOC3"/>
        <w:rPr>
          <w:rFonts w:asciiTheme="minorHAnsi" w:eastAsiaTheme="minorEastAsia" w:hAnsiTheme="minorHAnsi" w:cstheme="minorBidi"/>
          <w:kern w:val="2"/>
          <w:sz w:val="24"/>
          <w:szCs w:val="24"/>
          <w14:ligatures w14:val="standardContextual"/>
        </w:rPr>
      </w:pPr>
      <w:hyperlink w:anchor="_Toc204788445" w:history="1">
        <w:r w:rsidRPr="00772A3D">
          <w:rPr>
            <w:rStyle w:val="Hyperlink"/>
          </w:rPr>
          <w:t>Other concerns</w:t>
        </w:r>
        <w:r>
          <w:rPr>
            <w:webHidden/>
          </w:rPr>
          <w:tab/>
        </w:r>
        <w:r>
          <w:rPr>
            <w:webHidden/>
          </w:rPr>
          <w:fldChar w:fldCharType="begin"/>
        </w:r>
        <w:r>
          <w:rPr>
            <w:webHidden/>
          </w:rPr>
          <w:instrText xml:space="preserve"> PAGEREF _Toc204788445 \h </w:instrText>
        </w:r>
        <w:r>
          <w:rPr>
            <w:webHidden/>
          </w:rPr>
        </w:r>
        <w:r>
          <w:rPr>
            <w:webHidden/>
          </w:rPr>
          <w:fldChar w:fldCharType="separate"/>
        </w:r>
        <w:r>
          <w:rPr>
            <w:webHidden/>
          </w:rPr>
          <w:t>154</w:t>
        </w:r>
        <w:r>
          <w:rPr>
            <w:webHidden/>
          </w:rPr>
          <w:fldChar w:fldCharType="end"/>
        </w:r>
      </w:hyperlink>
    </w:p>
    <w:p w14:paraId="177AAC4E" w14:textId="44BB3B4F"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46" w:history="1">
        <w:r w:rsidRPr="00772A3D">
          <w:rPr>
            <w:rStyle w:val="Hyperlink"/>
          </w:rPr>
          <w:t>13.6.</w:t>
        </w:r>
        <w:r>
          <w:rPr>
            <w:rFonts w:asciiTheme="minorHAnsi" w:eastAsiaTheme="minorEastAsia" w:hAnsiTheme="minorHAnsi" w:cstheme="minorBidi"/>
            <w:kern w:val="2"/>
            <w:sz w:val="24"/>
            <w:szCs w:val="24"/>
            <w14:ligatures w14:val="standardContextual"/>
          </w:rPr>
          <w:tab/>
        </w:r>
        <w:r w:rsidRPr="00772A3D">
          <w:rPr>
            <w:rStyle w:val="Hyperlink"/>
          </w:rPr>
          <w:t>&lt;Orphan similarity and derogations&gt;</w:t>
        </w:r>
        <w:r>
          <w:rPr>
            <w:webHidden/>
          </w:rPr>
          <w:tab/>
        </w:r>
        <w:r>
          <w:rPr>
            <w:webHidden/>
          </w:rPr>
          <w:fldChar w:fldCharType="begin"/>
        </w:r>
        <w:r>
          <w:rPr>
            <w:webHidden/>
          </w:rPr>
          <w:instrText xml:space="preserve"> PAGEREF _Toc204788446 \h </w:instrText>
        </w:r>
        <w:r>
          <w:rPr>
            <w:webHidden/>
          </w:rPr>
        </w:r>
        <w:r>
          <w:rPr>
            <w:webHidden/>
          </w:rPr>
          <w:fldChar w:fldCharType="separate"/>
        </w:r>
        <w:r>
          <w:rPr>
            <w:webHidden/>
          </w:rPr>
          <w:t>154</w:t>
        </w:r>
        <w:r>
          <w:rPr>
            <w:webHidden/>
          </w:rPr>
          <w:fldChar w:fldCharType="end"/>
        </w:r>
      </w:hyperlink>
    </w:p>
    <w:p w14:paraId="5830F10B" w14:textId="551CF38B" w:rsidR="00E03D5A" w:rsidRDefault="00E03D5A">
      <w:pPr>
        <w:pStyle w:val="TOC3"/>
        <w:rPr>
          <w:rFonts w:asciiTheme="minorHAnsi" w:eastAsiaTheme="minorEastAsia" w:hAnsiTheme="minorHAnsi" w:cstheme="minorBidi"/>
          <w:kern w:val="2"/>
          <w:sz w:val="24"/>
          <w:szCs w:val="24"/>
          <w14:ligatures w14:val="standardContextual"/>
        </w:rPr>
      </w:pPr>
      <w:hyperlink w:anchor="_Toc204788447" w:history="1">
        <w:r w:rsidRPr="00772A3D">
          <w:rPr>
            <w:rStyle w:val="Hyperlink"/>
          </w:rPr>
          <w:t>Major Objections</w:t>
        </w:r>
        <w:r>
          <w:rPr>
            <w:webHidden/>
          </w:rPr>
          <w:tab/>
        </w:r>
        <w:r>
          <w:rPr>
            <w:webHidden/>
          </w:rPr>
          <w:fldChar w:fldCharType="begin"/>
        </w:r>
        <w:r>
          <w:rPr>
            <w:webHidden/>
          </w:rPr>
          <w:instrText xml:space="preserve"> PAGEREF _Toc204788447 \h </w:instrText>
        </w:r>
        <w:r>
          <w:rPr>
            <w:webHidden/>
          </w:rPr>
        </w:r>
        <w:r>
          <w:rPr>
            <w:webHidden/>
          </w:rPr>
          <w:fldChar w:fldCharType="separate"/>
        </w:r>
        <w:r>
          <w:rPr>
            <w:webHidden/>
          </w:rPr>
          <w:t>154</w:t>
        </w:r>
        <w:r>
          <w:rPr>
            <w:webHidden/>
          </w:rPr>
          <w:fldChar w:fldCharType="end"/>
        </w:r>
      </w:hyperlink>
    </w:p>
    <w:p w14:paraId="689C227D" w14:textId="7817A138" w:rsidR="00E03D5A" w:rsidRDefault="00E03D5A">
      <w:pPr>
        <w:pStyle w:val="TOC3"/>
        <w:rPr>
          <w:rFonts w:asciiTheme="minorHAnsi" w:eastAsiaTheme="minorEastAsia" w:hAnsiTheme="minorHAnsi" w:cstheme="minorBidi"/>
          <w:kern w:val="2"/>
          <w:sz w:val="24"/>
          <w:szCs w:val="24"/>
          <w14:ligatures w14:val="standardContextual"/>
        </w:rPr>
      </w:pPr>
      <w:hyperlink w:anchor="_Toc204788448" w:history="1">
        <w:r w:rsidRPr="00772A3D">
          <w:rPr>
            <w:rStyle w:val="Hyperlink"/>
          </w:rPr>
          <w:t>Other Concerns</w:t>
        </w:r>
        <w:r>
          <w:rPr>
            <w:webHidden/>
          </w:rPr>
          <w:tab/>
        </w:r>
        <w:r>
          <w:rPr>
            <w:webHidden/>
          </w:rPr>
          <w:fldChar w:fldCharType="begin"/>
        </w:r>
        <w:r>
          <w:rPr>
            <w:webHidden/>
          </w:rPr>
          <w:instrText xml:space="preserve"> PAGEREF _Toc204788448 \h </w:instrText>
        </w:r>
        <w:r>
          <w:rPr>
            <w:webHidden/>
          </w:rPr>
        </w:r>
        <w:r>
          <w:rPr>
            <w:webHidden/>
          </w:rPr>
          <w:fldChar w:fldCharType="separate"/>
        </w:r>
        <w:r>
          <w:rPr>
            <w:webHidden/>
          </w:rPr>
          <w:t>154</w:t>
        </w:r>
        <w:r>
          <w:rPr>
            <w:webHidden/>
          </w:rPr>
          <w:fldChar w:fldCharType="end"/>
        </w:r>
      </w:hyperlink>
    </w:p>
    <w:p w14:paraId="48E3FA0A" w14:textId="790456CB"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49" w:history="1">
        <w:r w:rsidRPr="00772A3D">
          <w:rPr>
            <w:rStyle w:val="Hyperlink"/>
          </w:rPr>
          <w:t>13.7.</w:t>
        </w:r>
        <w:r>
          <w:rPr>
            <w:rFonts w:asciiTheme="minorHAnsi" w:eastAsiaTheme="minorEastAsia" w:hAnsiTheme="minorHAnsi" w:cstheme="minorBidi"/>
            <w:kern w:val="2"/>
            <w:sz w:val="24"/>
            <w:szCs w:val="24"/>
            <w14:ligatures w14:val="standardContextual"/>
          </w:rPr>
          <w:tab/>
        </w:r>
        <w:r w:rsidRPr="00772A3D">
          <w:rPr>
            <w:rStyle w:val="Hyperlink"/>
          </w:rPr>
          <w:t>&lt;New active substance status&gt;</w:t>
        </w:r>
        <w:r>
          <w:rPr>
            <w:webHidden/>
          </w:rPr>
          <w:tab/>
        </w:r>
        <w:r>
          <w:rPr>
            <w:webHidden/>
          </w:rPr>
          <w:fldChar w:fldCharType="begin"/>
        </w:r>
        <w:r>
          <w:rPr>
            <w:webHidden/>
          </w:rPr>
          <w:instrText xml:space="preserve"> PAGEREF _Toc204788449 \h </w:instrText>
        </w:r>
        <w:r>
          <w:rPr>
            <w:webHidden/>
          </w:rPr>
        </w:r>
        <w:r>
          <w:rPr>
            <w:webHidden/>
          </w:rPr>
          <w:fldChar w:fldCharType="separate"/>
        </w:r>
        <w:r>
          <w:rPr>
            <w:webHidden/>
          </w:rPr>
          <w:t>154</w:t>
        </w:r>
        <w:r>
          <w:rPr>
            <w:webHidden/>
          </w:rPr>
          <w:fldChar w:fldCharType="end"/>
        </w:r>
      </w:hyperlink>
    </w:p>
    <w:p w14:paraId="6CFC294C" w14:textId="4E79788B" w:rsidR="00E03D5A" w:rsidRDefault="00E03D5A">
      <w:pPr>
        <w:pStyle w:val="TOC3"/>
        <w:rPr>
          <w:rFonts w:asciiTheme="minorHAnsi" w:eastAsiaTheme="minorEastAsia" w:hAnsiTheme="minorHAnsi" w:cstheme="minorBidi"/>
          <w:kern w:val="2"/>
          <w:sz w:val="24"/>
          <w:szCs w:val="24"/>
          <w14:ligatures w14:val="standardContextual"/>
        </w:rPr>
      </w:pPr>
      <w:hyperlink w:anchor="_Toc204788450" w:history="1">
        <w:r w:rsidRPr="00772A3D">
          <w:rPr>
            <w:rStyle w:val="Hyperlink"/>
          </w:rPr>
          <w:t>Major Objections</w:t>
        </w:r>
        <w:r>
          <w:rPr>
            <w:webHidden/>
          </w:rPr>
          <w:tab/>
        </w:r>
        <w:r>
          <w:rPr>
            <w:webHidden/>
          </w:rPr>
          <w:fldChar w:fldCharType="begin"/>
        </w:r>
        <w:r>
          <w:rPr>
            <w:webHidden/>
          </w:rPr>
          <w:instrText xml:space="preserve"> PAGEREF _Toc204788450 \h </w:instrText>
        </w:r>
        <w:r>
          <w:rPr>
            <w:webHidden/>
          </w:rPr>
        </w:r>
        <w:r>
          <w:rPr>
            <w:webHidden/>
          </w:rPr>
          <w:fldChar w:fldCharType="separate"/>
        </w:r>
        <w:r>
          <w:rPr>
            <w:webHidden/>
          </w:rPr>
          <w:t>154</w:t>
        </w:r>
        <w:r>
          <w:rPr>
            <w:webHidden/>
          </w:rPr>
          <w:fldChar w:fldCharType="end"/>
        </w:r>
      </w:hyperlink>
    </w:p>
    <w:p w14:paraId="20C93662" w14:textId="4929C287" w:rsidR="00E03D5A" w:rsidRDefault="00E03D5A">
      <w:pPr>
        <w:pStyle w:val="TOC3"/>
        <w:rPr>
          <w:rFonts w:asciiTheme="minorHAnsi" w:eastAsiaTheme="minorEastAsia" w:hAnsiTheme="minorHAnsi" w:cstheme="minorBidi"/>
          <w:kern w:val="2"/>
          <w:sz w:val="24"/>
          <w:szCs w:val="24"/>
          <w14:ligatures w14:val="standardContextual"/>
        </w:rPr>
      </w:pPr>
      <w:hyperlink w:anchor="_Toc204788451" w:history="1">
        <w:r w:rsidRPr="00772A3D">
          <w:rPr>
            <w:rStyle w:val="Hyperlink"/>
          </w:rPr>
          <w:t>Other Concerns</w:t>
        </w:r>
        <w:r>
          <w:rPr>
            <w:webHidden/>
          </w:rPr>
          <w:tab/>
        </w:r>
        <w:r>
          <w:rPr>
            <w:webHidden/>
          </w:rPr>
          <w:fldChar w:fldCharType="begin"/>
        </w:r>
        <w:r>
          <w:rPr>
            <w:webHidden/>
          </w:rPr>
          <w:instrText xml:space="preserve"> PAGEREF _Toc204788451 \h </w:instrText>
        </w:r>
        <w:r>
          <w:rPr>
            <w:webHidden/>
          </w:rPr>
        </w:r>
        <w:r>
          <w:rPr>
            <w:webHidden/>
          </w:rPr>
          <w:fldChar w:fldCharType="separate"/>
        </w:r>
        <w:r>
          <w:rPr>
            <w:webHidden/>
          </w:rPr>
          <w:t>155</w:t>
        </w:r>
        <w:r>
          <w:rPr>
            <w:webHidden/>
          </w:rPr>
          <w:fldChar w:fldCharType="end"/>
        </w:r>
      </w:hyperlink>
    </w:p>
    <w:p w14:paraId="6238051F" w14:textId="6142BBE3"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52" w:history="1">
        <w:r w:rsidRPr="00772A3D">
          <w:rPr>
            <w:rStyle w:val="Hyperlink"/>
          </w:rPr>
          <w:t>13.8.</w:t>
        </w:r>
        <w:r>
          <w:rPr>
            <w:rFonts w:asciiTheme="minorHAnsi" w:eastAsiaTheme="minorEastAsia" w:hAnsiTheme="minorHAnsi" w:cstheme="minorBidi"/>
            <w:kern w:val="2"/>
            <w:sz w:val="24"/>
            <w:szCs w:val="24"/>
            <w14:ligatures w14:val="standardContextual"/>
          </w:rPr>
          <w:tab/>
        </w:r>
        <w:r w:rsidRPr="00772A3D">
          <w:rPr>
            <w:rStyle w:val="Hyperlink"/>
          </w:rPr>
          <w:t>&lt;Additional data exclusivity/Marketing protection&gt;</w:t>
        </w:r>
        <w:r>
          <w:rPr>
            <w:webHidden/>
          </w:rPr>
          <w:tab/>
        </w:r>
        <w:r>
          <w:rPr>
            <w:webHidden/>
          </w:rPr>
          <w:fldChar w:fldCharType="begin"/>
        </w:r>
        <w:r>
          <w:rPr>
            <w:webHidden/>
          </w:rPr>
          <w:instrText xml:space="preserve"> PAGEREF _Toc204788452 \h </w:instrText>
        </w:r>
        <w:r>
          <w:rPr>
            <w:webHidden/>
          </w:rPr>
        </w:r>
        <w:r>
          <w:rPr>
            <w:webHidden/>
          </w:rPr>
          <w:fldChar w:fldCharType="separate"/>
        </w:r>
        <w:r>
          <w:rPr>
            <w:webHidden/>
          </w:rPr>
          <w:t>155</w:t>
        </w:r>
        <w:r>
          <w:rPr>
            <w:webHidden/>
          </w:rPr>
          <w:fldChar w:fldCharType="end"/>
        </w:r>
      </w:hyperlink>
    </w:p>
    <w:p w14:paraId="1A2966F5" w14:textId="18950358" w:rsidR="00E03D5A" w:rsidRDefault="00E03D5A">
      <w:pPr>
        <w:pStyle w:val="TOC3"/>
        <w:rPr>
          <w:rFonts w:asciiTheme="minorHAnsi" w:eastAsiaTheme="minorEastAsia" w:hAnsiTheme="minorHAnsi" w:cstheme="minorBidi"/>
          <w:kern w:val="2"/>
          <w:sz w:val="24"/>
          <w:szCs w:val="24"/>
          <w14:ligatures w14:val="standardContextual"/>
        </w:rPr>
      </w:pPr>
      <w:hyperlink w:anchor="_Toc204788453" w:history="1">
        <w:r w:rsidRPr="00772A3D">
          <w:rPr>
            <w:rStyle w:val="Hyperlink"/>
          </w:rPr>
          <w:t>Major Objections</w:t>
        </w:r>
        <w:r>
          <w:rPr>
            <w:webHidden/>
          </w:rPr>
          <w:tab/>
        </w:r>
        <w:r>
          <w:rPr>
            <w:webHidden/>
          </w:rPr>
          <w:fldChar w:fldCharType="begin"/>
        </w:r>
        <w:r>
          <w:rPr>
            <w:webHidden/>
          </w:rPr>
          <w:instrText xml:space="preserve"> PAGEREF _Toc204788453 \h </w:instrText>
        </w:r>
        <w:r>
          <w:rPr>
            <w:webHidden/>
          </w:rPr>
        </w:r>
        <w:r>
          <w:rPr>
            <w:webHidden/>
          </w:rPr>
          <w:fldChar w:fldCharType="separate"/>
        </w:r>
        <w:r>
          <w:rPr>
            <w:webHidden/>
          </w:rPr>
          <w:t>155</w:t>
        </w:r>
        <w:r>
          <w:rPr>
            <w:webHidden/>
          </w:rPr>
          <w:fldChar w:fldCharType="end"/>
        </w:r>
      </w:hyperlink>
    </w:p>
    <w:p w14:paraId="415F7FAC" w14:textId="5A53833B" w:rsidR="00E03D5A" w:rsidRDefault="00E03D5A">
      <w:pPr>
        <w:pStyle w:val="TOC3"/>
        <w:rPr>
          <w:rFonts w:asciiTheme="minorHAnsi" w:eastAsiaTheme="minorEastAsia" w:hAnsiTheme="minorHAnsi" w:cstheme="minorBidi"/>
          <w:kern w:val="2"/>
          <w:sz w:val="24"/>
          <w:szCs w:val="24"/>
          <w14:ligatures w14:val="standardContextual"/>
        </w:rPr>
      </w:pPr>
      <w:hyperlink w:anchor="_Toc204788454" w:history="1">
        <w:r w:rsidRPr="00772A3D">
          <w:rPr>
            <w:rStyle w:val="Hyperlink"/>
          </w:rPr>
          <w:t>Other Concerns</w:t>
        </w:r>
        <w:r>
          <w:rPr>
            <w:webHidden/>
          </w:rPr>
          <w:tab/>
        </w:r>
        <w:r>
          <w:rPr>
            <w:webHidden/>
          </w:rPr>
          <w:fldChar w:fldCharType="begin"/>
        </w:r>
        <w:r>
          <w:rPr>
            <w:webHidden/>
          </w:rPr>
          <w:instrText xml:space="preserve"> PAGEREF _Toc204788454 \h </w:instrText>
        </w:r>
        <w:r>
          <w:rPr>
            <w:webHidden/>
          </w:rPr>
        </w:r>
        <w:r>
          <w:rPr>
            <w:webHidden/>
          </w:rPr>
          <w:fldChar w:fldCharType="separate"/>
        </w:r>
        <w:r>
          <w:rPr>
            <w:webHidden/>
          </w:rPr>
          <w:t>155</w:t>
        </w:r>
        <w:r>
          <w:rPr>
            <w:webHidden/>
          </w:rPr>
          <w:fldChar w:fldCharType="end"/>
        </w:r>
      </w:hyperlink>
    </w:p>
    <w:p w14:paraId="07B1CBF2" w14:textId="79932217" w:rsidR="00E03D5A" w:rsidRDefault="00E03D5A">
      <w:pPr>
        <w:pStyle w:val="TOC1"/>
        <w:tabs>
          <w:tab w:val="left" w:pos="632"/>
        </w:tabs>
        <w:rPr>
          <w:rFonts w:asciiTheme="minorHAnsi" w:eastAsiaTheme="minorEastAsia" w:hAnsiTheme="minorHAnsi" w:cstheme="minorBidi"/>
          <w:b w:val="0"/>
          <w:kern w:val="2"/>
          <w:sz w:val="24"/>
          <w:szCs w:val="24"/>
          <w14:ligatures w14:val="standardContextual"/>
        </w:rPr>
      </w:pPr>
      <w:hyperlink w:anchor="_Toc204788455" w:history="1">
        <w:r w:rsidRPr="00772A3D">
          <w:rPr>
            <w:rStyle w:val="Hyperlink"/>
          </w:rPr>
          <w:t>14.</w:t>
        </w:r>
        <w:r>
          <w:rPr>
            <w:rFonts w:asciiTheme="minorHAnsi" w:eastAsiaTheme="minorEastAsia" w:hAnsiTheme="minorHAnsi" w:cstheme="minorBidi"/>
            <w:b w:val="0"/>
            <w:kern w:val="2"/>
            <w:sz w:val="24"/>
            <w:szCs w:val="24"/>
            <w14:ligatures w14:val="standardContextual"/>
          </w:rPr>
          <w:tab/>
        </w:r>
        <w:r w:rsidRPr="00772A3D">
          <w:rPr>
            <w:rStyle w:val="Hyperlink"/>
          </w:rPr>
          <w:t>Re-examination</w:t>
        </w:r>
        <w:r>
          <w:rPr>
            <w:webHidden/>
          </w:rPr>
          <w:tab/>
        </w:r>
        <w:r>
          <w:rPr>
            <w:webHidden/>
          </w:rPr>
          <w:fldChar w:fldCharType="begin"/>
        </w:r>
        <w:r>
          <w:rPr>
            <w:webHidden/>
          </w:rPr>
          <w:instrText xml:space="preserve"> PAGEREF _Toc204788455 \h </w:instrText>
        </w:r>
        <w:r>
          <w:rPr>
            <w:webHidden/>
          </w:rPr>
        </w:r>
        <w:r>
          <w:rPr>
            <w:webHidden/>
          </w:rPr>
          <w:fldChar w:fldCharType="separate"/>
        </w:r>
        <w:r>
          <w:rPr>
            <w:webHidden/>
          </w:rPr>
          <w:t>156</w:t>
        </w:r>
        <w:r>
          <w:rPr>
            <w:webHidden/>
          </w:rPr>
          <w:fldChar w:fldCharType="end"/>
        </w:r>
      </w:hyperlink>
    </w:p>
    <w:p w14:paraId="4AE9A9F4" w14:textId="5456B3BB" w:rsidR="00E03D5A" w:rsidRDefault="00E03D5A">
      <w:pPr>
        <w:pStyle w:val="TOC1"/>
        <w:tabs>
          <w:tab w:val="left" w:pos="632"/>
        </w:tabs>
        <w:rPr>
          <w:rFonts w:asciiTheme="minorHAnsi" w:eastAsiaTheme="minorEastAsia" w:hAnsiTheme="minorHAnsi" w:cstheme="minorBidi"/>
          <w:b w:val="0"/>
          <w:kern w:val="2"/>
          <w:sz w:val="24"/>
          <w:szCs w:val="24"/>
          <w14:ligatures w14:val="standardContextual"/>
        </w:rPr>
      </w:pPr>
      <w:hyperlink w:anchor="_Toc204788456" w:history="1">
        <w:r w:rsidRPr="00772A3D">
          <w:rPr>
            <w:rStyle w:val="Hyperlink"/>
          </w:rPr>
          <w:t>15.</w:t>
        </w:r>
        <w:r>
          <w:rPr>
            <w:rFonts w:asciiTheme="minorHAnsi" w:eastAsiaTheme="minorEastAsia" w:hAnsiTheme="minorHAnsi" w:cstheme="minorBidi"/>
            <w:b w:val="0"/>
            <w:kern w:val="2"/>
            <w:sz w:val="24"/>
            <w:szCs w:val="24"/>
            <w14:ligatures w14:val="standardContextual"/>
          </w:rPr>
          <w:tab/>
        </w:r>
        <w:r w:rsidRPr="00772A3D">
          <w:rPr>
            <w:rStyle w:val="Hyperlink"/>
          </w:rPr>
          <w:t>Appendi&lt;x&gt;/&lt;ces&gt;</w:t>
        </w:r>
        <w:r>
          <w:rPr>
            <w:webHidden/>
          </w:rPr>
          <w:tab/>
        </w:r>
        <w:r>
          <w:rPr>
            <w:webHidden/>
          </w:rPr>
          <w:fldChar w:fldCharType="begin"/>
        </w:r>
        <w:r>
          <w:rPr>
            <w:webHidden/>
          </w:rPr>
          <w:instrText xml:space="preserve"> PAGEREF _Toc204788456 \h </w:instrText>
        </w:r>
        <w:r>
          <w:rPr>
            <w:webHidden/>
          </w:rPr>
        </w:r>
        <w:r>
          <w:rPr>
            <w:webHidden/>
          </w:rPr>
          <w:fldChar w:fldCharType="separate"/>
        </w:r>
        <w:r>
          <w:rPr>
            <w:webHidden/>
          </w:rPr>
          <w:t>157</w:t>
        </w:r>
        <w:r>
          <w:rPr>
            <w:webHidden/>
          </w:rPr>
          <w:fldChar w:fldCharType="end"/>
        </w:r>
      </w:hyperlink>
    </w:p>
    <w:p w14:paraId="0129C179" w14:textId="53D80EC3" w:rsidR="00E03D5A" w:rsidRDefault="00E03D5A">
      <w:pPr>
        <w:pStyle w:val="TOC1"/>
        <w:tabs>
          <w:tab w:val="left" w:pos="632"/>
        </w:tabs>
        <w:rPr>
          <w:rFonts w:asciiTheme="minorHAnsi" w:eastAsiaTheme="minorEastAsia" w:hAnsiTheme="minorHAnsi" w:cstheme="minorBidi"/>
          <w:b w:val="0"/>
          <w:kern w:val="2"/>
          <w:sz w:val="24"/>
          <w:szCs w:val="24"/>
          <w14:ligatures w14:val="standardContextual"/>
        </w:rPr>
      </w:pPr>
      <w:hyperlink w:anchor="_Toc204788457" w:history="1">
        <w:r w:rsidRPr="00772A3D">
          <w:rPr>
            <w:rStyle w:val="Hyperlink"/>
          </w:rPr>
          <w:t>16.</w:t>
        </w:r>
        <w:r>
          <w:rPr>
            <w:rFonts w:asciiTheme="minorHAnsi" w:eastAsiaTheme="minorEastAsia" w:hAnsiTheme="minorHAnsi" w:cstheme="minorBidi"/>
            <w:b w:val="0"/>
            <w:kern w:val="2"/>
            <w:sz w:val="24"/>
            <w:szCs w:val="24"/>
            <w14:ligatures w14:val="standardContextual"/>
          </w:rPr>
          <w:tab/>
        </w:r>
        <w:r w:rsidRPr="00772A3D">
          <w:rPr>
            <w:rStyle w:val="Hyperlink"/>
          </w:rPr>
          <w:t>QRD checklist for the review of user testing results</w:t>
        </w:r>
        <w:r>
          <w:rPr>
            <w:webHidden/>
          </w:rPr>
          <w:tab/>
        </w:r>
        <w:r>
          <w:rPr>
            <w:webHidden/>
          </w:rPr>
          <w:fldChar w:fldCharType="begin"/>
        </w:r>
        <w:r>
          <w:rPr>
            <w:webHidden/>
          </w:rPr>
          <w:instrText xml:space="preserve"> PAGEREF _Toc204788457 \h </w:instrText>
        </w:r>
        <w:r>
          <w:rPr>
            <w:webHidden/>
          </w:rPr>
        </w:r>
        <w:r>
          <w:rPr>
            <w:webHidden/>
          </w:rPr>
          <w:fldChar w:fldCharType="separate"/>
        </w:r>
        <w:r>
          <w:rPr>
            <w:webHidden/>
          </w:rPr>
          <w:t>158</w:t>
        </w:r>
        <w:r>
          <w:rPr>
            <w:webHidden/>
          </w:rPr>
          <w:fldChar w:fldCharType="end"/>
        </w:r>
      </w:hyperlink>
    </w:p>
    <w:p w14:paraId="39EFEB8A" w14:textId="01454AB0"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58" w:history="1">
        <w:r w:rsidRPr="00772A3D">
          <w:rPr>
            <w:rStyle w:val="Hyperlink"/>
            <w:iCs/>
          </w:rPr>
          <w:t>16.1.</w:t>
        </w:r>
        <w:r>
          <w:rPr>
            <w:rFonts w:asciiTheme="minorHAnsi" w:eastAsiaTheme="minorEastAsia" w:hAnsiTheme="minorHAnsi" w:cstheme="minorBidi"/>
            <w:kern w:val="2"/>
            <w:sz w:val="24"/>
            <w:szCs w:val="24"/>
            <w14:ligatures w14:val="standardContextual"/>
          </w:rPr>
          <w:tab/>
        </w:r>
        <w:r w:rsidRPr="00772A3D">
          <w:rPr>
            <w:rStyle w:val="Hyperlink"/>
            <w:iCs/>
          </w:rPr>
          <w:t>Technical assessment</w:t>
        </w:r>
        <w:r>
          <w:rPr>
            <w:webHidden/>
          </w:rPr>
          <w:tab/>
        </w:r>
        <w:r>
          <w:rPr>
            <w:webHidden/>
          </w:rPr>
          <w:fldChar w:fldCharType="begin"/>
        </w:r>
        <w:r>
          <w:rPr>
            <w:webHidden/>
          </w:rPr>
          <w:instrText xml:space="preserve"> PAGEREF _Toc204788458 \h </w:instrText>
        </w:r>
        <w:r>
          <w:rPr>
            <w:webHidden/>
          </w:rPr>
        </w:r>
        <w:r>
          <w:rPr>
            <w:webHidden/>
          </w:rPr>
          <w:fldChar w:fldCharType="separate"/>
        </w:r>
        <w:r>
          <w:rPr>
            <w:webHidden/>
          </w:rPr>
          <w:t>161</w:t>
        </w:r>
        <w:r>
          <w:rPr>
            <w:webHidden/>
          </w:rPr>
          <w:fldChar w:fldCharType="end"/>
        </w:r>
      </w:hyperlink>
    </w:p>
    <w:p w14:paraId="442BE9E5" w14:textId="23184A73"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59" w:history="1">
        <w:r w:rsidRPr="00772A3D">
          <w:rPr>
            <w:rStyle w:val="Hyperlink"/>
            <w:iCs/>
          </w:rPr>
          <w:t>16.1.1.</w:t>
        </w:r>
        <w:r>
          <w:rPr>
            <w:rFonts w:asciiTheme="minorHAnsi" w:eastAsiaTheme="minorEastAsia" w:hAnsiTheme="minorHAnsi" w:cstheme="minorBidi"/>
            <w:kern w:val="2"/>
            <w:sz w:val="24"/>
            <w:szCs w:val="24"/>
            <w14:ligatures w14:val="standardContextual"/>
          </w:rPr>
          <w:tab/>
        </w:r>
        <w:r w:rsidRPr="00772A3D">
          <w:rPr>
            <w:rStyle w:val="Hyperlink"/>
          </w:rPr>
          <w:t>Recruitment</w:t>
        </w:r>
        <w:r>
          <w:rPr>
            <w:webHidden/>
          </w:rPr>
          <w:tab/>
        </w:r>
        <w:r>
          <w:rPr>
            <w:webHidden/>
          </w:rPr>
          <w:fldChar w:fldCharType="begin"/>
        </w:r>
        <w:r>
          <w:rPr>
            <w:webHidden/>
          </w:rPr>
          <w:instrText xml:space="preserve"> PAGEREF _Toc204788459 \h </w:instrText>
        </w:r>
        <w:r>
          <w:rPr>
            <w:webHidden/>
          </w:rPr>
        </w:r>
        <w:r>
          <w:rPr>
            <w:webHidden/>
          </w:rPr>
          <w:fldChar w:fldCharType="separate"/>
        </w:r>
        <w:r>
          <w:rPr>
            <w:webHidden/>
          </w:rPr>
          <w:t>161</w:t>
        </w:r>
        <w:r>
          <w:rPr>
            <w:webHidden/>
          </w:rPr>
          <w:fldChar w:fldCharType="end"/>
        </w:r>
      </w:hyperlink>
    </w:p>
    <w:p w14:paraId="63B8D68C" w14:textId="1B46A3B7"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60" w:history="1">
        <w:r w:rsidRPr="00772A3D">
          <w:rPr>
            <w:rStyle w:val="Hyperlink"/>
            <w:iCs/>
          </w:rPr>
          <w:t>16.1.2.</w:t>
        </w:r>
        <w:r>
          <w:rPr>
            <w:rFonts w:asciiTheme="minorHAnsi" w:eastAsiaTheme="minorEastAsia" w:hAnsiTheme="minorHAnsi" w:cstheme="minorBidi"/>
            <w:kern w:val="2"/>
            <w:sz w:val="24"/>
            <w:szCs w:val="24"/>
            <w14:ligatures w14:val="standardContextual"/>
          </w:rPr>
          <w:tab/>
        </w:r>
        <w:r w:rsidRPr="00772A3D">
          <w:rPr>
            <w:rStyle w:val="Hyperlink"/>
            <w:iCs/>
          </w:rPr>
          <w:t>Questionnaire</w:t>
        </w:r>
        <w:r>
          <w:rPr>
            <w:webHidden/>
          </w:rPr>
          <w:tab/>
        </w:r>
        <w:r>
          <w:rPr>
            <w:webHidden/>
          </w:rPr>
          <w:fldChar w:fldCharType="begin"/>
        </w:r>
        <w:r>
          <w:rPr>
            <w:webHidden/>
          </w:rPr>
          <w:instrText xml:space="preserve"> PAGEREF _Toc204788460 \h </w:instrText>
        </w:r>
        <w:r>
          <w:rPr>
            <w:webHidden/>
          </w:rPr>
        </w:r>
        <w:r>
          <w:rPr>
            <w:webHidden/>
          </w:rPr>
          <w:fldChar w:fldCharType="separate"/>
        </w:r>
        <w:r>
          <w:rPr>
            <w:webHidden/>
          </w:rPr>
          <w:t>161</w:t>
        </w:r>
        <w:r>
          <w:rPr>
            <w:webHidden/>
          </w:rPr>
          <w:fldChar w:fldCharType="end"/>
        </w:r>
      </w:hyperlink>
    </w:p>
    <w:p w14:paraId="450BA954" w14:textId="1E7EA066"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61" w:history="1">
        <w:r w:rsidRPr="00772A3D">
          <w:rPr>
            <w:rStyle w:val="Hyperlink"/>
            <w:bCs/>
          </w:rPr>
          <w:t>16.1.3.</w:t>
        </w:r>
        <w:r>
          <w:rPr>
            <w:rFonts w:asciiTheme="minorHAnsi" w:eastAsiaTheme="minorEastAsia" w:hAnsiTheme="minorHAnsi" w:cstheme="minorBidi"/>
            <w:kern w:val="2"/>
            <w:sz w:val="24"/>
            <w:szCs w:val="24"/>
            <w14:ligatures w14:val="standardContextual"/>
          </w:rPr>
          <w:tab/>
        </w:r>
        <w:r w:rsidRPr="00772A3D">
          <w:rPr>
            <w:rStyle w:val="Hyperlink"/>
          </w:rPr>
          <w:t>Time aspects</w:t>
        </w:r>
        <w:r>
          <w:rPr>
            <w:webHidden/>
          </w:rPr>
          <w:tab/>
        </w:r>
        <w:r>
          <w:rPr>
            <w:webHidden/>
          </w:rPr>
          <w:fldChar w:fldCharType="begin"/>
        </w:r>
        <w:r>
          <w:rPr>
            <w:webHidden/>
          </w:rPr>
          <w:instrText xml:space="preserve"> PAGEREF _Toc204788461 \h </w:instrText>
        </w:r>
        <w:r>
          <w:rPr>
            <w:webHidden/>
          </w:rPr>
        </w:r>
        <w:r>
          <w:rPr>
            <w:webHidden/>
          </w:rPr>
          <w:fldChar w:fldCharType="separate"/>
        </w:r>
        <w:r>
          <w:rPr>
            <w:webHidden/>
          </w:rPr>
          <w:t>162</w:t>
        </w:r>
        <w:r>
          <w:rPr>
            <w:webHidden/>
          </w:rPr>
          <w:fldChar w:fldCharType="end"/>
        </w:r>
      </w:hyperlink>
    </w:p>
    <w:p w14:paraId="6B6BC7A4" w14:textId="6A59203A"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62" w:history="1">
        <w:r w:rsidRPr="00772A3D">
          <w:rPr>
            <w:rStyle w:val="Hyperlink"/>
            <w:iCs/>
          </w:rPr>
          <w:t>16.1.4.</w:t>
        </w:r>
        <w:r>
          <w:rPr>
            <w:rFonts w:asciiTheme="minorHAnsi" w:eastAsiaTheme="minorEastAsia" w:hAnsiTheme="minorHAnsi" w:cstheme="minorBidi"/>
            <w:kern w:val="2"/>
            <w:sz w:val="24"/>
            <w:szCs w:val="24"/>
            <w14:ligatures w14:val="standardContextual"/>
          </w:rPr>
          <w:tab/>
        </w:r>
        <w:r w:rsidRPr="00772A3D">
          <w:rPr>
            <w:rStyle w:val="Hyperlink"/>
            <w:iCs/>
          </w:rPr>
          <w:t>Procedural aspects</w:t>
        </w:r>
        <w:r>
          <w:rPr>
            <w:webHidden/>
          </w:rPr>
          <w:tab/>
        </w:r>
        <w:r>
          <w:rPr>
            <w:webHidden/>
          </w:rPr>
          <w:fldChar w:fldCharType="begin"/>
        </w:r>
        <w:r>
          <w:rPr>
            <w:webHidden/>
          </w:rPr>
          <w:instrText xml:space="preserve"> PAGEREF _Toc204788462 \h </w:instrText>
        </w:r>
        <w:r>
          <w:rPr>
            <w:webHidden/>
          </w:rPr>
        </w:r>
        <w:r>
          <w:rPr>
            <w:webHidden/>
          </w:rPr>
          <w:fldChar w:fldCharType="separate"/>
        </w:r>
        <w:r>
          <w:rPr>
            <w:webHidden/>
          </w:rPr>
          <w:t>162</w:t>
        </w:r>
        <w:r>
          <w:rPr>
            <w:webHidden/>
          </w:rPr>
          <w:fldChar w:fldCharType="end"/>
        </w:r>
      </w:hyperlink>
    </w:p>
    <w:p w14:paraId="20D6CD66" w14:textId="53D65EC3"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63" w:history="1">
        <w:r w:rsidRPr="00772A3D">
          <w:rPr>
            <w:rStyle w:val="Hyperlink"/>
            <w:iCs/>
          </w:rPr>
          <w:t>16.1.5.</w:t>
        </w:r>
        <w:r>
          <w:rPr>
            <w:rFonts w:asciiTheme="minorHAnsi" w:eastAsiaTheme="minorEastAsia" w:hAnsiTheme="minorHAnsi" w:cstheme="minorBidi"/>
            <w:kern w:val="2"/>
            <w:sz w:val="24"/>
            <w:szCs w:val="24"/>
            <w14:ligatures w14:val="standardContextual"/>
          </w:rPr>
          <w:tab/>
        </w:r>
        <w:r w:rsidRPr="00772A3D">
          <w:rPr>
            <w:rStyle w:val="Hyperlink"/>
            <w:iCs/>
          </w:rPr>
          <w:t>Interview aspects</w:t>
        </w:r>
        <w:r>
          <w:rPr>
            <w:webHidden/>
          </w:rPr>
          <w:tab/>
        </w:r>
        <w:r>
          <w:rPr>
            <w:webHidden/>
          </w:rPr>
          <w:fldChar w:fldCharType="begin"/>
        </w:r>
        <w:r>
          <w:rPr>
            <w:webHidden/>
          </w:rPr>
          <w:instrText xml:space="preserve"> PAGEREF _Toc204788463 \h </w:instrText>
        </w:r>
        <w:r>
          <w:rPr>
            <w:webHidden/>
          </w:rPr>
        </w:r>
        <w:r>
          <w:rPr>
            <w:webHidden/>
          </w:rPr>
          <w:fldChar w:fldCharType="separate"/>
        </w:r>
        <w:r>
          <w:rPr>
            <w:webHidden/>
          </w:rPr>
          <w:t>163</w:t>
        </w:r>
        <w:r>
          <w:rPr>
            <w:webHidden/>
          </w:rPr>
          <w:fldChar w:fldCharType="end"/>
        </w:r>
      </w:hyperlink>
    </w:p>
    <w:p w14:paraId="6B928E67" w14:textId="6F8F4B5D"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64" w:history="1">
        <w:r w:rsidRPr="00772A3D">
          <w:rPr>
            <w:rStyle w:val="Hyperlink"/>
            <w:iCs/>
          </w:rPr>
          <w:t>16.2.</w:t>
        </w:r>
        <w:r>
          <w:rPr>
            <w:rFonts w:asciiTheme="minorHAnsi" w:eastAsiaTheme="minorEastAsia" w:hAnsiTheme="minorHAnsi" w:cstheme="minorBidi"/>
            <w:kern w:val="2"/>
            <w:sz w:val="24"/>
            <w:szCs w:val="24"/>
            <w14:ligatures w14:val="standardContextual"/>
          </w:rPr>
          <w:tab/>
        </w:r>
        <w:r w:rsidRPr="00772A3D">
          <w:rPr>
            <w:rStyle w:val="Hyperlink"/>
            <w:iCs/>
          </w:rPr>
          <w:t>Evaluation of responses</w:t>
        </w:r>
        <w:r>
          <w:rPr>
            <w:webHidden/>
          </w:rPr>
          <w:tab/>
        </w:r>
        <w:r>
          <w:rPr>
            <w:webHidden/>
          </w:rPr>
          <w:fldChar w:fldCharType="begin"/>
        </w:r>
        <w:r>
          <w:rPr>
            <w:webHidden/>
          </w:rPr>
          <w:instrText xml:space="preserve"> PAGEREF _Toc204788464 \h </w:instrText>
        </w:r>
        <w:r>
          <w:rPr>
            <w:webHidden/>
          </w:rPr>
        </w:r>
        <w:r>
          <w:rPr>
            <w:webHidden/>
          </w:rPr>
          <w:fldChar w:fldCharType="separate"/>
        </w:r>
        <w:r>
          <w:rPr>
            <w:webHidden/>
          </w:rPr>
          <w:t>164</w:t>
        </w:r>
        <w:r>
          <w:rPr>
            <w:webHidden/>
          </w:rPr>
          <w:fldChar w:fldCharType="end"/>
        </w:r>
      </w:hyperlink>
    </w:p>
    <w:p w14:paraId="706E0924" w14:textId="4A73305D"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65" w:history="1">
        <w:r w:rsidRPr="00772A3D">
          <w:rPr>
            <w:rStyle w:val="Hyperlink"/>
            <w:iCs/>
          </w:rPr>
          <w:t>16.2.1.</w:t>
        </w:r>
        <w:r>
          <w:rPr>
            <w:rFonts w:asciiTheme="minorHAnsi" w:eastAsiaTheme="minorEastAsia" w:hAnsiTheme="minorHAnsi" w:cstheme="minorBidi"/>
            <w:kern w:val="2"/>
            <w:sz w:val="24"/>
            <w:szCs w:val="24"/>
            <w14:ligatures w14:val="standardContextual"/>
          </w:rPr>
          <w:tab/>
        </w:r>
        <w:r w:rsidRPr="00772A3D">
          <w:rPr>
            <w:rStyle w:val="Hyperlink"/>
            <w:iCs/>
          </w:rPr>
          <w:t>Evaluation system</w:t>
        </w:r>
        <w:r>
          <w:rPr>
            <w:webHidden/>
          </w:rPr>
          <w:tab/>
        </w:r>
        <w:r>
          <w:rPr>
            <w:webHidden/>
          </w:rPr>
          <w:fldChar w:fldCharType="begin"/>
        </w:r>
        <w:r>
          <w:rPr>
            <w:webHidden/>
          </w:rPr>
          <w:instrText xml:space="preserve"> PAGEREF _Toc204788465 \h </w:instrText>
        </w:r>
        <w:r>
          <w:rPr>
            <w:webHidden/>
          </w:rPr>
        </w:r>
        <w:r>
          <w:rPr>
            <w:webHidden/>
          </w:rPr>
          <w:fldChar w:fldCharType="separate"/>
        </w:r>
        <w:r>
          <w:rPr>
            <w:webHidden/>
          </w:rPr>
          <w:t>164</w:t>
        </w:r>
        <w:r>
          <w:rPr>
            <w:webHidden/>
          </w:rPr>
          <w:fldChar w:fldCharType="end"/>
        </w:r>
      </w:hyperlink>
    </w:p>
    <w:p w14:paraId="48619081" w14:textId="3D235A76"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66" w:history="1">
        <w:r w:rsidRPr="00772A3D">
          <w:rPr>
            <w:rStyle w:val="Hyperlink"/>
            <w:iCs/>
          </w:rPr>
          <w:t>16.2.2.</w:t>
        </w:r>
        <w:r>
          <w:rPr>
            <w:rFonts w:asciiTheme="minorHAnsi" w:eastAsiaTheme="minorEastAsia" w:hAnsiTheme="minorHAnsi" w:cstheme="minorBidi"/>
            <w:kern w:val="2"/>
            <w:sz w:val="24"/>
            <w:szCs w:val="24"/>
            <w14:ligatures w14:val="standardContextual"/>
          </w:rPr>
          <w:tab/>
        </w:r>
        <w:r w:rsidRPr="00772A3D">
          <w:rPr>
            <w:rStyle w:val="Hyperlink"/>
            <w:iCs/>
          </w:rPr>
          <w:t>Question rating system</w:t>
        </w:r>
        <w:r>
          <w:rPr>
            <w:webHidden/>
          </w:rPr>
          <w:tab/>
        </w:r>
        <w:r>
          <w:rPr>
            <w:webHidden/>
          </w:rPr>
          <w:fldChar w:fldCharType="begin"/>
        </w:r>
        <w:r>
          <w:rPr>
            <w:webHidden/>
          </w:rPr>
          <w:instrText xml:space="preserve"> PAGEREF _Toc204788466 \h </w:instrText>
        </w:r>
        <w:r>
          <w:rPr>
            <w:webHidden/>
          </w:rPr>
        </w:r>
        <w:r>
          <w:rPr>
            <w:webHidden/>
          </w:rPr>
          <w:fldChar w:fldCharType="separate"/>
        </w:r>
        <w:r>
          <w:rPr>
            <w:webHidden/>
          </w:rPr>
          <w:t>164</w:t>
        </w:r>
        <w:r>
          <w:rPr>
            <w:webHidden/>
          </w:rPr>
          <w:fldChar w:fldCharType="end"/>
        </w:r>
      </w:hyperlink>
    </w:p>
    <w:p w14:paraId="61F18A64" w14:textId="3C0DB5A9"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67" w:history="1">
        <w:r w:rsidRPr="00772A3D">
          <w:rPr>
            <w:rStyle w:val="Hyperlink"/>
            <w:iCs/>
          </w:rPr>
          <w:t>16.3.</w:t>
        </w:r>
        <w:r>
          <w:rPr>
            <w:rFonts w:asciiTheme="minorHAnsi" w:eastAsiaTheme="minorEastAsia" w:hAnsiTheme="minorHAnsi" w:cstheme="minorBidi"/>
            <w:kern w:val="2"/>
            <w:sz w:val="24"/>
            <w:szCs w:val="24"/>
            <w14:ligatures w14:val="standardContextual"/>
          </w:rPr>
          <w:tab/>
        </w:r>
        <w:r w:rsidRPr="00772A3D">
          <w:rPr>
            <w:rStyle w:val="Hyperlink"/>
            <w:iCs/>
          </w:rPr>
          <w:t>Data processing</w:t>
        </w:r>
        <w:r>
          <w:rPr>
            <w:webHidden/>
          </w:rPr>
          <w:tab/>
        </w:r>
        <w:r>
          <w:rPr>
            <w:webHidden/>
          </w:rPr>
          <w:fldChar w:fldCharType="begin"/>
        </w:r>
        <w:r>
          <w:rPr>
            <w:webHidden/>
          </w:rPr>
          <w:instrText xml:space="preserve"> PAGEREF _Toc204788467 \h </w:instrText>
        </w:r>
        <w:r>
          <w:rPr>
            <w:webHidden/>
          </w:rPr>
        </w:r>
        <w:r>
          <w:rPr>
            <w:webHidden/>
          </w:rPr>
          <w:fldChar w:fldCharType="separate"/>
        </w:r>
        <w:r>
          <w:rPr>
            <w:webHidden/>
          </w:rPr>
          <w:t>164</w:t>
        </w:r>
        <w:r>
          <w:rPr>
            <w:webHidden/>
          </w:rPr>
          <w:fldChar w:fldCharType="end"/>
        </w:r>
      </w:hyperlink>
    </w:p>
    <w:p w14:paraId="0A56FCE4" w14:textId="73CC9C8B"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68" w:history="1">
        <w:r w:rsidRPr="00772A3D">
          <w:rPr>
            <w:rStyle w:val="Hyperlink"/>
            <w:iCs/>
          </w:rPr>
          <w:t>16.4.</w:t>
        </w:r>
        <w:r>
          <w:rPr>
            <w:rFonts w:asciiTheme="minorHAnsi" w:eastAsiaTheme="minorEastAsia" w:hAnsiTheme="minorHAnsi" w:cstheme="minorBidi"/>
            <w:kern w:val="2"/>
            <w:sz w:val="24"/>
            <w:szCs w:val="24"/>
            <w14:ligatures w14:val="standardContextual"/>
          </w:rPr>
          <w:tab/>
        </w:r>
        <w:r w:rsidRPr="00772A3D">
          <w:rPr>
            <w:rStyle w:val="Hyperlink"/>
            <w:iCs/>
          </w:rPr>
          <w:t>Quality aspects</w:t>
        </w:r>
        <w:r>
          <w:rPr>
            <w:webHidden/>
          </w:rPr>
          <w:tab/>
        </w:r>
        <w:r>
          <w:rPr>
            <w:webHidden/>
          </w:rPr>
          <w:fldChar w:fldCharType="begin"/>
        </w:r>
        <w:r>
          <w:rPr>
            <w:webHidden/>
          </w:rPr>
          <w:instrText xml:space="preserve"> PAGEREF _Toc204788468 \h </w:instrText>
        </w:r>
        <w:r>
          <w:rPr>
            <w:webHidden/>
          </w:rPr>
        </w:r>
        <w:r>
          <w:rPr>
            <w:webHidden/>
          </w:rPr>
          <w:fldChar w:fldCharType="separate"/>
        </w:r>
        <w:r>
          <w:rPr>
            <w:webHidden/>
          </w:rPr>
          <w:t>165</w:t>
        </w:r>
        <w:r>
          <w:rPr>
            <w:webHidden/>
          </w:rPr>
          <w:fldChar w:fldCharType="end"/>
        </w:r>
      </w:hyperlink>
    </w:p>
    <w:p w14:paraId="46307325" w14:textId="584F40B5"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69" w:history="1">
        <w:r w:rsidRPr="00772A3D">
          <w:rPr>
            <w:rStyle w:val="Hyperlink"/>
            <w:iCs/>
          </w:rPr>
          <w:t>16.4.1.</w:t>
        </w:r>
        <w:r>
          <w:rPr>
            <w:rFonts w:asciiTheme="minorHAnsi" w:eastAsiaTheme="minorEastAsia" w:hAnsiTheme="minorHAnsi" w:cstheme="minorBidi"/>
            <w:kern w:val="2"/>
            <w:sz w:val="24"/>
            <w:szCs w:val="24"/>
            <w14:ligatures w14:val="standardContextual"/>
          </w:rPr>
          <w:tab/>
        </w:r>
        <w:r w:rsidRPr="00772A3D">
          <w:rPr>
            <w:rStyle w:val="Hyperlink"/>
            <w:iCs/>
          </w:rPr>
          <w:t>Evaluation of diagnostic questions</w:t>
        </w:r>
        <w:r>
          <w:rPr>
            <w:webHidden/>
          </w:rPr>
          <w:tab/>
        </w:r>
        <w:r>
          <w:rPr>
            <w:webHidden/>
          </w:rPr>
          <w:fldChar w:fldCharType="begin"/>
        </w:r>
        <w:r>
          <w:rPr>
            <w:webHidden/>
          </w:rPr>
          <w:instrText xml:space="preserve"> PAGEREF _Toc204788469 \h </w:instrText>
        </w:r>
        <w:r>
          <w:rPr>
            <w:webHidden/>
          </w:rPr>
        </w:r>
        <w:r>
          <w:rPr>
            <w:webHidden/>
          </w:rPr>
          <w:fldChar w:fldCharType="separate"/>
        </w:r>
        <w:r>
          <w:rPr>
            <w:webHidden/>
          </w:rPr>
          <w:t>165</w:t>
        </w:r>
        <w:r>
          <w:rPr>
            <w:webHidden/>
          </w:rPr>
          <w:fldChar w:fldCharType="end"/>
        </w:r>
      </w:hyperlink>
    </w:p>
    <w:p w14:paraId="4BBE34BF" w14:textId="023D5532" w:rsidR="00E03D5A" w:rsidRDefault="00E03D5A">
      <w:pPr>
        <w:pStyle w:val="TOC3"/>
        <w:tabs>
          <w:tab w:val="left" w:pos="967"/>
        </w:tabs>
        <w:rPr>
          <w:rFonts w:asciiTheme="minorHAnsi" w:eastAsiaTheme="minorEastAsia" w:hAnsiTheme="minorHAnsi" w:cstheme="minorBidi"/>
          <w:kern w:val="2"/>
          <w:sz w:val="24"/>
          <w:szCs w:val="24"/>
          <w14:ligatures w14:val="standardContextual"/>
        </w:rPr>
      </w:pPr>
      <w:hyperlink w:anchor="_Toc204788470" w:history="1">
        <w:r w:rsidRPr="00772A3D">
          <w:rPr>
            <w:rStyle w:val="Hyperlink"/>
            <w:iCs/>
          </w:rPr>
          <w:t>16.4.2.</w:t>
        </w:r>
        <w:r>
          <w:rPr>
            <w:rFonts w:asciiTheme="minorHAnsi" w:eastAsiaTheme="minorEastAsia" w:hAnsiTheme="minorHAnsi" w:cstheme="minorBidi"/>
            <w:kern w:val="2"/>
            <w:sz w:val="24"/>
            <w:szCs w:val="24"/>
            <w14:ligatures w14:val="standardContextual"/>
          </w:rPr>
          <w:tab/>
        </w:r>
        <w:r w:rsidRPr="00772A3D">
          <w:rPr>
            <w:rStyle w:val="Hyperlink"/>
            <w:iCs/>
          </w:rPr>
          <w:t>Evaluation of layout and design</w:t>
        </w:r>
        <w:r>
          <w:rPr>
            <w:webHidden/>
          </w:rPr>
          <w:tab/>
        </w:r>
        <w:r>
          <w:rPr>
            <w:webHidden/>
          </w:rPr>
          <w:fldChar w:fldCharType="begin"/>
        </w:r>
        <w:r>
          <w:rPr>
            <w:webHidden/>
          </w:rPr>
          <w:instrText xml:space="preserve"> PAGEREF _Toc204788470 \h </w:instrText>
        </w:r>
        <w:r>
          <w:rPr>
            <w:webHidden/>
          </w:rPr>
        </w:r>
        <w:r>
          <w:rPr>
            <w:webHidden/>
          </w:rPr>
          <w:fldChar w:fldCharType="separate"/>
        </w:r>
        <w:r>
          <w:rPr>
            <w:webHidden/>
          </w:rPr>
          <w:t>165</w:t>
        </w:r>
        <w:r>
          <w:rPr>
            <w:webHidden/>
          </w:rPr>
          <w:fldChar w:fldCharType="end"/>
        </w:r>
      </w:hyperlink>
    </w:p>
    <w:p w14:paraId="5AFA6937" w14:textId="62A1D22B"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71" w:history="1">
        <w:r w:rsidRPr="00772A3D">
          <w:rPr>
            <w:rStyle w:val="Hyperlink"/>
            <w:iCs/>
          </w:rPr>
          <w:t>16.5.</w:t>
        </w:r>
        <w:r>
          <w:rPr>
            <w:rFonts w:asciiTheme="minorHAnsi" w:eastAsiaTheme="minorEastAsia" w:hAnsiTheme="minorHAnsi" w:cstheme="minorBidi"/>
            <w:kern w:val="2"/>
            <w:sz w:val="24"/>
            <w:szCs w:val="24"/>
            <w14:ligatures w14:val="standardContextual"/>
          </w:rPr>
          <w:tab/>
        </w:r>
        <w:r w:rsidRPr="00772A3D">
          <w:rPr>
            <w:rStyle w:val="Hyperlink"/>
            <w:iCs/>
          </w:rPr>
          <w:t>Diagnostic quality/evaluation</w:t>
        </w:r>
        <w:r>
          <w:rPr>
            <w:webHidden/>
          </w:rPr>
          <w:tab/>
        </w:r>
        <w:r>
          <w:rPr>
            <w:webHidden/>
          </w:rPr>
          <w:fldChar w:fldCharType="begin"/>
        </w:r>
        <w:r>
          <w:rPr>
            <w:webHidden/>
          </w:rPr>
          <w:instrText xml:space="preserve"> PAGEREF _Toc204788471 \h </w:instrText>
        </w:r>
        <w:r>
          <w:rPr>
            <w:webHidden/>
          </w:rPr>
        </w:r>
        <w:r>
          <w:rPr>
            <w:webHidden/>
          </w:rPr>
          <w:fldChar w:fldCharType="separate"/>
        </w:r>
        <w:r>
          <w:rPr>
            <w:webHidden/>
          </w:rPr>
          <w:t>166</w:t>
        </w:r>
        <w:r>
          <w:rPr>
            <w:webHidden/>
          </w:rPr>
          <w:fldChar w:fldCharType="end"/>
        </w:r>
      </w:hyperlink>
    </w:p>
    <w:p w14:paraId="53A3370D" w14:textId="68C13E57" w:rsidR="00E03D5A" w:rsidRDefault="00E03D5A">
      <w:pPr>
        <w:pStyle w:val="TOC2"/>
        <w:tabs>
          <w:tab w:val="left" w:pos="767"/>
        </w:tabs>
        <w:rPr>
          <w:rFonts w:asciiTheme="minorHAnsi" w:eastAsiaTheme="minorEastAsia" w:hAnsiTheme="minorHAnsi" w:cstheme="minorBidi"/>
          <w:kern w:val="2"/>
          <w:sz w:val="24"/>
          <w:szCs w:val="24"/>
          <w14:ligatures w14:val="standardContextual"/>
        </w:rPr>
      </w:pPr>
      <w:hyperlink w:anchor="_Toc204788472" w:history="1">
        <w:r w:rsidRPr="00772A3D">
          <w:rPr>
            <w:rStyle w:val="Hyperlink"/>
            <w:iCs/>
          </w:rPr>
          <w:t>16.6.</w:t>
        </w:r>
        <w:r>
          <w:rPr>
            <w:rFonts w:asciiTheme="minorHAnsi" w:eastAsiaTheme="minorEastAsia" w:hAnsiTheme="minorHAnsi" w:cstheme="minorBidi"/>
            <w:kern w:val="2"/>
            <w:sz w:val="24"/>
            <w:szCs w:val="24"/>
            <w14:ligatures w14:val="standardContextual"/>
          </w:rPr>
          <w:tab/>
        </w:r>
        <w:r w:rsidRPr="00772A3D">
          <w:rPr>
            <w:rStyle w:val="Hyperlink"/>
            <w:iCs/>
          </w:rPr>
          <w:t>Conclusions</w:t>
        </w:r>
        <w:r>
          <w:rPr>
            <w:webHidden/>
          </w:rPr>
          <w:tab/>
        </w:r>
        <w:r>
          <w:rPr>
            <w:webHidden/>
          </w:rPr>
          <w:fldChar w:fldCharType="begin"/>
        </w:r>
        <w:r>
          <w:rPr>
            <w:webHidden/>
          </w:rPr>
          <w:instrText xml:space="preserve"> PAGEREF _Toc204788472 \h </w:instrText>
        </w:r>
        <w:r>
          <w:rPr>
            <w:webHidden/>
          </w:rPr>
        </w:r>
        <w:r>
          <w:rPr>
            <w:webHidden/>
          </w:rPr>
          <w:fldChar w:fldCharType="separate"/>
        </w:r>
        <w:r>
          <w:rPr>
            <w:webHidden/>
          </w:rPr>
          <w:t>167</w:t>
        </w:r>
        <w:r>
          <w:rPr>
            <w:webHidden/>
          </w:rPr>
          <w:fldChar w:fldCharType="end"/>
        </w:r>
      </w:hyperlink>
    </w:p>
    <w:p w14:paraId="0E7FFE38" w14:textId="3783BFEB" w:rsidR="007558C0" w:rsidRPr="00820436" w:rsidRDefault="00190F1D" w:rsidP="00820436">
      <w:pPr>
        <w:pStyle w:val="BodytextAgency"/>
      </w:pPr>
      <w:r w:rsidRPr="00487743">
        <w:rPr>
          <w:caps/>
          <w:sz w:val="22"/>
          <w:szCs w:val="22"/>
        </w:rPr>
        <w:fldChar w:fldCharType="end"/>
      </w:r>
    </w:p>
    <w:p w14:paraId="6DEFF1B0" w14:textId="77777777" w:rsidR="007E5C1C" w:rsidRPr="00820436" w:rsidRDefault="007E5C1C" w:rsidP="00820436">
      <w:pPr>
        <w:pStyle w:val="BodytextAgency"/>
      </w:pPr>
      <w:bookmarkStart w:id="4" w:name="BodyBlank"/>
      <w:bookmarkEnd w:id="4"/>
      <w:r w:rsidRPr="00820436">
        <w:br w:type="page"/>
      </w:r>
    </w:p>
    <w:p w14:paraId="490E54DF" w14:textId="6341CA04" w:rsidR="00E65A9C" w:rsidRPr="000D45A7" w:rsidRDefault="00190F1D" w:rsidP="001E5467">
      <w:pPr>
        <w:pStyle w:val="No-numheading1Agency"/>
      </w:pPr>
      <w:r>
        <w:lastRenderedPageBreak/>
        <w:t>List of abbreviations</w:t>
      </w:r>
    </w:p>
    <w:p w14:paraId="490E54E0" w14:textId="65542217" w:rsidR="00E65A9C" w:rsidRPr="000D45A7" w:rsidRDefault="00190F1D" w:rsidP="00E62F14">
      <w:pPr>
        <w:pStyle w:val="DraftingNotesAgency"/>
      </w:pPr>
      <w:r>
        <w:t xml:space="preserve">Please provide a comprehensive list </w:t>
      </w:r>
      <w:r w:rsidR="3794DEC0">
        <w:t>of</w:t>
      </w:r>
      <w:r>
        <w:t xml:space="preserve"> all abbreviations used throughout the assessment report (quality, </w:t>
      </w:r>
      <w:r w:rsidR="62946603">
        <w:t>non</w:t>
      </w:r>
      <w:r w:rsidR="496DBF80">
        <w:t>-</w:t>
      </w:r>
      <w:r w:rsidR="62946603">
        <w:t>clinical</w:t>
      </w:r>
      <w:r>
        <w:t xml:space="preserve">, clinical). </w:t>
      </w:r>
    </w:p>
    <w:p w14:paraId="490E54E1" w14:textId="04ADBBAE" w:rsidR="00E65A9C" w:rsidRDefault="00190F1D" w:rsidP="00E62F14">
      <w:pPr>
        <w:pStyle w:val="DraftingNotesAgency"/>
      </w:pPr>
      <w:r>
        <w:t xml:space="preserve">EPAR preparation: </w:t>
      </w:r>
      <w:r w:rsidR="34F722E3">
        <w:t xml:space="preserve">It is </w:t>
      </w:r>
      <w:r w:rsidR="00E62F65">
        <w:t>i</w:t>
      </w:r>
      <w:r>
        <w:t>mportant to note that this List of Abbreviations should also be included in the EPAR.</w:t>
      </w:r>
    </w:p>
    <w:tbl>
      <w:tblPr>
        <w:tblStyle w:val="TableGrid"/>
        <w:tblW w:w="0" w:type="auto"/>
        <w:tblLook w:val="04A0" w:firstRow="1" w:lastRow="0" w:firstColumn="1" w:lastColumn="0" w:noHBand="0" w:noVBand="1"/>
      </w:tblPr>
      <w:tblGrid>
        <w:gridCol w:w="1980"/>
        <w:gridCol w:w="7423"/>
      </w:tblGrid>
      <w:tr w:rsidR="003647C6" w14:paraId="2242FE25" w14:textId="77777777">
        <w:tc>
          <w:tcPr>
            <w:tcW w:w="1980" w:type="dxa"/>
          </w:tcPr>
          <w:p w14:paraId="7B946DAB" w14:textId="77777777" w:rsidR="003647C6" w:rsidRDefault="003647C6">
            <w:pPr>
              <w:pStyle w:val="Tablebody"/>
            </w:pPr>
          </w:p>
        </w:tc>
        <w:tc>
          <w:tcPr>
            <w:tcW w:w="7423" w:type="dxa"/>
          </w:tcPr>
          <w:p w14:paraId="08403522" w14:textId="77777777" w:rsidR="003647C6" w:rsidRDefault="003647C6">
            <w:pPr>
              <w:pStyle w:val="Tablebody"/>
            </w:pPr>
          </w:p>
        </w:tc>
      </w:tr>
      <w:tr w:rsidR="00A854E9" w14:paraId="2B2B99C2" w14:textId="77777777">
        <w:tc>
          <w:tcPr>
            <w:tcW w:w="1980" w:type="dxa"/>
          </w:tcPr>
          <w:p w14:paraId="1FEAEDB3" w14:textId="2C871109" w:rsidR="00A854E9" w:rsidRDefault="00A854E9">
            <w:pPr>
              <w:pStyle w:val="Tablebody"/>
            </w:pPr>
            <w:r>
              <w:t>CAT</w:t>
            </w:r>
          </w:p>
        </w:tc>
        <w:tc>
          <w:tcPr>
            <w:tcW w:w="7423" w:type="dxa"/>
          </w:tcPr>
          <w:p w14:paraId="12ADA8A6" w14:textId="534C4C4D" w:rsidR="00A854E9" w:rsidRDefault="00A854E9">
            <w:pPr>
              <w:pStyle w:val="Tablebody"/>
            </w:pPr>
            <w:r>
              <w:t>Committee</w:t>
            </w:r>
            <w:r w:rsidR="004F6959">
              <w:t xml:space="preserve"> for Advanced Therapies</w:t>
            </w:r>
          </w:p>
        </w:tc>
      </w:tr>
      <w:tr w:rsidR="004F6959" w14:paraId="1784A23D" w14:textId="77777777">
        <w:tc>
          <w:tcPr>
            <w:tcW w:w="1980" w:type="dxa"/>
          </w:tcPr>
          <w:p w14:paraId="6C067980" w14:textId="77777777" w:rsidR="004F6959" w:rsidRDefault="004F6959">
            <w:pPr>
              <w:pStyle w:val="Tablebody"/>
            </w:pPr>
          </w:p>
        </w:tc>
        <w:tc>
          <w:tcPr>
            <w:tcW w:w="7423" w:type="dxa"/>
          </w:tcPr>
          <w:p w14:paraId="4F700535" w14:textId="77777777" w:rsidR="004F6959" w:rsidRDefault="004F6959">
            <w:pPr>
              <w:pStyle w:val="Tablebody"/>
            </w:pPr>
          </w:p>
        </w:tc>
      </w:tr>
      <w:tr w:rsidR="00A854E9" w14:paraId="35451809" w14:textId="77777777">
        <w:tc>
          <w:tcPr>
            <w:tcW w:w="1980" w:type="dxa"/>
          </w:tcPr>
          <w:p w14:paraId="13A5E480" w14:textId="4C204DD2" w:rsidR="00A854E9" w:rsidRDefault="00A854E9">
            <w:pPr>
              <w:pStyle w:val="Tablebody"/>
            </w:pPr>
            <w:r>
              <w:t>CHMP</w:t>
            </w:r>
          </w:p>
        </w:tc>
        <w:tc>
          <w:tcPr>
            <w:tcW w:w="7423" w:type="dxa"/>
          </w:tcPr>
          <w:p w14:paraId="5E3BC017" w14:textId="4F83C424" w:rsidR="00A854E9" w:rsidRDefault="00A854E9">
            <w:pPr>
              <w:pStyle w:val="Tablebody"/>
            </w:pPr>
            <w:r>
              <w:t>Committee</w:t>
            </w:r>
            <w:r w:rsidR="004F6959">
              <w:t xml:space="preserve"> for Medicinal Products for Human Use</w:t>
            </w:r>
          </w:p>
        </w:tc>
      </w:tr>
      <w:tr w:rsidR="00A854E9" w14:paraId="7C8BDE70" w14:textId="77777777">
        <w:tc>
          <w:tcPr>
            <w:tcW w:w="1980" w:type="dxa"/>
          </w:tcPr>
          <w:p w14:paraId="21D7FB7F" w14:textId="77777777" w:rsidR="00A854E9" w:rsidRDefault="00A854E9">
            <w:pPr>
              <w:pStyle w:val="Tablebody"/>
            </w:pPr>
          </w:p>
        </w:tc>
        <w:tc>
          <w:tcPr>
            <w:tcW w:w="7423" w:type="dxa"/>
          </w:tcPr>
          <w:p w14:paraId="75D80D87" w14:textId="77777777" w:rsidR="00A854E9" w:rsidRDefault="00A854E9">
            <w:pPr>
              <w:pStyle w:val="Tablebody"/>
            </w:pPr>
          </w:p>
        </w:tc>
      </w:tr>
      <w:tr w:rsidR="003647C6" w14:paraId="5FD0B412" w14:textId="77777777">
        <w:tc>
          <w:tcPr>
            <w:tcW w:w="1980" w:type="dxa"/>
          </w:tcPr>
          <w:p w14:paraId="7F1C8C08" w14:textId="6E9F39C9" w:rsidR="003647C6" w:rsidRDefault="006C3F78">
            <w:pPr>
              <w:pStyle w:val="Tablebody"/>
            </w:pPr>
            <w:r>
              <w:t>EMA</w:t>
            </w:r>
          </w:p>
        </w:tc>
        <w:tc>
          <w:tcPr>
            <w:tcW w:w="7423" w:type="dxa"/>
          </w:tcPr>
          <w:p w14:paraId="053510C3" w14:textId="6AD6EAD7" w:rsidR="003647C6" w:rsidRDefault="006C3F78">
            <w:pPr>
              <w:pStyle w:val="Tablebody"/>
            </w:pPr>
            <w:r>
              <w:t>European Medicines Agency</w:t>
            </w:r>
          </w:p>
        </w:tc>
      </w:tr>
      <w:tr w:rsidR="003647C6" w14:paraId="6058BAE0" w14:textId="77777777">
        <w:tc>
          <w:tcPr>
            <w:tcW w:w="1980" w:type="dxa"/>
          </w:tcPr>
          <w:p w14:paraId="64990F52" w14:textId="77777777" w:rsidR="003647C6" w:rsidRDefault="003647C6">
            <w:pPr>
              <w:pStyle w:val="Tablebody"/>
            </w:pPr>
          </w:p>
        </w:tc>
        <w:tc>
          <w:tcPr>
            <w:tcW w:w="7423" w:type="dxa"/>
          </w:tcPr>
          <w:p w14:paraId="5EEDB57F" w14:textId="77777777" w:rsidR="003647C6" w:rsidRDefault="003647C6">
            <w:pPr>
              <w:pStyle w:val="Tablebody"/>
            </w:pPr>
          </w:p>
        </w:tc>
      </w:tr>
      <w:tr w:rsidR="006C3F78" w14:paraId="59137009" w14:textId="77777777">
        <w:tc>
          <w:tcPr>
            <w:tcW w:w="1980" w:type="dxa"/>
          </w:tcPr>
          <w:p w14:paraId="1FB0139B" w14:textId="2E7702ED" w:rsidR="006C3F78" w:rsidRDefault="006C3F78">
            <w:pPr>
              <w:pStyle w:val="Tablebody"/>
            </w:pPr>
            <w:r>
              <w:t>PD</w:t>
            </w:r>
          </w:p>
        </w:tc>
        <w:tc>
          <w:tcPr>
            <w:tcW w:w="7423" w:type="dxa"/>
          </w:tcPr>
          <w:p w14:paraId="40ECD77B" w14:textId="5C6C4D4D" w:rsidR="006C3F78" w:rsidRDefault="006C3F78">
            <w:pPr>
              <w:pStyle w:val="Tablebody"/>
            </w:pPr>
            <w:r>
              <w:t>Pharmacodynamics</w:t>
            </w:r>
          </w:p>
        </w:tc>
      </w:tr>
      <w:tr w:rsidR="006C3F78" w14:paraId="54E02390" w14:textId="77777777">
        <w:tc>
          <w:tcPr>
            <w:tcW w:w="1980" w:type="dxa"/>
          </w:tcPr>
          <w:p w14:paraId="359977D7" w14:textId="77777777" w:rsidR="006C3F78" w:rsidRDefault="006C3F78">
            <w:pPr>
              <w:pStyle w:val="Tablebody"/>
            </w:pPr>
          </w:p>
        </w:tc>
        <w:tc>
          <w:tcPr>
            <w:tcW w:w="7423" w:type="dxa"/>
          </w:tcPr>
          <w:p w14:paraId="5B974287" w14:textId="77777777" w:rsidR="006C3F78" w:rsidRDefault="006C3F78">
            <w:pPr>
              <w:pStyle w:val="Tablebody"/>
            </w:pPr>
          </w:p>
        </w:tc>
      </w:tr>
      <w:tr w:rsidR="003647C6" w14:paraId="1F61AB2B" w14:textId="77777777">
        <w:tc>
          <w:tcPr>
            <w:tcW w:w="1980" w:type="dxa"/>
          </w:tcPr>
          <w:p w14:paraId="4706193D" w14:textId="22E38E45" w:rsidR="003647C6" w:rsidRDefault="006C3F78">
            <w:pPr>
              <w:pStyle w:val="Tablebody"/>
            </w:pPr>
            <w:r>
              <w:t>PK</w:t>
            </w:r>
          </w:p>
        </w:tc>
        <w:tc>
          <w:tcPr>
            <w:tcW w:w="7423" w:type="dxa"/>
          </w:tcPr>
          <w:p w14:paraId="50030849" w14:textId="1CF35AFB" w:rsidR="003647C6" w:rsidRDefault="006C3F78">
            <w:pPr>
              <w:pStyle w:val="Tablebody"/>
            </w:pPr>
            <w:r>
              <w:t>Pharmacokinetics</w:t>
            </w:r>
          </w:p>
        </w:tc>
      </w:tr>
      <w:tr w:rsidR="00646AFE" w14:paraId="41BE4DE3" w14:textId="77777777">
        <w:tc>
          <w:tcPr>
            <w:tcW w:w="1980" w:type="dxa"/>
          </w:tcPr>
          <w:p w14:paraId="0D556346" w14:textId="77777777" w:rsidR="00646AFE" w:rsidRDefault="00646AFE">
            <w:pPr>
              <w:pStyle w:val="Tablebody"/>
            </w:pPr>
          </w:p>
        </w:tc>
        <w:tc>
          <w:tcPr>
            <w:tcW w:w="7423" w:type="dxa"/>
          </w:tcPr>
          <w:p w14:paraId="1FCE206A" w14:textId="77777777" w:rsidR="00646AFE" w:rsidRDefault="00646AFE">
            <w:pPr>
              <w:pStyle w:val="Tablebody"/>
            </w:pPr>
          </w:p>
        </w:tc>
      </w:tr>
      <w:tr w:rsidR="00646AFE" w14:paraId="261A2715" w14:textId="77777777">
        <w:tc>
          <w:tcPr>
            <w:tcW w:w="1980" w:type="dxa"/>
          </w:tcPr>
          <w:p w14:paraId="10D3ECB6" w14:textId="5AB71703" w:rsidR="00646AFE" w:rsidRDefault="00646AFE">
            <w:pPr>
              <w:pStyle w:val="Tablebody"/>
            </w:pPr>
            <w:r>
              <w:t>PRAC</w:t>
            </w:r>
          </w:p>
        </w:tc>
        <w:tc>
          <w:tcPr>
            <w:tcW w:w="7423" w:type="dxa"/>
          </w:tcPr>
          <w:p w14:paraId="2D2CADF4" w14:textId="6DC37304" w:rsidR="00646AFE" w:rsidRDefault="00646AFE">
            <w:pPr>
              <w:pStyle w:val="Tablebody"/>
            </w:pPr>
            <w:r>
              <w:t>Pharmacovigilance Risk Assessment Committee</w:t>
            </w:r>
          </w:p>
        </w:tc>
      </w:tr>
      <w:tr w:rsidR="006C3F78" w14:paraId="5403B9DA" w14:textId="77777777">
        <w:tc>
          <w:tcPr>
            <w:tcW w:w="1980" w:type="dxa"/>
          </w:tcPr>
          <w:p w14:paraId="7A7D3567" w14:textId="77777777" w:rsidR="006C3F78" w:rsidRDefault="006C3F78">
            <w:pPr>
              <w:pStyle w:val="Tablebody"/>
            </w:pPr>
          </w:p>
        </w:tc>
        <w:tc>
          <w:tcPr>
            <w:tcW w:w="7423" w:type="dxa"/>
          </w:tcPr>
          <w:p w14:paraId="3076AE26" w14:textId="77777777" w:rsidR="006C3F78" w:rsidRDefault="006C3F78">
            <w:pPr>
              <w:pStyle w:val="Tablebody"/>
            </w:pPr>
          </w:p>
        </w:tc>
      </w:tr>
      <w:tr w:rsidR="00A854E9" w14:paraId="65D656FF" w14:textId="77777777">
        <w:tc>
          <w:tcPr>
            <w:tcW w:w="1980" w:type="dxa"/>
          </w:tcPr>
          <w:p w14:paraId="2E997ECF" w14:textId="283D76D3" w:rsidR="00A854E9" w:rsidRDefault="00A854E9">
            <w:pPr>
              <w:pStyle w:val="Tablebody"/>
            </w:pPr>
            <w:r>
              <w:t>RMP</w:t>
            </w:r>
          </w:p>
        </w:tc>
        <w:tc>
          <w:tcPr>
            <w:tcW w:w="7423" w:type="dxa"/>
          </w:tcPr>
          <w:p w14:paraId="51A2990D" w14:textId="5AE17616" w:rsidR="00A854E9" w:rsidRDefault="00A854E9">
            <w:pPr>
              <w:pStyle w:val="Tablebody"/>
            </w:pPr>
            <w:r>
              <w:t xml:space="preserve">Risk </w:t>
            </w:r>
            <w:r w:rsidR="00B01DB3">
              <w:t>m</w:t>
            </w:r>
            <w:r>
              <w:t xml:space="preserve">anagement </w:t>
            </w:r>
            <w:r w:rsidR="00B01DB3">
              <w:t>p</w:t>
            </w:r>
            <w:r>
              <w:t>lan</w:t>
            </w:r>
          </w:p>
        </w:tc>
      </w:tr>
      <w:tr w:rsidR="00A854E9" w14:paraId="717D0D44" w14:textId="77777777">
        <w:tc>
          <w:tcPr>
            <w:tcW w:w="1980" w:type="dxa"/>
          </w:tcPr>
          <w:p w14:paraId="2E6DF8F2" w14:textId="77777777" w:rsidR="00A854E9" w:rsidRDefault="00A854E9">
            <w:pPr>
              <w:pStyle w:val="Tablebody"/>
            </w:pPr>
          </w:p>
        </w:tc>
        <w:tc>
          <w:tcPr>
            <w:tcW w:w="7423" w:type="dxa"/>
          </w:tcPr>
          <w:p w14:paraId="4BF42D5C" w14:textId="77777777" w:rsidR="00A854E9" w:rsidRDefault="00A854E9">
            <w:pPr>
              <w:pStyle w:val="Tablebody"/>
            </w:pPr>
          </w:p>
        </w:tc>
      </w:tr>
      <w:tr w:rsidR="006C3F78" w14:paraId="145C99CE" w14:textId="77777777">
        <w:tc>
          <w:tcPr>
            <w:tcW w:w="1980" w:type="dxa"/>
          </w:tcPr>
          <w:p w14:paraId="4C65847E" w14:textId="6F831C3E" w:rsidR="006C3F78" w:rsidRDefault="006C3F78">
            <w:pPr>
              <w:pStyle w:val="Tablebody"/>
            </w:pPr>
            <w:r>
              <w:t>SmPC</w:t>
            </w:r>
          </w:p>
        </w:tc>
        <w:tc>
          <w:tcPr>
            <w:tcW w:w="7423" w:type="dxa"/>
          </w:tcPr>
          <w:p w14:paraId="6D98A771" w14:textId="3CE87DDB" w:rsidR="006C3F78" w:rsidRDefault="006C3F78">
            <w:pPr>
              <w:pStyle w:val="Tablebody"/>
            </w:pPr>
            <w:r>
              <w:t xml:space="preserve">Summary of </w:t>
            </w:r>
            <w:r w:rsidR="00B01DB3">
              <w:t>p</w:t>
            </w:r>
            <w:r>
              <w:t xml:space="preserve">roduct </w:t>
            </w:r>
            <w:r w:rsidR="00B01DB3">
              <w:t>c</w:t>
            </w:r>
            <w:r>
              <w:t>haracteristics</w:t>
            </w:r>
          </w:p>
        </w:tc>
      </w:tr>
      <w:tr w:rsidR="003647C6" w14:paraId="5BA383EE" w14:textId="77777777">
        <w:tc>
          <w:tcPr>
            <w:tcW w:w="1980" w:type="dxa"/>
          </w:tcPr>
          <w:p w14:paraId="00F05183" w14:textId="77777777" w:rsidR="003647C6" w:rsidRDefault="003647C6">
            <w:pPr>
              <w:pStyle w:val="Tablebody"/>
            </w:pPr>
          </w:p>
        </w:tc>
        <w:tc>
          <w:tcPr>
            <w:tcW w:w="7423" w:type="dxa"/>
          </w:tcPr>
          <w:p w14:paraId="1E73CD9B" w14:textId="77777777" w:rsidR="003647C6" w:rsidRDefault="003647C6">
            <w:pPr>
              <w:pStyle w:val="Tablebody"/>
            </w:pPr>
          </w:p>
        </w:tc>
      </w:tr>
    </w:tbl>
    <w:p w14:paraId="14957689" w14:textId="77777777" w:rsidR="00A107B4" w:rsidRPr="007815C9" w:rsidRDefault="00A107B4" w:rsidP="007815C9">
      <w:pPr>
        <w:pStyle w:val="BodytextAgency"/>
      </w:pPr>
    </w:p>
    <w:p w14:paraId="5C05D177" w14:textId="77777777" w:rsidR="00546933" w:rsidRPr="007815C9" w:rsidRDefault="00546933" w:rsidP="007815C9">
      <w:pPr>
        <w:pStyle w:val="BodytextAgency"/>
      </w:pPr>
      <w:r w:rsidRPr="007815C9">
        <w:br w:type="page"/>
      </w:r>
    </w:p>
    <w:p w14:paraId="515812ED" w14:textId="65F85DF9" w:rsidR="003A7E72" w:rsidRDefault="41AF2D93" w:rsidP="00754C92">
      <w:pPr>
        <w:pStyle w:val="Heading1Agency"/>
      </w:pPr>
      <w:bookmarkStart w:id="5" w:name="_Toc166058292"/>
      <w:bookmarkStart w:id="6" w:name="_Toc204788236"/>
      <w:r>
        <w:lastRenderedPageBreak/>
        <w:t>Executive Summary</w:t>
      </w:r>
      <w:bookmarkEnd w:id="5"/>
      <w:bookmarkEnd w:id="6"/>
    </w:p>
    <w:p w14:paraId="205F199D" w14:textId="77777777" w:rsidR="00FF4BCD" w:rsidRPr="00EF10E2" w:rsidRDefault="00FF4BCD" w:rsidP="00FF4BCD">
      <w:pPr>
        <w:pStyle w:val="Draftingnotes-purple-revamp0"/>
      </w:pPr>
      <w:bookmarkStart w:id="7" w:name="_Hlk199854781"/>
      <w:bookmarkStart w:id="8" w:name="_Hlk199854864"/>
      <w:r w:rsidRPr="00EF10E2">
        <w:t>This section is to be completed by EMA PL (in collaboration with Rapporteurs) ahead of finalisation of the D210 (D150 for AA) final report.</w:t>
      </w:r>
      <w:r>
        <w:t xml:space="preserve"> This executive summary is also used directly as the basis for creating the SMOP.</w:t>
      </w:r>
    </w:p>
    <w:p w14:paraId="7B6661F1" w14:textId="77777777" w:rsidR="00FF4BCD" w:rsidRPr="00EF10E2" w:rsidRDefault="00FF4BCD" w:rsidP="00FF4BCD">
      <w:pPr>
        <w:pStyle w:val="Draftingnotes-green-revamp0"/>
      </w:pPr>
      <w:r w:rsidRPr="00EF10E2">
        <w:t xml:space="preserve">The text below is to be used as a guide for the creation of the executive summary. In the case that the product is so different and so specific, a different format can be used. But overall, the executive summary should not be more than half a page at most and should mirror what an abstract would look like in a peer-reviewed journal. </w:t>
      </w:r>
    </w:p>
    <w:p w14:paraId="21C84673" w14:textId="77777777" w:rsidR="00FF4BCD" w:rsidRDefault="00FF4BCD" w:rsidP="00FF4BCD">
      <w:pPr>
        <w:pStyle w:val="Draftingnotes-green-revamp0"/>
      </w:pPr>
      <w:r w:rsidRPr="00EF10E2">
        <w:t>The text should describe the majority position, not go into details of divergent positions, if any.</w:t>
      </w:r>
    </w:p>
    <w:p w14:paraId="1B4372D6" w14:textId="77777777" w:rsidR="00FF4BCD" w:rsidRPr="00437262" w:rsidRDefault="00FF4BCD" w:rsidP="00FF4BCD">
      <w:pPr>
        <w:pStyle w:val="Draftingnotes-purple-revamp0"/>
      </w:pPr>
      <w:r w:rsidRPr="00437262">
        <w:t>Use the text below for non-biosimilar approvals:</w:t>
      </w:r>
    </w:p>
    <w:p w14:paraId="0599330B" w14:textId="77777777" w:rsidR="00FF4BCD" w:rsidRDefault="00FF4BCD" w:rsidP="00FF4BCD">
      <w:pPr>
        <w:pStyle w:val="Draftingnotes-green-revamp0"/>
      </w:pPr>
    </w:p>
    <w:p w14:paraId="6147E26B" w14:textId="77777777" w:rsidR="00FF4BCD" w:rsidRPr="007E6D19" w:rsidRDefault="00FF4BCD" w:rsidP="00FF4BCD">
      <w:pPr>
        <w:pStyle w:val="Draftingnotes-green-revamp0"/>
      </w:pPr>
      <w:r>
        <w:t>For standard MAA:</w:t>
      </w:r>
    </w:p>
    <w:p w14:paraId="1DC61045" w14:textId="77777777" w:rsidR="00FF4BCD" w:rsidRDefault="00FF4BCD" w:rsidP="00FF4BCD">
      <w:pPr>
        <w:pStyle w:val="BodytextAgency"/>
      </w:pPr>
      <w:r>
        <w:t xml:space="preserve">&lt;On {date}, the Committee for Medicinal Products for Human Use (CHMP) adopted a positive opinion recommending the granting of a marketing authorisation for the medicinal product {Tradename} ({INN}) intended for the &lt;treatment of&gt;&lt;prophylaxis against&gt;&lt;diagnosis of&gt; {insert high level indication}&gt;. </w:t>
      </w:r>
    </w:p>
    <w:p w14:paraId="526AE209" w14:textId="77777777" w:rsidR="00FF4BCD" w:rsidRDefault="00FF4BCD" w:rsidP="00FF4BCD">
      <w:pPr>
        <w:pStyle w:val="Draftingnotes-green-revamp0"/>
      </w:pPr>
      <w:r>
        <w:t>For CMA:</w:t>
      </w:r>
    </w:p>
    <w:p w14:paraId="696E4B3C" w14:textId="77777777" w:rsidR="00FF4BCD" w:rsidRDefault="00FF4BCD" w:rsidP="00FF4BCD">
      <w:pPr>
        <w:pStyle w:val="BodytextAgency"/>
      </w:pPr>
      <w:r w:rsidRPr="00EF10E2">
        <w:t xml:space="preserve">&lt;On {date}, the Committee for Medicinal Products for Human Use (CHMP) adopted a positive opinion </w:t>
      </w:r>
      <w:r>
        <w:t>recommending the granting of</w:t>
      </w:r>
      <w:r w:rsidRPr="00EF10E2">
        <w:t xml:space="preserve"> a </w:t>
      </w:r>
      <w:r>
        <w:t xml:space="preserve">conditional </w:t>
      </w:r>
      <w:r w:rsidRPr="00EF10E2">
        <w:t>marketing authorisation for</w:t>
      </w:r>
      <w:r>
        <w:t xml:space="preserve"> the medicinal product</w:t>
      </w:r>
      <w:r w:rsidRPr="00EF10E2">
        <w:t xml:space="preserve"> {Tradename} </w:t>
      </w:r>
      <w:r>
        <w:t>intended for the &lt;treatment of&gt;&lt;prophylaxis against&gt;&lt;diagnosis of&gt;</w:t>
      </w:r>
      <w:r w:rsidRPr="00EF10E2">
        <w:t xml:space="preserve"> {insert </w:t>
      </w:r>
      <w:r>
        <w:t xml:space="preserve">high level </w:t>
      </w:r>
      <w:r w:rsidRPr="00EF10E2">
        <w:t>indication}</w:t>
      </w:r>
      <w:r>
        <w:t>&gt;</w:t>
      </w:r>
      <w:r w:rsidRPr="00EF10E2">
        <w:t>.</w:t>
      </w:r>
    </w:p>
    <w:p w14:paraId="47492014" w14:textId="77777777" w:rsidR="00FF4BCD" w:rsidRDefault="00FF4BCD" w:rsidP="00FF4BCD">
      <w:pPr>
        <w:pStyle w:val="Draftingnotes-green-revamp0"/>
      </w:pPr>
      <w:r>
        <w:t>For MAA under exceptional circumstances:</w:t>
      </w:r>
    </w:p>
    <w:p w14:paraId="5B606C97" w14:textId="77777777" w:rsidR="00FF4BCD" w:rsidRDefault="00FF4BCD" w:rsidP="00FF4BCD">
      <w:pPr>
        <w:pStyle w:val="BodytextAgency"/>
      </w:pPr>
      <w:r w:rsidRPr="00EF10E2">
        <w:t xml:space="preserve">&lt;On {date}, the Committee for Medicinal Products for Human Use (CHMP) adopted a positive opinion </w:t>
      </w:r>
      <w:r>
        <w:t>recommending the granting of</w:t>
      </w:r>
      <w:r w:rsidRPr="00EF10E2">
        <w:t xml:space="preserve"> a marketing authorisation</w:t>
      </w:r>
      <w:r>
        <w:t xml:space="preserve"> under exceptional circumstances</w:t>
      </w:r>
      <w:r w:rsidRPr="00EF10E2">
        <w:t xml:space="preserve"> for</w:t>
      </w:r>
      <w:r>
        <w:t xml:space="preserve"> the medicinal product</w:t>
      </w:r>
      <w:r w:rsidRPr="00EF10E2">
        <w:t xml:space="preserve"> {Tradename} </w:t>
      </w:r>
      <w:r>
        <w:t>intended for the &lt;treatment of&gt;&lt;prophylaxis against&gt;&lt;diagnosis of&gt;</w:t>
      </w:r>
      <w:r w:rsidRPr="00EF10E2">
        <w:t xml:space="preserve"> {insert </w:t>
      </w:r>
      <w:r>
        <w:t xml:space="preserve">high level </w:t>
      </w:r>
      <w:r w:rsidRPr="00EF10E2">
        <w:t>indication}</w:t>
      </w:r>
      <w:r>
        <w:t>&gt;</w:t>
      </w:r>
      <w:r w:rsidRPr="00EF10E2">
        <w:t>.</w:t>
      </w:r>
    </w:p>
    <w:p w14:paraId="1D32C815" w14:textId="77777777" w:rsidR="00FF4BCD" w:rsidRDefault="00FF4BCD" w:rsidP="00FF4BCD">
      <w:pPr>
        <w:pStyle w:val="Draftingnotes-green-revamp0"/>
      </w:pPr>
      <w:r>
        <w:t>For PUMA:</w:t>
      </w:r>
    </w:p>
    <w:p w14:paraId="40327E55" w14:textId="77777777" w:rsidR="00FF4BCD" w:rsidRDefault="00FF4BCD" w:rsidP="00FF4BCD">
      <w:pPr>
        <w:pStyle w:val="BodytextAgency"/>
      </w:pPr>
      <w:r w:rsidRPr="00EF10E2">
        <w:t xml:space="preserve">&lt;On {date}, the Committee for Medicinal Products for Human Use (CHMP) adopted a positive opinion </w:t>
      </w:r>
      <w:r>
        <w:t>recommending the granting of</w:t>
      </w:r>
      <w:r w:rsidRPr="00EF10E2">
        <w:t xml:space="preserve"> a </w:t>
      </w:r>
      <w:r>
        <w:t xml:space="preserve">paediatric use </w:t>
      </w:r>
      <w:r w:rsidRPr="00EF10E2">
        <w:t>marketing authorisation</w:t>
      </w:r>
      <w:r>
        <w:t xml:space="preserve"> (PUMA)</w:t>
      </w:r>
      <w:r w:rsidRPr="00EF10E2">
        <w:t xml:space="preserve"> for</w:t>
      </w:r>
      <w:r>
        <w:t xml:space="preserve"> the medicinal product</w:t>
      </w:r>
      <w:r w:rsidRPr="00EF10E2">
        <w:t xml:space="preserve"> {Tradename} </w:t>
      </w:r>
      <w:r>
        <w:t>intended for the &lt;treatment of&gt;&lt;prophylaxis against&gt;&lt;diagnosis of&gt;</w:t>
      </w:r>
      <w:r w:rsidRPr="00EF10E2">
        <w:t xml:space="preserve"> {insert </w:t>
      </w:r>
      <w:r>
        <w:t xml:space="preserve">high level </w:t>
      </w:r>
      <w:r w:rsidRPr="00EF10E2">
        <w:t>indication}</w:t>
      </w:r>
      <w:r>
        <w:t>&gt;</w:t>
      </w:r>
      <w:r w:rsidRPr="00EF10E2">
        <w:t>.</w:t>
      </w:r>
    </w:p>
    <w:p w14:paraId="6C255F43" w14:textId="77777777" w:rsidR="00FF4BCD" w:rsidRDefault="00FF4BCD" w:rsidP="00FF4BCD">
      <w:pPr>
        <w:pStyle w:val="Draftingnotes-green-revamp0"/>
      </w:pPr>
      <w:r>
        <w:t>For EU-M4all:</w:t>
      </w:r>
    </w:p>
    <w:p w14:paraId="70C48C1E" w14:textId="77777777" w:rsidR="00FF4BCD" w:rsidRDefault="00FF4BCD" w:rsidP="00FF4BCD">
      <w:pPr>
        <w:pStyle w:val="BodytextAgency"/>
      </w:pPr>
      <w:r w:rsidRPr="00BC7273">
        <w:t>On {date}, the Committee for Medicinal Products for Human Use (CHMP) adopted a positive opinion in accordance with Article 58 of Regulation (EC) No 726/2004 for the medicinal product {Tradename} intended for &lt;the treatment of&gt;&lt;prophylaxis against&gt;&lt;the diagnosis of&gt;&lt;disease</w:t>
      </w:r>
      <w:proofErr w:type="gramStart"/>
      <w:r w:rsidRPr="00BC7273">
        <w:t>&gt;{</w:t>
      </w:r>
      <w:proofErr w:type="gramEnd"/>
      <w:r w:rsidRPr="00BC7273">
        <w:t>insert high level indication}</w:t>
      </w:r>
      <w:r>
        <w:t>.</w:t>
      </w:r>
    </w:p>
    <w:p w14:paraId="3F4041A0" w14:textId="77777777" w:rsidR="00FF4BCD" w:rsidRPr="00437262" w:rsidRDefault="00FF4BCD" w:rsidP="00FF4BCD">
      <w:pPr>
        <w:pStyle w:val="Draftingnotes-green-revamp0"/>
      </w:pPr>
      <w:r w:rsidRPr="00437262">
        <w:t>For all products:</w:t>
      </w:r>
    </w:p>
    <w:p w14:paraId="1F22722A" w14:textId="77777777" w:rsidR="00FF4BCD" w:rsidRDefault="00FF4BCD" w:rsidP="00FF4BCD">
      <w:pPr>
        <w:pStyle w:val="BodytextAgency"/>
      </w:pPr>
      <w:r w:rsidRPr="00EF10E2">
        <w:t>{</w:t>
      </w:r>
      <w:r>
        <w:t>Tradename</w:t>
      </w:r>
      <w:r w:rsidRPr="00EF10E2">
        <w:t xml:space="preserve">} </w:t>
      </w:r>
      <w:r>
        <w:t xml:space="preserve">will be available </w:t>
      </w:r>
      <w:r w:rsidRPr="00EF10E2">
        <w:t xml:space="preserve">as </w:t>
      </w:r>
      <w:r>
        <w:t>&lt;</w:t>
      </w:r>
      <w:r w:rsidRPr="00EF10E2">
        <w:t>a</w:t>
      </w:r>
      <w:r>
        <w:t>&gt;</w:t>
      </w:r>
      <w:r w:rsidRPr="00EF10E2">
        <w:t xml:space="preserve"> {e.g. 10 mg, 10mg/mL…} {e.g. oral, intravenous, subcutaneous…}, &lt;film-coated&gt;&lt;tablet, capsule, solution, suspension…&gt;. </w:t>
      </w:r>
      <w:r>
        <w:t>{Tradename} {briefly describe mechanism of action}.</w:t>
      </w:r>
    </w:p>
    <w:p w14:paraId="07828356" w14:textId="77777777" w:rsidR="00FF4BCD" w:rsidRDefault="00FF4BCD" w:rsidP="00FF4BCD">
      <w:pPr>
        <w:pStyle w:val="BodytextAgency"/>
      </w:pPr>
      <w:r>
        <w:t>The full indication&lt;s&gt; for {Tradename} &lt;is&gt;&lt;are&gt;:</w:t>
      </w:r>
    </w:p>
    <w:p w14:paraId="34F5380F" w14:textId="77777777" w:rsidR="00FF4BCD" w:rsidRDefault="00FF4BCD" w:rsidP="00FF4BCD">
      <w:pPr>
        <w:pStyle w:val="BodytextAgency"/>
      </w:pPr>
      <w:r>
        <w:t>{Insert approved indication(s) in full, as per SmPC section 4.1}.</w:t>
      </w:r>
    </w:p>
    <w:p w14:paraId="3E746BAB" w14:textId="77777777" w:rsidR="00FF4BCD" w:rsidRDefault="00FF4BCD" w:rsidP="00FF4BCD">
      <w:pPr>
        <w:pStyle w:val="BodytextAgency"/>
      </w:pPr>
      <w:r>
        <w:lastRenderedPageBreak/>
        <w:t>&lt;{Tradename} should be prescribed &lt;and supervised&gt; by a physician experienced in the treatment of {add specialty}.</w:t>
      </w:r>
      <w:proofErr w:type="gramStart"/>
      <w:r>
        <w:t xml:space="preserve">&gt;  </w:t>
      </w:r>
      <w:r w:rsidRPr="00437262">
        <w:rPr>
          <w:rStyle w:val="Draftingnotes-green-revampChar"/>
        </w:rPr>
        <w:t>The</w:t>
      </w:r>
      <w:proofErr w:type="gramEnd"/>
      <w:r w:rsidRPr="00437262">
        <w:rPr>
          <w:rStyle w:val="Draftingnotes-green-revampChar"/>
        </w:rPr>
        <w:t xml:space="preserve"> wording of this sentence should be in line with SmPC Section 4.2</w:t>
      </w:r>
    </w:p>
    <w:p w14:paraId="13535F42" w14:textId="77777777" w:rsidR="00FF4BCD" w:rsidRDefault="00FF4BCD" w:rsidP="00FF4BCD">
      <w:pPr>
        <w:pStyle w:val="BodytextAgency"/>
      </w:pPr>
      <w:r>
        <w:t xml:space="preserve">The main evidence of efficacy of {Tradename} was based on &lt;one&gt;&lt;two&gt;&lt;three…&gt; Phase &lt;II&gt;&lt;III&gt; clinical trials. The &lt;improvement&gt;&lt;non-inferiority&gt; in {insert endpoint} was shown &lt;against&gt; &lt;placebo&gt;&lt;comparator X&gt;&lt;in a single arm trial&gt; in the {name of study} study ({insert outcome measure}; 95% confidence interval (CI) [{lower CI}{upper CI}]; &lt;p = &lt;0.XXX&gt;&gt;) &lt;and in&gt; {insert second study name} ({insert outcome measure}; 95% CI [{lower CI}{upper CI}]; p = &lt;0.XXX&gt;). The most relevant safety concerns were {add from the safety specification in the RMP} and the </w:t>
      </w:r>
      <w:proofErr w:type="gramStart"/>
      <w:r>
        <w:t>most commonly reported</w:t>
      </w:r>
      <w:proofErr w:type="gramEnd"/>
      <w:r>
        <w:t xml:space="preserve"> adverse reactions were {ADR</w:t>
      </w:r>
      <w:proofErr w:type="gramStart"/>
      <w:r>
        <w:t>1}{</w:t>
      </w:r>
      <w:proofErr w:type="gramEnd"/>
      <w:r>
        <w:t>ADR</w:t>
      </w:r>
      <w:proofErr w:type="gramStart"/>
      <w:r>
        <w:t>2}{</w:t>
      </w:r>
      <w:proofErr w:type="gramEnd"/>
      <w:r>
        <w:t xml:space="preserve">ADR3}. </w:t>
      </w:r>
    </w:p>
    <w:p w14:paraId="007A1C2E" w14:textId="77777777" w:rsidR="00FF4BCD" w:rsidRDefault="00FF4BCD" w:rsidP="00FF4BCD">
      <w:pPr>
        <w:pStyle w:val="Draftingnotes-green-revamp0"/>
      </w:pPr>
      <w:r>
        <w:t>For applications other than EU-M4All use:</w:t>
      </w:r>
    </w:p>
    <w:p w14:paraId="6797C2D6" w14:textId="77777777" w:rsidR="00FF4BCD" w:rsidRDefault="00FF4BCD" w:rsidP="00FF4BCD">
      <w:pPr>
        <w:pStyle w:val="BodytextAgency"/>
      </w:pPr>
      <w:r>
        <w:t>Detailed recommendations for the use of this product are described in the summary of product characteristics (SmPC), which will be published on the EMA website in all official European Union languages after the marketing authorisation has been granted by the European Commission.</w:t>
      </w:r>
    </w:p>
    <w:p w14:paraId="441A7970" w14:textId="77777777" w:rsidR="00FF4BCD" w:rsidRDefault="00FF4BCD" w:rsidP="00FF4BCD">
      <w:pPr>
        <w:pStyle w:val="Draftingnotes-green-revamp0"/>
      </w:pPr>
      <w:r>
        <w:t>For EU-M4All use:</w:t>
      </w:r>
    </w:p>
    <w:p w14:paraId="46B19FFE" w14:textId="77777777" w:rsidR="00FF4BCD" w:rsidRDefault="00FF4BCD" w:rsidP="00FF4BCD">
      <w:pPr>
        <w:pStyle w:val="BodytextAgency"/>
      </w:pPr>
      <w:r>
        <w:t>Detailed recommendations for the use of this product are described in the summary of product characteristics (SmPC), which will be published on the EMA website.</w:t>
      </w:r>
    </w:p>
    <w:p w14:paraId="2753B91A" w14:textId="77777777" w:rsidR="00FF4BCD" w:rsidRDefault="00FF4BCD" w:rsidP="00FF4BCD">
      <w:pPr>
        <w:pStyle w:val="BodytextAgency"/>
      </w:pPr>
      <w:r>
        <w:t>{Tradename} is intended exclusively for markets outside the European Union.</w:t>
      </w:r>
    </w:p>
    <w:p w14:paraId="51F0EE84" w14:textId="77777777" w:rsidR="00FF4BCD" w:rsidRDefault="00FF4BCD" w:rsidP="00FF4BCD">
      <w:pPr>
        <w:pStyle w:val="Draftingnotes-green-revamp0"/>
      </w:pPr>
      <w:r>
        <w:t>For all approvals:</w:t>
      </w:r>
    </w:p>
    <w:p w14:paraId="22FB1027" w14:textId="77777777" w:rsidR="00FF4BCD" w:rsidRPr="00EF10E2" w:rsidRDefault="00FF4BCD" w:rsidP="00FF4BCD">
      <w:pPr>
        <w:pStyle w:val="BodytextAgency"/>
      </w:pPr>
      <w:r>
        <w:t xml:space="preserve">This report summarises the scientific review leading to the opinion adopted by the Committee for Medicinal Products for Human Use (CHMP).&gt; </w:t>
      </w:r>
    </w:p>
    <w:p w14:paraId="14A7659D" w14:textId="77777777" w:rsidR="00FF4BCD" w:rsidRDefault="00FF4BCD" w:rsidP="00FF4BCD">
      <w:pPr>
        <w:pStyle w:val="Draftingnotes-green-revamp0"/>
      </w:pPr>
    </w:p>
    <w:p w14:paraId="74F1E969" w14:textId="77777777" w:rsidR="00FF4BCD" w:rsidRPr="00437262" w:rsidRDefault="00FF4BCD" w:rsidP="00FF4BCD">
      <w:pPr>
        <w:pStyle w:val="Draftingnotes-purple-revamp0"/>
      </w:pPr>
      <w:r w:rsidRPr="00437262">
        <w:t>Use the text below for biosimilar approvals.</w:t>
      </w:r>
    </w:p>
    <w:p w14:paraId="7F9455E1" w14:textId="77777777" w:rsidR="00FF4BCD" w:rsidRPr="00EF10E2" w:rsidRDefault="00FF4BCD" w:rsidP="00FF4BCD">
      <w:pPr>
        <w:pStyle w:val="BodytextAgency"/>
      </w:pPr>
      <w:r>
        <w:t xml:space="preserve">&lt;On {date}, the Committee for Medicinal Products for Human Use (CHMP) adopted a positive opinion recommending the granting of a marketing authorisation application for the medicinal product {Tradename} ({INN}) intended for the &lt;treatment of&gt;&lt;prophylaxis against&gt;&lt;diagnosis of&gt; {insert high level indication}&gt;. </w:t>
      </w:r>
    </w:p>
    <w:p w14:paraId="78AF98F0" w14:textId="77777777" w:rsidR="00FF4BCD" w:rsidRPr="00EF10E2" w:rsidRDefault="00FF4BCD" w:rsidP="00FF4BCD">
      <w:pPr>
        <w:pStyle w:val="BodytextAgency"/>
      </w:pPr>
      <w:r>
        <w:t xml:space="preserve">{Tradename} will be available as &lt;a&gt; {e.g. 10 mg, 10mg/mL…} {e.g. oral, intravenous, subcutaneous…}, &lt;film-coated&gt;&lt;tablet, capsule, solution, suspension…&gt;. {Tradename} {briefly describe mechanism of action}. </w:t>
      </w:r>
    </w:p>
    <w:p w14:paraId="038B274D" w14:textId="77777777" w:rsidR="00FF4BCD" w:rsidRPr="00EF10E2" w:rsidRDefault="00FF4BCD" w:rsidP="00FF4BCD">
      <w:pPr>
        <w:pStyle w:val="BodytextAgency"/>
      </w:pPr>
      <w:r>
        <w:t xml:space="preserve">{Tradename is a biosimilar medicinal product. It is highly </w:t>
      </w:r>
      <w:proofErr w:type="gramStart"/>
      <w:r>
        <w:t>similar to</w:t>
      </w:r>
      <w:proofErr w:type="gramEnd"/>
      <w:r>
        <w:t xml:space="preserve"> the reference product {Tradename of ref product} ({INN of ref product}), which was authorised in the EU on {date of first authorisation}. </w:t>
      </w:r>
    </w:p>
    <w:p w14:paraId="0C6F6F0C" w14:textId="77777777" w:rsidR="00FF4BCD" w:rsidRDefault="00FF4BCD" w:rsidP="00FF4BCD">
      <w:pPr>
        <w:pStyle w:val="BodytextAgency"/>
      </w:pPr>
      <w:r>
        <w:t xml:space="preserve">Data show that {Tradename} has comparable quality, safety and efficacy to {insert name of reference product ({INN of ref product}). </w:t>
      </w:r>
    </w:p>
    <w:p w14:paraId="2A03CA12" w14:textId="77777777" w:rsidR="00FF4BCD" w:rsidRDefault="00FF4BCD" w:rsidP="00FF4BCD">
      <w:pPr>
        <w:pStyle w:val="BodytextAgency"/>
      </w:pPr>
      <w:r>
        <w:t xml:space="preserve">The main evidence of bioequivalence of {Tradename} was based on {include number and type of clinical </w:t>
      </w:r>
      <w:proofErr w:type="gramStart"/>
      <w:r>
        <w:t>studies;</w:t>
      </w:r>
      <w:proofErr w:type="gramEnd"/>
      <w:r>
        <w:t xml:space="preserve"> e.g. PK or efficacy/safety. If no CTs, mention the quality basis for approving bioequivalence}. </w:t>
      </w:r>
      <w:r w:rsidRPr="2E40FBF9">
        <w:rPr>
          <w:rStyle w:val="Draftingnotes-green-revampChar"/>
        </w:rPr>
        <w:t>If not aligned, please explain why.</w:t>
      </w:r>
    </w:p>
    <w:p w14:paraId="6E6BDC8B" w14:textId="77777777" w:rsidR="00FF4BCD" w:rsidRDefault="00FF4BCD" w:rsidP="00FF4BCD">
      <w:pPr>
        <w:pStyle w:val="BodytextAgency"/>
      </w:pPr>
      <w:r>
        <w:t xml:space="preserve">The full indication&lt;s&gt; for {Tradename} &lt;is&gt;&lt;are&gt;: </w:t>
      </w:r>
    </w:p>
    <w:p w14:paraId="7178E20E" w14:textId="688DC547" w:rsidR="00FF4BCD" w:rsidRPr="00437262" w:rsidRDefault="00FF4BCD" w:rsidP="00FF4BCD">
      <w:pPr>
        <w:pStyle w:val="BodytextAgency"/>
        <w:rPr>
          <w:rStyle w:val="Draftingnotes-green-revampChar"/>
        </w:rPr>
      </w:pPr>
      <w:r>
        <w:t xml:space="preserve">&lt;{Tradename} should be prescribed &lt;and supervised&gt; by a physician experienced in the treatment of {add specialty}.&gt; </w:t>
      </w:r>
      <w:r w:rsidRPr="00437262">
        <w:rPr>
          <w:rStyle w:val="Draftingnotes-green-revampChar"/>
        </w:rPr>
        <w:t>The wording of this sentence should be in line with SmPC Section 4.2</w:t>
      </w:r>
    </w:p>
    <w:p w14:paraId="45851B3C" w14:textId="77777777" w:rsidR="00FF4BCD" w:rsidRDefault="00FF4BCD" w:rsidP="00FF4BCD">
      <w:pPr>
        <w:pStyle w:val="BodytextAgency"/>
      </w:pPr>
      <w:r>
        <w:lastRenderedPageBreak/>
        <w:t>Detailed recommendations for the use of this product are described in the summary of product characteristics (SmPC), which will be published on the EMA website in all official European Union languages after the marketing authorisation has been granted by the European Commission.</w:t>
      </w:r>
    </w:p>
    <w:p w14:paraId="1E72B938" w14:textId="77777777" w:rsidR="00FF4BCD" w:rsidRPr="00EF10E2" w:rsidRDefault="00FF4BCD" w:rsidP="00FF4BCD">
      <w:pPr>
        <w:pStyle w:val="BodytextAgency"/>
      </w:pPr>
      <w:r>
        <w:t>This report summarises the scientific review leading to the opinion adopted by the Committee for Medicinal Products for Human Use (CHMP).&gt;</w:t>
      </w:r>
    </w:p>
    <w:p w14:paraId="32386CD1" w14:textId="77777777" w:rsidR="00FF4BCD" w:rsidRDefault="00FF4BCD" w:rsidP="00FF4BCD"/>
    <w:p w14:paraId="39B34EBD" w14:textId="77777777" w:rsidR="00FF4BCD" w:rsidRPr="00EF10E2" w:rsidRDefault="00FF4BCD" w:rsidP="00FF4BCD">
      <w:pPr>
        <w:pStyle w:val="Draftingnotes-green-revamp0"/>
      </w:pPr>
      <w:r w:rsidRPr="00EF10E2">
        <w:t xml:space="preserve">If the outcome is negative, the executive summary should very concisely describe the claims made by the applicant and the reasons underpinning the negative opinion (i.e. the grounds for refusal - </w:t>
      </w:r>
      <w:proofErr w:type="spellStart"/>
      <w:r w:rsidRPr="00EF10E2">
        <w:t>GfR</w:t>
      </w:r>
      <w:proofErr w:type="spellEnd"/>
      <w:r w:rsidRPr="00EF10E2">
        <w:t xml:space="preserve">) but not copy/paste the GfRs word-for-word.  </w:t>
      </w:r>
    </w:p>
    <w:p w14:paraId="2EE08712" w14:textId="77777777" w:rsidR="00FF4BCD" w:rsidRDefault="00FF4BCD" w:rsidP="00FF4BCD">
      <w:pPr>
        <w:pStyle w:val="BodytextAgency"/>
      </w:pPr>
      <w:r>
        <w:t xml:space="preserve">&lt;On {date}, the Committee for Medicinal Products for Human Use (CHMP) issued a negative opinion for a marketing authorisation application for {Tradename} ({INN}) for the {insert claimed indication}. {INN} is &lt;a&gt;&lt;an&gt; {insert mechanism of action}. </w:t>
      </w:r>
    </w:p>
    <w:p w14:paraId="76AA9248" w14:textId="77777777" w:rsidR="00FF4BCD" w:rsidRDefault="00FF4BCD" w:rsidP="00FF4BCD">
      <w:pPr>
        <w:pStyle w:val="BodytextAgency"/>
      </w:pPr>
      <w:r>
        <w:t xml:space="preserve">The main claims of efficacy of {INN} were based on &lt;one&gt;&lt;two&gt;&lt;three…&gt; Phase &lt;II&gt;&lt;III&gt; clinical trials. The study was a &lt;single arm&gt; &lt;placebo&gt; &lt;active&gt; controlled &lt;non-&gt;&lt;randomised&gt; trial. The primary endpoint was {insert endpoint} &lt;against&gt; &lt;placebo&gt;&lt;comparator X&gt;&lt;in a single arm trial&gt;. In the {name of study} study the primary endpoint was &lt;not&gt; met ({insert outcome measure}; 95% confidence interval (CI) [{lower CI}{upper CI}]; &lt;p = &lt;0.XXX&gt;&gt;) &lt;and the secondary endpoints&gt; were &lt;not&gt; met {insert second study name} ({insert outcome measure}; 95% CI [{lower CI}{upper CI}]; p = &lt;0.XXX&gt;). </w:t>
      </w:r>
    </w:p>
    <w:p w14:paraId="08BABEB5" w14:textId="0E69CF11" w:rsidR="00FF4BCD" w:rsidRDefault="00FF4BCD" w:rsidP="00FF4BCD">
      <w:pPr>
        <w:pStyle w:val="BodytextAgency"/>
      </w:pPr>
      <w:r>
        <w:t xml:space="preserve">The most relevant safety concerns were {add from the safety specification} and the </w:t>
      </w:r>
      <w:proofErr w:type="gramStart"/>
      <w:r>
        <w:t>most commonly reported</w:t>
      </w:r>
      <w:proofErr w:type="gramEnd"/>
      <w:r>
        <w:t xml:space="preserve"> adverse reactions were {ADR</w:t>
      </w:r>
      <w:proofErr w:type="gramStart"/>
      <w:r>
        <w:t>1}{</w:t>
      </w:r>
      <w:proofErr w:type="gramEnd"/>
      <w:r>
        <w:t>ADR</w:t>
      </w:r>
      <w:proofErr w:type="gramStart"/>
      <w:r>
        <w:t>2}{</w:t>
      </w:r>
      <w:proofErr w:type="gramEnd"/>
      <w:r>
        <w:t xml:space="preserve">ADR3}. Having thoroughly reviewed the totality of the data provided by the applicant, the committee adopted a negative opinion, based on the rationale that {insert </w:t>
      </w:r>
      <w:proofErr w:type="gramStart"/>
      <w:r>
        <w:t>brief summary</w:t>
      </w:r>
      <w:proofErr w:type="gramEnd"/>
      <w:r>
        <w:t xml:space="preserve"> – not word for word of the grounds for refusal}. </w:t>
      </w:r>
    </w:p>
    <w:p w14:paraId="7F32E49D" w14:textId="77777777" w:rsidR="00FF4BCD" w:rsidRPr="00EF10E2" w:rsidRDefault="00FF4BCD" w:rsidP="00FF4BCD">
      <w:pPr>
        <w:pStyle w:val="BodytextAgency"/>
      </w:pPr>
      <w:r>
        <w:t xml:space="preserve">This report summarizes the scientific review leading to the opinion adopted by the CHMP.&gt; </w:t>
      </w:r>
    </w:p>
    <w:p w14:paraId="5E796A72" w14:textId="77777777" w:rsidR="00FF4BCD" w:rsidRDefault="00FF4BCD" w:rsidP="00FF4BCD"/>
    <w:p w14:paraId="72F58ABA" w14:textId="77777777" w:rsidR="00FF4BCD" w:rsidRPr="00EF10E2" w:rsidRDefault="00FF4BCD" w:rsidP="00FF4BCD">
      <w:pPr>
        <w:pStyle w:val="Draftingnotes-green-revamp0"/>
      </w:pPr>
      <w:r w:rsidRPr="00EF10E2">
        <w:t xml:space="preserve">For </w:t>
      </w:r>
      <w:r>
        <w:t xml:space="preserve">biosimilar </w:t>
      </w:r>
      <w:r w:rsidRPr="00EF10E2">
        <w:t>negative opinion:</w:t>
      </w:r>
    </w:p>
    <w:p w14:paraId="50D7F050" w14:textId="77777777" w:rsidR="00FF4BCD" w:rsidRPr="00EF10E2" w:rsidRDefault="00FF4BCD" w:rsidP="00FF4BCD">
      <w:pPr>
        <w:pStyle w:val="BodytextAgency"/>
      </w:pPr>
      <w:r w:rsidRPr="00EF10E2">
        <w:t>&lt;On {</w:t>
      </w:r>
      <w:proofErr w:type="gramStart"/>
      <w:r w:rsidRPr="00EF10E2">
        <w:t>date }</w:t>
      </w:r>
      <w:proofErr w:type="gramEnd"/>
      <w:r w:rsidRPr="00EF10E2">
        <w:t xml:space="preserve">, the Committee for Medicinal Products for Human Use (CHMP) adopted a negative opinion for a marketing authorisation application for {Tradename} ({INN}) for the {insert indication}&gt;. </w:t>
      </w:r>
    </w:p>
    <w:p w14:paraId="072B18E3" w14:textId="77777777" w:rsidR="00FF4BCD" w:rsidRDefault="00FF4BCD" w:rsidP="00FF4BCD">
      <w:pPr>
        <w:pStyle w:val="BodytextAgency"/>
      </w:pPr>
      <w:r>
        <w:t xml:space="preserve">{Tradename} was submitted as a biosimilar of {insert Tradename (INN) of reference product}, which is &lt;a&gt;&lt;an&gt; {insert mechanism of action}.  The main evidence submitted in support of bioequivalence of {Tradename} was based on {include number and type of clinical </w:t>
      </w:r>
      <w:proofErr w:type="gramStart"/>
      <w:r>
        <w:t>studies;</w:t>
      </w:r>
      <w:proofErr w:type="gramEnd"/>
      <w:r>
        <w:t xml:space="preserve"> e.g. PK or efficacy/safety. If no CTs, mention the quality basis for approving bioequivalence}. &lt;However, the CHMP concluded that </w:t>
      </w:r>
      <w:proofErr w:type="spellStart"/>
      <w:r>
        <w:t>biosimilarity</w:t>
      </w:r>
      <w:proofErr w:type="spellEnd"/>
      <w:r>
        <w:t xml:space="preserve"> had not been demonstrated because {insert brief rationale – not word-for-word the GfRs}.&gt; </w:t>
      </w:r>
    </w:p>
    <w:p w14:paraId="1B667E8E" w14:textId="77777777" w:rsidR="00FF4BCD" w:rsidRDefault="00FF4BCD" w:rsidP="00FF4BCD">
      <w:pPr>
        <w:pStyle w:val="BodytextAgency"/>
      </w:pPr>
      <w:r>
        <w:t>This report summarises the scientific review leading to the opinion adopted by the Committee for Medicinal Products for Human Use (CHMP).&gt;</w:t>
      </w:r>
    </w:p>
    <w:bookmarkEnd w:id="7"/>
    <w:bookmarkEnd w:id="8"/>
    <w:p w14:paraId="6237DCE9" w14:textId="77777777" w:rsidR="00FF4BCD" w:rsidRDefault="00FF4BCD" w:rsidP="004506C1">
      <w:pPr>
        <w:pStyle w:val="Draftingnotes-purple"/>
      </w:pPr>
    </w:p>
    <w:p w14:paraId="7B4510D6" w14:textId="21154F9C" w:rsidR="005C4418" w:rsidRPr="00240F6A" w:rsidRDefault="005C4418" w:rsidP="00043402">
      <w:pPr>
        <w:pStyle w:val="BodytextAgency"/>
        <w:rPr>
          <w:rFonts w:eastAsia="Times New Roman"/>
        </w:rPr>
      </w:pPr>
    </w:p>
    <w:p w14:paraId="2CB70FAC" w14:textId="32D82635" w:rsidR="005C4418" w:rsidRPr="00240F6A" w:rsidRDefault="005C4418" w:rsidP="005C4418">
      <w:pPr>
        <w:pStyle w:val="BodytextAgency"/>
      </w:pPr>
    </w:p>
    <w:p w14:paraId="3A19EF7B" w14:textId="0278F738" w:rsidR="00F03E87" w:rsidRPr="007815C9" w:rsidRDefault="00AA27F6" w:rsidP="007815C9">
      <w:pPr>
        <w:pStyle w:val="BodytextAgency"/>
      </w:pPr>
      <w:r w:rsidRPr="007815C9">
        <w:br w:type="page"/>
      </w:r>
    </w:p>
    <w:p w14:paraId="360D8CF5" w14:textId="2745BA34" w:rsidR="00E122AA" w:rsidRDefault="00E122AA" w:rsidP="00E122AA">
      <w:pPr>
        <w:pStyle w:val="Heading1Agency"/>
      </w:pPr>
      <w:bookmarkStart w:id="9" w:name="_Toc166058293"/>
      <w:bookmarkStart w:id="10" w:name="_Toc204788237"/>
      <w:bookmarkStart w:id="11" w:name="_Ref168132798"/>
      <w:r>
        <w:lastRenderedPageBreak/>
        <w:t xml:space="preserve">Administrative/regulatory information </w:t>
      </w:r>
      <w:r w:rsidRPr="003030C9">
        <w:t>and recommendations</w:t>
      </w:r>
      <w:r>
        <w:t xml:space="preserve"> on the procedure</w:t>
      </w:r>
      <w:bookmarkEnd w:id="9"/>
      <w:bookmarkEnd w:id="10"/>
      <w:r>
        <w:t xml:space="preserve"> </w:t>
      </w:r>
      <w:bookmarkEnd w:id="11"/>
    </w:p>
    <w:p w14:paraId="40E5564A" w14:textId="32C2AB07" w:rsidR="00E122AA" w:rsidRDefault="507ADD57" w:rsidP="00756BDC">
      <w:pPr>
        <w:pStyle w:val="Draftingnotes-purple"/>
      </w:pPr>
      <w:r>
        <w:t xml:space="preserve">The whole of </w:t>
      </w:r>
      <w:r w:rsidR="004F7C3B">
        <w:t>S</w:t>
      </w:r>
      <w:r>
        <w:t>ection</w:t>
      </w:r>
      <w:r w:rsidR="004F7C3B">
        <w:t xml:space="preserve"> </w:t>
      </w:r>
      <w:r w:rsidR="004F7C3B">
        <w:fldChar w:fldCharType="begin"/>
      </w:r>
      <w:r w:rsidR="004F7C3B">
        <w:instrText xml:space="preserve"> REF _Ref168132798 \r \h </w:instrText>
      </w:r>
      <w:r w:rsidR="004F7C3B">
        <w:fldChar w:fldCharType="separate"/>
      </w:r>
      <w:r w:rsidR="00C63593">
        <w:t>2</w:t>
      </w:r>
      <w:r w:rsidR="004F7C3B">
        <w:fldChar w:fldCharType="end"/>
      </w:r>
      <w:r w:rsidR="00082B81">
        <w:t xml:space="preserve"> </w:t>
      </w:r>
      <w:r>
        <w:t>is to be completed by EMA.</w:t>
      </w:r>
    </w:p>
    <w:p w14:paraId="3DA1855E" w14:textId="77777777" w:rsidR="00740F95" w:rsidRPr="00656CD6" w:rsidRDefault="00740F95" w:rsidP="00740F95">
      <w:pPr>
        <w:pStyle w:val="Draftingnotes-purple"/>
      </w:pPr>
      <w:r w:rsidRPr="6A5BABA5">
        <w:t xml:space="preserve">The below information will be automatically retrieved by SIAMED/IRIS and/or completed by </w:t>
      </w:r>
      <w:r w:rsidRPr="00656CD6">
        <w:t xml:space="preserve">EMA. </w:t>
      </w:r>
    </w:p>
    <w:p w14:paraId="788635E5" w14:textId="77777777" w:rsidR="00740F95" w:rsidRDefault="00740F95" w:rsidP="00740F95">
      <w:pPr>
        <w:pStyle w:val="DraftingNotesAgency"/>
      </w:pPr>
      <w:r>
        <w:t>Complete what possible by D10; the rest is to be completed before final CHMP opinion.</w:t>
      </w:r>
    </w:p>
    <w:p w14:paraId="2CABBCA9" w14:textId="3EA37DDB" w:rsidR="00740F95" w:rsidRDefault="00740F95" w:rsidP="00740F95">
      <w:pPr>
        <w:pStyle w:val="DraftingNotesAgency"/>
      </w:pPr>
      <w:r>
        <w:t>For EU-M4All, make sure to adapt the text (e.g. references to MAH should be changed to SOH and EC decision should be CHMP scientific opinion).</w:t>
      </w:r>
    </w:p>
    <w:p w14:paraId="2A81B813" w14:textId="61E3B8F6" w:rsidR="007A150A" w:rsidRDefault="007A150A" w:rsidP="00D87BFF">
      <w:pPr>
        <w:pStyle w:val="Heading2Agency"/>
      </w:pPr>
      <w:bookmarkStart w:id="12" w:name="_Toc204788238"/>
      <w:r>
        <w:t>Information on the product</w:t>
      </w:r>
      <w:bookmarkEnd w:id="12"/>
    </w:p>
    <w:tbl>
      <w:tblPr>
        <w:tblStyle w:val="TablegridAgency1"/>
        <w:tblW w:w="5005" w:type="pct"/>
        <w:tblInd w:w="-5" w:type="dxa"/>
        <w:tblLayout w:type="fixed"/>
        <w:tblLook w:val="05E0" w:firstRow="1" w:lastRow="1" w:firstColumn="1" w:lastColumn="1" w:noHBand="0" w:noVBand="1"/>
      </w:tblPr>
      <w:tblGrid>
        <w:gridCol w:w="3267"/>
        <w:gridCol w:w="6158"/>
      </w:tblGrid>
      <w:tr w:rsidR="003A0421" w:rsidRPr="00B75DFB" w14:paraId="624E5C97" w14:textId="77777777" w:rsidTr="00E53A57">
        <w:trPr>
          <w:cnfStyle w:val="100000000000" w:firstRow="1" w:lastRow="0" w:firstColumn="0" w:lastColumn="0" w:oddVBand="0" w:evenVBand="0" w:oddHBand="0" w:evenHBand="0" w:firstRowFirstColumn="0" w:firstRowLastColumn="0" w:lastRowFirstColumn="0" w:lastRowLastColumn="0"/>
        </w:trPr>
        <w:tc>
          <w:tcPr>
            <w:tcW w:w="1733" w:type="pct"/>
          </w:tcPr>
          <w:p w14:paraId="6A7990D3" w14:textId="77777777" w:rsidR="003A0421" w:rsidRPr="00740729" w:rsidRDefault="003A0421" w:rsidP="00507BD3">
            <w:pPr>
              <w:pStyle w:val="TableHeader"/>
            </w:pPr>
            <w:r w:rsidRPr="00740729">
              <w:t>Product data</w:t>
            </w:r>
          </w:p>
        </w:tc>
        <w:tc>
          <w:tcPr>
            <w:tcW w:w="3267" w:type="pct"/>
          </w:tcPr>
          <w:p w14:paraId="54B5ECE8" w14:textId="77777777" w:rsidR="003A0421" w:rsidRPr="00B75DFB" w:rsidRDefault="003A0421" w:rsidP="00E53A57">
            <w:pPr>
              <w:spacing w:line="280" w:lineRule="exact"/>
              <w:rPr>
                <w:rFonts w:eastAsia="Times New Roman"/>
              </w:rPr>
            </w:pPr>
          </w:p>
        </w:tc>
      </w:tr>
      <w:tr w:rsidR="00430181" w:rsidRPr="00B75DFB" w14:paraId="20808D0D" w14:textId="77777777" w:rsidTr="00E53A57">
        <w:tc>
          <w:tcPr>
            <w:tcW w:w="1733" w:type="pct"/>
          </w:tcPr>
          <w:p w14:paraId="734304AA" w14:textId="77777777" w:rsidR="00430181" w:rsidRPr="006D67EA" w:rsidRDefault="00430181" w:rsidP="00430181">
            <w:pPr>
              <w:pStyle w:val="Tablebody"/>
            </w:pPr>
            <w:r>
              <w:t>Product name</w:t>
            </w:r>
          </w:p>
        </w:tc>
        <w:tc>
          <w:tcPr>
            <w:tcW w:w="3267" w:type="pct"/>
          </w:tcPr>
          <w:p w14:paraId="6D16D89A" w14:textId="32AF869E" w:rsidR="00430181" w:rsidRPr="009243AA" w:rsidRDefault="00430181" w:rsidP="00430181">
            <w:pPr>
              <w:pStyle w:val="Tablebody"/>
            </w:pPr>
            <w:r w:rsidRPr="0075032E">
              <w:t>&lt;Text&gt;</w:t>
            </w:r>
          </w:p>
        </w:tc>
      </w:tr>
      <w:tr w:rsidR="00430181" w:rsidRPr="00B75DFB" w14:paraId="4759D4D1" w14:textId="77777777" w:rsidTr="00E53A57">
        <w:tc>
          <w:tcPr>
            <w:tcW w:w="1733" w:type="pct"/>
          </w:tcPr>
          <w:p w14:paraId="7EAFDDFF" w14:textId="77777777" w:rsidR="00430181" w:rsidRDefault="00430181" w:rsidP="00430181">
            <w:pPr>
              <w:pStyle w:val="Tablebody"/>
            </w:pPr>
            <w:r>
              <w:t>Active substance</w:t>
            </w:r>
          </w:p>
        </w:tc>
        <w:tc>
          <w:tcPr>
            <w:tcW w:w="3267" w:type="pct"/>
          </w:tcPr>
          <w:p w14:paraId="3BE47B45" w14:textId="12CC3B29" w:rsidR="00430181" w:rsidRPr="009243AA" w:rsidRDefault="00430181" w:rsidP="00430181">
            <w:pPr>
              <w:pStyle w:val="Tablebody"/>
            </w:pPr>
            <w:r w:rsidRPr="0075032E">
              <w:t>&lt;Text&gt;</w:t>
            </w:r>
          </w:p>
        </w:tc>
      </w:tr>
      <w:tr w:rsidR="00430181" w:rsidRPr="00B75DFB" w14:paraId="75F57D1E" w14:textId="77777777" w:rsidTr="00E53A57">
        <w:tc>
          <w:tcPr>
            <w:tcW w:w="1733" w:type="pct"/>
          </w:tcPr>
          <w:p w14:paraId="5C462C18" w14:textId="77777777" w:rsidR="00430181" w:rsidRDefault="00430181" w:rsidP="00430181">
            <w:pPr>
              <w:pStyle w:val="Tablebody"/>
            </w:pPr>
            <w:r>
              <w:t>INN or common name</w:t>
            </w:r>
          </w:p>
        </w:tc>
        <w:tc>
          <w:tcPr>
            <w:tcW w:w="3267" w:type="pct"/>
          </w:tcPr>
          <w:p w14:paraId="0B166A37" w14:textId="40064C9E" w:rsidR="00430181" w:rsidRPr="009243AA" w:rsidRDefault="00430181" w:rsidP="00430181">
            <w:pPr>
              <w:pStyle w:val="Tablebody"/>
            </w:pPr>
            <w:r w:rsidRPr="0075032E">
              <w:t>&lt;Text&gt;</w:t>
            </w:r>
          </w:p>
        </w:tc>
      </w:tr>
      <w:tr w:rsidR="00430181" w:rsidRPr="00B75DFB" w14:paraId="35122EEA" w14:textId="77777777" w:rsidTr="00E53A57">
        <w:tc>
          <w:tcPr>
            <w:tcW w:w="1733" w:type="pct"/>
          </w:tcPr>
          <w:p w14:paraId="65CDF07E" w14:textId="77777777" w:rsidR="00430181" w:rsidRDefault="00430181" w:rsidP="00430181">
            <w:pPr>
              <w:pStyle w:val="Tablebody"/>
            </w:pPr>
            <w:r>
              <w:t>Applicant</w:t>
            </w:r>
          </w:p>
        </w:tc>
        <w:tc>
          <w:tcPr>
            <w:tcW w:w="3267" w:type="pct"/>
          </w:tcPr>
          <w:p w14:paraId="288FF0B6" w14:textId="4CB61021" w:rsidR="00430181" w:rsidRPr="009243AA" w:rsidRDefault="00430181" w:rsidP="00430181">
            <w:pPr>
              <w:pStyle w:val="Tablebody"/>
            </w:pPr>
            <w:r w:rsidRPr="0075032E">
              <w:t>&lt;Text&gt;</w:t>
            </w:r>
          </w:p>
        </w:tc>
      </w:tr>
      <w:tr w:rsidR="003A0421" w:rsidRPr="006E4B4B" w14:paraId="627909F7" w14:textId="77777777" w:rsidTr="00E53A57">
        <w:tc>
          <w:tcPr>
            <w:tcW w:w="1733" w:type="pct"/>
          </w:tcPr>
          <w:p w14:paraId="159E94B6" w14:textId="77777777" w:rsidR="003A0421" w:rsidRPr="00B75DFB" w:rsidRDefault="003A0421" w:rsidP="00E53A57">
            <w:pPr>
              <w:pStyle w:val="Tablebody"/>
            </w:pPr>
            <w:r w:rsidRPr="00B75DFB">
              <w:t>EMA Product Number</w:t>
            </w:r>
          </w:p>
        </w:tc>
        <w:tc>
          <w:tcPr>
            <w:tcW w:w="3267" w:type="pct"/>
          </w:tcPr>
          <w:p w14:paraId="7FBBCB73" w14:textId="1D6C1EB6" w:rsidR="003A0421" w:rsidRPr="00F965DB" w:rsidRDefault="003A0421" w:rsidP="00E53A57">
            <w:pPr>
              <w:pStyle w:val="Tablebody"/>
              <w:rPr>
                <w:lang w:val="pt-PT"/>
              </w:rPr>
            </w:pPr>
            <w:r w:rsidRPr="00F965DB">
              <w:rPr>
                <w:lang w:val="pt-PT"/>
              </w:rPr>
              <w:t>EMEA/H/&lt;C&gt;&lt;W&gt;/&lt;XXXX</w:t>
            </w:r>
            <w:r>
              <w:rPr>
                <w:lang w:val="pt-PT"/>
              </w:rPr>
              <w:t>&gt;</w:t>
            </w:r>
          </w:p>
        </w:tc>
      </w:tr>
      <w:tr w:rsidR="003A0421" w:rsidRPr="00B75DFB" w14:paraId="6E92DC8D" w14:textId="77777777" w:rsidTr="00E53A57">
        <w:tc>
          <w:tcPr>
            <w:tcW w:w="1733" w:type="pct"/>
          </w:tcPr>
          <w:p w14:paraId="58802710" w14:textId="77777777" w:rsidR="003A0421" w:rsidRPr="00B75DFB" w:rsidRDefault="003A0421" w:rsidP="00E53A57">
            <w:pPr>
              <w:pStyle w:val="Tablebody"/>
            </w:pPr>
            <w:r w:rsidRPr="00B75DFB">
              <w:t>ATC code</w:t>
            </w:r>
            <w:r>
              <w:t xml:space="preserve"> </w:t>
            </w:r>
            <w:r w:rsidRPr="003B2AB8">
              <w:t>and Pharmacotherapeutic group</w:t>
            </w:r>
          </w:p>
        </w:tc>
        <w:tc>
          <w:tcPr>
            <w:tcW w:w="3267" w:type="pct"/>
          </w:tcPr>
          <w:p w14:paraId="476784F4" w14:textId="487DC0A2" w:rsidR="003A0421" w:rsidRDefault="003A0421" w:rsidP="00430181">
            <w:pPr>
              <w:pStyle w:val="TabletextrowsAgency"/>
            </w:pPr>
            <w:r w:rsidRPr="009243AA">
              <w:t>&lt;Not yet assigned&gt;</w:t>
            </w:r>
          </w:p>
          <w:p w14:paraId="69644CF2" w14:textId="243E767D" w:rsidR="003A0421" w:rsidRDefault="003A0421" w:rsidP="00E53A57">
            <w:pPr>
              <w:pStyle w:val="DraftingNotesAgency-links"/>
              <w:rPr>
                <w:rStyle w:val="DraftingNotesAgencyChar"/>
              </w:rPr>
            </w:pPr>
            <w:r w:rsidRPr="007C3BCF">
              <w:rPr>
                <w:rStyle w:val="DraftingNotesAgencyChar"/>
                <w:i/>
                <w:iCs/>
                <w:u w:val="none"/>
              </w:rPr>
              <w:t xml:space="preserve">If initially Not yet fully assigned, check if the full ATC code has been officially adopted </w:t>
            </w:r>
            <w:hyperlink r:id="rId23" w:history="1">
              <w:r w:rsidRPr="00BA20E1">
                <w:t>https://atcddd.fhi.no/lists_of__temporary_atc_ddds_and_alterations/new_atc_5th_levels/</w:t>
              </w:r>
            </w:hyperlink>
            <w:r w:rsidRPr="00F66927">
              <w:rPr>
                <w:rStyle w:val="DraftingNotesAgencyChar"/>
              </w:rPr>
              <w:t xml:space="preserve"> </w:t>
            </w:r>
            <w:r w:rsidRPr="007C3BCF">
              <w:rPr>
                <w:rStyle w:val="DraftingNotesAgencyChar"/>
                <w:i/>
                <w:iCs/>
                <w:u w:val="none"/>
              </w:rPr>
              <w:t>and insert in all relevant documents.</w:t>
            </w:r>
            <w:r>
              <w:rPr>
                <w:rStyle w:val="DraftingNotesAgencyChar"/>
              </w:rPr>
              <w:t xml:space="preserve"> </w:t>
            </w:r>
          </w:p>
          <w:p w14:paraId="47E8C49E" w14:textId="77777777" w:rsidR="003A0421" w:rsidRPr="007645A4" w:rsidRDefault="003A0421" w:rsidP="00E53A57">
            <w:pPr>
              <w:pStyle w:val="DraftingNotesAgency"/>
            </w:pPr>
            <w:r w:rsidRPr="007645A4">
              <w:t xml:space="preserve">Note: Exceptionally, products can have more than one ATC code and pharmaco-therapeutic (sub)groups, for different presentations/indications, example: </w:t>
            </w:r>
            <w:proofErr w:type="spellStart"/>
            <w:r w:rsidRPr="007645A4">
              <w:t>Insuman</w:t>
            </w:r>
            <w:proofErr w:type="spellEnd"/>
            <w:r w:rsidRPr="007645A4">
              <w:t xml:space="preserve">, Humalog, </w:t>
            </w:r>
            <w:proofErr w:type="spellStart"/>
            <w:r w:rsidRPr="007645A4">
              <w:t>Liprolog</w:t>
            </w:r>
            <w:proofErr w:type="spellEnd"/>
            <w:r w:rsidRPr="007645A4">
              <w:t>).</w:t>
            </w:r>
          </w:p>
          <w:p w14:paraId="47CBC008" w14:textId="77777777" w:rsidR="003A0421" w:rsidRPr="009243AA" w:rsidRDefault="003A0421" w:rsidP="00E53A57">
            <w:pPr>
              <w:pStyle w:val="DraftingNotesAgency"/>
            </w:pPr>
            <w:r w:rsidRPr="007645A4">
              <w:t>Note: if the ATC code is assigned during the procedure, it should be included at the next milestone. Please check.</w:t>
            </w:r>
          </w:p>
        </w:tc>
      </w:tr>
      <w:tr w:rsidR="00430181" w:rsidRPr="00B75DFB" w14:paraId="1C566DFD" w14:textId="77777777" w:rsidTr="00E53A57">
        <w:tc>
          <w:tcPr>
            <w:tcW w:w="1733" w:type="pct"/>
          </w:tcPr>
          <w:p w14:paraId="132411C6" w14:textId="77777777" w:rsidR="00430181" w:rsidRPr="006D67EA" w:rsidRDefault="00430181" w:rsidP="00430181">
            <w:pPr>
              <w:pStyle w:val="Tablebody"/>
            </w:pPr>
            <w:r>
              <w:t>Pharmaceutical form(s) and strength (s)</w:t>
            </w:r>
          </w:p>
        </w:tc>
        <w:tc>
          <w:tcPr>
            <w:tcW w:w="3267" w:type="pct"/>
          </w:tcPr>
          <w:p w14:paraId="69CA98D7" w14:textId="0C1DE99A" w:rsidR="00430181" w:rsidRPr="009243AA" w:rsidRDefault="00430181" w:rsidP="00430181">
            <w:pPr>
              <w:pStyle w:val="Tablebody"/>
            </w:pPr>
            <w:r w:rsidRPr="00235300">
              <w:t>&lt;Text&gt;</w:t>
            </w:r>
          </w:p>
        </w:tc>
      </w:tr>
      <w:tr w:rsidR="00430181" w:rsidRPr="00B75DFB" w14:paraId="4A7A6EDB" w14:textId="77777777" w:rsidTr="00E53A57">
        <w:tc>
          <w:tcPr>
            <w:tcW w:w="1733" w:type="pct"/>
          </w:tcPr>
          <w:p w14:paraId="3AC63C61" w14:textId="77777777" w:rsidR="00430181" w:rsidRDefault="00430181" w:rsidP="00430181">
            <w:pPr>
              <w:pStyle w:val="Tablebody"/>
            </w:pPr>
            <w:r>
              <w:t>Packaging</w:t>
            </w:r>
          </w:p>
        </w:tc>
        <w:tc>
          <w:tcPr>
            <w:tcW w:w="3267" w:type="pct"/>
          </w:tcPr>
          <w:p w14:paraId="62073B4A" w14:textId="3838251C" w:rsidR="00430181" w:rsidRDefault="00430181" w:rsidP="00430181">
            <w:pPr>
              <w:pStyle w:val="Tablebody"/>
            </w:pPr>
            <w:r w:rsidRPr="00235300">
              <w:t>&lt;Text&gt;</w:t>
            </w:r>
          </w:p>
        </w:tc>
      </w:tr>
      <w:tr w:rsidR="00430181" w:rsidRPr="00B75DFB" w14:paraId="110BEB2D" w14:textId="77777777" w:rsidTr="00E53A57">
        <w:tc>
          <w:tcPr>
            <w:tcW w:w="1733" w:type="pct"/>
          </w:tcPr>
          <w:p w14:paraId="55FBB3C1" w14:textId="77777777" w:rsidR="00430181" w:rsidRDefault="00430181" w:rsidP="00430181">
            <w:pPr>
              <w:pStyle w:val="Tablebody"/>
            </w:pPr>
            <w:r>
              <w:t>Package size(s)</w:t>
            </w:r>
          </w:p>
        </w:tc>
        <w:tc>
          <w:tcPr>
            <w:tcW w:w="3267" w:type="pct"/>
          </w:tcPr>
          <w:p w14:paraId="342BD80B" w14:textId="2BBA1EC3" w:rsidR="00430181" w:rsidRDefault="00430181" w:rsidP="00430181">
            <w:pPr>
              <w:pStyle w:val="Tablebody"/>
            </w:pPr>
            <w:r w:rsidRPr="00235300">
              <w:t>&lt;Text&gt;</w:t>
            </w:r>
          </w:p>
        </w:tc>
      </w:tr>
      <w:tr w:rsidR="00430181" w:rsidRPr="00B75DFB" w14:paraId="25095084" w14:textId="77777777" w:rsidTr="00E53A57">
        <w:tc>
          <w:tcPr>
            <w:tcW w:w="1733" w:type="pct"/>
          </w:tcPr>
          <w:p w14:paraId="1149D446" w14:textId="77777777" w:rsidR="00430181" w:rsidRPr="00B75DFB" w:rsidRDefault="00430181" w:rsidP="00430181">
            <w:pPr>
              <w:pStyle w:val="Tablebody"/>
            </w:pPr>
            <w:r w:rsidRPr="00B75DFB">
              <w:t>Route of administration</w:t>
            </w:r>
          </w:p>
        </w:tc>
        <w:tc>
          <w:tcPr>
            <w:tcW w:w="3267" w:type="pct"/>
          </w:tcPr>
          <w:p w14:paraId="58613A60" w14:textId="54AB5C2E" w:rsidR="00430181" w:rsidRPr="009243AA" w:rsidRDefault="00430181" w:rsidP="00430181">
            <w:pPr>
              <w:pStyle w:val="Tablebody"/>
            </w:pPr>
            <w:r w:rsidRPr="00235300">
              <w:t>&lt;Text&gt;</w:t>
            </w:r>
          </w:p>
        </w:tc>
      </w:tr>
      <w:tr w:rsidR="003A0421" w:rsidRPr="00B75DFB" w14:paraId="18D7421E" w14:textId="77777777" w:rsidTr="00E53A57">
        <w:tc>
          <w:tcPr>
            <w:tcW w:w="1733" w:type="pct"/>
          </w:tcPr>
          <w:p w14:paraId="7162910C" w14:textId="77777777" w:rsidR="003A0421" w:rsidRPr="00B75DFB" w:rsidRDefault="003A0421" w:rsidP="00E53A57">
            <w:pPr>
              <w:pStyle w:val="Tablebody"/>
            </w:pPr>
            <w:r>
              <w:t xml:space="preserve">Device or diagnostic </w:t>
            </w:r>
          </w:p>
        </w:tc>
        <w:tc>
          <w:tcPr>
            <w:tcW w:w="3267" w:type="pct"/>
          </w:tcPr>
          <w:p w14:paraId="6D6362EE" w14:textId="424B604B" w:rsidR="003A0421" w:rsidRDefault="003A0421" w:rsidP="00E53A57">
            <w:pPr>
              <w:pStyle w:val="Tablebody"/>
            </w:pPr>
            <w:r>
              <w:t>&lt;Not applicable&gt;</w:t>
            </w:r>
            <w:r w:rsidRPr="009243AA">
              <w:t>&lt;</w:t>
            </w:r>
            <w:r>
              <w:t>Text</w:t>
            </w:r>
            <w:r w:rsidRPr="009243AA">
              <w:t xml:space="preserve">&gt; </w:t>
            </w:r>
            <w:r w:rsidRPr="00454CCA">
              <w:rPr>
                <w:rStyle w:val="DraftingNotesAgencyChar"/>
              </w:rPr>
              <w:t xml:space="preserve">(if </w:t>
            </w:r>
            <w:r>
              <w:rPr>
                <w:rStyle w:val="DraftingNotesAgencyChar"/>
              </w:rPr>
              <w:t>applicable</w:t>
            </w:r>
            <w:r w:rsidRPr="00454CCA">
              <w:rPr>
                <w:rStyle w:val="DraftingNotesAgencyChar"/>
              </w:rPr>
              <w:t xml:space="preserve">, include </w:t>
            </w:r>
            <w:r>
              <w:rPr>
                <w:rStyle w:val="DraftingNotesAgencyChar"/>
              </w:rPr>
              <w:t>very brief info on associated device or in vitro diagnostic</w:t>
            </w:r>
            <w:r w:rsidRPr="00454CCA">
              <w:rPr>
                <w:rStyle w:val="DraftingNotesAgencyChar"/>
              </w:rPr>
              <w:t>)</w:t>
            </w:r>
          </w:p>
        </w:tc>
      </w:tr>
      <w:tr w:rsidR="003A0421" w:rsidRPr="00B75DFB" w14:paraId="0E4825EC" w14:textId="77777777" w:rsidTr="00E53A57">
        <w:tc>
          <w:tcPr>
            <w:tcW w:w="1733" w:type="pct"/>
          </w:tcPr>
          <w:p w14:paraId="151043E8" w14:textId="77777777" w:rsidR="003A0421" w:rsidRPr="00B75DFB" w:rsidRDefault="003A0421" w:rsidP="00E53A57">
            <w:pPr>
              <w:pStyle w:val="Tablebody"/>
            </w:pPr>
            <w:r w:rsidRPr="00B75DFB">
              <w:t xml:space="preserve">Orphan designation </w:t>
            </w:r>
          </w:p>
        </w:tc>
        <w:tc>
          <w:tcPr>
            <w:tcW w:w="3267" w:type="pct"/>
          </w:tcPr>
          <w:p w14:paraId="2C09C7F1" w14:textId="60B9E21B" w:rsidR="003A0421" w:rsidRPr="009243AA" w:rsidRDefault="003A0421" w:rsidP="00E53A57">
            <w:pPr>
              <w:pStyle w:val="Tablebody"/>
            </w:pPr>
            <w:r w:rsidRPr="009243AA">
              <w:t>&lt;Yes</w:t>
            </w:r>
            <w:r>
              <w:t>&gt;&lt;</w:t>
            </w:r>
            <w:r w:rsidRPr="009243AA">
              <w:t xml:space="preserve">No&gt; </w:t>
            </w:r>
            <w:r w:rsidRPr="00454CCA">
              <w:rPr>
                <w:rStyle w:val="DraftingNotesAgencyChar"/>
              </w:rPr>
              <w:t>(if yes, include ODD number)</w:t>
            </w:r>
          </w:p>
        </w:tc>
      </w:tr>
      <w:tr w:rsidR="003A0421" w:rsidRPr="00B75DFB" w14:paraId="14999A82" w14:textId="77777777" w:rsidTr="00E53A57">
        <w:tc>
          <w:tcPr>
            <w:tcW w:w="1733" w:type="pct"/>
          </w:tcPr>
          <w:p w14:paraId="00E37926" w14:textId="77777777" w:rsidR="003A0421" w:rsidRPr="00B75DFB" w:rsidRDefault="003A0421" w:rsidP="00E53A57">
            <w:pPr>
              <w:pStyle w:val="Tablebody"/>
            </w:pPr>
            <w:r>
              <w:t>Orphan indication status confirmed</w:t>
            </w:r>
          </w:p>
        </w:tc>
        <w:tc>
          <w:tcPr>
            <w:tcW w:w="3267" w:type="pct"/>
          </w:tcPr>
          <w:p w14:paraId="31AB52F0" w14:textId="77777777" w:rsidR="003A0421" w:rsidRPr="009243AA" w:rsidRDefault="003A0421" w:rsidP="00E53A57">
            <w:pPr>
              <w:pStyle w:val="Tablebody"/>
            </w:pPr>
            <w:r>
              <w:t>&lt;Yes&gt;&lt;No&gt;&lt;Pending&gt;&lt;Not applicable&gt;</w:t>
            </w:r>
          </w:p>
        </w:tc>
      </w:tr>
      <w:tr w:rsidR="003A0421" w:rsidRPr="00B75DFB" w14:paraId="6132077F" w14:textId="77777777" w:rsidTr="00E53A57">
        <w:tc>
          <w:tcPr>
            <w:tcW w:w="1733" w:type="pct"/>
          </w:tcPr>
          <w:p w14:paraId="63C9199F" w14:textId="77777777" w:rsidR="003A0421" w:rsidRPr="00B75DFB" w:rsidRDefault="003A0421" w:rsidP="00E53A57">
            <w:pPr>
              <w:pStyle w:val="Tablebody"/>
            </w:pPr>
            <w:r w:rsidRPr="1F47ED64">
              <w:t>PRIME scheme</w:t>
            </w:r>
          </w:p>
        </w:tc>
        <w:tc>
          <w:tcPr>
            <w:tcW w:w="3267" w:type="pct"/>
          </w:tcPr>
          <w:p w14:paraId="34E8C749" w14:textId="5623FCE0" w:rsidR="003A0421" w:rsidRPr="009243AA" w:rsidRDefault="003A0421" w:rsidP="00E53A57">
            <w:pPr>
              <w:pStyle w:val="Tablebody"/>
            </w:pPr>
            <w:r>
              <w:t xml:space="preserve">&lt;Not granted&gt;&lt;Not applied for&gt;&lt;Granted&gt; </w:t>
            </w:r>
            <w:r w:rsidRPr="00454CCA">
              <w:rPr>
                <w:rStyle w:val="DraftingNotesAgencyChar"/>
              </w:rPr>
              <w:t xml:space="preserve">(if </w:t>
            </w:r>
            <w:r>
              <w:rPr>
                <w:rStyle w:val="DraftingNotesAgencyChar"/>
              </w:rPr>
              <w:t>granted</w:t>
            </w:r>
            <w:r w:rsidRPr="00454CCA">
              <w:rPr>
                <w:rStyle w:val="DraftingNotesAgencyChar"/>
              </w:rPr>
              <w:t>, include</w:t>
            </w:r>
            <w:r>
              <w:rPr>
                <w:rStyle w:val="DraftingNotesAgencyChar"/>
              </w:rPr>
              <w:t xml:space="preserve"> date)</w:t>
            </w:r>
          </w:p>
        </w:tc>
      </w:tr>
      <w:tr w:rsidR="003A0421" w:rsidRPr="00B75DFB" w14:paraId="658590E2" w14:textId="77777777" w:rsidTr="00E53A57">
        <w:tc>
          <w:tcPr>
            <w:tcW w:w="1733" w:type="pct"/>
          </w:tcPr>
          <w:p w14:paraId="57567405" w14:textId="77777777" w:rsidR="003A0421" w:rsidRDefault="003A0421" w:rsidP="00E53A57">
            <w:pPr>
              <w:pStyle w:val="Tablebody"/>
            </w:pPr>
            <w:r>
              <w:t>Type of marketing authorisation granted at opinion</w:t>
            </w:r>
          </w:p>
        </w:tc>
        <w:tc>
          <w:tcPr>
            <w:tcW w:w="3267" w:type="pct"/>
          </w:tcPr>
          <w:p w14:paraId="2AADB856" w14:textId="77777777" w:rsidR="003A0421" w:rsidRPr="009243AA" w:rsidRDefault="003A0421" w:rsidP="00E53A57">
            <w:pPr>
              <w:pStyle w:val="Tablebody"/>
            </w:pPr>
            <w:r w:rsidRPr="009243AA">
              <w:t>&lt;</w:t>
            </w:r>
            <w:r>
              <w:t>Standard</w:t>
            </w:r>
            <w:r w:rsidRPr="009243AA">
              <w:t>&gt;&lt;Conditional&gt;&lt;Exceptional circumstances&gt;</w:t>
            </w:r>
            <w:r>
              <w:t>&lt;EU-M4All scientific opinion&gt;</w:t>
            </w:r>
          </w:p>
        </w:tc>
      </w:tr>
      <w:tr w:rsidR="003A0421" w:rsidRPr="00B75DFB" w14:paraId="51DF01A8" w14:textId="77777777" w:rsidTr="00E53A57">
        <w:tc>
          <w:tcPr>
            <w:tcW w:w="1733" w:type="pct"/>
          </w:tcPr>
          <w:p w14:paraId="50141F8B" w14:textId="77777777" w:rsidR="003A0421" w:rsidRDefault="003A0421" w:rsidP="00E53A57">
            <w:pPr>
              <w:pStyle w:val="Tablebody"/>
            </w:pPr>
            <w:r>
              <w:t>Legal basis</w:t>
            </w:r>
          </w:p>
        </w:tc>
        <w:tc>
          <w:tcPr>
            <w:tcW w:w="3267" w:type="pct"/>
          </w:tcPr>
          <w:p w14:paraId="2F0AF17D" w14:textId="00E235EF" w:rsidR="003A0421" w:rsidRPr="009243AA" w:rsidRDefault="00430181" w:rsidP="00E53A57">
            <w:pPr>
              <w:pStyle w:val="Tablebody"/>
            </w:pPr>
            <w:r>
              <w:t>&lt;Text&gt;</w:t>
            </w:r>
          </w:p>
        </w:tc>
      </w:tr>
      <w:tr w:rsidR="003A0421" w:rsidRPr="00B75DFB" w14:paraId="24077DB7" w14:textId="77777777" w:rsidTr="00E53A57">
        <w:tc>
          <w:tcPr>
            <w:tcW w:w="1733" w:type="pct"/>
          </w:tcPr>
          <w:p w14:paraId="734F5B2D" w14:textId="77777777" w:rsidR="003A0421" w:rsidRDefault="003A0421" w:rsidP="00E53A57">
            <w:pPr>
              <w:pStyle w:val="Tablebody"/>
            </w:pPr>
            <w:r>
              <w:t>Final indication</w:t>
            </w:r>
          </w:p>
        </w:tc>
        <w:tc>
          <w:tcPr>
            <w:tcW w:w="3267" w:type="pct"/>
          </w:tcPr>
          <w:p w14:paraId="4669C2AF" w14:textId="77777777" w:rsidR="003A0421" w:rsidRDefault="003A0421" w:rsidP="00E53A57">
            <w:pPr>
              <w:pStyle w:val="DraftingNotesAgency"/>
            </w:pPr>
            <w:r>
              <w:t>For positive opinions: insert the approved indication.</w:t>
            </w:r>
          </w:p>
          <w:p w14:paraId="625E9ECB" w14:textId="77777777" w:rsidR="003A0421" w:rsidRDefault="003A0421" w:rsidP="00E53A57">
            <w:pPr>
              <w:pStyle w:val="DraftingNotesAgency"/>
            </w:pPr>
            <w:r>
              <w:lastRenderedPageBreak/>
              <w:t>For negative opinions: insert the most recent indication proposed by the Applicant.</w:t>
            </w:r>
          </w:p>
          <w:p w14:paraId="62FECF2D" w14:textId="77777777" w:rsidR="003A0421" w:rsidRPr="00571582" w:rsidRDefault="003A0421" w:rsidP="00E53A57">
            <w:pPr>
              <w:pStyle w:val="DraftingNotesAgency"/>
            </w:pPr>
            <w:r>
              <w:t>Leave empty for all milestones before final opinion.</w:t>
            </w:r>
          </w:p>
          <w:p w14:paraId="645ECDBB" w14:textId="77777777" w:rsidR="003A0421" w:rsidRPr="009243AA" w:rsidRDefault="003A0421" w:rsidP="00E53A57">
            <w:pPr>
              <w:pStyle w:val="Tablebody"/>
            </w:pPr>
            <w:r>
              <w:t>&lt;Text&gt;</w:t>
            </w:r>
          </w:p>
        </w:tc>
      </w:tr>
      <w:tr w:rsidR="003A0421" w:rsidRPr="00B75DFB" w14:paraId="14D51B6F" w14:textId="77777777" w:rsidTr="00E53A57">
        <w:tc>
          <w:tcPr>
            <w:tcW w:w="1733" w:type="pct"/>
          </w:tcPr>
          <w:p w14:paraId="4E6E95D8" w14:textId="77777777" w:rsidR="003A0421" w:rsidRDefault="003A0421" w:rsidP="00E53A57">
            <w:pPr>
              <w:pStyle w:val="Tablebody"/>
            </w:pPr>
            <w:r>
              <w:lastRenderedPageBreak/>
              <w:t>New active substance status</w:t>
            </w:r>
          </w:p>
        </w:tc>
        <w:tc>
          <w:tcPr>
            <w:tcW w:w="3267" w:type="pct"/>
          </w:tcPr>
          <w:p w14:paraId="03775A70" w14:textId="77777777" w:rsidR="003A0421" w:rsidRDefault="003A0421" w:rsidP="00E53A57">
            <w:pPr>
              <w:pStyle w:val="Tablebody"/>
            </w:pPr>
            <w:r>
              <w:t>&lt;Applied for&gt;&lt;Granted&gt;&lt;Not granted&gt;&lt;Not applied for&gt;&lt;Eligible but not applied for&gt;</w:t>
            </w:r>
          </w:p>
        </w:tc>
      </w:tr>
    </w:tbl>
    <w:p w14:paraId="0A01A960" w14:textId="77777777" w:rsidR="0062236D" w:rsidRPr="007815C9" w:rsidRDefault="0062236D" w:rsidP="007815C9">
      <w:pPr>
        <w:pStyle w:val="BodytextAgency"/>
      </w:pPr>
    </w:p>
    <w:p w14:paraId="4C1DFEB6" w14:textId="16828642" w:rsidR="007E3EB5" w:rsidRDefault="007E3EB5" w:rsidP="004B5FFD">
      <w:pPr>
        <w:pStyle w:val="Heading2Agency"/>
      </w:pPr>
      <w:bookmarkStart w:id="13" w:name="_Toc204788239"/>
      <w:r>
        <w:t>Scientific advice and protocol assistance</w:t>
      </w:r>
      <w:bookmarkEnd w:id="13"/>
      <w:r>
        <w:t xml:space="preserve"> </w:t>
      </w:r>
    </w:p>
    <w:p w14:paraId="598DA15C" w14:textId="3DEA8738" w:rsidR="007E3EB5" w:rsidRPr="00EB38C1" w:rsidRDefault="00BF7728" w:rsidP="007E3EB5">
      <w:pPr>
        <w:pStyle w:val="DraftingNotesAgency"/>
      </w:pPr>
      <w:r>
        <w:t>Consult colleagues from the scientific advice office</w:t>
      </w:r>
      <w:r w:rsidR="009B741F">
        <w:t xml:space="preserve"> for their completion of this section</w:t>
      </w:r>
      <w:r>
        <w:t>.</w:t>
      </w:r>
      <w:r w:rsidR="007E3EB5">
        <w:t xml:space="preserve"> This section should only describe the </w:t>
      </w:r>
      <w:r w:rsidR="003D696D">
        <w:t xml:space="preserve">centralised </w:t>
      </w:r>
      <w:r w:rsidR="007E3EB5">
        <w:t xml:space="preserve">scientific advice received and not </w:t>
      </w:r>
      <w:proofErr w:type="gramStart"/>
      <w:r w:rsidR="007E3EB5">
        <w:t>enter into</w:t>
      </w:r>
      <w:proofErr w:type="gramEnd"/>
      <w:r w:rsidR="007E3EB5">
        <w:t xml:space="preserve"> discussions regarding whether it was followed or not. That is for the discussion sections later in the document. </w:t>
      </w:r>
    </w:p>
    <w:p w14:paraId="29743EAF" w14:textId="64B85B55" w:rsidR="007E3EB5" w:rsidRDefault="007E3EB5" w:rsidP="007E3EB5">
      <w:pPr>
        <w:pStyle w:val="Caption"/>
      </w:pPr>
      <w:r>
        <w:t xml:space="preserve">Table </w:t>
      </w:r>
      <w:r w:rsidRPr="49BDDE23">
        <w:fldChar w:fldCharType="begin"/>
      </w:r>
      <w:r>
        <w:instrText xml:space="preserve"> SEQ Table \* ARABIC </w:instrText>
      </w:r>
      <w:r w:rsidRPr="49BDDE23">
        <w:fldChar w:fldCharType="separate"/>
      </w:r>
      <w:r w:rsidR="00C63593">
        <w:rPr>
          <w:noProof/>
        </w:rPr>
        <w:t>1</w:t>
      </w:r>
      <w:r w:rsidRPr="49BDDE23">
        <w:rPr>
          <w:noProof/>
        </w:rPr>
        <w:fldChar w:fldCharType="end"/>
      </w:r>
      <w:r>
        <w:t>: Scientific advice and protocol assistance</w:t>
      </w:r>
    </w:p>
    <w:tbl>
      <w:tblPr>
        <w:tblStyle w:val="TableGrid"/>
        <w:tblW w:w="9351" w:type="dxa"/>
        <w:tblLook w:val="04A0" w:firstRow="1" w:lastRow="0" w:firstColumn="1" w:lastColumn="0" w:noHBand="0" w:noVBand="1"/>
      </w:tblPr>
      <w:tblGrid>
        <w:gridCol w:w="3231"/>
        <w:gridCol w:w="1075"/>
        <w:gridCol w:w="2731"/>
        <w:gridCol w:w="2314"/>
      </w:tblGrid>
      <w:tr w:rsidR="007E3EB5" w:rsidRPr="007341D0" w14:paraId="6F64ADB3" w14:textId="77777777" w:rsidTr="00430181">
        <w:tc>
          <w:tcPr>
            <w:tcW w:w="3231" w:type="dxa"/>
            <w:shd w:val="clear" w:color="auto" w:fill="003399"/>
          </w:tcPr>
          <w:p w14:paraId="6B958781" w14:textId="77777777" w:rsidR="007E3EB5" w:rsidRPr="004B1F50" w:rsidRDefault="007E3EB5" w:rsidP="00507BD3">
            <w:pPr>
              <w:pStyle w:val="TableHeader"/>
            </w:pPr>
            <w:r>
              <w:t>Date</w:t>
            </w:r>
          </w:p>
        </w:tc>
        <w:tc>
          <w:tcPr>
            <w:tcW w:w="1075" w:type="dxa"/>
            <w:shd w:val="clear" w:color="auto" w:fill="003399"/>
          </w:tcPr>
          <w:p w14:paraId="627C4816" w14:textId="77777777" w:rsidR="007E3EB5" w:rsidRPr="00D32151" w:rsidRDefault="007E3EB5" w:rsidP="00507BD3">
            <w:pPr>
              <w:pStyle w:val="TableHeader"/>
              <w:rPr>
                <w:lang w:val="fr-FR"/>
              </w:rPr>
            </w:pPr>
            <w:r w:rsidRPr="00D32151">
              <w:rPr>
                <w:lang w:val="fr-FR"/>
              </w:rPr>
              <w:t>Topic (</w:t>
            </w:r>
            <w:proofErr w:type="spellStart"/>
            <w:r w:rsidRPr="00D32151">
              <w:rPr>
                <w:lang w:val="fr-FR"/>
              </w:rPr>
              <w:t>quality</w:t>
            </w:r>
            <w:proofErr w:type="spellEnd"/>
            <w:r w:rsidRPr="00D32151">
              <w:rPr>
                <w:lang w:val="fr-FR"/>
              </w:rPr>
              <w:t>/ non-</w:t>
            </w:r>
            <w:proofErr w:type="spellStart"/>
            <w:r w:rsidRPr="00D32151">
              <w:rPr>
                <w:lang w:val="fr-FR"/>
              </w:rPr>
              <w:t>clinical</w:t>
            </w:r>
            <w:proofErr w:type="spellEnd"/>
            <w:r w:rsidRPr="00D32151">
              <w:rPr>
                <w:lang w:val="fr-FR"/>
              </w:rPr>
              <w:t xml:space="preserve">/ </w:t>
            </w:r>
            <w:proofErr w:type="spellStart"/>
            <w:r w:rsidRPr="00D32151">
              <w:rPr>
                <w:lang w:val="fr-FR"/>
              </w:rPr>
              <w:t>clinical</w:t>
            </w:r>
            <w:proofErr w:type="spellEnd"/>
            <w:r w:rsidRPr="00D32151">
              <w:rPr>
                <w:lang w:val="fr-FR"/>
              </w:rPr>
              <w:t>)</w:t>
            </w:r>
          </w:p>
        </w:tc>
        <w:tc>
          <w:tcPr>
            <w:tcW w:w="2731" w:type="dxa"/>
            <w:shd w:val="clear" w:color="auto" w:fill="003399"/>
          </w:tcPr>
          <w:p w14:paraId="54E6674E" w14:textId="346026E5" w:rsidR="007E3EB5" w:rsidRPr="003611F8" w:rsidRDefault="007E3EB5" w:rsidP="00507BD3">
            <w:pPr>
              <w:pStyle w:val="TableHeader"/>
              <w:rPr>
                <w:lang w:val="fr-FR"/>
              </w:rPr>
            </w:pPr>
            <w:r>
              <w:t>Reference number</w:t>
            </w:r>
            <w:r w:rsidR="006919B9">
              <w:t xml:space="preserve"> / Coordinator(s)</w:t>
            </w:r>
          </w:p>
          <w:p w14:paraId="26160A15" w14:textId="77777777" w:rsidR="007E3EB5" w:rsidRPr="003611F8" w:rsidRDefault="007E3EB5" w:rsidP="00507BD3">
            <w:pPr>
              <w:pStyle w:val="TableHeader"/>
              <w:rPr>
                <w:lang w:val="fr-FR"/>
              </w:rPr>
            </w:pPr>
          </w:p>
        </w:tc>
        <w:tc>
          <w:tcPr>
            <w:tcW w:w="2314" w:type="dxa"/>
            <w:shd w:val="clear" w:color="auto" w:fill="003399"/>
          </w:tcPr>
          <w:p w14:paraId="368D8CF0" w14:textId="77777777" w:rsidR="007E3EB5" w:rsidRDefault="007E3EB5" w:rsidP="00507BD3">
            <w:pPr>
              <w:pStyle w:val="TableHeader"/>
            </w:pPr>
            <w:proofErr w:type="gramStart"/>
            <w:r>
              <w:t>Brief summary</w:t>
            </w:r>
            <w:proofErr w:type="gramEnd"/>
            <w:r>
              <w:t xml:space="preserve"> of the advice</w:t>
            </w:r>
          </w:p>
        </w:tc>
      </w:tr>
      <w:tr w:rsidR="00430181" w:rsidRPr="003611F8" w14:paraId="5D47F2D8" w14:textId="77777777" w:rsidTr="00430181">
        <w:tc>
          <w:tcPr>
            <w:tcW w:w="3231" w:type="dxa"/>
            <w:shd w:val="clear" w:color="auto" w:fill="E1E3F2"/>
          </w:tcPr>
          <w:p w14:paraId="0468960E" w14:textId="22F95257" w:rsidR="00430181" w:rsidRPr="00101C21" w:rsidRDefault="00430181" w:rsidP="00430181">
            <w:pPr>
              <w:pStyle w:val="Tablebody"/>
            </w:pPr>
            <w:r w:rsidRPr="004474FF">
              <w:t>&lt;Text&gt;</w:t>
            </w:r>
          </w:p>
        </w:tc>
        <w:tc>
          <w:tcPr>
            <w:tcW w:w="1075" w:type="dxa"/>
            <w:shd w:val="clear" w:color="auto" w:fill="E1E3F2"/>
          </w:tcPr>
          <w:p w14:paraId="3B514B76" w14:textId="7C4FB073" w:rsidR="00430181" w:rsidRPr="00F06C9C" w:rsidRDefault="00430181" w:rsidP="00430181">
            <w:pPr>
              <w:pStyle w:val="Tablebody"/>
            </w:pPr>
            <w:r w:rsidRPr="004474FF">
              <w:t>&lt;Text&gt;</w:t>
            </w:r>
          </w:p>
        </w:tc>
        <w:tc>
          <w:tcPr>
            <w:tcW w:w="2731" w:type="dxa"/>
            <w:shd w:val="clear" w:color="auto" w:fill="E1E3F2"/>
          </w:tcPr>
          <w:p w14:paraId="38C8C66F" w14:textId="32628311" w:rsidR="00430181" w:rsidRPr="00F06C9C" w:rsidRDefault="00430181" w:rsidP="00430181">
            <w:pPr>
              <w:pStyle w:val="Tablebody"/>
            </w:pPr>
            <w:r w:rsidRPr="004474FF">
              <w:t>&lt;Text&gt;</w:t>
            </w:r>
          </w:p>
        </w:tc>
        <w:tc>
          <w:tcPr>
            <w:tcW w:w="2314" w:type="dxa"/>
            <w:shd w:val="clear" w:color="auto" w:fill="E1E3F2"/>
          </w:tcPr>
          <w:p w14:paraId="09715EA1" w14:textId="40B0EA6D" w:rsidR="00430181" w:rsidRDefault="00430181" w:rsidP="00430181">
            <w:pPr>
              <w:pStyle w:val="Tablebody"/>
            </w:pPr>
            <w:r w:rsidRPr="004474FF">
              <w:t>&lt;Text&gt;</w:t>
            </w:r>
          </w:p>
        </w:tc>
      </w:tr>
      <w:tr w:rsidR="007E3EB5" w:rsidRPr="003611F8" w14:paraId="537EEE8F" w14:textId="77777777" w:rsidTr="00430181">
        <w:tc>
          <w:tcPr>
            <w:tcW w:w="3231" w:type="dxa"/>
            <w:shd w:val="clear" w:color="auto" w:fill="E1E3F2"/>
          </w:tcPr>
          <w:p w14:paraId="2C3C36B1" w14:textId="77777777" w:rsidR="007E3EB5" w:rsidRPr="00F06C9C" w:rsidRDefault="007E3EB5">
            <w:pPr>
              <w:pStyle w:val="Tablebody"/>
            </w:pPr>
          </w:p>
        </w:tc>
        <w:tc>
          <w:tcPr>
            <w:tcW w:w="1075" w:type="dxa"/>
            <w:shd w:val="clear" w:color="auto" w:fill="E1E3F2"/>
          </w:tcPr>
          <w:p w14:paraId="1D0ADF32" w14:textId="77777777" w:rsidR="007E3EB5" w:rsidRPr="00F06C9C" w:rsidRDefault="007E3EB5">
            <w:pPr>
              <w:pStyle w:val="Tablebody"/>
            </w:pPr>
          </w:p>
        </w:tc>
        <w:tc>
          <w:tcPr>
            <w:tcW w:w="2731" w:type="dxa"/>
            <w:shd w:val="clear" w:color="auto" w:fill="E1E3F2"/>
          </w:tcPr>
          <w:p w14:paraId="45215229" w14:textId="77777777" w:rsidR="007E3EB5" w:rsidRPr="00F06C9C" w:rsidRDefault="007E3EB5">
            <w:pPr>
              <w:pStyle w:val="Tablebody"/>
            </w:pPr>
          </w:p>
        </w:tc>
        <w:tc>
          <w:tcPr>
            <w:tcW w:w="2314" w:type="dxa"/>
            <w:shd w:val="clear" w:color="auto" w:fill="E1E3F2"/>
          </w:tcPr>
          <w:p w14:paraId="2A59D64C" w14:textId="77777777" w:rsidR="007E3EB5" w:rsidRPr="00F06C9C" w:rsidRDefault="007E3EB5">
            <w:pPr>
              <w:pStyle w:val="Tablebody"/>
            </w:pPr>
          </w:p>
        </w:tc>
      </w:tr>
      <w:tr w:rsidR="007E3EB5" w:rsidRPr="003611F8" w14:paraId="61083E8F" w14:textId="77777777" w:rsidTr="00430181">
        <w:tc>
          <w:tcPr>
            <w:tcW w:w="3231" w:type="dxa"/>
            <w:shd w:val="clear" w:color="auto" w:fill="E1E3F2"/>
          </w:tcPr>
          <w:p w14:paraId="4792D2B1" w14:textId="77777777" w:rsidR="007E3EB5" w:rsidRPr="00F06C9C" w:rsidRDefault="007E3EB5">
            <w:pPr>
              <w:pStyle w:val="Tablebody"/>
            </w:pPr>
          </w:p>
        </w:tc>
        <w:tc>
          <w:tcPr>
            <w:tcW w:w="1075" w:type="dxa"/>
            <w:shd w:val="clear" w:color="auto" w:fill="E1E3F2"/>
          </w:tcPr>
          <w:p w14:paraId="66A9BBF8" w14:textId="77777777" w:rsidR="007E3EB5" w:rsidRPr="00F06C9C" w:rsidRDefault="007E3EB5">
            <w:pPr>
              <w:pStyle w:val="Tablebody"/>
            </w:pPr>
          </w:p>
        </w:tc>
        <w:tc>
          <w:tcPr>
            <w:tcW w:w="2731" w:type="dxa"/>
            <w:shd w:val="clear" w:color="auto" w:fill="E1E3F2"/>
          </w:tcPr>
          <w:p w14:paraId="189D19F9" w14:textId="77777777" w:rsidR="007E3EB5" w:rsidRPr="00F06C9C" w:rsidRDefault="007E3EB5">
            <w:pPr>
              <w:pStyle w:val="Tablebody"/>
            </w:pPr>
          </w:p>
        </w:tc>
        <w:tc>
          <w:tcPr>
            <w:tcW w:w="2314" w:type="dxa"/>
            <w:shd w:val="clear" w:color="auto" w:fill="E1E3F2"/>
          </w:tcPr>
          <w:p w14:paraId="5DFA291E" w14:textId="77777777" w:rsidR="007E3EB5" w:rsidRPr="00F06C9C" w:rsidRDefault="007E3EB5">
            <w:pPr>
              <w:pStyle w:val="Tablebody"/>
            </w:pPr>
          </w:p>
        </w:tc>
      </w:tr>
    </w:tbl>
    <w:p w14:paraId="1454EBEA" w14:textId="77777777" w:rsidR="007E3EB5" w:rsidRDefault="007E3EB5" w:rsidP="007E3EB5">
      <w:pPr>
        <w:pStyle w:val="BodytextAgency"/>
      </w:pPr>
    </w:p>
    <w:p w14:paraId="18EB1C12" w14:textId="77777777" w:rsidR="007E3EB5" w:rsidRDefault="007E3EB5" w:rsidP="007E3EB5">
      <w:pPr>
        <w:pStyle w:val="BodytextAgency"/>
      </w:pPr>
      <w:r>
        <w:t>&lt;Text&gt;</w:t>
      </w:r>
    </w:p>
    <w:p w14:paraId="366BD0A8" w14:textId="3B140432" w:rsidR="003A1ADD" w:rsidRDefault="003A1ADD" w:rsidP="003A1ADD">
      <w:pPr>
        <w:pStyle w:val="BodytextAgency"/>
      </w:pPr>
      <w:r>
        <w:t xml:space="preserve">The applicant did not seek </w:t>
      </w:r>
      <w:r w:rsidR="00CF4498">
        <w:t>&lt;scientific advice&gt; &lt;protocol assistance&gt;</w:t>
      </w:r>
      <w:r>
        <w:t xml:space="preserve"> from the CHMP.</w:t>
      </w:r>
    </w:p>
    <w:p w14:paraId="67CF4580" w14:textId="244C19BE" w:rsidR="00EF2AE8" w:rsidRDefault="00EF2AE8" w:rsidP="00EF2AE8">
      <w:pPr>
        <w:pStyle w:val="Heading2Agency"/>
      </w:pPr>
      <w:bookmarkStart w:id="14" w:name="_Toc204788240"/>
      <w:r w:rsidRPr="00DF1E26">
        <w:t>&lt;PRIME &gt;</w:t>
      </w:r>
      <w:bookmarkEnd w:id="14"/>
    </w:p>
    <w:p w14:paraId="15AA3A4F" w14:textId="77777777" w:rsidR="00EF2AE8" w:rsidRPr="00A62258" w:rsidRDefault="00EF2AE8" w:rsidP="00EF2AE8">
      <w:pPr>
        <w:pStyle w:val="DraftingNotesAgency"/>
      </w:pPr>
      <w:r>
        <w:t xml:space="preserve">Delete this section, if the product is not PRIME designated. </w:t>
      </w:r>
      <w:r w:rsidRPr="00A62258">
        <w:t>For submissions</w:t>
      </w:r>
      <w:r>
        <w:t xml:space="preserve"> where</w:t>
      </w:r>
      <w:r w:rsidRPr="00A62258">
        <w:t xml:space="preserve"> PRIME eligibility was granted</w:t>
      </w:r>
      <w:r>
        <w:t>,</w:t>
      </w:r>
      <w:r w:rsidRPr="00A62258">
        <w:t xml:space="preserve"> add the following:</w:t>
      </w:r>
    </w:p>
    <w:p w14:paraId="3E8BB760" w14:textId="3B4FB5A0" w:rsidR="00EF2AE8" w:rsidRPr="00904636" w:rsidRDefault="00F60AF9" w:rsidP="00EF2AE8">
      <w:pPr>
        <w:pStyle w:val="BodytextAgency"/>
      </w:pPr>
      <w:r>
        <w:rPr>
          <w:highlight w:val="lightGray"/>
        </w:rPr>
        <w:t>{</w:t>
      </w:r>
      <w:r w:rsidR="00EF2AE8" w:rsidRPr="00A90BF5">
        <w:rPr>
          <w:highlight w:val="lightGray"/>
        </w:rPr>
        <w:fldChar w:fldCharType="begin"/>
      </w:r>
      <w:r w:rsidR="00EF2AE8" w:rsidRPr="00A90BF5">
        <w:rPr>
          <w:highlight w:val="lightGray"/>
        </w:rPr>
        <w:instrText xml:space="preserve"> MERGEFIELD  prodname </w:instrText>
      </w:r>
      <w:r w:rsidR="00EF2AE8" w:rsidRPr="00A90BF5">
        <w:rPr>
          <w:highlight w:val="lightGray"/>
        </w:rPr>
        <w:fldChar w:fldCharType="separate"/>
      </w:r>
      <w:r w:rsidR="00C63593">
        <w:rPr>
          <w:noProof/>
          <w:highlight w:val="lightGray"/>
        </w:rPr>
        <w:t>«</w:t>
      </w:r>
      <w:r>
        <w:rPr>
          <w:noProof/>
          <w:highlight w:val="lightGray"/>
        </w:rPr>
        <w:t>P</w:t>
      </w:r>
      <w:r w:rsidR="00C63593">
        <w:rPr>
          <w:noProof/>
          <w:highlight w:val="lightGray"/>
        </w:rPr>
        <w:t>rodname»</w:t>
      </w:r>
      <w:r w:rsidR="00EF2AE8" w:rsidRPr="00A90BF5">
        <w:rPr>
          <w:highlight w:val="lightGray"/>
        </w:rPr>
        <w:fldChar w:fldCharType="end"/>
      </w:r>
      <w:r w:rsidR="00EF2AE8" w:rsidRPr="00A90BF5">
        <w:rPr>
          <w:highlight w:val="lightGray"/>
        </w:rPr>
        <w:t>}</w:t>
      </w:r>
      <w:r w:rsidR="00EF2AE8">
        <w:t xml:space="preserve"> (</w:t>
      </w:r>
      <w:r w:rsidR="00EF2AE8" w:rsidRPr="00165712">
        <w:rPr>
          <w:highlight w:val="lightGray"/>
        </w:rPr>
        <w:t>{insert INN</w:t>
      </w:r>
      <w:r w:rsidR="00EF2AE8" w:rsidRPr="002034DF">
        <w:rPr>
          <w:color w:val="000000"/>
          <w:highlight w:val="lightGray"/>
        </w:rPr>
        <w:t xml:space="preserve">/common </w:t>
      </w:r>
      <w:proofErr w:type="gramStart"/>
      <w:r w:rsidR="00EF2AE8" w:rsidRPr="002034DF">
        <w:rPr>
          <w:color w:val="000000"/>
          <w:highlight w:val="lightGray"/>
        </w:rPr>
        <w:t>name</w:t>
      </w:r>
      <w:r w:rsidR="00EF2AE8" w:rsidRPr="00165712">
        <w:rPr>
          <w:highlight w:val="lightGray"/>
        </w:rPr>
        <w:t xml:space="preserve"> }</w:t>
      </w:r>
      <w:proofErr w:type="gramEnd"/>
      <w:r w:rsidR="00EF2AE8">
        <w:t>)</w:t>
      </w:r>
      <w:r w:rsidR="00EF2AE8" w:rsidRPr="00904636">
        <w:t xml:space="preserve"> was granted eligibility to PRIME on </w:t>
      </w:r>
      <w:r w:rsidR="00EF2AE8" w:rsidRPr="00A90BF5">
        <w:rPr>
          <w:highlight w:val="lightGray"/>
        </w:rPr>
        <w:t>{date}</w:t>
      </w:r>
      <w:r w:rsidR="00EF2AE8" w:rsidRPr="00904636">
        <w:t xml:space="preserve"> in the following indication: </w:t>
      </w:r>
      <w:r w:rsidR="00EF2AE8" w:rsidRPr="00904636">
        <w:fldChar w:fldCharType="begin">
          <w:ffData>
            <w:name w:val=""/>
            <w:enabled/>
            <w:calcOnExit w:val="0"/>
            <w:textInput>
              <w:default w:val="&lt;insert the indication referred to in the PRIME eligibility outcome letter/annex for publication&gt;"/>
            </w:textInput>
          </w:ffData>
        </w:fldChar>
      </w:r>
      <w:r w:rsidR="00EF2AE8" w:rsidRPr="00904636">
        <w:instrText xml:space="preserve"> FORMTEXT </w:instrText>
      </w:r>
      <w:r w:rsidR="00EF2AE8" w:rsidRPr="00904636">
        <w:fldChar w:fldCharType="separate"/>
      </w:r>
      <w:r w:rsidR="00C63593">
        <w:rPr>
          <w:noProof/>
        </w:rPr>
        <w:t>&lt;insert the indication referred to in the PRIME eligibility outcome letter/annex for publication&gt;</w:t>
      </w:r>
      <w:r w:rsidR="00EF2AE8" w:rsidRPr="00904636">
        <w:fldChar w:fldCharType="end"/>
      </w:r>
      <w:r w:rsidR="00EF2AE8" w:rsidRPr="007231EF">
        <w:rPr>
          <w:highlight w:val="lightGray"/>
        </w:rPr>
        <w:t>}</w:t>
      </w:r>
      <w:r w:rsidR="00EF2AE8" w:rsidRPr="00904636">
        <w:t>.</w:t>
      </w:r>
    </w:p>
    <w:p w14:paraId="1106AD14" w14:textId="77777777" w:rsidR="00EF2AE8" w:rsidRPr="00904636" w:rsidRDefault="00EF2AE8" w:rsidP="00EF2AE8">
      <w:pPr>
        <w:pStyle w:val="BodytextAgency"/>
      </w:pPr>
      <w:r w:rsidRPr="00904636">
        <w:t>Eligibility to PRIME was granted at the time in view of the following:</w:t>
      </w:r>
    </w:p>
    <w:p w14:paraId="482A8B84" w14:textId="77777777" w:rsidR="00EF2AE8" w:rsidRDefault="00EF2AE8" w:rsidP="00EF2AE8">
      <w:pPr>
        <w:pStyle w:val="DraftingNotesAgency"/>
      </w:pPr>
      <w:r w:rsidRPr="00ED250D">
        <w:t>&lt;</w:t>
      </w:r>
      <w:r w:rsidRPr="0011193D">
        <w:t xml:space="preserve">Contact </w:t>
      </w:r>
      <w:r>
        <w:t xml:space="preserve">the </w:t>
      </w:r>
      <w:r w:rsidRPr="0011193D">
        <w:t xml:space="preserve">PRIME coordinator who will insert relevant text from </w:t>
      </w:r>
      <w:r>
        <w:t xml:space="preserve">the </w:t>
      </w:r>
      <w:r w:rsidRPr="0011193D">
        <w:t>PRIME eligibility outcome</w:t>
      </w:r>
      <w:r w:rsidRPr="005E74A8">
        <w:t xml:space="preserve"> letter</w:t>
      </w:r>
      <w:r w:rsidRPr="00ED250D">
        <w:t>&gt;</w:t>
      </w:r>
    </w:p>
    <w:p w14:paraId="23372A16" w14:textId="77777777" w:rsidR="00EF2AE8" w:rsidRPr="00810B08" w:rsidRDefault="00EF2AE8" w:rsidP="00EF2AE8">
      <w:pPr>
        <w:pStyle w:val="BodytextAgency"/>
      </w:pPr>
      <w:r>
        <w:t>&lt;Text&gt;</w:t>
      </w:r>
    </w:p>
    <w:p w14:paraId="16564D62" w14:textId="77777777" w:rsidR="00EF2AE8" w:rsidRDefault="00EF2AE8" w:rsidP="00EF2AE8">
      <w:pPr>
        <w:pStyle w:val="BodytextAgency"/>
      </w:pPr>
      <w:r w:rsidRPr="00DF1E26">
        <w:t>Upon granting of eligibility to PRIME, the Rapporteur was appointed by the CHMP.</w:t>
      </w:r>
    </w:p>
    <w:p w14:paraId="07E375B5" w14:textId="77777777" w:rsidR="00EF2AE8" w:rsidRPr="00E03D5A" w:rsidRDefault="00EF2AE8" w:rsidP="00EF2AE8">
      <w:pPr>
        <w:pStyle w:val="BodytextAgency"/>
        <w:rPr>
          <w:rFonts w:cs="Arial"/>
        </w:rPr>
      </w:pPr>
      <w:r w:rsidRPr="00810B08">
        <w:t xml:space="preserve">The applicant was recommended to address the following key issues through relevant regulatory procedures: </w:t>
      </w:r>
    </w:p>
    <w:p w14:paraId="3C2750B5" w14:textId="77777777" w:rsidR="00EF2AE8" w:rsidRDefault="00EF2AE8" w:rsidP="00EF2AE8">
      <w:pPr>
        <w:pStyle w:val="DraftingNotesAgency"/>
      </w:pPr>
      <w:r w:rsidRPr="00810B08">
        <w:t>&lt;Contact the PRIME coordinator who will insert key issues discussed at the kick-off meeting&gt;</w:t>
      </w:r>
    </w:p>
    <w:p w14:paraId="4B50132F" w14:textId="77777777" w:rsidR="00EF2AE8" w:rsidRPr="00E03D5A" w:rsidRDefault="00EF2AE8" w:rsidP="00EF2AE8">
      <w:pPr>
        <w:pStyle w:val="BodytextAgency"/>
        <w:rPr>
          <w:rFonts w:cs="Arial"/>
        </w:rPr>
      </w:pPr>
      <w:r>
        <w:t>&lt;Text&gt;</w:t>
      </w:r>
    </w:p>
    <w:p w14:paraId="0585351B" w14:textId="2D81B5D7" w:rsidR="00E122AA" w:rsidRDefault="00300ABE" w:rsidP="00E122AA">
      <w:pPr>
        <w:pStyle w:val="Heading2Agency"/>
      </w:pPr>
      <w:bookmarkStart w:id="15" w:name="_Toc204788241"/>
      <w:r>
        <w:lastRenderedPageBreak/>
        <w:t>E</w:t>
      </w:r>
      <w:r w:rsidR="00C023C1">
        <w:t>ligibility</w:t>
      </w:r>
      <w:r>
        <w:t xml:space="preserve"> to the centralised procedure</w:t>
      </w:r>
      <w:bookmarkEnd w:id="15"/>
    </w:p>
    <w:p w14:paraId="4D05F2A4" w14:textId="77777777" w:rsidR="00CF4498" w:rsidRPr="00A21ECA" w:rsidRDefault="00CF4498" w:rsidP="00CF4498">
      <w:pPr>
        <w:pStyle w:val="DraftingNotesAgency"/>
      </w:pPr>
      <w:r w:rsidRPr="00A21ECA">
        <w:t>For all submissions, choose one among the 7 following options. Delete those that do not apply</w:t>
      </w:r>
      <w:r>
        <w:t>.</w:t>
      </w:r>
      <w:r w:rsidRPr="00A21ECA">
        <w:t xml:space="preserve"> </w:t>
      </w:r>
    </w:p>
    <w:p w14:paraId="783A6AE5" w14:textId="77777777" w:rsidR="00CF4498" w:rsidRPr="00A21ECA" w:rsidRDefault="00CF4498" w:rsidP="00CF4498">
      <w:pPr>
        <w:pStyle w:val="DraftingNotesAgency"/>
      </w:pPr>
      <w:r w:rsidRPr="00A21ECA">
        <w:t>Option 1: For art. 3(1) use:</w:t>
      </w:r>
    </w:p>
    <w:p w14:paraId="070AEB72" w14:textId="2F2FEB18" w:rsidR="00A21ECA" w:rsidRDefault="00E122AA" w:rsidP="0013010B">
      <w:pPr>
        <w:pStyle w:val="BodytextAgency"/>
        <w:rPr>
          <w:rStyle w:val="DraftingNotesAgencyChar"/>
        </w:rPr>
      </w:pPr>
      <w:r>
        <w:t xml:space="preserve">The applicant </w:t>
      </w:r>
      <w:r w:rsidR="00CF4498" w:rsidRPr="00684ECF">
        <w:rPr>
          <w:highlight w:val="lightGray"/>
        </w:rPr>
        <w:t>{insert name of company}</w:t>
      </w:r>
      <w:r w:rsidR="00CF4498">
        <w:t xml:space="preserve"> </w:t>
      </w:r>
      <w:r>
        <w:t xml:space="preserve">submitted on </w:t>
      </w:r>
      <w:r w:rsidR="00CF4498" w:rsidRPr="00684ECF">
        <w:rPr>
          <w:highlight w:val="lightGray"/>
        </w:rPr>
        <w:t>{insert full date}</w:t>
      </w:r>
      <w:r w:rsidR="00CF4498">
        <w:t xml:space="preserve"> </w:t>
      </w:r>
      <w:r>
        <w:t xml:space="preserve">an application for Marketing Authorisation to the European Medicines Agency (EMA) for </w:t>
      </w:r>
      <w:r w:rsidR="00F770BA" w:rsidRPr="00684ECF">
        <w:rPr>
          <w:highlight w:val="lightGray"/>
        </w:rPr>
        <w:t>{insert name of product}</w:t>
      </w:r>
      <w:r w:rsidR="00F770BA">
        <w:t xml:space="preserve"> (</w:t>
      </w:r>
      <w:r w:rsidR="00F770BA" w:rsidRPr="00165712">
        <w:rPr>
          <w:highlight w:val="lightGray"/>
        </w:rPr>
        <w:t>{insert INN</w:t>
      </w:r>
      <w:r w:rsidR="00F770BA">
        <w:rPr>
          <w:highlight w:val="lightGray"/>
        </w:rPr>
        <w:t>/common name</w:t>
      </w:r>
      <w:r w:rsidR="00F770BA" w:rsidRPr="00165712">
        <w:rPr>
          <w:highlight w:val="lightGray"/>
        </w:rPr>
        <w:t>}</w:t>
      </w:r>
      <w:r w:rsidR="00F770BA">
        <w:t>)</w:t>
      </w:r>
      <w:r>
        <w:t>, through the centralised procedure falling within the Article 3(1) and point &lt;1&gt; &lt;3&gt; &lt;4&gt; of Annex of Regulation (EC) No 726/</w:t>
      </w:r>
      <w:proofErr w:type="gramStart"/>
      <w:r>
        <w:t>2004 .</w:t>
      </w:r>
      <w:proofErr w:type="gramEnd"/>
      <w:r>
        <w:t xml:space="preserve"> &lt;The eligibility to the centralised procedure was agreed upon by the EMA/CHMP on </w:t>
      </w:r>
      <w:r w:rsidR="00F770BA" w:rsidRPr="00684ECF">
        <w:rPr>
          <w:highlight w:val="lightGray"/>
        </w:rPr>
        <w:t>{insert full date}</w:t>
      </w:r>
      <w:r>
        <w:t>&gt;.</w:t>
      </w:r>
      <w:r w:rsidRPr="000D45A7">
        <w:rPr>
          <w:rStyle w:val="DraftingNotesAgencyChar"/>
        </w:rPr>
        <w:t xml:space="preserve"> </w:t>
      </w:r>
    </w:p>
    <w:p w14:paraId="3802F96D" w14:textId="77777777" w:rsidR="00CF4498" w:rsidRDefault="00E122AA" w:rsidP="00CF4498">
      <w:pPr>
        <w:pStyle w:val="DraftingNotesAgency"/>
        <w:rPr>
          <w:color w:val="FF0000"/>
        </w:rPr>
      </w:pPr>
      <w:r w:rsidRPr="00A21ECA">
        <w:rPr>
          <w:rStyle w:val="DraftingNotesAgencyChar"/>
          <w:i/>
          <w:iCs/>
        </w:rPr>
        <w:t>[Note: the date of acceptability by CHMP is only requested for points 3 or 4 of the Annex of Regulation].</w:t>
      </w:r>
      <w:r w:rsidR="00757B8A" w:rsidRPr="00757B8A">
        <w:rPr>
          <w:color w:val="FF0000"/>
        </w:rPr>
        <w:t xml:space="preserve"> </w:t>
      </w:r>
    </w:p>
    <w:p w14:paraId="3D59420A" w14:textId="61954EF5" w:rsidR="00CF4498" w:rsidRPr="00A21ECA" w:rsidRDefault="00CF4498" w:rsidP="00CF4498">
      <w:pPr>
        <w:pStyle w:val="DraftingNotesAgency"/>
      </w:pPr>
      <w:r w:rsidRPr="00A21ECA">
        <w:t>Option 2: For art. 3(2) use:</w:t>
      </w:r>
    </w:p>
    <w:p w14:paraId="51C40529" w14:textId="003D1759" w:rsidR="00A21ECA" w:rsidRPr="00A21ECA" w:rsidRDefault="00E122AA" w:rsidP="00A21ECA">
      <w:pPr>
        <w:pStyle w:val="BodytextAgency"/>
      </w:pPr>
      <w:r w:rsidRPr="00A21ECA">
        <w:t xml:space="preserve">The applicant </w:t>
      </w:r>
      <w:r w:rsidR="00CF4498" w:rsidRPr="00684ECF">
        <w:rPr>
          <w:highlight w:val="lightGray"/>
        </w:rPr>
        <w:t>{insert name of company}</w:t>
      </w:r>
      <w:r w:rsidR="00CF4498">
        <w:t xml:space="preserve"> </w:t>
      </w:r>
      <w:r w:rsidRPr="00A21ECA">
        <w:t xml:space="preserve">submitted on </w:t>
      </w:r>
      <w:r w:rsidR="00CF4498" w:rsidRPr="00684ECF">
        <w:rPr>
          <w:highlight w:val="lightGray"/>
        </w:rPr>
        <w:t>{insert full date}</w:t>
      </w:r>
      <w:r w:rsidR="00CF4498">
        <w:t xml:space="preserve"> </w:t>
      </w:r>
      <w:r w:rsidRPr="00A21ECA">
        <w:t xml:space="preserve">an application for Marketing Authorisation to the European Medicines Agency (EMA) for </w:t>
      </w:r>
      <w:r w:rsidR="00F770BA" w:rsidRPr="00684ECF">
        <w:rPr>
          <w:highlight w:val="lightGray"/>
        </w:rPr>
        <w:t>{insert name of product}</w:t>
      </w:r>
      <w:r w:rsidR="00F770BA">
        <w:t xml:space="preserve"> (</w:t>
      </w:r>
      <w:r w:rsidR="00F770BA" w:rsidRPr="00165712">
        <w:rPr>
          <w:highlight w:val="lightGray"/>
        </w:rPr>
        <w:t>{insert INN</w:t>
      </w:r>
      <w:r w:rsidR="00F770BA">
        <w:rPr>
          <w:highlight w:val="lightGray"/>
        </w:rPr>
        <w:t>/common name</w:t>
      </w:r>
      <w:r w:rsidR="00F770BA" w:rsidRPr="00165712">
        <w:rPr>
          <w:highlight w:val="lightGray"/>
        </w:rPr>
        <w:t>}</w:t>
      </w:r>
      <w:r w:rsidR="00F770BA">
        <w:t>)</w:t>
      </w:r>
      <w:r w:rsidRPr="00A21ECA">
        <w:t xml:space="preserve">, through the centralised procedure under Article 3 (2) &lt;(a)&gt; &lt;(b)&gt; of Regulation (EC) No 726/2004. The eligibility to the centralised procedure was agreed upon by the EMA/CHMP on </w:t>
      </w:r>
      <w:r w:rsidR="00F770BA" w:rsidRPr="00684ECF">
        <w:rPr>
          <w:highlight w:val="lightGray"/>
        </w:rPr>
        <w:t>{insert full date}</w:t>
      </w:r>
      <w:r w:rsidRPr="00A21ECA">
        <w:t xml:space="preserve">. </w:t>
      </w:r>
    </w:p>
    <w:p w14:paraId="22E1A0AF" w14:textId="77777777" w:rsidR="00A21ECA" w:rsidRPr="00A21ECA" w:rsidRDefault="00E122AA" w:rsidP="00A21ECA">
      <w:pPr>
        <w:pStyle w:val="DraftingNotesAgency"/>
      </w:pPr>
      <w:r w:rsidRPr="00A21ECA">
        <w:rPr>
          <w:rStyle w:val="DraftingNotesAgencyChar"/>
          <w:i/>
          <w:iCs/>
        </w:rPr>
        <w:t>[Note: If the eligibility to the centralised was granted under Article 3(2)(b), further details on the eligibility should be included here i.e.]</w:t>
      </w:r>
      <w:r w:rsidRPr="00A21ECA">
        <w:t xml:space="preserve"> </w:t>
      </w:r>
    </w:p>
    <w:p w14:paraId="50D4E94B" w14:textId="03956F9D" w:rsidR="00E122AA" w:rsidRDefault="00E122AA" w:rsidP="00E122AA">
      <w:pPr>
        <w:pStyle w:val="BodytextAgency"/>
      </w:pPr>
      <w:r>
        <w:t>&lt;The eligibility to the centralised procedure under Article 3(2)(b) of Regulation (EC) No 726/2004 was based on demonstration of &lt;significant therapeutic innovation&gt; &lt;and&gt; &lt; significant scientific innovation&gt; &lt;and&gt; &lt;significant technical innovation &gt; &lt; interest of patients at Community level&gt;&gt;.</w:t>
      </w:r>
    </w:p>
    <w:p w14:paraId="4DCD7982" w14:textId="77777777" w:rsidR="00CF4498" w:rsidRPr="001D40E8" w:rsidRDefault="00CF4498" w:rsidP="00CF4498">
      <w:pPr>
        <w:pStyle w:val="DraftingNotesAgency"/>
      </w:pPr>
      <w:r w:rsidRPr="001D40E8">
        <w:t xml:space="preserve">Option </w:t>
      </w:r>
      <w:r>
        <w:t>3</w:t>
      </w:r>
      <w:r w:rsidRPr="001D40E8">
        <w:t xml:space="preserve">: For </w:t>
      </w:r>
      <w:r>
        <w:t xml:space="preserve">‘automatic </w:t>
      </w:r>
      <w:proofErr w:type="gramStart"/>
      <w:r>
        <w:t>access’</w:t>
      </w:r>
      <w:proofErr w:type="gramEnd"/>
      <w:r w:rsidRPr="001D40E8">
        <w:t>:</w:t>
      </w:r>
    </w:p>
    <w:p w14:paraId="08165F61" w14:textId="22F82EB1" w:rsidR="00E122AA" w:rsidRPr="001D40E8" w:rsidRDefault="00E122AA" w:rsidP="00C13302">
      <w:pPr>
        <w:pStyle w:val="BodytextAgency"/>
      </w:pPr>
      <w:r w:rsidRPr="001D40E8">
        <w:t xml:space="preserve">The applicant </w:t>
      </w:r>
      <w:r w:rsidR="00CF4498" w:rsidRPr="00684ECF">
        <w:rPr>
          <w:highlight w:val="lightGray"/>
        </w:rPr>
        <w:t>{insert name of company}</w:t>
      </w:r>
      <w:r w:rsidR="00CF4498">
        <w:t xml:space="preserve"> </w:t>
      </w:r>
      <w:r w:rsidRPr="001D40E8">
        <w:t xml:space="preserve">submitted on </w:t>
      </w:r>
      <w:r w:rsidR="00F770BA" w:rsidRPr="00684ECF">
        <w:rPr>
          <w:highlight w:val="lightGray"/>
        </w:rPr>
        <w:t>{insert full date}</w:t>
      </w:r>
      <w:r w:rsidR="00F770BA">
        <w:t xml:space="preserve"> </w:t>
      </w:r>
      <w:r w:rsidRPr="001D40E8">
        <w:t xml:space="preserve">an application for Marketing Authorisation to the European Medicines Agency (EMA) for </w:t>
      </w:r>
      <w:r w:rsidR="00F770BA" w:rsidRPr="00684ECF">
        <w:rPr>
          <w:highlight w:val="lightGray"/>
        </w:rPr>
        <w:t>{insert name of product}</w:t>
      </w:r>
      <w:r w:rsidR="00F770BA">
        <w:t xml:space="preserve"> (</w:t>
      </w:r>
      <w:r w:rsidR="00F770BA" w:rsidRPr="00165712">
        <w:rPr>
          <w:highlight w:val="lightGray"/>
        </w:rPr>
        <w:t>{insert INN</w:t>
      </w:r>
      <w:r w:rsidR="00F770BA">
        <w:rPr>
          <w:highlight w:val="lightGray"/>
        </w:rPr>
        <w:t>/common name</w:t>
      </w:r>
      <w:r w:rsidR="00F770BA" w:rsidRPr="00165712">
        <w:rPr>
          <w:highlight w:val="lightGray"/>
        </w:rPr>
        <w:t>}</w:t>
      </w:r>
      <w:r w:rsidR="00F770BA">
        <w:t>)</w:t>
      </w:r>
      <w:r w:rsidRPr="001D40E8">
        <w:t xml:space="preserve">, through the centralised procedure. As this application concerns active substance(s) already authorised via the centralised procedure, 'automatic' access was granted by the CHMP on </w:t>
      </w:r>
      <w:r w:rsidR="00F770BA" w:rsidRPr="00684ECF">
        <w:rPr>
          <w:highlight w:val="lightGray"/>
        </w:rPr>
        <w:t>{insert full date}</w:t>
      </w:r>
      <w:r w:rsidRPr="001D40E8">
        <w:t>.</w:t>
      </w:r>
      <w:r w:rsidR="00F55E4D" w:rsidRPr="00F55E4D">
        <w:rPr>
          <w:color w:val="FF0000"/>
        </w:rPr>
        <w:t xml:space="preserve"> </w:t>
      </w:r>
    </w:p>
    <w:p w14:paraId="41B9630D" w14:textId="77777777" w:rsidR="00CF4498" w:rsidRDefault="00CF4498" w:rsidP="00CF4498">
      <w:pPr>
        <w:pStyle w:val="DraftingNotesAgency"/>
      </w:pPr>
      <w:r>
        <w:t>Option 4: For art. 28 use:</w:t>
      </w:r>
    </w:p>
    <w:p w14:paraId="3CDC8A56" w14:textId="2595A587" w:rsidR="00E122AA" w:rsidRDefault="00E122AA" w:rsidP="00E122AA">
      <w:pPr>
        <w:pStyle w:val="BodytextAgency"/>
      </w:pPr>
      <w:r>
        <w:t xml:space="preserve">The applicant </w:t>
      </w:r>
      <w:r w:rsidR="00CF4498" w:rsidRPr="00684ECF">
        <w:rPr>
          <w:highlight w:val="lightGray"/>
        </w:rPr>
        <w:t>{insert name of company}</w:t>
      </w:r>
      <w:r w:rsidR="00CF4498">
        <w:t xml:space="preserve"> </w:t>
      </w:r>
      <w:r>
        <w:t xml:space="preserve">submitted on </w:t>
      </w:r>
      <w:r w:rsidR="00F770BA" w:rsidRPr="00684ECF">
        <w:rPr>
          <w:highlight w:val="lightGray"/>
        </w:rPr>
        <w:t>{insert full date}</w:t>
      </w:r>
      <w:r w:rsidR="00F770BA">
        <w:t xml:space="preserve"> </w:t>
      </w:r>
      <w:r>
        <w:t xml:space="preserve">an application for Marketing Authorisation to the European Medicines Agency (EMA) for </w:t>
      </w:r>
      <w:r w:rsidR="00F770BA" w:rsidRPr="00684ECF">
        <w:rPr>
          <w:highlight w:val="lightGray"/>
        </w:rPr>
        <w:t>{insert name of product}</w:t>
      </w:r>
      <w:r w:rsidR="00F770BA">
        <w:t xml:space="preserve"> (</w:t>
      </w:r>
      <w:r w:rsidR="00F770BA" w:rsidRPr="00165712">
        <w:rPr>
          <w:highlight w:val="lightGray"/>
        </w:rPr>
        <w:t>{insert INN</w:t>
      </w:r>
      <w:r w:rsidR="00F770BA">
        <w:rPr>
          <w:highlight w:val="lightGray"/>
        </w:rPr>
        <w:t>/common name</w:t>
      </w:r>
      <w:r w:rsidR="00F770BA" w:rsidRPr="00165712">
        <w:rPr>
          <w:highlight w:val="lightGray"/>
        </w:rPr>
        <w:t>}</w:t>
      </w:r>
      <w:r w:rsidR="00F770BA">
        <w:t>)</w:t>
      </w:r>
      <w:r>
        <w:t xml:space="preserve">, through the centralised procedure under Article 28 of Regulation (EC) No 1901/2006. The eligibility to the centralised procedure was agreed upon by the EMA/CHMP on </w:t>
      </w:r>
      <w:r w:rsidR="00F770BA" w:rsidRPr="00684ECF">
        <w:rPr>
          <w:highlight w:val="lightGray"/>
        </w:rPr>
        <w:t>{insert full date}</w:t>
      </w:r>
      <w:r>
        <w:t xml:space="preserve">. </w:t>
      </w:r>
    </w:p>
    <w:p w14:paraId="73B3D051" w14:textId="6225380A" w:rsidR="00E122AA" w:rsidRDefault="00CF4498" w:rsidP="00E122AA">
      <w:pPr>
        <w:pStyle w:val="DraftingNotesAgency"/>
      </w:pPr>
      <w:r>
        <w:t>Option 5: For art. 30 use:</w:t>
      </w:r>
    </w:p>
    <w:p w14:paraId="544BB3C7" w14:textId="3C0FCA23" w:rsidR="00E122AA" w:rsidRDefault="00E122AA" w:rsidP="00E122AA">
      <w:pPr>
        <w:pStyle w:val="BodytextAgency"/>
      </w:pPr>
      <w:r>
        <w:t xml:space="preserve">The applicant </w:t>
      </w:r>
      <w:r w:rsidR="00CF4498" w:rsidRPr="00684ECF">
        <w:rPr>
          <w:highlight w:val="lightGray"/>
        </w:rPr>
        <w:t>{insert name of company}</w:t>
      </w:r>
      <w:r w:rsidR="00CF4498">
        <w:t xml:space="preserve"> </w:t>
      </w:r>
      <w:r>
        <w:t xml:space="preserve">submitted on </w:t>
      </w:r>
      <w:r w:rsidR="00F770BA" w:rsidRPr="00684ECF">
        <w:rPr>
          <w:highlight w:val="lightGray"/>
        </w:rPr>
        <w:t>{insert full date}</w:t>
      </w:r>
      <w:r w:rsidR="00F770BA">
        <w:t xml:space="preserve"> </w:t>
      </w:r>
      <w:r>
        <w:t xml:space="preserve">an application for a Paediatric Use Marketing Authorisation in accordance with Article 30 of Regulation (EC) No 1901/2006, to the European Medicines Agency (EMA) for </w:t>
      </w:r>
      <w:r w:rsidR="00F770BA" w:rsidRPr="00684ECF">
        <w:rPr>
          <w:highlight w:val="lightGray"/>
        </w:rPr>
        <w:t>{insert name of product}</w:t>
      </w:r>
      <w:r w:rsidR="00F770BA">
        <w:t xml:space="preserve"> (</w:t>
      </w:r>
      <w:r w:rsidR="00F770BA" w:rsidRPr="00165712">
        <w:rPr>
          <w:highlight w:val="lightGray"/>
        </w:rPr>
        <w:t>{insert INN</w:t>
      </w:r>
      <w:r w:rsidR="00F770BA">
        <w:rPr>
          <w:highlight w:val="lightGray"/>
        </w:rPr>
        <w:t>/common name</w:t>
      </w:r>
      <w:r w:rsidR="00F770BA" w:rsidRPr="00165712">
        <w:rPr>
          <w:highlight w:val="lightGray"/>
        </w:rPr>
        <w:t>}</w:t>
      </w:r>
      <w:r w:rsidR="00F770BA">
        <w:t>)</w:t>
      </w:r>
      <w:r>
        <w:t xml:space="preserve">, through the centralised procedure under Article 31 of Regulation (EC) No 1901/2006. The eligibility to the centralised procedure was agreed upon by the EMA/CHMP on </w:t>
      </w:r>
      <w:r w:rsidR="00F770BA" w:rsidRPr="00684ECF">
        <w:rPr>
          <w:highlight w:val="lightGray"/>
        </w:rPr>
        <w:t>{insert full date}</w:t>
      </w:r>
      <w:r>
        <w:t>.</w:t>
      </w:r>
      <w:r w:rsidR="00CD3F6B">
        <w:t xml:space="preserve"> </w:t>
      </w:r>
    </w:p>
    <w:p w14:paraId="27FF285A" w14:textId="77777777" w:rsidR="00CF4498" w:rsidRPr="00937E2F" w:rsidRDefault="00CF4498" w:rsidP="00CF4498">
      <w:pPr>
        <w:pStyle w:val="DraftingNotesAgency"/>
      </w:pPr>
      <w:r>
        <w:t>O</w:t>
      </w:r>
      <w:r w:rsidRPr="00937E2F">
        <w:t>ption 6: for duplicate/multiple application</w:t>
      </w:r>
      <w:r>
        <w:t>:</w:t>
      </w:r>
    </w:p>
    <w:p w14:paraId="7B9482FB" w14:textId="632F7C23" w:rsidR="00CF4498" w:rsidRDefault="00937E2F" w:rsidP="00CF4498">
      <w:pPr>
        <w:pStyle w:val="BodytextAgency"/>
      </w:pPr>
      <w:r w:rsidRPr="00937E2F">
        <w:t xml:space="preserve">The applicant </w:t>
      </w:r>
      <w:r w:rsidR="00CF4498" w:rsidRPr="00684ECF">
        <w:rPr>
          <w:highlight w:val="lightGray"/>
        </w:rPr>
        <w:t>{insert name of company}</w:t>
      </w:r>
      <w:r w:rsidR="00CF4498">
        <w:t xml:space="preserve"> </w:t>
      </w:r>
      <w:r w:rsidRPr="00937E2F">
        <w:t xml:space="preserve">submitted on </w:t>
      </w:r>
      <w:r w:rsidR="00F770BA" w:rsidRPr="00684ECF">
        <w:rPr>
          <w:highlight w:val="lightGray"/>
        </w:rPr>
        <w:t>{insert full date}</w:t>
      </w:r>
      <w:r w:rsidR="00F770BA">
        <w:t xml:space="preserve"> </w:t>
      </w:r>
      <w:r w:rsidRPr="00937E2F">
        <w:t xml:space="preserve">an application for marketing authorisation to the European Medicines Agency (EMA) for </w:t>
      </w:r>
      <w:r w:rsidR="00F770BA" w:rsidRPr="00684ECF">
        <w:rPr>
          <w:highlight w:val="lightGray"/>
        </w:rPr>
        <w:t>{insert name of product}</w:t>
      </w:r>
      <w:r w:rsidR="00F770BA">
        <w:t xml:space="preserve"> (</w:t>
      </w:r>
      <w:r w:rsidR="00F770BA" w:rsidRPr="00165712">
        <w:rPr>
          <w:highlight w:val="lightGray"/>
        </w:rPr>
        <w:t xml:space="preserve">{insert </w:t>
      </w:r>
      <w:r w:rsidR="00F770BA" w:rsidRPr="00165712">
        <w:rPr>
          <w:highlight w:val="lightGray"/>
        </w:rPr>
        <w:lastRenderedPageBreak/>
        <w:t>INN</w:t>
      </w:r>
      <w:r w:rsidR="00F770BA">
        <w:rPr>
          <w:highlight w:val="lightGray"/>
        </w:rPr>
        <w:t>/common name</w:t>
      </w:r>
      <w:r w:rsidR="00F770BA" w:rsidRPr="00165712">
        <w:rPr>
          <w:highlight w:val="lightGray"/>
        </w:rPr>
        <w:t>}</w:t>
      </w:r>
      <w:r w:rsidR="00F770BA">
        <w:t>)</w:t>
      </w:r>
      <w:r w:rsidRPr="00937E2F">
        <w:t xml:space="preserve">, through the centralised procedure. This application was submitted, in accordance with Article 82.1 of Regulation (EC) No 726/2004, as a multiple of </w:t>
      </w:r>
      <w:r w:rsidR="00684ECF" w:rsidRPr="00684ECF">
        <w:rPr>
          <w:highlight w:val="lightGray"/>
        </w:rPr>
        <w:t>{</w:t>
      </w:r>
      <w:r w:rsidRPr="00684ECF">
        <w:rPr>
          <w:highlight w:val="lightGray"/>
        </w:rPr>
        <w:t>Name of medicinal product</w:t>
      </w:r>
      <w:r w:rsidR="00684ECF" w:rsidRPr="00684ECF">
        <w:rPr>
          <w:highlight w:val="lightGray"/>
        </w:rPr>
        <w:t>}</w:t>
      </w:r>
      <w:r w:rsidRPr="00937E2F">
        <w:t xml:space="preserve"> &lt;simultaneously being under initial assessment&gt;&lt;authorised on </w:t>
      </w:r>
      <w:r w:rsidR="00D134FA" w:rsidRPr="00D134FA">
        <w:rPr>
          <w:highlight w:val="lightGray"/>
        </w:rPr>
        <w:t>{insert EC Decision date}</w:t>
      </w:r>
      <w:r w:rsidRPr="00937E2F">
        <w:t xml:space="preserve">. The eligibility was granted by the CHMP on </w:t>
      </w:r>
      <w:r w:rsidR="00F770BA" w:rsidRPr="00684ECF">
        <w:rPr>
          <w:highlight w:val="lightGray"/>
        </w:rPr>
        <w:t>{insert full date}</w:t>
      </w:r>
      <w:r w:rsidRPr="00937E2F">
        <w:t>.</w:t>
      </w:r>
      <w:r w:rsidR="00173C53" w:rsidRPr="00173C53">
        <w:t xml:space="preserve"> </w:t>
      </w:r>
    </w:p>
    <w:p w14:paraId="309C54A3" w14:textId="311B887C" w:rsidR="00275108" w:rsidRDefault="00275108" w:rsidP="00275108">
      <w:pPr>
        <w:pStyle w:val="BodytextAgency"/>
      </w:pPr>
    </w:p>
    <w:p w14:paraId="773CB8F9" w14:textId="6E7D2152" w:rsidR="00E122AA" w:rsidRPr="001B768B" w:rsidRDefault="00E122AA" w:rsidP="001B768B">
      <w:pPr>
        <w:pStyle w:val="DraftingNotesAgency"/>
      </w:pPr>
      <w:r w:rsidRPr="001B768B">
        <w:t xml:space="preserve">Option </w:t>
      </w:r>
      <w:r w:rsidR="00937E2F" w:rsidRPr="001B768B">
        <w:t>7</w:t>
      </w:r>
      <w:r w:rsidRPr="001B768B">
        <w:t xml:space="preserve">: for submissions under </w:t>
      </w:r>
      <w:r w:rsidR="00EE58C4">
        <w:t xml:space="preserve">EU-M4All </w:t>
      </w:r>
      <w:proofErr w:type="gramStart"/>
      <w:r w:rsidR="00EE58C4">
        <w:t>( Art</w:t>
      </w:r>
      <w:proofErr w:type="gramEnd"/>
      <w:r w:rsidRPr="001B768B">
        <w:t xml:space="preserve"> 58</w:t>
      </w:r>
      <w:r w:rsidR="00EE58C4">
        <w:t>)</w:t>
      </w:r>
    </w:p>
    <w:p w14:paraId="6F9126EF" w14:textId="620D8541" w:rsidR="00E122AA" w:rsidRDefault="00E122AA" w:rsidP="00E122AA">
      <w:pPr>
        <w:pStyle w:val="BodytextAgency"/>
      </w:pPr>
      <w:r>
        <w:t xml:space="preserve">The applicant </w:t>
      </w:r>
      <w:r w:rsidR="00CF4498" w:rsidRPr="00684ECF">
        <w:rPr>
          <w:highlight w:val="lightGray"/>
        </w:rPr>
        <w:t>{insert name of company}</w:t>
      </w:r>
      <w:r w:rsidR="00CF4498">
        <w:t xml:space="preserve"> </w:t>
      </w:r>
      <w:r>
        <w:t xml:space="preserve">submitted on </w:t>
      </w:r>
      <w:r w:rsidR="00F770BA" w:rsidRPr="00684ECF">
        <w:rPr>
          <w:highlight w:val="lightGray"/>
        </w:rPr>
        <w:t>{insert full date}</w:t>
      </w:r>
      <w:r w:rsidR="00F770BA">
        <w:t xml:space="preserve"> </w:t>
      </w:r>
      <w:r>
        <w:t xml:space="preserve">an application in accordance with Article 58 of (EC) No Regulation 726/2004 to the European Medicines Agency (EMA) for a scientific opinion in the context of cooperation with the World Health </w:t>
      </w:r>
      <w:r w:rsidR="003F67B3">
        <w:t xml:space="preserve">Organization </w:t>
      </w:r>
      <w:r>
        <w:t xml:space="preserve">for </w:t>
      </w:r>
      <w:r w:rsidR="00F770BA" w:rsidRPr="00684ECF">
        <w:rPr>
          <w:highlight w:val="lightGray"/>
        </w:rPr>
        <w:t>{insert name of product}</w:t>
      </w:r>
      <w:r w:rsidR="00F770BA">
        <w:t xml:space="preserve"> (</w:t>
      </w:r>
      <w:r w:rsidR="00F770BA" w:rsidRPr="00165712">
        <w:rPr>
          <w:highlight w:val="lightGray"/>
        </w:rPr>
        <w:t>{insert INN</w:t>
      </w:r>
      <w:r w:rsidR="00F770BA">
        <w:rPr>
          <w:highlight w:val="lightGray"/>
        </w:rPr>
        <w:t>/common name</w:t>
      </w:r>
      <w:r w:rsidR="00F770BA" w:rsidRPr="00165712">
        <w:rPr>
          <w:highlight w:val="lightGray"/>
        </w:rPr>
        <w:t>}</w:t>
      </w:r>
      <w:r w:rsidR="00F770BA">
        <w:t>)</w:t>
      </w:r>
      <w:r>
        <w:t>.</w:t>
      </w:r>
    </w:p>
    <w:p w14:paraId="2E8F900B" w14:textId="651A1EF3" w:rsidR="00E122AA" w:rsidRDefault="00E122AA" w:rsidP="00E122AA">
      <w:pPr>
        <w:pStyle w:val="BodytextAgency"/>
      </w:pPr>
      <w:r>
        <w:t xml:space="preserve">The eligibility by the World Health </w:t>
      </w:r>
      <w:r w:rsidR="003F67B3">
        <w:t xml:space="preserve">Organization </w:t>
      </w:r>
      <w:r>
        <w:t xml:space="preserve">was agreed-upon on </w:t>
      </w:r>
      <w:r w:rsidR="00F770BA" w:rsidRPr="00684ECF">
        <w:rPr>
          <w:highlight w:val="lightGray"/>
        </w:rPr>
        <w:t>{insert full date}</w:t>
      </w:r>
      <w:r>
        <w:t xml:space="preserve">. </w:t>
      </w:r>
    </w:p>
    <w:p w14:paraId="5495BB27" w14:textId="37C1FB9E" w:rsidR="00E122AA" w:rsidRDefault="00F770BA" w:rsidP="00E122AA">
      <w:pPr>
        <w:pStyle w:val="BodytextAgency"/>
      </w:pPr>
      <w:r w:rsidRPr="00684ECF">
        <w:rPr>
          <w:highlight w:val="lightGray"/>
        </w:rPr>
        <w:t>{insert name of product}</w:t>
      </w:r>
      <w:r>
        <w:t xml:space="preserve"> (</w:t>
      </w:r>
      <w:r w:rsidRPr="00165712">
        <w:rPr>
          <w:highlight w:val="lightGray"/>
        </w:rPr>
        <w:t>{insert INN</w:t>
      </w:r>
      <w:r>
        <w:rPr>
          <w:highlight w:val="lightGray"/>
        </w:rPr>
        <w:t>/common name</w:t>
      </w:r>
      <w:proofErr w:type="gramStart"/>
      <w:r w:rsidRPr="00165712">
        <w:rPr>
          <w:highlight w:val="lightGray"/>
        </w:rPr>
        <w:t>}</w:t>
      </w:r>
      <w:r>
        <w:t>)</w:t>
      </w:r>
      <w:r w:rsidR="00E122AA">
        <w:t>will</w:t>
      </w:r>
      <w:proofErr w:type="gramEnd"/>
      <w:r w:rsidR="00E122AA">
        <w:t xml:space="preserve"> exclusively be intended for markets outside the </w:t>
      </w:r>
      <w:r w:rsidR="00E122AA" w:rsidRPr="00213904">
        <w:t>European Union</w:t>
      </w:r>
      <w:r w:rsidR="00E122AA">
        <w:t>.</w:t>
      </w:r>
    </w:p>
    <w:p w14:paraId="0F39BA1C" w14:textId="77777777" w:rsidR="00E122AA" w:rsidRPr="00030892" w:rsidRDefault="00E122AA" w:rsidP="00E122AA">
      <w:pPr>
        <w:pStyle w:val="DraftingNotesAgency"/>
      </w:pPr>
      <w:r>
        <w:t>For all submissions:</w:t>
      </w:r>
    </w:p>
    <w:p w14:paraId="34A59013" w14:textId="10ED4070" w:rsidR="00E122AA" w:rsidRDefault="00E122AA" w:rsidP="00E122AA">
      <w:pPr>
        <w:pStyle w:val="BodytextAgency"/>
      </w:pPr>
      <w:r>
        <w:t xml:space="preserve">The applicant applied for the following indication: </w:t>
      </w:r>
      <w:r w:rsidR="00A90BF5" w:rsidRPr="00A90BF5">
        <w:rPr>
          <w:highlight w:val="lightGray"/>
        </w:rPr>
        <w:t>{</w:t>
      </w:r>
      <w:r w:rsidRPr="00A90BF5">
        <w:rPr>
          <w:highlight w:val="lightGray"/>
        </w:rPr>
        <w:t>insert indication applied for</w:t>
      </w:r>
      <w:r w:rsidR="00A90BF5" w:rsidRPr="00A90BF5">
        <w:rPr>
          <w:highlight w:val="lightGray"/>
        </w:rPr>
        <w:t>}</w:t>
      </w:r>
      <w:r>
        <w:t>.</w:t>
      </w:r>
    </w:p>
    <w:p w14:paraId="3A656CF5" w14:textId="05285CC6" w:rsidR="00E122AA" w:rsidRPr="00887DFA" w:rsidRDefault="00E122AA" w:rsidP="00E122AA">
      <w:pPr>
        <w:pStyle w:val="Heading2Agency"/>
      </w:pPr>
      <w:bookmarkStart w:id="16" w:name="_Toc166058297"/>
      <w:bookmarkStart w:id="17" w:name="_Toc204788242"/>
      <w:r w:rsidRPr="00887DFA">
        <w:t>Legal basis</w:t>
      </w:r>
      <w:r w:rsidR="002A2523">
        <w:t xml:space="preserve"> &lt;</w:t>
      </w:r>
      <w:r>
        <w:t>,</w:t>
      </w:r>
      <w:r w:rsidR="002A2523">
        <w:t>&gt;&lt;and&gt;</w:t>
      </w:r>
      <w:r>
        <w:t xml:space="preserve"> dossier content &lt;and multiples&gt;</w:t>
      </w:r>
      <w:bookmarkEnd w:id="16"/>
      <w:bookmarkEnd w:id="17"/>
    </w:p>
    <w:p w14:paraId="6011B610" w14:textId="77777777" w:rsidR="00E122AA" w:rsidRPr="00386AE1" w:rsidRDefault="00E122AA" w:rsidP="00E122AA">
      <w:pPr>
        <w:pStyle w:val="BodytextAgency"/>
        <w:rPr>
          <w:b/>
        </w:rPr>
      </w:pPr>
      <w:r w:rsidRPr="00386AE1">
        <w:rPr>
          <w:b/>
        </w:rPr>
        <w:t>The legal basis for this application refers to:</w:t>
      </w:r>
    </w:p>
    <w:p w14:paraId="14A619E2" w14:textId="77777777" w:rsidR="00F770BA" w:rsidRPr="00F770BA" w:rsidRDefault="00F770BA" w:rsidP="00F770BA">
      <w:pPr>
        <w:spacing w:after="140" w:line="280" w:lineRule="atLeast"/>
        <w:rPr>
          <w:rFonts w:ascii="Segoe UI" w:eastAsia="Verdana" w:hAnsi="Segoe UI" w:cs="Times New Roman"/>
          <w:i/>
          <w:iCs/>
          <w:color w:val="339966"/>
          <w:lang w:eastAsia="en-GB"/>
        </w:rPr>
      </w:pPr>
      <w:r w:rsidRPr="00F770BA">
        <w:rPr>
          <w:rFonts w:ascii="Segoe UI" w:eastAsia="Verdana" w:hAnsi="Segoe UI" w:cs="Times New Roman"/>
          <w:i/>
          <w:iCs/>
          <w:color w:val="339966"/>
          <w:lang w:eastAsia="en-GB"/>
        </w:rPr>
        <w:t>For all submissions: Choose one among the following 8 options, delete the rest:</w:t>
      </w:r>
    </w:p>
    <w:p w14:paraId="433BA1A2" w14:textId="77777777" w:rsidR="00F770BA" w:rsidRPr="00F770BA" w:rsidRDefault="00F770BA" w:rsidP="00F770BA">
      <w:pPr>
        <w:spacing w:after="140" w:line="280" w:lineRule="atLeast"/>
        <w:jc w:val="both"/>
        <w:rPr>
          <w:rFonts w:eastAsia="Verdana"/>
          <w:lang w:eastAsia="en-GB"/>
        </w:rPr>
      </w:pPr>
      <w:r w:rsidRPr="00F770BA">
        <w:rPr>
          <w:rFonts w:eastAsia="Verdana"/>
          <w:lang w:eastAsia="en-GB"/>
        </w:rPr>
        <w:t>&lt;Article 8(3) of Directive 2001/83/EC, as amended - complete and independent application.&gt;</w:t>
      </w:r>
    </w:p>
    <w:p w14:paraId="61B495F9" w14:textId="77777777" w:rsidR="00F770BA" w:rsidRPr="00F770BA" w:rsidRDefault="00F770BA" w:rsidP="00F770BA">
      <w:pPr>
        <w:spacing w:after="140" w:line="280" w:lineRule="atLeast"/>
        <w:jc w:val="both"/>
        <w:rPr>
          <w:rFonts w:eastAsia="Verdana"/>
          <w:lang w:eastAsia="en-GB"/>
        </w:rPr>
      </w:pPr>
      <w:r w:rsidRPr="00F770BA">
        <w:rPr>
          <w:rFonts w:eastAsia="Verdana"/>
          <w:lang w:eastAsia="en-GB"/>
        </w:rPr>
        <w:t>&lt;Article 10a of Directive 2001/83/EC, as amended – relating to applications relying on well-established medicinal use supported by bibliographic literature.&gt;</w:t>
      </w:r>
    </w:p>
    <w:p w14:paraId="67EA4E4B" w14:textId="77777777" w:rsidR="00F770BA" w:rsidRPr="00F770BA" w:rsidRDefault="00F770BA" w:rsidP="00F770BA">
      <w:pPr>
        <w:spacing w:after="140" w:line="280" w:lineRule="atLeast"/>
        <w:jc w:val="both"/>
        <w:rPr>
          <w:rFonts w:eastAsia="Verdana"/>
          <w:lang w:eastAsia="en-GB"/>
        </w:rPr>
      </w:pPr>
      <w:r w:rsidRPr="00F770BA">
        <w:rPr>
          <w:rFonts w:eastAsia="Verdana"/>
          <w:lang w:eastAsia="en-GB"/>
        </w:rPr>
        <w:t>&lt;Article 10b of Directive 2001/83/EC, as amended – relating to applications for fixed combination products.&gt;</w:t>
      </w:r>
    </w:p>
    <w:p w14:paraId="22CA6F1C" w14:textId="77777777" w:rsidR="00F770BA" w:rsidRPr="00F770BA" w:rsidRDefault="00F770BA" w:rsidP="00F770BA">
      <w:pPr>
        <w:spacing w:after="140" w:line="280" w:lineRule="atLeast"/>
        <w:jc w:val="both"/>
        <w:rPr>
          <w:rFonts w:eastAsia="Verdana"/>
          <w:lang w:eastAsia="en-GB"/>
        </w:rPr>
      </w:pPr>
      <w:r w:rsidRPr="00F770BA">
        <w:rPr>
          <w:rFonts w:eastAsia="Verdana"/>
          <w:lang w:eastAsia="en-GB"/>
        </w:rPr>
        <w:t>&lt;Article 10c of Directive 2001/83/EC, as amended – relating to informed consent from a marketing authorisation holder for an authorised medicinal product. &gt;</w:t>
      </w:r>
    </w:p>
    <w:p w14:paraId="4B15532C" w14:textId="77777777" w:rsidR="00F770BA" w:rsidRPr="00F770BA" w:rsidRDefault="00F770BA" w:rsidP="00F770BA">
      <w:pPr>
        <w:spacing w:after="140" w:line="280" w:lineRule="atLeast"/>
        <w:jc w:val="both"/>
        <w:rPr>
          <w:rFonts w:eastAsia="Verdana"/>
          <w:lang w:eastAsia="en-GB"/>
        </w:rPr>
      </w:pPr>
      <w:r w:rsidRPr="00F770BA">
        <w:rPr>
          <w:rFonts w:eastAsia="Verdana"/>
          <w:lang w:eastAsia="en-GB"/>
        </w:rPr>
        <w:t>&lt;Article 10(1)&gt; of Directive 2001/83/EC, as amended – relating to applications for generic medicinal product.</w:t>
      </w:r>
    </w:p>
    <w:p w14:paraId="0C249C33" w14:textId="77777777" w:rsidR="00F770BA" w:rsidRPr="00F770BA" w:rsidRDefault="00F770BA" w:rsidP="00F770BA">
      <w:pPr>
        <w:spacing w:after="140" w:line="280" w:lineRule="atLeast"/>
        <w:jc w:val="both"/>
        <w:rPr>
          <w:rFonts w:eastAsia="Verdana"/>
          <w:lang w:eastAsia="en-GB"/>
        </w:rPr>
      </w:pPr>
      <w:r w:rsidRPr="00F770BA">
        <w:rPr>
          <w:rFonts w:eastAsia="Verdana"/>
          <w:lang w:eastAsia="en-GB"/>
        </w:rPr>
        <w:t>&lt;Article 10(3)&gt; of Directive 2001/83/EC, as amended– relating to applications for hybrid medicinal product.</w:t>
      </w:r>
    </w:p>
    <w:p w14:paraId="73890280" w14:textId="77777777" w:rsidR="00F770BA" w:rsidRPr="00F770BA" w:rsidRDefault="00F770BA" w:rsidP="00F770BA">
      <w:pPr>
        <w:spacing w:after="140" w:line="280" w:lineRule="atLeast"/>
        <w:jc w:val="both"/>
        <w:rPr>
          <w:rFonts w:eastAsia="Verdana"/>
          <w:lang w:eastAsia="en-GB"/>
        </w:rPr>
      </w:pPr>
      <w:r w:rsidRPr="00F770BA">
        <w:rPr>
          <w:rFonts w:eastAsia="Verdana"/>
          <w:lang w:eastAsia="en-GB"/>
        </w:rPr>
        <w:t>&lt;Article 10(4) of Directive 2001/83/EC, as amended – relating to applications for a biosimilar medicinal product.&gt;</w:t>
      </w:r>
    </w:p>
    <w:p w14:paraId="6A31EE9F" w14:textId="77777777" w:rsidR="00F770BA" w:rsidRPr="00F770BA" w:rsidRDefault="00F770BA" w:rsidP="00F770BA">
      <w:pPr>
        <w:spacing w:after="140" w:line="280" w:lineRule="atLeast"/>
        <w:jc w:val="both"/>
        <w:rPr>
          <w:rFonts w:eastAsia="Verdana"/>
          <w:lang w:eastAsia="en-GB"/>
        </w:rPr>
      </w:pPr>
      <w:r w:rsidRPr="00F770BA">
        <w:rPr>
          <w:rFonts w:eastAsia="Verdana"/>
          <w:lang w:eastAsia="en-GB"/>
        </w:rPr>
        <w:t>&lt;Article 58 (EU-M4All) of Regulation (EC) No 726/2004 and includes a complete and independent dossier, by analogy to &lt;Article 8(3)&gt; &lt;Article 10(1)&gt; &lt;Article 10(3)&gt; &lt;Article 10(4)&gt; &lt;Article 10a&gt; &lt;Article 10b&gt; &lt;Article 10c&gt; of Directive 2001/83/</w:t>
      </w:r>
      <w:proofErr w:type="gramStart"/>
      <w:r w:rsidRPr="00F770BA">
        <w:rPr>
          <w:rFonts w:eastAsia="Verdana"/>
          <w:lang w:eastAsia="en-GB"/>
        </w:rPr>
        <w:t>EC..</w:t>
      </w:r>
      <w:proofErr w:type="gramEnd"/>
      <w:r w:rsidRPr="00F770BA">
        <w:rPr>
          <w:rFonts w:eastAsia="Verdana"/>
          <w:lang w:eastAsia="en-GB"/>
        </w:rPr>
        <w:t>&gt;</w:t>
      </w:r>
    </w:p>
    <w:p w14:paraId="398F8B99" w14:textId="72B63FCD" w:rsidR="00E122AA" w:rsidRPr="00A96197" w:rsidRDefault="507ADD57" w:rsidP="00E122AA">
      <w:pPr>
        <w:pStyle w:val="BodytextAgency"/>
        <w:jc w:val="both"/>
      </w:pPr>
      <w:r>
        <w:t>&lt;Article 58</w:t>
      </w:r>
      <w:r w:rsidR="007348E5">
        <w:t xml:space="preserve"> (EU-M4All)</w:t>
      </w:r>
      <w:r>
        <w:t xml:space="preserve"> of Regulation (EC) No 726/2004</w:t>
      </w:r>
      <w:r w:rsidR="00511365" w:rsidRPr="00511365">
        <w:t xml:space="preserve"> and includes a complete and independent dossier, by analogy to &lt;Article 8(3)&gt; &lt;Article 10(1)&gt; &lt;Article 10(3)&gt; &lt;Article 10(4)&gt; &lt;Article 10a&gt; &lt;Article 10b&gt; &lt;Article 10c&gt; of Directive 2001/83/</w:t>
      </w:r>
      <w:proofErr w:type="gramStart"/>
      <w:r w:rsidR="00511365" w:rsidRPr="00511365">
        <w:t>EC.</w:t>
      </w:r>
      <w:r w:rsidR="113F423D">
        <w:t>.</w:t>
      </w:r>
      <w:proofErr w:type="gramEnd"/>
      <w:r w:rsidR="113F423D">
        <w:t>&gt;</w:t>
      </w:r>
    </w:p>
    <w:p w14:paraId="52EB3C01" w14:textId="77777777" w:rsidR="00E122AA" w:rsidRDefault="00E122AA" w:rsidP="00E122AA">
      <w:pPr>
        <w:pStyle w:val="DraftingNotesAgency"/>
      </w:pPr>
      <w:r>
        <w:t>For all submissions choose one of the following options, delete the rest:</w:t>
      </w:r>
    </w:p>
    <w:p w14:paraId="2569E0E2" w14:textId="77777777" w:rsidR="00E122AA" w:rsidRDefault="00E122AA" w:rsidP="00E122AA">
      <w:pPr>
        <w:pStyle w:val="BodytextAgency"/>
      </w:pPr>
      <w:r>
        <w:lastRenderedPageBreak/>
        <w:t xml:space="preserve">The application submitted is </w:t>
      </w:r>
    </w:p>
    <w:p w14:paraId="69E514DE" w14:textId="77777777" w:rsidR="00E122AA" w:rsidRDefault="00E122AA" w:rsidP="00E122AA">
      <w:pPr>
        <w:pStyle w:val="BodytextAgency"/>
      </w:pPr>
      <w:r>
        <w:t>&lt;composed of administrative information, complete quality data, non-clinical and clinical data based on applicants’ own tests and studies &lt;and bibliographic literature substituting/supporting certain test(s) or study(</w:t>
      </w:r>
      <w:proofErr w:type="spellStart"/>
      <w:r>
        <w:t>ies</w:t>
      </w:r>
      <w:proofErr w:type="spellEnd"/>
      <w:r>
        <w:t>)&gt;.&gt;</w:t>
      </w:r>
    </w:p>
    <w:p w14:paraId="145E6F87" w14:textId="77777777" w:rsidR="00E122AA" w:rsidRDefault="00E122AA" w:rsidP="00E122AA">
      <w:pPr>
        <w:pStyle w:val="BodytextAgency"/>
      </w:pPr>
      <w:r>
        <w:t>&lt;composed of administrative information, complete quality data, non-clinical and clinical data based on bibliographic literature substituting all non-clinical tests and clinical studies.&gt;</w:t>
      </w:r>
    </w:p>
    <w:p w14:paraId="05E95095" w14:textId="768F9824" w:rsidR="00E122AA" w:rsidRDefault="00E122AA" w:rsidP="00E122AA">
      <w:pPr>
        <w:pStyle w:val="BodytextAgency"/>
      </w:pPr>
      <w:r>
        <w:t>&lt;a fixed combination medicinal product.&gt;</w:t>
      </w:r>
    </w:p>
    <w:p w14:paraId="62C522FE" w14:textId="40BFFBF9" w:rsidR="00E122AA" w:rsidRDefault="00E122AA" w:rsidP="00E122AA">
      <w:pPr>
        <w:pStyle w:val="BodytextAgency"/>
      </w:pPr>
      <w:r>
        <w:t xml:space="preserve">&lt;composed of administrative information, quality, non-clinical and clinical data with a letter from a MAH </w:t>
      </w:r>
      <w:r w:rsidR="009974DD" w:rsidRPr="009974DD">
        <w:rPr>
          <w:highlight w:val="lightGray"/>
        </w:rPr>
        <w:t>{</w:t>
      </w:r>
      <w:r w:rsidRPr="009974DD">
        <w:rPr>
          <w:highlight w:val="lightGray"/>
        </w:rPr>
        <w:t>name of the MAH</w:t>
      </w:r>
      <w:r w:rsidR="009974DD" w:rsidRPr="009974DD">
        <w:rPr>
          <w:highlight w:val="lightGray"/>
        </w:rPr>
        <w:t>}</w:t>
      </w:r>
      <w:r>
        <w:t xml:space="preserve"> allowing </w:t>
      </w:r>
      <w:r w:rsidR="003251BB">
        <w:t>the cross reference</w:t>
      </w:r>
      <w:r>
        <w:t xml:space="preserve"> of relevant quality, non-clinical and/or clinical data.&gt;</w:t>
      </w:r>
    </w:p>
    <w:p w14:paraId="3FDC5353" w14:textId="63156993" w:rsidR="00E122AA" w:rsidRDefault="00E122AA" w:rsidP="00E122AA">
      <w:pPr>
        <w:pStyle w:val="BodytextAgency"/>
      </w:pPr>
      <w:r>
        <w:t xml:space="preserve">&lt;composed of administrative information, complete quality data and </w:t>
      </w:r>
      <w:r w:rsidR="00D04E98" w:rsidRPr="00D37FE9">
        <w:t>&lt;</w:t>
      </w:r>
      <w:r w:rsidRPr="00D37FE9">
        <w:t>at least a</w:t>
      </w:r>
      <w:r w:rsidR="00D04E98" w:rsidRPr="00D37FE9">
        <w:t>&gt;</w:t>
      </w:r>
      <w:r w:rsidRPr="00D37FE9">
        <w:t xml:space="preserve"> </w:t>
      </w:r>
      <w:r w:rsidR="00D04E98" w:rsidRPr="00D37FE9">
        <w:t>&lt;</w:t>
      </w:r>
      <w:r w:rsidR="00D04E98" w:rsidRPr="003F39E7">
        <w:rPr>
          <w:rStyle w:val="DraftingNotesAgencyChar"/>
        </w:rPr>
        <w:t>justification for not submitting</w:t>
      </w:r>
      <w:r w:rsidR="00D04E98" w:rsidRPr="00D37FE9">
        <w:t xml:space="preserve">&gt; </w:t>
      </w:r>
      <w:r w:rsidRPr="00D37FE9">
        <w:t xml:space="preserve">bioequivalent study with the reference medicinal product </w:t>
      </w:r>
      <w:r w:rsidR="009974DD" w:rsidRPr="00D37FE9">
        <w:rPr>
          <w:highlight w:val="lightGray"/>
        </w:rPr>
        <w:t>{</w:t>
      </w:r>
      <w:r w:rsidRPr="00D37FE9">
        <w:rPr>
          <w:highlight w:val="lightGray"/>
        </w:rPr>
        <w:t>name of reference medicinal product</w:t>
      </w:r>
      <w:r w:rsidR="009974DD" w:rsidRPr="00D37FE9">
        <w:rPr>
          <w:highlight w:val="lightGray"/>
        </w:rPr>
        <w:t>}</w:t>
      </w:r>
      <w:r w:rsidRPr="00D37FE9">
        <w:t xml:space="preserve"> </w:t>
      </w:r>
      <w:r w:rsidR="006E0217" w:rsidRPr="00D37FE9">
        <w:t xml:space="preserve">and literature data </w:t>
      </w:r>
      <w:r>
        <w:t>instead of non-clinical and clinical unless justified otherwise. &gt;</w:t>
      </w:r>
    </w:p>
    <w:p w14:paraId="027563F5" w14:textId="32E3F2CC" w:rsidR="00E122AA" w:rsidRPr="007031EF" w:rsidRDefault="00E122AA" w:rsidP="00E122AA">
      <w:pPr>
        <w:pStyle w:val="BodytextAgency"/>
      </w:pPr>
      <w:r>
        <w:t xml:space="preserve">&lt;composed of administrative information, complete quality data, a clinical bioequivalent study with the reference medicinal product </w:t>
      </w:r>
      <w:r w:rsidR="009974DD" w:rsidRPr="009974DD">
        <w:rPr>
          <w:highlight w:val="lightGray"/>
        </w:rPr>
        <w:t>{</w:t>
      </w:r>
      <w:r w:rsidRPr="009974DD">
        <w:rPr>
          <w:highlight w:val="lightGray"/>
        </w:rPr>
        <w:t>name of reference medicinal product</w:t>
      </w:r>
      <w:r w:rsidR="009974DD" w:rsidRPr="009974DD">
        <w:rPr>
          <w:highlight w:val="lightGray"/>
        </w:rPr>
        <w:t>}</w:t>
      </w:r>
      <w:r>
        <w:t xml:space="preserve"> and with appropriate own </w:t>
      </w:r>
      <w:r w:rsidRPr="007031EF">
        <w:t>applicant’s non-clinical and clinical data.&gt;</w:t>
      </w:r>
    </w:p>
    <w:p w14:paraId="6C886872" w14:textId="77777777" w:rsidR="00E122AA" w:rsidRPr="007031EF" w:rsidRDefault="00E122AA" w:rsidP="00E122AA">
      <w:pPr>
        <w:pStyle w:val="BodytextAgency"/>
      </w:pPr>
      <w:r w:rsidRPr="007031EF">
        <w:t>&lt;composed of administrative information, complete quality data, appropriate non-clinical and clinical data for a similar biological medicinal product.&gt;</w:t>
      </w:r>
    </w:p>
    <w:p w14:paraId="08DD8718" w14:textId="77777777" w:rsidR="00C04138" w:rsidRPr="007031EF" w:rsidRDefault="00C04138" w:rsidP="007031EF">
      <w:pPr>
        <w:pStyle w:val="DraftingNotesAgency"/>
      </w:pPr>
      <w:r w:rsidRPr="007031EF">
        <w:t>[The following paragraph is only to be included in case of a parallel EU-M4all and initial EU MA application. The parallel review is to be decided by EMA and CHMP before submission of both applications]</w:t>
      </w:r>
    </w:p>
    <w:p w14:paraId="3594558C" w14:textId="77777777" w:rsidR="00C04138" w:rsidRPr="007815C9" w:rsidRDefault="00C04138" w:rsidP="007815C9">
      <w:pPr>
        <w:pStyle w:val="BodytextAgency"/>
      </w:pPr>
      <w:r w:rsidRPr="007815C9">
        <w:t>&lt;In parallel to this EU-M4all procedure, the applicant submitted an application for marketing authorisation to the EMA for [product name][procedure number], through the centralised procedure under &lt;Article 3(1) and point &lt;1&gt; or &lt;3&gt; or &lt;4&gt; of Regulation (EC) No 726/2004&gt; &lt;Article 3 (2) &lt;(a)&gt; or &lt;(b)&gt; of Regulation (EC) No 726/2004&gt; &lt;Article 28 of Regulation (EC) No 1901/2006&gt; &lt;Article 31 of Regulation (EC) No 1901/2006&gt;.</w:t>
      </w:r>
    </w:p>
    <w:p w14:paraId="16A2ADAF" w14:textId="77777777" w:rsidR="00C04138" w:rsidRPr="007815C9" w:rsidRDefault="00C04138" w:rsidP="007815C9">
      <w:pPr>
        <w:pStyle w:val="BodytextAgency"/>
      </w:pPr>
      <w:r w:rsidRPr="007815C9">
        <w:t>The applicant applied for the following indication: &lt;insert indication&gt;.</w:t>
      </w:r>
    </w:p>
    <w:p w14:paraId="68EC2B8B" w14:textId="79EDD389" w:rsidR="00EA31A5" w:rsidRPr="007815C9" w:rsidRDefault="00C04138" w:rsidP="007815C9">
      <w:pPr>
        <w:pStyle w:val="BodytextAgency"/>
      </w:pPr>
      <w:r w:rsidRPr="007815C9">
        <w:t>[Product name] will be intended for markets in the European Union.&gt;</w:t>
      </w:r>
    </w:p>
    <w:p w14:paraId="481BD155" w14:textId="1292A5D4" w:rsidR="00E122AA" w:rsidRDefault="00E122AA" w:rsidP="00E122AA">
      <w:pPr>
        <w:pStyle w:val="DraftingNotesAgency"/>
      </w:pPr>
      <w:r>
        <w:t>In case of multiple/duplicates applications the below statement should be kept:</w:t>
      </w:r>
    </w:p>
    <w:p w14:paraId="6E3A7448" w14:textId="0BF7F048" w:rsidR="00E122AA" w:rsidRDefault="00E122AA" w:rsidP="00E122AA">
      <w:pPr>
        <w:pStyle w:val="BodytextAgency"/>
      </w:pPr>
      <w:r>
        <w:t xml:space="preserve">&lt;This application is submitted as a multiple of </w:t>
      </w:r>
      <w:r w:rsidR="009974DD" w:rsidRPr="009974DD">
        <w:rPr>
          <w:highlight w:val="lightGray"/>
        </w:rPr>
        <w:t>{</w:t>
      </w:r>
      <w:r w:rsidRPr="009974DD">
        <w:rPr>
          <w:highlight w:val="lightGray"/>
        </w:rPr>
        <w:t>Name of medicinal product</w:t>
      </w:r>
      <w:r w:rsidR="009974DD" w:rsidRPr="009974DD">
        <w:rPr>
          <w:highlight w:val="lightGray"/>
        </w:rPr>
        <w:t>}</w:t>
      </w:r>
      <w:r>
        <w:t xml:space="preserve"> &lt;simultaneously being under initial assessment&gt; &lt;authorised on DD month YYYY&gt; in accordance with Article 82.1 of Regulation (EC) No 726/2004.&gt;</w:t>
      </w:r>
    </w:p>
    <w:p w14:paraId="6453D564" w14:textId="125C7309" w:rsidR="00A545A2" w:rsidRDefault="00A545A2" w:rsidP="00A545A2">
      <w:pPr>
        <w:pStyle w:val="DraftingNotesAgency"/>
      </w:pPr>
      <w:r>
        <w:t>In case of biosimilars chose the correct statement below:</w:t>
      </w:r>
    </w:p>
    <w:p w14:paraId="61FAE881" w14:textId="5D27E896" w:rsidR="0087688B" w:rsidRDefault="22DB9066" w:rsidP="0087688B">
      <w:pPr>
        <w:pStyle w:val="BodytextAgency"/>
      </w:pPr>
      <w:r>
        <w:t>The chosen reference product is:</w:t>
      </w:r>
    </w:p>
    <w:p w14:paraId="39FED47A" w14:textId="430ED457" w:rsidR="00E27531" w:rsidRDefault="00E27531" w:rsidP="00B51389">
      <w:pPr>
        <w:pStyle w:val="DraftingNotesAgency"/>
      </w:pPr>
      <w:r>
        <w:t>The standard data protection period for a new active substance is 8 years</w:t>
      </w:r>
      <w:r w:rsidR="00B51389">
        <w:t>; choose 8 below for all non-orphan products. Orphan products benefit from 10 years</w:t>
      </w:r>
      <w:r w:rsidR="009C0417">
        <w:t xml:space="preserve"> market </w:t>
      </w:r>
      <w:r w:rsidR="007426D7">
        <w:t>exclusivity</w:t>
      </w:r>
      <w:r w:rsidR="009C0417">
        <w:t>; choose 10 for products with orphan designation.</w:t>
      </w:r>
      <w:r w:rsidR="00F21C71">
        <w:t xml:space="preserve"> In rare cases, the orphan exclusivity can be reduced to six years if, at the end of the fifth year, it is established that the criteria for orphan designation are no longer met.</w:t>
      </w:r>
      <w:r w:rsidR="00A70A3D">
        <w:t xml:space="preserve"> If you need to check what applies to the product in question, the best place to check is the </w:t>
      </w:r>
      <w:r w:rsidR="00904810">
        <w:t>European Commission’s Union Register of Medicinal Products.</w:t>
      </w:r>
    </w:p>
    <w:p w14:paraId="1AAEF769" w14:textId="02CD1C6A" w:rsidR="003420DD" w:rsidRDefault="00D749EF" w:rsidP="0087688B">
      <w:pPr>
        <w:pStyle w:val="BodytextAgency"/>
      </w:pPr>
      <w:r>
        <w:t>&lt;</w:t>
      </w:r>
      <w:r w:rsidR="0087688B">
        <w:t xml:space="preserve">Medicinal product which is or has been authorised in accordance with </w:t>
      </w:r>
      <w:r w:rsidR="00590692">
        <w:t xml:space="preserve">European </w:t>
      </w:r>
      <w:r w:rsidR="0087688B">
        <w:t>Union provisions in force for not less than &lt;</w:t>
      </w:r>
      <w:r w:rsidR="0087688B" w:rsidRPr="00B87C6E">
        <w:t>6</w:t>
      </w:r>
      <w:r w:rsidR="0087688B">
        <w:t>&gt;&lt;8&gt;&lt;</w:t>
      </w:r>
      <w:r w:rsidR="0087688B" w:rsidRPr="00B87C6E">
        <w:t>10</w:t>
      </w:r>
      <w:r w:rsidR="0087688B">
        <w:t>&gt; years in the EEA:</w:t>
      </w:r>
      <w:r>
        <w:t>&gt;</w:t>
      </w:r>
    </w:p>
    <w:p w14:paraId="40844EB4" w14:textId="6989A6B8" w:rsidR="00D749EF" w:rsidRDefault="00D749EF" w:rsidP="00D749EF">
      <w:pPr>
        <w:pStyle w:val="BodytextAgency"/>
      </w:pPr>
      <w:r>
        <w:lastRenderedPageBreak/>
        <w:t xml:space="preserve">&lt;Medicinal product authorised in the European Union/Members State where the application is made for European reference medicinal product:&gt; </w:t>
      </w:r>
    </w:p>
    <w:p w14:paraId="690051FC" w14:textId="5487634F" w:rsidR="00D749EF" w:rsidRDefault="00D749EF" w:rsidP="00D749EF">
      <w:pPr>
        <w:pStyle w:val="BodytextAgency"/>
      </w:pPr>
      <w:r>
        <w:t xml:space="preserve">&lt;Medicinal product which is or has been authorised in accordance with European Union provisions in force and to which bioequivalence has been demonstrated by appropriate bioavailability studies:&gt; </w:t>
      </w:r>
    </w:p>
    <w:p w14:paraId="1AF5B839" w14:textId="27FD496A" w:rsidR="0087688B" w:rsidRDefault="00655C1F" w:rsidP="00655C1F">
      <w:pPr>
        <w:pStyle w:val="DraftingNotesAgency"/>
      </w:pPr>
      <w:r>
        <w:t>Delete table if no reference medicinal product</w:t>
      </w:r>
    </w:p>
    <w:tbl>
      <w:tblPr>
        <w:tblStyle w:val="TableGrid"/>
        <w:tblW w:w="0" w:type="auto"/>
        <w:tblLook w:val="04A0" w:firstRow="1" w:lastRow="0" w:firstColumn="1" w:lastColumn="0" w:noHBand="0" w:noVBand="1"/>
      </w:tblPr>
      <w:tblGrid>
        <w:gridCol w:w="4612"/>
        <w:gridCol w:w="4620"/>
      </w:tblGrid>
      <w:tr w:rsidR="00E40FC4" w14:paraId="2AEE7AEC" w14:textId="77777777" w:rsidTr="00640346">
        <w:tc>
          <w:tcPr>
            <w:tcW w:w="4612" w:type="dxa"/>
            <w:shd w:val="clear" w:color="auto" w:fill="003399"/>
          </w:tcPr>
          <w:p w14:paraId="354184A3" w14:textId="469EC860" w:rsidR="00E40FC4" w:rsidRDefault="00E40FC4" w:rsidP="00507BD3">
            <w:pPr>
              <w:pStyle w:val="TableHeader"/>
            </w:pPr>
            <w:r>
              <w:t>Product name, strength, pharmaceutical form:</w:t>
            </w:r>
          </w:p>
        </w:tc>
        <w:tc>
          <w:tcPr>
            <w:tcW w:w="4620" w:type="dxa"/>
            <w:shd w:val="clear" w:color="auto" w:fill="E1E3F2"/>
          </w:tcPr>
          <w:p w14:paraId="52F20CFC" w14:textId="77777777" w:rsidR="00E40FC4" w:rsidRDefault="00E40FC4" w:rsidP="00D749EF">
            <w:pPr>
              <w:pStyle w:val="DraftingNotesAgency"/>
            </w:pPr>
            <w:r>
              <w:t>Also specify if the reference product is a synthetic biological.</w:t>
            </w:r>
          </w:p>
          <w:p w14:paraId="2D8A3A62" w14:textId="4E7B2097" w:rsidR="00E40FC4" w:rsidRDefault="00E40FC4" w:rsidP="00E40FC4">
            <w:pPr>
              <w:pStyle w:val="Tablebody"/>
            </w:pPr>
            <w:r>
              <w:t>&lt;Text&gt;</w:t>
            </w:r>
          </w:p>
        </w:tc>
      </w:tr>
      <w:tr w:rsidR="00E40FC4" w14:paraId="690994CE" w14:textId="77777777" w:rsidTr="00640346">
        <w:tc>
          <w:tcPr>
            <w:tcW w:w="4612" w:type="dxa"/>
            <w:shd w:val="clear" w:color="auto" w:fill="003399"/>
          </w:tcPr>
          <w:p w14:paraId="19EE87DA" w14:textId="6B305FB0" w:rsidR="00E40FC4" w:rsidRDefault="00E40FC4" w:rsidP="00507BD3">
            <w:pPr>
              <w:pStyle w:val="TableHeader"/>
            </w:pPr>
            <w:r>
              <w:t>Marketing authorisation holder:</w:t>
            </w:r>
          </w:p>
        </w:tc>
        <w:tc>
          <w:tcPr>
            <w:tcW w:w="4620" w:type="dxa"/>
            <w:shd w:val="clear" w:color="auto" w:fill="E1E3F2"/>
          </w:tcPr>
          <w:p w14:paraId="6EDE810C" w14:textId="57BD4C66" w:rsidR="00E40FC4" w:rsidRDefault="00E40FC4" w:rsidP="00E40FC4">
            <w:pPr>
              <w:pStyle w:val="Tablebody"/>
            </w:pPr>
            <w:r>
              <w:t>&lt;Text&gt;</w:t>
            </w:r>
          </w:p>
        </w:tc>
      </w:tr>
      <w:tr w:rsidR="00E40FC4" w14:paraId="3C801707" w14:textId="77777777" w:rsidTr="00640346">
        <w:tc>
          <w:tcPr>
            <w:tcW w:w="4612" w:type="dxa"/>
            <w:shd w:val="clear" w:color="auto" w:fill="003399"/>
          </w:tcPr>
          <w:p w14:paraId="2F9E8EF5" w14:textId="5EAD80F7" w:rsidR="00E40FC4" w:rsidRDefault="00E40FC4" w:rsidP="00507BD3">
            <w:pPr>
              <w:pStyle w:val="TableHeader"/>
            </w:pPr>
            <w:r>
              <w:t>Date of authorisation:</w:t>
            </w:r>
          </w:p>
        </w:tc>
        <w:tc>
          <w:tcPr>
            <w:tcW w:w="4620" w:type="dxa"/>
            <w:shd w:val="clear" w:color="auto" w:fill="E1E3F2"/>
          </w:tcPr>
          <w:p w14:paraId="70DF2AF6" w14:textId="043874E3" w:rsidR="00E40FC4" w:rsidRDefault="00E40FC4" w:rsidP="00E40FC4">
            <w:pPr>
              <w:pStyle w:val="Tablebody"/>
            </w:pPr>
            <w:r>
              <w:t>&lt;DD Month YYY&gt;</w:t>
            </w:r>
          </w:p>
        </w:tc>
      </w:tr>
      <w:tr w:rsidR="00E40FC4" w14:paraId="70F89C39" w14:textId="77777777" w:rsidTr="00640346">
        <w:tc>
          <w:tcPr>
            <w:tcW w:w="4612" w:type="dxa"/>
            <w:shd w:val="clear" w:color="auto" w:fill="003399"/>
          </w:tcPr>
          <w:p w14:paraId="19004488" w14:textId="6917644F" w:rsidR="00E40FC4" w:rsidRDefault="00E40FC4" w:rsidP="00507BD3">
            <w:pPr>
              <w:pStyle w:val="TableHeader"/>
            </w:pPr>
            <w:r>
              <w:t>Marketing authorisation granted by:</w:t>
            </w:r>
          </w:p>
        </w:tc>
        <w:tc>
          <w:tcPr>
            <w:tcW w:w="4620" w:type="dxa"/>
            <w:shd w:val="clear" w:color="auto" w:fill="E1E3F2"/>
          </w:tcPr>
          <w:p w14:paraId="3A51D8D8" w14:textId="586ED608" w:rsidR="00E40FC4" w:rsidRDefault="00E40FC4" w:rsidP="00E40FC4">
            <w:pPr>
              <w:pStyle w:val="Tablebody"/>
            </w:pPr>
            <w:r>
              <w:t>&lt;European Union&gt;</w:t>
            </w:r>
            <w:proofErr w:type="gramStart"/>
            <w:r>
              <w:t>&lt;{</w:t>
            </w:r>
            <w:proofErr w:type="gramEnd"/>
            <w:r w:rsidRPr="00E40FC4">
              <w:rPr>
                <w:shd w:val="clear" w:color="auto" w:fill="BFBFBF" w:themeFill="background1" w:themeFillShade="BF"/>
              </w:rPr>
              <w:t>Identify member State</w:t>
            </w:r>
            <w:r>
              <w:rPr>
                <w:shd w:val="clear" w:color="auto" w:fill="BFBFBF" w:themeFill="background1" w:themeFillShade="BF"/>
              </w:rPr>
              <w:t>}</w:t>
            </w:r>
            <w:r>
              <w:t>&gt;</w:t>
            </w:r>
          </w:p>
        </w:tc>
      </w:tr>
      <w:tr w:rsidR="00E40FC4" w14:paraId="66052E8B" w14:textId="77777777" w:rsidTr="00640346">
        <w:tc>
          <w:tcPr>
            <w:tcW w:w="4612" w:type="dxa"/>
            <w:shd w:val="clear" w:color="auto" w:fill="003399"/>
          </w:tcPr>
          <w:p w14:paraId="0C8E3B09" w14:textId="25E3B90F" w:rsidR="00E40FC4" w:rsidRDefault="00E40FC4" w:rsidP="00507BD3">
            <w:pPr>
              <w:pStyle w:val="TableHeader"/>
            </w:pPr>
            <w:r>
              <w:t>&lt;National Procedure&gt;</w:t>
            </w:r>
          </w:p>
        </w:tc>
        <w:tc>
          <w:tcPr>
            <w:tcW w:w="4620" w:type="dxa"/>
            <w:shd w:val="clear" w:color="auto" w:fill="E1E3F2"/>
          </w:tcPr>
          <w:p w14:paraId="477B735A" w14:textId="6C38B739" w:rsidR="00E40FC4" w:rsidRDefault="00E40FC4" w:rsidP="00E40FC4">
            <w:pPr>
              <w:pStyle w:val="Tablebody"/>
            </w:pPr>
            <w:r>
              <w:t>&lt;MRP&gt;&lt;DCP&gt;</w:t>
            </w:r>
          </w:p>
        </w:tc>
      </w:tr>
      <w:tr w:rsidR="00E40FC4" w14:paraId="03EFF54F" w14:textId="77777777" w:rsidTr="00640346">
        <w:tc>
          <w:tcPr>
            <w:tcW w:w="4612" w:type="dxa"/>
            <w:shd w:val="clear" w:color="auto" w:fill="003399"/>
          </w:tcPr>
          <w:p w14:paraId="6FD76515" w14:textId="0C7E0978" w:rsidR="00E40FC4" w:rsidRDefault="00E40FC4" w:rsidP="00507BD3">
            <w:pPr>
              <w:pStyle w:val="TableHeader"/>
            </w:pPr>
            <w:r>
              <w:t>Marketing authorisation number:</w:t>
            </w:r>
          </w:p>
        </w:tc>
        <w:tc>
          <w:tcPr>
            <w:tcW w:w="4620" w:type="dxa"/>
            <w:shd w:val="clear" w:color="auto" w:fill="E1E3F2"/>
          </w:tcPr>
          <w:p w14:paraId="354DC79F" w14:textId="611BD3F0" w:rsidR="00E40FC4" w:rsidRDefault="00D749EF" w:rsidP="00E40FC4">
            <w:pPr>
              <w:pStyle w:val="Tablebody"/>
            </w:pPr>
            <w:r>
              <w:t>&lt;Text&gt;</w:t>
            </w:r>
          </w:p>
        </w:tc>
      </w:tr>
      <w:tr w:rsidR="00D749EF" w14:paraId="1CD3B889" w14:textId="77777777" w:rsidTr="00640346">
        <w:tc>
          <w:tcPr>
            <w:tcW w:w="4612" w:type="dxa"/>
            <w:shd w:val="clear" w:color="auto" w:fill="003399"/>
          </w:tcPr>
          <w:p w14:paraId="1D3F05E2" w14:textId="6B8BCC51" w:rsidR="00D749EF" w:rsidRDefault="00D749EF" w:rsidP="00507BD3">
            <w:pPr>
              <w:pStyle w:val="TableHeader"/>
            </w:pPr>
            <w:r>
              <w:t>&lt;Bioavailability study(</w:t>
            </w:r>
            <w:proofErr w:type="spellStart"/>
            <w:r>
              <w:t>ies</w:t>
            </w:r>
            <w:proofErr w:type="spellEnd"/>
            <w:r>
              <w:t>) number(s):&gt;</w:t>
            </w:r>
          </w:p>
        </w:tc>
        <w:tc>
          <w:tcPr>
            <w:tcW w:w="4620" w:type="dxa"/>
            <w:shd w:val="clear" w:color="auto" w:fill="E1E3F2"/>
          </w:tcPr>
          <w:p w14:paraId="15D1631B" w14:textId="65C480AF" w:rsidR="00D749EF" w:rsidRDefault="00D749EF" w:rsidP="00E40FC4">
            <w:pPr>
              <w:pStyle w:val="Tablebody"/>
            </w:pPr>
            <w:r>
              <w:t>&lt;Text&gt;</w:t>
            </w:r>
          </w:p>
        </w:tc>
      </w:tr>
    </w:tbl>
    <w:p w14:paraId="538BD628" w14:textId="4DABCE40" w:rsidR="00E122AA" w:rsidRDefault="003F6151" w:rsidP="00611112">
      <w:pPr>
        <w:pStyle w:val="Heading2Agency"/>
      </w:pPr>
      <w:bookmarkStart w:id="18" w:name="_Toc166058298"/>
      <w:bookmarkStart w:id="19" w:name="_Ref177291365"/>
      <w:bookmarkStart w:id="20" w:name="_Toc204788243"/>
      <w:r>
        <w:t>Information on p</w:t>
      </w:r>
      <w:r w:rsidR="00E122AA">
        <w:t>aediatrics</w:t>
      </w:r>
      <w:bookmarkEnd w:id="18"/>
      <w:bookmarkEnd w:id="19"/>
      <w:bookmarkEnd w:id="20"/>
    </w:p>
    <w:p w14:paraId="3D79046D" w14:textId="77777777" w:rsidR="00E122AA" w:rsidRDefault="00E122AA" w:rsidP="00E122AA">
      <w:pPr>
        <w:pStyle w:val="DraftingNotesAgency"/>
      </w:pPr>
      <w:r>
        <w:t>For all submissions, choose one among the following two options for Information on Paediatric requirements:</w:t>
      </w:r>
      <w:r w:rsidRPr="00CA5303">
        <w:t xml:space="preserve"> </w:t>
      </w:r>
    </w:p>
    <w:p w14:paraId="66AB91E7" w14:textId="076547C3" w:rsidR="00E122AA" w:rsidRDefault="00E122AA" w:rsidP="00E122AA">
      <w:pPr>
        <w:pStyle w:val="DraftingNotesAgency"/>
      </w:pPr>
      <w:r>
        <w:t xml:space="preserve">1) Paediatric requirements apply </w:t>
      </w:r>
      <w:r w:rsidR="00215027" w:rsidRPr="00215027">
        <w:t>(including art 30 – PUMA only)</w:t>
      </w:r>
      <w:r>
        <w:t xml:space="preserve">- Note: </w:t>
      </w:r>
      <w:proofErr w:type="gramStart"/>
      <w:r>
        <w:t>the</w:t>
      </w:r>
      <w:proofErr w:type="gramEnd"/>
      <w:r>
        <w:t xml:space="preserve"> Decision number below has a format P/X/XX. Do not mention the date.</w:t>
      </w:r>
    </w:p>
    <w:p w14:paraId="5F092F9F" w14:textId="77777777" w:rsidR="00E122AA" w:rsidRDefault="00E122AA" w:rsidP="00E122AA">
      <w:pPr>
        <w:pStyle w:val="BodytextAgency"/>
      </w:pPr>
      <w:r>
        <w:t xml:space="preserve">&lt;Pursuant to Article &lt;7&gt; &lt;8&gt;&lt;30&gt; of Regulation (EC) No 1901/2006, the application included an EMA Decision(s) </w:t>
      </w:r>
      <w:r w:rsidRPr="00C35076">
        <w:rPr>
          <w:rStyle w:val="DraftingNotesAgencyChar"/>
        </w:rPr>
        <w:t xml:space="preserve">[insert decision number(s)] </w:t>
      </w:r>
      <w:r>
        <w:t xml:space="preserve">on &lt;the agreement of a paediatric investigation plan (PIP)&gt; </w:t>
      </w:r>
      <w:r w:rsidRPr="00C35076">
        <w:rPr>
          <w:rStyle w:val="DraftingNotesAgencyChar"/>
        </w:rPr>
        <w:t>OR</w:t>
      </w:r>
      <w:r>
        <w:t xml:space="preserve"> &lt;the granting of a (product-specific) waiver&gt; &lt;and&gt; &lt;on the granting of a class waiver&gt;. </w:t>
      </w:r>
    </w:p>
    <w:p w14:paraId="7E74C565" w14:textId="77777777" w:rsidR="00E122AA" w:rsidRDefault="00E122AA" w:rsidP="00E122AA">
      <w:pPr>
        <w:pStyle w:val="DraftingNotesAgency"/>
      </w:pPr>
      <w:r>
        <w:t>Only if a PIP included, i.e. not if there is a waiver:</w:t>
      </w:r>
    </w:p>
    <w:p w14:paraId="60C59D57" w14:textId="77777777" w:rsidR="00E122AA" w:rsidRDefault="00E122AA" w:rsidP="00E122AA">
      <w:pPr>
        <w:pStyle w:val="BodytextAgency"/>
      </w:pPr>
      <w:r>
        <w:t xml:space="preserve">&lt;At the time of submission of the application, the PIP </w:t>
      </w:r>
      <w:r w:rsidRPr="00C35076">
        <w:rPr>
          <w:rStyle w:val="DraftingNotesAgencyChar"/>
        </w:rPr>
        <w:t>[insert decision number for the PIP eligible to the reward]</w:t>
      </w:r>
      <w:r>
        <w:t xml:space="preserve"> was &lt;completed&gt; &lt;not yet completed as some measures were deferred&gt;.&gt;</w:t>
      </w:r>
    </w:p>
    <w:p w14:paraId="1831F0F1" w14:textId="2BC5F8BB" w:rsidR="00E122AA" w:rsidRDefault="507ADD57" w:rsidP="00E122AA">
      <w:pPr>
        <w:pStyle w:val="DraftingNotesAgency"/>
      </w:pPr>
      <w:r>
        <w:t>[Note: the following sentence to be included only in case of the PIP eligible to the reward (please check the PIP reference with the paediatric coordinator) being fully completed and a PDCO Opinion on compliance is available; compliance with a PIP not fully completed (i.e. in which case the PDCO only issues a letter and compliance report) should not be indicated here:]</w:t>
      </w:r>
    </w:p>
    <w:p w14:paraId="4EF51B53" w14:textId="77777777" w:rsidR="00E122AA" w:rsidRDefault="00E122AA" w:rsidP="00E122AA">
      <w:pPr>
        <w:pStyle w:val="BodytextAgency"/>
      </w:pPr>
      <w:r>
        <w:t xml:space="preserve">&lt;The PDCO issued an opinion on compliance for the PIP </w:t>
      </w:r>
      <w:r w:rsidRPr="00C35076">
        <w:rPr>
          <w:rStyle w:val="DraftingNotesAgencyChar"/>
        </w:rPr>
        <w:t>[insert decision number for the PIP eligible to the reward]</w:t>
      </w:r>
      <w:r>
        <w:t>.&gt;</w:t>
      </w:r>
    </w:p>
    <w:p w14:paraId="2C262DD3" w14:textId="2F3CD91D" w:rsidR="00E122AA" w:rsidRDefault="00E122AA" w:rsidP="00E122AA">
      <w:pPr>
        <w:pStyle w:val="DraftingNotesAgency"/>
      </w:pPr>
      <w:r>
        <w:t xml:space="preserve">2) Paediatric requirements do not apply </w:t>
      </w:r>
      <w:r w:rsidR="00AF0126">
        <w:t>to</w:t>
      </w:r>
      <w:r w:rsidR="00354FEB">
        <w:t xml:space="preserve"> all applications, e.g.</w:t>
      </w:r>
      <w:r w:rsidR="00AF0126">
        <w:t xml:space="preserve"> </w:t>
      </w:r>
      <w:r>
        <w:t>biosimilars</w:t>
      </w:r>
      <w:r w:rsidR="008D5D64">
        <w:t>, well-established medicinal use</w:t>
      </w:r>
      <w:r w:rsidR="00AF0126">
        <w:t xml:space="preserve"> or </w:t>
      </w:r>
      <w:r>
        <w:t>EU-M4All</w:t>
      </w:r>
      <w:r w:rsidR="00AF0126">
        <w:t>.</w:t>
      </w:r>
      <w:r>
        <w:t xml:space="preserve"> If paediatric requirements do not apply at all to the concerned application, select the statement hereafter:</w:t>
      </w:r>
    </w:p>
    <w:p w14:paraId="4FB8B5FE" w14:textId="77777777" w:rsidR="00E122AA" w:rsidRDefault="00E122AA" w:rsidP="00E122AA">
      <w:pPr>
        <w:pStyle w:val="BodytextAgency"/>
      </w:pPr>
      <w:r>
        <w:t>&lt;Not applicable&gt;</w:t>
      </w:r>
    </w:p>
    <w:p w14:paraId="6780BAD5" w14:textId="77777777" w:rsidR="00E122AA" w:rsidRPr="00601C33" w:rsidRDefault="507ADD57" w:rsidP="00E122AA">
      <w:pPr>
        <w:pStyle w:val="Heading2Agency"/>
        <w:rPr>
          <w:lang w:val="fr-FR"/>
        </w:rPr>
      </w:pPr>
      <w:bookmarkStart w:id="21" w:name="_Toc166058301"/>
      <w:bookmarkStart w:id="22" w:name="_Ref177291659"/>
      <w:bookmarkStart w:id="23" w:name="_Toc204788244"/>
      <w:r w:rsidRPr="6A683C36">
        <w:rPr>
          <w:lang w:val="fr-FR"/>
        </w:rPr>
        <w:t xml:space="preserve">Information on </w:t>
      </w:r>
      <w:proofErr w:type="spellStart"/>
      <w:r w:rsidRPr="6A683C36">
        <w:rPr>
          <w:lang w:val="fr-FR"/>
        </w:rPr>
        <w:t>orphan</w:t>
      </w:r>
      <w:proofErr w:type="spellEnd"/>
      <w:r w:rsidRPr="6A683C36">
        <w:rPr>
          <w:lang w:val="fr-FR"/>
        </w:rPr>
        <w:t xml:space="preserve"> </w:t>
      </w:r>
      <w:proofErr w:type="spellStart"/>
      <w:r w:rsidRPr="6A683C36">
        <w:rPr>
          <w:lang w:val="fr-FR"/>
        </w:rPr>
        <w:t>market</w:t>
      </w:r>
      <w:proofErr w:type="spellEnd"/>
      <w:r w:rsidRPr="6A683C36">
        <w:rPr>
          <w:lang w:val="fr-FR"/>
        </w:rPr>
        <w:t xml:space="preserve"> </w:t>
      </w:r>
      <w:proofErr w:type="spellStart"/>
      <w:r w:rsidRPr="6A683C36">
        <w:rPr>
          <w:lang w:val="fr-FR"/>
        </w:rPr>
        <w:t>exclusivity</w:t>
      </w:r>
      <w:bookmarkEnd w:id="21"/>
      <w:bookmarkEnd w:id="22"/>
      <w:bookmarkEnd w:id="23"/>
      <w:proofErr w:type="spellEnd"/>
    </w:p>
    <w:p w14:paraId="508C6228" w14:textId="16B32D78" w:rsidR="00E122AA" w:rsidRDefault="00E122AA" w:rsidP="00867724">
      <w:pPr>
        <w:pStyle w:val="Draftingnotes-purple"/>
      </w:pPr>
      <w:r w:rsidRPr="0001205B">
        <w:t>[Not applicable for EU-M4all]</w:t>
      </w:r>
    </w:p>
    <w:p w14:paraId="73C65F7B" w14:textId="77777777" w:rsidR="00D35EBD" w:rsidRDefault="00D35EBD" w:rsidP="00D35EBD">
      <w:pPr>
        <w:pStyle w:val="DraftingNotesAgency"/>
      </w:pPr>
      <w:r>
        <w:t>Please specify the orphan status of the product please in this paragraph:</w:t>
      </w:r>
    </w:p>
    <w:p w14:paraId="5E5B688A" w14:textId="77777777" w:rsidR="00D35EBD" w:rsidRDefault="00D35EBD" w:rsidP="00867724">
      <w:pPr>
        <w:pStyle w:val="Draftingnotes-purple"/>
      </w:pPr>
    </w:p>
    <w:p w14:paraId="71BC6D4C" w14:textId="0A6CF1E6" w:rsidR="00E122AA" w:rsidRDefault="00D35EBD" w:rsidP="00E122AA">
      <w:pPr>
        <w:pStyle w:val="BodytextAgency"/>
      </w:pPr>
      <w:r w:rsidRPr="00430DA6">
        <w:rPr>
          <w:highlight w:val="lightGray"/>
        </w:rPr>
        <w:lastRenderedPageBreak/>
        <w:t xml:space="preserve">{insert name of </w:t>
      </w:r>
      <w:proofErr w:type="gramStart"/>
      <w:r w:rsidRPr="00430DA6">
        <w:rPr>
          <w:highlight w:val="lightGray"/>
        </w:rPr>
        <w:t>product}</w:t>
      </w:r>
      <w:r w:rsidR="00E122AA">
        <w:t>was</w:t>
      </w:r>
      <w:proofErr w:type="gramEnd"/>
      <w:r w:rsidR="00E122AA">
        <w:t xml:space="preserve"> designated as an orphan medicinal product </w:t>
      </w:r>
      <w:r w:rsidR="00430DA6" w:rsidRPr="00430DA6">
        <w:rPr>
          <w:highlight w:val="lightGray"/>
        </w:rPr>
        <w:t>{</w:t>
      </w:r>
      <w:r w:rsidR="00E122AA" w:rsidRPr="00430DA6">
        <w:rPr>
          <w:highlight w:val="lightGray"/>
        </w:rPr>
        <w:t>EU</w:t>
      </w:r>
      <w:proofErr w:type="gramStart"/>
      <w:r w:rsidR="00E122AA" w:rsidRPr="00430DA6">
        <w:rPr>
          <w:highlight w:val="lightGray"/>
        </w:rPr>
        <w:t>/../..</w:t>
      </w:r>
      <w:proofErr w:type="gramEnd"/>
      <w:r w:rsidR="00E122AA" w:rsidRPr="00430DA6">
        <w:rPr>
          <w:highlight w:val="lightGray"/>
        </w:rPr>
        <w:t>/...</w:t>
      </w:r>
      <w:r w:rsidR="00430DA6" w:rsidRPr="00430DA6">
        <w:rPr>
          <w:highlight w:val="lightGray"/>
        </w:rPr>
        <w:t>}</w:t>
      </w:r>
      <w:r w:rsidR="00E122AA">
        <w:t xml:space="preserve"> on </w:t>
      </w:r>
      <w:r w:rsidR="00430DA6" w:rsidRPr="00430DA6">
        <w:rPr>
          <w:highlight w:val="lightGray"/>
        </w:rPr>
        <w:t>{</w:t>
      </w:r>
      <w:r w:rsidR="00E122AA" w:rsidRPr="00430DA6">
        <w:rPr>
          <w:highlight w:val="lightGray"/>
        </w:rPr>
        <w:t>insert full date</w:t>
      </w:r>
      <w:r w:rsidR="00430DA6" w:rsidRPr="00430DA6">
        <w:rPr>
          <w:highlight w:val="lightGray"/>
        </w:rPr>
        <w:t>}</w:t>
      </w:r>
      <w:r w:rsidR="00E122AA">
        <w:t xml:space="preserve"> in the following condition: </w:t>
      </w:r>
      <w:r w:rsidR="00430DA6" w:rsidRPr="00430DA6">
        <w:rPr>
          <w:highlight w:val="lightGray"/>
        </w:rPr>
        <w:t>{</w:t>
      </w:r>
      <w:r w:rsidR="00E122AA" w:rsidRPr="00430DA6">
        <w:rPr>
          <w:highlight w:val="lightGray"/>
        </w:rPr>
        <w:t>insert the orphan condition that relates to the indication in the MAA</w:t>
      </w:r>
      <w:r w:rsidR="00430DA6" w:rsidRPr="00430DA6">
        <w:rPr>
          <w:highlight w:val="lightGray"/>
        </w:rPr>
        <w:t>}</w:t>
      </w:r>
      <w:r w:rsidR="00E122AA">
        <w:t xml:space="preserve">. </w:t>
      </w:r>
    </w:p>
    <w:p w14:paraId="02A43D55" w14:textId="295C2B06" w:rsidR="00E122AA" w:rsidRPr="00A96197" w:rsidRDefault="507ADD57" w:rsidP="006643B1">
      <w:pPr>
        <w:pStyle w:val="Heading3Agency"/>
      </w:pPr>
      <w:bookmarkStart w:id="24" w:name="_Toc166058302"/>
      <w:bookmarkStart w:id="25" w:name="_Toc204788245"/>
      <w:r>
        <w:t>Similarity with authorised orphan medicinal products</w:t>
      </w:r>
      <w:bookmarkEnd w:id="24"/>
      <w:bookmarkEnd w:id="25"/>
    </w:p>
    <w:p w14:paraId="1F58CC92" w14:textId="77777777" w:rsidR="00D012DB" w:rsidRDefault="00D012DB" w:rsidP="00E03D39">
      <w:pPr>
        <w:pStyle w:val="Draftingnotes-purple"/>
      </w:pPr>
      <w:bookmarkStart w:id="26" w:name="_Hlk178234838"/>
      <w:r w:rsidRPr="00D012DB">
        <w:t>[Not applicable for EU-M4all]</w:t>
      </w:r>
      <w:bookmarkEnd w:id="26"/>
    </w:p>
    <w:p w14:paraId="28C5DF0D" w14:textId="16C1AEBA" w:rsidR="00E122AA" w:rsidRDefault="00E122AA" w:rsidP="00E122AA">
      <w:pPr>
        <w:pStyle w:val="DraftingNotesAgency"/>
      </w:pPr>
      <w:r>
        <w:t>For all submissions this section on orphan HAS to be included!</w:t>
      </w:r>
    </w:p>
    <w:p w14:paraId="4A0ABAA8" w14:textId="77777777" w:rsidR="00E122AA" w:rsidRDefault="00E122AA" w:rsidP="00E122AA">
      <w:pPr>
        <w:pStyle w:val="DraftingNotesAgency"/>
      </w:pPr>
      <w:r>
        <w:t>For all submissions, complete the following paragraph to reflect whether a similarity report was or was not submitted. If applicable, a separate AR on similarity will have to be adopted and annexed.</w:t>
      </w:r>
    </w:p>
    <w:p w14:paraId="4EA503E1" w14:textId="77777777" w:rsidR="001614D2" w:rsidRDefault="001614D2" w:rsidP="001614D2">
      <w:pPr>
        <w:pStyle w:val="DraftingNotesAgency"/>
      </w:pPr>
      <w:r>
        <w:t xml:space="preserve">The </w:t>
      </w:r>
      <w:r w:rsidRPr="00771BA7">
        <w:t xml:space="preserve">conclusion should be inserted </w:t>
      </w:r>
      <w:r>
        <w:t>below</w:t>
      </w:r>
      <w:r w:rsidRPr="00771BA7">
        <w:t xml:space="preserve"> and corresponding justification placed in the separate report</w:t>
      </w:r>
      <w:r>
        <w:t xml:space="preserve"> </w:t>
      </w:r>
      <w:r w:rsidRPr="00771BA7">
        <w:t>on Similarity</w:t>
      </w:r>
      <w:r>
        <w:t>, part of the appendix,</w:t>
      </w:r>
      <w:r w:rsidRPr="00771BA7">
        <w:t xml:space="preserve"> with authorised medicinal products</w:t>
      </w:r>
      <w:r>
        <w:t>.</w:t>
      </w:r>
    </w:p>
    <w:p w14:paraId="2B92AC66" w14:textId="2138815C" w:rsidR="001614D2" w:rsidRDefault="001614D2" w:rsidP="001614D2">
      <w:pPr>
        <w:pStyle w:val="DraftingNotesAgency"/>
      </w:pPr>
      <w:r w:rsidRPr="006160F9">
        <w:t xml:space="preserve">In case an authorised orphan product benefiting from market exclusivity at the start of the procedure has its orphan drug designation removed from the Union Register of orphan medicinal products -under the terms of Article 5(12) or Regulation (EC) No 141/2000- prior to the adoption of the final CHMP opinion for this procedure, the similarity assessment vis a vis such orphan product should still be completed.  </w:t>
      </w:r>
    </w:p>
    <w:p w14:paraId="18A79D12" w14:textId="60A13888" w:rsidR="00E122AA" w:rsidRDefault="00E122AA" w:rsidP="00E122AA">
      <w:pPr>
        <w:pStyle w:val="BodytextAgency"/>
      </w:pPr>
      <w:r w:rsidRPr="00C34EE2">
        <w:t xml:space="preserve">Pursuant to Article 8 of Regulation (EC) No 141/2000 and Article 3 of Commission Regulation (EC) No 847/2000, the applicant did &lt;not&gt; submit a critical report addressing the possible similarity with authorised orphan medicinal products </w:t>
      </w:r>
      <w:r w:rsidR="00187C3E" w:rsidRPr="00187C3E">
        <w:t>from the start of the procedure</w:t>
      </w:r>
      <w:r w:rsidRPr="00C34EE2">
        <w:t xml:space="preserve"> </w:t>
      </w:r>
      <w:r w:rsidRPr="00430DA6">
        <w:rPr>
          <w:highlight w:val="lightGray"/>
        </w:rPr>
        <w:t>{add names of concerned authorised orphan products}</w:t>
      </w:r>
      <w:r w:rsidRPr="008728CA">
        <w:t xml:space="preserve"> </w:t>
      </w:r>
      <w:r w:rsidRPr="00055C2A">
        <w:rPr>
          <w:rFonts w:cs="Arial"/>
          <w:sz w:val="20"/>
        </w:rPr>
        <w:t>&lt;</w:t>
      </w:r>
      <w:r w:rsidRPr="00AB4197">
        <w:t>because there is no authorised orphan medicinal product for a condition related to the proposed indication&gt;.</w:t>
      </w:r>
    </w:p>
    <w:p w14:paraId="3E60C8A3" w14:textId="77777777" w:rsidR="00E122AA" w:rsidRPr="00015FE8" w:rsidRDefault="00E122AA" w:rsidP="00E122AA">
      <w:pPr>
        <w:pStyle w:val="DraftingNotesAgency"/>
      </w:pPr>
      <w:r>
        <w:t>IN CASE OF ORPHAN SIMILARITY/DEROGATION, I.E., IF THIS APPLICATION IS AFFECTED BY AN AUTHORISED ORPHAN MEDICINAL PRODUCT:</w:t>
      </w:r>
    </w:p>
    <w:p w14:paraId="21FDEDDB" w14:textId="77777777" w:rsidR="00E122AA" w:rsidRDefault="507ADD57" w:rsidP="00717879">
      <w:pPr>
        <w:pStyle w:val="Heading3Agency"/>
      </w:pPr>
      <w:bookmarkStart w:id="27" w:name="_Toc166058304"/>
      <w:bookmarkStart w:id="28" w:name="_Toc204788246"/>
      <w:r>
        <w:t>&lt;Derogation(s) from market exclusivity applicable to similar orphan products &gt;</w:t>
      </w:r>
      <w:bookmarkEnd w:id="27"/>
      <w:bookmarkEnd w:id="28"/>
    </w:p>
    <w:p w14:paraId="4B7A8D39" w14:textId="117B7B3E" w:rsidR="008132B9" w:rsidRDefault="008132B9" w:rsidP="00A04684">
      <w:pPr>
        <w:pStyle w:val="Draftingnotes-purple"/>
      </w:pPr>
      <w:bookmarkStart w:id="29" w:name="_Hlk178237094"/>
      <w:r w:rsidRPr="00D012DB">
        <w:t>[Not applicable for EU-M4all]</w:t>
      </w:r>
      <w:bookmarkEnd w:id="29"/>
    </w:p>
    <w:p w14:paraId="3CBDF69E" w14:textId="4EF5EC64" w:rsidR="00E122AA" w:rsidRDefault="00E122AA" w:rsidP="00E122AA">
      <w:pPr>
        <w:pStyle w:val="DraftingNotesAgency"/>
      </w:pPr>
      <w:r>
        <w:t xml:space="preserve">Delete this section if not applicable. Complete the following paragraph only for submissions where claims for derogation(s) based on Art. 8.3 was/were submitted. A separate AR on the derogation(s) will have to be adopted and annexed </w:t>
      </w:r>
      <w:r w:rsidRPr="00616694">
        <w:t>(except for applicant’s consent)</w:t>
      </w:r>
      <w:r>
        <w:t xml:space="preserve">. </w:t>
      </w:r>
    </w:p>
    <w:p w14:paraId="5EAAD3A1" w14:textId="5A98B170" w:rsidR="00E122AA" w:rsidRDefault="00E122AA" w:rsidP="00E122AA">
      <w:pPr>
        <w:pStyle w:val="BodytextAgency"/>
      </w:pPr>
      <w:r>
        <w:t>&lt;Pursuant to Article 8 of Regulation (EC) No 141/2000 &lt;and Article 3 of Commission Regulation (EC) No 847/2000&gt;, the application contained a claim addressing the following derogation laid down in Article 8(3) of the Regulation (EC) N</w:t>
      </w:r>
      <w:r w:rsidR="009F5CC5">
        <w:t>o</w:t>
      </w:r>
      <w:r>
        <w:t xml:space="preserve"> 141/2000; &lt;the holder of the marketing authorisation for the original orphan medicinal product has given his consent to the applicant&gt; or &lt; the holder of the marketing authorisation for the original orphan medicinal product is unable to supply sufficient quantities of the medicinal product&gt; or &lt;the applicant can establish in the application that the medicinal product, although similar to the orphan medicinal product already authorised, is safer, more effective or otherwise clinically superior.&gt;&gt;</w:t>
      </w:r>
    </w:p>
    <w:p w14:paraId="252F96D0" w14:textId="38350200" w:rsidR="00E122AA" w:rsidRDefault="507ADD57" w:rsidP="00E122AA">
      <w:pPr>
        <w:pStyle w:val="Heading2Agency"/>
      </w:pPr>
      <w:bookmarkStart w:id="30" w:name="_Toc166058305"/>
      <w:bookmarkStart w:id="31" w:name="_Toc204788247"/>
      <w:r>
        <w:t>&lt;Applicant’s request(s) for consideration</w:t>
      </w:r>
      <w:r w:rsidR="79F8722D">
        <w:t xml:space="preserve"> </w:t>
      </w:r>
      <w:r>
        <w:t>&gt;</w:t>
      </w:r>
      <w:bookmarkEnd w:id="30"/>
      <w:bookmarkEnd w:id="31"/>
    </w:p>
    <w:p w14:paraId="68A64625" w14:textId="77777777" w:rsidR="000A0CCD" w:rsidRDefault="000A0CCD" w:rsidP="00D87BFF">
      <w:pPr>
        <w:pStyle w:val="Heading3Agency"/>
      </w:pPr>
      <w:bookmarkStart w:id="32" w:name="_Toc204788248"/>
      <w:bookmarkStart w:id="33" w:name="_Toc166058307"/>
      <w:bookmarkStart w:id="34" w:name="_Toc166058306"/>
      <w:bookmarkStart w:id="35" w:name="_Hlk161395947"/>
      <w:r>
        <w:t>&lt;Accelerated assessment request &gt;</w:t>
      </w:r>
      <w:bookmarkEnd w:id="32"/>
    </w:p>
    <w:p w14:paraId="4DDDF226" w14:textId="77777777" w:rsidR="000A0CCD" w:rsidRPr="0070179C" w:rsidRDefault="000A0CCD" w:rsidP="000A0CCD">
      <w:pPr>
        <w:pStyle w:val="BodytextAgency"/>
      </w:pPr>
      <w:r w:rsidRPr="0070179C">
        <w:t xml:space="preserve">&lt;The applicant requested accelerated assessment in accordance </w:t>
      </w:r>
      <w:proofErr w:type="gramStart"/>
      <w:r w:rsidRPr="0070179C">
        <w:t>to</w:t>
      </w:r>
      <w:proofErr w:type="gramEnd"/>
      <w:r w:rsidRPr="0070179C">
        <w:t xml:space="preserve"> Article 14 (9) of Regulation (EC) No 726/2004.&gt; &lt;The CHMP &lt;agreed&gt; &lt;did not agree&gt; to the applicant’s request for an accelerated </w:t>
      </w:r>
      <w:r w:rsidRPr="0070179C">
        <w:lastRenderedPageBreak/>
        <w:t xml:space="preserve">assessment as the product was &lt;not&gt; considered to be of major public health interest. This was based on </w:t>
      </w:r>
      <w:r w:rsidRPr="0070179C">
        <w:rPr>
          <w:highlight w:val="lightGray"/>
        </w:rPr>
        <w:t>{include summary of reasons for accepting or rejecting accelerated assessment}</w:t>
      </w:r>
      <w:r w:rsidRPr="0070179C">
        <w:t>.&gt;</w:t>
      </w:r>
    </w:p>
    <w:p w14:paraId="569F8D8B" w14:textId="77777777" w:rsidR="000A0CCD" w:rsidRDefault="000A0CCD" w:rsidP="000A0CCD">
      <w:pPr>
        <w:pStyle w:val="DraftingNotesAgency"/>
      </w:pPr>
      <w:r w:rsidRPr="00DA7842">
        <w:t xml:space="preserve">If the accelerated assessment was later reverted to standard timetable: </w:t>
      </w:r>
    </w:p>
    <w:p w14:paraId="4206035C" w14:textId="77777777" w:rsidR="000A0CCD" w:rsidRDefault="000A0CCD" w:rsidP="000A0CCD">
      <w:pPr>
        <w:pStyle w:val="BodytextAgency"/>
        <w:rPr>
          <w:rFonts w:eastAsia="MS Mincho"/>
        </w:rPr>
      </w:pPr>
      <w:r w:rsidRPr="00DA7842">
        <w:t xml:space="preserve">&lt;However, during assessment the CHMP concluded that it was no longer appropriate to pursue accelerated assessment, </w:t>
      </w:r>
      <w:r w:rsidRPr="008233EA">
        <w:t xml:space="preserve">as </w:t>
      </w:r>
      <w:r w:rsidRPr="008233EA">
        <w:rPr>
          <w:highlight w:val="lightGray"/>
        </w:rPr>
        <w:t>{include summary of reasons for reverting to standard timetable}</w:t>
      </w:r>
      <w:r w:rsidRPr="008233EA">
        <w:t>.&gt;</w:t>
      </w:r>
      <w:r>
        <w:rPr>
          <w:rFonts w:eastAsia="MS Mincho"/>
        </w:rPr>
        <w:t xml:space="preserve"> </w:t>
      </w:r>
    </w:p>
    <w:p w14:paraId="5CB3D91C" w14:textId="63667908" w:rsidR="00C556D6" w:rsidRDefault="00C556D6" w:rsidP="00C556D6">
      <w:pPr>
        <w:pStyle w:val="Heading3Agency"/>
      </w:pPr>
      <w:bookmarkStart w:id="36" w:name="_Toc204788249"/>
      <w:r>
        <w:t>&lt;Conditional marketing authorisation (CMA) &gt;</w:t>
      </w:r>
      <w:bookmarkEnd w:id="33"/>
      <w:bookmarkEnd w:id="36"/>
    </w:p>
    <w:p w14:paraId="0C164F51" w14:textId="6666A228" w:rsidR="006F62DD" w:rsidRDefault="006F62DD" w:rsidP="00B246D5">
      <w:pPr>
        <w:pStyle w:val="Draftingnotes-purple"/>
      </w:pPr>
      <w:r w:rsidRPr="00D012DB">
        <w:t xml:space="preserve">[Not applicable for </w:t>
      </w:r>
      <w:r>
        <w:t>biosimilar</w:t>
      </w:r>
      <w:r w:rsidRPr="00D012DB">
        <w:t>]</w:t>
      </w:r>
    </w:p>
    <w:p w14:paraId="7A9CF64A" w14:textId="75F9D2BB" w:rsidR="00C556D6" w:rsidRPr="00F547C5" w:rsidRDefault="00C556D6" w:rsidP="00C556D6">
      <w:pPr>
        <w:pStyle w:val="DraftingNotesAgency"/>
      </w:pPr>
      <w:r>
        <w:t>In case the applicant submitted a request for a CMA,</w:t>
      </w:r>
      <w:r w:rsidR="00F02C03">
        <w:t xml:space="preserve"> either at the time of initial submission or during the assessment, following concerns raised by CHMP on the comprehensiveness of data, </w:t>
      </w:r>
      <w:r>
        <w:t>also add the applicable text below. If not, delete:</w:t>
      </w:r>
    </w:p>
    <w:p w14:paraId="72A15D08" w14:textId="7632D129" w:rsidR="00C556D6" w:rsidRDefault="00C556D6" w:rsidP="00C556D6">
      <w:pPr>
        <w:pStyle w:val="BodytextAgency"/>
      </w:pPr>
      <w:r>
        <w:t xml:space="preserve">&lt;The applicant requested consideration of its application for a Conditional Marketing Authorisation in accordance with Article 14-a of </w:t>
      </w:r>
      <w:r w:rsidRPr="00292FC1">
        <w:t>Regulation</w:t>
      </w:r>
      <w:r w:rsidRPr="00292FC1">
        <w:rPr>
          <w:color w:val="000000"/>
          <w:shd w:val="clear" w:color="auto" w:fill="F5F5F5"/>
        </w:rPr>
        <w:t xml:space="preserve"> (EC) No 726/2004</w:t>
      </w:r>
      <w:r>
        <w:t>.</w:t>
      </w:r>
      <w:r w:rsidRPr="00C7676A">
        <w:t xml:space="preserve"> See section</w:t>
      </w:r>
      <w:r>
        <w:t xml:space="preserve"> </w:t>
      </w:r>
      <w:r w:rsidR="006353A6">
        <w:fldChar w:fldCharType="begin"/>
      </w:r>
      <w:r w:rsidR="006353A6">
        <w:instrText xml:space="preserve"> REF _Ref177292675 \r \h </w:instrText>
      </w:r>
      <w:r w:rsidR="006353A6">
        <w:fldChar w:fldCharType="separate"/>
      </w:r>
      <w:r w:rsidR="00C63593">
        <w:t>10.6.3.3</w:t>
      </w:r>
      <w:r w:rsidR="006353A6">
        <w:fldChar w:fldCharType="end"/>
      </w:r>
      <w:r w:rsidR="006353A6">
        <w:t xml:space="preserve"> </w:t>
      </w:r>
      <w:r w:rsidRPr="00C7676A">
        <w:t xml:space="preserve">of </w:t>
      </w:r>
      <w:r>
        <w:t>this document.&gt;</w:t>
      </w:r>
    </w:p>
    <w:p w14:paraId="57F7ECAB" w14:textId="711629C8" w:rsidR="004679B2" w:rsidRPr="004679B2" w:rsidRDefault="3A521FB8" w:rsidP="00352D8E">
      <w:pPr>
        <w:pStyle w:val="Heading3Agency"/>
      </w:pPr>
      <w:bookmarkStart w:id="37" w:name="_Toc204788250"/>
      <w:r>
        <w:t>&lt;</w:t>
      </w:r>
      <w:r w:rsidR="79F8722D">
        <w:t>M</w:t>
      </w:r>
      <w:r w:rsidR="0F5DF5A8">
        <w:t xml:space="preserve">arketing </w:t>
      </w:r>
      <w:r w:rsidR="132DF811">
        <w:t xml:space="preserve">authorisation </w:t>
      </w:r>
      <w:r>
        <w:t>under exceptional circumstances&gt;</w:t>
      </w:r>
      <w:bookmarkEnd w:id="34"/>
      <w:bookmarkEnd w:id="37"/>
    </w:p>
    <w:p w14:paraId="3630926D" w14:textId="077AF6D0" w:rsidR="00B1421F" w:rsidRDefault="00B1421F" w:rsidP="00B246D5">
      <w:pPr>
        <w:pStyle w:val="Draftingnotes-purple"/>
      </w:pPr>
      <w:bookmarkStart w:id="38" w:name="_Hlk161395982"/>
      <w:bookmarkEnd w:id="35"/>
      <w:r w:rsidRPr="00D012DB">
        <w:t xml:space="preserve">[Not applicable for </w:t>
      </w:r>
      <w:r>
        <w:t>biosimilar</w:t>
      </w:r>
      <w:r w:rsidRPr="00D012DB">
        <w:t>]</w:t>
      </w:r>
    </w:p>
    <w:p w14:paraId="3FE4A43F" w14:textId="250E71CD" w:rsidR="00E122AA" w:rsidRDefault="00E122AA" w:rsidP="00E122AA">
      <w:pPr>
        <w:pStyle w:val="DraftingNotesAgency"/>
      </w:pPr>
      <w:r>
        <w:t xml:space="preserve">In case the applicant submitted a request for </w:t>
      </w:r>
      <w:r w:rsidR="00F547C5">
        <w:t>a</w:t>
      </w:r>
      <w:r>
        <w:t xml:space="preserve"> MA under exceptional circumstances,</w:t>
      </w:r>
      <w:r w:rsidR="00855A3B">
        <w:t xml:space="preserve"> either at the time of initial submission or during the assessment, following concerns raised by CHMP on the comprehensiveness of data, </w:t>
      </w:r>
      <w:r>
        <w:t>also add the applicable text below. If not, delete:</w:t>
      </w:r>
      <w:bookmarkEnd w:id="38"/>
    </w:p>
    <w:p w14:paraId="5A9BFCDB" w14:textId="75CEDE3D" w:rsidR="00A936B4" w:rsidRDefault="00E122AA" w:rsidP="00E122AA">
      <w:pPr>
        <w:pStyle w:val="BodytextAgency"/>
      </w:pPr>
      <w:r>
        <w:t xml:space="preserve">&lt;The applicant requested consideration of its application for a Marketing Authorisation under exceptional circumstances in accordance with Article 14(8) of Regulation </w:t>
      </w:r>
      <w:r w:rsidRPr="00812B82">
        <w:t>(EC) No 726/2004</w:t>
      </w:r>
      <w:r>
        <w:t xml:space="preserve">. See </w:t>
      </w:r>
      <w:r w:rsidR="008233EA" w:rsidRPr="007877E6">
        <w:t>section</w:t>
      </w:r>
      <w:r w:rsidR="00256295">
        <w:t xml:space="preserve"> </w:t>
      </w:r>
      <w:r w:rsidR="00C04A83">
        <w:fldChar w:fldCharType="begin"/>
      </w:r>
      <w:r w:rsidR="00C04A83">
        <w:instrText xml:space="preserve"> REF _Ref172816199 \r \h </w:instrText>
      </w:r>
      <w:r w:rsidR="00C04A83">
        <w:fldChar w:fldCharType="separate"/>
      </w:r>
      <w:r w:rsidR="00C63593">
        <w:t>10.6.3.4</w:t>
      </w:r>
      <w:r w:rsidR="00C04A83">
        <w:fldChar w:fldCharType="end"/>
      </w:r>
      <w:r w:rsidR="00DB4E6E" w:rsidRPr="007877E6">
        <w:t xml:space="preserve"> </w:t>
      </w:r>
      <w:r w:rsidRPr="007877E6">
        <w:t xml:space="preserve">of </w:t>
      </w:r>
      <w:r w:rsidR="0035071B" w:rsidRPr="007877E6">
        <w:t>this document</w:t>
      </w:r>
      <w:r w:rsidR="0035071B">
        <w:t>.</w:t>
      </w:r>
      <w:r>
        <w:t>&gt;</w:t>
      </w:r>
    </w:p>
    <w:p w14:paraId="57491295" w14:textId="0FDA0B41" w:rsidR="00AF3C52" w:rsidRPr="00AF3C52" w:rsidRDefault="3804A6ED" w:rsidP="001D38B6">
      <w:pPr>
        <w:pStyle w:val="Heading3Agency"/>
      </w:pPr>
      <w:bookmarkStart w:id="39" w:name="_Toc166058310"/>
      <w:bookmarkStart w:id="40" w:name="_Toc204788251"/>
      <w:r>
        <w:t>&lt;Request for Additional data exclusivity /Marketing protection&gt;</w:t>
      </w:r>
      <w:bookmarkEnd w:id="39"/>
      <w:bookmarkEnd w:id="40"/>
    </w:p>
    <w:p w14:paraId="1709FF93" w14:textId="5355A348" w:rsidR="008D4DD9" w:rsidRPr="005B4D90" w:rsidRDefault="000E00ED" w:rsidP="005B4D90">
      <w:pPr>
        <w:pStyle w:val="Draftingnotes-purple"/>
      </w:pPr>
      <w:bookmarkStart w:id="41" w:name="_Hlk178235520"/>
      <w:r w:rsidRPr="005B4D90">
        <w:rPr>
          <w:rStyle w:val="DraftingNotesAgencyChar"/>
          <w:i/>
          <w:iCs/>
          <w:color w:val="9900CC"/>
        </w:rPr>
        <w:t>[Not applicable for biosimilars or EM-M4All – delete this section in these cases]</w:t>
      </w:r>
    </w:p>
    <w:bookmarkEnd w:id="41"/>
    <w:p w14:paraId="699E53C3" w14:textId="40A1B783" w:rsidR="00E122AA" w:rsidRPr="00CD7823" w:rsidRDefault="008233EA" w:rsidP="00E122AA">
      <w:pPr>
        <w:pStyle w:val="DraftingNotesAgency"/>
      </w:pPr>
      <w:r>
        <w:t>D</w:t>
      </w:r>
      <w:r w:rsidR="00E122AA">
        <w:t>elete if no application was made.</w:t>
      </w:r>
    </w:p>
    <w:p w14:paraId="7A005A7F" w14:textId="0C5FC0E8" w:rsidR="00E122AA" w:rsidRDefault="00E122AA" w:rsidP="00E122AA">
      <w:pPr>
        <w:pStyle w:val="DraftingNotesAgency"/>
      </w:pPr>
      <w:r w:rsidRPr="002C4661">
        <w:t>For application including a claim from the applicant and the relevant supportive data for 1 year of data exclusivity for the specific new indication in accordance with Articles 10(5) and 74(a) of Directive 2001/83/EC, is reflected in the</w:t>
      </w:r>
      <w:r>
        <w:t xml:space="preserve"> </w:t>
      </w:r>
      <w:hyperlink r:id="rId24" w:history="1">
        <w:r w:rsidRPr="00780BDF">
          <w:rPr>
            <w:rStyle w:val="Hyperlink"/>
          </w:rPr>
          <w:t>GUIDANCE ON A NEW THERAPEUTIC INDICATION FOR A WELL-ESTABLISHED SUBSTANCE</w:t>
        </w:r>
      </w:hyperlink>
      <w:r>
        <w:t xml:space="preserve"> </w:t>
      </w:r>
      <w:r w:rsidRPr="002C4661">
        <w:t>and the</w:t>
      </w:r>
      <w:r>
        <w:t xml:space="preserve"> </w:t>
      </w:r>
      <w:hyperlink r:id="rId25" w:history="1">
        <w:r w:rsidRPr="00935589">
          <w:rPr>
            <w:rStyle w:val="Hyperlink"/>
          </w:rPr>
          <w:t>GUIDELINE ON CHANGING THE CLASSIFICATION FOR THE SUPPLY OF A MEDICINAL PRODUCT FOR HUMAN USE</w:t>
        </w:r>
      </w:hyperlink>
      <w:r>
        <w:t>, respectively. It is critical that the Rapporteur/CHMP addresses the claims of the applicant in this context in a separate report</w:t>
      </w:r>
      <w:r w:rsidR="002C4661">
        <w:t xml:space="preserve"> </w:t>
      </w:r>
      <w:r w:rsidR="00C44D33" w:rsidRPr="00C44D33">
        <w:t>(see separate template/appendix)</w:t>
      </w:r>
      <w:r w:rsidR="00471E0C" w:rsidRPr="00471E0C">
        <w:t xml:space="preserve"> which will be transmitted to the Applicant/European Commission</w:t>
      </w:r>
      <w:r>
        <w:t>.</w:t>
      </w:r>
    </w:p>
    <w:p w14:paraId="7A9CA13C" w14:textId="30029383" w:rsidR="00E122AA" w:rsidRDefault="00E122AA" w:rsidP="00E122AA">
      <w:pPr>
        <w:pStyle w:val="DraftingNotesAgency"/>
      </w:pPr>
      <w:r>
        <w:t xml:space="preserve">For application including a claim from the applicant and the relevant data for a </w:t>
      </w:r>
      <w:hyperlink r:id="rId26" w:history="1">
        <w:r w:rsidRPr="00C35076">
          <w:rPr>
            <w:rStyle w:val="Hyperlink"/>
          </w:rPr>
          <w:t>1 extra-year of market</w:t>
        </w:r>
        <w:r>
          <w:rPr>
            <w:rStyle w:val="Hyperlink"/>
          </w:rPr>
          <w:t>ing protection</w:t>
        </w:r>
        <w:r w:rsidRPr="00C35076">
          <w:rPr>
            <w:rStyle w:val="Hyperlink"/>
          </w:rPr>
          <w:t xml:space="preserve"> </w:t>
        </w:r>
      </w:hyperlink>
      <w:r>
        <w:t>[Article 14(11) of Regulation (EC) No. 726/2004], then the Rapporteur/CHMP has to adopt an independent report (see separate template/appendix) which will be transmitted to the Applicant/European Commission and take a position on the novelty of the indication/significant clinical benefit of the medicinal product concerned in comparison with existing therapies. It is critical that the Rapporteur/CHMP addresses the claims of the applicant in this context.</w:t>
      </w:r>
    </w:p>
    <w:p w14:paraId="65E27899" w14:textId="77777777" w:rsidR="00E122AA" w:rsidRDefault="00E122AA" w:rsidP="00E122AA">
      <w:pPr>
        <w:pStyle w:val="BodytextAgency"/>
      </w:pPr>
      <w:r>
        <w:t>&lt;The applicant requested consideration of one year &lt;data</w:t>
      </w:r>
      <w:r w:rsidRPr="001F76B3">
        <w:t xml:space="preserve"> </w:t>
      </w:r>
      <w:r>
        <w:t>exclusivity&gt; &lt;marketing protection&gt; in regards of its application for a &lt;new indication&gt; &lt;for a change in the legal status classification&gt; in accordance with &lt;Article 10(5) of Directive 2001/83/EC&gt; &lt;Article 74a of Directive 2001/83/EC&gt;&lt;Article 14(11) of Regulation (EC) 726/2004&gt;.</w:t>
      </w:r>
    </w:p>
    <w:p w14:paraId="3C3984E3" w14:textId="6E0520E6" w:rsidR="00E122AA" w:rsidRDefault="507ADD57" w:rsidP="00CD50D6">
      <w:pPr>
        <w:pStyle w:val="Heading4Agency"/>
      </w:pPr>
      <w:bookmarkStart w:id="42" w:name="_Toc166058311"/>
      <w:r>
        <w:lastRenderedPageBreak/>
        <w:t xml:space="preserve">&lt;CAT/CHMP recommendation on </w:t>
      </w:r>
      <w:r w:rsidR="004E1195">
        <w:t>a</w:t>
      </w:r>
      <w:r>
        <w:t>dditional data exclusivity /</w:t>
      </w:r>
      <w:r w:rsidR="004E1195">
        <w:t>m</w:t>
      </w:r>
      <w:r>
        <w:t>arketing protection &gt;</w:t>
      </w:r>
      <w:bookmarkEnd w:id="42"/>
    </w:p>
    <w:p w14:paraId="05ABC33F" w14:textId="7D72C8FF" w:rsidR="00E122AA" w:rsidRDefault="507ADD57" w:rsidP="00E122AA">
      <w:pPr>
        <w:pStyle w:val="DraftingNotesAgency"/>
      </w:pPr>
      <w:r>
        <w:t xml:space="preserve">For opinions including a new indication, for which the applicant claimed an additional year of marketing protection/data exclusivity in accordance with Art 14(11) of Regulation (EC) No 726/2004 – new indication submitted within the 8 first years of an MA, or in accordance with Art 10(5) of Directive 2001/83/EC - new indication for a well-established substance: </w:t>
      </w:r>
    </w:p>
    <w:p w14:paraId="296E0601" w14:textId="77777777" w:rsidR="00E122AA" w:rsidRDefault="00E122AA" w:rsidP="00E122AA">
      <w:pPr>
        <w:pStyle w:val="BodytextAgency"/>
      </w:pPr>
      <w:r>
        <w:t xml:space="preserve">&lt;The CHMP reviewed the data submitted by the applicant, </w:t>
      </w:r>
      <w:proofErr w:type="gramStart"/>
      <w:r>
        <w:t>taking into account</w:t>
      </w:r>
      <w:proofErr w:type="gramEnd"/>
      <w:r>
        <w:t xml:space="preserve"> the provisions of &lt;Article 14(11) of Regulation (EC) No 726/2004&gt; &lt;Article 10(5) of Directive 2001/83/EC&gt;, and &lt;considers&gt; &lt;does not consider&gt; &lt;, by </w:t>
      </w:r>
      <w:proofErr w:type="gramStart"/>
      <w:r>
        <w:t>a majority of</w:t>
      </w:r>
      <w:proofErr w:type="gramEnd"/>
      <w:r>
        <w:t xml:space="preserve"> </w:t>
      </w:r>
      <w:r w:rsidRPr="008233EA">
        <w:rPr>
          <w:highlight w:val="lightGray"/>
        </w:rPr>
        <w:t>{number}</w:t>
      </w:r>
      <w:r>
        <w:t xml:space="preserve"> out of </w:t>
      </w:r>
      <w:r w:rsidRPr="008233EA">
        <w:rPr>
          <w:highlight w:val="lightGray"/>
        </w:rPr>
        <w:t>{number}</w:t>
      </w:r>
      <w:r>
        <w:t xml:space="preserve"> votes,&gt; that: </w:t>
      </w:r>
    </w:p>
    <w:p w14:paraId="7CE91E17" w14:textId="09D014A4" w:rsidR="00E122AA" w:rsidRDefault="00E122AA" w:rsidP="00E122AA">
      <w:pPr>
        <w:pStyle w:val="BodytextAgency"/>
        <w:rPr>
          <w:rStyle w:val="DraftingNotesAgencyChar"/>
        </w:rPr>
      </w:pPr>
      <w:r>
        <w:t xml:space="preserve">&lt;the new therapeutic indication brings significant clinical benefit in comparison with existing therapies </w:t>
      </w:r>
      <w:r w:rsidRPr="00C3382F">
        <w:t>(see appendix</w:t>
      </w:r>
      <w:r>
        <w:t xml:space="preserve"> on Article 14(11)</w:t>
      </w:r>
      <w:r>
        <w:fldChar w:fldCharType="begin"/>
      </w:r>
      <w:r>
        <w:instrText xml:space="preserve"> REF _Ref67854645 \r \h </w:instrText>
      </w:r>
      <w:r>
        <w:fldChar w:fldCharType="separate"/>
      </w:r>
      <w:r w:rsidR="00C63593">
        <w:t>0</w:t>
      </w:r>
      <w:r>
        <w:fldChar w:fldCharType="end"/>
      </w:r>
      <w:r w:rsidRPr="00C3382F">
        <w:t>).&gt;&gt;</w:t>
      </w:r>
      <w:r w:rsidRPr="00C3382F">
        <w:rPr>
          <w:color w:val="0000FF"/>
        </w:rPr>
        <w:t xml:space="preserve"> </w:t>
      </w:r>
      <w:r w:rsidRPr="00327CFA">
        <w:rPr>
          <w:rStyle w:val="DraftingNotesAgencyChar"/>
        </w:rPr>
        <w:t>[For Art 1</w:t>
      </w:r>
      <w:r>
        <w:rPr>
          <w:rStyle w:val="DraftingNotesAgencyChar"/>
        </w:rPr>
        <w:t>4</w:t>
      </w:r>
      <w:r w:rsidRPr="00327CFA">
        <w:rPr>
          <w:rStyle w:val="DraftingNotesAgencyChar"/>
        </w:rPr>
        <w:t xml:space="preserve">(11)] </w:t>
      </w:r>
      <w:r w:rsidRPr="00AF1009">
        <w:t>of Regulation (EC) No 726/2004</w:t>
      </w:r>
      <w:r>
        <w:rPr>
          <w:iCs/>
        </w:rPr>
        <w:t>.</w:t>
      </w:r>
    </w:p>
    <w:p w14:paraId="16344E5F" w14:textId="77777777" w:rsidR="00E122AA" w:rsidRDefault="00E122AA" w:rsidP="00E122AA">
      <w:pPr>
        <w:pStyle w:val="BodytextAgency"/>
      </w:pPr>
      <w:r>
        <w:rPr>
          <w:rStyle w:val="DraftingNotesAgencyChar"/>
        </w:rPr>
        <w:t>or</w:t>
      </w:r>
    </w:p>
    <w:p w14:paraId="6FAF4948" w14:textId="3795DDDE" w:rsidR="00E122AA" w:rsidRDefault="00E122AA" w:rsidP="00E122AA">
      <w:pPr>
        <w:pStyle w:val="BodytextAgency"/>
      </w:pPr>
      <w:r>
        <w:t>&lt;the &lt;</w:t>
      </w:r>
      <w:r w:rsidR="7B5C513F">
        <w:t>non</w:t>
      </w:r>
      <w:r>
        <w:t>-clinical tests&gt; &lt;and&gt; &lt;clinical studies&gt; carried out in relation to the new indication were significant</w:t>
      </w:r>
      <w:proofErr w:type="gramStart"/>
      <w:r>
        <w:t>&gt;</w:t>
      </w:r>
      <w:r w:rsidRPr="00327CFA">
        <w:rPr>
          <w:rStyle w:val="DraftingNotesAgencyChar"/>
        </w:rPr>
        <w:t>[</w:t>
      </w:r>
      <w:proofErr w:type="gramEnd"/>
      <w:r w:rsidRPr="00327CFA">
        <w:rPr>
          <w:rStyle w:val="DraftingNotesAgencyChar"/>
        </w:rPr>
        <w:t>For Art 10(5)]</w:t>
      </w:r>
      <w:r>
        <w:t xml:space="preserve"> </w:t>
      </w:r>
      <w:r w:rsidRPr="007C35A1">
        <w:t xml:space="preserve">of Directive 2001/83/EC </w:t>
      </w:r>
      <w:r>
        <w:t>(see appendix on Article 10(5)).&gt;</w:t>
      </w:r>
    </w:p>
    <w:p w14:paraId="329B46E5" w14:textId="77777777" w:rsidR="00E122AA" w:rsidRDefault="00E122AA" w:rsidP="00E122AA">
      <w:pPr>
        <w:pStyle w:val="DraftingNotesAgency"/>
      </w:pPr>
      <w:r>
        <w:t>[For opinions including a legal status switch, for which the applicant claimed an additional year of data exclusivity:]</w:t>
      </w:r>
    </w:p>
    <w:p w14:paraId="09FB7CDC" w14:textId="0B6D519D" w:rsidR="00E122AA" w:rsidRDefault="00E122AA" w:rsidP="00E122AA">
      <w:pPr>
        <w:pStyle w:val="BodytextAgency"/>
      </w:pPr>
      <w:r>
        <w:t xml:space="preserve">&lt;The CHMP reviewed the data submitted by &lt;the applicant&gt; taking into account the provisions of Article 74(a) of Directive 2001/83/EC and &lt;considers&gt; &lt;does not consider&gt; &lt;by a majority of </w:t>
      </w:r>
      <w:r w:rsidRPr="00C925EE">
        <w:rPr>
          <w:highlight w:val="lightGray"/>
        </w:rPr>
        <w:t>{number}</w:t>
      </w:r>
      <w:r>
        <w:t xml:space="preserve"> out of </w:t>
      </w:r>
      <w:r w:rsidRPr="00C925EE">
        <w:rPr>
          <w:highlight w:val="lightGray"/>
        </w:rPr>
        <w:t>{number}</w:t>
      </w:r>
      <w:r>
        <w:t xml:space="preserve"> votes,&gt; that the &lt;</w:t>
      </w:r>
      <w:r w:rsidR="5E7525FD">
        <w:t>non</w:t>
      </w:r>
      <w:r>
        <w:t xml:space="preserve">-clinical tests&gt; &lt;and&gt; &lt;clinical trials&gt; submitted in support of the classification of </w:t>
      </w:r>
      <w:r w:rsidRPr="00C925EE">
        <w:rPr>
          <w:highlight w:val="lightGray"/>
        </w:rPr>
        <w:t>{specify medicinal product name}</w:t>
      </w:r>
      <w:r>
        <w:t xml:space="preserve"> as ‘medicinal product not subject to medical prescription’ are significant (see appendix on Article 74a 10.3).</w:t>
      </w:r>
    </w:p>
    <w:p w14:paraId="43476172" w14:textId="49C3AF67" w:rsidR="003D59E3" w:rsidRDefault="003D59E3" w:rsidP="003D59E3">
      <w:pPr>
        <w:pStyle w:val="DraftingNotesAgency"/>
      </w:pPr>
      <w:r>
        <w:t>In case during the procedure the applicant</w:t>
      </w:r>
      <w:r w:rsidR="00A234B0">
        <w:t xml:space="preserve"> decides to</w:t>
      </w:r>
      <w:r>
        <w:t xml:space="preserve"> withdraw the</w:t>
      </w:r>
      <w:r w:rsidR="003A06A4">
        <w:t xml:space="preserve"> </w:t>
      </w:r>
      <w:r w:rsidR="00E0022B">
        <w:t>request</w:t>
      </w:r>
      <w:r w:rsidR="003A06A4">
        <w:t xml:space="preserve"> for addition </w:t>
      </w:r>
      <w:r w:rsidR="008A1AEB">
        <w:t>data exclusivity or marketing protection</w:t>
      </w:r>
      <w:r>
        <w:t xml:space="preserve"> please use:</w:t>
      </w:r>
    </w:p>
    <w:p w14:paraId="0B2DA549" w14:textId="2DA8E758" w:rsidR="003D59E3" w:rsidRDefault="000B51CA" w:rsidP="003D59E3">
      <w:pPr>
        <w:pStyle w:val="BodytextAgency"/>
      </w:pPr>
      <w:r w:rsidRPr="000B51CA">
        <w:t xml:space="preserve">&lt;On &lt;date&gt;, the applicant withdrew their </w:t>
      </w:r>
      <w:r w:rsidR="00F149B2">
        <w:t>request</w:t>
      </w:r>
      <w:r w:rsidRPr="000B51CA">
        <w:t xml:space="preserve"> for additional &lt;data exclusivity&gt; &lt;marketing protection&gt;.</w:t>
      </w:r>
    </w:p>
    <w:p w14:paraId="2A12237D" w14:textId="37EFB130" w:rsidR="00E122AA" w:rsidRPr="005505B9" w:rsidRDefault="507ADD57" w:rsidP="001D38B6">
      <w:pPr>
        <w:pStyle w:val="Heading3Agency"/>
      </w:pPr>
      <w:bookmarkStart w:id="43" w:name="_Toc166058312"/>
      <w:bookmarkStart w:id="44" w:name="_Toc204788252"/>
      <w:r>
        <w:t>&lt;New active substance status&gt;</w:t>
      </w:r>
      <w:bookmarkEnd w:id="43"/>
      <w:bookmarkEnd w:id="44"/>
    </w:p>
    <w:p w14:paraId="14E83C98" w14:textId="716478D9" w:rsidR="00E122AA" w:rsidRPr="0096444D" w:rsidRDefault="00E122AA" w:rsidP="0096444D">
      <w:pPr>
        <w:pStyle w:val="Draftingnotes-purple"/>
      </w:pPr>
      <w:r w:rsidRPr="0096444D">
        <w:rPr>
          <w:rStyle w:val="DraftingNotesAgencyChar"/>
          <w:i/>
          <w:iCs/>
          <w:color w:val="9900CC"/>
        </w:rPr>
        <w:t>[Not applicable for biosimilars</w:t>
      </w:r>
      <w:r w:rsidR="00603567" w:rsidRPr="0096444D">
        <w:rPr>
          <w:rStyle w:val="DraftingNotesAgencyChar"/>
          <w:i/>
          <w:iCs/>
          <w:color w:val="9900CC"/>
        </w:rPr>
        <w:t xml:space="preserve"> or EM-M4All</w:t>
      </w:r>
      <w:r w:rsidR="004D3E49" w:rsidRPr="0096444D">
        <w:rPr>
          <w:rStyle w:val="DraftingNotesAgencyChar"/>
          <w:i/>
          <w:iCs/>
          <w:color w:val="9900CC"/>
        </w:rPr>
        <w:t xml:space="preserve"> </w:t>
      </w:r>
      <w:r w:rsidRPr="0096444D">
        <w:rPr>
          <w:rStyle w:val="DraftingNotesAgencyChar"/>
          <w:i/>
          <w:iCs/>
          <w:color w:val="9900CC"/>
        </w:rPr>
        <w:t>– delete this section in these cases]</w:t>
      </w:r>
    </w:p>
    <w:p w14:paraId="2C693FF4" w14:textId="16B7C8CF" w:rsidR="00E122AA" w:rsidRDefault="00E122AA" w:rsidP="00E122AA">
      <w:pPr>
        <w:pStyle w:val="DraftingNotesAgency"/>
      </w:pPr>
      <w:r>
        <w:t xml:space="preserve">This section </w:t>
      </w:r>
      <w:proofErr w:type="gramStart"/>
      <w:r>
        <w:t>has to</w:t>
      </w:r>
      <w:proofErr w:type="gramEnd"/>
      <w:r>
        <w:t xml:space="preserve"> be filled </w:t>
      </w:r>
      <w:r w:rsidRPr="0045786F">
        <w:t>out in case the applicant has claimed that the compound is a new active substance</w:t>
      </w:r>
      <w:r>
        <w:t>, either ‘in itself’ or in comparison to a substance previously authorised as a medicinal product in the European Union. If there is no claim for new active substance (NAS) the section is not required and should be deleted.</w:t>
      </w:r>
      <w:r w:rsidR="005A4128">
        <w:t xml:space="preserve"> In case of </w:t>
      </w:r>
      <w:r w:rsidR="00576974">
        <w:t xml:space="preserve">more than one NAS please </w:t>
      </w:r>
      <w:r w:rsidR="00FF187D">
        <w:t>consider</w:t>
      </w:r>
      <w:r w:rsidR="00576974">
        <w:t xml:space="preserve"> </w:t>
      </w:r>
      <w:r w:rsidR="009E09D1">
        <w:t>including</w:t>
      </w:r>
      <w:r w:rsidR="00576974">
        <w:t xml:space="preserve"> the applicable</w:t>
      </w:r>
      <w:r w:rsidR="00A37C62">
        <w:t xml:space="preserve"> request</w:t>
      </w:r>
      <w:r w:rsidR="00576974">
        <w:t xml:space="preserve"> </w:t>
      </w:r>
      <w:r w:rsidR="00FF187D">
        <w:t xml:space="preserve">for </w:t>
      </w:r>
      <w:r w:rsidR="00576974">
        <w:t xml:space="preserve">each </w:t>
      </w:r>
      <w:r w:rsidR="00FF187D">
        <w:t xml:space="preserve">of </w:t>
      </w:r>
      <w:r w:rsidR="00576974">
        <w:t>the NAS</w:t>
      </w:r>
      <w:r w:rsidR="00FF187D">
        <w:t>.</w:t>
      </w:r>
    </w:p>
    <w:p w14:paraId="5CC737F9" w14:textId="3BF70CBC" w:rsidR="00E122AA" w:rsidRPr="006413F1" w:rsidRDefault="507ADD57" w:rsidP="00E122AA">
      <w:pPr>
        <w:pStyle w:val="BodytextAgency"/>
      </w:pPr>
      <w:r>
        <w:t xml:space="preserve">&lt;The applicant requested the active substance </w:t>
      </w:r>
      <w:r w:rsidRPr="6A683C36">
        <w:rPr>
          <w:highlight w:val="lightGray"/>
        </w:rPr>
        <w:t>{</w:t>
      </w:r>
      <w:r w:rsidRPr="6A683C36">
        <w:rPr>
          <w:i/>
          <w:iCs/>
          <w:highlight w:val="lightGray"/>
        </w:rPr>
        <w:t>active substance</w:t>
      </w:r>
      <w:r w:rsidRPr="6A683C36">
        <w:rPr>
          <w:highlight w:val="lightGray"/>
        </w:rPr>
        <w:t>}</w:t>
      </w:r>
      <w:r>
        <w:t xml:space="preserve"> contained in the above medicinal product to be considered as a new active substance, as the applicant claims that it is not a constituent of a medicinal product previously authorised within the European Union.&gt;</w:t>
      </w:r>
    </w:p>
    <w:p w14:paraId="61BB3E78" w14:textId="77777777" w:rsidR="00E122AA" w:rsidRPr="006413F1" w:rsidRDefault="00E122AA" w:rsidP="00E122AA">
      <w:pPr>
        <w:pStyle w:val="DraftingNotesAgency"/>
      </w:pPr>
      <w:r>
        <w:t>[</w:t>
      </w:r>
      <w:r w:rsidRPr="006413F1">
        <w:t>or</w:t>
      </w:r>
      <w:r>
        <w:t>]</w:t>
      </w:r>
    </w:p>
    <w:p w14:paraId="67587AD3" w14:textId="77777777" w:rsidR="00E122AA" w:rsidRDefault="00E122AA" w:rsidP="00E122AA">
      <w:pPr>
        <w:pStyle w:val="BodytextAgency"/>
      </w:pPr>
      <w:r w:rsidRPr="006413F1">
        <w:t xml:space="preserve">&lt;The applicant requested the active substance </w:t>
      </w:r>
      <w:r w:rsidRPr="00C925EE">
        <w:rPr>
          <w:highlight w:val="lightGray"/>
        </w:rPr>
        <w:t>{active substance}</w:t>
      </w:r>
      <w:r w:rsidRPr="006413F1">
        <w:t xml:space="preserve"> contained in the above medicinal product to be considered as a new active substance in comparison to </w:t>
      </w:r>
      <w:r w:rsidRPr="00C925EE">
        <w:rPr>
          <w:highlight w:val="lightGray"/>
        </w:rPr>
        <w:t>{active substance}</w:t>
      </w:r>
      <w:r w:rsidRPr="006413F1">
        <w:t xml:space="preserve"> previously authorised in the </w:t>
      </w:r>
      <w:r>
        <w:t xml:space="preserve">European </w:t>
      </w:r>
      <w:r w:rsidRPr="006413F1">
        <w:t xml:space="preserve">Union as </w:t>
      </w:r>
      <w:r w:rsidRPr="00C925EE">
        <w:rPr>
          <w:highlight w:val="lightGray"/>
        </w:rPr>
        <w:t>{name of the medicinal product authorised}</w:t>
      </w:r>
      <w:r w:rsidRPr="00C925EE">
        <w:t>,</w:t>
      </w:r>
      <w:r w:rsidRPr="006413F1">
        <w:t xml:space="preserve"> </w:t>
      </w:r>
      <w:r>
        <w:t>as the applicant</w:t>
      </w:r>
      <w:r w:rsidRPr="006413F1">
        <w:t xml:space="preserve"> claimed that </w:t>
      </w:r>
      <w:r w:rsidRPr="00C925EE">
        <w:rPr>
          <w:highlight w:val="lightGray"/>
        </w:rPr>
        <w:t>{active substance}</w:t>
      </w:r>
      <w:r w:rsidRPr="00CA0067">
        <w:t xml:space="preserve"> differs significantly in properties with regard to safety and</w:t>
      </w:r>
      <w:r>
        <w:t>/or</w:t>
      </w:r>
      <w:r w:rsidRPr="00CA0067">
        <w:t xml:space="preserve"> efficacy from the already authorised </w:t>
      </w:r>
      <w:r>
        <w:t xml:space="preserve">active </w:t>
      </w:r>
      <w:r w:rsidRPr="00CA0067">
        <w:t>substance.&gt;</w:t>
      </w:r>
    </w:p>
    <w:p w14:paraId="486CECCF" w14:textId="77777777" w:rsidR="00E122AA" w:rsidRPr="006413F1" w:rsidRDefault="00E122AA" w:rsidP="00E122AA">
      <w:pPr>
        <w:pStyle w:val="DraftingNotesAgency"/>
      </w:pPr>
      <w:r>
        <w:t>[</w:t>
      </w:r>
      <w:r w:rsidRPr="006413F1">
        <w:t>or</w:t>
      </w:r>
      <w:r>
        <w:t>]</w:t>
      </w:r>
    </w:p>
    <w:p w14:paraId="15C59A38" w14:textId="5676425B" w:rsidR="00E122AA" w:rsidRDefault="00E122AA" w:rsidP="00E122AA">
      <w:pPr>
        <w:pStyle w:val="BodytextAgency"/>
      </w:pPr>
      <w:r>
        <w:lastRenderedPageBreak/>
        <w:t>&lt;</w:t>
      </w:r>
      <w:r w:rsidRPr="00035AF4">
        <w:t>The</w:t>
      </w:r>
      <w:r>
        <w:t xml:space="preserve"> applicant requested</w:t>
      </w:r>
      <w:r w:rsidRPr="00035AF4">
        <w:t xml:space="preserve"> </w:t>
      </w:r>
      <w:r>
        <w:t xml:space="preserve">the </w:t>
      </w:r>
      <w:r w:rsidRPr="001D068C">
        <w:t xml:space="preserve">radiopharmaceutical substance </w:t>
      </w:r>
      <w:r w:rsidR="00C925EE" w:rsidRPr="00C925EE">
        <w:rPr>
          <w:highlight w:val="lightGray"/>
        </w:rPr>
        <w:t>{</w:t>
      </w:r>
      <w:r w:rsidRPr="00C925EE">
        <w:rPr>
          <w:highlight w:val="lightGray"/>
        </w:rPr>
        <w:t>active substance</w:t>
      </w:r>
      <w:r w:rsidR="00C925EE" w:rsidRPr="00C925EE">
        <w:rPr>
          <w:highlight w:val="lightGray"/>
        </w:rPr>
        <w:t>}</w:t>
      </w:r>
      <w:r w:rsidRPr="00C925EE">
        <w:t xml:space="preserve"> </w:t>
      </w:r>
      <w:r>
        <w:t>to be considered as a new active substance as &lt;it is a constituent</w:t>
      </w:r>
      <w:r w:rsidRPr="001D068C">
        <w:t xml:space="preserve"> not previously</w:t>
      </w:r>
      <w:r>
        <w:t xml:space="preserve"> </w:t>
      </w:r>
      <w:r w:rsidRPr="001D068C">
        <w:t>authorised in a medicinal product in the European Union</w:t>
      </w:r>
      <w:r>
        <w:t>&gt;</w:t>
      </w:r>
      <w:r w:rsidRPr="001D068C">
        <w:t xml:space="preserve"> </w:t>
      </w:r>
      <w:r>
        <w:t>&lt;</w:t>
      </w:r>
      <w:r w:rsidRPr="001D068C">
        <w:t>the coupling mechanism</w:t>
      </w:r>
      <w:r>
        <w:t xml:space="preserve"> </w:t>
      </w:r>
      <w:r w:rsidRPr="001D068C">
        <w:t xml:space="preserve">to link </w:t>
      </w:r>
      <w:r w:rsidR="00C925EE" w:rsidRPr="00C925EE">
        <w:rPr>
          <w:highlight w:val="lightGray"/>
        </w:rPr>
        <w:t>{</w:t>
      </w:r>
      <w:r w:rsidRPr="00C925EE">
        <w:rPr>
          <w:highlight w:val="lightGray"/>
        </w:rPr>
        <w:t>active substance</w:t>
      </w:r>
      <w:r w:rsidR="00C925EE" w:rsidRPr="00C925EE">
        <w:rPr>
          <w:highlight w:val="lightGray"/>
        </w:rPr>
        <w:t>}</w:t>
      </w:r>
      <w:r>
        <w:rPr>
          <w:i/>
        </w:rPr>
        <w:t xml:space="preserve"> </w:t>
      </w:r>
      <w:r w:rsidRPr="001D068C">
        <w:t xml:space="preserve">and </w:t>
      </w:r>
      <w:r>
        <w:t>&lt;</w:t>
      </w:r>
      <w:r w:rsidRPr="001D068C">
        <w:t>the radionuclide</w:t>
      </w:r>
      <w:r>
        <w:t xml:space="preserve">&gt; &lt;the ligand&gt; </w:t>
      </w:r>
      <w:r w:rsidRPr="001D068C">
        <w:t>has not been authorised previously in the</w:t>
      </w:r>
      <w:r>
        <w:t xml:space="preserve"> </w:t>
      </w:r>
      <w:r w:rsidRPr="001D068C">
        <w:t>European Union</w:t>
      </w:r>
      <w:r>
        <w:t>&gt;</w:t>
      </w:r>
      <w:r w:rsidRPr="001D068C">
        <w:t>.</w:t>
      </w:r>
      <w:r>
        <w:t>&gt;</w:t>
      </w:r>
    </w:p>
    <w:p w14:paraId="58BA01BA" w14:textId="589607D9" w:rsidR="00E122AA" w:rsidRPr="005C714E" w:rsidRDefault="507ADD57" w:rsidP="00B91C0C">
      <w:pPr>
        <w:pStyle w:val="Heading4Agency"/>
      </w:pPr>
      <w:r>
        <w:t>&lt;CAT/CHMP recommendation on new active substance status&gt;</w:t>
      </w:r>
    </w:p>
    <w:p w14:paraId="72E11CED" w14:textId="77777777" w:rsidR="00E122AA" w:rsidRDefault="00E122AA" w:rsidP="00F2195F">
      <w:pPr>
        <w:pStyle w:val="Draftingnotes-purple"/>
      </w:pPr>
      <w:r>
        <w:t xml:space="preserve">[This section </w:t>
      </w:r>
      <w:proofErr w:type="gramStart"/>
      <w:r>
        <w:t>has to</w:t>
      </w:r>
      <w:proofErr w:type="gramEnd"/>
      <w:r>
        <w:t xml:space="preserve"> be filled out to reflect the CHMP conclusions in case of assessment of new active substance] </w:t>
      </w:r>
    </w:p>
    <w:p w14:paraId="411FA091" w14:textId="3F804822" w:rsidR="00E122AA" w:rsidRPr="00776F50" w:rsidRDefault="00E122AA" w:rsidP="00E122AA">
      <w:pPr>
        <w:pStyle w:val="DraftingNotesAgency"/>
      </w:pPr>
      <w:r>
        <w:t xml:space="preserve">This section should be based on the CHMP AR on NAS (see appendix on </w:t>
      </w:r>
      <w:r w:rsidRPr="009A6D38">
        <w:t>new active substance status claim</w:t>
      </w:r>
      <w:r>
        <w:t xml:space="preserve"> assessment report).</w:t>
      </w:r>
      <w:r w:rsidR="00FF187D" w:rsidRPr="00FF187D">
        <w:t xml:space="preserve"> In case of more than one NAS please consider </w:t>
      </w:r>
      <w:r w:rsidR="009E09D1" w:rsidRPr="00FF187D">
        <w:t>including</w:t>
      </w:r>
      <w:r w:rsidR="00FF187D" w:rsidRPr="00FF187D">
        <w:t xml:space="preserve"> the </w:t>
      </w:r>
      <w:r w:rsidR="001B5B60">
        <w:t>outcome</w:t>
      </w:r>
      <w:r w:rsidR="00FF187D" w:rsidRPr="00FF187D">
        <w:t xml:space="preserve"> applicable for each of the NAS.</w:t>
      </w:r>
    </w:p>
    <w:p w14:paraId="755FA6E0" w14:textId="77777777" w:rsidR="00E122AA" w:rsidRDefault="00E122AA" w:rsidP="00E122AA">
      <w:pPr>
        <w:pStyle w:val="DraftingNotesAgency"/>
      </w:pPr>
      <w:r w:rsidRPr="00A76B13">
        <w:t>For opinions where the applicant claimed that the compound is a new active substance in itself:</w:t>
      </w:r>
      <w:r>
        <w:t xml:space="preserve"> </w:t>
      </w:r>
    </w:p>
    <w:p w14:paraId="7191D529" w14:textId="1589AB07" w:rsidR="00E122AA" w:rsidRDefault="00E122AA" w:rsidP="00C925EE">
      <w:pPr>
        <w:pStyle w:val="BodytextAgency"/>
      </w:pPr>
      <w:r>
        <w:t xml:space="preserve">&lt;Based on the review of available data on the active substance, the CHMP considers that &lt;active substance&gt; is &lt;not&gt; to be qualified as a new active substance </w:t>
      </w:r>
      <w:proofErr w:type="gramStart"/>
      <w:r>
        <w:t xml:space="preserve">in itself </w:t>
      </w:r>
      <w:r w:rsidRPr="003E6F21">
        <w:t>as</w:t>
      </w:r>
      <w:proofErr w:type="gramEnd"/>
      <w:r w:rsidRPr="003E6F21">
        <w:t xml:space="preserve"> it is </w:t>
      </w:r>
      <w:r>
        <w:t>&lt;</w:t>
      </w:r>
      <w:r w:rsidRPr="003E6F21">
        <w:t>not</w:t>
      </w:r>
      <w:r>
        <w:t>&gt;</w:t>
      </w:r>
      <w:r w:rsidRPr="003E6F21">
        <w:t xml:space="preserve"> a constituent of a medicinal product previously authorised within the European Union.</w:t>
      </w:r>
      <w:r>
        <w:t xml:space="preserve"> </w:t>
      </w:r>
    </w:p>
    <w:p w14:paraId="02AB746B" w14:textId="77777777" w:rsidR="00E122AA" w:rsidRPr="004D5B10" w:rsidRDefault="00E122AA" w:rsidP="00C925EE">
      <w:pPr>
        <w:pStyle w:val="DraftingNotesAgency"/>
      </w:pPr>
      <w:r w:rsidRPr="004D5B10">
        <w:t xml:space="preserve">In case NAS </w:t>
      </w:r>
      <w:proofErr w:type="gramStart"/>
      <w:r w:rsidRPr="004D5B10">
        <w:t>in itself is</w:t>
      </w:r>
      <w:proofErr w:type="gramEnd"/>
      <w:r w:rsidRPr="004D5B10">
        <w:t xml:space="preserve"> denied, the following should be added:</w:t>
      </w:r>
    </w:p>
    <w:p w14:paraId="069DDD5B" w14:textId="158826A9" w:rsidR="00E122AA" w:rsidRPr="004D5B10" w:rsidRDefault="00E122AA" w:rsidP="00C925EE">
      <w:pPr>
        <w:pStyle w:val="BodytextAgency"/>
      </w:pPr>
      <w:proofErr w:type="gramStart"/>
      <w:r w:rsidRPr="004D5B10">
        <w:t>&lt;</w:t>
      </w:r>
      <w:r w:rsidRPr="00C925EE">
        <w:rPr>
          <w:highlight w:val="lightGray"/>
        </w:rPr>
        <w:t>{</w:t>
      </w:r>
      <w:proofErr w:type="gramEnd"/>
      <w:r w:rsidRPr="00C925EE">
        <w:rPr>
          <w:highlight w:val="lightGray"/>
        </w:rPr>
        <w:t>Active substance}</w:t>
      </w:r>
      <w:r w:rsidRPr="004D5B10">
        <w:t xml:space="preserve"> is contained in the marketing authorisation </w:t>
      </w:r>
      <w:r w:rsidRPr="00C925EE">
        <w:rPr>
          <w:highlight w:val="lightGray"/>
        </w:rPr>
        <w:t>{invented name</w:t>
      </w:r>
      <w:r w:rsidR="00034AED" w:rsidRPr="00C925EE">
        <w:rPr>
          <w:highlight w:val="lightGray"/>
        </w:rPr>
        <w:t xml:space="preserve"> </w:t>
      </w:r>
      <w:r w:rsidR="00C80111" w:rsidRPr="00C925EE">
        <w:rPr>
          <w:highlight w:val="lightGray"/>
        </w:rPr>
        <w:t>–</w:t>
      </w:r>
      <w:r w:rsidR="00034AED" w:rsidRPr="00C925EE">
        <w:rPr>
          <w:highlight w:val="lightGray"/>
        </w:rPr>
        <w:t xml:space="preserve"> </w:t>
      </w:r>
      <w:r w:rsidR="00C80111" w:rsidRPr="00C925EE">
        <w:rPr>
          <w:highlight w:val="lightGray"/>
        </w:rPr>
        <w:t>authorisation number</w:t>
      </w:r>
      <w:r w:rsidRPr="00C925EE">
        <w:rPr>
          <w:highlight w:val="lightGray"/>
        </w:rPr>
        <w:t>}</w:t>
      </w:r>
      <w:r w:rsidRPr="004D5B10">
        <w:t xml:space="preserve"> which was authorised in the European Union on </w:t>
      </w:r>
      <w:r w:rsidRPr="00C925EE">
        <w:rPr>
          <w:highlight w:val="lightGray"/>
        </w:rPr>
        <w:t>{date of authorisation}</w:t>
      </w:r>
      <w:r w:rsidRPr="004D5B10">
        <w:t>.&gt;</w:t>
      </w:r>
    </w:p>
    <w:p w14:paraId="7AD1F31E" w14:textId="0378F8A7" w:rsidR="00E122AA" w:rsidRDefault="00E122AA" w:rsidP="00C925EE">
      <w:pPr>
        <w:pStyle w:val="DraftingNotesAgency"/>
      </w:pPr>
      <w:r w:rsidRPr="00BE71B0">
        <w:t xml:space="preserve">For opinions where the applicant claimed that the compound is a new active substance in comparison to a known isomer/mixture of isomers/complex /derivative/salt of a chemical substance </w:t>
      </w:r>
      <w:r>
        <w:t xml:space="preserve">or biological </w:t>
      </w:r>
      <w:r w:rsidRPr="00BE71B0">
        <w:t>previously authorised as a medicinal product in the European Union</w:t>
      </w:r>
      <w:r>
        <w:t>:</w:t>
      </w:r>
    </w:p>
    <w:p w14:paraId="43A77AA9" w14:textId="0700D1E8" w:rsidR="00E122AA" w:rsidRPr="007815C9" w:rsidRDefault="00E122AA" w:rsidP="007815C9">
      <w:pPr>
        <w:pStyle w:val="BodytextAgency"/>
      </w:pPr>
      <w:r w:rsidRPr="007815C9">
        <w:t>&lt;Based on the review of data on the quality, non-clinical and clinical properties of the active substance, the &lt;CHMP&gt;&lt;CAT&gt; considers that</w:t>
      </w:r>
      <w:r w:rsidR="00FC3051" w:rsidRPr="007815C9">
        <w:t xml:space="preserve"> &lt;</w:t>
      </w:r>
      <w:r w:rsidRPr="00FC3051">
        <w:rPr>
          <w:rStyle w:val="DraftingNotesAgencyChar"/>
        </w:rPr>
        <w:t xml:space="preserve">[for chemicals] </w:t>
      </w:r>
      <w:r w:rsidRPr="007815C9">
        <w:t xml:space="preserve">&lt;isomer/mixture of isomers/complex /derivative/salt of&gt; </w:t>
      </w:r>
      <w:r w:rsidRPr="007815C9">
        <w:rPr>
          <w:highlight w:val="lightGray"/>
        </w:rPr>
        <w:t>{INN (+salt) applicant}</w:t>
      </w:r>
      <w:r w:rsidRPr="007815C9">
        <w:t xml:space="preserve"> in comparison to the known &lt;isomer/mixture of isomers/complex /derivative/salt of&gt; </w:t>
      </w:r>
      <w:r w:rsidRPr="007815C9">
        <w:rPr>
          <w:highlight w:val="lightGray"/>
        </w:rPr>
        <w:t>{INN (salt) approved}</w:t>
      </w:r>
      <w:r w:rsidRPr="007815C9">
        <w:t>&gt;&lt;</w:t>
      </w:r>
      <w:r w:rsidR="00FC3051" w:rsidRPr="007815C9">
        <w:t xml:space="preserve"> </w:t>
      </w:r>
      <w:r w:rsidRPr="00FC3051">
        <w:rPr>
          <w:rStyle w:val="DraftingNotesAgencyChar"/>
        </w:rPr>
        <w:t>[for biologicals]</w:t>
      </w:r>
      <w:r>
        <w:t xml:space="preserve"> </w:t>
      </w:r>
      <w:r w:rsidRPr="007815C9">
        <w:rPr>
          <w:highlight w:val="lightGray"/>
        </w:rPr>
        <w:t>{active substance (biological of the applicant)}</w:t>
      </w:r>
      <w:r w:rsidRPr="007815C9">
        <w:t xml:space="preserve"> in comparison to </w:t>
      </w:r>
      <w:r w:rsidRPr="007815C9">
        <w:rPr>
          <w:highlight w:val="lightGray"/>
        </w:rPr>
        <w:t>{active substance (biological approved)</w:t>
      </w:r>
      <w:r w:rsidR="00FC3051" w:rsidRPr="007815C9">
        <w:rPr>
          <w:highlight w:val="lightGray"/>
        </w:rPr>
        <w:t>}</w:t>
      </w:r>
      <w:r w:rsidRPr="007815C9">
        <w:t xml:space="preserve"> previously authorised as a medicinal product in the European Union is &lt;not&gt; to be qualified as a new active substance as &lt;it differs&gt;&lt;insufficient evidence has been provided to demonstrate that it differs&gt; significantly in properties with regard to safety and/or efficacy from the previously authorised substance.&gt;</w:t>
      </w:r>
    </w:p>
    <w:p w14:paraId="0B197F50" w14:textId="77777777" w:rsidR="00E122AA" w:rsidRPr="002D6430" w:rsidRDefault="00E122AA" w:rsidP="00FC3051">
      <w:pPr>
        <w:pStyle w:val="DraftingNotesAgency"/>
      </w:pPr>
      <w:r w:rsidRPr="002D6430">
        <w:t>[For radiopharmaceutical products]</w:t>
      </w:r>
    </w:p>
    <w:p w14:paraId="099FB047" w14:textId="6191442A" w:rsidR="006E5AAB" w:rsidRDefault="00E122AA" w:rsidP="00B06E22">
      <w:pPr>
        <w:pStyle w:val="BodytextAgency"/>
      </w:pPr>
      <w:r w:rsidRPr="002D6430">
        <w:t>&lt;Based on the review of available data, it is considered that this radiopharmaceutical substance</w:t>
      </w:r>
      <w:r>
        <w:t xml:space="preserve">, </w:t>
      </w:r>
      <w:r w:rsidRPr="002D6430">
        <w:t xml:space="preserve">which is &lt;a radionuclide&gt; &lt;a ligand&gt; is &lt;not&gt; a new active substance as &lt;it is a constituent of a medicinal product previously authorised within the European Union&gt; &lt;the coupling mechanism to link </w:t>
      </w:r>
      <w:r w:rsidRPr="00FC3051">
        <w:rPr>
          <w:highlight w:val="lightGray"/>
        </w:rPr>
        <w:t>{</w:t>
      </w:r>
      <w:r w:rsidRPr="00FC3051">
        <w:rPr>
          <w:i/>
          <w:highlight w:val="lightGray"/>
        </w:rPr>
        <w:t>active substance</w:t>
      </w:r>
      <w:r w:rsidRPr="00FC3051">
        <w:rPr>
          <w:highlight w:val="lightGray"/>
        </w:rPr>
        <w:t>}</w:t>
      </w:r>
      <w:r w:rsidRPr="002D6430">
        <w:rPr>
          <w:i/>
        </w:rPr>
        <w:t xml:space="preserve"> </w:t>
      </w:r>
      <w:r w:rsidRPr="002D6430">
        <w:t>and &lt;the radionuclide&gt; has not been authorised previously in the European Union&gt;.&gt;</w:t>
      </w:r>
    </w:p>
    <w:p w14:paraId="67D328DF" w14:textId="0A055522" w:rsidR="00E122AA" w:rsidRPr="002D6430" w:rsidRDefault="00E122AA" w:rsidP="00FC3051">
      <w:pPr>
        <w:pStyle w:val="DraftingNotesAgency"/>
      </w:pPr>
      <w:r w:rsidRPr="002D6430">
        <w:t>[or for cases where the same active substance is already authorised in a medicinal product or authorised in the meantime.]</w:t>
      </w:r>
    </w:p>
    <w:p w14:paraId="2AD3E820" w14:textId="77777777" w:rsidR="00E122AA" w:rsidRPr="00C37BCD" w:rsidRDefault="00E122AA" w:rsidP="00C37BCD">
      <w:pPr>
        <w:pStyle w:val="BodytextAgency"/>
      </w:pPr>
      <w:r w:rsidRPr="00C37BCD">
        <w:t xml:space="preserve">&lt;Based on the review of available data, it is considered that </w:t>
      </w:r>
      <w:r w:rsidRPr="00C37BCD">
        <w:rPr>
          <w:highlight w:val="lightGray"/>
        </w:rPr>
        <w:t>{active substance}</w:t>
      </w:r>
      <w:r w:rsidRPr="00C37BCD">
        <w:t xml:space="preserve"> is not a new active substance, as it is a constituent of a medicinal product previously authorised within the European Union. </w:t>
      </w:r>
      <w:r w:rsidRPr="00C37BCD">
        <w:rPr>
          <w:highlight w:val="lightGray"/>
        </w:rPr>
        <w:t>{Active substance}</w:t>
      </w:r>
      <w:r w:rsidRPr="00C37BCD">
        <w:t xml:space="preserve"> is contained in the marketing authorisation </w:t>
      </w:r>
      <w:r w:rsidRPr="00C37BCD">
        <w:rPr>
          <w:highlight w:val="lightGray"/>
        </w:rPr>
        <w:t>{invented name}</w:t>
      </w:r>
      <w:r w:rsidRPr="00C37BCD">
        <w:t xml:space="preserve">, which was authorised in the Union on </w:t>
      </w:r>
      <w:r w:rsidRPr="00C37BCD">
        <w:rPr>
          <w:highlight w:val="lightGray"/>
        </w:rPr>
        <w:t>{date of authorisation}</w:t>
      </w:r>
      <w:r w:rsidRPr="00C37BCD">
        <w:t>.&gt;</w:t>
      </w:r>
    </w:p>
    <w:p w14:paraId="339C7CFD" w14:textId="3113E410" w:rsidR="00E122AA" w:rsidRDefault="00E122AA" w:rsidP="00C75CD9">
      <w:pPr>
        <w:pStyle w:val="BodytextAgency"/>
      </w:pPr>
      <w:r>
        <w:t xml:space="preserve">Refer to the Appendix on new active substance status claim assessment report. </w:t>
      </w:r>
    </w:p>
    <w:p w14:paraId="4D60933C" w14:textId="2DCBD2C4" w:rsidR="00074BC6" w:rsidRDefault="00074BC6" w:rsidP="00B06E22">
      <w:pPr>
        <w:pStyle w:val="DraftingNotesAgency"/>
      </w:pPr>
      <w:bookmarkStart w:id="45" w:name="_Hlk178264919"/>
      <w:r>
        <w:t>In case</w:t>
      </w:r>
      <w:r w:rsidR="00522201">
        <w:t xml:space="preserve"> </w:t>
      </w:r>
      <w:r>
        <w:t xml:space="preserve">during the procedure the applicant </w:t>
      </w:r>
      <w:r w:rsidR="000519D5">
        <w:t xml:space="preserve">decides to </w:t>
      </w:r>
      <w:r w:rsidR="00522201">
        <w:t>withdra</w:t>
      </w:r>
      <w:r w:rsidR="00121DCC">
        <w:t>w</w:t>
      </w:r>
      <w:r w:rsidR="00522201">
        <w:t xml:space="preserve"> the new active substance </w:t>
      </w:r>
      <w:r w:rsidR="00121DCC">
        <w:t>request</w:t>
      </w:r>
      <w:r w:rsidR="00522201">
        <w:t xml:space="preserve"> please use:</w:t>
      </w:r>
    </w:p>
    <w:p w14:paraId="3468CC14" w14:textId="32BCE515" w:rsidR="00522201" w:rsidRDefault="00522201" w:rsidP="00C75CD9">
      <w:pPr>
        <w:pStyle w:val="BodytextAgency"/>
      </w:pPr>
      <w:r w:rsidRPr="00522201">
        <w:t xml:space="preserve">&lt;On </w:t>
      </w:r>
      <w:r w:rsidR="00497ECF">
        <w:t>{</w:t>
      </w:r>
      <w:r w:rsidRPr="002E355E">
        <w:rPr>
          <w:highlight w:val="lightGray"/>
        </w:rPr>
        <w:t>date</w:t>
      </w:r>
      <w:r w:rsidR="002E355E">
        <w:t>}</w:t>
      </w:r>
      <w:r w:rsidRPr="00522201">
        <w:t xml:space="preserve">, the applicant withdrew their </w:t>
      </w:r>
      <w:r w:rsidR="00402115">
        <w:t>request</w:t>
      </w:r>
      <w:r w:rsidRPr="00522201">
        <w:t xml:space="preserve"> for new active substance.&gt;</w:t>
      </w:r>
      <w:bookmarkEnd w:id="45"/>
    </w:p>
    <w:p w14:paraId="04497127" w14:textId="6E1AEF2E" w:rsidR="00730E05" w:rsidRDefault="00730E05" w:rsidP="00D87BFF">
      <w:pPr>
        <w:pStyle w:val="Heading2Agency"/>
        <w:numPr>
          <w:ilvl w:val="1"/>
          <w:numId w:val="12"/>
        </w:numPr>
      </w:pPr>
      <w:bookmarkStart w:id="46" w:name="_Toc204788253"/>
      <w:bookmarkStart w:id="47" w:name="_Toc166058294"/>
      <w:bookmarkStart w:id="48" w:name="_Toc166058316"/>
      <w:r>
        <w:lastRenderedPageBreak/>
        <w:t>&lt;Third party intervention</w:t>
      </w:r>
      <w:r w:rsidR="00AB092D">
        <w:t>s</w:t>
      </w:r>
      <w:r>
        <w:t>&gt;</w:t>
      </w:r>
      <w:bookmarkEnd w:id="46"/>
    </w:p>
    <w:p w14:paraId="7A693C1F" w14:textId="6BF92FD9" w:rsidR="005339FC" w:rsidRPr="005339FC" w:rsidRDefault="005339FC" w:rsidP="002E355E">
      <w:pPr>
        <w:pStyle w:val="DraftingNotesAgency"/>
      </w:pPr>
      <w:r>
        <w:t xml:space="preserve">If no </w:t>
      </w:r>
      <w:r w:rsidR="002E355E">
        <w:t>third-party</w:t>
      </w:r>
      <w:r>
        <w:t xml:space="preserve"> intervention is received</w:t>
      </w:r>
      <w:r w:rsidR="00AB092D">
        <w:t>, delete</w:t>
      </w:r>
      <w:r>
        <w:t xml:space="preserve"> this section</w:t>
      </w:r>
      <w:r w:rsidR="00AB092D">
        <w:t>.</w:t>
      </w:r>
    </w:p>
    <w:p w14:paraId="35328DD3" w14:textId="0F41D6AB" w:rsidR="00730E05" w:rsidRPr="00730E05" w:rsidRDefault="005339FC" w:rsidP="002E355E">
      <w:pPr>
        <w:pStyle w:val="BodytextAgency"/>
      </w:pPr>
      <w:r>
        <w:t>&lt;</w:t>
      </w:r>
      <w:r w:rsidR="00826A7B">
        <w:t>A</w:t>
      </w:r>
      <w:r>
        <w:t xml:space="preserve"> </w:t>
      </w:r>
      <w:r w:rsidR="00826A7B">
        <w:t>third party intervention has been received during the procedure</w:t>
      </w:r>
      <w:r w:rsidR="008C7F39">
        <w:t xml:space="preserve">. </w:t>
      </w:r>
      <w:r>
        <w:t>D</w:t>
      </w:r>
      <w:r w:rsidR="00826A7B">
        <w:t>iscussion</w:t>
      </w:r>
      <w:r>
        <w:t xml:space="preserve"> on this</w:t>
      </w:r>
      <w:r w:rsidR="00826A7B">
        <w:t xml:space="preserve"> is reflected</w:t>
      </w:r>
      <w:r>
        <w:t xml:space="preserve"> as relevant</w:t>
      </w:r>
      <w:r w:rsidR="00826A7B">
        <w:t xml:space="preserve"> in the </w:t>
      </w:r>
      <w:r>
        <w:t>scientific report below in efficacy/safety discussions and/or Benefit/Risk.&gt;</w:t>
      </w:r>
    </w:p>
    <w:p w14:paraId="65AAEBD7" w14:textId="25CC2418" w:rsidR="002E355E" w:rsidRDefault="00F27295" w:rsidP="004B5FFD">
      <w:pPr>
        <w:pStyle w:val="Heading2Agency"/>
        <w:numPr>
          <w:ilvl w:val="1"/>
          <w:numId w:val="51"/>
        </w:numPr>
      </w:pPr>
      <w:bookmarkStart w:id="49" w:name="_Toc204788254"/>
      <w:r>
        <w:t>&lt;</w:t>
      </w:r>
      <w:proofErr w:type="gramStart"/>
      <w:r>
        <w:t>Patient</w:t>
      </w:r>
      <w:proofErr w:type="gramEnd"/>
      <w:r w:rsidR="002E355E">
        <w:t xml:space="preserve"> experience data</w:t>
      </w:r>
      <w:r>
        <w:t>&gt;</w:t>
      </w:r>
      <w:bookmarkEnd w:id="49"/>
    </w:p>
    <w:p w14:paraId="78DA8CDC" w14:textId="49AE9718" w:rsidR="00541D7A" w:rsidRDefault="00541D7A" w:rsidP="00541D7A">
      <w:pPr>
        <w:pStyle w:val="DraftingNotesAgency"/>
      </w:pPr>
      <w:r w:rsidRPr="00541D7A">
        <w:t xml:space="preserve">The following table with tick boxes provides </w:t>
      </w:r>
      <w:r w:rsidR="00AC5DB8">
        <w:t>a</w:t>
      </w:r>
      <w:r w:rsidRPr="00541D7A">
        <w:t xml:space="preserve">n overview on the type of </w:t>
      </w:r>
      <w:r w:rsidR="005279EC">
        <w:t>Patient Experience Data (</w:t>
      </w:r>
      <w:r w:rsidRPr="00541D7A">
        <w:t>PED</w:t>
      </w:r>
      <w:r w:rsidR="005279EC">
        <w:t>)</w:t>
      </w:r>
      <w:r w:rsidRPr="00541D7A">
        <w:t xml:space="preserve"> submitted in support of this application. Please tick the option that applies and mention section where this is further referenced in the AR:</w:t>
      </w:r>
    </w:p>
    <w:p w14:paraId="735AD685" w14:textId="6A1D09CD" w:rsidR="00541D7A" w:rsidRPr="00541D7A" w:rsidRDefault="00541D7A" w:rsidP="00541D7A">
      <w:pPr>
        <w:pStyle w:val="Caption"/>
      </w:pPr>
      <w:r>
        <w:t xml:space="preserve">Table </w:t>
      </w:r>
      <w:r w:rsidR="00E65B85">
        <w:fldChar w:fldCharType="begin"/>
      </w:r>
      <w:r w:rsidR="00E65B85">
        <w:instrText xml:space="preserve"> SEQ Table \* ARABIC </w:instrText>
      </w:r>
      <w:r w:rsidR="00E65B85">
        <w:fldChar w:fldCharType="separate"/>
      </w:r>
      <w:r w:rsidR="00C63593">
        <w:rPr>
          <w:noProof/>
        </w:rPr>
        <w:t>2</w:t>
      </w:r>
      <w:r w:rsidR="00E65B85">
        <w:rPr>
          <w:noProof/>
        </w:rPr>
        <w:fldChar w:fldCharType="end"/>
      </w:r>
      <w:r>
        <w:t xml:space="preserve">: </w:t>
      </w:r>
      <w:r w:rsidRPr="00541D7A">
        <w:t>Patient experience data relevant to the application</w:t>
      </w:r>
    </w:p>
    <w:tbl>
      <w:tblPr>
        <w:tblStyle w:val="TablegridAgency"/>
        <w:tblW w:w="0" w:type="auto"/>
        <w:tblLook w:val="04A0" w:firstRow="1" w:lastRow="0" w:firstColumn="1" w:lastColumn="0" w:noHBand="0" w:noVBand="1"/>
      </w:tblPr>
      <w:tblGrid>
        <w:gridCol w:w="509"/>
        <w:gridCol w:w="485"/>
        <w:gridCol w:w="485"/>
        <w:gridCol w:w="5862"/>
        <w:gridCol w:w="2075"/>
      </w:tblGrid>
      <w:tr w:rsidR="00541D7A" w14:paraId="0B0A4319" w14:textId="77777777">
        <w:trPr>
          <w:cnfStyle w:val="100000000000" w:firstRow="1" w:lastRow="0" w:firstColumn="0" w:lastColumn="0" w:oddVBand="0" w:evenVBand="0" w:oddHBand="0" w:evenHBand="0" w:firstRowFirstColumn="0" w:firstRowLastColumn="0" w:lastRowFirstColumn="0" w:lastRowLastColumn="0"/>
        </w:trPr>
        <w:tc>
          <w:tcPr>
            <w:tcW w:w="7222" w:type="dxa"/>
            <w:gridSpan w:val="4"/>
          </w:tcPr>
          <w:p w14:paraId="7EE4B428" w14:textId="1F76E23C" w:rsidR="00541D7A" w:rsidRPr="00E534A4" w:rsidRDefault="00541D7A" w:rsidP="0077199F">
            <w:pPr>
              <w:pStyle w:val="TableHeader"/>
              <w:rPr>
                <w:b w:val="0"/>
                <w:bCs w:val="0"/>
              </w:rPr>
            </w:pPr>
            <w:r w:rsidRPr="00E534A4">
              <w:rPr>
                <w:b w:val="0"/>
                <w:bCs w:val="0"/>
              </w:rPr>
              <w:t>Patient experience data submitted with this application</w:t>
            </w:r>
          </w:p>
        </w:tc>
        <w:tc>
          <w:tcPr>
            <w:tcW w:w="2100" w:type="dxa"/>
          </w:tcPr>
          <w:p w14:paraId="26E06EE0" w14:textId="77777777" w:rsidR="00541D7A" w:rsidRPr="00E534A4" w:rsidRDefault="00541D7A" w:rsidP="0077199F">
            <w:pPr>
              <w:pStyle w:val="TableHeader"/>
              <w:rPr>
                <w:b w:val="0"/>
                <w:bCs w:val="0"/>
              </w:rPr>
            </w:pPr>
            <w:r w:rsidRPr="00E534A4">
              <w:rPr>
                <w:b w:val="0"/>
                <w:bCs w:val="0"/>
              </w:rPr>
              <w:t>Section where discussed (if applicable)</w:t>
            </w:r>
          </w:p>
        </w:tc>
      </w:tr>
      <w:tr w:rsidR="00541D7A" w14:paraId="52B89B43" w14:textId="77777777">
        <w:sdt>
          <w:sdtPr>
            <w:id w:val="-182523954"/>
            <w14:checkbox>
              <w14:checked w14:val="0"/>
              <w14:checkedState w14:val="2612" w14:font="MS Gothic"/>
              <w14:uncheckedState w14:val="2610" w14:font="MS Gothic"/>
            </w14:checkbox>
          </w:sdtPr>
          <w:sdtEndPr/>
          <w:sdtContent>
            <w:tc>
              <w:tcPr>
                <w:tcW w:w="396" w:type="dxa"/>
              </w:tcPr>
              <w:p w14:paraId="23BCC0A5" w14:textId="571C1D50" w:rsidR="00541D7A" w:rsidRPr="0077199F" w:rsidRDefault="0077199F" w:rsidP="0077199F">
                <w:pPr>
                  <w:pStyle w:val="Tablebody"/>
                </w:pPr>
                <w:r>
                  <w:rPr>
                    <w:rFonts w:ascii="MS Gothic" w:eastAsia="MS Gothic" w:hAnsi="MS Gothic" w:hint="eastAsia"/>
                  </w:rPr>
                  <w:t>☐</w:t>
                </w:r>
              </w:p>
            </w:tc>
          </w:sdtContent>
        </w:sdt>
        <w:tc>
          <w:tcPr>
            <w:tcW w:w="6826" w:type="dxa"/>
            <w:gridSpan w:val="3"/>
          </w:tcPr>
          <w:p w14:paraId="1B373403" w14:textId="77777777" w:rsidR="00541D7A" w:rsidRPr="0077199F" w:rsidRDefault="00541D7A" w:rsidP="0077199F">
            <w:pPr>
              <w:pStyle w:val="Tablebody"/>
            </w:pPr>
            <w:r w:rsidRPr="0077199F">
              <w:t>Patient experience data submitted by the applicant:</w:t>
            </w:r>
          </w:p>
        </w:tc>
        <w:tc>
          <w:tcPr>
            <w:tcW w:w="2100" w:type="dxa"/>
          </w:tcPr>
          <w:p w14:paraId="2FD3282A" w14:textId="77777777" w:rsidR="00541D7A" w:rsidRPr="0077199F" w:rsidRDefault="00541D7A" w:rsidP="0077199F">
            <w:pPr>
              <w:pStyle w:val="Tablebody"/>
            </w:pPr>
          </w:p>
        </w:tc>
      </w:tr>
      <w:tr w:rsidR="00541D7A" w14:paraId="425E5D6B" w14:textId="77777777">
        <w:tc>
          <w:tcPr>
            <w:tcW w:w="396" w:type="dxa"/>
          </w:tcPr>
          <w:p w14:paraId="0F294889" w14:textId="77777777" w:rsidR="00541D7A" w:rsidRPr="0077199F" w:rsidRDefault="00541D7A" w:rsidP="0077199F">
            <w:pPr>
              <w:pStyle w:val="Tablebody"/>
            </w:pPr>
          </w:p>
        </w:tc>
        <w:sdt>
          <w:sdtPr>
            <w:id w:val="409816164"/>
            <w14:checkbox>
              <w14:checked w14:val="0"/>
              <w14:checkedState w14:val="2612" w14:font="MS Gothic"/>
              <w14:uncheckedState w14:val="2610" w14:font="MS Gothic"/>
            </w14:checkbox>
          </w:sdtPr>
          <w:sdtEndPr/>
          <w:sdtContent>
            <w:tc>
              <w:tcPr>
                <w:tcW w:w="421" w:type="dxa"/>
              </w:tcPr>
              <w:p w14:paraId="3DD07886"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01AC94D6" w14:textId="77777777" w:rsidR="00541D7A" w:rsidRPr="0077199F" w:rsidRDefault="00541D7A" w:rsidP="0077199F">
            <w:pPr>
              <w:pStyle w:val="Tablebody"/>
            </w:pPr>
            <w:r w:rsidRPr="0077199F">
              <w:t xml:space="preserve">Clinical outcome assessments (COAs) such as </w:t>
            </w:r>
          </w:p>
        </w:tc>
        <w:tc>
          <w:tcPr>
            <w:tcW w:w="2100" w:type="dxa"/>
          </w:tcPr>
          <w:p w14:paraId="54D67549" w14:textId="77777777" w:rsidR="00541D7A" w:rsidRPr="0077199F" w:rsidRDefault="00541D7A" w:rsidP="0077199F">
            <w:pPr>
              <w:pStyle w:val="Tablebody"/>
            </w:pPr>
          </w:p>
        </w:tc>
      </w:tr>
      <w:tr w:rsidR="00541D7A" w14:paraId="6C3A45BB" w14:textId="77777777">
        <w:tc>
          <w:tcPr>
            <w:tcW w:w="396" w:type="dxa"/>
          </w:tcPr>
          <w:p w14:paraId="3932B1EE" w14:textId="77777777" w:rsidR="00541D7A" w:rsidRPr="0077199F" w:rsidRDefault="00541D7A" w:rsidP="0077199F">
            <w:pPr>
              <w:pStyle w:val="Tablebody"/>
            </w:pPr>
          </w:p>
        </w:tc>
        <w:tc>
          <w:tcPr>
            <w:tcW w:w="421" w:type="dxa"/>
          </w:tcPr>
          <w:p w14:paraId="68E0CC0E" w14:textId="77777777" w:rsidR="00541D7A" w:rsidRPr="0077199F" w:rsidRDefault="00541D7A" w:rsidP="0077199F">
            <w:pPr>
              <w:pStyle w:val="Tablebody"/>
            </w:pPr>
          </w:p>
        </w:tc>
        <w:sdt>
          <w:sdtPr>
            <w:id w:val="635605414"/>
            <w14:checkbox>
              <w14:checked w14:val="0"/>
              <w14:checkedState w14:val="2612" w14:font="MS Gothic"/>
              <w14:uncheckedState w14:val="2610" w14:font="MS Gothic"/>
            </w14:checkbox>
          </w:sdtPr>
          <w:sdtEndPr/>
          <w:sdtContent>
            <w:tc>
              <w:tcPr>
                <w:tcW w:w="425" w:type="dxa"/>
              </w:tcPr>
              <w:p w14:paraId="130111B3" w14:textId="77777777" w:rsidR="00541D7A" w:rsidRPr="0077199F" w:rsidRDefault="00541D7A" w:rsidP="0077199F">
                <w:pPr>
                  <w:pStyle w:val="Tablebody"/>
                </w:pPr>
                <w:r w:rsidRPr="0077199F">
                  <w:rPr>
                    <w:rFonts w:ascii="Segoe UI Symbol" w:hAnsi="Segoe UI Symbol" w:cs="Segoe UI Symbol"/>
                  </w:rPr>
                  <w:t>☐</w:t>
                </w:r>
              </w:p>
            </w:tc>
          </w:sdtContent>
        </w:sdt>
        <w:tc>
          <w:tcPr>
            <w:tcW w:w="5980" w:type="dxa"/>
          </w:tcPr>
          <w:p w14:paraId="2B10C6FC" w14:textId="77777777" w:rsidR="00541D7A" w:rsidRPr="0077199F" w:rsidRDefault="00541D7A" w:rsidP="0077199F">
            <w:pPr>
              <w:pStyle w:val="Tablebody"/>
            </w:pPr>
            <w:r w:rsidRPr="0077199F">
              <w:t>Patient-reported outcomes (PRO)</w:t>
            </w:r>
          </w:p>
        </w:tc>
        <w:tc>
          <w:tcPr>
            <w:tcW w:w="2100" w:type="dxa"/>
          </w:tcPr>
          <w:p w14:paraId="3DAE8BE9" w14:textId="77777777" w:rsidR="00541D7A" w:rsidRPr="0077199F" w:rsidRDefault="00541D7A" w:rsidP="0077199F">
            <w:pPr>
              <w:pStyle w:val="Tablebody"/>
            </w:pPr>
          </w:p>
        </w:tc>
      </w:tr>
      <w:tr w:rsidR="00541D7A" w14:paraId="6032E3FD" w14:textId="77777777">
        <w:tc>
          <w:tcPr>
            <w:tcW w:w="396" w:type="dxa"/>
          </w:tcPr>
          <w:p w14:paraId="1291F9D8" w14:textId="77777777" w:rsidR="00541D7A" w:rsidRPr="0077199F" w:rsidRDefault="00541D7A" w:rsidP="0077199F">
            <w:pPr>
              <w:pStyle w:val="Tablebody"/>
            </w:pPr>
          </w:p>
        </w:tc>
        <w:tc>
          <w:tcPr>
            <w:tcW w:w="421" w:type="dxa"/>
          </w:tcPr>
          <w:p w14:paraId="052A7DF5" w14:textId="77777777" w:rsidR="00541D7A" w:rsidRPr="0077199F" w:rsidRDefault="00541D7A" w:rsidP="0077199F">
            <w:pPr>
              <w:pStyle w:val="Tablebody"/>
            </w:pPr>
          </w:p>
        </w:tc>
        <w:sdt>
          <w:sdtPr>
            <w:id w:val="-219665578"/>
            <w14:checkbox>
              <w14:checked w14:val="0"/>
              <w14:checkedState w14:val="2612" w14:font="MS Gothic"/>
              <w14:uncheckedState w14:val="2610" w14:font="MS Gothic"/>
            </w14:checkbox>
          </w:sdtPr>
          <w:sdtEndPr/>
          <w:sdtContent>
            <w:tc>
              <w:tcPr>
                <w:tcW w:w="425" w:type="dxa"/>
              </w:tcPr>
              <w:p w14:paraId="4A2ED31B" w14:textId="77777777" w:rsidR="00541D7A" w:rsidRPr="0077199F" w:rsidRDefault="00541D7A" w:rsidP="0077199F">
                <w:pPr>
                  <w:pStyle w:val="Tablebody"/>
                </w:pPr>
                <w:r w:rsidRPr="0077199F">
                  <w:rPr>
                    <w:rFonts w:ascii="Segoe UI Symbol" w:hAnsi="Segoe UI Symbol" w:cs="Segoe UI Symbol"/>
                  </w:rPr>
                  <w:t>☐</w:t>
                </w:r>
              </w:p>
            </w:tc>
          </w:sdtContent>
        </w:sdt>
        <w:tc>
          <w:tcPr>
            <w:tcW w:w="5980" w:type="dxa"/>
          </w:tcPr>
          <w:p w14:paraId="01658802" w14:textId="77777777" w:rsidR="00541D7A" w:rsidRPr="0077199F" w:rsidRDefault="00541D7A" w:rsidP="0077199F">
            <w:pPr>
              <w:pStyle w:val="Tablebody"/>
            </w:pPr>
            <w:r w:rsidRPr="0077199F">
              <w:t xml:space="preserve">Other </w:t>
            </w:r>
          </w:p>
        </w:tc>
        <w:tc>
          <w:tcPr>
            <w:tcW w:w="2100" w:type="dxa"/>
          </w:tcPr>
          <w:p w14:paraId="2F1F55FF" w14:textId="77777777" w:rsidR="00541D7A" w:rsidRPr="0077199F" w:rsidRDefault="00541D7A" w:rsidP="0077199F">
            <w:pPr>
              <w:pStyle w:val="Tablebody"/>
            </w:pPr>
          </w:p>
        </w:tc>
      </w:tr>
      <w:tr w:rsidR="00541D7A" w14:paraId="40ADEAB3" w14:textId="77777777">
        <w:tc>
          <w:tcPr>
            <w:tcW w:w="396" w:type="dxa"/>
          </w:tcPr>
          <w:p w14:paraId="1B6149C6" w14:textId="77777777" w:rsidR="00541D7A" w:rsidRPr="0077199F" w:rsidRDefault="00541D7A" w:rsidP="0077199F">
            <w:pPr>
              <w:pStyle w:val="Tablebody"/>
            </w:pPr>
          </w:p>
        </w:tc>
        <w:sdt>
          <w:sdtPr>
            <w:id w:val="-2126921165"/>
            <w14:checkbox>
              <w14:checked w14:val="0"/>
              <w14:checkedState w14:val="2612" w14:font="MS Gothic"/>
              <w14:uncheckedState w14:val="2610" w14:font="MS Gothic"/>
            </w14:checkbox>
          </w:sdtPr>
          <w:sdtEndPr/>
          <w:sdtContent>
            <w:tc>
              <w:tcPr>
                <w:tcW w:w="421" w:type="dxa"/>
              </w:tcPr>
              <w:p w14:paraId="7E57FF73"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10EFECC5" w14:textId="77777777" w:rsidR="00541D7A" w:rsidRPr="0077199F" w:rsidRDefault="00541D7A" w:rsidP="0077199F">
            <w:pPr>
              <w:pStyle w:val="Tablebody"/>
            </w:pPr>
            <w:r w:rsidRPr="0077199F">
              <w:t>Patient preference studies</w:t>
            </w:r>
          </w:p>
        </w:tc>
        <w:tc>
          <w:tcPr>
            <w:tcW w:w="2100" w:type="dxa"/>
          </w:tcPr>
          <w:p w14:paraId="5F5AFD22" w14:textId="77777777" w:rsidR="00541D7A" w:rsidRPr="0077199F" w:rsidRDefault="00541D7A" w:rsidP="0077199F">
            <w:pPr>
              <w:pStyle w:val="Tablebody"/>
            </w:pPr>
          </w:p>
        </w:tc>
      </w:tr>
      <w:tr w:rsidR="00541D7A" w14:paraId="6245F700" w14:textId="77777777">
        <w:tc>
          <w:tcPr>
            <w:tcW w:w="396" w:type="dxa"/>
          </w:tcPr>
          <w:p w14:paraId="6B11BDB3" w14:textId="77777777" w:rsidR="00541D7A" w:rsidRPr="0077199F" w:rsidRDefault="00541D7A" w:rsidP="0077199F">
            <w:pPr>
              <w:pStyle w:val="Tablebody"/>
            </w:pPr>
          </w:p>
        </w:tc>
        <w:sdt>
          <w:sdtPr>
            <w:id w:val="-1204545783"/>
            <w14:checkbox>
              <w14:checked w14:val="0"/>
              <w14:checkedState w14:val="2612" w14:font="MS Gothic"/>
              <w14:uncheckedState w14:val="2610" w14:font="MS Gothic"/>
            </w14:checkbox>
          </w:sdtPr>
          <w:sdtEndPr/>
          <w:sdtContent>
            <w:tc>
              <w:tcPr>
                <w:tcW w:w="421" w:type="dxa"/>
              </w:tcPr>
              <w:p w14:paraId="22A772B7"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0CE8A589" w14:textId="77777777" w:rsidR="00541D7A" w:rsidRPr="0077199F" w:rsidRDefault="00541D7A" w:rsidP="0077199F">
            <w:pPr>
              <w:pStyle w:val="Tablebody"/>
            </w:pPr>
            <w:r w:rsidRPr="0077199F">
              <w:t xml:space="preserve">Observational studies/RWD designed to capture patient experience data </w:t>
            </w:r>
          </w:p>
        </w:tc>
        <w:tc>
          <w:tcPr>
            <w:tcW w:w="2100" w:type="dxa"/>
          </w:tcPr>
          <w:p w14:paraId="54231E15" w14:textId="77777777" w:rsidR="00541D7A" w:rsidRPr="0077199F" w:rsidRDefault="00541D7A" w:rsidP="0077199F">
            <w:pPr>
              <w:pStyle w:val="Tablebody"/>
            </w:pPr>
          </w:p>
        </w:tc>
      </w:tr>
      <w:tr w:rsidR="00541D7A" w14:paraId="49A46CF2" w14:textId="77777777">
        <w:tc>
          <w:tcPr>
            <w:tcW w:w="396" w:type="dxa"/>
          </w:tcPr>
          <w:p w14:paraId="3121A001" w14:textId="77777777" w:rsidR="00541D7A" w:rsidRPr="0077199F" w:rsidRDefault="00541D7A" w:rsidP="0077199F">
            <w:pPr>
              <w:pStyle w:val="Tablebody"/>
            </w:pPr>
          </w:p>
        </w:tc>
        <w:sdt>
          <w:sdtPr>
            <w:id w:val="1918591135"/>
            <w14:checkbox>
              <w14:checked w14:val="0"/>
              <w14:checkedState w14:val="2612" w14:font="MS Gothic"/>
              <w14:uncheckedState w14:val="2610" w14:font="MS Gothic"/>
            </w14:checkbox>
          </w:sdtPr>
          <w:sdtEndPr/>
          <w:sdtContent>
            <w:tc>
              <w:tcPr>
                <w:tcW w:w="421" w:type="dxa"/>
              </w:tcPr>
              <w:p w14:paraId="72041A81"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2279C665" w14:textId="77777777" w:rsidR="00541D7A" w:rsidRPr="0077199F" w:rsidRDefault="00541D7A" w:rsidP="0077199F">
            <w:pPr>
              <w:pStyle w:val="Tablebody"/>
            </w:pPr>
            <w:r w:rsidRPr="0077199F">
              <w:t>Qualitative information or studies (e.g. summaries/analysis from patient engagement activities such as individual patient/caregiver interviews, focus group interviews, expert interviews, etc)</w:t>
            </w:r>
          </w:p>
        </w:tc>
        <w:tc>
          <w:tcPr>
            <w:tcW w:w="2100" w:type="dxa"/>
          </w:tcPr>
          <w:p w14:paraId="34BCCA2A" w14:textId="77777777" w:rsidR="00541D7A" w:rsidRPr="0077199F" w:rsidRDefault="00541D7A" w:rsidP="0077199F">
            <w:pPr>
              <w:pStyle w:val="Tablebody"/>
            </w:pPr>
          </w:p>
        </w:tc>
      </w:tr>
      <w:tr w:rsidR="00541D7A" w14:paraId="56782CCD" w14:textId="77777777">
        <w:tc>
          <w:tcPr>
            <w:tcW w:w="396" w:type="dxa"/>
          </w:tcPr>
          <w:p w14:paraId="43F468E4" w14:textId="77777777" w:rsidR="00541D7A" w:rsidRPr="0077199F" w:rsidRDefault="00541D7A" w:rsidP="0077199F">
            <w:pPr>
              <w:pStyle w:val="Tablebody"/>
            </w:pPr>
          </w:p>
        </w:tc>
        <w:sdt>
          <w:sdtPr>
            <w:id w:val="1648471099"/>
            <w14:checkbox>
              <w14:checked w14:val="0"/>
              <w14:checkedState w14:val="2612" w14:font="MS Gothic"/>
              <w14:uncheckedState w14:val="2610" w14:font="MS Gothic"/>
            </w14:checkbox>
          </w:sdtPr>
          <w:sdtEndPr/>
          <w:sdtContent>
            <w:tc>
              <w:tcPr>
                <w:tcW w:w="421" w:type="dxa"/>
              </w:tcPr>
              <w:p w14:paraId="1268B8AA"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56811052" w14:textId="77777777" w:rsidR="00541D7A" w:rsidRPr="0077199F" w:rsidRDefault="00541D7A" w:rsidP="0077199F">
            <w:pPr>
              <w:pStyle w:val="Tablebody"/>
            </w:pPr>
            <w:r w:rsidRPr="0077199F">
              <w:t>Other (please specify)</w:t>
            </w:r>
          </w:p>
        </w:tc>
        <w:tc>
          <w:tcPr>
            <w:tcW w:w="2100" w:type="dxa"/>
          </w:tcPr>
          <w:p w14:paraId="305C0D54" w14:textId="77777777" w:rsidR="00541D7A" w:rsidRPr="0077199F" w:rsidRDefault="00541D7A" w:rsidP="0077199F">
            <w:pPr>
              <w:pStyle w:val="Tablebody"/>
            </w:pPr>
          </w:p>
        </w:tc>
      </w:tr>
      <w:tr w:rsidR="00541D7A" w14:paraId="22D861F7" w14:textId="77777777">
        <w:sdt>
          <w:sdtPr>
            <w:id w:val="1124348108"/>
            <w14:checkbox>
              <w14:checked w14:val="0"/>
              <w14:checkedState w14:val="2612" w14:font="MS Gothic"/>
              <w14:uncheckedState w14:val="2610" w14:font="MS Gothic"/>
            </w14:checkbox>
          </w:sdtPr>
          <w:sdtEndPr/>
          <w:sdtContent>
            <w:tc>
              <w:tcPr>
                <w:tcW w:w="396" w:type="dxa"/>
              </w:tcPr>
              <w:p w14:paraId="5B5B93C8" w14:textId="77777777" w:rsidR="00541D7A" w:rsidRPr="0077199F" w:rsidRDefault="00541D7A" w:rsidP="0077199F">
                <w:pPr>
                  <w:pStyle w:val="Tablebody"/>
                </w:pPr>
                <w:r w:rsidRPr="0077199F">
                  <w:rPr>
                    <w:rFonts w:ascii="Segoe UI Symbol" w:eastAsia="MS Gothic" w:hAnsi="Segoe UI Symbol" w:cs="Segoe UI Symbol"/>
                  </w:rPr>
                  <w:t>☐</w:t>
                </w:r>
              </w:p>
            </w:tc>
          </w:sdtContent>
        </w:sdt>
        <w:tc>
          <w:tcPr>
            <w:tcW w:w="6826" w:type="dxa"/>
            <w:gridSpan w:val="3"/>
          </w:tcPr>
          <w:p w14:paraId="63413B4B" w14:textId="77777777" w:rsidR="00541D7A" w:rsidRPr="0077199F" w:rsidRDefault="00541D7A" w:rsidP="0077199F">
            <w:pPr>
              <w:pStyle w:val="Tablebody"/>
            </w:pPr>
            <w:r w:rsidRPr="0077199F">
              <w:t xml:space="preserve">Other </w:t>
            </w:r>
            <w:proofErr w:type="gramStart"/>
            <w:r w:rsidRPr="0077199F">
              <w:t>patient</w:t>
            </w:r>
            <w:proofErr w:type="gramEnd"/>
            <w:r w:rsidRPr="0077199F">
              <w:t xml:space="preserve"> experience data not submitted by the applicant but considered in this evaluation:</w:t>
            </w:r>
          </w:p>
        </w:tc>
        <w:tc>
          <w:tcPr>
            <w:tcW w:w="2100" w:type="dxa"/>
          </w:tcPr>
          <w:p w14:paraId="588C8BB4" w14:textId="77777777" w:rsidR="00541D7A" w:rsidRPr="0077199F" w:rsidRDefault="00541D7A" w:rsidP="0077199F">
            <w:pPr>
              <w:pStyle w:val="Tablebody"/>
            </w:pPr>
          </w:p>
        </w:tc>
      </w:tr>
      <w:tr w:rsidR="00541D7A" w14:paraId="3F004BFB" w14:textId="77777777">
        <w:tc>
          <w:tcPr>
            <w:tcW w:w="396" w:type="dxa"/>
          </w:tcPr>
          <w:p w14:paraId="623317F2" w14:textId="77777777" w:rsidR="00541D7A" w:rsidRPr="0077199F" w:rsidRDefault="00541D7A" w:rsidP="0077199F">
            <w:pPr>
              <w:pStyle w:val="Tablebody"/>
            </w:pPr>
          </w:p>
        </w:tc>
        <w:sdt>
          <w:sdtPr>
            <w:id w:val="1170997758"/>
            <w14:checkbox>
              <w14:checked w14:val="0"/>
              <w14:checkedState w14:val="2612" w14:font="MS Gothic"/>
              <w14:uncheckedState w14:val="2610" w14:font="MS Gothic"/>
            </w14:checkbox>
          </w:sdtPr>
          <w:sdtEndPr/>
          <w:sdtContent>
            <w:tc>
              <w:tcPr>
                <w:tcW w:w="421" w:type="dxa"/>
              </w:tcPr>
              <w:p w14:paraId="5D2A893C"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43DFB955" w14:textId="77777777" w:rsidR="00541D7A" w:rsidRPr="0077199F" w:rsidRDefault="00541D7A" w:rsidP="0077199F">
            <w:pPr>
              <w:pStyle w:val="Tablebody"/>
            </w:pPr>
            <w:r w:rsidRPr="0077199F">
              <w:t>Input informed from participation in meetings or public hearings with patient stakeholders</w:t>
            </w:r>
          </w:p>
        </w:tc>
        <w:tc>
          <w:tcPr>
            <w:tcW w:w="2100" w:type="dxa"/>
          </w:tcPr>
          <w:p w14:paraId="78D5D95A" w14:textId="77777777" w:rsidR="00541D7A" w:rsidRPr="0077199F" w:rsidRDefault="00541D7A" w:rsidP="0077199F">
            <w:pPr>
              <w:pStyle w:val="Tablebody"/>
            </w:pPr>
          </w:p>
        </w:tc>
      </w:tr>
      <w:tr w:rsidR="00541D7A" w14:paraId="25920954" w14:textId="77777777">
        <w:tc>
          <w:tcPr>
            <w:tcW w:w="396" w:type="dxa"/>
          </w:tcPr>
          <w:p w14:paraId="096FA072" w14:textId="77777777" w:rsidR="00541D7A" w:rsidRPr="0077199F" w:rsidRDefault="00541D7A" w:rsidP="0077199F">
            <w:pPr>
              <w:pStyle w:val="Tablebody"/>
            </w:pPr>
          </w:p>
        </w:tc>
        <w:sdt>
          <w:sdtPr>
            <w:id w:val="-428435954"/>
            <w14:checkbox>
              <w14:checked w14:val="0"/>
              <w14:checkedState w14:val="2612" w14:font="MS Gothic"/>
              <w14:uncheckedState w14:val="2610" w14:font="MS Gothic"/>
            </w14:checkbox>
          </w:sdtPr>
          <w:sdtEndPr/>
          <w:sdtContent>
            <w:tc>
              <w:tcPr>
                <w:tcW w:w="421" w:type="dxa"/>
              </w:tcPr>
              <w:p w14:paraId="1A6AFB1A"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152FC514" w14:textId="77777777" w:rsidR="00541D7A" w:rsidRPr="0077199F" w:rsidRDefault="00541D7A" w:rsidP="0077199F">
            <w:pPr>
              <w:pStyle w:val="Tablebody"/>
            </w:pPr>
            <w:r w:rsidRPr="0077199F">
              <w:t xml:space="preserve">CHMP early dialogue with patient organisations  </w:t>
            </w:r>
          </w:p>
        </w:tc>
        <w:tc>
          <w:tcPr>
            <w:tcW w:w="2100" w:type="dxa"/>
          </w:tcPr>
          <w:p w14:paraId="64A83F52" w14:textId="77777777" w:rsidR="00541D7A" w:rsidRPr="0077199F" w:rsidRDefault="00541D7A" w:rsidP="0077199F">
            <w:pPr>
              <w:pStyle w:val="Tablebody"/>
            </w:pPr>
          </w:p>
        </w:tc>
      </w:tr>
      <w:tr w:rsidR="00541D7A" w14:paraId="61802694" w14:textId="77777777">
        <w:tc>
          <w:tcPr>
            <w:tcW w:w="396" w:type="dxa"/>
          </w:tcPr>
          <w:p w14:paraId="6E7C9B80" w14:textId="77777777" w:rsidR="00541D7A" w:rsidRPr="0077199F" w:rsidRDefault="00541D7A" w:rsidP="0077199F">
            <w:pPr>
              <w:pStyle w:val="Tablebody"/>
            </w:pPr>
          </w:p>
        </w:tc>
        <w:sdt>
          <w:sdtPr>
            <w:id w:val="1587727484"/>
            <w14:checkbox>
              <w14:checked w14:val="0"/>
              <w14:checkedState w14:val="2612" w14:font="MS Gothic"/>
              <w14:uncheckedState w14:val="2610" w14:font="MS Gothic"/>
            </w14:checkbox>
          </w:sdtPr>
          <w:sdtEndPr/>
          <w:sdtContent>
            <w:tc>
              <w:tcPr>
                <w:tcW w:w="421" w:type="dxa"/>
              </w:tcPr>
              <w:p w14:paraId="3D668259"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20A36C1F" w14:textId="77777777" w:rsidR="00541D7A" w:rsidRPr="0077199F" w:rsidRDefault="00541D7A" w:rsidP="0077199F">
            <w:pPr>
              <w:pStyle w:val="Tablebody"/>
            </w:pPr>
            <w:r w:rsidRPr="0077199F">
              <w:t>Third party interventions from patients and patient groups</w:t>
            </w:r>
          </w:p>
        </w:tc>
        <w:tc>
          <w:tcPr>
            <w:tcW w:w="2100" w:type="dxa"/>
          </w:tcPr>
          <w:p w14:paraId="3877A84B" w14:textId="77777777" w:rsidR="00541D7A" w:rsidRPr="0077199F" w:rsidRDefault="00541D7A" w:rsidP="0077199F">
            <w:pPr>
              <w:pStyle w:val="Tablebody"/>
            </w:pPr>
          </w:p>
        </w:tc>
      </w:tr>
      <w:tr w:rsidR="00541D7A" w14:paraId="36B30704" w14:textId="77777777">
        <w:tc>
          <w:tcPr>
            <w:tcW w:w="396" w:type="dxa"/>
          </w:tcPr>
          <w:p w14:paraId="0C54D3BC" w14:textId="77777777" w:rsidR="00541D7A" w:rsidRPr="0077199F" w:rsidRDefault="00541D7A" w:rsidP="0077199F">
            <w:pPr>
              <w:pStyle w:val="Tablebody"/>
            </w:pPr>
          </w:p>
        </w:tc>
        <w:sdt>
          <w:sdtPr>
            <w:id w:val="122738154"/>
            <w14:checkbox>
              <w14:checked w14:val="0"/>
              <w14:checkedState w14:val="2612" w14:font="MS Gothic"/>
              <w14:uncheckedState w14:val="2610" w14:font="MS Gothic"/>
            </w14:checkbox>
          </w:sdtPr>
          <w:sdtEndPr/>
          <w:sdtContent>
            <w:tc>
              <w:tcPr>
                <w:tcW w:w="421" w:type="dxa"/>
              </w:tcPr>
              <w:p w14:paraId="2D4B9037" w14:textId="77777777" w:rsidR="00541D7A" w:rsidRPr="0077199F" w:rsidRDefault="00541D7A" w:rsidP="0077199F">
                <w:pPr>
                  <w:pStyle w:val="Tablebody"/>
                </w:pPr>
                <w:r w:rsidRPr="0077199F">
                  <w:rPr>
                    <w:rFonts w:ascii="Segoe UI Symbol" w:hAnsi="Segoe UI Symbol" w:cs="Segoe UI Symbol"/>
                  </w:rPr>
                  <w:t>☐</w:t>
                </w:r>
              </w:p>
            </w:tc>
          </w:sdtContent>
        </w:sdt>
        <w:tc>
          <w:tcPr>
            <w:tcW w:w="6405" w:type="dxa"/>
            <w:gridSpan w:val="2"/>
          </w:tcPr>
          <w:p w14:paraId="46E85B4E" w14:textId="333BE1B2" w:rsidR="00541D7A" w:rsidRPr="0077199F" w:rsidRDefault="00541D7A" w:rsidP="0077199F">
            <w:pPr>
              <w:pStyle w:val="Tablebody"/>
            </w:pPr>
            <w:r w:rsidRPr="0077199F">
              <w:t xml:space="preserve">Other (such as </w:t>
            </w:r>
            <w:r w:rsidR="00FF05D5" w:rsidRPr="0077199F">
              <w:t xml:space="preserve">medical literature, </w:t>
            </w:r>
            <w:r w:rsidRPr="0077199F">
              <w:t>summaries/analysis from patient engagement activities - please specify)</w:t>
            </w:r>
          </w:p>
        </w:tc>
        <w:tc>
          <w:tcPr>
            <w:tcW w:w="2100" w:type="dxa"/>
          </w:tcPr>
          <w:p w14:paraId="5B03AA8F" w14:textId="77777777" w:rsidR="00541D7A" w:rsidRPr="0077199F" w:rsidRDefault="00541D7A" w:rsidP="0077199F">
            <w:pPr>
              <w:pStyle w:val="Tablebody"/>
            </w:pPr>
          </w:p>
        </w:tc>
      </w:tr>
    </w:tbl>
    <w:p w14:paraId="0D6AEB68" w14:textId="77777777" w:rsidR="00541D7A" w:rsidRPr="00541D7A" w:rsidRDefault="00541D7A" w:rsidP="00541D7A">
      <w:pPr>
        <w:pStyle w:val="BodytextAgency"/>
      </w:pPr>
    </w:p>
    <w:p w14:paraId="0D503964" w14:textId="4F7564DA" w:rsidR="007E3DC7" w:rsidRDefault="007E3DC7" w:rsidP="00D87BFF">
      <w:pPr>
        <w:pStyle w:val="Heading2Agency"/>
      </w:pPr>
      <w:bookmarkStart w:id="50" w:name="_Toc204788255"/>
      <w:r>
        <w:t>Steps taken for the assessment of the product</w:t>
      </w:r>
      <w:bookmarkEnd w:id="47"/>
      <w:bookmarkEnd w:id="50"/>
    </w:p>
    <w:p w14:paraId="59B6780F" w14:textId="77777777" w:rsidR="007E3DC7" w:rsidRDefault="007E3DC7" w:rsidP="007E3DC7">
      <w:pPr>
        <w:pStyle w:val="BodytextAgency"/>
        <w:rPr>
          <w:lang w:eastAsia="zh-TW"/>
        </w:rPr>
      </w:pPr>
      <w:r>
        <w:rPr>
          <w:lang w:eastAsia="zh-TW"/>
        </w:rPr>
        <w:t>The Rapporteur and Co-Rapporteur appointed by the CHMP were:</w:t>
      </w:r>
    </w:p>
    <w:tbl>
      <w:tblPr>
        <w:tblStyle w:val="TableGrid"/>
        <w:tblW w:w="0" w:type="auto"/>
        <w:shd w:val="clear" w:color="auto" w:fill="E1E3F2"/>
        <w:tblLook w:val="04A0" w:firstRow="1" w:lastRow="0" w:firstColumn="1" w:lastColumn="0" w:noHBand="0" w:noVBand="1"/>
      </w:tblPr>
      <w:tblGrid>
        <w:gridCol w:w="2786"/>
        <w:gridCol w:w="6446"/>
      </w:tblGrid>
      <w:tr w:rsidR="00D35EBD" w14:paraId="22E4A7BD" w14:textId="77777777" w:rsidTr="00D35EBD">
        <w:tc>
          <w:tcPr>
            <w:tcW w:w="2786" w:type="dxa"/>
            <w:shd w:val="clear" w:color="auto" w:fill="003399"/>
          </w:tcPr>
          <w:p w14:paraId="4828C345" w14:textId="77777777" w:rsidR="00D35EBD" w:rsidRPr="00D27003" w:rsidRDefault="00D35EBD" w:rsidP="00D35EBD">
            <w:pPr>
              <w:pStyle w:val="TableHeader"/>
            </w:pPr>
            <w:r w:rsidRPr="00D27003">
              <w:t>Rapporteur:</w:t>
            </w:r>
          </w:p>
        </w:tc>
        <w:tc>
          <w:tcPr>
            <w:tcW w:w="6446" w:type="dxa"/>
            <w:shd w:val="clear" w:color="auto" w:fill="E1E3F2"/>
          </w:tcPr>
          <w:p w14:paraId="5ED81684" w14:textId="70FFD624" w:rsidR="00D35EBD" w:rsidRDefault="00D35EBD" w:rsidP="00D35EBD">
            <w:pPr>
              <w:pStyle w:val="Tablebody"/>
              <w:rPr>
                <w:lang w:eastAsia="zh-TW"/>
              </w:rPr>
            </w:pPr>
            <w:r w:rsidRPr="00EE5688">
              <w:rPr>
                <w:lang w:eastAsia="zh-TW"/>
              </w:rPr>
              <w:t>&lt;Text&gt;</w:t>
            </w:r>
          </w:p>
        </w:tc>
      </w:tr>
      <w:tr w:rsidR="00D35EBD" w14:paraId="3765280F" w14:textId="77777777" w:rsidTr="00D35EBD">
        <w:tc>
          <w:tcPr>
            <w:tcW w:w="2786" w:type="dxa"/>
            <w:shd w:val="clear" w:color="auto" w:fill="003399"/>
          </w:tcPr>
          <w:p w14:paraId="3903B2B6" w14:textId="77777777" w:rsidR="00D35EBD" w:rsidRPr="00D27003" w:rsidRDefault="00D35EBD" w:rsidP="00D35EBD">
            <w:pPr>
              <w:pStyle w:val="TableHeader"/>
            </w:pPr>
            <w:r w:rsidRPr="00D27003">
              <w:t>Co-Rapporteur:</w:t>
            </w:r>
          </w:p>
        </w:tc>
        <w:tc>
          <w:tcPr>
            <w:tcW w:w="6446" w:type="dxa"/>
            <w:shd w:val="clear" w:color="auto" w:fill="E1E3F2"/>
          </w:tcPr>
          <w:p w14:paraId="5DEBBAAB" w14:textId="6B6433AF" w:rsidR="00D35EBD" w:rsidRDefault="00D35EBD" w:rsidP="00D35EBD">
            <w:pPr>
              <w:pStyle w:val="Tablebody"/>
              <w:rPr>
                <w:lang w:eastAsia="zh-TW"/>
              </w:rPr>
            </w:pPr>
            <w:r w:rsidRPr="00EE5688">
              <w:rPr>
                <w:lang w:eastAsia="zh-TW"/>
              </w:rPr>
              <w:t>&lt;Text&gt;</w:t>
            </w:r>
          </w:p>
        </w:tc>
      </w:tr>
    </w:tbl>
    <w:p w14:paraId="3EBE9D8B" w14:textId="77777777" w:rsidR="007E3DC7" w:rsidRDefault="007E3DC7" w:rsidP="007E3DC7">
      <w:pPr>
        <w:pStyle w:val="BodytextAgency"/>
        <w:rPr>
          <w:lang w:eastAsia="zh-TW"/>
        </w:rPr>
      </w:pPr>
    </w:p>
    <w:p w14:paraId="31AEAC06" w14:textId="534EFBEB" w:rsidR="007E3DC7" w:rsidRDefault="007E3DC7" w:rsidP="007E3DC7">
      <w:pPr>
        <w:pStyle w:val="BodytextAgency"/>
        <w:rPr>
          <w:lang w:eastAsia="zh-TW"/>
        </w:rPr>
      </w:pPr>
      <w:r>
        <w:rPr>
          <w:lang w:eastAsia="zh-TW"/>
        </w:rPr>
        <w:t>The Rapporteur and Co-Rapporteur appointed by the PRAC were:</w:t>
      </w:r>
    </w:p>
    <w:tbl>
      <w:tblPr>
        <w:tblStyle w:val="TableGrid"/>
        <w:tblW w:w="0" w:type="auto"/>
        <w:shd w:val="clear" w:color="auto" w:fill="E1E3F2"/>
        <w:tblLook w:val="04A0" w:firstRow="1" w:lastRow="0" w:firstColumn="1" w:lastColumn="0" w:noHBand="0" w:noVBand="1"/>
      </w:tblPr>
      <w:tblGrid>
        <w:gridCol w:w="2788"/>
        <w:gridCol w:w="6444"/>
      </w:tblGrid>
      <w:tr w:rsidR="00D35EBD" w14:paraId="7FB0B1A9" w14:textId="77777777" w:rsidTr="00D35EBD">
        <w:tc>
          <w:tcPr>
            <w:tcW w:w="2788" w:type="dxa"/>
            <w:shd w:val="clear" w:color="auto" w:fill="003399"/>
          </w:tcPr>
          <w:p w14:paraId="150A2372" w14:textId="77777777" w:rsidR="00D35EBD" w:rsidRDefault="00D35EBD" w:rsidP="00D35EBD">
            <w:pPr>
              <w:pStyle w:val="TableHeader"/>
            </w:pPr>
            <w:r>
              <w:t>PRAC Rapporteur:</w:t>
            </w:r>
          </w:p>
        </w:tc>
        <w:tc>
          <w:tcPr>
            <w:tcW w:w="6444" w:type="dxa"/>
            <w:shd w:val="clear" w:color="auto" w:fill="E1E3F2"/>
          </w:tcPr>
          <w:p w14:paraId="40FE87E8" w14:textId="6A973828" w:rsidR="00D35EBD" w:rsidRDefault="00D35EBD" w:rsidP="00D35EBD">
            <w:pPr>
              <w:pStyle w:val="Tablebody"/>
              <w:rPr>
                <w:lang w:eastAsia="zh-TW"/>
              </w:rPr>
            </w:pPr>
            <w:r w:rsidRPr="00A41350">
              <w:rPr>
                <w:lang w:eastAsia="zh-TW"/>
              </w:rPr>
              <w:t>&lt;Text&gt;</w:t>
            </w:r>
          </w:p>
        </w:tc>
      </w:tr>
      <w:tr w:rsidR="00D35EBD" w14:paraId="29497853" w14:textId="77777777" w:rsidTr="00D35EBD">
        <w:tc>
          <w:tcPr>
            <w:tcW w:w="2788" w:type="dxa"/>
            <w:shd w:val="clear" w:color="auto" w:fill="003399"/>
          </w:tcPr>
          <w:p w14:paraId="389C8D31" w14:textId="77777777" w:rsidR="00D35EBD" w:rsidRDefault="00D35EBD" w:rsidP="00D35EBD">
            <w:pPr>
              <w:pStyle w:val="TableHeader"/>
            </w:pPr>
            <w:r>
              <w:lastRenderedPageBreak/>
              <w:t>PRAC Co-Rapporteur:</w:t>
            </w:r>
          </w:p>
        </w:tc>
        <w:tc>
          <w:tcPr>
            <w:tcW w:w="6444" w:type="dxa"/>
            <w:shd w:val="clear" w:color="auto" w:fill="E1E3F2"/>
          </w:tcPr>
          <w:p w14:paraId="68E160BF" w14:textId="5E3E0E55" w:rsidR="00D35EBD" w:rsidRDefault="00D35EBD" w:rsidP="00D35EBD">
            <w:pPr>
              <w:pStyle w:val="Tablebody"/>
              <w:rPr>
                <w:lang w:eastAsia="zh-TW"/>
              </w:rPr>
            </w:pPr>
            <w:r w:rsidRPr="00A41350">
              <w:rPr>
                <w:lang w:eastAsia="zh-TW"/>
              </w:rPr>
              <w:t>&lt;Text&gt;</w:t>
            </w:r>
          </w:p>
        </w:tc>
      </w:tr>
    </w:tbl>
    <w:p w14:paraId="0299C213" w14:textId="77777777" w:rsidR="007E3DC7" w:rsidRDefault="007E3DC7" w:rsidP="007E3DC7">
      <w:pPr>
        <w:pStyle w:val="BodytextAgency"/>
        <w:rPr>
          <w:lang w:eastAsia="zh-TW"/>
        </w:rPr>
      </w:pPr>
    </w:p>
    <w:p w14:paraId="5FB71609" w14:textId="77777777" w:rsidR="007E3DC7" w:rsidRPr="00872B20" w:rsidRDefault="007E3DC7" w:rsidP="007E3DC7">
      <w:pPr>
        <w:pStyle w:val="DraftingNotesAgency"/>
      </w:pPr>
      <w:r w:rsidRPr="00872B20">
        <w:t>If the Rapporteur was involved in Scientific Advice or Protocol Assistance, insert the following:</w:t>
      </w:r>
      <w:r w:rsidRPr="00872B20">
        <w:tab/>
      </w:r>
      <w:r w:rsidRPr="00872B20">
        <w:tab/>
      </w:r>
    </w:p>
    <w:p w14:paraId="0DD54DE3" w14:textId="77777777" w:rsidR="007E3DC7" w:rsidRDefault="007E3DC7" w:rsidP="007E3DC7">
      <w:pPr>
        <w:pStyle w:val="BodytextAgency"/>
        <w:rPr>
          <w:rFonts w:eastAsia="Calibri"/>
          <w:iCs/>
          <w:color w:val="000000"/>
        </w:rPr>
      </w:pPr>
      <w:r>
        <w:rPr>
          <w:lang w:eastAsia="zh-TW"/>
        </w:rPr>
        <w:t xml:space="preserve">&lt;For the appointed CHMP </w:t>
      </w:r>
      <w:r w:rsidRPr="5BDDF436">
        <w:rPr>
          <w:lang w:eastAsia="zh-TW"/>
        </w:rPr>
        <w:t xml:space="preserve">Rapporteur </w:t>
      </w:r>
      <w:r>
        <w:rPr>
          <w:lang w:eastAsia="zh-TW"/>
        </w:rPr>
        <w:t xml:space="preserve">it was considered exceptionally justified that the individual had previously been acting as coordinator for </w:t>
      </w:r>
      <w:r>
        <w:t xml:space="preserve">&lt;Scientific Advice&gt; &lt;Protocol Assistance&gt; </w:t>
      </w:r>
      <w:r w:rsidRPr="5BDDF436">
        <w:rPr>
          <w:rFonts w:eastAsia="Calibri"/>
          <w:color w:val="000000" w:themeColor="text1"/>
        </w:rPr>
        <w:t>on the development relevant for the indication subject to the present application. The justification was as follows:</w:t>
      </w:r>
    </w:p>
    <w:p w14:paraId="4B19B62F" w14:textId="77777777" w:rsidR="007E3DC7" w:rsidRPr="00872B20" w:rsidRDefault="007E3DC7" w:rsidP="007E3DC7">
      <w:pPr>
        <w:pStyle w:val="DraftingNotesAgency"/>
      </w:pPr>
      <w:r w:rsidRPr="00872B20">
        <w:t>[Insert the justification from the evaluation form. Exemptions could be accepted</w:t>
      </w:r>
      <w:r>
        <w:t xml:space="preserve"> and/or</w:t>
      </w:r>
      <w:r w:rsidRPr="00872B20">
        <w:t xml:space="preserve"> justified in case that no other member or alternate with a comparable or equally adequate expertise for that product in that indication is available]</w:t>
      </w:r>
    </w:p>
    <w:p w14:paraId="346F162C" w14:textId="77777777" w:rsidR="007E3DC7" w:rsidRDefault="007E3DC7" w:rsidP="007E3DC7">
      <w:pPr>
        <w:pStyle w:val="BodytextAgency"/>
        <w:rPr>
          <w:rFonts w:eastAsia="Calibri"/>
          <w:color w:val="000000" w:themeColor="text1"/>
          <w:lang w:eastAsia="zh-CN"/>
        </w:rPr>
      </w:pPr>
      <w:r>
        <w:rPr>
          <w:rFonts w:eastAsia="SimSun"/>
          <w:lang w:eastAsia="zh-TW"/>
        </w:rPr>
        <w:t xml:space="preserve">The appointed CHMP </w:t>
      </w:r>
      <w:r w:rsidRPr="5BDDF436">
        <w:rPr>
          <w:rFonts w:eastAsia="SimSun"/>
          <w:lang w:eastAsia="zh-TW"/>
        </w:rPr>
        <w:t>Co-Rapporteur</w:t>
      </w:r>
      <w:r>
        <w:rPr>
          <w:rFonts w:eastAsia="SimSun"/>
          <w:lang w:eastAsia="zh-TW"/>
        </w:rPr>
        <w:t xml:space="preserve"> had no such prominent role in </w:t>
      </w:r>
      <w:r>
        <w:rPr>
          <w:rFonts w:eastAsia="SimSun"/>
          <w:lang w:eastAsia="zh-CN"/>
        </w:rPr>
        <w:t xml:space="preserve">&lt;Scientific Advice&gt; &lt;Protocol Assistance&gt; </w:t>
      </w:r>
      <w:r w:rsidRPr="5BDDF436">
        <w:rPr>
          <w:rFonts w:eastAsia="Calibri"/>
          <w:color w:val="000000" w:themeColor="text1"/>
          <w:lang w:eastAsia="zh-CN"/>
        </w:rPr>
        <w:t>relevant for the indication subject to the present application.&gt;</w:t>
      </w:r>
    </w:p>
    <w:p w14:paraId="1BA5712C" w14:textId="20570FA8" w:rsidR="00242BA3" w:rsidRPr="00DC72F8" w:rsidRDefault="00242BA3" w:rsidP="00242BA3">
      <w:pPr>
        <w:pStyle w:val="DraftingNotesAgency"/>
      </w:pPr>
      <w:r>
        <w:t>Delete any rows that are not relevant</w:t>
      </w:r>
      <w:r w:rsidR="000D35CC">
        <w:t xml:space="preserve">. In the case where the procedure was discussed at ETF, please add a row at the relevant </w:t>
      </w:r>
      <w:r w:rsidR="009E41B2">
        <w:t>time point(s).</w:t>
      </w:r>
    </w:p>
    <w:tbl>
      <w:tblPr>
        <w:tblW w:w="9640" w:type="dxa"/>
        <w:tblInd w:w="-137" w:type="dxa"/>
        <w:tblLayout w:type="fixed"/>
        <w:tblCellMar>
          <w:left w:w="0" w:type="dxa"/>
          <w:right w:w="0" w:type="dxa"/>
        </w:tblCellMar>
        <w:tblLook w:val="04A0" w:firstRow="1" w:lastRow="0" w:firstColumn="1" w:lastColumn="0" w:noHBand="0" w:noVBand="1"/>
      </w:tblPr>
      <w:tblGrid>
        <w:gridCol w:w="7503"/>
        <w:gridCol w:w="2137"/>
      </w:tblGrid>
      <w:tr w:rsidR="00D35EBD" w14:paraId="45199E48"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hideMark/>
          </w:tcPr>
          <w:p w14:paraId="24B25B72" w14:textId="77777777" w:rsidR="00D35EBD" w:rsidRPr="00827958" w:rsidRDefault="00D35EBD" w:rsidP="00D35EBD">
            <w:pPr>
              <w:pStyle w:val="Tablebody"/>
              <w:rPr>
                <w:lang w:eastAsia="en-GB"/>
              </w:rPr>
            </w:pPr>
            <w:r w:rsidRPr="00827958">
              <w:t>The application was received by the EMA 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696AE680" w14:textId="705B4B6B" w:rsidR="00D35EBD" w:rsidRDefault="00D35EBD" w:rsidP="00D35EBD">
            <w:pPr>
              <w:pStyle w:val="Tablebody"/>
            </w:pPr>
            <w:r w:rsidRPr="005B341A">
              <w:t>&lt;DD Month YYYY&gt;</w:t>
            </w:r>
          </w:p>
        </w:tc>
      </w:tr>
      <w:tr w:rsidR="00D35EBD" w14:paraId="52D0BAE7"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02DA0B93" w14:textId="29D1EFE3" w:rsidR="00D35EBD" w:rsidRPr="00E431ED" w:rsidRDefault="00D35EBD" w:rsidP="00D35EBD">
            <w:pPr>
              <w:pStyle w:val="Tablebody"/>
              <w:rPr>
                <w:rStyle w:val="BodytextAgencyChar"/>
                <w:sz w:val="16"/>
              </w:rPr>
            </w:pPr>
            <w:r w:rsidRPr="00E431ED">
              <w:rPr>
                <w:rStyle w:val="BodytextAgencyChar"/>
                <w:sz w:val="16"/>
              </w:rPr>
              <w:t>An application for accelerated assessment was filed by the applicant.</w:t>
            </w:r>
          </w:p>
          <w:p w14:paraId="01FAAA99" w14:textId="77777777" w:rsidR="00D35EBD" w:rsidRPr="00E431ED" w:rsidRDefault="00D35EBD" w:rsidP="00D35EBD">
            <w:pPr>
              <w:pStyle w:val="Tablebody"/>
              <w:rPr>
                <w:rStyle w:val="BodytextAgencyChar"/>
                <w:sz w:val="16"/>
              </w:rPr>
            </w:pPr>
            <w:r w:rsidRPr="00E431ED">
              <w:rPr>
                <w:rStyle w:val="BodytextAgencyChar"/>
                <w:sz w:val="16"/>
              </w:rPr>
              <w:t>&lt;Accelerated assessment procedure was &lt;not&gt; agreed-upon by CHMP on</w:t>
            </w:r>
            <w:r w:rsidRPr="00E431ED">
              <w:rPr>
                <w:rFonts w:eastAsia="Verdana"/>
              </w:rPr>
              <w:t>&gt;</w:t>
            </w:r>
            <w:r w:rsidRPr="00E431ED">
              <w:rPr>
                <w:rStyle w:val="BodytextAgencyChar"/>
                <w:sz w:val="16"/>
              </w:rPr>
              <w:t xml:space="preserve"> </w:t>
            </w:r>
          </w:p>
          <w:p w14:paraId="086F58CC" w14:textId="77777777" w:rsidR="00D35EBD" w:rsidRPr="00827958" w:rsidRDefault="00D35EBD" w:rsidP="00D35EBD">
            <w:pPr>
              <w:pStyle w:val="DraftingNotesAgency"/>
              <w:rPr>
                <w:color w:val="000000"/>
              </w:rPr>
            </w:pPr>
            <w:r w:rsidRPr="00D45198">
              <w:t>[if reverted to standard TT reflect at the appropriate step e.g. LOQ or later]</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646005F0" w14:textId="429C23B5" w:rsidR="00D35EBD" w:rsidRDefault="00D35EBD" w:rsidP="00D35EBD">
            <w:pPr>
              <w:pStyle w:val="Tablebody"/>
            </w:pPr>
            <w:r w:rsidRPr="005B341A">
              <w:t>&lt;DD Month YYYY&gt;</w:t>
            </w:r>
          </w:p>
        </w:tc>
      </w:tr>
      <w:tr w:rsidR="00D35EBD" w14:paraId="1992E10F"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hideMark/>
          </w:tcPr>
          <w:p w14:paraId="2C9F0D48" w14:textId="77777777" w:rsidR="00D35EBD" w:rsidRPr="00827958" w:rsidRDefault="00D35EBD" w:rsidP="00D35EBD">
            <w:pPr>
              <w:pStyle w:val="Tablebody"/>
              <w:rPr>
                <w:lang w:eastAsia="en-GB"/>
              </w:rPr>
            </w:pPr>
            <w:r w:rsidRPr="00827958">
              <w:t>The procedure started 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6CCD4311" w14:textId="2CFFBCA5" w:rsidR="00D35EBD" w:rsidRDefault="00D35EBD" w:rsidP="00D35EBD">
            <w:pPr>
              <w:pStyle w:val="Tablebody"/>
            </w:pPr>
            <w:r w:rsidRPr="005B341A">
              <w:t>&lt;DD Month YYYY&gt;</w:t>
            </w:r>
          </w:p>
        </w:tc>
      </w:tr>
      <w:tr w:rsidR="00D35EBD" w14:paraId="2664BE36"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hideMark/>
          </w:tcPr>
          <w:p w14:paraId="32D0B5EC" w14:textId="77777777" w:rsidR="00D35EBD" w:rsidRPr="00827958" w:rsidRDefault="00D35EBD" w:rsidP="00D35EBD">
            <w:pPr>
              <w:pStyle w:val="Tablebody"/>
              <w:rPr>
                <w:lang w:eastAsia="en-GB"/>
              </w:rPr>
            </w:pPr>
            <w:r w:rsidRPr="00827958">
              <w:t xml:space="preserve">The </w:t>
            </w:r>
            <w:r>
              <w:t xml:space="preserve">CHMP </w:t>
            </w:r>
            <w:r w:rsidRPr="00827958">
              <w:t xml:space="preserve">Rapporteur's first Assessment Report </w:t>
            </w:r>
            <w:r>
              <w:t>was received</w:t>
            </w:r>
            <w:r w:rsidRPr="00827958">
              <w:t xml:space="preserve"> </w:t>
            </w:r>
            <w:r>
              <w:t>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0BDFDE6D" w14:textId="01B0657A" w:rsidR="00D35EBD" w:rsidRDefault="00D35EBD" w:rsidP="00D35EBD">
            <w:pPr>
              <w:pStyle w:val="Tablebody"/>
            </w:pPr>
            <w:r w:rsidRPr="005B341A">
              <w:t>&lt;DD Month YYYY&gt;</w:t>
            </w:r>
          </w:p>
        </w:tc>
      </w:tr>
      <w:tr w:rsidR="00D35EBD" w14:paraId="09CBC7F0"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01E1E374" w14:textId="7E2B8E02" w:rsidR="00D35EBD" w:rsidRPr="00827958" w:rsidRDefault="00D35EBD" w:rsidP="00D35EBD">
            <w:pPr>
              <w:pStyle w:val="Tablebody"/>
              <w:rPr>
                <w:lang w:eastAsia="en-GB"/>
              </w:rPr>
            </w:pPr>
            <w:r w:rsidRPr="00827958">
              <w:t xml:space="preserve">The </w:t>
            </w:r>
            <w:r>
              <w:t xml:space="preserve">CHMP </w:t>
            </w:r>
            <w:r w:rsidRPr="00827958">
              <w:t xml:space="preserve">Co-Rapporteur's first Assessment Report </w:t>
            </w:r>
            <w:r>
              <w:t>was added to the Rapporteur’s report 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51DF97B4" w14:textId="4ED169AE" w:rsidR="00D35EBD" w:rsidRDefault="00D35EBD" w:rsidP="00D35EBD">
            <w:pPr>
              <w:pStyle w:val="Tablebody"/>
            </w:pPr>
            <w:r w:rsidRPr="005B341A">
              <w:t>&lt;DD Month YYYY&gt;</w:t>
            </w:r>
          </w:p>
        </w:tc>
      </w:tr>
      <w:tr w:rsidR="00D35EBD" w14:paraId="2F972CBC"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69C1E9BF" w14:textId="77777777" w:rsidR="00D35EBD" w:rsidRPr="00827958" w:rsidRDefault="00D35EBD" w:rsidP="00D35EBD">
            <w:pPr>
              <w:pStyle w:val="Tablebody"/>
              <w:rPr>
                <w:lang w:eastAsia="en-GB"/>
              </w:rPr>
            </w:pPr>
            <w:r w:rsidRPr="00827958">
              <w:t>The PRAC Rapporteur's first Assessment Report was</w:t>
            </w:r>
            <w:r>
              <w:t xml:space="preserve"> added to the Rapporteurs’ report and</w:t>
            </w:r>
            <w:r w:rsidRPr="00827958">
              <w:t xml:space="preserve"> circulated to all PRAC </w:t>
            </w:r>
            <w:r>
              <w:t xml:space="preserve">and CHMP </w:t>
            </w:r>
            <w:r w:rsidRPr="00827958">
              <w:t xml:space="preserve">members </w:t>
            </w:r>
            <w:r>
              <w:t>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4F3140FE" w14:textId="1786D466" w:rsidR="00D35EBD" w:rsidRDefault="00D35EBD" w:rsidP="00D35EBD">
            <w:pPr>
              <w:pStyle w:val="Tablebody"/>
            </w:pPr>
            <w:r w:rsidRPr="005B341A">
              <w:t>&lt;DD Month YYYY&gt;</w:t>
            </w:r>
          </w:p>
        </w:tc>
      </w:tr>
      <w:tr w:rsidR="007E3DC7" w14:paraId="3ECCCD4A"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559C07AE" w14:textId="77777777" w:rsidR="007E3DC7" w:rsidRPr="00E03D5A" w:rsidRDefault="007E3DC7">
            <w:pPr>
              <w:pStyle w:val="DraftingNotesAgency"/>
            </w:pPr>
            <w:r w:rsidRPr="001978F9">
              <w:t>Only in case of accelerated assessment</w:t>
            </w:r>
            <w:r>
              <w:t xml:space="preserve"> otherwise delete the step</w:t>
            </w:r>
            <w:r w:rsidRPr="001978F9">
              <w:t>:</w:t>
            </w:r>
            <w:r w:rsidRPr="00E03D5A">
              <w:t xml:space="preserve"> </w:t>
            </w:r>
          </w:p>
          <w:p w14:paraId="5DDF80D1" w14:textId="77777777" w:rsidR="007E3DC7" w:rsidRPr="00827958" w:rsidRDefault="007E3DC7">
            <w:pPr>
              <w:pStyle w:val="Tablebody"/>
            </w:pPr>
            <w:r w:rsidRPr="001978F9">
              <w:t xml:space="preserve">&lt;In accordance with Article 6(3) of Regulation (EC) No 726/2004, the </w:t>
            </w:r>
            <w:r>
              <w:t xml:space="preserve">CHMP </w:t>
            </w:r>
            <w:r w:rsidRPr="001978F9">
              <w:t>Rapporteur and Co-Rapporteur declared that they had completed their assessment report in less than 80 days</w:t>
            </w:r>
            <w:r>
              <w:t>&gt;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625DAD43" w14:textId="77777777" w:rsidR="007E3DC7" w:rsidRPr="0077199F" w:rsidRDefault="007E3DC7" w:rsidP="0077199F">
            <w:pPr>
              <w:pStyle w:val="Tablebody"/>
            </w:pPr>
            <w:r w:rsidRPr="0077199F">
              <w:t>&lt;N/A&gt;</w:t>
            </w:r>
          </w:p>
        </w:tc>
      </w:tr>
      <w:tr w:rsidR="00D35EBD" w14:paraId="5DFA3918"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51EC6394" w14:textId="77777777" w:rsidR="00D35EBD" w:rsidRPr="00492D53" w:rsidRDefault="00D35EBD" w:rsidP="00D35EBD">
            <w:pPr>
              <w:pStyle w:val="Tablebody"/>
            </w:pPr>
            <w:r w:rsidRPr="4467E2BB">
              <w:t>&lt;The PRAC agreed on the PRAC Assessment Overview and Advice to CHMP during the meeting on&gt;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74B4FA7B" w14:textId="50114EBF" w:rsidR="00D35EBD" w:rsidRDefault="00D35EBD" w:rsidP="00D35EBD">
            <w:pPr>
              <w:pStyle w:val="Tablebody"/>
            </w:pPr>
            <w:r w:rsidRPr="00842663">
              <w:t>&lt;DD Month YYYY&gt;</w:t>
            </w:r>
          </w:p>
        </w:tc>
      </w:tr>
      <w:tr w:rsidR="00D35EBD" w14:paraId="6520ACD6"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636D23A9" w14:textId="77777777" w:rsidR="00D35EBD" w:rsidRPr="4467E2BB" w:rsidRDefault="00D35EBD" w:rsidP="00D35EBD">
            <w:pPr>
              <w:pStyle w:val="Tablebody"/>
            </w:pPr>
            <w:r>
              <w:t>&lt;The &lt;Quality&gt;&lt;Biologics&gt; Working Party agreed on the Assessment Overview during their meeting on&gt;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6CFDF158" w14:textId="398A2F5A" w:rsidR="00D35EBD" w:rsidRPr="00873DDF" w:rsidRDefault="00D35EBD" w:rsidP="00D35EBD">
            <w:pPr>
              <w:pStyle w:val="Tablebody"/>
              <w:rPr>
                <w:color w:val="000000"/>
              </w:rPr>
            </w:pPr>
            <w:r w:rsidRPr="00842663">
              <w:t>&lt;DD Month YYYY&gt;</w:t>
            </w:r>
          </w:p>
        </w:tc>
      </w:tr>
      <w:tr w:rsidR="00D35EBD" w14:paraId="7E296B25"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31936EED" w14:textId="77777777" w:rsidR="00D35EBD" w:rsidRDefault="00D35EBD" w:rsidP="00D35EBD">
            <w:pPr>
              <w:pStyle w:val="Tablebody"/>
            </w:pPr>
            <w:r>
              <w:t>&lt;The Emergency Task Force (ETF) agreed on the Assessment Overview during their meeting on&gt;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00134422" w14:textId="3E2966F6" w:rsidR="00D35EBD" w:rsidRDefault="00D35EBD" w:rsidP="00D35EBD">
            <w:pPr>
              <w:pStyle w:val="Tablebody"/>
              <w:rPr>
                <w:color w:val="000000"/>
              </w:rPr>
            </w:pPr>
            <w:r w:rsidRPr="00842663">
              <w:t>&lt;DD Month YYYY&gt;</w:t>
            </w:r>
          </w:p>
        </w:tc>
      </w:tr>
      <w:tr w:rsidR="00D35EBD" w14:paraId="7860CAFA"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16005D63" w14:textId="77777777" w:rsidR="00D35EBD" w:rsidRPr="00492D53" w:rsidRDefault="00D35EBD" w:rsidP="00D35EBD">
            <w:pPr>
              <w:pStyle w:val="Tablebody"/>
            </w:pPr>
            <w:r w:rsidRPr="00193004">
              <w:rPr>
                <w:color w:val="000000"/>
              </w:rPr>
              <w:t>The CHMP agreed on the consolidated List of Questions to be sent to the applicant during the meeting 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270B524B" w14:textId="40ABFA16" w:rsidR="00D35EBD" w:rsidRDefault="00D35EBD" w:rsidP="00D35EBD">
            <w:pPr>
              <w:pStyle w:val="Tablebody"/>
              <w:rPr>
                <w:color w:val="000000" w:themeColor="text1"/>
              </w:rPr>
            </w:pPr>
            <w:r w:rsidRPr="00842663">
              <w:t>&lt;DD Month YYYY&gt;</w:t>
            </w:r>
          </w:p>
        </w:tc>
      </w:tr>
      <w:tr w:rsidR="007E3DC7" w14:paraId="201F4516"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3457E0D1" w14:textId="77777777" w:rsidR="007E3DC7" w:rsidRPr="004439EC" w:rsidRDefault="007E3DC7">
            <w:pPr>
              <w:pStyle w:val="Tablebody"/>
              <w:rPr>
                <w:color w:val="000000"/>
                <w:lang w:eastAsia="en-GB"/>
              </w:rPr>
            </w:pPr>
            <w:r w:rsidRPr="00193004">
              <w:rPr>
                <w:color w:val="000000"/>
                <w:lang w:eastAsia="en-GB"/>
              </w:rPr>
              <w:t xml:space="preserve">The applicant submitted the responses to the CHMP consolidated List of Questions on </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2A587F7A" w14:textId="77777777" w:rsidR="007E3DC7" w:rsidRDefault="007E3DC7">
            <w:pPr>
              <w:pStyle w:val="Tablebody"/>
            </w:pPr>
            <w:r w:rsidRPr="00873DDF">
              <w:rPr>
                <w:color w:val="000000"/>
              </w:rPr>
              <w:t>&lt;DD Month YYYY&gt;</w:t>
            </w:r>
          </w:p>
        </w:tc>
      </w:tr>
      <w:tr w:rsidR="007E3DC7" w14:paraId="6FAEC78B" w14:textId="77777777">
        <w:trPr>
          <w:trHeight w:val="2835"/>
        </w:trPr>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6AAA27B2" w14:textId="77777777" w:rsidR="007E3DC7" w:rsidRPr="004439EC" w:rsidRDefault="007E3DC7">
            <w:pPr>
              <w:pStyle w:val="DraftingNotesAgency"/>
            </w:pPr>
            <w:r w:rsidRPr="004439EC">
              <w:lastRenderedPageBreak/>
              <w:t>In cases when a pre-authorisation inspection has been conducted, please reflect the following steps (include/delete information as applicable):</w:t>
            </w:r>
          </w:p>
          <w:p w14:paraId="1CC1B52D" w14:textId="77777777" w:rsidR="007E3DC7" w:rsidRPr="004439EC" w:rsidRDefault="007E3DC7">
            <w:pPr>
              <w:pStyle w:val="Tablebody"/>
              <w:rPr>
                <w:lang w:eastAsia="en-GB"/>
              </w:rPr>
            </w:pPr>
            <w:r w:rsidRPr="004439EC">
              <w:rPr>
                <w:lang w:eastAsia="en-GB"/>
              </w:rPr>
              <w:t xml:space="preserve">&lt;The following &lt;GMP&gt; &lt;GCP&gt; &lt;GLP&gt; inspection(s) were requested by the CHMP and their outcome taken into consideration as part of the Quality/Safety/Efficacy assessment of the product: </w:t>
            </w:r>
          </w:p>
          <w:p w14:paraId="4E504D33" w14:textId="6ED52700" w:rsidR="007E3DC7" w:rsidRPr="004439EC" w:rsidRDefault="007E3DC7">
            <w:pPr>
              <w:pStyle w:val="Tablebody"/>
              <w:rPr>
                <w:lang w:eastAsia="en-GB"/>
              </w:rPr>
            </w:pPr>
            <w:r w:rsidRPr="004439EC">
              <w:rPr>
                <w:lang w:eastAsia="en-GB"/>
              </w:rPr>
              <w:t xml:space="preserve">&lt;A GCP inspection at &lt;number of sites&gt; &lt;kind of sites&gt; &lt;Country of the sites&gt; between </w:t>
            </w:r>
            <w:r w:rsidRPr="004439EC">
              <w:rPr>
                <w:lang w:eastAsia="en-GB"/>
              </w:rPr>
              <w:fldChar w:fldCharType="begin">
                <w:ffData>
                  <w:name w:val="Text148"/>
                  <w:enabled/>
                  <w:calcOnExit w:val="0"/>
                  <w:textInput>
                    <w:default w:val="&lt;dates of inspection&gt;"/>
                  </w:textInput>
                </w:ffData>
              </w:fldChar>
            </w:r>
            <w:r w:rsidRPr="004439EC">
              <w:rPr>
                <w:lang w:eastAsia="en-GB"/>
              </w:rPr>
              <w:instrText>FORMTEXT</w:instrText>
            </w:r>
            <w:r w:rsidRPr="004439EC">
              <w:rPr>
                <w:lang w:eastAsia="en-GB"/>
              </w:rPr>
            </w:r>
            <w:r w:rsidRPr="004439EC">
              <w:rPr>
                <w:lang w:eastAsia="en-GB"/>
              </w:rPr>
              <w:fldChar w:fldCharType="separate"/>
            </w:r>
            <w:r w:rsidR="00C63593">
              <w:rPr>
                <w:noProof/>
                <w:lang w:eastAsia="en-GB"/>
              </w:rPr>
              <w:t>&lt;dates of inspection&gt;</w:t>
            </w:r>
            <w:r w:rsidRPr="004439EC">
              <w:rPr>
                <w:lang w:eastAsia="en-GB"/>
              </w:rPr>
              <w:fldChar w:fldCharType="end"/>
            </w:r>
            <w:r w:rsidRPr="004439EC">
              <w:rPr>
                <w:lang w:eastAsia="en-GB"/>
              </w:rPr>
              <w:t>.  The outcome of the inspection carried out was issued on.&gt;</w:t>
            </w:r>
          </w:p>
          <w:p w14:paraId="79AE6CCC" w14:textId="5670589B" w:rsidR="007E3DC7" w:rsidRPr="004439EC" w:rsidRDefault="007E3DC7">
            <w:pPr>
              <w:pStyle w:val="Tablebody"/>
              <w:rPr>
                <w:lang w:eastAsia="en-GB"/>
              </w:rPr>
            </w:pPr>
            <w:r w:rsidRPr="004439EC">
              <w:rPr>
                <w:lang w:eastAsia="en-GB"/>
              </w:rPr>
              <w:t xml:space="preserve">&lt;A GMP inspection at &lt;number of sites&gt; &lt;kind of sites&gt; &lt;Country of the sites&gt; between </w:t>
            </w:r>
            <w:r w:rsidRPr="004439EC">
              <w:rPr>
                <w:lang w:eastAsia="en-GB"/>
              </w:rPr>
              <w:fldChar w:fldCharType="begin">
                <w:ffData>
                  <w:name w:val="Text148"/>
                  <w:enabled/>
                  <w:calcOnExit w:val="0"/>
                  <w:textInput>
                    <w:default w:val="&lt;dates of inspection&gt;"/>
                  </w:textInput>
                </w:ffData>
              </w:fldChar>
            </w:r>
            <w:r w:rsidRPr="004439EC">
              <w:rPr>
                <w:lang w:eastAsia="en-GB"/>
              </w:rPr>
              <w:instrText>FORMTEXT</w:instrText>
            </w:r>
            <w:r w:rsidRPr="004439EC">
              <w:rPr>
                <w:lang w:eastAsia="en-GB"/>
              </w:rPr>
            </w:r>
            <w:r w:rsidRPr="004439EC">
              <w:rPr>
                <w:lang w:eastAsia="en-GB"/>
              </w:rPr>
              <w:fldChar w:fldCharType="separate"/>
            </w:r>
            <w:r w:rsidR="00C63593">
              <w:rPr>
                <w:noProof/>
                <w:lang w:eastAsia="en-GB"/>
              </w:rPr>
              <w:t>&lt;dates of inspection&gt;</w:t>
            </w:r>
            <w:r w:rsidRPr="004439EC">
              <w:rPr>
                <w:lang w:eastAsia="en-GB"/>
              </w:rPr>
              <w:fldChar w:fldCharType="end"/>
            </w:r>
            <w:r w:rsidRPr="004439EC">
              <w:rPr>
                <w:lang w:eastAsia="en-GB"/>
              </w:rPr>
              <w:t>. The outcome of the inspection carried out was issued on.&gt;</w:t>
            </w:r>
          </w:p>
          <w:p w14:paraId="3390D50E" w14:textId="4AA90717" w:rsidR="007E3DC7" w:rsidRPr="00827958" w:rsidRDefault="007E3DC7">
            <w:pPr>
              <w:pStyle w:val="Tablebody"/>
              <w:rPr>
                <w:lang w:eastAsia="en-GB"/>
              </w:rPr>
            </w:pPr>
            <w:r w:rsidRPr="004439EC">
              <w:rPr>
                <w:lang w:eastAsia="en-GB"/>
              </w:rPr>
              <w:t xml:space="preserve">&lt;A GLP inspection at &lt;number of sites&gt; &lt;kind of sites&gt; &lt;Country of the sites&gt; between </w:t>
            </w:r>
            <w:r w:rsidRPr="004439EC">
              <w:rPr>
                <w:lang w:eastAsia="en-GB"/>
              </w:rPr>
              <w:fldChar w:fldCharType="begin">
                <w:ffData>
                  <w:name w:val="Text148"/>
                  <w:enabled/>
                  <w:calcOnExit w:val="0"/>
                  <w:textInput>
                    <w:default w:val="&lt;dates of inspection&gt;"/>
                  </w:textInput>
                </w:ffData>
              </w:fldChar>
            </w:r>
            <w:r w:rsidRPr="004439EC">
              <w:rPr>
                <w:lang w:eastAsia="en-GB"/>
              </w:rPr>
              <w:instrText>FORMTEXT</w:instrText>
            </w:r>
            <w:r w:rsidRPr="004439EC">
              <w:rPr>
                <w:lang w:eastAsia="en-GB"/>
              </w:rPr>
            </w:r>
            <w:r w:rsidRPr="004439EC">
              <w:rPr>
                <w:lang w:eastAsia="en-GB"/>
              </w:rPr>
              <w:fldChar w:fldCharType="separate"/>
            </w:r>
            <w:r w:rsidR="00C63593">
              <w:rPr>
                <w:noProof/>
                <w:lang w:eastAsia="en-GB"/>
              </w:rPr>
              <w:t>&lt;dates of inspection&gt;</w:t>
            </w:r>
            <w:r w:rsidRPr="004439EC">
              <w:rPr>
                <w:lang w:eastAsia="en-GB"/>
              </w:rPr>
              <w:fldChar w:fldCharType="end"/>
            </w:r>
            <w:r w:rsidRPr="004439EC">
              <w:rPr>
                <w:lang w:eastAsia="en-GB"/>
              </w:rPr>
              <w:t>. The outcome of the inspection carried out was issued on.&gt;&gt;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564A592B" w14:textId="77777777" w:rsidR="007E3DC7" w:rsidRPr="0077199F" w:rsidRDefault="007E3DC7" w:rsidP="0077199F">
            <w:pPr>
              <w:pStyle w:val="Tablebody"/>
            </w:pPr>
          </w:p>
          <w:p w14:paraId="76E4F1E2" w14:textId="77777777" w:rsidR="007E3DC7" w:rsidRDefault="007E3DC7">
            <w:pPr>
              <w:pStyle w:val="Tablebody"/>
            </w:pPr>
            <w:r w:rsidRPr="00873DDF">
              <w:t>&lt;DD Month YYYY&gt;</w:t>
            </w:r>
          </w:p>
          <w:p w14:paraId="482068C2" w14:textId="77777777" w:rsidR="007E3DC7" w:rsidRDefault="007E3DC7">
            <w:pPr>
              <w:pStyle w:val="Tablebody"/>
            </w:pPr>
          </w:p>
          <w:p w14:paraId="1E5FA57B" w14:textId="77777777" w:rsidR="007E3DC7" w:rsidRDefault="007E3DC7">
            <w:pPr>
              <w:pStyle w:val="Tablebody"/>
            </w:pPr>
          </w:p>
          <w:p w14:paraId="565C32B4" w14:textId="77777777" w:rsidR="007E3DC7" w:rsidRDefault="007E3DC7">
            <w:pPr>
              <w:pStyle w:val="Tablebody"/>
            </w:pPr>
          </w:p>
          <w:p w14:paraId="2A12071F" w14:textId="77777777" w:rsidR="007E3DC7" w:rsidRDefault="007E3DC7">
            <w:pPr>
              <w:pStyle w:val="Tablebody"/>
            </w:pPr>
            <w:r>
              <w:t>&lt;DD Month YYYY&gt;</w:t>
            </w:r>
          </w:p>
          <w:p w14:paraId="10A8010A" w14:textId="77777777" w:rsidR="007E3DC7" w:rsidRDefault="007E3DC7">
            <w:pPr>
              <w:pStyle w:val="Tablebody"/>
            </w:pPr>
          </w:p>
          <w:p w14:paraId="183C88C5" w14:textId="77777777" w:rsidR="007E3DC7" w:rsidRDefault="007E3DC7">
            <w:pPr>
              <w:pStyle w:val="Tablebody"/>
            </w:pPr>
          </w:p>
          <w:p w14:paraId="6557A084" w14:textId="77777777" w:rsidR="007E3DC7" w:rsidRDefault="007E3DC7">
            <w:pPr>
              <w:pStyle w:val="Tablebody"/>
            </w:pPr>
          </w:p>
          <w:p w14:paraId="6DB5D592" w14:textId="77777777" w:rsidR="007E3DC7" w:rsidRDefault="007E3DC7">
            <w:pPr>
              <w:pStyle w:val="Tablebody"/>
            </w:pPr>
          </w:p>
          <w:p w14:paraId="73CF3846" w14:textId="77777777" w:rsidR="007E3DC7" w:rsidRDefault="007E3DC7">
            <w:pPr>
              <w:pStyle w:val="Tablebody"/>
            </w:pPr>
            <w:r>
              <w:t>&lt;DD Month YYYY&gt;</w:t>
            </w:r>
          </w:p>
        </w:tc>
      </w:tr>
      <w:tr w:rsidR="00D35EBD" w14:paraId="4A425B68"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1F2A11EA" w14:textId="77777777" w:rsidR="00D35EBD" w:rsidRPr="00827958" w:rsidRDefault="00D35EBD" w:rsidP="00D35EBD">
            <w:pPr>
              <w:pStyle w:val="Tablebody"/>
              <w:rPr>
                <w:lang w:eastAsia="en-GB"/>
              </w:rPr>
            </w:pPr>
            <w:r>
              <w:t>The CHMP Rapporteur circulated the CHMP and PRAC Rapporteurs Joint Assessment Report on the applicant’s responses to the List of Questions to all CHMP and PRAC members 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2BFDFF92" w14:textId="0B0703DD" w:rsidR="00D35EBD" w:rsidRDefault="00D35EBD" w:rsidP="00D35EBD">
            <w:pPr>
              <w:pStyle w:val="Tablebody"/>
            </w:pPr>
            <w:r w:rsidRPr="00376DDD">
              <w:t>&lt;DD Month YYYY&gt;</w:t>
            </w:r>
          </w:p>
        </w:tc>
      </w:tr>
      <w:tr w:rsidR="00D35EBD" w14:paraId="226D824E"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6EB976AD" w14:textId="77777777" w:rsidR="00D35EBD" w:rsidRPr="00827958" w:rsidRDefault="00D35EBD" w:rsidP="00D35EBD">
            <w:pPr>
              <w:pStyle w:val="Tablebody"/>
              <w:rPr>
                <w:rFonts w:eastAsia="SimSun"/>
              </w:rPr>
            </w:pPr>
            <w:r w:rsidRPr="001978F9">
              <w:t>The PRAC agreed on the PRAC Assessment Overview and Advice to CHMP during the meeting 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5C0AB924" w14:textId="0CBA326A" w:rsidR="00D35EBD" w:rsidRDefault="00D35EBD" w:rsidP="00D35EBD">
            <w:pPr>
              <w:pStyle w:val="Tablebody"/>
            </w:pPr>
            <w:r w:rsidRPr="00376DDD">
              <w:t>&lt;DD Month YYYY&gt;</w:t>
            </w:r>
          </w:p>
        </w:tc>
      </w:tr>
      <w:tr w:rsidR="00D35EBD" w14:paraId="0CCD3E20"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5E2CB736" w14:textId="7916697C" w:rsidR="00D35EBD" w:rsidRPr="008356DC" w:rsidRDefault="00D35EBD" w:rsidP="00D35EBD">
            <w:pPr>
              <w:pStyle w:val="Tablebody"/>
            </w:pPr>
            <w:r>
              <w:t>The CHMP agreed on a list of outstanding issues to be sent to the applicant 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747D7A64" w14:textId="29306BDF" w:rsidR="00D35EBD" w:rsidRDefault="00D35EBD" w:rsidP="00D35EBD">
            <w:pPr>
              <w:pStyle w:val="Tablebody"/>
            </w:pPr>
            <w:r w:rsidRPr="00376DDD">
              <w:t>&lt;DD Month YYYY&gt;</w:t>
            </w:r>
          </w:p>
        </w:tc>
      </w:tr>
      <w:tr w:rsidR="00D35EBD" w14:paraId="435967DA"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38D50567" w14:textId="77777777" w:rsidR="00D35EBD" w:rsidRPr="00827958" w:rsidRDefault="00D35EBD" w:rsidP="00D35EBD">
            <w:pPr>
              <w:pStyle w:val="Tablebody"/>
              <w:rPr>
                <w:lang w:eastAsia="en-GB"/>
              </w:rPr>
            </w:pPr>
            <w:r w:rsidRPr="004C4394">
              <w:rPr>
                <w:lang w:eastAsia="en-GB"/>
              </w:rPr>
              <w:t xml:space="preserve">The applicant submitted the responses to the CHMP List of Outstanding Issues on </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5F3D0799" w14:textId="5B449277" w:rsidR="00D35EBD" w:rsidRDefault="00D35EBD" w:rsidP="00D35EBD">
            <w:pPr>
              <w:pStyle w:val="Tablebody"/>
            </w:pPr>
            <w:r w:rsidRPr="00376DDD">
              <w:t>&lt;DD Month YYYY&gt;</w:t>
            </w:r>
          </w:p>
        </w:tc>
      </w:tr>
      <w:tr w:rsidR="00D35EBD" w14:paraId="1D95D1B4"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57F1E5EB" w14:textId="77777777" w:rsidR="00D35EBD" w:rsidRPr="00827958" w:rsidRDefault="00D35EBD" w:rsidP="00D35EBD">
            <w:pPr>
              <w:pStyle w:val="Tablebody"/>
              <w:rPr>
                <w:lang w:eastAsia="en-GB"/>
              </w:rPr>
            </w:pPr>
            <w:r>
              <w:t xml:space="preserve">The CHMP Rapporteur circulated the CHMP and PRAC Rapporteurs Joint Assessment Report on the applicant’s responses to the List of Outstanding Issues to all CHMP and PRAC members on </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760E4C66" w14:textId="2D4D043D" w:rsidR="00D35EBD" w:rsidRDefault="00D35EBD" w:rsidP="00D35EBD">
            <w:pPr>
              <w:pStyle w:val="Tablebody"/>
            </w:pPr>
            <w:r w:rsidRPr="00376DDD">
              <w:t>&lt;DD Month YYYY&gt;</w:t>
            </w:r>
          </w:p>
        </w:tc>
      </w:tr>
      <w:tr w:rsidR="00D35EBD" w14:paraId="125B54C0"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179AA88E" w14:textId="77777777" w:rsidR="00D35EBD" w:rsidRPr="008356DC" w:rsidRDefault="00D35EBD" w:rsidP="00D35EBD">
            <w:pPr>
              <w:pStyle w:val="Tablebody"/>
            </w:pPr>
            <w:r>
              <w:rPr>
                <w:rFonts w:eastAsia="SimSun"/>
              </w:rPr>
              <w:t xml:space="preserve">&lt;The </w:t>
            </w:r>
            <w:r w:rsidRPr="004C4394">
              <w:rPr>
                <w:rFonts w:eastAsia="SimSun"/>
              </w:rPr>
              <w:t>outstandi</w:t>
            </w:r>
            <w:r>
              <w:rPr>
                <w:rFonts w:eastAsia="SimSun"/>
              </w:rPr>
              <w:t xml:space="preserve">ng issues were addressed by the </w:t>
            </w:r>
            <w:r w:rsidRPr="004C4394">
              <w:rPr>
                <w:rFonts w:eastAsia="SimSun"/>
              </w:rPr>
              <w:t xml:space="preserve">applicant </w:t>
            </w:r>
            <w:r>
              <w:rPr>
                <w:rFonts w:eastAsia="SimSun"/>
              </w:rPr>
              <w:t xml:space="preserve">during an oral explanation </w:t>
            </w:r>
            <w:r w:rsidRPr="004C4394">
              <w:rPr>
                <w:rFonts w:eastAsia="SimSun"/>
              </w:rPr>
              <w:t>before the CHMP</w:t>
            </w:r>
            <w:r>
              <w:rPr>
                <w:rFonts w:eastAsia="SimSun"/>
              </w:rPr>
              <w:t xml:space="preserve"> during the meeting on&gt;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234111F9" w14:textId="775EA06D" w:rsidR="00D35EBD" w:rsidRDefault="00D35EBD" w:rsidP="00D35EBD">
            <w:pPr>
              <w:pStyle w:val="Tablebody"/>
            </w:pPr>
            <w:r w:rsidRPr="00376DDD">
              <w:t>&lt;DD Month YYYY&gt;</w:t>
            </w:r>
          </w:p>
        </w:tc>
      </w:tr>
      <w:tr w:rsidR="007E3DC7" w14:paraId="21AAA931"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54CF14AD" w14:textId="77777777" w:rsidR="007E3DC7" w:rsidRPr="00827958" w:rsidRDefault="007E3DC7">
            <w:pPr>
              <w:pStyle w:val="Tablebody"/>
              <w:rPr>
                <w:lang w:eastAsia="en-GB"/>
              </w:rPr>
            </w:pPr>
            <w:r>
              <w:t xml:space="preserve">Upon request of the CHMP, the PDCO provided an opinion on the paediatric data </w:t>
            </w:r>
            <w:proofErr w:type="gramStart"/>
            <w:r>
              <w:t>with regard to</w:t>
            </w:r>
            <w:proofErr w:type="gramEnd"/>
            <w:r>
              <w:t xml:space="preserve"> &lt;quality&gt;, &lt;safety&gt;, &lt;and&gt; &lt;efficacy&gt; based on data collected in accordance with the agreed paediatric investigation plan.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27592344" w14:textId="77777777" w:rsidR="007E3DC7" w:rsidRDefault="007E3DC7">
            <w:pPr>
              <w:pStyle w:val="Tablebody"/>
            </w:pPr>
            <w:r w:rsidRPr="00873DDF">
              <w:t>&lt;DD Month YYYY&gt;</w:t>
            </w:r>
          </w:p>
        </w:tc>
      </w:tr>
      <w:tr w:rsidR="007E3DC7" w14:paraId="6549D354"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2B298D33" w14:textId="77777777" w:rsidR="007E3DC7" w:rsidRPr="008356DC" w:rsidRDefault="007E3DC7">
            <w:pPr>
              <w:pStyle w:val="Tablebody"/>
            </w:pPr>
            <w:r w:rsidRPr="004C4394">
              <w:rPr>
                <w:rFonts w:eastAsia="SimSun"/>
              </w:rPr>
              <w:t xml:space="preserve">&lt;SAG/Expert group/ Working Party </w:t>
            </w:r>
            <w:r>
              <w:rPr>
                <w:rFonts w:eastAsia="SimSun"/>
              </w:rPr>
              <w:t xml:space="preserve">experts </w:t>
            </w:r>
            <w:r w:rsidRPr="004C4394">
              <w:rPr>
                <w:rFonts w:eastAsia="SimSun"/>
              </w:rPr>
              <w:t>(as appropriate)&gt; were convened to address questions raised by the CHMP</w:t>
            </w:r>
            <w:r>
              <w:rPr>
                <w:rFonts w:eastAsia="SimSun"/>
              </w:rPr>
              <w:t xml:space="preserve"> on</w:t>
            </w:r>
            <w:r w:rsidRPr="004C4394">
              <w:rPr>
                <w:rFonts w:eastAsia="SimSun"/>
              </w:rPr>
              <w:t xml:space="preserve"> </w:t>
            </w:r>
          </w:p>
          <w:p w14:paraId="741AB38B" w14:textId="77777777" w:rsidR="007E3DC7" w:rsidRPr="00827958" w:rsidRDefault="007E3DC7">
            <w:pPr>
              <w:pStyle w:val="Tablebody"/>
              <w:rPr>
                <w:rFonts w:eastAsia="SimSun"/>
              </w:rPr>
            </w:pPr>
            <w:r w:rsidRPr="004C4394">
              <w:rPr>
                <w:rFonts w:eastAsia="SimSun"/>
              </w:rPr>
              <w:t>The CHMP considered the views of the &lt;SAG/Expert group/ Working Party (as appropriate)&gt; as presented in the minutes of this meeting.</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3F66C96B" w14:textId="77777777" w:rsidR="007E3DC7" w:rsidRDefault="007E3DC7">
            <w:pPr>
              <w:pStyle w:val="Tablebody"/>
            </w:pPr>
            <w:r w:rsidRPr="00873DDF">
              <w:t>&lt;DD Month YYYY&gt;</w:t>
            </w:r>
          </w:p>
        </w:tc>
      </w:tr>
      <w:tr w:rsidR="007E3DC7" w14:paraId="0F91BB01"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5C3D25F7" w14:textId="6C1782F8" w:rsidR="007E3DC7" w:rsidRPr="004C4394" w:rsidRDefault="004C4F55">
            <w:pPr>
              <w:pStyle w:val="Tablebody"/>
              <w:rPr>
                <w:lang w:eastAsia="en-GB"/>
              </w:rPr>
            </w:pPr>
            <w:r w:rsidRPr="00D45198">
              <w:rPr>
                <w:lang w:eastAsia="en-GB"/>
              </w:rPr>
              <w:t xml:space="preserve">The CHMP, in the light of the overall data submitted and the scientific discussion within the Committee, issued a positive opinion for granting a &lt;conditional&gt; marketing authorisation &lt;under exceptional circumstances&gt; to </w:t>
            </w:r>
            <w:r w:rsidRPr="0023473F">
              <w:t>{</w:t>
            </w:r>
            <w:r w:rsidRPr="0023473F">
              <w:rPr>
                <w:shd w:val="clear" w:color="auto" w:fill="BFBFBF" w:themeFill="background1" w:themeFillShade="BF"/>
              </w:rPr>
              <w:t>product name</w:t>
            </w:r>
            <w:r w:rsidRPr="0023473F">
              <w:t>}</w:t>
            </w:r>
            <w:r w:rsidRPr="00D45198">
              <w:rPr>
                <w:lang w:eastAsia="en-GB"/>
              </w:rPr>
              <w:t xml:space="preserve"> on</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30E65683" w14:textId="78663D0B" w:rsidR="007E3DC7" w:rsidRDefault="004C4F55">
            <w:pPr>
              <w:pStyle w:val="Tablebody"/>
            </w:pPr>
            <w:r w:rsidRPr="00873DDF">
              <w:t>&lt;DD Month YYYY&gt;</w:t>
            </w:r>
          </w:p>
        </w:tc>
      </w:tr>
      <w:tr w:rsidR="007E3DC7" w14:paraId="37D99E41"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64BFDFEA" w14:textId="77777777" w:rsidR="007E3DC7" w:rsidRPr="00AB579F" w:rsidRDefault="007E3DC7">
            <w:pPr>
              <w:pStyle w:val="DraftingNotesAgency"/>
            </w:pPr>
            <w:r w:rsidRPr="00AB579F">
              <w:t>For submissions in accordance with Art. 58 of Regulation (EC) No. 726/2004, replace the previous bullet with the following</w:t>
            </w:r>
            <w:r>
              <w:t>:</w:t>
            </w:r>
          </w:p>
          <w:p w14:paraId="2FFE09F2" w14:textId="77777777" w:rsidR="007E3DC7" w:rsidRPr="00AB579F" w:rsidRDefault="007E3DC7">
            <w:pPr>
              <w:pStyle w:val="Tablebody"/>
            </w:pPr>
            <w:r>
              <w:t xml:space="preserve">The CHMP, in the light of the overall data submitted and the scientific discussion within the Committee, issued a positive scientific opinion to &lt;Product Name&gt; on </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3FD05F02" w14:textId="77777777" w:rsidR="007E3DC7" w:rsidRPr="00873DDF" w:rsidRDefault="007E3DC7">
            <w:pPr>
              <w:pStyle w:val="Tablebody"/>
            </w:pPr>
            <w:r w:rsidRPr="00873DDF">
              <w:t>&lt;DD Month YYYY&gt;</w:t>
            </w:r>
          </w:p>
        </w:tc>
      </w:tr>
      <w:tr w:rsidR="007E3DC7" w14:paraId="166684D1"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3298E4E1" w14:textId="77777777" w:rsidR="007E3DC7" w:rsidRPr="00AB579F" w:rsidRDefault="007E3DC7">
            <w:pPr>
              <w:pStyle w:val="DraftingNotesAgency"/>
            </w:pPr>
            <w:r w:rsidRPr="00866FA8">
              <w:t xml:space="preserve">For submissions </w:t>
            </w:r>
            <w:r>
              <w:t>where ancillary claims are requested</w:t>
            </w:r>
            <w:r w:rsidRPr="00866FA8">
              <w:t xml:space="preserve"> also include the following steps</w:t>
            </w:r>
            <w:r>
              <w:t>, as appropriate:</w:t>
            </w:r>
            <w:r w:rsidRPr="00866FA8">
              <w:t xml:space="preserve"> </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2E91473C" w14:textId="77777777" w:rsidR="007E3DC7" w:rsidRDefault="007E3DC7"/>
        </w:tc>
      </w:tr>
      <w:tr w:rsidR="007E3DC7" w14:paraId="5562B5C8"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76020C5B" w14:textId="77777777" w:rsidR="007E3DC7" w:rsidRPr="00AA20D4" w:rsidRDefault="007E3DC7">
            <w:pPr>
              <w:pStyle w:val="DraftingNotesAgency"/>
            </w:pPr>
            <w:r w:rsidRPr="00AA20D4">
              <w:t xml:space="preserve">In case an authorised orphan product benefiting from market exclusivity </w:t>
            </w:r>
            <w:r>
              <w:t>from</w:t>
            </w:r>
            <w:r w:rsidRPr="00AA20D4">
              <w:t xml:space="preserve"> the start of the procedure has its orphan drug designation removed from the Union Register of orphan medicinal products -under the terms of Article 5(12) or Regulation (EC) No 141/2000- prior to the adoption of the final CHMP opinion for this procedure, the similarity assessment vis a vis such orphan product should still be completed. </w:t>
            </w:r>
          </w:p>
          <w:p w14:paraId="47A0F55F" w14:textId="77777777" w:rsidR="007E3DC7" w:rsidRPr="00473AA0" w:rsidRDefault="007E3DC7">
            <w:pPr>
              <w:pStyle w:val="Tablebody"/>
              <w:rPr>
                <w:rFonts w:ascii="Courier New" w:hAnsi="Courier New" w:cs="Courier New"/>
                <w:i/>
                <w:iCs/>
                <w:color w:val="339966"/>
                <w:lang w:eastAsia="en-GB"/>
              </w:rPr>
            </w:pPr>
            <w:r w:rsidRPr="00473AA0">
              <w:rPr>
                <w:lang w:eastAsia="en-GB"/>
              </w:rPr>
              <w:lastRenderedPageBreak/>
              <w:t xml:space="preserve">&lt;The CHMP adopted a report on similarity of &lt;name of the medicinal product with name of the authorised orphan medicinal product(s) </w:t>
            </w:r>
            <w:r w:rsidRPr="00287A99">
              <w:rPr>
                <w:lang w:eastAsia="en-GB"/>
              </w:rPr>
              <w:t xml:space="preserve">authorised </w:t>
            </w:r>
            <w:r>
              <w:rPr>
                <w:lang w:eastAsia="en-GB"/>
              </w:rPr>
              <w:t>from</w:t>
            </w:r>
            <w:r w:rsidRPr="00287A99">
              <w:rPr>
                <w:lang w:eastAsia="en-GB"/>
              </w:rPr>
              <w:t xml:space="preserve"> the start of the procedure </w:t>
            </w:r>
            <w:r w:rsidRPr="00473AA0">
              <w:rPr>
                <w:lang w:eastAsia="en-GB"/>
              </w:rPr>
              <w:t>on (</w:t>
            </w:r>
            <w:r>
              <w:rPr>
                <w:lang w:eastAsia="en-GB"/>
              </w:rPr>
              <w:t xml:space="preserve">see </w:t>
            </w:r>
            <w:r w:rsidRPr="00473AA0">
              <w:rPr>
                <w:lang w:eastAsia="en-GB"/>
              </w:rPr>
              <w:t>Appendix</w:t>
            </w:r>
            <w:r>
              <w:rPr>
                <w:lang w:eastAsia="en-GB"/>
              </w:rPr>
              <w:t xml:space="preserve"> on similarity</w:t>
            </w:r>
            <w:r w:rsidRPr="00473AA0">
              <w:rPr>
                <w:lang w:eastAsia="en-GB"/>
              </w:rPr>
              <w:t>)&gt;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04F21029" w14:textId="77777777" w:rsidR="007E3DC7" w:rsidRDefault="007E3DC7">
            <w:pPr>
              <w:pStyle w:val="Tablebody"/>
            </w:pPr>
            <w:r w:rsidRPr="00873DDF">
              <w:lastRenderedPageBreak/>
              <w:t>&lt;DD Month YYYY&gt;</w:t>
            </w:r>
          </w:p>
        </w:tc>
      </w:tr>
      <w:tr w:rsidR="007E3DC7" w14:paraId="1D4DD1C1"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46E49F09" w14:textId="77777777" w:rsidR="007E3DC7" w:rsidRPr="00473AA0" w:rsidRDefault="007E3DC7">
            <w:pPr>
              <w:pStyle w:val="Tablebody"/>
              <w:rPr>
                <w:rFonts w:ascii="Courier New" w:hAnsi="Courier New" w:cs="Courier New"/>
                <w:i/>
                <w:iCs/>
                <w:color w:val="339966"/>
                <w:lang w:eastAsia="en-GB"/>
              </w:rPr>
            </w:pPr>
            <w:r>
              <w:t xml:space="preserve">&lt;The CHMP adopted a report on derogations applicable to similar orphan products for   &lt;name of the medicinal product&gt; </w:t>
            </w:r>
            <w:r w:rsidRPr="005E705E">
              <w:t xml:space="preserve">authorised from the start of the procedure </w:t>
            </w:r>
            <w:r>
              <w:t>on (see Appendix on derogations)&gt;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4BB5ECE4" w14:textId="77777777" w:rsidR="007E3DC7" w:rsidRDefault="007E3DC7">
            <w:pPr>
              <w:pStyle w:val="Tablebody"/>
            </w:pPr>
            <w:r w:rsidRPr="00873DDF">
              <w:t>&lt;DD Month YYYY&gt;</w:t>
            </w:r>
          </w:p>
        </w:tc>
      </w:tr>
      <w:tr w:rsidR="007E3DC7" w14:paraId="2F733770"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4D74944E" w14:textId="61E21D58" w:rsidR="007E3DC7" w:rsidRDefault="007E3DC7">
            <w:pPr>
              <w:pStyle w:val="Tablebody"/>
            </w:pPr>
            <w:r>
              <w:t xml:space="preserve">&lt;The CHMP adopted a report on the novelty of the indication/significant clinical benefit for </w:t>
            </w:r>
            <w:r w:rsidR="0028451F" w:rsidRPr="0023473F">
              <w:t>{</w:t>
            </w:r>
            <w:r w:rsidR="0028451F" w:rsidRPr="0023473F">
              <w:rPr>
                <w:shd w:val="clear" w:color="auto" w:fill="BFBFBF" w:themeFill="background1" w:themeFillShade="BF"/>
              </w:rPr>
              <w:t>product name</w:t>
            </w:r>
            <w:r w:rsidR="0028451F" w:rsidRPr="0023473F">
              <w:t>}</w:t>
            </w:r>
            <w:r w:rsidR="0028451F" w:rsidRPr="00D45198">
              <w:rPr>
                <w:lang w:eastAsia="en-GB"/>
              </w:rPr>
              <w:t xml:space="preserve"> </w:t>
            </w:r>
            <w:r>
              <w:t>in comparison with existing therapies on (see Appendix on Article 14(11)) &gt;</w:t>
            </w:r>
          </w:p>
          <w:p w14:paraId="0C6A6136" w14:textId="77777777" w:rsidR="007E3DC7" w:rsidRDefault="007E3DC7">
            <w:pPr>
              <w:pStyle w:val="DraftingNotesAgency"/>
              <w:rPr>
                <w:color w:val="000000"/>
              </w:rPr>
            </w:pPr>
            <w:r w:rsidRPr="00D84E9B">
              <w:t>[in case of Article 1</w:t>
            </w:r>
            <w:r>
              <w:t>4</w:t>
            </w:r>
            <w:r w:rsidRPr="00D84E9B">
              <w:t>(</w:t>
            </w:r>
            <w:r>
              <w:t>11</w:t>
            </w:r>
            <w:r w:rsidRPr="00D84E9B">
              <w:t>) claim]</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6820052B" w14:textId="77777777" w:rsidR="007E3DC7" w:rsidRDefault="007E3DC7">
            <w:pPr>
              <w:pStyle w:val="Tablebody"/>
            </w:pPr>
            <w:r w:rsidRPr="00873DDF">
              <w:rPr>
                <w:color w:val="000000"/>
              </w:rPr>
              <w:t>&lt;DD Month YYYY&gt;</w:t>
            </w:r>
          </w:p>
        </w:tc>
      </w:tr>
      <w:tr w:rsidR="007E3DC7" w14:paraId="59B3C1BE"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72227DFB" w14:textId="171956D9" w:rsidR="007E3DC7" w:rsidRDefault="007E3DC7">
            <w:pPr>
              <w:pStyle w:val="Tablebody"/>
            </w:pPr>
            <w:r>
              <w:t xml:space="preserve">&lt;Furthermore, the CHMP adopted a report on the novelty of the indication in comparison with existing therapies and the significant non-clinical or clinical data in relation to the claimed new indication for </w:t>
            </w:r>
            <w:r w:rsidR="0028451F" w:rsidRPr="0023473F">
              <w:t>{</w:t>
            </w:r>
            <w:r w:rsidR="0028451F" w:rsidRPr="0023473F">
              <w:rPr>
                <w:shd w:val="clear" w:color="auto" w:fill="BFBFBF" w:themeFill="background1" w:themeFillShade="BF"/>
              </w:rPr>
              <w:t>product name</w:t>
            </w:r>
            <w:r w:rsidR="0028451F" w:rsidRPr="0023473F">
              <w:t>}</w:t>
            </w:r>
            <w:r w:rsidR="0028451F">
              <w:rPr>
                <w:lang w:eastAsia="en-GB"/>
              </w:rPr>
              <w:t xml:space="preserve">, </w:t>
            </w:r>
            <w:r>
              <w:t xml:space="preserve">(see Appendix on Article 10(5)) on &gt; </w:t>
            </w:r>
          </w:p>
          <w:p w14:paraId="3047EC2A" w14:textId="77777777" w:rsidR="007E3DC7" w:rsidRDefault="007E3DC7">
            <w:pPr>
              <w:pStyle w:val="DraftingNotesAgency"/>
              <w:rPr>
                <w:color w:val="000000"/>
              </w:rPr>
            </w:pPr>
            <w:r w:rsidRPr="00866FA8">
              <w:t>[in case of Article 10(5) claim]</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523BC2FA" w14:textId="77777777" w:rsidR="007E3DC7" w:rsidRDefault="007E3DC7">
            <w:pPr>
              <w:pStyle w:val="Tablebody"/>
            </w:pPr>
            <w:r w:rsidRPr="00873DDF">
              <w:t>&lt;DD Month YYYY&gt;</w:t>
            </w:r>
          </w:p>
        </w:tc>
      </w:tr>
      <w:tr w:rsidR="007E3DC7" w14:paraId="1F82A4C3"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601C7674" w14:textId="346ECCE5" w:rsidR="007E3DC7" w:rsidRDefault="007E3DC7">
            <w:pPr>
              <w:pStyle w:val="Tablebody"/>
            </w:pPr>
            <w:r w:rsidRPr="00473AA0">
              <w:t>&lt;Furthermore, the CHMP adopted a report on the</w:t>
            </w:r>
            <w:r>
              <w:t xml:space="preserve"> </w:t>
            </w:r>
            <w:r w:rsidRPr="00473AA0">
              <w:t xml:space="preserve">significant non-clinical or clinical data in relation to the claimed new indication for </w:t>
            </w:r>
            <w:r w:rsidR="0028451F" w:rsidRPr="0023473F">
              <w:t>{</w:t>
            </w:r>
            <w:r w:rsidR="0028451F" w:rsidRPr="0023473F">
              <w:rPr>
                <w:shd w:val="clear" w:color="auto" w:fill="BFBFBF" w:themeFill="background1" w:themeFillShade="BF"/>
              </w:rPr>
              <w:t>product name</w:t>
            </w:r>
            <w:r w:rsidR="0028451F" w:rsidRPr="0023473F">
              <w:t>}</w:t>
            </w:r>
            <w:r w:rsidRPr="00CB2EAE">
              <w:t>,</w:t>
            </w:r>
            <w:r>
              <w:t xml:space="preserve"> </w:t>
            </w:r>
            <w:r w:rsidRPr="00473AA0">
              <w:t>(see Appendix</w:t>
            </w:r>
            <w:r>
              <w:t xml:space="preserve"> on Article 74a</w:t>
            </w:r>
            <w:r w:rsidRPr="00473AA0">
              <w:t>)</w:t>
            </w:r>
            <w:r>
              <w:t xml:space="preserve"> on</w:t>
            </w:r>
            <w:r w:rsidRPr="00473AA0">
              <w:t xml:space="preserve">&gt; </w:t>
            </w:r>
          </w:p>
          <w:p w14:paraId="3EF93794" w14:textId="77777777" w:rsidR="007E3DC7" w:rsidRPr="00A21ECA" w:rsidRDefault="007E3DC7">
            <w:pPr>
              <w:pStyle w:val="DraftingNotesAgency"/>
            </w:pPr>
            <w:r w:rsidRPr="00A21ECA">
              <w:t>[in case of Article 74a claim]</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79D5F0C5" w14:textId="77777777" w:rsidR="007E3DC7" w:rsidRDefault="007E3DC7">
            <w:pPr>
              <w:pStyle w:val="Tablebody"/>
            </w:pPr>
            <w:r w:rsidRPr="00873DDF">
              <w:t>&lt;DD Month YYYY&gt;</w:t>
            </w:r>
          </w:p>
        </w:tc>
      </w:tr>
      <w:tr w:rsidR="007E3DC7" w14:paraId="32709292" w14:textId="77777777">
        <w:tc>
          <w:tcPr>
            <w:tcW w:w="7503"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shd w:val="clear" w:color="auto" w:fill="E1E3F2"/>
            <w:vAlign w:val="bottom"/>
          </w:tcPr>
          <w:p w14:paraId="71F79598" w14:textId="77777777" w:rsidR="007E3DC7" w:rsidRPr="00473AA0" w:rsidRDefault="007E3DC7">
            <w:pPr>
              <w:pStyle w:val="Tablebody"/>
            </w:pPr>
            <w:r w:rsidRPr="00473AA0">
              <w:t>&lt;Furthermore, the CHMP adopted a report on</w:t>
            </w:r>
            <w:r>
              <w:t xml:space="preserve"> New Active Substance (NAS) status of the active substance contained in the medicinal product (see Appendix on NAS)&gt;</w:t>
            </w:r>
          </w:p>
        </w:tc>
        <w:tc>
          <w:tcPr>
            <w:tcW w:w="2137"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E1E3F2"/>
          </w:tcPr>
          <w:p w14:paraId="4232D05F" w14:textId="77777777" w:rsidR="007E3DC7" w:rsidRPr="00873DDF" w:rsidRDefault="007E3DC7">
            <w:pPr>
              <w:pStyle w:val="Tablebody"/>
            </w:pPr>
            <w:r w:rsidRPr="00873DDF">
              <w:t>&lt;DD Month YYYY&gt;</w:t>
            </w:r>
          </w:p>
        </w:tc>
      </w:tr>
    </w:tbl>
    <w:p w14:paraId="23B3BE83" w14:textId="77777777" w:rsidR="007E3DC7" w:rsidRDefault="007E3DC7" w:rsidP="00E431ED">
      <w:pPr>
        <w:pStyle w:val="BodytextAgency"/>
      </w:pPr>
    </w:p>
    <w:p w14:paraId="627BBADF" w14:textId="3232022F" w:rsidR="00FE367B" w:rsidRDefault="00FE367B" w:rsidP="00FE367B">
      <w:pPr>
        <w:pStyle w:val="BodytextAgency"/>
      </w:pPr>
      <w:r w:rsidRPr="00407C23">
        <w:t xml:space="preserve">The (Co-) </w:t>
      </w:r>
      <w:proofErr w:type="gramStart"/>
      <w:r>
        <w:t>rapporteur</w:t>
      </w:r>
      <w:r w:rsidRPr="00407C23">
        <w:t>s</w:t>
      </w:r>
      <w:proofErr w:type="gramEnd"/>
      <w:r w:rsidRPr="00407C23">
        <w:t xml:space="preserve"> assessment reports have been discussed and supported by the Emergency Task Force (ETF) in the context of its public health preparedness activities.</w:t>
      </w:r>
    </w:p>
    <w:p w14:paraId="41A06867" w14:textId="4DE843BE" w:rsidR="007E3DC7" w:rsidRPr="00FC0FA2" w:rsidRDefault="007E3DC7" w:rsidP="007E3DC7">
      <w:pPr>
        <w:pStyle w:val="DraftingNotesAgency"/>
      </w:pPr>
      <w:r w:rsidRPr="00374FFB">
        <w:t>In case the initial procedure was subject to the OPEN project, please keep and provide the necessary information in the text below:</w:t>
      </w:r>
    </w:p>
    <w:p w14:paraId="339C3AC3" w14:textId="0AA07030" w:rsidR="007E3DC7" w:rsidRDefault="007E3DC7" w:rsidP="007E3DC7">
      <w:pPr>
        <w:pStyle w:val="BodytextAgency"/>
      </w:pPr>
      <w:r w:rsidRPr="00FC0FA2">
        <w:t xml:space="preserve">&lt;During the assessment of the application for the marketing authorisation of </w:t>
      </w:r>
      <w:r w:rsidR="00F2195F" w:rsidRPr="00F2195F">
        <w:rPr>
          <w:highlight w:val="lightGray"/>
        </w:rPr>
        <w:t>{</w:t>
      </w:r>
      <w:r w:rsidRPr="00F2195F">
        <w:rPr>
          <w:highlight w:val="lightGray"/>
        </w:rPr>
        <w:t>product name</w:t>
      </w:r>
      <w:r w:rsidR="00F2195F" w:rsidRPr="00F2195F">
        <w:rPr>
          <w:highlight w:val="lightGray"/>
        </w:rPr>
        <w:t>}</w:t>
      </w:r>
      <w:r w:rsidRPr="00FC0FA2">
        <w:t xml:space="preserve">, the following non-EU authorities were allowed to participate as part of the OPEN framework and contribute to the scientific discussions of the &lt;ETF and/or </w:t>
      </w:r>
      <w:r>
        <w:t>QWP/</w:t>
      </w:r>
      <w:r w:rsidRPr="00FC0FA2">
        <w:t>BWP and&gt; CHMP: &lt;OPEN partner name&gt;. This/these authority/</w:t>
      </w:r>
      <w:proofErr w:type="spellStart"/>
      <w:r w:rsidRPr="00FC0FA2">
        <w:t>ies</w:t>
      </w:r>
      <w:proofErr w:type="spellEnd"/>
      <w:r w:rsidRPr="00FC0FA2">
        <w:t xml:space="preserve"> did not participate in the overall benefit/risk determination, which was decided by the CHMP.&gt;</w:t>
      </w:r>
    </w:p>
    <w:p w14:paraId="642DBEEB" w14:textId="29750AD1" w:rsidR="00E122AA" w:rsidRDefault="507ADD57" w:rsidP="00E122AA">
      <w:pPr>
        <w:pStyle w:val="Heading2Agency"/>
      </w:pPr>
      <w:bookmarkStart w:id="51" w:name="_Toc204788256"/>
      <w:r>
        <w:t>Final CHMP</w:t>
      </w:r>
      <w:bookmarkEnd w:id="48"/>
      <w:r w:rsidR="000849CF">
        <w:t xml:space="preserve"> outcome</w:t>
      </w:r>
      <w:bookmarkEnd w:id="51"/>
    </w:p>
    <w:p w14:paraId="4A023495" w14:textId="77777777" w:rsidR="00E122AA" w:rsidRDefault="00E122AA" w:rsidP="00E122AA">
      <w:pPr>
        <w:pStyle w:val="Draftingnotes-purple"/>
      </w:pPr>
      <w:r w:rsidRPr="6A5BABA5">
        <w:t>This whole section is to be completed by EMA at D210.</w:t>
      </w:r>
      <w:r>
        <w:t xml:space="preserve"> </w:t>
      </w:r>
    </w:p>
    <w:p w14:paraId="3F446C3B" w14:textId="274D0901" w:rsidR="00232114" w:rsidRDefault="00232114" w:rsidP="00D87BFF">
      <w:pPr>
        <w:pStyle w:val="Heading3Agency"/>
      </w:pPr>
      <w:bookmarkStart w:id="52" w:name="_Toc204788257"/>
      <w:r>
        <w:t>Considerations related to paediatrics</w:t>
      </w:r>
      <w:bookmarkEnd w:id="52"/>
    </w:p>
    <w:p w14:paraId="532503B0" w14:textId="0972D9E5" w:rsidR="00212D4C" w:rsidRPr="00B00EAD" w:rsidRDefault="00212D4C" w:rsidP="00B00EAD">
      <w:pPr>
        <w:pStyle w:val="Draftingnotes-purple"/>
      </w:pPr>
      <w:r w:rsidRPr="00B00EAD">
        <w:rPr>
          <w:rStyle w:val="DraftingNotesAgencyChar"/>
          <w:i/>
          <w:iCs/>
          <w:color w:val="9900CC"/>
        </w:rPr>
        <w:t>[Not applicable for biosimilars</w:t>
      </w:r>
      <w:r w:rsidR="00B06787">
        <w:rPr>
          <w:rStyle w:val="DraftingNotesAgencyChar"/>
          <w:i/>
          <w:iCs/>
          <w:color w:val="9900CC"/>
        </w:rPr>
        <w:t>, well-established medicinal use</w:t>
      </w:r>
      <w:r w:rsidRPr="00B00EAD">
        <w:rPr>
          <w:rStyle w:val="DraftingNotesAgencyChar"/>
          <w:i/>
          <w:iCs/>
          <w:color w:val="9900CC"/>
        </w:rPr>
        <w:t xml:space="preserve"> or EM-M4All – delete this section in these cases]</w:t>
      </w:r>
    </w:p>
    <w:p w14:paraId="6E2D7BC8" w14:textId="7CFB6CE7" w:rsidR="00947AE9" w:rsidRDefault="00947AE9" w:rsidP="00947AE9">
      <w:pPr>
        <w:pStyle w:val="BodytextAgency"/>
      </w:pPr>
      <w:r w:rsidRPr="00947AE9">
        <w:t xml:space="preserve">The requirements for the submitted dossier in relation to paediatrics are described in section </w:t>
      </w:r>
      <w:r>
        <w:fldChar w:fldCharType="begin"/>
      </w:r>
      <w:r>
        <w:instrText xml:space="preserve"> REF _Ref177291365 \r \h </w:instrText>
      </w:r>
      <w:r>
        <w:fldChar w:fldCharType="separate"/>
      </w:r>
      <w:r w:rsidR="00C63593">
        <w:t>2.5</w:t>
      </w:r>
      <w:r>
        <w:fldChar w:fldCharType="end"/>
      </w:r>
      <w:r w:rsidRPr="00947AE9">
        <w:t xml:space="preserve"> of this report.</w:t>
      </w:r>
    </w:p>
    <w:p w14:paraId="2F56432A" w14:textId="0FDB6139" w:rsidR="00232114" w:rsidRDefault="00232114" w:rsidP="00232114">
      <w:pPr>
        <w:pStyle w:val="DraftingNotesAgency"/>
      </w:pPr>
      <w:r>
        <w:t>The statements below regarding PIP are only needed in case the application contains paediatric data collected in accordance with a PIP.</w:t>
      </w:r>
    </w:p>
    <w:p w14:paraId="1B5B6851" w14:textId="77777777" w:rsidR="00232114" w:rsidRDefault="00232114" w:rsidP="00232114">
      <w:pPr>
        <w:pStyle w:val="DraftingNotesAgency"/>
      </w:pPr>
      <w:r w:rsidRPr="003012BD">
        <w:t>In line with SmPC guideline, please include the relevant paediatric statements in Section 5.1 of the SmPC if the EMA has waived or deferred a paediatric development</w:t>
      </w:r>
      <w:r w:rsidRPr="00327CFA">
        <w:t>.</w:t>
      </w:r>
    </w:p>
    <w:p w14:paraId="1CBDBEE6" w14:textId="77777777" w:rsidR="00232114" w:rsidRPr="00327CFA" w:rsidRDefault="00232114" w:rsidP="00232114">
      <w:pPr>
        <w:pStyle w:val="DraftingNotesAgency"/>
      </w:pPr>
      <w:r w:rsidRPr="00327CFA">
        <w:lastRenderedPageBreak/>
        <w:t>PIP fully or partly completed</w:t>
      </w:r>
      <w:r>
        <w:t>,</w:t>
      </w:r>
      <w:r w:rsidRPr="00327CFA">
        <w:t xml:space="preserve"> and paediatric data included in the assessment</w:t>
      </w:r>
      <w:r>
        <w:t>:</w:t>
      </w:r>
    </w:p>
    <w:p w14:paraId="36513E5E" w14:textId="77777777" w:rsidR="00232114" w:rsidRDefault="00232114" w:rsidP="00232114">
      <w:pPr>
        <w:pStyle w:val="BodytextAgency"/>
      </w:pPr>
      <w:r>
        <w:t xml:space="preserve">&lt;The CHMP reviewed the available paediatric data of studies subject to the agreed Paediatric Investigation Plan </w:t>
      </w:r>
      <w:r w:rsidRPr="00327CFA">
        <w:rPr>
          <w:rStyle w:val="DraftingNotesAgencyChar"/>
        </w:rPr>
        <w:t>[insert relevant PIP decision number(s)]</w:t>
      </w:r>
      <w:r>
        <w:t xml:space="preserve"> and the results of these studies are reflected in the Summary of Product Characteristics (SmPC) and, as appropriate, the Package Leaflet.&gt; </w:t>
      </w:r>
      <w:r w:rsidRPr="008B0126">
        <w:rPr>
          <w:rStyle w:val="DraftingNotesAgencyChar"/>
        </w:rPr>
        <w:t xml:space="preserve">[in case of </w:t>
      </w:r>
      <w:r>
        <w:rPr>
          <w:rStyle w:val="DraftingNotesAgencyChar"/>
        </w:rPr>
        <w:t>(</w:t>
      </w:r>
      <w:r w:rsidRPr="00430FEB">
        <w:rPr>
          <w:rStyle w:val="DraftingNotesAgencyChar"/>
        </w:rPr>
        <w:t>partial)</w:t>
      </w:r>
      <w:r>
        <w:rPr>
          <w:rStyle w:val="DraftingNotesAgencyChar"/>
        </w:rPr>
        <w:t xml:space="preserve"> </w:t>
      </w:r>
      <w:r w:rsidRPr="008B0126">
        <w:rPr>
          <w:rStyle w:val="DraftingNotesAgencyChar"/>
        </w:rPr>
        <w:t>waiver or deferral of paediatric development also add the following]</w:t>
      </w:r>
      <w:r>
        <w:t xml:space="preserve"> &lt;Relevant paediatric statement </w:t>
      </w:r>
      <w:r w:rsidRPr="00091A47">
        <w:t xml:space="preserve">in Section 5.1 of the SmPC if the EMA has </w:t>
      </w:r>
      <w:r>
        <w:t>&lt;</w:t>
      </w:r>
      <w:r w:rsidRPr="00091A47">
        <w:t>waived</w:t>
      </w:r>
      <w:r>
        <w:t>&gt;</w:t>
      </w:r>
      <w:r w:rsidRPr="00091A47">
        <w:t xml:space="preserve"> </w:t>
      </w:r>
      <w:r>
        <w:t>&lt;</w:t>
      </w:r>
      <w:r w:rsidRPr="00091A47">
        <w:t>or</w:t>
      </w:r>
      <w:r>
        <w:t>&gt;</w:t>
      </w:r>
      <w:r w:rsidRPr="00091A47">
        <w:t xml:space="preserve"> </w:t>
      </w:r>
      <w:r>
        <w:t>&lt;</w:t>
      </w:r>
      <w:r w:rsidRPr="00091A47">
        <w:t>deferred</w:t>
      </w:r>
      <w:r>
        <w:t>&gt;</w:t>
      </w:r>
      <w:r w:rsidRPr="00091A47">
        <w:t xml:space="preserve"> a paediatric development</w:t>
      </w:r>
      <w:r>
        <w:t xml:space="preserve"> have also been included&gt;</w:t>
      </w:r>
    </w:p>
    <w:p w14:paraId="65D27A8E" w14:textId="77777777" w:rsidR="00232114" w:rsidRDefault="00232114" w:rsidP="00232114">
      <w:pPr>
        <w:pStyle w:val="DraftingNotesAgency"/>
      </w:pPr>
      <w:r>
        <w:t xml:space="preserve">Only in case the CHMP denies conformity with the agreed PIP. </w:t>
      </w:r>
    </w:p>
    <w:p w14:paraId="56B494B1" w14:textId="77777777" w:rsidR="00232114" w:rsidRDefault="00232114" w:rsidP="00232114">
      <w:pPr>
        <w:pStyle w:val="BodytextAgency"/>
      </w:pPr>
      <w:r>
        <w:t xml:space="preserve">&lt;However, the CHMP is of the opinion that the studies are not in conformity with the agreed paediatric investigation plan </w:t>
      </w:r>
      <w:r w:rsidRPr="00327CFA">
        <w:rPr>
          <w:rStyle w:val="DraftingNotesAgencyChar"/>
        </w:rPr>
        <w:t>[insert relevant PIP decision number(s)]</w:t>
      </w:r>
      <w:r>
        <w:t xml:space="preserve"> as set out in Article 24 of Regulation (EC) No 1901/2006. </w:t>
      </w:r>
      <w:r w:rsidRPr="002421FD">
        <w:t>The detailed grounds for the non-conformity conclusion are as follows:</w:t>
      </w:r>
      <w:r>
        <w:t>&gt;</w:t>
      </w:r>
    </w:p>
    <w:p w14:paraId="68B934D9" w14:textId="77777777" w:rsidR="00232114" w:rsidRDefault="00232114" w:rsidP="00232114">
      <w:pPr>
        <w:pStyle w:val="DraftingNotesAgency"/>
      </w:pPr>
      <w:r w:rsidRPr="00430DA6">
        <w:t>[In case of a negative outcome on the conformity with the agreed PIP, a detailed justification should be provided.</w:t>
      </w:r>
      <w:r>
        <w:t xml:space="preserve"> Please liaise with the Rapporteur for the text to be included.</w:t>
      </w:r>
      <w:r w:rsidRPr="00430DA6">
        <w:t>]</w:t>
      </w:r>
    </w:p>
    <w:p w14:paraId="242D4DEA" w14:textId="77777777" w:rsidR="00232114" w:rsidRPr="00A730E9" w:rsidRDefault="00232114" w:rsidP="00232114">
      <w:pPr>
        <w:pStyle w:val="BodytextAgency"/>
      </w:pPr>
      <w:r>
        <w:t>&lt;Text&gt;</w:t>
      </w:r>
    </w:p>
    <w:p w14:paraId="7912BEC1" w14:textId="77777777" w:rsidR="00232114" w:rsidRPr="003C5C96" w:rsidRDefault="00232114" w:rsidP="00232114">
      <w:pPr>
        <w:pStyle w:val="DraftingNotesAgency"/>
      </w:pPr>
      <w:r w:rsidRPr="003C5C96">
        <w:t xml:space="preserve">Guidance for compliance status </w:t>
      </w:r>
      <w:r>
        <w:t xml:space="preserve">annexed to the </w:t>
      </w:r>
      <w:r w:rsidRPr="003C5C96">
        <w:t>EC letter</w:t>
      </w:r>
      <w:r>
        <w:t xml:space="preserve">. </w:t>
      </w:r>
    </w:p>
    <w:p w14:paraId="5F2CED85" w14:textId="77777777" w:rsidR="00232114" w:rsidRDefault="00232114" w:rsidP="00232114">
      <w:pPr>
        <w:pStyle w:val="DraftingNotesAgency"/>
      </w:pPr>
      <w:r w:rsidRPr="00327CFA">
        <w:t>IMPORTANT NOTE REGARDING THE COMPLIANCE STATUS ANNEXED TO THE EC LETTER</w:t>
      </w:r>
      <w:r>
        <w:t xml:space="preserve">: </w:t>
      </w:r>
    </w:p>
    <w:p w14:paraId="59A0E773" w14:textId="77777777" w:rsidR="00232114" w:rsidRDefault="00232114" w:rsidP="00232114">
      <w:pPr>
        <w:pStyle w:val="DraftingNotesAgency"/>
      </w:pPr>
      <w:r>
        <w:t>An annex to the letter to the Commission is needed in case the application contains paediatric data collected in accordance with a PIP</w:t>
      </w:r>
      <w:r w:rsidRPr="00D8079C">
        <w:t xml:space="preserve"> eligible for the reward (please check the PIP reference with the paediatric coordinator)</w:t>
      </w:r>
      <w:r>
        <w:t xml:space="preserve">, that the PIP </w:t>
      </w:r>
      <w:r w:rsidRPr="00C443F4">
        <w:t xml:space="preserve">eligible for the reward </w:t>
      </w:r>
      <w:r>
        <w:t xml:space="preserve">is </w:t>
      </w:r>
      <w:r w:rsidRPr="00327CFA">
        <w:t>fully</w:t>
      </w:r>
      <w:r>
        <w:t xml:space="preserve"> completed and </w:t>
      </w:r>
      <w:r w:rsidRPr="005A6EAE">
        <w:rPr>
          <w:bCs/>
        </w:rPr>
        <w:t>compliance</w:t>
      </w:r>
      <w:r>
        <w:t xml:space="preserve"> is </w:t>
      </w:r>
      <w:r w:rsidRPr="005A6EAE">
        <w:rPr>
          <w:bCs/>
        </w:rPr>
        <w:t>confirmed</w:t>
      </w:r>
      <w:r>
        <w:t xml:space="preserve"> and the </w:t>
      </w:r>
      <w:r w:rsidRPr="005A6EAE">
        <w:rPr>
          <w:bCs/>
        </w:rPr>
        <w:t>results</w:t>
      </w:r>
      <w:r>
        <w:t xml:space="preserve"> of the studies from the PIP have been fully </w:t>
      </w:r>
      <w:r w:rsidRPr="005A6EAE">
        <w:rPr>
          <w:bCs/>
        </w:rPr>
        <w:t>reflected</w:t>
      </w:r>
      <w:r>
        <w:t xml:space="preserve"> </w:t>
      </w:r>
      <w:r w:rsidRPr="005A6EAE">
        <w:rPr>
          <w:bCs/>
        </w:rPr>
        <w:t>in the SmPC</w:t>
      </w:r>
      <w:r>
        <w:t>. It must not be included if the CHMP denies conformity.</w:t>
      </w:r>
    </w:p>
    <w:p w14:paraId="097C25A3" w14:textId="0CCD8160" w:rsidR="00232114" w:rsidRDefault="004D10A6" w:rsidP="00D87BFF">
      <w:pPr>
        <w:pStyle w:val="Heading3Agency"/>
      </w:pPr>
      <w:bookmarkStart w:id="53" w:name="_Toc204788258"/>
      <w:r>
        <w:t>Considerations related to orphan market exclusivity</w:t>
      </w:r>
      <w:bookmarkEnd w:id="53"/>
    </w:p>
    <w:p w14:paraId="4BBEA0A4" w14:textId="4A686434" w:rsidR="009F5F5D" w:rsidRPr="004220E7" w:rsidRDefault="009F5F5D" w:rsidP="004220E7">
      <w:pPr>
        <w:pStyle w:val="Draftingnotes-purple"/>
      </w:pPr>
      <w:r w:rsidRPr="004220E7">
        <w:t>[Not applicable for EU-M4all]</w:t>
      </w:r>
    </w:p>
    <w:p w14:paraId="7E454FEF" w14:textId="5F467C68" w:rsidR="004D10A6" w:rsidRDefault="004D10A6" w:rsidP="00232114">
      <w:pPr>
        <w:pStyle w:val="BodytextAgency"/>
      </w:pPr>
      <w:r>
        <w:t xml:space="preserve">The requirements of the submitted dossier in relation to orphan market exclusivity are described in section </w:t>
      </w:r>
      <w:r>
        <w:fldChar w:fldCharType="begin"/>
      </w:r>
      <w:r>
        <w:instrText xml:space="preserve"> REF _Ref177291659 \r \h </w:instrText>
      </w:r>
      <w:r>
        <w:fldChar w:fldCharType="separate"/>
      </w:r>
      <w:r w:rsidR="00C63593">
        <w:t>2.6</w:t>
      </w:r>
      <w:r>
        <w:fldChar w:fldCharType="end"/>
      </w:r>
      <w:r w:rsidR="008712ED">
        <w:t xml:space="preserve"> of this report.</w:t>
      </w:r>
    </w:p>
    <w:p w14:paraId="0F4871C5" w14:textId="77777777" w:rsidR="000F713E" w:rsidRDefault="000F713E" w:rsidP="007317A8">
      <w:pPr>
        <w:pStyle w:val="Draftingnotes-purple"/>
      </w:pPr>
      <w:r>
        <w:t>For the preparation of the EPAR only: Use one of the following paragraphs, as appropriate, which should be deleted if the CHMP opinion is negative:</w:t>
      </w:r>
    </w:p>
    <w:p w14:paraId="69413CE6" w14:textId="77777777" w:rsidR="000F713E" w:rsidRDefault="000F713E" w:rsidP="000F713E">
      <w:pPr>
        <w:pStyle w:val="BodytextAgency"/>
      </w:pPr>
      <w:r>
        <w:t>&lt;Following the CHMP positive opinion on this marketing authorisation, the Committee for Orphan Medicinal Products (COMP) reviewed the designation of {insert name of product} as an orphan medicinal product in the approved indication. The &lt;positive&gt;&lt;negative&gt; outcome of the COMP review on maintenance of the orphan designation can be found here {</w:t>
      </w:r>
      <w:r w:rsidRPr="000969F4">
        <w:rPr>
          <w:highlight w:val="lightGray"/>
        </w:rPr>
        <w:t>insert link</w:t>
      </w:r>
      <w:r>
        <w:t xml:space="preserve">} </w:t>
      </w:r>
      <w:r w:rsidRPr="000969F4">
        <w:rPr>
          <w:rStyle w:val="DraftingNotesAgencyChar"/>
        </w:rPr>
        <w:t>(note: link to be provided by COMP secretariat)</w:t>
      </w:r>
      <w:r>
        <w:t>.&gt;</w:t>
      </w:r>
    </w:p>
    <w:p w14:paraId="06CA3573" w14:textId="77777777" w:rsidR="000F713E" w:rsidRDefault="000F713E" w:rsidP="000F713E">
      <w:pPr>
        <w:pStyle w:val="BodytextAgency"/>
      </w:pPr>
      <w:r>
        <w:t>&lt;Following the CHMP positive opinion and at the time of the review of the orphan designation by the Committee on Orphan Medicinal Products (COMP), this product was withdrawn from the Community Register of designated orphan medicinal products on {</w:t>
      </w:r>
      <w:r w:rsidRPr="000969F4">
        <w:rPr>
          <w:highlight w:val="lightGray"/>
        </w:rPr>
        <w:t>date of removal from Register</w:t>
      </w:r>
      <w:r>
        <w:t>} on request of the sponsor.&gt;</w:t>
      </w:r>
    </w:p>
    <w:p w14:paraId="445BC2AE" w14:textId="4305AB2C" w:rsidR="000F713E" w:rsidRDefault="000F713E" w:rsidP="004A6794">
      <w:pPr>
        <w:pStyle w:val="Heading4Agency"/>
        <w:numPr>
          <w:ilvl w:val="3"/>
          <w:numId w:val="39"/>
        </w:numPr>
        <w:tabs>
          <w:tab w:val="num" w:pos="360"/>
        </w:tabs>
      </w:pPr>
      <w:r>
        <w:t>Similarity with authorised orphan medicinal products</w:t>
      </w:r>
    </w:p>
    <w:p w14:paraId="08D04AC8" w14:textId="7244E494" w:rsidR="006C632D" w:rsidRDefault="006C632D" w:rsidP="004A6794">
      <w:pPr>
        <w:pStyle w:val="Draftingnotes-purple"/>
      </w:pPr>
      <w:r w:rsidRPr="0001205B">
        <w:t>[Not applicable for EU-M4all]</w:t>
      </w:r>
    </w:p>
    <w:p w14:paraId="65D04D60" w14:textId="737FCC5F" w:rsidR="004A6794" w:rsidRDefault="004A6794" w:rsidP="004A6794">
      <w:pPr>
        <w:pStyle w:val="Draftingnotes-purple"/>
      </w:pPr>
      <w:r>
        <w:t>This section should be completed by CHMP opinion.</w:t>
      </w:r>
    </w:p>
    <w:p w14:paraId="033557BC" w14:textId="77777777" w:rsidR="004A6794" w:rsidRDefault="004A6794" w:rsidP="004A6794">
      <w:pPr>
        <w:pStyle w:val="DraftingNotesAgency"/>
      </w:pPr>
      <w:r>
        <w:lastRenderedPageBreak/>
        <w:t xml:space="preserve">This section should be based on the CHMP AR on similarity (appended) and address similarity </w:t>
      </w:r>
      <w:proofErr w:type="gramStart"/>
      <w:r>
        <w:t>with regard to</w:t>
      </w:r>
      <w:proofErr w:type="gramEnd"/>
      <w:r>
        <w:t xml:space="preserve"> the molecular structural feature, mechanism of action and therapeutic indication, in comparison with authorised orphan medicinal products.</w:t>
      </w:r>
    </w:p>
    <w:p w14:paraId="30738471" w14:textId="77777777" w:rsidR="004A6794" w:rsidRDefault="004A6794" w:rsidP="004A6794">
      <w:pPr>
        <w:pStyle w:val="BodytextAgency"/>
      </w:pPr>
      <w:r>
        <w:t xml:space="preserve">The CHMP &lt;by consensus&gt;&lt;by majority decision&gt; is of the opinion that </w:t>
      </w:r>
      <w:r w:rsidRPr="00347278">
        <w:rPr>
          <w:highlight w:val="lightGray"/>
        </w:rPr>
        <w:t>{name of produc</w:t>
      </w:r>
      <w:r>
        <w:rPr>
          <w:highlight w:val="lightGray"/>
        </w:rPr>
        <w:t>t</w:t>
      </w:r>
      <w:r w:rsidRPr="00347278">
        <w:rPr>
          <w:highlight w:val="lightGray"/>
        </w:rPr>
        <w:t>}</w:t>
      </w:r>
      <w:r>
        <w:t xml:space="preserve"> is &lt;not&gt; </w:t>
      </w:r>
      <w:proofErr w:type="gramStart"/>
      <w:r>
        <w:t>similar to</w:t>
      </w:r>
      <w:proofErr w:type="gramEnd"/>
      <w:r>
        <w:t xml:space="preserve"> </w:t>
      </w:r>
      <w:r w:rsidRPr="00347278">
        <w:rPr>
          <w:highlight w:val="lightGray"/>
        </w:rPr>
        <w:t>{name of authorised orphan medicinal products}</w:t>
      </w:r>
      <w:r>
        <w:t xml:space="preserve"> within the meaning of Article 3 of Commission Regulation (EC) No 847/2000. See the appendix on similarity.&gt;</w:t>
      </w:r>
    </w:p>
    <w:p w14:paraId="3578BA10" w14:textId="3FCB0983" w:rsidR="000F713E" w:rsidRDefault="004A6794" w:rsidP="004A6794">
      <w:pPr>
        <w:pStyle w:val="Heading4Agency"/>
        <w:numPr>
          <w:ilvl w:val="3"/>
          <w:numId w:val="39"/>
        </w:numPr>
        <w:tabs>
          <w:tab w:val="num" w:pos="360"/>
        </w:tabs>
      </w:pPr>
      <w:r>
        <w:t>&lt;Derogation(s) from market exclusivity applicable to similar orphan products&gt;</w:t>
      </w:r>
    </w:p>
    <w:p w14:paraId="301D6B8C" w14:textId="3E14DEBB" w:rsidR="006C632D" w:rsidRDefault="006C632D" w:rsidP="00CA41B5">
      <w:pPr>
        <w:pStyle w:val="Draftingnotes-purple"/>
      </w:pPr>
      <w:r w:rsidRPr="0001205B">
        <w:t>[Not applicable for EU-M4all]</w:t>
      </w:r>
    </w:p>
    <w:p w14:paraId="35DD5B14" w14:textId="65740CD6" w:rsidR="008E5278" w:rsidRDefault="008E5278" w:rsidP="008E5278">
      <w:pPr>
        <w:pStyle w:val="DraftingNotesAgency"/>
      </w:pPr>
      <w:r>
        <w:t>This section should be based on the CHMP AR on clinical superiority (appended).</w:t>
      </w:r>
    </w:p>
    <w:p w14:paraId="07FBDFCB" w14:textId="77777777" w:rsidR="008E5278" w:rsidRDefault="008E5278" w:rsidP="008E5278">
      <w:pPr>
        <w:pStyle w:val="BodytextAgency"/>
      </w:pPr>
      <w:r>
        <w:t>The CHMP &lt;by consensus&gt;&lt;by majority decision&gt; is of the opinion that pursuant to Article 8 of Regulation (EC) No 141/2000 and &lt;Article 3 of Commission Regulation (EC) No 847/2000&gt; the following derogation&lt;s&gt; laid down in Article 8(3) of Regulation (EC) No 141/2000 &lt;apply/</w:t>
      </w:r>
      <w:proofErr w:type="spellStart"/>
      <w:r>
        <w:t>ies</w:t>
      </w:r>
      <w:proofErr w:type="spellEnd"/>
      <w:r>
        <w:t xml:space="preserve">&gt; &lt;do/es </w:t>
      </w:r>
      <w:proofErr w:type="gramStart"/>
      <w:r>
        <w:t>not apply</w:t>
      </w:r>
      <w:proofErr w:type="gramEnd"/>
      <w:r>
        <w:t>&gt;:</w:t>
      </w:r>
    </w:p>
    <w:p w14:paraId="64C513D5" w14:textId="77777777" w:rsidR="008E5278" w:rsidRDefault="008E5278" w:rsidP="008E5278">
      <w:pPr>
        <w:pStyle w:val="BodyTextBullet"/>
      </w:pPr>
      <w:r>
        <w:t xml:space="preserve">&lt;the holder of the marketing authorisation for </w:t>
      </w:r>
      <w:r w:rsidRPr="009C2ED0">
        <w:rPr>
          <w:highlight w:val="lightGray"/>
        </w:rPr>
        <w:t>{authorised orphan medicinal product name}</w:t>
      </w:r>
      <w:r>
        <w:t xml:space="preserve"> is unable to supply </w:t>
      </w:r>
      <w:proofErr w:type="gramStart"/>
      <w:r>
        <w:t>sufficient quantities</w:t>
      </w:r>
      <w:proofErr w:type="gramEnd"/>
      <w:r>
        <w:t xml:space="preserve"> of the medicinal product&gt; and/or </w:t>
      </w:r>
    </w:p>
    <w:p w14:paraId="7796CF35" w14:textId="77777777" w:rsidR="008E5278" w:rsidRDefault="008E5278" w:rsidP="008E5278">
      <w:pPr>
        <w:pStyle w:val="BodyTextBullet"/>
      </w:pPr>
      <w:r>
        <w:t xml:space="preserve">&lt;the applicant could establish in the application that the medicinal product, although </w:t>
      </w:r>
      <w:proofErr w:type="gramStart"/>
      <w:r>
        <w:t>similar to</w:t>
      </w:r>
      <w:proofErr w:type="gramEnd"/>
      <w:r>
        <w:t xml:space="preserve"> </w:t>
      </w:r>
      <w:r w:rsidRPr="009C2ED0">
        <w:rPr>
          <w:highlight w:val="lightGray"/>
        </w:rPr>
        <w:t>{authorised orphan medicinal product name}</w:t>
      </w:r>
      <w:r>
        <w:t>, is safer, more effective or otherwise clinically superior (as defined in Article 3 of Commission Regulation (EC) No. 847/2000) for the same therapeutic indication&gt; (see appendix on derogations). or</w:t>
      </w:r>
    </w:p>
    <w:p w14:paraId="6F98159E" w14:textId="77777777" w:rsidR="008E5278" w:rsidRDefault="008E5278" w:rsidP="008E5278">
      <w:pPr>
        <w:pStyle w:val="BodyTextBullet"/>
      </w:pPr>
      <w:r>
        <w:t xml:space="preserve">&lt;the holder of the marketing authorisation for </w:t>
      </w:r>
      <w:r w:rsidRPr="009C2ED0">
        <w:rPr>
          <w:highlight w:val="lightGray"/>
        </w:rPr>
        <w:t>{authorised orphan medicinal product name}</w:t>
      </w:r>
      <w:r>
        <w:t xml:space="preserve"> has given his consent to the applicant.&gt;</w:t>
      </w:r>
    </w:p>
    <w:p w14:paraId="388247DC" w14:textId="77777777" w:rsidR="008E5278" w:rsidRPr="002254C0" w:rsidRDefault="008E5278" w:rsidP="008E5278">
      <w:pPr>
        <w:pStyle w:val="BodytextAgency"/>
      </w:pPr>
      <w:r>
        <w:t>See the appendix on derogation(s) from market exclusivity applicable to similar orphan products.</w:t>
      </w:r>
    </w:p>
    <w:p w14:paraId="51A81198" w14:textId="2CBCAE42" w:rsidR="00E122AA" w:rsidRPr="005C714E" w:rsidRDefault="00596BA2" w:rsidP="00A21D96">
      <w:pPr>
        <w:pStyle w:val="Heading3Agency"/>
      </w:pPr>
      <w:bookmarkStart w:id="54" w:name="_Toc166058317"/>
      <w:bookmarkStart w:id="55" w:name="_Toc204788259"/>
      <w:r>
        <w:t>&lt;</w:t>
      </w:r>
      <w:r w:rsidR="008E5278">
        <w:t xml:space="preserve">Final </w:t>
      </w:r>
      <w:bookmarkEnd w:id="54"/>
      <w:r w:rsidR="006D7A25">
        <w:t>opinion</w:t>
      </w:r>
      <w:r>
        <w:t>&gt;</w:t>
      </w:r>
      <w:r w:rsidR="00AB04B5">
        <w:t xml:space="preserve"> </w:t>
      </w:r>
      <w:r w:rsidR="00AB04B5" w:rsidRPr="00AB04B5">
        <w:rPr>
          <w:rStyle w:val="DraftingNotesAgencyChar"/>
        </w:rPr>
        <w:t>to be used for positive outcome</w:t>
      </w:r>
      <w:bookmarkEnd w:id="55"/>
    </w:p>
    <w:p w14:paraId="37B7C96A" w14:textId="3CCBAEC8" w:rsidR="00E122AA" w:rsidRPr="00A76B13" w:rsidRDefault="007223F5" w:rsidP="00E122AA">
      <w:pPr>
        <w:pStyle w:val="DraftingNotesAgency"/>
      </w:pPr>
      <w:r>
        <w:t xml:space="preserve">For </w:t>
      </w:r>
      <w:r w:rsidR="00E122AA" w:rsidRPr="00A76B13">
        <w:t>POSITIVE OPINION (POSITIVE B/R, POSITIVE ORPHAN OUTCOME)</w:t>
      </w:r>
      <w:r>
        <w:t xml:space="preserve"> us the following:</w:t>
      </w:r>
    </w:p>
    <w:p w14:paraId="20B6AF24" w14:textId="068E5B07" w:rsidR="00E122AA" w:rsidRDefault="00E122AA" w:rsidP="00E122AA">
      <w:pPr>
        <w:pStyle w:val="BodytextAgency"/>
      </w:pPr>
      <w:r>
        <w:t xml:space="preserve">Based on the </w:t>
      </w:r>
      <w:r w:rsidR="00E52E59">
        <w:t>&lt;CAT&gt;&lt;</w:t>
      </w:r>
      <w:r>
        <w:t>CHMP</w:t>
      </w:r>
      <w:r w:rsidR="00E52E59">
        <w:t>&gt;</w:t>
      </w:r>
      <w:r>
        <w:t xml:space="preserve"> review of data on quality, safety and efficacy, the CHMP considers &lt;by consensus</w:t>
      </w:r>
      <w:r w:rsidR="00E304C6">
        <w:t xml:space="preserve">&gt;&lt;by </w:t>
      </w:r>
      <w:r>
        <w:t xml:space="preserve">majority decision&gt; that the benefit-risk balance of </w:t>
      </w:r>
      <w:r w:rsidR="00E304C6" w:rsidRPr="0042254C">
        <w:rPr>
          <w:highlight w:val="lightGray"/>
        </w:rPr>
        <w:t>{</w:t>
      </w:r>
      <w:r w:rsidRPr="0042254C">
        <w:rPr>
          <w:highlight w:val="lightGray"/>
        </w:rPr>
        <w:t>Product Name</w:t>
      </w:r>
      <w:r w:rsidR="00E304C6" w:rsidRPr="0042254C">
        <w:rPr>
          <w:highlight w:val="lightGray"/>
        </w:rPr>
        <w:t>}</w:t>
      </w:r>
      <w:r>
        <w:t xml:space="preserve"> is favourable in the following indication(s):</w:t>
      </w:r>
    </w:p>
    <w:p w14:paraId="1B69C46F" w14:textId="4AA8393E" w:rsidR="00E122AA" w:rsidRDefault="0042254C" w:rsidP="00E122AA">
      <w:pPr>
        <w:pStyle w:val="BodytextAgency"/>
      </w:pPr>
      <w:r w:rsidRPr="0042254C">
        <w:rPr>
          <w:highlight w:val="lightGray"/>
        </w:rPr>
        <w:t>{</w:t>
      </w:r>
      <w:r w:rsidR="007A459E">
        <w:rPr>
          <w:highlight w:val="lightGray"/>
        </w:rPr>
        <w:t>Add a</w:t>
      </w:r>
      <w:r w:rsidR="00E122AA" w:rsidRPr="0042254C">
        <w:rPr>
          <w:highlight w:val="lightGray"/>
        </w:rPr>
        <w:t>pproved indication(s)</w:t>
      </w:r>
      <w:r w:rsidRPr="0042254C">
        <w:rPr>
          <w:highlight w:val="lightGray"/>
        </w:rPr>
        <w:t>}</w:t>
      </w:r>
      <w:r w:rsidR="00E122AA">
        <w:t>.</w:t>
      </w:r>
    </w:p>
    <w:p w14:paraId="1767F3A5" w14:textId="4A7FF618" w:rsidR="00E97761" w:rsidRDefault="00E122AA" w:rsidP="00E122AA">
      <w:pPr>
        <w:pStyle w:val="BodytextAgency"/>
      </w:pPr>
      <w:r>
        <w:t xml:space="preserve">The CHMP, therefore, </w:t>
      </w:r>
      <w:r w:rsidR="0053789F">
        <w:t xml:space="preserve">&lt;endorses the </w:t>
      </w:r>
      <w:r w:rsidR="00512B37">
        <w:t xml:space="preserve">CAT conclusion and&gt; </w:t>
      </w:r>
      <w:r>
        <w:t>&lt;recommends&gt; the granting of the &lt;conditional&gt; marketing authorisation &lt;under exceptional circumstances&gt; subject to the conditions</w:t>
      </w:r>
      <w:r w:rsidR="0037210C">
        <w:t xml:space="preserve"> described in the following sections.</w:t>
      </w:r>
    </w:p>
    <w:p w14:paraId="518AD1CF" w14:textId="4BC130D7" w:rsidR="006E15CD" w:rsidRDefault="006E15CD" w:rsidP="006E15CD">
      <w:pPr>
        <w:pStyle w:val="DraftingNotesAgency"/>
      </w:pPr>
      <w:r>
        <w:t>For EU-M4All use:</w:t>
      </w:r>
    </w:p>
    <w:p w14:paraId="13EA8CF9" w14:textId="2C4F2B9B" w:rsidR="006E15CD" w:rsidRPr="006E15CD" w:rsidRDefault="006E15CD" w:rsidP="006E15CD">
      <w:pPr>
        <w:pStyle w:val="BodytextAgency"/>
      </w:pPr>
      <w:r w:rsidRPr="006E15CD">
        <w:t>The CHMP, therefore, &lt;recommends&gt; the granting of the &lt;conditional&gt; scientific opinion &lt;under exceptional circumstances&gt; subject to the conditions described in the following sections.</w:t>
      </w:r>
    </w:p>
    <w:p w14:paraId="27B76911" w14:textId="77777777" w:rsidR="00E122AA" w:rsidRDefault="507ADD57" w:rsidP="00265859">
      <w:pPr>
        <w:pStyle w:val="Heading4Agency"/>
      </w:pPr>
      <w:bookmarkStart w:id="56" w:name="_Toc166058318"/>
      <w:r>
        <w:t>&lt;Divergent position(s)&gt;</w:t>
      </w:r>
      <w:bookmarkEnd w:id="56"/>
    </w:p>
    <w:p w14:paraId="7D45FD36" w14:textId="4CE92639" w:rsidR="0074264D" w:rsidRDefault="001A63C4" w:rsidP="0074264D">
      <w:pPr>
        <w:pStyle w:val="BodytextAgency"/>
      </w:pPr>
      <w:r>
        <w:t xml:space="preserve">&lt;Divergent position(s) </w:t>
      </w:r>
      <w:r w:rsidRPr="0003729D">
        <w:t>to the majority recommendation</w:t>
      </w:r>
      <w:r>
        <w:t xml:space="preserve"> on &lt;Benefit/risk – Full CHMP opinion&gt; &lt;and&gt; &lt;similarity&gt; &lt;and&gt; &lt;new active substance&gt; &lt;and&gt; &lt;</w:t>
      </w:r>
      <w:r w:rsidRPr="00963CF4">
        <w:t xml:space="preserve"> </w:t>
      </w:r>
      <w:r>
        <w:t>a</w:t>
      </w:r>
      <w:r w:rsidRPr="00963CF4">
        <w:t>dditional data exclusivity /</w:t>
      </w:r>
      <w:r>
        <w:t>m</w:t>
      </w:r>
      <w:r w:rsidRPr="00963CF4">
        <w:t>arketing protection</w:t>
      </w:r>
      <w:r>
        <w:t>&gt; &lt;is&gt;&lt;are&gt; appended to this report.&gt;</w:t>
      </w:r>
    </w:p>
    <w:p w14:paraId="5B600FD4" w14:textId="3ED536D6" w:rsidR="00870F0C" w:rsidRDefault="00D2030C" w:rsidP="00D2030C">
      <w:pPr>
        <w:pStyle w:val="Heading3Agency"/>
      </w:pPr>
      <w:bookmarkStart w:id="57" w:name="_Toc204788260"/>
      <w:r>
        <w:lastRenderedPageBreak/>
        <w:t xml:space="preserve">&lt;Final opinion&gt; </w:t>
      </w:r>
      <w:r w:rsidRPr="00D2030C">
        <w:rPr>
          <w:rStyle w:val="DraftingNotesAgencyChar"/>
        </w:rPr>
        <w:t xml:space="preserve">to be used for </w:t>
      </w:r>
      <w:r w:rsidR="00204B6D">
        <w:rPr>
          <w:rStyle w:val="DraftingNotesAgencyChar"/>
        </w:rPr>
        <w:t>positive</w:t>
      </w:r>
      <w:r w:rsidRPr="00D2030C">
        <w:rPr>
          <w:rStyle w:val="DraftingNotesAgencyChar"/>
        </w:rPr>
        <w:t xml:space="preserve"> opinion</w:t>
      </w:r>
      <w:r w:rsidR="00204B6D">
        <w:rPr>
          <w:rStyle w:val="DraftingNotesAgencyChar"/>
        </w:rPr>
        <w:t xml:space="preserve"> with negative </w:t>
      </w:r>
      <w:r w:rsidR="00BB3D28">
        <w:rPr>
          <w:rStyle w:val="DraftingNotesAgencyChar"/>
        </w:rPr>
        <w:t xml:space="preserve">similarity </w:t>
      </w:r>
      <w:r w:rsidR="004275C3">
        <w:rPr>
          <w:rStyle w:val="DraftingNotesAgencyChar"/>
        </w:rPr>
        <w:t>etc</w:t>
      </w:r>
      <w:bookmarkEnd w:id="57"/>
    </w:p>
    <w:p w14:paraId="010FEE17" w14:textId="487C163C" w:rsidR="0074264D" w:rsidRDefault="00D2030C" w:rsidP="0074264D">
      <w:pPr>
        <w:pStyle w:val="DraftingNotesAgency"/>
      </w:pPr>
      <w:r>
        <w:t xml:space="preserve">Use this section for </w:t>
      </w:r>
      <w:r w:rsidR="00BB3D28">
        <w:t>POSITIVR</w:t>
      </w:r>
      <w:r w:rsidR="0074264D">
        <w:t xml:space="preserve"> OPINION IN ASSOCIATION WITH </w:t>
      </w:r>
      <w:r w:rsidR="00BB3D28">
        <w:t xml:space="preserve">NEGATIVE </w:t>
      </w:r>
      <w:r w:rsidR="0074264D">
        <w:t xml:space="preserve">SIMILARITY/CLINICAL SUPERIORITY, </w:t>
      </w:r>
      <w:r w:rsidR="00BB3D28">
        <w:t xml:space="preserve">or for an overall NEGATIVE OPINION on </w:t>
      </w:r>
      <w:r w:rsidR="0074264D">
        <w:t>B/R</w:t>
      </w:r>
    </w:p>
    <w:p w14:paraId="5B2DAA5E" w14:textId="67140C96" w:rsidR="0074264D" w:rsidRDefault="001A63C4" w:rsidP="0074264D">
      <w:pPr>
        <w:pStyle w:val="BodytextAgency"/>
      </w:pPr>
      <w:r>
        <w:t>&lt;</w:t>
      </w:r>
      <w:r w:rsidR="0074264D">
        <w:t xml:space="preserve">Based on the CHMP review of data on quality, safety and efficacy, the CHMP considers &lt;by consensus&gt;&lt;by majority decision&gt; that the benefit-risk balance of {Product Name} in the &lt;treatment&gt; &lt;diagnosis&gt;&lt;prophylaxis&gt; of </w:t>
      </w:r>
      <w:r w:rsidRPr="001A63C4">
        <w:rPr>
          <w:highlight w:val="lightGray"/>
        </w:rPr>
        <w:t>{</w:t>
      </w:r>
      <w:r w:rsidR="00204B6D">
        <w:rPr>
          <w:highlight w:val="lightGray"/>
        </w:rPr>
        <w:t>claimed/approved</w:t>
      </w:r>
      <w:r w:rsidR="0074264D" w:rsidRPr="001A63C4">
        <w:rPr>
          <w:highlight w:val="lightGray"/>
        </w:rPr>
        <w:t xml:space="preserve"> indication</w:t>
      </w:r>
      <w:r w:rsidRPr="001A63C4">
        <w:rPr>
          <w:highlight w:val="lightGray"/>
        </w:rPr>
        <w:t>}</w:t>
      </w:r>
      <w:r w:rsidR="0074264D">
        <w:t xml:space="preserve"> is </w:t>
      </w:r>
      <w:r w:rsidR="00C62E41">
        <w:t>&lt;</w:t>
      </w:r>
      <w:r w:rsidR="0074264D">
        <w:t>favourable</w:t>
      </w:r>
      <w:r w:rsidR="00C62E41">
        <w:t>&gt;&lt;unfavourable&gt;</w:t>
      </w:r>
      <w:r w:rsidR="0074264D">
        <w:t xml:space="preserve">. </w:t>
      </w:r>
      <w:r w:rsidR="00204B6D">
        <w:t>&lt;</w:t>
      </w:r>
      <w:proofErr w:type="gramStart"/>
      <w:r w:rsidR="0074264D">
        <w:t>However</w:t>
      </w:r>
      <w:proofErr w:type="gramEnd"/>
      <w:r w:rsidR="00204B6D">
        <w:t>&gt;&lt;In addition&gt;</w:t>
      </w:r>
      <w:r w:rsidR="0074264D">
        <w:t xml:space="preserve">, the CHMP considers </w:t>
      </w:r>
      <w:r w:rsidR="0074264D" w:rsidRPr="001A63C4">
        <w:rPr>
          <w:highlight w:val="lightGray"/>
        </w:rPr>
        <w:t>{product name}</w:t>
      </w:r>
      <w:r w:rsidR="0074264D">
        <w:t xml:space="preserve"> to be </w:t>
      </w:r>
      <w:proofErr w:type="gramStart"/>
      <w:r w:rsidR="0074264D">
        <w:t>similar to</w:t>
      </w:r>
      <w:proofErr w:type="gramEnd"/>
      <w:r w:rsidR="0074264D">
        <w:t xml:space="preserve"> {authorised orphan medicinal product name} for the same therapeutic indication and considers that none of the derogations regarding orphan market exclusivity apply. Therefore, the CHMP recommends the refusal of the granting of the Marketing Authorisation for the above-mentioned medicinal product.</w:t>
      </w:r>
      <w:r w:rsidR="00846600">
        <w:t>&gt;</w:t>
      </w:r>
    </w:p>
    <w:p w14:paraId="0C0FB3C3" w14:textId="095F140D" w:rsidR="00B40D5F" w:rsidRDefault="0074264D" w:rsidP="00E122AA">
      <w:pPr>
        <w:pStyle w:val="BodytextAgency"/>
      </w:pPr>
      <w:r>
        <w:t xml:space="preserve">&lt;Furthermore, following the review of the available data in the context of the applicant’s &lt;claim of new active substance status&gt;, &lt;and&gt; &lt;request for an additional year of market protection/data exclusivity&gt;, the CHMP position at the time of this report is reflected in </w:t>
      </w:r>
      <w:r w:rsidRPr="00846600">
        <w:rPr>
          <w:highlight w:val="lightGray"/>
        </w:rPr>
        <w:t>{appendix X}</w:t>
      </w:r>
      <w:r>
        <w:t xml:space="preserve">. </w:t>
      </w:r>
    </w:p>
    <w:p w14:paraId="495F4985" w14:textId="77777777" w:rsidR="00584197" w:rsidRDefault="00584197" w:rsidP="00584197">
      <w:pPr>
        <w:pStyle w:val="Heading4Agency"/>
      </w:pPr>
      <w:r>
        <w:t>&lt;Divergent position(s)&gt;</w:t>
      </w:r>
    </w:p>
    <w:p w14:paraId="67946248" w14:textId="77777777" w:rsidR="00584197" w:rsidRDefault="00584197" w:rsidP="00584197">
      <w:pPr>
        <w:pStyle w:val="BodytextAgency"/>
      </w:pPr>
      <w:r>
        <w:t xml:space="preserve">&lt;Divergent position(s) </w:t>
      </w:r>
      <w:r w:rsidRPr="0003729D">
        <w:t>to the majority recommendation</w:t>
      </w:r>
      <w:r>
        <w:t xml:space="preserve"> on &lt;Benefit/risk – Full CHMP opinion&gt; &lt;and&gt; &lt;similarity&gt; &lt;and&gt; &lt;new active substance&gt; &lt;and&gt; &lt;</w:t>
      </w:r>
      <w:r w:rsidRPr="00963CF4">
        <w:t xml:space="preserve"> </w:t>
      </w:r>
      <w:r>
        <w:t>a</w:t>
      </w:r>
      <w:r w:rsidRPr="00963CF4">
        <w:t>dditional data exclusivity /</w:t>
      </w:r>
      <w:r>
        <w:t>m</w:t>
      </w:r>
      <w:r w:rsidRPr="00963CF4">
        <w:t>arketing protection</w:t>
      </w:r>
      <w:r>
        <w:t>&gt; &lt;is&gt;&lt;are&gt; appended to this report.&gt;</w:t>
      </w:r>
    </w:p>
    <w:p w14:paraId="5613D0E2" w14:textId="622A76A5" w:rsidR="004275C3" w:rsidRDefault="004275C3" w:rsidP="004275C3">
      <w:pPr>
        <w:pStyle w:val="Heading3Agency"/>
      </w:pPr>
      <w:bookmarkStart w:id="58" w:name="_Toc204788261"/>
      <w:r>
        <w:t xml:space="preserve">&lt;Final opinion&gt; </w:t>
      </w:r>
      <w:r w:rsidRPr="004275C3">
        <w:rPr>
          <w:rStyle w:val="DraftingNotesAgencyChar"/>
        </w:rPr>
        <w:t>to be used for negative opinion</w:t>
      </w:r>
      <w:bookmarkEnd w:id="58"/>
    </w:p>
    <w:p w14:paraId="1A77ED79" w14:textId="1BBA5321" w:rsidR="004275C3" w:rsidRPr="00A76B13" w:rsidRDefault="004275C3" w:rsidP="004275C3">
      <w:pPr>
        <w:pStyle w:val="DraftingNotesAgency"/>
      </w:pPr>
      <w:r w:rsidRPr="00A76B13">
        <w:t>NEGATIVE OPINION BASED ON NEGATIVE B/R</w:t>
      </w:r>
    </w:p>
    <w:p w14:paraId="05DDFCD3" w14:textId="77777777" w:rsidR="004275C3" w:rsidRDefault="004275C3" w:rsidP="004275C3">
      <w:pPr>
        <w:pStyle w:val="BodytextAgency"/>
      </w:pPr>
      <w:r>
        <w:t xml:space="preserve">Based on the CHMP review of data on quality, safety and efficacy for </w:t>
      </w:r>
      <w:r w:rsidRPr="0051297A">
        <w:rPr>
          <w:highlight w:val="lightGray"/>
        </w:rPr>
        <w:t>{Product Name}</w:t>
      </w:r>
      <w:r>
        <w:t xml:space="preserve"> in the &lt;treatment&gt; &lt;diagnosis&gt;&lt;prophylaxis&gt; of </w:t>
      </w:r>
      <w:r w:rsidRPr="0051297A">
        <w:rPr>
          <w:highlight w:val="lightGray"/>
        </w:rPr>
        <w:t>{proposed indication}</w:t>
      </w:r>
      <w:r>
        <w:t xml:space="preserve">, the CHMP considers &lt;by consensus&gt;&lt;by majority decision&gt; that </w:t>
      </w:r>
      <w:r w:rsidRPr="00327CFA">
        <w:rPr>
          <w:rStyle w:val="DraftingNotesAgencyChar"/>
        </w:rPr>
        <w:t xml:space="preserve">[select, as appropriate, option {a}, {b}, </w:t>
      </w:r>
      <w:r>
        <w:rPr>
          <w:rStyle w:val="DraftingNotesAgencyChar"/>
        </w:rPr>
        <w:t xml:space="preserve">or </w:t>
      </w:r>
      <w:r w:rsidRPr="00327CFA">
        <w:rPr>
          <w:rStyle w:val="DraftingNotesAgencyChar"/>
        </w:rPr>
        <w:t>{c} below]</w:t>
      </w:r>
    </w:p>
    <w:p w14:paraId="3038D12B" w14:textId="77777777" w:rsidR="004275C3" w:rsidRDefault="004275C3" w:rsidP="004275C3">
      <w:pPr>
        <w:pStyle w:val="BodytextAgency"/>
      </w:pPr>
      <w:r>
        <w:t xml:space="preserve">[a] &lt;the &lt;quality&gt; &lt;safety&gt; &lt;efficacy&gt; of the above-mentioned medicinal product is not sufficiently demonstrated, </w:t>
      </w:r>
    </w:p>
    <w:p w14:paraId="0EBD2009" w14:textId="77777777" w:rsidR="004275C3" w:rsidRDefault="004275C3" w:rsidP="004275C3">
      <w:pPr>
        <w:pStyle w:val="BodytextAgency"/>
      </w:pPr>
      <w:r>
        <w:t>[b] &lt;particulars or documents provided in accordance with Article 6 of Regulation (EC) No 726/2004 are incorrect&gt;</w:t>
      </w:r>
    </w:p>
    <w:p w14:paraId="0882C2B4" w14:textId="77777777" w:rsidR="004275C3" w:rsidRDefault="004275C3" w:rsidP="004275C3">
      <w:pPr>
        <w:pStyle w:val="BodytextAgency"/>
      </w:pPr>
      <w:r>
        <w:t>[c] &lt;the labelling and package leaflet are not in accordance with Title V of Directive 2001/83/EC&gt;</w:t>
      </w:r>
    </w:p>
    <w:p w14:paraId="1B74272B" w14:textId="77777777" w:rsidR="004275C3" w:rsidRPr="00962026" w:rsidRDefault="004275C3" w:rsidP="004275C3">
      <w:pPr>
        <w:pStyle w:val="BodytextAgency"/>
      </w:pPr>
      <w:r>
        <w:t>and, therefore, recommends the refusal of the granting of the &lt;conditional&gt; Marketing Authorisation &lt;</w:t>
      </w:r>
      <w:r w:rsidRPr="006413F1">
        <w:t>under exceptional circumstances</w:t>
      </w:r>
      <w:r w:rsidRPr="00962026">
        <w:t xml:space="preserve">&gt; for the above-mentioned medicinal product. The CHMP considers that </w:t>
      </w:r>
      <w:r w:rsidRPr="00962026">
        <w:rPr>
          <w:highlight w:val="lightGray"/>
        </w:rPr>
        <w:t>{list of grounds for refusal}</w:t>
      </w:r>
      <w:r w:rsidRPr="00962026">
        <w:t xml:space="preserve">. </w:t>
      </w:r>
    </w:p>
    <w:p w14:paraId="520F63CD" w14:textId="77777777" w:rsidR="004275C3" w:rsidRPr="006413F1" w:rsidRDefault="004275C3" w:rsidP="004275C3">
      <w:pPr>
        <w:pStyle w:val="BodytextAgency"/>
      </w:pPr>
      <w:r w:rsidRPr="006413F1">
        <w:t xml:space="preserve">Due to the </w:t>
      </w:r>
      <w:proofErr w:type="gramStart"/>
      <w:r w:rsidRPr="006413F1">
        <w:t>aforementioned concerns</w:t>
      </w:r>
      <w:proofErr w:type="gramEnd"/>
      <w:r w:rsidRPr="006413F1">
        <w:t xml:space="preserve"> a satisfactory &lt;summary of product characteristics&gt;, &lt;labelling&gt;, &lt;package leaflet&gt;, &lt;pharmacovigilance system&gt;, &lt;risk management plan&gt; and &lt;</w:t>
      </w:r>
      <w:r>
        <w:t>post-authorisation measures</w:t>
      </w:r>
      <w:r w:rsidRPr="006413F1">
        <w:t xml:space="preserve"> to address other concerns as outlined in the list of outstanding issues&gt; cannot be agreed at this stage.</w:t>
      </w:r>
    </w:p>
    <w:p w14:paraId="33749EBE" w14:textId="77777777" w:rsidR="004275C3" w:rsidRDefault="004275C3" w:rsidP="004275C3">
      <w:pPr>
        <w:pStyle w:val="BodytextAgency"/>
      </w:pPr>
      <w:r>
        <w:t>&lt;</w:t>
      </w:r>
      <w:r w:rsidRPr="006413F1">
        <w:t xml:space="preserve">Furthermore, </w:t>
      </w:r>
      <w:r w:rsidRPr="001F0FEB">
        <w:t>following</w:t>
      </w:r>
      <w:r>
        <w:t xml:space="preserve"> the</w:t>
      </w:r>
      <w:r w:rsidRPr="001F0FEB">
        <w:t xml:space="preserve"> review of the available data in the context of the applicant’s &lt;claim of new active substance status&gt;, &lt;and&gt; &lt;request for an additional year of market protection/data exclusivity&gt;, the CHMP position at the time of this report is reflected in </w:t>
      </w:r>
      <w:r w:rsidRPr="00962026">
        <w:rPr>
          <w:highlight w:val="lightGray"/>
        </w:rPr>
        <w:t>{appendix X}</w:t>
      </w:r>
      <w:r w:rsidRPr="001F0FEB">
        <w:t xml:space="preserve">. </w:t>
      </w:r>
    </w:p>
    <w:p w14:paraId="1BFAAEC0" w14:textId="77777777" w:rsidR="004275C3" w:rsidRDefault="004275C3" w:rsidP="004275C3">
      <w:pPr>
        <w:pStyle w:val="DraftingNotesAgency"/>
      </w:pPr>
      <w:r>
        <w:t>It is advisable not to split up the grounds for refusal into a quality chapter and an efficacy/safety chapter but to "bullet" the different grounds for refusal one after the other. The grounds for refusal should be based on the major objections.</w:t>
      </w:r>
    </w:p>
    <w:p w14:paraId="7B0EB96A" w14:textId="77777777" w:rsidR="004275C3" w:rsidRDefault="004275C3" w:rsidP="004275C3">
      <w:pPr>
        <w:pStyle w:val="DraftingNotesAgency"/>
      </w:pPr>
      <w:r>
        <w:lastRenderedPageBreak/>
        <w:t>Major objections normally form the basis for the grounds for refusal. However, there are often  "other concerns" that would also need to be resolved before a marketing authorisation is granted (which, when not resolved at the time of adopting the scientific opinion</w:t>
      </w:r>
      <w:r w:rsidRPr="00760021">
        <w:t xml:space="preserve"> in the case of a positive outcome after re-examination</w:t>
      </w:r>
      <w:r>
        <w:t xml:space="preserve">, could eventually be translated into follow-up measures to be taken on board in the post-marketing phase by the MAH or could, in rare cases, be "upgraded" to major concerns during the re-examination phase depending on the particularities of the product/case). </w:t>
      </w:r>
    </w:p>
    <w:p w14:paraId="75AA637A" w14:textId="77777777" w:rsidR="0066740C" w:rsidRDefault="0066740C" w:rsidP="0066740C">
      <w:pPr>
        <w:pStyle w:val="Heading4Agency"/>
      </w:pPr>
      <w:r>
        <w:t>&lt;Divergent position(s)&gt;</w:t>
      </w:r>
    </w:p>
    <w:p w14:paraId="24B72C91" w14:textId="77777777" w:rsidR="0066740C" w:rsidRDefault="0066740C" w:rsidP="0066740C">
      <w:pPr>
        <w:pStyle w:val="BodytextAgency"/>
      </w:pPr>
      <w:r>
        <w:t xml:space="preserve">&lt;Divergent position(s) </w:t>
      </w:r>
      <w:r w:rsidRPr="0003729D">
        <w:t>to the majority recommendation</w:t>
      </w:r>
      <w:r>
        <w:t xml:space="preserve"> on &lt;Benefit/risk – Full CHMP opinion&gt; &lt;and&gt; &lt;similarity&gt; &lt;and&gt; &lt;new active substance&gt; &lt;and&gt; &lt;</w:t>
      </w:r>
      <w:r w:rsidRPr="00963CF4">
        <w:t xml:space="preserve"> </w:t>
      </w:r>
      <w:r>
        <w:t>a</w:t>
      </w:r>
      <w:r w:rsidRPr="00963CF4">
        <w:t>dditional data exclusivity /</w:t>
      </w:r>
      <w:r>
        <w:t>m</w:t>
      </w:r>
      <w:r w:rsidRPr="00963CF4">
        <w:t>arketing protection</w:t>
      </w:r>
      <w:r>
        <w:t>&gt; &lt;is&gt;&lt;are&gt; appended to this report.&gt;</w:t>
      </w:r>
    </w:p>
    <w:p w14:paraId="0E1196E0" w14:textId="77777777" w:rsidR="00E51ECE" w:rsidRPr="003F29AB" w:rsidRDefault="00E51ECE" w:rsidP="00870F0C">
      <w:pPr>
        <w:pStyle w:val="Heading3Agency"/>
      </w:pPr>
      <w:bookmarkStart w:id="59" w:name="_Toc166058324"/>
      <w:bookmarkStart w:id="60" w:name="_Toc204788262"/>
      <w:bookmarkStart w:id="61" w:name="_Toc166058319"/>
      <w:r>
        <w:t xml:space="preserve">&lt;Conclusions on </w:t>
      </w:r>
      <w:proofErr w:type="spellStart"/>
      <w:r>
        <w:t>biosimilarity</w:t>
      </w:r>
      <w:proofErr w:type="spellEnd"/>
      <w:r>
        <w:t xml:space="preserve"> and benefit risk balance&gt;</w:t>
      </w:r>
      <w:bookmarkEnd w:id="59"/>
      <w:bookmarkEnd w:id="60"/>
    </w:p>
    <w:p w14:paraId="53D5B4D7" w14:textId="77777777" w:rsidR="00E51ECE" w:rsidRDefault="00E51ECE" w:rsidP="00E51ECE">
      <w:pPr>
        <w:pStyle w:val="DraftingNotesAgency"/>
      </w:pPr>
      <w:r>
        <w:t>Delete if not biosimilar.</w:t>
      </w:r>
    </w:p>
    <w:p w14:paraId="48876F0D" w14:textId="77777777" w:rsidR="00E51ECE" w:rsidRPr="0002207F" w:rsidRDefault="00E51ECE" w:rsidP="00E51ECE">
      <w:pPr>
        <w:pStyle w:val="BodytextAgency"/>
      </w:pPr>
      <w:r w:rsidRPr="0002207F">
        <w:t xml:space="preserve">Based on the review of the submitted data, </w:t>
      </w:r>
      <w:r w:rsidRPr="0002207F">
        <w:rPr>
          <w:highlight w:val="lightGray"/>
        </w:rPr>
        <w:t>{name of product}</w:t>
      </w:r>
      <w:r w:rsidRPr="0002207F">
        <w:t xml:space="preserve"> is considered &lt;not&gt; biosimilar to </w:t>
      </w:r>
      <w:r w:rsidRPr="0002207F">
        <w:rPr>
          <w:highlight w:val="lightGray"/>
        </w:rPr>
        <w:t>{reference product}</w:t>
      </w:r>
      <w:r w:rsidRPr="0002207F">
        <w:t>. Therefore, a benefit/risk balance comparable to the reference product &lt;can&gt;&lt;cannot&gt; be concluded.</w:t>
      </w:r>
    </w:p>
    <w:p w14:paraId="0EBC227D" w14:textId="77777777" w:rsidR="00E51ECE" w:rsidRPr="0077199F" w:rsidRDefault="00E51ECE" w:rsidP="0077199F">
      <w:pPr>
        <w:pStyle w:val="BodytextAgency"/>
      </w:pPr>
      <w:r w:rsidRPr="0077199F">
        <w:t>&lt;Divergent position(s) &lt;is&gt;&lt;are&gt; appended to this report.&gt;</w:t>
      </w:r>
      <w:bookmarkStart w:id="62" w:name="_Toc166058325"/>
    </w:p>
    <w:p w14:paraId="0475D50F" w14:textId="77777777" w:rsidR="0066740C" w:rsidRPr="0077199F" w:rsidRDefault="0066740C" w:rsidP="0077199F">
      <w:pPr>
        <w:pStyle w:val="BodytextAgency"/>
      </w:pPr>
    </w:p>
    <w:p w14:paraId="7EB62E43" w14:textId="7DE2E4F0" w:rsidR="0066740C" w:rsidRDefault="0066740C" w:rsidP="0066740C">
      <w:pPr>
        <w:pStyle w:val="Draftingnotes-purple"/>
      </w:pPr>
      <w:r>
        <w:t>The following sections should be included only in case of positive opinion</w:t>
      </w:r>
    </w:p>
    <w:p w14:paraId="1C375C65" w14:textId="50122113" w:rsidR="00E122AA" w:rsidRDefault="00EB67CB" w:rsidP="00A21D96">
      <w:pPr>
        <w:pStyle w:val="Heading3Agency"/>
      </w:pPr>
      <w:bookmarkStart w:id="63" w:name="_Toc204788263"/>
      <w:bookmarkEnd w:id="62"/>
      <w:r>
        <w:t>&lt;</w:t>
      </w:r>
      <w:r w:rsidR="507ADD57">
        <w:t>Conditions or restrictions regarding supply and use</w:t>
      </w:r>
      <w:r w:rsidR="002E7708">
        <w:t>&gt;</w:t>
      </w:r>
      <w:bookmarkEnd w:id="63"/>
    </w:p>
    <w:p w14:paraId="224F6FCE" w14:textId="69C9B59C" w:rsidR="002E7708" w:rsidRPr="002E7708" w:rsidRDefault="002E7708" w:rsidP="002E7708">
      <w:pPr>
        <w:pStyle w:val="DraftingNotesAgency"/>
      </w:pPr>
      <w:r>
        <w:t>Delete in case of negative opinion</w:t>
      </w:r>
    </w:p>
    <w:bookmarkEnd w:id="61"/>
    <w:p w14:paraId="12E05487" w14:textId="77777777" w:rsidR="00E122AA" w:rsidRDefault="00E122AA" w:rsidP="00E122AA">
      <w:pPr>
        <w:pStyle w:val="BodytextAgency"/>
      </w:pPr>
      <w:r>
        <w:t>&lt;Medicinal product subject to medical prescription.&gt;</w:t>
      </w:r>
    </w:p>
    <w:p w14:paraId="43177D9C" w14:textId="77777777" w:rsidR="00E122AA" w:rsidRDefault="00E122AA" w:rsidP="00E122AA">
      <w:pPr>
        <w:pStyle w:val="BodytextAgency"/>
      </w:pPr>
      <w:r>
        <w:t>&lt;Medicinal product not subject to medical prescription.&gt;</w:t>
      </w:r>
    </w:p>
    <w:p w14:paraId="773A96D8" w14:textId="77777777" w:rsidR="00E122AA" w:rsidRDefault="00E122AA" w:rsidP="00E122AA">
      <w:pPr>
        <w:pStyle w:val="BodytextAgency"/>
      </w:pPr>
      <w:r>
        <w:t>&lt;Medicinal product subject to special medical prescription.&gt;</w:t>
      </w:r>
    </w:p>
    <w:p w14:paraId="1DB9E01F" w14:textId="77777777" w:rsidR="00E122AA" w:rsidRDefault="00E122AA" w:rsidP="00E122AA">
      <w:pPr>
        <w:pStyle w:val="BodytextAgency"/>
      </w:pPr>
      <w:r>
        <w:t>&lt;Medicinal product subject to restricted medical prescription (See Annex I: Summary of Product Characteristics, section 4.2).&gt;</w:t>
      </w:r>
    </w:p>
    <w:p w14:paraId="7ED7BE47" w14:textId="77777777" w:rsidR="00E122AA" w:rsidRPr="006413F1" w:rsidRDefault="00E122AA" w:rsidP="00E122AA">
      <w:pPr>
        <w:pStyle w:val="BodytextAgency"/>
      </w:pPr>
      <w:r>
        <w:t>&lt;</w:t>
      </w:r>
      <w:r w:rsidRPr="006413F1">
        <w:t>Medicinal product subject to special and restricted medical prescription (See Annex I: Summary of Product Characteristics, section 4.2).&gt;</w:t>
      </w:r>
    </w:p>
    <w:p w14:paraId="35ABB2C3" w14:textId="77777777" w:rsidR="00E122AA" w:rsidRPr="000C7AF2" w:rsidRDefault="507ADD57" w:rsidP="00A21D96">
      <w:pPr>
        <w:pStyle w:val="Heading3Agency"/>
      </w:pPr>
      <w:bookmarkStart w:id="64" w:name="_Toc166058320"/>
      <w:bookmarkStart w:id="65" w:name="_Toc204788264"/>
      <w:r>
        <w:t>&lt;Official batch release&gt;</w:t>
      </w:r>
      <w:bookmarkEnd w:id="64"/>
      <w:bookmarkEnd w:id="65"/>
      <w:r>
        <w:t xml:space="preserve"> </w:t>
      </w:r>
    </w:p>
    <w:p w14:paraId="16F5BE2E" w14:textId="77777777" w:rsidR="00E122AA" w:rsidRPr="006413F1" w:rsidRDefault="00E122AA" w:rsidP="00E122AA">
      <w:pPr>
        <w:pStyle w:val="BodytextAgency"/>
      </w:pPr>
      <w:r w:rsidRPr="006413F1">
        <w:rPr>
          <w:rStyle w:val="DraftingNotesAgencyChar"/>
        </w:rPr>
        <w:t>(only for Vaccines and Blood products)</w:t>
      </w:r>
    </w:p>
    <w:p w14:paraId="6C8DAE4B" w14:textId="02B1F120" w:rsidR="00E122AA" w:rsidRPr="006413F1" w:rsidRDefault="009A7527" w:rsidP="00E122AA">
      <w:pPr>
        <w:pStyle w:val="BodytextAgency"/>
      </w:pPr>
      <w:r>
        <w:t>&lt;</w:t>
      </w:r>
      <w:r w:rsidR="00E122AA" w:rsidRPr="006413F1">
        <w:t xml:space="preserve">In accordance with Article 114 Directive 2001/83/EC, the official batch release will be undertaken by a state </w:t>
      </w:r>
      <w:r w:rsidR="00B159FD" w:rsidRPr="006413F1">
        <w:t>laboratory,</w:t>
      </w:r>
      <w:r w:rsidR="00E122AA" w:rsidRPr="006413F1">
        <w:t xml:space="preserve"> or a laboratory designated for that purpose.&gt;</w:t>
      </w:r>
    </w:p>
    <w:p w14:paraId="31C21F21" w14:textId="47A6A556" w:rsidR="00E122AA" w:rsidRDefault="507ADD57" w:rsidP="00A21D96">
      <w:pPr>
        <w:pStyle w:val="Heading3Agency"/>
      </w:pPr>
      <w:bookmarkStart w:id="66" w:name="_Toc166058321"/>
      <w:bookmarkStart w:id="67" w:name="_Toc204788265"/>
      <w:r>
        <w:t>O</w:t>
      </w:r>
      <w:r w:rsidR="74935030">
        <w:t>ther</w:t>
      </w:r>
      <w:r>
        <w:t xml:space="preserve"> </w:t>
      </w:r>
      <w:r w:rsidR="74935030">
        <w:t>conditions and requirements of the marketing authorisation</w:t>
      </w:r>
      <w:bookmarkEnd w:id="66"/>
      <w:bookmarkEnd w:id="67"/>
    </w:p>
    <w:p w14:paraId="7911F1CF" w14:textId="6ECD5B69" w:rsidR="002E7708" w:rsidRPr="002E7708" w:rsidRDefault="002E7708" w:rsidP="002E7708">
      <w:pPr>
        <w:pStyle w:val="DraftingNotesAgency"/>
      </w:pPr>
      <w:r>
        <w:t>Delete in case of negative opinion</w:t>
      </w:r>
    </w:p>
    <w:p w14:paraId="7F310E00" w14:textId="6580F561" w:rsidR="00E122AA" w:rsidRDefault="507ADD57" w:rsidP="00A21D96">
      <w:pPr>
        <w:pStyle w:val="Heading4Agency"/>
      </w:pPr>
      <w:r>
        <w:t xml:space="preserve">Periodic </w:t>
      </w:r>
      <w:r w:rsidR="00D23403">
        <w:t>s</w:t>
      </w:r>
      <w:r>
        <w:t xml:space="preserve">afety </w:t>
      </w:r>
      <w:r w:rsidR="00D23403">
        <w:t>u</w:t>
      </w:r>
      <w:r>
        <w:t xml:space="preserve">pdate </w:t>
      </w:r>
      <w:r w:rsidR="00D23403">
        <w:t>r</w:t>
      </w:r>
      <w:r>
        <w:t xml:space="preserve">eports </w:t>
      </w:r>
    </w:p>
    <w:p w14:paraId="575297A9" w14:textId="67336921" w:rsidR="00FD750A" w:rsidRPr="00FD750A" w:rsidRDefault="00FD750A" w:rsidP="00553A78">
      <w:pPr>
        <w:pStyle w:val="Draftingnotes-purple"/>
      </w:pPr>
      <w:r w:rsidRPr="00FD750A">
        <w:t>PRAC Rapporteur to complete this se</w:t>
      </w:r>
      <w:r>
        <w:t xml:space="preserve">ction </w:t>
      </w:r>
      <w:r w:rsidR="00553A78">
        <w:t>after the D166 discussion at PRAC.</w:t>
      </w:r>
    </w:p>
    <w:p w14:paraId="00E9A0DA" w14:textId="20776ACB" w:rsidR="00BD656B" w:rsidRPr="00D2583E" w:rsidRDefault="00BD656B" w:rsidP="00BD656B">
      <w:pPr>
        <w:pStyle w:val="DraftingNotesAgency"/>
        <w:rPr>
          <w:noProof/>
        </w:rPr>
      </w:pPr>
      <w:r w:rsidRPr="4467E2BB">
        <w:rPr>
          <w:noProof/>
        </w:rPr>
        <w:lastRenderedPageBreak/>
        <w:t>[For medicinal products</w:t>
      </w:r>
      <w:r>
        <w:rPr>
          <w:noProof/>
        </w:rPr>
        <w:t xml:space="preserve"> authorised as a conditional marketing authorisation (CMA)</w:t>
      </w:r>
      <w:r w:rsidR="003139B5">
        <w:rPr>
          <w:noProof/>
        </w:rPr>
        <w:t>, please use the statement below</w:t>
      </w:r>
      <w:r>
        <w:t>.</w:t>
      </w:r>
      <w:r w:rsidRPr="4467E2BB">
        <w:rPr>
          <w:noProof/>
        </w:rPr>
        <w:t>]</w:t>
      </w:r>
    </w:p>
    <w:p w14:paraId="41C36AEB" w14:textId="32E8B00C" w:rsidR="00BD656B" w:rsidRDefault="003139B5" w:rsidP="00BD656B">
      <w:pPr>
        <w:pStyle w:val="BodytextAgency"/>
        <w:rPr>
          <w:noProof/>
        </w:rPr>
      </w:pPr>
      <w:r>
        <w:t>&lt;</w:t>
      </w:r>
      <w:r w:rsidR="00BD656B" w:rsidRPr="00D2583E">
        <w:t xml:space="preserve">The requirements for </w:t>
      </w:r>
      <w:r w:rsidR="00BD656B">
        <w:t>submission of</w:t>
      </w:r>
      <w:r w:rsidR="00BD656B" w:rsidRPr="00D2583E">
        <w:t xml:space="preserve"> periodic safety update reports for this medicinal product are set out in </w:t>
      </w:r>
      <w:r>
        <w:t xml:space="preserve">Article 9 of Regulation (EC) No 507/2006 and, accordingly, the marketing authorisation holder shall submit </w:t>
      </w:r>
      <w:r w:rsidR="003A7FE3">
        <w:t>periodic safety update reports</w:t>
      </w:r>
      <w:r w:rsidR="008C61EA">
        <w:t xml:space="preserve"> every 6 months</w:t>
      </w:r>
      <w:r w:rsidR="00BD656B" w:rsidRPr="00D2583E">
        <w:t>.</w:t>
      </w:r>
      <w:r>
        <w:t>&gt;</w:t>
      </w:r>
    </w:p>
    <w:p w14:paraId="17F30E1D" w14:textId="43BDB7B9" w:rsidR="00E122AA" w:rsidRPr="00D2583E" w:rsidRDefault="00E122AA" w:rsidP="00E122AA">
      <w:pPr>
        <w:pStyle w:val="DraftingNotesAgency"/>
        <w:rPr>
          <w:noProof/>
        </w:rPr>
      </w:pPr>
      <w:r w:rsidRPr="4467E2BB">
        <w:rPr>
          <w:noProof/>
        </w:rPr>
        <w:t>[For all medicinal products,</w:t>
      </w:r>
      <w:r w:rsidR="00A02941">
        <w:rPr>
          <w:noProof/>
        </w:rPr>
        <w:t xml:space="preserve"> including CMA,</w:t>
      </w:r>
      <w:r w:rsidRPr="4467E2BB">
        <w:rPr>
          <w:noProof/>
        </w:rPr>
        <w:t xml:space="preserve"> </w:t>
      </w:r>
      <w:r>
        <w:t>except Article 58 products,</w:t>
      </w:r>
      <w:r w:rsidRPr="00E03D5A">
        <w:rPr>
          <w:rFonts w:cs="Courier New"/>
        </w:rPr>
        <w:t xml:space="preserve"> </w:t>
      </w:r>
      <w:r w:rsidRPr="4467E2BB">
        <w:rPr>
          <w:noProof/>
        </w:rPr>
        <w:t>use the below statement.</w:t>
      </w:r>
      <w:r>
        <w:t xml:space="preserve"> Please specify within the CHMP assessment report </w:t>
      </w:r>
      <w:r w:rsidR="009635C6">
        <w:t xml:space="preserve">(section </w:t>
      </w:r>
      <w:r w:rsidR="009635C6" w:rsidRPr="00BC1A6D">
        <w:t>8.2</w:t>
      </w:r>
      <w:r w:rsidR="00F51992">
        <w:t>)</w:t>
      </w:r>
      <w:r>
        <w:t xml:space="preserve"> which birth date (international or European) will form the basis of calculating the data lock point in case of a new EURD entry.</w:t>
      </w:r>
      <w:r w:rsidRPr="4467E2BB">
        <w:rPr>
          <w:noProof/>
        </w:rPr>
        <w:t>]</w:t>
      </w:r>
    </w:p>
    <w:p w14:paraId="6271289A" w14:textId="25BB47E1" w:rsidR="00E122AA" w:rsidRPr="00D2583E" w:rsidRDefault="005A0846" w:rsidP="0070179C">
      <w:pPr>
        <w:pStyle w:val="BodytextAgency"/>
      </w:pPr>
      <w:r>
        <w:t>&lt;</w:t>
      </w:r>
      <w:r w:rsidR="00E122AA" w:rsidRPr="00D2583E">
        <w:t xml:space="preserve">The requirements for </w:t>
      </w:r>
      <w:r w:rsidR="00E122AA">
        <w:t>submi</w:t>
      </w:r>
      <w:r w:rsidR="00F334E1">
        <w:t>ssion</w:t>
      </w:r>
      <w:r w:rsidR="005A058C">
        <w:t xml:space="preserve"> of</w:t>
      </w:r>
      <w:r w:rsidR="00E122AA" w:rsidRPr="00D2583E">
        <w:t xml:space="preserve"> periodic safety update reports for this medicinal product are set out in the list of Union reference dates (EURD list) provided for under Article 107</w:t>
      </w:r>
      <w:proofErr w:type="gramStart"/>
      <w:r w:rsidR="00E122AA" w:rsidRPr="00D2583E">
        <w:t>c(</w:t>
      </w:r>
      <w:proofErr w:type="gramEnd"/>
      <w:r w:rsidR="00E122AA" w:rsidRPr="00D2583E">
        <w:t xml:space="preserve">7) of Directive 2001/83/EC and any subsequent updates published on the European </w:t>
      </w:r>
      <w:proofErr w:type="gramStart"/>
      <w:r w:rsidR="00E122AA" w:rsidRPr="00D2583E">
        <w:t>medicines</w:t>
      </w:r>
      <w:proofErr w:type="gramEnd"/>
      <w:r w:rsidR="00E122AA" w:rsidRPr="00D2583E">
        <w:t xml:space="preserve"> web-portal.</w:t>
      </w:r>
      <w:r>
        <w:t>&gt;</w:t>
      </w:r>
    </w:p>
    <w:p w14:paraId="2A2F9362" w14:textId="0B9BF9A8" w:rsidR="00E122AA" w:rsidRPr="00D2583E" w:rsidRDefault="00E122AA" w:rsidP="00E122AA">
      <w:pPr>
        <w:pStyle w:val="DraftingNotesAgency"/>
      </w:pPr>
      <w:r w:rsidRPr="00D2583E">
        <w:rPr>
          <w:noProof/>
        </w:rPr>
        <w:t>[In addition, for initial MAA for which the 1</w:t>
      </w:r>
      <w:r w:rsidRPr="00D2583E">
        <w:rPr>
          <w:noProof/>
          <w:vertAlign w:val="superscript"/>
        </w:rPr>
        <w:t>st</w:t>
      </w:r>
      <w:r w:rsidRPr="00D2583E">
        <w:rPr>
          <w:noProof/>
        </w:rPr>
        <w:t xml:space="preserve"> PSUR has a</w:t>
      </w:r>
      <w:r w:rsidRPr="00D2583E">
        <w:rPr>
          <w:noProof/>
          <w:color w:val="006600"/>
        </w:rPr>
        <w:t xml:space="preserve"> </w:t>
      </w:r>
      <w:r w:rsidRPr="00D2583E">
        <w:rPr>
          <w:noProof/>
        </w:rPr>
        <w:t>data lock point within 6 months after the Commission Decision, please select the below statement as well.</w:t>
      </w:r>
      <w:r w:rsidR="005A0846">
        <w:rPr>
          <w:noProof/>
        </w:rPr>
        <w:t>]</w:t>
      </w:r>
      <w:r w:rsidRPr="00D2583E">
        <w:rPr>
          <w:noProof/>
        </w:rPr>
        <w:t xml:space="preserve"> </w:t>
      </w:r>
    </w:p>
    <w:p w14:paraId="7E35DE9B" w14:textId="77777777" w:rsidR="00E122AA" w:rsidRDefault="00E122AA" w:rsidP="0070179C">
      <w:pPr>
        <w:pStyle w:val="BodytextAgency"/>
      </w:pPr>
      <w:r w:rsidRPr="00D2583E">
        <w:t xml:space="preserve">&lt;The </w:t>
      </w:r>
      <w:r w:rsidRPr="00D2583E">
        <w:rPr>
          <w:noProof/>
        </w:rPr>
        <w:t>marketing</w:t>
      </w:r>
      <w:r w:rsidRPr="00D2583E">
        <w:t xml:space="preserve"> authorisation holder shall submit the first periodic safety update report for this product within 6 months </w:t>
      </w:r>
      <w:r w:rsidRPr="00EB70E3">
        <w:t>following</w:t>
      </w:r>
      <w:r w:rsidRPr="00D2583E">
        <w:t xml:space="preserve"> authorisation.&gt;</w:t>
      </w:r>
    </w:p>
    <w:p w14:paraId="73A9CF80" w14:textId="77777777" w:rsidR="00E122AA" w:rsidRDefault="00E122AA" w:rsidP="00E122AA">
      <w:pPr>
        <w:pStyle w:val="DraftingNotesAgency"/>
      </w:pPr>
      <w:r>
        <w:t>[For EU-M4All products, use the following statement]</w:t>
      </w:r>
    </w:p>
    <w:p w14:paraId="548A509E" w14:textId="14B0B02D" w:rsidR="00E122AA" w:rsidRDefault="003F048F" w:rsidP="00E122AA">
      <w:pPr>
        <w:pStyle w:val="BodytextAgency"/>
        <w:rPr>
          <w:rFonts w:cs="Times New Roman"/>
        </w:rPr>
      </w:pPr>
      <w:r>
        <w:t>&lt;</w:t>
      </w:r>
      <w:r w:rsidR="00E122AA">
        <w:t xml:space="preserve">The first periodic safety update report should cover the six-month period following the initial scientific opinion for this product on </w:t>
      </w:r>
      <w:r w:rsidR="005E6C37" w:rsidRPr="005E6C37">
        <w:rPr>
          <w:highlight w:val="lightGray"/>
        </w:rPr>
        <w:t>{</w:t>
      </w:r>
      <w:r w:rsidR="00E122AA" w:rsidRPr="005E6C37">
        <w:rPr>
          <w:highlight w:val="lightGray"/>
        </w:rPr>
        <w:t>d</w:t>
      </w:r>
      <w:r w:rsidR="00E122AA" w:rsidRPr="000C1E66">
        <w:rPr>
          <w:highlight w:val="lightGray"/>
        </w:rPr>
        <w:t>ate of initial scientific opinion</w:t>
      </w:r>
      <w:r w:rsidR="005E6C37" w:rsidRPr="005E6C37">
        <w:rPr>
          <w:highlight w:val="lightGray"/>
        </w:rPr>
        <w:t>}</w:t>
      </w:r>
      <w:r w:rsidR="00E122AA">
        <w:t xml:space="preserve">. </w:t>
      </w:r>
    </w:p>
    <w:p w14:paraId="5943A59F" w14:textId="59635D54" w:rsidR="00E122AA" w:rsidRPr="0058538A" w:rsidRDefault="00E122AA" w:rsidP="00E122AA">
      <w:pPr>
        <w:pStyle w:val="BodytextAgency"/>
        <w:rPr>
          <w:lang w:eastAsia="en-US"/>
        </w:rPr>
      </w:pPr>
      <w:r>
        <w:t xml:space="preserve">Subsequently, the scientific opinion holder shall submit periodic safety update reports for this product </w:t>
      </w:r>
      <w:r w:rsidRPr="0010469E">
        <w:t xml:space="preserve">every </w:t>
      </w:r>
      <w:r w:rsidR="005E6C37" w:rsidRPr="005E6C37">
        <w:rPr>
          <w:highlight w:val="lightGray"/>
        </w:rPr>
        <w:t>{</w:t>
      </w:r>
      <w:r w:rsidRPr="005E6C37">
        <w:rPr>
          <w:highlight w:val="lightGray"/>
        </w:rPr>
        <w:t>frequency</w:t>
      </w:r>
      <w:r w:rsidR="005E6C37" w:rsidRPr="005E6C37">
        <w:rPr>
          <w:highlight w:val="lightGray"/>
        </w:rPr>
        <w:t>}</w:t>
      </w:r>
      <w:r w:rsidRPr="0010469E">
        <w:t xml:space="preserve"> until otherwise agreed.</w:t>
      </w:r>
      <w:r w:rsidR="003F048F">
        <w:t>&gt;</w:t>
      </w:r>
    </w:p>
    <w:p w14:paraId="0EE0BFC7" w14:textId="77777777" w:rsidR="00E122AA" w:rsidRDefault="507ADD57" w:rsidP="00A21D96">
      <w:pPr>
        <w:pStyle w:val="Heading3Agency"/>
      </w:pPr>
      <w:bookmarkStart w:id="68" w:name="_Toc166058322"/>
      <w:bookmarkStart w:id="69" w:name="_Toc204788266"/>
      <w:r>
        <w:t xml:space="preserve">Conditions or restrictions </w:t>
      </w:r>
      <w:proofErr w:type="gramStart"/>
      <w:r>
        <w:t>with regard to</w:t>
      </w:r>
      <w:proofErr w:type="gramEnd"/>
      <w:r>
        <w:t xml:space="preserve"> the safe and effective use of the medicinal product</w:t>
      </w:r>
      <w:bookmarkEnd w:id="68"/>
      <w:bookmarkEnd w:id="69"/>
    </w:p>
    <w:p w14:paraId="2501BDDD" w14:textId="5A738F62" w:rsidR="007E406F" w:rsidRPr="007E406F" w:rsidRDefault="007E406F" w:rsidP="007E406F">
      <w:pPr>
        <w:pStyle w:val="DraftingNotesAgency"/>
      </w:pPr>
      <w:r>
        <w:t>Delete in case of negative opinion</w:t>
      </w:r>
    </w:p>
    <w:p w14:paraId="5F29FEB9" w14:textId="7CB26257" w:rsidR="00E122AA" w:rsidRPr="00CE2380" w:rsidRDefault="507ADD57" w:rsidP="00A21D96">
      <w:pPr>
        <w:pStyle w:val="Heading4Agency"/>
      </w:pPr>
      <w:r>
        <w:t xml:space="preserve">Risk </w:t>
      </w:r>
      <w:r w:rsidR="00D23403">
        <w:t>m</w:t>
      </w:r>
      <w:r>
        <w:t xml:space="preserve">anagement </w:t>
      </w:r>
      <w:r w:rsidR="00D23403">
        <w:t>p</w:t>
      </w:r>
      <w:r>
        <w:t>lan (RMP)</w:t>
      </w:r>
    </w:p>
    <w:p w14:paraId="691DD958" w14:textId="77777777" w:rsidR="00E122AA" w:rsidRPr="00CE2380" w:rsidRDefault="00E122AA" w:rsidP="005E6C37">
      <w:pPr>
        <w:pStyle w:val="BodytextAgency"/>
      </w:pPr>
      <w:r w:rsidRPr="00CE2380">
        <w:t xml:space="preserve">The </w:t>
      </w:r>
      <w:r w:rsidRPr="00CE2380">
        <w:rPr>
          <w:lang w:eastAsia="en-US"/>
        </w:rPr>
        <w:t>marketing authorisation holder (</w:t>
      </w:r>
      <w:r w:rsidRPr="00CE2380">
        <w:t>MAH) shall perform the required pharmacovigilance activities and interventions detailed in the agreed RMP presented in Module 1.8.2 of the marketing authorisation and any agreed subsequent updates of the RMP.</w:t>
      </w:r>
    </w:p>
    <w:p w14:paraId="3927F284" w14:textId="77777777" w:rsidR="00E122AA" w:rsidRPr="00CE2380" w:rsidRDefault="00E122AA" w:rsidP="005E6C37">
      <w:pPr>
        <w:pStyle w:val="BodytextAgency"/>
        <w:rPr>
          <w:noProof/>
          <w:lang w:eastAsia="en-US"/>
        </w:rPr>
      </w:pPr>
      <w:r w:rsidRPr="00CE2380">
        <w:rPr>
          <w:noProof/>
          <w:lang w:eastAsia="en-US"/>
        </w:rPr>
        <w:t>An updated RMP should be submitted:</w:t>
      </w:r>
    </w:p>
    <w:p w14:paraId="4C8F7ADC" w14:textId="77777777" w:rsidR="00E122AA" w:rsidRPr="00CE2380" w:rsidRDefault="00E122AA" w:rsidP="005E6C37">
      <w:pPr>
        <w:pStyle w:val="BodyTextBullet"/>
        <w:rPr>
          <w:noProof/>
        </w:rPr>
      </w:pPr>
      <w:r w:rsidRPr="00CE2380">
        <w:rPr>
          <w:noProof/>
        </w:rPr>
        <w:t>At the request of the European Medicines Agency;</w:t>
      </w:r>
    </w:p>
    <w:p w14:paraId="376919A5" w14:textId="77777777" w:rsidR="00E122AA" w:rsidRPr="00CE2380" w:rsidRDefault="00E122AA" w:rsidP="005E6C37">
      <w:pPr>
        <w:pStyle w:val="BodyTextBullet"/>
        <w:rPr>
          <w:noProof/>
        </w:rPr>
      </w:pPr>
      <w:r w:rsidRPr="00CE2380">
        <w:rPr>
          <w:noProof/>
        </w:rPr>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5609B2F8" w14:textId="0A046D28" w:rsidR="00E122AA" w:rsidRPr="00CE2380" w:rsidRDefault="00E122AA" w:rsidP="005E6C37">
      <w:pPr>
        <w:pStyle w:val="DraftingNotesAgency"/>
      </w:pPr>
      <w:r w:rsidRPr="00CE2380">
        <w:t>[When justified on a proportional risk-based approach, the CHMP could specify the deadline for submitting the next update to the RMP. In that case, please include:]</w:t>
      </w:r>
    </w:p>
    <w:p w14:paraId="6FA5FB08" w14:textId="0277DB97" w:rsidR="00E122AA" w:rsidRPr="005E6C37" w:rsidRDefault="00E122AA" w:rsidP="00E122AA">
      <w:pPr>
        <w:pStyle w:val="BodytextAgency"/>
      </w:pPr>
      <w:r w:rsidRPr="00CE2380">
        <w:rPr>
          <w:noProof/>
        </w:rPr>
        <w:t xml:space="preserve">&lt;An updated RMP shall be submitted by </w:t>
      </w:r>
      <w:r w:rsidRPr="00CE2380">
        <w:t>{CHMP agreed time deadline}.&gt;</w:t>
      </w:r>
    </w:p>
    <w:p w14:paraId="4D9C6315" w14:textId="77777777" w:rsidR="00E122AA" w:rsidRPr="005C714E" w:rsidRDefault="507ADD57" w:rsidP="00A21D96">
      <w:pPr>
        <w:pStyle w:val="Heading4Agency"/>
      </w:pPr>
      <w:r>
        <w:t xml:space="preserve">&lt;Additional risk minimisation measures&gt;  </w:t>
      </w:r>
    </w:p>
    <w:p w14:paraId="0391FC2B" w14:textId="0A7721AF" w:rsidR="00E122AA" w:rsidRPr="006413F1" w:rsidRDefault="00653D9A" w:rsidP="00653D9A">
      <w:pPr>
        <w:pStyle w:val="DraftingNotesAgency"/>
      </w:pPr>
      <w:r>
        <w:t xml:space="preserve">[All additional risk minimisation measures and their key messages to be added here. The template for this section is included in the Guidance on the format of the risk management plan (RMP) in the EU - in integrated format - Annex 6 - Details of proposed additional risk minimisation activities on the European Medicines Agency website at </w:t>
      </w:r>
      <w:hyperlink r:id="rId27" w:history="1">
        <w:r w:rsidRPr="00211C2F">
          <w:rPr>
            <w:rStyle w:val="Hyperlink"/>
          </w:rPr>
          <w:t>https://www.ema.europa.eu/human-regulatory/marketing</w:t>
        </w:r>
        <w:r w:rsidR="00211C2F" w:rsidRPr="00211C2F">
          <w:rPr>
            <w:rStyle w:val="Hyperlink"/>
          </w:rPr>
          <w:t>-</w:t>
        </w:r>
        <w:r w:rsidRPr="00211C2F">
          <w:rPr>
            <w:rStyle w:val="Hyperlink"/>
          </w:rPr>
          <w:t>authorisation/pharmacovigilance/risk-management/risk-management-plans</w:t>
        </w:r>
      </w:hyperlink>
      <w:r>
        <w:t>). Leave blank if no additional risk minimisation measures are proposed in the RMP.]</w:t>
      </w:r>
      <w:r w:rsidR="00E122AA" w:rsidRPr="006413F1">
        <w:t xml:space="preserve">. </w:t>
      </w:r>
    </w:p>
    <w:p w14:paraId="1283A171" w14:textId="14F10544" w:rsidR="00E122AA" w:rsidRPr="005E6C37" w:rsidRDefault="005E6C37" w:rsidP="005E6C37">
      <w:pPr>
        <w:pStyle w:val="BodytextAgency"/>
      </w:pPr>
      <w:r w:rsidRPr="005E6C37">
        <w:t>&lt;Text&gt;</w:t>
      </w:r>
    </w:p>
    <w:p w14:paraId="5ED518C8" w14:textId="77777777" w:rsidR="00E122AA" w:rsidRPr="00895588" w:rsidRDefault="507ADD57" w:rsidP="00A21D96">
      <w:pPr>
        <w:pStyle w:val="Heading4Agency"/>
      </w:pPr>
      <w:r>
        <w:t>&lt;Obligation to conduct post-authorisation measures&gt;</w:t>
      </w:r>
    </w:p>
    <w:p w14:paraId="30249B5B" w14:textId="77777777" w:rsidR="00E122AA" w:rsidRPr="00895588" w:rsidRDefault="00E122AA" w:rsidP="005E6C37">
      <w:pPr>
        <w:pStyle w:val="BodytextAgency"/>
      </w:pPr>
      <w:r w:rsidRPr="00895588">
        <w:t>The MAH shall complete, within the stated timeframe, the below measures:</w:t>
      </w:r>
    </w:p>
    <w:p w14:paraId="0768BEB7" w14:textId="5E19C798" w:rsidR="00E122AA" w:rsidRPr="00895588" w:rsidRDefault="00E122AA" w:rsidP="005E6C37">
      <w:pPr>
        <w:pStyle w:val="DraftingNotesAgency"/>
      </w:pPr>
      <w:r w:rsidRPr="00895588">
        <w:t xml:space="preserve">All post-authorisation measures that are imposed as a condition to the MA to be listed here. </w:t>
      </w:r>
    </w:p>
    <w:p w14:paraId="58691EFD" w14:textId="77777777" w:rsidR="00E122AA" w:rsidRPr="00895588" w:rsidRDefault="00E122AA" w:rsidP="005E6C37">
      <w:pPr>
        <w:pStyle w:val="DraftingNotesAgency"/>
      </w:pPr>
      <w:r w:rsidRPr="00895588">
        <w:t>Where appropriate, please specify whether the measure is a post-authorisation efficacy study (PAES) in accordance with the Commission Delegated Regulation (EU) No 357/2014.</w:t>
      </w:r>
    </w:p>
    <w:p w14:paraId="53D6A5B4" w14:textId="77777777" w:rsidR="00E122AA" w:rsidRPr="00895588" w:rsidRDefault="00E122AA" w:rsidP="005E6C37">
      <w:pPr>
        <w:pStyle w:val="DraftingNotesAgency"/>
      </w:pPr>
      <w:r w:rsidRPr="00895588">
        <w:t>For a post-authorisation safety study (PASS), please state clearly in the study description if interventional or noninterventional.</w:t>
      </w:r>
    </w:p>
    <w:p w14:paraId="6C9FC367" w14:textId="73BDA857" w:rsidR="00E122AA" w:rsidRPr="00895588" w:rsidRDefault="00E122AA" w:rsidP="005E6C37">
      <w:pPr>
        <w:pStyle w:val="DraftingNotesAgency"/>
      </w:pPr>
      <w:r w:rsidRPr="00895588">
        <w:t>Description: please include the exact wording following</w:t>
      </w:r>
      <w:r w:rsidR="00BB7A0C">
        <w:t xml:space="preserve"> the Advisory Group on Classification of</w:t>
      </w:r>
      <w:r w:rsidR="00D60E7A">
        <w:t xml:space="preserve"> Post-Authorisation Studies</w:t>
      </w:r>
      <w:r w:rsidRPr="00895588">
        <w:t xml:space="preserve"> </w:t>
      </w:r>
      <w:r w:rsidR="00D60E7A">
        <w:t>(</w:t>
      </w:r>
      <w:r w:rsidRPr="00895588">
        <w:t>CPAS</w:t>
      </w:r>
      <w:r w:rsidR="00D60E7A">
        <w:t>)</w:t>
      </w:r>
      <w:r w:rsidRPr="00895588">
        <w:t xml:space="preserve"> consultation and agreement by Rapporteurs.</w:t>
      </w:r>
    </w:p>
    <w:p w14:paraId="48183E87" w14:textId="1E0AF367" w:rsidR="00E122AA" w:rsidRPr="00895588" w:rsidRDefault="00E122AA" w:rsidP="005E6C37">
      <w:pPr>
        <w:pStyle w:val="DraftingNotesAgency"/>
      </w:pPr>
      <w:r w:rsidRPr="00895588">
        <w:t xml:space="preserve">Due date: please only include the projected time point of the final study report submission. The exact milestones regarding protocol submission/agreement and interim reports should be detailed above and in the RMP, as appropriate and included in </w:t>
      </w:r>
      <w:proofErr w:type="spellStart"/>
      <w:r w:rsidRPr="00895588">
        <w:t>Siamed</w:t>
      </w:r>
      <w:proofErr w:type="spellEnd"/>
      <w:r w:rsidRPr="00895588">
        <w:t xml:space="preserve"> for tracking/chasing.</w:t>
      </w:r>
    </w:p>
    <w:p w14:paraId="6523A179" w14:textId="164810A4" w:rsidR="00E122AA" w:rsidRPr="005F44C7" w:rsidRDefault="00C704BD" w:rsidP="00C704BD">
      <w:pPr>
        <w:pStyle w:val="Caption"/>
      </w:pPr>
      <w:r>
        <w:t xml:space="preserve">Table </w:t>
      </w:r>
      <w:r w:rsidR="00E65B85">
        <w:fldChar w:fldCharType="begin"/>
      </w:r>
      <w:r w:rsidR="00E65B85">
        <w:instrText xml:space="preserve"> SEQ Table \* ARABIC </w:instrText>
      </w:r>
      <w:r w:rsidR="00E65B85">
        <w:fldChar w:fldCharType="separate"/>
      </w:r>
      <w:r w:rsidR="00C63593">
        <w:rPr>
          <w:noProof/>
        </w:rPr>
        <w:t>3</w:t>
      </w:r>
      <w:r w:rsidR="00E65B85">
        <w:rPr>
          <w:noProof/>
        </w:rPr>
        <w:fldChar w:fldCharType="end"/>
      </w:r>
      <w:r>
        <w:t xml:space="preserve">: Post-authorisation </w:t>
      </w:r>
      <w:r w:rsidRPr="005F44C7">
        <w:t>measures</w:t>
      </w:r>
    </w:p>
    <w:tbl>
      <w:tblPr>
        <w:tblW w:w="0" w:type="auto"/>
        <w:tblInd w:w="24" w:type="dxa"/>
        <w:tblLayout w:type="fixed"/>
        <w:tblCellMar>
          <w:left w:w="0" w:type="dxa"/>
          <w:right w:w="0" w:type="dxa"/>
        </w:tblCellMar>
        <w:tblLook w:val="0000" w:firstRow="0" w:lastRow="0" w:firstColumn="0" w:lastColumn="0" w:noHBand="0" w:noVBand="0"/>
      </w:tblPr>
      <w:tblGrid>
        <w:gridCol w:w="8041"/>
        <w:gridCol w:w="1938"/>
      </w:tblGrid>
      <w:tr w:rsidR="00E122AA" w:rsidRPr="00895588" w14:paraId="036163DD" w14:textId="77777777" w:rsidTr="00783267">
        <w:trPr>
          <w:tblHeader/>
        </w:trPr>
        <w:tc>
          <w:tcPr>
            <w:tcW w:w="8041" w:type="dxa"/>
            <w:tcBorders>
              <w:top w:val="single" w:sz="4" w:space="0" w:color="000000"/>
              <w:left w:val="single" w:sz="4" w:space="0" w:color="000000"/>
              <w:bottom w:val="single" w:sz="4" w:space="0" w:color="000000"/>
              <w:right w:val="single" w:sz="6" w:space="0" w:color="000000"/>
            </w:tcBorders>
            <w:shd w:val="clear" w:color="auto" w:fill="003399"/>
          </w:tcPr>
          <w:p w14:paraId="22F69665" w14:textId="77777777" w:rsidR="00E122AA" w:rsidRPr="00895588" w:rsidRDefault="00E122AA" w:rsidP="00507BD3">
            <w:pPr>
              <w:pStyle w:val="TableHeader"/>
            </w:pPr>
            <w:r w:rsidRPr="00895588">
              <w:t>Description</w:t>
            </w:r>
          </w:p>
        </w:tc>
        <w:tc>
          <w:tcPr>
            <w:tcW w:w="1938" w:type="dxa"/>
            <w:tcBorders>
              <w:top w:val="single" w:sz="4" w:space="0" w:color="000000"/>
              <w:left w:val="single" w:sz="6" w:space="0" w:color="000000"/>
              <w:bottom w:val="single" w:sz="4" w:space="0" w:color="000000"/>
              <w:right w:val="single" w:sz="4" w:space="0" w:color="000000"/>
            </w:tcBorders>
            <w:shd w:val="clear" w:color="auto" w:fill="003399"/>
          </w:tcPr>
          <w:p w14:paraId="68F468B2" w14:textId="77777777" w:rsidR="00E122AA" w:rsidRPr="00895588" w:rsidRDefault="00E122AA" w:rsidP="00507BD3">
            <w:pPr>
              <w:pStyle w:val="TableHeader"/>
            </w:pPr>
            <w:r w:rsidRPr="00895588">
              <w:t>Due date</w:t>
            </w:r>
          </w:p>
        </w:tc>
      </w:tr>
      <w:tr w:rsidR="00E122AA" w:rsidRPr="00895588" w14:paraId="58B0D5E8" w14:textId="77777777" w:rsidTr="00783267">
        <w:trPr>
          <w:trHeight w:val="227"/>
        </w:trPr>
        <w:tc>
          <w:tcPr>
            <w:tcW w:w="8041" w:type="dxa"/>
            <w:tcBorders>
              <w:top w:val="single" w:sz="6" w:space="0" w:color="000000"/>
              <w:left w:val="single" w:sz="4" w:space="0" w:color="000000"/>
              <w:bottom w:val="single" w:sz="6" w:space="0" w:color="000000"/>
              <w:right w:val="single" w:sz="6" w:space="0" w:color="000000"/>
            </w:tcBorders>
            <w:shd w:val="clear" w:color="auto" w:fill="E1E3F2"/>
          </w:tcPr>
          <w:p w14:paraId="4A40B7AD" w14:textId="04105B8B" w:rsidR="00E122AA" w:rsidRPr="00895588" w:rsidRDefault="00E122AA" w:rsidP="002C56FA">
            <w:pPr>
              <w:pStyle w:val="Tablebody"/>
              <w:rPr>
                <w:lang w:eastAsia="en-GB"/>
              </w:rPr>
            </w:pPr>
            <w:r w:rsidRPr="00895588">
              <w:rPr>
                <w:lang w:eastAsia="en-GB"/>
              </w:rPr>
              <w:t>&lt;Post</w:t>
            </w:r>
            <w:r w:rsidR="00504A1D">
              <w:rPr>
                <w:lang w:eastAsia="en-GB"/>
              </w:rPr>
              <w:t>-</w:t>
            </w:r>
            <w:r w:rsidRPr="00895588">
              <w:rPr>
                <w:lang w:eastAsia="en-GB"/>
              </w:rPr>
              <w:t>authorisation efficacy study (PAES):</w:t>
            </w:r>
            <w:r w:rsidR="00656B70">
              <w:rPr>
                <w:lang w:eastAsia="en-GB"/>
              </w:rPr>
              <w:t xml:space="preserve"> {</w:t>
            </w:r>
            <w:r w:rsidR="00656B70" w:rsidRPr="00332542">
              <w:rPr>
                <w:highlight w:val="lightGray"/>
                <w:lang w:eastAsia="en-GB"/>
              </w:rPr>
              <w:t>insert study title or description</w:t>
            </w:r>
            <w:r w:rsidR="00656B70">
              <w:rPr>
                <w:lang w:eastAsia="en-GB"/>
              </w:rPr>
              <w:t>}</w:t>
            </w:r>
            <w:r w:rsidRPr="00895588">
              <w:rPr>
                <w:lang w:eastAsia="en-GB"/>
              </w:rPr>
              <w:t>&gt;</w:t>
            </w:r>
          </w:p>
        </w:tc>
        <w:tc>
          <w:tcPr>
            <w:tcW w:w="1938" w:type="dxa"/>
            <w:tcBorders>
              <w:top w:val="single" w:sz="6" w:space="0" w:color="000000"/>
              <w:left w:val="single" w:sz="6" w:space="0" w:color="000000"/>
              <w:bottom w:val="single" w:sz="6" w:space="0" w:color="000000"/>
              <w:right w:val="single" w:sz="4" w:space="0" w:color="000000"/>
            </w:tcBorders>
            <w:shd w:val="clear" w:color="auto" w:fill="E1E3F2"/>
          </w:tcPr>
          <w:p w14:paraId="2FD35000" w14:textId="017A0143" w:rsidR="00E122AA" w:rsidRPr="00895588" w:rsidRDefault="00783267" w:rsidP="002C56FA">
            <w:pPr>
              <w:pStyle w:val="Tablebody"/>
              <w:rPr>
                <w:lang w:eastAsia="en-GB"/>
              </w:rPr>
            </w:pPr>
            <w:r>
              <w:rPr>
                <w:lang w:eastAsia="en-GB"/>
              </w:rPr>
              <w:t>&lt;DD Month YYYY&gt;</w:t>
            </w:r>
          </w:p>
        </w:tc>
      </w:tr>
      <w:tr w:rsidR="00E122AA" w:rsidRPr="00895588" w14:paraId="2B3B6EDD" w14:textId="77777777" w:rsidTr="00783267">
        <w:trPr>
          <w:trHeight w:val="227"/>
        </w:trPr>
        <w:tc>
          <w:tcPr>
            <w:tcW w:w="8041" w:type="dxa"/>
            <w:tcBorders>
              <w:top w:val="single" w:sz="6" w:space="0" w:color="000000"/>
              <w:left w:val="single" w:sz="4" w:space="0" w:color="000000"/>
              <w:bottom w:val="single" w:sz="6" w:space="0" w:color="000000"/>
              <w:right w:val="single" w:sz="6" w:space="0" w:color="000000"/>
            </w:tcBorders>
            <w:shd w:val="clear" w:color="auto" w:fill="E1E3F2"/>
          </w:tcPr>
          <w:p w14:paraId="130B112E" w14:textId="10F3DDE9" w:rsidR="00E122AA" w:rsidRPr="00895588" w:rsidRDefault="00E122AA" w:rsidP="002C56FA">
            <w:pPr>
              <w:pStyle w:val="Tablebody"/>
              <w:rPr>
                <w:lang w:eastAsia="en-GB"/>
              </w:rPr>
            </w:pPr>
            <w:r w:rsidRPr="00895588">
              <w:rPr>
                <w:lang w:eastAsia="en-GB"/>
              </w:rPr>
              <w:t>&lt;Non-interventional post-authorisation safety study (PASS):</w:t>
            </w:r>
            <w:r w:rsidR="0049145D">
              <w:rPr>
                <w:lang w:eastAsia="en-GB"/>
              </w:rPr>
              <w:t xml:space="preserve"> {</w:t>
            </w:r>
            <w:r w:rsidR="0049145D" w:rsidRPr="00332542">
              <w:rPr>
                <w:highlight w:val="lightGray"/>
                <w:lang w:eastAsia="en-GB"/>
              </w:rPr>
              <w:t>insert study title or</w:t>
            </w:r>
            <w:r w:rsidR="0049145D" w:rsidRPr="00656B70">
              <w:rPr>
                <w:shd w:val="clear" w:color="auto" w:fill="BFBFBF" w:themeFill="background1" w:themeFillShade="BF"/>
                <w:lang w:eastAsia="en-GB"/>
              </w:rPr>
              <w:t xml:space="preserve"> </w:t>
            </w:r>
            <w:r w:rsidR="0049145D" w:rsidRPr="00332542">
              <w:rPr>
                <w:highlight w:val="lightGray"/>
                <w:lang w:eastAsia="en-GB"/>
              </w:rPr>
              <w:t>description}</w:t>
            </w:r>
            <w:r w:rsidR="0049145D" w:rsidRPr="00895588">
              <w:rPr>
                <w:lang w:eastAsia="en-GB"/>
              </w:rPr>
              <w:t xml:space="preserve"> </w:t>
            </w:r>
            <w:r w:rsidRPr="00895588">
              <w:rPr>
                <w:lang w:eastAsia="en-GB"/>
              </w:rPr>
              <w:t>&gt;</w:t>
            </w:r>
          </w:p>
        </w:tc>
        <w:tc>
          <w:tcPr>
            <w:tcW w:w="1938" w:type="dxa"/>
            <w:tcBorders>
              <w:top w:val="single" w:sz="6" w:space="0" w:color="000000"/>
              <w:left w:val="single" w:sz="6" w:space="0" w:color="000000"/>
              <w:bottom w:val="single" w:sz="6" w:space="0" w:color="000000"/>
              <w:right w:val="single" w:sz="4" w:space="0" w:color="000000"/>
            </w:tcBorders>
            <w:shd w:val="clear" w:color="auto" w:fill="E1E3F2"/>
          </w:tcPr>
          <w:p w14:paraId="2A9EDAC5" w14:textId="02F88168" w:rsidR="00E122AA" w:rsidRPr="00895588" w:rsidRDefault="00783267" w:rsidP="002C56FA">
            <w:pPr>
              <w:pStyle w:val="Tablebody"/>
              <w:rPr>
                <w:lang w:eastAsia="en-GB"/>
              </w:rPr>
            </w:pPr>
            <w:r>
              <w:rPr>
                <w:lang w:eastAsia="en-GB"/>
              </w:rPr>
              <w:t>&lt;DD Month YYYY&gt;</w:t>
            </w:r>
          </w:p>
        </w:tc>
      </w:tr>
      <w:tr w:rsidR="00E122AA" w:rsidRPr="00895588" w14:paraId="003BE529" w14:textId="77777777" w:rsidTr="00783267">
        <w:trPr>
          <w:trHeight w:val="227"/>
        </w:trPr>
        <w:tc>
          <w:tcPr>
            <w:tcW w:w="8041" w:type="dxa"/>
            <w:tcBorders>
              <w:top w:val="single" w:sz="6" w:space="0" w:color="000000"/>
              <w:left w:val="single" w:sz="4" w:space="0" w:color="000000"/>
              <w:bottom w:val="single" w:sz="4" w:space="0" w:color="000000"/>
              <w:right w:val="single" w:sz="6" w:space="0" w:color="000000"/>
            </w:tcBorders>
            <w:shd w:val="clear" w:color="auto" w:fill="E1E3F2"/>
          </w:tcPr>
          <w:p w14:paraId="2218F013" w14:textId="74F93C2C" w:rsidR="00E122AA" w:rsidRPr="00895588" w:rsidRDefault="00A25E00" w:rsidP="002C56FA">
            <w:pPr>
              <w:pStyle w:val="Tablebody"/>
              <w:rPr>
                <w:lang w:eastAsia="en-GB"/>
              </w:rPr>
            </w:pPr>
            <w:r>
              <w:rPr>
                <w:lang w:eastAsia="en-GB"/>
              </w:rPr>
              <w:t>&lt;Other&gt;</w:t>
            </w:r>
          </w:p>
        </w:tc>
        <w:tc>
          <w:tcPr>
            <w:tcW w:w="1938" w:type="dxa"/>
            <w:tcBorders>
              <w:top w:val="single" w:sz="6" w:space="0" w:color="000000"/>
              <w:left w:val="single" w:sz="6" w:space="0" w:color="000000"/>
              <w:bottom w:val="single" w:sz="4" w:space="0" w:color="000000"/>
              <w:right w:val="single" w:sz="4" w:space="0" w:color="000000"/>
            </w:tcBorders>
            <w:shd w:val="clear" w:color="auto" w:fill="E1E3F2"/>
          </w:tcPr>
          <w:p w14:paraId="31BECFF0" w14:textId="12893240" w:rsidR="00E122AA" w:rsidRPr="00895588" w:rsidRDefault="00783267" w:rsidP="002C56FA">
            <w:pPr>
              <w:pStyle w:val="Tablebody"/>
              <w:rPr>
                <w:lang w:eastAsia="en-GB"/>
              </w:rPr>
            </w:pPr>
            <w:r>
              <w:rPr>
                <w:lang w:eastAsia="en-GB"/>
              </w:rPr>
              <w:t>&lt;DD Month YYYY&gt;</w:t>
            </w:r>
          </w:p>
        </w:tc>
      </w:tr>
    </w:tbl>
    <w:p w14:paraId="14D30780" w14:textId="77777777" w:rsidR="00E122AA" w:rsidRDefault="00E122AA" w:rsidP="00C704BD">
      <w:pPr>
        <w:pStyle w:val="BodytextAgency"/>
      </w:pPr>
    </w:p>
    <w:p w14:paraId="7ED3766A" w14:textId="33EC74F9" w:rsidR="00E122AA" w:rsidRPr="00895588" w:rsidRDefault="507ADD57" w:rsidP="0092737B">
      <w:pPr>
        <w:pStyle w:val="Heading3Agency"/>
      </w:pPr>
      <w:bookmarkStart w:id="70" w:name="_Toc204788267"/>
      <w:r>
        <w:t xml:space="preserve">&lt;Specific </w:t>
      </w:r>
      <w:r w:rsidR="00D23403">
        <w:t>o</w:t>
      </w:r>
      <w:r>
        <w:t>bligation to complete post-authorisation measures for the &lt;conditional&gt; marketing authorisation &lt;under exceptional circumstances&gt;</w:t>
      </w:r>
      <w:bookmarkEnd w:id="70"/>
    </w:p>
    <w:p w14:paraId="1172C291" w14:textId="30F75E81" w:rsidR="00E122AA" w:rsidRPr="00895588" w:rsidRDefault="00E122AA" w:rsidP="001E7B8E">
      <w:pPr>
        <w:pStyle w:val="DraftingNotesAgency"/>
      </w:pPr>
      <w:r w:rsidRPr="00895588">
        <w:t xml:space="preserve">[To be filled in only in case a conditional marketing authorisation or marketing authorisation under exceptional circumstances is being </w:t>
      </w:r>
      <w:r w:rsidR="00530C6D">
        <w:t>recommended by CHMP</w:t>
      </w:r>
      <w:r w:rsidRPr="00895588">
        <w:t>.]</w:t>
      </w:r>
    </w:p>
    <w:p w14:paraId="7A9EFCAE" w14:textId="77777777" w:rsidR="00E122AA" w:rsidRPr="00895588" w:rsidRDefault="00E122AA" w:rsidP="001E7B8E">
      <w:pPr>
        <w:pStyle w:val="BodytextAgency"/>
      </w:pPr>
      <w:r w:rsidRPr="00895588">
        <w:t>&lt;This being a conditional marketing authorisation and pursuant to Article 14-a of Regulation (EC) No 726/2004, the MAH shall complete, within the stated timeframe, the following measures:&gt;</w:t>
      </w:r>
    </w:p>
    <w:p w14:paraId="40508E68" w14:textId="77777777" w:rsidR="00E122AA" w:rsidRPr="00895588" w:rsidRDefault="00E122AA" w:rsidP="001E7B8E">
      <w:pPr>
        <w:pStyle w:val="BodytextAgency"/>
      </w:pPr>
      <w:r w:rsidRPr="00895588">
        <w:t>&lt;This being an approval under exceptional circumstances and pursuant to Article 14(8) of Regulation (EC) No 726/2004, the MAH shall conduct, within the stated timeframe, the following measures:&gt;</w:t>
      </w:r>
    </w:p>
    <w:p w14:paraId="6D73F489" w14:textId="77777777" w:rsidR="00E122AA" w:rsidRPr="00895588" w:rsidRDefault="00E122AA" w:rsidP="001E7B8E">
      <w:pPr>
        <w:pStyle w:val="DraftingNotesAgency"/>
      </w:pPr>
      <w:r w:rsidRPr="00895588">
        <w:t>[All specific obligations to be listed here.</w:t>
      </w:r>
    </w:p>
    <w:p w14:paraId="147913EC" w14:textId="77777777" w:rsidR="00E122AA" w:rsidRPr="00895588" w:rsidRDefault="00E122AA" w:rsidP="001E7B8E">
      <w:pPr>
        <w:pStyle w:val="DraftingNotesAgency"/>
      </w:pPr>
      <w:r w:rsidRPr="00895588">
        <w:t>For a post-authorisation safety study (PASS), please state clearly in the study description if interventional or non-interventional.</w:t>
      </w:r>
    </w:p>
    <w:p w14:paraId="03FE0ACC" w14:textId="77777777" w:rsidR="00E122AA" w:rsidRPr="00895588" w:rsidRDefault="00E122AA" w:rsidP="001E7B8E">
      <w:pPr>
        <w:pStyle w:val="DraftingNotesAgency"/>
      </w:pPr>
      <w:r w:rsidRPr="00895588">
        <w:t>Description: please include the exact wording following CPAS consultation and agreement by Rapporteurs.</w:t>
      </w:r>
    </w:p>
    <w:p w14:paraId="43F0E137" w14:textId="77777777" w:rsidR="00E122AA" w:rsidRDefault="00E122AA" w:rsidP="001E7B8E">
      <w:pPr>
        <w:pStyle w:val="DraftingNotesAgency"/>
      </w:pPr>
      <w:r w:rsidRPr="00895588">
        <w:t xml:space="preserve">Due date: please only include the projected time point of the final study report submission. The exact milestones regarding protocol submission/agreement and interim reports should be detailed above and in the RMP, as appropriate and included in </w:t>
      </w:r>
      <w:proofErr w:type="spellStart"/>
      <w:r w:rsidRPr="00895588">
        <w:t>Siamed</w:t>
      </w:r>
      <w:proofErr w:type="spellEnd"/>
      <w:r w:rsidRPr="00895588">
        <w:t xml:space="preserve"> for tracking/chasing.]</w:t>
      </w:r>
    </w:p>
    <w:p w14:paraId="7AE58CAB" w14:textId="2277EA40" w:rsidR="001E7B8E" w:rsidRPr="001E7B8E" w:rsidRDefault="001E7B8E" w:rsidP="001E7B8E">
      <w:pPr>
        <w:pStyle w:val="Caption"/>
      </w:pPr>
      <w:r>
        <w:lastRenderedPageBreak/>
        <w:t xml:space="preserve">Table </w:t>
      </w:r>
      <w:r w:rsidR="00E65B85">
        <w:fldChar w:fldCharType="begin"/>
      </w:r>
      <w:r w:rsidR="00E65B85">
        <w:instrText xml:space="preserve"> SEQ Table \* ARABIC </w:instrText>
      </w:r>
      <w:r w:rsidR="00E65B85">
        <w:fldChar w:fldCharType="separate"/>
      </w:r>
      <w:r w:rsidR="00C63593">
        <w:rPr>
          <w:noProof/>
        </w:rPr>
        <w:t>4</w:t>
      </w:r>
      <w:r w:rsidR="00E65B85">
        <w:rPr>
          <w:noProof/>
        </w:rPr>
        <w:fldChar w:fldCharType="end"/>
      </w:r>
      <w:r>
        <w:t xml:space="preserve">: </w:t>
      </w:r>
      <w:r w:rsidR="00690567">
        <w:t>Specific obligations</w:t>
      </w:r>
    </w:p>
    <w:tbl>
      <w:tblPr>
        <w:tblW w:w="0" w:type="auto"/>
        <w:tblInd w:w="24" w:type="dxa"/>
        <w:tblLayout w:type="fixed"/>
        <w:tblCellMar>
          <w:left w:w="0" w:type="dxa"/>
          <w:right w:w="0" w:type="dxa"/>
        </w:tblCellMar>
        <w:tblLook w:val="0000" w:firstRow="0" w:lastRow="0" w:firstColumn="0" w:lastColumn="0" w:noHBand="0" w:noVBand="0"/>
      </w:tblPr>
      <w:tblGrid>
        <w:gridCol w:w="8041"/>
        <w:gridCol w:w="1938"/>
      </w:tblGrid>
      <w:tr w:rsidR="00E122AA" w:rsidRPr="00895588" w14:paraId="2F1A504C" w14:textId="77777777" w:rsidTr="00783267">
        <w:trPr>
          <w:tblHeader/>
        </w:trPr>
        <w:tc>
          <w:tcPr>
            <w:tcW w:w="8041" w:type="dxa"/>
            <w:tcBorders>
              <w:top w:val="single" w:sz="4" w:space="0" w:color="000000"/>
              <w:left w:val="single" w:sz="4" w:space="0" w:color="000000"/>
              <w:bottom w:val="single" w:sz="4" w:space="0" w:color="000000"/>
              <w:right w:val="single" w:sz="6" w:space="0" w:color="000000"/>
            </w:tcBorders>
            <w:shd w:val="clear" w:color="auto" w:fill="003399"/>
          </w:tcPr>
          <w:p w14:paraId="0AFCE229" w14:textId="77777777" w:rsidR="00E122AA" w:rsidRPr="00895588" w:rsidRDefault="00E122AA" w:rsidP="00507BD3">
            <w:pPr>
              <w:pStyle w:val="TableHeader"/>
            </w:pPr>
            <w:r w:rsidRPr="00895588">
              <w:t>Description</w:t>
            </w:r>
          </w:p>
        </w:tc>
        <w:tc>
          <w:tcPr>
            <w:tcW w:w="1938" w:type="dxa"/>
            <w:tcBorders>
              <w:top w:val="single" w:sz="4" w:space="0" w:color="000000"/>
              <w:left w:val="single" w:sz="6" w:space="0" w:color="000000"/>
              <w:bottom w:val="single" w:sz="4" w:space="0" w:color="000000"/>
              <w:right w:val="single" w:sz="4" w:space="0" w:color="000000"/>
            </w:tcBorders>
            <w:shd w:val="clear" w:color="auto" w:fill="003399"/>
          </w:tcPr>
          <w:p w14:paraId="227CF6F1" w14:textId="77777777" w:rsidR="00E122AA" w:rsidRPr="00895588" w:rsidRDefault="00E122AA" w:rsidP="00507BD3">
            <w:pPr>
              <w:pStyle w:val="TableHeader"/>
            </w:pPr>
            <w:r w:rsidRPr="00895588">
              <w:t>Due date</w:t>
            </w:r>
          </w:p>
        </w:tc>
      </w:tr>
      <w:tr w:rsidR="00E122AA" w:rsidRPr="00895588" w14:paraId="058DB8C5" w14:textId="77777777" w:rsidTr="00783267">
        <w:tc>
          <w:tcPr>
            <w:tcW w:w="8041" w:type="dxa"/>
            <w:tcBorders>
              <w:top w:val="single" w:sz="6" w:space="0" w:color="000000"/>
              <w:left w:val="single" w:sz="4" w:space="0" w:color="000000"/>
              <w:bottom w:val="single" w:sz="6" w:space="0" w:color="000000"/>
              <w:right w:val="single" w:sz="6" w:space="0" w:color="000000"/>
            </w:tcBorders>
            <w:shd w:val="clear" w:color="auto" w:fill="E1E3F2"/>
          </w:tcPr>
          <w:p w14:paraId="1F8737CC" w14:textId="35B0D29D" w:rsidR="00E122AA" w:rsidRPr="00895588" w:rsidRDefault="00E122AA" w:rsidP="00605F41">
            <w:pPr>
              <w:pStyle w:val="Tablebody"/>
              <w:rPr>
                <w:color w:val="000000"/>
                <w:lang w:eastAsia="en-GB"/>
              </w:rPr>
            </w:pPr>
            <w:r w:rsidRPr="00895588">
              <w:rPr>
                <w:color w:val="000000"/>
                <w:lang w:eastAsia="en-GB"/>
              </w:rPr>
              <w:t>&lt;</w:t>
            </w:r>
            <w:r w:rsidR="00605F41" w:rsidRPr="00895588">
              <w:rPr>
                <w:lang w:eastAsia="en-GB"/>
              </w:rPr>
              <w:t>Post</w:t>
            </w:r>
            <w:r w:rsidR="00605F41">
              <w:rPr>
                <w:lang w:eastAsia="en-GB"/>
              </w:rPr>
              <w:t>-</w:t>
            </w:r>
            <w:r w:rsidR="00605F41" w:rsidRPr="00895588">
              <w:rPr>
                <w:lang w:eastAsia="en-GB"/>
              </w:rPr>
              <w:t>authorisation efficacy study (PAES):</w:t>
            </w:r>
            <w:r w:rsidR="00A71634">
              <w:rPr>
                <w:lang w:eastAsia="en-GB"/>
              </w:rPr>
              <w:t xml:space="preserve"> {</w:t>
            </w:r>
            <w:r w:rsidR="00A71634" w:rsidRPr="00332542">
              <w:rPr>
                <w:highlight w:val="lightGray"/>
                <w:lang w:eastAsia="en-GB"/>
              </w:rPr>
              <w:t>insert study title or description</w:t>
            </w:r>
            <w:r w:rsidR="00A71634">
              <w:rPr>
                <w:lang w:eastAsia="en-GB"/>
              </w:rPr>
              <w:t>}</w:t>
            </w:r>
            <w:r w:rsidR="00605F41" w:rsidRPr="00895588">
              <w:rPr>
                <w:lang w:eastAsia="en-GB"/>
              </w:rPr>
              <w:t>&gt;</w:t>
            </w:r>
          </w:p>
        </w:tc>
        <w:tc>
          <w:tcPr>
            <w:tcW w:w="1938" w:type="dxa"/>
            <w:tcBorders>
              <w:top w:val="single" w:sz="6" w:space="0" w:color="000000"/>
              <w:left w:val="single" w:sz="6" w:space="0" w:color="000000"/>
              <w:bottom w:val="single" w:sz="6" w:space="0" w:color="000000"/>
              <w:right w:val="single" w:sz="4" w:space="0" w:color="000000"/>
            </w:tcBorders>
            <w:shd w:val="clear" w:color="auto" w:fill="E1E3F2"/>
          </w:tcPr>
          <w:p w14:paraId="21744BD4" w14:textId="34596EF6" w:rsidR="00E122AA" w:rsidRPr="00895588" w:rsidRDefault="00783267" w:rsidP="00605F41">
            <w:pPr>
              <w:pStyle w:val="Tablebody"/>
              <w:rPr>
                <w:lang w:eastAsia="en-GB"/>
              </w:rPr>
            </w:pPr>
            <w:r>
              <w:rPr>
                <w:lang w:eastAsia="en-GB"/>
              </w:rPr>
              <w:t>&lt;DD Month YYYY&gt;</w:t>
            </w:r>
          </w:p>
        </w:tc>
      </w:tr>
      <w:tr w:rsidR="00E122AA" w:rsidRPr="00895588" w14:paraId="06379483" w14:textId="77777777" w:rsidTr="00783267">
        <w:tc>
          <w:tcPr>
            <w:tcW w:w="8041" w:type="dxa"/>
            <w:tcBorders>
              <w:top w:val="single" w:sz="6" w:space="0" w:color="000000"/>
              <w:left w:val="single" w:sz="4" w:space="0" w:color="000000"/>
              <w:bottom w:val="single" w:sz="6" w:space="0" w:color="000000"/>
              <w:right w:val="single" w:sz="6" w:space="0" w:color="000000"/>
            </w:tcBorders>
            <w:shd w:val="clear" w:color="auto" w:fill="E1E3F2"/>
          </w:tcPr>
          <w:p w14:paraId="28F60C40" w14:textId="60FFA016" w:rsidR="00E122AA" w:rsidRPr="00895588" w:rsidRDefault="00605F41" w:rsidP="00605F41">
            <w:pPr>
              <w:pStyle w:val="Tablebody"/>
              <w:rPr>
                <w:color w:val="000000"/>
                <w:lang w:eastAsia="en-GB"/>
              </w:rPr>
            </w:pPr>
            <w:r>
              <w:rPr>
                <w:color w:val="000000"/>
                <w:lang w:eastAsia="en-GB"/>
              </w:rPr>
              <w:t>&lt;Post-</w:t>
            </w:r>
            <w:r w:rsidRPr="00895588">
              <w:rPr>
                <w:lang w:eastAsia="en-GB"/>
              </w:rPr>
              <w:t>authorisation safety study (PASS):</w:t>
            </w:r>
            <w:r w:rsidR="00A71634">
              <w:rPr>
                <w:lang w:eastAsia="en-GB"/>
              </w:rPr>
              <w:t xml:space="preserve"> {</w:t>
            </w:r>
            <w:r w:rsidR="00A71634" w:rsidRPr="00332542">
              <w:rPr>
                <w:highlight w:val="lightGray"/>
                <w:lang w:eastAsia="en-GB"/>
              </w:rPr>
              <w:t>insert study title or description</w:t>
            </w:r>
            <w:r w:rsidR="00A71634">
              <w:rPr>
                <w:lang w:eastAsia="en-GB"/>
              </w:rPr>
              <w:t>}</w:t>
            </w:r>
            <w:r w:rsidRPr="00895588">
              <w:rPr>
                <w:lang w:eastAsia="en-GB"/>
              </w:rPr>
              <w:t>&gt;</w:t>
            </w:r>
          </w:p>
        </w:tc>
        <w:tc>
          <w:tcPr>
            <w:tcW w:w="1938" w:type="dxa"/>
            <w:tcBorders>
              <w:top w:val="single" w:sz="6" w:space="0" w:color="000000"/>
              <w:left w:val="single" w:sz="6" w:space="0" w:color="000000"/>
              <w:bottom w:val="single" w:sz="6" w:space="0" w:color="000000"/>
              <w:right w:val="single" w:sz="4" w:space="0" w:color="000000"/>
            </w:tcBorders>
            <w:shd w:val="clear" w:color="auto" w:fill="E1E3F2"/>
          </w:tcPr>
          <w:p w14:paraId="0240ACF3" w14:textId="66029634" w:rsidR="00E122AA" w:rsidRPr="00895588" w:rsidRDefault="00783267" w:rsidP="00605F41">
            <w:pPr>
              <w:pStyle w:val="Tablebody"/>
              <w:rPr>
                <w:lang w:eastAsia="en-GB"/>
              </w:rPr>
            </w:pPr>
            <w:r>
              <w:rPr>
                <w:lang w:eastAsia="en-GB"/>
              </w:rPr>
              <w:t>&lt;DD Month YYYY&gt;</w:t>
            </w:r>
          </w:p>
        </w:tc>
      </w:tr>
      <w:tr w:rsidR="00E122AA" w:rsidRPr="00895588" w14:paraId="48093280" w14:textId="77777777" w:rsidTr="00783267">
        <w:tc>
          <w:tcPr>
            <w:tcW w:w="8041" w:type="dxa"/>
            <w:tcBorders>
              <w:top w:val="single" w:sz="6" w:space="0" w:color="000000"/>
              <w:left w:val="single" w:sz="4" w:space="0" w:color="000000"/>
              <w:bottom w:val="single" w:sz="4" w:space="0" w:color="000000"/>
              <w:right w:val="single" w:sz="6" w:space="0" w:color="000000"/>
            </w:tcBorders>
            <w:shd w:val="clear" w:color="auto" w:fill="E1E3F2"/>
          </w:tcPr>
          <w:p w14:paraId="1D491BD8" w14:textId="57621DF7" w:rsidR="00E122AA" w:rsidRPr="00895588" w:rsidRDefault="00605F41" w:rsidP="00605F41">
            <w:pPr>
              <w:pStyle w:val="Tablebody"/>
              <w:rPr>
                <w:color w:val="000000"/>
                <w:lang w:eastAsia="en-GB"/>
              </w:rPr>
            </w:pPr>
            <w:r>
              <w:rPr>
                <w:color w:val="000000"/>
                <w:lang w:eastAsia="en-GB"/>
              </w:rPr>
              <w:t>&lt;Other&gt;</w:t>
            </w:r>
          </w:p>
        </w:tc>
        <w:tc>
          <w:tcPr>
            <w:tcW w:w="1938" w:type="dxa"/>
            <w:tcBorders>
              <w:top w:val="single" w:sz="6" w:space="0" w:color="000000"/>
              <w:left w:val="single" w:sz="6" w:space="0" w:color="000000"/>
              <w:bottom w:val="single" w:sz="4" w:space="0" w:color="000000"/>
              <w:right w:val="single" w:sz="4" w:space="0" w:color="000000"/>
            </w:tcBorders>
            <w:shd w:val="clear" w:color="auto" w:fill="E1E3F2"/>
          </w:tcPr>
          <w:p w14:paraId="18BDE50F" w14:textId="0C4923A2" w:rsidR="00E122AA" w:rsidRPr="00895588" w:rsidRDefault="00783267" w:rsidP="00605F41">
            <w:pPr>
              <w:pStyle w:val="Tablebody"/>
              <w:rPr>
                <w:lang w:eastAsia="en-GB"/>
              </w:rPr>
            </w:pPr>
            <w:r>
              <w:rPr>
                <w:lang w:eastAsia="en-GB"/>
              </w:rPr>
              <w:t>&lt;DD Month YYYY&gt;</w:t>
            </w:r>
          </w:p>
        </w:tc>
      </w:tr>
    </w:tbl>
    <w:p w14:paraId="23E3239E" w14:textId="77777777" w:rsidR="00E122AA" w:rsidRPr="0077199F" w:rsidRDefault="00E122AA" w:rsidP="0077199F">
      <w:pPr>
        <w:pStyle w:val="BodytextAgency"/>
      </w:pPr>
    </w:p>
    <w:p w14:paraId="5BDA2EBA" w14:textId="40AFF144" w:rsidR="00E122AA" w:rsidRPr="00895588" w:rsidRDefault="507ADD57" w:rsidP="0092737B">
      <w:pPr>
        <w:pStyle w:val="Heading3Agency"/>
      </w:pPr>
      <w:bookmarkStart w:id="71" w:name="_Toc204788268"/>
      <w:r>
        <w:t xml:space="preserve">Conditions or restrictions </w:t>
      </w:r>
      <w:proofErr w:type="gramStart"/>
      <w:r>
        <w:t>with regard to</w:t>
      </w:r>
      <w:proofErr w:type="gramEnd"/>
      <w:r>
        <w:t xml:space="preserve"> the safe and effective use of the medicinal product to be implemented by the Member States</w:t>
      </w:r>
      <w:bookmarkEnd w:id="71"/>
    </w:p>
    <w:p w14:paraId="5C3F769A" w14:textId="77777777" w:rsidR="00E122AA" w:rsidRPr="00895588" w:rsidRDefault="00E122AA" w:rsidP="00962026">
      <w:pPr>
        <w:pStyle w:val="DraftingNotesAgency"/>
      </w:pPr>
      <w:r w:rsidRPr="00895588">
        <w:t>[Any measures already described in Annex II should not be copied automatically here. Use of this section should be exceptional and limited to activities that require specific actions by the member states.]</w:t>
      </w:r>
    </w:p>
    <w:p w14:paraId="09B5D468" w14:textId="77777777" w:rsidR="00E122AA" w:rsidRPr="00895588" w:rsidRDefault="00E122AA" w:rsidP="00962026">
      <w:pPr>
        <w:pStyle w:val="BodytextAgency"/>
      </w:pPr>
      <w:r w:rsidRPr="00895588">
        <w:t>&lt;Not applicable.&gt;</w:t>
      </w:r>
    </w:p>
    <w:p w14:paraId="1FA240D2" w14:textId="77777777" w:rsidR="00E122AA" w:rsidRDefault="00E122AA" w:rsidP="00962026">
      <w:pPr>
        <w:pStyle w:val="BodytextAgency"/>
      </w:pPr>
      <w:r w:rsidRPr="00895588">
        <w:t>These conditions &lt;fully&gt;&lt;partly&gt;&lt; do not&gt; reflect the advice received from the PRAC. &lt;Divergences from the PRAC Advice are justified in an annex to this report.&gt;</w:t>
      </w:r>
    </w:p>
    <w:p w14:paraId="6BE245D7" w14:textId="33ED0A82" w:rsidR="00E122AA" w:rsidRDefault="507ADD57" w:rsidP="00A21D96">
      <w:pPr>
        <w:pStyle w:val="Heading3Agency"/>
      </w:pPr>
      <w:bookmarkStart w:id="72" w:name="_Toc166058323"/>
      <w:bookmarkStart w:id="73" w:name="_Toc204788269"/>
      <w:r>
        <w:t>Proposed list of recommendations</w:t>
      </w:r>
      <w:bookmarkEnd w:id="72"/>
      <w:bookmarkEnd w:id="73"/>
    </w:p>
    <w:p w14:paraId="06DB55A0" w14:textId="562D8AE7" w:rsidR="00F2195F" w:rsidRDefault="00D34C8A" w:rsidP="00F2195F">
      <w:pPr>
        <w:pStyle w:val="Draftingnotes-purple"/>
      </w:pPr>
      <w:r>
        <w:t>EMA to r</w:t>
      </w:r>
      <w:r w:rsidR="00F2195F">
        <w:t xml:space="preserve">emove this section for the </w:t>
      </w:r>
      <w:r w:rsidR="00A97FB9">
        <w:t xml:space="preserve">final </w:t>
      </w:r>
      <w:r w:rsidR="00F2195F">
        <w:t>EPAR preparation</w:t>
      </w:r>
    </w:p>
    <w:p w14:paraId="629E4C3A" w14:textId="710FD13F" w:rsidR="00E122AA" w:rsidRPr="005F44C7" w:rsidRDefault="00E122AA" w:rsidP="00E122AA">
      <w:pPr>
        <w:pStyle w:val="DraftingNotesAgency"/>
      </w:pPr>
      <w:r w:rsidRPr="00D25F74">
        <w:t>The tables below summarise the proposed or requested post-authorisation measures that are part of the marketing authorisation</w:t>
      </w:r>
      <w:r>
        <w:t xml:space="preserve"> as</w:t>
      </w:r>
      <w:r w:rsidRPr="00D25F74">
        <w:t xml:space="preserve"> </w:t>
      </w:r>
      <w:r w:rsidRPr="005F44C7">
        <w:t>recommendations.</w:t>
      </w:r>
    </w:p>
    <w:p w14:paraId="7B75C660" w14:textId="5005741E" w:rsidR="000503C2" w:rsidRPr="000503C2" w:rsidRDefault="000503C2" w:rsidP="000503C2">
      <w:pPr>
        <w:pStyle w:val="Caption"/>
      </w:pPr>
      <w:r>
        <w:t xml:space="preserve">Table </w:t>
      </w:r>
      <w:r w:rsidR="00E65B85">
        <w:fldChar w:fldCharType="begin"/>
      </w:r>
      <w:r w:rsidR="00E65B85">
        <w:instrText xml:space="preserve"> SEQ Table \* ARABIC </w:instrText>
      </w:r>
      <w:r w:rsidR="00E65B85">
        <w:fldChar w:fldCharType="separate"/>
      </w:r>
      <w:r w:rsidR="00C63593">
        <w:rPr>
          <w:noProof/>
        </w:rPr>
        <w:t>5</w:t>
      </w:r>
      <w:r w:rsidR="00E65B85">
        <w:rPr>
          <w:noProof/>
        </w:rPr>
        <w:fldChar w:fldCharType="end"/>
      </w:r>
      <w:r>
        <w:t>: Proposed list of recommendations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E122AA" w14:paraId="29EC5061" w14:textId="77777777" w:rsidTr="00DB753F">
        <w:trPr>
          <w:tblHeader/>
        </w:trPr>
        <w:tc>
          <w:tcPr>
            <w:tcW w:w="9629" w:type="dxa"/>
            <w:shd w:val="clear" w:color="auto" w:fill="003399"/>
          </w:tcPr>
          <w:p w14:paraId="6DDF487A" w14:textId="22E127E1" w:rsidR="00E122AA" w:rsidRPr="006E3DA2" w:rsidRDefault="00E122AA" w:rsidP="00507BD3">
            <w:pPr>
              <w:pStyle w:val="TableHeader"/>
            </w:pPr>
            <w:r w:rsidRPr="006E3DA2">
              <w:t xml:space="preserve">Description of </w:t>
            </w:r>
            <w:r w:rsidR="005C38AA">
              <w:t>Recommendation</w:t>
            </w:r>
            <w:r w:rsidR="00A75C13">
              <w:t>(s)</w:t>
            </w:r>
          </w:p>
        </w:tc>
      </w:tr>
      <w:tr w:rsidR="00E122AA" w14:paraId="158C20BC" w14:textId="77777777" w:rsidTr="00DB753F">
        <w:tc>
          <w:tcPr>
            <w:tcW w:w="9629" w:type="dxa"/>
            <w:shd w:val="clear" w:color="auto" w:fill="E1E3F2"/>
          </w:tcPr>
          <w:p w14:paraId="69D46DFB" w14:textId="794E1759" w:rsidR="00E122AA" w:rsidRPr="006C3B6B" w:rsidRDefault="006C3B6B" w:rsidP="006C3B6B">
            <w:pPr>
              <w:pStyle w:val="Tablebody"/>
            </w:pPr>
            <w:r w:rsidRPr="006C3B6B">
              <w:t>&lt;Text&gt;</w:t>
            </w:r>
          </w:p>
        </w:tc>
      </w:tr>
      <w:tr w:rsidR="00E122AA" w14:paraId="4A71CD34" w14:textId="77777777" w:rsidTr="00DB753F">
        <w:tc>
          <w:tcPr>
            <w:tcW w:w="9629" w:type="dxa"/>
            <w:shd w:val="clear" w:color="auto" w:fill="E1E3F2"/>
          </w:tcPr>
          <w:p w14:paraId="3BD08B03" w14:textId="503B160D" w:rsidR="00E122AA" w:rsidRPr="006C3B6B" w:rsidRDefault="006C3B6B" w:rsidP="006C3B6B">
            <w:pPr>
              <w:pStyle w:val="Tablebody"/>
            </w:pPr>
            <w:r w:rsidRPr="006C3B6B">
              <w:t>&lt;Text&gt;</w:t>
            </w:r>
          </w:p>
        </w:tc>
      </w:tr>
    </w:tbl>
    <w:p w14:paraId="63E23CE4" w14:textId="004CA0FD" w:rsidR="00EB4ECE" w:rsidRPr="00EB4ECE" w:rsidRDefault="00EB4ECE" w:rsidP="008F43D6">
      <w:pPr>
        <w:pStyle w:val="Heading1Agency"/>
      </w:pPr>
      <w:bookmarkStart w:id="74" w:name="_Toc166058331"/>
      <w:bookmarkStart w:id="75" w:name="_Toc204788270"/>
      <w:r>
        <w:lastRenderedPageBreak/>
        <w:t>Introduction</w:t>
      </w:r>
      <w:bookmarkEnd w:id="74"/>
      <w:bookmarkEnd w:id="75"/>
    </w:p>
    <w:p w14:paraId="5A58B394" w14:textId="42D2C93A" w:rsidR="00356D4D" w:rsidRDefault="00356D4D" w:rsidP="004B577F">
      <w:pPr>
        <w:pStyle w:val="Heading2Agency"/>
        <w:numPr>
          <w:ilvl w:val="1"/>
          <w:numId w:val="31"/>
        </w:numPr>
      </w:pPr>
      <w:bookmarkStart w:id="76" w:name="_Ref162106561"/>
      <w:bookmarkStart w:id="77" w:name="_Ref162106607"/>
      <w:bookmarkStart w:id="78" w:name="_Ref162107390"/>
      <w:bookmarkStart w:id="79" w:name="_Ref162107405"/>
      <w:bookmarkStart w:id="80" w:name="_Toc166058332"/>
      <w:bookmarkStart w:id="81" w:name="_Toc204788271"/>
      <w:r>
        <w:t>Therapeutic Context</w:t>
      </w:r>
      <w:bookmarkEnd w:id="76"/>
      <w:bookmarkEnd w:id="77"/>
      <w:bookmarkEnd w:id="78"/>
      <w:bookmarkEnd w:id="79"/>
      <w:bookmarkEnd w:id="80"/>
      <w:bookmarkEnd w:id="81"/>
    </w:p>
    <w:p w14:paraId="17EE199F" w14:textId="21052128" w:rsidR="00356D4D" w:rsidRPr="00130DF7" w:rsidRDefault="004F3681" w:rsidP="00130DF7">
      <w:pPr>
        <w:pStyle w:val="Draftingnotes-purple"/>
      </w:pPr>
      <w:r w:rsidRPr="00130DF7">
        <w:t xml:space="preserve">FACTUAL </w:t>
      </w:r>
      <w:r w:rsidR="00356D4D" w:rsidRPr="00130DF7">
        <w:t xml:space="preserve">Section to be completed by Rapporteur. Co-Rapporteur only to add if in disagreement or major omission.  </w:t>
      </w:r>
    </w:p>
    <w:p w14:paraId="2459AEF9" w14:textId="1C757BA3" w:rsidR="00356D4D" w:rsidRPr="00130DF7" w:rsidRDefault="00ED286C" w:rsidP="00130DF7">
      <w:pPr>
        <w:pStyle w:val="DraftingNotesAgency"/>
      </w:pPr>
      <w:r w:rsidRPr="00130DF7">
        <w:t xml:space="preserve">Text for this </w:t>
      </w:r>
      <w:r w:rsidR="00356D4D" w:rsidRPr="00130DF7">
        <w:t xml:space="preserve">section can be </w:t>
      </w:r>
      <w:r w:rsidR="00BF75B4">
        <w:t>summarised</w:t>
      </w:r>
      <w:r w:rsidR="00356D4D" w:rsidRPr="00130DF7">
        <w:t xml:space="preserve"> </w:t>
      </w:r>
      <w:r w:rsidR="00683D3F" w:rsidRPr="00130DF7">
        <w:t>from</w:t>
      </w:r>
      <w:r w:rsidR="00356D4D" w:rsidRPr="00130DF7">
        <w:t xml:space="preserve"> the </w:t>
      </w:r>
      <w:r w:rsidRPr="00130DF7">
        <w:t xml:space="preserve">same </w:t>
      </w:r>
      <w:r w:rsidR="00356D4D" w:rsidRPr="00130DF7">
        <w:t xml:space="preserve">section in the D80 clinical report. </w:t>
      </w:r>
      <w:r w:rsidRPr="00130DF7">
        <w:t xml:space="preserve">A thorough summary of the literature is not expected in this document. </w:t>
      </w:r>
    </w:p>
    <w:p w14:paraId="7BA37434" w14:textId="04F7A1BF" w:rsidR="00356D4D" w:rsidRPr="005555F5" w:rsidRDefault="00356D4D" w:rsidP="00356D4D">
      <w:pPr>
        <w:pStyle w:val="BodytextAgency"/>
      </w:pPr>
      <w:r>
        <w:t>&lt;Text&gt;</w:t>
      </w:r>
    </w:p>
    <w:p w14:paraId="48ADE4FA" w14:textId="77777777" w:rsidR="00356D4D" w:rsidRPr="00E2316F" w:rsidRDefault="00356D4D" w:rsidP="00683D3F">
      <w:pPr>
        <w:pStyle w:val="Heading2Agency"/>
      </w:pPr>
      <w:bookmarkStart w:id="82" w:name="_Ref162106653"/>
      <w:bookmarkStart w:id="83" w:name="_Ref162106667"/>
      <w:bookmarkStart w:id="84" w:name="_Ref162106685"/>
      <w:bookmarkStart w:id="85" w:name="_Toc166058333"/>
      <w:bookmarkStart w:id="86" w:name="_Toc204788272"/>
      <w:r>
        <w:t>Aspects of development</w:t>
      </w:r>
      <w:bookmarkEnd w:id="82"/>
      <w:bookmarkEnd w:id="83"/>
      <w:bookmarkEnd w:id="84"/>
      <w:bookmarkEnd w:id="85"/>
      <w:bookmarkEnd w:id="86"/>
    </w:p>
    <w:p w14:paraId="313883EE" w14:textId="63F28416" w:rsidR="00683D3F" w:rsidRPr="00DA0BC9" w:rsidRDefault="00683D3F" w:rsidP="00DA0BC9">
      <w:pPr>
        <w:pStyle w:val="Draftingnotes-purple"/>
      </w:pPr>
      <w:r w:rsidRPr="00DA0BC9">
        <w:t>FACTUAL Section to be completed by Rapporteur. Co-Rapporteur only to add if in disagreement or major omission.</w:t>
      </w:r>
    </w:p>
    <w:p w14:paraId="32032528" w14:textId="2B1D8FFA" w:rsidR="00535CD4" w:rsidRPr="00DA0BC9" w:rsidRDefault="00683D3F" w:rsidP="00DA0BC9">
      <w:pPr>
        <w:pStyle w:val="DraftingNotesAgency"/>
      </w:pPr>
      <w:r w:rsidRPr="00DA0BC9">
        <w:t xml:space="preserve">Text for this section can be </w:t>
      </w:r>
      <w:r w:rsidR="00942073">
        <w:t>summarised</w:t>
      </w:r>
      <w:r w:rsidRPr="00DA0BC9">
        <w:t xml:space="preserve"> from the same section in the D80 clinical report.</w:t>
      </w:r>
    </w:p>
    <w:p w14:paraId="21B5967B" w14:textId="77777777" w:rsidR="00356D4D" w:rsidRDefault="00356D4D" w:rsidP="00356D4D">
      <w:pPr>
        <w:pStyle w:val="BodytextAgency"/>
      </w:pPr>
      <w:r>
        <w:t>&lt;Text&gt;</w:t>
      </w:r>
    </w:p>
    <w:p w14:paraId="60440823" w14:textId="77777777" w:rsidR="00356D4D" w:rsidRDefault="1F0EEE9F" w:rsidP="007629FF">
      <w:pPr>
        <w:pStyle w:val="Heading2Agency"/>
      </w:pPr>
      <w:bookmarkStart w:id="87" w:name="_Toc166058335"/>
      <w:bookmarkStart w:id="88" w:name="_Toc204788273"/>
      <w:r>
        <w:t>Description of the product</w:t>
      </w:r>
      <w:bookmarkEnd w:id="87"/>
      <w:bookmarkEnd w:id="88"/>
    </w:p>
    <w:p w14:paraId="350DA601" w14:textId="6699B417" w:rsidR="007629FF" w:rsidRPr="00EB38C1" w:rsidRDefault="007629FF" w:rsidP="00EB38C1">
      <w:pPr>
        <w:pStyle w:val="Draftingnotes-purple"/>
      </w:pPr>
      <w:r w:rsidRPr="00EB38C1">
        <w:t>FACTUAL Section to be completed by Rapporteur. Co-Rapporteur only to add if in disagreement or major omission.</w:t>
      </w:r>
    </w:p>
    <w:p w14:paraId="0CD3353C" w14:textId="4C9B2F5B" w:rsidR="00356D4D" w:rsidRPr="00EB38C1" w:rsidRDefault="007629FF" w:rsidP="00EB38C1">
      <w:pPr>
        <w:pStyle w:val="DraftingNotesAgency"/>
      </w:pPr>
      <w:r w:rsidRPr="00EB38C1">
        <w:t xml:space="preserve">Text for this section can be </w:t>
      </w:r>
      <w:r w:rsidR="00BF75B4">
        <w:t>summarised</w:t>
      </w:r>
      <w:r w:rsidRPr="00EB38C1">
        <w:t xml:space="preserve"> from the same section in the D80 clinical report</w:t>
      </w:r>
      <w:r w:rsidR="00356D4D" w:rsidRPr="00EB38C1">
        <w:t>.</w:t>
      </w:r>
    </w:p>
    <w:p w14:paraId="5AFBA7CB" w14:textId="00BEC16B" w:rsidR="0051717D" w:rsidRPr="00B55FF4" w:rsidRDefault="00356D4D" w:rsidP="00E63330">
      <w:pPr>
        <w:pStyle w:val="BodytextAgency"/>
      </w:pPr>
      <w:r>
        <w:t xml:space="preserve">&lt;Text&gt; </w:t>
      </w:r>
    </w:p>
    <w:p w14:paraId="015E55C7" w14:textId="4C5D02EA" w:rsidR="009A3F3A" w:rsidRPr="0087774A" w:rsidRDefault="009A3F3A" w:rsidP="009A3F3A">
      <w:pPr>
        <w:pStyle w:val="Heading2Agency"/>
      </w:pPr>
      <w:bookmarkStart w:id="89" w:name="_Toc449524885"/>
      <w:bookmarkStart w:id="90" w:name="_Toc166058313"/>
      <w:bookmarkStart w:id="91" w:name="_Ref168133403"/>
      <w:bookmarkStart w:id="92" w:name="_Toc204788274"/>
      <w:bookmarkStart w:id="93" w:name="_Toc166058336"/>
      <w:bookmarkEnd w:id="89"/>
      <w:r>
        <w:t>Inspection issues</w:t>
      </w:r>
      <w:bookmarkEnd w:id="90"/>
      <w:bookmarkEnd w:id="91"/>
      <w:bookmarkEnd w:id="92"/>
    </w:p>
    <w:p w14:paraId="1B0D6293" w14:textId="3A68CDF4" w:rsidR="009A3F3A" w:rsidRDefault="009A3F3A" w:rsidP="009A3F3A">
      <w:pPr>
        <w:pStyle w:val="DraftingNotesAgency"/>
      </w:pPr>
      <w:r w:rsidRPr="0087774A">
        <w:t>State the need for an inspection (GMP, GLP, GCP).</w:t>
      </w:r>
      <w:r w:rsidR="000D5469">
        <w:t xml:space="preserve"> In case no inspection is required, and this is agreed, the text can be finalised</w:t>
      </w:r>
      <w:r w:rsidR="001252E0">
        <w:t xml:space="preserve"> as a CHMP</w:t>
      </w:r>
      <w:r w:rsidR="00ED662C">
        <w:t>/CAT position.</w:t>
      </w:r>
    </w:p>
    <w:p w14:paraId="684A416D" w14:textId="61842C45" w:rsidR="00353EB2" w:rsidRPr="00353EB2" w:rsidRDefault="00353EB2" w:rsidP="00353EB2">
      <w:pPr>
        <w:pStyle w:val="DraftingNotesAgency"/>
      </w:pPr>
      <w:r>
        <w:t>By D210, the report should capture which, if any, inspections took place and whether there was any impact on the assessment of the data in the dossier, e.g. data from certain sites could not be used in the assessment, or a manufacturing site was removed because of compliance issues. If need, can cross-refer to the quality, non-clinical and clinical sections where inspections are discussed.</w:t>
      </w:r>
    </w:p>
    <w:p w14:paraId="6B8B6C7B" w14:textId="1BBA385D" w:rsidR="009A3F3A" w:rsidRDefault="00E871AF" w:rsidP="009A3F3A">
      <w:pPr>
        <w:pStyle w:val="Heading3Agency"/>
      </w:pPr>
      <w:bookmarkStart w:id="94" w:name="_Toc166058314"/>
      <w:bookmarkStart w:id="95" w:name="_Toc204788275"/>
      <w:r w:rsidRPr="00DA52E7">
        <w:t xml:space="preserve">Good manufacturing practice </w:t>
      </w:r>
      <w:r>
        <w:t>(</w:t>
      </w:r>
      <w:r w:rsidR="009A3F3A">
        <w:t>GMP</w:t>
      </w:r>
      <w:r>
        <w:t>)</w:t>
      </w:r>
      <w:r w:rsidR="009A3F3A">
        <w:t xml:space="preserve"> inspection(s)</w:t>
      </w:r>
      <w:bookmarkEnd w:id="94"/>
      <w:bookmarkEnd w:id="95"/>
    </w:p>
    <w:tbl>
      <w:tblPr>
        <w:tblStyle w:val="TableGrid"/>
        <w:tblW w:w="0" w:type="auto"/>
        <w:tblLook w:val="04A0" w:firstRow="1" w:lastRow="0" w:firstColumn="1" w:lastColumn="0" w:noHBand="0" w:noVBand="1"/>
      </w:tblPr>
      <w:tblGrid>
        <w:gridCol w:w="9403"/>
      </w:tblGrid>
      <w:tr w:rsidR="009A3F3A" w14:paraId="59A26060" w14:textId="77777777">
        <w:tc>
          <w:tcPr>
            <w:tcW w:w="9403" w:type="dxa"/>
          </w:tcPr>
          <w:p w14:paraId="5ECD902C" w14:textId="77777777" w:rsidR="009A3F3A" w:rsidRPr="003E07BC" w:rsidRDefault="009A3F3A">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26EE82D5" w14:textId="77777777" w:rsidR="001E19E0" w:rsidRPr="00785AC1" w:rsidRDefault="001E19E0" w:rsidP="00785AC1">
            <w:pPr>
              <w:pStyle w:val="DraftingNotesAgency"/>
            </w:pPr>
            <w:r w:rsidRPr="00785AC1">
              <w:t>Elaborate general comments as appropriate in concordance with points made in the critical assessment report.</w:t>
            </w:r>
          </w:p>
          <w:p w14:paraId="271DEC30" w14:textId="77777777" w:rsidR="001E19E0" w:rsidRPr="00785AC1" w:rsidRDefault="001E19E0" w:rsidP="001E19E0">
            <w:pPr>
              <w:pStyle w:val="BodytextAgency"/>
            </w:pPr>
            <w:r w:rsidRPr="00785AC1">
              <w:t>&lt;Text&gt;</w:t>
            </w:r>
          </w:p>
          <w:p w14:paraId="41FAB9DD" w14:textId="369F1FE4" w:rsidR="001E19E0" w:rsidRPr="003E07BC" w:rsidRDefault="001E19E0" w:rsidP="001E19E0">
            <w:pPr>
              <w:pStyle w:val="BodytextAgency"/>
              <w:rPr>
                <w:rStyle w:val="DraftingNotesAgencyChar"/>
              </w:rPr>
            </w:pPr>
            <w:r w:rsidRPr="00785AC1">
              <w:rPr>
                <w:rStyle w:val="DraftingNotesAgencyChar"/>
              </w:rPr>
              <w:t xml:space="preserve">For inspection request please use the following statement as </w:t>
            </w:r>
            <w:r w:rsidR="00804CB4" w:rsidRPr="00804CB4">
              <w:rPr>
                <w:rStyle w:val="DraftingNotesAgencyChar"/>
              </w:rPr>
              <w:t>necessary:</w:t>
            </w:r>
          </w:p>
          <w:p w14:paraId="0F20D65B" w14:textId="35B8B153" w:rsidR="009A3F3A" w:rsidRDefault="009A3F3A">
            <w:pPr>
              <w:pStyle w:val="BodytextAgency"/>
            </w:pPr>
            <w:r>
              <w:t>&lt;</w:t>
            </w:r>
            <w:r w:rsidR="0036429A">
              <w:t>No inspection required.</w:t>
            </w:r>
            <w:r>
              <w:t>&gt;</w:t>
            </w:r>
          </w:p>
          <w:p w14:paraId="79CC29E3" w14:textId="77777777" w:rsidR="009A3F3A" w:rsidRPr="0087774A" w:rsidRDefault="009A3F3A">
            <w:pPr>
              <w:pStyle w:val="DraftingNotesAgency"/>
            </w:pPr>
            <w:r w:rsidRPr="0087774A">
              <w:t>[For pre-approval inspections to verify GMP compliance]</w:t>
            </w:r>
          </w:p>
          <w:p w14:paraId="286FD896" w14:textId="77777777" w:rsidR="009A3F3A" w:rsidRPr="00464148" w:rsidRDefault="009A3F3A">
            <w:pPr>
              <w:pStyle w:val="BodytextAgency"/>
            </w:pPr>
            <w:r w:rsidRPr="00A14C23">
              <w:t xml:space="preserve">&lt;A request for GMP inspection &lt;is required&gt;&lt;has been adopted&gt; for the following site(s) </w:t>
            </w:r>
            <w:proofErr w:type="gramStart"/>
            <w:r w:rsidRPr="00A14C23">
              <w:t>in order to</w:t>
            </w:r>
            <w:proofErr w:type="gramEnd"/>
            <w:r w:rsidRPr="00A14C23">
              <w:t xml:space="preserve"> verify the GMP compliance status.  The outcome of this/these inspection(s) is required for the Committee to complete its examination of the app</w:t>
            </w:r>
            <w:r w:rsidRPr="00464148">
              <w:t>lication and will be needed by Day 181.&gt;</w:t>
            </w:r>
          </w:p>
          <w:p w14:paraId="65D4B45A" w14:textId="77777777" w:rsidR="009A3F3A" w:rsidRPr="00464148" w:rsidRDefault="009A3F3A">
            <w:pPr>
              <w:pStyle w:val="DraftingNotesAgency"/>
            </w:pPr>
            <w:r w:rsidRPr="00464148">
              <w:t>And/or</w:t>
            </w:r>
          </w:p>
          <w:p w14:paraId="2C17D3F0" w14:textId="77777777" w:rsidR="009A3F3A" w:rsidRPr="00A96197" w:rsidRDefault="009A3F3A">
            <w:pPr>
              <w:pStyle w:val="DraftingNotesAgency"/>
            </w:pPr>
            <w:r w:rsidRPr="00A96197">
              <w:t>[For pre-approval inspections to cover product or process related issues]</w:t>
            </w:r>
          </w:p>
          <w:p w14:paraId="292A5F9A" w14:textId="77777777" w:rsidR="009A3F3A" w:rsidRDefault="009A3F3A">
            <w:pPr>
              <w:pStyle w:val="BodytextAgency"/>
            </w:pPr>
            <w:r w:rsidRPr="00A96197">
              <w:lastRenderedPageBreak/>
              <w:t xml:space="preserve">&lt;A request for GMP inspection &lt;is required&gt;&lt;has been adopted&gt; for the following site(s) </w:t>
            </w:r>
            <w:proofErr w:type="gramStart"/>
            <w:r w:rsidRPr="00A96197">
              <w:t>in order to</w:t>
            </w:r>
            <w:proofErr w:type="gramEnd"/>
            <w:r w:rsidRPr="00A96197">
              <w:t xml:space="preserve"> provide further product specific information.  The outcome of this/these inspection(s) is required for the Committee during its examination of the application and will be needed by Day 121.&gt;</w:t>
            </w:r>
          </w:p>
        </w:tc>
      </w:tr>
    </w:tbl>
    <w:p w14:paraId="45581D04" w14:textId="77777777" w:rsidR="009A3F3A" w:rsidRPr="0077199F" w:rsidRDefault="009A3F3A" w:rsidP="0077199F">
      <w:pPr>
        <w:pStyle w:val="BodytextAgency"/>
      </w:pPr>
    </w:p>
    <w:tbl>
      <w:tblPr>
        <w:tblStyle w:val="TableGrid"/>
        <w:tblW w:w="0" w:type="auto"/>
        <w:tblLook w:val="04A0" w:firstRow="1" w:lastRow="0" w:firstColumn="1" w:lastColumn="0" w:noHBand="0" w:noVBand="1"/>
      </w:tblPr>
      <w:tblGrid>
        <w:gridCol w:w="9374"/>
      </w:tblGrid>
      <w:tr w:rsidR="009A3F3A" w14:paraId="6EBD33EE" w14:textId="77777777" w:rsidTr="001745CE">
        <w:tc>
          <w:tcPr>
            <w:tcW w:w="9374" w:type="dxa"/>
          </w:tcPr>
          <w:p w14:paraId="0DD8DB20" w14:textId="77777777" w:rsidR="009A3F3A" w:rsidRPr="003E07BC" w:rsidRDefault="009A3F3A">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5A4637B9" w14:textId="77777777" w:rsidR="00804CB4" w:rsidRPr="00717A29" w:rsidRDefault="00804CB4" w:rsidP="00804CB4">
            <w:pPr>
              <w:pStyle w:val="DraftingNotesAgency"/>
            </w:pPr>
            <w:r w:rsidRPr="00717A29">
              <w:t>Elaborate general comments as appropriate in concordance with points made in the critical assessment report.</w:t>
            </w:r>
          </w:p>
          <w:p w14:paraId="52D48F2B" w14:textId="77777777" w:rsidR="00804CB4" w:rsidRPr="00717A29" w:rsidRDefault="00804CB4" w:rsidP="00804CB4">
            <w:pPr>
              <w:pStyle w:val="BodytextAgency"/>
            </w:pPr>
            <w:r w:rsidRPr="00717A29">
              <w:t>&lt;Text&gt;</w:t>
            </w:r>
          </w:p>
          <w:p w14:paraId="3F855217" w14:textId="77777777" w:rsidR="00804CB4" w:rsidRPr="003E07BC" w:rsidRDefault="00804CB4" w:rsidP="00804CB4">
            <w:pPr>
              <w:pStyle w:val="BodytextAgency"/>
              <w:rPr>
                <w:rStyle w:val="DraftingNotesAgencyChar"/>
              </w:rPr>
            </w:pPr>
            <w:r w:rsidRPr="00717A29">
              <w:rPr>
                <w:rStyle w:val="DraftingNotesAgencyChar"/>
              </w:rPr>
              <w:t xml:space="preserve">For inspection request please use the following statement as </w:t>
            </w:r>
            <w:r w:rsidRPr="00804CB4">
              <w:rPr>
                <w:rStyle w:val="DraftingNotesAgencyChar"/>
              </w:rPr>
              <w:t>necessary:</w:t>
            </w:r>
          </w:p>
          <w:p w14:paraId="535B03FC" w14:textId="044CDE3D" w:rsidR="009A3F3A" w:rsidRDefault="009A3F3A">
            <w:pPr>
              <w:pStyle w:val="BodytextAgency"/>
            </w:pPr>
            <w:r>
              <w:t>&lt;</w:t>
            </w:r>
            <w:r w:rsidR="0036429A">
              <w:t>No inspection required.</w:t>
            </w:r>
            <w:r>
              <w:t>&gt;</w:t>
            </w:r>
          </w:p>
          <w:p w14:paraId="65B4BE93" w14:textId="77777777" w:rsidR="009A3F3A" w:rsidRPr="0087774A" w:rsidRDefault="009A3F3A">
            <w:pPr>
              <w:pStyle w:val="DraftingNotesAgency"/>
            </w:pPr>
            <w:r w:rsidRPr="0087774A">
              <w:t>[For pre-approval inspections to verify GMP compliance]</w:t>
            </w:r>
          </w:p>
          <w:p w14:paraId="61FFFA0C" w14:textId="77777777" w:rsidR="009A3F3A" w:rsidRPr="00464148" w:rsidRDefault="009A3F3A">
            <w:pPr>
              <w:pStyle w:val="BodytextAgency"/>
            </w:pPr>
            <w:r w:rsidRPr="00A14C23">
              <w:t xml:space="preserve">&lt;A request for GMP inspection &lt;is required&gt;&lt;has been adopted&gt; for the following site(s) </w:t>
            </w:r>
            <w:proofErr w:type="gramStart"/>
            <w:r w:rsidRPr="00A14C23">
              <w:t>in order to</w:t>
            </w:r>
            <w:proofErr w:type="gramEnd"/>
            <w:r w:rsidRPr="00A14C23">
              <w:t xml:space="preserve"> verify the GMP compliance status.  The outcome of this/these inspection(s) is required for the Committee to complete its examination of the app</w:t>
            </w:r>
            <w:r w:rsidRPr="00464148">
              <w:t>lication and will be needed by Day 181.&gt;</w:t>
            </w:r>
          </w:p>
          <w:p w14:paraId="342886BC" w14:textId="77777777" w:rsidR="009A3F3A" w:rsidRPr="00464148" w:rsidRDefault="009A3F3A">
            <w:pPr>
              <w:pStyle w:val="DraftingNotesAgency"/>
            </w:pPr>
            <w:r w:rsidRPr="00464148">
              <w:t>And/or</w:t>
            </w:r>
          </w:p>
          <w:p w14:paraId="11C5B51D" w14:textId="77777777" w:rsidR="009A3F3A" w:rsidRPr="00A96197" w:rsidRDefault="009A3F3A">
            <w:pPr>
              <w:pStyle w:val="DraftingNotesAgency"/>
            </w:pPr>
            <w:r w:rsidRPr="00A96197">
              <w:t>[For pre-approval inspections to cover product or process related issues]</w:t>
            </w:r>
          </w:p>
          <w:p w14:paraId="68C1D2B4" w14:textId="77777777" w:rsidR="009A3F3A" w:rsidRDefault="009A3F3A">
            <w:pPr>
              <w:pStyle w:val="BodytextAgency"/>
            </w:pPr>
            <w:r w:rsidRPr="00A96197">
              <w:t xml:space="preserve">&lt;A request for GMP inspection &lt;is required&gt;&lt;has been adopted&gt; for the following site(s) </w:t>
            </w:r>
            <w:proofErr w:type="gramStart"/>
            <w:r w:rsidRPr="00A96197">
              <w:t>in order to</w:t>
            </w:r>
            <w:proofErr w:type="gramEnd"/>
            <w:r w:rsidRPr="00A96197">
              <w:t xml:space="preserve"> provide further product specific information.  The outcome of this/these inspection(s) is required for the Committee during its examination of the application and will be needed by Day 121.&gt;</w:t>
            </w:r>
          </w:p>
        </w:tc>
      </w:tr>
    </w:tbl>
    <w:p w14:paraId="6D597357" w14:textId="00F6557D" w:rsidR="00941BF8" w:rsidRDefault="00941BF8" w:rsidP="00941BF8">
      <w:pPr>
        <w:pStyle w:val="BodytextAgency"/>
      </w:pPr>
      <w:bookmarkStart w:id="96" w:name="_Toc166058315"/>
    </w:p>
    <w:p w14:paraId="2FBD7F18" w14:textId="06124AFC" w:rsidR="001745CE" w:rsidRDefault="00E871AF" w:rsidP="00D87BFF">
      <w:pPr>
        <w:pStyle w:val="Heading3Agency"/>
      </w:pPr>
      <w:bookmarkStart w:id="97" w:name="_Toc204788276"/>
      <w:r w:rsidRPr="00A65416">
        <w:t xml:space="preserve">Good laboratory practice </w:t>
      </w:r>
      <w:r>
        <w:t>(</w:t>
      </w:r>
      <w:r w:rsidR="001745CE">
        <w:t>GLP</w:t>
      </w:r>
      <w:r>
        <w:t>)</w:t>
      </w:r>
      <w:r w:rsidR="001745CE">
        <w:t xml:space="preserve"> inspection(s)</w:t>
      </w:r>
      <w:bookmarkEnd w:id="97"/>
    </w:p>
    <w:tbl>
      <w:tblPr>
        <w:tblStyle w:val="TableGrid"/>
        <w:tblW w:w="0" w:type="auto"/>
        <w:tblLook w:val="04A0" w:firstRow="1" w:lastRow="0" w:firstColumn="1" w:lastColumn="0" w:noHBand="0" w:noVBand="1"/>
      </w:tblPr>
      <w:tblGrid>
        <w:gridCol w:w="9403"/>
      </w:tblGrid>
      <w:tr w:rsidR="001745CE" w14:paraId="1E5867A5" w14:textId="77777777">
        <w:tc>
          <w:tcPr>
            <w:tcW w:w="9403" w:type="dxa"/>
          </w:tcPr>
          <w:p w14:paraId="13C178A3" w14:textId="77777777" w:rsidR="001745CE" w:rsidRPr="003E07BC" w:rsidRDefault="001745CE">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3125C47F" w14:textId="77777777" w:rsidR="00804CB4" w:rsidRPr="00717A29" w:rsidRDefault="00804CB4" w:rsidP="00804CB4">
            <w:pPr>
              <w:pStyle w:val="DraftingNotesAgency"/>
            </w:pPr>
            <w:r w:rsidRPr="00717A29">
              <w:t>Elaborate general comments as appropriate in concordance with points made in the critical assessment report.</w:t>
            </w:r>
          </w:p>
          <w:p w14:paraId="10EFF948" w14:textId="77777777" w:rsidR="00804CB4" w:rsidRPr="00717A29" w:rsidRDefault="00804CB4" w:rsidP="00804CB4">
            <w:pPr>
              <w:pStyle w:val="BodytextAgency"/>
            </w:pPr>
            <w:r w:rsidRPr="00717A29">
              <w:t>&lt;Text&gt;</w:t>
            </w:r>
          </w:p>
          <w:p w14:paraId="613AFB06" w14:textId="77777777" w:rsidR="00804CB4" w:rsidRPr="003E07BC" w:rsidRDefault="00804CB4" w:rsidP="00804CB4">
            <w:pPr>
              <w:pStyle w:val="BodytextAgency"/>
              <w:rPr>
                <w:rStyle w:val="DraftingNotesAgencyChar"/>
              </w:rPr>
            </w:pPr>
            <w:r w:rsidRPr="00717A29">
              <w:rPr>
                <w:rStyle w:val="DraftingNotesAgencyChar"/>
              </w:rPr>
              <w:t xml:space="preserve">For inspection request please use the following statement as </w:t>
            </w:r>
            <w:r w:rsidRPr="00804CB4">
              <w:rPr>
                <w:rStyle w:val="DraftingNotesAgencyChar"/>
              </w:rPr>
              <w:t>necessary:</w:t>
            </w:r>
          </w:p>
          <w:p w14:paraId="003DD28C" w14:textId="3A34C34B" w:rsidR="001745CE" w:rsidRDefault="001745CE">
            <w:pPr>
              <w:pStyle w:val="BodytextAgency"/>
            </w:pPr>
            <w:r>
              <w:t>&lt;No inspection required.&gt;</w:t>
            </w:r>
          </w:p>
          <w:p w14:paraId="5EC2E35B" w14:textId="714DBC5D" w:rsidR="001745CE" w:rsidRPr="0087774A" w:rsidRDefault="001745CE">
            <w:pPr>
              <w:pStyle w:val="DraftingNotesAgency"/>
            </w:pPr>
            <w:r w:rsidRPr="0087774A">
              <w:t>[For pre-approval inspections to verify G</w:t>
            </w:r>
            <w:r w:rsidR="00EE5B13">
              <w:t>L</w:t>
            </w:r>
            <w:r w:rsidRPr="0087774A">
              <w:t>P compliance]</w:t>
            </w:r>
          </w:p>
          <w:p w14:paraId="7598F120" w14:textId="7BB9F3D3" w:rsidR="001745CE" w:rsidRPr="00464148" w:rsidRDefault="001745CE">
            <w:pPr>
              <w:pStyle w:val="BodytextAgency"/>
            </w:pPr>
            <w:r w:rsidRPr="00A14C23">
              <w:t>&lt;A request for G</w:t>
            </w:r>
            <w:r>
              <w:t>L</w:t>
            </w:r>
            <w:r w:rsidRPr="00A14C23">
              <w:t xml:space="preserve">P inspection &lt;is required&gt;&lt;has been adopted&gt; for the following site(s) </w:t>
            </w:r>
            <w:proofErr w:type="gramStart"/>
            <w:r w:rsidRPr="00A14C23">
              <w:t>in order to</w:t>
            </w:r>
            <w:proofErr w:type="gramEnd"/>
            <w:r w:rsidRPr="00A14C23">
              <w:t xml:space="preserve"> verify the G</w:t>
            </w:r>
            <w:r w:rsidR="00D1501D">
              <w:t>L</w:t>
            </w:r>
            <w:r w:rsidRPr="00A14C23">
              <w:t>P compliance status.  The outcome of this/these inspection(s) is required for the Committee to complete its examination of the app</w:t>
            </w:r>
            <w:r w:rsidRPr="00464148">
              <w:t>lication and will be needed by Day 181.&gt;</w:t>
            </w:r>
          </w:p>
          <w:p w14:paraId="07674367" w14:textId="77777777" w:rsidR="001745CE" w:rsidRPr="00464148" w:rsidRDefault="001745CE">
            <w:pPr>
              <w:pStyle w:val="DraftingNotesAgency"/>
            </w:pPr>
            <w:r w:rsidRPr="00464148">
              <w:t>And/or</w:t>
            </w:r>
          </w:p>
          <w:p w14:paraId="1F9173C0" w14:textId="77777777" w:rsidR="001745CE" w:rsidRPr="00A96197" w:rsidRDefault="001745CE">
            <w:pPr>
              <w:pStyle w:val="DraftingNotesAgency"/>
            </w:pPr>
            <w:r w:rsidRPr="00A96197">
              <w:t>[For pre-approval inspections to cover product or process related issues]</w:t>
            </w:r>
          </w:p>
          <w:p w14:paraId="2A126278" w14:textId="182C25AE" w:rsidR="001745CE" w:rsidRDefault="001745CE">
            <w:pPr>
              <w:pStyle w:val="BodytextAgency"/>
            </w:pPr>
            <w:r w:rsidRPr="00A96197">
              <w:t>&lt;A request for G</w:t>
            </w:r>
            <w:r w:rsidR="00D1501D">
              <w:t>L</w:t>
            </w:r>
            <w:r w:rsidRPr="00A96197">
              <w:t xml:space="preserve">P inspection &lt;is required&gt;&lt;has been adopted&gt; for the following site(s) </w:t>
            </w:r>
            <w:proofErr w:type="gramStart"/>
            <w:r w:rsidRPr="00A96197">
              <w:t>in order to</w:t>
            </w:r>
            <w:proofErr w:type="gramEnd"/>
            <w:r w:rsidRPr="00A96197">
              <w:t xml:space="preserve"> provide further product specific information.  The outcome of this/these inspection(s) is required for the Committee during its examination of the application and will be needed by Day 121.&gt;</w:t>
            </w:r>
          </w:p>
        </w:tc>
      </w:tr>
    </w:tbl>
    <w:p w14:paraId="75BEF965" w14:textId="77777777" w:rsidR="001745CE" w:rsidRDefault="001745CE" w:rsidP="001745CE">
      <w:pPr>
        <w:pStyle w:val="BodytextAgency"/>
      </w:pPr>
    </w:p>
    <w:tbl>
      <w:tblPr>
        <w:tblStyle w:val="TableGrid"/>
        <w:tblW w:w="0" w:type="auto"/>
        <w:tblLook w:val="04A0" w:firstRow="1" w:lastRow="0" w:firstColumn="1" w:lastColumn="0" w:noHBand="0" w:noVBand="1"/>
      </w:tblPr>
      <w:tblGrid>
        <w:gridCol w:w="9232"/>
      </w:tblGrid>
      <w:tr w:rsidR="001745CE" w14:paraId="56BB33B9" w14:textId="77777777" w:rsidTr="00E871AF">
        <w:tc>
          <w:tcPr>
            <w:tcW w:w="9232" w:type="dxa"/>
          </w:tcPr>
          <w:p w14:paraId="3A728BAE" w14:textId="77777777" w:rsidR="001745CE" w:rsidRPr="003E07BC" w:rsidRDefault="001745CE">
            <w:pPr>
              <w:pStyle w:val="BodytextAgency"/>
              <w:rPr>
                <w:rStyle w:val="DraftingNotesAgencyChar"/>
              </w:rPr>
            </w:pPr>
            <w:r>
              <w:rPr>
                <w:rStyle w:val="noToCheadingChar"/>
              </w:rPr>
              <w:lastRenderedPageBreak/>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0514EBEB" w14:textId="77777777" w:rsidR="00804CB4" w:rsidRPr="00717A29" w:rsidRDefault="00804CB4" w:rsidP="00804CB4">
            <w:pPr>
              <w:pStyle w:val="DraftingNotesAgency"/>
            </w:pPr>
            <w:r w:rsidRPr="00717A29">
              <w:t>Elaborate general comments as appropriate in concordance with points made in the critical assessment report.</w:t>
            </w:r>
          </w:p>
          <w:p w14:paraId="0EAB552A" w14:textId="77777777" w:rsidR="00804CB4" w:rsidRPr="00717A29" w:rsidRDefault="00804CB4" w:rsidP="00804CB4">
            <w:pPr>
              <w:pStyle w:val="BodytextAgency"/>
            </w:pPr>
            <w:r w:rsidRPr="00717A29">
              <w:t>&lt;Text&gt;</w:t>
            </w:r>
          </w:p>
          <w:p w14:paraId="5DEEE7F9" w14:textId="77777777" w:rsidR="00804CB4" w:rsidRPr="003E07BC" w:rsidRDefault="00804CB4" w:rsidP="00804CB4">
            <w:pPr>
              <w:pStyle w:val="BodytextAgency"/>
              <w:rPr>
                <w:rStyle w:val="DraftingNotesAgencyChar"/>
              </w:rPr>
            </w:pPr>
            <w:r w:rsidRPr="00717A29">
              <w:rPr>
                <w:rStyle w:val="DraftingNotesAgencyChar"/>
              </w:rPr>
              <w:t xml:space="preserve">For inspection request please use the following statement as </w:t>
            </w:r>
            <w:r w:rsidRPr="00804CB4">
              <w:rPr>
                <w:rStyle w:val="DraftingNotesAgencyChar"/>
              </w:rPr>
              <w:t>necessary:</w:t>
            </w:r>
          </w:p>
          <w:p w14:paraId="576572F1" w14:textId="4BD2AEF3" w:rsidR="001745CE" w:rsidRDefault="001745CE">
            <w:pPr>
              <w:pStyle w:val="BodytextAgency"/>
            </w:pPr>
            <w:r>
              <w:t>&lt;No inspection required.&gt;</w:t>
            </w:r>
          </w:p>
          <w:p w14:paraId="69F7747F" w14:textId="1BB86613" w:rsidR="001745CE" w:rsidRPr="0087774A" w:rsidRDefault="001745CE">
            <w:pPr>
              <w:pStyle w:val="DraftingNotesAgency"/>
            </w:pPr>
            <w:r w:rsidRPr="0087774A">
              <w:t>[For pre-approval inspections to verify G</w:t>
            </w:r>
            <w:r w:rsidR="00EE5B13">
              <w:t>L</w:t>
            </w:r>
            <w:r w:rsidRPr="0087774A">
              <w:t>P compliance]</w:t>
            </w:r>
          </w:p>
          <w:p w14:paraId="553D0A05" w14:textId="4CECAC0E" w:rsidR="001745CE" w:rsidRPr="00464148" w:rsidRDefault="001745CE">
            <w:pPr>
              <w:pStyle w:val="BodytextAgency"/>
            </w:pPr>
            <w:r w:rsidRPr="00A14C23">
              <w:t>&lt;A request for G</w:t>
            </w:r>
            <w:r w:rsidR="00EE5B13">
              <w:t>L</w:t>
            </w:r>
            <w:r w:rsidRPr="00A14C23">
              <w:t xml:space="preserve">P inspection &lt;is required&gt;&lt;has been adopted&gt; for the following site(s) </w:t>
            </w:r>
            <w:proofErr w:type="gramStart"/>
            <w:r w:rsidRPr="00A14C23">
              <w:t>in order to</w:t>
            </w:r>
            <w:proofErr w:type="gramEnd"/>
            <w:r w:rsidRPr="00A14C23">
              <w:t xml:space="preserve"> verify the G</w:t>
            </w:r>
            <w:r w:rsidR="00EE5B13">
              <w:t>L</w:t>
            </w:r>
            <w:r w:rsidRPr="00A14C23">
              <w:t>P compliance status.  The outcome of this/these inspection(s) is required for the Committee to complete its examination of the app</w:t>
            </w:r>
            <w:r w:rsidRPr="00464148">
              <w:t>lication and will be needed by Day 181.&gt;</w:t>
            </w:r>
          </w:p>
          <w:p w14:paraId="21B65283" w14:textId="77777777" w:rsidR="001745CE" w:rsidRPr="00464148" w:rsidRDefault="001745CE">
            <w:pPr>
              <w:pStyle w:val="DraftingNotesAgency"/>
            </w:pPr>
            <w:r w:rsidRPr="00464148">
              <w:t>And/or</w:t>
            </w:r>
          </w:p>
          <w:p w14:paraId="6A882642" w14:textId="77777777" w:rsidR="001745CE" w:rsidRPr="00A96197" w:rsidRDefault="001745CE">
            <w:pPr>
              <w:pStyle w:val="DraftingNotesAgency"/>
            </w:pPr>
            <w:r w:rsidRPr="00A96197">
              <w:t>[For pre-approval inspections to cover product or process related issues]</w:t>
            </w:r>
          </w:p>
          <w:p w14:paraId="04309470" w14:textId="62669789" w:rsidR="001745CE" w:rsidRDefault="001745CE">
            <w:pPr>
              <w:pStyle w:val="BodytextAgency"/>
            </w:pPr>
            <w:r w:rsidRPr="00A96197">
              <w:t>&lt;A request for G</w:t>
            </w:r>
            <w:r w:rsidR="00EE5B13">
              <w:t>L</w:t>
            </w:r>
            <w:r w:rsidRPr="00A96197">
              <w:t xml:space="preserve">P inspection &lt;is required&gt;&lt;has been adopted&gt; for the following site(s) </w:t>
            </w:r>
            <w:proofErr w:type="gramStart"/>
            <w:r w:rsidRPr="00A96197">
              <w:t>in order to</w:t>
            </w:r>
            <w:proofErr w:type="gramEnd"/>
            <w:r w:rsidRPr="00A96197">
              <w:t xml:space="preserve"> provide further product specific information.  The outcome of this/these inspection(s) is required for the Committee during its examination of the application and will be needed by Day 121.&gt;</w:t>
            </w:r>
          </w:p>
        </w:tc>
      </w:tr>
    </w:tbl>
    <w:p w14:paraId="6B7E2AEB" w14:textId="2C677ADD" w:rsidR="009A3F3A" w:rsidRDefault="00E871AF" w:rsidP="009A3F3A">
      <w:pPr>
        <w:pStyle w:val="Heading3Agency"/>
      </w:pPr>
      <w:bookmarkStart w:id="98" w:name="_Ref177734319"/>
      <w:bookmarkStart w:id="99" w:name="_Toc204788277"/>
      <w:r w:rsidRPr="00854069">
        <w:t xml:space="preserve">Good clinical practice </w:t>
      </w:r>
      <w:r>
        <w:t>(</w:t>
      </w:r>
      <w:r w:rsidR="009A3F3A">
        <w:t>GCP</w:t>
      </w:r>
      <w:r>
        <w:t>)</w:t>
      </w:r>
      <w:r w:rsidR="009A3F3A">
        <w:t xml:space="preserve"> inspection(s)</w:t>
      </w:r>
      <w:bookmarkEnd w:id="96"/>
      <w:bookmarkEnd w:id="98"/>
      <w:bookmarkEnd w:id="99"/>
    </w:p>
    <w:tbl>
      <w:tblPr>
        <w:tblStyle w:val="TableGrid"/>
        <w:tblW w:w="0" w:type="auto"/>
        <w:tblLook w:val="04A0" w:firstRow="1" w:lastRow="0" w:firstColumn="1" w:lastColumn="0" w:noHBand="0" w:noVBand="1"/>
      </w:tblPr>
      <w:tblGrid>
        <w:gridCol w:w="9403"/>
      </w:tblGrid>
      <w:tr w:rsidR="009A3F3A" w14:paraId="066941DD" w14:textId="77777777">
        <w:tc>
          <w:tcPr>
            <w:tcW w:w="9403" w:type="dxa"/>
          </w:tcPr>
          <w:p w14:paraId="62416424" w14:textId="77777777" w:rsidR="009A3F3A" w:rsidRPr="003E07BC" w:rsidRDefault="009A3F3A">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1AFE6123" w14:textId="77777777" w:rsidR="00804CB4" w:rsidRPr="00717A29" w:rsidRDefault="00804CB4" w:rsidP="00804CB4">
            <w:pPr>
              <w:pStyle w:val="DraftingNotesAgency"/>
            </w:pPr>
            <w:r w:rsidRPr="00717A29">
              <w:t>Elaborate general comments as appropriate in concordance with points made in the critical assessment report.</w:t>
            </w:r>
          </w:p>
          <w:p w14:paraId="2BE1364F" w14:textId="77777777" w:rsidR="00804CB4" w:rsidRPr="00717A29" w:rsidRDefault="00804CB4" w:rsidP="00804CB4">
            <w:pPr>
              <w:pStyle w:val="BodytextAgency"/>
            </w:pPr>
            <w:r w:rsidRPr="00717A29">
              <w:t>&lt;Text&gt;</w:t>
            </w:r>
          </w:p>
          <w:p w14:paraId="79ED502F" w14:textId="77777777" w:rsidR="00804CB4" w:rsidRPr="003E07BC" w:rsidRDefault="00804CB4" w:rsidP="00804CB4">
            <w:pPr>
              <w:pStyle w:val="BodytextAgency"/>
              <w:rPr>
                <w:rStyle w:val="DraftingNotesAgencyChar"/>
              </w:rPr>
            </w:pPr>
            <w:r w:rsidRPr="00717A29">
              <w:rPr>
                <w:rStyle w:val="DraftingNotesAgencyChar"/>
              </w:rPr>
              <w:t xml:space="preserve">For inspection request please use the following statement as </w:t>
            </w:r>
            <w:r w:rsidRPr="00804CB4">
              <w:rPr>
                <w:rStyle w:val="DraftingNotesAgencyChar"/>
              </w:rPr>
              <w:t>necessary:</w:t>
            </w:r>
          </w:p>
          <w:p w14:paraId="01ABB324" w14:textId="222413A9" w:rsidR="009A3F3A" w:rsidRDefault="009A3F3A">
            <w:pPr>
              <w:pStyle w:val="BodytextAgency"/>
            </w:pPr>
            <w:r>
              <w:t>&lt;</w:t>
            </w:r>
            <w:r w:rsidR="00ED662C">
              <w:t xml:space="preserve"> No inspection required.</w:t>
            </w:r>
            <w:r>
              <w:t>&gt;</w:t>
            </w:r>
          </w:p>
          <w:p w14:paraId="33041B6F" w14:textId="77777777" w:rsidR="009A3F3A" w:rsidRPr="00A96197" w:rsidRDefault="009A3F3A">
            <w:pPr>
              <w:pStyle w:val="DraftingNotesAgency"/>
            </w:pPr>
            <w:r w:rsidRPr="00A96197">
              <w:t>[For routine GGP inspections]</w:t>
            </w:r>
          </w:p>
          <w:p w14:paraId="3F9D4360" w14:textId="77777777" w:rsidR="009A3F3A" w:rsidRPr="00A96197" w:rsidRDefault="009A3F3A">
            <w:pPr>
              <w:pStyle w:val="BodytextAgency"/>
            </w:pPr>
            <w:r w:rsidRPr="00A96197">
              <w:t>&lt;A request for GCP inspection &lt;is required&gt;&lt;has been adopted&gt; for the following clinical study(</w:t>
            </w:r>
            <w:proofErr w:type="spellStart"/>
            <w:r w:rsidRPr="00A96197">
              <w:t>ies</w:t>
            </w:r>
            <w:proofErr w:type="spellEnd"/>
            <w:r w:rsidRPr="00A96197">
              <w:t>) &lt;enter study number(s)&gt;.  The outcome of this inspection and the satisfactory responses to its findings are an integral part of this procedure and will be needed by Day 181.&gt;</w:t>
            </w:r>
          </w:p>
          <w:p w14:paraId="0F2E8063" w14:textId="77777777" w:rsidR="009A3F3A" w:rsidRPr="00A96197" w:rsidRDefault="009A3F3A">
            <w:pPr>
              <w:pStyle w:val="DraftingNotesAgency"/>
            </w:pPr>
            <w:r w:rsidRPr="00A96197">
              <w:t>And/or</w:t>
            </w:r>
          </w:p>
          <w:p w14:paraId="06000686" w14:textId="77777777" w:rsidR="009A3F3A" w:rsidRPr="00A96197" w:rsidRDefault="009A3F3A">
            <w:pPr>
              <w:pStyle w:val="DraftingNotesAgency"/>
            </w:pPr>
            <w:r w:rsidRPr="00A96197">
              <w:t>[For triggered GCP inspections]</w:t>
            </w:r>
          </w:p>
          <w:p w14:paraId="4A06EAC4" w14:textId="77777777" w:rsidR="009A3F3A" w:rsidRDefault="009A3F3A">
            <w:pPr>
              <w:pStyle w:val="BodytextAgency"/>
            </w:pPr>
            <w:r w:rsidRPr="00A96197">
              <w:t>&lt;A request for GCP inspection &lt;is required&gt;&lt;has been adopted&gt; for the following clinical study(</w:t>
            </w:r>
            <w:proofErr w:type="spellStart"/>
            <w:r w:rsidRPr="00A96197">
              <w:t>ies</w:t>
            </w:r>
            <w:proofErr w:type="spellEnd"/>
            <w:r w:rsidRPr="00A96197">
              <w:t xml:space="preserve">) &lt;enter study number(s)&gt;.  The outcome of this inspection and the satisfactory responses to its findings are part of the responses to the </w:t>
            </w:r>
            <w:proofErr w:type="spellStart"/>
            <w:r w:rsidRPr="00A96197">
              <w:t>LoQ</w:t>
            </w:r>
            <w:proofErr w:type="spellEnd"/>
            <w:r w:rsidRPr="00A96197">
              <w:t xml:space="preserve"> and will be needed by Day 121.&gt;</w:t>
            </w:r>
          </w:p>
        </w:tc>
      </w:tr>
    </w:tbl>
    <w:p w14:paraId="0F107AE7" w14:textId="77777777" w:rsidR="009A3F3A" w:rsidRDefault="009A3F3A" w:rsidP="009A3F3A">
      <w:pPr>
        <w:pStyle w:val="BodytextAgency"/>
      </w:pPr>
    </w:p>
    <w:tbl>
      <w:tblPr>
        <w:tblStyle w:val="TableGrid"/>
        <w:tblW w:w="0" w:type="auto"/>
        <w:tblLook w:val="04A0" w:firstRow="1" w:lastRow="0" w:firstColumn="1" w:lastColumn="0" w:noHBand="0" w:noVBand="1"/>
      </w:tblPr>
      <w:tblGrid>
        <w:gridCol w:w="9403"/>
      </w:tblGrid>
      <w:tr w:rsidR="009A3F3A" w14:paraId="51B5B083" w14:textId="77777777">
        <w:tc>
          <w:tcPr>
            <w:tcW w:w="9403" w:type="dxa"/>
          </w:tcPr>
          <w:p w14:paraId="0647AB91" w14:textId="77777777" w:rsidR="009A3F3A" w:rsidRPr="003E07BC" w:rsidRDefault="009A3F3A">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3A3706F8" w14:textId="77777777" w:rsidR="00804CB4" w:rsidRPr="00717A29" w:rsidRDefault="00804CB4" w:rsidP="00804CB4">
            <w:pPr>
              <w:pStyle w:val="DraftingNotesAgency"/>
            </w:pPr>
            <w:r w:rsidRPr="00717A29">
              <w:t>Elaborate general comments as appropriate in concordance with points made in the critical assessment report.</w:t>
            </w:r>
          </w:p>
          <w:p w14:paraId="6C133C0C" w14:textId="77777777" w:rsidR="00804CB4" w:rsidRPr="00717A29" w:rsidRDefault="00804CB4" w:rsidP="00804CB4">
            <w:pPr>
              <w:pStyle w:val="BodytextAgency"/>
            </w:pPr>
            <w:r w:rsidRPr="00717A29">
              <w:t>&lt;Text&gt;</w:t>
            </w:r>
          </w:p>
          <w:p w14:paraId="38F37E0A" w14:textId="77777777" w:rsidR="00804CB4" w:rsidRPr="003E07BC" w:rsidRDefault="00804CB4" w:rsidP="00804CB4">
            <w:pPr>
              <w:pStyle w:val="BodytextAgency"/>
              <w:rPr>
                <w:rStyle w:val="DraftingNotesAgencyChar"/>
              </w:rPr>
            </w:pPr>
            <w:r w:rsidRPr="00717A29">
              <w:rPr>
                <w:rStyle w:val="DraftingNotesAgencyChar"/>
              </w:rPr>
              <w:t xml:space="preserve">For inspection request please use the following statement as </w:t>
            </w:r>
            <w:r w:rsidRPr="00804CB4">
              <w:rPr>
                <w:rStyle w:val="DraftingNotesAgencyChar"/>
              </w:rPr>
              <w:t>necessary:</w:t>
            </w:r>
          </w:p>
          <w:p w14:paraId="068D7D45" w14:textId="6157E749" w:rsidR="009A3F3A" w:rsidRDefault="009A3F3A">
            <w:pPr>
              <w:pStyle w:val="BodytextAgency"/>
            </w:pPr>
            <w:r>
              <w:t>&lt;</w:t>
            </w:r>
            <w:r w:rsidR="00ED662C">
              <w:t xml:space="preserve"> No inspection required.</w:t>
            </w:r>
            <w:r>
              <w:t>&gt;</w:t>
            </w:r>
          </w:p>
          <w:p w14:paraId="7D0B7E41" w14:textId="77777777" w:rsidR="009A3F3A" w:rsidRPr="00A96197" w:rsidRDefault="009A3F3A">
            <w:pPr>
              <w:pStyle w:val="DraftingNotesAgency"/>
            </w:pPr>
            <w:r w:rsidRPr="00A96197">
              <w:lastRenderedPageBreak/>
              <w:t>[For routine GGP inspections]</w:t>
            </w:r>
          </w:p>
          <w:p w14:paraId="3CF77AAD" w14:textId="77777777" w:rsidR="009A3F3A" w:rsidRPr="00A96197" w:rsidRDefault="009A3F3A">
            <w:pPr>
              <w:pStyle w:val="BodytextAgency"/>
            </w:pPr>
            <w:r w:rsidRPr="00A96197">
              <w:t>&lt;A request for GCP inspection &lt;is required&gt;&lt;has been adopted&gt; for the following clinical study(</w:t>
            </w:r>
            <w:proofErr w:type="spellStart"/>
            <w:r w:rsidRPr="00A96197">
              <w:t>ies</w:t>
            </w:r>
            <w:proofErr w:type="spellEnd"/>
            <w:r w:rsidRPr="00A96197">
              <w:t>) &lt;enter study number(s)&gt;.  The outcome of this inspection and the satisfactory responses to its findings are an integral part of this procedure and will be needed by Day 181.&gt;</w:t>
            </w:r>
          </w:p>
          <w:p w14:paraId="7D2A0A72" w14:textId="77777777" w:rsidR="009A3F3A" w:rsidRPr="00A96197" w:rsidRDefault="009A3F3A">
            <w:pPr>
              <w:pStyle w:val="DraftingNotesAgency"/>
            </w:pPr>
            <w:r w:rsidRPr="00A96197">
              <w:t>And/or</w:t>
            </w:r>
          </w:p>
          <w:p w14:paraId="50DFC22E" w14:textId="77777777" w:rsidR="009A3F3A" w:rsidRPr="00A96197" w:rsidRDefault="009A3F3A">
            <w:pPr>
              <w:pStyle w:val="DraftingNotesAgency"/>
            </w:pPr>
            <w:r w:rsidRPr="00A96197">
              <w:t>[For triggered GCP inspections]</w:t>
            </w:r>
          </w:p>
          <w:p w14:paraId="332947D6" w14:textId="77777777" w:rsidR="009A3F3A" w:rsidRDefault="009A3F3A">
            <w:pPr>
              <w:pStyle w:val="BodytextAgency"/>
            </w:pPr>
            <w:r w:rsidRPr="00A96197">
              <w:t>&lt;A request for GCP inspection &lt;is required&gt;&lt;has been adopted&gt; for the following clinical study(</w:t>
            </w:r>
            <w:proofErr w:type="spellStart"/>
            <w:r w:rsidRPr="00A96197">
              <w:t>ies</w:t>
            </w:r>
            <w:proofErr w:type="spellEnd"/>
            <w:r w:rsidRPr="00A96197">
              <w:t xml:space="preserve">) &lt;enter study number(s)&gt;.  The outcome of this inspection and the satisfactory responses to its findings are part of the responses to the </w:t>
            </w:r>
            <w:proofErr w:type="spellStart"/>
            <w:r w:rsidRPr="00A96197">
              <w:t>LoQ</w:t>
            </w:r>
            <w:proofErr w:type="spellEnd"/>
            <w:r w:rsidRPr="00A96197">
              <w:t xml:space="preserve"> and will be needed by Day 121.&gt;</w:t>
            </w:r>
          </w:p>
        </w:tc>
      </w:tr>
    </w:tbl>
    <w:p w14:paraId="42416E47" w14:textId="77777777" w:rsidR="009A3F3A" w:rsidRPr="00DF0BA8" w:rsidRDefault="009A3F3A" w:rsidP="00DF0BA8">
      <w:pPr>
        <w:pStyle w:val="BodytextAgency"/>
      </w:pPr>
    </w:p>
    <w:p w14:paraId="490E56B9" w14:textId="22CE1453" w:rsidR="00E65A9C" w:rsidRDefault="0C3D60E5" w:rsidP="00AE7379">
      <w:pPr>
        <w:pStyle w:val="Heading1Agency"/>
      </w:pPr>
      <w:bookmarkStart w:id="100" w:name="_Toc204788278"/>
      <w:r>
        <w:lastRenderedPageBreak/>
        <w:t>Quality aspects</w:t>
      </w:r>
      <w:bookmarkEnd w:id="93"/>
      <w:bookmarkEnd w:id="100"/>
    </w:p>
    <w:p w14:paraId="7D8DE491" w14:textId="77777777" w:rsidR="006A4EE8" w:rsidRDefault="006A4EE8" w:rsidP="006A4EE8">
      <w:pPr>
        <w:pStyle w:val="BodytextAgency"/>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5"/>
      </w:tblGrid>
      <w:tr w:rsidR="006A4EE8" w14:paraId="262184D7" w14:textId="77777777">
        <w:trPr>
          <w:trHeight w:val="220"/>
        </w:trPr>
        <w:tc>
          <w:tcPr>
            <w:tcW w:w="9495" w:type="dxa"/>
          </w:tcPr>
          <w:p w14:paraId="14AAC147" w14:textId="77777777" w:rsidR="00E84C16" w:rsidRDefault="00E84C16" w:rsidP="00E24B1D">
            <w:pPr>
              <w:pStyle w:val="DraftingNotesAgency"/>
              <w:rPr>
                <w:b/>
              </w:rPr>
            </w:pPr>
          </w:p>
          <w:p w14:paraId="375EE811" w14:textId="77777777" w:rsidR="00E24B1D" w:rsidRDefault="00E24B1D" w:rsidP="00E24B1D">
            <w:pPr>
              <w:pStyle w:val="DraftingNotesAgency"/>
              <w:rPr>
                <w:b/>
              </w:rPr>
            </w:pPr>
            <w:r w:rsidRPr="00B15A2A">
              <w:rPr>
                <w:b/>
              </w:rPr>
              <w:t xml:space="preserve">The aim of this document is to cover chemical products and biological products (e.g. recombinant proteins). </w:t>
            </w:r>
            <w:r>
              <w:rPr>
                <w:b/>
              </w:rPr>
              <w:t xml:space="preserve">For products of </w:t>
            </w:r>
            <w:proofErr w:type="gramStart"/>
            <w:r>
              <w:rPr>
                <w:b/>
              </w:rPr>
              <w:t>particular complexity</w:t>
            </w:r>
            <w:proofErr w:type="gramEnd"/>
            <w:r>
              <w:rPr>
                <w:b/>
              </w:rPr>
              <w:t xml:space="preserve">, e.g. radiopharmaceuticals or </w:t>
            </w:r>
            <w:r w:rsidRPr="00B15A2A">
              <w:rPr>
                <w:b/>
              </w:rPr>
              <w:t>ATMPs</w:t>
            </w:r>
            <w:r>
              <w:rPr>
                <w:b/>
              </w:rPr>
              <w:t>,</w:t>
            </w:r>
            <w:r w:rsidRPr="00B15A2A">
              <w:rPr>
                <w:b/>
              </w:rPr>
              <w:t xml:space="preserve"> </w:t>
            </w:r>
            <w:r>
              <w:rPr>
                <w:b/>
              </w:rPr>
              <w:t xml:space="preserve">the template and guidance may not address every critical aspect </w:t>
            </w:r>
            <w:r w:rsidRPr="00B15A2A">
              <w:rPr>
                <w:b/>
              </w:rPr>
              <w:t xml:space="preserve">but can still be used as </w:t>
            </w:r>
            <w:r>
              <w:rPr>
                <w:b/>
              </w:rPr>
              <w:t>reference</w:t>
            </w:r>
            <w:r w:rsidRPr="00B15A2A">
              <w:rPr>
                <w:b/>
              </w:rPr>
              <w:t>. It is not intended to be used as a checklist but rather as assistance to the assessor to critically distil the quality AR</w:t>
            </w:r>
            <w:r>
              <w:rPr>
                <w:b/>
              </w:rPr>
              <w:t xml:space="preserve"> (D</w:t>
            </w:r>
            <w:proofErr w:type="gramStart"/>
            <w:r>
              <w:rPr>
                <w:b/>
              </w:rPr>
              <w:t>80 ,</w:t>
            </w:r>
            <w:proofErr w:type="gramEnd"/>
            <w:r>
              <w:rPr>
                <w:b/>
              </w:rPr>
              <w:t xml:space="preserve"> D150 etc)</w:t>
            </w:r>
            <w:r w:rsidRPr="00B15A2A">
              <w:rPr>
                <w:b/>
              </w:rPr>
              <w:t xml:space="preserve"> into a succinct and comprehensive summary.</w:t>
            </w:r>
          </w:p>
          <w:p w14:paraId="4EF9AE04" w14:textId="77777777" w:rsidR="00E24B1D" w:rsidRDefault="00E24B1D" w:rsidP="00E24B1D">
            <w:pPr>
              <w:pStyle w:val="DraftingNotesAgency"/>
              <w:rPr>
                <w:b/>
              </w:rPr>
            </w:pPr>
            <w:r w:rsidRPr="00A96197">
              <w:rPr>
                <w:b/>
              </w:rPr>
              <w:t>The purpose of the Overview Quality AR is to support the scientific opinion and recommendation issued by the CHMP</w:t>
            </w:r>
            <w:r>
              <w:rPr>
                <w:b/>
              </w:rPr>
              <w:t xml:space="preserve"> to support the EC in its decision making</w:t>
            </w:r>
            <w:r w:rsidRPr="00A96197">
              <w:rPr>
                <w:b/>
              </w:rPr>
              <w:t>.</w:t>
            </w:r>
            <w:r>
              <w:rPr>
                <w:b/>
              </w:rPr>
              <w:t xml:space="preserve"> In </w:t>
            </w:r>
            <w:proofErr w:type="gramStart"/>
            <w:r>
              <w:rPr>
                <w:b/>
              </w:rPr>
              <w:t>addition</w:t>
            </w:r>
            <w:proofErr w:type="gramEnd"/>
            <w:r>
              <w:rPr>
                <w:b/>
              </w:rPr>
              <w:t xml:space="preserve"> the Overview develops during the procedure and</w:t>
            </w:r>
            <w:r w:rsidRPr="00A96197">
              <w:rPr>
                <w:b/>
              </w:rPr>
              <w:t xml:space="preserve"> </w:t>
            </w:r>
            <w:r>
              <w:rPr>
                <w:b/>
              </w:rPr>
              <w:t>evolves into the CHMP AR for Opinion and eventually the EPAR.</w:t>
            </w:r>
          </w:p>
          <w:p w14:paraId="5B95A120" w14:textId="77777777" w:rsidR="00E24B1D" w:rsidRPr="00A96197" w:rsidRDefault="00E24B1D" w:rsidP="00E24B1D">
            <w:pPr>
              <w:pStyle w:val="DraftingNotesAgency"/>
              <w:rPr>
                <w:b/>
              </w:rPr>
            </w:pPr>
            <w:proofErr w:type="gramStart"/>
            <w:r w:rsidRPr="00A96197">
              <w:rPr>
                <w:b/>
              </w:rPr>
              <w:t>In order to</w:t>
            </w:r>
            <w:proofErr w:type="gramEnd"/>
            <w:r w:rsidRPr="00A96197">
              <w:rPr>
                <w:b/>
              </w:rPr>
              <w:t xml:space="preserve"> achieve th</w:t>
            </w:r>
            <w:r>
              <w:rPr>
                <w:b/>
              </w:rPr>
              <w:t>is,</w:t>
            </w:r>
            <w:r w:rsidRPr="00A96197">
              <w:rPr>
                <w:b/>
              </w:rPr>
              <w:t xml:space="preserve"> </w:t>
            </w:r>
            <w:r>
              <w:rPr>
                <w:b/>
              </w:rPr>
              <w:t xml:space="preserve">rather </w:t>
            </w:r>
            <w:r w:rsidRPr="0031620B">
              <w:rPr>
                <w:b/>
              </w:rPr>
              <w:t>than a direct copy/paste</w:t>
            </w:r>
            <w:r>
              <w:rPr>
                <w:b/>
              </w:rPr>
              <w:t>,</w:t>
            </w:r>
            <w:r w:rsidRPr="00A96197">
              <w:rPr>
                <w:b/>
              </w:rPr>
              <w:t xml:space="preserve"> it should present in a brief, </w:t>
            </w:r>
            <w:r w:rsidRPr="00B15A2A">
              <w:rPr>
                <w:b/>
              </w:rPr>
              <w:t xml:space="preserve">succinct </w:t>
            </w:r>
            <w:r w:rsidRPr="00A96197">
              <w:rPr>
                <w:b/>
              </w:rPr>
              <w:t>way those details necessary to understand what is in the application for the MAA and sufficiently address the conclusions of the evaluation.</w:t>
            </w:r>
            <w:r w:rsidRPr="0031620B">
              <w:rPr>
                <w:b/>
              </w:rPr>
              <w:t xml:space="preserve"> </w:t>
            </w:r>
          </w:p>
          <w:p w14:paraId="16532204" w14:textId="6952437C" w:rsidR="00E24B1D" w:rsidRPr="00B7698F" w:rsidRDefault="00E24B1D" w:rsidP="00E24B1D">
            <w:pPr>
              <w:pStyle w:val="DraftingNotesAgency"/>
            </w:pPr>
            <w:r w:rsidRPr="00A96197">
              <w:rPr>
                <w:b/>
              </w:rPr>
              <w:t xml:space="preserve">A self-standing </w:t>
            </w:r>
            <w:r>
              <w:rPr>
                <w:b/>
              </w:rPr>
              <w:t>but</w:t>
            </w:r>
            <w:r w:rsidRPr="00A96197">
              <w:rPr>
                <w:b/>
              </w:rPr>
              <w:t xml:space="preserve"> focused </w:t>
            </w:r>
            <w:r>
              <w:rPr>
                <w:b/>
              </w:rPr>
              <w:t>summary</w:t>
            </w:r>
            <w:r w:rsidRPr="00A96197">
              <w:rPr>
                <w:b/>
              </w:rPr>
              <w:t xml:space="preserve"> is expected </w:t>
            </w:r>
            <w:proofErr w:type="gramStart"/>
            <w:r w:rsidRPr="00A96197">
              <w:rPr>
                <w:b/>
              </w:rPr>
              <w:t>in order to</w:t>
            </w:r>
            <w:proofErr w:type="gramEnd"/>
            <w:r w:rsidRPr="00A96197">
              <w:rPr>
                <w:b/>
              </w:rPr>
              <w:t xml:space="preserve"> allow </w:t>
            </w:r>
            <w:r>
              <w:rPr>
                <w:b/>
              </w:rPr>
              <w:t xml:space="preserve">for </w:t>
            </w:r>
            <w:r w:rsidRPr="00A96197">
              <w:rPr>
                <w:b/>
              </w:rPr>
              <w:t>the reader</w:t>
            </w:r>
            <w:r>
              <w:rPr>
                <w:b/>
              </w:rPr>
              <w:t xml:space="preserve"> to have a </w:t>
            </w:r>
            <w:r w:rsidRPr="00A96197">
              <w:rPr>
                <w:b/>
              </w:rPr>
              <w:t>comprehensive understanding of the relevant findings affecting the benefit-risk assessment</w:t>
            </w:r>
            <w:r>
              <w:rPr>
                <w:b/>
              </w:rPr>
              <w:t>, regulatory oversight and lifecycle management</w:t>
            </w:r>
            <w:r w:rsidRPr="00A96197">
              <w:rPr>
                <w:b/>
              </w:rPr>
              <w:t xml:space="preserve">. The Overview should be </w:t>
            </w:r>
            <w:proofErr w:type="gramStart"/>
            <w:r w:rsidRPr="00A96197">
              <w:rPr>
                <w:b/>
              </w:rPr>
              <w:t>a brief summary</w:t>
            </w:r>
            <w:proofErr w:type="gramEnd"/>
            <w:r w:rsidRPr="00A96197">
              <w:rPr>
                <w:b/>
              </w:rPr>
              <w:t xml:space="preserve"> of the quality AR and </w:t>
            </w:r>
            <w:r>
              <w:rPr>
                <w:b/>
              </w:rPr>
              <w:t xml:space="preserve">should elaborate </w:t>
            </w:r>
            <w:r w:rsidRPr="00A96197">
              <w:rPr>
                <w:b/>
              </w:rPr>
              <w:t>on</w:t>
            </w:r>
            <w:r>
              <w:rPr>
                <w:b/>
              </w:rPr>
              <w:t>ly on</w:t>
            </w:r>
            <w:r w:rsidRPr="00A96197">
              <w:rPr>
                <w:b/>
              </w:rPr>
              <w:t xml:space="preserve"> the significant and noteworthy findings and aspects from the critical assessments on Quality as detailed and captured in the Quality AR</w:t>
            </w:r>
            <w:r>
              <w:rPr>
                <w:b/>
              </w:rPr>
              <w:t xml:space="preserve">. </w:t>
            </w:r>
            <w:r w:rsidRPr="00A96197">
              <w:rPr>
                <w:b/>
              </w:rPr>
              <w:t>The level of detail would depend on the complexity of the product and the quality of the dossier.</w:t>
            </w:r>
            <w:r>
              <w:t xml:space="preserve"> </w:t>
            </w:r>
            <w:r>
              <w:rPr>
                <w:b/>
              </w:rPr>
              <w:t xml:space="preserve"> It</w:t>
            </w:r>
            <w:r w:rsidRPr="00A96197">
              <w:rPr>
                <w:b/>
              </w:rPr>
              <w:t xml:space="preserve"> should focus on the main conclusions and discussion/interpretation of the results giving the grounds for the benefit-risk assessment, the CHMP recommendations and/or the questions, especially the Major Objections (MO),</w:t>
            </w:r>
            <w:r>
              <w:rPr>
                <w:b/>
              </w:rPr>
              <w:t xml:space="preserve"> </w:t>
            </w:r>
            <w:r w:rsidRPr="00A96197">
              <w:rPr>
                <w:b/>
              </w:rPr>
              <w:t xml:space="preserve">raised to the applicant should be included in a concise and succinct manner. </w:t>
            </w:r>
            <w:r>
              <w:rPr>
                <w:b/>
              </w:rPr>
              <w:t xml:space="preserve">Some Other Concerns may be mentioned in the Overview but generally the Overview does not need to mention </w:t>
            </w:r>
            <w:proofErr w:type="gramStart"/>
            <w:r>
              <w:rPr>
                <w:b/>
              </w:rPr>
              <w:t>each</w:t>
            </w:r>
            <w:proofErr w:type="gramEnd"/>
            <w:r>
              <w:rPr>
                <w:b/>
              </w:rPr>
              <w:t xml:space="preserve"> and every Other Concern and the assessment text is not intended to list and describe the resolution of all other concerns raised.</w:t>
            </w:r>
            <w:r w:rsidRPr="00A96197">
              <w:rPr>
                <w:b/>
              </w:rPr>
              <w:t xml:space="preserve"> </w:t>
            </w:r>
          </w:p>
          <w:p w14:paraId="0E4CC1AE" w14:textId="77777777" w:rsidR="00E24B1D" w:rsidRDefault="00E24B1D" w:rsidP="00E24B1D">
            <w:pPr>
              <w:pStyle w:val="DraftingNotesAgency"/>
            </w:pPr>
            <w:r w:rsidRPr="00E435D5">
              <w:rPr>
                <w:b/>
              </w:rPr>
              <w:t>To maintain clarity, it is strongly recommended to label unresolved outstanding issues that have led to an additional question (LOQ/LoOI), with an indicator, using (MO) for major objections or (OC) for</w:t>
            </w:r>
            <w:r>
              <w:rPr>
                <w:b/>
              </w:rPr>
              <w:t xml:space="preserve"> </w:t>
            </w:r>
            <w:r w:rsidRPr="00E435D5">
              <w:rPr>
                <w:b/>
              </w:rPr>
              <w:t>other concerns.</w:t>
            </w:r>
            <w:r>
              <w:t xml:space="preserve"> </w:t>
            </w:r>
          </w:p>
          <w:p w14:paraId="31AEFBF7" w14:textId="77777777" w:rsidR="00E24B1D" w:rsidRDefault="00E24B1D" w:rsidP="00E24B1D">
            <w:pPr>
              <w:pStyle w:val="DraftingNotesAgency"/>
              <w:rPr>
                <w:b/>
              </w:rPr>
            </w:pPr>
            <w:r w:rsidRPr="00A96197">
              <w:rPr>
                <w:b/>
              </w:rPr>
              <w:t xml:space="preserve">The Overview is not intended as a history of the assessment and instead it should rather reflect the </w:t>
            </w:r>
            <w:r w:rsidRPr="008B34E0">
              <w:rPr>
                <w:b/>
                <w:u w:val="single"/>
              </w:rPr>
              <w:t>status at each milestone</w:t>
            </w:r>
            <w:r w:rsidRPr="00A96197">
              <w:rPr>
                <w:b/>
              </w:rPr>
              <w:t xml:space="preserve"> of the evaluation procedure. </w:t>
            </w:r>
            <w:r w:rsidRPr="002353C7">
              <w:rPr>
                <w:b/>
              </w:rPr>
              <w:t xml:space="preserve">The report is expected to evolve from D80 to EPAR, arguments should be re-formulated; </w:t>
            </w:r>
            <w:proofErr w:type="gramStart"/>
            <w:r w:rsidRPr="002353C7">
              <w:rPr>
                <w:b/>
              </w:rPr>
              <w:t>nevertheless</w:t>
            </w:r>
            <w:proofErr w:type="gramEnd"/>
            <w:r w:rsidRPr="002353C7">
              <w:rPr>
                <w:b/>
              </w:rPr>
              <w:t xml:space="preserve"> the EPAR, needs to summarise the aspects that underpin the benefit/risk of the product and the claims in the product information. </w:t>
            </w:r>
          </w:p>
          <w:p w14:paraId="2104FEB6" w14:textId="77777777" w:rsidR="00E24B1D" w:rsidRPr="00A96197" w:rsidRDefault="00E24B1D" w:rsidP="00E24B1D">
            <w:pPr>
              <w:pStyle w:val="DraftingNotesAgency"/>
              <w:rPr>
                <w:b/>
              </w:rPr>
            </w:pPr>
            <w:r w:rsidRPr="00A96197">
              <w:rPr>
                <w:b/>
              </w:rPr>
              <w:t>This is particularly important in view of the need for a CHMP AR at the time of a possible withdrawal and</w:t>
            </w:r>
            <w:r>
              <w:rPr>
                <w:b/>
              </w:rPr>
              <w:t>/or</w:t>
            </w:r>
            <w:r w:rsidRPr="00A96197">
              <w:rPr>
                <w:b/>
              </w:rPr>
              <w:t xml:space="preserve"> access to document requests.</w:t>
            </w:r>
          </w:p>
          <w:p w14:paraId="57AC46A3" w14:textId="77777777" w:rsidR="00E24B1D" w:rsidRPr="00A96197" w:rsidRDefault="00E24B1D" w:rsidP="00E24B1D">
            <w:pPr>
              <w:pStyle w:val="DraftingNotesAgency"/>
              <w:rPr>
                <w:b/>
              </w:rPr>
            </w:pPr>
            <w:proofErr w:type="gramStart"/>
            <w:r>
              <w:rPr>
                <w:b/>
              </w:rPr>
              <w:t>Generally</w:t>
            </w:r>
            <w:proofErr w:type="gramEnd"/>
            <w:r>
              <w:rPr>
                <w:b/>
              </w:rPr>
              <w:t xml:space="preserve"> f</w:t>
            </w:r>
            <w:r w:rsidRPr="00A96197">
              <w:rPr>
                <w:b/>
              </w:rPr>
              <w:t>or each section, consider addressing the following points:</w:t>
            </w:r>
          </w:p>
          <w:p w14:paraId="071EAFBD" w14:textId="77777777" w:rsidR="00E24B1D" w:rsidRDefault="00E24B1D" w:rsidP="00E24B1D">
            <w:pPr>
              <w:pStyle w:val="DraftingNotesAgency"/>
              <w:rPr>
                <w:b/>
              </w:rPr>
            </w:pPr>
            <w:r w:rsidRPr="00A96197">
              <w:rPr>
                <w:b/>
              </w:rPr>
              <w:t>1) State if the data submitted fulfil the requirements</w:t>
            </w:r>
          </w:p>
          <w:p w14:paraId="3F4894F1" w14:textId="77777777" w:rsidR="00E24B1D" w:rsidRPr="00A96197" w:rsidRDefault="00E24B1D" w:rsidP="00E24B1D">
            <w:pPr>
              <w:pStyle w:val="DraftingNotesAgency"/>
              <w:rPr>
                <w:b/>
              </w:rPr>
            </w:pPr>
            <w:r>
              <w:rPr>
                <w:b/>
              </w:rPr>
              <w:t>2)</w:t>
            </w:r>
            <w:r w:rsidRPr="00A96197">
              <w:rPr>
                <w:b/>
              </w:rPr>
              <w:t xml:space="preserve"> Identify the most important findings and deficiencies described above (do not repeat results). Summarise evidence for each conclusion.</w:t>
            </w:r>
          </w:p>
          <w:p w14:paraId="5E86ACA1" w14:textId="77777777" w:rsidR="00E24B1D" w:rsidRPr="00A96197" w:rsidRDefault="00E24B1D" w:rsidP="00E24B1D">
            <w:pPr>
              <w:pStyle w:val="DraftingNotesAgency"/>
              <w:rPr>
                <w:b/>
              </w:rPr>
            </w:pPr>
            <w:r w:rsidRPr="00A96197">
              <w:rPr>
                <w:b/>
              </w:rPr>
              <w:t xml:space="preserve">3) Describe the </w:t>
            </w:r>
            <w:r>
              <w:rPr>
                <w:b/>
              </w:rPr>
              <w:t>M</w:t>
            </w:r>
            <w:r w:rsidRPr="00A96197">
              <w:rPr>
                <w:b/>
              </w:rPr>
              <w:t xml:space="preserve">ajor </w:t>
            </w:r>
            <w:r>
              <w:rPr>
                <w:b/>
              </w:rPr>
              <w:t>Objections</w:t>
            </w:r>
            <w:r w:rsidRPr="00A96197">
              <w:rPr>
                <w:b/>
              </w:rPr>
              <w:t xml:space="preserve"> raised and to what extent they have been/should be addressed.</w:t>
            </w:r>
          </w:p>
          <w:p w14:paraId="6F997679" w14:textId="77777777" w:rsidR="00E24B1D" w:rsidRDefault="00E24B1D" w:rsidP="00E24B1D">
            <w:pPr>
              <w:pStyle w:val="DraftingNotesAgency"/>
              <w:spacing w:before="120"/>
              <w:rPr>
                <w:b/>
              </w:rPr>
            </w:pPr>
            <w:r w:rsidRPr="00A96197">
              <w:rPr>
                <w:b/>
              </w:rPr>
              <w:t xml:space="preserve">The document should be </w:t>
            </w:r>
            <w:r w:rsidRPr="00A96197">
              <w:rPr>
                <w:b/>
                <w:u w:val="single"/>
              </w:rPr>
              <w:t>updated</w:t>
            </w:r>
            <w:r w:rsidRPr="00A96197">
              <w:rPr>
                <w:b/>
              </w:rPr>
              <w:t xml:space="preserve"> at the different stages of the CHMP review</w:t>
            </w:r>
            <w:r>
              <w:rPr>
                <w:b/>
              </w:rPr>
              <w:t xml:space="preserve"> (e.g. D80, D120-LOQ, D150 D180 LOI, Opinion CHMP AR, EPAR)</w:t>
            </w:r>
            <w:r w:rsidRPr="00A96197">
              <w:rPr>
                <w:b/>
              </w:rPr>
              <w:t xml:space="preserve">. </w:t>
            </w:r>
          </w:p>
          <w:p w14:paraId="6D6305ED" w14:textId="77777777" w:rsidR="00E24B1D" w:rsidRPr="009E06B0" w:rsidRDefault="00E24B1D" w:rsidP="00E24B1D">
            <w:pPr>
              <w:pStyle w:val="DraftingNotesAgency"/>
              <w:rPr>
                <w:b/>
              </w:rPr>
            </w:pPr>
            <w:r w:rsidRPr="008B34E0">
              <w:rPr>
                <w:b/>
              </w:rPr>
              <w:lastRenderedPageBreak/>
              <w:t xml:space="preserve">In case that a </w:t>
            </w:r>
            <w:r>
              <w:rPr>
                <w:b/>
              </w:rPr>
              <w:t>post approval measure (</w:t>
            </w:r>
            <w:r w:rsidRPr="008B34E0">
              <w:rPr>
                <w:b/>
              </w:rPr>
              <w:t>PAM</w:t>
            </w:r>
            <w:r>
              <w:rPr>
                <w:b/>
              </w:rPr>
              <w:t>)</w:t>
            </w:r>
            <w:r w:rsidRPr="008B34E0">
              <w:rPr>
                <w:b/>
              </w:rPr>
              <w:t xml:space="preserve"> is agreed</w:t>
            </w:r>
            <w:r>
              <w:rPr>
                <w:b/>
              </w:rPr>
              <w:t>,</w:t>
            </w:r>
            <w:r w:rsidRPr="008B34E0">
              <w:rPr>
                <w:b/>
              </w:rPr>
              <w:t xml:space="preserve"> it should be discussed in the</w:t>
            </w:r>
            <w:r>
              <w:rPr>
                <w:b/>
              </w:rPr>
              <w:t xml:space="preserve"> respective section of the Overview (e.g. Control of finished product) so that t</w:t>
            </w:r>
            <w:r w:rsidRPr="00A96197">
              <w:rPr>
                <w:b/>
              </w:rPr>
              <w:t xml:space="preserve">here </w:t>
            </w:r>
            <w:r>
              <w:rPr>
                <w:b/>
              </w:rPr>
              <w:t>is a</w:t>
            </w:r>
            <w:r w:rsidRPr="00A96197">
              <w:rPr>
                <w:b/>
              </w:rPr>
              <w:t xml:space="preserve"> link </w:t>
            </w:r>
            <w:r>
              <w:rPr>
                <w:b/>
              </w:rPr>
              <w:t>with</w:t>
            </w:r>
            <w:r w:rsidRPr="00A96197">
              <w:rPr>
                <w:b/>
              </w:rPr>
              <w:t xml:space="preserve"> the recommendations (REC) for future development</w:t>
            </w:r>
            <w:r>
              <w:rPr>
                <w:b/>
              </w:rPr>
              <w:t xml:space="preserve"> put forward in section</w:t>
            </w:r>
            <w:r w:rsidRPr="00A96197">
              <w:rPr>
                <w:b/>
              </w:rPr>
              <w:t xml:space="preserve"> </w:t>
            </w:r>
            <w:r>
              <w:rPr>
                <w:b/>
              </w:rPr>
              <w:t>4.4.1</w:t>
            </w:r>
            <w:r w:rsidRPr="00100078">
              <w:rPr>
                <w:b/>
              </w:rPr>
              <w:t>.</w:t>
            </w:r>
          </w:p>
          <w:p w14:paraId="0AE74C9D" w14:textId="77777777" w:rsidR="00E24B1D" w:rsidRDefault="00E24B1D" w:rsidP="00E24B1D">
            <w:pPr>
              <w:pStyle w:val="DraftingNotesAgency"/>
              <w:rPr>
                <w:b/>
              </w:rPr>
            </w:pPr>
            <w:r w:rsidRPr="00A96197">
              <w:rPr>
                <w:b/>
              </w:rPr>
              <w:t xml:space="preserve">Please note that for simplicity, not all CTD headings are reproduced in the report structure that follows, only the ‘main’ headings. Assessors may add more, or less, depending upon the complexity of the product; please also refer to the CTD guidance text for the applicant. </w:t>
            </w:r>
            <w:r>
              <w:rPr>
                <w:b/>
              </w:rPr>
              <w:t xml:space="preserve">In circumstances where there are multiple active substances or multiple pharmaceutical forms it may be considered to duplicate the “Active substance” and “Finished product” sections </w:t>
            </w:r>
            <w:proofErr w:type="gramStart"/>
            <w:r>
              <w:rPr>
                <w:b/>
              </w:rPr>
              <w:t>in order to</w:t>
            </w:r>
            <w:proofErr w:type="gramEnd"/>
            <w:r>
              <w:rPr>
                <w:b/>
              </w:rPr>
              <w:t xml:space="preserve"> present the information separately per active substance/pharmaceutical form.</w:t>
            </w:r>
            <w:r w:rsidRPr="00A96197">
              <w:rPr>
                <w:b/>
              </w:rPr>
              <w:t xml:space="preserve"> In addition, note also that the CTD terms ‘Drug Substance’ and ‘Drug Product’ are synonymous with the EU legislative terms ‘Active Substance’ and ‘Finished Product’ respectively. </w:t>
            </w:r>
          </w:p>
          <w:p w14:paraId="6672CBB8" w14:textId="77777777" w:rsidR="00E24B1D" w:rsidRPr="000F1E82" w:rsidRDefault="00E24B1D" w:rsidP="00E24B1D">
            <w:pPr>
              <w:pStyle w:val="DraftingNotesAgency"/>
              <w:rPr>
                <w:b/>
              </w:rPr>
            </w:pPr>
            <w:r w:rsidRPr="008B34E0">
              <w:rPr>
                <w:b/>
              </w:rPr>
              <w:t>In certain parts some proposed wording is suggested. Proposed wording is provided within angle brackets (&lt; &gt;).</w:t>
            </w:r>
            <w:r>
              <w:rPr>
                <w:b/>
              </w:rPr>
              <w:t xml:space="preserve">  Such</w:t>
            </w:r>
            <w:r w:rsidRPr="008B34E0">
              <w:rPr>
                <w:b/>
              </w:rPr>
              <w:t xml:space="preserve"> proposed wording is </w:t>
            </w:r>
            <w:r>
              <w:rPr>
                <w:b/>
              </w:rPr>
              <w:t>neither</w:t>
            </w:r>
            <w:r w:rsidRPr="008B34E0">
              <w:rPr>
                <w:b/>
              </w:rPr>
              <w:t xml:space="preserve"> mandatory to use</w:t>
            </w:r>
            <w:r>
              <w:rPr>
                <w:b/>
              </w:rPr>
              <w:t xml:space="preserve">, nor is meant as the bare minimum for the Overview AR. It </w:t>
            </w:r>
            <w:r w:rsidRPr="008B34E0">
              <w:rPr>
                <w:b/>
              </w:rPr>
              <w:t xml:space="preserve">is meant to facilitate the drafting of the Overview and may need to be adapted by the assessor, or may not be used at all, if not appropriate. </w:t>
            </w:r>
            <w:r>
              <w:rPr>
                <w:b/>
              </w:rPr>
              <w:t xml:space="preserve">The proposed wording should be adapted by the assessor to reflect the status at a particular milestone. For example, text outlining that impurities are appropriately controlled and characterised may be adjusted to indicated that information is not yet acceptable if there are outstanding issues that the applicant must first address. </w:t>
            </w:r>
            <w:r w:rsidRPr="000D4D95">
              <w:rPr>
                <w:b/>
              </w:rPr>
              <w:t xml:space="preserve"> </w:t>
            </w:r>
          </w:p>
          <w:p w14:paraId="5CFE43E2" w14:textId="77777777" w:rsidR="00E24B1D" w:rsidRPr="00A37E64" w:rsidRDefault="00E24B1D" w:rsidP="00E24B1D">
            <w:pPr>
              <w:pStyle w:val="DraftingNotesAgency"/>
              <w:rPr>
                <w:b/>
              </w:rPr>
            </w:pPr>
            <w:r w:rsidRPr="00A37E64">
              <w:rPr>
                <w:b/>
              </w:rPr>
              <w:t xml:space="preserve">In the Overview, </w:t>
            </w:r>
            <w:r w:rsidRPr="00A37E64">
              <w:rPr>
                <w:b/>
                <w:u w:val="single"/>
              </w:rPr>
              <w:t>the Rapporteur</w:t>
            </w:r>
            <w:r w:rsidRPr="00A37E64">
              <w:rPr>
                <w:b/>
              </w:rPr>
              <w:t xml:space="preserve"> is responsible for incorporating the factual data</w:t>
            </w:r>
            <w:r>
              <w:rPr>
                <w:b/>
              </w:rPr>
              <w:t xml:space="preserve"> </w:t>
            </w:r>
            <w:r w:rsidRPr="000F547D">
              <w:rPr>
                <w:b/>
                <w:bCs/>
              </w:rPr>
              <w:t xml:space="preserve">main conclusions and discussion/interpretation of the </w:t>
            </w:r>
            <w:r>
              <w:rPr>
                <w:b/>
                <w:bCs/>
              </w:rPr>
              <w:t>data (sections 4.1-4.3)</w:t>
            </w:r>
            <w:r w:rsidRPr="2393C07B">
              <w:rPr>
                <w:b/>
                <w:bCs/>
              </w:rPr>
              <w:t xml:space="preserve">, </w:t>
            </w:r>
            <w:r>
              <w:rPr>
                <w:b/>
                <w:bCs/>
              </w:rPr>
              <w:t>and a</w:t>
            </w:r>
            <w:r w:rsidRPr="00A37E64">
              <w:rPr>
                <w:b/>
              </w:rPr>
              <w:t xml:space="preserve"> comprehensive discussion, and conclusions </w:t>
            </w:r>
            <w:r>
              <w:rPr>
                <w:b/>
                <w:bCs/>
              </w:rPr>
              <w:t>(section 4.4)</w:t>
            </w:r>
            <w:r w:rsidRPr="2393C07B">
              <w:rPr>
                <w:b/>
                <w:bCs/>
              </w:rPr>
              <w:t xml:space="preserve"> </w:t>
            </w:r>
            <w:r w:rsidRPr="00A37E64">
              <w:rPr>
                <w:b/>
              </w:rPr>
              <w:t xml:space="preserve">from the D80 and subsequent Quality assessment reports. </w:t>
            </w:r>
          </w:p>
          <w:p w14:paraId="217F207A" w14:textId="77777777" w:rsidR="00E24B1D" w:rsidRPr="00A37E64" w:rsidRDefault="00E24B1D" w:rsidP="00E24B1D">
            <w:pPr>
              <w:pStyle w:val="DraftingNotesAgency"/>
              <w:rPr>
                <w:b/>
              </w:rPr>
            </w:pPr>
            <w:r w:rsidRPr="00A37E64">
              <w:rPr>
                <w:b/>
              </w:rPr>
              <w:t xml:space="preserve">The </w:t>
            </w:r>
            <w:r w:rsidRPr="00A37E64">
              <w:rPr>
                <w:b/>
                <w:u w:val="single"/>
              </w:rPr>
              <w:t>Co-Rapporteur</w:t>
            </w:r>
            <w:r w:rsidRPr="00A37E64">
              <w:rPr>
                <w:b/>
              </w:rPr>
              <w:t xml:space="preserve"> should only add to any factual sections already included by the Rapporteur if there is a major omission or mistake. In this case, the Co-Rapporteur can insert relevant boxes for Co-Rapporteur assessment as applicable.</w:t>
            </w:r>
          </w:p>
          <w:p w14:paraId="250DA6F6" w14:textId="77777777" w:rsidR="00E24B1D" w:rsidRPr="00A14C23" w:rsidRDefault="00E24B1D" w:rsidP="00E24B1D">
            <w:pPr>
              <w:pStyle w:val="DraftingNotesAgency"/>
              <w:rPr>
                <w:b/>
              </w:rPr>
            </w:pPr>
            <w:r w:rsidRPr="00A37E64">
              <w:rPr>
                <w:b/>
              </w:rPr>
              <w:t>The Co-Rapporteur input is essential in the conclusion and discussion section where they should add their assessment sections (directly in the boxes) especially if there are dissenting views or notable omissions requiring addressing.</w:t>
            </w:r>
          </w:p>
          <w:p w14:paraId="17CAFF84" w14:textId="77777777" w:rsidR="00E24B1D" w:rsidRDefault="00E24B1D" w:rsidP="00E24B1D">
            <w:pPr>
              <w:pStyle w:val="DraftingNotesAgency"/>
              <w:rPr>
                <w:b/>
                <w:i w:val="0"/>
              </w:rPr>
            </w:pPr>
          </w:p>
          <w:p w14:paraId="61B91DC1" w14:textId="77777777" w:rsidR="00E24B1D" w:rsidRPr="00464148" w:rsidRDefault="00E24B1D" w:rsidP="00E24B1D">
            <w:pPr>
              <w:pStyle w:val="DraftingNotesAgency"/>
              <w:rPr>
                <w:b/>
              </w:rPr>
            </w:pPr>
            <w:r w:rsidRPr="00464148">
              <w:rPr>
                <w:b/>
                <w:i w:val="0"/>
              </w:rPr>
              <w:t>KEY:</w:t>
            </w:r>
            <w:r w:rsidRPr="00464148">
              <w:rPr>
                <w:b/>
              </w:rPr>
              <w:t xml:space="preserve"> </w:t>
            </w:r>
          </w:p>
          <w:p w14:paraId="15B754CD" w14:textId="77777777" w:rsidR="00E24B1D" w:rsidRPr="00A96197" w:rsidRDefault="00E24B1D" w:rsidP="00E24B1D">
            <w:pPr>
              <w:pStyle w:val="DraftingNotesAgency"/>
              <w:spacing w:line="240" w:lineRule="auto"/>
              <w:rPr>
                <w:b/>
              </w:rPr>
            </w:pPr>
            <w:r w:rsidRPr="00A96197">
              <w:rPr>
                <w:b/>
              </w:rPr>
              <w:t xml:space="preserve">AS: </w:t>
            </w:r>
            <w:r w:rsidRPr="008B34E0">
              <w:rPr>
                <w:bCs/>
              </w:rPr>
              <w:t>active substance</w:t>
            </w:r>
          </w:p>
          <w:p w14:paraId="353CEE3A" w14:textId="77777777" w:rsidR="00E24B1D" w:rsidRDefault="00E24B1D" w:rsidP="00E24B1D">
            <w:pPr>
              <w:pStyle w:val="DraftingNotesAgency"/>
              <w:spacing w:line="240" w:lineRule="auto"/>
              <w:rPr>
                <w:b/>
                <w:i w:val="0"/>
              </w:rPr>
            </w:pPr>
            <w:r w:rsidRPr="00A96197">
              <w:rPr>
                <w:b/>
              </w:rPr>
              <w:t xml:space="preserve">FP: </w:t>
            </w:r>
            <w:r w:rsidRPr="008B34E0">
              <w:rPr>
                <w:bCs/>
              </w:rPr>
              <w:t>finished product</w:t>
            </w:r>
          </w:p>
          <w:p w14:paraId="7D8BF1EC" w14:textId="77777777" w:rsidR="00E24B1D" w:rsidRPr="00A37E64" w:rsidRDefault="00E24B1D" w:rsidP="00E24B1D">
            <w:pPr>
              <w:pStyle w:val="DraftingNotesAgency"/>
              <w:spacing w:line="240" w:lineRule="auto"/>
              <w:rPr>
                <w:b/>
                <w:i w:val="0"/>
              </w:rPr>
            </w:pPr>
            <w:r>
              <w:rPr>
                <w:b/>
              </w:rPr>
              <w:t>B</w:t>
            </w:r>
            <w:r w:rsidRPr="00A96197">
              <w:rPr>
                <w:b/>
              </w:rPr>
              <w:t>oxed Text:</w:t>
            </w:r>
            <w:r w:rsidRPr="00A96197">
              <w:t xml:space="preserve"> </w:t>
            </w:r>
            <w:r>
              <w:t xml:space="preserve">guidance </w:t>
            </w:r>
            <w:r w:rsidRPr="00A96197">
              <w:t>applicable to all</w:t>
            </w:r>
            <w:r>
              <w:t xml:space="preserve"> types of</w:t>
            </w:r>
            <w:r w:rsidRPr="00A96197">
              <w:t xml:space="preserve"> products</w:t>
            </w:r>
            <w:r>
              <w:t>, Chemical and Biological</w:t>
            </w:r>
            <w:r w:rsidRPr="00A96197">
              <w:t xml:space="preserve">. </w:t>
            </w:r>
          </w:p>
          <w:p w14:paraId="7CCCD62E" w14:textId="77777777" w:rsidR="00E24B1D" w:rsidRDefault="00E24B1D" w:rsidP="00E24B1D">
            <w:pPr>
              <w:pStyle w:val="DraftingNotesAgency"/>
              <w:spacing w:line="240" w:lineRule="auto"/>
            </w:pPr>
            <w:r>
              <w:rPr>
                <w:b/>
              </w:rPr>
              <w:t>B</w:t>
            </w:r>
            <w:r w:rsidRPr="00A96197">
              <w:rPr>
                <w:b/>
              </w:rPr>
              <w:t>oxed Text</w:t>
            </w:r>
            <w:r>
              <w:rPr>
                <w:b/>
              </w:rPr>
              <w:t xml:space="preserve"> with “Chem” or Bio” label</w:t>
            </w:r>
            <w:r w:rsidRPr="00A96197">
              <w:rPr>
                <w:b/>
              </w:rPr>
              <w:t>:</w:t>
            </w:r>
            <w:r w:rsidRPr="00A96197">
              <w:t xml:space="preserve"> </w:t>
            </w:r>
            <w:r>
              <w:t xml:space="preserve">guidance </w:t>
            </w:r>
            <w:r w:rsidRPr="00A96197">
              <w:t xml:space="preserve">specific to </w:t>
            </w:r>
            <w:r>
              <w:t>C</w:t>
            </w:r>
            <w:r w:rsidRPr="00A96197">
              <w:t xml:space="preserve">hemical or </w:t>
            </w:r>
            <w:r>
              <w:t>B</w:t>
            </w:r>
            <w:r w:rsidRPr="00A96197">
              <w:t xml:space="preserve">iological products as indicated. </w:t>
            </w:r>
          </w:p>
          <w:p w14:paraId="32313DED" w14:textId="088EE0B0" w:rsidR="006A4EE8" w:rsidRPr="00A96197" w:rsidRDefault="00E24B1D">
            <w:pPr>
              <w:pStyle w:val="DraftingNotes-green-revamp"/>
              <w:rPr>
                <w:iCs w:val="0"/>
              </w:rPr>
            </w:pPr>
            <w:r w:rsidRPr="003F137A">
              <w:rPr>
                <w:b/>
                <w:bCs/>
              </w:rPr>
              <w:t>&lt;Text</w:t>
            </w:r>
            <w:proofErr w:type="gramStart"/>
            <w:r w:rsidRPr="003F137A">
              <w:rPr>
                <w:b/>
                <w:bCs/>
              </w:rPr>
              <w:t>&gt;</w:t>
            </w:r>
            <w:r w:rsidRPr="00213630">
              <w:rPr>
                <w:i w:val="0"/>
                <w:iCs w:val="0"/>
              </w:rPr>
              <w:t xml:space="preserve"> :</w:t>
            </w:r>
            <w:proofErr w:type="gramEnd"/>
            <w:r w:rsidRPr="00213630">
              <w:rPr>
                <w:i w:val="0"/>
                <w:iCs w:val="0"/>
              </w:rPr>
              <w:t xml:space="preserve"> Rapporteur should fill in this part</w:t>
            </w:r>
          </w:p>
        </w:tc>
      </w:tr>
    </w:tbl>
    <w:p w14:paraId="03068CA9" w14:textId="77777777" w:rsidR="00730F18" w:rsidRPr="00631D34" w:rsidRDefault="00730F18" w:rsidP="00730F18">
      <w:pPr>
        <w:pStyle w:val="BodytextAgency"/>
      </w:pPr>
      <w:bookmarkStart w:id="101" w:name="_Toc166058339"/>
    </w:p>
    <w:p w14:paraId="54231A5F" w14:textId="77777777" w:rsidR="00730F18" w:rsidRDefault="00730F18" w:rsidP="00730F18">
      <w:pPr>
        <w:pStyle w:val="Heading2Agency"/>
        <w:numPr>
          <w:ilvl w:val="1"/>
          <w:numId w:val="33"/>
        </w:numPr>
      </w:pPr>
      <w:bookmarkStart w:id="102" w:name="_Toc166058337"/>
      <w:bookmarkStart w:id="103" w:name="_Toc179906427"/>
      <w:bookmarkStart w:id="104" w:name="_Toc204788279"/>
      <w:r>
        <w:t>Introduction</w:t>
      </w:r>
      <w:bookmarkEnd w:id="102"/>
      <w:bookmarkEnd w:id="103"/>
      <w:bookmarkEnd w:id="104"/>
    </w:p>
    <w:p w14:paraId="4559E295" w14:textId="77777777" w:rsidR="00730F18" w:rsidRDefault="00730F18" w:rsidP="00730F18">
      <w:pPr>
        <w:pStyle w:val="Draftingnotes-purple"/>
      </w:pPr>
      <w:r w:rsidRPr="00691E6F">
        <w:t>This section is to be completed by the Rapporteur. Co-Rapporteur only to add if in disagreement or major omission.</w:t>
      </w:r>
    </w:p>
    <w:p w14:paraId="24565A07" w14:textId="77777777" w:rsidR="00730F18" w:rsidRPr="007B2144" w:rsidRDefault="00730F18" w:rsidP="00730F18">
      <w:pPr>
        <w:pStyle w:val="DraftingNotesAgency"/>
        <w:pBdr>
          <w:top w:val="single" w:sz="4" w:space="1" w:color="auto"/>
          <w:left w:val="single" w:sz="4" w:space="1" w:color="auto"/>
          <w:bottom w:val="single" w:sz="4" w:space="1" w:color="auto"/>
          <w:right w:val="single" w:sz="4" w:space="1" w:color="auto"/>
        </w:pBdr>
        <w:rPr>
          <w:b/>
          <w:bCs/>
        </w:rPr>
      </w:pPr>
      <w:r w:rsidRPr="007B2144">
        <w:rPr>
          <w:b/>
          <w:bCs/>
        </w:rPr>
        <w:t xml:space="preserve">Bio and Chem: </w:t>
      </w:r>
    </w:p>
    <w:p w14:paraId="1FC8879A" w14:textId="77777777" w:rsidR="00730F18" w:rsidRPr="007C3F63" w:rsidRDefault="00730F18" w:rsidP="00730F18">
      <w:pPr>
        <w:pStyle w:val="DraftingNotesAgency"/>
        <w:pBdr>
          <w:top w:val="single" w:sz="4" w:space="1" w:color="auto"/>
          <w:left w:val="single" w:sz="4" w:space="1" w:color="auto"/>
          <w:bottom w:val="single" w:sz="4" w:space="1" w:color="auto"/>
          <w:right w:val="single" w:sz="4" w:space="1" w:color="auto"/>
        </w:pBdr>
      </w:pPr>
      <w:r>
        <w:t>A brief description of the finished product pharmaceutical form, strengths, excipients and packaging would suffice in most cases.</w:t>
      </w:r>
    </w:p>
    <w:p w14:paraId="6B06D63D" w14:textId="77777777" w:rsidR="00730F18" w:rsidRDefault="00730F18" w:rsidP="00730F18">
      <w:pPr>
        <w:pStyle w:val="BodytextAgency"/>
      </w:pPr>
      <w:r>
        <w:t>&lt;Text&gt;</w:t>
      </w:r>
    </w:p>
    <w:p w14:paraId="61B798AF" w14:textId="376F5473" w:rsidR="00730F18" w:rsidRPr="002C490E" w:rsidRDefault="00730F18" w:rsidP="00730F18">
      <w:pPr>
        <w:pStyle w:val="DraftingNotesAgency"/>
        <w:rPr>
          <w:b/>
          <w:bCs/>
        </w:rPr>
      </w:pPr>
      <w:r w:rsidRPr="0070539A">
        <w:rPr>
          <w:b/>
          <w:bCs/>
        </w:rPr>
        <w:lastRenderedPageBreak/>
        <w:t xml:space="preserve">Bio and Chem: </w:t>
      </w:r>
      <w:r w:rsidRPr="002C490E">
        <w:rPr>
          <w:b/>
          <w:bCs/>
        </w:rPr>
        <w:t xml:space="preserve">The following text may be used: </w:t>
      </w:r>
    </w:p>
    <w:p w14:paraId="5B695A2C" w14:textId="77777777" w:rsidR="00730F18" w:rsidRPr="00A96197" w:rsidRDefault="00730F18" w:rsidP="00730F18">
      <w:pPr>
        <w:pStyle w:val="BodytextAgency"/>
      </w:pPr>
      <w:r w:rsidRPr="00A96197">
        <w:t>&lt;The finished product is presented as &lt;</w:t>
      </w:r>
      <w:r w:rsidRPr="00782728">
        <w:rPr>
          <w:rFonts w:ascii="Segoe UI" w:hAnsi="Segoe UI" w:cs="Times New Roman"/>
          <w:i/>
          <w:iCs/>
          <w:color w:val="339966"/>
        </w:rPr>
        <w:t>pharmaceutical form(s)</w:t>
      </w:r>
      <w:r w:rsidRPr="00A96197">
        <w:t>&gt; containing &lt;</w:t>
      </w:r>
      <w:r w:rsidRPr="00782728">
        <w:rPr>
          <w:rFonts w:ascii="Segoe UI" w:hAnsi="Segoe UI" w:cs="Times New Roman"/>
          <w:i/>
          <w:iCs/>
          <w:color w:val="339966"/>
        </w:rPr>
        <w:t>strength(s)</w:t>
      </w:r>
      <w:r w:rsidRPr="00A96197">
        <w:t>&gt; of &lt;</w:t>
      </w:r>
      <w:r w:rsidRPr="00782728">
        <w:rPr>
          <w:rFonts w:ascii="Segoe UI" w:hAnsi="Segoe UI" w:cs="Times New Roman"/>
          <w:i/>
          <w:iCs/>
          <w:color w:val="339966"/>
        </w:rPr>
        <w:t>INN</w:t>
      </w:r>
      <w:r w:rsidRPr="00A96197">
        <w:t xml:space="preserve">&gt; as active substance. </w:t>
      </w:r>
    </w:p>
    <w:p w14:paraId="73B539B3" w14:textId="45078FA7" w:rsidR="00730F18" w:rsidRPr="00A96197" w:rsidRDefault="00730F18" w:rsidP="00730F18">
      <w:pPr>
        <w:pStyle w:val="BodytextAgency"/>
      </w:pPr>
      <w:r w:rsidRPr="00A96197">
        <w:t>Other ingredients are: (</w:t>
      </w:r>
      <w:r w:rsidRPr="00782728">
        <w:rPr>
          <w:rFonts w:ascii="Segoe UI" w:hAnsi="Segoe UI" w:cs="Times New Roman"/>
          <w:i/>
          <w:iCs/>
          <w:color w:val="339966"/>
        </w:rPr>
        <w:t>include the list of excipients as described in section 6.1</w:t>
      </w:r>
      <w:r w:rsidRPr="00A96197">
        <w:t>)</w:t>
      </w:r>
      <w:r>
        <w:t>.</w:t>
      </w:r>
      <w:r w:rsidRPr="00A96197">
        <w:t xml:space="preserve"> </w:t>
      </w:r>
    </w:p>
    <w:p w14:paraId="0A738191" w14:textId="77777777" w:rsidR="00730F18" w:rsidRDefault="00730F18" w:rsidP="00730F18">
      <w:pPr>
        <w:pStyle w:val="BodytextAgency"/>
      </w:pPr>
      <w:r w:rsidRPr="00A96197">
        <w:t>The product is available in &lt;</w:t>
      </w:r>
      <w:r w:rsidRPr="00782728">
        <w:rPr>
          <w:rFonts w:ascii="Segoe UI" w:hAnsi="Segoe UI" w:cs="Times New Roman"/>
          <w:i/>
          <w:iCs/>
          <w:color w:val="339966"/>
        </w:rPr>
        <w:t>primary packaging as described in section 6.5 of the SmPC</w:t>
      </w:r>
      <w:r w:rsidRPr="00A96197">
        <w:t xml:space="preserve">&gt;. </w:t>
      </w:r>
    </w:p>
    <w:p w14:paraId="586F9E97" w14:textId="77777777" w:rsidR="00730F18" w:rsidRPr="00A96197" w:rsidRDefault="00730F18" w:rsidP="00730F18">
      <w:pPr>
        <w:pStyle w:val="BodytextAgency"/>
      </w:pPr>
    </w:p>
    <w:p w14:paraId="4D23DF0C" w14:textId="77777777" w:rsidR="00730F18" w:rsidRPr="004C6EEA" w:rsidRDefault="00730F18" w:rsidP="00730F18">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0C3E3CC5" w14:textId="77777777" w:rsidR="00730F18" w:rsidRPr="007C3F63" w:rsidRDefault="00730F18" w:rsidP="00730F18">
      <w:pPr>
        <w:pStyle w:val="DraftingNotesAgency"/>
        <w:pBdr>
          <w:top w:val="single" w:sz="4" w:space="1" w:color="auto"/>
          <w:left w:val="single" w:sz="4" w:space="1" w:color="auto"/>
          <w:bottom w:val="single" w:sz="4" w:space="1" w:color="auto"/>
          <w:right w:val="single" w:sz="4" w:space="1" w:color="auto"/>
        </w:pBdr>
      </w:pPr>
      <w:r w:rsidRPr="002C490E">
        <w:t>Mention Medical Devices, if it is part of the presentation of the medicinal product.</w:t>
      </w:r>
    </w:p>
    <w:p w14:paraId="08A4490A" w14:textId="77777777" w:rsidR="00730F18" w:rsidRDefault="00730F18" w:rsidP="00730F18">
      <w:pPr>
        <w:pStyle w:val="BodytextAgency"/>
      </w:pPr>
      <w:r>
        <w:t>&lt;Text&gt;</w:t>
      </w:r>
    </w:p>
    <w:p w14:paraId="2192CAB1" w14:textId="77777777" w:rsidR="002405F4" w:rsidRPr="002C490E" w:rsidRDefault="002405F4" w:rsidP="002405F4">
      <w:pPr>
        <w:pStyle w:val="BodytextAgency"/>
      </w:pPr>
      <w:bookmarkStart w:id="105" w:name="_Toc166058342"/>
      <w:bookmarkEnd w:id="101"/>
    </w:p>
    <w:p w14:paraId="4AAE01AC" w14:textId="77777777" w:rsidR="002405F4" w:rsidRDefault="002405F4" w:rsidP="002405F4">
      <w:pPr>
        <w:pStyle w:val="Heading2Agency"/>
      </w:pPr>
      <w:bookmarkStart w:id="106" w:name="_Toc179906428"/>
      <w:bookmarkStart w:id="107" w:name="_Toc204788280"/>
      <w:r>
        <w:t>Active substance</w:t>
      </w:r>
      <w:bookmarkEnd w:id="106"/>
      <w:bookmarkEnd w:id="107"/>
      <w:r>
        <w:t xml:space="preserve"> </w:t>
      </w:r>
    </w:p>
    <w:p w14:paraId="6F2EECDA" w14:textId="77777777" w:rsidR="002405F4" w:rsidRPr="005505B9" w:rsidRDefault="002405F4" w:rsidP="002405F4">
      <w:pPr>
        <w:pStyle w:val="Heading3Agency"/>
      </w:pPr>
      <w:bookmarkStart w:id="108" w:name="_Toc166058340"/>
      <w:bookmarkStart w:id="109" w:name="_Toc179906429"/>
      <w:bookmarkStart w:id="110" w:name="_Toc204788281"/>
      <w:r>
        <w:t>General information</w:t>
      </w:r>
      <w:bookmarkEnd w:id="108"/>
      <w:bookmarkEnd w:id="109"/>
      <w:bookmarkEnd w:id="110"/>
    </w:p>
    <w:p w14:paraId="76415A6F" w14:textId="77777777" w:rsidR="002405F4" w:rsidRDefault="002405F4" w:rsidP="002405F4">
      <w:pPr>
        <w:pStyle w:val="Draftingnotes-purple"/>
      </w:pPr>
      <w:r w:rsidRPr="00691E6F">
        <w:t>This section is to be completed by the Rapporteur. Co-Rapporteur only to add if in disagreement or major omission.</w:t>
      </w:r>
    </w:p>
    <w:p w14:paraId="44373C40" w14:textId="5AE8A52C" w:rsidR="002405F4" w:rsidRPr="004C6EEA" w:rsidRDefault="002405F4" w:rsidP="002405F4">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572AD3B0" w14:textId="12CD5B32"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pPr>
      <w:r w:rsidRPr="00A96197">
        <w:t>Include nomenclature: At least one sentence to mention the name of the AS. Confirm whether the name is INN, Common Name, etc</w:t>
      </w:r>
      <w:r w:rsidRPr="002C490E">
        <w:t>.</w:t>
      </w:r>
    </w:p>
    <w:p w14:paraId="614B712A" w14:textId="77777777" w:rsidR="002405F4" w:rsidRDefault="002405F4" w:rsidP="002405F4">
      <w:pPr>
        <w:pStyle w:val="BodytextAgency"/>
      </w:pPr>
      <w:r>
        <w:t>&lt;Text&gt;</w:t>
      </w:r>
    </w:p>
    <w:p w14:paraId="2107FE13"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spacing w:after="0"/>
        <w:rPr>
          <w:b/>
        </w:rPr>
      </w:pPr>
      <w:r w:rsidRPr="007C3F63">
        <w:rPr>
          <w:b/>
        </w:rPr>
        <w:t xml:space="preserve">Chem: </w:t>
      </w:r>
    </w:p>
    <w:p w14:paraId="4AAAF166"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pPr>
      <w:r w:rsidRPr="007C3F63">
        <w:t>Provide the structure, MW and chemical formula of the AS.</w:t>
      </w:r>
    </w:p>
    <w:p w14:paraId="1AFBAF5F" w14:textId="7B69ACAB"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pPr>
      <w:r w:rsidRPr="007C3F63">
        <w:t xml:space="preserve">General Properties that are relevant to the product development (e.g. oxygen, air or light stability) or to the </w:t>
      </w:r>
      <w:r>
        <w:t xml:space="preserve">clinical </w:t>
      </w:r>
      <w:r w:rsidRPr="007C3F63">
        <w:t xml:space="preserve">performance (e.g., solubility, polymorphism, isomers, particle size etc.) should be mentioned. </w:t>
      </w:r>
    </w:p>
    <w:p w14:paraId="448396C5" w14:textId="77777777" w:rsidR="002405F4" w:rsidRDefault="002405F4" w:rsidP="002405F4">
      <w:pPr>
        <w:pStyle w:val="DraftingNotesAgency"/>
        <w:pBdr>
          <w:top w:val="single" w:sz="4" w:space="1" w:color="auto"/>
          <w:left w:val="single" w:sz="4" w:space="1" w:color="auto"/>
          <w:bottom w:val="single" w:sz="4" w:space="1" w:color="auto"/>
          <w:right w:val="single" w:sz="4" w:space="1" w:color="auto"/>
        </w:pBdr>
      </w:pPr>
      <w:r w:rsidRPr="007C3F63">
        <w:t>Mention whether a CEP or ASMF procedure or full information in the dossier of the AS in the dossier is used.</w:t>
      </w:r>
    </w:p>
    <w:p w14:paraId="634DAA8C" w14:textId="77777777" w:rsidR="002405F4" w:rsidRDefault="002405F4" w:rsidP="002405F4">
      <w:pPr>
        <w:pStyle w:val="BodytextAgency"/>
      </w:pPr>
      <w:r>
        <w:t>&lt;Text&gt;</w:t>
      </w:r>
    </w:p>
    <w:p w14:paraId="3594ABC1" w14:textId="77777777" w:rsidR="002405F4" w:rsidRDefault="002405F4" w:rsidP="002405F4">
      <w:pPr>
        <w:pStyle w:val="DraftingNotesAgency"/>
        <w:rPr>
          <w:rFonts w:ascii="Verdana" w:hAnsi="Verdana" w:cs="Verdana"/>
          <w:i w:val="0"/>
          <w:color w:val="auto"/>
        </w:rPr>
      </w:pPr>
      <w:r w:rsidRPr="00564A93">
        <w:rPr>
          <w:b/>
          <w:bCs/>
        </w:rPr>
        <w:t>Chem: The following text may be used</w:t>
      </w:r>
      <w:r>
        <w:rPr>
          <w:b/>
          <w:bCs/>
        </w:rPr>
        <w:t>:</w:t>
      </w:r>
    </w:p>
    <w:p w14:paraId="238DDE5C" w14:textId="77777777" w:rsidR="002405F4" w:rsidRDefault="002405F4" w:rsidP="002405F4">
      <w:pPr>
        <w:pStyle w:val="DraftingNotesAgency"/>
        <w:rPr>
          <w:rFonts w:ascii="Verdana" w:hAnsi="Verdana" w:cs="Verdana"/>
          <w:i w:val="0"/>
          <w:color w:val="auto"/>
        </w:rPr>
      </w:pPr>
      <w:bookmarkStart w:id="111" w:name="_Hlk189414552"/>
      <w:r>
        <w:rPr>
          <w:rFonts w:ascii="Verdana" w:hAnsi="Verdana" w:cs="Verdana"/>
          <w:i w:val="0"/>
          <w:color w:val="auto"/>
        </w:rPr>
        <w:t>&lt;The chemical name of &lt;</w:t>
      </w:r>
      <w:r w:rsidRPr="00527834">
        <w:t>active substance</w:t>
      </w:r>
      <w:r>
        <w:rPr>
          <w:rFonts w:ascii="Verdana" w:hAnsi="Verdana" w:cs="Verdana"/>
          <w:i w:val="0"/>
          <w:color w:val="auto"/>
        </w:rPr>
        <w:t>&gt; is &lt;</w:t>
      </w:r>
      <w:r w:rsidRPr="00527834">
        <w:t>chemical IUPAC name(s)</w:t>
      </w:r>
      <w:r>
        <w:rPr>
          <w:rFonts w:ascii="Verdana" w:hAnsi="Verdana" w:cs="Verdana"/>
          <w:i w:val="0"/>
          <w:color w:val="auto"/>
        </w:rPr>
        <w:t xml:space="preserve">&gt; </w:t>
      </w:r>
      <w:r w:rsidRPr="00D421EE">
        <w:rPr>
          <w:rFonts w:ascii="Verdana" w:hAnsi="Verdana" w:cs="Verdana"/>
          <w:i w:val="0"/>
          <w:color w:val="auto"/>
        </w:rPr>
        <w:t xml:space="preserve">corresponding to the molecular formula </w:t>
      </w:r>
      <w:r>
        <w:rPr>
          <w:rFonts w:ascii="Verdana" w:hAnsi="Verdana" w:cs="Verdana"/>
          <w:i w:val="0"/>
          <w:color w:val="auto"/>
        </w:rPr>
        <w:t>&lt;</w:t>
      </w:r>
      <w:proofErr w:type="spellStart"/>
      <w:r w:rsidRPr="00527834">
        <w:t>CxHyNzOn</w:t>
      </w:r>
      <w:proofErr w:type="spellEnd"/>
      <w:r>
        <w:rPr>
          <w:rFonts w:ascii="Verdana" w:hAnsi="Verdana" w:cs="Verdana"/>
          <w:i w:val="0"/>
          <w:color w:val="auto"/>
        </w:rPr>
        <w:t>&gt;.</w:t>
      </w:r>
      <w:r w:rsidRPr="00D421EE">
        <w:rPr>
          <w:rFonts w:ascii="Verdana" w:hAnsi="Verdana" w:cs="Verdana"/>
          <w:i w:val="0"/>
          <w:color w:val="auto"/>
        </w:rPr>
        <w:t xml:space="preserve"> </w:t>
      </w:r>
      <w:r>
        <w:rPr>
          <w:rFonts w:ascii="Verdana" w:hAnsi="Verdana" w:cs="Verdana"/>
          <w:i w:val="0"/>
          <w:color w:val="auto"/>
        </w:rPr>
        <w:t xml:space="preserve">It </w:t>
      </w:r>
      <w:r w:rsidRPr="00D421EE">
        <w:rPr>
          <w:rFonts w:ascii="Verdana" w:hAnsi="Verdana" w:cs="Verdana"/>
          <w:i w:val="0"/>
          <w:color w:val="auto"/>
        </w:rPr>
        <w:t>has a relative molecular mass</w:t>
      </w:r>
      <w:r>
        <w:rPr>
          <w:rFonts w:ascii="Verdana" w:hAnsi="Verdana" w:cs="Verdana"/>
          <w:i w:val="0"/>
          <w:color w:val="auto"/>
        </w:rPr>
        <w:t xml:space="preserve"> of</w:t>
      </w:r>
      <w:r w:rsidRPr="00D421EE">
        <w:rPr>
          <w:rFonts w:ascii="Verdana" w:hAnsi="Verdana" w:cs="Verdana"/>
          <w:i w:val="0"/>
          <w:color w:val="auto"/>
        </w:rPr>
        <w:t xml:space="preserve"> </w:t>
      </w:r>
      <w:r>
        <w:rPr>
          <w:rFonts w:ascii="Verdana" w:hAnsi="Verdana" w:cs="Verdana"/>
          <w:i w:val="0"/>
          <w:color w:val="auto"/>
        </w:rPr>
        <w:t>&lt;</w:t>
      </w:r>
      <w:proofErr w:type="spellStart"/>
      <w:r w:rsidRPr="00527834">
        <w:t>xxx.x</w:t>
      </w:r>
      <w:proofErr w:type="spellEnd"/>
      <w:r>
        <w:rPr>
          <w:rFonts w:ascii="Verdana" w:hAnsi="Verdana" w:cs="Verdana"/>
          <w:i w:val="0"/>
          <w:color w:val="auto"/>
        </w:rPr>
        <w:t>&gt;</w:t>
      </w:r>
      <w:r w:rsidRPr="00D421EE">
        <w:rPr>
          <w:rFonts w:ascii="Verdana" w:hAnsi="Verdana" w:cs="Verdana"/>
          <w:i w:val="0"/>
          <w:color w:val="auto"/>
        </w:rPr>
        <w:t xml:space="preserve"> </w:t>
      </w:r>
      <w:r>
        <w:rPr>
          <w:rFonts w:ascii="Verdana" w:hAnsi="Verdana" w:cs="Verdana"/>
          <w:i w:val="0"/>
          <w:color w:val="auto"/>
        </w:rPr>
        <w:t>and the &lt;following structure:&gt;</w:t>
      </w:r>
    </w:p>
    <w:p w14:paraId="149841B2" w14:textId="77777777" w:rsidR="002405F4" w:rsidRPr="00A4482C" w:rsidRDefault="002405F4" w:rsidP="002405F4">
      <w:pPr>
        <w:pStyle w:val="BodytextAgency"/>
      </w:pPr>
    </w:p>
    <w:p w14:paraId="301D0E13" w14:textId="77777777" w:rsidR="002405F4" w:rsidRPr="00B778EA" w:rsidRDefault="002405F4" w:rsidP="002405F4">
      <w:pPr>
        <w:pStyle w:val="DraftingNotesAgency"/>
        <w:jc w:val="center"/>
        <w:rPr>
          <w:lang w:val="fr-FR"/>
        </w:rPr>
      </w:pPr>
      <w:r w:rsidRPr="00B778EA">
        <w:rPr>
          <w:lang w:val="fr-FR"/>
        </w:rPr>
        <w:t>Insert active substance structure</w:t>
      </w:r>
    </w:p>
    <w:bookmarkEnd w:id="111"/>
    <w:p w14:paraId="65B1C285" w14:textId="77777777" w:rsidR="002405F4" w:rsidRPr="00B778EA" w:rsidRDefault="002405F4" w:rsidP="002405F4">
      <w:pPr>
        <w:pStyle w:val="BodytextAgency"/>
        <w:rPr>
          <w:lang w:val="fr-FR"/>
        </w:rPr>
      </w:pPr>
    </w:p>
    <w:p w14:paraId="6F805D6D" w14:textId="77777777" w:rsidR="002405F4" w:rsidRPr="00B778EA" w:rsidRDefault="002405F4" w:rsidP="002405F4">
      <w:pPr>
        <w:pStyle w:val="Caption"/>
        <w:spacing w:after="140" w:line="280" w:lineRule="atLeast"/>
        <w:jc w:val="center"/>
        <w:rPr>
          <w:color w:val="000000" w:themeColor="text1"/>
          <w:lang w:val="fr-FR"/>
        </w:rPr>
      </w:pPr>
      <w:r w:rsidRPr="00B778EA">
        <w:rPr>
          <w:color w:val="000000" w:themeColor="text1"/>
          <w:lang w:val="fr-FR"/>
        </w:rPr>
        <w:t xml:space="preserve">&lt;Figure </w:t>
      </w:r>
      <w:r w:rsidRPr="0006272E">
        <w:rPr>
          <w:color w:val="000000" w:themeColor="text1"/>
        </w:rPr>
        <w:fldChar w:fldCharType="begin"/>
      </w:r>
      <w:r w:rsidRPr="00B778EA">
        <w:rPr>
          <w:color w:val="000000" w:themeColor="text1"/>
          <w:lang w:val="fr-FR"/>
        </w:rPr>
        <w:instrText xml:space="preserve"> SEQ Figure \* ARABIC </w:instrText>
      </w:r>
      <w:r w:rsidRPr="0006272E">
        <w:rPr>
          <w:color w:val="000000" w:themeColor="text1"/>
        </w:rPr>
        <w:fldChar w:fldCharType="separate"/>
      </w:r>
      <w:r w:rsidRPr="00B778EA">
        <w:rPr>
          <w:color w:val="000000" w:themeColor="text1"/>
          <w:lang w:val="fr-FR"/>
        </w:rPr>
        <w:t>1</w:t>
      </w:r>
      <w:r w:rsidRPr="0006272E">
        <w:rPr>
          <w:color w:val="000000" w:themeColor="text1"/>
        </w:rPr>
        <w:fldChar w:fldCharType="end"/>
      </w:r>
      <w:r w:rsidRPr="00B778EA">
        <w:rPr>
          <w:color w:val="000000" w:themeColor="text1"/>
          <w:lang w:val="fr-FR"/>
        </w:rPr>
        <w:t>: active substance structure&gt;</w:t>
      </w:r>
    </w:p>
    <w:p w14:paraId="2A8D1B21" w14:textId="77777777" w:rsidR="002405F4" w:rsidRPr="00100078" w:rsidRDefault="002405F4" w:rsidP="002405F4">
      <w:pPr>
        <w:pStyle w:val="DraftingNotesAgency"/>
        <w:pBdr>
          <w:top w:val="single" w:sz="4" w:space="1" w:color="auto"/>
          <w:left w:val="single" w:sz="4" w:space="4" w:color="auto"/>
          <w:bottom w:val="single" w:sz="4" w:space="1" w:color="auto"/>
          <w:right w:val="single" w:sz="4" w:space="4" w:color="auto"/>
        </w:pBdr>
        <w:spacing w:after="0"/>
        <w:rPr>
          <w:b/>
          <w:i w:val="0"/>
        </w:rPr>
      </w:pPr>
      <w:r w:rsidRPr="00A96197">
        <w:rPr>
          <w:b/>
          <w:i w:val="0"/>
        </w:rPr>
        <w:t xml:space="preserve">Bio: </w:t>
      </w:r>
    </w:p>
    <w:p w14:paraId="025696A3" w14:textId="77777777" w:rsidR="002405F4" w:rsidRDefault="002405F4" w:rsidP="002405F4">
      <w:pPr>
        <w:pStyle w:val="DraftingNotesAgency"/>
        <w:pBdr>
          <w:top w:val="single" w:sz="4" w:space="1" w:color="auto"/>
          <w:left w:val="single" w:sz="4" w:space="4" w:color="auto"/>
          <w:bottom w:val="single" w:sz="4" w:space="1" w:color="auto"/>
          <w:right w:val="single" w:sz="4" w:space="4" w:color="auto"/>
        </w:pBdr>
      </w:pPr>
      <w:r w:rsidRPr="009E06B0">
        <w:t xml:space="preserve">Consider </w:t>
      </w:r>
      <w:proofErr w:type="gramStart"/>
      <w:r w:rsidRPr="009E06B0">
        <w:t>to include</w:t>
      </w:r>
      <w:proofErr w:type="gramEnd"/>
      <w:r w:rsidRPr="009E06B0">
        <w:t xml:space="preserve"> key structure components such as number of amino acids and molecular size, glycosylation/post-translational modifications, “artificial” modifications (amino-acid substitutions, </w:t>
      </w:r>
      <w:proofErr w:type="spellStart"/>
      <w:r w:rsidRPr="009E06B0">
        <w:t>pegylation</w:t>
      </w:r>
      <w:proofErr w:type="spellEnd"/>
      <w:r w:rsidRPr="009E06B0">
        <w:t xml:space="preserve">). </w:t>
      </w:r>
      <w:r>
        <w:t xml:space="preserve">For complex biologicals such as extracts, mixtures, vaccines, viruses, cells etc it may be necessary to be more descriptive e.g. include a description of the </w:t>
      </w:r>
      <w:r>
        <w:lastRenderedPageBreak/>
        <w:t>viral/cell line and whether live/inactivated etc.</w:t>
      </w:r>
      <w:r w:rsidRPr="002034F6">
        <w:t xml:space="preserve"> </w:t>
      </w:r>
      <w:r w:rsidRPr="009E06B0">
        <w:t>Highlight and discuss elements of structure im</w:t>
      </w:r>
      <w:r w:rsidRPr="002D5984">
        <w:t>portant for mechanism of action</w:t>
      </w:r>
      <w:r>
        <w:t xml:space="preserve"> </w:t>
      </w:r>
      <w:r w:rsidRPr="007C3F63">
        <w:t>or to the clinic</w:t>
      </w:r>
      <w:r>
        <w:t>al</w:t>
      </w:r>
      <w:r w:rsidRPr="007C3F63">
        <w:t xml:space="preserve"> performance</w:t>
      </w:r>
      <w:r w:rsidRPr="002D5984">
        <w:t xml:space="preserve">. </w:t>
      </w:r>
      <w:r>
        <w:t xml:space="preserve"> </w:t>
      </w:r>
    </w:p>
    <w:p w14:paraId="4EDD8FEE" w14:textId="77777777" w:rsidR="002405F4" w:rsidRDefault="002405F4" w:rsidP="002405F4">
      <w:pPr>
        <w:pStyle w:val="BodytextAgency"/>
      </w:pPr>
      <w:r>
        <w:t>&lt;Text&gt;</w:t>
      </w:r>
    </w:p>
    <w:p w14:paraId="24E77774" w14:textId="77777777" w:rsidR="002405F4" w:rsidRPr="00E9645E" w:rsidRDefault="002405F4" w:rsidP="002405F4">
      <w:pPr>
        <w:pStyle w:val="BodytextAgency"/>
      </w:pPr>
    </w:p>
    <w:p w14:paraId="5EDE6D63" w14:textId="77777777" w:rsidR="002405F4" w:rsidRPr="00B049FB" w:rsidRDefault="002405F4" w:rsidP="002405F4">
      <w:pPr>
        <w:pStyle w:val="Heading3Agency"/>
      </w:pPr>
      <w:bookmarkStart w:id="112" w:name="_Toc166058341"/>
      <w:bookmarkStart w:id="113" w:name="_Toc179906430"/>
      <w:bookmarkStart w:id="114" w:name="_Toc204788282"/>
      <w:proofErr w:type="gramStart"/>
      <w:r>
        <w:t>Manufacture,  process</w:t>
      </w:r>
      <w:proofErr w:type="gramEnd"/>
      <w:r>
        <w:t xml:space="preserve"> controls</w:t>
      </w:r>
      <w:bookmarkEnd w:id="112"/>
      <w:bookmarkEnd w:id="113"/>
      <w:r>
        <w:t xml:space="preserve"> and process development</w:t>
      </w:r>
      <w:bookmarkEnd w:id="114"/>
    </w:p>
    <w:p w14:paraId="16175D69" w14:textId="77777777" w:rsidR="002405F4" w:rsidRDefault="002405F4" w:rsidP="002405F4">
      <w:pPr>
        <w:pStyle w:val="Draftingnotes-purple"/>
      </w:pPr>
      <w:r w:rsidRPr="00691E6F">
        <w:t>This section is to be completed by the Rapporteur. Co-Rapporteur only to add if in disagreement or major omission.</w:t>
      </w:r>
    </w:p>
    <w:p w14:paraId="4DEF8BBB" w14:textId="77777777" w:rsidR="002405F4" w:rsidRPr="00E96848" w:rsidRDefault="002405F4" w:rsidP="002405F4">
      <w:pPr>
        <w:pStyle w:val="BodytextAgency"/>
        <w:rPr>
          <w:b/>
          <w:i/>
        </w:rPr>
      </w:pPr>
      <w:r w:rsidRPr="00E96848">
        <w:rPr>
          <w:b/>
          <w:i/>
        </w:rPr>
        <w:t>Description of manufacturing process and process controls</w:t>
      </w:r>
    </w:p>
    <w:p w14:paraId="79D052DB"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rPr>
          <w:b/>
        </w:rPr>
      </w:pPr>
      <w:r w:rsidRPr="007C3F63">
        <w:rPr>
          <w:b/>
        </w:rPr>
        <w:t>Chem:</w:t>
      </w:r>
    </w:p>
    <w:p w14:paraId="2A46BF63" w14:textId="77777777" w:rsidR="002405F4" w:rsidRPr="00A96197" w:rsidRDefault="002405F4" w:rsidP="002405F4">
      <w:pPr>
        <w:pStyle w:val="DraftingNotesAgency"/>
        <w:pBdr>
          <w:top w:val="single" w:sz="4" w:space="1" w:color="auto"/>
          <w:left w:val="single" w:sz="4" w:space="1" w:color="auto"/>
          <w:bottom w:val="single" w:sz="4" w:space="1" w:color="auto"/>
          <w:right w:val="single" w:sz="4" w:space="1" w:color="auto"/>
        </w:pBdr>
      </w:pPr>
      <w:r w:rsidRPr="00AA501B">
        <w:t>In case a CEP is provided, summarise the manufacturing process and process controls with the following sentence:</w:t>
      </w:r>
      <w:r w:rsidRPr="00A96197">
        <w:t xml:space="preserve"> </w:t>
      </w:r>
    </w:p>
    <w:p w14:paraId="7728FB59" w14:textId="77777777" w:rsidR="002405F4" w:rsidRDefault="002405F4" w:rsidP="002405F4">
      <w:pPr>
        <w:pStyle w:val="DraftingNotesAgency"/>
        <w:rPr>
          <w:b/>
          <w:bCs/>
        </w:rPr>
      </w:pPr>
      <w:r w:rsidRPr="00207C5C">
        <w:rPr>
          <w:b/>
          <w:bCs/>
        </w:rPr>
        <w:t>Chem:</w:t>
      </w:r>
      <w:r>
        <w:rPr>
          <w:b/>
          <w:bCs/>
        </w:rPr>
        <w:t xml:space="preserve"> </w:t>
      </w:r>
      <w:r w:rsidRPr="00564A93">
        <w:rPr>
          <w:b/>
          <w:bCs/>
        </w:rPr>
        <w:t>The following text may be used</w:t>
      </w:r>
      <w:r>
        <w:rPr>
          <w:b/>
          <w:bCs/>
        </w:rPr>
        <w:t>:</w:t>
      </w:r>
    </w:p>
    <w:p w14:paraId="7A3F82FC" w14:textId="77777777" w:rsidR="002405F4" w:rsidRDefault="002405F4" w:rsidP="002405F4">
      <w:pPr>
        <w:pStyle w:val="BodytextAgency"/>
      </w:pPr>
      <w:r>
        <w:t>&lt;The relevant information has been assessed by the EDQM before issuing the Certificate of Suitability.&gt;</w:t>
      </w:r>
    </w:p>
    <w:p w14:paraId="7190EEE9"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rPr>
          <w:b/>
        </w:rPr>
      </w:pPr>
      <w:r w:rsidRPr="007C3F63">
        <w:rPr>
          <w:b/>
        </w:rPr>
        <w:t>Chem:</w:t>
      </w:r>
    </w:p>
    <w:p w14:paraId="602A5A1A" w14:textId="77777777" w:rsidR="002405F4" w:rsidRPr="00A96197" w:rsidRDefault="002405F4" w:rsidP="002405F4">
      <w:pPr>
        <w:pStyle w:val="DraftingNotesAgency"/>
        <w:pBdr>
          <w:top w:val="single" w:sz="4" w:space="1" w:color="auto"/>
          <w:left w:val="single" w:sz="4" w:space="1" w:color="auto"/>
          <w:bottom w:val="single" w:sz="4" w:space="1" w:color="auto"/>
          <w:right w:val="single" w:sz="4" w:space="1" w:color="auto"/>
        </w:pBdr>
      </w:pPr>
      <w:r w:rsidRPr="00AA501B">
        <w:t>In case of ASMF procedure is used, add the following sentence:</w:t>
      </w:r>
    </w:p>
    <w:p w14:paraId="53CF8238" w14:textId="77777777" w:rsidR="002405F4" w:rsidRDefault="002405F4" w:rsidP="002405F4">
      <w:pPr>
        <w:pStyle w:val="DraftingNotesAgency"/>
        <w:rPr>
          <w:b/>
          <w:bCs/>
        </w:rPr>
      </w:pPr>
      <w:r w:rsidRPr="00207C5C">
        <w:rPr>
          <w:b/>
          <w:bCs/>
        </w:rPr>
        <w:t>Chem:</w:t>
      </w:r>
      <w:r>
        <w:rPr>
          <w:b/>
          <w:bCs/>
        </w:rPr>
        <w:t xml:space="preserve"> </w:t>
      </w:r>
      <w:r w:rsidRPr="00564A93">
        <w:rPr>
          <w:b/>
          <w:bCs/>
        </w:rPr>
        <w:t>The following text may be used</w:t>
      </w:r>
      <w:r>
        <w:rPr>
          <w:b/>
          <w:bCs/>
        </w:rPr>
        <w:t>:</w:t>
      </w:r>
    </w:p>
    <w:p w14:paraId="5AC371F6" w14:textId="77777777" w:rsidR="002405F4" w:rsidRDefault="002405F4" w:rsidP="002405F4">
      <w:pPr>
        <w:pStyle w:val="BodytextAgency"/>
      </w:pPr>
      <w:r>
        <w:t xml:space="preserve">&lt;Detailed information on the manufacturing of the active substance has been provided in the restricted part of the </w:t>
      </w:r>
      <w:proofErr w:type="gramStart"/>
      <w:r>
        <w:t>ASMF</w:t>
      </w:r>
      <w:proofErr w:type="gramEnd"/>
      <w:r>
        <w:t xml:space="preserve"> and it was considered satisfactory.&gt;</w:t>
      </w:r>
    </w:p>
    <w:p w14:paraId="16F7DF7C"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rPr>
          <w:b/>
        </w:rPr>
      </w:pPr>
      <w:r w:rsidRPr="007C3F63">
        <w:rPr>
          <w:b/>
        </w:rPr>
        <w:t>Chem:</w:t>
      </w:r>
    </w:p>
    <w:p w14:paraId="3E4547DA" w14:textId="77777777" w:rsidR="002405F4" w:rsidRPr="00A96197" w:rsidRDefault="002405F4" w:rsidP="002405F4">
      <w:pPr>
        <w:pStyle w:val="DraftingNotesAgency"/>
        <w:pBdr>
          <w:top w:val="single" w:sz="4" w:space="1" w:color="auto"/>
          <w:left w:val="single" w:sz="4" w:space="1" w:color="auto"/>
          <w:bottom w:val="single" w:sz="4" w:space="1" w:color="auto"/>
          <w:right w:val="single" w:sz="4" w:space="1" w:color="auto"/>
        </w:pBdr>
      </w:pPr>
      <w:r w:rsidRPr="008B4368">
        <w:t xml:space="preserve">Mention the manufacturing site(s) (not testing sites) and whether satisfactory GMP documentation has been provided. </w:t>
      </w:r>
    </w:p>
    <w:p w14:paraId="02E24BB1" w14:textId="77777777" w:rsidR="002405F4" w:rsidRPr="00FF1AB2" w:rsidRDefault="002405F4" w:rsidP="002405F4">
      <w:pPr>
        <w:pStyle w:val="BodytextAgency"/>
        <w:rPr>
          <w:iCs/>
          <w:lang w:eastAsia="zh-CN"/>
        </w:rPr>
      </w:pPr>
      <w:r w:rsidRPr="00FF1AB2">
        <w:rPr>
          <w:rFonts w:eastAsia="SimSun"/>
          <w:iCs/>
          <w:lang w:eastAsia="zh-CN"/>
        </w:rPr>
        <w:t>&lt;Text&gt;</w:t>
      </w:r>
    </w:p>
    <w:p w14:paraId="3E7E8271" w14:textId="77777777" w:rsidR="002405F4" w:rsidRDefault="002405F4" w:rsidP="002405F4">
      <w:pPr>
        <w:pStyle w:val="DraftingNotesAgency"/>
        <w:rPr>
          <w:b/>
          <w:bCs/>
        </w:rPr>
      </w:pPr>
      <w:r w:rsidRPr="00207C5C">
        <w:rPr>
          <w:b/>
          <w:bCs/>
        </w:rPr>
        <w:t>Chem:</w:t>
      </w:r>
      <w:r>
        <w:rPr>
          <w:b/>
          <w:bCs/>
        </w:rPr>
        <w:t xml:space="preserve"> </w:t>
      </w:r>
      <w:r w:rsidRPr="00564A93">
        <w:rPr>
          <w:b/>
          <w:bCs/>
        </w:rPr>
        <w:t>The following text may be used</w:t>
      </w:r>
      <w:r>
        <w:rPr>
          <w:b/>
          <w:bCs/>
        </w:rPr>
        <w:t>:</w:t>
      </w:r>
    </w:p>
    <w:p w14:paraId="165F0B49" w14:textId="77777777" w:rsidR="002405F4" w:rsidRDefault="002405F4" w:rsidP="002405F4">
      <w:pPr>
        <w:pStyle w:val="DraftingNotesAgency"/>
        <w:rPr>
          <w:rFonts w:ascii="Verdana" w:eastAsia="SimSun" w:hAnsi="Verdana" w:cs="Verdana"/>
          <w:i w:val="0"/>
          <w:color w:val="auto"/>
          <w:lang w:eastAsia="zh-CN"/>
        </w:rPr>
      </w:pPr>
      <w:r>
        <w:rPr>
          <w:rFonts w:ascii="Verdana" w:eastAsia="SimSun" w:hAnsi="Verdana" w:cs="Verdana"/>
          <w:i w:val="0"/>
          <w:color w:val="auto"/>
          <w:lang w:eastAsia="zh-CN"/>
        </w:rPr>
        <w:t>&lt;</w:t>
      </w:r>
      <w:r w:rsidRPr="005553D6">
        <w:rPr>
          <w:rFonts w:ascii="Verdana" w:eastAsia="SimSun" w:hAnsi="Verdana" w:cs="Verdana"/>
          <w:i w:val="0"/>
          <w:color w:val="auto"/>
          <w:lang w:eastAsia="zh-CN"/>
        </w:rPr>
        <w:t xml:space="preserve">The </w:t>
      </w:r>
      <w:r>
        <w:rPr>
          <w:rFonts w:ascii="Verdana" w:eastAsia="SimSun" w:hAnsi="Verdana" w:cs="Verdana"/>
          <w:i w:val="0"/>
          <w:color w:val="auto"/>
          <w:lang w:eastAsia="zh-CN"/>
        </w:rPr>
        <w:t xml:space="preserve">active substance is </w:t>
      </w:r>
      <w:r w:rsidRPr="005553D6">
        <w:rPr>
          <w:rFonts w:ascii="Verdana" w:eastAsia="SimSun" w:hAnsi="Verdana" w:cs="Verdana"/>
          <w:i w:val="0"/>
          <w:color w:val="auto"/>
          <w:lang w:eastAsia="zh-CN"/>
        </w:rPr>
        <w:t>manufactured at</w:t>
      </w:r>
      <w:r>
        <w:rPr>
          <w:rFonts w:ascii="Verdana" w:eastAsia="SimSun" w:hAnsi="Verdana" w:cs="Verdana"/>
          <w:i w:val="0"/>
          <w:color w:val="auto"/>
          <w:lang w:eastAsia="zh-CN"/>
        </w:rPr>
        <w:t xml:space="preserve"> &lt;</w:t>
      </w:r>
      <w:r w:rsidRPr="00527834">
        <w:t>name and address of site</w:t>
      </w:r>
      <w:r>
        <w:rPr>
          <w:rFonts w:ascii="Verdana" w:eastAsia="SimSun" w:hAnsi="Verdana" w:cs="Verdana"/>
          <w:i w:val="0"/>
          <w:color w:val="auto"/>
          <w:lang w:eastAsia="zh-CN"/>
        </w:rPr>
        <w:t>&gt;. Satisfactory evidence of GMP compliance has been presented.&gt;</w:t>
      </w:r>
    </w:p>
    <w:p w14:paraId="5740BF04"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rPr>
          <w:b/>
        </w:rPr>
      </w:pPr>
      <w:r w:rsidRPr="007C3F63">
        <w:rPr>
          <w:b/>
        </w:rPr>
        <w:t>Chem:</w:t>
      </w:r>
    </w:p>
    <w:p w14:paraId="69ECF1F0" w14:textId="77777777" w:rsidR="002405F4" w:rsidRDefault="002405F4" w:rsidP="002405F4">
      <w:pPr>
        <w:pStyle w:val="DraftingNotesAgency"/>
        <w:pBdr>
          <w:top w:val="single" w:sz="4" w:space="1" w:color="auto"/>
          <w:left w:val="single" w:sz="4" w:space="1" w:color="auto"/>
          <w:bottom w:val="single" w:sz="4" w:space="1" w:color="auto"/>
          <w:right w:val="single" w:sz="4" w:space="1" w:color="auto"/>
        </w:pBdr>
      </w:pPr>
      <w:r w:rsidRPr="00603770">
        <w:t>Mention the number of sources (manufacturers, ASMFs) of the active substance. If more than one source, discuss the differences in the synthetic routes and how these potentially affect or not the product</w:t>
      </w:r>
      <w:r w:rsidRPr="00370DDE">
        <w:t>.</w:t>
      </w:r>
    </w:p>
    <w:p w14:paraId="420A7D32" w14:textId="77777777" w:rsidR="002405F4" w:rsidRPr="00FF1AB2" w:rsidRDefault="002405F4" w:rsidP="002405F4">
      <w:pPr>
        <w:pStyle w:val="BodytextAgency"/>
        <w:rPr>
          <w:iCs/>
          <w:lang w:eastAsia="zh-CN"/>
        </w:rPr>
      </w:pPr>
      <w:r w:rsidRPr="00FF1AB2">
        <w:rPr>
          <w:rFonts w:eastAsia="SimSun"/>
          <w:iCs/>
          <w:lang w:eastAsia="zh-CN"/>
        </w:rPr>
        <w:t>&lt;Text&gt;</w:t>
      </w:r>
    </w:p>
    <w:p w14:paraId="2771CE6B" w14:textId="77777777" w:rsidR="002405F4" w:rsidRDefault="002405F4" w:rsidP="002405F4">
      <w:pPr>
        <w:pStyle w:val="DraftingNotesAgency"/>
        <w:rPr>
          <w:b/>
          <w:bCs/>
        </w:rPr>
      </w:pPr>
      <w:r w:rsidRPr="00207C5C">
        <w:rPr>
          <w:b/>
          <w:bCs/>
        </w:rPr>
        <w:t>Chem:</w:t>
      </w:r>
      <w:r>
        <w:rPr>
          <w:b/>
          <w:bCs/>
        </w:rPr>
        <w:t xml:space="preserve"> </w:t>
      </w:r>
      <w:r w:rsidRPr="00564A93">
        <w:rPr>
          <w:b/>
          <w:bCs/>
        </w:rPr>
        <w:t>The following text may be used</w:t>
      </w:r>
      <w:r>
        <w:rPr>
          <w:b/>
          <w:bCs/>
        </w:rPr>
        <w:t>:</w:t>
      </w:r>
    </w:p>
    <w:p w14:paraId="54089DE3" w14:textId="77777777" w:rsidR="002405F4" w:rsidRDefault="002405F4" w:rsidP="002405F4">
      <w:pPr>
        <w:pStyle w:val="BodytextAgency"/>
      </w:pPr>
      <w:r>
        <w:t>&lt;The active substance</w:t>
      </w:r>
      <w:r w:rsidRPr="009407D1">
        <w:t xml:space="preserve"> is synthesi</w:t>
      </w:r>
      <w:r>
        <w:t>z</w:t>
      </w:r>
      <w:r w:rsidRPr="009407D1">
        <w:t>ed</w:t>
      </w:r>
      <w:r>
        <w:t xml:space="preserve"> in &lt;</w:t>
      </w:r>
      <w:r w:rsidRPr="000F0EF4">
        <w:rPr>
          <w:rFonts w:ascii="Segoe UI" w:hAnsi="Segoe UI" w:cs="Times New Roman"/>
          <w:i/>
          <w:iCs/>
          <w:color w:val="339966"/>
        </w:rPr>
        <w:t xml:space="preserve">insert </w:t>
      </w:r>
      <w:r w:rsidRPr="000F0EF4">
        <w:rPr>
          <w:rFonts w:ascii="Segoe UI" w:hAnsi="Segoe UI" w:cs="Times New Roman"/>
          <w:i/>
          <w:color w:val="339966"/>
        </w:rPr>
        <w:t>number</w:t>
      </w:r>
      <w:r>
        <w:t>&gt;</w:t>
      </w:r>
      <w:r w:rsidRPr="009407D1">
        <w:t xml:space="preserve"> main steps</w:t>
      </w:r>
      <w:r>
        <w:t xml:space="preserve"> using &lt;commercially available,&gt; well-defined starting materials with acceptable specification(s)&gt;</w:t>
      </w:r>
      <w:r w:rsidRPr="009407D1">
        <w:t xml:space="preserve">. </w:t>
      </w:r>
    </w:p>
    <w:p w14:paraId="699DDE16" w14:textId="77777777" w:rsidR="002405F4" w:rsidRPr="0051026A" w:rsidRDefault="002405F4" w:rsidP="002405F4">
      <w:pPr>
        <w:pStyle w:val="DraftingNotesAgency"/>
        <w:jc w:val="center"/>
      </w:pPr>
      <w:r w:rsidRPr="0051026A">
        <w:t>Insert synthetic scheme(s)</w:t>
      </w:r>
    </w:p>
    <w:p w14:paraId="685DDCEA" w14:textId="77777777" w:rsidR="002405F4" w:rsidRPr="00713384" w:rsidRDefault="002405F4" w:rsidP="002405F4">
      <w:pPr>
        <w:pStyle w:val="Caption"/>
        <w:spacing w:after="140" w:line="280" w:lineRule="atLeast"/>
        <w:jc w:val="center"/>
        <w:rPr>
          <w:color w:val="000000" w:themeColor="text1"/>
        </w:rPr>
      </w:pPr>
      <w:r w:rsidRPr="00713384">
        <w:rPr>
          <w:color w:val="000000" w:themeColor="text1"/>
        </w:rPr>
        <w:t xml:space="preserve">&lt;Figure </w:t>
      </w:r>
      <w:r w:rsidRPr="0006272E">
        <w:rPr>
          <w:color w:val="000000" w:themeColor="text1"/>
        </w:rPr>
        <w:fldChar w:fldCharType="begin"/>
      </w:r>
      <w:r w:rsidRPr="00713384">
        <w:rPr>
          <w:color w:val="000000" w:themeColor="text1"/>
        </w:rPr>
        <w:instrText xml:space="preserve"> SEQ Figure \* ARABIC </w:instrText>
      </w:r>
      <w:r w:rsidRPr="0006272E">
        <w:rPr>
          <w:color w:val="000000" w:themeColor="text1"/>
        </w:rPr>
        <w:fldChar w:fldCharType="separate"/>
      </w:r>
      <w:r>
        <w:rPr>
          <w:noProof/>
          <w:color w:val="000000" w:themeColor="text1"/>
        </w:rPr>
        <w:t>2</w:t>
      </w:r>
      <w:r w:rsidRPr="0006272E">
        <w:rPr>
          <w:color w:val="000000" w:themeColor="text1"/>
        </w:rPr>
        <w:fldChar w:fldCharType="end"/>
      </w:r>
      <w:r w:rsidRPr="00713384">
        <w:rPr>
          <w:color w:val="000000" w:themeColor="text1"/>
        </w:rPr>
        <w:t xml:space="preserve">: active substance </w:t>
      </w:r>
      <w:r w:rsidRPr="0006272E">
        <w:rPr>
          <w:color w:val="000000" w:themeColor="text1"/>
        </w:rPr>
        <w:t xml:space="preserve">synthetic process </w:t>
      </w:r>
      <w:r w:rsidRPr="00713384">
        <w:rPr>
          <w:color w:val="000000" w:themeColor="text1"/>
        </w:rPr>
        <w:t>&gt;</w:t>
      </w:r>
    </w:p>
    <w:p w14:paraId="73F0DE90"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rPr>
          <w:b/>
        </w:rPr>
      </w:pPr>
      <w:r w:rsidRPr="007C3F63">
        <w:rPr>
          <w:b/>
        </w:rPr>
        <w:t>Chem:</w:t>
      </w:r>
    </w:p>
    <w:p w14:paraId="7A97272E"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pPr>
      <w:r w:rsidRPr="007C3F63">
        <w:lastRenderedPageBreak/>
        <w:t xml:space="preserve">The </w:t>
      </w:r>
      <w:r>
        <w:t xml:space="preserve">synthetic </w:t>
      </w:r>
      <w:r w:rsidRPr="007C3F63">
        <w:t xml:space="preserve">process scheme </w:t>
      </w:r>
      <w:r>
        <w:t>should</w:t>
      </w:r>
      <w:r w:rsidRPr="007C3F63">
        <w:t xml:space="preserve"> be included</w:t>
      </w:r>
      <w:r>
        <w:t xml:space="preserve"> above</w:t>
      </w:r>
      <w:r w:rsidRPr="007C3F63">
        <w:t>.</w:t>
      </w:r>
      <w:r>
        <w:t xml:space="preserve"> </w:t>
      </w:r>
      <w:r w:rsidRPr="004400C5">
        <w:t>Discuss if the manufacturing process is sufficiently described</w:t>
      </w:r>
      <w:r>
        <w:t>.</w:t>
      </w:r>
      <w:r w:rsidRPr="007C3F63">
        <w:t xml:space="preserve"> When relevant</w:t>
      </w:r>
      <w:r>
        <w:t>,</w:t>
      </w:r>
      <w:r w:rsidRPr="007C3F63">
        <w:t xml:space="preserve"> </w:t>
      </w:r>
      <w:r>
        <w:t>summarise narratively</w:t>
      </w:r>
      <w:r w:rsidRPr="007C3F63">
        <w:t xml:space="preserve"> key steps with impact on AS purity and physical properties, e.g. steps generating key /genotoxic impurities, those with CPPs, milling for inhaled/poorly soluble ASs. For chiral drugs mention the origin of stereochemical control. </w:t>
      </w:r>
    </w:p>
    <w:p w14:paraId="13C70D12" w14:textId="77777777" w:rsidR="002405F4" w:rsidRPr="00A96197" w:rsidRDefault="002405F4" w:rsidP="002405F4">
      <w:pPr>
        <w:pStyle w:val="DraftingNotesAgency"/>
        <w:pBdr>
          <w:top w:val="single" w:sz="4" w:space="1" w:color="auto"/>
          <w:left w:val="single" w:sz="4" w:space="1" w:color="auto"/>
          <w:bottom w:val="single" w:sz="4" w:space="1" w:color="auto"/>
          <w:right w:val="single" w:sz="4" w:space="1" w:color="auto"/>
        </w:pBdr>
      </w:pPr>
      <w:r w:rsidRPr="00A96197">
        <w:t xml:space="preserve">State if holding times are proposed and discuss whether they are acceptable. </w:t>
      </w:r>
    </w:p>
    <w:p w14:paraId="564D1AAB"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6704F5A0" w14:textId="77777777" w:rsidR="002405F4" w:rsidRDefault="002405F4" w:rsidP="002405F4">
      <w:pPr>
        <w:pStyle w:val="DraftingNotesAgency"/>
        <w:rPr>
          <w:b/>
          <w:bCs/>
        </w:rPr>
      </w:pPr>
      <w:r w:rsidRPr="00207C5C">
        <w:rPr>
          <w:b/>
          <w:bCs/>
        </w:rPr>
        <w:t>Chem:</w:t>
      </w:r>
      <w:r>
        <w:rPr>
          <w:b/>
          <w:bCs/>
        </w:rPr>
        <w:t xml:space="preserve"> </w:t>
      </w:r>
      <w:r w:rsidRPr="00564A93">
        <w:rPr>
          <w:b/>
          <w:bCs/>
        </w:rPr>
        <w:t>The following text may be used</w:t>
      </w:r>
      <w:r>
        <w:rPr>
          <w:b/>
          <w:bCs/>
        </w:rPr>
        <w:t xml:space="preserve"> </w:t>
      </w:r>
      <w:r w:rsidRPr="00564A93">
        <w:rPr>
          <w:b/>
          <w:bCs/>
        </w:rPr>
        <w:t>regarding</w:t>
      </w:r>
      <w:r>
        <w:rPr>
          <w:b/>
          <w:bCs/>
        </w:rPr>
        <w:t xml:space="preserve"> </w:t>
      </w:r>
      <w:r w:rsidRPr="00564A93">
        <w:rPr>
          <w:b/>
          <w:bCs/>
        </w:rPr>
        <w:t>description of manufacturing process and process controls</w:t>
      </w:r>
      <w:r>
        <w:rPr>
          <w:b/>
          <w:bCs/>
        </w:rPr>
        <w:t>:</w:t>
      </w:r>
    </w:p>
    <w:p w14:paraId="444FDD5B" w14:textId="77777777" w:rsidR="002405F4" w:rsidRDefault="002405F4" w:rsidP="002405F4">
      <w:pPr>
        <w:spacing w:after="140" w:line="280" w:lineRule="atLeast"/>
        <w:rPr>
          <w:rFonts w:eastAsia="Verdana"/>
          <w:lang w:eastAsia="en-GB"/>
        </w:rPr>
      </w:pPr>
      <w:r>
        <w:t>&lt;</w:t>
      </w:r>
      <w:r w:rsidRPr="00CA1746">
        <w:t xml:space="preserve">The </w:t>
      </w:r>
      <w:r>
        <w:rPr>
          <w:bCs/>
          <w:snapToGrid w:val="0"/>
        </w:rPr>
        <w:t>active substance</w:t>
      </w:r>
      <w:r w:rsidRPr="00CA1746">
        <w:rPr>
          <w:bCs/>
          <w:snapToGrid w:val="0"/>
        </w:rPr>
        <w:t xml:space="preserve"> manufacturing process </w:t>
      </w:r>
      <w:r>
        <w:rPr>
          <w:bCs/>
          <w:snapToGrid w:val="0"/>
        </w:rPr>
        <w:t>has</w:t>
      </w:r>
      <w:r w:rsidRPr="00CA1746">
        <w:rPr>
          <w:bCs/>
          <w:snapToGrid w:val="0"/>
        </w:rPr>
        <w:t xml:space="preserve"> been adequately described. Main steps are </w:t>
      </w:r>
      <w:r>
        <w:rPr>
          <w:bCs/>
          <w:snapToGrid w:val="0"/>
        </w:rPr>
        <w:t>&lt;</w:t>
      </w:r>
      <w:r w:rsidRPr="000F0EF4">
        <w:rPr>
          <w:rFonts w:ascii="Segoe UI" w:hAnsi="Segoe UI" w:cs="Times New Roman"/>
          <w:i/>
          <w:iCs/>
          <w:color w:val="339966"/>
        </w:rPr>
        <w:t>insert name</w:t>
      </w:r>
      <w:r>
        <w:rPr>
          <w:rFonts w:ascii="Segoe UI" w:hAnsi="Segoe UI" w:cs="Times New Roman"/>
          <w:i/>
          <w:iCs/>
          <w:color w:val="339966"/>
        </w:rPr>
        <w:t>/ID of steps</w:t>
      </w:r>
      <w:r w:rsidRPr="000F0EF4">
        <w:rPr>
          <w:rFonts w:ascii="Segoe UI" w:hAnsi="Segoe UI" w:cs="Times New Roman"/>
          <w:i/>
          <w:iCs/>
          <w:color w:val="339966"/>
        </w:rPr>
        <w:t xml:space="preserve"> </w:t>
      </w:r>
      <w:r>
        <w:rPr>
          <w:rFonts w:ascii="Segoe UI" w:hAnsi="Segoe UI" w:cs="Times New Roman"/>
          <w:i/>
          <w:iCs/>
          <w:color w:val="339966"/>
        </w:rPr>
        <w:t>e.g. coupling, purification, etc</w:t>
      </w:r>
      <w:r>
        <w:rPr>
          <w:bCs/>
          <w:snapToGrid w:val="0"/>
        </w:rPr>
        <w:t>&gt;. &lt;</w:t>
      </w:r>
      <w:r w:rsidRPr="00CA1746">
        <w:rPr>
          <w:rFonts w:eastAsia="Verdana"/>
          <w:lang w:eastAsia="en-GB"/>
        </w:rPr>
        <w:t>The ranges of critical process parameters and the routine in-process controls along with acceptance criteria are described for each step.</w:t>
      </w:r>
      <w:r>
        <w:rPr>
          <w:rFonts w:eastAsia="Verdana"/>
          <w:lang w:eastAsia="en-GB"/>
        </w:rPr>
        <w:t>&gt;&lt;The proposed &lt;holding&gt;</w:t>
      </w:r>
      <w:r w:rsidRPr="00CA1746">
        <w:rPr>
          <w:rFonts w:eastAsia="Verdana"/>
          <w:lang w:eastAsia="en-GB"/>
        </w:rPr>
        <w:t xml:space="preserve"> </w:t>
      </w:r>
      <w:r>
        <w:rPr>
          <w:rFonts w:eastAsia="Verdana"/>
          <w:lang w:eastAsia="en-GB"/>
        </w:rPr>
        <w:t>&lt;processing&gt; times have been adequately justified.&gt;&lt;</w:t>
      </w:r>
      <w:r w:rsidRPr="00CA1746">
        <w:rPr>
          <w:rFonts w:eastAsia="Verdana"/>
          <w:lang w:eastAsia="en-GB"/>
        </w:rPr>
        <w:t xml:space="preserve">The </w:t>
      </w:r>
      <w:r>
        <w:rPr>
          <w:rFonts w:eastAsia="Verdana"/>
          <w:lang w:eastAsia="en-GB"/>
        </w:rPr>
        <w:t xml:space="preserve">active substance manufacturing </w:t>
      </w:r>
      <w:r w:rsidRPr="00CA1746">
        <w:rPr>
          <w:rFonts w:eastAsia="Verdana"/>
          <w:lang w:eastAsia="en-GB"/>
        </w:rPr>
        <w:t xml:space="preserve">process is considered </w:t>
      </w:r>
      <w:r>
        <w:rPr>
          <w:rFonts w:eastAsia="Verdana"/>
          <w:lang w:eastAsia="en-GB"/>
        </w:rPr>
        <w:t>acceptable</w:t>
      </w:r>
      <w:r w:rsidRPr="00CA1746">
        <w:rPr>
          <w:rFonts w:eastAsia="Verdana"/>
          <w:lang w:eastAsia="en-GB"/>
        </w:rPr>
        <w:t>.</w:t>
      </w:r>
      <w:r>
        <w:rPr>
          <w:rFonts w:eastAsia="Verdana"/>
          <w:lang w:eastAsia="en-GB"/>
        </w:rPr>
        <w:t>&gt;</w:t>
      </w:r>
    </w:p>
    <w:p w14:paraId="46EBCAEB" w14:textId="77777777" w:rsidR="002405F4" w:rsidRDefault="002405F4" w:rsidP="002405F4">
      <w:pPr>
        <w:spacing w:after="140" w:line="280" w:lineRule="atLeast"/>
        <w:rPr>
          <w:rFonts w:eastAsia="Verdana"/>
          <w:lang w:eastAsia="en-GB"/>
        </w:rPr>
      </w:pPr>
    </w:p>
    <w:p w14:paraId="5ED4718F" w14:textId="77777777" w:rsidR="002405F4" w:rsidRPr="00FD7E51" w:rsidRDefault="002405F4" w:rsidP="002405F4">
      <w:pPr>
        <w:pStyle w:val="DraftingNotesAgency"/>
        <w:pBdr>
          <w:top w:val="single" w:sz="4" w:space="1" w:color="auto"/>
          <w:left w:val="single" w:sz="4" w:space="4" w:color="auto"/>
          <w:bottom w:val="single" w:sz="4" w:space="1" w:color="auto"/>
          <w:right w:val="single" w:sz="4" w:space="4" w:color="auto"/>
        </w:pBdr>
        <w:rPr>
          <w:b/>
          <w:bCs/>
        </w:rPr>
      </w:pPr>
      <w:r>
        <w:rPr>
          <w:b/>
          <w:bCs/>
        </w:rPr>
        <w:t>Bio</w:t>
      </w:r>
      <w:r w:rsidRPr="00FD7E51">
        <w:rPr>
          <w:b/>
          <w:bCs/>
        </w:rPr>
        <w:t>:</w:t>
      </w:r>
    </w:p>
    <w:p w14:paraId="17157323" w14:textId="77777777" w:rsidR="002405F4" w:rsidRDefault="002405F4" w:rsidP="002405F4">
      <w:pPr>
        <w:pStyle w:val="DraftingNotesAgency"/>
        <w:pBdr>
          <w:top w:val="single" w:sz="4" w:space="1" w:color="auto"/>
          <w:left w:val="single" w:sz="4" w:space="4" w:color="auto"/>
          <w:bottom w:val="single" w:sz="4" w:space="1" w:color="auto"/>
          <w:right w:val="single" w:sz="4" w:space="4" w:color="auto"/>
        </w:pBdr>
      </w:pPr>
      <w:r w:rsidRPr="007C3F63">
        <w:t xml:space="preserve">Mention the manufacturers of the active substance. </w:t>
      </w:r>
      <w:r>
        <w:t>In addition, include a summary (one paragraph) of the main manufacturing process steps (e.g. fermentation</w:t>
      </w:r>
      <w:r w:rsidRPr="00A777F1">
        <w:t xml:space="preserve"> </w:t>
      </w:r>
      <w:r>
        <w:t>(fed-batch or continuous), purification (e.g. chromatography steps), virus removal/inactivation (e.g. SD (treatment (reagents/incubation time &amp; temperature); nanofiltration (filter name/pore size)) and in-process controls with an emphasis on th</w:t>
      </w:r>
      <w:r w:rsidRPr="00F56A4A">
        <w:t>ose related to the safety of the product, e.g. tests for adventitious agents</w:t>
      </w:r>
      <w:r>
        <w:t xml:space="preserve">. Include </w:t>
      </w:r>
      <w:r w:rsidRPr="009B1BC3">
        <w:rPr>
          <w:bCs/>
        </w:rPr>
        <w:t>manufacturing scale</w:t>
      </w:r>
      <w:r>
        <w:rPr>
          <w:bCs/>
        </w:rPr>
        <w:t>.</w:t>
      </w:r>
      <w:r>
        <w:t>, as well as definition of batch, &amp; batch size. H</w:t>
      </w:r>
      <w:r w:rsidRPr="00F56A4A">
        <w:t>ighlight any re-processing.</w:t>
      </w:r>
      <w:r w:rsidRPr="009D32DC">
        <w:t xml:space="preserve"> </w:t>
      </w:r>
      <w:r>
        <w:t>Include a statement confirming if the process has been sufficiently described and that in-process controls are adequately set to control the process.</w:t>
      </w:r>
    </w:p>
    <w:p w14:paraId="2CEEC6AE" w14:textId="77777777" w:rsidR="002405F4" w:rsidRPr="008D01E8" w:rsidRDefault="002405F4" w:rsidP="002405F4">
      <w:pPr>
        <w:pStyle w:val="DraftingNotesAgency"/>
        <w:pBdr>
          <w:top w:val="single" w:sz="4" w:space="1" w:color="auto"/>
          <w:left w:val="single" w:sz="4" w:space="4" w:color="auto"/>
          <w:bottom w:val="single" w:sz="4" w:space="1" w:color="auto"/>
          <w:right w:val="single" w:sz="4" w:space="4" w:color="auto"/>
        </w:pBdr>
      </w:pPr>
      <w:r>
        <w:t xml:space="preserve">A </w:t>
      </w:r>
      <w:r w:rsidRPr="005F4907">
        <w:t>high-level flow chart may be considered</w:t>
      </w:r>
      <w:r>
        <w:t xml:space="preserve"> to supplement the narrative description. </w:t>
      </w:r>
      <w:r w:rsidRPr="004400C5">
        <w:t>Discuss if the manufacturing process is sufficiently described</w:t>
      </w:r>
      <w:r>
        <w:t>.</w:t>
      </w:r>
    </w:p>
    <w:p w14:paraId="20457566" w14:textId="77777777" w:rsidR="002405F4" w:rsidRDefault="002405F4" w:rsidP="002405F4">
      <w:pPr>
        <w:pStyle w:val="DraftingNotesAgency"/>
        <w:pBdr>
          <w:top w:val="single" w:sz="4" w:space="1" w:color="auto"/>
          <w:left w:val="single" w:sz="4" w:space="4" w:color="auto"/>
          <w:bottom w:val="single" w:sz="4" w:space="1" w:color="auto"/>
          <w:right w:val="single" w:sz="4" w:space="4" w:color="auto"/>
        </w:pBdr>
      </w:pPr>
      <w:r w:rsidRPr="007C3F63">
        <w:t>When relevant, comment on local adaptations of the process if proposed to be run at different sites and how it has been shown that the different sites deliver material of the same quality.</w:t>
      </w:r>
    </w:p>
    <w:p w14:paraId="060E95AB" w14:textId="77777777" w:rsidR="002405F4" w:rsidRPr="00A96197" w:rsidRDefault="002405F4" w:rsidP="002405F4">
      <w:pPr>
        <w:pStyle w:val="DraftingNotesAgency"/>
        <w:pBdr>
          <w:top w:val="single" w:sz="4" w:space="1" w:color="auto"/>
          <w:left w:val="single" w:sz="4" w:space="4" w:color="auto"/>
          <w:bottom w:val="single" w:sz="4" w:space="1" w:color="auto"/>
          <w:right w:val="single" w:sz="4" w:space="4" w:color="auto"/>
        </w:pBdr>
      </w:pPr>
      <w:r w:rsidRPr="00A96197">
        <w:t xml:space="preserve">State if holding times are proposed and discuss whether they are acceptable. </w:t>
      </w:r>
    </w:p>
    <w:p w14:paraId="7890860D"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5B73A51F" w14:textId="77777777" w:rsidR="002405F4" w:rsidRPr="00564A93" w:rsidRDefault="002405F4" w:rsidP="002405F4">
      <w:pPr>
        <w:pStyle w:val="DraftingNotesAgency"/>
        <w:rPr>
          <w:b/>
          <w:bCs/>
        </w:rPr>
      </w:pPr>
      <w:r w:rsidRPr="00564A93">
        <w:rPr>
          <w:b/>
          <w:bCs/>
        </w:rPr>
        <w:t xml:space="preserve">Bio: The following text may be used regarding </w:t>
      </w:r>
      <w:r w:rsidRPr="00352EDB">
        <w:rPr>
          <w:b/>
          <w:bCs/>
        </w:rPr>
        <w:t>manufacturers</w:t>
      </w:r>
      <w:r>
        <w:rPr>
          <w:b/>
          <w:bCs/>
        </w:rPr>
        <w:t xml:space="preserve">, </w:t>
      </w:r>
      <w:r w:rsidRPr="00564A93">
        <w:rPr>
          <w:b/>
          <w:bCs/>
        </w:rPr>
        <w:t>description of manufacturing process and process controls</w:t>
      </w:r>
      <w:r>
        <w:rPr>
          <w:b/>
          <w:bCs/>
        </w:rPr>
        <w:t>:</w:t>
      </w:r>
    </w:p>
    <w:p w14:paraId="7E926E99" w14:textId="77777777" w:rsidR="002405F4" w:rsidRDefault="002405F4" w:rsidP="002405F4">
      <w:pPr>
        <w:pStyle w:val="DraftingNotesAgency"/>
        <w:rPr>
          <w:rFonts w:ascii="Verdana" w:eastAsia="SimSun" w:hAnsi="Verdana" w:cs="Verdana"/>
          <w:i w:val="0"/>
          <w:color w:val="auto"/>
          <w:lang w:eastAsia="zh-CN"/>
        </w:rPr>
      </w:pPr>
      <w:r>
        <w:rPr>
          <w:rFonts w:ascii="Verdana" w:eastAsia="SimSun" w:hAnsi="Verdana" w:cs="Verdana"/>
          <w:i w:val="0"/>
          <w:color w:val="auto"/>
          <w:lang w:eastAsia="zh-CN"/>
        </w:rPr>
        <w:t>&lt;</w:t>
      </w:r>
      <w:r w:rsidRPr="005553D6">
        <w:rPr>
          <w:rFonts w:ascii="Verdana" w:eastAsia="SimSun" w:hAnsi="Verdana" w:cs="Verdana"/>
          <w:i w:val="0"/>
          <w:color w:val="auto"/>
          <w:lang w:eastAsia="zh-CN"/>
        </w:rPr>
        <w:t xml:space="preserve">The </w:t>
      </w:r>
      <w:r>
        <w:rPr>
          <w:rFonts w:ascii="Verdana" w:eastAsia="SimSun" w:hAnsi="Verdana" w:cs="Verdana"/>
          <w:i w:val="0"/>
          <w:color w:val="auto"/>
          <w:lang w:eastAsia="zh-CN"/>
        </w:rPr>
        <w:t xml:space="preserve">active substance is </w:t>
      </w:r>
      <w:r w:rsidRPr="005553D6">
        <w:rPr>
          <w:rFonts w:ascii="Verdana" w:eastAsia="SimSun" w:hAnsi="Verdana" w:cs="Verdana"/>
          <w:i w:val="0"/>
          <w:color w:val="auto"/>
          <w:lang w:eastAsia="zh-CN"/>
        </w:rPr>
        <w:t>manufactured at</w:t>
      </w:r>
      <w:r>
        <w:rPr>
          <w:rFonts w:ascii="Verdana" w:eastAsia="SimSun" w:hAnsi="Verdana" w:cs="Verdana"/>
          <w:i w:val="0"/>
          <w:color w:val="auto"/>
          <w:lang w:eastAsia="zh-CN"/>
        </w:rPr>
        <w:t xml:space="preserve"> &lt;…&gt;. Satisfactory evidence of GMP compliance has been presented.&gt;</w:t>
      </w:r>
    </w:p>
    <w:p w14:paraId="52A9E9B4" w14:textId="77777777" w:rsidR="002405F4" w:rsidRDefault="002405F4" w:rsidP="002405F4">
      <w:pPr>
        <w:spacing w:after="140" w:line="280" w:lineRule="atLeast"/>
        <w:rPr>
          <w:rFonts w:eastAsia="Verdana"/>
          <w:lang w:eastAsia="en-GB"/>
        </w:rPr>
      </w:pPr>
      <w:r>
        <w:t>&lt;</w:t>
      </w:r>
      <w:r w:rsidRPr="00CA1746">
        <w:t xml:space="preserve">The </w:t>
      </w:r>
      <w:r>
        <w:rPr>
          <w:bCs/>
          <w:snapToGrid w:val="0"/>
        </w:rPr>
        <w:t>active substance</w:t>
      </w:r>
      <w:r w:rsidRPr="00CA1746">
        <w:rPr>
          <w:bCs/>
          <w:snapToGrid w:val="0"/>
        </w:rPr>
        <w:t xml:space="preserve"> manufacturing process </w:t>
      </w:r>
      <w:r>
        <w:rPr>
          <w:bCs/>
          <w:snapToGrid w:val="0"/>
        </w:rPr>
        <w:t>has</w:t>
      </w:r>
      <w:r w:rsidRPr="00CA1746">
        <w:rPr>
          <w:bCs/>
          <w:snapToGrid w:val="0"/>
        </w:rPr>
        <w:t xml:space="preserve"> been adequately described. Main steps are </w:t>
      </w:r>
      <w:r>
        <w:rPr>
          <w:bCs/>
          <w:snapToGrid w:val="0"/>
        </w:rPr>
        <w:t xml:space="preserve">&lt;e.g. </w:t>
      </w:r>
      <w:r w:rsidRPr="00CA1746">
        <w:rPr>
          <w:bCs/>
          <w:snapToGrid w:val="0"/>
        </w:rPr>
        <w:t>fermentation, recovery and purification</w:t>
      </w:r>
      <w:r>
        <w:rPr>
          <w:bCs/>
          <w:snapToGrid w:val="0"/>
        </w:rPr>
        <w:t>&gt;. &lt;</w:t>
      </w:r>
      <w:r w:rsidRPr="00CA1746">
        <w:rPr>
          <w:rFonts w:eastAsia="Verdana"/>
          <w:lang w:eastAsia="en-GB"/>
        </w:rPr>
        <w:t xml:space="preserve">The ranges of critical process parameters and the routine in-process controls along with acceptance criteria, </w:t>
      </w:r>
      <w:r>
        <w:rPr>
          <w:rFonts w:eastAsia="Verdana"/>
          <w:lang w:eastAsia="en-GB"/>
        </w:rPr>
        <w:t>&lt;</w:t>
      </w:r>
      <w:r w:rsidRPr="00CA1746">
        <w:rPr>
          <w:rFonts w:eastAsia="Verdana"/>
          <w:lang w:eastAsia="en-GB"/>
        </w:rPr>
        <w:t>including</w:t>
      </w:r>
      <w:r>
        <w:rPr>
          <w:rFonts w:eastAsia="Verdana"/>
          <w:lang w:eastAsia="en-GB"/>
        </w:rPr>
        <w:t xml:space="preserve"> controls for microbial purity a</w:t>
      </w:r>
      <w:r w:rsidRPr="00CA1746">
        <w:rPr>
          <w:rFonts w:eastAsia="Verdana"/>
          <w:lang w:eastAsia="en-GB"/>
        </w:rPr>
        <w:t>nd endotoxin</w:t>
      </w:r>
      <w:r>
        <w:rPr>
          <w:rFonts w:eastAsia="Verdana"/>
          <w:lang w:eastAsia="en-GB"/>
        </w:rPr>
        <w:t>&gt;</w:t>
      </w:r>
      <w:r w:rsidRPr="00CA1746">
        <w:rPr>
          <w:rFonts w:eastAsia="Verdana"/>
          <w:lang w:eastAsia="en-GB"/>
        </w:rPr>
        <w:t>, are described for each step.</w:t>
      </w:r>
      <w:r>
        <w:rPr>
          <w:rFonts w:eastAsia="Verdana"/>
          <w:lang w:eastAsia="en-GB"/>
        </w:rPr>
        <w:t>&gt;</w:t>
      </w:r>
      <w:r w:rsidRPr="00CA1746">
        <w:rPr>
          <w:rFonts w:eastAsia="Verdana"/>
          <w:lang w:eastAsia="en-GB"/>
        </w:rPr>
        <w:t xml:space="preserve"> </w:t>
      </w:r>
      <w:r>
        <w:rPr>
          <w:rFonts w:eastAsia="Verdana"/>
          <w:lang w:eastAsia="en-GB"/>
        </w:rPr>
        <w:t>&lt;</w:t>
      </w:r>
      <w:r w:rsidRPr="00CA1746">
        <w:rPr>
          <w:rFonts w:eastAsia="Verdana"/>
          <w:lang w:eastAsia="en-GB"/>
        </w:rPr>
        <w:t xml:space="preserve">The </w:t>
      </w:r>
      <w:r>
        <w:rPr>
          <w:rFonts w:eastAsia="Verdana"/>
          <w:lang w:eastAsia="en-GB"/>
        </w:rPr>
        <w:t xml:space="preserve">active substance manufacturing </w:t>
      </w:r>
      <w:r w:rsidRPr="00CA1746">
        <w:rPr>
          <w:rFonts w:eastAsia="Verdana"/>
          <w:lang w:eastAsia="en-GB"/>
        </w:rPr>
        <w:t xml:space="preserve">process is considered </w:t>
      </w:r>
      <w:r>
        <w:rPr>
          <w:rFonts w:eastAsia="Verdana"/>
          <w:lang w:eastAsia="en-GB"/>
        </w:rPr>
        <w:t>acceptable</w:t>
      </w:r>
      <w:r w:rsidRPr="00CA1746">
        <w:rPr>
          <w:rFonts w:eastAsia="Verdana"/>
          <w:lang w:eastAsia="en-GB"/>
        </w:rPr>
        <w:t>.</w:t>
      </w:r>
      <w:r>
        <w:rPr>
          <w:rFonts w:eastAsia="Verdana"/>
          <w:lang w:eastAsia="en-GB"/>
        </w:rPr>
        <w:t>&gt;</w:t>
      </w:r>
    </w:p>
    <w:p w14:paraId="5B777DA0" w14:textId="77777777" w:rsidR="002405F4" w:rsidRPr="000F7E42" w:rsidRDefault="002405F4" w:rsidP="002405F4">
      <w:pPr>
        <w:pStyle w:val="BodytextAgency"/>
        <w:rPr>
          <w:b/>
          <w:i/>
        </w:rPr>
      </w:pPr>
      <w:r w:rsidRPr="00223670">
        <w:rPr>
          <w:b/>
          <w:i/>
        </w:rPr>
        <w:t>Control of materials</w:t>
      </w:r>
    </w:p>
    <w:p w14:paraId="121B37CC" w14:textId="77777777" w:rsidR="002405F4" w:rsidRPr="009965F1" w:rsidRDefault="002405F4" w:rsidP="002405F4">
      <w:pPr>
        <w:pStyle w:val="DraftingNotesAgency"/>
        <w:pBdr>
          <w:top w:val="single" w:sz="4" w:space="1" w:color="auto"/>
          <w:left w:val="single" w:sz="4" w:space="4" w:color="auto"/>
          <w:bottom w:val="single" w:sz="4" w:space="1" w:color="auto"/>
          <w:right w:val="single" w:sz="4" w:space="4" w:color="auto"/>
        </w:pBdr>
        <w:rPr>
          <w:b/>
        </w:rPr>
      </w:pPr>
      <w:r w:rsidRPr="009965F1">
        <w:rPr>
          <w:b/>
        </w:rPr>
        <w:t>Chem:</w:t>
      </w:r>
    </w:p>
    <w:p w14:paraId="39384A54" w14:textId="77777777" w:rsidR="002405F4" w:rsidRPr="008977E8" w:rsidRDefault="002405F4" w:rsidP="002405F4">
      <w:pPr>
        <w:pStyle w:val="DraftingNotesAgency"/>
        <w:pBdr>
          <w:top w:val="single" w:sz="4" w:space="1" w:color="auto"/>
          <w:left w:val="single" w:sz="4" w:space="4" w:color="auto"/>
          <w:bottom w:val="single" w:sz="4" w:space="1" w:color="auto"/>
          <w:right w:val="single" w:sz="4" w:space="4" w:color="auto"/>
        </w:pBdr>
      </w:pPr>
      <w:r w:rsidRPr="008977E8">
        <w:t xml:space="preserve">Briefly reflect </w:t>
      </w:r>
      <w:r>
        <w:t>on</w:t>
      </w:r>
      <w:r w:rsidRPr="008977E8">
        <w:t xml:space="preserve"> the acceptability of the proposed starting materials</w:t>
      </w:r>
      <w:r>
        <w:t xml:space="preserve"> or other critical materials used in the synthesis/preparation of the active substance</w:t>
      </w:r>
      <w:r w:rsidRPr="008977E8">
        <w:t xml:space="preserve">. </w:t>
      </w:r>
    </w:p>
    <w:p w14:paraId="3F883B5A"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lastRenderedPageBreak/>
        <w:t>&lt;Text&gt;</w:t>
      </w:r>
    </w:p>
    <w:p w14:paraId="6859C66E" w14:textId="77777777" w:rsidR="002405F4" w:rsidRDefault="002405F4" w:rsidP="002405F4">
      <w:pPr>
        <w:pStyle w:val="DraftingNotesAgency"/>
        <w:rPr>
          <w:b/>
          <w:bCs/>
        </w:rPr>
      </w:pPr>
      <w:r w:rsidRPr="00BD2EBC">
        <w:rPr>
          <w:b/>
          <w:bCs/>
        </w:rPr>
        <w:t>Chem</w:t>
      </w:r>
      <w:r>
        <w:rPr>
          <w:b/>
          <w:bCs/>
        </w:rPr>
        <w:t xml:space="preserve">: </w:t>
      </w:r>
      <w:r w:rsidRPr="00564A93">
        <w:rPr>
          <w:b/>
          <w:bCs/>
        </w:rPr>
        <w:t xml:space="preserve">The following text may be used regarding </w:t>
      </w:r>
      <w:r>
        <w:rPr>
          <w:b/>
          <w:bCs/>
        </w:rPr>
        <w:t>the control of materials</w:t>
      </w:r>
    </w:p>
    <w:p w14:paraId="571E68E3" w14:textId="77777777" w:rsidR="002405F4" w:rsidRDefault="002405F4" w:rsidP="002405F4">
      <w:pPr>
        <w:pStyle w:val="BodytextAgency"/>
      </w:pPr>
      <w:r>
        <w:t>&lt;</w:t>
      </w:r>
      <w:r w:rsidRPr="00FD7E51">
        <w:t xml:space="preserve">Sufficient information </w:t>
      </w:r>
      <w:r>
        <w:t>concerning the starting materials used in the active sub</w:t>
      </w:r>
      <w:r w:rsidRPr="00FD7E51">
        <w:t>stance manufacturing process has been submitted</w:t>
      </w:r>
      <w:r>
        <w:t>.&gt; &lt;The proposed starting materials are suitably justified,&gt; &lt;and all other materials proposed for use are adequately described and controlled.&gt;</w:t>
      </w:r>
    </w:p>
    <w:p w14:paraId="44AAC121" w14:textId="77777777" w:rsidR="002405F4" w:rsidRPr="00BD2EBC" w:rsidRDefault="002405F4" w:rsidP="002405F4">
      <w:pPr>
        <w:pStyle w:val="BodytextAgency"/>
      </w:pPr>
    </w:p>
    <w:p w14:paraId="65BFE1B5" w14:textId="77777777" w:rsidR="002405F4" w:rsidRPr="00DA7193" w:rsidRDefault="002405F4" w:rsidP="002405F4">
      <w:pPr>
        <w:pStyle w:val="DraftingNotesAgency"/>
        <w:pBdr>
          <w:top w:val="single" w:sz="4" w:space="1" w:color="auto"/>
          <w:left w:val="single" w:sz="4" w:space="4" w:color="auto"/>
          <w:bottom w:val="single" w:sz="4" w:space="1" w:color="auto"/>
          <w:right w:val="single" w:sz="4" w:space="4" w:color="auto"/>
        </w:pBdr>
        <w:rPr>
          <w:b/>
          <w:bCs/>
        </w:rPr>
      </w:pPr>
      <w:r>
        <w:rPr>
          <w:b/>
          <w:bCs/>
        </w:rPr>
        <w:t>Bio</w:t>
      </w:r>
      <w:r w:rsidRPr="00FD7E51">
        <w:rPr>
          <w:b/>
          <w:bCs/>
        </w:rPr>
        <w:t>:</w:t>
      </w:r>
    </w:p>
    <w:p w14:paraId="0D42CAFA" w14:textId="77777777" w:rsidR="002405F4" w:rsidRDefault="002405F4" w:rsidP="002405F4">
      <w:pPr>
        <w:pStyle w:val="DraftingNotesAgency"/>
        <w:pBdr>
          <w:top w:val="single" w:sz="4" w:space="1" w:color="auto"/>
          <w:left w:val="single" w:sz="4" w:space="4" w:color="auto"/>
          <w:bottom w:val="single" w:sz="4" w:space="1" w:color="auto"/>
          <w:right w:val="single" w:sz="4" w:space="4" w:color="auto"/>
        </w:pBdr>
      </w:pPr>
      <w:r w:rsidRPr="00D61049">
        <w:t>Provide information and assessment outcome for</w:t>
      </w:r>
      <w:r>
        <w:t xml:space="preserve"> raw and</w:t>
      </w:r>
      <w:r w:rsidRPr="00D61049">
        <w:t xml:space="preserve"> starting materials used </w:t>
      </w:r>
      <w:proofErr w:type="gramStart"/>
      <w:r w:rsidRPr="00D61049">
        <w:t>for</w:t>
      </w:r>
      <w:r>
        <w:t xml:space="preserve"> the</w:t>
      </w:r>
      <w:r w:rsidRPr="00D61049">
        <w:t xml:space="preserve"> production of</w:t>
      </w:r>
      <w:proofErr w:type="gramEnd"/>
      <w:r w:rsidRPr="00D61049">
        <w:t xml:space="preserve"> the active substance. Details to include depend on the product type (e.g. recombinant proteins, vaccines, plasma-derived products, ATMPs). </w:t>
      </w:r>
    </w:p>
    <w:p w14:paraId="567193B7" w14:textId="77777777" w:rsidR="002405F4" w:rsidRPr="009E4CD0" w:rsidRDefault="002405F4" w:rsidP="002405F4">
      <w:pPr>
        <w:pStyle w:val="DraftingNotesAgency"/>
        <w:pBdr>
          <w:top w:val="single" w:sz="4" w:space="1" w:color="auto"/>
          <w:left w:val="single" w:sz="4" w:space="4" w:color="auto"/>
          <w:bottom w:val="single" w:sz="4" w:space="1" w:color="auto"/>
          <w:right w:val="single" w:sz="4" w:space="4" w:color="auto"/>
        </w:pBdr>
      </w:pPr>
      <w:r>
        <w:t xml:space="preserve">For recombinant products and ATMP (as appropriate) include brief description of the expression construct and producer strain/cell line (type, origin). Include statement on genetic stability. </w:t>
      </w:r>
    </w:p>
    <w:p w14:paraId="5E3CA47A" w14:textId="77777777" w:rsidR="002405F4" w:rsidRDefault="002405F4" w:rsidP="002405F4">
      <w:pPr>
        <w:pStyle w:val="DraftingNotesAgency"/>
        <w:pBdr>
          <w:top w:val="single" w:sz="4" w:space="1" w:color="auto"/>
          <w:left w:val="single" w:sz="4" w:space="4" w:color="auto"/>
          <w:bottom w:val="single" w:sz="4" w:space="1" w:color="auto"/>
          <w:right w:val="single" w:sz="4" w:space="4" w:color="auto"/>
        </w:pBdr>
      </w:pPr>
      <w:r w:rsidRPr="009E4CD0">
        <w:t xml:space="preserve">Include brief information on establishment of the MCB/WCB </w:t>
      </w:r>
      <w:r>
        <w:t>and or MSB/WSB</w:t>
      </w:r>
      <w:r w:rsidRPr="009E4CD0">
        <w:t xml:space="preserve"> including tests performed and stability. Mention if there is a protocol for the establishment of future WCB</w:t>
      </w:r>
      <w:r>
        <w:t>/WSB.</w:t>
      </w:r>
    </w:p>
    <w:p w14:paraId="577EC3B8" w14:textId="77777777" w:rsidR="002405F4" w:rsidRPr="00CB5BD9" w:rsidRDefault="002405F4" w:rsidP="002405F4">
      <w:pPr>
        <w:pStyle w:val="DraftingNotesAgency"/>
        <w:pBdr>
          <w:top w:val="single" w:sz="4" w:space="1" w:color="auto"/>
          <w:left w:val="single" w:sz="4" w:space="4" w:color="auto"/>
          <w:bottom w:val="single" w:sz="4" w:space="1" w:color="auto"/>
          <w:right w:val="single" w:sz="4" w:space="4" w:color="auto"/>
        </w:pBdr>
      </w:pPr>
      <w:r w:rsidRPr="00CB5BD9">
        <w:t xml:space="preserve">For plasma-derived products include reference to PMF certificate including reference number of last certificate.  </w:t>
      </w:r>
    </w:p>
    <w:p w14:paraId="35275D29"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422DB647" w14:textId="77777777" w:rsidR="002405F4" w:rsidRPr="00564A93" w:rsidRDefault="002405F4" w:rsidP="002405F4">
      <w:pPr>
        <w:pStyle w:val="DraftingNotesAgency"/>
        <w:rPr>
          <w:b/>
          <w:bCs/>
        </w:rPr>
      </w:pPr>
      <w:r w:rsidRPr="00564A93">
        <w:rPr>
          <w:b/>
          <w:bCs/>
        </w:rPr>
        <w:t xml:space="preserve">Bio: The following text may be used regarding </w:t>
      </w:r>
      <w:r>
        <w:rPr>
          <w:b/>
          <w:bCs/>
        </w:rPr>
        <w:t>the control of materials</w:t>
      </w:r>
      <w:r w:rsidRPr="00564A93">
        <w:rPr>
          <w:b/>
          <w:bCs/>
        </w:rPr>
        <w:t xml:space="preserve"> </w:t>
      </w:r>
    </w:p>
    <w:p w14:paraId="6EB68719" w14:textId="77777777" w:rsidR="002405F4" w:rsidRDefault="002405F4" w:rsidP="002405F4">
      <w:pPr>
        <w:pStyle w:val="BodytextAgency"/>
      </w:pPr>
      <w:r>
        <w:t>&lt;</w:t>
      </w:r>
      <w:r w:rsidRPr="009407D1">
        <w:t xml:space="preserve">Adequate </w:t>
      </w:r>
      <w:r w:rsidRPr="00FD7E51">
        <w:t>information on raw materials used in the active substance manufacturing process has been submitted.</w:t>
      </w:r>
      <w:r>
        <w:t>&gt;</w:t>
      </w:r>
      <w:r w:rsidRPr="00FD7E51">
        <w:t xml:space="preserve"> </w:t>
      </w:r>
      <w:r>
        <w:t>&lt;</w:t>
      </w:r>
      <w:r w:rsidRPr="00FD7E51">
        <w:t xml:space="preserve">Compendial raw materials are tested in accordance with the corresponding monograph, while specifications (including </w:t>
      </w:r>
      <w:r>
        <w:t>analytical procedures</w:t>
      </w:r>
      <w:r w:rsidRPr="00FD7E51">
        <w:t>) for non-compendial raw materials are presented.</w:t>
      </w:r>
      <w:r>
        <w:t>&gt;</w:t>
      </w:r>
      <w:r w:rsidRPr="00CA1746">
        <w:t xml:space="preserve"> </w:t>
      </w:r>
      <w:r>
        <w:t>&lt;</w:t>
      </w:r>
      <w:r w:rsidRPr="00CA1746">
        <w:t xml:space="preserve">No human or animal derived materials are used in the </w:t>
      </w:r>
      <w:r>
        <w:t>active substance</w:t>
      </w:r>
      <w:r w:rsidRPr="00CA1746">
        <w:t xml:space="preserve"> manufacturing process and acceptable documents have been provided for raw materials of biological origin used in the e</w:t>
      </w:r>
      <w:r>
        <w:t>stablishment of cell substrate.&gt;</w:t>
      </w:r>
    </w:p>
    <w:p w14:paraId="6B69CAF5" w14:textId="77777777" w:rsidR="002405F4" w:rsidRDefault="002405F4" w:rsidP="002405F4">
      <w:pPr>
        <w:pStyle w:val="BodytextAgency"/>
      </w:pPr>
      <w:r>
        <w:t>&lt;</w:t>
      </w:r>
      <w:r w:rsidRPr="00CA1746">
        <w:t xml:space="preserve">A </w:t>
      </w:r>
      <w:proofErr w:type="gramStart"/>
      <w:r w:rsidRPr="00CA1746">
        <w:t>two tiered</w:t>
      </w:r>
      <w:proofErr w:type="gramEnd"/>
      <w:r w:rsidRPr="00CA1746">
        <w:t xml:space="preserve"> cell banking system is </w:t>
      </w:r>
      <w:proofErr w:type="gramStart"/>
      <w:r w:rsidRPr="00CA1746">
        <w:t>used</w:t>
      </w:r>
      <w:proofErr w:type="gramEnd"/>
      <w:r w:rsidRPr="00CA1746">
        <w:t xml:space="preserve"> and sufficient information is provided regarding testing of MCB and WCB and release of future WCBs.</w:t>
      </w:r>
      <w:r>
        <w:t>&gt;</w:t>
      </w:r>
      <w:r w:rsidRPr="00CA1746">
        <w:t xml:space="preserve"> </w:t>
      </w:r>
      <w:r>
        <w:t>&lt;</w:t>
      </w:r>
      <w:r w:rsidRPr="00CA1746">
        <w:t>Genetic stability has been demonstrated for cells at and beyond the limit of cell age.</w:t>
      </w:r>
      <w:r>
        <w:t>&gt;</w:t>
      </w:r>
    </w:p>
    <w:p w14:paraId="549C0307" w14:textId="77777777" w:rsidR="002405F4" w:rsidRPr="00223670" w:rsidRDefault="002405F4" w:rsidP="002405F4">
      <w:pPr>
        <w:pStyle w:val="BodytextAgency"/>
        <w:rPr>
          <w:b/>
          <w:i/>
        </w:rPr>
      </w:pPr>
      <w:r w:rsidRPr="00223670">
        <w:rPr>
          <w:b/>
          <w:i/>
        </w:rPr>
        <w:t>Control of critical steps and intermediates</w:t>
      </w:r>
    </w:p>
    <w:p w14:paraId="002CFE49" w14:textId="77777777" w:rsidR="002405F4" w:rsidRPr="0010410B" w:rsidRDefault="002405F4" w:rsidP="002405F4">
      <w:pPr>
        <w:pStyle w:val="DraftingNotesAgency"/>
        <w:pBdr>
          <w:top w:val="single" w:sz="4" w:space="1" w:color="auto"/>
          <w:left w:val="single" w:sz="4" w:space="1" w:color="auto"/>
          <w:bottom w:val="single" w:sz="4" w:space="1" w:color="auto"/>
          <w:right w:val="single" w:sz="4" w:space="1" w:color="auto"/>
        </w:pBdr>
        <w:rPr>
          <w:b/>
          <w:bCs/>
        </w:rPr>
      </w:pPr>
      <w:r w:rsidRPr="0010410B">
        <w:rPr>
          <w:b/>
          <w:bCs/>
        </w:rPr>
        <w:t>Chem:</w:t>
      </w:r>
    </w:p>
    <w:p w14:paraId="5923E8B8" w14:textId="77777777" w:rsidR="002405F4" w:rsidRPr="00AE2C69" w:rsidRDefault="002405F4" w:rsidP="002405F4">
      <w:pPr>
        <w:pStyle w:val="DraftingNotesAgency"/>
        <w:pBdr>
          <w:top w:val="single" w:sz="4" w:space="1" w:color="auto"/>
          <w:left w:val="single" w:sz="4" w:space="1" w:color="auto"/>
          <w:bottom w:val="single" w:sz="4" w:space="1" w:color="auto"/>
          <w:right w:val="single" w:sz="4" w:space="1" w:color="auto"/>
        </w:pBdr>
      </w:pPr>
      <w:r>
        <w:t xml:space="preserve">Summarise whether </w:t>
      </w:r>
      <w:r w:rsidRPr="00AE2C69">
        <w:t xml:space="preserve">critical steps </w:t>
      </w:r>
      <w:r>
        <w:t>are defined</w:t>
      </w:r>
      <w:r w:rsidRPr="00AE2C69">
        <w:t xml:space="preserve">, </w:t>
      </w:r>
      <w:r>
        <w:t>and</w:t>
      </w:r>
      <w:r w:rsidRPr="00AE2C69">
        <w:t xml:space="preserve"> if applicable, </w:t>
      </w:r>
      <w:r>
        <w:t>reflect</w:t>
      </w:r>
      <w:r w:rsidRPr="00AE2C69">
        <w:t xml:space="preserve"> the acceptability of specifications for intermediates.</w:t>
      </w:r>
    </w:p>
    <w:p w14:paraId="51A3CF82"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145C8F56" w14:textId="77777777" w:rsidR="002405F4" w:rsidRDefault="002405F4" w:rsidP="002405F4">
      <w:pPr>
        <w:pStyle w:val="DraftingNotesAgency"/>
        <w:rPr>
          <w:b/>
          <w:bCs/>
        </w:rPr>
      </w:pPr>
      <w:r>
        <w:rPr>
          <w:b/>
          <w:bCs/>
        </w:rPr>
        <w:t>Chem</w:t>
      </w:r>
      <w:r w:rsidRPr="00564A93">
        <w:rPr>
          <w:b/>
          <w:bCs/>
        </w:rPr>
        <w:t xml:space="preserve">: The following text may be used regarding </w:t>
      </w:r>
      <w:r>
        <w:rPr>
          <w:b/>
          <w:bCs/>
        </w:rPr>
        <w:t>the control of critical steps and intermediates</w:t>
      </w:r>
    </w:p>
    <w:p w14:paraId="3DF3994E" w14:textId="77777777" w:rsidR="002405F4" w:rsidRPr="009B127A" w:rsidRDefault="002405F4" w:rsidP="002405F4">
      <w:pPr>
        <w:pStyle w:val="BodytextAgency"/>
      </w:pPr>
      <w:r>
        <w:t>&lt;</w:t>
      </w:r>
      <w:r w:rsidRPr="009407D1">
        <w:t>Adequate in-process controls are applied during the synthesis</w:t>
      </w:r>
      <w:r>
        <w:t>&gt; &lt;</w:t>
      </w:r>
      <w:r w:rsidRPr="00190C1A">
        <w:t>and critical steps have been suitably defined</w:t>
      </w:r>
      <w:r w:rsidRPr="009407D1">
        <w:t>.</w:t>
      </w:r>
      <w:r>
        <w:t>&gt;</w:t>
      </w:r>
      <w:r w:rsidRPr="009407D1">
        <w:t xml:space="preserve"> </w:t>
      </w:r>
      <w:r>
        <w:t>&lt;</w:t>
      </w:r>
      <w:r w:rsidRPr="009407D1">
        <w:t xml:space="preserve">The specifications and </w:t>
      </w:r>
      <w:r>
        <w:t>analytical procedures</w:t>
      </w:r>
      <w:r w:rsidRPr="009407D1">
        <w:t xml:space="preserve"> for intermediate products have been presented.</w:t>
      </w:r>
      <w:r>
        <w:t>&gt;</w:t>
      </w:r>
      <w:r w:rsidRPr="004025E5">
        <w:t xml:space="preserve"> </w:t>
      </w:r>
    </w:p>
    <w:p w14:paraId="454D0E9E" w14:textId="77777777" w:rsidR="002405F4" w:rsidRPr="00BC3A17" w:rsidRDefault="002405F4" w:rsidP="002405F4">
      <w:pPr>
        <w:pStyle w:val="BodytextAgency"/>
      </w:pPr>
    </w:p>
    <w:p w14:paraId="38368F9A" w14:textId="77777777" w:rsidR="002405F4" w:rsidRPr="00DA7193" w:rsidRDefault="002405F4" w:rsidP="002405F4">
      <w:pPr>
        <w:pStyle w:val="DraftingNotesAgency"/>
        <w:pBdr>
          <w:top w:val="single" w:sz="4" w:space="1" w:color="auto"/>
          <w:left w:val="single" w:sz="4" w:space="4" w:color="auto"/>
          <w:bottom w:val="single" w:sz="4" w:space="1" w:color="auto"/>
          <w:right w:val="single" w:sz="4" w:space="4" w:color="auto"/>
        </w:pBdr>
        <w:rPr>
          <w:b/>
          <w:bCs/>
        </w:rPr>
      </w:pPr>
      <w:r>
        <w:rPr>
          <w:b/>
          <w:bCs/>
        </w:rPr>
        <w:t>Bio</w:t>
      </w:r>
      <w:r w:rsidRPr="00FD7E51">
        <w:rPr>
          <w:b/>
          <w:bCs/>
        </w:rPr>
        <w:t>:</w:t>
      </w:r>
    </w:p>
    <w:p w14:paraId="202FD65F" w14:textId="48492B12" w:rsidR="002405F4" w:rsidRPr="004400C5" w:rsidRDefault="002405F4" w:rsidP="002405F4">
      <w:pPr>
        <w:pStyle w:val="DraftingNotesAgency"/>
        <w:pBdr>
          <w:top w:val="single" w:sz="4" w:space="1" w:color="auto"/>
          <w:left w:val="single" w:sz="4" w:space="4" w:color="auto"/>
          <w:bottom w:val="single" w:sz="4" w:space="1" w:color="auto"/>
          <w:right w:val="single" w:sz="4" w:space="4" w:color="auto"/>
        </w:pBdr>
      </w:pPr>
      <w:r w:rsidRPr="004400C5">
        <w:t>Include definition of critical steps and, if applicable, of intermediates</w:t>
      </w:r>
      <w:r>
        <w:t xml:space="preserve"> held for an extended </w:t>
      </w:r>
      <w:proofErr w:type="gramStart"/>
      <w:r>
        <w:t>period of time</w:t>
      </w:r>
      <w:proofErr w:type="gramEnd"/>
      <w:r>
        <w:t xml:space="preserve"> prior to further processing</w:t>
      </w:r>
      <w:r w:rsidRPr="004400C5">
        <w:t xml:space="preserve">. For </w:t>
      </w:r>
      <w:r>
        <w:t>these</w:t>
      </w:r>
      <w:r w:rsidRPr="004400C5">
        <w:t xml:space="preserve"> intermediates, include specifications,</w:t>
      </w:r>
      <w:r w:rsidRPr="00B21E4C">
        <w:t xml:space="preserve"> </w:t>
      </w:r>
      <w:r w:rsidRPr="004400C5">
        <w:t>storage conditions and shelf li</w:t>
      </w:r>
      <w:r w:rsidR="006A291A">
        <w:t>v</w:t>
      </w:r>
      <w:r w:rsidRPr="004400C5">
        <w:t>e</w:t>
      </w:r>
      <w:r>
        <w:t>s/maximum storage periods</w:t>
      </w:r>
      <w:r w:rsidRPr="004400C5">
        <w:t xml:space="preserve">. </w:t>
      </w:r>
    </w:p>
    <w:p w14:paraId="663FC2AA" w14:textId="77777777" w:rsidR="002405F4" w:rsidRPr="004400C5" w:rsidRDefault="002405F4" w:rsidP="002405F4">
      <w:pPr>
        <w:pStyle w:val="DraftingNotesAgency"/>
        <w:pBdr>
          <w:top w:val="single" w:sz="4" w:space="1" w:color="auto"/>
          <w:left w:val="single" w:sz="4" w:space="4" w:color="auto"/>
          <w:bottom w:val="single" w:sz="4" w:space="1" w:color="auto"/>
          <w:right w:val="single" w:sz="4" w:space="4" w:color="auto"/>
        </w:pBdr>
      </w:pPr>
      <w:r w:rsidRPr="004400C5">
        <w:lastRenderedPageBreak/>
        <w:t>Discuss if the overall control strategy (including in process controls, testing of starting material, monitoring of process parameters etc) and the risk mitigation measures are adequate to control the process leading to an AS of intended and consistent quality. Summarize deficiencies if found.</w:t>
      </w:r>
    </w:p>
    <w:p w14:paraId="371BF0E4"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45F51B57" w14:textId="77777777" w:rsidR="002405F4" w:rsidRDefault="002405F4" w:rsidP="002405F4">
      <w:pPr>
        <w:pStyle w:val="DraftingNotesAgency"/>
        <w:rPr>
          <w:b/>
          <w:bCs/>
        </w:rPr>
      </w:pPr>
      <w:r w:rsidRPr="00564A93">
        <w:rPr>
          <w:b/>
          <w:bCs/>
        </w:rPr>
        <w:t xml:space="preserve">Bios: The following text may be used regarding </w:t>
      </w:r>
      <w:r>
        <w:rPr>
          <w:b/>
          <w:bCs/>
        </w:rPr>
        <w:t>the control of critical steps and intermediates</w:t>
      </w:r>
    </w:p>
    <w:p w14:paraId="6726C181" w14:textId="77777777" w:rsidR="002405F4" w:rsidRDefault="002405F4" w:rsidP="002405F4">
      <w:pPr>
        <w:pStyle w:val="BodytextAgency"/>
        <w:rPr>
          <w:rFonts w:cs="Courier New"/>
        </w:rPr>
      </w:pPr>
      <w:r>
        <w:rPr>
          <w:rFonts w:cs="Courier New"/>
        </w:rPr>
        <w:t>&lt;</w:t>
      </w:r>
      <w:r w:rsidRPr="00582D96">
        <w:rPr>
          <w:rFonts w:cs="Courier New"/>
        </w:rPr>
        <w:t xml:space="preserve">A comprehensive overview of critical in-process controls and critical in-process tests performed throughout the </w:t>
      </w:r>
      <w:r>
        <w:rPr>
          <w:rFonts w:cs="Courier New"/>
        </w:rPr>
        <w:t>active substance</w:t>
      </w:r>
      <w:r w:rsidRPr="00582D96">
        <w:rPr>
          <w:rFonts w:cs="Courier New"/>
        </w:rPr>
        <w:t xml:space="preserve"> manufacturing process is given.</w:t>
      </w:r>
      <w:r>
        <w:rPr>
          <w:rFonts w:cs="Courier New"/>
        </w:rPr>
        <w:t>&gt;</w:t>
      </w:r>
      <w:r w:rsidRPr="00582D96">
        <w:rPr>
          <w:rFonts w:cs="Courier New"/>
        </w:rPr>
        <w:t xml:space="preserve"> </w:t>
      </w:r>
      <w:r>
        <w:rPr>
          <w:rFonts w:cs="Courier New"/>
        </w:rPr>
        <w:t>&lt;</w:t>
      </w:r>
      <w:r w:rsidRPr="00582D96">
        <w:rPr>
          <w:rFonts w:cs="Courier New"/>
        </w:rPr>
        <w:t xml:space="preserve">Acceptable information has been provided on the control system in place to monitor and control the </w:t>
      </w:r>
      <w:r>
        <w:rPr>
          <w:rFonts w:cs="Courier New"/>
        </w:rPr>
        <w:t>active substance</w:t>
      </w:r>
      <w:r w:rsidRPr="00582D96">
        <w:rPr>
          <w:rFonts w:cs="Courier New"/>
        </w:rPr>
        <w:t xml:space="preserve"> manufacturing process with regard to critical, as well as non-critical operational parameters and in-process tests.</w:t>
      </w:r>
      <w:r>
        <w:rPr>
          <w:rFonts w:cs="Courier New"/>
        </w:rPr>
        <w:t>&gt;</w:t>
      </w:r>
      <w:r w:rsidRPr="00582D96">
        <w:rPr>
          <w:rFonts w:cs="Courier New"/>
        </w:rPr>
        <w:t xml:space="preserve"> </w:t>
      </w:r>
      <w:r>
        <w:rPr>
          <w:rFonts w:cs="Courier New"/>
        </w:rPr>
        <w:t>&lt;</w:t>
      </w:r>
      <w:r w:rsidRPr="00582D96">
        <w:rPr>
          <w:rFonts w:cs="Courier New"/>
        </w:rPr>
        <w:t>Actions taken if limits are exceeded are specified.</w:t>
      </w:r>
      <w:r>
        <w:rPr>
          <w:rFonts w:cs="Courier New"/>
        </w:rPr>
        <w:t>&gt;</w:t>
      </w:r>
    </w:p>
    <w:p w14:paraId="54DA5717" w14:textId="77777777" w:rsidR="002405F4" w:rsidRDefault="002405F4" w:rsidP="002405F4">
      <w:pPr>
        <w:pStyle w:val="BodytextAgency"/>
        <w:rPr>
          <w:rFonts w:cs="Courier New"/>
        </w:rPr>
      </w:pPr>
    </w:p>
    <w:p w14:paraId="574BF667" w14:textId="77777777" w:rsidR="002405F4" w:rsidRDefault="002405F4" w:rsidP="002405F4">
      <w:pPr>
        <w:pStyle w:val="BodytextAgency"/>
        <w:rPr>
          <w:b/>
          <w:i/>
        </w:rPr>
      </w:pPr>
      <w:r w:rsidRPr="00223670">
        <w:rPr>
          <w:b/>
          <w:i/>
        </w:rPr>
        <w:t>Process validation</w:t>
      </w:r>
    </w:p>
    <w:p w14:paraId="1838C096" w14:textId="77777777" w:rsidR="002405F4" w:rsidRPr="00742970" w:rsidRDefault="002405F4" w:rsidP="002405F4">
      <w:pPr>
        <w:pStyle w:val="DraftingNotesAgency"/>
        <w:pBdr>
          <w:top w:val="single" w:sz="4" w:space="1" w:color="auto"/>
          <w:left w:val="single" w:sz="4" w:space="1" w:color="auto"/>
          <w:bottom w:val="single" w:sz="4" w:space="1" w:color="auto"/>
          <w:right w:val="single" w:sz="4" w:space="1" w:color="auto"/>
        </w:pBdr>
        <w:rPr>
          <w:b/>
          <w:bCs/>
        </w:rPr>
      </w:pPr>
      <w:r w:rsidRPr="00E666E0">
        <w:rPr>
          <w:b/>
          <w:bCs/>
        </w:rPr>
        <w:t>Che</w:t>
      </w:r>
      <w:r>
        <w:rPr>
          <w:b/>
          <w:bCs/>
        </w:rPr>
        <w:t>m</w:t>
      </w:r>
      <w:r w:rsidRPr="00E666E0">
        <w:rPr>
          <w:b/>
          <w:bCs/>
        </w:rPr>
        <w:t>:</w:t>
      </w:r>
    </w:p>
    <w:p w14:paraId="5440F4EF" w14:textId="77777777" w:rsidR="002405F4" w:rsidRPr="007C3F63" w:rsidRDefault="002405F4" w:rsidP="002405F4">
      <w:pPr>
        <w:pStyle w:val="DraftingNotesAgency"/>
        <w:pBdr>
          <w:top w:val="single" w:sz="4" w:space="1" w:color="auto"/>
          <w:left w:val="single" w:sz="4" w:space="1" w:color="auto"/>
          <w:bottom w:val="single" w:sz="4" w:space="1" w:color="auto"/>
          <w:right w:val="single" w:sz="4" w:space="1" w:color="auto"/>
        </w:pBdr>
      </w:pPr>
      <w:r>
        <w:t>Briefly summarise the approach t</w:t>
      </w:r>
      <w:r w:rsidRPr="005023E3">
        <w:t>o process validation as relevant.</w:t>
      </w:r>
      <w:r>
        <w:t xml:space="preserve"> </w:t>
      </w:r>
      <w:r w:rsidRPr="007C3F63">
        <w:t xml:space="preserve">If the AS is supplied as a sterile material, discuss the adequacy of the process validation studies. </w:t>
      </w:r>
    </w:p>
    <w:p w14:paraId="5B0168BD"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601BF46C" w14:textId="77777777" w:rsidR="002405F4" w:rsidRDefault="002405F4" w:rsidP="002405F4">
      <w:pPr>
        <w:pStyle w:val="DraftingNotesAgency"/>
        <w:rPr>
          <w:b/>
          <w:bCs/>
        </w:rPr>
      </w:pPr>
      <w:r w:rsidRPr="00E666E0">
        <w:rPr>
          <w:b/>
          <w:bCs/>
        </w:rPr>
        <w:t>Che</w:t>
      </w:r>
      <w:r>
        <w:rPr>
          <w:b/>
          <w:bCs/>
        </w:rPr>
        <w:t>m</w:t>
      </w:r>
      <w:r w:rsidRPr="00E666E0">
        <w:rPr>
          <w:b/>
          <w:bCs/>
        </w:rPr>
        <w:t>:</w:t>
      </w:r>
      <w:r>
        <w:rPr>
          <w:b/>
          <w:bCs/>
        </w:rPr>
        <w:t xml:space="preserve"> </w:t>
      </w:r>
      <w:r w:rsidRPr="00DD294D">
        <w:rPr>
          <w:b/>
          <w:bCs/>
        </w:rPr>
        <w:t>The following</w:t>
      </w:r>
      <w:r>
        <w:rPr>
          <w:b/>
          <w:bCs/>
        </w:rPr>
        <w:t xml:space="preserve"> text may be used regarding the active substance process validation studies</w:t>
      </w:r>
    </w:p>
    <w:p w14:paraId="2B7CC44E" w14:textId="77777777" w:rsidR="002405F4" w:rsidRDefault="002405F4" w:rsidP="002405F4">
      <w:pPr>
        <w:pStyle w:val="BodytextAgency"/>
        <w:rPr>
          <w:rFonts w:cs="Courier New"/>
        </w:rPr>
      </w:pPr>
      <w:r>
        <w:rPr>
          <w:rFonts w:cs="Courier New"/>
        </w:rPr>
        <w:t xml:space="preserve">&lt;Information concerning the validation of the active manufacturing process has not been presented; this approach is acceptable.&gt; </w:t>
      </w:r>
    </w:p>
    <w:p w14:paraId="6C839B7B" w14:textId="77777777" w:rsidR="002405F4" w:rsidRPr="007C36E7" w:rsidRDefault="002405F4" w:rsidP="002405F4">
      <w:pPr>
        <w:pStyle w:val="BodytextAgency"/>
        <w:rPr>
          <w:rFonts w:cs="Courier New"/>
        </w:rPr>
      </w:pPr>
      <w:r>
        <w:rPr>
          <w:rFonts w:cs="Courier New"/>
        </w:rPr>
        <w:t>&lt;</w:t>
      </w:r>
      <w:r w:rsidRPr="007C36E7">
        <w:rPr>
          <w:rFonts w:cs="Courier New"/>
        </w:rPr>
        <w:t xml:space="preserve">The </w:t>
      </w:r>
      <w:r>
        <w:rPr>
          <w:rFonts w:cs="Courier New"/>
        </w:rPr>
        <w:t>active substance manufacturing process has been sufficiently validated.&gt; &lt;T</w:t>
      </w:r>
      <w:r w:rsidRPr="007F415B">
        <w:rPr>
          <w:rFonts w:cs="Courier New"/>
        </w:rPr>
        <w:t xml:space="preserve">he process and its control (IPCs and operational process parameters) </w:t>
      </w:r>
      <w:r>
        <w:rPr>
          <w:rFonts w:cs="Courier New"/>
        </w:rPr>
        <w:t>are</w:t>
      </w:r>
      <w:r w:rsidRPr="007F415B">
        <w:rPr>
          <w:rFonts w:cs="Courier New"/>
        </w:rPr>
        <w:t xml:space="preserve"> supported by the presented information.</w:t>
      </w:r>
      <w:r>
        <w:rPr>
          <w:rFonts w:cs="Courier New"/>
        </w:rPr>
        <w:t>&gt;</w:t>
      </w:r>
    </w:p>
    <w:p w14:paraId="0FF0B1E7" w14:textId="77777777" w:rsidR="002405F4" w:rsidRDefault="002405F4" w:rsidP="002405F4">
      <w:pPr>
        <w:pStyle w:val="BodytextAgency"/>
        <w:rPr>
          <w:b/>
          <w:i/>
        </w:rPr>
      </w:pPr>
    </w:p>
    <w:p w14:paraId="1FE593E8" w14:textId="77777777" w:rsidR="002405F4" w:rsidRDefault="002405F4" w:rsidP="002405F4">
      <w:pPr>
        <w:pStyle w:val="DraftingNotesAgency"/>
        <w:pBdr>
          <w:top w:val="single" w:sz="4" w:space="1" w:color="auto"/>
          <w:left w:val="single" w:sz="4" w:space="1" w:color="auto"/>
          <w:bottom w:val="single" w:sz="4" w:space="1" w:color="auto"/>
          <w:right w:val="single" w:sz="4" w:space="1" w:color="auto"/>
        </w:pBdr>
        <w:rPr>
          <w:b/>
        </w:rPr>
      </w:pPr>
      <w:r w:rsidRPr="007C3F63">
        <w:rPr>
          <w:b/>
        </w:rPr>
        <w:t xml:space="preserve">Bio: </w:t>
      </w:r>
    </w:p>
    <w:p w14:paraId="4567EC78" w14:textId="77777777" w:rsidR="002405F4" w:rsidRDefault="002405F4" w:rsidP="002405F4">
      <w:pPr>
        <w:pStyle w:val="DraftingNotesAgency"/>
        <w:pBdr>
          <w:top w:val="single" w:sz="4" w:space="1" w:color="auto"/>
          <w:left w:val="single" w:sz="4" w:space="1" w:color="auto"/>
          <w:bottom w:val="single" w:sz="4" w:space="1" w:color="auto"/>
          <w:right w:val="single" w:sz="4" w:space="1" w:color="auto"/>
        </w:pBdr>
        <w:rPr>
          <w:bCs/>
        </w:rPr>
      </w:pPr>
      <w:r w:rsidRPr="009B1BC3">
        <w:rPr>
          <w:bCs/>
        </w:rPr>
        <w:t>Include manufacturing scale</w:t>
      </w:r>
      <w:r>
        <w:rPr>
          <w:bCs/>
        </w:rPr>
        <w:t xml:space="preserve"> and batch size</w:t>
      </w:r>
      <w:r w:rsidRPr="009B1BC3">
        <w:rPr>
          <w:bCs/>
        </w:rPr>
        <w:t xml:space="preserve">, number of </w:t>
      </w:r>
      <w:r>
        <w:rPr>
          <w:bCs/>
        </w:rPr>
        <w:t>process verification</w:t>
      </w:r>
      <w:r w:rsidRPr="009B1BC3">
        <w:rPr>
          <w:bCs/>
        </w:rPr>
        <w:t xml:space="preserve"> batches and conclusion on adequacy of manufacturing process </w:t>
      </w:r>
      <w:r>
        <w:rPr>
          <w:bCs/>
        </w:rPr>
        <w:t>verification</w:t>
      </w:r>
      <w:r w:rsidRPr="009B1BC3">
        <w:rPr>
          <w:bCs/>
        </w:rPr>
        <w:t>.</w:t>
      </w:r>
    </w:p>
    <w:p w14:paraId="3EE7927B" w14:textId="77777777" w:rsidR="002405F4" w:rsidRPr="00923683" w:rsidRDefault="002405F4" w:rsidP="002405F4">
      <w:pPr>
        <w:pStyle w:val="DraftingNotesAgency"/>
        <w:pBdr>
          <w:top w:val="single" w:sz="4" w:space="1" w:color="auto"/>
          <w:left w:val="single" w:sz="4" w:space="1" w:color="auto"/>
          <w:bottom w:val="single" w:sz="4" w:space="1" w:color="auto"/>
          <w:right w:val="single" w:sz="4" w:space="1" w:color="auto"/>
        </w:pBdr>
        <w:rPr>
          <w:bCs/>
        </w:rPr>
      </w:pPr>
      <w:r w:rsidRPr="00923683">
        <w:rPr>
          <w:bCs/>
        </w:rPr>
        <w:t xml:space="preserve">Include a short description </w:t>
      </w:r>
      <w:r>
        <w:rPr>
          <w:bCs/>
        </w:rPr>
        <w:t xml:space="preserve">of process </w:t>
      </w:r>
      <w:r w:rsidRPr="00923683">
        <w:rPr>
          <w:bCs/>
        </w:rPr>
        <w:t xml:space="preserve">verification studies as applicable and discuss if they are adequate e.g. type of studies, scale, models used and cover the proposed commercial process. Describe any proposals for </w:t>
      </w:r>
      <w:r>
        <w:rPr>
          <w:bCs/>
        </w:rPr>
        <w:t>ongoing</w:t>
      </w:r>
      <w:r w:rsidRPr="00923683">
        <w:rPr>
          <w:bCs/>
        </w:rPr>
        <w:t xml:space="preserve"> process verification or concurrent validation if applicable.</w:t>
      </w:r>
    </w:p>
    <w:p w14:paraId="54EB5F2F"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64AF7A7E" w14:textId="77777777" w:rsidR="002405F4" w:rsidRPr="00DD294D" w:rsidRDefault="002405F4" w:rsidP="002405F4">
      <w:pPr>
        <w:pStyle w:val="BodytextAgency"/>
        <w:rPr>
          <w:rFonts w:ascii="Segoe UI" w:hAnsi="Segoe UI" w:cs="Times New Roman"/>
          <w:b/>
          <w:bCs/>
          <w:i/>
          <w:iCs/>
          <w:color w:val="339966"/>
        </w:rPr>
      </w:pPr>
      <w:r w:rsidRPr="00DD294D">
        <w:rPr>
          <w:rFonts w:ascii="Segoe UI" w:hAnsi="Segoe UI" w:cs="Times New Roman"/>
          <w:b/>
          <w:bCs/>
          <w:i/>
          <w:iCs/>
          <w:color w:val="339966"/>
        </w:rPr>
        <w:t>Bio: The following</w:t>
      </w:r>
      <w:r>
        <w:rPr>
          <w:rFonts w:ascii="Segoe UI" w:hAnsi="Segoe UI" w:cs="Times New Roman"/>
          <w:b/>
          <w:bCs/>
          <w:i/>
          <w:iCs/>
          <w:color w:val="339966"/>
        </w:rPr>
        <w:t xml:space="preserve"> text may be used regarding the active substance process validation studies</w:t>
      </w:r>
    </w:p>
    <w:p w14:paraId="3AFB2D9C" w14:textId="77777777" w:rsidR="002405F4" w:rsidRPr="00060286" w:rsidRDefault="002405F4" w:rsidP="002405F4">
      <w:pPr>
        <w:pStyle w:val="BodytextAgency"/>
        <w:rPr>
          <w:rFonts w:cs="Courier New"/>
        </w:rPr>
      </w:pPr>
      <w:r>
        <w:rPr>
          <w:rFonts w:cs="Courier New"/>
        </w:rPr>
        <w:t>&lt;</w:t>
      </w:r>
      <w:r w:rsidRPr="0085533C">
        <w:rPr>
          <w:rFonts w:cs="Courier New"/>
        </w:rPr>
        <w:t xml:space="preserve">The </w:t>
      </w:r>
      <w:r>
        <w:rPr>
          <w:rFonts w:cs="Courier New"/>
        </w:rPr>
        <w:t>active substance</w:t>
      </w:r>
      <w:r w:rsidRPr="0085533C">
        <w:rPr>
          <w:rFonts w:cs="Courier New"/>
        </w:rPr>
        <w:t xml:space="preserve"> manufacturing process has been validated adequately.</w:t>
      </w:r>
      <w:r>
        <w:rPr>
          <w:rFonts w:cs="Courier New"/>
        </w:rPr>
        <w:t>&gt;</w:t>
      </w:r>
      <w:r w:rsidRPr="0085533C">
        <w:rPr>
          <w:rFonts w:cs="Courier New"/>
        </w:rPr>
        <w:t xml:space="preserve"> </w:t>
      </w:r>
      <w:r>
        <w:rPr>
          <w:rFonts w:cs="Courier New"/>
        </w:rPr>
        <w:t>&lt;</w:t>
      </w:r>
      <w:r w:rsidRPr="0085533C">
        <w:rPr>
          <w:rFonts w:cs="Courier New"/>
        </w:rPr>
        <w:t>Consistency in production has been shown on &lt;</w:t>
      </w:r>
      <w:r w:rsidRPr="00D24D48">
        <w:rPr>
          <w:rFonts w:ascii="Segoe UI" w:hAnsi="Segoe UI" w:cs="Times New Roman"/>
          <w:i/>
          <w:color w:val="339966"/>
        </w:rPr>
        <w:t>number</w:t>
      </w:r>
      <w:r w:rsidRPr="0085533C">
        <w:rPr>
          <w:rFonts w:cs="Courier New"/>
        </w:rPr>
        <w:t>&gt; full scale commercial batches.</w:t>
      </w:r>
      <w:r>
        <w:rPr>
          <w:rFonts w:cs="Courier New"/>
        </w:rPr>
        <w:t>&gt;</w:t>
      </w:r>
      <w:r w:rsidRPr="0085533C">
        <w:rPr>
          <w:rFonts w:cs="Courier New"/>
        </w:rPr>
        <w:t xml:space="preserve"> </w:t>
      </w:r>
      <w:r>
        <w:rPr>
          <w:rFonts w:cs="Courier New"/>
        </w:rPr>
        <w:t>&lt;</w:t>
      </w:r>
      <w:r w:rsidRPr="0085533C">
        <w:rPr>
          <w:rFonts w:cs="Courier New"/>
        </w:rPr>
        <w:t>All acceptance criteria for the critical operational parameters and likewise acceptance criteria for the in-process tests are fulfilled demonstrating that the process consistently produces &lt;</w:t>
      </w:r>
      <w:r w:rsidRPr="00FE4C3D">
        <w:rPr>
          <w:rFonts w:ascii="Segoe UI" w:hAnsi="Segoe UI" w:cs="Times New Roman"/>
          <w:i/>
          <w:iCs/>
          <w:color w:val="339966"/>
        </w:rPr>
        <w:t>INN</w:t>
      </w:r>
      <w:r w:rsidRPr="0085533C">
        <w:rPr>
          <w:rFonts w:cs="Courier New"/>
        </w:rPr>
        <w:t>&gt; of reproducible quality that complies with the predetermined specification and in-process acceptance criteria.</w:t>
      </w:r>
      <w:r>
        <w:rPr>
          <w:rFonts w:cs="Courier New"/>
        </w:rPr>
        <w:t>&gt;</w:t>
      </w:r>
    </w:p>
    <w:p w14:paraId="188BF0F5" w14:textId="77777777" w:rsidR="002405F4" w:rsidRPr="00EC3364" w:rsidRDefault="002405F4" w:rsidP="002405F4">
      <w:pPr>
        <w:pStyle w:val="BodytextAgency"/>
        <w:rPr>
          <w:b/>
          <w:i/>
        </w:rPr>
      </w:pPr>
      <w:r w:rsidRPr="00223670">
        <w:rPr>
          <w:b/>
          <w:i/>
        </w:rPr>
        <w:t>Manufacturing process development</w:t>
      </w:r>
    </w:p>
    <w:p w14:paraId="2694C575" w14:textId="77777777" w:rsidR="002405F4" w:rsidRPr="00887357" w:rsidRDefault="002405F4" w:rsidP="002405F4">
      <w:pPr>
        <w:pStyle w:val="DraftingNotesAgency"/>
        <w:pBdr>
          <w:top w:val="single" w:sz="4" w:space="1" w:color="auto"/>
          <w:left w:val="single" w:sz="4" w:space="1" w:color="auto"/>
          <w:bottom w:val="single" w:sz="4" w:space="1" w:color="auto"/>
          <w:right w:val="single" w:sz="4" w:space="1" w:color="auto"/>
        </w:pBdr>
        <w:rPr>
          <w:b/>
        </w:rPr>
      </w:pPr>
      <w:r w:rsidRPr="00887357">
        <w:rPr>
          <w:b/>
        </w:rPr>
        <w:t>Chem:</w:t>
      </w:r>
    </w:p>
    <w:p w14:paraId="4BA7B860" w14:textId="77777777" w:rsidR="002405F4" w:rsidRDefault="002405F4" w:rsidP="002405F4">
      <w:pPr>
        <w:pStyle w:val="DraftingNotesAgency"/>
        <w:pBdr>
          <w:top w:val="single" w:sz="4" w:space="1" w:color="auto"/>
          <w:left w:val="single" w:sz="4" w:space="1" w:color="auto"/>
          <w:bottom w:val="single" w:sz="4" w:space="1" w:color="auto"/>
          <w:right w:val="single" w:sz="4" w:space="1" w:color="auto"/>
        </w:pBdr>
      </w:pPr>
      <w:r w:rsidRPr="009E06B0">
        <w:lastRenderedPageBreak/>
        <w:t>Summarize the key aspects/stages of the manufacturing process development that</w:t>
      </w:r>
      <w:r w:rsidRPr="002D5984">
        <w:t xml:space="preserve"> are essential in providing reassurance </w:t>
      </w:r>
      <w:proofErr w:type="gramStart"/>
      <w:r w:rsidRPr="002D5984">
        <w:t>with regard to</w:t>
      </w:r>
      <w:proofErr w:type="gramEnd"/>
      <w:r w:rsidRPr="002D5984">
        <w:t xml:space="preserve"> the AS quality e.g. important process changes through clinical/pharmaceutical development. </w:t>
      </w:r>
    </w:p>
    <w:p w14:paraId="122BD170"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360E7467" w14:textId="77777777" w:rsidR="002405F4" w:rsidRPr="00D05133" w:rsidRDefault="002405F4" w:rsidP="002405F4">
      <w:pPr>
        <w:pStyle w:val="BodytextAgency"/>
        <w:rPr>
          <w:rFonts w:ascii="Segoe UI" w:hAnsi="Segoe UI" w:cs="Times New Roman"/>
          <w:b/>
          <w:bCs/>
          <w:i/>
          <w:iCs/>
          <w:color w:val="339966"/>
        </w:rPr>
      </w:pPr>
      <w:r w:rsidRPr="00D05133">
        <w:rPr>
          <w:rFonts w:ascii="Segoe UI" w:hAnsi="Segoe UI" w:cs="Times New Roman"/>
          <w:b/>
          <w:bCs/>
          <w:i/>
          <w:iCs/>
          <w:color w:val="339966"/>
        </w:rPr>
        <w:t>Chem: The following text may be used regarding manufacturing process development</w:t>
      </w:r>
    </w:p>
    <w:p w14:paraId="63946E87" w14:textId="77777777" w:rsidR="002405F4" w:rsidRDefault="002405F4" w:rsidP="002405F4">
      <w:pPr>
        <w:pStyle w:val="BodytextAgency"/>
        <w:rPr>
          <w:bCs/>
          <w:iCs/>
          <w:color w:val="000000"/>
        </w:rPr>
      </w:pPr>
      <w:r>
        <w:rPr>
          <w:bCs/>
          <w:iCs/>
          <w:color w:val="000000"/>
        </w:rPr>
        <w:t>&lt;</w:t>
      </w:r>
      <w:r w:rsidRPr="00DF45F3">
        <w:rPr>
          <w:bCs/>
          <w:iCs/>
          <w:color w:val="000000"/>
        </w:rPr>
        <w:t xml:space="preserve">The commercial manufacturing process </w:t>
      </w:r>
      <w:r>
        <w:rPr>
          <w:bCs/>
          <w:iCs/>
          <w:color w:val="000000"/>
        </w:rPr>
        <w:t>for the active substance</w:t>
      </w:r>
      <w:r w:rsidRPr="00DF45F3">
        <w:rPr>
          <w:bCs/>
          <w:iCs/>
          <w:color w:val="000000"/>
        </w:rPr>
        <w:t xml:space="preserve"> was developed in parallel with the clinical development program.</w:t>
      </w:r>
      <w:r>
        <w:rPr>
          <w:bCs/>
          <w:iCs/>
          <w:color w:val="000000"/>
        </w:rPr>
        <w:t>&gt; &lt;There have been no changes with respect to the batches used in the pivotal studies and as proposed for the commercial process&gt;</w:t>
      </w:r>
    </w:p>
    <w:p w14:paraId="50612C73" w14:textId="77777777" w:rsidR="002405F4" w:rsidRDefault="002405F4" w:rsidP="002405F4">
      <w:pPr>
        <w:pStyle w:val="BodytextAgency"/>
        <w:rPr>
          <w:bCs/>
          <w:iCs/>
          <w:color w:val="000000"/>
        </w:rPr>
      </w:pPr>
      <w:r>
        <w:rPr>
          <w:bCs/>
          <w:iCs/>
          <w:color w:val="000000"/>
        </w:rPr>
        <w:t xml:space="preserve">&lt;Changes introduced have been presented in sufficient detail and have been justified.&gt; </w:t>
      </w:r>
    </w:p>
    <w:p w14:paraId="3AF317D6" w14:textId="77777777" w:rsidR="002405F4" w:rsidRDefault="002405F4" w:rsidP="002405F4">
      <w:pPr>
        <w:pStyle w:val="BodytextAgency"/>
        <w:rPr>
          <w:bCs/>
          <w:iCs/>
          <w:color w:val="000000"/>
        </w:rPr>
      </w:pPr>
      <w:r>
        <w:rPr>
          <w:bCs/>
          <w:iCs/>
          <w:color w:val="000000"/>
        </w:rPr>
        <w:t>&lt;</w:t>
      </w:r>
      <w:r w:rsidRPr="00DF45F3">
        <w:rPr>
          <w:bCs/>
          <w:iCs/>
          <w:color w:val="000000"/>
        </w:rPr>
        <w:t>Several</w:t>
      </w:r>
      <w:r>
        <w:rPr>
          <w:bCs/>
          <w:iCs/>
          <w:color w:val="000000"/>
        </w:rPr>
        <w:t>&gt;</w:t>
      </w:r>
      <w:r w:rsidRPr="00DF45F3">
        <w:rPr>
          <w:bCs/>
          <w:iCs/>
          <w:color w:val="000000"/>
        </w:rPr>
        <w:t xml:space="preserve"> </w:t>
      </w:r>
      <w:r>
        <w:rPr>
          <w:bCs/>
          <w:iCs/>
          <w:color w:val="000000"/>
        </w:rPr>
        <w:t>&lt;</w:t>
      </w:r>
      <w:r w:rsidRPr="00DF45F3">
        <w:rPr>
          <w:bCs/>
          <w:iCs/>
          <w:color w:val="000000"/>
        </w:rPr>
        <w:t>important</w:t>
      </w:r>
      <w:r>
        <w:rPr>
          <w:bCs/>
          <w:iCs/>
          <w:color w:val="000000"/>
        </w:rPr>
        <w:t>&gt;</w:t>
      </w:r>
      <w:r w:rsidRPr="00DF45F3">
        <w:rPr>
          <w:bCs/>
          <w:iCs/>
          <w:color w:val="000000"/>
        </w:rPr>
        <w:t xml:space="preserve"> changes have been introduced during the development of the manufacturing process, including a change in the</w:t>
      </w:r>
      <w:r>
        <w:rPr>
          <w:bCs/>
          <w:iCs/>
          <w:color w:val="000000"/>
        </w:rPr>
        <w:t xml:space="preserve"> &lt;</w:t>
      </w:r>
      <w:r w:rsidRPr="00C31329">
        <w:rPr>
          <w:rFonts w:ascii="Segoe UI" w:hAnsi="Segoe UI" w:cs="Times New Roman"/>
          <w:i/>
          <w:color w:val="339966"/>
        </w:rPr>
        <w:t>describe change</w:t>
      </w:r>
      <w:r>
        <w:rPr>
          <w:bCs/>
          <w:iCs/>
          <w:color w:val="000000"/>
        </w:rPr>
        <w:t>&gt;</w:t>
      </w:r>
      <w:r w:rsidRPr="00DF45F3">
        <w:rPr>
          <w:bCs/>
          <w:iCs/>
          <w:color w:val="000000"/>
        </w:rPr>
        <w:t>.</w:t>
      </w:r>
      <w:r>
        <w:rPr>
          <w:bCs/>
          <w:iCs/>
          <w:color w:val="000000"/>
        </w:rPr>
        <w:t xml:space="preserve">&gt; It has been demonstrated that </w:t>
      </w:r>
      <w:r w:rsidRPr="00DF45F3">
        <w:rPr>
          <w:bCs/>
          <w:iCs/>
          <w:color w:val="000000"/>
        </w:rPr>
        <w:t>the change</w:t>
      </w:r>
      <w:r>
        <w:rPr>
          <w:bCs/>
          <w:iCs/>
          <w:color w:val="000000"/>
        </w:rPr>
        <w:t>(s)</w:t>
      </w:r>
      <w:r w:rsidRPr="00DF45F3">
        <w:rPr>
          <w:bCs/>
          <w:iCs/>
          <w:color w:val="000000"/>
        </w:rPr>
        <w:t xml:space="preserve"> did not have a significant </w:t>
      </w:r>
      <w:r>
        <w:rPr>
          <w:bCs/>
          <w:iCs/>
          <w:color w:val="000000"/>
        </w:rPr>
        <w:t>impact</w:t>
      </w:r>
      <w:r w:rsidRPr="00DF45F3">
        <w:rPr>
          <w:bCs/>
          <w:iCs/>
          <w:color w:val="000000"/>
        </w:rPr>
        <w:t xml:space="preserve"> on the quality of the product.</w:t>
      </w:r>
      <w:r>
        <w:rPr>
          <w:bCs/>
          <w:iCs/>
          <w:color w:val="000000"/>
        </w:rPr>
        <w:t>&gt;</w:t>
      </w:r>
    </w:p>
    <w:p w14:paraId="1AE64157" w14:textId="77777777" w:rsidR="002405F4" w:rsidRDefault="002405F4" w:rsidP="002405F4">
      <w:pPr>
        <w:pStyle w:val="BodytextAgency"/>
        <w:rPr>
          <w:bCs/>
          <w:iCs/>
          <w:color w:val="000000"/>
        </w:rPr>
      </w:pPr>
      <w:r>
        <w:rPr>
          <w:bCs/>
          <w:iCs/>
          <w:color w:val="000000"/>
        </w:rPr>
        <w:t xml:space="preserve">&lt;The quality of the active substance used in the various phases of the development </w:t>
      </w:r>
      <w:proofErr w:type="gramStart"/>
      <w:r>
        <w:rPr>
          <w:bCs/>
          <w:iCs/>
          <w:color w:val="000000"/>
        </w:rPr>
        <w:t>is considered to be</w:t>
      </w:r>
      <w:proofErr w:type="gramEnd"/>
      <w:r>
        <w:rPr>
          <w:bCs/>
          <w:iCs/>
          <w:color w:val="000000"/>
        </w:rPr>
        <w:t xml:space="preserve"> comparable with that produced by the proposed commercial process.&gt;</w:t>
      </w:r>
    </w:p>
    <w:p w14:paraId="0E655CDB" w14:textId="77777777" w:rsidR="002405F4" w:rsidRDefault="002405F4" w:rsidP="002405F4">
      <w:pPr>
        <w:pStyle w:val="BodytextAgency"/>
        <w:rPr>
          <w:bCs/>
          <w:iCs/>
          <w:color w:val="000000"/>
        </w:rPr>
      </w:pPr>
    </w:p>
    <w:p w14:paraId="61A80484" w14:textId="77777777" w:rsidR="002405F4" w:rsidRPr="00887357" w:rsidRDefault="002405F4" w:rsidP="002405F4">
      <w:pPr>
        <w:pStyle w:val="DraftingNotesAgency"/>
        <w:pBdr>
          <w:top w:val="single" w:sz="4" w:space="1" w:color="auto"/>
          <w:left w:val="single" w:sz="4" w:space="4" w:color="auto"/>
          <w:bottom w:val="single" w:sz="4" w:space="1" w:color="auto"/>
          <w:right w:val="single" w:sz="4" w:space="4" w:color="auto"/>
        </w:pBdr>
        <w:rPr>
          <w:b/>
          <w:bCs/>
        </w:rPr>
      </w:pPr>
      <w:r w:rsidRPr="00887357">
        <w:rPr>
          <w:b/>
          <w:bCs/>
        </w:rPr>
        <w:t>Bio:</w:t>
      </w:r>
    </w:p>
    <w:p w14:paraId="05C21652" w14:textId="77777777" w:rsidR="002405F4" w:rsidRPr="00464148" w:rsidRDefault="002405F4" w:rsidP="002405F4">
      <w:pPr>
        <w:pStyle w:val="DraftingNotesAgency"/>
        <w:pBdr>
          <w:top w:val="single" w:sz="4" w:space="1" w:color="auto"/>
          <w:left w:val="single" w:sz="4" w:space="4" w:color="auto"/>
          <w:bottom w:val="single" w:sz="4" w:space="1" w:color="auto"/>
          <w:right w:val="single" w:sz="4" w:space="4" w:color="auto"/>
        </w:pBdr>
        <w:rPr>
          <w:b/>
          <w:bCs/>
        </w:rPr>
      </w:pPr>
      <w:r>
        <w:t xml:space="preserve">Summarize the key aspects/stages of the manufacturing process development that are essential in providing reassurance </w:t>
      </w:r>
      <w:proofErr w:type="gramStart"/>
      <w:r>
        <w:t>with regard to</w:t>
      </w:r>
      <w:proofErr w:type="gramEnd"/>
      <w:r>
        <w:t xml:space="preserve"> the AS quality e.g. briefly describe important process changes through clinical/pharmaceutical development. Highlight any issues with the way the comparability exercise was conducted </w:t>
      </w:r>
      <w:proofErr w:type="gramStart"/>
      <w:r>
        <w:t>taking into account</w:t>
      </w:r>
      <w:proofErr w:type="gramEnd"/>
      <w:r>
        <w:t xml:space="preserve"> in particular differences between pivotal clinical batches and what is intended for commercial production. With respect to changes, present and discuss the outcome of critical assessment of the significance of changes and impact on comparability between batches used for clinical trials vs commercial batches. Discuss any uncertainties and provide a clear conclusion.</w:t>
      </w:r>
    </w:p>
    <w:p w14:paraId="01DEFD84"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62B06D7E" w14:textId="77777777" w:rsidR="002405F4" w:rsidRPr="003D61A3" w:rsidRDefault="002405F4" w:rsidP="002405F4">
      <w:pPr>
        <w:pStyle w:val="BodytextAgency"/>
        <w:rPr>
          <w:rFonts w:ascii="Segoe UI" w:hAnsi="Segoe UI" w:cs="Times New Roman"/>
          <w:b/>
          <w:bCs/>
          <w:i/>
          <w:iCs/>
          <w:color w:val="339966"/>
        </w:rPr>
      </w:pPr>
      <w:r w:rsidRPr="003D61A3">
        <w:rPr>
          <w:rFonts w:ascii="Segoe UI" w:hAnsi="Segoe UI" w:cs="Times New Roman"/>
          <w:b/>
          <w:bCs/>
          <w:i/>
          <w:iCs/>
          <w:color w:val="339966"/>
        </w:rPr>
        <w:t>Bio</w:t>
      </w:r>
      <w:r>
        <w:rPr>
          <w:rFonts w:ascii="Segoe UI" w:hAnsi="Segoe UI" w:cs="Times New Roman"/>
          <w:b/>
          <w:bCs/>
          <w:i/>
          <w:iCs/>
          <w:color w:val="339966"/>
        </w:rPr>
        <w:t>:</w:t>
      </w:r>
      <w:r w:rsidRPr="003D61A3">
        <w:rPr>
          <w:rFonts w:ascii="Segoe UI" w:hAnsi="Segoe UI" w:cs="Times New Roman"/>
          <w:b/>
          <w:bCs/>
          <w:i/>
          <w:iCs/>
          <w:color w:val="339966"/>
        </w:rPr>
        <w:t xml:space="preserve"> The following text may be used regarding manufacturing process development</w:t>
      </w:r>
    </w:p>
    <w:p w14:paraId="256571FD" w14:textId="77777777" w:rsidR="002405F4" w:rsidRDefault="002405F4" w:rsidP="002405F4">
      <w:pPr>
        <w:pStyle w:val="BodytextAgency"/>
        <w:spacing w:after="0"/>
        <w:rPr>
          <w:bCs/>
          <w:iCs/>
          <w:color w:val="000000"/>
        </w:rPr>
      </w:pPr>
      <w:r>
        <w:rPr>
          <w:bCs/>
          <w:iCs/>
          <w:color w:val="000000"/>
        </w:rPr>
        <w:t>&lt;</w:t>
      </w:r>
      <w:r w:rsidRPr="00DF45F3">
        <w:rPr>
          <w:bCs/>
          <w:iCs/>
          <w:color w:val="000000"/>
        </w:rPr>
        <w:t xml:space="preserve">The commercial </w:t>
      </w:r>
      <w:r>
        <w:rPr>
          <w:bCs/>
          <w:iCs/>
          <w:color w:val="000000"/>
        </w:rPr>
        <w:t>active substance</w:t>
      </w:r>
      <w:r w:rsidRPr="00DF45F3">
        <w:rPr>
          <w:bCs/>
          <w:iCs/>
          <w:color w:val="000000"/>
        </w:rPr>
        <w:t xml:space="preserve"> manufacturing process was developed in parallel with the clinical development program.</w:t>
      </w:r>
      <w:r>
        <w:rPr>
          <w:bCs/>
          <w:iCs/>
          <w:color w:val="000000"/>
        </w:rPr>
        <w:t>&gt;</w:t>
      </w:r>
      <w:r w:rsidRPr="00DF45F3">
        <w:rPr>
          <w:bCs/>
          <w:iCs/>
          <w:color w:val="000000"/>
        </w:rPr>
        <w:t xml:space="preserve"> </w:t>
      </w:r>
      <w:r>
        <w:rPr>
          <w:bCs/>
          <w:iCs/>
          <w:color w:val="000000"/>
        </w:rPr>
        <w:t>&lt;</w:t>
      </w:r>
      <w:r w:rsidRPr="00DF45F3">
        <w:rPr>
          <w:bCs/>
          <w:iCs/>
          <w:color w:val="000000"/>
        </w:rPr>
        <w:t xml:space="preserve">Several important changes have been introduced during the development of the manufacturing process, including </w:t>
      </w:r>
      <w:r>
        <w:rPr>
          <w:bCs/>
          <w:iCs/>
          <w:color w:val="000000"/>
        </w:rPr>
        <w:t>&lt;</w:t>
      </w:r>
      <w:r w:rsidRPr="000D6841">
        <w:rPr>
          <w:rFonts w:ascii="Segoe UI" w:hAnsi="Segoe UI" w:cs="Times New Roman"/>
          <w:i/>
          <w:color w:val="339966"/>
        </w:rPr>
        <w:t>e.g. a change in the cell line (from Sp2/0 to CHO), the introduction of the low pH viral inactivation step and a change in virus removal filter</w:t>
      </w:r>
      <w:r>
        <w:rPr>
          <w:bCs/>
          <w:iCs/>
          <w:color w:val="000000"/>
        </w:rPr>
        <w:t>&gt;</w:t>
      </w:r>
      <w:r w:rsidRPr="00DF45F3">
        <w:rPr>
          <w:bCs/>
          <w:iCs/>
          <w:color w:val="000000"/>
        </w:rPr>
        <w:t xml:space="preserve">. </w:t>
      </w:r>
      <w:r>
        <w:rPr>
          <w:bCs/>
          <w:iCs/>
          <w:color w:val="000000"/>
        </w:rPr>
        <w:t>&lt;</w:t>
      </w:r>
      <w:r w:rsidRPr="00DF45F3">
        <w:rPr>
          <w:bCs/>
          <w:iCs/>
          <w:color w:val="000000"/>
        </w:rPr>
        <w:t xml:space="preserve">For each change, a comparability study has been carried out demonstrating that, apart from some expected differences </w:t>
      </w:r>
      <w:r>
        <w:rPr>
          <w:bCs/>
          <w:iCs/>
          <w:color w:val="000000"/>
        </w:rPr>
        <w:t>&lt;</w:t>
      </w:r>
      <w:r w:rsidRPr="006468A8">
        <w:rPr>
          <w:rFonts w:ascii="Segoe UI" w:hAnsi="Segoe UI" w:cs="Times New Roman"/>
          <w:i/>
          <w:color w:val="339966"/>
        </w:rPr>
        <w:t>e.g. in glycosylation</w:t>
      </w:r>
      <w:r>
        <w:rPr>
          <w:bCs/>
          <w:iCs/>
          <w:color w:val="000000"/>
        </w:rPr>
        <w:t>&gt;</w:t>
      </w:r>
      <w:r w:rsidRPr="00DF45F3">
        <w:rPr>
          <w:bCs/>
          <w:iCs/>
          <w:color w:val="000000"/>
        </w:rPr>
        <w:t>, the change did not have a significant influence on the quality of the product.</w:t>
      </w:r>
      <w:r>
        <w:rPr>
          <w:bCs/>
          <w:iCs/>
          <w:color w:val="000000"/>
        </w:rPr>
        <w:t>&gt;</w:t>
      </w:r>
      <w:r w:rsidRPr="00DF45F3">
        <w:rPr>
          <w:bCs/>
          <w:iCs/>
          <w:color w:val="000000"/>
        </w:rPr>
        <w:t xml:space="preserve"> </w:t>
      </w:r>
    </w:p>
    <w:p w14:paraId="3FD2C104" w14:textId="77777777" w:rsidR="002405F4" w:rsidRDefault="002405F4" w:rsidP="002405F4">
      <w:pPr>
        <w:pStyle w:val="BodytextAgency"/>
        <w:rPr>
          <w:b/>
          <w:i/>
        </w:rPr>
      </w:pPr>
    </w:p>
    <w:p w14:paraId="13438295" w14:textId="77777777" w:rsidR="002405F4" w:rsidRPr="004C6EEA" w:rsidRDefault="002405F4" w:rsidP="002405F4">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7C591EC0" w14:textId="77777777" w:rsidR="002405F4" w:rsidRPr="00A96197" w:rsidRDefault="002405F4" w:rsidP="002405F4">
      <w:pPr>
        <w:pStyle w:val="DraftingNotesAgency"/>
        <w:pBdr>
          <w:top w:val="single" w:sz="4" w:space="1" w:color="auto"/>
          <w:left w:val="single" w:sz="4" w:space="1" w:color="auto"/>
          <w:bottom w:val="single" w:sz="4" w:space="1" w:color="auto"/>
          <w:right w:val="single" w:sz="4" w:space="1" w:color="auto"/>
        </w:pBdr>
      </w:pPr>
      <w:r w:rsidRPr="0087774A">
        <w:t xml:space="preserve">Summarise relevant studies related to the control strategy (e.g. how critical process parameters have </w:t>
      </w:r>
      <w:r w:rsidRPr="00A14C23">
        <w:t>been identified) and</w:t>
      </w:r>
      <w:r w:rsidRPr="00464148">
        <w:rPr>
          <w:color w:val="9900CC"/>
        </w:rPr>
        <w:t xml:space="preserve"> </w:t>
      </w:r>
      <w:r w:rsidRPr="00464148">
        <w:t xml:space="preserve">mention if </w:t>
      </w:r>
      <w:proofErr w:type="spellStart"/>
      <w:r w:rsidRPr="00464148">
        <w:t>QbD</w:t>
      </w:r>
      <w:proofErr w:type="spellEnd"/>
      <w:r w:rsidRPr="00464148">
        <w:t xml:space="preserve"> elements have been used (risk assessment, DoE, prior knowledge, etc.); provide a short summary of those and confirm if the approach is acceptable. Briefly discuss how acceptab</w:t>
      </w:r>
      <w:r w:rsidRPr="00A96197">
        <w:t>le ranges were established and if the data provided in support of the ranges is acceptable.</w:t>
      </w:r>
    </w:p>
    <w:p w14:paraId="220784C5" w14:textId="3D33B46D" w:rsidR="002405F4" w:rsidRPr="00923683" w:rsidRDefault="002405F4" w:rsidP="002405F4">
      <w:pPr>
        <w:pStyle w:val="DraftingNotesAgency"/>
        <w:pBdr>
          <w:top w:val="single" w:sz="4" w:space="1" w:color="auto"/>
          <w:left w:val="single" w:sz="4" w:space="1" w:color="auto"/>
          <w:bottom w:val="single" w:sz="4" w:space="1" w:color="auto"/>
          <w:right w:val="single" w:sz="4" w:space="1" w:color="auto"/>
        </w:pBdr>
        <w:rPr>
          <w:bCs/>
        </w:rPr>
      </w:pPr>
      <w:r w:rsidRPr="00A96197">
        <w:t xml:space="preserve">If </w:t>
      </w:r>
      <w:r>
        <w:t>d</w:t>
      </w:r>
      <w:r w:rsidRPr="00A96197">
        <w:t xml:space="preserve">esign </w:t>
      </w:r>
      <w:r>
        <w:t>s</w:t>
      </w:r>
      <w:r w:rsidRPr="00A96197">
        <w:t xml:space="preserve">pace is claimed, clearly state if it is acceptable, describe which process steps it covers, at which scale </w:t>
      </w:r>
      <w:r>
        <w:t>it</w:t>
      </w:r>
      <w:r w:rsidRPr="00A96197">
        <w:t xml:space="preserve"> was developed and explain whether verification of the </w:t>
      </w:r>
      <w:r>
        <w:t>d</w:t>
      </w:r>
      <w:r w:rsidRPr="00A96197">
        <w:t xml:space="preserve">esign </w:t>
      </w:r>
      <w:r>
        <w:t>s</w:t>
      </w:r>
      <w:r w:rsidRPr="00A96197">
        <w:t>pace is needed at commercial scale</w:t>
      </w:r>
      <w:r w:rsidRPr="00923683">
        <w:rPr>
          <w:bCs/>
        </w:rPr>
        <w:t>.</w:t>
      </w:r>
    </w:p>
    <w:p w14:paraId="157D4FF6" w14:textId="77777777" w:rsidR="002405F4" w:rsidRPr="00352EDB" w:rsidRDefault="002405F4" w:rsidP="002405F4">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03715468" w14:textId="77777777" w:rsidR="002405F4" w:rsidRPr="00201D2D" w:rsidRDefault="002405F4" w:rsidP="002405F4">
      <w:pPr>
        <w:pStyle w:val="BodytextAgency"/>
        <w:ind w:firstLine="720"/>
        <w:rPr>
          <w:rFonts w:ascii="Segoe UI" w:hAnsi="Segoe UI" w:cs="Times New Roman"/>
          <w:b/>
          <w:i/>
          <w:color w:val="339966"/>
        </w:rPr>
      </w:pPr>
      <w:r w:rsidRPr="00B65229">
        <w:rPr>
          <w:rFonts w:ascii="Segoe UI" w:hAnsi="Segoe UI" w:cs="Times New Roman"/>
          <w:b/>
          <w:i/>
          <w:color w:val="339966"/>
        </w:rPr>
        <w:t xml:space="preserve">Bio and Chem: </w:t>
      </w:r>
      <w:r w:rsidRPr="00201D2D">
        <w:rPr>
          <w:rFonts w:ascii="Segoe UI" w:hAnsi="Segoe UI" w:cs="Times New Roman"/>
          <w:b/>
          <w:i/>
          <w:color w:val="339966"/>
        </w:rPr>
        <w:t xml:space="preserve">If </w:t>
      </w:r>
      <w:proofErr w:type="spellStart"/>
      <w:r w:rsidRPr="00201D2D">
        <w:rPr>
          <w:rFonts w:ascii="Segoe UI" w:hAnsi="Segoe UI" w:cs="Times New Roman"/>
          <w:b/>
          <w:i/>
          <w:color w:val="339966"/>
        </w:rPr>
        <w:t>QbD</w:t>
      </w:r>
      <w:proofErr w:type="spellEnd"/>
      <w:r w:rsidRPr="00201D2D">
        <w:rPr>
          <w:rFonts w:ascii="Segoe UI" w:hAnsi="Segoe UI" w:cs="Times New Roman"/>
          <w:b/>
          <w:i/>
          <w:color w:val="339966"/>
        </w:rPr>
        <w:t xml:space="preserve">: </w:t>
      </w:r>
    </w:p>
    <w:p w14:paraId="2DBFCA90" w14:textId="77777777" w:rsidR="002405F4" w:rsidRDefault="002405F4" w:rsidP="002405F4">
      <w:pPr>
        <w:pStyle w:val="BodytextAgency"/>
        <w:rPr>
          <w:lang w:eastAsia="en-US"/>
        </w:rPr>
      </w:pPr>
      <w:r>
        <w:rPr>
          <w:lang w:eastAsia="en-US"/>
        </w:rPr>
        <w:lastRenderedPageBreak/>
        <w:t>&lt;</w:t>
      </w:r>
      <w:r w:rsidRPr="00703B25">
        <w:rPr>
          <w:lang w:eastAsia="en-US"/>
        </w:rPr>
        <w:t>The manufacturing process has been developed using a combination of</w:t>
      </w:r>
      <w:r>
        <w:rPr>
          <w:lang w:eastAsia="en-US"/>
        </w:rPr>
        <w:t xml:space="preserve"> </w:t>
      </w:r>
      <w:r w:rsidRPr="00703B25">
        <w:rPr>
          <w:lang w:eastAsia="en-US"/>
        </w:rPr>
        <w:t>conventional univariate studies</w:t>
      </w:r>
      <w:r>
        <w:rPr>
          <w:lang w:eastAsia="en-US"/>
        </w:rPr>
        <w:t xml:space="preserve"> and elements of </w:t>
      </w:r>
      <w:proofErr w:type="spellStart"/>
      <w:r>
        <w:rPr>
          <w:lang w:eastAsia="en-US"/>
        </w:rPr>
        <w:t>QbD</w:t>
      </w:r>
      <w:proofErr w:type="spellEnd"/>
      <w:r>
        <w:rPr>
          <w:lang w:eastAsia="en-US"/>
        </w:rPr>
        <w:t xml:space="preserve"> such as risk assessment, </w:t>
      </w:r>
      <w:r w:rsidRPr="00703B25">
        <w:rPr>
          <w:lang w:eastAsia="en-US"/>
        </w:rPr>
        <w:t>design of experiment (DOE) studies</w:t>
      </w:r>
      <w:r>
        <w:rPr>
          <w:lang w:eastAsia="en-US"/>
        </w:rPr>
        <w:t>, models, &lt;…&gt;</w:t>
      </w:r>
      <w:r w:rsidRPr="00703B25">
        <w:rPr>
          <w:lang w:eastAsia="en-US"/>
        </w:rPr>
        <w:t xml:space="preserve">. </w:t>
      </w:r>
      <w:r>
        <w:rPr>
          <w:lang w:eastAsia="en-US"/>
        </w:rPr>
        <w:t>&gt;</w:t>
      </w:r>
    </w:p>
    <w:p w14:paraId="31CAB34E" w14:textId="77777777" w:rsidR="002405F4" w:rsidRPr="00201D2D" w:rsidRDefault="002405F4" w:rsidP="002405F4">
      <w:pPr>
        <w:pStyle w:val="BodytextAgency"/>
        <w:ind w:firstLine="720"/>
        <w:rPr>
          <w:rFonts w:ascii="Segoe UI" w:hAnsi="Segoe UI" w:cs="Times New Roman"/>
          <w:b/>
          <w:i/>
          <w:color w:val="339966"/>
        </w:rPr>
      </w:pPr>
      <w:r w:rsidRPr="00B65229">
        <w:rPr>
          <w:rFonts w:ascii="Segoe UI" w:hAnsi="Segoe UI" w:cs="Times New Roman"/>
          <w:b/>
          <w:bCs/>
          <w:i/>
          <w:iCs/>
          <w:color w:val="339966"/>
        </w:rPr>
        <w:t xml:space="preserve">Bio and Chem: </w:t>
      </w:r>
      <w:r w:rsidRPr="00201D2D">
        <w:rPr>
          <w:rFonts w:ascii="Segoe UI" w:hAnsi="Segoe UI" w:cs="Times New Roman"/>
          <w:b/>
          <w:bCs/>
          <w:i/>
          <w:iCs/>
          <w:color w:val="339966"/>
        </w:rPr>
        <w:t xml:space="preserve">If </w:t>
      </w:r>
      <w:r w:rsidRPr="00CF313A">
        <w:rPr>
          <w:rFonts w:ascii="Segoe UI" w:hAnsi="Segoe UI" w:cs="Times New Roman"/>
          <w:b/>
          <w:bCs/>
          <w:i/>
          <w:iCs/>
          <w:color w:val="339966"/>
        </w:rPr>
        <w:t>design space</w:t>
      </w:r>
      <w:r w:rsidRPr="00201D2D">
        <w:rPr>
          <w:rFonts w:ascii="Segoe UI" w:hAnsi="Segoe UI" w:cs="Times New Roman"/>
          <w:b/>
          <w:bCs/>
          <w:i/>
          <w:iCs/>
          <w:color w:val="339966"/>
        </w:rPr>
        <w:t>:</w:t>
      </w:r>
    </w:p>
    <w:p w14:paraId="484D8BA1" w14:textId="77777777" w:rsidR="002405F4" w:rsidRDefault="002405F4" w:rsidP="002405F4">
      <w:pPr>
        <w:autoSpaceDE w:val="0"/>
        <w:autoSpaceDN w:val="0"/>
        <w:adjustRightInd w:val="0"/>
        <w:spacing w:after="140"/>
        <w:jc w:val="both"/>
        <w:rPr>
          <w:rFonts w:eastAsia="TimesNewRoman" w:cs="TimesNewRoman"/>
          <w:lang w:eastAsia="nb-NO"/>
        </w:rPr>
      </w:pPr>
      <w:r>
        <w:rPr>
          <w:rFonts w:cs="Arial"/>
          <w:iCs/>
          <w:color w:val="000000"/>
        </w:rPr>
        <w:t>&lt;</w:t>
      </w:r>
      <w:r w:rsidRPr="00703B25">
        <w:rPr>
          <w:rFonts w:cs="Arial"/>
          <w:iCs/>
          <w:color w:val="000000"/>
        </w:rPr>
        <w:t>Based on these studies</w:t>
      </w:r>
      <w:r>
        <w:rPr>
          <w:rFonts w:cs="Arial"/>
          <w:iCs/>
          <w:color w:val="000000"/>
        </w:rPr>
        <w:t>,</w:t>
      </w:r>
      <w:r w:rsidRPr="00703B25">
        <w:rPr>
          <w:rFonts w:cs="Arial"/>
          <w:iCs/>
          <w:color w:val="000000"/>
        </w:rPr>
        <w:t xml:space="preserve"> </w:t>
      </w:r>
      <w:r w:rsidRPr="00703B25">
        <w:t xml:space="preserve">design spaces have been proposed for the following steps of the manufacturing process of the active substance: </w:t>
      </w:r>
      <w:r w:rsidRPr="00322615">
        <w:rPr>
          <w:rFonts w:ascii="Segoe UI" w:eastAsia="Verdana" w:hAnsi="Segoe UI" w:cs="Times New Roman"/>
          <w:i/>
          <w:color w:val="339966"/>
          <w:lang w:eastAsia="en-GB"/>
        </w:rPr>
        <w:t>mention the steps e.g. step 1 – crystallization of an intermediate (give the step a name if possible).</w:t>
      </w:r>
      <w:r w:rsidRPr="00322615">
        <w:t>&gt;</w:t>
      </w:r>
    </w:p>
    <w:p w14:paraId="61F28696" w14:textId="77777777" w:rsidR="002405F4" w:rsidRPr="00322615" w:rsidRDefault="002405F4" w:rsidP="002405F4">
      <w:pPr>
        <w:pStyle w:val="BodytextAgency"/>
        <w:rPr>
          <w:rFonts w:cs="Arial"/>
          <w:color w:val="000000"/>
        </w:rPr>
      </w:pPr>
      <w:r w:rsidRPr="00322615">
        <w:rPr>
          <w:rFonts w:cs="Arial"/>
          <w:color w:val="000000"/>
        </w:rPr>
        <w:t xml:space="preserve">&lt;The design space has been developed at </w:t>
      </w:r>
      <w:r>
        <w:rPr>
          <w:rFonts w:cs="Arial"/>
          <w:iCs/>
          <w:color w:val="000000"/>
        </w:rPr>
        <w:t>&lt;</w:t>
      </w:r>
      <w:r w:rsidRPr="00322615">
        <w:rPr>
          <w:rFonts w:cs="Arial"/>
          <w:color w:val="000000"/>
        </w:rPr>
        <w:t>commercial scale</w:t>
      </w:r>
      <w:r>
        <w:rPr>
          <w:rFonts w:cs="Arial"/>
          <w:iCs/>
          <w:color w:val="000000"/>
        </w:rPr>
        <w:t>&gt;</w:t>
      </w:r>
      <w:r w:rsidRPr="00322615">
        <w:rPr>
          <w:rFonts w:cs="Arial"/>
          <w:iCs/>
          <w:color w:val="000000"/>
        </w:rPr>
        <w:t xml:space="preserve"> &lt;</w:t>
      </w:r>
      <w:r w:rsidRPr="00322615">
        <w:rPr>
          <w:rFonts w:cs="Arial"/>
          <w:color w:val="000000"/>
        </w:rPr>
        <w:t xml:space="preserve">lab/pilot scale&gt;. </w:t>
      </w:r>
      <w:r w:rsidRPr="00322615">
        <w:rPr>
          <w:rFonts w:ascii="Segoe UI" w:hAnsi="Segoe UI" w:cs="Times New Roman"/>
          <w:i/>
          <w:color w:val="339966"/>
        </w:rPr>
        <w:t>For lab/pilot scale:</w:t>
      </w:r>
      <w:r w:rsidRPr="00322615">
        <w:rPr>
          <w:rFonts w:cs="Arial"/>
          <w:color w:val="000000"/>
        </w:rPr>
        <w:t xml:space="preserve"> </w:t>
      </w:r>
      <w:r>
        <w:rPr>
          <w:rFonts w:cs="Arial"/>
          <w:iCs/>
          <w:color w:val="000000"/>
        </w:rPr>
        <w:t>&lt;</w:t>
      </w:r>
      <w:r w:rsidRPr="00322615">
        <w:rPr>
          <w:rFonts w:cs="Arial"/>
          <w:color w:val="000000"/>
        </w:rPr>
        <w:t xml:space="preserve">Since the parameters of the </w:t>
      </w:r>
      <w:r w:rsidRPr="00322615">
        <w:rPr>
          <w:rFonts w:cs="Arial"/>
          <w:iCs/>
          <w:color w:val="000000"/>
        </w:rPr>
        <w:t>design space</w:t>
      </w:r>
      <w:r w:rsidRPr="00322615">
        <w:rPr>
          <w:rFonts w:cs="Arial"/>
          <w:color w:val="000000"/>
        </w:rPr>
        <w:t xml:space="preserve"> are scale independent the </w:t>
      </w:r>
      <w:r w:rsidRPr="00322615">
        <w:rPr>
          <w:rFonts w:cs="Arial"/>
          <w:iCs/>
          <w:color w:val="000000"/>
        </w:rPr>
        <w:t>design space</w:t>
      </w:r>
      <w:r w:rsidRPr="00322615">
        <w:rPr>
          <w:rFonts w:cs="Arial"/>
          <w:color w:val="000000"/>
        </w:rPr>
        <w:t xml:space="preserve"> developed at lab/pilot scale is also valid at commercial scale</w:t>
      </w:r>
      <w:r w:rsidRPr="00322615">
        <w:rPr>
          <w:rFonts w:cs="Arial"/>
          <w:iCs/>
          <w:color w:val="000000"/>
        </w:rPr>
        <w:t>.</w:t>
      </w:r>
      <w:r>
        <w:rPr>
          <w:rFonts w:cs="Arial"/>
          <w:iCs/>
          <w:color w:val="000000"/>
        </w:rPr>
        <w:t>&gt;</w:t>
      </w:r>
    </w:p>
    <w:p w14:paraId="3022264C" w14:textId="77777777" w:rsidR="002405F4" w:rsidRDefault="002405F4" w:rsidP="002405F4">
      <w:pPr>
        <w:pStyle w:val="BodytextAgency"/>
      </w:pPr>
      <w:r>
        <w:t xml:space="preserve">&lt;The design space is only partly verified at commercial scale, but an appropriate verification scheme has been provided to support its validity at commercial scale.&gt; </w:t>
      </w:r>
    </w:p>
    <w:p w14:paraId="29240A7A" w14:textId="77777777" w:rsidR="002405F4" w:rsidRDefault="002405F4" w:rsidP="002405F4">
      <w:pPr>
        <w:pStyle w:val="BodytextAgency"/>
      </w:pPr>
      <w:r>
        <w:rPr>
          <w:rFonts w:cs="Arial"/>
          <w:iCs/>
          <w:color w:val="000000"/>
        </w:rPr>
        <w:t>&lt;</w:t>
      </w:r>
      <w:r w:rsidRPr="00703B25">
        <w:rPr>
          <w:rFonts w:cs="Arial"/>
          <w:iCs/>
          <w:color w:val="000000"/>
        </w:rPr>
        <w:t>The available development data, the proposed control strategy and batch analysis data from commercial scale batc</w:t>
      </w:r>
      <w:r>
        <w:rPr>
          <w:rFonts w:cs="Arial"/>
          <w:iCs/>
          <w:color w:val="000000"/>
        </w:rPr>
        <w:t>hes fully support the proposed design s</w:t>
      </w:r>
      <w:r w:rsidRPr="00703B25">
        <w:rPr>
          <w:rFonts w:cs="Arial"/>
          <w:iCs/>
          <w:color w:val="000000"/>
        </w:rPr>
        <w:t>pace</w:t>
      </w:r>
      <w:r>
        <w:rPr>
          <w:rFonts w:cs="Arial"/>
          <w:iCs/>
          <w:color w:val="000000"/>
        </w:rPr>
        <w:t>&gt;</w:t>
      </w:r>
      <w:r w:rsidRPr="00703B25">
        <w:rPr>
          <w:rFonts w:cs="Arial"/>
          <w:iCs/>
          <w:color w:val="000000"/>
        </w:rPr>
        <w:t>.</w:t>
      </w:r>
    </w:p>
    <w:p w14:paraId="66B2AE21" w14:textId="77777777" w:rsidR="002405F4" w:rsidRPr="00201D2D" w:rsidRDefault="002405F4" w:rsidP="002405F4">
      <w:pPr>
        <w:pStyle w:val="BodytextAgency"/>
        <w:ind w:firstLine="720"/>
        <w:rPr>
          <w:rFonts w:ascii="Segoe UI" w:hAnsi="Segoe UI" w:cs="Times New Roman"/>
          <w:b/>
          <w:i/>
          <w:color w:val="339966"/>
        </w:rPr>
      </w:pPr>
      <w:r w:rsidRPr="00B65229">
        <w:rPr>
          <w:rFonts w:ascii="Segoe UI" w:hAnsi="Segoe UI" w:cs="Times New Roman"/>
          <w:b/>
          <w:i/>
          <w:color w:val="339966"/>
        </w:rPr>
        <w:t xml:space="preserve">Bio and Chem: </w:t>
      </w:r>
      <w:r w:rsidRPr="00201D2D">
        <w:rPr>
          <w:rFonts w:ascii="Segoe UI" w:hAnsi="Segoe UI" w:cs="Times New Roman"/>
          <w:b/>
          <w:i/>
          <w:color w:val="339966"/>
        </w:rPr>
        <w:t xml:space="preserve">If PAR: </w:t>
      </w:r>
    </w:p>
    <w:p w14:paraId="6FCF1096" w14:textId="77777777" w:rsidR="002405F4" w:rsidRDefault="002405F4" w:rsidP="002405F4">
      <w:pPr>
        <w:pStyle w:val="BodytextAgency"/>
        <w:rPr>
          <w:rFonts w:cs="Arial"/>
          <w:iCs/>
          <w:color w:val="000000"/>
        </w:rPr>
      </w:pPr>
      <w:r>
        <w:rPr>
          <w:rFonts w:cs="Arial"/>
          <w:iCs/>
          <w:color w:val="000000"/>
        </w:rPr>
        <w:t>&lt;</w:t>
      </w:r>
      <w:r w:rsidRPr="00703B25">
        <w:rPr>
          <w:rFonts w:cs="Arial"/>
          <w:iCs/>
          <w:color w:val="000000"/>
        </w:rPr>
        <w:t>Based on these studies</w:t>
      </w:r>
      <w:r>
        <w:rPr>
          <w:rFonts w:cs="Arial"/>
          <w:iCs/>
          <w:color w:val="000000"/>
        </w:rPr>
        <w:t xml:space="preserve">, </w:t>
      </w:r>
      <w:r w:rsidRPr="00E51093">
        <w:rPr>
          <w:rFonts w:cs="Arial"/>
          <w:iCs/>
          <w:color w:val="000000"/>
        </w:rPr>
        <w:t xml:space="preserve">proven acceptable ranges </w:t>
      </w:r>
      <w:r>
        <w:rPr>
          <w:rFonts w:cs="Arial"/>
          <w:iCs/>
          <w:color w:val="000000"/>
        </w:rPr>
        <w:t xml:space="preserve">have been suitably defined </w:t>
      </w:r>
      <w:r w:rsidRPr="00E51093">
        <w:rPr>
          <w:rFonts w:cs="Arial"/>
          <w:iCs/>
          <w:color w:val="000000"/>
        </w:rPr>
        <w:t xml:space="preserve">for </w:t>
      </w:r>
      <w:r w:rsidRPr="00703B25">
        <w:t>the manufacturing process of the active substance</w:t>
      </w:r>
      <w:r>
        <w:t>.&gt;</w:t>
      </w:r>
      <w:r w:rsidRPr="00703B25">
        <w:t xml:space="preserve"> </w:t>
      </w:r>
      <w:r>
        <w:t>&lt;</w:t>
      </w:r>
      <w:r w:rsidRPr="00703B25">
        <w:rPr>
          <w:rFonts w:cs="Arial"/>
          <w:iCs/>
          <w:color w:val="000000"/>
        </w:rPr>
        <w:t xml:space="preserve">The available development data, the proposed control strategy and batch analysis data support the proposed </w:t>
      </w:r>
      <w:r>
        <w:rPr>
          <w:rFonts w:cs="Arial"/>
          <w:iCs/>
          <w:color w:val="000000"/>
        </w:rPr>
        <w:t>PARs.&gt;</w:t>
      </w:r>
    </w:p>
    <w:p w14:paraId="6C3FF426" w14:textId="77777777" w:rsidR="00C80CC6" w:rsidRDefault="00C80CC6" w:rsidP="002405F4">
      <w:pPr>
        <w:pStyle w:val="BodytextAgency"/>
        <w:rPr>
          <w:rFonts w:cs="Arial"/>
          <w:iCs/>
          <w:color w:val="000000"/>
        </w:rPr>
      </w:pPr>
    </w:p>
    <w:p w14:paraId="6C86388F" w14:textId="77777777" w:rsidR="007E5989" w:rsidRPr="0011600B" w:rsidRDefault="007E5989" w:rsidP="007E5989">
      <w:pPr>
        <w:pStyle w:val="Heading3Agency"/>
      </w:pPr>
      <w:bookmarkStart w:id="115" w:name="_Toc204788283"/>
      <w:bookmarkEnd w:id="105"/>
      <w:r w:rsidRPr="00223670">
        <w:t>Characterisation</w:t>
      </w:r>
      <w:r>
        <w:t xml:space="preserve"> and impurities</w:t>
      </w:r>
      <w:bookmarkEnd w:id="115"/>
      <w:r>
        <w:t xml:space="preserve"> </w:t>
      </w:r>
    </w:p>
    <w:p w14:paraId="7434AF5F" w14:textId="77777777" w:rsidR="007E5989" w:rsidRDefault="007E5989" w:rsidP="007E5989">
      <w:pPr>
        <w:pStyle w:val="Draftingnotes-purple"/>
      </w:pPr>
      <w:r w:rsidRPr="00691E6F">
        <w:t>This section is to be completed by the Rapporteur. Co-Rapporteur only to add if in disagreement or major omission.</w:t>
      </w:r>
    </w:p>
    <w:p w14:paraId="2438BF3B" w14:textId="77777777" w:rsidR="007E5989" w:rsidRPr="00A96197" w:rsidRDefault="007E5989" w:rsidP="007E5989">
      <w:pPr>
        <w:pStyle w:val="DraftingNotesAgency"/>
        <w:pBdr>
          <w:top w:val="single" w:sz="4" w:space="1" w:color="auto"/>
          <w:left w:val="single" w:sz="4" w:space="1" w:color="auto"/>
          <w:bottom w:val="single" w:sz="4" w:space="1" w:color="auto"/>
          <w:right w:val="single" w:sz="4" w:space="1" w:color="auto"/>
        </w:pBdr>
        <w:rPr>
          <w:b/>
        </w:rPr>
      </w:pPr>
      <w:r w:rsidRPr="00A96197">
        <w:rPr>
          <w:b/>
        </w:rPr>
        <w:t xml:space="preserve">Chem:  </w:t>
      </w:r>
    </w:p>
    <w:p w14:paraId="300D0DAE" w14:textId="77777777" w:rsidR="007E5989" w:rsidRPr="00A96197" w:rsidRDefault="007E5989" w:rsidP="007E5989">
      <w:pPr>
        <w:pStyle w:val="DraftingNotesAgency"/>
        <w:pBdr>
          <w:top w:val="single" w:sz="4" w:space="1" w:color="auto"/>
          <w:left w:val="single" w:sz="4" w:space="1" w:color="auto"/>
          <w:bottom w:val="single" w:sz="4" w:space="1" w:color="auto"/>
          <w:right w:val="single" w:sz="4" w:space="1" w:color="auto"/>
        </w:pBdr>
      </w:pPr>
      <w:r w:rsidRPr="00A96197">
        <w:t xml:space="preserve">Briefly describe the characterisation studies of the Active Substance structure and potential impurities. </w:t>
      </w:r>
    </w:p>
    <w:p w14:paraId="7FD29E7B"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rsidRPr="007C3F63">
        <w:t>General Properties that are relevant to the product development (e.g. oxygen, air or light stability) or to the performance of the product in the clinic (e.g., solubility, polymorphism, isomers, particle size etc.) should be mentioned.</w:t>
      </w:r>
      <w:r>
        <w:t xml:space="preserve"> </w:t>
      </w:r>
    </w:p>
    <w:p w14:paraId="4E16BF75"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rsidRPr="00A96197">
        <w:t>For polymorphism, state the specific polymorphic form manufactured and whether it has been shown stable upon storage (may refer to stability data).</w:t>
      </w:r>
      <w:r>
        <w:t xml:space="preserve"> Outline whether the polymorphic form is considered relevant to the performance of the product. </w:t>
      </w:r>
      <w:r w:rsidRPr="008B052D">
        <w:t>Mention how many polymorphs have been identified (in literature or by experimental data), which of those are relevant/possible via the proposed manufacturing process. Mention how polymorphism is controlled.</w:t>
      </w:r>
    </w:p>
    <w:p w14:paraId="59BBBF33" w14:textId="77777777" w:rsidR="007E5989" w:rsidRPr="007C3F63" w:rsidRDefault="007E5989" w:rsidP="007E5989">
      <w:pPr>
        <w:pStyle w:val="DraftingNotesAgency"/>
        <w:pBdr>
          <w:top w:val="single" w:sz="4" w:space="1" w:color="auto"/>
          <w:left w:val="single" w:sz="4" w:space="1" w:color="auto"/>
          <w:bottom w:val="single" w:sz="4" w:space="1" w:color="auto"/>
          <w:right w:val="single" w:sz="4" w:space="1" w:color="auto"/>
        </w:pBdr>
      </w:pPr>
      <w:r>
        <w:t>Mention</w:t>
      </w:r>
      <w:r w:rsidRPr="00613984">
        <w:t xml:space="preserve"> physical properties </w:t>
      </w:r>
      <w:r>
        <w:t xml:space="preserve">relevant </w:t>
      </w:r>
      <w:r w:rsidRPr="00613984">
        <w:t>to route of administration (e.g. inhaled, transdermal, low solubility orals) and/or FP manufacturing issues (aqueous (non-) solubility, hygroscopicity sensitivity to light/ heat / oxidation), and the performance of the product in the clinic and give values</w:t>
      </w:r>
      <w:r>
        <w:t>. M</w:t>
      </w:r>
      <w:r w:rsidRPr="00A6626A">
        <w:t>ention relevant information</w:t>
      </w:r>
      <w:r>
        <w:t>,</w:t>
      </w:r>
      <w:r w:rsidRPr="00A6626A">
        <w:t xml:space="preserve"> e.g</w:t>
      </w:r>
      <w:r>
        <w:t>.</w:t>
      </w:r>
      <w:r w:rsidRPr="00A6626A">
        <w:t xml:space="preserve"> there is probably no </w:t>
      </w:r>
      <w:proofErr w:type="gramStart"/>
      <w:r w:rsidRPr="00A6626A">
        <w:t>particular interest/added</w:t>
      </w:r>
      <w:proofErr w:type="gramEnd"/>
      <w:r w:rsidRPr="00A6626A">
        <w:t xml:space="preserve"> value to state the solubility in dichloroethane for example.</w:t>
      </w:r>
      <w:r>
        <w:t xml:space="preserve"> </w:t>
      </w:r>
      <w:r w:rsidRPr="00A6626A">
        <w:t>It would be relevant instead to refer to those properties that are considered and played a role in the pharm</w:t>
      </w:r>
      <w:r>
        <w:t>aceutical</w:t>
      </w:r>
      <w:r w:rsidRPr="00A6626A">
        <w:t xml:space="preserve"> development.</w:t>
      </w:r>
    </w:p>
    <w:p w14:paraId="12A2DD40"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0D0E8BF0" w14:textId="77777777" w:rsidR="007E5989" w:rsidRPr="00553002" w:rsidRDefault="007E5989" w:rsidP="007E5989">
      <w:pPr>
        <w:pStyle w:val="BodytextAgency"/>
        <w:rPr>
          <w:rFonts w:ascii="Segoe UI" w:hAnsi="Segoe UI" w:cs="Times New Roman"/>
          <w:b/>
          <w:bCs/>
          <w:i/>
          <w:iCs/>
          <w:color w:val="339966"/>
        </w:rPr>
      </w:pPr>
      <w:r w:rsidRPr="00553002">
        <w:rPr>
          <w:rFonts w:ascii="Segoe UI" w:hAnsi="Segoe UI" w:cs="Times New Roman"/>
          <w:b/>
          <w:bCs/>
          <w:i/>
          <w:iCs/>
          <w:color w:val="339966"/>
        </w:rPr>
        <w:t>Chem</w:t>
      </w:r>
      <w:r>
        <w:rPr>
          <w:rFonts w:ascii="Segoe UI" w:hAnsi="Segoe UI" w:cs="Times New Roman"/>
          <w:b/>
          <w:bCs/>
          <w:i/>
          <w:iCs/>
          <w:color w:val="339966"/>
        </w:rPr>
        <w:t>:</w:t>
      </w:r>
      <w:r w:rsidRPr="00553002">
        <w:rPr>
          <w:rFonts w:ascii="Segoe UI" w:hAnsi="Segoe UI" w:cs="Times New Roman"/>
          <w:b/>
          <w:bCs/>
          <w:i/>
          <w:iCs/>
          <w:color w:val="339966"/>
        </w:rPr>
        <w:t xml:space="preserve"> The following text may be used regarding characterisation</w:t>
      </w:r>
    </w:p>
    <w:p w14:paraId="021B25B2" w14:textId="77777777" w:rsidR="007E5989" w:rsidRDefault="007E5989" w:rsidP="007E5989">
      <w:pPr>
        <w:pStyle w:val="BodytextAgency"/>
      </w:pPr>
      <w:r>
        <w:t>&lt;</w:t>
      </w:r>
      <w:r w:rsidRPr="00B620F1">
        <w:t>The characterisation of the active substance and its impurities are in accordance with the EU guideline on chemistry of active substances.</w:t>
      </w:r>
      <w:r>
        <w:t>&gt;</w:t>
      </w:r>
    </w:p>
    <w:p w14:paraId="6681D748" w14:textId="77777777" w:rsidR="007E5989" w:rsidRDefault="007E5989" w:rsidP="007E5989">
      <w:pPr>
        <w:pStyle w:val="BodytextAgency"/>
      </w:pPr>
      <w:r>
        <w:t>&lt;</w:t>
      </w:r>
      <w:r w:rsidRPr="00B620F1">
        <w:t xml:space="preserve">Potential </w:t>
      </w:r>
      <w:r>
        <w:t xml:space="preserve">and actual </w:t>
      </w:r>
      <w:r w:rsidRPr="00B620F1">
        <w:t xml:space="preserve">impurities </w:t>
      </w:r>
      <w:r>
        <w:t>are</w:t>
      </w:r>
      <w:r w:rsidRPr="00B620F1">
        <w:t xml:space="preserve"> well discussed with regards to their origin and characterised.</w:t>
      </w:r>
      <w:r>
        <w:t>&gt;</w:t>
      </w:r>
    </w:p>
    <w:p w14:paraId="1E2CD926" w14:textId="77777777" w:rsidR="007E5989" w:rsidRPr="00F33150" w:rsidRDefault="007E5989" w:rsidP="007E5989">
      <w:pPr>
        <w:pStyle w:val="BodytextAgency"/>
      </w:pPr>
      <w:r>
        <w:lastRenderedPageBreak/>
        <w:t>&lt;</w:t>
      </w:r>
      <w:r w:rsidRPr="0076352B">
        <w:t xml:space="preserve">The chemical structure of </w:t>
      </w:r>
      <w:r>
        <w:t xml:space="preserve">&lt;active substance&gt; </w:t>
      </w:r>
      <w:r w:rsidRPr="0076352B">
        <w:t>was elucidated by a combination of</w:t>
      </w:r>
      <w:r>
        <w:t>…</w:t>
      </w:r>
      <w:r w:rsidRPr="00C62F15">
        <w:rPr>
          <w:rFonts w:ascii="Segoe UI" w:hAnsi="Segoe UI" w:cs="Times New Roman"/>
          <w:i/>
          <w:color w:val="339966"/>
        </w:rPr>
        <w:t xml:space="preserve">mention the </w:t>
      </w:r>
      <w:r>
        <w:rPr>
          <w:rFonts w:ascii="Segoe UI" w:hAnsi="Segoe UI" w:cs="Times New Roman"/>
          <w:i/>
          <w:color w:val="339966"/>
        </w:rPr>
        <w:t xml:space="preserve">analytical </w:t>
      </w:r>
      <w:r w:rsidRPr="00C62F15">
        <w:rPr>
          <w:rFonts w:ascii="Segoe UI" w:hAnsi="Segoe UI" w:cs="Times New Roman"/>
          <w:i/>
          <w:color w:val="339966"/>
        </w:rPr>
        <w:t xml:space="preserve">methods used e.g. NMR, IR, UV, etc. </w:t>
      </w:r>
      <w:r>
        <w:t>&gt;&lt;</w:t>
      </w:r>
      <w:r w:rsidRPr="0076352B">
        <w:t xml:space="preserve">The </w:t>
      </w:r>
      <w:proofErr w:type="gramStart"/>
      <w:r w:rsidRPr="0076352B">
        <w:t>solid state</w:t>
      </w:r>
      <w:proofErr w:type="gramEnd"/>
      <w:r w:rsidRPr="0076352B">
        <w:t xml:space="preserve"> properties of the active substance were measured by</w:t>
      </w:r>
      <w:r>
        <w:t>…</w:t>
      </w:r>
      <w:r w:rsidRPr="00CF5482">
        <w:rPr>
          <w:rFonts w:ascii="Courier New" w:hAnsi="Courier New" w:cs="Times New Roman"/>
          <w:i/>
          <w:color w:val="339966"/>
          <w:sz w:val="22"/>
        </w:rPr>
        <w:t xml:space="preserve"> </w:t>
      </w:r>
      <w:r w:rsidRPr="00106E5A">
        <w:rPr>
          <w:rFonts w:ascii="Segoe UI" w:hAnsi="Segoe UI" w:cs="Times New Roman"/>
          <w:i/>
          <w:color w:val="339966"/>
        </w:rPr>
        <w:t>mention the</w:t>
      </w:r>
      <w:r>
        <w:rPr>
          <w:rFonts w:ascii="Segoe UI" w:hAnsi="Segoe UI" w:cs="Times New Roman"/>
          <w:i/>
          <w:color w:val="339966"/>
        </w:rPr>
        <w:t xml:space="preserve"> analytical</w:t>
      </w:r>
      <w:r w:rsidRPr="00106E5A">
        <w:rPr>
          <w:rFonts w:ascii="Segoe UI" w:hAnsi="Segoe UI" w:cs="Times New Roman"/>
          <w:i/>
          <w:color w:val="339966"/>
        </w:rPr>
        <w:t xml:space="preserve"> methods used e.g. DSC, XRPD, etc</w:t>
      </w:r>
      <w:r w:rsidRPr="00C62F15">
        <w:rPr>
          <w:iCs/>
        </w:rPr>
        <w:t>.&gt;</w:t>
      </w:r>
    </w:p>
    <w:p w14:paraId="3993582D" w14:textId="77777777" w:rsidR="007E5989" w:rsidRPr="00613984" w:rsidRDefault="007E5989" w:rsidP="007E5989">
      <w:pPr>
        <w:pStyle w:val="DraftingNotesAgency"/>
      </w:pPr>
      <w:bookmarkStart w:id="116" w:name="_Hlk189641875"/>
      <w:r>
        <w:rPr>
          <w:rFonts w:ascii="Verdana" w:hAnsi="Verdana" w:cs="Verdana"/>
          <w:i w:val="0"/>
          <w:color w:val="auto"/>
        </w:rPr>
        <w:t>&lt;The &lt;active substance&gt; is a &lt;physical state&gt; &lt;solid-state properties&gt;</w:t>
      </w:r>
      <w:r w:rsidRPr="00451C79">
        <w:rPr>
          <w:rFonts w:ascii="Verdana" w:hAnsi="Verdana" w:cs="Verdana"/>
          <w:i w:val="0"/>
          <w:color w:val="auto"/>
        </w:rPr>
        <w:t xml:space="preserve">, </w:t>
      </w:r>
      <w:r>
        <w:rPr>
          <w:rFonts w:ascii="Verdana" w:hAnsi="Verdana" w:cs="Verdana"/>
          <w:i w:val="0"/>
          <w:color w:val="auto"/>
        </w:rPr>
        <w:t>&lt;h</w:t>
      </w:r>
      <w:r w:rsidRPr="002643B4">
        <w:rPr>
          <w:rFonts w:ascii="Verdana" w:hAnsi="Verdana" w:cs="Verdana"/>
          <w:i w:val="0"/>
          <w:color w:val="auto"/>
        </w:rPr>
        <w:t>ygroscopicity</w:t>
      </w:r>
      <w:r>
        <w:rPr>
          <w:rFonts w:ascii="Verdana" w:hAnsi="Verdana" w:cs="Verdana"/>
          <w:i w:val="0"/>
          <w:color w:val="auto"/>
        </w:rPr>
        <w:t>&gt;, &lt;solubility</w:t>
      </w:r>
      <w:bookmarkEnd w:id="116"/>
      <w:r>
        <w:rPr>
          <w:rFonts w:ascii="Verdana" w:hAnsi="Verdana" w:cs="Verdana"/>
          <w:i w:val="0"/>
          <w:color w:val="auto"/>
        </w:rPr>
        <w:t xml:space="preserve">&gt;.&gt; </w:t>
      </w:r>
    </w:p>
    <w:p w14:paraId="64AA9A3A" w14:textId="77777777" w:rsidR="007E5989" w:rsidRDefault="007E5989" w:rsidP="007E5989">
      <w:pPr>
        <w:pStyle w:val="BodytextAgency"/>
      </w:pPr>
      <w:bookmarkStart w:id="117" w:name="_Hlk189415145"/>
      <w:bookmarkStart w:id="118" w:name="_Hlk189642208"/>
      <w:r>
        <w:t xml:space="preserve">&lt;&lt;INN&gt; </w:t>
      </w:r>
      <w:r w:rsidRPr="002D2CD0">
        <w:t xml:space="preserve">exhibits stereoisomerism </w:t>
      </w:r>
      <w:r>
        <w:t>due to the presence of &lt;number&gt; chiral centres</w:t>
      </w:r>
      <w:bookmarkEnd w:id="117"/>
      <w:r>
        <w:t xml:space="preserve">.&gt; </w:t>
      </w:r>
      <w:r w:rsidRPr="00106E5A">
        <w:rPr>
          <w:rFonts w:ascii="Segoe UI" w:hAnsi="Segoe UI" w:cs="Times New Roman"/>
          <w:i/>
          <w:color w:val="339966"/>
        </w:rPr>
        <w:t>Refer to the sources of stereoisomerism, e.g. starting materials. Mention how it is controlled, e.g. SM specs or intermediate specs or reaction conditions. e.g.</w:t>
      </w:r>
      <w:r>
        <w:rPr>
          <w:rFonts w:ascii="Courier New" w:hAnsi="Courier New" w:cs="Times New Roman"/>
          <w:i/>
          <w:color w:val="339966"/>
          <w:sz w:val="22"/>
        </w:rPr>
        <w:t xml:space="preserve"> </w:t>
      </w:r>
      <w:r w:rsidRPr="00106E5A">
        <w:rPr>
          <w:szCs w:val="22"/>
          <w:lang w:eastAsia="sv-SE"/>
        </w:rPr>
        <w:t>&lt;</w:t>
      </w:r>
      <w:r>
        <w:rPr>
          <w:szCs w:val="22"/>
          <w:lang w:eastAsia="sv-SE"/>
        </w:rPr>
        <w:t>Enantiomeric purity</w:t>
      </w:r>
      <w:r w:rsidRPr="00F73794">
        <w:rPr>
          <w:szCs w:val="22"/>
          <w:lang w:eastAsia="sv-SE"/>
        </w:rPr>
        <w:t xml:space="preserve"> </w:t>
      </w:r>
      <w:r>
        <w:rPr>
          <w:szCs w:val="22"/>
          <w:lang w:eastAsia="sv-SE"/>
        </w:rPr>
        <w:t>i</w:t>
      </w:r>
      <w:r w:rsidRPr="00F73794">
        <w:rPr>
          <w:szCs w:val="22"/>
          <w:lang w:eastAsia="sv-SE"/>
        </w:rPr>
        <w:t xml:space="preserve">s controlled routinely by </w:t>
      </w:r>
      <w:r>
        <w:rPr>
          <w:szCs w:val="22"/>
          <w:lang w:eastAsia="sv-SE"/>
        </w:rPr>
        <w:t>chiral HPLC/specific optical rotation</w:t>
      </w:r>
      <w:r>
        <w:t xml:space="preserve">.&gt; </w:t>
      </w:r>
      <w:r w:rsidRPr="00963362">
        <w:rPr>
          <w:rFonts w:ascii="Courier New" w:hAnsi="Courier New" w:cs="Times New Roman"/>
          <w:i/>
          <w:color w:val="339966"/>
          <w:sz w:val="22"/>
        </w:rPr>
        <w:t>Or</w:t>
      </w:r>
      <w:r>
        <w:t xml:space="preserve"> &lt;&lt;active substance&gt; has a non - chiral molecular structure&gt;. </w:t>
      </w:r>
    </w:p>
    <w:p w14:paraId="7FEB81C7" w14:textId="77777777" w:rsidR="007E5989" w:rsidRPr="009752CB" w:rsidRDefault="007E5989" w:rsidP="007E5989">
      <w:pPr>
        <w:pStyle w:val="BodytextAgency"/>
        <w:rPr>
          <w:rFonts w:ascii="Courier New" w:hAnsi="Courier New" w:cs="Times New Roman"/>
          <w:i/>
          <w:color w:val="339966"/>
          <w:sz w:val="22"/>
        </w:rPr>
      </w:pPr>
      <w:r>
        <w:t xml:space="preserve">&lt;Polymorphism has &lt;not&gt; been observed for &lt;active substance&gt;.&gt; </w:t>
      </w:r>
    </w:p>
    <w:bookmarkEnd w:id="118"/>
    <w:p w14:paraId="08DE9FEA" w14:textId="77777777" w:rsidR="007E5989" w:rsidRDefault="007E5989" w:rsidP="007E5989">
      <w:pPr>
        <w:pStyle w:val="BodytextAgency"/>
        <w:rPr>
          <w:rFonts w:ascii="Segoe UI" w:hAnsi="Segoe UI" w:cs="Times New Roman"/>
          <w:b/>
          <w:i/>
          <w:color w:val="339966"/>
        </w:rPr>
      </w:pPr>
    </w:p>
    <w:p w14:paraId="5FA987C8" w14:textId="77777777" w:rsidR="007E5989" w:rsidRPr="001E6A9B" w:rsidRDefault="007E5989" w:rsidP="007E5989">
      <w:pPr>
        <w:pStyle w:val="DraftingNotesAgency"/>
        <w:pBdr>
          <w:top w:val="single" w:sz="4" w:space="1" w:color="auto"/>
          <w:left w:val="single" w:sz="4" w:space="1" w:color="auto"/>
          <w:bottom w:val="single" w:sz="4" w:space="1" w:color="auto"/>
          <w:right w:val="single" w:sz="4" w:space="1" w:color="auto"/>
        </w:pBdr>
        <w:rPr>
          <w:b/>
        </w:rPr>
      </w:pPr>
      <w:r w:rsidRPr="001E6A9B">
        <w:rPr>
          <w:b/>
        </w:rPr>
        <w:t>Bio:</w:t>
      </w:r>
    </w:p>
    <w:p w14:paraId="05CAF135" w14:textId="77777777" w:rsidR="007E5989" w:rsidRDefault="007E5989" w:rsidP="007E5989">
      <w:pPr>
        <w:pStyle w:val="BodytextAgency"/>
        <w:pBdr>
          <w:top w:val="single" w:sz="4" w:space="1" w:color="auto"/>
          <w:left w:val="single" w:sz="4" w:space="1" w:color="auto"/>
          <w:bottom w:val="single" w:sz="4" w:space="1" w:color="auto"/>
          <w:right w:val="single" w:sz="4" w:space="1" w:color="auto"/>
        </w:pBdr>
        <w:rPr>
          <w:rFonts w:ascii="Segoe UI" w:hAnsi="Segoe UI" w:cs="Times New Roman"/>
          <w:i/>
          <w:color w:val="339966"/>
        </w:rPr>
      </w:pPr>
      <w:r w:rsidRPr="00693319">
        <w:rPr>
          <w:rFonts w:ascii="Segoe UI" w:hAnsi="Segoe UI" w:cs="Times New Roman"/>
          <w:bCs/>
          <w:i/>
          <w:iCs/>
          <w:color w:val="339966"/>
        </w:rPr>
        <w:t xml:space="preserve">Include summary of physiochemical and biological studies used to characterise structural elements and </w:t>
      </w:r>
      <w:r>
        <w:rPr>
          <w:rFonts w:ascii="Segoe UI" w:hAnsi="Segoe UI" w:cs="Times New Roman"/>
          <w:bCs/>
          <w:i/>
          <w:iCs/>
          <w:color w:val="339966"/>
        </w:rPr>
        <w:t>or biological activities</w:t>
      </w:r>
      <w:r w:rsidRPr="00693319">
        <w:rPr>
          <w:rFonts w:ascii="Segoe UI" w:hAnsi="Segoe UI" w:cs="Times New Roman"/>
          <w:bCs/>
          <w:i/>
          <w:iCs/>
          <w:color w:val="339966"/>
        </w:rPr>
        <w:t xml:space="preserve"> </w:t>
      </w:r>
      <w:r>
        <w:rPr>
          <w:rFonts w:ascii="Segoe UI" w:hAnsi="Segoe UI" w:cs="Times New Roman"/>
          <w:bCs/>
          <w:i/>
          <w:iCs/>
          <w:color w:val="339966"/>
        </w:rPr>
        <w:t xml:space="preserve">of the active substance </w:t>
      </w:r>
      <w:r w:rsidRPr="00693319">
        <w:rPr>
          <w:rFonts w:ascii="Segoe UI" w:hAnsi="Segoe UI" w:cs="Times New Roman"/>
          <w:bCs/>
          <w:i/>
          <w:iCs/>
          <w:color w:val="339966"/>
        </w:rPr>
        <w:t xml:space="preserve">and conclusions on results of studies. </w:t>
      </w:r>
    </w:p>
    <w:p w14:paraId="559420CB" w14:textId="77777777" w:rsidR="007E5989" w:rsidRPr="001E6A9B" w:rsidRDefault="007E5989" w:rsidP="007E5989">
      <w:pPr>
        <w:pStyle w:val="BodytextAgency"/>
        <w:pBdr>
          <w:top w:val="single" w:sz="4" w:space="1" w:color="auto"/>
          <w:left w:val="single" w:sz="4" w:space="1" w:color="auto"/>
          <w:bottom w:val="single" w:sz="4" w:space="1" w:color="auto"/>
          <w:right w:val="single" w:sz="4" w:space="1" w:color="auto"/>
        </w:pBdr>
      </w:pPr>
      <w:r>
        <w:rPr>
          <w:rFonts w:ascii="Segoe UI" w:hAnsi="Segoe UI" w:cs="Times New Roman"/>
          <w:bCs/>
          <w:i/>
          <w:iCs/>
          <w:color w:val="339966"/>
        </w:rPr>
        <w:t>Include summary of studies to identify and characterise product-related impurities (reduced/non-active product substances) and process-related impurities (e.g. raw materials used during production), and where applicable, summarise and discuss risk assessment approaches and process-related impurities clearance studies performed, and mention impurities for which routine control is foreseen.</w:t>
      </w:r>
    </w:p>
    <w:p w14:paraId="2EBB01D6"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57422C68" w14:textId="77777777" w:rsidR="007E5989" w:rsidRPr="001E6A9B" w:rsidRDefault="007E5989" w:rsidP="007E5989">
      <w:pPr>
        <w:pStyle w:val="BodytextAgency"/>
        <w:rPr>
          <w:rFonts w:ascii="Segoe UI" w:hAnsi="Segoe UI" w:cs="Times New Roman"/>
          <w:b/>
          <w:bCs/>
          <w:i/>
          <w:iCs/>
          <w:color w:val="339966"/>
        </w:rPr>
      </w:pPr>
      <w:r w:rsidRPr="001E6A9B">
        <w:rPr>
          <w:rFonts w:ascii="Segoe UI" w:hAnsi="Segoe UI" w:cs="Times New Roman"/>
          <w:b/>
          <w:bCs/>
          <w:i/>
          <w:iCs/>
          <w:color w:val="339966"/>
        </w:rPr>
        <w:t>Bio</w:t>
      </w:r>
      <w:r>
        <w:rPr>
          <w:rFonts w:ascii="Segoe UI" w:hAnsi="Segoe UI" w:cs="Times New Roman"/>
          <w:b/>
          <w:bCs/>
          <w:i/>
          <w:iCs/>
          <w:color w:val="339966"/>
        </w:rPr>
        <w:t>:</w:t>
      </w:r>
      <w:r w:rsidRPr="001E6A9B">
        <w:rPr>
          <w:rFonts w:ascii="Segoe UI" w:hAnsi="Segoe UI" w:cs="Times New Roman"/>
          <w:b/>
          <w:bCs/>
          <w:i/>
          <w:iCs/>
          <w:color w:val="339966"/>
        </w:rPr>
        <w:t xml:space="preserve"> The following text may be used regarding characterisation</w:t>
      </w:r>
    </w:p>
    <w:p w14:paraId="20AE7E6E" w14:textId="77777777" w:rsidR="007E5989" w:rsidRDefault="007E5989" w:rsidP="007E5989">
      <w:pPr>
        <w:pStyle w:val="BodytextAgency"/>
      </w:pPr>
      <w:r>
        <w:t>&lt;</w:t>
      </w:r>
      <w:r w:rsidRPr="00714D83">
        <w:t xml:space="preserve">The </w:t>
      </w:r>
      <w:r>
        <w:t>&lt;</w:t>
      </w:r>
      <w:r w:rsidRPr="001158A8">
        <w:rPr>
          <w:rFonts w:ascii="Segoe UI" w:hAnsi="Segoe UI" w:cs="Times New Roman"/>
          <w:i/>
          <w:iCs/>
          <w:color w:val="339966"/>
        </w:rPr>
        <w:t>INN</w:t>
      </w:r>
      <w:r>
        <w:t xml:space="preserve">&gt; </w:t>
      </w:r>
      <w:r w:rsidRPr="00714D83">
        <w:t xml:space="preserve">active substance has been sufficiently characterised by </w:t>
      </w:r>
      <w:r>
        <w:t xml:space="preserve">&lt;orthogonal&gt; </w:t>
      </w:r>
      <w:r w:rsidRPr="00714D83">
        <w:t xml:space="preserve">physicochemical and biological state-of-the-art methods revealing that the active substance has the </w:t>
      </w:r>
      <w:r>
        <w:t>&lt;</w:t>
      </w:r>
      <w:r w:rsidRPr="00714D83">
        <w:t>expected structure</w:t>
      </w:r>
      <w:r>
        <w:t>&gt;</w:t>
      </w:r>
      <w:r w:rsidRPr="00714D83">
        <w:t xml:space="preserve"> </w:t>
      </w:r>
      <w:r>
        <w:t>&lt;and&gt;&lt;or&gt; biological activity</w:t>
      </w:r>
      <w:r w:rsidRPr="00714D83">
        <w:t>.</w:t>
      </w:r>
      <w:r>
        <w:t>&gt;&lt;</w:t>
      </w:r>
      <w:r w:rsidRPr="00714D83">
        <w:t>The analytical results are consistent with the proposed structure</w:t>
      </w:r>
      <w:r>
        <w:t>.&gt;</w:t>
      </w:r>
      <w:r w:rsidRPr="00714D83">
        <w:t xml:space="preserve"> </w:t>
      </w:r>
      <w:r>
        <w:t>&lt;</w:t>
      </w:r>
      <w:r w:rsidRPr="00714D83">
        <w:t xml:space="preserve">Furthermore, heterogeneity of the active substance was adequately characterised by analysing </w:t>
      </w:r>
      <w:r>
        <w:t>&lt;</w:t>
      </w:r>
      <w:r w:rsidRPr="00714D83">
        <w:t xml:space="preserve">size and charge variants, </w:t>
      </w:r>
      <w:r>
        <w:t xml:space="preserve">cell subpopulation, </w:t>
      </w:r>
      <w:r w:rsidRPr="00714D83">
        <w:t>glycosylation and other product-related substances</w:t>
      </w:r>
      <w:r>
        <w:t>.&gt; &lt;</w:t>
      </w:r>
      <w:r w:rsidRPr="00714D83">
        <w:t>Biological characteri</w:t>
      </w:r>
      <w:r>
        <w:t>s</w:t>
      </w:r>
      <w:r w:rsidRPr="00714D83">
        <w:t xml:space="preserve">ation of </w:t>
      </w:r>
      <w:r>
        <w:t>the active substance</w:t>
      </w:r>
      <w:r w:rsidRPr="00714D83">
        <w:t xml:space="preserve"> indicates that this antibody has the ability to </w:t>
      </w:r>
      <w:r>
        <w:t xml:space="preserve">bind &lt;include target&gt; </w:t>
      </w:r>
      <w:r w:rsidRPr="00714D83">
        <w:t xml:space="preserve">with high affinity and to specifically bind to </w:t>
      </w:r>
      <w:r>
        <w:t>&lt;Fc Receptor&gt;</w:t>
      </w:r>
      <w:r w:rsidRPr="00714D83">
        <w:t xml:space="preserve"> as expected of an </w:t>
      </w:r>
      <w:r>
        <w:t>&lt;</w:t>
      </w:r>
      <w:r w:rsidRPr="00714D83">
        <w:t>IgG1</w:t>
      </w:r>
      <w:r>
        <w:t>&gt;</w:t>
      </w:r>
      <w:r w:rsidRPr="00714D83">
        <w:t>.</w:t>
      </w:r>
      <w:r>
        <w:t>&gt;</w:t>
      </w:r>
      <w:r w:rsidRPr="00714D83">
        <w:t xml:space="preserve"> </w:t>
      </w:r>
    </w:p>
    <w:p w14:paraId="613503F9" w14:textId="77777777" w:rsidR="007E5989" w:rsidRDefault="007E5989" w:rsidP="007E5989">
      <w:pPr>
        <w:pStyle w:val="BodytextAgency"/>
      </w:pPr>
      <w:r>
        <w:t>&lt;Product-related impurities and process-related impurities have been sufficiently identified and characterised.&gt; &lt;Robust clearance of raw materials is shown to below levels of concern.&gt;</w:t>
      </w:r>
    </w:p>
    <w:p w14:paraId="49E64245" w14:textId="77777777" w:rsidR="007E5989" w:rsidRDefault="007E5989" w:rsidP="007E5989">
      <w:pPr>
        <w:pStyle w:val="BodytextAgency"/>
      </w:pPr>
      <w:r>
        <w:t>&lt;</w:t>
      </w:r>
      <w:r w:rsidRPr="00714D83">
        <w:t xml:space="preserve">In summary, </w:t>
      </w:r>
      <w:r>
        <w:t xml:space="preserve">the </w:t>
      </w:r>
      <w:r w:rsidRPr="00714D83">
        <w:t>characterization is considered appropriate for this type of molecule.</w:t>
      </w:r>
      <w:r>
        <w:t>&gt;</w:t>
      </w:r>
    </w:p>
    <w:p w14:paraId="2189309A" w14:textId="77777777" w:rsidR="007E5989" w:rsidRDefault="007E5989" w:rsidP="007E5989">
      <w:pPr>
        <w:pStyle w:val="BodytextAgency"/>
      </w:pPr>
    </w:p>
    <w:p w14:paraId="271A4E20" w14:textId="77777777" w:rsidR="007E5989" w:rsidRPr="005505B9" w:rsidRDefault="007E5989" w:rsidP="007E5989">
      <w:pPr>
        <w:pStyle w:val="Heading3Agency"/>
      </w:pPr>
      <w:bookmarkStart w:id="119" w:name="_Toc204788284"/>
      <w:r>
        <w:t>Control of active substance</w:t>
      </w:r>
      <w:bookmarkEnd w:id="119"/>
    </w:p>
    <w:p w14:paraId="3733F4B9" w14:textId="77777777" w:rsidR="007E5989" w:rsidRDefault="007E5989" w:rsidP="007E5989">
      <w:pPr>
        <w:pStyle w:val="Draftingnotes-purple"/>
      </w:pPr>
      <w:r w:rsidRPr="00691E6F">
        <w:t>This section is to be completed by the Rapporteur. Co-Rapporteur only to add if in disagreement or major omission.</w:t>
      </w:r>
    </w:p>
    <w:p w14:paraId="5F40218A" w14:textId="77777777" w:rsidR="007E5989" w:rsidRPr="00486399" w:rsidRDefault="007E5989" w:rsidP="007E5989">
      <w:pPr>
        <w:pStyle w:val="BodytextAgency"/>
        <w:rPr>
          <w:b/>
          <w:i/>
        </w:rPr>
      </w:pPr>
      <w:r w:rsidRPr="00486399">
        <w:rPr>
          <w:b/>
          <w:i/>
        </w:rPr>
        <w:t>Specifications</w:t>
      </w:r>
    </w:p>
    <w:p w14:paraId="3A539E26" w14:textId="77777777" w:rsidR="007E5989" w:rsidRPr="004C6EEA" w:rsidRDefault="007E5989" w:rsidP="007E598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34E6EAAD" w14:textId="77777777" w:rsidR="007E5989" w:rsidRPr="00AF19BB" w:rsidRDefault="007E5989" w:rsidP="007E5989">
      <w:pPr>
        <w:pStyle w:val="BodytextAgency"/>
        <w:pBdr>
          <w:top w:val="single" w:sz="4" w:space="1" w:color="auto"/>
          <w:left w:val="single" w:sz="4" w:space="1" w:color="auto"/>
          <w:bottom w:val="single" w:sz="4" w:space="1" w:color="auto"/>
          <w:right w:val="single" w:sz="4" w:space="1" w:color="auto"/>
        </w:pBdr>
        <w:rPr>
          <w:rFonts w:ascii="Segoe UI" w:hAnsi="Segoe UI" w:cs="Times New Roman"/>
          <w:bCs/>
          <w:i/>
          <w:iCs/>
          <w:color w:val="339966"/>
        </w:rPr>
      </w:pPr>
      <w:r w:rsidRPr="00AF19BB">
        <w:rPr>
          <w:rFonts w:ascii="Segoe UI" w:hAnsi="Segoe UI" w:cs="Times New Roman"/>
          <w:bCs/>
          <w:i/>
          <w:iCs/>
          <w:color w:val="339966"/>
        </w:rPr>
        <w:t xml:space="preserve">Discuss whether the proposed AS specifications limits, tests and </w:t>
      </w:r>
      <w:r>
        <w:rPr>
          <w:rFonts w:ascii="Segoe UI" w:hAnsi="Segoe UI" w:cs="Times New Roman"/>
          <w:bCs/>
          <w:i/>
          <w:iCs/>
          <w:color w:val="339966"/>
        </w:rPr>
        <w:t>analytical procedures</w:t>
      </w:r>
      <w:r w:rsidRPr="00AF19BB">
        <w:rPr>
          <w:rFonts w:ascii="Segoe UI" w:hAnsi="Segoe UI" w:cs="Times New Roman"/>
          <w:bCs/>
          <w:i/>
          <w:iCs/>
          <w:color w:val="339966"/>
        </w:rPr>
        <w:t xml:space="preserve"> are acceptable. </w:t>
      </w:r>
    </w:p>
    <w:p w14:paraId="19C5C4A5" w14:textId="77777777" w:rsidR="007E5989" w:rsidRDefault="007E5989" w:rsidP="007E5989">
      <w:pPr>
        <w:pStyle w:val="BodytextAgency"/>
        <w:pBdr>
          <w:top w:val="single" w:sz="4" w:space="1" w:color="auto"/>
          <w:left w:val="single" w:sz="4" w:space="1" w:color="auto"/>
          <w:bottom w:val="single" w:sz="4" w:space="1" w:color="auto"/>
          <w:right w:val="single" w:sz="4" w:space="1" w:color="auto"/>
        </w:pBdr>
      </w:pPr>
      <w:r w:rsidRPr="00AF19BB">
        <w:rPr>
          <w:rFonts w:ascii="Segoe UI" w:hAnsi="Segoe UI" w:cs="Times New Roman"/>
          <w:bCs/>
          <w:i/>
          <w:iCs/>
          <w:color w:val="339966"/>
        </w:rPr>
        <w:t xml:space="preserve">Discuss the acceptability of the proposed acceptance criteria, mention briefly how they have been established/ justified and if this is in accordance with ICH Q6A or Q6B as appropriate. Discuss if the acceptance criteria of stated impurities </w:t>
      </w:r>
      <w:r w:rsidRPr="00AF19BB">
        <w:rPr>
          <w:rFonts w:ascii="Segoe UI" w:hAnsi="Segoe UI" w:cs="Times New Roman"/>
          <w:bCs/>
          <w:i/>
          <w:iCs/>
          <w:color w:val="339966"/>
        </w:rPr>
        <w:lastRenderedPageBreak/>
        <w:t>have been justified based on general ICH thresholds where applicable or qualified in non-clinical and clinical studies or clinically justified by other means as appropriate.</w:t>
      </w:r>
      <w:r w:rsidRPr="003F5521">
        <w:t xml:space="preserve"> </w:t>
      </w:r>
    </w:p>
    <w:p w14:paraId="5315A098" w14:textId="77777777" w:rsidR="007E5989" w:rsidRPr="00AF19BB" w:rsidRDefault="007E5989" w:rsidP="007E5989">
      <w:pPr>
        <w:pStyle w:val="BodytextAgency"/>
        <w:pBdr>
          <w:top w:val="single" w:sz="4" w:space="1" w:color="auto"/>
          <w:left w:val="single" w:sz="4" w:space="1" w:color="auto"/>
          <w:bottom w:val="single" w:sz="4" w:space="1" w:color="auto"/>
          <w:right w:val="single" w:sz="4" w:space="1" w:color="auto"/>
        </w:pBdr>
        <w:rPr>
          <w:rFonts w:ascii="Segoe UI" w:hAnsi="Segoe UI" w:cs="Times New Roman"/>
          <w:bCs/>
          <w:i/>
          <w:iCs/>
          <w:color w:val="339966"/>
        </w:rPr>
      </w:pPr>
      <w:r w:rsidRPr="003F5521">
        <w:rPr>
          <w:rFonts w:ascii="Segoe UI" w:hAnsi="Segoe UI" w:cs="Times New Roman"/>
          <w:bCs/>
          <w:i/>
          <w:iCs/>
          <w:color w:val="339966"/>
        </w:rPr>
        <w:t>A table of the current specifications should be included.</w:t>
      </w:r>
    </w:p>
    <w:p w14:paraId="7FBEB8F6"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52CABC16" w14:textId="77777777" w:rsidR="007E5989" w:rsidRDefault="007E5989" w:rsidP="007E5989">
      <w:pPr>
        <w:pStyle w:val="BodytextAgency"/>
        <w:rPr>
          <w:rFonts w:ascii="Segoe UI" w:hAnsi="Segoe UI" w:cs="Times New Roman"/>
          <w:b/>
          <w:bCs/>
          <w:i/>
          <w:iCs/>
          <w:color w:val="339966"/>
        </w:rPr>
      </w:pPr>
      <w:r w:rsidRPr="00553002">
        <w:rPr>
          <w:rFonts w:ascii="Segoe UI" w:hAnsi="Segoe UI" w:cs="Times New Roman"/>
          <w:b/>
          <w:bCs/>
          <w:i/>
          <w:iCs/>
          <w:color w:val="339966"/>
        </w:rPr>
        <w:t>Chem</w:t>
      </w:r>
      <w:r>
        <w:rPr>
          <w:rFonts w:ascii="Segoe UI" w:hAnsi="Segoe UI" w:cs="Times New Roman"/>
          <w:b/>
          <w:bCs/>
          <w:i/>
          <w:iCs/>
          <w:color w:val="339966"/>
        </w:rPr>
        <w:t>:</w:t>
      </w:r>
      <w:r w:rsidRPr="00553002">
        <w:rPr>
          <w:rFonts w:ascii="Segoe UI" w:hAnsi="Segoe UI" w:cs="Times New Roman"/>
          <w:b/>
          <w:bCs/>
          <w:i/>
          <w:iCs/>
          <w:color w:val="339966"/>
        </w:rPr>
        <w:t xml:space="preserve"> The following text may be used </w:t>
      </w:r>
    </w:p>
    <w:p w14:paraId="469E889C" w14:textId="77777777" w:rsidR="007E5989" w:rsidRDefault="007E5989" w:rsidP="007E5989">
      <w:pPr>
        <w:pStyle w:val="BodytextAgency"/>
      </w:pPr>
      <w:r>
        <w:t>&lt;</w:t>
      </w:r>
      <w:r w:rsidRPr="00710736">
        <w:t xml:space="preserve">The active substance </w:t>
      </w:r>
      <w:r>
        <w:t xml:space="preserve">release </w:t>
      </w:r>
      <w:r w:rsidRPr="00710736">
        <w:t xml:space="preserve">specification </w:t>
      </w:r>
      <w:r>
        <w:t xml:space="preserve">shown in </w:t>
      </w:r>
      <w:r>
        <w:fldChar w:fldCharType="begin"/>
      </w:r>
      <w:r>
        <w:instrText xml:space="preserve"> REF _Ref506803337 \h  \* MERGEFORMAT </w:instrText>
      </w:r>
      <w:r>
        <w:fldChar w:fldCharType="separate"/>
      </w:r>
      <w:r w:rsidRPr="000954AF">
        <w:t xml:space="preserve">Table </w:t>
      </w:r>
      <w:r>
        <w:t>1</w:t>
      </w:r>
      <w:r>
        <w:fldChar w:fldCharType="end"/>
      </w:r>
      <w:r>
        <w:t xml:space="preserve"> </w:t>
      </w:r>
      <w:r w:rsidRPr="00710736">
        <w:t>includes tests for &lt;</w:t>
      </w:r>
      <w:r w:rsidRPr="002657E8">
        <w:rPr>
          <w:rFonts w:ascii="Segoe UI" w:hAnsi="Segoe UI" w:cs="Times New Roman"/>
          <w:i/>
          <w:iCs/>
          <w:color w:val="339966"/>
        </w:rPr>
        <w:t xml:space="preserve">mention the latest specification and the </w:t>
      </w:r>
      <w:r>
        <w:rPr>
          <w:rFonts w:ascii="Segoe UI" w:hAnsi="Segoe UI" w:cs="Times New Roman"/>
          <w:i/>
          <w:iCs/>
          <w:color w:val="339966"/>
        </w:rPr>
        <w:t>analytical</w:t>
      </w:r>
      <w:r w:rsidRPr="002657E8">
        <w:rPr>
          <w:rFonts w:ascii="Segoe UI" w:hAnsi="Segoe UI" w:cs="Times New Roman"/>
          <w:i/>
          <w:iCs/>
          <w:color w:val="339966"/>
        </w:rPr>
        <w:t xml:space="preserve"> methods in brackets, for example</w:t>
      </w:r>
      <w:r w:rsidRPr="00710736">
        <w:t xml:space="preserve">: </w:t>
      </w:r>
      <w:r>
        <w:t>&lt;</w:t>
      </w:r>
      <w:r w:rsidRPr="00710736">
        <w:t>appea</w:t>
      </w:r>
      <w:r>
        <w:t>rance&gt;,&lt; identity (</w:t>
      </w:r>
      <w:r w:rsidRPr="00B10907">
        <w:rPr>
          <w:rFonts w:ascii="Segoe UI" w:hAnsi="Segoe UI" w:cs="Times New Roman"/>
          <w:i/>
          <w:iCs/>
          <w:color w:val="339966"/>
        </w:rPr>
        <w:t>IR, HPLC</w:t>
      </w:r>
      <w:r>
        <w:t>)&gt;, &lt;assay (</w:t>
      </w:r>
      <w:r w:rsidRPr="00B10907">
        <w:rPr>
          <w:rFonts w:ascii="Segoe UI" w:hAnsi="Segoe UI" w:cs="Times New Roman"/>
          <w:i/>
          <w:iCs/>
          <w:color w:val="339966"/>
        </w:rPr>
        <w:t>HPLC</w:t>
      </w:r>
      <w:r>
        <w:t>)&gt;, &lt;impurities (</w:t>
      </w:r>
      <w:r w:rsidRPr="00B10907">
        <w:rPr>
          <w:rFonts w:ascii="Segoe UI" w:hAnsi="Segoe UI" w:cs="Times New Roman"/>
          <w:i/>
          <w:iCs/>
          <w:color w:val="339966"/>
        </w:rPr>
        <w:t>HPLC</w:t>
      </w:r>
      <w:r w:rsidRPr="00710736">
        <w:t>)</w:t>
      </w:r>
      <w:r>
        <w:t>&gt;</w:t>
      </w:r>
      <w:r w:rsidRPr="00710736">
        <w:t xml:space="preserve">, </w:t>
      </w:r>
      <w:r>
        <w:t>&lt;</w:t>
      </w:r>
      <w:r w:rsidRPr="00710736">
        <w:t>residual solvents (</w:t>
      </w:r>
      <w:r w:rsidRPr="00B10907">
        <w:rPr>
          <w:rFonts w:ascii="Segoe UI" w:hAnsi="Segoe UI" w:cs="Times New Roman"/>
          <w:i/>
          <w:iCs/>
          <w:color w:val="339966"/>
        </w:rPr>
        <w:t>GC</w:t>
      </w:r>
      <w:r w:rsidRPr="00710736">
        <w:t>),</w:t>
      </w:r>
      <w:r>
        <w:t>&gt;&lt;</w:t>
      </w:r>
      <w:r w:rsidRPr="00710736">
        <w:t xml:space="preserve"> water content (</w:t>
      </w:r>
      <w:r w:rsidRPr="00B10907">
        <w:rPr>
          <w:rFonts w:ascii="Segoe UI" w:hAnsi="Segoe UI" w:cs="Times New Roman"/>
          <w:i/>
          <w:iCs/>
          <w:color w:val="339966"/>
        </w:rPr>
        <w:t>KF</w:t>
      </w:r>
      <w:r w:rsidRPr="00710736">
        <w:t>)</w:t>
      </w:r>
      <w:r>
        <w:t>&gt;</w:t>
      </w:r>
      <w:r w:rsidRPr="00710736">
        <w:t xml:space="preserve">, </w:t>
      </w:r>
      <w:r>
        <w:t>&lt;</w:t>
      </w:r>
      <w:r w:rsidRPr="00710736">
        <w:t>heavy metals (</w:t>
      </w:r>
      <w:r w:rsidRPr="00B10907">
        <w:rPr>
          <w:rFonts w:ascii="Segoe UI" w:hAnsi="Segoe UI" w:cs="Times New Roman"/>
          <w:i/>
          <w:iCs/>
          <w:color w:val="339966"/>
        </w:rPr>
        <w:t>ICP-MS</w:t>
      </w:r>
      <w:r w:rsidRPr="00710736">
        <w:t>)</w:t>
      </w:r>
      <w:r>
        <w:t>&gt;</w:t>
      </w:r>
      <w:r w:rsidRPr="00710736">
        <w:t xml:space="preserve">, and </w:t>
      </w:r>
      <w:r>
        <w:t>&lt;</w:t>
      </w:r>
      <w:r w:rsidRPr="00710736">
        <w:t>residue</w:t>
      </w:r>
      <w:r>
        <w:t xml:space="preserve"> on</w:t>
      </w:r>
      <w:r w:rsidRPr="00710736">
        <w:t xml:space="preserve"> ignition (</w:t>
      </w:r>
      <w:r w:rsidRPr="00B10907">
        <w:rPr>
          <w:rFonts w:ascii="Segoe UI" w:hAnsi="Segoe UI" w:cs="Times New Roman"/>
          <w:i/>
          <w:iCs/>
          <w:color w:val="339966"/>
        </w:rPr>
        <w:t>Ph. Eur.</w:t>
      </w:r>
      <w:r w:rsidRPr="00710736">
        <w:t>)&gt;</w:t>
      </w:r>
      <w:r>
        <w:t>.</w:t>
      </w:r>
    </w:p>
    <w:p w14:paraId="4AEBA2BC" w14:textId="77777777" w:rsidR="007E5989" w:rsidRDefault="007E5989" w:rsidP="007E5989">
      <w:pPr>
        <w:pStyle w:val="BodytextAgency"/>
        <w:rPr>
          <w:rFonts w:ascii="Segoe UI" w:hAnsi="Segoe UI" w:cs="Times New Roman"/>
          <w:b/>
          <w:bCs/>
          <w:i/>
          <w:iCs/>
          <w:color w:val="339966"/>
        </w:rPr>
      </w:pPr>
      <w:r w:rsidRPr="001E6A9B">
        <w:rPr>
          <w:rFonts w:ascii="Segoe UI" w:hAnsi="Segoe UI" w:cs="Times New Roman"/>
          <w:b/>
          <w:bCs/>
          <w:i/>
          <w:iCs/>
          <w:color w:val="339966"/>
        </w:rPr>
        <w:t>Bio</w:t>
      </w:r>
      <w:r>
        <w:rPr>
          <w:rFonts w:ascii="Segoe UI" w:hAnsi="Segoe UI" w:cs="Times New Roman"/>
          <w:b/>
          <w:bCs/>
          <w:i/>
          <w:iCs/>
          <w:color w:val="339966"/>
        </w:rPr>
        <w:t>:</w:t>
      </w:r>
      <w:r w:rsidRPr="001E6A9B">
        <w:rPr>
          <w:rFonts w:ascii="Segoe UI" w:hAnsi="Segoe UI" w:cs="Times New Roman"/>
          <w:b/>
          <w:bCs/>
          <w:i/>
          <w:iCs/>
          <w:color w:val="339966"/>
        </w:rPr>
        <w:t xml:space="preserve"> The following text may be used </w:t>
      </w:r>
    </w:p>
    <w:p w14:paraId="4CCEECE0" w14:textId="77777777" w:rsidR="007E5989" w:rsidRDefault="007E5989" w:rsidP="007E5989">
      <w:pPr>
        <w:pStyle w:val="BodytextAgency"/>
      </w:pPr>
      <w:r>
        <w:t>&lt;</w:t>
      </w:r>
      <w:r w:rsidRPr="00710736">
        <w:t>The active substance</w:t>
      </w:r>
      <w:r w:rsidRPr="001E02EC">
        <w:t xml:space="preserve"> </w:t>
      </w:r>
      <w:r>
        <w:t xml:space="preserve">release &lt;and shelf life&gt; </w:t>
      </w:r>
      <w:r w:rsidRPr="00710736">
        <w:t xml:space="preserve">specification </w:t>
      </w:r>
      <w:r>
        <w:t xml:space="preserve">shown in </w:t>
      </w:r>
      <w:r>
        <w:fldChar w:fldCharType="begin"/>
      </w:r>
      <w:r>
        <w:instrText xml:space="preserve"> REF _Ref506803337 \h  \* MERGEFORMAT </w:instrText>
      </w:r>
      <w:r>
        <w:fldChar w:fldCharType="separate"/>
      </w:r>
      <w:r w:rsidRPr="000954AF">
        <w:t xml:space="preserve">Table </w:t>
      </w:r>
      <w:r>
        <w:t>1</w:t>
      </w:r>
      <w:r>
        <w:fldChar w:fldCharType="end"/>
      </w:r>
      <w:r>
        <w:t xml:space="preserve"> </w:t>
      </w:r>
      <w:r w:rsidRPr="00710736">
        <w:t>includes tests for &lt;</w:t>
      </w:r>
      <w:r w:rsidRPr="002657E8">
        <w:rPr>
          <w:rFonts w:ascii="Segoe UI" w:hAnsi="Segoe UI" w:cs="Times New Roman"/>
          <w:i/>
          <w:iCs/>
          <w:color w:val="339966"/>
        </w:rPr>
        <w:t xml:space="preserve">mention the latest specification and the </w:t>
      </w:r>
      <w:r>
        <w:rPr>
          <w:rFonts w:ascii="Segoe UI" w:hAnsi="Segoe UI" w:cs="Times New Roman"/>
          <w:i/>
          <w:iCs/>
          <w:color w:val="339966"/>
        </w:rPr>
        <w:t>analytical</w:t>
      </w:r>
      <w:r w:rsidRPr="002657E8">
        <w:rPr>
          <w:rFonts w:ascii="Segoe UI" w:hAnsi="Segoe UI" w:cs="Times New Roman"/>
          <w:i/>
          <w:iCs/>
          <w:color w:val="339966"/>
        </w:rPr>
        <w:t xml:space="preserve"> methods in brackets, for example</w:t>
      </w:r>
      <w:r w:rsidRPr="00710736">
        <w:t xml:space="preserve">: </w:t>
      </w:r>
      <w:r>
        <w:t>&lt;</w:t>
      </w:r>
      <w:r w:rsidRPr="00710736">
        <w:t>appea</w:t>
      </w:r>
      <w:r>
        <w:t xml:space="preserve">rance </w:t>
      </w:r>
      <w:r w:rsidRPr="003B4687">
        <w:rPr>
          <w:bCs/>
          <w:lang w:val="en-US"/>
        </w:rPr>
        <w:t>(</w:t>
      </w:r>
      <w:r w:rsidRPr="00B10907">
        <w:rPr>
          <w:rFonts w:ascii="Segoe UI" w:hAnsi="Segoe UI" w:cs="Times New Roman"/>
          <w:i/>
          <w:iCs/>
          <w:color w:val="339966"/>
        </w:rPr>
        <w:t>clarity, colour</w:t>
      </w:r>
      <w:r w:rsidRPr="003B4687">
        <w:rPr>
          <w:bCs/>
          <w:lang w:val="en-US"/>
        </w:rPr>
        <w:t xml:space="preserve">), </w:t>
      </w:r>
      <w:r>
        <w:t>&gt;, &lt;pH&gt;, &lt;</w:t>
      </w:r>
      <w:r w:rsidRPr="00CC7AA5">
        <w:t>microbial assurance (</w:t>
      </w:r>
      <w:r w:rsidRPr="00B10907">
        <w:rPr>
          <w:rFonts w:ascii="Segoe UI" w:hAnsi="Segoe UI" w:cs="Times New Roman"/>
          <w:i/>
          <w:iCs/>
          <w:color w:val="339966"/>
        </w:rPr>
        <w:t>bacterial endotoxins and bioburden</w:t>
      </w:r>
      <w:r w:rsidRPr="00CC7AA5">
        <w:t>)</w:t>
      </w:r>
      <w:r>
        <w:t>&gt;, &lt;</w:t>
      </w:r>
      <w:r w:rsidRPr="00CC7AA5">
        <w:t>identity</w:t>
      </w:r>
      <w:r>
        <w:t xml:space="preserve"> (</w:t>
      </w:r>
      <w:r w:rsidRPr="00B10907">
        <w:rPr>
          <w:rFonts w:ascii="Segoe UI" w:hAnsi="Segoe UI" w:cs="Times New Roman"/>
          <w:i/>
          <w:iCs/>
          <w:color w:val="339966"/>
        </w:rPr>
        <w:t>peptide mapping and IEC-HPLC</w:t>
      </w:r>
      <w:r>
        <w:t>)&gt;</w:t>
      </w:r>
      <w:r w:rsidRPr="00CC7AA5">
        <w:t xml:space="preserve">, </w:t>
      </w:r>
      <w:r>
        <w:t>&lt;</w:t>
      </w:r>
      <w:r w:rsidRPr="00CC7AA5">
        <w:t>purity</w:t>
      </w:r>
      <w:r>
        <w:t xml:space="preserve"> </w:t>
      </w:r>
      <w:r w:rsidRPr="003B4687">
        <w:rPr>
          <w:bCs/>
          <w:lang w:val="en-US"/>
        </w:rPr>
        <w:t xml:space="preserve">and impurities </w:t>
      </w:r>
      <w:r>
        <w:t>(</w:t>
      </w:r>
      <w:r w:rsidRPr="00B10907">
        <w:rPr>
          <w:rFonts w:ascii="Segoe UI" w:hAnsi="Segoe UI" w:cs="Times New Roman"/>
          <w:i/>
          <w:iCs/>
          <w:color w:val="339966"/>
        </w:rPr>
        <w:t>CE-SDS reduced/non-reduced, IEC-HPLC, SEC-HPLC, HIC-HPLC, residual HCP</w:t>
      </w:r>
      <w:r>
        <w:t>)&gt;</w:t>
      </w:r>
      <w:r w:rsidRPr="00CC7AA5">
        <w:t xml:space="preserve">, </w:t>
      </w:r>
      <w:r>
        <w:t>&lt;concentration&gt; and &lt;</w:t>
      </w:r>
      <w:r w:rsidRPr="00CC7AA5">
        <w:t>potency</w:t>
      </w:r>
      <w:r>
        <w:t>&gt;</w:t>
      </w:r>
      <w:r w:rsidRPr="00CC7AA5">
        <w:t>.</w:t>
      </w:r>
    </w:p>
    <w:p w14:paraId="39621A67" w14:textId="77777777" w:rsidR="007E5989" w:rsidRPr="008D7F71" w:rsidRDefault="007E5989" w:rsidP="007E5989">
      <w:pPr>
        <w:pStyle w:val="Caption"/>
        <w:spacing w:after="140" w:line="280" w:lineRule="atLeast"/>
        <w:jc w:val="center"/>
        <w:rPr>
          <w:color w:val="000000" w:themeColor="text1"/>
        </w:rPr>
      </w:pPr>
      <w:bookmarkStart w:id="120" w:name="_Ref506803337"/>
      <w:r w:rsidRPr="008D7F71">
        <w:rPr>
          <w:color w:val="000000" w:themeColor="text1"/>
        </w:rPr>
        <w:t xml:space="preserve">Table </w:t>
      </w:r>
      <w:r w:rsidRPr="008D7F71">
        <w:rPr>
          <w:color w:val="000000" w:themeColor="text1"/>
        </w:rPr>
        <w:fldChar w:fldCharType="begin"/>
      </w:r>
      <w:r w:rsidRPr="008D7F71">
        <w:rPr>
          <w:color w:val="000000" w:themeColor="text1"/>
        </w:rPr>
        <w:instrText xml:space="preserve"> SEQ Table \* ARABIC </w:instrText>
      </w:r>
      <w:r w:rsidRPr="008D7F71">
        <w:rPr>
          <w:color w:val="000000" w:themeColor="text1"/>
        </w:rPr>
        <w:fldChar w:fldCharType="separate"/>
      </w:r>
      <w:r w:rsidRPr="008D7F71">
        <w:rPr>
          <w:noProof/>
          <w:color w:val="000000" w:themeColor="text1"/>
        </w:rPr>
        <w:t>1</w:t>
      </w:r>
      <w:r w:rsidRPr="008D7F71">
        <w:rPr>
          <w:color w:val="000000" w:themeColor="text1"/>
        </w:rPr>
        <w:fldChar w:fldCharType="end"/>
      </w:r>
      <w:bookmarkEnd w:id="120"/>
      <w:r w:rsidRPr="008D7F71">
        <w:rPr>
          <w:color w:val="000000" w:themeColor="text1"/>
        </w:rPr>
        <w:t>: active substance specification</w:t>
      </w:r>
    </w:p>
    <w:p w14:paraId="039BB0C5" w14:textId="77777777" w:rsidR="007E5989" w:rsidRPr="00BE3B54" w:rsidRDefault="007E5989" w:rsidP="007E5989"/>
    <w:p w14:paraId="06D936C2" w14:textId="77777777" w:rsidR="007E5989" w:rsidRPr="0051026A" w:rsidRDefault="007E5989" w:rsidP="007E5989">
      <w:pPr>
        <w:pStyle w:val="DraftingNotesAgency"/>
        <w:jc w:val="center"/>
      </w:pPr>
      <w:r w:rsidRPr="0051026A">
        <w:t xml:space="preserve">Insert </w:t>
      </w:r>
      <w:r>
        <w:t xml:space="preserve">the </w:t>
      </w:r>
      <w:r w:rsidRPr="0051026A">
        <w:t>s</w:t>
      </w:r>
      <w:r>
        <w:t>pecifications table</w:t>
      </w:r>
    </w:p>
    <w:p w14:paraId="56166500"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342D9781" w14:textId="77777777" w:rsidR="007E5989" w:rsidRDefault="007E5989" w:rsidP="007E5989">
      <w:pPr>
        <w:pStyle w:val="BodytextAgency"/>
        <w:spacing w:after="120"/>
        <w:rPr>
          <w:rFonts w:ascii="Segoe UI" w:hAnsi="Segoe UI" w:cs="Times New Roman"/>
          <w:b/>
          <w:bCs/>
          <w:i/>
          <w:iCs/>
          <w:color w:val="339966"/>
        </w:rPr>
      </w:pPr>
      <w:r w:rsidRPr="00DF464F">
        <w:rPr>
          <w:rFonts w:ascii="Segoe UI" w:hAnsi="Segoe UI" w:cs="Times New Roman"/>
          <w:b/>
          <w:bCs/>
          <w:i/>
          <w:iCs/>
          <w:color w:val="339966"/>
        </w:rPr>
        <w:t xml:space="preserve">Bio and Chem: </w:t>
      </w:r>
      <w:r w:rsidRPr="00553002">
        <w:rPr>
          <w:rFonts w:ascii="Segoe UI" w:hAnsi="Segoe UI" w:cs="Times New Roman"/>
          <w:b/>
          <w:bCs/>
          <w:i/>
          <w:iCs/>
          <w:color w:val="339966"/>
        </w:rPr>
        <w:t>The following text may be used</w:t>
      </w:r>
      <w:r>
        <w:rPr>
          <w:rFonts w:ascii="Segoe UI" w:hAnsi="Segoe UI" w:cs="Times New Roman"/>
          <w:b/>
          <w:bCs/>
          <w:i/>
          <w:iCs/>
          <w:color w:val="339966"/>
        </w:rPr>
        <w:t>:</w:t>
      </w:r>
    </w:p>
    <w:p w14:paraId="5419F5EC" w14:textId="77777777" w:rsidR="007E5989" w:rsidRPr="007D31CC" w:rsidRDefault="007E5989" w:rsidP="007E5989">
      <w:pPr>
        <w:spacing w:after="80" w:line="280" w:lineRule="exact"/>
        <w:jc w:val="both"/>
        <w:rPr>
          <w:rFonts w:eastAsia="Verdana"/>
          <w:lang w:val="en-US"/>
        </w:rPr>
      </w:pPr>
      <w:r>
        <w:rPr>
          <w:rFonts w:eastAsia="Verdana"/>
          <w:lang w:val="en-US"/>
        </w:rPr>
        <w:t>&lt;</w:t>
      </w:r>
      <w:r w:rsidRPr="72EBAE06">
        <w:rPr>
          <w:rFonts w:eastAsia="Verdana"/>
          <w:lang w:val="en-US"/>
        </w:rPr>
        <w:t xml:space="preserve">The proposed </w:t>
      </w:r>
      <w:r>
        <w:rPr>
          <w:rFonts w:eastAsia="Verdana"/>
          <w:lang w:val="en-US"/>
        </w:rPr>
        <w:t>analytical</w:t>
      </w:r>
      <w:r w:rsidRPr="72EBAE06">
        <w:rPr>
          <w:rFonts w:eastAsia="Verdana"/>
          <w:lang w:val="en-US"/>
        </w:rPr>
        <w:t xml:space="preserve"> </w:t>
      </w:r>
      <w:r>
        <w:rPr>
          <w:rFonts w:eastAsia="Verdana"/>
          <w:lang w:val="en-US"/>
        </w:rPr>
        <w:t>procedures and corresponding limits</w:t>
      </w:r>
      <w:r w:rsidRPr="72EBAE06">
        <w:rPr>
          <w:rFonts w:eastAsia="Verdana"/>
          <w:lang w:val="en-US"/>
        </w:rPr>
        <w:t xml:space="preserve"> </w:t>
      </w:r>
      <w:r>
        <w:rPr>
          <w:rFonts w:eastAsia="Verdana"/>
          <w:lang w:val="en-US"/>
        </w:rPr>
        <w:t>are</w:t>
      </w:r>
      <w:r w:rsidRPr="72EBAE06">
        <w:rPr>
          <w:rFonts w:eastAsia="Verdana"/>
          <w:lang w:val="en-US"/>
        </w:rPr>
        <w:t xml:space="preserve"> adequate for routine control of </w:t>
      </w:r>
      <w:r>
        <w:rPr>
          <w:rFonts w:eastAsia="Verdana"/>
          <w:lang w:val="en-US"/>
        </w:rPr>
        <w:t>the active substance</w:t>
      </w:r>
      <w:r w:rsidRPr="72EBAE06">
        <w:rPr>
          <w:rFonts w:eastAsia="Verdana"/>
          <w:lang w:val="en-US"/>
        </w:rPr>
        <w:t xml:space="preserve"> </w:t>
      </w:r>
      <w:r>
        <w:rPr>
          <w:rFonts w:eastAsia="Verdana"/>
          <w:lang w:val="en-US"/>
        </w:rPr>
        <w:t>&lt;</w:t>
      </w:r>
      <w:r w:rsidRPr="72EBAE06">
        <w:rPr>
          <w:rFonts w:eastAsia="Verdana"/>
          <w:lang w:val="en-US"/>
        </w:rPr>
        <w:t>at release</w:t>
      </w:r>
      <w:r>
        <w:rPr>
          <w:rFonts w:eastAsia="Verdana"/>
          <w:lang w:val="en-US"/>
        </w:rPr>
        <w:t>&gt;</w:t>
      </w:r>
      <w:r w:rsidRPr="72EBAE06">
        <w:rPr>
          <w:rFonts w:eastAsia="Verdana"/>
          <w:lang w:val="en-US"/>
        </w:rPr>
        <w:t xml:space="preserve"> </w:t>
      </w:r>
      <w:r>
        <w:rPr>
          <w:rFonts w:eastAsia="Verdana"/>
          <w:lang w:val="en-US"/>
        </w:rPr>
        <w:t>&lt;</w:t>
      </w:r>
      <w:r w:rsidRPr="72EBAE06">
        <w:rPr>
          <w:rFonts w:eastAsia="Verdana"/>
          <w:lang w:val="en-US"/>
        </w:rPr>
        <w:t>and shelf life.</w:t>
      </w:r>
      <w:r>
        <w:rPr>
          <w:rFonts w:eastAsia="Verdana"/>
          <w:lang w:val="en-US"/>
        </w:rPr>
        <w:t>&gt;&gt;</w:t>
      </w:r>
      <w:r w:rsidRPr="72EBAE06">
        <w:rPr>
          <w:rFonts w:eastAsia="Verdana"/>
          <w:lang w:val="en-US"/>
        </w:rPr>
        <w:t xml:space="preserve"> </w:t>
      </w:r>
      <w:r>
        <w:rPr>
          <w:rFonts w:eastAsia="Verdana"/>
          <w:lang w:val="en-US"/>
        </w:rPr>
        <w:t>&lt;</w:t>
      </w:r>
      <w:r w:rsidRPr="72EBAE06">
        <w:rPr>
          <w:rFonts w:eastAsia="Verdana"/>
          <w:lang w:val="en-US"/>
        </w:rPr>
        <w:t xml:space="preserve">They are </w:t>
      </w:r>
      <w:r>
        <w:rPr>
          <w:rFonts w:eastAsia="Verdana"/>
          <w:lang w:val="en-US"/>
        </w:rPr>
        <w:t>&lt;</w:t>
      </w:r>
      <w:r w:rsidRPr="72EBAE06">
        <w:rPr>
          <w:rFonts w:eastAsia="Verdana"/>
          <w:lang w:val="en-US"/>
        </w:rPr>
        <w:t>generally</w:t>
      </w:r>
      <w:r>
        <w:rPr>
          <w:rFonts w:eastAsia="Verdana"/>
          <w:lang w:val="en-US"/>
        </w:rPr>
        <w:t>&gt;</w:t>
      </w:r>
      <w:r w:rsidRPr="72EBAE06">
        <w:rPr>
          <w:rFonts w:eastAsia="Verdana"/>
          <w:lang w:val="en-US"/>
        </w:rPr>
        <w:t xml:space="preserve"> in line with ICH </w:t>
      </w:r>
      <w:r>
        <w:t xml:space="preserve">guidelines </w:t>
      </w:r>
      <w:r>
        <w:rPr>
          <w:rFonts w:eastAsia="Verdana"/>
          <w:lang w:val="en-US"/>
        </w:rPr>
        <w:t>&gt;</w:t>
      </w:r>
      <w:r w:rsidRPr="72EBAE06">
        <w:rPr>
          <w:rFonts w:eastAsia="Verdana"/>
          <w:lang w:val="en-US"/>
        </w:rPr>
        <w:t xml:space="preserve"> </w:t>
      </w:r>
      <w:r>
        <w:rPr>
          <w:rFonts w:eastAsia="Verdana"/>
          <w:lang w:val="en-US"/>
        </w:rPr>
        <w:t>&lt;</w:t>
      </w:r>
      <w:r w:rsidRPr="72EBAE06">
        <w:rPr>
          <w:rFonts w:eastAsia="Verdana"/>
          <w:lang w:val="en-US"/>
        </w:rPr>
        <w:t>an</w:t>
      </w:r>
      <w:r>
        <w:rPr>
          <w:rFonts w:eastAsia="Verdana"/>
          <w:lang w:val="en-US"/>
        </w:rPr>
        <w:t xml:space="preserve">d </w:t>
      </w:r>
      <w:r w:rsidRPr="72EBAE06">
        <w:rPr>
          <w:rFonts w:eastAsia="Verdana"/>
          <w:lang w:val="en-US"/>
        </w:rPr>
        <w:t>Ph. Eur.</w:t>
      </w:r>
      <w:r>
        <w:rPr>
          <w:rFonts w:eastAsia="Verdana"/>
          <w:lang w:val="en-US"/>
        </w:rPr>
        <w:t xml:space="preserve">&gt; </w:t>
      </w:r>
      <w:r>
        <w:t>&lt;and batch release data&gt;&lt;and stability data&gt;</w:t>
      </w:r>
      <w:r w:rsidRPr="72EBAE06">
        <w:rPr>
          <w:rFonts w:eastAsia="Verdana"/>
          <w:lang w:val="en-US"/>
        </w:rPr>
        <w:t xml:space="preserve">. </w:t>
      </w:r>
    </w:p>
    <w:p w14:paraId="02FC3235" w14:textId="77777777" w:rsidR="007E5989" w:rsidRDefault="007E5989" w:rsidP="007E5989">
      <w:pPr>
        <w:pStyle w:val="BodytextAgency"/>
      </w:pPr>
    </w:p>
    <w:p w14:paraId="201EDC12" w14:textId="77777777" w:rsidR="007E5989" w:rsidRPr="00DC1835" w:rsidRDefault="007E5989" w:rsidP="007E5989">
      <w:pPr>
        <w:pStyle w:val="DraftingNotesAgency"/>
        <w:pBdr>
          <w:top w:val="single" w:sz="4" w:space="1" w:color="auto"/>
          <w:left w:val="single" w:sz="4" w:space="1" w:color="auto"/>
          <w:bottom w:val="single" w:sz="4" w:space="1" w:color="auto"/>
          <w:right w:val="single" w:sz="4" w:space="1" w:color="auto"/>
        </w:pBdr>
        <w:rPr>
          <w:b/>
          <w:bCs/>
        </w:rPr>
      </w:pPr>
      <w:r w:rsidRPr="00DC1835">
        <w:rPr>
          <w:b/>
          <w:bCs/>
        </w:rPr>
        <w:t xml:space="preserve">Bio and Chem: </w:t>
      </w:r>
    </w:p>
    <w:p w14:paraId="5AED5696"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rsidRPr="00C54772">
        <w:t>Confirm that stated impurities have been studied in nonclinical and clinical studies as relevant.</w:t>
      </w:r>
    </w:p>
    <w:p w14:paraId="5E1FA43D"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7EEC99A3" w14:textId="77777777" w:rsidR="007E5989" w:rsidRDefault="007E5989" w:rsidP="007E5989">
      <w:pPr>
        <w:pStyle w:val="BodytextAgency"/>
        <w:spacing w:after="120"/>
        <w:rPr>
          <w:rFonts w:ascii="Segoe UI" w:hAnsi="Segoe UI" w:cs="Times New Roman"/>
          <w:b/>
          <w:bCs/>
          <w:i/>
          <w:iCs/>
          <w:color w:val="339966"/>
        </w:rPr>
      </w:pPr>
      <w:r w:rsidRPr="00553002">
        <w:rPr>
          <w:rFonts w:ascii="Segoe UI" w:hAnsi="Segoe UI" w:cs="Times New Roman"/>
          <w:b/>
          <w:bCs/>
          <w:i/>
          <w:iCs/>
          <w:color w:val="339966"/>
        </w:rPr>
        <w:t>Chem</w:t>
      </w:r>
      <w:r>
        <w:rPr>
          <w:rFonts w:ascii="Segoe UI" w:hAnsi="Segoe UI" w:cs="Times New Roman"/>
          <w:b/>
          <w:bCs/>
          <w:i/>
          <w:iCs/>
          <w:color w:val="339966"/>
        </w:rPr>
        <w:t>:</w:t>
      </w:r>
      <w:r w:rsidRPr="00553002">
        <w:rPr>
          <w:rFonts w:ascii="Segoe UI" w:hAnsi="Segoe UI" w:cs="Times New Roman"/>
          <w:b/>
          <w:bCs/>
          <w:i/>
          <w:iCs/>
          <w:color w:val="339966"/>
        </w:rPr>
        <w:t xml:space="preserve"> The following text may be used</w:t>
      </w:r>
      <w:r>
        <w:rPr>
          <w:rFonts w:ascii="Segoe UI" w:hAnsi="Segoe UI" w:cs="Times New Roman"/>
          <w:b/>
          <w:bCs/>
          <w:i/>
          <w:iCs/>
          <w:color w:val="339966"/>
        </w:rPr>
        <w:t>:</w:t>
      </w:r>
    </w:p>
    <w:p w14:paraId="55CF0E7B" w14:textId="77777777" w:rsidR="007E5989" w:rsidRDefault="007E5989" w:rsidP="007E5989">
      <w:pPr>
        <w:pStyle w:val="BodytextAgency"/>
      </w:pPr>
      <w:r>
        <w:t>&lt;Impurities present at higher than the qualification threshold according to ICH Q3A were qualified by toxicological and clinical studies and appropriate specifications have been set.&gt;</w:t>
      </w:r>
    </w:p>
    <w:p w14:paraId="036B5FBA" w14:textId="77777777" w:rsidR="007E5989" w:rsidRPr="00A96197" w:rsidRDefault="007E5989" w:rsidP="007E5989">
      <w:pPr>
        <w:pStyle w:val="DraftingNotesAgency"/>
        <w:pBdr>
          <w:top w:val="single" w:sz="4" w:space="1" w:color="auto"/>
          <w:left w:val="single" w:sz="4" w:space="1" w:color="auto"/>
          <w:bottom w:val="single" w:sz="4" w:space="1" w:color="auto"/>
          <w:right w:val="single" w:sz="4" w:space="1" w:color="auto"/>
        </w:pBdr>
        <w:rPr>
          <w:b/>
        </w:rPr>
      </w:pPr>
      <w:r w:rsidRPr="00A96197">
        <w:rPr>
          <w:b/>
        </w:rPr>
        <w:t xml:space="preserve">Chem:  </w:t>
      </w:r>
    </w:p>
    <w:p w14:paraId="49440A48"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t>Discussion regarding specific impurities or other materials (e.g. catalysts, residual solvents etc) may be expanded to consider specific issues such as those potentially impacting safety or efficacy are relevant.</w:t>
      </w:r>
    </w:p>
    <w:p w14:paraId="524B5056"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rsidRPr="00A96197">
        <w:t>Mention if the use of more than one sources of the active substance affects the specifications and the acceptability of this.</w:t>
      </w:r>
      <w:r>
        <w:t xml:space="preserve"> </w:t>
      </w:r>
    </w:p>
    <w:p w14:paraId="2E55C777" w14:textId="77777777" w:rsidR="007E5989" w:rsidRPr="00100078" w:rsidRDefault="007E5989" w:rsidP="007E5989">
      <w:pPr>
        <w:pStyle w:val="DraftingNotesAgency"/>
        <w:pBdr>
          <w:top w:val="single" w:sz="4" w:space="1" w:color="auto"/>
          <w:left w:val="single" w:sz="4" w:space="2" w:color="auto"/>
          <w:bottom w:val="single" w:sz="4" w:space="1" w:color="auto"/>
          <w:right w:val="single" w:sz="4" w:space="4" w:color="auto"/>
        </w:pBdr>
        <w:spacing w:after="0"/>
        <w:rPr>
          <w:b/>
        </w:rPr>
      </w:pPr>
      <w:r w:rsidRPr="00A96197">
        <w:rPr>
          <w:b/>
        </w:rPr>
        <w:t xml:space="preserve">Bio: </w:t>
      </w:r>
    </w:p>
    <w:p w14:paraId="2BD1DA00" w14:textId="77777777" w:rsidR="007E5989" w:rsidRDefault="007E5989" w:rsidP="007E5989">
      <w:pPr>
        <w:pStyle w:val="DraftingNotesAgency"/>
        <w:pBdr>
          <w:top w:val="single" w:sz="4" w:space="1" w:color="auto"/>
          <w:left w:val="single" w:sz="4" w:space="2" w:color="auto"/>
          <w:bottom w:val="single" w:sz="4" w:space="1" w:color="auto"/>
          <w:right w:val="single" w:sz="4" w:space="4" w:color="auto"/>
        </w:pBdr>
      </w:pPr>
      <w:r>
        <w:t>If shelf-life specifications are different from the release specifications, briefly discuss whether these are sufficiently justified.</w:t>
      </w:r>
    </w:p>
    <w:p w14:paraId="2CA50D90" w14:textId="77777777" w:rsidR="007E5989" w:rsidRPr="002D5984" w:rsidRDefault="007E5989" w:rsidP="007E5989">
      <w:pPr>
        <w:pStyle w:val="DraftingNotesAgency"/>
        <w:pBdr>
          <w:top w:val="single" w:sz="4" w:space="1" w:color="auto"/>
          <w:left w:val="single" w:sz="4" w:space="2" w:color="auto"/>
          <w:bottom w:val="single" w:sz="4" w:space="1" w:color="auto"/>
          <w:right w:val="single" w:sz="4" w:space="4" w:color="auto"/>
        </w:pBdr>
      </w:pPr>
      <w:r>
        <w:lastRenderedPageBreak/>
        <w:t>I</w:t>
      </w:r>
      <w:r w:rsidRPr="009E06B0">
        <w:t xml:space="preserve">f testing for certain impurities (e.g. DNA, Protein A etc.) has been omitted from the specifications, briefly discuss the data provided to support this. </w:t>
      </w:r>
    </w:p>
    <w:p w14:paraId="530625CD"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2DE5172B" w14:textId="77777777" w:rsidR="007E5989" w:rsidRDefault="007E5989" w:rsidP="007E5989">
      <w:pPr>
        <w:pStyle w:val="DraftingNotesAgency"/>
        <w:spacing w:before="120"/>
      </w:pPr>
    </w:p>
    <w:p w14:paraId="48B6A376" w14:textId="77777777" w:rsidR="007E5989" w:rsidRPr="004C6EEA" w:rsidRDefault="007E5989" w:rsidP="007E598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21A9D3B7"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rsidRPr="00A96197">
        <w:t>State clearly whether the AS is going to be released by real time release testing (RTRT).</w:t>
      </w:r>
      <w:r>
        <w:t xml:space="preserve"> </w:t>
      </w:r>
      <w:r w:rsidRPr="00A96197">
        <w:t>If RTRT is proposed, comment on the appropriateness of controls of the critical process parameters and critical materials attributes that would justify RTRT</w:t>
      </w:r>
      <w:r w:rsidRPr="00C54772">
        <w:t>.</w:t>
      </w:r>
    </w:p>
    <w:p w14:paraId="0B2BD1E6"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2B2023CC" w14:textId="77777777" w:rsidR="007E5989" w:rsidRDefault="007E5989" w:rsidP="007E5989">
      <w:pPr>
        <w:pStyle w:val="BodytextAgency"/>
      </w:pPr>
    </w:p>
    <w:p w14:paraId="0B0A0847" w14:textId="77777777" w:rsidR="007E5989" w:rsidRPr="00A96197" w:rsidRDefault="007E5989" w:rsidP="007E5989">
      <w:pPr>
        <w:pStyle w:val="DraftingNotesAgency"/>
        <w:pBdr>
          <w:top w:val="single" w:sz="4" w:space="1" w:color="auto"/>
          <w:left w:val="single" w:sz="4" w:space="1" w:color="auto"/>
          <w:bottom w:val="single" w:sz="4" w:space="1" w:color="auto"/>
          <w:right w:val="single" w:sz="4" w:space="1" w:color="auto"/>
        </w:pBdr>
        <w:rPr>
          <w:b/>
        </w:rPr>
      </w:pPr>
      <w:r w:rsidRPr="00A96197">
        <w:rPr>
          <w:b/>
        </w:rPr>
        <w:t xml:space="preserve">Chem </w:t>
      </w:r>
      <w:r>
        <w:rPr>
          <w:b/>
        </w:rPr>
        <w:t>(in case of CEP):</w:t>
      </w:r>
    </w:p>
    <w:p w14:paraId="1AEC43FE"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t>Refer to the CEP, if there is one. Additional tests considered to be necessary, apart from the Ph. Eur. monograph, should be mentioned.</w:t>
      </w:r>
    </w:p>
    <w:p w14:paraId="74F92396"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14D73A2A" w14:textId="77777777" w:rsidR="007E5989" w:rsidRDefault="007E5989" w:rsidP="007E5989">
      <w:pPr>
        <w:pStyle w:val="BodytextAgency"/>
        <w:rPr>
          <w:rFonts w:ascii="Segoe UI" w:hAnsi="Segoe UI" w:cs="Times New Roman"/>
          <w:b/>
          <w:bCs/>
          <w:i/>
          <w:iCs/>
          <w:color w:val="339966"/>
        </w:rPr>
      </w:pPr>
      <w:r w:rsidRPr="00553002">
        <w:rPr>
          <w:rFonts w:ascii="Segoe UI" w:hAnsi="Segoe UI" w:cs="Times New Roman"/>
          <w:b/>
          <w:bCs/>
          <w:i/>
          <w:iCs/>
          <w:color w:val="339966"/>
        </w:rPr>
        <w:t>Chem</w:t>
      </w:r>
      <w:r>
        <w:rPr>
          <w:rFonts w:ascii="Segoe UI" w:hAnsi="Segoe UI" w:cs="Times New Roman"/>
          <w:b/>
          <w:bCs/>
          <w:i/>
          <w:iCs/>
          <w:color w:val="339966"/>
        </w:rPr>
        <w:t xml:space="preserve"> </w:t>
      </w:r>
      <w:r w:rsidRPr="00AD3B66">
        <w:rPr>
          <w:rFonts w:ascii="Segoe UI" w:hAnsi="Segoe UI" w:cs="Times New Roman"/>
          <w:b/>
          <w:bCs/>
          <w:i/>
          <w:iCs/>
          <w:color w:val="339966"/>
        </w:rPr>
        <w:t>(in case of CEP):</w:t>
      </w:r>
      <w:r w:rsidRPr="00553002">
        <w:rPr>
          <w:rFonts w:ascii="Segoe UI" w:hAnsi="Segoe UI" w:cs="Times New Roman"/>
          <w:b/>
          <w:bCs/>
          <w:i/>
          <w:iCs/>
          <w:color w:val="339966"/>
        </w:rPr>
        <w:t xml:space="preserve"> 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1FDF1CB9" w14:textId="77777777" w:rsidR="007E5989" w:rsidRDefault="007E5989" w:rsidP="007E5989">
      <w:pPr>
        <w:pStyle w:val="BodytextAgency"/>
      </w:pPr>
      <w:r>
        <w:t>&lt;The control tests were carried out to comply with the specifications and analytical procedures of the Ph. Eur. Monograph.&gt;</w:t>
      </w:r>
    </w:p>
    <w:p w14:paraId="4D5DB947" w14:textId="77777777" w:rsidR="007E5989" w:rsidRDefault="007E5989" w:rsidP="007E5989">
      <w:pPr>
        <w:pStyle w:val="Default"/>
        <w:spacing w:after="140" w:line="280" w:lineRule="atLeast"/>
        <w:jc w:val="both"/>
        <w:rPr>
          <w:sz w:val="18"/>
          <w:szCs w:val="18"/>
        </w:rPr>
      </w:pPr>
      <w:r w:rsidRPr="00AA7CA8">
        <w:rPr>
          <w:rFonts w:ascii="Segoe UI" w:eastAsia="Verdana" w:hAnsi="Segoe UI" w:cs="Times New Roman"/>
          <w:i/>
          <w:iCs/>
          <w:color w:val="339966"/>
          <w:sz w:val="18"/>
          <w:szCs w:val="18"/>
          <w:lang w:val="en-GB" w:eastAsia="en-GB"/>
        </w:rPr>
        <w:t>In case of additional parameters:</w:t>
      </w:r>
      <w:r>
        <w:rPr>
          <w:sz w:val="18"/>
          <w:szCs w:val="18"/>
        </w:rPr>
        <w:t xml:space="preserve"> &lt;Additional specifications have been set for &lt;additional parameters&gt;. All additional analytical procedures have been adequately validated and described according to ICH guidelines.&gt; </w:t>
      </w:r>
    </w:p>
    <w:p w14:paraId="1F99AAFE" w14:textId="77777777" w:rsidR="007E5989" w:rsidRPr="005532BE" w:rsidRDefault="007E5989" w:rsidP="007E5989">
      <w:pPr>
        <w:pStyle w:val="BodytextAgency"/>
        <w:rPr>
          <w:lang w:val="en-US"/>
        </w:rPr>
      </w:pPr>
    </w:p>
    <w:p w14:paraId="65418FB6" w14:textId="77777777" w:rsidR="007E5989" w:rsidRPr="00486399" w:rsidRDefault="007E5989" w:rsidP="007E5989">
      <w:pPr>
        <w:pStyle w:val="BodytextAgency"/>
        <w:rPr>
          <w:b/>
          <w:i/>
        </w:rPr>
      </w:pPr>
      <w:r w:rsidRPr="00486399">
        <w:rPr>
          <w:b/>
          <w:i/>
        </w:rPr>
        <w:t>Analytical procedures and reference standards</w:t>
      </w:r>
    </w:p>
    <w:p w14:paraId="1F333739" w14:textId="77777777" w:rsidR="007E5989" w:rsidRPr="004C6EEA" w:rsidRDefault="007E5989" w:rsidP="007E598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0ADA5416"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t>Discuss whether the proposed procedures have been satisfactorily described and validated and if they are adequate to control the AS on a routine basis, i.e. as a release, or for stability testing purposes. Consider elaborating on specialised / pivotal analytical methods e.g. potency assays. Comment on the adequacy of information regarding the reference standards or materials, (or cross refer to the finished product section, as appropriate).</w:t>
      </w:r>
    </w:p>
    <w:p w14:paraId="74D88351"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t>In case of analytical procedure flexibility, mention the method for which it is requested and if it is acceptable.</w:t>
      </w:r>
    </w:p>
    <w:p w14:paraId="3132A487"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7EDE8A4F" w14:textId="77777777" w:rsidR="007E5989" w:rsidRDefault="007E5989" w:rsidP="007E5989">
      <w:pPr>
        <w:pStyle w:val="BodytextAgency"/>
        <w:spacing w:after="120"/>
        <w:rPr>
          <w:rFonts w:ascii="Segoe UI" w:hAnsi="Segoe UI" w:cs="Times New Roman"/>
          <w:b/>
          <w:bCs/>
          <w:i/>
          <w:iCs/>
          <w:color w:val="339966"/>
        </w:rPr>
      </w:pPr>
      <w:r w:rsidRPr="00DF464F">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3A6CEC8A" w14:textId="77777777" w:rsidR="007E5989" w:rsidRPr="00563C19" w:rsidRDefault="007E5989" w:rsidP="007E5989">
      <w:pPr>
        <w:pStyle w:val="BodytextAgency"/>
      </w:pPr>
      <w:r>
        <w:t>&lt;The analytical procedures used have been adequately described and (non-compendial methods) appropriately validated in accordance with the ICH guidelines&gt;.</w:t>
      </w:r>
      <w:r w:rsidRPr="006D772C">
        <w:t xml:space="preserve"> </w:t>
      </w:r>
      <w:r>
        <w:t>&lt;Satisfactory information regarding the reference standards used for &lt;assay&gt; &lt;and&gt; &lt;impurities&gt; testing has been presented.&gt;</w:t>
      </w:r>
    </w:p>
    <w:p w14:paraId="7FBB3D13" w14:textId="77777777" w:rsidR="007E5989" w:rsidRPr="009B6383" w:rsidRDefault="007E5989" w:rsidP="007E5989">
      <w:pPr>
        <w:pStyle w:val="BodytextAgency"/>
      </w:pPr>
    </w:p>
    <w:p w14:paraId="4D230507" w14:textId="77777777" w:rsidR="007E5989" w:rsidRPr="00486399" w:rsidRDefault="007E5989" w:rsidP="007E5989">
      <w:pPr>
        <w:pStyle w:val="BodytextAgency"/>
        <w:rPr>
          <w:b/>
          <w:i/>
        </w:rPr>
      </w:pPr>
      <w:r w:rsidRPr="00486399">
        <w:rPr>
          <w:b/>
          <w:i/>
        </w:rPr>
        <w:t xml:space="preserve">Batch analysis </w:t>
      </w:r>
    </w:p>
    <w:p w14:paraId="5384B296" w14:textId="77777777" w:rsidR="007E5989" w:rsidRPr="004C6EEA" w:rsidRDefault="007E5989" w:rsidP="007E598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24C4048D"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rsidRPr="005D319B">
        <w:t>Include a comment on the adequacy of batch analysis results, the batch size of the tested batches and batch-to-batch consistency.</w:t>
      </w:r>
    </w:p>
    <w:p w14:paraId="0EEF69D2" w14:textId="77777777" w:rsidR="007E5989" w:rsidRPr="00352EDB" w:rsidRDefault="007E5989" w:rsidP="007E5989">
      <w:pPr>
        <w:pStyle w:val="DraftingNotesAgency"/>
        <w:rPr>
          <w:rFonts w:ascii="Verdana" w:eastAsia="SimSun" w:hAnsi="Verdana" w:cs="Verdana"/>
          <w:i w:val="0"/>
          <w:color w:val="auto"/>
          <w:lang w:eastAsia="zh-CN"/>
        </w:rPr>
      </w:pPr>
      <w:r w:rsidRPr="00352EDB">
        <w:rPr>
          <w:rFonts w:ascii="Verdana" w:eastAsia="SimSun" w:hAnsi="Verdana" w:cs="Verdana"/>
          <w:i w:val="0"/>
          <w:color w:val="auto"/>
          <w:lang w:eastAsia="zh-CN"/>
        </w:rPr>
        <w:lastRenderedPageBreak/>
        <w:t>&lt;Text&gt;</w:t>
      </w:r>
    </w:p>
    <w:p w14:paraId="11BB538A" w14:textId="77777777" w:rsidR="007E5989" w:rsidRDefault="007E5989" w:rsidP="007E5989">
      <w:pPr>
        <w:pStyle w:val="BodytextAgency"/>
        <w:spacing w:after="120"/>
        <w:rPr>
          <w:rFonts w:ascii="Segoe UI" w:hAnsi="Segoe UI" w:cs="Times New Roman"/>
          <w:b/>
          <w:bCs/>
          <w:i/>
          <w:iCs/>
          <w:color w:val="339966"/>
        </w:rPr>
      </w:pPr>
      <w:r w:rsidRPr="00DF464F">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5A809C17" w14:textId="77777777" w:rsidR="007E5989" w:rsidRDefault="007E5989" w:rsidP="007E5989">
      <w:pPr>
        <w:pStyle w:val="BodytextAgency"/>
      </w:pPr>
      <w:r>
        <w:t>&lt;Batch analysis data (</w:t>
      </w:r>
      <w:r w:rsidRPr="00DD2B6D">
        <w:rPr>
          <w:rFonts w:ascii="Segoe UI" w:hAnsi="Segoe UI" w:cs="Times New Roman"/>
          <w:i/>
          <w:iCs/>
          <w:color w:val="339966"/>
        </w:rPr>
        <w:t>number of batches and scale</w:t>
      </w:r>
      <w:r>
        <w:t>) of the active substance are provided.&gt; &lt;The results are within the specifications and confirm consistency of the manufacturing process.&gt;</w:t>
      </w:r>
    </w:p>
    <w:p w14:paraId="12F0F8B9" w14:textId="77777777" w:rsidR="007E5989" w:rsidRPr="00C534E7" w:rsidRDefault="007E5989" w:rsidP="007E5989">
      <w:pPr>
        <w:pStyle w:val="BodytextAgency"/>
      </w:pPr>
    </w:p>
    <w:p w14:paraId="418286EE" w14:textId="77777777" w:rsidR="007E5989" w:rsidRDefault="007E5989" w:rsidP="007E5989">
      <w:pPr>
        <w:pStyle w:val="Heading3Agency"/>
      </w:pPr>
      <w:bookmarkStart w:id="121" w:name="_Toc166058343"/>
      <w:bookmarkStart w:id="122" w:name="_Toc179906432"/>
      <w:bookmarkStart w:id="123" w:name="_Toc204788285"/>
      <w:r>
        <w:t>Stability</w:t>
      </w:r>
      <w:bookmarkEnd w:id="121"/>
      <w:bookmarkEnd w:id="122"/>
      <w:bookmarkEnd w:id="123"/>
    </w:p>
    <w:p w14:paraId="477F3B5E" w14:textId="77777777" w:rsidR="007E5989" w:rsidRDefault="007E5989" w:rsidP="007E5989">
      <w:pPr>
        <w:pStyle w:val="Draftingnotes-purple"/>
      </w:pPr>
      <w:r w:rsidRPr="00691E6F">
        <w:t>This section is to be completed by the Rapporteur. Co-Rapporteur only to add if in disagreement or major omission.</w:t>
      </w:r>
    </w:p>
    <w:p w14:paraId="771555FE" w14:textId="77777777" w:rsidR="007E5989" w:rsidRPr="00A96197" w:rsidRDefault="007E5989" w:rsidP="007E5989">
      <w:pPr>
        <w:pStyle w:val="DraftingNotesAgency"/>
        <w:pBdr>
          <w:top w:val="single" w:sz="4" w:space="1" w:color="auto"/>
          <w:left w:val="single" w:sz="4" w:space="1" w:color="auto"/>
          <w:bottom w:val="single" w:sz="4" w:space="1" w:color="auto"/>
          <w:right w:val="single" w:sz="4" w:space="1" w:color="auto"/>
        </w:pBdr>
        <w:spacing w:after="0"/>
        <w:rPr>
          <w:b/>
        </w:rPr>
      </w:pPr>
      <w:r w:rsidRPr="00A96197">
        <w:rPr>
          <w:b/>
        </w:rPr>
        <w:t>Chem:</w:t>
      </w:r>
    </w:p>
    <w:p w14:paraId="0890F11B" w14:textId="77777777" w:rsidR="007E5989" w:rsidRPr="002E6498" w:rsidRDefault="007E5989" w:rsidP="007E5989">
      <w:pPr>
        <w:pStyle w:val="DraftingNotesAgency"/>
        <w:pBdr>
          <w:top w:val="single" w:sz="4" w:space="1" w:color="auto"/>
          <w:left w:val="single" w:sz="4" w:space="1" w:color="auto"/>
          <w:bottom w:val="single" w:sz="4" w:space="1" w:color="auto"/>
          <w:right w:val="single" w:sz="4" w:space="1" w:color="auto"/>
        </w:pBdr>
        <w:spacing w:after="0"/>
      </w:pPr>
      <w:r>
        <w:t>C</w:t>
      </w:r>
      <w:r w:rsidRPr="00A96197">
        <w:t>learly state the re-test period and storage conditions.</w:t>
      </w:r>
      <w:r>
        <w:t xml:space="preserve"> Describe the proposed container closure system. Indicate</w:t>
      </w:r>
      <w:r w:rsidRPr="008B0F4D">
        <w:t xml:space="preserve"> whether stability studies / conditions were according to ICH guidelines and, if not, </w:t>
      </w:r>
      <w:r>
        <w:t xml:space="preserve">discuss </w:t>
      </w:r>
      <w:r w:rsidRPr="008B0F4D">
        <w:t>if they are acceptable.</w:t>
      </w:r>
      <w:r>
        <w:t xml:space="preserve"> </w:t>
      </w:r>
      <w:r w:rsidRPr="008B0F4D">
        <w:t>Comment on the scale of batches and their representativeness of the commercial product.</w:t>
      </w:r>
    </w:p>
    <w:p w14:paraId="3B7E47CA"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spacing w:after="0"/>
      </w:pPr>
      <w:r w:rsidRPr="00727ED9">
        <w:t>If more than one</w:t>
      </w:r>
      <w:r>
        <w:t xml:space="preserve"> synthetic route </w:t>
      </w:r>
      <w:r w:rsidRPr="00727ED9">
        <w:t xml:space="preserve">is proposed, discuss whether stability data are representative of all suppliers and whether there are any differences in stability. </w:t>
      </w:r>
    </w:p>
    <w:p w14:paraId="7694E5F3" w14:textId="77777777" w:rsidR="007E5989" w:rsidRPr="008B0F4D" w:rsidRDefault="007E5989" w:rsidP="007E5989">
      <w:pPr>
        <w:pStyle w:val="DraftingNotesAgency"/>
        <w:pBdr>
          <w:top w:val="single" w:sz="4" w:space="1" w:color="auto"/>
          <w:left w:val="single" w:sz="4" w:space="1" w:color="auto"/>
          <w:bottom w:val="single" w:sz="4" w:space="1" w:color="auto"/>
          <w:right w:val="single" w:sz="4" w:space="1" w:color="auto"/>
        </w:pBdr>
      </w:pPr>
      <w:r w:rsidRPr="00A96197">
        <w:t xml:space="preserve">Discuss if photostability study complies with ICH Q1B and mention the conclusions. </w:t>
      </w:r>
    </w:p>
    <w:p w14:paraId="494685C0" w14:textId="77777777" w:rsidR="007E5989" w:rsidRPr="00A3643A" w:rsidRDefault="007E5989" w:rsidP="007E5989">
      <w:pPr>
        <w:pStyle w:val="DraftingNotesAgency"/>
        <w:pBdr>
          <w:top w:val="single" w:sz="4" w:space="1" w:color="auto"/>
          <w:left w:val="single" w:sz="4" w:space="1" w:color="auto"/>
          <w:bottom w:val="single" w:sz="4" w:space="1" w:color="auto"/>
          <w:right w:val="single" w:sz="4" w:space="1" w:color="auto"/>
        </w:pBdr>
        <w:spacing w:after="0"/>
      </w:pPr>
      <w:r w:rsidRPr="00DF13C9">
        <w:t>Summarise the stability results (including photostability and stress stability studies in a brief yet informative manner</w:t>
      </w:r>
      <w:r>
        <w:t>.</w:t>
      </w:r>
      <w:r w:rsidRPr="00DF13C9">
        <w:t xml:space="preserve"> </w:t>
      </w:r>
      <w:r w:rsidRPr="00727ED9">
        <w:t>Discuss any relevant findings identified during the stability studies. Discuss any out of specifications results and mention the conclusions in this respect.</w:t>
      </w:r>
    </w:p>
    <w:p w14:paraId="3185F4F0" w14:textId="77777777" w:rsidR="007E5989" w:rsidRPr="00727ED9" w:rsidRDefault="007E5989" w:rsidP="007E5989">
      <w:pPr>
        <w:pStyle w:val="DraftingNotesAgency"/>
        <w:pBdr>
          <w:top w:val="single" w:sz="4" w:space="1" w:color="auto"/>
          <w:left w:val="single" w:sz="4" w:space="1" w:color="auto"/>
          <w:bottom w:val="single" w:sz="4" w:space="1" w:color="auto"/>
          <w:right w:val="single" w:sz="4" w:space="1" w:color="auto"/>
        </w:pBdr>
        <w:spacing w:after="0"/>
      </w:pPr>
      <w:r w:rsidRPr="00727ED9">
        <w:t xml:space="preserve">Any supportive data should be discussed briefly (e.g. from previous versions of the synthesis or laboratory scale batches). </w:t>
      </w:r>
    </w:p>
    <w:p w14:paraId="7B125B06" w14:textId="77777777" w:rsidR="007E5989" w:rsidRPr="00A96197" w:rsidRDefault="007E5989" w:rsidP="007E5989">
      <w:pPr>
        <w:pStyle w:val="DraftingNotesAgency"/>
        <w:pBdr>
          <w:top w:val="single" w:sz="4" w:space="1" w:color="auto"/>
          <w:left w:val="single" w:sz="4" w:space="1" w:color="auto"/>
          <w:bottom w:val="single" w:sz="4" w:space="1" w:color="auto"/>
          <w:right w:val="single" w:sz="4" w:space="1" w:color="auto"/>
        </w:pBdr>
      </w:pPr>
      <w:r w:rsidRPr="00A96197">
        <w:t xml:space="preserve">Mention the outcome of forced degradation/stress studies and discuss if analytical methods are stability indicating and if they are the same or different as those used for routine </w:t>
      </w:r>
      <w:proofErr w:type="gramStart"/>
      <w:r w:rsidRPr="00A96197">
        <w:t>analysis;</w:t>
      </w:r>
      <w:proofErr w:type="gramEnd"/>
      <w:r w:rsidRPr="00A96197">
        <w:t xml:space="preserve"> if different comment if the </w:t>
      </w:r>
      <w:r>
        <w:t>analytical procedure</w:t>
      </w:r>
      <w:r w:rsidRPr="00A96197">
        <w:t>s were sufficiently validated.</w:t>
      </w:r>
    </w:p>
    <w:p w14:paraId="0A3AEC18"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spacing w:after="0"/>
      </w:pPr>
      <w:r w:rsidRPr="00727ED9">
        <w:t>If a CEP is provided and contains a re-test period, make only reference to the CEP.</w:t>
      </w:r>
    </w:p>
    <w:p w14:paraId="11801263" w14:textId="77777777" w:rsidR="007E5989" w:rsidRPr="00352EDB" w:rsidRDefault="007E5989" w:rsidP="007E5989">
      <w:pPr>
        <w:pStyle w:val="DraftingNotesAgency"/>
        <w:spacing w:before="120"/>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794E263F" w14:textId="77777777" w:rsidR="007E5989" w:rsidRPr="00FF6DA0" w:rsidRDefault="007E5989" w:rsidP="007E5989">
      <w:pPr>
        <w:pStyle w:val="BodytextAgency"/>
        <w:rPr>
          <w:rFonts w:ascii="Segoe UI" w:hAnsi="Segoe UI" w:cs="Times New Roman"/>
          <w:b/>
          <w:bCs/>
          <w:i/>
          <w:iCs/>
          <w:color w:val="339966"/>
        </w:rPr>
      </w:pPr>
      <w:r w:rsidRPr="00FF6DA0">
        <w:rPr>
          <w:rFonts w:ascii="Segoe UI" w:hAnsi="Segoe UI" w:cs="Times New Roman"/>
          <w:b/>
          <w:bCs/>
          <w:i/>
          <w:iCs/>
          <w:color w:val="339966"/>
        </w:rPr>
        <w:t xml:space="preserve">Chem: The following text may be used </w:t>
      </w:r>
      <w:r>
        <w:rPr>
          <w:rFonts w:ascii="Segoe UI" w:hAnsi="Segoe UI" w:cs="Times New Roman"/>
          <w:b/>
          <w:bCs/>
          <w:i/>
          <w:iCs/>
          <w:color w:val="339966"/>
        </w:rPr>
        <w:t>regarding stability</w:t>
      </w:r>
    </w:p>
    <w:p w14:paraId="461E2743" w14:textId="77777777" w:rsidR="007E5989" w:rsidRPr="00FF6DA0" w:rsidRDefault="007E5989" w:rsidP="007E5989">
      <w:pPr>
        <w:pStyle w:val="BodytextAgency"/>
        <w:rPr>
          <w:rFonts w:ascii="Segoe UI" w:hAnsi="Segoe UI" w:cs="Times New Roman"/>
          <w:b/>
          <w:bCs/>
          <w:i/>
          <w:iCs/>
          <w:color w:val="339966"/>
        </w:rPr>
      </w:pPr>
      <w:r w:rsidRPr="00241DB3">
        <w:rPr>
          <w:rFonts w:eastAsia="SimSun"/>
          <w:lang w:eastAsia="zh-CN"/>
        </w:rPr>
        <w:t>The</w:t>
      </w:r>
      <w:r w:rsidRPr="00241DB3" w:rsidDel="00A612F6">
        <w:rPr>
          <w:rFonts w:eastAsia="SimSun"/>
          <w:lang w:eastAsia="zh-CN"/>
        </w:rPr>
        <w:t xml:space="preserve"> </w:t>
      </w:r>
      <w:r w:rsidRPr="00241DB3">
        <w:rPr>
          <w:rFonts w:eastAsia="SimSun"/>
          <w:lang w:eastAsia="zh-CN"/>
        </w:rPr>
        <w:t xml:space="preserve">retest period of </w:t>
      </w:r>
      <w:r>
        <w:rPr>
          <w:rFonts w:eastAsia="SimSun"/>
          <w:lang w:eastAsia="zh-CN"/>
        </w:rPr>
        <w:t>&lt;</w:t>
      </w:r>
      <w:r>
        <w:rPr>
          <w:rFonts w:ascii="Segoe UI" w:hAnsi="Segoe UI" w:cs="Times New Roman"/>
          <w:i/>
          <w:iCs/>
          <w:color w:val="339966"/>
        </w:rPr>
        <w:t>number</w:t>
      </w:r>
      <w:r>
        <w:rPr>
          <w:rFonts w:eastAsia="SimSun"/>
          <w:lang w:eastAsia="zh-CN"/>
        </w:rPr>
        <w:t>&gt;</w:t>
      </w:r>
      <w:r w:rsidRPr="00241DB3">
        <w:rPr>
          <w:rFonts w:eastAsia="SimSun"/>
          <w:lang w:eastAsia="zh-CN"/>
        </w:rPr>
        <w:t xml:space="preserve"> </w:t>
      </w:r>
      <w:r>
        <w:rPr>
          <w:rFonts w:eastAsia="SimSun"/>
          <w:lang w:eastAsia="zh-CN"/>
        </w:rPr>
        <w:t>&lt;</w:t>
      </w:r>
      <w:r w:rsidRPr="00241DB3">
        <w:rPr>
          <w:rFonts w:eastAsia="SimSun"/>
          <w:lang w:eastAsia="zh-CN"/>
        </w:rPr>
        <w:t>months</w:t>
      </w:r>
      <w:r>
        <w:rPr>
          <w:rFonts w:eastAsia="SimSun"/>
          <w:lang w:eastAsia="zh-CN"/>
        </w:rPr>
        <w:t>&gt; &lt;years&gt;</w:t>
      </w:r>
      <w:r w:rsidRPr="00241DB3">
        <w:rPr>
          <w:rFonts w:eastAsia="SimSun"/>
          <w:lang w:eastAsia="zh-CN"/>
        </w:rPr>
        <w:t xml:space="preserve"> &lt;</w:t>
      </w:r>
      <w:r w:rsidRPr="008314E2">
        <w:rPr>
          <w:rFonts w:ascii="Segoe UI" w:hAnsi="Segoe UI" w:cs="Times New Roman"/>
          <w:i/>
          <w:iCs/>
          <w:color w:val="339966"/>
        </w:rPr>
        <w:t>storage conditions</w:t>
      </w:r>
      <w:r w:rsidRPr="00241DB3">
        <w:rPr>
          <w:rFonts w:eastAsia="SimSun"/>
          <w:lang w:eastAsia="zh-CN"/>
        </w:rPr>
        <w:t>&gt; in the proposed container</w:t>
      </w:r>
      <w:r>
        <w:rPr>
          <w:rFonts w:eastAsia="SimSun"/>
          <w:lang w:eastAsia="zh-CN"/>
        </w:rPr>
        <w:t xml:space="preserve"> is justified by the available stability data</w:t>
      </w:r>
      <w:r w:rsidRPr="00241DB3">
        <w:rPr>
          <w:rFonts w:eastAsia="SimSun"/>
          <w:lang w:eastAsia="zh-CN"/>
        </w:rPr>
        <w:t>.</w:t>
      </w:r>
    </w:p>
    <w:p w14:paraId="0DD5103B" w14:textId="77777777" w:rsidR="007E5989" w:rsidRPr="003C2B2D" w:rsidRDefault="007E5989" w:rsidP="007E5989">
      <w:pPr>
        <w:autoSpaceDE w:val="0"/>
        <w:autoSpaceDN w:val="0"/>
        <w:adjustRightInd w:val="0"/>
        <w:spacing w:after="140" w:line="280" w:lineRule="atLeast"/>
        <w:rPr>
          <w:color w:val="000000"/>
        </w:rPr>
      </w:pPr>
      <w:r>
        <w:t>&lt;</w:t>
      </w:r>
      <w:r w:rsidRPr="005476F3">
        <w:t>The</w:t>
      </w:r>
      <w:r>
        <w:t xml:space="preserve"> commercial</w:t>
      </w:r>
      <w:r w:rsidRPr="005476F3">
        <w:t xml:space="preserve"> active substance is packaged in </w:t>
      </w:r>
      <w:r w:rsidRPr="007C50F3">
        <w:rPr>
          <w:i/>
        </w:rPr>
        <w:t>&lt;</w:t>
      </w:r>
      <w:r w:rsidRPr="008314E2">
        <w:rPr>
          <w:rFonts w:ascii="Segoe UI" w:eastAsia="Verdana" w:hAnsi="Segoe UI" w:cs="Times New Roman"/>
          <w:i/>
          <w:iCs/>
          <w:color w:val="339966"/>
          <w:lang w:eastAsia="en-GB"/>
        </w:rPr>
        <w:t>material</w:t>
      </w:r>
      <w:r w:rsidRPr="007C50F3">
        <w:rPr>
          <w:i/>
        </w:rPr>
        <w:t>&gt;</w:t>
      </w:r>
      <w:r>
        <w:rPr>
          <w:i/>
        </w:rPr>
        <w:t>&gt;</w:t>
      </w:r>
      <w:r w:rsidRPr="005476F3">
        <w:t xml:space="preserve"> </w:t>
      </w:r>
      <w:r>
        <w:t>&lt;</w:t>
      </w:r>
      <w:r w:rsidRPr="005476F3">
        <w:t xml:space="preserve">which complies with </w:t>
      </w:r>
      <w:r>
        <w:rPr>
          <w:rStyle w:val="ui-provider"/>
        </w:rPr>
        <w:t xml:space="preserve">Commission Regulation (EU) </w:t>
      </w:r>
      <w:r w:rsidRPr="005476F3">
        <w:t>10/2011</w:t>
      </w:r>
      <w:r>
        <w:t>, as amended</w:t>
      </w:r>
      <w:r w:rsidRPr="005476F3">
        <w:t>.</w:t>
      </w:r>
      <w:r>
        <w:t>&gt;</w:t>
      </w:r>
    </w:p>
    <w:p w14:paraId="41DC6793" w14:textId="6916AEA5" w:rsidR="007E5989" w:rsidRDefault="007E5989" w:rsidP="007E5989">
      <w:pPr>
        <w:autoSpaceDE w:val="0"/>
        <w:autoSpaceDN w:val="0"/>
        <w:adjustRightInd w:val="0"/>
        <w:spacing w:after="140" w:line="280" w:lineRule="atLeast"/>
      </w:pPr>
      <w:r w:rsidRPr="008314E2">
        <w:t>Stability data from &lt;</w:t>
      </w:r>
      <w:r w:rsidRPr="008314E2">
        <w:rPr>
          <w:rFonts w:ascii="Segoe UI" w:eastAsia="Verdana" w:hAnsi="Segoe UI" w:cs="Times New Roman"/>
          <w:i/>
          <w:iCs/>
          <w:color w:val="339966"/>
          <w:lang w:eastAsia="en-GB"/>
        </w:rPr>
        <w:t>number, scale</w:t>
      </w:r>
      <w:r w:rsidRPr="008314E2">
        <w:t xml:space="preserve">&gt; batches of active substance </w:t>
      </w:r>
      <w:r>
        <w:t>from the &lt;proposed&gt;</w:t>
      </w:r>
      <w:r w:rsidRPr="004C6425">
        <w:t xml:space="preserve"> manufacturer</w:t>
      </w:r>
      <w:r>
        <w:t>(s)</w:t>
      </w:r>
      <w:r w:rsidRPr="008314E2">
        <w:t xml:space="preserve"> stored </w:t>
      </w:r>
      <w:r>
        <w:t>&lt;in the intended commercial package&gt;&lt;in a container closure system representative of that intended for the market&gt; &lt;</w:t>
      </w:r>
      <w:r w:rsidRPr="008314E2">
        <w:rPr>
          <w:rFonts w:ascii="Segoe UI" w:eastAsia="Verdana" w:hAnsi="Segoe UI" w:cs="Times New Roman"/>
          <w:i/>
          <w:iCs/>
          <w:color w:val="339966"/>
          <w:lang w:eastAsia="en-GB"/>
        </w:rPr>
        <w:t>if not describe the package</w:t>
      </w:r>
      <w:r>
        <w:t xml:space="preserve">&gt; </w:t>
      </w:r>
      <w:r w:rsidRPr="008314E2">
        <w:t>for up to &lt;</w:t>
      </w:r>
      <w:r w:rsidRPr="008314E2">
        <w:rPr>
          <w:rFonts w:ascii="Segoe UI" w:eastAsia="Verdana" w:hAnsi="Segoe UI" w:cs="Times New Roman"/>
          <w:i/>
          <w:iCs/>
          <w:color w:val="339966"/>
          <w:lang w:eastAsia="en-GB"/>
        </w:rPr>
        <w:t>number</w:t>
      </w:r>
      <w:r w:rsidRPr="008314E2">
        <w:t>&gt; months under long term conditions (25 ºC / 60% RH) and for up to &lt;</w:t>
      </w:r>
      <w:r w:rsidRPr="008314E2">
        <w:rPr>
          <w:rFonts w:ascii="Segoe UI" w:eastAsia="Verdana" w:hAnsi="Segoe UI" w:cs="Times New Roman"/>
          <w:i/>
          <w:iCs/>
          <w:color w:val="339966"/>
          <w:lang w:eastAsia="en-GB"/>
        </w:rPr>
        <w:t>number</w:t>
      </w:r>
      <w:r w:rsidRPr="008314E2">
        <w:t xml:space="preserve">&gt; months under accelerated conditions (40 ºC / 75% RH) according to the ICH guidelines were provided. </w:t>
      </w:r>
      <w:r>
        <w:t>&lt;</w:t>
      </w:r>
      <w:r w:rsidRPr="004C6425">
        <w:t>Photostability test</w:t>
      </w:r>
      <w:r>
        <w:t>ing</w:t>
      </w:r>
      <w:r w:rsidRPr="004C6425">
        <w:t xml:space="preserve"> following </w:t>
      </w:r>
      <w:r>
        <w:t xml:space="preserve">the </w:t>
      </w:r>
      <w:r w:rsidRPr="004C6425">
        <w:t>ICH gui</w:t>
      </w:r>
      <w:r>
        <w:t>deline Q1B was performed on &lt;</w:t>
      </w:r>
      <w:r w:rsidRPr="008314E2">
        <w:rPr>
          <w:rFonts w:ascii="Segoe UI" w:eastAsia="Verdana" w:hAnsi="Segoe UI" w:cs="Times New Roman"/>
          <w:i/>
          <w:iCs/>
          <w:color w:val="339966"/>
          <w:lang w:eastAsia="en-GB"/>
        </w:rPr>
        <w:t>number</w:t>
      </w:r>
      <w:r>
        <w:t>&gt; batches. &lt;Results under stress conditions &lt;</w:t>
      </w:r>
      <w:r w:rsidRPr="008314E2">
        <w:rPr>
          <w:rFonts w:ascii="Segoe UI" w:eastAsia="Verdana" w:hAnsi="Segoe UI" w:cs="Times New Roman"/>
          <w:i/>
          <w:iCs/>
          <w:color w:val="339966"/>
          <w:lang w:eastAsia="en-GB"/>
        </w:rPr>
        <w:t>describe the stress conditions</w:t>
      </w:r>
      <w:r>
        <w:t>&gt; were also provided. Degradation was observed in &lt;…&gt; conditions. T</w:t>
      </w:r>
      <w:r w:rsidRPr="002C3439">
        <w:t>he stability indicating nature of the methods</w:t>
      </w:r>
      <w:r>
        <w:t xml:space="preserve"> was</w:t>
      </w:r>
      <w:r w:rsidRPr="000D6F83">
        <w:t xml:space="preserve"> </w:t>
      </w:r>
      <w:r w:rsidRPr="002C3439">
        <w:t>confirm</w:t>
      </w:r>
      <w:r>
        <w:t>ed</w:t>
      </w:r>
      <w:r w:rsidRPr="002C3439">
        <w:t>.</w:t>
      </w:r>
    </w:p>
    <w:p w14:paraId="3F7E3876" w14:textId="77777777" w:rsidR="007E5989" w:rsidRPr="004634BB" w:rsidRDefault="007E5989" w:rsidP="007E5989">
      <w:pPr>
        <w:pStyle w:val="BodytextAgency"/>
        <w:rPr>
          <w:rFonts w:eastAsia="SimSun"/>
          <w:lang w:eastAsia="zh-CN"/>
        </w:rPr>
      </w:pPr>
      <w:r w:rsidRPr="00CD7DC8">
        <w:rPr>
          <w:rFonts w:eastAsia="SimSun"/>
          <w:lang w:eastAsia="zh-CN"/>
        </w:rPr>
        <w:t>The following parameters were tested</w:t>
      </w:r>
      <w:r>
        <w:rPr>
          <w:rFonts w:eastAsia="SimSun"/>
          <w:i/>
          <w:lang w:eastAsia="zh-CN"/>
        </w:rPr>
        <w:t>: &lt;</w:t>
      </w:r>
      <w:r w:rsidRPr="008314E2">
        <w:rPr>
          <w:rFonts w:ascii="Segoe UI" w:hAnsi="Segoe UI" w:cs="Times New Roman"/>
          <w:i/>
          <w:iCs/>
          <w:color w:val="339966"/>
        </w:rPr>
        <w:t xml:space="preserve">list the latest </w:t>
      </w:r>
      <w:proofErr w:type="gramStart"/>
      <w:r w:rsidRPr="008314E2">
        <w:rPr>
          <w:rFonts w:ascii="Segoe UI" w:hAnsi="Segoe UI" w:cs="Times New Roman"/>
          <w:i/>
          <w:iCs/>
          <w:color w:val="339966"/>
        </w:rPr>
        <w:t>shelf life</w:t>
      </w:r>
      <w:proofErr w:type="gramEnd"/>
      <w:r w:rsidRPr="008314E2">
        <w:rPr>
          <w:rFonts w:ascii="Segoe UI" w:hAnsi="Segoe UI" w:cs="Times New Roman"/>
          <w:i/>
          <w:iCs/>
          <w:color w:val="339966"/>
        </w:rPr>
        <w:t xml:space="preserve"> specifications</w:t>
      </w:r>
      <w:r w:rsidRPr="00CD7DC8">
        <w:rPr>
          <w:rFonts w:ascii="Courier New" w:hAnsi="Courier New" w:cs="Times New Roman"/>
          <w:i/>
          <w:color w:val="339966"/>
          <w:sz w:val="22"/>
        </w:rPr>
        <w:t xml:space="preserve">&gt; </w:t>
      </w:r>
      <w:r w:rsidRPr="008314E2">
        <w:rPr>
          <w:rFonts w:ascii="Segoe UI" w:hAnsi="Segoe UI" w:cs="Times New Roman"/>
          <w:i/>
          <w:iCs/>
          <w:color w:val="339966"/>
        </w:rPr>
        <w:t>or</w:t>
      </w:r>
      <w:r>
        <w:rPr>
          <w:rFonts w:eastAsia="SimSun"/>
          <w:i/>
          <w:lang w:eastAsia="zh-CN"/>
        </w:rPr>
        <w:t xml:space="preserve"> </w:t>
      </w:r>
      <w:proofErr w:type="gramStart"/>
      <w:r w:rsidRPr="004634BB">
        <w:rPr>
          <w:rFonts w:eastAsia="SimSun"/>
          <w:lang w:eastAsia="zh-CN"/>
        </w:rPr>
        <w:t>The</w:t>
      </w:r>
      <w:proofErr w:type="gramEnd"/>
      <w:r w:rsidRPr="004634BB">
        <w:rPr>
          <w:rFonts w:eastAsia="SimSun"/>
          <w:lang w:eastAsia="zh-CN"/>
        </w:rPr>
        <w:t xml:space="preserve"> parameters tested are the same as for release.</w:t>
      </w:r>
      <w:r>
        <w:rPr>
          <w:rFonts w:eastAsia="SimSun"/>
          <w:lang w:eastAsia="zh-CN"/>
        </w:rPr>
        <w:t>&gt; &lt;The analytical procedures used were the same as for release (</w:t>
      </w:r>
      <w:r w:rsidRPr="008314E2">
        <w:rPr>
          <w:rFonts w:ascii="Segoe UI" w:hAnsi="Segoe UI" w:cs="Times New Roman"/>
          <w:i/>
          <w:iCs/>
          <w:color w:val="339966"/>
        </w:rPr>
        <w:t xml:space="preserve">if not mention, which additional </w:t>
      </w:r>
      <w:r>
        <w:rPr>
          <w:rFonts w:ascii="Segoe UI" w:hAnsi="Segoe UI" w:cs="Times New Roman"/>
          <w:i/>
          <w:iCs/>
          <w:color w:val="339966"/>
        </w:rPr>
        <w:t xml:space="preserve">analytical </w:t>
      </w:r>
      <w:r w:rsidRPr="008314E2">
        <w:rPr>
          <w:rFonts w:ascii="Segoe UI" w:hAnsi="Segoe UI" w:cs="Times New Roman"/>
          <w:i/>
          <w:iCs/>
          <w:color w:val="339966"/>
        </w:rPr>
        <w:t>methods were used</w:t>
      </w:r>
      <w:r>
        <w:rPr>
          <w:rFonts w:ascii="Segoe UI" w:hAnsi="Segoe UI" w:cs="Times New Roman"/>
          <w:i/>
          <w:iCs/>
          <w:color w:val="339966"/>
        </w:rPr>
        <w:t xml:space="preserve">) </w:t>
      </w:r>
      <w:r>
        <w:rPr>
          <w:rFonts w:eastAsia="SimSun"/>
          <w:lang w:eastAsia="zh-CN"/>
        </w:rPr>
        <w:t>and were stability indicating as demonstrated through studies under &lt;forced&gt; &lt;stressed&gt; conditions.&gt;</w:t>
      </w:r>
    </w:p>
    <w:p w14:paraId="6848DA56" w14:textId="77777777" w:rsidR="007E5989" w:rsidRDefault="007E5989" w:rsidP="007E5989">
      <w:pPr>
        <w:pStyle w:val="BodytextAgency"/>
        <w:rPr>
          <w:rFonts w:eastAsia="SimSun"/>
          <w:lang w:eastAsia="zh-CN"/>
        </w:rPr>
      </w:pPr>
      <w:r w:rsidRPr="007C39CC">
        <w:rPr>
          <w:rFonts w:eastAsia="SimSun"/>
          <w:lang w:eastAsia="zh-CN"/>
        </w:rPr>
        <w:lastRenderedPageBreak/>
        <w:t>&lt;</w:t>
      </w:r>
      <w:r>
        <w:rPr>
          <w:rFonts w:eastAsia="SimSun"/>
          <w:lang w:eastAsia="zh-CN"/>
        </w:rPr>
        <w:t xml:space="preserve">All tested parameters were within the specifications.&gt; &lt;Degradation products increased under accelerated conditions but remained within the specification.&gt; </w:t>
      </w:r>
    </w:p>
    <w:p w14:paraId="4DECFC6B" w14:textId="77777777" w:rsidR="007E5989" w:rsidRDefault="007E5989" w:rsidP="007E5989">
      <w:pPr>
        <w:autoSpaceDE w:val="0"/>
        <w:autoSpaceDN w:val="0"/>
        <w:adjustRightInd w:val="0"/>
        <w:spacing w:after="140" w:line="280" w:lineRule="atLeast"/>
        <w:jc w:val="both"/>
      </w:pPr>
      <w:r w:rsidRPr="00FA417C">
        <w:t>&lt;</w:t>
      </w:r>
      <w:r>
        <w:t xml:space="preserve">The </w:t>
      </w:r>
      <w:r w:rsidRPr="00FA417C">
        <w:t xml:space="preserve">observed physical and chemical changes were </w:t>
      </w:r>
      <w:proofErr w:type="gramStart"/>
      <w:r w:rsidRPr="00FA417C">
        <w:t>small, and</w:t>
      </w:r>
      <w:proofErr w:type="gramEnd"/>
      <w:r>
        <w:t xml:space="preserve"> are</w:t>
      </w:r>
      <w:r w:rsidRPr="00FA417C">
        <w:t xml:space="preserve"> not likely to have a significant effect on efficacy and safety of the product when used according to the directions in the SmPC.&gt;</w:t>
      </w:r>
    </w:p>
    <w:p w14:paraId="179C7349" w14:textId="77777777" w:rsidR="007E5989" w:rsidRDefault="007E5989" w:rsidP="007E5989">
      <w:pPr>
        <w:autoSpaceDE w:val="0"/>
        <w:autoSpaceDN w:val="0"/>
        <w:adjustRightInd w:val="0"/>
        <w:spacing w:after="140" w:line="280" w:lineRule="atLeast"/>
        <w:jc w:val="both"/>
        <w:rPr>
          <w:rFonts w:ascii="Courier New" w:eastAsia="Verdana" w:hAnsi="Courier New" w:cs="Times New Roman"/>
          <w:i/>
          <w:color w:val="339966"/>
          <w:sz w:val="22"/>
          <w:lang w:eastAsia="en-GB"/>
        </w:rPr>
      </w:pPr>
      <w:r w:rsidRPr="00BE567E">
        <w:t>&lt;The observed out of specification results do not pose any concern because</w:t>
      </w:r>
      <w:r>
        <w:t xml:space="preserve"> &lt;</w:t>
      </w:r>
      <w:r w:rsidRPr="006A7BB6">
        <w:rPr>
          <w:rFonts w:ascii="Segoe UI" w:eastAsia="Verdana" w:hAnsi="Segoe UI" w:cs="Times New Roman"/>
          <w:i/>
          <w:iCs/>
          <w:color w:val="339966"/>
          <w:lang w:eastAsia="en-GB"/>
        </w:rPr>
        <w:t>explain the reasons</w:t>
      </w:r>
      <w:r>
        <w:t>&gt;.</w:t>
      </w:r>
      <w:r w:rsidRPr="00BE567E">
        <w:t>&gt;</w:t>
      </w:r>
    </w:p>
    <w:p w14:paraId="67FF65E6" w14:textId="77777777" w:rsidR="007E5989" w:rsidRDefault="007E5989" w:rsidP="007E5989">
      <w:pPr>
        <w:pStyle w:val="BodytextAgency"/>
        <w:rPr>
          <w:rFonts w:eastAsia="SimSun"/>
          <w:lang w:eastAsia="zh-CN"/>
        </w:rPr>
      </w:pPr>
      <w:r>
        <w:rPr>
          <w:rFonts w:eastAsia="SimSun"/>
          <w:lang w:eastAsia="zh-CN"/>
        </w:rPr>
        <w:t>&lt;The active substance is &lt;not&gt; sensitive to light.&gt; &lt;The active substance is &lt;not&gt; sensitive to &lt;acidic&gt;, &lt;alkaline&gt;, &lt;heat&gt;, &lt;humidity&gt;, &lt;oxidative&gt;, &lt;hydrolysis&gt; conditions.&gt;</w:t>
      </w:r>
    </w:p>
    <w:p w14:paraId="4BF5131A" w14:textId="77777777" w:rsidR="007E5989" w:rsidRPr="00241DB3" w:rsidRDefault="007E5989" w:rsidP="007E5989">
      <w:pPr>
        <w:pStyle w:val="BodytextAgency"/>
        <w:rPr>
          <w:rFonts w:eastAsia="SimSun"/>
          <w:lang w:eastAsia="zh-CN"/>
        </w:rPr>
      </w:pPr>
    </w:p>
    <w:p w14:paraId="13EAB187" w14:textId="77777777" w:rsidR="007E5989" w:rsidRPr="00A96197" w:rsidRDefault="007E5989" w:rsidP="007E5989">
      <w:pPr>
        <w:pStyle w:val="DraftingNotesAgency"/>
        <w:pBdr>
          <w:top w:val="single" w:sz="4" w:space="1" w:color="auto"/>
          <w:left w:val="single" w:sz="4" w:space="1" w:color="auto"/>
          <w:bottom w:val="single" w:sz="4" w:space="1" w:color="auto"/>
          <w:right w:val="single" w:sz="4" w:space="1" w:color="auto"/>
        </w:pBdr>
        <w:spacing w:after="0"/>
      </w:pPr>
      <w:r w:rsidRPr="00A96197">
        <w:rPr>
          <w:b/>
        </w:rPr>
        <w:t>Bio:</w:t>
      </w:r>
      <w:r w:rsidRPr="00A96197">
        <w:t xml:space="preserve"> </w:t>
      </w:r>
    </w:p>
    <w:p w14:paraId="2DA93CCB"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t>C</w:t>
      </w:r>
      <w:r w:rsidRPr="00A96197">
        <w:t xml:space="preserve">learly state the maximum storage </w:t>
      </w:r>
      <w:r>
        <w:t xml:space="preserve">/ </w:t>
      </w:r>
      <w:proofErr w:type="gramStart"/>
      <w:r>
        <w:t>shelf life</w:t>
      </w:r>
      <w:proofErr w:type="gramEnd"/>
      <w:r>
        <w:t xml:space="preserve"> </w:t>
      </w:r>
      <w:r w:rsidRPr="00A96197">
        <w:t>period and storage conditions.</w:t>
      </w:r>
      <w:r w:rsidRPr="008B0F4D">
        <w:t xml:space="preserve"> </w:t>
      </w:r>
      <w:r>
        <w:t>Describe the</w:t>
      </w:r>
      <w:r w:rsidDel="006444BD">
        <w:t xml:space="preserve"> </w:t>
      </w:r>
      <w:r>
        <w:t xml:space="preserve">container closure system </w:t>
      </w:r>
      <w:r w:rsidRPr="00D83E3D">
        <w:t>intended for the market</w:t>
      </w:r>
      <w:r>
        <w:t xml:space="preserve">. </w:t>
      </w:r>
      <w:r w:rsidRPr="008B0F4D">
        <w:t xml:space="preserve"> </w:t>
      </w:r>
      <w:r>
        <w:t>Discuss whether stability studies / conditions were according to ICH guidelines and, if not, if they are acceptable. Comment on the scale of batches and their representativeness of the commercial product, including the container closure system.</w:t>
      </w:r>
    </w:p>
    <w:p w14:paraId="508E0CCA" w14:textId="77777777" w:rsidR="007E5989" w:rsidRPr="008B0F4D" w:rsidRDefault="007E5989" w:rsidP="007E5989">
      <w:pPr>
        <w:pStyle w:val="DraftingNotesAgency"/>
        <w:pBdr>
          <w:top w:val="single" w:sz="4" w:space="1" w:color="auto"/>
          <w:left w:val="single" w:sz="4" w:space="1" w:color="auto"/>
          <w:bottom w:val="single" w:sz="4" w:space="1" w:color="auto"/>
          <w:right w:val="single" w:sz="4" w:space="1" w:color="auto"/>
        </w:pBdr>
      </w:pPr>
      <w:r w:rsidRPr="00A96197">
        <w:t xml:space="preserve">Discuss if photostability study complies with ICH Q1B and mention the conclusions. </w:t>
      </w:r>
    </w:p>
    <w:p w14:paraId="748D8170" w14:textId="77777777" w:rsidR="007E5989" w:rsidRPr="00F35E08" w:rsidRDefault="007E5989" w:rsidP="007E5989">
      <w:pPr>
        <w:pStyle w:val="DraftingNotesAgency"/>
        <w:pBdr>
          <w:top w:val="single" w:sz="4" w:space="1" w:color="auto"/>
          <w:left w:val="single" w:sz="4" w:space="1" w:color="auto"/>
          <w:bottom w:val="single" w:sz="4" w:space="1" w:color="auto"/>
          <w:right w:val="single" w:sz="4" w:space="1" w:color="auto"/>
        </w:pBdr>
        <w:spacing w:after="0"/>
      </w:pPr>
      <w:r w:rsidRPr="00F35E08">
        <w:t>If relevant, mention supportive stability data generated with batches from earlier versions of the manufacturing process.</w:t>
      </w:r>
    </w:p>
    <w:p w14:paraId="73ABA0A4"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spacing w:after="0"/>
      </w:pPr>
      <w:r w:rsidRPr="00727ED9">
        <w:t>Discuss any relevant findings identified during the stability studies. Discuss any out of specifications results and mention the conclusions in this respect.</w:t>
      </w:r>
    </w:p>
    <w:p w14:paraId="1A3EB6A1" w14:textId="77777777" w:rsidR="007E5989" w:rsidRDefault="007E5989" w:rsidP="007E5989">
      <w:pPr>
        <w:pStyle w:val="DraftingNotesAgency"/>
        <w:pBdr>
          <w:top w:val="single" w:sz="4" w:space="1" w:color="auto"/>
          <w:left w:val="single" w:sz="4" w:space="1" w:color="auto"/>
          <w:bottom w:val="single" w:sz="4" w:space="1" w:color="auto"/>
          <w:right w:val="single" w:sz="4" w:space="1" w:color="auto"/>
        </w:pBdr>
      </w:pPr>
      <w:r w:rsidRPr="00A96197">
        <w:t xml:space="preserve">Mention the outcome of forced degradation/stress studies and discuss if analytical methods are stability indicating and if they are the same or different as those used for routine </w:t>
      </w:r>
      <w:proofErr w:type="gramStart"/>
      <w:r w:rsidRPr="00A96197">
        <w:t>analysis;</w:t>
      </w:r>
      <w:proofErr w:type="gramEnd"/>
      <w:r w:rsidRPr="00A96197">
        <w:t xml:space="preserve"> if different comment if the methods were sufficiently validated.</w:t>
      </w:r>
    </w:p>
    <w:p w14:paraId="72F10C7C" w14:textId="77777777" w:rsidR="007E5989" w:rsidRPr="00352EDB" w:rsidRDefault="007E5989" w:rsidP="007E5989">
      <w:pPr>
        <w:pStyle w:val="DraftingNotesAgency"/>
        <w:spacing w:before="120"/>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2478F49F" w14:textId="77777777" w:rsidR="007E5989" w:rsidRPr="00FF6DA0" w:rsidRDefault="007E5989" w:rsidP="007E5989">
      <w:pPr>
        <w:pStyle w:val="BodytextAgency"/>
        <w:rPr>
          <w:rFonts w:ascii="Segoe UI" w:hAnsi="Segoe UI" w:cs="Times New Roman"/>
          <w:b/>
          <w:bCs/>
          <w:i/>
          <w:iCs/>
          <w:color w:val="339966"/>
        </w:rPr>
      </w:pPr>
      <w:r w:rsidRPr="00FF6DA0">
        <w:rPr>
          <w:rFonts w:ascii="Segoe UI" w:hAnsi="Segoe UI" w:cs="Times New Roman"/>
          <w:b/>
          <w:bCs/>
          <w:i/>
          <w:iCs/>
          <w:color w:val="339966"/>
        </w:rPr>
        <w:t>Bio: The following text may be used</w:t>
      </w:r>
      <w:r>
        <w:rPr>
          <w:rFonts w:ascii="Segoe UI" w:hAnsi="Segoe UI" w:cs="Times New Roman"/>
          <w:b/>
          <w:bCs/>
          <w:i/>
          <w:iCs/>
          <w:color w:val="339966"/>
        </w:rPr>
        <w:t xml:space="preserve"> regarding stability</w:t>
      </w:r>
    </w:p>
    <w:p w14:paraId="4F4D501A" w14:textId="77777777" w:rsidR="007E5989" w:rsidRDefault="007E5989" w:rsidP="007E5989">
      <w:pPr>
        <w:pStyle w:val="BodytextAgency"/>
        <w:rPr>
          <w:rFonts w:eastAsia="SimSun"/>
          <w:lang w:eastAsia="zh-CN"/>
        </w:rPr>
      </w:pPr>
      <w:r w:rsidRPr="00241DB3">
        <w:rPr>
          <w:rFonts w:eastAsia="SimSun"/>
          <w:lang w:eastAsia="zh-CN"/>
        </w:rPr>
        <w:t>The</w:t>
      </w:r>
      <w:r w:rsidRPr="00241DB3" w:rsidDel="000025C4">
        <w:rPr>
          <w:rFonts w:eastAsia="SimSun"/>
          <w:lang w:eastAsia="zh-CN"/>
        </w:rPr>
        <w:t xml:space="preserve"> </w:t>
      </w:r>
      <w:proofErr w:type="gramStart"/>
      <w:r>
        <w:rPr>
          <w:rFonts w:eastAsia="SimSun"/>
          <w:lang w:eastAsia="zh-CN"/>
        </w:rPr>
        <w:t>shelf life</w:t>
      </w:r>
      <w:proofErr w:type="gramEnd"/>
      <w:r w:rsidRPr="00241DB3">
        <w:rPr>
          <w:rFonts w:eastAsia="SimSun"/>
          <w:lang w:eastAsia="zh-CN"/>
        </w:rPr>
        <w:t xml:space="preserve"> period of </w:t>
      </w:r>
      <w:r>
        <w:rPr>
          <w:rFonts w:eastAsia="SimSun"/>
          <w:lang w:eastAsia="zh-CN"/>
        </w:rPr>
        <w:t>&lt;</w:t>
      </w:r>
      <w:r w:rsidRPr="00B339DE">
        <w:rPr>
          <w:rFonts w:ascii="Segoe UI" w:hAnsi="Segoe UI" w:cs="Times New Roman"/>
          <w:i/>
          <w:iCs/>
          <w:color w:val="339966"/>
        </w:rPr>
        <w:t>x</w:t>
      </w:r>
      <w:r>
        <w:rPr>
          <w:rFonts w:eastAsia="SimSun"/>
          <w:lang w:eastAsia="zh-CN"/>
        </w:rPr>
        <w:t>&gt;</w:t>
      </w:r>
      <w:r w:rsidRPr="00241DB3">
        <w:rPr>
          <w:rFonts w:eastAsia="SimSun"/>
          <w:lang w:eastAsia="zh-CN"/>
        </w:rPr>
        <w:t xml:space="preserve"> months &lt;</w:t>
      </w:r>
      <w:r w:rsidRPr="00B339DE">
        <w:rPr>
          <w:rFonts w:ascii="Segoe UI" w:hAnsi="Segoe UI" w:cs="Times New Roman"/>
          <w:i/>
          <w:iCs/>
          <w:color w:val="339966"/>
        </w:rPr>
        <w:t>storage conditions</w:t>
      </w:r>
      <w:r w:rsidRPr="00241DB3">
        <w:rPr>
          <w:rFonts w:eastAsia="SimSun"/>
          <w:lang w:eastAsia="zh-CN"/>
        </w:rPr>
        <w:t>&gt; in the proposed container</w:t>
      </w:r>
      <w:r>
        <w:rPr>
          <w:rFonts w:eastAsia="SimSun"/>
          <w:lang w:eastAsia="zh-CN"/>
        </w:rPr>
        <w:t xml:space="preserve"> is justified by the available stability data</w:t>
      </w:r>
      <w:r w:rsidRPr="00241DB3">
        <w:rPr>
          <w:rFonts w:eastAsia="SimSun"/>
          <w:lang w:eastAsia="zh-CN"/>
        </w:rPr>
        <w:t>.</w:t>
      </w:r>
    </w:p>
    <w:p w14:paraId="6406D534" w14:textId="77777777" w:rsidR="007E5989" w:rsidRPr="00FF6DA0" w:rsidRDefault="007E5989" w:rsidP="007E5989">
      <w:pPr>
        <w:pStyle w:val="BodytextAgency"/>
        <w:rPr>
          <w:rFonts w:ascii="Segoe UI" w:hAnsi="Segoe UI" w:cs="Times New Roman"/>
          <w:b/>
          <w:bCs/>
          <w:i/>
          <w:iCs/>
          <w:color w:val="339966"/>
        </w:rPr>
      </w:pPr>
      <w:r w:rsidRPr="005476F3">
        <w:t xml:space="preserve">The </w:t>
      </w:r>
      <w:r>
        <w:t xml:space="preserve">commercial </w:t>
      </w:r>
      <w:r w:rsidRPr="005476F3">
        <w:t xml:space="preserve">active substance is packaged in </w:t>
      </w:r>
      <w:r w:rsidRPr="007C50F3">
        <w:rPr>
          <w:i/>
        </w:rPr>
        <w:t>&lt;</w:t>
      </w:r>
      <w:r w:rsidRPr="00046AD1">
        <w:rPr>
          <w:rFonts w:ascii="Segoe UI" w:hAnsi="Segoe UI" w:cs="Times New Roman"/>
          <w:i/>
          <w:iCs/>
          <w:color w:val="339966"/>
        </w:rPr>
        <w:t>material(s)</w:t>
      </w:r>
      <w:r w:rsidRPr="007C50F3">
        <w:rPr>
          <w:i/>
        </w:rPr>
        <w:t>&gt;</w:t>
      </w:r>
      <w:r>
        <w:rPr>
          <w:i/>
        </w:rPr>
        <w:t>.</w:t>
      </w:r>
    </w:p>
    <w:p w14:paraId="752E0AF9" w14:textId="77777777" w:rsidR="007E5989" w:rsidRPr="0048656B" w:rsidRDefault="007E5989" w:rsidP="007E5989">
      <w:pPr>
        <w:autoSpaceDE w:val="0"/>
        <w:autoSpaceDN w:val="0"/>
        <w:adjustRightInd w:val="0"/>
        <w:spacing w:after="140" w:line="280" w:lineRule="atLeast"/>
      </w:pPr>
      <w:r w:rsidRPr="0048656B">
        <w:t xml:space="preserve">Real time, real condition stability data on &lt;number, scale&gt; batches of active substance </w:t>
      </w:r>
      <w:r>
        <w:t>from the &lt;commercial</w:t>
      </w:r>
      <w:r w:rsidRPr="004C6425">
        <w:t xml:space="preserve"> manufactur</w:t>
      </w:r>
      <w:r>
        <w:t>ing process&gt;</w:t>
      </w:r>
      <w:r w:rsidRPr="0048656B">
        <w:t xml:space="preserve"> stored </w:t>
      </w:r>
      <w:r>
        <w:t xml:space="preserve">&lt;in the intended container&gt; </w:t>
      </w:r>
      <w:r w:rsidRPr="0048656B">
        <w:t>for &lt;</w:t>
      </w:r>
      <w:r w:rsidRPr="00046AD1">
        <w:rPr>
          <w:rFonts w:ascii="Segoe UI" w:eastAsia="Verdana" w:hAnsi="Segoe UI" w:cs="Times New Roman"/>
          <w:i/>
          <w:iCs/>
          <w:color w:val="339966"/>
          <w:lang w:eastAsia="en-GB"/>
        </w:rPr>
        <w:t>number</w:t>
      </w:r>
      <w:r w:rsidRPr="0048656B">
        <w:t>&gt; months and for up to &lt;</w:t>
      </w:r>
      <w:r w:rsidRPr="00046AD1">
        <w:rPr>
          <w:rFonts w:ascii="Segoe UI" w:eastAsia="Verdana" w:hAnsi="Segoe UI" w:cs="Times New Roman"/>
          <w:i/>
          <w:iCs/>
          <w:color w:val="339966"/>
          <w:lang w:eastAsia="en-GB"/>
        </w:rPr>
        <w:t>number</w:t>
      </w:r>
      <w:r w:rsidRPr="0048656B">
        <w:t xml:space="preserve">&gt; months under accelerated conditions at 40 ºC / 75% RH according to the ICH guidelines were provided. </w:t>
      </w:r>
    </w:p>
    <w:p w14:paraId="0267DF8F" w14:textId="77777777" w:rsidR="007E5989" w:rsidRDefault="007E5989" w:rsidP="007E5989">
      <w:pPr>
        <w:autoSpaceDE w:val="0"/>
        <w:autoSpaceDN w:val="0"/>
        <w:adjustRightInd w:val="0"/>
        <w:spacing w:after="140" w:line="280" w:lineRule="atLeast"/>
      </w:pPr>
      <w:r>
        <w:t>&lt;</w:t>
      </w:r>
      <w:r w:rsidRPr="004C6425">
        <w:t>Photostability test</w:t>
      </w:r>
      <w:r>
        <w:t>ing</w:t>
      </w:r>
      <w:r w:rsidRPr="004C6425">
        <w:t xml:space="preserve"> following </w:t>
      </w:r>
      <w:r>
        <w:t xml:space="preserve">the </w:t>
      </w:r>
      <w:r w:rsidRPr="004C6425">
        <w:t>ICH gui</w:t>
      </w:r>
      <w:r>
        <w:t>deline Q1B was performed on &lt;</w:t>
      </w:r>
      <w:r w:rsidRPr="00B339DE">
        <w:rPr>
          <w:rFonts w:ascii="Segoe UI" w:eastAsia="Verdana" w:hAnsi="Segoe UI" w:cs="Times New Roman"/>
          <w:i/>
          <w:iCs/>
          <w:color w:val="339966"/>
          <w:lang w:eastAsia="en-GB"/>
        </w:rPr>
        <w:t>number</w:t>
      </w:r>
      <w:r>
        <w:t>&gt; batches.&gt;&lt;The active substance is &lt;not&gt; sensitive to light.&gt;</w:t>
      </w:r>
    </w:p>
    <w:p w14:paraId="65F8100B" w14:textId="77777777" w:rsidR="007E5989" w:rsidRDefault="007E5989" w:rsidP="007E5989">
      <w:pPr>
        <w:pStyle w:val="BodytextAgency"/>
        <w:rPr>
          <w:rFonts w:eastAsia="SimSun"/>
          <w:lang w:eastAsia="zh-CN"/>
        </w:rPr>
      </w:pPr>
      <w:r>
        <w:rPr>
          <w:rFonts w:eastAsia="SimSun"/>
          <w:i/>
          <w:lang w:eastAsia="zh-CN"/>
        </w:rPr>
        <w:t>&lt;</w:t>
      </w:r>
      <w:r w:rsidRPr="004634BB">
        <w:rPr>
          <w:rFonts w:eastAsia="SimSun"/>
          <w:lang w:eastAsia="zh-CN"/>
        </w:rPr>
        <w:t>The parameters tested are the same as for release.</w:t>
      </w:r>
      <w:r>
        <w:rPr>
          <w:rFonts w:eastAsia="SimSun"/>
          <w:lang w:eastAsia="zh-CN"/>
        </w:rPr>
        <w:t xml:space="preserve"> </w:t>
      </w:r>
      <w:r w:rsidRPr="00556878">
        <w:rPr>
          <w:rFonts w:ascii="Segoe UI" w:hAnsi="Segoe UI" w:cs="Times New Roman"/>
          <w:i/>
          <w:iCs/>
          <w:color w:val="339966"/>
        </w:rPr>
        <w:t>(</w:t>
      </w:r>
      <w:r w:rsidRPr="008314E2">
        <w:rPr>
          <w:rFonts w:ascii="Segoe UI" w:hAnsi="Segoe UI" w:cs="Times New Roman"/>
          <w:i/>
          <w:iCs/>
          <w:color w:val="339966"/>
        </w:rPr>
        <w:t xml:space="preserve">if not mention, which additional </w:t>
      </w:r>
      <w:r>
        <w:rPr>
          <w:rFonts w:ascii="Segoe UI" w:hAnsi="Segoe UI" w:cs="Times New Roman"/>
          <w:i/>
          <w:iCs/>
          <w:color w:val="339966"/>
        </w:rPr>
        <w:t>analytical procedures</w:t>
      </w:r>
      <w:r w:rsidRPr="008314E2">
        <w:rPr>
          <w:rFonts w:ascii="Segoe UI" w:hAnsi="Segoe UI" w:cs="Times New Roman"/>
          <w:i/>
          <w:iCs/>
          <w:color w:val="339966"/>
        </w:rPr>
        <w:t xml:space="preserve"> were used</w:t>
      </w:r>
      <w:r>
        <w:rPr>
          <w:rFonts w:ascii="Segoe UI" w:hAnsi="Segoe UI" w:cs="Times New Roman"/>
          <w:i/>
          <w:iCs/>
          <w:color w:val="339966"/>
        </w:rPr>
        <w:t xml:space="preserve">) </w:t>
      </w:r>
      <w:r>
        <w:rPr>
          <w:rFonts w:eastAsia="SimSun"/>
          <w:lang w:eastAsia="zh-CN"/>
        </w:rPr>
        <w:t xml:space="preserve">&gt; </w:t>
      </w:r>
      <w:r w:rsidRPr="007C39CC">
        <w:rPr>
          <w:rFonts w:eastAsia="SimSun"/>
          <w:lang w:eastAsia="zh-CN"/>
        </w:rPr>
        <w:t>&lt;</w:t>
      </w:r>
      <w:r>
        <w:rPr>
          <w:rFonts w:eastAsia="SimSun"/>
          <w:lang w:eastAsia="zh-CN"/>
        </w:rPr>
        <w:t xml:space="preserve">All tested parameters were within the specifications.&gt;  </w:t>
      </w:r>
    </w:p>
    <w:p w14:paraId="788C5E72" w14:textId="77777777" w:rsidR="007E5989" w:rsidRDefault="007E5989" w:rsidP="007E5989">
      <w:pPr>
        <w:autoSpaceDE w:val="0"/>
        <w:autoSpaceDN w:val="0"/>
        <w:adjustRightInd w:val="0"/>
        <w:spacing w:after="140" w:line="280" w:lineRule="atLeast"/>
        <w:jc w:val="both"/>
      </w:pPr>
      <w:r w:rsidRPr="00FA417C">
        <w:t>&lt;</w:t>
      </w:r>
      <w:r>
        <w:t xml:space="preserve">The </w:t>
      </w:r>
      <w:r w:rsidRPr="00FA417C">
        <w:t xml:space="preserve">observed physical and chemical changes were </w:t>
      </w:r>
      <w:proofErr w:type="gramStart"/>
      <w:r w:rsidRPr="00FA417C">
        <w:t>small, and</w:t>
      </w:r>
      <w:proofErr w:type="gramEnd"/>
      <w:r>
        <w:t xml:space="preserve"> are</w:t>
      </w:r>
      <w:r w:rsidRPr="00FA417C">
        <w:t xml:space="preserve"> not likely to have a significant effect on efficacy and safety of the product when used according to the directions in the SmPC.&gt;</w:t>
      </w:r>
    </w:p>
    <w:p w14:paraId="3C103433" w14:textId="77777777" w:rsidR="007E5989" w:rsidRDefault="007E5989" w:rsidP="007E5989">
      <w:pPr>
        <w:autoSpaceDE w:val="0"/>
        <w:autoSpaceDN w:val="0"/>
        <w:adjustRightInd w:val="0"/>
        <w:spacing w:after="140" w:line="280" w:lineRule="atLeast"/>
        <w:jc w:val="both"/>
        <w:rPr>
          <w:rFonts w:ascii="Courier New" w:eastAsia="Verdana" w:hAnsi="Courier New" w:cs="Times New Roman"/>
          <w:i/>
          <w:color w:val="339966"/>
          <w:sz w:val="22"/>
          <w:lang w:eastAsia="en-GB"/>
        </w:rPr>
      </w:pPr>
      <w:r w:rsidRPr="00BE567E">
        <w:t>&lt;The observed out of specification results do not pose any concern because</w:t>
      </w:r>
      <w:r>
        <w:t xml:space="preserve"> &lt;</w:t>
      </w:r>
      <w:r w:rsidRPr="006A7BB6">
        <w:rPr>
          <w:rFonts w:ascii="Segoe UI" w:eastAsia="Verdana" w:hAnsi="Segoe UI" w:cs="Times New Roman"/>
          <w:i/>
          <w:iCs/>
          <w:color w:val="339966"/>
          <w:lang w:eastAsia="en-GB"/>
        </w:rPr>
        <w:t>explain the reasons</w:t>
      </w:r>
      <w:r>
        <w:t>&gt;.</w:t>
      </w:r>
      <w:r w:rsidRPr="00BE567E">
        <w:t>&gt;</w:t>
      </w:r>
    </w:p>
    <w:p w14:paraId="54AF5ADF" w14:textId="77777777" w:rsidR="007E5989" w:rsidRDefault="007E5989" w:rsidP="007E5989">
      <w:pPr>
        <w:autoSpaceDE w:val="0"/>
        <w:autoSpaceDN w:val="0"/>
        <w:adjustRightInd w:val="0"/>
        <w:spacing w:after="140" w:line="280" w:lineRule="atLeast"/>
      </w:pPr>
      <w:r>
        <w:t>&lt;Results on stress conditions &lt;describe the stress conditions&gt; were also provide on &lt;</w:t>
      </w:r>
      <w:r w:rsidRPr="00B339DE">
        <w:rPr>
          <w:rFonts w:ascii="Segoe UI" w:eastAsia="Verdana" w:hAnsi="Segoe UI" w:cs="Times New Roman"/>
          <w:i/>
          <w:iCs/>
          <w:color w:val="339966"/>
          <w:lang w:eastAsia="en-GB"/>
        </w:rPr>
        <w:t>number</w:t>
      </w:r>
      <w:r>
        <w:t>&gt; batches.&gt;</w:t>
      </w:r>
    </w:p>
    <w:p w14:paraId="2BAC38D3" w14:textId="6167F572" w:rsidR="007E3619" w:rsidRDefault="007E3619" w:rsidP="007E3619">
      <w:pPr>
        <w:autoSpaceDE w:val="0"/>
        <w:autoSpaceDN w:val="0"/>
        <w:adjustRightInd w:val="0"/>
        <w:spacing w:after="140" w:line="280" w:lineRule="atLeast"/>
      </w:pPr>
      <w:bookmarkStart w:id="124" w:name="_Toc166058348"/>
    </w:p>
    <w:p w14:paraId="090CB66C" w14:textId="77777777" w:rsidR="007E3619" w:rsidRDefault="007E3619" w:rsidP="007E3619">
      <w:pPr>
        <w:pStyle w:val="Heading2Agency"/>
      </w:pPr>
      <w:bookmarkStart w:id="125" w:name="_Toc166058345"/>
      <w:bookmarkStart w:id="126" w:name="_Toc179906434"/>
      <w:bookmarkStart w:id="127" w:name="_Toc204788286"/>
      <w:r>
        <w:lastRenderedPageBreak/>
        <w:t>Finished medicinal product</w:t>
      </w:r>
      <w:bookmarkEnd w:id="125"/>
      <w:bookmarkEnd w:id="126"/>
      <w:bookmarkEnd w:id="127"/>
      <w:r>
        <w:t xml:space="preserve"> </w:t>
      </w:r>
    </w:p>
    <w:p w14:paraId="74C43FC6" w14:textId="77777777" w:rsidR="007E3619" w:rsidRPr="005505B9" w:rsidRDefault="007E3619" w:rsidP="007E3619">
      <w:pPr>
        <w:pStyle w:val="Heading3Agency"/>
      </w:pPr>
      <w:bookmarkStart w:id="128" w:name="_Toc166058346"/>
      <w:bookmarkStart w:id="129" w:name="_Toc179906435"/>
      <w:bookmarkStart w:id="130" w:name="_Toc204788287"/>
      <w:r>
        <w:t>Description of the product and pharmaceutical development</w:t>
      </w:r>
      <w:bookmarkEnd w:id="128"/>
      <w:bookmarkEnd w:id="129"/>
      <w:bookmarkEnd w:id="130"/>
    </w:p>
    <w:p w14:paraId="27CF8CD0" w14:textId="77777777" w:rsidR="007E3619" w:rsidRDefault="007E3619" w:rsidP="007E3619">
      <w:pPr>
        <w:pStyle w:val="Draftingnotes-purple"/>
      </w:pPr>
      <w:r w:rsidRPr="00691E6F">
        <w:t>This section is to be completed by the Rapporteur. Co-Rapporteur only to add if in disagreement or major omission.</w:t>
      </w:r>
    </w:p>
    <w:p w14:paraId="4A6CB780" w14:textId="77777777" w:rsidR="007E3619" w:rsidRPr="000D3F29" w:rsidRDefault="007E3619" w:rsidP="007E3619">
      <w:pPr>
        <w:pStyle w:val="BodytextAgency"/>
        <w:rPr>
          <w:b/>
          <w:i/>
        </w:rPr>
      </w:pPr>
      <w:r w:rsidRPr="000D3F29">
        <w:rPr>
          <w:b/>
          <w:i/>
        </w:rPr>
        <w:t>Description of the product</w:t>
      </w:r>
    </w:p>
    <w:p w14:paraId="6E4F35F5"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6FD5E0FA"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rsidRPr="00F06695">
        <w:t xml:space="preserve">Describe all components </w:t>
      </w:r>
      <w:proofErr w:type="gramStart"/>
      <w:r w:rsidRPr="00F06695">
        <w:t>of  the</w:t>
      </w:r>
      <w:proofErr w:type="gramEnd"/>
      <w:r w:rsidRPr="00F06695">
        <w:t xml:space="preserve"> finished product as intended for marketing (physical description, pharmaceutical form, available strengths and differentiation </w:t>
      </w:r>
      <w:proofErr w:type="gramStart"/>
      <w:r w:rsidRPr="00F06695">
        <w:t>thereof,  devices</w:t>
      </w:r>
      <w:proofErr w:type="gramEnd"/>
      <w:r w:rsidRPr="00F06695">
        <w:t>). Such</w:t>
      </w:r>
      <w:r>
        <w:t xml:space="preserve"> information</w:t>
      </w:r>
      <w:r w:rsidRPr="00F06695">
        <w:t xml:space="preserve"> </w:t>
      </w:r>
      <w:r>
        <w:t>typically</w:t>
      </w:r>
      <w:r w:rsidRPr="00F06695">
        <w:t xml:space="preserve"> includes the dosage form, the container closure system, reconstitution solvent (if included in the product package), information about overages/overfill, medical devices, etc. if applicable. Include the table from dossier section 3.2.P.1 detailing the qualitative and quantitative composition of the finished product and the function of each ingredient, if indicated.</w:t>
      </w:r>
    </w:p>
    <w:p w14:paraId="7B24C317" w14:textId="77777777" w:rsidR="007E3619" w:rsidRPr="00352EDB" w:rsidRDefault="007E3619" w:rsidP="007E3619">
      <w:pPr>
        <w:pStyle w:val="DraftingNotesAgency"/>
        <w:spacing w:before="120"/>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4C5D3554" w14:textId="77777777" w:rsidR="007E3619" w:rsidRPr="00F06695" w:rsidRDefault="007E3619" w:rsidP="007E3619">
      <w:pPr>
        <w:pStyle w:val="Caption"/>
        <w:spacing w:after="140" w:line="280" w:lineRule="atLeast"/>
        <w:jc w:val="center"/>
        <w:rPr>
          <w:color w:val="000000" w:themeColor="text1"/>
        </w:rPr>
      </w:pPr>
      <w:r w:rsidRPr="00F06695">
        <w:rPr>
          <w:color w:val="000000" w:themeColor="text1"/>
        </w:rPr>
        <w:t xml:space="preserve">Table </w:t>
      </w:r>
      <w:r w:rsidRPr="00F06695">
        <w:rPr>
          <w:color w:val="000000" w:themeColor="text1"/>
        </w:rPr>
        <w:fldChar w:fldCharType="begin"/>
      </w:r>
      <w:r w:rsidRPr="00F06695">
        <w:rPr>
          <w:color w:val="000000" w:themeColor="text1"/>
        </w:rPr>
        <w:instrText xml:space="preserve"> SEQ Table \* ARABIC </w:instrText>
      </w:r>
      <w:r w:rsidRPr="00F06695">
        <w:rPr>
          <w:color w:val="000000" w:themeColor="text1"/>
        </w:rPr>
        <w:fldChar w:fldCharType="separate"/>
      </w:r>
      <w:r w:rsidRPr="00F06695">
        <w:rPr>
          <w:noProof/>
          <w:color w:val="000000" w:themeColor="text1"/>
        </w:rPr>
        <w:t>2</w:t>
      </w:r>
      <w:r w:rsidRPr="00F06695">
        <w:rPr>
          <w:color w:val="000000" w:themeColor="text1"/>
        </w:rPr>
        <w:fldChar w:fldCharType="end"/>
      </w:r>
      <w:r w:rsidRPr="00F06695">
        <w:rPr>
          <w:color w:val="000000" w:themeColor="text1"/>
        </w:rPr>
        <w:t>: composition of finished product</w:t>
      </w:r>
    </w:p>
    <w:p w14:paraId="2ED3A79E" w14:textId="77777777" w:rsidR="007E3619" w:rsidRPr="00FB3DAD" w:rsidRDefault="007E3619" w:rsidP="007E3619">
      <w:pPr>
        <w:pStyle w:val="DraftingNotesAgency"/>
        <w:jc w:val="center"/>
      </w:pPr>
      <w:r>
        <w:t>Insert composition table</w:t>
      </w:r>
    </w:p>
    <w:p w14:paraId="642D0718" w14:textId="6D280262" w:rsidR="007E3619" w:rsidRPr="00627B99" w:rsidRDefault="007E3619" w:rsidP="007E3619">
      <w:pPr>
        <w:pStyle w:val="BodytextAgency"/>
        <w:rPr>
          <w:lang w:eastAsia="zh-CN"/>
        </w:rPr>
      </w:pPr>
    </w:p>
    <w:p w14:paraId="2E7614F0" w14:textId="77777777" w:rsidR="007E3619" w:rsidRPr="00A3591E" w:rsidRDefault="007E3619" w:rsidP="007E3619">
      <w:pPr>
        <w:pStyle w:val="BodytextAgency"/>
        <w:rPr>
          <w:b/>
          <w:i/>
        </w:rPr>
      </w:pPr>
      <w:r w:rsidRPr="00A3591E">
        <w:rPr>
          <w:b/>
          <w:i/>
        </w:rPr>
        <w:t>Pharmaceutical development</w:t>
      </w:r>
    </w:p>
    <w:p w14:paraId="681F1004"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0AB6592D"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rsidRPr="00F06695">
        <w:t>The objective of the pharmaceutical development should be described (e.g. to create a sterile parenteral product, or an immediate release solid oral formulation). Discuss whether the choice of pharmaceutical form/strength adequately addresses the clinical needs (i.e. QTPP; bioavailability, patient’s compliance, ease of administration, dosing regimen, target population (e.g. paediatrics)</w:t>
      </w:r>
      <w:r>
        <w:t>, medical devices,</w:t>
      </w:r>
      <w:r w:rsidRPr="00F06695">
        <w:t xml:space="preserve"> etc.).</w:t>
      </w:r>
    </w:p>
    <w:p w14:paraId="1087C028" w14:textId="77777777" w:rsidR="007E3619" w:rsidRPr="00352EDB" w:rsidRDefault="007E3619" w:rsidP="007E3619">
      <w:pPr>
        <w:pStyle w:val="DraftingNotesAgency"/>
        <w:spacing w:before="120"/>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42E389D6" w14:textId="77777777" w:rsidR="007E3619" w:rsidRDefault="007E3619" w:rsidP="007E3619">
      <w:pPr>
        <w:pStyle w:val="BodytextAgency"/>
      </w:pPr>
      <w:r w:rsidRPr="00DF464F">
        <w:rPr>
          <w:rFonts w:ascii="Segoe UI" w:hAnsi="Segoe UI" w:cs="Times New Roman"/>
          <w:b/>
          <w:bCs/>
          <w:i/>
          <w:iCs/>
          <w:color w:val="339966"/>
        </w:rPr>
        <w:t xml:space="preserve">Bio and Chem: </w:t>
      </w:r>
      <w:r w:rsidRPr="00FF6DA0">
        <w:rPr>
          <w:rFonts w:ascii="Segoe UI" w:hAnsi="Segoe UI" w:cs="Times New Roman"/>
          <w:b/>
          <w:bCs/>
          <w:i/>
          <w:iCs/>
          <w:color w:val="339966"/>
        </w:rPr>
        <w:t>The following text may be used</w:t>
      </w:r>
      <w:r>
        <w:rPr>
          <w:rFonts w:ascii="Segoe UI" w:hAnsi="Segoe UI" w:cs="Times New Roman"/>
          <w:b/>
          <w:bCs/>
          <w:i/>
          <w:iCs/>
          <w:color w:val="339966"/>
        </w:rPr>
        <w:t>:</w:t>
      </w:r>
    </w:p>
    <w:p w14:paraId="2E2B9F46" w14:textId="77777777" w:rsidR="007E3619" w:rsidRDefault="007E3619" w:rsidP="007E3619">
      <w:pPr>
        <w:pStyle w:val="BodytextAgency"/>
      </w:pPr>
      <w:r>
        <w:t xml:space="preserve">&lt;The aim of the pharmaceutical development was to develop </w:t>
      </w:r>
      <w:proofErr w:type="gramStart"/>
      <w:r>
        <w:t>a  &lt;</w:t>
      </w:r>
      <w:proofErr w:type="gramEnd"/>
      <w:r w:rsidRPr="005D2120">
        <w:rPr>
          <w:rFonts w:ascii="Segoe UI" w:hAnsi="Segoe UI" w:cs="Times New Roman"/>
          <w:i/>
          <w:iCs/>
          <w:color w:val="339966"/>
        </w:rPr>
        <w:t>specify</w:t>
      </w:r>
      <w:r>
        <w:t>&gt;.&gt;</w:t>
      </w:r>
    </w:p>
    <w:p w14:paraId="5A8A13AC" w14:textId="77777777" w:rsidR="007E3619" w:rsidRPr="00670B77" w:rsidDel="00834356" w:rsidRDefault="007E3619" w:rsidP="007E3619">
      <w:pPr>
        <w:pStyle w:val="BodytextAgency"/>
      </w:pPr>
      <w:r w:rsidRPr="00670B77" w:rsidDel="00834356">
        <w:t xml:space="preserve">&lt;The quality target product profile (QTPP) was </w:t>
      </w:r>
      <w:r w:rsidDel="00834356">
        <w:t xml:space="preserve">suitably </w:t>
      </w:r>
      <w:proofErr w:type="gramStart"/>
      <w:r w:rsidRPr="00670B77" w:rsidDel="00834356">
        <w:t>defined</w:t>
      </w:r>
      <w:proofErr w:type="gramEnd"/>
      <w:r w:rsidRPr="00670B77" w:rsidDel="00834356">
        <w:t xml:space="preserve"> </w:t>
      </w:r>
      <w:r w:rsidDel="00834356">
        <w:t>and t</w:t>
      </w:r>
      <w:r w:rsidRPr="00E33BE9" w:rsidDel="00834356">
        <w:t>he critical quality attributes wer</w:t>
      </w:r>
      <w:r w:rsidDel="00834356">
        <w:t xml:space="preserve">e </w:t>
      </w:r>
      <w:r w:rsidRPr="00E33BE9" w:rsidDel="00834356">
        <w:t>identified</w:t>
      </w:r>
      <w:r w:rsidDel="00834356">
        <w:t>.</w:t>
      </w:r>
      <w:r w:rsidRPr="00E33BE9" w:rsidDel="00834356">
        <w:t>&gt;</w:t>
      </w:r>
      <w:r w:rsidDel="00834356">
        <w:t xml:space="preserve"> </w:t>
      </w:r>
    </w:p>
    <w:p w14:paraId="7E21A61E"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6BEEB7AB" w14:textId="77777777" w:rsidR="007E3619" w:rsidRPr="00F06695" w:rsidRDefault="007E3619" w:rsidP="007E3619">
      <w:pPr>
        <w:pStyle w:val="DraftingNotesAgency"/>
        <w:pBdr>
          <w:top w:val="single" w:sz="4" w:space="1" w:color="auto"/>
          <w:left w:val="single" w:sz="4" w:space="1" w:color="auto"/>
          <w:bottom w:val="single" w:sz="4" w:space="1" w:color="auto"/>
          <w:right w:val="single" w:sz="4" w:space="1" w:color="auto"/>
        </w:pBdr>
      </w:pPr>
      <w:r w:rsidRPr="00F06695">
        <w:t xml:space="preserve">Discuss whether the chosen formulation adequately accommodates the active substance’s physicochemical properties (stability, incompatibilities, solubility, route of administration etc.). </w:t>
      </w:r>
    </w:p>
    <w:p w14:paraId="4009152E"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rsidRPr="00F06695">
        <w:t xml:space="preserve">Indicate whether the commercial formulation development is supported by clinical studies. Elaborate, on the differences (if </w:t>
      </w:r>
      <w:proofErr w:type="gramStart"/>
      <w:r w:rsidRPr="00F06695">
        <w:t xml:space="preserve">any)   </w:t>
      </w:r>
      <w:proofErr w:type="gramEnd"/>
      <w:r w:rsidRPr="00F06695">
        <w:t>and their relevance between the intended commercial formulation and those used during pivotal clinical studies.</w:t>
      </w:r>
    </w:p>
    <w:p w14:paraId="377E5B81" w14:textId="77777777" w:rsidR="007E3619" w:rsidRDefault="007E3619" w:rsidP="00E03D5A">
      <w:pPr>
        <w:pStyle w:val="DraftingNotesAgency"/>
        <w:pBdr>
          <w:top w:val="single" w:sz="4" w:space="1" w:color="auto"/>
          <w:left w:val="single" w:sz="4" w:space="0" w:color="auto"/>
          <w:bottom w:val="single" w:sz="4" w:space="1" w:color="auto"/>
          <w:right w:val="single" w:sz="4" w:space="4" w:color="auto"/>
        </w:pBdr>
        <w:rPr>
          <w:b/>
          <w:bCs/>
        </w:rPr>
      </w:pPr>
      <w:r w:rsidRPr="00E77347">
        <w:rPr>
          <w:b/>
          <w:bCs/>
        </w:rPr>
        <w:t>Chem</w:t>
      </w:r>
      <w:r>
        <w:rPr>
          <w:b/>
          <w:bCs/>
        </w:rPr>
        <w:t>:</w:t>
      </w:r>
    </w:p>
    <w:p w14:paraId="05893CE2" w14:textId="77777777" w:rsidR="007E3619" w:rsidRPr="00E77347" w:rsidRDefault="007E3619" w:rsidP="00E03D5A">
      <w:pPr>
        <w:pStyle w:val="DraftingNotesAgency"/>
        <w:pBdr>
          <w:top w:val="single" w:sz="4" w:space="1" w:color="auto"/>
          <w:left w:val="single" w:sz="4" w:space="0" w:color="auto"/>
          <w:bottom w:val="single" w:sz="4" w:space="1" w:color="auto"/>
          <w:right w:val="single" w:sz="4" w:space="4" w:color="auto"/>
        </w:pBdr>
        <w:rPr>
          <w:i w:val="0"/>
          <w:iCs w:val="0"/>
        </w:rPr>
      </w:pPr>
      <w:r>
        <w:t xml:space="preserve">Where relevant, state if equivalence between commercial product and clinical trial product, is established and how (bioequivalence study, in vitro </w:t>
      </w:r>
      <w:proofErr w:type="gramStart"/>
      <w:r>
        <w:t>biowaiver,  in</w:t>
      </w:r>
      <w:proofErr w:type="gramEnd"/>
      <w:r>
        <w:t xml:space="preserve"> vitro-in-vivo correlation (IVIVC), other modelling studies) if relevant. </w:t>
      </w:r>
      <w:r w:rsidRPr="00E77347">
        <w:rPr>
          <w:i w:val="0"/>
          <w:iCs w:val="0"/>
        </w:rPr>
        <w:t xml:space="preserve"> </w:t>
      </w:r>
    </w:p>
    <w:p w14:paraId="7CF1557B" w14:textId="77777777" w:rsidR="007E3619" w:rsidRDefault="007E3619" w:rsidP="007E3619">
      <w:pPr>
        <w:pStyle w:val="BodytextAgency"/>
      </w:pPr>
    </w:p>
    <w:p w14:paraId="51695667"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51249E09" w14:textId="77777777" w:rsidR="007E3619" w:rsidRPr="007F58E7" w:rsidRDefault="007E3619" w:rsidP="007E3619">
      <w:pPr>
        <w:pStyle w:val="DraftingNotesAgency"/>
        <w:pBdr>
          <w:top w:val="single" w:sz="4" w:space="1" w:color="auto"/>
          <w:left w:val="single" w:sz="4" w:space="1" w:color="auto"/>
          <w:bottom w:val="single" w:sz="4" w:space="1" w:color="auto"/>
          <w:right w:val="single" w:sz="4" w:space="1" w:color="auto"/>
        </w:pBdr>
      </w:pPr>
      <w:r w:rsidRPr="007F58E7">
        <w:lastRenderedPageBreak/>
        <w:t xml:space="preserve">Discuss whether the rationale for the choice, including the safety of the excipients is acceptable. Where applicable (e.g. paediatrics), reference to the non-clinical and/or clinical section can be given. </w:t>
      </w:r>
    </w:p>
    <w:p w14:paraId="04CF9956" w14:textId="77777777" w:rsidR="007E3619" w:rsidRPr="007F58E7" w:rsidRDefault="007E3619" w:rsidP="007E3619">
      <w:pPr>
        <w:pStyle w:val="DraftingNotesAgency"/>
        <w:pBdr>
          <w:top w:val="single" w:sz="4" w:space="1" w:color="auto"/>
          <w:left w:val="single" w:sz="4" w:space="1" w:color="auto"/>
          <w:bottom w:val="single" w:sz="4" w:space="1" w:color="auto"/>
          <w:right w:val="single" w:sz="4" w:space="1" w:color="auto"/>
        </w:pBdr>
      </w:pPr>
      <w:r w:rsidRPr="007F58E7">
        <w:t xml:space="preserve">Discuss whether there are any novel excipients and cross refer to 3.2.A.3, Novel Excipients as appropriate. </w:t>
      </w:r>
    </w:p>
    <w:p w14:paraId="2B3A3875" w14:textId="77777777" w:rsidR="007E3619" w:rsidRPr="007F58E7" w:rsidRDefault="007E3619" w:rsidP="007E3619">
      <w:pPr>
        <w:pStyle w:val="DraftingNotesAgency"/>
        <w:pBdr>
          <w:top w:val="single" w:sz="4" w:space="1" w:color="auto"/>
          <w:left w:val="single" w:sz="4" w:space="1" w:color="auto"/>
          <w:bottom w:val="single" w:sz="4" w:space="1" w:color="auto"/>
          <w:right w:val="single" w:sz="4" w:space="1" w:color="auto"/>
        </w:pBdr>
      </w:pPr>
      <w:r w:rsidRPr="007F58E7">
        <w:t>The impact of specific excipients or excipient preparations on the performance of the product should be discussed in more detail (e.g. permeation enhancers or excipients which control release in vivo).</w:t>
      </w:r>
    </w:p>
    <w:p w14:paraId="7394AD87" w14:textId="77777777" w:rsidR="007E3619" w:rsidRPr="00352EDB" w:rsidRDefault="007E3619" w:rsidP="007E3619">
      <w:pPr>
        <w:pStyle w:val="DraftingNotesAgency"/>
        <w:spacing w:before="120"/>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29D209C2" w14:textId="77777777" w:rsidR="007E3619" w:rsidRDefault="007E3619" w:rsidP="007E3619">
      <w:pPr>
        <w:pStyle w:val="BodytextAgency"/>
      </w:pPr>
      <w:r w:rsidRPr="00DF464F">
        <w:rPr>
          <w:rFonts w:ascii="Segoe UI" w:hAnsi="Segoe UI" w:cs="Times New Roman"/>
          <w:b/>
          <w:bCs/>
          <w:i/>
          <w:iCs/>
          <w:color w:val="339966"/>
        </w:rPr>
        <w:t xml:space="preserve">Bio and Chem: </w:t>
      </w:r>
      <w:r w:rsidRPr="00FF6DA0">
        <w:rPr>
          <w:rFonts w:ascii="Segoe UI" w:hAnsi="Segoe UI" w:cs="Times New Roman"/>
          <w:b/>
          <w:bCs/>
          <w:i/>
          <w:iCs/>
          <w:color w:val="339966"/>
        </w:rPr>
        <w:t>The following text may be used</w:t>
      </w:r>
      <w:r>
        <w:rPr>
          <w:rFonts w:ascii="Segoe UI" w:hAnsi="Segoe UI" w:cs="Times New Roman"/>
          <w:b/>
          <w:bCs/>
          <w:i/>
          <w:iCs/>
          <w:color w:val="339966"/>
        </w:rPr>
        <w:t>:</w:t>
      </w:r>
    </w:p>
    <w:p w14:paraId="79CD18BC" w14:textId="77777777" w:rsidR="007E3619" w:rsidRPr="005B798C" w:rsidRDefault="007E3619" w:rsidP="007E3619">
      <w:pPr>
        <w:pStyle w:val="DraftingNotesAgency"/>
      </w:pPr>
      <w:r w:rsidDel="00F72D49">
        <w:rPr>
          <w:rFonts w:ascii="Verdana" w:hAnsi="Verdana"/>
          <w:i w:val="0"/>
          <w:color w:val="auto"/>
        </w:rPr>
        <w:t>&lt;</w:t>
      </w:r>
      <w:r w:rsidRPr="00022F2C" w:rsidDel="00F72D49">
        <w:rPr>
          <w:rFonts w:ascii="Verdana" w:hAnsi="Verdana"/>
          <w:i w:val="0"/>
          <w:color w:val="auto"/>
        </w:rPr>
        <w:t xml:space="preserve">All excipients are well known pharmaceutical </w:t>
      </w:r>
      <w:proofErr w:type="gramStart"/>
      <w:r w:rsidRPr="00022F2C" w:rsidDel="00F72D49">
        <w:rPr>
          <w:rFonts w:ascii="Verdana" w:hAnsi="Verdana"/>
          <w:i w:val="0"/>
          <w:color w:val="auto"/>
        </w:rPr>
        <w:t>ingredients</w:t>
      </w:r>
      <w:proofErr w:type="gramEnd"/>
      <w:r w:rsidRPr="00022F2C" w:rsidDel="00F72D49">
        <w:rPr>
          <w:rFonts w:ascii="Verdana" w:hAnsi="Verdana"/>
          <w:i w:val="0"/>
          <w:color w:val="auto"/>
        </w:rPr>
        <w:t xml:space="preserve"> and their quality is compliant with Ph. Eur</w:t>
      </w:r>
      <w:r w:rsidDel="00F72D49">
        <w:rPr>
          <w:rFonts w:ascii="Verdana" w:hAnsi="Verdana"/>
          <w:i w:val="0"/>
          <w:color w:val="auto"/>
        </w:rPr>
        <w:t>.</w:t>
      </w:r>
      <w:r w:rsidRPr="00022F2C" w:rsidDel="00F72D49">
        <w:rPr>
          <w:rFonts w:ascii="Verdana" w:hAnsi="Verdana"/>
          <w:i w:val="0"/>
          <w:color w:val="auto"/>
        </w:rPr>
        <w:t xml:space="preserve"> Standards</w:t>
      </w:r>
      <w:r w:rsidDel="00F72D49">
        <w:rPr>
          <w:rFonts w:ascii="Verdana" w:hAnsi="Verdana"/>
          <w:i w:val="0"/>
          <w:color w:val="auto"/>
        </w:rPr>
        <w:t>&gt;</w:t>
      </w:r>
      <w:r w:rsidRPr="00022F2C" w:rsidDel="00F72D49">
        <w:rPr>
          <w:rFonts w:ascii="Verdana" w:hAnsi="Verdana"/>
          <w:i w:val="0"/>
          <w:color w:val="auto"/>
        </w:rPr>
        <w:t xml:space="preserve">. </w:t>
      </w:r>
      <w:r w:rsidDel="00F72D49">
        <w:rPr>
          <w:rFonts w:ascii="Verdana" w:hAnsi="Verdana"/>
          <w:i w:val="0"/>
          <w:color w:val="auto"/>
        </w:rPr>
        <w:t>&lt;The choice of excipients has been justified.&gt; &lt;</w:t>
      </w:r>
      <w:r w:rsidRPr="00022F2C" w:rsidDel="00F72D49">
        <w:rPr>
          <w:rFonts w:ascii="Verdana" w:hAnsi="Verdana"/>
          <w:i w:val="0"/>
          <w:color w:val="auto"/>
        </w:rPr>
        <w:t>There are no novel excipients used in the finished product formulation.</w:t>
      </w:r>
      <w:r w:rsidDel="00F72D49">
        <w:rPr>
          <w:rFonts w:ascii="Verdana" w:hAnsi="Verdana"/>
          <w:i w:val="0"/>
          <w:color w:val="auto"/>
        </w:rPr>
        <w:t>&gt;</w:t>
      </w:r>
      <w:r w:rsidRPr="00022F2C" w:rsidDel="00F72D49">
        <w:rPr>
          <w:rFonts w:ascii="Verdana" w:hAnsi="Verdana"/>
          <w:i w:val="0"/>
          <w:color w:val="auto"/>
        </w:rPr>
        <w:t xml:space="preserve"> </w:t>
      </w:r>
    </w:p>
    <w:p w14:paraId="4C3AEC84" w14:textId="77777777" w:rsidR="007E3619" w:rsidRPr="00A3591E" w:rsidRDefault="007E3619" w:rsidP="007E3619">
      <w:pPr>
        <w:pStyle w:val="BodytextAgency"/>
        <w:rPr>
          <w:b/>
          <w:i/>
        </w:rPr>
      </w:pPr>
      <w:r w:rsidRPr="00A3591E">
        <w:rPr>
          <w:b/>
          <w:i/>
        </w:rPr>
        <w:t>Manufacturing process development</w:t>
      </w:r>
    </w:p>
    <w:p w14:paraId="0B90667D"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3DB8776B" w14:textId="77777777" w:rsidR="007E3619" w:rsidRPr="007F58E7" w:rsidRDefault="007E3619" w:rsidP="007E3619">
      <w:pPr>
        <w:pStyle w:val="DraftingNotesAgency"/>
        <w:pBdr>
          <w:top w:val="single" w:sz="4" w:space="1" w:color="auto"/>
          <w:left w:val="single" w:sz="4" w:space="1" w:color="auto"/>
          <w:bottom w:val="single" w:sz="4" w:space="1" w:color="auto"/>
          <w:right w:val="single" w:sz="4" w:space="1" w:color="auto"/>
        </w:pBdr>
      </w:pPr>
      <w:r w:rsidRPr="007F58E7">
        <w:t xml:space="preserve">Indicate whether the choice of process has been </w:t>
      </w:r>
      <w:proofErr w:type="gramStart"/>
      <w:r w:rsidRPr="007F58E7">
        <w:t>justified  taking</w:t>
      </w:r>
      <w:proofErr w:type="gramEnd"/>
      <w:r w:rsidRPr="007F58E7">
        <w:t xml:space="preserve"> into account the active substance physicochemical properties and /or product particularities (e.g. conversion of polymorphic form, dry/wet granulation, biological products that cannot be terminally sterilised by heat treatment). </w:t>
      </w:r>
    </w:p>
    <w:p w14:paraId="68CA0B93"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rsidRPr="007F58E7">
        <w:t>Comment on the selection of the sterilisation process, e.g. whether terminal sterilisation is performed, if possible and applicable.</w:t>
      </w:r>
      <w:r>
        <w:t xml:space="preserve"> Summarize the key aspects/stages of the manufacturing process development that are essential in providing reassurance </w:t>
      </w:r>
      <w:proofErr w:type="gramStart"/>
      <w:r>
        <w:t>with regard to</w:t>
      </w:r>
      <w:proofErr w:type="gramEnd"/>
      <w:r>
        <w:t xml:space="preserve"> the FP quality e.g. briefly describe important process changes through clinical/pharmaceutical development. Confirm whether any differences in the manufacturing processes of the commercial product and clinical trial material are adequately explained </w:t>
      </w:r>
      <w:proofErr w:type="gramStart"/>
      <w:r>
        <w:t>and,</w:t>
      </w:r>
      <w:proofErr w:type="gramEnd"/>
      <w:r>
        <w:t xml:space="preserve"> as appropriate, differences in product quality are adequately discussed and justified. </w:t>
      </w:r>
    </w:p>
    <w:p w14:paraId="2A2B0016"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t xml:space="preserve">Confirm that any site transfers during pharmaceutical development were successfully completed. </w:t>
      </w:r>
    </w:p>
    <w:p w14:paraId="4EAF253B"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t xml:space="preserve">Highlight the main conclusions of manufacturing process development and the relevant studies performed </w:t>
      </w:r>
      <w:proofErr w:type="gramStart"/>
      <w:r>
        <w:t>in order to</w:t>
      </w:r>
      <w:proofErr w:type="gramEnd"/>
      <w:r>
        <w:t xml:space="preserve"> define the control strategy (e.g. how critical process parameters and in-process controls have been identified). Confirm whether process parameter ranges are satisfactorily investigated/supported by pharmaceutical development. </w:t>
      </w:r>
    </w:p>
    <w:p w14:paraId="30342F16"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rsidRPr="00616CBD">
        <w:t>Briefly discuss proposals for real time release testing (RTRT) and their acceptability when these are requested by the applicant.</w:t>
      </w:r>
    </w:p>
    <w:p w14:paraId="5CFF32FC" w14:textId="77777777" w:rsidR="007E3619" w:rsidRPr="00352EDB" w:rsidRDefault="007E3619" w:rsidP="007E3619">
      <w:pPr>
        <w:pStyle w:val="DraftingNotesAgency"/>
        <w:spacing w:before="120"/>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4553DF23" w14:textId="77777777" w:rsidR="007E3619" w:rsidRDefault="007E3619" w:rsidP="007E3619">
      <w:pPr>
        <w:pStyle w:val="BodytextAgency"/>
      </w:pPr>
      <w:r w:rsidRPr="00DF464F">
        <w:rPr>
          <w:rFonts w:ascii="Segoe UI" w:hAnsi="Segoe UI" w:cs="Times New Roman"/>
          <w:b/>
          <w:bCs/>
          <w:i/>
          <w:iCs/>
          <w:color w:val="339966"/>
        </w:rPr>
        <w:t xml:space="preserve">Bio and Chem: </w:t>
      </w:r>
      <w:r w:rsidRPr="00FF6DA0">
        <w:rPr>
          <w:rFonts w:ascii="Segoe UI" w:hAnsi="Segoe UI" w:cs="Times New Roman"/>
          <w:b/>
          <w:bCs/>
          <w:i/>
          <w:iCs/>
          <w:color w:val="339966"/>
        </w:rPr>
        <w:t>The following text may be used</w:t>
      </w:r>
      <w:r>
        <w:rPr>
          <w:rFonts w:ascii="Segoe UI" w:hAnsi="Segoe UI" w:cs="Times New Roman"/>
          <w:b/>
          <w:bCs/>
          <w:i/>
          <w:iCs/>
          <w:color w:val="339966"/>
        </w:rPr>
        <w:t>:</w:t>
      </w:r>
    </w:p>
    <w:p w14:paraId="3DA429A4" w14:textId="77777777" w:rsidR="007E3619" w:rsidRPr="00F923E8" w:rsidRDefault="007E3619" w:rsidP="007E3619">
      <w:pPr>
        <w:pStyle w:val="BodytextAgency"/>
      </w:pPr>
      <w:r w:rsidRPr="004B50CF">
        <w:t>&lt;The manufacturing development ha</w:t>
      </w:r>
      <w:r>
        <w:t>s</w:t>
      </w:r>
      <w:r w:rsidRPr="004B50CF">
        <w:t xml:space="preserve"> been evaluated </w:t>
      </w:r>
      <w:proofErr w:type="gramStart"/>
      <w:r w:rsidRPr="004B50CF">
        <w:t>through the use of</w:t>
      </w:r>
      <w:proofErr w:type="gramEnd"/>
      <w:r w:rsidRPr="004B50CF">
        <w:t xml:space="preserve"> &lt;risk assessment&gt; &lt;design of experiments&gt; &lt;other </w:t>
      </w:r>
      <w:proofErr w:type="spellStart"/>
      <w:r w:rsidRPr="004B50CF">
        <w:t>modeling</w:t>
      </w:r>
      <w:proofErr w:type="spellEnd"/>
      <w:r w:rsidRPr="004B50CF">
        <w:t xml:space="preserve"> techniques&gt; to identify the critical product quality attributes and critical process parameters. </w:t>
      </w:r>
      <w:r w:rsidRPr="00B54FCD">
        <w:t>&lt;</w:t>
      </w:r>
      <w:r>
        <w:t xml:space="preserve">Critical quality attributes and </w:t>
      </w:r>
      <w:r w:rsidRPr="00B54FCD">
        <w:t>critical process parameters have been adequately identified</w:t>
      </w:r>
      <w:r>
        <w:t>&gt;. &lt;The control strategy is considered acceptable</w:t>
      </w:r>
      <w:proofErr w:type="gramStart"/>
      <w:r>
        <w:t xml:space="preserve">&gt; </w:t>
      </w:r>
      <w:r w:rsidRPr="00B54FCD">
        <w:t>.</w:t>
      </w:r>
      <w:proofErr w:type="gramEnd"/>
    </w:p>
    <w:p w14:paraId="5DDE4FF1" w14:textId="77777777" w:rsidR="007E3619" w:rsidRPr="00F23E1C" w:rsidRDefault="007E3619" w:rsidP="007E3619">
      <w:pPr>
        <w:pStyle w:val="DraftingNotesAgency"/>
        <w:pBdr>
          <w:top w:val="single" w:sz="4" w:space="1" w:color="auto"/>
          <w:left w:val="single" w:sz="4" w:space="4" w:color="auto"/>
          <w:bottom w:val="single" w:sz="4" w:space="1" w:color="auto"/>
          <w:right w:val="single" w:sz="4" w:space="4" w:color="auto"/>
        </w:pBdr>
        <w:rPr>
          <w:b/>
        </w:rPr>
      </w:pPr>
      <w:r w:rsidRPr="00F23E1C">
        <w:rPr>
          <w:b/>
        </w:rPr>
        <w:t>Bio</w:t>
      </w:r>
      <w:r>
        <w:rPr>
          <w:b/>
        </w:rPr>
        <w:t>:</w:t>
      </w:r>
    </w:p>
    <w:p w14:paraId="34ADC8D0" w14:textId="77777777" w:rsidR="007E3619" w:rsidRDefault="007E3619" w:rsidP="007E3619">
      <w:pPr>
        <w:pStyle w:val="DraftingNotesAgency"/>
        <w:pBdr>
          <w:top w:val="single" w:sz="4" w:space="1" w:color="auto"/>
          <w:left w:val="single" w:sz="4" w:space="4" w:color="auto"/>
          <w:bottom w:val="single" w:sz="4" w:space="1" w:color="auto"/>
          <w:right w:val="single" w:sz="4" w:space="4" w:color="auto"/>
        </w:pBdr>
      </w:pPr>
      <w:r w:rsidRPr="00A96197">
        <w:t>Studies aimed at demonstrating comparability between the commercial manufacturing process and earlier versions of the manufacturing process, between different manufacturing sites, or between different formulations (e.g. lyophilised versus liquid) should be summarised.</w:t>
      </w:r>
      <w:r>
        <w:t xml:space="preserve"> </w:t>
      </w:r>
    </w:p>
    <w:p w14:paraId="09FD9B7F" w14:textId="77777777" w:rsidR="007E3619" w:rsidRPr="00A96197" w:rsidRDefault="007E3619" w:rsidP="007E3619">
      <w:pPr>
        <w:pStyle w:val="DraftingNotesAgency"/>
        <w:pBdr>
          <w:top w:val="single" w:sz="4" w:space="1" w:color="auto"/>
          <w:left w:val="single" w:sz="4" w:space="4" w:color="auto"/>
          <w:bottom w:val="single" w:sz="4" w:space="1" w:color="auto"/>
          <w:right w:val="single" w:sz="4" w:space="4" w:color="auto"/>
        </w:pBdr>
        <w:rPr>
          <w:color w:val="9900CC"/>
        </w:rPr>
      </w:pPr>
      <w:r w:rsidRPr="009E06B0">
        <w:t xml:space="preserve">Highlight any issues with the way the comparability exercise was conducted </w:t>
      </w:r>
      <w:proofErr w:type="gramStart"/>
      <w:r w:rsidRPr="009E06B0">
        <w:t>takin</w:t>
      </w:r>
      <w:r w:rsidRPr="002D5984">
        <w:t>g into account</w:t>
      </w:r>
      <w:proofErr w:type="gramEnd"/>
      <w:r w:rsidRPr="002D5984">
        <w:t xml:space="preserve"> in particular differences between pivot</w:t>
      </w:r>
      <w:r w:rsidRPr="0087774A">
        <w:t>al clinical batches and what is intended for commercial production.</w:t>
      </w:r>
      <w:r>
        <w:t xml:space="preserve"> With respect to changes, present and </w:t>
      </w:r>
      <w:r>
        <w:lastRenderedPageBreak/>
        <w:t>discuss the o</w:t>
      </w:r>
      <w:r w:rsidRPr="00BC11FD">
        <w:t xml:space="preserve">utcome of critical assessment of the significance of changes and impact on comparability </w:t>
      </w:r>
      <w:r>
        <w:t xml:space="preserve">between </w:t>
      </w:r>
      <w:r w:rsidRPr="00BC11FD">
        <w:t>batches used for clinical trials vs commercial batches.</w:t>
      </w:r>
      <w:r>
        <w:t xml:space="preserve"> </w:t>
      </w:r>
      <w:r w:rsidRPr="00A14C23">
        <w:t>Discuss any uncertainties and provide a clear conclusion.</w:t>
      </w:r>
    </w:p>
    <w:p w14:paraId="614318FF" w14:textId="77777777" w:rsidR="007E3619" w:rsidRDefault="007E3619" w:rsidP="007E3619">
      <w:pPr>
        <w:pStyle w:val="DraftingNotesAgency"/>
        <w:spacing w:before="120"/>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6622E1E0"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63403626"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rsidRPr="0087774A">
        <w:t xml:space="preserve">Summarise relevant </w:t>
      </w:r>
      <w:r>
        <w:t xml:space="preserve">process characterisation </w:t>
      </w:r>
      <w:r w:rsidRPr="0087774A">
        <w:t xml:space="preserve">studies related to the control strategy (e.g. how critical process parameters have </w:t>
      </w:r>
      <w:r w:rsidRPr="00A14C23">
        <w:t>been identified)</w:t>
      </w:r>
      <w:r>
        <w:t>.</w:t>
      </w:r>
      <w:r w:rsidRPr="00A14C23">
        <w:t xml:space="preserve"> </w:t>
      </w:r>
      <w:r w:rsidRPr="007F58E7">
        <w:t xml:space="preserve">Mention if </w:t>
      </w:r>
      <w:proofErr w:type="spellStart"/>
      <w:r w:rsidRPr="007F58E7">
        <w:t>QbD</w:t>
      </w:r>
      <w:proofErr w:type="spellEnd"/>
      <w:r w:rsidRPr="007F58E7">
        <w:t xml:space="preserve"> elements have been used in the pharmaceutical development/ manufacturing development / process design (risk assessment, prior knowledge, DoE to support Design Space, etc.</w:t>
      </w:r>
      <w:proofErr w:type="gramStart"/>
      <w:r w:rsidRPr="007F58E7">
        <w:t>);  and</w:t>
      </w:r>
      <w:proofErr w:type="gramEnd"/>
      <w:r w:rsidRPr="007F58E7">
        <w:t xml:space="preserve"> confirm </w:t>
      </w:r>
      <w:r w:rsidRPr="006F4BC0">
        <w:rPr>
          <w:u w:val="single"/>
        </w:rPr>
        <w:t>if the approach</w:t>
      </w:r>
      <w:r w:rsidRPr="007F58E7">
        <w:t xml:space="preserve"> is acceptable.</w:t>
      </w:r>
      <w:r>
        <w:t xml:space="preserve"> </w:t>
      </w:r>
      <w:r w:rsidRPr="001340F1">
        <w:t>Briefly discuss how acceptable ranges for process parameters and in-process controls were established and if the data provided in support of the ranges is acceptable.</w:t>
      </w:r>
    </w:p>
    <w:p w14:paraId="316A3F99" w14:textId="77777777" w:rsidR="007E3619" w:rsidRPr="00352EDB" w:rsidRDefault="007E3619" w:rsidP="007E3619">
      <w:pPr>
        <w:pStyle w:val="DraftingNotesAgency"/>
        <w:spacing w:before="120"/>
        <w:rPr>
          <w:rFonts w:ascii="Verdana" w:eastAsia="SimSun" w:hAnsi="Verdana" w:cs="Verdana"/>
          <w:i w:val="0"/>
          <w:color w:val="auto"/>
          <w:lang w:eastAsia="zh-CN"/>
        </w:rPr>
      </w:pPr>
      <w:r w:rsidRPr="00352EDB">
        <w:rPr>
          <w:rFonts w:ascii="Verdana" w:eastAsia="SimSun" w:hAnsi="Verdana" w:cs="Verdana"/>
          <w:i w:val="0"/>
          <w:color w:val="auto"/>
          <w:lang w:eastAsia="zh-CN"/>
        </w:rPr>
        <w:t>&lt;Text&gt;</w:t>
      </w:r>
    </w:p>
    <w:p w14:paraId="5416AAB8" w14:textId="77777777" w:rsidR="007E3619" w:rsidRPr="007F58E7" w:rsidRDefault="007E3619" w:rsidP="007E3619">
      <w:pPr>
        <w:pStyle w:val="DraftingNotesAgency"/>
        <w:rPr>
          <w:b/>
          <w:bCs/>
        </w:rPr>
      </w:pPr>
      <w:r w:rsidRPr="00DF464F">
        <w:rPr>
          <w:b/>
          <w:bCs/>
        </w:rPr>
        <w:t xml:space="preserve">Bio and Chem: </w:t>
      </w:r>
      <w:r w:rsidRPr="007F58E7">
        <w:rPr>
          <w:b/>
          <w:bCs/>
        </w:rPr>
        <w:t xml:space="preserve">If </w:t>
      </w:r>
      <w:proofErr w:type="spellStart"/>
      <w:r w:rsidRPr="007F58E7">
        <w:rPr>
          <w:b/>
          <w:bCs/>
        </w:rPr>
        <w:t>QbD</w:t>
      </w:r>
      <w:proofErr w:type="spellEnd"/>
      <w:r w:rsidRPr="007F58E7">
        <w:rPr>
          <w:b/>
          <w:bCs/>
        </w:rPr>
        <w:t xml:space="preserve">, </w:t>
      </w:r>
      <w:r>
        <w:rPr>
          <w:b/>
          <w:bCs/>
        </w:rPr>
        <w:t>t</w:t>
      </w:r>
      <w:r w:rsidRPr="00FF6DA0">
        <w:rPr>
          <w:b/>
          <w:bCs/>
        </w:rPr>
        <w:t>he following text may be used</w:t>
      </w:r>
      <w:r>
        <w:rPr>
          <w:b/>
          <w:bCs/>
        </w:rPr>
        <w:t>,</w:t>
      </w:r>
      <w:r w:rsidRPr="007F58E7">
        <w:rPr>
          <w:b/>
          <w:bCs/>
        </w:rPr>
        <w:t xml:space="preserve"> consider including the most appropriate statement: </w:t>
      </w:r>
    </w:p>
    <w:p w14:paraId="04A04265" w14:textId="77777777" w:rsidR="007E3619" w:rsidRDefault="007E3619" w:rsidP="007E3619">
      <w:pPr>
        <w:pStyle w:val="BodytextAgency"/>
        <w:rPr>
          <w:lang w:eastAsia="en-US"/>
        </w:rPr>
      </w:pPr>
      <w:r>
        <w:rPr>
          <w:lang w:eastAsia="en-US"/>
        </w:rPr>
        <w:t>&lt;</w:t>
      </w:r>
      <w:r w:rsidRPr="00703B25">
        <w:rPr>
          <w:lang w:eastAsia="en-US"/>
        </w:rPr>
        <w:t xml:space="preserve">The manufacturing process has been </w:t>
      </w:r>
      <w:r>
        <w:rPr>
          <w:lang w:eastAsia="en-US"/>
        </w:rPr>
        <w:t>evaluated</w:t>
      </w:r>
      <w:r w:rsidRPr="00703B25">
        <w:rPr>
          <w:lang w:eastAsia="en-US"/>
        </w:rPr>
        <w:t xml:space="preserve"> using a combination of</w:t>
      </w:r>
      <w:r>
        <w:rPr>
          <w:lang w:eastAsia="en-US"/>
        </w:rPr>
        <w:t xml:space="preserve"> </w:t>
      </w:r>
      <w:r w:rsidRPr="00703B25">
        <w:rPr>
          <w:lang w:eastAsia="en-US"/>
        </w:rPr>
        <w:t>conventional univariate studies</w:t>
      </w:r>
      <w:r>
        <w:rPr>
          <w:lang w:eastAsia="en-US"/>
        </w:rPr>
        <w:t xml:space="preserve"> and elements of </w:t>
      </w:r>
      <w:proofErr w:type="spellStart"/>
      <w:r>
        <w:rPr>
          <w:lang w:eastAsia="en-US"/>
        </w:rPr>
        <w:t>QbD</w:t>
      </w:r>
      <w:proofErr w:type="spellEnd"/>
      <w:r>
        <w:rPr>
          <w:lang w:eastAsia="en-US"/>
        </w:rPr>
        <w:t xml:space="preserve"> such as risk assessment, </w:t>
      </w:r>
      <w:r w:rsidRPr="00703B25">
        <w:rPr>
          <w:lang w:eastAsia="en-US"/>
        </w:rPr>
        <w:t>design of experiment (DOE) studies</w:t>
      </w:r>
      <w:r>
        <w:rPr>
          <w:lang w:eastAsia="en-US"/>
        </w:rPr>
        <w:t>, models, &lt;…</w:t>
      </w:r>
      <w:proofErr w:type="gramStart"/>
      <w:r>
        <w:rPr>
          <w:lang w:eastAsia="en-US"/>
        </w:rPr>
        <w:t>&gt; .</w:t>
      </w:r>
      <w:proofErr w:type="gramEnd"/>
      <w:r>
        <w:rPr>
          <w:lang w:eastAsia="en-US"/>
        </w:rPr>
        <w:t>&gt;</w:t>
      </w:r>
    </w:p>
    <w:p w14:paraId="131FBF3D" w14:textId="77777777" w:rsidR="007E3619" w:rsidRPr="00170DA3" w:rsidRDefault="007E3619" w:rsidP="007E3619">
      <w:pPr>
        <w:pStyle w:val="BodytextAgency"/>
      </w:pPr>
      <w:r w:rsidRPr="00641B14">
        <w:t>&lt;The available development data, the proposed control strategy and batch analysis data from commercial scale batches fully support the proposed design space&gt;.</w:t>
      </w:r>
    </w:p>
    <w:p w14:paraId="43F83085" w14:textId="77777777" w:rsidR="007E3619" w:rsidRPr="00BC4382" w:rsidRDefault="007E3619" w:rsidP="007E3619">
      <w:pPr>
        <w:pStyle w:val="BodytextAgency"/>
        <w:rPr>
          <w:lang w:eastAsia="zh-CN"/>
        </w:rPr>
      </w:pPr>
    </w:p>
    <w:p w14:paraId="236A4259"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3E80169D"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pPr>
      <w:r w:rsidRPr="000B680C">
        <w:t xml:space="preserve">Conclude whether the suitability of the packaging material is justified and whether it complies with the relevant requirements as outlined in the AR. Indicate if the container closure system is/ is not suitable for use based on development studies, </w:t>
      </w:r>
      <w:r>
        <w:t xml:space="preserve">(compatibility and </w:t>
      </w:r>
      <w:r w:rsidRPr="000B680C">
        <w:t xml:space="preserve">stability studies, ISO criteria, </w:t>
      </w:r>
      <w:proofErr w:type="gramStart"/>
      <w:r w:rsidRPr="000B680C">
        <w:t>etc.</w:t>
      </w:r>
      <w:r w:rsidRPr="007F58E7">
        <w:t>.</w:t>
      </w:r>
      <w:proofErr w:type="gramEnd"/>
    </w:p>
    <w:p w14:paraId="52F06D69" w14:textId="77777777" w:rsidR="007E3619" w:rsidRPr="00F93EDF" w:rsidRDefault="007E3619" w:rsidP="007E3619">
      <w:pPr>
        <w:pStyle w:val="BodytextAgency"/>
      </w:pPr>
      <w:r>
        <w:t>&lt;Text&gt;</w:t>
      </w:r>
    </w:p>
    <w:p w14:paraId="6CA22FF5" w14:textId="77777777" w:rsidR="007E3619" w:rsidRPr="00035EF9" w:rsidRDefault="007E3619" w:rsidP="007E3619"/>
    <w:p w14:paraId="71061B2A" w14:textId="77777777" w:rsidR="007E3619" w:rsidRPr="005C714E" w:rsidRDefault="007E3619" w:rsidP="007E3619">
      <w:pPr>
        <w:pStyle w:val="Heading3Agency"/>
      </w:pPr>
      <w:bookmarkStart w:id="131" w:name="_Toc166058347"/>
      <w:bookmarkStart w:id="132" w:name="_Toc179906436"/>
      <w:bookmarkStart w:id="133" w:name="_Toc204788288"/>
      <w:r>
        <w:t>Manufacture of the product and process controls</w:t>
      </w:r>
      <w:bookmarkEnd w:id="131"/>
      <w:bookmarkEnd w:id="132"/>
      <w:bookmarkEnd w:id="133"/>
    </w:p>
    <w:p w14:paraId="7172DD62" w14:textId="77777777" w:rsidR="007E3619" w:rsidRDefault="007E3619" w:rsidP="007E3619">
      <w:pPr>
        <w:pStyle w:val="Draftingnotes-purple"/>
      </w:pPr>
      <w:r w:rsidRPr="00691E6F">
        <w:t>This section is to be completed by the Rapporteur. Co-Rapporteur only to add if in disagreement or major omission.</w:t>
      </w:r>
    </w:p>
    <w:p w14:paraId="5EA3F907"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53956845" w14:textId="77777777" w:rsidR="007E3619" w:rsidRPr="004E1179" w:rsidRDefault="007E3619" w:rsidP="007E3619">
      <w:pPr>
        <w:pStyle w:val="DraftingNotesAgency"/>
        <w:pBdr>
          <w:top w:val="single" w:sz="4" w:space="1" w:color="auto"/>
          <w:left w:val="single" w:sz="4" w:space="1" w:color="auto"/>
          <w:bottom w:val="single" w:sz="4" w:space="1" w:color="auto"/>
          <w:right w:val="single" w:sz="4" w:space="1" w:color="auto"/>
        </w:pBdr>
      </w:pPr>
      <w:r w:rsidRPr="004E1179">
        <w:t xml:space="preserve">Mention the names of the manufacturing site(s) (not testing or secondary packaging sites) and whether satisfactory GMP documentation has been provided. Summarise the manufacturing process and focus on the critical steps and their process </w:t>
      </w:r>
      <w:proofErr w:type="gramStart"/>
      <w:r w:rsidRPr="004E1179">
        <w:t>control .</w:t>
      </w:r>
      <w:proofErr w:type="gramEnd"/>
      <w:r w:rsidRPr="004E1179">
        <w:t xml:space="preserve"> Unusual or non-standard processing steps should be outlined in more detail. Include the flowchart if complementary to the narrative description. </w:t>
      </w:r>
    </w:p>
    <w:p w14:paraId="25CDFA08" w14:textId="77777777" w:rsidR="007E3619" w:rsidRPr="004E1179" w:rsidRDefault="007E3619" w:rsidP="007E3619">
      <w:pPr>
        <w:pStyle w:val="DraftingNotesAgency"/>
        <w:pBdr>
          <w:top w:val="single" w:sz="4" w:space="1" w:color="auto"/>
          <w:left w:val="single" w:sz="4" w:space="1" w:color="auto"/>
          <w:bottom w:val="single" w:sz="4" w:space="1" w:color="auto"/>
          <w:right w:val="single" w:sz="4" w:space="1" w:color="auto"/>
        </w:pBdr>
      </w:pPr>
      <w:r w:rsidRPr="004E1179">
        <w:t xml:space="preserve">Discuss the adequacy of the overall control strategy, including whether process parameters and in-process controls are adequately set to control the process leading to consistent quality. </w:t>
      </w:r>
    </w:p>
    <w:p w14:paraId="69FDCC03" w14:textId="77777777" w:rsidR="007E3619" w:rsidRPr="004E1179" w:rsidRDefault="007E3619" w:rsidP="007E3619">
      <w:pPr>
        <w:pStyle w:val="DraftingNotesAgency"/>
        <w:pBdr>
          <w:top w:val="single" w:sz="4" w:space="1" w:color="auto"/>
          <w:left w:val="single" w:sz="4" w:space="1" w:color="auto"/>
          <w:bottom w:val="single" w:sz="4" w:space="1" w:color="auto"/>
          <w:right w:val="single" w:sz="4" w:space="1" w:color="auto"/>
        </w:pBdr>
        <w:rPr>
          <w:rFonts w:cs="Courier New"/>
        </w:rPr>
      </w:pPr>
      <w:r w:rsidRPr="004E1179">
        <w:rPr>
          <w:rFonts w:cs="Courier New"/>
        </w:rPr>
        <w:t>State if holding times are proposed and discuss whether bulk packaging and holding times are acceptable.</w:t>
      </w:r>
    </w:p>
    <w:p w14:paraId="48887764" w14:textId="77777777" w:rsidR="007E3619" w:rsidRPr="004E1179" w:rsidRDefault="007E3619" w:rsidP="007E3619">
      <w:pPr>
        <w:pStyle w:val="DraftingNotesAgency"/>
        <w:pBdr>
          <w:top w:val="single" w:sz="4" w:space="1" w:color="auto"/>
          <w:left w:val="single" w:sz="4" w:space="1" w:color="auto"/>
          <w:bottom w:val="single" w:sz="4" w:space="1" w:color="auto"/>
          <w:right w:val="single" w:sz="4" w:space="1" w:color="auto"/>
        </w:pBdr>
        <w:spacing w:before="120"/>
      </w:pPr>
      <w:r w:rsidRPr="004E1179">
        <w:t xml:space="preserve">Provide </w:t>
      </w:r>
      <w:proofErr w:type="gramStart"/>
      <w:r w:rsidRPr="004E1179">
        <w:t>a brief summary</w:t>
      </w:r>
      <w:proofErr w:type="gramEnd"/>
      <w:r w:rsidRPr="004E1179">
        <w:t xml:space="preserve"> of process validation / verification protocols and studies as applicable and discuss if they are adequate e.g. type of studies, scale, models used and cover the proposed commercial process. Conclude whether the presented validation data is sufficient or outline whether further process validation data are needed. The acceptability of protocols should be indicated</w:t>
      </w:r>
      <w:r>
        <w:t>.</w:t>
      </w:r>
    </w:p>
    <w:p w14:paraId="36590B2C" w14:textId="77777777" w:rsidR="007E3619" w:rsidRPr="00F93EDF" w:rsidRDefault="007E3619" w:rsidP="007E3619">
      <w:pPr>
        <w:pStyle w:val="BodytextAgency"/>
        <w:spacing w:before="120"/>
      </w:pPr>
      <w:r>
        <w:t>&lt;Text&gt;</w:t>
      </w:r>
    </w:p>
    <w:p w14:paraId="49CE7C6C" w14:textId="263A1612" w:rsidR="00DF7C0F" w:rsidRDefault="00DF7C0F" w:rsidP="00DF7C0F">
      <w:pPr>
        <w:autoSpaceDE w:val="0"/>
        <w:autoSpaceDN w:val="0"/>
        <w:adjustRightInd w:val="0"/>
        <w:spacing w:after="140" w:line="280" w:lineRule="atLeast"/>
        <w:jc w:val="both"/>
      </w:pPr>
    </w:p>
    <w:p w14:paraId="11881CB8" w14:textId="1557746F" w:rsidR="00DF7C0F" w:rsidRPr="004C6EEA" w:rsidRDefault="00DF7C0F" w:rsidP="00DF7C0F">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w:t>
      </w:r>
    </w:p>
    <w:p w14:paraId="115D71A8" w14:textId="55BDF8CA" w:rsidR="00DF7C0F" w:rsidRPr="00221E70" w:rsidRDefault="00DF7C0F" w:rsidP="00DF7C0F">
      <w:pPr>
        <w:pStyle w:val="DraftingNotesAgency"/>
        <w:pBdr>
          <w:top w:val="single" w:sz="4" w:space="1" w:color="auto"/>
          <w:left w:val="single" w:sz="4" w:space="1" w:color="auto"/>
          <w:bottom w:val="single" w:sz="4" w:space="1" w:color="auto"/>
          <w:right w:val="single" w:sz="4" w:space="1" w:color="auto"/>
        </w:pBdr>
        <w:rPr>
          <w:iCs w:val="0"/>
        </w:rPr>
      </w:pPr>
      <w:r w:rsidRPr="00DF7C0F">
        <w:rPr>
          <w:iCs w:val="0"/>
        </w:rPr>
        <w:t xml:space="preserve">For </w:t>
      </w:r>
      <w:r w:rsidRPr="00DF7C0F">
        <w:rPr>
          <w:b/>
          <w:bCs/>
          <w:iCs w:val="0"/>
        </w:rPr>
        <w:t>ATMPs</w:t>
      </w:r>
      <w:r w:rsidRPr="00DF7C0F">
        <w:rPr>
          <w:iCs w:val="0"/>
        </w:rPr>
        <w:t xml:space="preserve"> mention here if the applicant has requested an exemption from re-testing batches upon import into the EU as per paragraph 11.17 of the EU GMP guideline for ATMPs</w:t>
      </w:r>
      <w:r>
        <w:rPr>
          <w:iCs w:val="0"/>
        </w:rPr>
        <w:t>.</w:t>
      </w:r>
      <w:r w:rsidRPr="00221E70">
        <w:rPr>
          <w:iCs w:val="0"/>
        </w:rPr>
        <w:t xml:space="preserve"> </w:t>
      </w:r>
    </w:p>
    <w:p w14:paraId="106B6AF7" w14:textId="77777777" w:rsidR="00DF7C0F" w:rsidRPr="00F93EDF" w:rsidRDefault="00DF7C0F" w:rsidP="00DF7C0F">
      <w:pPr>
        <w:pStyle w:val="BodytextAgency"/>
        <w:spacing w:before="120"/>
      </w:pPr>
      <w:r>
        <w:t>&lt;Text&gt;</w:t>
      </w:r>
    </w:p>
    <w:p w14:paraId="166BA094" w14:textId="77777777" w:rsidR="00DF7C0F" w:rsidRDefault="00DF7C0F" w:rsidP="007E3619">
      <w:pPr>
        <w:pStyle w:val="BodytextAgency"/>
        <w:spacing w:after="120"/>
        <w:rPr>
          <w:rFonts w:ascii="Segoe UI" w:hAnsi="Segoe UI" w:cs="Times New Roman"/>
          <w:b/>
          <w:bCs/>
          <w:i/>
          <w:iCs/>
          <w:color w:val="339966"/>
        </w:rPr>
      </w:pPr>
    </w:p>
    <w:p w14:paraId="110E7AA4" w14:textId="0AB9D6A1" w:rsidR="007E3619" w:rsidRDefault="007E3619" w:rsidP="007E3619">
      <w:pPr>
        <w:pStyle w:val="BodytextAgency"/>
        <w:spacing w:after="120"/>
        <w:rPr>
          <w:rFonts w:ascii="Segoe UI" w:hAnsi="Segoe UI" w:cs="Times New Roman"/>
          <w:b/>
          <w:bCs/>
          <w:i/>
          <w:iCs/>
          <w:color w:val="339966"/>
        </w:rPr>
      </w:pPr>
      <w:r w:rsidRPr="00DF464F">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7383AF61" w14:textId="77777777" w:rsidR="007E3619" w:rsidRDefault="007E3619" w:rsidP="007E3619">
      <w:pPr>
        <w:pStyle w:val="DraftingNotesAgency"/>
        <w:rPr>
          <w:rFonts w:ascii="Verdana" w:eastAsia="SimSun" w:hAnsi="Verdana" w:cs="Verdana"/>
          <w:i w:val="0"/>
          <w:color w:val="auto"/>
          <w:lang w:eastAsia="zh-CN"/>
        </w:rPr>
      </w:pPr>
      <w:r>
        <w:rPr>
          <w:rFonts w:ascii="Verdana" w:eastAsia="SimSun" w:hAnsi="Verdana" w:cs="Verdana"/>
          <w:i w:val="0"/>
          <w:color w:val="auto"/>
          <w:lang w:eastAsia="zh-CN"/>
        </w:rPr>
        <w:t>&lt;</w:t>
      </w:r>
      <w:r w:rsidRPr="005553D6">
        <w:rPr>
          <w:rFonts w:ascii="Verdana" w:eastAsia="SimSun" w:hAnsi="Verdana" w:cs="Verdana"/>
          <w:i w:val="0"/>
          <w:color w:val="auto"/>
          <w:lang w:eastAsia="zh-CN"/>
        </w:rPr>
        <w:t>The finished product is manufactured at</w:t>
      </w:r>
      <w:r>
        <w:rPr>
          <w:rFonts w:ascii="Verdana" w:eastAsia="SimSun" w:hAnsi="Verdana" w:cs="Verdana"/>
          <w:i w:val="0"/>
          <w:color w:val="auto"/>
          <w:lang w:eastAsia="zh-CN"/>
        </w:rPr>
        <w:t xml:space="preserve"> … </w:t>
      </w:r>
      <w:r w:rsidRPr="005553D6">
        <w:t>mention the manufacturing site</w:t>
      </w:r>
      <w:r>
        <w:t>(</w:t>
      </w:r>
      <w:r w:rsidRPr="005553D6">
        <w:t>s</w:t>
      </w:r>
      <w:r>
        <w:t>) (not testing or secondary packaging sites)</w:t>
      </w:r>
      <w:r w:rsidRPr="002378FC">
        <w:rPr>
          <w:rFonts w:ascii="Verdana" w:eastAsia="SimSun" w:hAnsi="Verdana" w:cs="Verdana"/>
          <w:i w:val="0"/>
          <w:color w:val="auto"/>
          <w:lang w:eastAsia="zh-CN"/>
        </w:rPr>
        <w:t>&gt;</w:t>
      </w:r>
      <w:r>
        <w:rPr>
          <w:rFonts w:ascii="Verdana" w:eastAsia="SimSun" w:hAnsi="Verdana" w:cs="Verdana"/>
          <w:i w:val="0"/>
          <w:color w:val="auto"/>
          <w:lang w:eastAsia="zh-CN"/>
        </w:rPr>
        <w:t>.</w:t>
      </w:r>
      <w:r w:rsidRPr="002378FC">
        <w:rPr>
          <w:rFonts w:ascii="Verdana" w:eastAsia="SimSun" w:hAnsi="Verdana" w:cs="Verdana"/>
          <w:i w:val="0"/>
          <w:color w:val="auto"/>
          <w:lang w:eastAsia="zh-CN"/>
        </w:rPr>
        <w:t xml:space="preserve"> </w:t>
      </w:r>
      <w:r>
        <w:rPr>
          <w:rFonts w:ascii="Verdana" w:eastAsia="SimSun" w:hAnsi="Verdana" w:cs="Verdana"/>
          <w:i w:val="0"/>
          <w:color w:val="auto"/>
          <w:lang w:eastAsia="zh-CN"/>
        </w:rPr>
        <w:t>&lt;</w:t>
      </w:r>
      <w:r w:rsidRPr="002378FC">
        <w:rPr>
          <w:rFonts w:ascii="Verdana" w:eastAsia="SimSun" w:hAnsi="Verdana" w:cs="Verdana"/>
          <w:i w:val="0"/>
          <w:color w:val="auto"/>
          <w:lang w:eastAsia="zh-CN"/>
        </w:rPr>
        <w:t xml:space="preserve">Satisfactory evidence of GMP compliance has </w:t>
      </w:r>
      <w:r>
        <w:rPr>
          <w:rFonts w:ascii="Verdana" w:eastAsia="SimSun" w:hAnsi="Verdana" w:cs="Verdana"/>
          <w:i w:val="0"/>
          <w:color w:val="auto"/>
          <w:lang w:eastAsia="zh-CN"/>
        </w:rPr>
        <w:t xml:space="preserve">&lt;not&gt; </w:t>
      </w:r>
      <w:r w:rsidRPr="002378FC">
        <w:rPr>
          <w:rFonts w:ascii="Verdana" w:eastAsia="SimSun" w:hAnsi="Verdana" w:cs="Verdana"/>
          <w:i w:val="0"/>
          <w:color w:val="auto"/>
          <w:lang w:eastAsia="zh-CN"/>
        </w:rPr>
        <w:t>been provided.&gt;</w:t>
      </w:r>
    </w:p>
    <w:p w14:paraId="1DEC1939" w14:textId="77777777" w:rsidR="007E3619" w:rsidRDefault="007E3619" w:rsidP="007E3619">
      <w:pPr>
        <w:autoSpaceDE w:val="0"/>
        <w:autoSpaceDN w:val="0"/>
        <w:adjustRightInd w:val="0"/>
        <w:spacing w:after="140" w:line="280" w:lineRule="atLeast"/>
        <w:jc w:val="both"/>
      </w:pPr>
      <w:r>
        <w:t>&lt;The manufacturing process consists of &lt;</w:t>
      </w:r>
      <w:r w:rsidRPr="000F04FE">
        <w:rPr>
          <w:rFonts w:ascii="Segoe UI" w:eastAsia="Verdana" w:hAnsi="Segoe UI" w:cs="Times New Roman"/>
          <w:i/>
          <w:iCs/>
          <w:color w:val="339966"/>
          <w:lang w:eastAsia="en-GB"/>
        </w:rPr>
        <w:t>number</w:t>
      </w:r>
      <w:r>
        <w:t>&gt; main steps: &lt;</w:t>
      </w:r>
      <w:r w:rsidRPr="000F04FE">
        <w:rPr>
          <w:rFonts w:ascii="Segoe UI" w:eastAsia="Verdana" w:hAnsi="Segoe UI" w:cs="Times New Roman"/>
          <w:i/>
          <w:iCs/>
          <w:color w:val="339966"/>
          <w:lang w:eastAsia="en-GB"/>
        </w:rPr>
        <w:t>list the steps</w:t>
      </w:r>
      <w:r>
        <w:t xml:space="preserve">&gt;. &lt;The process </w:t>
      </w:r>
      <w:proofErr w:type="gramStart"/>
      <w:r>
        <w:t>is considered to be</w:t>
      </w:r>
      <w:proofErr w:type="gramEnd"/>
      <w:r>
        <w:t xml:space="preserve"> a &lt;non&gt; </w:t>
      </w:r>
      <w:r w:rsidRPr="00D01AFE">
        <w:t>standard manufacturing process</w:t>
      </w:r>
      <w:r>
        <w:t>.&gt;</w:t>
      </w:r>
    </w:p>
    <w:p w14:paraId="0590524A" w14:textId="77777777" w:rsidR="007E3619" w:rsidRPr="00D0151A" w:rsidRDefault="007E3619" w:rsidP="007E3619">
      <w:pPr>
        <w:pStyle w:val="DraftingNotesAgency"/>
        <w:jc w:val="center"/>
      </w:pPr>
      <w:r w:rsidRPr="00D0151A">
        <w:t>Insert FP flow diagram</w:t>
      </w:r>
    </w:p>
    <w:p w14:paraId="0CB1854D" w14:textId="77777777" w:rsidR="007E3619" w:rsidRPr="00D0151A" w:rsidRDefault="007E3619" w:rsidP="007E3619">
      <w:pPr>
        <w:pStyle w:val="Caption"/>
        <w:jc w:val="center"/>
        <w:rPr>
          <w:color w:val="000000" w:themeColor="text1"/>
        </w:rPr>
      </w:pPr>
      <w:r w:rsidRPr="00D0151A">
        <w:rPr>
          <w:color w:val="000000" w:themeColor="text1"/>
        </w:rPr>
        <w:t xml:space="preserve">Figure </w:t>
      </w:r>
      <w:r w:rsidRPr="00D0151A">
        <w:rPr>
          <w:color w:val="000000" w:themeColor="text1"/>
        </w:rPr>
        <w:fldChar w:fldCharType="begin"/>
      </w:r>
      <w:r w:rsidRPr="00D0151A">
        <w:rPr>
          <w:color w:val="000000" w:themeColor="text1"/>
        </w:rPr>
        <w:instrText xml:space="preserve"> SEQ Figure \* ARABIC </w:instrText>
      </w:r>
      <w:r w:rsidRPr="00D0151A">
        <w:rPr>
          <w:color w:val="000000" w:themeColor="text1"/>
        </w:rPr>
        <w:fldChar w:fldCharType="separate"/>
      </w:r>
      <w:r w:rsidRPr="00D0151A">
        <w:rPr>
          <w:noProof/>
          <w:color w:val="000000" w:themeColor="text1"/>
        </w:rPr>
        <w:t>3</w:t>
      </w:r>
      <w:r w:rsidRPr="00D0151A">
        <w:rPr>
          <w:color w:val="000000" w:themeColor="text1"/>
        </w:rPr>
        <w:fldChar w:fldCharType="end"/>
      </w:r>
      <w:r w:rsidRPr="00D0151A">
        <w:rPr>
          <w:color w:val="000000" w:themeColor="text1"/>
        </w:rPr>
        <w:t>: finished product manufacturing process</w:t>
      </w:r>
    </w:p>
    <w:p w14:paraId="11539917" w14:textId="77777777" w:rsidR="007E3619" w:rsidRDefault="007E3619" w:rsidP="007E3619">
      <w:pPr>
        <w:pStyle w:val="BodytextAgency"/>
        <w:spacing w:after="120"/>
        <w:rPr>
          <w:rFonts w:ascii="Segoe UI" w:hAnsi="Segoe UI" w:cs="Times New Roman"/>
          <w:b/>
          <w:bCs/>
          <w:i/>
          <w:iCs/>
          <w:color w:val="339966"/>
        </w:rPr>
      </w:pPr>
      <w:r w:rsidRPr="00BC131F">
        <w:t xml:space="preserve">&lt;The </w:t>
      </w:r>
      <w:r>
        <w:t xml:space="preserve">manufacturing </w:t>
      </w:r>
      <w:r w:rsidRPr="00BC131F">
        <w:t>process</w:t>
      </w:r>
      <w:r w:rsidRPr="00A126F0">
        <w:t xml:space="preserve"> </w:t>
      </w:r>
      <w:r>
        <w:t>and its control, as well as</w:t>
      </w:r>
      <w:r w:rsidRPr="00BC131F" w:rsidDel="00A126F0">
        <w:t xml:space="preserve"> </w:t>
      </w:r>
      <w:r w:rsidRPr="00A126F0">
        <w:t>critical equipment</w:t>
      </w:r>
      <w:r>
        <w:t xml:space="preserve"> </w:t>
      </w:r>
      <w:r w:rsidRPr="00BC131F">
        <w:t>ha</w:t>
      </w:r>
      <w:r>
        <w:t>ve</w:t>
      </w:r>
      <w:r w:rsidRPr="00BC131F">
        <w:t xml:space="preserve"> been described in sufficient detail in section</w:t>
      </w:r>
      <w:r>
        <w:t>s</w:t>
      </w:r>
      <w:r w:rsidRPr="00BC131F">
        <w:t xml:space="preserve"> P.3.3 and P.3.4.&gt;</w:t>
      </w:r>
      <w:r w:rsidRPr="00A9613A">
        <w:rPr>
          <w:rFonts w:ascii="Segoe UI" w:hAnsi="Segoe UI" w:cs="Times New Roman"/>
          <w:b/>
          <w:bCs/>
          <w:i/>
          <w:iCs/>
          <w:color w:val="339966"/>
        </w:rPr>
        <w:t xml:space="preserve"> </w:t>
      </w:r>
    </w:p>
    <w:p w14:paraId="4F24D116" w14:textId="77777777" w:rsidR="007E3619" w:rsidRDefault="007E3619" w:rsidP="007E3619">
      <w:pPr>
        <w:autoSpaceDE w:val="0"/>
        <w:autoSpaceDN w:val="0"/>
        <w:adjustRightInd w:val="0"/>
        <w:spacing w:after="140" w:line="280" w:lineRule="atLeast"/>
        <w:jc w:val="both"/>
        <w:rPr>
          <w:color w:val="000000"/>
          <w:lang w:val="en-US"/>
        </w:rPr>
      </w:pPr>
      <w:r>
        <w:rPr>
          <w:color w:val="000000"/>
          <w:lang w:val="en-US"/>
        </w:rPr>
        <w:t>&lt;The validation protocol submitted by the applicant is considered acceptable. The process will be validated prior to commercialization by (explain briefly validation strategy, e.g. XX consecutive batches at YY scale).&gt;</w:t>
      </w:r>
    </w:p>
    <w:p w14:paraId="527608A4" w14:textId="77777777" w:rsidR="007E3619" w:rsidRDefault="007E3619" w:rsidP="007E3619">
      <w:pPr>
        <w:autoSpaceDE w:val="0"/>
        <w:autoSpaceDN w:val="0"/>
        <w:adjustRightInd w:val="0"/>
        <w:spacing w:after="140" w:line="280" w:lineRule="atLeast"/>
        <w:jc w:val="both"/>
        <w:rPr>
          <w:color w:val="000000"/>
          <w:lang w:val="en-US"/>
        </w:rPr>
      </w:pPr>
      <w:r w:rsidRPr="2171D0BE">
        <w:rPr>
          <w:color w:val="000000" w:themeColor="text1"/>
          <w:lang w:val="en-US"/>
        </w:rPr>
        <w:t>&lt;The manufacturing process has been validated on XX consecutive batches at</w:t>
      </w:r>
      <w:r>
        <w:rPr>
          <w:color w:val="000000" w:themeColor="text1"/>
          <w:lang w:val="en-US"/>
        </w:rPr>
        <w:t xml:space="preserve"> </w:t>
      </w:r>
      <w:r w:rsidRPr="2171D0BE">
        <w:rPr>
          <w:color w:val="000000" w:themeColor="text1"/>
          <w:lang w:val="en-US"/>
        </w:rPr>
        <w:t>YY scale.&gt;</w:t>
      </w:r>
    </w:p>
    <w:p w14:paraId="153658A4" w14:textId="77777777" w:rsidR="007E3619" w:rsidRDefault="007E3619" w:rsidP="007E3619">
      <w:pPr>
        <w:autoSpaceDE w:val="0"/>
        <w:autoSpaceDN w:val="0"/>
        <w:adjustRightInd w:val="0"/>
        <w:spacing w:after="140" w:line="280" w:lineRule="atLeast"/>
        <w:jc w:val="both"/>
        <w:rPr>
          <w:color w:val="000000"/>
          <w:lang w:val="en-US"/>
        </w:rPr>
      </w:pPr>
      <w:r>
        <w:rPr>
          <w:color w:val="000000"/>
          <w:lang w:val="en-US"/>
        </w:rPr>
        <w:t xml:space="preserve">&lt;It has been demonstrated that the manufacturing process </w:t>
      </w:r>
      <w:proofErr w:type="gramStart"/>
      <w:r>
        <w:rPr>
          <w:color w:val="000000"/>
          <w:lang w:val="en-US"/>
        </w:rPr>
        <w:t>is capable of producing</w:t>
      </w:r>
      <w:proofErr w:type="gramEnd"/>
      <w:r>
        <w:rPr>
          <w:color w:val="000000"/>
          <w:lang w:val="en-US"/>
        </w:rPr>
        <w:t xml:space="preserve"> the finished product of intended quality in a reproducible manner</w:t>
      </w:r>
      <w:r w:rsidRPr="00563C19">
        <w:rPr>
          <w:color w:val="000000"/>
          <w:lang w:val="en-US"/>
        </w:rPr>
        <w:t>. The in</w:t>
      </w:r>
      <w:r>
        <w:rPr>
          <w:color w:val="000000"/>
          <w:lang w:val="en-US"/>
        </w:rPr>
        <w:t>-</w:t>
      </w:r>
      <w:r w:rsidRPr="00563C19">
        <w:rPr>
          <w:color w:val="000000"/>
          <w:lang w:val="en-US"/>
        </w:rPr>
        <w:t>process contr</w:t>
      </w:r>
      <w:r>
        <w:rPr>
          <w:color w:val="000000"/>
          <w:lang w:val="en-US"/>
        </w:rPr>
        <w:t>ols are adequate for this &lt;type of manufacturing process&gt; &lt;and&gt; &lt;pharmaceutical form&gt;</w:t>
      </w:r>
      <w:r w:rsidRPr="00563C19">
        <w:rPr>
          <w:color w:val="000000"/>
          <w:lang w:val="en-US"/>
        </w:rPr>
        <w:t xml:space="preserve">. </w:t>
      </w:r>
      <w:r>
        <w:rPr>
          <w:color w:val="000000"/>
          <w:lang w:val="en-US"/>
        </w:rPr>
        <w:t>&gt;</w:t>
      </w:r>
    </w:p>
    <w:p w14:paraId="60F355FB" w14:textId="77777777" w:rsidR="007E3619" w:rsidRDefault="007E3619" w:rsidP="007E3619">
      <w:pPr>
        <w:autoSpaceDE w:val="0"/>
        <w:autoSpaceDN w:val="0"/>
        <w:adjustRightInd w:val="0"/>
        <w:spacing w:after="140" w:line="280" w:lineRule="atLeast"/>
        <w:jc w:val="both"/>
      </w:pPr>
    </w:p>
    <w:p w14:paraId="7236662E"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2BFAF769" w14:textId="77777777" w:rsidR="007E3619" w:rsidRPr="00221E70" w:rsidRDefault="007E3619" w:rsidP="007E3619">
      <w:pPr>
        <w:pStyle w:val="DraftingNotesAgency"/>
        <w:pBdr>
          <w:top w:val="single" w:sz="4" w:space="1" w:color="auto"/>
          <w:left w:val="single" w:sz="4" w:space="1" w:color="auto"/>
          <w:bottom w:val="single" w:sz="4" w:space="1" w:color="auto"/>
          <w:right w:val="single" w:sz="4" w:space="1" w:color="auto"/>
        </w:pBdr>
        <w:rPr>
          <w:iCs w:val="0"/>
        </w:rPr>
      </w:pPr>
      <w:r w:rsidRPr="00295CDF">
        <w:rPr>
          <w:b/>
          <w:bCs/>
          <w:iCs w:val="0"/>
        </w:rPr>
        <w:t>If a Design Space is claimed</w:t>
      </w:r>
      <w:r w:rsidRPr="00221E70">
        <w:rPr>
          <w:iCs w:val="0"/>
        </w:rPr>
        <w:t xml:space="preserve">, describe which steps of the process it </w:t>
      </w:r>
      <w:proofErr w:type="gramStart"/>
      <w:r w:rsidRPr="00221E70">
        <w:rPr>
          <w:iCs w:val="0"/>
        </w:rPr>
        <w:t>covers</w:t>
      </w:r>
      <w:proofErr w:type="gramEnd"/>
      <w:r w:rsidRPr="00221E70">
        <w:rPr>
          <w:iCs w:val="0"/>
        </w:rPr>
        <w:t xml:space="preserve"> and at which scale the Design Space was developed. State if it is acceptable and explain whether verification of the Design Space is needed at commercial scale. </w:t>
      </w:r>
    </w:p>
    <w:p w14:paraId="55F244FE" w14:textId="77777777" w:rsidR="007E3619" w:rsidRPr="00221E70" w:rsidRDefault="007E3619" w:rsidP="007E3619">
      <w:pPr>
        <w:pStyle w:val="DraftingNotesAgency"/>
        <w:pBdr>
          <w:top w:val="single" w:sz="4" w:space="1" w:color="auto"/>
          <w:left w:val="single" w:sz="4" w:space="1" w:color="auto"/>
          <w:bottom w:val="single" w:sz="4" w:space="1" w:color="auto"/>
          <w:right w:val="single" w:sz="4" w:space="1" w:color="auto"/>
        </w:pBdr>
        <w:rPr>
          <w:iCs w:val="0"/>
        </w:rPr>
      </w:pPr>
      <w:r w:rsidRPr="00221E70">
        <w:rPr>
          <w:iCs w:val="0"/>
        </w:rPr>
        <w:t>Include a table outlining the agreed Design Space(s) (parameters and ranges).</w:t>
      </w:r>
    </w:p>
    <w:p w14:paraId="4A4DB9E9" w14:textId="77777777" w:rsidR="007E3619" w:rsidRPr="00221E70" w:rsidRDefault="007E3619" w:rsidP="007E3619">
      <w:pPr>
        <w:pStyle w:val="DraftingNotesAgency"/>
        <w:pBdr>
          <w:top w:val="single" w:sz="4" w:space="1" w:color="auto"/>
          <w:left w:val="single" w:sz="4" w:space="1" w:color="auto"/>
          <w:bottom w:val="single" w:sz="4" w:space="1" w:color="auto"/>
          <w:right w:val="single" w:sz="4" w:space="1" w:color="auto"/>
        </w:pBdr>
        <w:rPr>
          <w:iCs w:val="0"/>
        </w:rPr>
      </w:pPr>
      <w:r w:rsidRPr="00221E70">
        <w:rPr>
          <w:iCs w:val="0"/>
        </w:rPr>
        <w:t xml:space="preserve">Confirm the acceptability of the Design Space. </w:t>
      </w:r>
    </w:p>
    <w:p w14:paraId="22E2003B" w14:textId="77777777" w:rsidR="007E3619" w:rsidRPr="00F93EDF" w:rsidRDefault="007E3619" w:rsidP="007E3619">
      <w:pPr>
        <w:pStyle w:val="BodytextAgency"/>
        <w:spacing w:before="120"/>
      </w:pPr>
      <w:r>
        <w:t>&lt;Text&gt;</w:t>
      </w:r>
    </w:p>
    <w:p w14:paraId="532F9014" w14:textId="77777777" w:rsidR="007E3619" w:rsidRDefault="007E3619" w:rsidP="007E3619">
      <w:pPr>
        <w:pStyle w:val="BodytextAgency"/>
        <w:spacing w:after="0" w:line="200" w:lineRule="atLeast"/>
      </w:pPr>
    </w:p>
    <w:p w14:paraId="62B73564" w14:textId="77777777" w:rsidR="007E3619" w:rsidRPr="004C6EEA" w:rsidRDefault="007E3619" w:rsidP="007E3619">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29882D46"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rPr>
          <w:b/>
          <w:bCs/>
          <w:i w:val="0"/>
        </w:rPr>
      </w:pPr>
      <w:r w:rsidRPr="007153B0">
        <w:rPr>
          <w:b/>
          <w:bCs/>
          <w:i w:val="0"/>
        </w:rPr>
        <w:t>The following specific text may be used</w:t>
      </w:r>
      <w:r w:rsidRPr="005D47FE">
        <w:rPr>
          <w:b/>
          <w:bCs/>
          <w:i w:val="0"/>
        </w:rPr>
        <w:t xml:space="preserve"> </w:t>
      </w:r>
      <w:r>
        <w:rPr>
          <w:b/>
          <w:bCs/>
          <w:i w:val="0"/>
        </w:rPr>
        <w:t xml:space="preserve">in case of </w:t>
      </w:r>
      <w:r w:rsidRPr="007153B0">
        <w:rPr>
          <w:b/>
          <w:bCs/>
          <w:i w:val="0"/>
        </w:rPr>
        <w:t xml:space="preserve">Design </w:t>
      </w:r>
      <w:r>
        <w:rPr>
          <w:b/>
          <w:bCs/>
          <w:i w:val="0"/>
        </w:rPr>
        <w:t>S</w:t>
      </w:r>
      <w:r w:rsidRPr="007153B0">
        <w:rPr>
          <w:b/>
          <w:bCs/>
          <w:i w:val="0"/>
        </w:rPr>
        <w:t>pace:</w:t>
      </w:r>
    </w:p>
    <w:p w14:paraId="683D9824" w14:textId="77777777" w:rsidR="007E3619" w:rsidRDefault="007E3619" w:rsidP="007E3619">
      <w:pPr>
        <w:pStyle w:val="DraftingNotesAgency"/>
        <w:pBdr>
          <w:top w:val="single" w:sz="4" w:space="1" w:color="auto"/>
          <w:left w:val="single" w:sz="4" w:space="1" w:color="auto"/>
          <w:bottom w:val="single" w:sz="4" w:space="1" w:color="auto"/>
          <w:right w:val="single" w:sz="4" w:space="1" w:color="auto"/>
        </w:pBdr>
        <w:rPr>
          <w:rFonts w:ascii="Verdana" w:hAnsi="Verdana" w:cs="Arial"/>
          <w:color w:val="000000" w:themeColor="text1"/>
        </w:rPr>
      </w:pPr>
      <w:r w:rsidRPr="002C2AF5">
        <w:rPr>
          <w:rFonts w:ascii="Verdana" w:hAnsi="Verdana" w:cs="Arial"/>
          <w:i w:val="0"/>
          <w:iCs w:val="0"/>
          <w:color w:val="000000" w:themeColor="text1"/>
        </w:rPr>
        <w:t>&lt;D</w:t>
      </w:r>
      <w:r w:rsidRPr="002C2AF5">
        <w:rPr>
          <w:rFonts w:ascii="Verdana" w:hAnsi="Verdana"/>
          <w:i w:val="0"/>
          <w:iCs w:val="0"/>
          <w:color w:val="000000" w:themeColor="text1"/>
        </w:rPr>
        <w:t>esign spaces have been proposed for the following steps of the manufacturing process of the medicinal product:</w:t>
      </w:r>
      <w:r w:rsidRPr="008440BF">
        <w:rPr>
          <w:rFonts w:ascii="Verdana" w:hAnsi="Verdana"/>
          <w:color w:val="000000" w:themeColor="text1"/>
        </w:rPr>
        <w:t xml:space="preserve"> &lt;</w:t>
      </w:r>
      <w:r w:rsidRPr="006F4BC0">
        <w:t>e.g. milling, dry granulation, film-coating</w:t>
      </w:r>
      <w:r w:rsidRPr="008440BF">
        <w:rPr>
          <w:rFonts w:ascii="Verdana" w:hAnsi="Verdana"/>
          <w:color w:val="000000" w:themeColor="text1"/>
        </w:rPr>
        <w:t>&gt;.</w:t>
      </w:r>
      <w:r w:rsidRPr="008440BF">
        <w:rPr>
          <w:rFonts w:ascii="Verdana" w:hAnsi="Verdana" w:cs="Arial"/>
          <w:color w:val="000000" w:themeColor="text1"/>
        </w:rPr>
        <w:t xml:space="preserve"> </w:t>
      </w:r>
    </w:p>
    <w:p w14:paraId="1E028262" w14:textId="77777777" w:rsidR="007E3619" w:rsidRPr="002C2AF5" w:rsidRDefault="007E3619" w:rsidP="007E3619">
      <w:pPr>
        <w:pStyle w:val="DraftingNotesAgency"/>
        <w:pBdr>
          <w:top w:val="single" w:sz="4" w:space="1" w:color="auto"/>
          <w:left w:val="single" w:sz="4" w:space="1" w:color="auto"/>
          <w:bottom w:val="single" w:sz="4" w:space="1" w:color="auto"/>
          <w:right w:val="single" w:sz="4" w:space="1" w:color="auto"/>
        </w:pBdr>
        <w:rPr>
          <w:rFonts w:ascii="Verdana" w:hAnsi="Verdana"/>
          <w:i w:val="0"/>
          <w:iCs w:val="0"/>
          <w:color w:val="000000" w:themeColor="text1"/>
        </w:rPr>
      </w:pPr>
      <w:r w:rsidRPr="002C2AF5">
        <w:rPr>
          <w:rFonts w:ascii="Verdana" w:hAnsi="Verdana"/>
          <w:i w:val="0"/>
          <w:iCs w:val="0"/>
          <w:color w:val="000000" w:themeColor="text1"/>
          <w:lang w:val="en-US"/>
        </w:rPr>
        <w:t xml:space="preserve">&lt;The design space has been developed at commercial scale &lt;lab/pilot scale&gt;. </w:t>
      </w:r>
      <w:r w:rsidRPr="002C2AF5">
        <w:rPr>
          <w:rFonts w:ascii="Verdana" w:hAnsi="Verdana"/>
          <w:i w:val="0"/>
          <w:iCs w:val="0"/>
          <w:color w:val="000000" w:themeColor="text1"/>
        </w:rPr>
        <w:t>For lab/pilot scale:</w:t>
      </w:r>
      <w:r w:rsidRPr="002C2AF5">
        <w:rPr>
          <w:rFonts w:ascii="Verdana" w:hAnsi="Verdana"/>
          <w:i w:val="0"/>
          <w:iCs w:val="0"/>
          <w:color w:val="000000" w:themeColor="text1"/>
          <w:lang w:val="en-US"/>
        </w:rPr>
        <w:t>&lt;Since the parameters of the design space are scale independent the design space developed at lab/pilot scale is also valid at commercial scale</w:t>
      </w:r>
      <w:proofErr w:type="gramStart"/>
      <w:r w:rsidRPr="002C2AF5">
        <w:rPr>
          <w:rFonts w:ascii="Verdana" w:hAnsi="Verdana"/>
          <w:i w:val="0"/>
          <w:iCs w:val="0"/>
          <w:color w:val="000000" w:themeColor="text1"/>
          <w:lang w:val="en-US"/>
        </w:rPr>
        <w:t>&gt;.</w:t>
      </w:r>
      <w:r w:rsidRPr="002C2AF5">
        <w:rPr>
          <w:rFonts w:ascii="Verdana" w:hAnsi="Verdana"/>
          <w:i w:val="0"/>
          <w:iCs w:val="0"/>
          <w:color w:val="000000" w:themeColor="text1"/>
        </w:rPr>
        <w:t>&lt;</w:t>
      </w:r>
      <w:proofErr w:type="gramEnd"/>
      <w:r w:rsidRPr="002C2AF5">
        <w:rPr>
          <w:rFonts w:ascii="Verdana" w:hAnsi="Verdana"/>
          <w:i w:val="0"/>
          <w:iCs w:val="0"/>
          <w:color w:val="000000" w:themeColor="text1"/>
        </w:rPr>
        <w:t xml:space="preserve">The design space is only partly verified at </w:t>
      </w:r>
      <w:r w:rsidRPr="002C2AF5">
        <w:rPr>
          <w:rFonts w:ascii="Verdana" w:hAnsi="Verdana"/>
          <w:i w:val="0"/>
          <w:iCs w:val="0"/>
          <w:color w:val="000000" w:themeColor="text1"/>
        </w:rPr>
        <w:lastRenderedPageBreak/>
        <w:t>commercial scale, but an appropriate verification scheme has been provided to support moves to other areas of the approved design space.&gt;</w:t>
      </w:r>
    </w:p>
    <w:p w14:paraId="6150B341" w14:textId="77777777" w:rsidR="007E3619" w:rsidRPr="00E23C34" w:rsidRDefault="007E3619" w:rsidP="007E3619">
      <w:pPr>
        <w:pStyle w:val="DraftingNotesAgency"/>
        <w:pBdr>
          <w:top w:val="single" w:sz="4" w:space="1" w:color="auto"/>
          <w:left w:val="single" w:sz="4" w:space="1" w:color="auto"/>
          <w:bottom w:val="single" w:sz="4" w:space="1" w:color="auto"/>
          <w:right w:val="single" w:sz="4" w:space="1" w:color="auto"/>
        </w:pBdr>
        <w:rPr>
          <w:rFonts w:ascii="Verdana" w:hAnsi="Verdana"/>
          <w:i w:val="0"/>
          <w:iCs w:val="0"/>
          <w:color w:val="000000" w:themeColor="text1"/>
        </w:rPr>
      </w:pPr>
      <w:r w:rsidRPr="002C2AF5">
        <w:rPr>
          <w:rFonts w:ascii="Verdana" w:hAnsi="Verdana"/>
          <w:i w:val="0"/>
          <w:iCs w:val="0"/>
          <w:color w:val="000000" w:themeColor="text1"/>
        </w:rPr>
        <w:t xml:space="preserve">&lt;The available development data, the proposed control strategy and batch analysis data from commercial scale batches fully support the proposed design space&gt;. </w:t>
      </w:r>
    </w:p>
    <w:p w14:paraId="6FF9B3A8" w14:textId="77777777" w:rsidR="007E3619" w:rsidRDefault="007E3619" w:rsidP="007E3619">
      <w:pPr>
        <w:pStyle w:val="BodytextAgency"/>
        <w:rPr>
          <w:rFonts w:ascii="Segoe UI" w:hAnsi="Segoe UI" w:cs="Times New Roman"/>
          <w:b/>
          <w:bCs/>
          <w:i/>
          <w:iCs/>
          <w:color w:val="339966"/>
        </w:rPr>
      </w:pPr>
    </w:p>
    <w:p w14:paraId="596E1536" w14:textId="77777777" w:rsidR="007E3619" w:rsidRDefault="007E3619" w:rsidP="007E3619">
      <w:pPr>
        <w:pStyle w:val="BodytextAgency"/>
        <w:rPr>
          <w:rFonts w:ascii="Segoe UI" w:hAnsi="Segoe UI" w:cs="Times New Roman"/>
          <w:b/>
          <w:bCs/>
          <w:i/>
          <w:iCs/>
          <w:color w:val="339966"/>
        </w:rPr>
      </w:pPr>
      <w:r w:rsidRPr="001960D7">
        <w:rPr>
          <w:rFonts w:ascii="Segoe UI" w:hAnsi="Segoe UI" w:cs="Times New Roman"/>
          <w:b/>
          <w:bCs/>
          <w:i/>
          <w:iCs/>
          <w:color w:val="339966"/>
        </w:rPr>
        <w:t xml:space="preserve">Bio and Chem: </w:t>
      </w:r>
    </w:p>
    <w:p w14:paraId="6F30A915" w14:textId="77777777" w:rsidR="007E3619" w:rsidRPr="00E23C34" w:rsidRDefault="007E3619" w:rsidP="007E3619">
      <w:pPr>
        <w:pStyle w:val="BodytextAgency"/>
        <w:rPr>
          <w:rFonts w:ascii="Segoe UI" w:hAnsi="Segoe UI" w:cs="Times New Roman"/>
          <w:b/>
          <w:bCs/>
          <w:i/>
          <w:iCs/>
          <w:color w:val="339966"/>
        </w:rPr>
      </w:pPr>
      <w:r w:rsidRPr="00E23C34">
        <w:rPr>
          <w:rFonts w:ascii="Segoe UI" w:hAnsi="Segoe UI" w:cs="Times New Roman"/>
          <w:b/>
          <w:bCs/>
          <w:i/>
          <w:iCs/>
          <w:color w:val="339966"/>
        </w:rPr>
        <w:t>If PAR</w:t>
      </w:r>
      <w:r>
        <w:rPr>
          <w:rFonts w:ascii="Segoe UI" w:hAnsi="Segoe UI" w:cs="Times New Roman"/>
          <w:b/>
          <w:bCs/>
          <w:i/>
          <w:iCs/>
          <w:color w:val="339966"/>
        </w:rPr>
        <w:t>, t</w:t>
      </w:r>
      <w:r w:rsidRPr="00E23C34">
        <w:rPr>
          <w:rFonts w:ascii="Segoe UI" w:hAnsi="Segoe UI" w:cs="Times New Roman"/>
          <w:b/>
          <w:bCs/>
          <w:i/>
          <w:iCs/>
          <w:color w:val="339966"/>
        </w:rPr>
        <w:t>he following specific text may be used</w:t>
      </w:r>
      <w:r>
        <w:rPr>
          <w:rFonts w:ascii="Segoe UI" w:hAnsi="Segoe UI" w:cs="Times New Roman"/>
          <w:b/>
          <w:bCs/>
          <w:i/>
          <w:iCs/>
          <w:color w:val="339966"/>
        </w:rPr>
        <w:t>:</w:t>
      </w:r>
      <w:r w:rsidRPr="00E23C34">
        <w:rPr>
          <w:rFonts w:ascii="Segoe UI" w:hAnsi="Segoe UI" w:cs="Times New Roman"/>
          <w:b/>
          <w:bCs/>
          <w:i/>
          <w:iCs/>
          <w:color w:val="339966"/>
        </w:rPr>
        <w:t xml:space="preserve"> </w:t>
      </w:r>
    </w:p>
    <w:p w14:paraId="38D37D1F" w14:textId="77777777" w:rsidR="007E3619" w:rsidRDefault="007E3619" w:rsidP="007E3619">
      <w:pPr>
        <w:pStyle w:val="BodytextAgency"/>
        <w:rPr>
          <w:rFonts w:cs="Arial"/>
          <w:iCs/>
          <w:color w:val="000000"/>
        </w:rPr>
      </w:pPr>
      <w:r>
        <w:rPr>
          <w:rFonts w:cs="Arial"/>
          <w:iCs/>
          <w:color w:val="000000"/>
        </w:rPr>
        <w:t>&lt;P</w:t>
      </w:r>
      <w:r w:rsidRPr="00E51093">
        <w:rPr>
          <w:rFonts w:cs="Arial"/>
          <w:iCs/>
          <w:color w:val="000000"/>
        </w:rPr>
        <w:t xml:space="preserve">roven acceptable ranges </w:t>
      </w:r>
      <w:r>
        <w:rPr>
          <w:rFonts w:cs="Arial"/>
          <w:iCs/>
          <w:color w:val="000000"/>
        </w:rPr>
        <w:t xml:space="preserve">have been suitably defined </w:t>
      </w:r>
      <w:r w:rsidRPr="00E51093">
        <w:rPr>
          <w:rFonts w:cs="Arial"/>
          <w:iCs/>
          <w:color w:val="000000"/>
        </w:rPr>
        <w:t xml:space="preserve">for </w:t>
      </w:r>
      <w:r w:rsidRPr="00703B25">
        <w:t xml:space="preserve">the manufacturing process of the </w:t>
      </w:r>
      <w:r>
        <w:t>finished</w:t>
      </w:r>
      <w:r w:rsidRPr="00703B25">
        <w:t xml:space="preserve"> </w:t>
      </w:r>
      <w:r>
        <w:t>product.&gt;</w:t>
      </w:r>
      <w:r w:rsidRPr="00703B25">
        <w:t xml:space="preserve"> </w:t>
      </w:r>
      <w:r>
        <w:t>&lt;</w:t>
      </w:r>
      <w:r w:rsidRPr="00703B25">
        <w:rPr>
          <w:rFonts w:cs="Arial"/>
          <w:iCs/>
          <w:color w:val="000000"/>
        </w:rPr>
        <w:t xml:space="preserve">The available development data, the proposed control strategy and batch analysis data support the proposed </w:t>
      </w:r>
      <w:r>
        <w:rPr>
          <w:rFonts w:cs="Arial"/>
          <w:iCs/>
          <w:color w:val="000000"/>
        </w:rPr>
        <w:t>PARs.&gt;</w:t>
      </w:r>
    </w:p>
    <w:p w14:paraId="6FB434E6" w14:textId="77777777" w:rsidR="004B0376" w:rsidRPr="003D61A3" w:rsidRDefault="004B0376" w:rsidP="004B0376">
      <w:pPr>
        <w:pStyle w:val="BodytextAgency"/>
        <w:rPr>
          <w:rFonts w:cs="Arial"/>
          <w:iCs/>
          <w:color w:val="000000"/>
        </w:rPr>
      </w:pPr>
      <w:bookmarkStart w:id="134" w:name="_Toc166058350"/>
      <w:bookmarkEnd w:id="124"/>
    </w:p>
    <w:p w14:paraId="6F5E5B88" w14:textId="77777777" w:rsidR="004B0376" w:rsidRPr="005C714E" w:rsidRDefault="004B0376" w:rsidP="004B0376">
      <w:pPr>
        <w:pStyle w:val="Heading3Agency"/>
      </w:pPr>
      <w:bookmarkStart w:id="135" w:name="_Toc179906437"/>
      <w:bookmarkStart w:id="136" w:name="_Toc204788289"/>
      <w:r>
        <w:t xml:space="preserve">Control of Finished </w:t>
      </w:r>
      <w:bookmarkEnd w:id="135"/>
      <w:r>
        <w:t>Product</w:t>
      </w:r>
      <w:bookmarkEnd w:id="136"/>
      <w:r>
        <w:t xml:space="preserve"> </w:t>
      </w:r>
    </w:p>
    <w:p w14:paraId="11EA538A" w14:textId="77777777" w:rsidR="004B0376" w:rsidRDefault="004B0376" w:rsidP="004B0376">
      <w:pPr>
        <w:pStyle w:val="Draftingnotes-purple"/>
      </w:pPr>
      <w:r w:rsidRPr="00691E6F">
        <w:t>This section is to be completed by the Rapporteur. Co-Rapporteur only to add if in disagreement or major omission.</w:t>
      </w:r>
    </w:p>
    <w:p w14:paraId="62908B3B" w14:textId="77777777" w:rsidR="004B0376" w:rsidRDefault="004B0376" w:rsidP="004B0376">
      <w:pPr>
        <w:pStyle w:val="BodytextAgency"/>
        <w:rPr>
          <w:b/>
          <w:i/>
        </w:rPr>
      </w:pPr>
      <w:r w:rsidRPr="004375B0">
        <w:rPr>
          <w:b/>
          <w:i/>
        </w:rPr>
        <w:t>Specifications</w:t>
      </w:r>
    </w:p>
    <w:p w14:paraId="69B885A6" w14:textId="77777777" w:rsidR="004B0376" w:rsidRPr="004C6EEA" w:rsidRDefault="004B0376" w:rsidP="004B0376">
      <w:pPr>
        <w:pStyle w:val="DraftingNotesAgency"/>
        <w:pBdr>
          <w:top w:val="single" w:sz="4" w:space="1" w:color="auto"/>
          <w:left w:val="single" w:sz="4" w:space="1" w:color="auto"/>
          <w:bottom w:val="single" w:sz="4" w:space="1" w:color="auto"/>
          <w:right w:val="single" w:sz="4" w:space="1" w:color="auto"/>
        </w:pBdr>
        <w:rPr>
          <w:b/>
          <w:bCs/>
        </w:rPr>
      </w:pPr>
      <w:r w:rsidRPr="004C6EEA">
        <w:rPr>
          <w:b/>
          <w:bCs/>
        </w:rPr>
        <w:t xml:space="preserve">Bio and Chem: </w:t>
      </w:r>
    </w:p>
    <w:p w14:paraId="66EC29DD" w14:textId="77777777" w:rsidR="004B0376" w:rsidRPr="00820770" w:rsidRDefault="004B0376" w:rsidP="004B0376">
      <w:pPr>
        <w:pStyle w:val="DraftingNotesAgency"/>
        <w:pBdr>
          <w:top w:val="single" w:sz="4" w:space="1" w:color="auto"/>
          <w:left w:val="single" w:sz="4" w:space="1" w:color="auto"/>
          <w:bottom w:val="single" w:sz="4" w:space="1" w:color="auto"/>
          <w:right w:val="single" w:sz="4" w:space="1" w:color="auto"/>
        </w:pBdr>
        <w:rPr>
          <w:iCs w:val="0"/>
        </w:rPr>
      </w:pPr>
      <w:r w:rsidRPr="00820770">
        <w:rPr>
          <w:iCs w:val="0"/>
        </w:rPr>
        <w:t xml:space="preserve">A table of the proposed commercial specifications should be included. Outline whether the proposed release and </w:t>
      </w:r>
      <w:proofErr w:type="gramStart"/>
      <w:r w:rsidRPr="00820770">
        <w:rPr>
          <w:iCs w:val="0"/>
        </w:rPr>
        <w:t>shelf life</w:t>
      </w:r>
      <w:proofErr w:type="gramEnd"/>
      <w:r w:rsidRPr="00820770">
        <w:rPr>
          <w:iCs w:val="0"/>
        </w:rPr>
        <w:t xml:space="preserve"> specifications, and related analytical tests are acceptable.</w:t>
      </w:r>
    </w:p>
    <w:p w14:paraId="0D0EE718" w14:textId="77777777" w:rsidR="004B0376" w:rsidRPr="00820770" w:rsidRDefault="004B0376" w:rsidP="004B0376">
      <w:pPr>
        <w:pStyle w:val="DraftingNotesAgency"/>
        <w:pBdr>
          <w:top w:val="single" w:sz="4" w:space="1" w:color="auto"/>
          <w:left w:val="single" w:sz="4" w:space="1" w:color="auto"/>
          <w:bottom w:val="single" w:sz="4" w:space="1" w:color="auto"/>
          <w:right w:val="single" w:sz="4" w:space="1" w:color="auto"/>
        </w:pBdr>
        <w:rPr>
          <w:iCs w:val="0"/>
        </w:rPr>
      </w:pPr>
      <w:r w:rsidRPr="00820770">
        <w:rPr>
          <w:iCs w:val="0"/>
        </w:rPr>
        <w:t xml:space="preserve">Discuss the acceptability of the proposed acceptance criteria, mention briefly how they have been established/ justified and if this is in accordance with ICH Q6A or Q6B as appropriate. Discuss if the acceptance criteria of stated impurities have been justified based on general ICH thresholds where applicable or qualified in non-clinical and clinical studies or clinically justified by other means as appropriate. Conclude if the control strategy on the elemental impurities as per ICH Q3D and on the potential presence of nitrosamines is adequate. </w:t>
      </w:r>
    </w:p>
    <w:p w14:paraId="0FC4351A" w14:textId="77777777" w:rsidR="004B0376" w:rsidRPr="00820770" w:rsidRDefault="004B0376" w:rsidP="004B0376">
      <w:pPr>
        <w:pStyle w:val="DraftingNotesAgency"/>
        <w:pBdr>
          <w:top w:val="single" w:sz="4" w:space="1" w:color="auto"/>
          <w:left w:val="single" w:sz="4" w:space="1" w:color="auto"/>
          <w:bottom w:val="single" w:sz="4" w:space="1" w:color="auto"/>
          <w:right w:val="single" w:sz="4" w:space="1" w:color="auto"/>
        </w:pBdr>
        <w:spacing w:before="120"/>
        <w:rPr>
          <w:iCs w:val="0"/>
        </w:rPr>
      </w:pPr>
      <w:r w:rsidRPr="00820770">
        <w:rPr>
          <w:iCs w:val="0"/>
        </w:rPr>
        <w:t>State clearly whether the Finished Product is going to be released by real time release testing (RTRT). If RTRT is proposed, comment on the appropriateness of controls of the critical process parameters and critical materials attributes that would justify RTRT.</w:t>
      </w:r>
    </w:p>
    <w:p w14:paraId="7535CE74" w14:textId="77777777" w:rsidR="004B0376" w:rsidRPr="00F93EDF" w:rsidRDefault="004B0376" w:rsidP="004B0376">
      <w:pPr>
        <w:pStyle w:val="BodytextAgency"/>
      </w:pPr>
      <w:r>
        <w:t>&lt;Text&gt;</w:t>
      </w:r>
    </w:p>
    <w:p w14:paraId="2C3E3832" w14:textId="77777777" w:rsidR="004B0376" w:rsidRDefault="004B0376" w:rsidP="004B0376">
      <w:pPr>
        <w:pStyle w:val="BodytextAgency"/>
        <w:rPr>
          <w:rFonts w:ascii="Segoe UI" w:hAnsi="Segoe UI" w:cs="Times New Roman"/>
          <w:b/>
          <w:bCs/>
          <w:i/>
          <w:iCs/>
          <w:color w:val="339966"/>
        </w:rPr>
      </w:pPr>
      <w:r w:rsidRPr="00553002">
        <w:rPr>
          <w:rFonts w:ascii="Segoe UI" w:hAnsi="Segoe UI" w:cs="Times New Roman"/>
          <w:b/>
          <w:bCs/>
          <w:i/>
          <w:iCs/>
          <w:color w:val="339966"/>
        </w:rPr>
        <w:t>Chem</w:t>
      </w:r>
      <w:r>
        <w:rPr>
          <w:rFonts w:ascii="Segoe UI" w:hAnsi="Segoe UI" w:cs="Times New Roman"/>
          <w:b/>
          <w:bCs/>
          <w:i/>
          <w:iCs/>
          <w:color w:val="339966"/>
        </w:rPr>
        <w:t>:</w:t>
      </w:r>
      <w:r w:rsidRPr="00553002">
        <w:rPr>
          <w:rFonts w:ascii="Segoe UI" w:hAnsi="Segoe UI" w:cs="Times New Roman"/>
          <w:b/>
          <w:bCs/>
          <w:i/>
          <w:iCs/>
          <w:color w:val="339966"/>
        </w:rPr>
        <w:t xml:space="preserve"> The following text may be used </w:t>
      </w:r>
    </w:p>
    <w:p w14:paraId="69FE99F9" w14:textId="77777777" w:rsidR="004B0376" w:rsidRDefault="004B0376" w:rsidP="004B0376">
      <w:pPr>
        <w:autoSpaceDE w:val="0"/>
        <w:autoSpaceDN w:val="0"/>
        <w:adjustRightInd w:val="0"/>
        <w:spacing w:after="140" w:line="280" w:lineRule="atLeast"/>
        <w:jc w:val="both"/>
        <w:rPr>
          <w:color w:val="000000"/>
          <w:lang w:val="en-US"/>
        </w:rPr>
      </w:pPr>
      <w:r w:rsidRPr="00680F17">
        <w:rPr>
          <w:color w:val="000000"/>
          <w:lang w:val="en-US"/>
        </w:rPr>
        <w:t xml:space="preserve">The finished product </w:t>
      </w:r>
      <w:r>
        <w:rPr>
          <w:color w:val="000000"/>
          <w:lang w:val="en-US"/>
        </w:rPr>
        <w:t xml:space="preserve">release </w:t>
      </w:r>
      <w:r>
        <w:t xml:space="preserve">&lt;and shelf life&gt; </w:t>
      </w:r>
      <w:r w:rsidRPr="00680F17">
        <w:rPr>
          <w:color w:val="000000"/>
          <w:lang w:val="en-US"/>
        </w:rPr>
        <w:t>specifications</w:t>
      </w:r>
      <w:r>
        <w:rPr>
          <w:color w:val="000000"/>
          <w:lang w:val="en-US"/>
        </w:rPr>
        <w:t xml:space="preserve"> </w:t>
      </w:r>
      <w:r>
        <w:t xml:space="preserve">shown in </w:t>
      </w:r>
      <w:r>
        <w:fldChar w:fldCharType="begin"/>
      </w:r>
      <w:r>
        <w:instrText xml:space="preserve"> REF _Ref506803337 \h </w:instrText>
      </w:r>
      <w:r>
        <w:fldChar w:fldCharType="separate"/>
      </w:r>
      <w:r>
        <w:fldChar w:fldCharType="begin"/>
      </w:r>
      <w:r>
        <w:instrText xml:space="preserve"> REF _Ref506803386 \h </w:instrText>
      </w:r>
      <w:r>
        <w:fldChar w:fldCharType="separate"/>
      </w:r>
      <w:r w:rsidRPr="000954AF">
        <w:t xml:space="preserve">Table </w:t>
      </w:r>
      <w:r w:rsidRPr="000954AF">
        <w:rPr>
          <w:noProof/>
        </w:rPr>
        <w:t>3</w:t>
      </w:r>
      <w:r>
        <w:fldChar w:fldCharType="end"/>
      </w:r>
      <w:r>
        <w:fldChar w:fldCharType="end"/>
      </w:r>
      <w:r w:rsidRPr="00680F17">
        <w:rPr>
          <w:color w:val="000000"/>
          <w:lang w:val="en-US"/>
        </w:rPr>
        <w:t xml:space="preserve"> include appropriate tests for </w:t>
      </w:r>
      <w:r>
        <w:rPr>
          <w:color w:val="000000"/>
          <w:lang w:val="en-US"/>
        </w:rPr>
        <w:t xml:space="preserve">this kind of dosage form including: </w:t>
      </w:r>
      <w:r w:rsidRPr="00D672D3">
        <w:rPr>
          <w:rFonts w:ascii="Segoe UI" w:eastAsia="Verdana" w:hAnsi="Segoe UI" w:cs="Times New Roman"/>
          <w:i/>
          <w:color w:val="339966"/>
          <w:lang w:eastAsia="en-GB"/>
        </w:rPr>
        <w:t>&lt;include the latest specification parameters at release with the tests in brackets</w:t>
      </w:r>
      <w:r w:rsidRPr="00D672D3">
        <w:rPr>
          <w:rFonts w:ascii="Segoe UI" w:eastAsia="Verdana" w:hAnsi="Segoe UI" w:cs="Times New Roman"/>
          <w:i/>
          <w:iCs/>
          <w:color w:val="339966"/>
          <w:lang w:eastAsia="en-GB"/>
        </w:rPr>
        <w:t>&gt;</w:t>
      </w:r>
      <w:r>
        <w:t>&lt;</w:t>
      </w:r>
      <w:r w:rsidRPr="00710736">
        <w:t>appea</w:t>
      </w:r>
      <w:r>
        <w:t>rance&gt;,&lt; identity (IR, HPLC)&gt;, &lt;assay (HPLC)&gt;, &lt;impurities (HPLC</w:t>
      </w:r>
      <w:r w:rsidRPr="00710736">
        <w:t>)</w:t>
      </w:r>
      <w:r>
        <w:t>&gt;</w:t>
      </w:r>
      <w:r w:rsidRPr="00710736">
        <w:t xml:space="preserve">, </w:t>
      </w:r>
      <w:r>
        <w:t>&lt;</w:t>
      </w:r>
      <w:r w:rsidRPr="00710736">
        <w:t>residual solvents (GC),</w:t>
      </w:r>
      <w:r>
        <w:t>&gt;&lt;</w:t>
      </w:r>
      <w:r w:rsidRPr="00710736">
        <w:t xml:space="preserve"> water content (KF)</w:t>
      </w:r>
      <w:r>
        <w:t>&gt;</w:t>
      </w:r>
      <w:r w:rsidRPr="00710736">
        <w:t xml:space="preserve">, </w:t>
      </w:r>
      <w:r>
        <w:t>&lt;</w:t>
      </w:r>
      <w:r w:rsidRPr="00710736">
        <w:t>heavy metals (ICP-MS)</w:t>
      </w:r>
      <w:r>
        <w:t>&gt;</w:t>
      </w:r>
      <w:r w:rsidRPr="00710736">
        <w:t xml:space="preserve">, and </w:t>
      </w:r>
      <w:r>
        <w:t>&lt;</w:t>
      </w:r>
      <w:r w:rsidRPr="00710736">
        <w:t>residue</w:t>
      </w:r>
      <w:r>
        <w:t xml:space="preserve"> on</w:t>
      </w:r>
      <w:r w:rsidRPr="00710736">
        <w:t xml:space="preserve"> ignition (Ph</w:t>
      </w:r>
      <w:r>
        <w:t xml:space="preserve">. </w:t>
      </w:r>
      <w:r w:rsidRPr="00710736">
        <w:t>Eur</w:t>
      </w:r>
      <w:r>
        <w:t>.</w:t>
      </w:r>
      <w:r w:rsidRPr="00710736">
        <w:t>)&gt;</w:t>
      </w:r>
      <w:r>
        <w:t>,</w:t>
      </w:r>
      <w:r w:rsidRPr="00ED570B">
        <w:t xml:space="preserve"> </w:t>
      </w:r>
      <w:r>
        <w:t>&lt;device functionality tests&gt;</w:t>
      </w:r>
      <w:r>
        <w:rPr>
          <w:color w:val="000000"/>
          <w:lang w:val="en-US"/>
        </w:rPr>
        <w:t>.</w:t>
      </w:r>
    </w:p>
    <w:p w14:paraId="6765CE0E" w14:textId="77777777" w:rsidR="004B0376" w:rsidRDefault="004B0376" w:rsidP="004B0376">
      <w:pPr>
        <w:pStyle w:val="BodytextAgency"/>
        <w:rPr>
          <w:rFonts w:ascii="Segoe UI" w:hAnsi="Segoe UI" w:cs="Times New Roman"/>
          <w:b/>
          <w:bCs/>
          <w:i/>
          <w:iCs/>
          <w:color w:val="339966"/>
        </w:rPr>
      </w:pPr>
      <w:bookmarkStart w:id="137" w:name="_Ref506803386"/>
      <w:r w:rsidRPr="001E6A9B">
        <w:rPr>
          <w:rFonts w:ascii="Segoe UI" w:hAnsi="Segoe UI" w:cs="Times New Roman"/>
          <w:b/>
          <w:bCs/>
          <w:i/>
          <w:iCs/>
          <w:color w:val="339966"/>
        </w:rPr>
        <w:t>Bio</w:t>
      </w:r>
      <w:r>
        <w:rPr>
          <w:rFonts w:ascii="Segoe UI" w:hAnsi="Segoe UI" w:cs="Times New Roman"/>
          <w:b/>
          <w:bCs/>
          <w:i/>
          <w:iCs/>
          <w:color w:val="339966"/>
        </w:rPr>
        <w:t>:</w:t>
      </w:r>
      <w:r w:rsidRPr="001E6A9B">
        <w:rPr>
          <w:rFonts w:ascii="Segoe UI" w:hAnsi="Segoe UI" w:cs="Times New Roman"/>
          <w:b/>
          <w:bCs/>
          <w:i/>
          <w:iCs/>
          <w:color w:val="339966"/>
        </w:rPr>
        <w:t xml:space="preserve"> The following text may be used </w:t>
      </w:r>
    </w:p>
    <w:p w14:paraId="479EDECE" w14:textId="77777777" w:rsidR="004B0376" w:rsidRDefault="004B0376" w:rsidP="004B0376">
      <w:pPr>
        <w:pStyle w:val="BodytextAgency"/>
      </w:pPr>
      <w:r>
        <w:t>&lt;</w:t>
      </w:r>
      <w:r w:rsidRPr="00710736">
        <w:t xml:space="preserve">The </w:t>
      </w:r>
      <w:r w:rsidRPr="00680F17">
        <w:rPr>
          <w:color w:val="000000"/>
          <w:lang w:val="en-US"/>
        </w:rPr>
        <w:t xml:space="preserve">finished product </w:t>
      </w:r>
      <w:r>
        <w:rPr>
          <w:color w:val="000000"/>
          <w:lang w:val="en-US"/>
        </w:rPr>
        <w:t xml:space="preserve">release </w:t>
      </w:r>
      <w:r>
        <w:t xml:space="preserve">&lt;and shelf life&gt; </w:t>
      </w:r>
      <w:r w:rsidRPr="00710736">
        <w:t xml:space="preserve">specification </w:t>
      </w:r>
      <w:r>
        <w:t xml:space="preserve">shown in </w:t>
      </w:r>
      <w:r>
        <w:fldChar w:fldCharType="begin"/>
      </w:r>
      <w:r>
        <w:instrText xml:space="preserve"> REF _Ref506803337 \h  \* MERGEFORMAT </w:instrText>
      </w:r>
      <w:r>
        <w:fldChar w:fldCharType="separate"/>
      </w:r>
      <w:r w:rsidRPr="000954AF">
        <w:t xml:space="preserve">Table </w:t>
      </w:r>
      <w:r>
        <w:t>3</w:t>
      </w:r>
      <w:r>
        <w:fldChar w:fldCharType="end"/>
      </w:r>
      <w:r>
        <w:t xml:space="preserve"> </w:t>
      </w:r>
      <w:r w:rsidRPr="00710736">
        <w:t>includes tests for &lt;</w:t>
      </w:r>
      <w:r w:rsidRPr="002657E8">
        <w:rPr>
          <w:rFonts w:ascii="Segoe UI" w:hAnsi="Segoe UI" w:cs="Times New Roman"/>
          <w:i/>
          <w:iCs/>
          <w:color w:val="339966"/>
        </w:rPr>
        <w:t xml:space="preserve">mention the latest specification and the </w:t>
      </w:r>
      <w:r>
        <w:rPr>
          <w:rFonts w:ascii="Segoe UI" w:hAnsi="Segoe UI" w:cs="Times New Roman"/>
          <w:i/>
          <w:iCs/>
          <w:color w:val="339966"/>
        </w:rPr>
        <w:t>analytical</w:t>
      </w:r>
      <w:r w:rsidRPr="002657E8">
        <w:rPr>
          <w:rFonts w:ascii="Segoe UI" w:hAnsi="Segoe UI" w:cs="Times New Roman"/>
          <w:i/>
          <w:iCs/>
          <w:color w:val="339966"/>
        </w:rPr>
        <w:t xml:space="preserve"> methods in brackets, for example</w:t>
      </w:r>
      <w:r w:rsidRPr="00710736">
        <w:t xml:space="preserve">: </w:t>
      </w:r>
      <w:r>
        <w:t>&lt;</w:t>
      </w:r>
      <w:r w:rsidRPr="00710736">
        <w:t>appea</w:t>
      </w:r>
      <w:r>
        <w:t xml:space="preserve">rance </w:t>
      </w:r>
      <w:r w:rsidRPr="003B4687">
        <w:rPr>
          <w:bCs/>
          <w:lang w:val="en-US"/>
        </w:rPr>
        <w:t xml:space="preserve">(clarity, </w:t>
      </w:r>
      <w:proofErr w:type="spellStart"/>
      <w:r w:rsidRPr="003B4687">
        <w:rPr>
          <w:bCs/>
          <w:lang w:val="en-US"/>
        </w:rPr>
        <w:t>colour</w:t>
      </w:r>
      <w:proofErr w:type="spellEnd"/>
      <w:r w:rsidRPr="003B4687">
        <w:rPr>
          <w:bCs/>
          <w:lang w:val="en-US"/>
        </w:rPr>
        <w:t xml:space="preserve">), </w:t>
      </w:r>
      <w:r>
        <w:t>&gt;, &lt;pH&gt;, &lt;</w:t>
      </w:r>
      <w:r w:rsidRPr="00CC7AA5">
        <w:t>microbial assurance (bacterial endotoxins and bioburden)</w:t>
      </w:r>
      <w:r>
        <w:t>&gt;, &lt;</w:t>
      </w:r>
      <w:r w:rsidRPr="00CC7AA5">
        <w:t>identity</w:t>
      </w:r>
      <w:r>
        <w:t xml:space="preserve"> (peptide mapping and IEC-HPLC)&gt;</w:t>
      </w:r>
      <w:r w:rsidRPr="00CC7AA5">
        <w:t xml:space="preserve">, </w:t>
      </w:r>
      <w:r>
        <w:t>&lt;</w:t>
      </w:r>
      <w:r w:rsidRPr="00CC7AA5">
        <w:t>purity</w:t>
      </w:r>
      <w:r>
        <w:t xml:space="preserve"> </w:t>
      </w:r>
      <w:r w:rsidRPr="003B4687">
        <w:rPr>
          <w:bCs/>
          <w:lang w:val="en-US"/>
        </w:rPr>
        <w:t xml:space="preserve">and impurities </w:t>
      </w:r>
      <w:r>
        <w:t>(CE-SDS reduced/non-reduced, IEC-HPLC, SEC-HPLC, HIC-HPLC, residual HCP)&gt;</w:t>
      </w:r>
      <w:r w:rsidRPr="00CC7AA5">
        <w:t xml:space="preserve">, </w:t>
      </w:r>
      <w:r>
        <w:t>&lt;concentration&gt; and &lt;</w:t>
      </w:r>
      <w:r w:rsidRPr="00CC7AA5">
        <w:t>potency</w:t>
      </w:r>
      <w:r>
        <w:t>&gt;, &lt;device functionality tests&gt;</w:t>
      </w:r>
      <w:r w:rsidRPr="00CC7AA5">
        <w:t>.</w:t>
      </w:r>
    </w:p>
    <w:bookmarkEnd w:id="137"/>
    <w:p w14:paraId="34D65802" w14:textId="77777777" w:rsidR="004B0376" w:rsidRPr="003E3D51" w:rsidRDefault="004B0376" w:rsidP="004B0376">
      <w:pPr>
        <w:keepNext/>
        <w:widowControl w:val="0"/>
        <w:autoSpaceDE w:val="0"/>
        <w:autoSpaceDN w:val="0"/>
        <w:adjustRightInd w:val="0"/>
        <w:spacing w:before="280"/>
        <w:ind w:left="19" w:right="19"/>
        <w:rPr>
          <w:b/>
          <w:bCs/>
          <w:i/>
          <w:iCs/>
          <w:color w:val="000000"/>
        </w:rPr>
      </w:pPr>
      <w:r>
        <w:t>&lt;</w:t>
      </w:r>
      <w:proofErr w:type="gramStart"/>
      <w:r w:rsidRPr="003E3D51">
        <w:t>The majority of</w:t>
      </w:r>
      <w:proofErr w:type="gramEnd"/>
      <w:r w:rsidRPr="003E3D51">
        <w:t xml:space="preserve"> </w:t>
      </w:r>
      <w:r>
        <w:t>analytical procedures</w:t>
      </w:r>
      <w:r w:rsidRPr="003E3D51">
        <w:t xml:space="preserve"> are used to control both the active substance and finished </w:t>
      </w:r>
      <w:r w:rsidRPr="003E3D51">
        <w:lastRenderedPageBreak/>
        <w:t xml:space="preserve">product, except for </w:t>
      </w:r>
      <w:r>
        <w:t>…&gt;</w:t>
      </w:r>
    </w:p>
    <w:p w14:paraId="1DFB1008" w14:textId="77777777" w:rsidR="004B0376" w:rsidRPr="00287AFC" w:rsidRDefault="004B0376" w:rsidP="004B0376">
      <w:pPr>
        <w:pStyle w:val="Caption"/>
        <w:keepNext w:val="0"/>
        <w:spacing w:after="140" w:line="280" w:lineRule="atLeast"/>
        <w:jc w:val="center"/>
        <w:rPr>
          <w:b/>
          <w:bCs/>
          <w:i w:val="0"/>
          <w:iCs w:val="0"/>
          <w:color w:val="000000"/>
          <w:lang w:val="en-US"/>
        </w:rPr>
      </w:pPr>
      <w:r w:rsidRPr="00287AFC">
        <w:rPr>
          <w:b/>
          <w:bCs/>
          <w:i w:val="0"/>
          <w:iCs w:val="0"/>
          <w:color w:val="000000"/>
          <w:lang w:val="en-US"/>
        </w:rPr>
        <w:t xml:space="preserve">Table </w:t>
      </w:r>
      <w:r w:rsidRPr="00287AFC">
        <w:rPr>
          <w:b/>
          <w:bCs/>
          <w:i w:val="0"/>
          <w:iCs w:val="0"/>
          <w:color w:val="000000"/>
          <w:lang w:val="en-US"/>
        </w:rPr>
        <w:fldChar w:fldCharType="begin"/>
      </w:r>
      <w:r w:rsidRPr="00287AFC">
        <w:rPr>
          <w:b/>
          <w:bCs/>
          <w:i w:val="0"/>
          <w:iCs w:val="0"/>
          <w:color w:val="000000"/>
          <w:lang w:val="en-US"/>
        </w:rPr>
        <w:instrText xml:space="preserve"> SEQ Table \* ARABIC </w:instrText>
      </w:r>
      <w:r w:rsidRPr="00287AFC">
        <w:rPr>
          <w:b/>
          <w:bCs/>
          <w:i w:val="0"/>
          <w:iCs w:val="0"/>
          <w:color w:val="000000"/>
          <w:lang w:val="en-US"/>
        </w:rPr>
        <w:fldChar w:fldCharType="separate"/>
      </w:r>
      <w:r w:rsidRPr="00287AFC">
        <w:rPr>
          <w:b/>
          <w:bCs/>
          <w:i w:val="0"/>
          <w:iCs w:val="0"/>
          <w:color w:val="000000"/>
          <w:lang w:val="en-US"/>
        </w:rPr>
        <w:t>3</w:t>
      </w:r>
      <w:r w:rsidRPr="00287AFC">
        <w:rPr>
          <w:b/>
          <w:bCs/>
          <w:i w:val="0"/>
          <w:iCs w:val="0"/>
          <w:color w:val="000000"/>
          <w:lang w:val="en-US"/>
        </w:rPr>
        <w:fldChar w:fldCharType="end"/>
      </w:r>
      <w:r w:rsidRPr="00287AFC">
        <w:rPr>
          <w:b/>
          <w:bCs/>
          <w:i w:val="0"/>
          <w:iCs w:val="0"/>
          <w:color w:val="000000"/>
          <w:lang w:val="en-US"/>
        </w:rPr>
        <w:t>: finished product release specifications</w:t>
      </w:r>
    </w:p>
    <w:p w14:paraId="43A2CB70" w14:textId="77777777" w:rsidR="004B0376" w:rsidRPr="005B32DD" w:rsidRDefault="004B0376" w:rsidP="004B0376">
      <w:pPr>
        <w:pStyle w:val="BodytextAgency"/>
        <w:jc w:val="center"/>
        <w:rPr>
          <w:rFonts w:ascii="Segoe UI" w:hAnsi="Segoe UI" w:cs="Times New Roman"/>
          <w:i/>
          <w:iCs/>
          <w:color w:val="339966"/>
        </w:rPr>
      </w:pPr>
      <w:r w:rsidRPr="005B32DD">
        <w:rPr>
          <w:rFonts w:ascii="Segoe UI" w:hAnsi="Segoe UI" w:cs="Times New Roman"/>
          <w:i/>
          <w:iCs/>
          <w:color w:val="339966"/>
        </w:rPr>
        <w:t>Insert spec</w:t>
      </w:r>
      <w:r>
        <w:rPr>
          <w:rFonts w:ascii="Segoe UI" w:hAnsi="Segoe UI" w:cs="Times New Roman"/>
          <w:i/>
          <w:iCs/>
          <w:color w:val="339966"/>
        </w:rPr>
        <w:t>ification</w:t>
      </w:r>
      <w:r w:rsidRPr="005B32DD">
        <w:rPr>
          <w:rFonts w:ascii="Segoe UI" w:hAnsi="Segoe UI" w:cs="Times New Roman"/>
          <w:i/>
          <w:iCs/>
          <w:color w:val="339966"/>
        </w:rPr>
        <w:t>s table</w:t>
      </w:r>
    </w:p>
    <w:p w14:paraId="57635AEF" w14:textId="77777777" w:rsidR="004B0376" w:rsidRDefault="004B0376" w:rsidP="004B0376">
      <w:pPr>
        <w:pStyle w:val="BodytextAgency"/>
        <w:rPr>
          <w:b/>
          <w:i/>
        </w:rPr>
      </w:pPr>
    </w:p>
    <w:p w14:paraId="19A45519" w14:textId="77777777" w:rsidR="004B0376" w:rsidRPr="00F93EDF" w:rsidRDefault="004B0376" w:rsidP="004B0376">
      <w:pPr>
        <w:pStyle w:val="BodytextAgency"/>
      </w:pPr>
      <w:bookmarkStart w:id="138" w:name="_Hlk196731126"/>
      <w:r>
        <w:t>&lt;Text&gt;</w:t>
      </w:r>
    </w:p>
    <w:p w14:paraId="5061647E" w14:textId="77777777" w:rsidR="004B0376" w:rsidRDefault="004B0376" w:rsidP="004B0376">
      <w:pPr>
        <w:pStyle w:val="BodytextAgency"/>
        <w:spacing w:after="120"/>
        <w:rPr>
          <w:rFonts w:ascii="Segoe UI" w:hAnsi="Segoe UI" w:cs="Times New Roman"/>
          <w:b/>
          <w:bCs/>
          <w:i/>
          <w:iCs/>
          <w:color w:val="339966"/>
        </w:rPr>
      </w:pPr>
      <w:r w:rsidRPr="001960D7">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43590965" w14:textId="77777777" w:rsidR="004B0376" w:rsidRPr="004375B0" w:rsidRDefault="004B0376" w:rsidP="004B0376">
      <w:pPr>
        <w:spacing w:after="80" w:line="280" w:lineRule="exact"/>
        <w:jc w:val="both"/>
        <w:rPr>
          <w:rFonts w:eastAsia="Verdana"/>
          <w:lang w:val="en-US"/>
        </w:rPr>
      </w:pPr>
      <w:r>
        <w:rPr>
          <w:rFonts w:eastAsia="Verdana"/>
          <w:lang w:val="en-US"/>
        </w:rPr>
        <w:t>&lt;</w:t>
      </w:r>
      <w:r w:rsidRPr="72EBAE06">
        <w:rPr>
          <w:rFonts w:eastAsia="Verdana"/>
          <w:lang w:val="en-US"/>
        </w:rPr>
        <w:t xml:space="preserve">The proposed </w:t>
      </w:r>
      <w:r>
        <w:rPr>
          <w:rFonts w:eastAsia="Verdana"/>
          <w:lang w:val="en-US"/>
        </w:rPr>
        <w:t>analytical procedures and corresponding specification limits</w:t>
      </w:r>
      <w:r w:rsidRPr="72EBAE06">
        <w:rPr>
          <w:rFonts w:eastAsia="Verdana"/>
          <w:lang w:val="en-US"/>
        </w:rPr>
        <w:t xml:space="preserve"> </w:t>
      </w:r>
      <w:r>
        <w:rPr>
          <w:rFonts w:eastAsia="Verdana"/>
          <w:lang w:val="en-US"/>
        </w:rPr>
        <w:t>are</w:t>
      </w:r>
      <w:r w:rsidRPr="72EBAE06">
        <w:rPr>
          <w:rFonts w:eastAsia="Verdana"/>
          <w:lang w:val="en-US"/>
        </w:rPr>
        <w:t xml:space="preserve"> adequate for routine control of </w:t>
      </w:r>
      <w:r>
        <w:rPr>
          <w:rFonts w:eastAsia="Verdana"/>
          <w:lang w:val="en-US"/>
        </w:rPr>
        <w:t>the finished product</w:t>
      </w:r>
      <w:r w:rsidRPr="72EBAE06">
        <w:rPr>
          <w:rFonts w:eastAsia="Verdana"/>
          <w:lang w:val="en-US"/>
        </w:rPr>
        <w:t xml:space="preserve"> </w:t>
      </w:r>
      <w:r>
        <w:rPr>
          <w:rFonts w:eastAsia="Verdana"/>
          <w:lang w:val="en-US"/>
        </w:rPr>
        <w:t>&lt;</w:t>
      </w:r>
      <w:r w:rsidRPr="72EBAE06">
        <w:rPr>
          <w:rFonts w:eastAsia="Verdana"/>
          <w:lang w:val="en-US"/>
        </w:rPr>
        <w:t>at release</w:t>
      </w:r>
      <w:r>
        <w:rPr>
          <w:rFonts w:eastAsia="Verdana"/>
          <w:lang w:val="en-US"/>
        </w:rPr>
        <w:t>&gt;</w:t>
      </w:r>
      <w:r w:rsidRPr="72EBAE06">
        <w:rPr>
          <w:rFonts w:eastAsia="Verdana"/>
          <w:lang w:val="en-US"/>
        </w:rPr>
        <w:t xml:space="preserve"> </w:t>
      </w:r>
      <w:r>
        <w:rPr>
          <w:rFonts w:eastAsia="Verdana"/>
          <w:lang w:val="en-US"/>
        </w:rPr>
        <w:t>&lt;</w:t>
      </w:r>
      <w:r w:rsidRPr="72EBAE06">
        <w:rPr>
          <w:rFonts w:eastAsia="Verdana"/>
          <w:lang w:val="en-US"/>
        </w:rPr>
        <w:t>and shelf life.</w:t>
      </w:r>
      <w:r>
        <w:rPr>
          <w:rFonts w:eastAsia="Verdana"/>
          <w:lang w:val="en-US"/>
        </w:rPr>
        <w:t>&gt;&gt;</w:t>
      </w:r>
      <w:r w:rsidRPr="72EBAE06">
        <w:rPr>
          <w:rFonts w:eastAsia="Verdana"/>
          <w:lang w:val="en-US"/>
        </w:rPr>
        <w:t xml:space="preserve"> </w:t>
      </w:r>
      <w:r>
        <w:rPr>
          <w:rFonts w:eastAsia="Verdana"/>
          <w:lang w:val="en-US"/>
        </w:rPr>
        <w:t>&lt;</w:t>
      </w:r>
      <w:r w:rsidRPr="72EBAE06">
        <w:rPr>
          <w:rFonts w:eastAsia="Verdana"/>
          <w:lang w:val="en-US"/>
        </w:rPr>
        <w:t xml:space="preserve">They are </w:t>
      </w:r>
      <w:r>
        <w:rPr>
          <w:rFonts w:eastAsia="Verdana"/>
          <w:lang w:val="en-US"/>
        </w:rPr>
        <w:t>&lt;</w:t>
      </w:r>
      <w:r w:rsidRPr="72EBAE06">
        <w:rPr>
          <w:rFonts w:eastAsia="Verdana"/>
          <w:lang w:val="en-US"/>
        </w:rPr>
        <w:t>generally</w:t>
      </w:r>
      <w:r>
        <w:rPr>
          <w:rFonts w:eastAsia="Verdana"/>
          <w:lang w:val="en-US"/>
        </w:rPr>
        <w:t>&gt;</w:t>
      </w:r>
      <w:r w:rsidRPr="72EBAE06">
        <w:rPr>
          <w:rFonts w:eastAsia="Verdana"/>
          <w:lang w:val="en-US"/>
        </w:rPr>
        <w:t xml:space="preserve"> in line with ICH </w:t>
      </w:r>
      <w:r>
        <w:t xml:space="preserve">guidelines </w:t>
      </w:r>
      <w:r>
        <w:rPr>
          <w:rFonts w:eastAsia="Verdana"/>
          <w:lang w:val="en-US"/>
        </w:rPr>
        <w:t>&gt;</w:t>
      </w:r>
      <w:r w:rsidRPr="72EBAE06">
        <w:rPr>
          <w:rFonts w:eastAsia="Verdana"/>
          <w:lang w:val="en-US"/>
        </w:rPr>
        <w:t xml:space="preserve"> </w:t>
      </w:r>
      <w:r>
        <w:rPr>
          <w:rFonts w:eastAsia="Verdana"/>
          <w:lang w:val="en-US"/>
        </w:rPr>
        <w:t>&lt;</w:t>
      </w:r>
      <w:r w:rsidRPr="72EBAE06">
        <w:rPr>
          <w:rFonts w:eastAsia="Verdana"/>
          <w:lang w:val="en-US"/>
        </w:rPr>
        <w:t>an</w:t>
      </w:r>
      <w:r>
        <w:rPr>
          <w:rFonts w:eastAsia="Verdana"/>
          <w:lang w:val="en-US"/>
        </w:rPr>
        <w:t xml:space="preserve">d </w:t>
      </w:r>
      <w:r w:rsidRPr="72EBAE06">
        <w:rPr>
          <w:rFonts w:eastAsia="Verdana"/>
          <w:lang w:val="en-US"/>
        </w:rPr>
        <w:t>Ph. Eur.</w:t>
      </w:r>
      <w:r>
        <w:rPr>
          <w:rFonts w:eastAsia="Verdana"/>
          <w:lang w:val="en-US"/>
        </w:rPr>
        <w:t xml:space="preserve">&gt; </w:t>
      </w:r>
      <w:r>
        <w:t>&lt;and batch release data&gt;&lt;and stability data&gt;</w:t>
      </w:r>
      <w:r w:rsidRPr="72EBAE06">
        <w:rPr>
          <w:rFonts w:eastAsia="Verdana"/>
          <w:lang w:val="en-US"/>
        </w:rPr>
        <w:t xml:space="preserve">. </w:t>
      </w:r>
    </w:p>
    <w:p w14:paraId="49CA3671" w14:textId="77777777" w:rsidR="004B0376" w:rsidRPr="004375B0" w:rsidRDefault="004B0376" w:rsidP="004B0376">
      <w:pPr>
        <w:pStyle w:val="BodytextAgency"/>
      </w:pPr>
      <w:r>
        <w:t>&lt;Impurities present at higher than the qualification threshold according to ICH Q3B were qualified by toxicological and clinical studies and appropriate specifications have been set.&gt;</w:t>
      </w:r>
    </w:p>
    <w:p w14:paraId="6D976337" w14:textId="4D8D2B59" w:rsidR="004B0376" w:rsidRDefault="004B0376" w:rsidP="004B0376">
      <w:pPr>
        <w:pStyle w:val="BodytextAgency"/>
        <w:rPr>
          <w:iCs/>
        </w:rPr>
      </w:pPr>
      <w:r>
        <w:rPr>
          <w:rFonts w:eastAsia="SimSun"/>
          <w:iCs/>
          <w:lang w:eastAsia="zh-CN"/>
        </w:rPr>
        <w:t>&lt;</w:t>
      </w:r>
      <w:r w:rsidRPr="004375B0">
        <w:rPr>
          <w:rFonts w:eastAsia="SimSun"/>
          <w:iCs/>
          <w:lang w:eastAsia="zh-CN"/>
        </w:rPr>
        <w:t xml:space="preserve">The potential presence of elemental impurities in the finished product </w:t>
      </w:r>
      <w:r>
        <w:rPr>
          <w:rFonts w:eastAsia="SimSun"/>
          <w:iCs/>
          <w:lang w:eastAsia="zh-CN"/>
        </w:rPr>
        <w:t>was</w:t>
      </w:r>
      <w:r w:rsidRPr="004375B0">
        <w:rPr>
          <w:rFonts w:eastAsia="SimSun"/>
          <w:iCs/>
          <w:lang w:eastAsia="zh-CN"/>
        </w:rPr>
        <w:t xml:space="preserve"> assessed following a risk-based approach in line with the ICH Q3D Guideline for Elemental Impurities.</w:t>
      </w:r>
      <w:r w:rsidR="008C15DD">
        <w:rPr>
          <w:rFonts w:eastAsia="SimSun"/>
          <w:iCs/>
          <w:lang w:eastAsia="zh-CN"/>
        </w:rPr>
        <w:t>&gt;</w:t>
      </w:r>
      <w:r w:rsidRPr="00426209">
        <w:rPr>
          <w:iCs/>
        </w:rPr>
        <w:t xml:space="preserve"> </w:t>
      </w:r>
    </w:p>
    <w:p w14:paraId="63C630D6" w14:textId="77777777" w:rsidR="004B0376" w:rsidRPr="004375B0" w:rsidRDefault="004B0376" w:rsidP="004B0376">
      <w:pPr>
        <w:pStyle w:val="BodytextAgency"/>
        <w:rPr>
          <w:rFonts w:eastAsia="SimSun"/>
          <w:iCs/>
          <w:lang w:eastAsia="zh-CN"/>
        </w:rPr>
      </w:pPr>
      <w:r w:rsidRPr="00215F12">
        <w:rPr>
          <w:rFonts w:ascii="Segoe UI" w:hAnsi="Segoe UI" w:cs="Times New Roman"/>
          <w:i/>
          <w:iCs/>
          <w:color w:val="339966"/>
        </w:rPr>
        <w:t xml:space="preserve">Plus, as applicable: </w:t>
      </w:r>
      <w:r w:rsidRPr="004375B0">
        <w:rPr>
          <w:rFonts w:eastAsia="SimSun"/>
          <w:iCs/>
          <w:lang w:eastAsia="zh-CN"/>
        </w:rPr>
        <w:t>&lt;</w:t>
      </w:r>
      <w:r w:rsidRPr="004375B0">
        <w:rPr>
          <w:rFonts w:eastAsia="TimesNewRoman" w:cs="TimesNewRoman"/>
          <w:iCs/>
          <w:lang w:eastAsia="nb-NO"/>
        </w:rPr>
        <w:t xml:space="preserve">Batch analysis data </w:t>
      </w:r>
      <w:r>
        <w:rPr>
          <w:rFonts w:eastAsia="TimesNewRoman" w:cs="TimesNewRoman"/>
          <w:iCs/>
          <w:lang w:eastAsia="nb-NO"/>
        </w:rPr>
        <w:t>from</w:t>
      </w:r>
      <w:r w:rsidRPr="004375B0">
        <w:rPr>
          <w:rFonts w:eastAsia="TimesNewRoman" w:cs="TimesNewRoman"/>
          <w:iCs/>
          <w:lang w:eastAsia="nb-NO"/>
        </w:rPr>
        <w:t xml:space="preserve"> &lt;n&gt; batches using a validated &lt;ICP-MS&gt; method was provided, demonstrating that each relevant elemental impurity was not detected above 30% of the respective PDE.&gt; Based on the risk assessment &lt;and the presented batch data&gt; it can be concluded that &lt;it is not necessary to include any elemental impurity controls&gt; </w:t>
      </w:r>
      <w:r w:rsidRPr="004375B0">
        <w:rPr>
          <w:rFonts w:ascii="Courier New" w:hAnsi="Courier New" w:cs="Times New Roman"/>
          <w:i/>
          <w:color w:val="339966"/>
          <w:sz w:val="22"/>
        </w:rPr>
        <w:t>or</w:t>
      </w:r>
      <w:r w:rsidRPr="00426209">
        <w:rPr>
          <w:iCs/>
        </w:rPr>
        <w:t xml:space="preserve"> </w:t>
      </w:r>
      <w:r w:rsidRPr="004375B0">
        <w:rPr>
          <w:rFonts w:eastAsia="TimesNewRoman" w:cs="TimesNewRoman"/>
          <w:iCs/>
          <w:lang w:eastAsia="nb-NO"/>
        </w:rPr>
        <w:t>&lt;the following elemental impurities &lt;</w:t>
      </w:r>
      <w:r w:rsidRPr="00426209">
        <w:rPr>
          <w:rFonts w:eastAsia="TimesNewRoman" w:cs="TimesNewRoman"/>
          <w:iCs/>
          <w:lang w:eastAsia="nb-NO"/>
        </w:rPr>
        <w:t>list</w:t>
      </w:r>
      <w:r w:rsidRPr="004375B0">
        <w:rPr>
          <w:rFonts w:eastAsia="TimesNewRoman" w:cs="TimesNewRoman"/>
          <w:iCs/>
          <w:lang w:eastAsia="nb-NO"/>
        </w:rPr>
        <w:t xml:space="preserve">&gt; are included&gt; in the finished product specification. </w:t>
      </w:r>
      <w:r w:rsidRPr="004375B0">
        <w:rPr>
          <w:rFonts w:eastAsia="SimSun"/>
          <w:iCs/>
          <w:lang w:eastAsia="zh-CN"/>
        </w:rPr>
        <w:t>The information on the control of elemental impurities is satisfactory.</w:t>
      </w:r>
      <w:bookmarkEnd w:id="138"/>
      <w:r>
        <w:rPr>
          <w:rFonts w:eastAsia="SimSun"/>
          <w:iCs/>
          <w:lang w:eastAsia="zh-CN"/>
        </w:rPr>
        <w:t>&gt;</w:t>
      </w:r>
    </w:p>
    <w:p w14:paraId="454C6552" w14:textId="77777777" w:rsidR="004B0376" w:rsidRPr="008035BC" w:rsidRDefault="004B0376" w:rsidP="004B0376">
      <w:pPr>
        <w:pStyle w:val="BodytextAgency"/>
        <w:rPr>
          <w:lang w:val="en-US"/>
        </w:rPr>
      </w:pPr>
      <w:r>
        <w:t xml:space="preserve">&lt;A risk assessment concerning the potential presence of nitrosamine impurities in the finished product was performed according to the applicable guidance. </w:t>
      </w:r>
      <w:r>
        <w:rPr>
          <w:lang w:val="en-US"/>
        </w:rPr>
        <w:t>&lt;Based on the information provided, there is no risk of nitrosamine impurities in the finished product.</w:t>
      </w:r>
      <w:r>
        <w:rPr>
          <w:color w:val="0000FF"/>
          <w:lang w:val="en-US"/>
        </w:rPr>
        <w:t xml:space="preserve"> </w:t>
      </w:r>
      <w:r w:rsidRPr="00071DF8">
        <w:rPr>
          <w:lang w:val="en-US"/>
        </w:rPr>
        <w:t xml:space="preserve">Therefore, no </w:t>
      </w:r>
      <w:r>
        <w:rPr>
          <w:lang w:val="en-US"/>
        </w:rPr>
        <w:t>specific</w:t>
      </w:r>
      <w:r w:rsidRPr="00071DF8">
        <w:rPr>
          <w:lang w:val="en-US"/>
        </w:rPr>
        <w:t xml:space="preserve"> control measures are deemed necessary.</w:t>
      </w:r>
      <w:r>
        <w:rPr>
          <w:lang w:val="en-US"/>
        </w:rPr>
        <w:t>&gt; &lt;A risk was identified &lt;</w:t>
      </w:r>
      <w:r w:rsidRPr="00994BA0">
        <w:rPr>
          <w:rFonts w:ascii="Segoe UI" w:hAnsi="Segoe UI" w:cs="Times New Roman"/>
          <w:i/>
          <w:iCs/>
          <w:color w:val="339966"/>
        </w:rPr>
        <w:t>explain what</w:t>
      </w:r>
      <w:r>
        <w:rPr>
          <w:rFonts w:ascii="Segoe UI" w:hAnsi="Segoe UI" w:cs="Times New Roman"/>
          <w:i/>
          <w:iCs/>
          <w:color w:val="339966"/>
        </w:rPr>
        <w:t>&gt;</w:t>
      </w:r>
      <w:r>
        <w:rPr>
          <w:lang w:val="en-US"/>
        </w:rPr>
        <w:t>. Confirmatory testing was carried out with a validated and sufficiently sensitive analytical method &lt;</w:t>
      </w:r>
      <w:r w:rsidRPr="00994BA0">
        <w:rPr>
          <w:rFonts w:ascii="Segoe UI" w:hAnsi="Segoe UI" w:cs="Times New Roman"/>
          <w:i/>
          <w:iCs/>
          <w:color w:val="339966"/>
        </w:rPr>
        <w:t>explain the test results</w:t>
      </w:r>
      <w:r>
        <w:rPr>
          <w:lang w:val="en-US"/>
        </w:rPr>
        <w:t xml:space="preserve">&gt;. &lt;Based on the information provided, the following </w:t>
      </w:r>
      <w:r w:rsidRPr="00071DF8">
        <w:rPr>
          <w:lang w:val="en-US"/>
        </w:rPr>
        <w:t>control measures are deemed necessary</w:t>
      </w:r>
      <w:r>
        <w:rPr>
          <w:lang w:val="en-US"/>
        </w:rPr>
        <w:t>.</w:t>
      </w:r>
      <w:r w:rsidRPr="00C32CBD">
        <w:rPr>
          <w:lang w:val="en-US"/>
        </w:rPr>
        <w:t xml:space="preserve"> </w:t>
      </w:r>
      <w:proofErr w:type="gramStart"/>
      <w:r>
        <w:rPr>
          <w:lang w:val="en-US"/>
        </w:rPr>
        <w:t>Specifically</w:t>
      </w:r>
      <w:proofErr w:type="gramEnd"/>
      <w:r>
        <w:rPr>
          <w:lang w:val="en-US"/>
        </w:rPr>
        <w:t xml:space="preserve"> &lt;</w:t>
      </w:r>
      <w:r w:rsidRPr="008035BC">
        <w:rPr>
          <w:rFonts w:ascii="Segoe UI" w:hAnsi="Segoe UI" w:cs="Times New Roman"/>
          <w:i/>
          <w:iCs/>
          <w:color w:val="339966"/>
        </w:rPr>
        <w:t>mention the control measures</w:t>
      </w:r>
      <w:r>
        <w:rPr>
          <w:lang w:val="en-US"/>
        </w:rPr>
        <w:t>&gt;.&gt;</w:t>
      </w:r>
    </w:p>
    <w:p w14:paraId="5351AD48" w14:textId="67A32F75" w:rsidR="004B0376" w:rsidRPr="00FB37B8" w:rsidRDefault="004B0376" w:rsidP="004B0376">
      <w:pPr>
        <w:pStyle w:val="BodytextAgency"/>
      </w:pPr>
    </w:p>
    <w:p w14:paraId="7F717E1E" w14:textId="77777777" w:rsidR="004B0376" w:rsidRPr="004375B0" w:rsidRDefault="004B0376" w:rsidP="004B0376">
      <w:pPr>
        <w:pStyle w:val="BodytextAgency"/>
        <w:rPr>
          <w:b/>
          <w:i/>
        </w:rPr>
      </w:pPr>
      <w:r w:rsidRPr="004375B0">
        <w:rPr>
          <w:b/>
          <w:i/>
        </w:rPr>
        <w:t>Analytical procedures and reference standards</w:t>
      </w:r>
    </w:p>
    <w:p w14:paraId="7CC727DE" w14:textId="77777777" w:rsidR="004B0376" w:rsidRPr="00B07EE5" w:rsidRDefault="004B0376" w:rsidP="004B0376">
      <w:pPr>
        <w:pStyle w:val="DraftingNotesAgency"/>
        <w:pBdr>
          <w:top w:val="single" w:sz="4" w:space="1" w:color="auto"/>
          <w:left w:val="single" w:sz="4" w:space="4" w:color="auto"/>
          <w:bottom w:val="single" w:sz="4" w:space="1" w:color="auto"/>
          <w:right w:val="single" w:sz="4" w:space="4" w:color="auto"/>
        </w:pBdr>
        <w:rPr>
          <w:b/>
          <w:bCs/>
          <w:i w:val="0"/>
          <w:iCs w:val="0"/>
        </w:rPr>
      </w:pPr>
      <w:r w:rsidRPr="00B07EE5">
        <w:rPr>
          <w:b/>
          <w:bCs/>
          <w:i w:val="0"/>
          <w:iCs w:val="0"/>
        </w:rPr>
        <w:t xml:space="preserve">Bio and Chem: </w:t>
      </w:r>
    </w:p>
    <w:p w14:paraId="7F51644F" w14:textId="77777777" w:rsidR="004B0376" w:rsidRPr="004375B0" w:rsidRDefault="004B0376" w:rsidP="004B0376">
      <w:pPr>
        <w:pStyle w:val="DraftingNotesAgency"/>
        <w:pBdr>
          <w:top w:val="single" w:sz="4" w:space="1" w:color="auto"/>
          <w:left w:val="single" w:sz="4" w:space="4" w:color="auto"/>
          <w:bottom w:val="single" w:sz="4" w:space="1" w:color="auto"/>
          <w:right w:val="single" w:sz="4" w:space="4" w:color="auto"/>
        </w:pBdr>
        <w:rPr>
          <w:i w:val="0"/>
          <w:iCs w:val="0"/>
        </w:rPr>
      </w:pPr>
      <w:r w:rsidRPr="004375B0">
        <w:rPr>
          <w:i w:val="0"/>
          <w:iCs w:val="0"/>
        </w:rPr>
        <w:t xml:space="preserve">Discuss whether the proposed procedures have been satisfactorily described and validated and if they are adequate to control the </w:t>
      </w:r>
      <w:r>
        <w:rPr>
          <w:i w:val="0"/>
          <w:iCs w:val="0"/>
        </w:rPr>
        <w:t>finished product</w:t>
      </w:r>
      <w:r w:rsidRPr="004375B0">
        <w:rPr>
          <w:i w:val="0"/>
          <w:iCs w:val="0"/>
        </w:rPr>
        <w:t xml:space="preserve"> on a routine basis, i.e. as a release, or for stability testing purposes. Consider elaborating on specialised / pivotal methods e.g. potency assays. Comment on the adequacy of information regarding the reference standards or materials, (or cross refer to the </w:t>
      </w:r>
      <w:r>
        <w:rPr>
          <w:i w:val="0"/>
          <w:iCs w:val="0"/>
        </w:rPr>
        <w:t>active substance</w:t>
      </w:r>
      <w:r w:rsidRPr="004375B0">
        <w:rPr>
          <w:i w:val="0"/>
          <w:iCs w:val="0"/>
        </w:rPr>
        <w:t xml:space="preserve"> section, as appropriate).</w:t>
      </w:r>
    </w:p>
    <w:p w14:paraId="708223DB" w14:textId="77777777" w:rsidR="004B0376" w:rsidRPr="004375B0" w:rsidRDefault="004B0376" w:rsidP="004B0376">
      <w:pPr>
        <w:pStyle w:val="DraftingNotesAgency"/>
        <w:pBdr>
          <w:top w:val="single" w:sz="4" w:space="1" w:color="auto"/>
          <w:left w:val="single" w:sz="4" w:space="4" w:color="auto"/>
          <w:bottom w:val="single" w:sz="4" w:space="1" w:color="auto"/>
          <w:right w:val="single" w:sz="4" w:space="4" w:color="auto"/>
        </w:pBdr>
        <w:rPr>
          <w:i w:val="0"/>
          <w:iCs w:val="0"/>
        </w:rPr>
      </w:pPr>
      <w:r w:rsidRPr="004375B0">
        <w:rPr>
          <w:i w:val="0"/>
          <w:iCs w:val="0"/>
        </w:rPr>
        <w:t xml:space="preserve">In case of analytical </w:t>
      </w:r>
      <w:r>
        <w:rPr>
          <w:i w:val="0"/>
          <w:iCs w:val="0"/>
        </w:rPr>
        <w:t>procedure</w:t>
      </w:r>
      <w:r w:rsidRPr="004375B0">
        <w:rPr>
          <w:i w:val="0"/>
          <w:iCs w:val="0"/>
        </w:rPr>
        <w:t xml:space="preserve"> flexibility, mention the method for which it is requested and if it is acceptable.</w:t>
      </w:r>
    </w:p>
    <w:p w14:paraId="58A38413" w14:textId="77777777" w:rsidR="004B0376" w:rsidRPr="00F93EDF" w:rsidRDefault="004B0376" w:rsidP="004B0376">
      <w:pPr>
        <w:pStyle w:val="BodytextAgency"/>
      </w:pPr>
      <w:r>
        <w:t>&lt;Text&gt;</w:t>
      </w:r>
    </w:p>
    <w:p w14:paraId="4D35C578" w14:textId="77777777" w:rsidR="004B0376" w:rsidRDefault="004B0376" w:rsidP="004B0376">
      <w:pPr>
        <w:pStyle w:val="BodytextAgency"/>
        <w:spacing w:after="120"/>
        <w:rPr>
          <w:rFonts w:ascii="Segoe UI" w:hAnsi="Segoe UI" w:cs="Times New Roman"/>
          <w:b/>
          <w:bCs/>
          <w:i/>
          <w:iCs/>
          <w:color w:val="339966"/>
        </w:rPr>
      </w:pPr>
      <w:r w:rsidRPr="00FA5E96">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22E560D1" w14:textId="77777777" w:rsidR="004B0376" w:rsidRPr="00563C19" w:rsidRDefault="004B0376" w:rsidP="004B0376">
      <w:pPr>
        <w:pStyle w:val="BodytextAgency"/>
      </w:pPr>
      <w:r>
        <w:t>&lt;The analytical procedures used have been adequately described and (non-compendial methods) appropriately validated in accordance with the ICH guidelines&gt;.</w:t>
      </w:r>
      <w:r w:rsidRPr="006D772C">
        <w:t xml:space="preserve"> </w:t>
      </w:r>
      <w:r>
        <w:t>&lt;Satisfactory information regarding the reference standards used for &lt;assay&gt; &lt;and&gt; &lt;impurities&gt; testing has been presented.&gt;</w:t>
      </w:r>
    </w:p>
    <w:p w14:paraId="54BFEBB2" w14:textId="77777777" w:rsidR="004B0376" w:rsidRDefault="004B0376" w:rsidP="004B0376">
      <w:pPr>
        <w:pStyle w:val="BodytextAgency"/>
        <w:rPr>
          <w:b/>
          <w:i/>
        </w:rPr>
      </w:pPr>
    </w:p>
    <w:p w14:paraId="140EBFEC" w14:textId="77777777" w:rsidR="004B0376" w:rsidRDefault="004B0376" w:rsidP="004B0376">
      <w:pPr>
        <w:pStyle w:val="BodytextAgency"/>
        <w:rPr>
          <w:b/>
          <w:i/>
        </w:rPr>
      </w:pPr>
      <w:r w:rsidRPr="004375B0">
        <w:rPr>
          <w:b/>
          <w:i/>
        </w:rPr>
        <w:lastRenderedPageBreak/>
        <w:t>Batch analysis</w:t>
      </w:r>
    </w:p>
    <w:p w14:paraId="66D0748F" w14:textId="77777777" w:rsidR="004B0376" w:rsidRPr="00B07EE5" w:rsidRDefault="004B0376" w:rsidP="004B0376">
      <w:pPr>
        <w:pStyle w:val="DraftingNotesAgency"/>
        <w:pBdr>
          <w:top w:val="single" w:sz="4" w:space="1" w:color="auto"/>
          <w:left w:val="single" w:sz="4" w:space="4" w:color="auto"/>
          <w:bottom w:val="single" w:sz="4" w:space="1" w:color="auto"/>
          <w:right w:val="single" w:sz="4" w:space="4" w:color="auto"/>
        </w:pBdr>
        <w:rPr>
          <w:b/>
          <w:bCs/>
        </w:rPr>
      </w:pPr>
      <w:r w:rsidRPr="00B07EE5">
        <w:rPr>
          <w:b/>
          <w:bCs/>
        </w:rPr>
        <w:t xml:space="preserve">Bio and Chem: </w:t>
      </w:r>
    </w:p>
    <w:p w14:paraId="66147FA4" w14:textId="77777777" w:rsidR="004B0376" w:rsidRPr="004375B0" w:rsidRDefault="004B0376" w:rsidP="004B0376">
      <w:pPr>
        <w:pStyle w:val="DraftingNotesAgency"/>
        <w:pBdr>
          <w:top w:val="single" w:sz="4" w:space="1" w:color="auto"/>
          <w:left w:val="single" w:sz="4" w:space="4" w:color="auto"/>
          <w:bottom w:val="single" w:sz="4" w:space="1" w:color="auto"/>
          <w:right w:val="single" w:sz="4" w:space="4" w:color="auto"/>
        </w:pBdr>
      </w:pPr>
      <w:r w:rsidRPr="00A96197">
        <w:t>Include a comment on the adequacy of batch analysis results, the batch size of the tested batches and batch-to-batch consistency.</w:t>
      </w:r>
    </w:p>
    <w:p w14:paraId="3B71B3C9" w14:textId="77777777" w:rsidR="004B0376" w:rsidRPr="00F93EDF" w:rsidRDefault="004B0376" w:rsidP="004B0376">
      <w:pPr>
        <w:pStyle w:val="BodytextAgency"/>
      </w:pPr>
      <w:r>
        <w:t>&lt;Text&gt;</w:t>
      </w:r>
    </w:p>
    <w:p w14:paraId="140AED81" w14:textId="77777777" w:rsidR="004B0376" w:rsidRDefault="004B0376" w:rsidP="004B0376">
      <w:pPr>
        <w:pStyle w:val="BodytextAgency"/>
        <w:spacing w:after="120"/>
        <w:rPr>
          <w:rFonts w:ascii="Segoe UI" w:hAnsi="Segoe UI" w:cs="Times New Roman"/>
          <w:b/>
          <w:bCs/>
          <w:i/>
          <w:iCs/>
          <w:color w:val="339966"/>
        </w:rPr>
      </w:pPr>
      <w:r w:rsidRPr="00FA5E96">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02462C48" w14:textId="77777777" w:rsidR="004B0376" w:rsidRPr="004375B0" w:rsidRDefault="004B0376" w:rsidP="004B0376">
      <w:pPr>
        <w:pStyle w:val="BodytextAgency"/>
      </w:pPr>
      <w:r>
        <w:t>&lt;Batch analysis data (</w:t>
      </w:r>
      <w:r w:rsidRPr="00820770">
        <w:rPr>
          <w:rFonts w:ascii="Segoe UI" w:hAnsi="Segoe UI" w:cs="Times New Roman"/>
          <w:i/>
          <w:iCs/>
          <w:color w:val="339966"/>
        </w:rPr>
        <w:t>number of batches and scale</w:t>
      </w:r>
      <w:r>
        <w:t>) of the finished product are provided.&gt; &lt;The results are within the specifications and confirm consistency of the manufacturing process.&gt;</w:t>
      </w:r>
    </w:p>
    <w:p w14:paraId="591D8565" w14:textId="77777777" w:rsidR="004B0376" w:rsidRPr="00C30119" w:rsidRDefault="004B0376" w:rsidP="004B0376">
      <w:pPr>
        <w:pStyle w:val="BodytextAgency"/>
        <w:rPr>
          <w:b/>
          <w:i/>
        </w:rPr>
      </w:pPr>
    </w:p>
    <w:p w14:paraId="5C935938" w14:textId="77777777" w:rsidR="004B0376" w:rsidRPr="005C714E" w:rsidRDefault="004B0376" w:rsidP="004B0376">
      <w:pPr>
        <w:pStyle w:val="Heading3Agency"/>
      </w:pPr>
      <w:bookmarkStart w:id="139" w:name="_Toc166058349"/>
      <w:bookmarkStart w:id="140" w:name="_Toc179906438"/>
      <w:bookmarkStart w:id="141" w:name="_Toc204788290"/>
      <w:r>
        <w:t>Stability of the product</w:t>
      </w:r>
      <w:bookmarkEnd w:id="139"/>
      <w:bookmarkEnd w:id="140"/>
      <w:bookmarkEnd w:id="141"/>
    </w:p>
    <w:p w14:paraId="1BD2AEE9" w14:textId="77777777" w:rsidR="004B0376" w:rsidRDefault="004B0376" w:rsidP="004B0376">
      <w:pPr>
        <w:pStyle w:val="Draftingnotes-purple"/>
      </w:pPr>
      <w:r w:rsidRPr="00691E6F">
        <w:t>This section is to be completed by the Rapporteur. Co-Rapporteur only to add if in disagreement or major omission.</w:t>
      </w:r>
    </w:p>
    <w:p w14:paraId="7C8CD3E4"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t xml:space="preserve"> </w:t>
      </w:r>
      <w:r w:rsidRPr="00B07EE5">
        <w:rPr>
          <w:b/>
          <w:bCs/>
        </w:rPr>
        <w:t>Bio and Chem:</w:t>
      </w:r>
      <w:r w:rsidRPr="00FA5E96">
        <w:t xml:space="preserve"> </w:t>
      </w:r>
    </w:p>
    <w:p w14:paraId="41A9DB52"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t>Mention the proposed shelf life and storage conditions</w:t>
      </w:r>
    </w:p>
    <w:p w14:paraId="2C4FBE9E" w14:textId="77777777" w:rsidR="004B0376" w:rsidRPr="00F93EDF" w:rsidRDefault="004B0376" w:rsidP="004B0376">
      <w:pPr>
        <w:pStyle w:val="BodytextAgency"/>
      </w:pPr>
      <w:r>
        <w:t>&lt;Text&gt;</w:t>
      </w:r>
    </w:p>
    <w:p w14:paraId="0A508779" w14:textId="77777777" w:rsidR="004B0376" w:rsidRDefault="004B0376" w:rsidP="004B0376">
      <w:pPr>
        <w:pStyle w:val="BodytextAgency"/>
        <w:spacing w:after="120"/>
        <w:rPr>
          <w:rFonts w:ascii="Segoe UI" w:hAnsi="Segoe UI" w:cs="Times New Roman"/>
          <w:b/>
          <w:bCs/>
          <w:i/>
          <w:iCs/>
          <w:color w:val="339966"/>
        </w:rPr>
      </w:pPr>
      <w:r w:rsidRPr="00FA5E96">
        <w:rPr>
          <w:rFonts w:ascii="Segoe UI" w:hAnsi="Segoe UI" w:cs="Times New Roman"/>
          <w:b/>
          <w:bCs/>
          <w:i/>
          <w:iCs/>
          <w:color w:val="339966"/>
        </w:rPr>
        <w:t xml:space="preserve">Bio and Chem: </w:t>
      </w:r>
      <w:r>
        <w:rPr>
          <w:rFonts w:ascii="Segoe UI" w:hAnsi="Segoe UI" w:cs="Times New Roman"/>
          <w:b/>
          <w:bCs/>
          <w:i/>
          <w:iCs/>
          <w:color w:val="339966"/>
        </w:rPr>
        <w:t xml:space="preserve">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4E69D8CA" w14:textId="77777777" w:rsidR="004B0376" w:rsidRDefault="004B0376" w:rsidP="004B0376">
      <w:pPr>
        <w:pStyle w:val="BodytextAgency"/>
        <w:rPr>
          <w:b/>
          <w:i/>
        </w:rPr>
      </w:pPr>
      <w:r w:rsidRPr="00241DB3">
        <w:rPr>
          <w:rFonts w:eastAsia="SimSun"/>
          <w:lang w:eastAsia="zh-CN"/>
        </w:rPr>
        <w:t>The</w:t>
      </w:r>
      <w:r w:rsidRPr="00241DB3" w:rsidDel="00A612F6">
        <w:rPr>
          <w:rFonts w:eastAsia="SimSun"/>
          <w:lang w:eastAsia="zh-CN"/>
        </w:rPr>
        <w:t xml:space="preserve"> </w:t>
      </w:r>
      <w:r>
        <w:rPr>
          <w:rFonts w:eastAsia="SimSun"/>
          <w:lang w:eastAsia="zh-CN"/>
        </w:rPr>
        <w:t>shelf life</w:t>
      </w:r>
      <w:r w:rsidRPr="00241DB3">
        <w:rPr>
          <w:rFonts w:eastAsia="SimSun"/>
          <w:lang w:eastAsia="zh-CN"/>
        </w:rPr>
        <w:t xml:space="preserve"> of </w:t>
      </w:r>
      <w:r>
        <w:rPr>
          <w:rFonts w:eastAsia="SimSun"/>
          <w:lang w:eastAsia="zh-CN"/>
        </w:rPr>
        <w:t>&lt;</w:t>
      </w:r>
      <w:r>
        <w:rPr>
          <w:rFonts w:ascii="Segoe UI" w:hAnsi="Segoe UI" w:cs="Times New Roman"/>
          <w:i/>
          <w:iCs/>
          <w:color w:val="339966"/>
        </w:rPr>
        <w:t>number</w:t>
      </w:r>
      <w:r>
        <w:rPr>
          <w:rFonts w:eastAsia="SimSun"/>
          <w:lang w:eastAsia="zh-CN"/>
        </w:rPr>
        <w:t>&gt;</w:t>
      </w:r>
      <w:r w:rsidRPr="00241DB3">
        <w:rPr>
          <w:rFonts w:eastAsia="SimSun"/>
          <w:lang w:eastAsia="zh-CN"/>
        </w:rPr>
        <w:t xml:space="preserve"> months &lt;</w:t>
      </w:r>
      <w:r w:rsidRPr="00904623">
        <w:rPr>
          <w:rFonts w:ascii="Segoe UI" w:hAnsi="Segoe UI" w:cs="Times New Roman"/>
          <w:i/>
          <w:iCs/>
          <w:color w:val="339966"/>
        </w:rPr>
        <w:t>storage conditions</w:t>
      </w:r>
      <w:r w:rsidRPr="00241DB3">
        <w:rPr>
          <w:rFonts w:eastAsia="SimSun"/>
          <w:lang w:eastAsia="zh-CN"/>
        </w:rPr>
        <w:t>&gt; in the proposed container</w:t>
      </w:r>
      <w:r>
        <w:rPr>
          <w:rFonts w:eastAsia="SimSun"/>
          <w:lang w:eastAsia="zh-CN"/>
        </w:rPr>
        <w:t xml:space="preserve">, as stated in the </w:t>
      </w:r>
      <w:proofErr w:type="gramStart"/>
      <w:r>
        <w:rPr>
          <w:rFonts w:eastAsia="SimSun"/>
          <w:lang w:eastAsia="zh-CN"/>
        </w:rPr>
        <w:t>SmPC,  is</w:t>
      </w:r>
      <w:proofErr w:type="gramEnd"/>
      <w:r>
        <w:rPr>
          <w:rFonts w:eastAsia="SimSun"/>
          <w:lang w:eastAsia="zh-CN"/>
        </w:rPr>
        <w:t xml:space="preserve"> justified by the available stability data</w:t>
      </w:r>
      <w:r w:rsidRPr="00241DB3">
        <w:rPr>
          <w:rFonts w:eastAsia="SimSun"/>
          <w:lang w:eastAsia="zh-CN"/>
        </w:rPr>
        <w:t>.</w:t>
      </w:r>
      <w:r w:rsidRPr="00E14E3A">
        <w:rPr>
          <w:b/>
          <w:i/>
        </w:rPr>
        <w:t xml:space="preserve"> </w:t>
      </w:r>
    </w:p>
    <w:p w14:paraId="4DAEA130" w14:textId="77777777" w:rsidR="004B0376" w:rsidRPr="007708CC" w:rsidRDefault="004B0376" w:rsidP="004B0376">
      <w:pPr>
        <w:pStyle w:val="BodytextAgency"/>
        <w:rPr>
          <w:b/>
          <w:i/>
        </w:rPr>
      </w:pPr>
      <w:r>
        <w:rPr>
          <w:b/>
          <w:i/>
        </w:rPr>
        <w:t>C</w:t>
      </w:r>
      <w:r w:rsidRPr="009542AB">
        <w:rPr>
          <w:b/>
          <w:i/>
        </w:rPr>
        <w:t xml:space="preserve">ontainer closure system </w:t>
      </w:r>
    </w:p>
    <w:p w14:paraId="3F6A862E"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rsidRPr="00E01BC3">
        <w:t xml:space="preserve">Describe the Container closure system and </w:t>
      </w:r>
      <w:r>
        <w:t>c</w:t>
      </w:r>
      <w:r w:rsidRPr="00860D03">
        <w:t xml:space="preserve">onfirm </w:t>
      </w:r>
      <w:r>
        <w:t>that</w:t>
      </w:r>
      <w:r w:rsidRPr="00860D03">
        <w:t xml:space="preserve"> the </w:t>
      </w:r>
      <w:r>
        <w:t xml:space="preserve">description and specification of the </w:t>
      </w:r>
      <w:r w:rsidRPr="00860D03">
        <w:t>containers proposed for routine storage</w:t>
      </w:r>
      <w:r>
        <w:t xml:space="preserve"> </w:t>
      </w:r>
      <w:r w:rsidRPr="00860D03">
        <w:t xml:space="preserve">are </w:t>
      </w:r>
      <w:r>
        <w:t xml:space="preserve">acceptable. </w:t>
      </w:r>
    </w:p>
    <w:p w14:paraId="74AA6115" w14:textId="77777777" w:rsidR="004B0376" w:rsidRPr="00F93EDF" w:rsidRDefault="004B0376" w:rsidP="004B0376">
      <w:pPr>
        <w:pStyle w:val="BodytextAgency"/>
      </w:pPr>
      <w:r>
        <w:t>&lt;Text&gt;</w:t>
      </w:r>
    </w:p>
    <w:p w14:paraId="475B62AE" w14:textId="77777777" w:rsidR="004B0376" w:rsidRDefault="004B0376" w:rsidP="004B0376">
      <w:pPr>
        <w:pStyle w:val="BodytextAgency"/>
        <w:spacing w:after="120"/>
        <w:rPr>
          <w:rFonts w:ascii="Segoe UI" w:hAnsi="Segoe UI" w:cs="Times New Roman"/>
          <w:b/>
          <w:bCs/>
          <w:i/>
          <w:iCs/>
          <w:color w:val="339966"/>
        </w:rPr>
      </w:pPr>
      <w:r w:rsidRPr="00FA5E96">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17E59763" w14:textId="77777777" w:rsidR="004B0376" w:rsidRPr="00B07EE5" w:rsidRDefault="004B0376" w:rsidP="004B0376">
      <w:pPr>
        <w:pStyle w:val="BodytextAgency"/>
        <w:rPr>
          <w:rFonts w:ascii="Segoe UI" w:hAnsi="Segoe UI"/>
          <w:b/>
          <w:bCs/>
          <w:iCs/>
        </w:rPr>
      </w:pPr>
      <w:r>
        <w:t>&lt;The container closure system is</w:t>
      </w:r>
      <w:r w:rsidRPr="00A96197">
        <w:t xml:space="preserve"> </w:t>
      </w:r>
      <w:r>
        <w:t>&lt;</w:t>
      </w:r>
      <w:r w:rsidRPr="00B07EE5">
        <w:rPr>
          <w:rFonts w:ascii="Segoe UI" w:hAnsi="Segoe UI" w:cs="Times New Roman"/>
          <w:i/>
          <w:iCs/>
          <w:color w:val="339966"/>
        </w:rPr>
        <w:t>include description</w:t>
      </w:r>
      <w:r>
        <w:t xml:space="preserve">&gt; and it is considered appropriate </w:t>
      </w:r>
      <w:r w:rsidRPr="00860D03">
        <w:t xml:space="preserve">for </w:t>
      </w:r>
      <w:r>
        <w:t>intended</w:t>
      </w:r>
      <w:r w:rsidRPr="00860D03">
        <w:t xml:space="preserve"> storage</w:t>
      </w:r>
      <w:r>
        <w:t>. Its specifications are</w:t>
      </w:r>
      <w:r w:rsidRPr="00860D03">
        <w:t xml:space="preserve"> </w:t>
      </w:r>
      <w:r>
        <w:t xml:space="preserve">acceptable and </w:t>
      </w:r>
      <w:proofErr w:type="gramStart"/>
      <w:r>
        <w:t>are in compliance with</w:t>
      </w:r>
      <w:proofErr w:type="gramEnd"/>
      <w:r>
        <w:t xml:space="preserve"> appropriate standards such as the Ph. Eur.&gt; &lt;Compliance with ISO standards for child-resistant closures has also been confirmed&gt;.</w:t>
      </w:r>
    </w:p>
    <w:p w14:paraId="5DED7333" w14:textId="77777777" w:rsidR="004B0376" w:rsidRDefault="004B0376" w:rsidP="004B0376">
      <w:pPr>
        <w:pStyle w:val="BodytextAgency"/>
      </w:pPr>
    </w:p>
    <w:p w14:paraId="79695B3E" w14:textId="77777777" w:rsidR="004B0376" w:rsidRDefault="004B0376" w:rsidP="004B0376">
      <w:pPr>
        <w:pStyle w:val="DraftingNotesAgency"/>
        <w:pBdr>
          <w:top w:val="single" w:sz="4" w:space="1" w:color="auto"/>
          <w:left w:val="single" w:sz="4" w:space="1" w:color="auto"/>
          <w:bottom w:val="single" w:sz="4" w:space="1" w:color="auto"/>
          <w:right w:val="single" w:sz="4" w:space="1" w:color="auto"/>
        </w:pBdr>
      </w:pPr>
      <w:r w:rsidRPr="00B07EE5">
        <w:rPr>
          <w:b/>
          <w:bCs/>
        </w:rPr>
        <w:t>Bio and Chem:</w:t>
      </w:r>
      <w:r w:rsidRPr="00FA5E96">
        <w:t xml:space="preserve"> </w:t>
      </w:r>
    </w:p>
    <w:p w14:paraId="59DE530E" w14:textId="77777777" w:rsidR="004B0376" w:rsidRDefault="004B0376" w:rsidP="004B0376">
      <w:pPr>
        <w:pStyle w:val="DraftingNotesAgency"/>
        <w:pBdr>
          <w:top w:val="single" w:sz="4" w:space="1" w:color="auto"/>
          <w:left w:val="single" w:sz="4" w:space="1" w:color="auto"/>
          <w:bottom w:val="single" w:sz="4" w:space="1" w:color="auto"/>
          <w:right w:val="single" w:sz="4" w:space="1" w:color="auto"/>
        </w:pBdr>
      </w:pPr>
      <w:r w:rsidRPr="000B680C">
        <w:t xml:space="preserve">If the medicinal product includes components which are classified as medical devices (e.g. needles, catheters, etc.), confirm whether they comply with the relevant medical </w:t>
      </w:r>
      <w:proofErr w:type="gramStart"/>
      <w:r w:rsidRPr="000B680C">
        <w:t>devices</w:t>
      </w:r>
      <w:proofErr w:type="gramEnd"/>
      <w:r w:rsidRPr="000B680C">
        <w:t xml:space="preserve"> legislation. In accordance with Article 117 of the Medical Device Regulation (EU) 2017/745, where a medicinal product is used in combination with a single-use integral medical device, applicants should provide the relevant documentation from a Notified Body (Opinion or EU certificate) confirming compliance of the device with the relevant General Safety and Performance Requirements in Annex I.</w:t>
      </w:r>
    </w:p>
    <w:p w14:paraId="412531E7" w14:textId="77777777" w:rsidR="004B0376" w:rsidRPr="00F93EDF" w:rsidRDefault="004B0376" w:rsidP="004B0376">
      <w:pPr>
        <w:pStyle w:val="BodytextAgency"/>
      </w:pPr>
      <w:r>
        <w:t>&lt;Text&gt;</w:t>
      </w:r>
    </w:p>
    <w:p w14:paraId="4AF84163" w14:textId="77777777" w:rsidR="004B0376" w:rsidRDefault="004B0376" w:rsidP="004B0376">
      <w:pPr>
        <w:pStyle w:val="BodytextAgency"/>
        <w:rPr>
          <w:b/>
          <w:i/>
        </w:rPr>
      </w:pPr>
    </w:p>
    <w:p w14:paraId="30F13DF8" w14:textId="77777777" w:rsidR="004B0376" w:rsidRPr="00556878" w:rsidRDefault="004B0376" w:rsidP="004B0376">
      <w:pPr>
        <w:pStyle w:val="BodytextAgency"/>
        <w:rPr>
          <w:b/>
          <w:i/>
        </w:rPr>
      </w:pPr>
      <w:r w:rsidRPr="00556878">
        <w:rPr>
          <w:b/>
          <w:i/>
        </w:rPr>
        <w:t>Stability data</w:t>
      </w:r>
    </w:p>
    <w:p w14:paraId="31E3261E" w14:textId="77777777" w:rsidR="004B0376" w:rsidRPr="00556878" w:rsidRDefault="004B0376" w:rsidP="004B0376">
      <w:pPr>
        <w:pStyle w:val="DraftingNotesAgency"/>
        <w:pBdr>
          <w:top w:val="single" w:sz="4" w:space="1" w:color="auto"/>
          <w:left w:val="single" w:sz="4" w:space="4" w:color="auto"/>
          <w:bottom w:val="single" w:sz="4" w:space="1" w:color="auto"/>
          <w:right w:val="single" w:sz="4" w:space="4" w:color="auto"/>
        </w:pBdr>
        <w:rPr>
          <w:b/>
          <w:bCs/>
        </w:rPr>
      </w:pPr>
      <w:r w:rsidRPr="00556878">
        <w:rPr>
          <w:b/>
          <w:bCs/>
        </w:rPr>
        <w:t xml:space="preserve">Bio and Chem: </w:t>
      </w:r>
    </w:p>
    <w:p w14:paraId="723A0A43"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lastRenderedPageBreak/>
        <w:t xml:space="preserve">State clearly the claimed shelf-life/ in-use period and storage conditions as per the SmPC. </w:t>
      </w:r>
    </w:p>
    <w:p w14:paraId="562B7327"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t xml:space="preserve">Include background information to understand the basis for the approved storage conditions, including in-use storage conditions, where relevant. </w:t>
      </w:r>
    </w:p>
    <w:p w14:paraId="5BED8DFC"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t xml:space="preserve">Confirm whether stability studies / conditions were performed according to ICH guidelines and if </w:t>
      </w:r>
      <w:proofErr w:type="gramStart"/>
      <w:r>
        <w:t>not</w:t>
      </w:r>
      <w:proofErr w:type="gramEnd"/>
      <w:r>
        <w:t xml:space="preserve"> why they have been accepted. Comment on the scale of batches and their representativeness of the commercial product. </w:t>
      </w:r>
    </w:p>
    <w:p w14:paraId="436CEF30" w14:textId="7A609AE1" w:rsidR="004B0376" w:rsidRDefault="004B0376" w:rsidP="004B0376">
      <w:pPr>
        <w:pStyle w:val="DraftingNotesAgency"/>
        <w:pBdr>
          <w:top w:val="single" w:sz="4" w:space="1" w:color="auto"/>
          <w:left w:val="single" w:sz="4" w:space="4" w:color="auto"/>
          <w:bottom w:val="single" w:sz="4" w:space="1" w:color="auto"/>
          <w:right w:val="single" w:sz="4" w:space="4" w:color="auto"/>
        </w:pBdr>
      </w:pPr>
      <w:r>
        <w:t>In case bracketing/matrixing is used, discuss the acceptability.</w:t>
      </w:r>
      <w:r w:rsidRPr="00A96197">
        <w:t xml:space="preserve"> </w:t>
      </w:r>
    </w:p>
    <w:p w14:paraId="4A0F76A6" w14:textId="6722A1D9" w:rsidR="004B0376" w:rsidRDefault="004B0376" w:rsidP="004B0376">
      <w:pPr>
        <w:pStyle w:val="DraftingNotesAgency"/>
        <w:pBdr>
          <w:top w:val="single" w:sz="4" w:space="1" w:color="auto"/>
          <w:left w:val="single" w:sz="4" w:space="4" w:color="auto"/>
          <w:bottom w:val="single" w:sz="4" w:space="1" w:color="auto"/>
          <w:right w:val="single" w:sz="4" w:space="4" w:color="auto"/>
        </w:pBdr>
      </w:pPr>
      <w:r>
        <w:t xml:space="preserve">Conclude </w:t>
      </w:r>
      <w:proofErr w:type="gramStart"/>
      <w:r>
        <w:t>on  the</w:t>
      </w:r>
      <w:proofErr w:type="gramEnd"/>
      <w:r>
        <w:t xml:space="preserve"> stability results and if they showed significant changes or </w:t>
      </w:r>
      <w:proofErr w:type="gramStart"/>
      <w:r>
        <w:t>trends, and</w:t>
      </w:r>
      <w:proofErr w:type="gramEnd"/>
      <w:r>
        <w:t xml:space="preserve"> conclude on whether the observed physical and chemical changes are (not) likely to have a significant effect on efficacy and safety of the product when used according to the directions in the SmPC. If any out of specifications results were observed, mention the conclusions in this respect.</w:t>
      </w:r>
    </w:p>
    <w:p w14:paraId="4E47A1A9"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t>Stability in refrigerated/freezer conditions and any information on temperature cycling testing should be reflected, especially for critical formulations.</w:t>
      </w:r>
    </w:p>
    <w:p w14:paraId="299FD4C0"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t xml:space="preserve">Conclude on results from in-use stability studies if relevant. </w:t>
      </w:r>
    </w:p>
    <w:p w14:paraId="73B184F1"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t xml:space="preserve">Conclude on results from photostability and stress studies. </w:t>
      </w:r>
    </w:p>
    <w:p w14:paraId="7C45FE6B" w14:textId="77777777" w:rsidR="004B0376" w:rsidRDefault="004B0376" w:rsidP="004B0376">
      <w:pPr>
        <w:pStyle w:val="DraftingNotesAgency"/>
        <w:pBdr>
          <w:top w:val="single" w:sz="4" w:space="1" w:color="auto"/>
          <w:left w:val="single" w:sz="4" w:space="4" w:color="auto"/>
          <w:bottom w:val="single" w:sz="4" w:space="1" w:color="auto"/>
          <w:right w:val="single" w:sz="4" w:space="4" w:color="auto"/>
        </w:pBdr>
      </w:pPr>
      <w:r>
        <w:t xml:space="preserve">Conclude </w:t>
      </w:r>
      <w:proofErr w:type="gramStart"/>
      <w:r>
        <w:t>on  the</w:t>
      </w:r>
      <w:proofErr w:type="gramEnd"/>
      <w:r>
        <w:t xml:space="preserve"> stability recommendations as indicated in the SmPC after opening (in-use), reconstitution, dilution, mixing with food etc., or compatibility with administration devices and the performance of the Ph. Eur. preservative efficacy test as appropriate; – link in with the SmPC.</w:t>
      </w:r>
    </w:p>
    <w:p w14:paraId="2FE93FC5" w14:textId="77777777" w:rsidR="004B0376" w:rsidRPr="00A96197" w:rsidRDefault="004B0376" w:rsidP="004B0376">
      <w:pPr>
        <w:pStyle w:val="DraftingNotesAgency"/>
        <w:pBdr>
          <w:top w:val="single" w:sz="4" w:space="1" w:color="auto"/>
          <w:left w:val="single" w:sz="4" w:space="4" w:color="auto"/>
          <w:bottom w:val="single" w:sz="4" w:space="1" w:color="auto"/>
          <w:right w:val="single" w:sz="4" w:space="4" w:color="auto"/>
        </w:pBdr>
      </w:pPr>
      <w:r>
        <w:t xml:space="preserve">State if further stability data are required as part of a post-approval </w:t>
      </w:r>
      <w:proofErr w:type="gramStart"/>
      <w:r>
        <w:t>measure(</w:t>
      </w:r>
      <w:proofErr w:type="gramEnd"/>
      <w:r>
        <w:t>Recommendation), e.g. additional in-use stability studies, full scale data following introduction of a lately introduced additional manufacturing facility while comparability and primary stability data already available.</w:t>
      </w:r>
    </w:p>
    <w:p w14:paraId="04FF2291" w14:textId="77777777" w:rsidR="004B0376" w:rsidRPr="001177A2" w:rsidRDefault="004B0376" w:rsidP="004B0376">
      <w:pPr>
        <w:pStyle w:val="BodytextAgency"/>
      </w:pPr>
    </w:p>
    <w:p w14:paraId="4ADDD1D1" w14:textId="77777777" w:rsidR="004B0376" w:rsidRPr="00A96197" w:rsidRDefault="004B0376" w:rsidP="004B0376">
      <w:pPr>
        <w:pStyle w:val="DraftingNotesAgency"/>
        <w:pBdr>
          <w:top w:val="single" w:sz="4" w:space="1" w:color="auto"/>
          <w:left w:val="single" w:sz="4" w:space="4" w:color="auto"/>
          <w:bottom w:val="single" w:sz="4" w:space="1" w:color="auto"/>
          <w:right w:val="single" w:sz="4" w:space="4" w:color="auto"/>
        </w:pBdr>
        <w:spacing w:after="0"/>
        <w:rPr>
          <w:b/>
          <w:i w:val="0"/>
        </w:rPr>
      </w:pPr>
      <w:r w:rsidRPr="00A96197">
        <w:rPr>
          <w:b/>
          <w:i w:val="0"/>
          <w:u w:val="single"/>
        </w:rPr>
        <w:t>Chem</w:t>
      </w:r>
      <w:r w:rsidRPr="00A96197">
        <w:rPr>
          <w:b/>
          <w:i w:val="0"/>
        </w:rPr>
        <w:t xml:space="preserve">: </w:t>
      </w:r>
    </w:p>
    <w:p w14:paraId="3AC72128" w14:textId="77777777" w:rsidR="004B0376" w:rsidRPr="00A96197" w:rsidRDefault="004B0376" w:rsidP="004B0376">
      <w:pPr>
        <w:pStyle w:val="DraftingNotesAgency"/>
        <w:pBdr>
          <w:top w:val="single" w:sz="4" w:space="1" w:color="auto"/>
          <w:left w:val="single" w:sz="4" w:space="4" w:color="auto"/>
          <w:bottom w:val="single" w:sz="4" w:space="1" w:color="auto"/>
          <w:right w:val="single" w:sz="4" w:space="4" w:color="auto"/>
        </w:pBdr>
      </w:pPr>
      <w:r w:rsidRPr="00A96197">
        <w:t>Mention stability studies outside the primary container, only if such data/information has been submitted (should not be requested otherwise) (relevant e.g. for tablets).</w:t>
      </w:r>
    </w:p>
    <w:p w14:paraId="22402C61" w14:textId="77777777" w:rsidR="004B0376" w:rsidRPr="00F93EDF" w:rsidRDefault="004B0376" w:rsidP="004B0376">
      <w:pPr>
        <w:pStyle w:val="BodytextAgency"/>
      </w:pPr>
      <w:r>
        <w:t>&lt;Text&gt;</w:t>
      </w:r>
    </w:p>
    <w:p w14:paraId="067A0686" w14:textId="77777777" w:rsidR="004B0376" w:rsidRDefault="004B0376" w:rsidP="004B0376">
      <w:pPr>
        <w:pStyle w:val="BodytextAgency"/>
        <w:spacing w:after="120"/>
        <w:rPr>
          <w:rFonts w:ascii="Segoe UI" w:hAnsi="Segoe UI" w:cs="Times New Roman"/>
          <w:b/>
          <w:bCs/>
          <w:i/>
          <w:iCs/>
          <w:color w:val="339966"/>
        </w:rPr>
      </w:pPr>
      <w:r w:rsidRPr="00F126E2">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1258EE24" w14:textId="77777777" w:rsidR="004B0376" w:rsidRDefault="004B0376" w:rsidP="004B0376">
      <w:pPr>
        <w:autoSpaceDE w:val="0"/>
        <w:autoSpaceDN w:val="0"/>
        <w:adjustRightInd w:val="0"/>
        <w:spacing w:after="140" w:line="280" w:lineRule="atLeast"/>
        <w:rPr>
          <w:color w:val="000000"/>
          <w:lang w:val="en-US"/>
        </w:rPr>
      </w:pPr>
      <w:r>
        <w:rPr>
          <w:color w:val="000000"/>
          <w:lang w:val="en-US"/>
        </w:rPr>
        <w:t xml:space="preserve">&lt;Real time stability data from &lt;number, scale&gt; batches of finished product </w:t>
      </w:r>
      <w:r>
        <w:t>from the &lt;proposed&gt;</w:t>
      </w:r>
      <w:r w:rsidRPr="004C6425">
        <w:t xml:space="preserve"> manufacturer</w:t>
      </w:r>
      <w:r>
        <w:t>(s)</w:t>
      </w:r>
      <w:r>
        <w:rPr>
          <w:color w:val="000000"/>
          <w:lang w:val="en-US"/>
        </w:rPr>
        <w:t xml:space="preserve"> </w:t>
      </w:r>
      <w:r w:rsidRPr="00581CBE">
        <w:rPr>
          <w:color w:val="000000"/>
          <w:lang w:val="en-US"/>
        </w:rPr>
        <w:t>stored</w:t>
      </w:r>
      <w:r>
        <w:rPr>
          <w:color w:val="000000"/>
          <w:lang w:val="en-US"/>
        </w:rPr>
        <w:t xml:space="preserve"> </w:t>
      </w:r>
      <w:r>
        <w:t>&lt;in the intended commercial package&gt;&lt;in a container closure system representative of that intended for the market&gt; &lt;</w:t>
      </w:r>
      <w:r w:rsidRPr="003502FF">
        <w:rPr>
          <w:rFonts w:ascii="Segoe UI" w:eastAsia="Verdana" w:hAnsi="Segoe UI" w:cs="Times New Roman"/>
          <w:i/>
          <w:iCs/>
          <w:color w:val="339966"/>
          <w:lang w:eastAsia="en-GB"/>
        </w:rPr>
        <w:t>if not describe the package</w:t>
      </w:r>
      <w:r>
        <w:t xml:space="preserve">&gt; </w:t>
      </w:r>
      <w:r>
        <w:rPr>
          <w:color w:val="000000"/>
          <w:lang w:val="en-US"/>
        </w:rPr>
        <w:t>for up to &lt;number&gt;</w:t>
      </w:r>
      <w:r w:rsidRPr="00581CBE">
        <w:rPr>
          <w:color w:val="000000"/>
          <w:lang w:val="en-US"/>
        </w:rPr>
        <w:t xml:space="preserve"> months </w:t>
      </w:r>
      <w:r>
        <w:rPr>
          <w:color w:val="000000"/>
          <w:lang w:val="en-US"/>
        </w:rPr>
        <w:t>under long term conditions (</w:t>
      </w:r>
      <w:r w:rsidRPr="00581CBE">
        <w:rPr>
          <w:color w:val="000000"/>
          <w:lang w:val="en-US"/>
        </w:rPr>
        <w:t>25</w:t>
      </w:r>
      <w:r>
        <w:rPr>
          <w:color w:val="000000"/>
          <w:lang w:val="en-US"/>
        </w:rPr>
        <w:t xml:space="preserve"> </w:t>
      </w:r>
      <w:r w:rsidRPr="00581CBE">
        <w:rPr>
          <w:color w:val="000000"/>
          <w:lang w:val="en-US"/>
        </w:rPr>
        <w:t>ºC</w:t>
      </w:r>
      <w:r>
        <w:rPr>
          <w:color w:val="000000"/>
          <w:lang w:val="en-US"/>
        </w:rPr>
        <w:t xml:space="preserve"> </w:t>
      </w:r>
      <w:r w:rsidRPr="00581CBE">
        <w:rPr>
          <w:color w:val="000000"/>
          <w:lang w:val="en-US"/>
        </w:rPr>
        <w:t>/</w:t>
      </w:r>
      <w:r>
        <w:rPr>
          <w:color w:val="000000"/>
          <w:lang w:val="en-US"/>
        </w:rPr>
        <w:t xml:space="preserve"> </w:t>
      </w:r>
      <w:r w:rsidRPr="00581CBE">
        <w:rPr>
          <w:color w:val="000000"/>
          <w:lang w:val="en-US"/>
        </w:rPr>
        <w:t>60%</w:t>
      </w:r>
      <w:r>
        <w:rPr>
          <w:color w:val="000000"/>
          <w:lang w:val="en-US"/>
        </w:rPr>
        <w:t xml:space="preserve"> </w:t>
      </w:r>
      <w:r w:rsidRPr="00581CBE">
        <w:rPr>
          <w:color w:val="000000"/>
          <w:lang w:val="en-US"/>
        </w:rPr>
        <w:t>RH</w:t>
      </w:r>
      <w:r>
        <w:rPr>
          <w:color w:val="000000"/>
          <w:lang w:val="en-US"/>
        </w:rPr>
        <w:t>)</w:t>
      </w:r>
      <w:r w:rsidRPr="00581CBE">
        <w:rPr>
          <w:color w:val="000000"/>
          <w:lang w:val="en-US"/>
        </w:rPr>
        <w:t xml:space="preserve"> and for up to </w:t>
      </w:r>
      <w:r>
        <w:rPr>
          <w:color w:val="000000"/>
          <w:lang w:val="en-US"/>
        </w:rPr>
        <w:t xml:space="preserve">&lt;number&gt; </w:t>
      </w:r>
      <w:r w:rsidRPr="00581CBE">
        <w:rPr>
          <w:color w:val="000000"/>
          <w:lang w:val="en-US"/>
        </w:rPr>
        <w:t xml:space="preserve">months </w:t>
      </w:r>
      <w:r>
        <w:rPr>
          <w:color w:val="000000"/>
          <w:lang w:val="en-US"/>
        </w:rPr>
        <w:t>under accelerated conditions (</w:t>
      </w:r>
      <w:r w:rsidRPr="00581CBE">
        <w:rPr>
          <w:color w:val="000000"/>
          <w:lang w:val="en-US"/>
        </w:rPr>
        <w:t>40</w:t>
      </w:r>
      <w:r>
        <w:rPr>
          <w:color w:val="000000"/>
          <w:lang w:val="en-US"/>
        </w:rPr>
        <w:t xml:space="preserve"> </w:t>
      </w:r>
      <w:r w:rsidRPr="00581CBE">
        <w:rPr>
          <w:color w:val="000000"/>
          <w:lang w:val="en-US"/>
        </w:rPr>
        <w:t>ºC</w:t>
      </w:r>
      <w:r>
        <w:rPr>
          <w:color w:val="000000"/>
          <w:lang w:val="en-US"/>
        </w:rPr>
        <w:t xml:space="preserve"> </w:t>
      </w:r>
      <w:r w:rsidRPr="00581CBE">
        <w:rPr>
          <w:color w:val="000000"/>
          <w:lang w:val="en-US"/>
        </w:rPr>
        <w:t>/</w:t>
      </w:r>
      <w:r>
        <w:rPr>
          <w:color w:val="000000"/>
          <w:lang w:val="en-US"/>
        </w:rPr>
        <w:t xml:space="preserve"> </w:t>
      </w:r>
      <w:r w:rsidRPr="00581CBE">
        <w:rPr>
          <w:color w:val="000000"/>
          <w:lang w:val="en-US"/>
        </w:rPr>
        <w:t>75%</w:t>
      </w:r>
      <w:r>
        <w:rPr>
          <w:color w:val="000000"/>
          <w:lang w:val="en-US"/>
        </w:rPr>
        <w:t xml:space="preserve"> </w:t>
      </w:r>
      <w:r w:rsidRPr="00581CBE">
        <w:rPr>
          <w:color w:val="000000"/>
          <w:lang w:val="en-US"/>
        </w:rPr>
        <w:t>RH</w:t>
      </w:r>
      <w:r>
        <w:rPr>
          <w:color w:val="000000"/>
          <w:lang w:val="en-US"/>
        </w:rPr>
        <w:t>)</w:t>
      </w:r>
      <w:r w:rsidRPr="00581CBE">
        <w:rPr>
          <w:color w:val="000000"/>
          <w:lang w:val="en-US"/>
        </w:rPr>
        <w:t xml:space="preserve"> </w:t>
      </w:r>
      <w:r>
        <w:rPr>
          <w:color w:val="000000"/>
          <w:lang w:val="en-US"/>
        </w:rPr>
        <w:t>according to the ICH guidelines were</w:t>
      </w:r>
      <w:r w:rsidRPr="00581CBE">
        <w:rPr>
          <w:color w:val="000000"/>
          <w:lang w:val="en-US"/>
        </w:rPr>
        <w:t xml:space="preserve"> </w:t>
      </w:r>
      <w:r>
        <w:rPr>
          <w:color w:val="000000"/>
          <w:lang w:val="en-US"/>
        </w:rPr>
        <w:t xml:space="preserve">provided.&gt; </w:t>
      </w:r>
    </w:p>
    <w:p w14:paraId="78B49C0A" w14:textId="77777777" w:rsidR="004B0376" w:rsidRPr="004634BB" w:rsidRDefault="004B0376" w:rsidP="004B0376">
      <w:pPr>
        <w:pStyle w:val="BodytextAgency"/>
        <w:rPr>
          <w:rFonts w:eastAsia="SimSun"/>
          <w:lang w:eastAsia="zh-CN"/>
        </w:rPr>
      </w:pPr>
      <w:r>
        <w:rPr>
          <w:rFonts w:eastAsia="SimSun"/>
          <w:lang w:eastAsia="zh-CN"/>
        </w:rPr>
        <w:t>&lt;</w:t>
      </w:r>
      <w:r w:rsidRPr="00CD7DC8">
        <w:rPr>
          <w:rFonts w:eastAsia="SimSun"/>
          <w:lang w:eastAsia="zh-CN"/>
        </w:rPr>
        <w:t>The following parameters were tested</w:t>
      </w:r>
      <w:r>
        <w:rPr>
          <w:rFonts w:eastAsia="SimSun"/>
          <w:i/>
          <w:lang w:eastAsia="zh-CN"/>
        </w:rPr>
        <w:t>:&gt; &lt;</w:t>
      </w:r>
      <w:r w:rsidRPr="00530D17">
        <w:rPr>
          <w:rFonts w:ascii="Segoe UI" w:hAnsi="Segoe UI" w:cs="Times New Roman"/>
          <w:i/>
          <w:iCs/>
          <w:color w:val="339966"/>
        </w:rPr>
        <w:t xml:space="preserve">list the latest </w:t>
      </w:r>
      <w:proofErr w:type="gramStart"/>
      <w:r w:rsidRPr="00530D17">
        <w:rPr>
          <w:rFonts w:ascii="Segoe UI" w:hAnsi="Segoe UI" w:cs="Times New Roman"/>
          <w:i/>
          <w:iCs/>
          <w:color w:val="339966"/>
        </w:rPr>
        <w:t>shelf life</w:t>
      </w:r>
      <w:proofErr w:type="gramEnd"/>
      <w:r w:rsidRPr="00530D17">
        <w:rPr>
          <w:rFonts w:ascii="Segoe UI" w:hAnsi="Segoe UI" w:cs="Times New Roman"/>
          <w:i/>
          <w:iCs/>
          <w:color w:val="339966"/>
        </w:rPr>
        <w:t xml:space="preserve"> specifications&gt; or</w:t>
      </w:r>
      <w:r>
        <w:rPr>
          <w:rFonts w:eastAsia="SimSun"/>
          <w:i/>
          <w:lang w:eastAsia="zh-CN"/>
        </w:rPr>
        <w:t xml:space="preserve"> &lt;</w:t>
      </w:r>
      <w:r w:rsidRPr="004634BB">
        <w:rPr>
          <w:rFonts w:eastAsia="SimSun"/>
          <w:lang w:eastAsia="zh-CN"/>
        </w:rPr>
        <w:t>The parameters tested are the same as for release.</w:t>
      </w:r>
      <w:r>
        <w:rPr>
          <w:rFonts w:eastAsia="SimSun"/>
          <w:lang w:eastAsia="zh-CN"/>
        </w:rPr>
        <w:t>&gt; &lt; The analytical procedures used were the same as for release and were stability indicating as demonstrated through studies under &lt;forced&gt; &lt;stressed&gt; conditions. (</w:t>
      </w:r>
      <w:r w:rsidRPr="00F054C8">
        <w:rPr>
          <w:rFonts w:ascii="Segoe UI" w:hAnsi="Segoe UI" w:cs="Times New Roman"/>
          <w:i/>
          <w:iCs/>
          <w:color w:val="339966"/>
        </w:rPr>
        <w:t>if not mention, which additional methods were used</w:t>
      </w:r>
      <w:r>
        <w:rPr>
          <w:rFonts w:ascii="Segoe UI" w:hAnsi="Segoe UI" w:cs="Times New Roman"/>
          <w:i/>
          <w:iCs/>
          <w:color w:val="339966"/>
        </w:rPr>
        <w:t>)</w:t>
      </w:r>
      <w:r>
        <w:rPr>
          <w:rFonts w:eastAsia="SimSun"/>
          <w:lang w:eastAsia="zh-CN"/>
        </w:rPr>
        <w:t>.&gt;</w:t>
      </w:r>
    </w:p>
    <w:p w14:paraId="43D317FB" w14:textId="77777777" w:rsidR="004B0376" w:rsidRPr="00B07EE5" w:rsidRDefault="004B0376" w:rsidP="004B0376">
      <w:pPr>
        <w:pStyle w:val="DraftingNotesAgency"/>
        <w:pBdr>
          <w:top w:val="single" w:sz="4" w:space="1" w:color="auto"/>
          <w:left w:val="single" w:sz="4" w:space="4" w:color="auto"/>
          <w:bottom w:val="single" w:sz="4" w:space="1" w:color="auto"/>
          <w:right w:val="single" w:sz="4" w:space="4" w:color="auto"/>
        </w:pBdr>
        <w:spacing w:after="0"/>
        <w:rPr>
          <w:b/>
          <w:bCs/>
        </w:rPr>
      </w:pPr>
      <w:r w:rsidRPr="00B07EE5">
        <w:rPr>
          <w:b/>
          <w:bCs/>
        </w:rPr>
        <w:t xml:space="preserve">Bio and Chem:  </w:t>
      </w:r>
    </w:p>
    <w:p w14:paraId="144BC4D7" w14:textId="77777777" w:rsidR="004B0376" w:rsidRPr="00A96197" w:rsidRDefault="004B0376" w:rsidP="004B0376">
      <w:pPr>
        <w:pStyle w:val="DraftingNotesAgency"/>
        <w:pBdr>
          <w:top w:val="single" w:sz="4" w:space="1" w:color="auto"/>
          <w:left w:val="single" w:sz="4" w:space="4" w:color="auto"/>
          <w:bottom w:val="single" w:sz="4" w:space="1" w:color="auto"/>
          <w:right w:val="single" w:sz="4" w:space="4" w:color="auto"/>
        </w:pBdr>
        <w:spacing w:after="0"/>
        <w:rPr>
          <w:b/>
          <w:i w:val="0"/>
        </w:rPr>
      </w:pPr>
      <w:r w:rsidRPr="003502FF">
        <w:t>Summarise the stability results in a brief yet informative manner.</w:t>
      </w:r>
    </w:p>
    <w:p w14:paraId="39CB189D" w14:textId="77777777" w:rsidR="004B0376" w:rsidRPr="00F93EDF" w:rsidRDefault="004B0376" w:rsidP="004B0376">
      <w:pPr>
        <w:pStyle w:val="BodytextAgency"/>
      </w:pPr>
      <w:r>
        <w:t>&lt;Text&gt;</w:t>
      </w:r>
    </w:p>
    <w:p w14:paraId="3F7C14D4" w14:textId="77777777" w:rsidR="004B0376" w:rsidRDefault="004B0376" w:rsidP="004B0376">
      <w:pPr>
        <w:pStyle w:val="BodytextAgency"/>
        <w:spacing w:after="120"/>
        <w:rPr>
          <w:rFonts w:ascii="Segoe UI" w:hAnsi="Segoe UI" w:cs="Times New Roman"/>
          <w:b/>
          <w:bCs/>
          <w:i/>
          <w:iCs/>
          <w:color w:val="339966"/>
        </w:rPr>
      </w:pPr>
      <w:r w:rsidRPr="00F126E2">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1637E209" w14:textId="77777777" w:rsidR="004B0376" w:rsidRDefault="004B0376" w:rsidP="004B0376">
      <w:pPr>
        <w:pStyle w:val="BodytextAgency"/>
        <w:rPr>
          <w:rFonts w:eastAsia="SimSun"/>
          <w:lang w:eastAsia="zh-CN"/>
        </w:rPr>
      </w:pPr>
      <w:r w:rsidRPr="007C39CC">
        <w:rPr>
          <w:rFonts w:eastAsia="SimSun"/>
          <w:lang w:eastAsia="zh-CN"/>
        </w:rPr>
        <w:lastRenderedPageBreak/>
        <w:t>&lt;</w:t>
      </w:r>
      <w:r>
        <w:rPr>
          <w:rFonts w:eastAsia="SimSun"/>
          <w:lang w:eastAsia="zh-CN"/>
        </w:rPr>
        <w:t>All tested parameters were within the specifications.&gt;, &lt;Degradation products increased under accelerated conditions but remained within the specification.&gt;</w:t>
      </w:r>
    </w:p>
    <w:p w14:paraId="78E71EA6" w14:textId="77777777" w:rsidR="004B0376" w:rsidRDefault="004B0376" w:rsidP="004B0376">
      <w:pPr>
        <w:autoSpaceDE w:val="0"/>
        <w:autoSpaceDN w:val="0"/>
        <w:adjustRightInd w:val="0"/>
        <w:spacing w:after="140" w:line="280" w:lineRule="atLeast"/>
      </w:pPr>
      <w:r>
        <w:t>&lt;</w:t>
      </w:r>
      <w:r w:rsidRPr="004C6425">
        <w:t>Photostability test</w:t>
      </w:r>
      <w:r>
        <w:t>ing</w:t>
      </w:r>
      <w:r w:rsidRPr="004C6425">
        <w:t xml:space="preserve"> following </w:t>
      </w:r>
      <w:r>
        <w:t xml:space="preserve">the </w:t>
      </w:r>
      <w:r w:rsidRPr="004C6425">
        <w:t>ICH gui</w:t>
      </w:r>
      <w:r>
        <w:t>deline Q1B was performed on &lt;</w:t>
      </w:r>
      <w:r w:rsidRPr="001F6B40">
        <w:rPr>
          <w:rFonts w:ascii="Segoe UI" w:eastAsia="Verdana" w:hAnsi="Segoe UI" w:cs="Times New Roman"/>
          <w:i/>
          <w:iCs/>
          <w:color w:val="339966"/>
          <w:lang w:eastAsia="en-GB"/>
        </w:rPr>
        <w:t>number</w:t>
      </w:r>
      <w:r>
        <w:t>&gt; batches. &lt;Results indicate that the product needs protection from light&gt;, &lt;the packaging provides adequate protection from light,&gt; &lt;is not sensitive to light conditions tested&gt;.</w:t>
      </w:r>
    </w:p>
    <w:p w14:paraId="558FCD06" w14:textId="76B0B65E" w:rsidR="004B0376" w:rsidRDefault="004B0376" w:rsidP="004B0376">
      <w:pPr>
        <w:autoSpaceDE w:val="0"/>
        <w:autoSpaceDN w:val="0"/>
        <w:adjustRightInd w:val="0"/>
        <w:spacing w:after="140" w:line="280" w:lineRule="atLeast"/>
      </w:pPr>
      <w:r>
        <w:t>&lt;Results under stress conditions &lt;</w:t>
      </w:r>
      <w:r w:rsidRPr="001F6B40">
        <w:rPr>
          <w:rFonts w:ascii="Segoe UI" w:eastAsia="Verdana" w:hAnsi="Segoe UI" w:cs="Times New Roman"/>
          <w:i/>
          <w:iCs/>
          <w:color w:val="339966"/>
          <w:lang w:eastAsia="en-GB"/>
        </w:rPr>
        <w:t>describe the stress conditions</w:t>
      </w:r>
      <w:r>
        <w:t>&gt; were also provided. Degradation was observed in &lt;…&gt; conditions. T</w:t>
      </w:r>
      <w:r w:rsidRPr="002C3439">
        <w:t>he stability indicating nature of the methods</w:t>
      </w:r>
      <w:r>
        <w:t xml:space="preserve"> was</w:t>
      </w:r>
      <w:r w:rsidRPr="000D6F83">
        <w:t xml:space="preserve"> </w:t>
      </w:r>
      <w:r w:rsidRPr="002C3439">
        <w:t>confirm</w:t>
      </w:r>
      <w:r>
        <w:t>ed.</w:t>
      </w:r>
      <w:r w:rsidR="008C5501">
        <w:t>&gt;</w:t>
      </w:r>
    </w:p>
    <w:p w14:paraId="08B94FCD" w14:textId="77777777" w:rsidR="004B0376" w:rsidRDefault="004B0376" w:rsidP="004B0376">
      <w:pPr>
        <w:pStyle w:val="BodytextAgency"/>
        <w:rPr>
          <w:rFonts w:eastAsia="SimSun"/>
          <w:lang w:eastAsia="zh-CN"/>
        </w:rPr>
      </w:pPr>
      <w:r>
        <w:rPr>
          <w:rFonts w:eastAsia="SimSun"/>
          <w:lang w:eastAsia="zh-CN"/>
        </w:rPr>
        <w:t>&lt;</w:t>
      </w:r>
      <w:r w:rsidRPr="00241DB3">
        <w:rPr>
          <w:rFonts w:eastAsia="SimSun"/>
          <w:lang w:eastAsia="zh-CN"/>
        </w:rPr>
        <w:t xml:space="preserve">The stability results justify the proposed </w:t>
      </w:r>
      <w:r>
        <w:rPr>
          <w:rFonts w:eastAsia="SimSun"/>
          <w:lang w:eastAsia="zh-CN"/>
        </w:rPr>
        <w:t>shelf life</w:t>
      </w:r>
      <w:r w:rsidRPr="00241DB3">
        <w:rPr>
          <w:rFonts w:eastAsia="SimSun"/>
          <w:lang w:eastAsia="zh-CN"/>
        </w:rPr>
        <w:t xml:space="preserve"> of </w:t>
      </w:r>
      <w:r>
        <w:rPr>
          <w:rFonts w:eastAsia="SimSun"/>
          <w:lang w:eastAsia="zh-CN"/>
        </w:rPr>
        <w:t>&lt;</w:t>
      </w:r>
      <w:r w:rsidRPr="001F6B40">
        <w:rPr>
          <w:rFonts w:ascii="Segoe UI" w:hAnsi="Segoe UI" w:cs="Times New Roman"/>
          <w:i/>
          <w:iCs/>
          <w:color w:val="339966"/>
        </w:rPr>
        <w:t>x</w:t>
      </w:r>
      <w:r>
        <w:t>&gt;</w:t>
      </w:r>
      <w:r w:rsidRPr="00241DB3">
        <w:rPr>
          <w:rFonts w:eastAsia="SimSun"/>
          <w:lang w:eastAsia="zh-CN"/>
        </w:rPr>
        <w:t xml:space="preserve"> </w:t>
      </w:r>
      <w:r>
        <w:rPr>
          <w:rFonts w:eastAsia="SimSun"/>
          <w:lang w:eastAsia="zh-CN"/>
        </w:rPr>
        <w:t>&lt;</w:t>
      </w:r>
      <w:r w:rsidRPr="00241DB3">
        <w:rPr>
          <w:rFonts w:eastAsia="SimSun"/>
          <w:lang w:eastAsia="zh-CN"/>
        </w:rPr>
        <w:t>months</w:t>
      </w:r>
      <w:r>
        <w:rPr>
          <w:rFonts w:eastAsia="SimSun"/>
          <w:lang w:eastAsia="zh-CN"/>
        </w:rPr>
        <w:t>&gt; &lt;years&gt;</w:t>
      </w:r>
      <w:r w:rsidRPr="00241DB3">
        <w:rPr>
          <w:rFonts w:eastAsia="SimSun"/>
          <w:lang w:eastAsia="zh-CN"/>
        </w:rPr>
        <w:t xml:space="preserve"> &lt;</w:t>
      </w:r>
      <w:r w:rsidRPr="001F6B40">
        <w:rPr>
          <w:rFonts w:ascii="Segoe UI" w:hAnsi="Segoe UI" w:cs="Times New Roman"/>
          <w:i/>
          <w:iCs/>
          <w:color w:val="339966"/>
        </w:rPr>
        <w:t>storage conditions</w:t>
      </w:r>
      <w:r w:rsidRPr="00241DB3">
        <w:rPr>
          <w:rFonts w:eastAsia="SimSun"/>
          <w:lang w:eastAsia="zh-CN"/>
        </w:rPr>
        <w:t>&gt; in the proposed container.</w:t>
      </w:r>
      <w:r>
        <w:rPr>
          <w:rFonts w:eastAsia="SimSun"/>
          <w:lang w:eastAsia="zh-CN"/>
        </w:rPr>
        <w:t>&gt;</w:t>
      </w:r>
    </w:p>
    <w:p w14:paraId="048453AF" w14:textId="77777777" w:rsidR="00566CA5" w:rsidRDefault="00566CA5" w:rsidP="00566CA5">
      <w:pPr>
        <w:pStyle w:val="BodytextAgency"/>
        <w:rPr>
          <w:rFonts w:eastAsia="SimSun"/>
          <w:lang w:eastAsia="zh-CN"/>
        </w:rPr>
      </w:pPr>
      <w:bookmarkStart w:id="142" w:name="_Toc166058353"/>
      <w:bookmarkEnd w:id="134"/>
    </w:p>
    <w:p w14:paraId="638B250F" w14:textId="77777777" w:rsidR="00566CA5" w:rsidRPr="00B648D5" w:rsidRDefault="00566CA5" w:rsidP="00566CA5">
      <w:pPr>
        <w:pStyle w:val="DraftingNotesAgency"/>
        <w:pBdr>
          <w:top w:val="single" w:sz="4" w:space="1" w:color="auto"/>
          <w:left w:val="single" w:sz="4" w:space="4" w:color="auto"/>
          <w:bottom w:val="single" w:sz="4" w:space="1" w:color="auto"/>
          <w:right w:val="single" w:sz="4" w:space="4" w:color="auto"/>
        </w:pBdr>
        <w:rPr>
          <w:b/>
          <w:bCs/>
          <w:i w:val="0"/>
        </w:rPr>
      </w:pPr>
      <w:r w:rsidRPr="00B648D5">
        <w:rPr>
          <w:b/>
          <w:bCs/>
          <w:u w:val="single"/>
        </w:rPr>
        <w:t>For biosimilar products</w:t>
      </w:r>
      <w:r>
        <w:rPr>
          <w:b/>
          <w:bCs/>
          <w:u w:val="single"/>
        </w:rPr>
        <w:t xml:space="preserve"> the below section 4.3.5 applies</w:t>
      </w:r>
    </w:p>
    <w:p w14:paraId="6C198B09" w14:textId="77777777" w:rsidR="00566CA5" w:rsidRDefault="00566CA5" w:rsidP="00566CA5">
      <w:pPr>
        <w:pStyle w:val="Heading3Agency"/>
      </w:pPr>
      <w:bookmarkStart w:id="143" w:name="_Toc179906439"/>
      <w:bookmarkStart w:id="144" w:name="_Toc204788291"/>
      <w:r>
        <w:t>&lt;</w:t>
      </w:r>
      <w:r w:rsidRPr="00676E3A">
        <w:t xml:space="preserve"> </w:t>
      </w:r>
      <w:proofErr w:type="spellStart"/>
      <w:r w:rsidRPr="00A96197">
        <w:t>Biosimilarity</w:t>
      </w:r>
      <w:proofErr w:type="spellEnd"/>
      <w:r w:rsidDel="00676E3A">
        <w:t xml:space="preserve"> </w:t>
      </w:r>
      <w:r>
        <w:t>exercise &gt;</w:t>
      </w:r>
      <w:bookmarkEnd w:id="143"/>
      <w:bookmarkEnd w:id="144"/>
    </w:p>
    <w:p w14:paraId="2AF7C943" w14:textId="77777777" w:rsidR="00566CA5" w:rsidRDefault="00566CA5" w:rsidP="00566CA5">
      <w:pPr>
        <w:pStyle w:val="Draftingnotes-purple"/>
      </w:pPr>
      <w:r w:rsidRPr="00691E6F">
        <w:t>This section is to be completed by the Rapporteur. Co-Rapporteur only to add if in disagreement or major omission.</w:t>
      </w:r>
    </w:p>
    <w:p w14:paraId="7EF0E5E1" w14:textId="77777777" w:rsidR="00566CA5" w:rsidRPr="00A96197" w:rsidRDefault="00566CA5" w:rsidP="00566CA5">
      <w:pPr>
        <w:pStyle w:val="DraftingNotesAgency"/>
        <w:pBdr>
          <w:top w:val="single" w:sz="4" w:space="1" w:color="auto"/>
          <w:left w:val="single" w:sz="4" w:space="4" w:color="auto"/>
          <w:bottom w:val="single" w:sz="4" w:space="1" w:color="auto"/>
          <w:right w:val="single" w:sz="4" w:space="4" w:color="auto"/>
        </w:pBdr>
      </w:pPr>
      <w:r w:rsidRPr="00A96197">
        <w:t>Present an outline of the</w:t>
      </w:r>
      <w:r>
        <w:t xml:space="preserve"> analytical</w:t>
      </w:r>
      <w:r w:rsidRPr="00A96197">
        <w:t xml:space="preserve"> comparability exercise performed at the quality level. </w:t>
      </w:r>
    </w:p>
    <w:p w14:paraId="7AAFE112" w14:textId="77777777" w:rsidR="00566CA5" w:rsidRPr="00A96197" w:rsidRDefault="00566CA5" w:rsidP="00566CA5">
      <w:pPr>
        <w:pStyle w:val="DraftingNotesAgency"/>
        <w:pBdr>
          <w:top w:val="single" w:sz="4" w:space="1" w:color="auto"/>
          <w:left w:val="single" w:sz="4" w:space="4" w:color="auto"/>
          <w:bottom w:val="single" w:sz="4" w:space="1" w:color="auto"/>
          <w:right w:val="single" w:sz="4" w:space="4" w:color="auto"/>
        </w:pBdr>
      </w:pPr>
      <w:r w:rsidRPr="00A96197">
        <w:t>Detailed information (such as batch number and country of origin) of the batches used in the</w:t>
      </w:r>
      <w:r>
        <w:t xml:space="preserve"> analytical</w:t>
      </w:r>
      <w:r w:rsidRPr="00A96197">
        <w:t xml:space="preserve"> comparability exercise (quality, non-clinical and clinical) should be provided in tabular format if possible.</w:t>
      </w:r>
    </w:p>
    <w:p w14:paraId="28DCF8CB" w14:textId="4E8B332D" w:rsidR="00566CA5" w:rsidRPr="0085591F" w:rsidRDefault="00566CA5" w:rsidP="00566CA5">
      <w:pPr>
        <w:pStyle w:val="DraftingNotesAgency"/>
        <w:pBdr>
          <w:top w:val="single" w:sz="4" w:space="1" w:color="auto"/>
          <w:left w:val="single" w:sz="4" w:space="4" w:color="auto"/>
          <w:bottom w:val="single" w:sz="4" w:space="1" w:color="auto"/>
          <w:right w:val="single" w:sz="4" w:space="4" w:color="auto"/>
        </w:pBdr>
      </w:pPr>
      <w:r w:rsidRPr="0085591F">
        <w:t>Highlight any issues with the design of the comparability exercise (e.g</w:t>
      </w:r>
      <w:r>
        <w:t>.</w:t>
      </w:r>
      <w:r w:rsidRPr="0085591F">
        <w:t xml:space="preserve"> number of batches, scale, choice of reference, parameters compared, </w:t>
      </w:r>
      <w:r>
        <w:t>analytical procedures</w:t>
      </w:r>
      <w:r w:rsidRPr="0085591F">
        <w:t xml:space="preserve"> used, QTPP etc).</w:t>
      </w:r>
      <w:r>
        <w:t xml:space="preserve"> </w:t>
      </w:r>
      <w:r w:rsidRPr="0085591F">
        <w:t xml:space="preserve">Discuss how the reference ranges were established (number of batches, </w:t>
      </w:r>
      <w:r>
        <w:t>age of batches,</w:t>
      </w:r>
      <w:r w:rsidRPr="00A96197">
        <w:t xml:space="preserve"> </w:t>
      </w:r>
      <w:r w:rsidRPr="0085591F">
        <w:t xml:space="preserve">statistical tools etc.). Discuss if batches used in the </w:t>
      </w:r>
      <w:proofErr w:type="spellStart"/>
      <w:r w:rsidRPr="0085591F">
        <w:t>biosimilarity</w:t>
      </w:r>
      <w:proofErr w:type="spellEnd"/>
      <w:r w:rsidRPr="0085591F">
        <w:t xml:space="preserve"> exercise are representative of the commercial process. </w:t>
      </w:r>
    </w:p>
    <w:p w14:paraId="404156FE" w14:textId="77777777" w:rsidR="00566CA5" w:rsidRPr="0085591F" w:rsidRDefault="00566CA5" w:rsidP="00566CA5">
      <w:pPr>
        <w:pStyle w:val="DraftingNotesAgency"/>
        <w:pBdr>
          <w:top w:val="single" w:sz="4" w:space="1" w:color="auto"/>
          <w:left w:val="single" w:sz="4" w:space="4" w:color="auto"/>
          <w:bottom w:val="single" w:sz="4" w:space="1" w:color="auto"/>
          <w:right w:val="single" w:sz="4" w:space="4" w:color="auto"/>
        </w:pBdr>
      </w:pPr>
      <w:r w:rsidRPr="0085591F">
        <w:t>If a global development approach has been followed confirm whether acceptable bridging between non-EU comparator and EU reference medicinal product has been presented.</w:t>
      </w:r>
    </w:p>
    <w:p w14:paraId="767EDEAA" w14:textId="77777777" w:rsidR="00566CA5" w:rsidRPr="00A96197" w:rsidRDefault="00566CA5" w:rsidP="00566CA5">
      <w:pPr>
        <w:pStyle w:val="DraftingNotesAgency"/>
        <w:pBdr>
          <w:top w:val="single" w:sz="4" w:space="1" w:color="auto"/>
          <w:left w:val="single" w:sz="4" w:space="4" w:color="auto"/>
          <w:bottom w:val="single" w:sz="4" w:space="1" w:color="auto"/>
          <w:right w:val="single" w:sz="4" w:space="4" w:color="auto"/>
        </w:pBdr>
      </w:pPr>
      <w:r w:rsidRPr="00A96197">
        <w:t xml:space="preserve">Present the results of the </w:t>
      </w:r>
      <w:r>
        <w:t>analytical</w:t>
      </w:r>
      <w:r w:rsidRPr="00A96197">
        <w:t xml:space="preserve"> comparability exercise in a tabular format, including quality attributes compared, analytical </w:t>
      </w:r>
      <w:proofErr w:type="gramStart"/>
      <w:r>
        <w:t xml:space="preserve">procedure </w:t>
      </w:r>
      <w:r w:rsidRPr="00A96197">
        <w:t xml:space="preserve"> used</w:t>
      </w:r>
      <w:proofErr w:type="gramEnd"/>
      <w:r w:rsidRPr="00A96197">
        <w:t xml:space="preserve"> and key findings (see example below). </w:t>
      </w:r>
    </w:p>
    <w:tbl>
      <w:tblPr>
        <w:tblW w:w="4999"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1"/>
        <w:gridCol w:w="2180"/>
        <w:gridCol w:w="2611"/>
        <w:gridCol w:w="3342"/>
      </w:tblGrid>
      <w:tr w:rsidR="00566CA5" w14:paraId="04B225F6" w14:textId="77777777">
        <w:trPr>
          <w:tblHeader/>
        </w:trPr>
        <w:tc>
          <w:tcPr>
            <w:tcW w:w="5000" w:type="pct"/>
            <w:gridSpan w:val="4"/>
          </w:tcPr>
          <w:p w14:paraId="7C312700" w14:textId="77777777" w:rsidR="00566CA5" w:rsidRPr="00A96197" w:rsidRDefault="00566CA5">
            <w:pPr>
              <w:pStyle w:val="DraftingNotesAgency"/>
            </w:pPr>
            <w:r w:rsidRPr="00A96197">
              <w:t>&lt;Insert/Delete the table as appropriate&gt;</w:t>
            </w:r>
          </w:p>
        </w:tc>
      </w:tr>
      <w:tr w:rsidR="00566CA5" w14:paraId="5A0AB010" w14:textId="77777777">
        <w:trPr>
          <w:cantSplit/>
          <w:tblHeader/>
        </w:trPr>
        <w:tc>
          <w:tcPr>
            <w:tcW w:w="676" w:type="pct"/>
            <w:hideMark/>
          </w:tcPr>
          <w:p w14:paraId="416704B1" w14:textId="77777777" w:rsidR="00566CA5" w:rsidRPr="00A96197" w:rsidRDefault="00566CA5">
            <w:pPr>
              <w:pStyle w:val="BodytextAgency"/>
            </w:pPr>
            <w:r w:rsidRPr="00A96197">
              <w:t>Molecular parameter</w:t>
            </w:r>
          </w:p>
        </w:tc>
        <w:tc>
          <w:tcPr>
            <w:tcW w:w="1159" w:type="pct"/>
            <w:hideMark/>
          </w:tcPr>
          <w:p w14:paraId="282BC83A" w14:textId="77777777" w:rsidR="00566CA5" w:rsidRPr="00A96197" w:rsidRDefault="00566CA5">
            <w:pPr>
              <w:pStyle w:val="BodytextAgency"/>
            </w:pPr>
            <w:r w:rsidRPr="00A96197">
              <w:t>Attribute</w:t>
            </w:r>
          </w:p>
        </w:tc>
        <w:tc>
          <w:tcPr>
            <w:tcW w:w="1388" w:type="pct"/>
            <w:hideMark/>
          </w:tcPr>
          <w:p w14:paraId="32AD2F50" w14:textId="77777777" w:rsidR="00566CA5" w:rsidRPr="00A96197" w:rsidRDefault="00566CA5">
            <w:pPr>
              <w:pStyle w:val="BodytextAgency"/>
            </w:pPr>
            <w:r w:rsidRPr="00A96197">
              <w:t>Methods for control and characterization</w:t>
            </w:r>
          </w:p>
        </w:tc>
        <w:tc>
          <w:tcPr>
            <w:tcW w:w="1777" w:type="pct"/>
            <w:hideMark/>
          </w:tcPr>
          <w:p w14:paraId="38FCEC86" w14:textId="77777777" w:rsidR="00566CA5" w:rsidRPr="00A96197" w:rsidRDefault="00566CA5">
            <w:pPr>
              <w:pStyle w:val="BodytextAgency"/>
            </w:pPr>
            <w:r w:rsidRPr="00A96197">
              <w:t>Key findings</w:t>
            </w:r>
          </w:p>
        </w:tc>
      </w:tr>
      <w:tr w:rsidR="00566CA5" w14:paraId="276AD536" w14:textId="77777777">
        <w:trPr>
          <w:cantSplit/>
        </w:trPr>
        <w:tc>
          <w:tcPr>
            <w:tcW w:w="676" w:type="pct"/>
            <w:hideMark/>
          </w:tcPr>
          <w:p w14:paraId="6711386B" w14:textId="77777777" w:rsidR="00566CA5" w:rsidRPr="00A96197" w:rsidRDefault="00566CA5">
            <w:pPr>
              <w:pStyle w:val="BodytextAgency"/>
            </w:pPr>
            <w:r w:rsidRPr="00A96197">
              <w:t>Primary structure</w:t>
            </w:r>
          </w:p>
        </w:tc>
        <w:tc>
          <w:tcPr>
            <w:tcW w:w="1159" w:type="pct"/>
            <w:hideMark/>
          </w:tcPr>
          <w:p w14:paraId="1AAE3C36" w14:textId="77777777" w:rsidR="00566CA5" w:rsidRPr="00A96197" w:rsidRDefault="00566CA5">
            <w:pPr>
              <w:pStyle w:val="BodytextAgency"/>
            </w:pPr>
            <w:r w:rsidRPr="00A96197">
              <w:t>Amino acid sequence</w:t>
            </w:r>
          </w:p>
        </w:tc>
        <w:tc>
          <w:tcPr>
            <w:tcW w:w="1388" w:type="pct"/>
            <w:hideMark/>
          </w:tcPr>
          <w:p w14:paraId="2948A734" w14:textId="77777777" w:rsidR="00566CA5" w:rsidRPr="00A96197" w:rsidRDefault="00566CA5">
            <w:pPr>
              <w:pStyle w:val="BodytextAgency"/>
            </w:pPr>
            <w:r w:rsidRPr="00A96197">
              <w:t>Reducing peptide mapping (MS)</w:t>
            </w:r>
          </w:p>
        </w:tc>
        <w:tc>
          <w:tcPr>
            <w:tcW w:w="1777" w:type="pct"/>
            <w:vAlign w:val="center"/>
            <w:hideMark/>
          </w:tcPr>
          <w:p w14:paraId="63434995" w14:textId="77777777" w:rsidR="00566CA5" w:rsidRPr="00A96197" w:rsidRDefault="00566CA5">
            <w:pPr>
              <w:pStyle w:val="BodytextAgency"/>
            </w:pPr>
            <w:r w:rsidRPr="00A96197">
              <w:t>Identical primary sequence</w:t>
            </w:r>
          </w:p>
        </w:tc>
      </w:tr>
      <w:tr w:rsidR="00566CA5" w14:paraId="11AF34D8" w14:textId="77777777">
        <w:trPr>
          <w:cantSplit/>
        </w:trPr>
        <w:tc>
          <w:tcPr>
            <w:tcW w:w="676" w:type="pct"/>
            <w:hideMark/>
          </w:tcPr>
          <w:p w14:paraId="48824AAA" w14:textId="77777777" w:rsidR="00566CA5" w:rsidRPr="00A96197" w:rsidRDefault="00566CA5">
            <w:pPr>
              <w:pStyle w:val="BodytextAgency"/>
            </w:pPr>
            <w:r w:rsidRPr="00A96197">
              <w:t>Higher order structure</w:t>
            </w:r>
          </w:p>
        </w:tc>
        <w:tc>
          <w:tcPr>
            <w:tcW w:w="1159" w:type="pct"/>
            <w:hideMark/>
          </w:tcPr>
          <w:p w14:paraId="497731A0" w14:textId="77777777" w:rsidR="00566CA5" w:rsidRPr="00A96197" w:rsidRDefault="00566CA5">
            <w:pPr>
              <w:pStyle w:val="BodytextAgency"/>
            </w:pPr>
            <w:r w:rsidRPr="00A96197">
              <w:t>Secondary and tertiary structure</w:t>
            </w:r>
          </w:p>
        </w:tc>
        <w:tc>
          <w:tcPr>
            <w:tcW w:w="1388" w:type="pct"/>
            <w:hideMark/>
          </w:tcPr>
          <w:p w14:paraId="7CB7A71B" w14:textId="77777777" w:rsidR="00566CA5" w:rsidRPr="00A96197" w:rsidRDefault="00566CA5">
            <w:pPr>
              <w:pStyle w:val="BodytextAgency"/>
            </w:pPr>
            <w:r w:rsidRPr="00A96197">
              <w:t xml:space="preserve">CD spectroscopy </w:t>
            </w:r>
          </w:p>
        </w:tc>
        <w:tc>
          <w:tcPr>
            <w:tcW w:w="1777" w:type="pct"/>
            <w:hideMark/>
          </w:tcPr>
          <w:p w14:paraId="2C92AACD" w14:textId="77777777" w:rsidR="00566CA5" w:rsidRPr="00A96197" w:rsidRDefault="00566CA5">
            <w:pPr>
              <w:pStyle w:val="BodytextAgency"/>
            </w:pPr>
            <w:r w:rsidRPr="00A96197">
              <w:t>Comparable higher order structure</w:t>
            </w:r>
          </w:p>
        </w:tc>
      </w:tr>
      <w:tr w:rsidR="00566CA5" w14:paraId="5531FE70" w14:textId="77777777">
        <w:tc>
          <w:tcPr>
            <w:tcW w:w="676" w:type="pct"/>
            <w:hideMark/>
          </w:tcPr>
          <w:p w14:paraId="098B090E" w14:textId="77777777" w:rsidR="00566CA5" w:rsidRPr="00A96197" w:rsidRDefault="00566CA5">
            <w:pPr>
              <w:pStyle w:val="BodytextAgency"/>
            </w:pPr>
            <w:r w:rsidRPr="00A96197">
              <w:t>…</w:t>
            </w:r>
            <w:r w:rsidRPr="007728F0">
              <w:rPr>
                <w:rFonts w:ascii="Segoe UI" w:hAnsi="Segoe UI" w:cs="Times New Roman"/>
                <w:i/>
                <w:iCs/>
                <w:color w:val="339966"/>
              </w:rPr>
              <w:t>add lines as needed</w:t>
            </w:r>
          </w:p>
        </w:tc>
        <w:tc>
          <w:tcPr>
            <w:tcW w:w="1159" w:type="pct"/>
          </w:tcPr>
          <w:p w14:paraId="35E7159C" w14:textId="77777777" w:rsidR="00566CA5" w:rsidRPr="00A96197" w:rsidRDefault="00566CA5">
            <w:pPr>
              <w:pStyle w:val="BodytextAgency"/>
            </w:pPr>
          </w:p>
        </w:tc>
        <w:tc>
          <w:tcPr>
            <w:tcW w:w="1388" w:type="pct"/>
          </w:tcPr>
          <w:p w14:paraId="7D34CBFF" w14:textId="77777777" w:rsidR="00566CA5" w:rsidRPr="00A96197" w:rsidRDefault="00566CA5">
            <w:pPr>
              <w:pStyle w:val="BodytextAgency"/>
            </w:pPr>
          </w:p>
        </w:tc>
        <w:tc>
          <w:tcPr>
            <w:tcW w:w="1777" w:type="pct"/>
          </w:tcPr>
          <w:p w14:paraId="6D82FD08" w14:textId="77777777" w:rsidR="00566CA5" w:rsidRPr="00A96197" w:rsidRDefault="00566CA5">
            <w:pPr>
              <w:pStyle w:val="BodytextAgency"/>
            </w:pPr>
          </w:p>
        </w:tc>
      </w:tr>
    </w:tbl>
    <w:p w14:paraId="79FAE321" w14:textId="77777777" w:rsidR="00566CA5" w:rsidRDefault="00566CA5" w:rsidP="00566CA5">
      <w:pPr>
        <w:pStyle w:val="DraftingNotesAgency"/>
        <w:pBdr>
          <w:top w:val="single" w:sz="4" w:space="1" w:color="auto"/>
          <w:left w:val="single" w:sz="4" w:space="4" w:color="auto"/>
          <w:bottom w:val="single" w:sz="4" w:space="1" w:color="auto"/>
          <w:right w:val="single" w:sz="4" w:space="4" w:color="auto"/>
        </w:pBdr>
      </w:pPr>
      <w:r w:rsidRPr="00A96197">
        <w:t xml:space="preserve">Discuss the results of the </w:t>
      </w:r>
      <w:r>
        <w:t>analytical</w:t>
      </w:r>
      <w:r w:rsidRPr="00A96197">
        <w:t xml:space="preserve"> comparability exercise and any uncertainties, how they are linked with S/E aspects and provide a clear conclusion on whether </w:t>
      </w:r>
      <w:r>
        <w:t>analytical</w:t>
      </w:r>
      <w:r w:rsidRPr="00A96197">
        <w:t xml:space="preserve"> comparability at the Quality level has been sufficiently demonstrated. </w:t>
      </w:r>
    </w:p>
    <w:p w14:paraId="3F493221" w14:textId="77777777" w:rsidR="00566CA5" w:rsidRPr="00F93EDF" w:rsidRDefault="00566CA5" w:rsidP="00566CA5">
      <w:pPr>
        <w:pStyle w:val="BodytextAgency"/>
      </w:pPr>
      <w:r>
        <w:t>&lt;Text&gt;</w:t>
      </w:r>
    </w:p>
    <w:p w14:paraId="756C01E4" w14:textId="77777777" w:rsidR="00566CA5" w:rsidRPr="002C0A38" w:rsidRDefault="00566CA5" w:rsidP="00566CA5">
      <w:pPr>
        <w:pStyle w:val="BodytextAgency"/>
      </w:pPr>
    </w:p>
    <w:p w14:paraId="4B916F61" w14:textId="77777777" w:rsidR="00566CA5" w:rsidRPr="00A96197" w:rsidRDefault="00566CA5" w:rsidP="00566CA5">
      <w:pPr>
        <w:pStyle w:val="Heading3Agency"/>
      </w:pPr>
      <w:bookmarkStart w:id="145" w:name="_Toc204788292"/>
      <w:r w:rsidRPr="00A96197">
        <w:t>Post approval change management protocol(s)</w:t>
      </w:r>
      <w:bookmarkEnd w:id="145"/>
      <w:r w:rsidRPr="00A96197">
        <w:t xml:space="preserve"> </w:t>
      </w:r>
    </w:p>
    <w:p w14:paraId="256AB747" w14:textId="77777777" w:rsidR="00566CA5" w:rsidRDefault="00566CA5" w:rsidP="00566CA5">
      <w:pPr>
        <w:pStyle w:val="Draftingnotes-purple"/>
      </w:pPr>
      <w:r w:rsidRPr="00691E6F">
        <w:t>This section is to be completed by the Rapporteur. Co-Rapporteur only to add if in disagreement or major omission.</w:t>
      </w:r>
    </w:p>
    <w:p w14:paraId="0A05ECDF" w14:textId="77777777" w:rsidR="00566CA5" w:rsidRPr="00396F5A" w:rsidRDefault="00566CA5" w:rsidP="00566CA5">
      <w:pPr>
        <w:pStyle w:val="DraftingNotesAgency"/>
        <w:pBdr>
          <w:top w:val="single" w:sz="4" w:space="1" w:color="auto"/>
          <w:left w:val="single" w:sz="4" w:space="4" w:color="auto"/>
          <w:bottom w:val="single" w:sz="4" w:space="1" w:color="auto"/>
          <w:right w:val="single" w:sz="4" w:space="4" w:color="auto"/>
        </w:pBdr>
        <w:rPr>
          <w:b/>
          <w:bCs/>
        </w:rPr>
      </w:pPr>
      <w:r w:rsidRPr="00396F5A">
        <w:rPr>
          <w:b/>
          <w:bCs/>
        </w:rPr>
        <w:t xml:space="preserve">Bio and Chem: </w:t>
      </w:r>
    </w:p>
    <w:p w14:paraId="205CE4D4" w14:textId="77777777" w:rsidR="00566CA5" w:rsidRPr="00A96197" w:rsidRDefault="00566CA5" w:rsidP="00566CA5">
      <w:pPr>
        <w:pStyle w:val="DraftingNotesAgency"/>
        <w:pBdr>
          <w:top w:val="single" w:sz="4" w:space="1" w:color="auto"/>
          <w:left w:val="single" w:sz="4" w:space="4" w:color="auto"/>
          <w:bottom w:val="single" w:sz="4" w:space="1" w:color="auto"/>
          <w:right w:val="single" w:sz="4" w:space="4" w:color="auto"/>
        </w:pBdr>
      </w:pPr>
      <w:r w:rsidRPr="00F93EDF">
        <w:t xml:space="preserve">If a post approval change management protocol (PACMP) has been proposed explain briefly what aspect it relates to and if it can be </w:t>
      </w:r>
      <w:proofErr w:type="gramStart"/>
      <w:r w:rsidRPr="00F93EDF">
        <w:t>accepted.</w:t>
      </w:r>
      <w:r w:rsidRPr="00A96197">
        <w:t>.</w:t>
      </w:r>
      <w:proofErr w:type="gramEnd"/>
      <w:r w:rsidRPr="00A96197">
        <w:t xml:space="preserve"> </w:t>
      </w:r>
    </w:p>
    <w:p w14:paraId="5BC050FA" w14:textId="77777777" w:rsidR="00566CA5" w:rsidRDefault="00566CA5" w:rsidP="00566CA5">
      <w:pPr>
        <w:pStyle w:val="BodytextAgency"/>
      </w:pPr>
      <w:r>
        <w:t>&lt;Text&gt;</w:t>
      </w:r>
    </w:p>
    <w:p w14:paraId="324276EE" w14:textId="77777777" w:rsidR="00566CA5" w:rsidRPr="00F93EDF" w:rsidRDefault="00566CA5" w:rsidP="00566CA5">
      <w:pPr>
        <w:pStyle w:val="BodytextAgency"/>
      </w:pPr>
    </w:p>
    <w:p w14:paraId="7BEF6EF8" w14:textId="77777777" w:rsidR="00566CA5" w:rsidRPr="005C714E" w:rsidRDefault="00566CA5" w:rsidP="00566CA5">
      <w:pPr>
        <w:pStyle w:val="Heading3Agency"/>
      </w:pPr>
      <w:bookmarkStart w:id="146" w:name="_Toc166058351"/>
      <w:bookmarkStart w:id="147" w:name="_Toc179906440"/>
      <w:bookmarkStart w:id="148" w:name="_Toc204788293"/>
      <w:r>
        <w:t>Adventitious agents</w:t>
      </w:r>
      <w:bookmarkEnd w:id="146"/>
      <w:bookmarkEnd w:id="147"/>
      <w:bookmarkEnd w:id="148"/>
    </w:p>
    <w:p w14:paraId="40DF12AC" w14:textId="77777777" w:rsidR="00566CA5" w:rsidRDefault="00566CA5" w:rsidP="00566CA5">
      <w:pPr>
        <w:pStyle w:val="Draftingnotes-purple"/>
      </w:pPr>
      <w:r w:rsidRPr="00691E6F">
        <w:t>This section is to be completed by the Rapporteur. Co-Rapporteur only to add if in disagreement or major omission.</w:t>
      </w:r>
    </w:p>
    <w:p w14:paraId="48DC17D1" w14:textId="77777777" w:rsidR="00566CA5" w:rsidRPr="00396F5A" w:rsidRDefault="00566CA5" w:rsidP="00566CA5">
      <w:pPr>
        <w:pStyle w:val="DraftingNotesAgency"/>
        <w:pBdr>
          <w:top w:val="single" w:sz="4" w:space="1" w:color="auto"/>
          <w:left w:val="single" w:sz="4" w:space="4" w:color="auto"/>
          <w:bottom w:val="single" w:sz="4" w:space="1" w:color="auto"/>
          <w:right w:val="single" w:sz="4" w:space="4" w:color="auto"/>
        </w:pBdr>
        <w:rPr>
          <w:b/>
          <w:bCs/>
        </w:rPr>
      </w:pPr>
      <w:r w:rsidRPr="00396F5A">
        <w:rPr>
          <w:b/>
          <w:bCs/>
        </w:rPr>
        <w:t xml:space="preserve">Bio and Chem: </w:t>
      </w:r>
    </w:p>
    <w:p w14:paraId="3E8A83C5" w14:textId="77777777" w:rsidR="00566CA5" w:rsidRPr="00A96197" w:rsidRDefault="00566CA5" w:rsidP="00566CA5">
      <w:pPr>
        <w:pStyle w:val="DraftingNotesAgency"/>
        <w:pBdr>
          <w:top w:val="single" w:sz="4" w:space="1" w:color="auto"/>
          <w:left w:val="single" w:sz="4" w:space="4" w:color="auto"/>
          <w:bottom w:val="single" w:sz="4" w:space="1" w:color="auto"/>
          <w:right w:val="single" w:sz="4" w:space="4" w:color="auto"/>
        </w:pBdr>
      </w:pPr>
      <w:r w:rsidRPr="006625CA">
        <w:t>Provide the conclusions from the presented information on non-viral adventitious agents and adventitious viruses. Highlight any TSE aspects of starting materials, reagents, excipients, adjuvants, active substance and confirm the adequacy of information</w:t>
      </w:r>
      <w:r w:rsidRPr="00A96197">
        <w:t xml:space="preserve">. </w:t>
      </w:r>
    </w:p>
    <w:p w14:paraId="529BDD80" w14:textId="77777777" w:rsidR="00566CA5" w:rsidRPr="00F93EDF" w:rsidRDefault="00566CA5" w:rsidP="00566CA5">
      <w:pPr>
        <w:pStyle w:val="BodytextAgency"/>
      </w:pPr>
      <w:r>
        <w:t>&lt;Text&gt;</w:t>
      </w:r>
    </w:p>
    <w:p w14:paraId="5B528523" w14:textId="77777777" w:rsidR="00566CA5" w:rsidRDefault="00566CA5" w:rsidP="00566CA5">
      <w:pPr>
        <w:pStyle w:val="BodytextAgency"/>
        <w:spacing w:after="120"/>
        <w:rPr>
          <w:rFonts w:ascii="Segoe UI" w:hAnsi="Segoe UI" w:cs="Times New Roman"/>
          <w:b/>
          <w:bCs/>
          <w:i/>
          <w:iCs/>
          <w:color w:val="339966"/>
        </w:rPr>
      </w:pPr>
      <w:r w:rsidRPr="00E457B3">
        <w:rPr>
          <w:rFonts w:ascii="Segoe UI" w:hAnsi="Segoe UI" w:cs="Times New Roman"/>
          <w:b/>
          <w:bCs/>
          <w:i/>
          <w:iCs/>
          <w:color w:val="339966"/>
        </w:rPr>
        <w:t xml:space="preserve">Bio and Chem: </w:t>
      </w:r>
      <w:r w:rsidRPr="00553002">
        <w:rPr>
          <w:rFonts w:ascii="Segoe UI" w:hAnsi="Segoe UI" w:cs="Times New Roman"/>
          <w:b/>
          <w:bCs/>
          <w:i/>
          <w:iCs/>
          <w:color w:val="339966"/>
        </w:rPr>
        <w:t xml:space="preserve">The following text may be </w:t>
      </w:r>
      <w:proofErr w:type="gramStart"/>
      <w:r w:rsidRPr="00553002">
        <w:rPr>
          <w:rFonts w:ascii="Segoe UI" w:hAnsi="Segoe UI" w:cs="Times New Roman"/>
          <w:b/>
          <w:bCs/>
          <w:i/>
          <w:iCs/>
          <w:color w:val="339966"/>
        </w:rPr>
        <w:t xml:space="preserve">used </w:t>
      </w:r>
      <w:r>
        <w:rPr>
          <w:rFonts w:ascii="Segoe UI" w:hAnsi="Segoe UI" w:cs="Times New Roman"/>
          <w:b/>
          <w:bCs/>
          <w:i/>
          <w:iCs/>
          <w:color w:val="339966"/>
        </w:rPr>
        <w:t>:</w:t>
      </w:r>
      <w:proofErr w:type="gramEnd"/>
    </w:p>
    <w:p w14:paraId="07CA7552" w14:textId="77777777" w:rsidR="00566CA5" w:rsidRPr="006042D1" w:rsidRDefault="00566CA5" w:rsidP="00566CA5">
      <w:pPr>
        <w:pStyle w:val="BodytextAgency"/>
      </w:pPr>
      <w:r>
        <w:t xml:space="preserve">&lt;Valid </w:t>
      </w:r>
      <w:r w:rsidRPr="00E752BD">
        <w:t>TSE CEP</w:t>
      </w:r>
      <w:r>
        <w:t>(s)</w:t>
      </w:r>
      <w:r w:rsidRPr="00E752BD">
        <w:t xml:space="preserve"> from the supplier</w:t>
      </w:r>
      <w:r>
        <w:t>(</w:t>
      </w:r>
      <w:r w:rsidRPr="00E752BD">
        <w:t>s</w:t>
      </w:r>
      <w:r>
        <w:t>)</w:t>
      </w:r>
      <w:r w:rsidRPr="00E752BD">
        <w:t xml:space="preserve"> </w:t>
      </w:r>
      <w:r>
        <w:t xml:space="preserve">of &lt;….&gt; </w:t>
      </w:r>
      <w:r w:rsidRPr="00E752BD">
        <w:t xml:space="preserve">used in the manufacture </w:t>
      </w:r>
      <w:r>
        <w:t>is/are</w:t>
      </w:r>
      <w:r w:rsidRPr="00E752BD">
        <w:t xml:space="preserve"> provided.</w:t>
      </w:r>
      <w:r>
        <w:t>&gt;</w:t>
      </w:r>
      <w:r w:rsidRPr="00E752BD">
        <w:t xml:space="preserve"> </w:t>
      </w:r>
    </w:p>
    <w:p w14:paraId="7D0389F3" w14:textId="77777777" w:rsidR="00566CA5" w:rsidRPr="006042D1" w:rsidRDefault="00566CA5" w:rsidP="00566CA5">
      <w:pPr>
        <w:pStyle w:val="BodytextAgency"/>
      </w:pPr>
      <w:r>
        <w:t>&lt;</w:t>
      </w:r>
      <w:r w:rsidRPr="004225DC">
        <w:t xml:space="preserve"> </w:t>
      </w:r>
      <w:r w:rsidRPr="008E128F">
        <w:t xml:space="preserve">No excipients derived from </w:t>
      </w:r>
      <w:r>
        <w:t>animal or human origin have been used.&gt;</w:t>
      </w:r>
    </w:p>
    <w:p w14:paraId="0BD03434" w14:textId="77777777" w:rsidR="00566CA5" w:rsidRPr="00396F5A" w:rsidRDefault="00566CA5" w:rsidP="00566CA5">
      <w:pPr>
        <w:pStyle w:val="DraftingNotesAgency"/>
        <w:pBdr>
          <w:top w:val="single" w:sz="4" w:space="1" w:color="auto"/>
          <w:left w:val="single" w:sz="4" w:space="4" w:color="auto"/>
          <w:bottom w:val="single" w:sz="4" w:space="1" w:color="auto"/>
          <w:right w:val="single" w:sz="4" w:space="4" w:color="auto"/>
        </w:pBdr>
        <w:rPr>
          <w:b/>
          <w:bCs/>
        </w:rPr>
      </w:pPr>
      <w:r w:rsidRPr="00396F5A">
        <w:rPr>
          <w:b/>
          <w:bCs/>
        </w:rPr>
        <w:t xml:space="preserve">Bio and Chem: </w:t>
      </w:r>
    </w:p>
    <w:p w14:paraId="4D6F6B5B" w14:textId="77777777" w:rsidR="00566CA5" w:rsidRPr="00A96197" w:rsidRDefault="00566CA5" w:rsidP="00566CA5">
      <w:pPr>
        <w:pStyle w:val="DraftingNotesAgency"/>
        <w:pBdr>
          <w:top w:val="single" w:sz="4" w:space="1" w:color="auto"/>
          <w:left w:val="single" w:sz="4" w:space="4" w:color="auto"/>
          <w:bottom w:val="single" w:sz="4" w:space="1" w:color="auto"/>
          <w:right w:val="single" w:sz="4" w:space="4" w:color="auto"/>
        </w:pBdr>
      </w:pPr>
      <w:r w:rsidRPr="003261E7">
        <w:t>Indicate whether the information concerning viral safety in relation to starting materials, adequacy of virus removal steps, routine testing, and virus validation studies is considered acceptable</w:t>
      </w:r>
      <w:r w:rsidRPr="00A96197">
        <w:t xml:space="preserve">. </w:t>
      </w:r>
    </w:p>
    <w:p w14:paraId="4676724D" w14:textId="77777777" w:rsidR="00566CA5" w:rsidRDefault="00566CA5" w:rsidP="00566CA5">
      <w:pPr>
        <w:pStyle w:val="BodytextAgency"/>
      </w:pPr>
      <w:r>
        <w:t>&lt;Text&gt;</w:t>
      </w:r>
    </w:p>
    <w:p w14:paraId="490BD18F" w14:textId="77777777" w:rsidR="00566CA5" w:rsidRPr="00F93EDF" w:rsidRDefault="00566CA5" w:rsidP="00566CA5">
      <w:pPr>
        <w:pStyle w:val="BodytextAgency"/>
      </w:pPr>
    </w:p>
    <w:p w14:paraId="65732FC4" w14:textId="77777777" w:rsidR="00566CA5" w:rsidRPr="005C714E" w:rsidRDefault="00566CA5" w:rsidP="00566CA5">
      <w:pPr>
        <w:pStyle w:val="Heading3Agency"/>
      </w:pPr>
      <w:bookmarkStart w:id="149" w:name="_Toc166058352"/>
      <w:bookmarkStart w:id="150" w:name="_Toc179906441"/>
      <w:bookmarkStart w:id="151" w:name="_Toc204788294"/>
      <w:r>
        <w:t>&lt;GMO&gt;</w:t>
      </w:r>
      <w:bookmarkEnd w:id="149"/>
      <w:bookmarkEnd w:id="150"/>
      <w:bookmarkEnd w:id="151"/>
    </w:p>
    <w:p w14:paraId="0EFC63B9" w14:textId="77777777" w:rsidR="00566CA5" w:rsidRDefault="00566CA5" w:rsidP="00566CA5">
      <w:pPr>
        <w:pStyle w:val="Draftingnotes-purple"/>
      </w:pPr>
      <w:r w:rsidRPr="00691E6F">
        <w:t>This section is to be completed by the Rapporteur. Co-Rapporteur only to add if in disagreement or major omission.</w:t>
      </w:r>
    </w:p>
    <w:p w14:paraId="038A6ACE" w14:textId="77777777" w:rsidR="00566CA5" w:rsidRPr="00396F5A" w:rsidRDefault="00566CA5" w:rsidP="00566CA5">
      <w:pPr>
        <w:pStyle w:val="DraftingNotesAgency"/>
        <w:pBdr>
          <w:top w:val="single" w:sz="4" w:space="1" w:color="auto"/>
          <w:left w:val="single" w:sz="4" w:space="4" w:color="auto"/>
          <w:bottom w:val="single" w:sz="4" w:space="1" w:color="auto"/>
          <w:right w:val="single" w:sz="4" w:space="4" w:color="auto"/>
        </w:pBdr>
        <w:rPr>
          <w:b/>
          <w:bCs/>
        </w:rPr>
      </w:pPr>
      <w:r w:rsidRPr="00396F5A">
        <w:rPr>
          <w:b/>
          <w:bCs/>
        </w:rPr>
        <w:t xml:space="preserve">Bio and Chem: </w:t>
      </w:r>
    </w:p>
    <w:p w14:paraId="703015F5" w14:textId="77777777" w:rsidR="00566CA5" w:rsidRPr="00A96197" w:rsidRDefault="00566CA5" w:rsidP="00566CA5">
      <w:pPr>
        <w:pStyle w:val="DraftingNotesAgency"/>
        <w:pBdr>
          <w:top w:val="single" w:sz="4" w:space="1" w:color="auto"/>
          <w:left w:val="single" w:sz="4" w:space="4" w:color="auto"/>
          <w:bottom w:val="single" w:sz="4" w:space="1" w:color="auto"/>
          <w:right w:val="single" w:sz="4" w:space="4" w:color="auto"/>
        </w:pBdr>
      </w:pPr>
      <w:r w:rsidRPr="002C0A38">
        <w:t>Provide the conclusions on environmental risk assessment relating to GMO products</w:t>
      </w:r>
      <w:r w:rsidRPr="00A96197">
        <w:t xml:space="preserve">. </w:t>
      </w:r>
    </w:p>
    <w:p w14:paraId="7FC74FE3" w14:textId="77777777" w:rsidR="00566CA5" w:rsidRPr="00F93EDF" w:rsidRDefault="00566CA5" w:rsidP="00566CA5">
      <w:pPr>
        <w:pStyle w:val="BodytextAgency"/>
      </w:pPr>
      <w:r>
        <w:t>&lt;Text&gt;</w:t>
      </w:r>
    </w:p>
    <w:p w14:paraId="1C50A949" w14:textId="77777777" w:rsidR="00C80CC6" w:rsidRPr="002C0A38" w:rsidRDefault="00C80CC6" w:rsidP="00C80CC6">
      <w:pPr>
        <w:pStyle w:val="BodytextAgency"/>
      </w:pPr>
      <w:bookmarkStart w:id="152" w:name="_Toc166058359"/>
      <w:bookmarkEnd w:id="142"/>
    </w:p>
    <w:p w14:paraId="7BFE4256" w14:textId="77777777" w:rsidR="00C80CC6" w:rsidRDefault="00C80CC6" w:rsidP="00C80CC6">
      <w:pPr>
        <w:pStyle w:val="Heading2Agency"/>
      </w:pPr>
      <w:bookmarkStart w:id="153" w:name="_Toc179906442"/>
      <w:bookmarkStart w:id="154" w:name="_Toc204788295"/>
      <w:r>
        <w:t>Discussion and conclusions on quality aspects</w:t>
      </w:r>
      <w:bookmarkEnd w:id="153"/>
      <w:bookmarkEnd w:id="154"/>
    </w:p>
    <w:p w14:paraId="6443E469" w14:textId="77777777" w:rsidR="00C80CC6" w:rsidRPr="0023639D" w:rsidRDefault="00C80CC6" w:rsidP="00C80CC6">
      <w:pPr>
        <w:pStyle w:val="Draftingnotes-purple"/>
      </w:pPr>
      <w:r w:rsidRPr="0023639D">
        <w:t xml:space="preserve">This section should be completed </w:t>
      </w:r>
      <w:r w:rsidRPr="00F23E1C">
        <w:rPr>
          <w:b/>
          <w:bCs/>
        </w:rPr>
        <w:t>independently</w:t>
      </w:r>
      <w:r w:rsidRPr="0023639D">
        <w:t xml:space="preserve"> by Rapp and Co-Rapp (see individual boxes below). By D120, the two boxes should be amalgamated into</w:t>
      </w:r>
      <w:r>
        <w:t xml:space="preserve"> one</w:t>
      </w:r>
      <w:r w:rsidRPr="0023639D">
        <w:t xml:space="preserve"> consolidated position for CHMP adoption. In the subsequent rounds of </w:t>
      </w:r>
      <w:r w:rsidRPr="0023639D">
        <w:lastRenderedPageBreak/>
        <w:t>assessment, it is the responsibility of the Rapporteur to fill out this section. The Co-Rapporteur should only contribute if there is a significant disagreement</w:t>
      </w:r>
      <w:r>
        <w:t>,</w:t>
      </w:r>
      <w:r w:rsidRPr="0023639D">
        <w:t xml:space="preserve"> or a major omission that needs to be addressed.</w:t>
      </w:r>
    </w:p>
    <w:p w14:paraId="134A5A41" w14:textId="77777777" w:rsidR="00C80CC6" w:rsidRPr="00A96197" w:rsidRDefault="00C80CC6" w:rsidP="00C80CC6">
      <w:pPr>
        <w:pStyle w:val="DraftingNotesAgency"/>
      </w:pPr>
      <w:r w:rsidRPr="00A96197">
        <w:rPr>
          <w:b/>
        </w:rPr>
        <w:t xml:space="preserve">Please also refer to </w:t>
      </w:r>
      <w:r>
        <w:rPr>
          <w:b/>
        </w:rPr>
        <w:t>“</w:t>
      </w:r>
      <w:r w:rsidRPr="00777317">
        <w:rPr>
          <w:b/>
        </w:rPr>
        <w:t>Assessor’s overall conclusions on quality</w:t>
      </w:r>
      <w:r>
        <w:rPr>
          <w:b/>
        </w:rPr>
        <w:t>”</w:t>
      </w:r>
      <w:r w:rsidRPr="00A96197">
        <w:rPr>
          <w:b/>
        </w:rPr>
        <w:t xml:space="preserve"> of the D80 Quality AR guidance document.</w:t>
      </w:r>
    </w:p>
    <w:p w14:paraId="2B3D0D37" w14:textId="77777777" w:rsidR="00C80CC6" w:rsidRDefault="00C80CC6" w:rsidP="00C80CC6">
      <w:pPr>
        <w:pStyle w:val="DraftingNotesAgency"/>
      </w:pPr>
      <w:r w:rsidRPr="00A96197">
        <w:t xml:space="preserve">Mention only the significant points of discussion as described in sections </w:t>
      </w:r>
      <w:r>
        <w:t>4</w:t>
      </w:r>
      <w:r w:rsidRPr="00A96197">
        <w:t xml:space="preserve">.2 and </w:t>
      </w:r>
      <w:r>
        <w:t>4.</w:t>
      </w:r>
      <w:r w:rsidRPr="00A96197">
        <w:t xml:space="preserve">3 to allow the reader comprehensive access to the relevant findings thus enabling adequate benefit risk assessment. </w:t>
      </w:r>
      <w:r w:rsidRPr="00100078">
        <w:t xml:space="preserve">Mention those aspects from the active substance and </w:t>
      </w:r>
      <w:r>
        <w:t>finished</w:t>
      </w:r>
      <w:r w:rsidRPr="00100078">
        <w:t xml:space="preserve"> product that are related, e.g. specifications of active substance are too wide which result in too wide limits for </w:t>
      </w:r>
      <w:r>
        <w:t>finished</w:t>
      </w:r>
      <w:r w:rsidRPr="00100078">
        <w:t xml:space="preserve"> product.</w:t>
      </w:r>
      <w:r>
        <w:t xml:space="preserve"> </w:t>
      </w:r>
    </w:p>
    <w:p w14:paraId="6030C1AF" w14:textId="77777777" w:rsidR="00C80CC6" w:rsidRPr="009E06B0" w:rsidRDefault="00C80CC6" w:rsidP="00C80CC6">
      <w:pPr>
        <w:pStyle w:val="DraftingNotesAgency"/>
      </w:pPr>
      <w:r>
        <w:t>Contextualise important outstanding issues during the procedure which could impact the CHMP Opinion and explain how these adversely affect the benefit risk assessment (see sections 10.3.1, 10.4.1 and 10.6.2 below).</w:t>
      </w:r>
    </w:p>
    <w:p w14:paraId="49833416" w14:textId="77777777" w:rsidR="00C80CC6" w:rsidRDefault="00C80CC6" w:rsidP="00C80CC6">
      <w:pPr>
        <w:pStyle w:val="DraftingNotesAgency"/>
      </w:pPr>
      <w:r>
        <w:t>Any unresolved issues during the assessment procedure, along with their associated questions, should only be included in the discussion section if they directly pertain to a potential modification of the SmPC text, influence the Benefit-Risk discussion in the overview, if the Rapporteurs assert that it should be explicitly mentioned in the EPAR or e.g., GMP issues that trigger an inspection.</w:t>
      </w:r>
    </w:p>
    <w:p w14:paraId="7596A91F" w14:textId="5CA297C4" w:rsidR="00C80CC6" w:rsidRPr="0087774A" w:rsidRDefault="00C80CC6" w:rsidP="00C80CC6">
      <w:pPr>
        <w:pStyle w:val="DraftingNotesAgency"/>
      </w:pPr>
      <w:r w:rsidRPr="009E06B0">
        <w:t>In relation to the Quality aspects impacting the benefit</w:t>
      </w:r>
      <w:r w:rsidRPr="009E06B0">
        <w:rPr>
          <w:spacing w:val="-3"/>
        </w:rPr>
        <w:t>-r</w:t>
      </w:r>
      <w:r w:rsidRPr="009E06B0">
        <w:t>isk balance, indicate if there is any quality aspect either in the active substance or in the finished product which could lead to im</w:t>
      </w:r>
      <w:r w:rsidRPr="002D5984">
        <w:t>pact on</w:t>
      </w:r>
      <w:r w:rsidRPr="0087774A">
        <w:rPr>
          <w:spacing w:val="-3"/>
        </w:rPr>
        <w:t xml:space="preserve"> </w:t>
      </w:r>
      <w:r w:rsidRPr="0087774A">
        <w:t xml:space="preserve">the benefit-risk </w:t>
      </w:r>
      <w:r>
        <w:t>b</w:t>
      </w:r>
      <w:r w:rsidRPr="0087774A">
        <w:t>alance. Consider particularly the following aspects:</w:t>
      </w:r>
    </w:p>
    <w:p w14:paraId="2FE2FEDA" w14:textId="77777777" w:rsidR="00C80CC6" w:rsidRPr="00464148" w:rsidRDefault="00C80CC6" w:rsidP="00C80CC6">
      <w:pPr>
        <w:pStyle w:val="DraftingNotesAgency"/>
      </w:pPr>
      <w:r w:rsidRPr="00A14C23">
        <w:t xml:space="preserve">- Is </w:t>
      </w:r>
      <w:r w:rsidRPr="00464148">
        <w:t>the control strategy sufficient to guarantee consistent/ satisfactory quality/performance of the product?</w:t>
      </w:r>
    </w:p>
    <w:p w14:paraId="3257BCF3" w14:textId="77777777" w:rsidR="00C80CC6" w:rsidRPr="00A96197" w:rsidRDefault="00C80CC6" w:rsidP="00C80CC6">
      <w:pPr>
        <w:pStyle w:val="DraftingNotesAgency"/>
      </w:pPr>
      <w:r w:rsidRPr="00A96197">
        <w:t>- Is there sufficient stability data to ensure safe use?</w:t>
      </w:r>
    </w:p>
    <w:p w14:paraId="6AF88241" w14:textId="77777777" w:rsidR="00C80CC6" w:rsidRPr="00A96197" w:rsidRDefault="00C80CC6" w:rsidP="00C80CC6">
      <w:pPr>
        <w:pStyle w:val="DraftingNotesAgency"/>
      </w:pPr>
      <w:r w:rsidRPr="00A96197">
        <w:t xml:space="preserve">- Are the batches used in clinical trials representative </w:t>
      </w:r>
      <w:proofErr w:type="gramStart"/>
      <w:r w:rsidRPr="00A96197">
        <w:t>with regard to</w:t>
      </w:r>
      <w:proofErr w:type="gramEnd"/>
      <w:r w:rsidRPr="00A96197">
        <w:t xml:space="preserve"> the commercial product to guarantee that the latter will be the same as the clinical batches?</w:t>
      </w:r>
    </w:p>
    <w:p w14:paraId="5AA9D87F" w14:textId="77777777" w:rsidR="00C80CC6" w:rsidRPr="00A96197" w:rsidRDefault="00C80CC6" w:rsidP="00C80CC6">
      <w:pPr>
        <w:pStyle w:val="DraftingNotesAgency"/>
      </w:pPr>
      <w:r w:rsidRPr="00A96197">
        <w:t>Indicate if a paediatric formulation has been developed or is to be developed. Indicate in which paediatric age groups the formulation would be used. Indicate if there is a need</w:t>
      </w:r>
      <w:r w:rsidRPr="00A96197">
        <w:rPr>
          <w:spacing w:val="-2"/>
        </w:rPr>
        <w:t xml:space="preserve"> </w:t>
      </w:r>
      <w:r w:rsidRPr="00A96197">
        <w:t>to request an Opinion from the PDCO.</w:t>
      </w:r>
    </w:p>
    <w:p w14:paraId="40E354BB" w14:textId="77777777" w:rsidR="00C80CC6" w:rsidRPr="00A96197" w:rsidRDefault="00C80CC6" w:rsidP="00C80CC6">
      <w:pPr>
        <w:pStyle w:val="DraftingNotesAgency"/>
        <w:pBdr>
          <w:top w:val="single" w:sz="4" w:space="1" w:color="auto"/>
          <w:left w:val="single" w:sz="4" w:space="4" w:color="auto"/>
          <w:bottom w:val="single" w:sz="4" w:space="1" w:color="auto"/>
          <w:right w:val="single" w:sz="4" w:space="4" w:color="auto"/>
        </w:pBdr>
        <w:rPr>
          <w:b/>
        </w:rPr>
      </w:pPr>
      <w:r w:rsidRPr="00A96197">
        <w:rPr>
          <w:b/>
        </w:rPr>
        <w:t xml:space="preserve">Bio: </w:t>
      </w:r>
    </w:p>
    <w:p w14:paraId="6C36668B" w14:textId="77777777" w:rsidR="00C80CC6" w:rsidRPr="00A96197" w:rsidRDefault="00C80CC6" w:rsidP="00C80CC6">
      <w:pPr>
        <w:pStyle w:val="DraftingNotesAgency"/>
        <w:pBdr>
          <w:top w:val="single" w:sz="4" w:space="1" w:color="auto"/>
          <w:left w:val="single" w:sz="4" w:space="4" w:color="auto"/>
          <w:bottom w:val="single" w:sz="4" w:space="1" w:color="auto"/>
          <w:right w:val="single" w:sz="4" w:space="4" w:color="auto"/>
        </w:pBdr>
        <w:rPr>
          <w:b/>
          <w:i w:val="0"/>
        </w:rPr>
      </w:pPr>
      <w:r w:rsidRPr="00A96197">
        <w:rPr>
          <w:u w:val="single"/>
        </w:rPr>
        <w:t>For biosimilars,</w:t>
      </w:r>
      <w:r w:rsidRPr="00A96197">
        <w:t xml:space="preserve"> conclude if the available quality data support </w:t>
      </w:r>
      <w:proofErr w:type="spellStart"/>
      <w:r w:rsidRPr="00A96197">
        <w:t>biosimilarity</w:t>
      </w:r>
      <w:proofErr w:type="spellEnd"/>
      <w:r w:rsidRPr="00A96197">
        <w:t xml:space="preserve"> versus the EU reference medicinal product. In addition, if applicable, conclude if any non-EU comparator used in pivotal clinical trials is representative of the EU reference medicinal product.</w:t>
      </w:r>
    </w:p>
    <w:p w14:paraId="7E08CFD0" w14:textId="77777777" w:rsidR="00C80CC6" w:rsidRPr="00A96197" w:rsidRDefault="00C80CC6" w:rsidP="00C80CC6">
      <w:pPr>
        <w:pStyle w:val="DraftingNotesAgency"/>
      </w:pPr>
      <w:r w:rsidRPr="00A96197">
        <w:t>At the time of a positive Opinion:</w:t>
      </w:r>
    </w:p>
    <w:p w14:paraId="33195F5E" w14:textId="77777777" w:rsidR="00C80CC6" w:rsidRPr="00A96197" w:rsidRDefault="00C80CC6" w:rsidP="00C80CC6">
      <w:pPr>
        <w:pStyle w:val="DraftingNotesAgency"/>
      </w:pPr>
      <w:r w:rsidRPr="00A96197">
        <w:t xml:space="preserve">- For standard non-contentious </w:t>
      </w:r>
      <w:proofErr w:type="gramStart"/>
      <w:r w:rsidRPr="00A96197">
        <w:t>products</w:t>
      </w:r>
      <w:proofErr w:type="gramEnd"/>
      <w:r w:rsidRPr="00A96197">
        <w:t xml:space="preserve"> a standard wording may</w:t>
      </w:r>
      <w:r w:rsidRPr="00A96197">
        <w:rPr>
          <w:spacing w:val="28"/>
        </w:rPr>
        <w:t xml:space="preserve"> </w:t>
      </w:r>
      <w:r w:rsidRPr="00A96197">
        <w:t>be used along the following lines:</w:t>
      </w:r>
    </w:p>
    <w:p w14:paraId="16C36E06" w14:textId="77777777" w:rsidR="00C80CC6" w:rsidRPr="00396F5A" w:rsidRDefault="00C80CC6" w:rsidP="00C80CC6">
      <w:pPr>
        <w:pStyle w:val="BodytextAgency"/>
        <w:rPr>
          <w:rFonts w:eastAsia="SimSun"/>
          <w:lang w:eastAsia="zh-CN"/>
        </w:rPr>
      </w:pPr>
      <w:r w:rsidRPr="00965738">
        <w:rPr>
          <w:rFonts w:eastAsia="SimSun"/>
          <w:lang w:eastAsia="zh-CN"/>
        </w:rPr>
        <w:t>&lt;</w:t>
      </w:r>
      <w:r w:rsidRPr="00556878">
        <w:rPr>
          <w:rFonts w:eastAsia="SimSun"/>
          <w:lang w:eastAsia="zh-CN"/>
        </w:rPr>
        <w:t xml:space="preserve">Information on development, manufacture and control of the active substance and finished product have been presented in a satisfactory manner. The results of tests carried out indicate satisfactory consistency and uniformity of important product quality characteristics, and these in turn lead to the conclusion that the </w:t>
      </w:r>
      <w:r w:rsidRPr="00396F5A">
        <w:rPr>
          <w:rFonts w:eastAsia="SimSun"/>
          <w:lang w:eastAsia="zh-CN"/>
        </w:rPr>
        <w:t>product should have a satisfactory and uniform performance in the clinic.</w:t>
      </w:r>
      <w:r w:rsidRPr="00965738">
        <w:rPr>
          <w:rFonts w:eastAsia="SimSun"/>
          <w:lang w:eastAsia="zh-CN"/>
        </w:rPr>
        <w:t>&gt;</w:t>
      </w:r>
    </w:p>
    <w:p w14:paraId="62608FF4" w14:textId="77777777" w:rsidR="00C80CC6" w:rsidRPr="00A96197" w:rsidRDefault="00C80CC6" w:rsidP="00C80CC6">
      <w:pPr>
        <w:pStyle w:val="DraftingNotesAgency"/>
      </w:pPr>
      <w:r w:rsidRPr="00A96197">
        <w:t>In case quality issues have been identified for inclusion in Annex II as conditions</w:t>
      </w:r>
      <w:r>
        <w:t xml:space="preserve"> or specific obligations (conditional MA)</w:t>
      </w:r>
      <w:r w:rsidRPr="00A96197">
        <w:t xml:space="preserve">, use the following statement. Any measure identified as a condition </w:t>
      </w:r>
      <w:r>
        <w:t xml:space="preserve">or specific obligation </w:t>
      </w:r>
      <w:r w:rsidRPr="00A96197">
        <w:t>needs to be well motivated in the CHMP AR, notably the need for a condition</w:t>
      </w:r>
      <w:r>
        <w:t xml:space="preserve"> or specific obligations</w:t>
      </w:r>
      <w:r w:rsidRPr="00A96197">
        <w:t xml:space="preserve"> should be explained in the context of a positive benefit-risk balance:</w:t>
      </w:r>
    </w:p>
    <w:p w14:paraId="2D7F7130" w14:textId="77777777" w:rsidR="00C80CC6" w:rsidRPr="00556878" w:rsidRDefault="00C80CC6" w:rsidP="00C80CC6">
      <w:pPr>
        <w:pStyle w:val="BodytextAgency"/>
        <w:rPr>
          <w:rFonts w:eastAsia="SimSun"/>
          <w:lang w:eastAsia="zh-CN"/>
        </w:rPr>
      </w:pPr>
      <w:r w:rsidRPr="00965738">
        <w:rPr>
          <w:rFonts w:eastAsia="SimSun"/>
          <w:lang w:eastAsia="zh-CN"/>
        </w:rPr>
        <w:t>&lt;</w:t>
      </w:r>
      <w:r w:rsidRPr="00396F5A">
        <w:rPr>
          <w:rFonts w:eastAsia="SimSun"/>
          <w:lang w:eastAsia="zh-CN"/>
        </w:rPr>
        <w:t xml:space="preserve">The CHMP has identified the following measures necessary to address the identified quality developments issues that may have a potential </w:t>
      </w:r>
      <w:r w:rsidRPr="00556878">
        <w:rPr>
          <w:rFonts w:eastAsia="SimSun"/>
          <w:lang w:eastAsia="zh-CN"/>
        </w:rPr>
        <w:t>impact on the safe and effective use of the medicinal product:</w:t>
      </w:r>
      <w:r w:rsidRPr="00965738">
        <w:rPr>
          <w:rFonts w:eastAsia="SimSun"/>
          <w:lang w:eastAsia="zh-CN"/>
        </w:rPr>
        <w:t>&gt;</w:t>
      </w:r>
    </w:p>
    <w:p w14:paraId="6004539C" w14:textId="77777777" w:rsidR="00C80CC6" w:rsidRPr="00A96197" w:rsidRDefault="00C80CC6" w:rsidP="00C80CC6">
      <w:pPr>
        <w:pStyle w:val="DraftingNotesAgency"/>
        <w:ind w:firstLine="720"/>
      </w:pPr>
      <w:r w:rsidRPr="00A96197">
        <w:t>Plus, if relevant:</w:t>
      </w:r>
    </w:p>
    <w:p w14:paraId="06F48AB2" w14:textId="77777777" w:rsidR="00C80CC6" w:rsidRPr="00556878" w:rsidRDefault="00C80CC6" w:rsidP="00C80CC6">
      <w:pPr>
        <w:pStyle w:val="DraftingNotesAgency"/>
        <w:rPr>
          <w:color w:val="000000" w:themeColor="text1"/>
        </w:rPr>
      </w:pPr>
      <w:r>
        <w:rPr>
          <w:color w:val="000000" w:themeColor="text1"/>
        </w:rPr>
        <w:lastRenderedPageBreak/>
        <w:t>&lt;</w:t>
      </w:r>
      <w:r w:rsidRPr="00556878">
        <w:rPr>
          <w:rFonts w:ascii="Verdana" w:eastAsia="SimSun" w:hAnsi="Verdana" w:cs="Verdana"/>
          <w:i w:val="0"/>
          <w:iCs w:val="0"/>
          <w:color w:val="auto"/>
          <w:lang w:eastAsia="zh-CN"/>
        </w:rPr>
        <w:t xml:space="preserve">At the time of the CHMP opinion, there were </w:t>
      </w:r>
      <w:proofErr w:type="gramStart"/>
      <w:r w:rsidRPr="00556878">
        <w:rPr>
          <w:rFonts w:ascii="Verdana" w:eastAsia="SimSun" w:hAnsi="Verdana" w:cs="Verdana"/>
          <w:i w:val="0"/>
          <w:iCs w:val="0"/>
          <w:color w:val="auto"/>
          <w:lang w:eastAsia="zh-CN"/>
        </w:rPr>
        <w:t>a number of</w:t>
      </w:r>
      <w:proofErr w:type="gramEnd"/>
      <w:r w:rsidRPr="00556878">
        <w:rPr>
          <w:rFonts w:ascii="Verdana" w:eastAsia="SimSun" w:hAnsi="Verdana" w:cs="Verdana"/>
          <w:i w:val="0"/>
          <w:iCs w:val="0"/>
          <w:color w:val="auto"/>
          <w:lang w:eastAsia="zh-CN"/>
        </w:rPr>
        <w:t xml:space="preserve"> minor unresolved quality issues having no impact on the benefit-risk balance of the product.</w:t>
      </w:r>
      <w:r>
        <w:rPr>
          <w:rFonts w:ascii="Verdana" w:eastAsia="SimSun" w:hAnsi="Verdana" w:cs="Verdana"/>
          <w:i w:val="0"/>
          <w:iCs w:val="0"/>
          <w:color w:val="auto"/>
          <w:lang w:eastAsia="zh-CN"/>
        </w:rPr>
        <w:t>&gt;</w:t>
      </w:r>
    </w:p>
    <w:p w14:paraId="6E798C54" w14:textId="77777777" w:rsidR="00C80CC6" w:rsidRPr="00965738" w:rsidRDefault="00C80CC6" w:rsidP="00C80CC6">
      <w:pPr>
        <w:pStyle w:val="BodytextAgency"/>
      </w:pPr>
    </w:p>
    <w:tbl>
      <w:tblPr>
        <w:tblStyle w:val="TableGrid"/>
        <w:tblW w:w="0" w:type="auto"/>
        <w:tblLook w:val="04A0" w:firstRow="1" w:lastRow="0" w:firstColumn="1" w:lastColumn="0" w:noHBand="0" w:noVBand="1"/>
      </w:tblPr>
      <w:tblGrid>
        <w:gridCol w:w="9403"/>
      </w:tblGrid>
      <w:tr w:rsidR="00C80CC6" w14:paraId="207541A0" w14:textId="77777777">
        <w:tc>
          <w:tcPr>
            <w:tcW w:w="9403" w:type="dxa"/>
          </w:tcPr>
          <w:p w14:paraId="48095F29" w14:textId="77777777" w:rsidR="00C80CC6" w:rsidRPr="003E07BC" w:rsidRDefault="00C80CC6">
            <w:pPr>
              <w:pStyle w:val="BodytextAgency"/>
              <w:rPr>
                <w:rStyle w:val="DraftingNotesAgencyChar"/>
              </w:rPr>
            </w:pPr>
            <w:bookmarkStart w:id="155" w:name="_Toc305065667"/>
            <w:r w:rsidRPr="003E07BC">
              <w:rPr>
                <w:rStyle w:val="noToCheadingChar"/>
              </w:rPr>
              <w:t>Rapporteur’s position:</w:t>
            </w:r>
            <w:r>
              <w:t xml:space="preserve"> </w:t>
            </w:r>
            <w:r w:rsidRPr="003E07BC">
              <w:rPr>
                <w:rStyle w:val="DraftingNotesAgencyChar"/>
              </w:rPr>
              <w:t>[Title to be deleted and sections merged when preparing the D90/D120 LOQ]</w:t>
            </w:r>
          </w:p>
          <w:p w14:paraId="2A94906C" w14:textId="77777777" w:rsidR="00C80CC6" w:rsidRDefault="00C80CC6">
            <w:pPr>
              <w:pStyle w:val="BodytextAgency"/>
            </w:pPr>
            <w:r>
              <w:t>&lt;Text&gt;</w:t>
            </w:r>
          </w:p>
        </w:tc>
      </w:tr>
    </w:tbl>
    <w:p w14:paraId="4D63480D" w14:textId="77777777" w:rsidR="00C80CC6" w:rsidRDefault="00C80CC6" w:rsidP="00C80CC6">
      <w:pPr>
        <w:pStyle w:val="BodytextAgency"/>
      </w:pPr>
    </w:p>
    <w:tbl>
      <w:tblPr>
        <w:tblStyle w:val="TableGrid"/>
        <w:tblW w:w="0" w:type="auto"/>
        <w:tblLook w:val="04A0" w:firstRow="1" w:lastRow="0" w:firstColumn="1" w:lastColumn="0" w:noHBand="0" w:noVBand="1"/>
      </w:tblPr>
      <w:tblGrid>
        <w:gridCol w:w="9232"/>
      </w:tblGrid>
      <w:tr w:rsidR="00C80CC6" w14:paraId="303159CA" w14:textId="77777777">
        <w:tc>
          <w:tcPr>
            <w:tcW w:w="9232" w:type="dxa"/>
          </w:tcPr>
          <w:p w14:paraId="74D00C03" w14:textId="77777777" w:rsidR="00C80CC6" w:rsidRPr="003E07BC" w:rsidRDefault="00C80CC6">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6C69C181" w14:textId="77777777" w:rsidR="00C80CC6" w:rsidRDefault="00C80CC6">
            <w:pPr>
              <w:pStyle w:val="BodytextAgency"/>
            </w:pPr>
            <w:r>
              <w:t>&lt;Text&gt;</w:t>
            </w:r>
          </w:p>
        </w:tc>
      </w:tr>
    </w:tbl>
    <w:p w14:paraId="21086303" w14:textId="64A51CF5" w:rsidR="00C80CC6" w:rsidRDefault="00C80CC6" w:rsidP="00C80CC6">
      <w:pPr>
        <w:pStyle w:val="DraftingNotesAgency"/>
      </w:pPr>
    </w:p>
    <w:p w14:paraId="59CB2DAD" w14:textId="77777777" w:rsidR="00C80CC6" w:rsidRDefault="00C80CC6" w:rsidP="00C80CC6">
      <w:pPr>
        <w:pStyle w:val="DraftingNotesAgency"/>
      </w:pPr>
      <w:r w:rsidRPr="00A96197">
        <w:t xml:space="preserve">Alternatively, in the case of a </w:t>
      </w:r>
      <w:r w:rsidRPr="00A96197">
        <w:rPr>
          <w:b/>
        </w:rPr>
        <w:t>negative quality report</w:t>
      </w:r>
      <w:r w:rsidRPr="00A96197">
        <w:t xml:space="preserve">, contributing to a </w:t>
      </w:r>
      <w:r w:rsidRPr="00A96197">
        <w:rPr>
          <w:b/>
        </w:rPr>
        <w:t>negative CHMP Opinion</w:t>
      </w:r>
      <w:r w:rsidRPr="00A96197">
        <w:t xml:space="preserve">, the </w:t>
      </w:r>
      <w:r w:rsidRPr="00A96197">
        <w:rPr>
          <w:b/>
        </w:rPr>
        <w:t>main</w:t>
      </w:r>
      <w:r w:rsidRPr="00A96197">
        <w:t xml:space="preserve"> quality problems need to be highlighted here and repeated in the final benefit-risk statement, later in the report (section 5).</w:t>
      </w:r>
    </w:p>
    <w:p w14:paraId="79F5A646" w14:textId="77777777" w:rsidR="00C80CC6" w:rsidRDefault="00C80CC6" w:rsidP="00C80CC6">
      <w:pPr>
        <w:pStyle w:val="BodytextAgency"/>
        <w:rPr>
          <w:rFonts w:eastAsia="SimSun"/>
          <w:lang w:eastAsia="zh-CN"/>
        </w:rPr>
      </w:pPr>
      <w:r>
        <w:rPr>
          <w:color w:val="000000" w:themeColor="text1"/>
        </w:rPr>
        <w:t>&lt;Text</w:t>
      </w:r>
      <w:r>
        <w:rPr>
          <w:rFonts w:eastAsia="SimSun"/>
          <w:lang w:eastAsia="zh-CN"/>
        </w:rPr>
        <w:t>&gt;</w:t>
      </w:r>
    </w:p>
    <w:p w14:paraId="64EB6CEA" w14:textId="77777777" w:rsidR="00C80CC6" w:rsidRDefault="00C80CC6" w:rsidP="00C80CC6">
      <w:pPr>
        <w:pStyle w:val="Heading3Agency"/>
        <w:ind w:left="0" w:firstLine="0"/>
      </w:pPr>
      <w:bookmarkStart w:id="156" w:name="_Toc204788296"/>
      <w:r>
        <w:t>Recommendation(s) for future quality development</w:t>
      </w:r>
      <w:bookmarkEnd w:id="155"/>
      <w:bookmarkEnd w:id="156"/>
      <w:r>
        <w:t xml:space="preserve">  </w:t>
      </w:r>
    </w:p>
    <w:p w14:paraId="76A55AD9" w14:textId="77777777" w:rsidR="00C80CC6" w:rsidRDefault="00C80CC6" w:rsidP="00C80CC6">
      <w:pPr>
        <w:pStyle w:val="BodytextAgency"/>
      </w:pPr>
      <w:r>
        <w:t>&lt;In the context of the obligation of the MAHs to take due account of technical and scientific progress, the CHMP recommends the following points for investigation:&gt;</w:t>
      </w:r>
    </w:p>
    <w:p w14:paraId="392CD5C3" w14:textId="77777777" w:rsidR="00C80CC6" w:rsidRDefault="00C80CC6" w:rsidP="00C80CC6">
      <w:pPr>
        <w:pStyle w:val="BodytextAgency"/>
      </w:pPr>
    </w:p>
    <w:p w14:paraId="081169CB" w14:textId="699A5A91" w:rsidR="00C80CC6" w:rsidRDefault="00FA2369" w:rsidP="00C80CC6">
      <w:pPr>
        <w:pStyle w:val="BodytextAgency"/>
        <w:rPr>
          <w:rFonts w:ascii="Courier New" w:hAnsi="Courier New" w:cs="Times New Roman"/>
          <w:b/>
          <w:i/>
          <w:color w:val="339966"/>
          <w:sz w:val="22"/>
        </w:rPr>
      </w:pPr>
      <w:r>
        <w:rPr>
          <w:rFonts w:ascii="Courier New" w:hAnsi="Courier New" w:cs="Times New Roman"/>
          <w:b/>
          <w:i/>
          <w:color w:val="339966"/>
          <w:sz w:val="22"/>
        </w:rPr>
        <w:t xml:space="preserve">This </w:t>
      </w:r>
      <w:r w:rsidR="00072530">
        <w:rPr>
          <w:rFonts w:ascii="Courier New" w:hAnsi="Courier New" w:cs="Times New Roman"/>
          <w:b/>
          <w:i/>
          <w:color w:val="339966"/>
          <w:sz w:val="22"/>
        </w:rPr>
        <w:t>section is to be filled, if applicable at the end of the procedure</w:t>
      </w:r>
      <w:r w:rsidR="00700541">
        <w:rPr>
          <w:rFonts w:ascii="Courier New" w:hAnsi="Courier New" w:cs="Times New Roman"/>
          <w:b/>
          <w:i/>
          <w:color w:val="339966"/>
          <w:sz w:val="22"/>
        </w:rPr>
        <w:t xml:space="preserve">, i.e. usually from D180 LOI and afterwards. </w:t>
      </w:r>
      <w:r w:rsidR="00C80CC6" w:rsidRPr="00995DD5">
        <w:rPr>
          <w:rFonts w:ascii="Courier New" w:hAnsi="Courier New" w:cs="Times New Roman"/>
          <w:b/>
          <w:i/>
          <w:color w:val="339966"/>
          <w:sz w:val="22"/>
        </w:rPr>
        <w:t>There should be a link between the recommendations listed in this section and the scientific discussion. It should be clear to the reader why CHMP gives these recommendations.</w:t>
      </w:r>
    </w:p>
    <w:p w14:paraId="433EAA19" w14:textId="77777777" w:rsidR="00C80CC6" w:rsidRDefault="00C80CC6" w:rsidP="00C80CC6">
      <w:pPr>
        <w:pStyle w:val="BodytextAgency"/>
        <w:rPr>
          <w:rFonts w:ascii="Courier New" w:hAnsi="Courier New" w:cs="Times New Roman"/>
          <w:b/>
          <w:i/>
          <w:color w:val="339966"/>
          <w:sz w:val="22"/>
        </w:rPr>
      </w:pPr>
    </w:p>
    <w:p w14:paraId="490E5727" w14:textId="58CA2990" w:rsidR="00E65A9C" w:rsidRDefault="0C3D60E5" w:rsidP="00F42D9F">
      <w:pPr>
        <w:pStyle w:val="Heading1Agency"/>
      </w:pPr>
      <w:bookmarkStart w:id="157" w:name="_Toc204788297"/>
      <w:r>
        <w:lastRenderedPageBreak/>
        <w:t>Non-clinical aspects</w:t>
      </w:r>
      <w:bookmarkEnd w:id="152"/>
      <w:bookmarkEnd w:id="157"/>
    </w:p>
    <w:p w14:paraId="2375DA25" w14:textId="1359D343" w:rsidR="00162960" w:rsidRPr="00B9326B" w:rsidRDefault="00162960" w:rsidP="00B9326B">
      <w:pPr>
        <w:pStyle w:val="DraftingNotesAgency"/>
      </w:pPr>
      <w:bookmarkStart w:id="158" w:name="_Hlk148623648"/>
      <w:bookmarkStart w:id="159" w:name="_Hlk148625593"/>
      <w:r w:rsidRPr="00B9326B">
        <w:t xml:space="preserve">The Rapporteur is responsible for incorporating the factual data, comprehensive discussion, and conclusions from the D80 </w:t>
      </w:r>
      <w:r w:rsidR="00B27A43" w:rsidRPr="00B9326B">
        <w:t>non</w:t>
      </w:r>
      <w:r w:rsidR="00B8675B" w:rsidRPr="00B9326B">
        <w:t>-</w:t>
      </w:r>
      <w:r w:rsidRPr="00B9326B">
        <w:t xml:space="preserve">clinical report. This entails </w:t>
      </w:r>
      <w:r w:rsidR="00B67E03">
        <w:t>summarising</w:t>
      </w:r>
      <w:r w:rsidRPr="00B9326B">
        <w:t xml:space="preserve"> the essential findings and determinations articulated within the report's </w:t>
      </w:r>
      <w:r w:rsidR="00B27A43" w:rsidRPr="00B9326B">
        <w:t>non</w:t>
      </w:r>
      <w:r w:rsidR="00F12116">
        <w:t>-</w:t>
      </w:r>
      <w:r w:rsidRPr="00B9326B">
        <w:t xml:space="preserve">clinical data. </w:t>
      </w:r>
      <w:r w:rsidR="00BC4CB1">
        <w:t xml:space="preserve">The Co-Rapporteur should add their </w:t>
      </w:r>
      <w:r w:rsidR="00BF4AFC">
        <w:t xml:space="preserve">assessment sections (directly in the boxes) and only add to any factual section already included by the Rapporteur if there is a major omission or </w:t>
      </w:r>
      <w:r w:rsidR="00CD7809">
        <w:t>mistake.</w:t>
      </w:r>
    </w:p>
    <w:p w14:paraId="265EEEF5" w14:textId="12FC9F8E" w:rsidR="00162960" w:rsidRPr="00B9326B" w:rsidRDefault="5FCF8C07" w:rsidP="00B9326B">
      <w:pPr>
        <w:pStyle w:val="DraftingNotesAgency"/>
      </w:pPr>
      <w:r>
        <w:t>Any unresolved issues</w:t>
      </w:r>
      <w:r w:rsidR="233A948E">
        <w:t xml:space="preserve"> during the assessment procedure</w:t>
      </w:r>
      <w:r>
        <w:t>, along with their associated questions, should only be included in the discussion section if they directly pertain to a potential modification of the S</w:t>
      </w:r>
      <w:r w:rsidR="0ACB7E1B">
        <w:t>m</w:t>
      </w:r>
      <w:r>
        <w:t xml:space="preserve">PC text, influence the Benefit-Risk discussion in the overview, if the </w:t>
      </w:r>
      <w:r w:rsidR="6F841B3F">
        <w:t>R</w:t>
      </w:r>
      <w:r w:rsidR="65FCE0D1">
        <w:t>apporteurs</w:t>
      </w:r>
      <w:r>
        <w:t xml:space="preserve"> assert that it should be explicitly mentioned in the European Product Assessment Report</w:t>
      </w:r>
      <w:r w:rsidR="00A30646">
        <w:t xml:space="preserve"> or </w:t>
      </w:r>
      <w:r w:rsidR="5D7822F3">
        <w:t>e.g.,</w:t>
      </w:r>
      <w:r w:rsidR="00A30646">
        <w:t xml:space="preserve"> </w:t>
      </w:r>
      <w:r w:rsidR="2485BDAD">
        <w:t xml:space="preserve">Good </w:t>
      </w:r>
      <w:r w:rsidR="74F64770">
        <w:t xml:space="preserve">Laboratory </w:t>
      </w:r>
      <w:r w:rsidR="2485BDAD">
        <w:t xml:space="preserve">Practice issues that </w:t>
      </w:r>
      <w:r w:rsidR="05C2045D">
        <w:t xml:space="preserve">trigger </w:t>
      </w:r>
      <w:r w:rsidR="00A30646">
        <w:t>an inspection</w:t>
      </w:r>
      <w:r>
        <w:t>.</w:t>
      </w:r>
    </w:p>
    <w:p w14:paraId="1D8E7802" w14:textId="1E16D479" w:rsidR="00162960" w:rsidRDefault="00162960" w:rsidP="00B9326B">
      <w:pPr>
        <w:pStyle w:val="DraftingNotesAgency"/>
      </w:pPr>
      <w:r w:rsidRPr="00B9326B">
        <w:t xml:space="preserve">To maintain clarity, it is strongly recommended to label unresolved </w:t>
      </w:r>
      <w:r w:rsidR="00953CD0" w:rsidRPr="00B9326B">
        <w:t xml:space="preserve">outstanding </w:t>
      </w:r>
      <w:r w:rsidRPr="00B9326B">
        <w:t xml:space="preserve">issues </w:t>
      </w:r>
      <w:r w:rsidR="00F86FF7" w:rsidRPr="00B9326B">
        <w:t xml:space="preserve">that have led to an additional </w:t>
      </w:r>
      <w:r w:rsidR="00F17283" w:rsidRPr="00B9326B">
        <w:t xml:space="preserve">question </w:t>
      </w:r>
      <w:r w:rsidR="00953CD0" w:rsidRPr="00B9326B">
        <w:t>(LoOI)</w:t>
      </w:r>
      <w:r w:rsidR="00F17283" w:rsidRPr="00B9326B">
        <w:t>,</w:t>
      </w:r>
      <w:r w:rsidR="00953CD0" w:rsidRPr="00B9326B">
        <w:t xml:space="preserve"> </w:t>
      </w:r>
      <w:r w:rsidRPr="00B9326B">
        <w:t>with a</w:t>
      </w:r>
      <w:r w:rsidR="00953CD0" w:rsidRPr="00B9326B">
        <w:t>n</w:t>
      </w:r>
      <w:r w:rsidRPr="00B9326B">
        <w:t xml:space="preserve"> indicator, using (MO) for major objections or (OC) for other concerns.</w:t>
      </w:r>
    </w:p>
    <w:p w14:paraId="06BA867D" w14:textId="455C5D9C" w:rsidR="007C6C34" w:rsidRPr="007C6C34" w:rsidRDefault="007C6C34" w:rsidP="00CC3B80">
      <w:pPr>
        <w:pStyle w:val="DraftingNotesAgency"/>
      </w:pPr>
      <w:r>
        <w:t>Note: this overview document is intended to be a summarisation of the data included in the D80 reports</w:t>
      </w:r>
      <w:r w:rsidR="00657505">
        <w:t xml:space="preserve">, not a direct copy/paste. As the report evolves from D80 to EPAR, </w:t>
      </w:r>
      <w:r w:rsidR="00DE66A6">
        <w:t xml:space="preserve">arguments should be re-formulated; this document is not a chronological reflection of what happened during assessment, but </w:t>
      </w:r>
      <w:r w:rsidR="00FD6F8D">
        <w:t xml:space="preserve">as the EPAR, needs to summarize the aspects that underpin the benefit/risk of the product and the claims in the product information as well as the </w:t>
      </w:r>
      <w:r w:rsidR="00CC3B80">
        <w:t>content of the RMP.</w:t>
      </w:r>
    </w:p>
    <w:p w14:paraId="265E21A3" w14:textId="7E5B232E" w:rsidR="0072766C" w:rsidRDefault="008519FB" w:rsidP="004B5D14">
      <w:pPr>
        <w:pStyle w:val="Heading2Agency"/>
        <w:numPr>
          <w:ilvl w:val="1"/>
          <w:numId w:val="27"/>
        </w:numPr>
      </w:pPr>
      <w:bookmarkStart w:id="160" w:name="_Toc166058360"/>
      <w:bookmarkStart w:id="161" w:name="_Toc204788298"/>
      <w:bookmarkEnd w:id="158"/>
      <w:bookmarkEnd w:id="159"/>
      <w:r>
        <w:t>Introduction</w:t>
      </w:r>
      <w:bookmarkEnd w:id="160"/>
      <w:bookmarkEnd w:id="161"/>
    </w:p>
    <w:p w14:paraId="36B127FF" w14:textId="44DB01D2" w:rsidR="004A77D5" w:rsidRPr="006A0046" w:rsidRDefault="00B75216" w:rsidP="006A0046">
      <w:pPr>
        <w:pStyle w:val="Draftingnotes-purple"/>
      </w:pPr>
      <w:r w:rsidRPr="006A0046">
        <w:t xml:space="preserve">FACTUAL. </w:t>
      </w:r>
      <w:r w:rsidR="004A77D5" w:rsidRPr="006A0046">
        <w:t>This section is to be completed by the Rapporteur. Co-Rapporteur only to add if in disagreement or major omission.</w:t>
      </w:r>
    </w:p>
    <w:p w14:paraId="04803F02" w14:textId="0B1F525B" w:rsidR="008519FB" w:rsidRDefault="008519FB" w:rsidP="006A0046">
      <w:pPr>
        <w:pStyle w:val="DraftingNotesAgency"/>
      </w:pPr>
      <w:r>
        <w:t xml:space="preserve">Short summary (1 paragraph) of the development program. Highlight </w:t>
      </w:r>
      <w:r w:rsidR="00FE18D8">
        <w:t>which studies were conducted under GLP</w:t>
      </w:r>
      <w:r>
        <w:t xml:space="preserve">. </w:t>
      </w:r>
    </w:p>
    <w:p w14:paraId="65E462FD" w14:textId="4D9D4B4A" w:rsidR="006902DE" w:rsidRDefault="006902DE" w:rsidP="006902DE">
      <w:pPr>
        <w:pStyle w:val="BodytextAgency"/>
      </w:pPr>
      <w:r>
        <w:t>&lt;Text&gt;</w:t>
      </w:r>
    </w:p>
    <w:p w14:paraId="528F5B76" w14:textId="052AC5FB" w:rsidR="00F82819" w:rsidRDefault="00F82819" w:rsidP="004B5FFD">
      <w:pPr>
        <w:pStyle w:val="Heading2Agency"/>
        <w:numPr>
          <w:ilvl w:val="1"/>
          <w:numId w:val="51"/>
        </w:numPr>
      </w:pPr>
      <w:bookmarkStart w:id="162" w:name="_Toc204788299"/>
      <w:r>
        <w:t>Analytical methods</w:t>
      </w:r>
      <w:bookmarkEnd w:id="162"/>
    </w:p>
    <w:p w14:paraId="7E500D95" w14:textId="77777777" w:rsidR="00F82819" w:rsidRDefault="00F82819" w:rsidP="00F82819">
      <w:pPr>
        <w:pStyle w:val="Draftingnotes-purple"/>
      </w:pPr>
      <w:r>
        <w:t>FACTUAL. This section is to be completed by the Rapporteur. Co-Rapporteur only to add if in disagreement or major omission.</w:t>
      </w:r>
    </w:p>
    <w:p w14:paraId="602611E6" w14:textId="4085FC7C" w:rsidR="00F82819" w:rsidRDefault="00F82819" w:rsidP="00F82819">
      <w:pPr>
        <w:pStyle w:val="DraftingNotesAgency"/>
      </w:pPr>
      <w:r>
        <w:t xml:space="preserve">Short summary (1 paragraph) of the </w:t>
      </w:r>
      <w:r w:rsidR="00A449FE">
        <w:t xml:space="preserve">analytical methods </w:t>
      </w:r>
      <w:r w:rsidR="002909FB">
        <w:t>used</w:t>
      </w:r>
      <w:r>
        <w:t>.</w:t>
      </w:r>
      <w:r w:rsidR="002909FB">
        <w:t xml:space="preserve"> </w:t>
      </w:r>
      <w:r>
        <w:t xml:space="preserve"> </w:t>
      </w:r>
    </w:p>
    <w:p w14:paraId="2E5E2771" w14:textId="2F899FAA" w:rsidR="00F82819" w:rsidRPr="006902DE" w:rsidRDefault="00F82819" w:rsidP="00F82819">
      <w:pPr>
        <w:pStyle w:val="BodytextAgency"/>
      </w:pPr>
      <w:r>
        <w:t>&lt;Text&gt;</w:t>
      </w:r>
    </w:p>
    <w:p w14:paraId="4B0DBADF" w14:textId="4F6BACDB" w:rsidR="00356BF3" w:rsidRDefault="00190F1D" w:rsidP="00C96678">
      <w:pPr>
        <w:pStyle w:val="Heading2Agency"/>
      </w:pPr>
      <w:bookmarkStart w:id="163" w:name="_Toc166058361"/>
      <w:bookmarkStart w:id="164" w:name="_Toc204788300"/>
      <w:r>
        <w:t>Pharmacology</w:t>
      </w:r>
      <w:bookmarkStart w:id="165" w:name="_Toc270599501"/>
      <w:bookmarkStart w:id="166" w:name="_Toc138423963"/>
      <w:bookmarkEnd w:id="163"/>
      <w:bookmarkEnd w:id="164"/>
    </w:p>
    <w:p w14:paraId="685303A8" w14:textId="098A6FFC" w:rsidR="00850BC6" w:rsidRDefault="6C4ED1CE" w:rsidP="007E2AAC">
      <w:pPr>
        <w:pStyle w:val="Heading3Agency"/>
      </w:pPr>
      <w:bookmarkStart w:id="167" w:name="_Toc166058362"/>
      <w:bookmarkStart w:id="168" w:name="_Toc204788301"/>
      <w:bookmarkEnd w:id="165"/>
      <w:bookmarkEnd w:id="166"/>
      <w:r>
        <w:t>Pharmacodynamics</w:t>
      </w:r>
      <w:bookmarkEnd w:id="167"/>
      <w:bookmarkEnd w:id="168"/>
    </w:p>
    <w:p w14:paraId="68DE1593" w14:textId="31587B92" w:rsidR="00B451BE" w:rsidRDefault="18D49EB8" w:rsidP="007E2AAC">
      <w:pPr>
        <w:pStyle w:val="Heading4Agency"/>
      </w:pPr>
      <w:r>
        <w:t>Primary pharmacodynamics</w:t>
      </w:r>
    </w:p>
    <w:p w14:paraId="2A857DA3" w14:textId="2BBCC864" w:rsidR="00BE5338" w:rsidRPr="006A0046" w:rsidRDefault="00B75216" w:rsidP="006A0046">
      <w:pPr>
        <w:pStyle w:val="Draftingnotes-purple"/>
      </w:pPr>
      <w:r w:rsidRPr="006A0046">
        <w:t xml:space="preserve">FACTUAL. </w:t>
      </w:r>
      <w:r w:rsidR="00BE5338" w:rsidRPr="006A0046">
        <w:t>This section is to be completed by the Rapporteur. Co-Rapporteur only to add if in disagreement or major omission.</w:t>
      </w:r>
    </w:p>
    <w:p w14:paraId="5D9553CB" w14:textId="0538B8E4" w:rsidR="008519FB" w:rsidRPr="00BE5338" w:rsidRDefault="69D0952C" w:rsidP="00E61AAC">
      <w:pPr>
        <w:pStyle w:val="DraftingNotesAgency"/>
      </w:pPr>
      <w:r>
        <w:t>This section should address PD studies in relation to the disease to be treated and the proposed indications including factual data on relevant points e.g. proof of concept (in-vitro and in-vivo</w:t>
      </w:r>
      <w:r w:rsidR="00521CF6">
        <w:t xml:space="preserve"> – avoiding any </w:t>
      </w:r>
      <w:r w:rsidR="00587536">
        <w:t xml:space="preserve">redundancy with the clinical </w:t>
      </w:r>
      <w:r w:rsidR="00831741">
        <w:t>section</w:t>
      </w:r>
      <w:r>
        <w:t xml:space="preserve">), mode of action, relevant animal models, interspecies comparison, activity (e.g. ED50) including the species used in toxicology studies, preliminary PK (plasma concentration) in animal models (PK/PD relationship), duration/reversibility of effects, pharmacologically active metabolites and chiral implications(relative contribution to pharmacodynamics). </w:t>
      </w:r>
      <w:r w:rsidR="0084226B">
        <w:t>Consider specificity</w:t>
      </w:r>
      <w:r>
        <w:t xml:space="preserve"> of pharmacodynamics for anti-infectives </w:t>
      </w:r>
      <w:r w:rsidR="219EA18B">
        <w:t>as well</w:t>
      </w:r>
      <w:r w:rsidR="00F11424">
        <w:t xml:space="preserve"> </w:t>
      </w:r>
      <w:r>
        <w:t>(e.g. spectrum of activities, mechanism of resistance</w:t>
      </w:r>
      <w:r w:rsidR="3F39FDCB">
        <w:t>, etc</w:t>
      </w:r>
      <w:r w:rsidR="4222B7E4">
        <w:t>.</w:t>
      </w:r>
      <w:r w:rsidR="0C657128">
        <w:t>)</w:t>
      </w:r>
      <w:r w:rsidR="3F39FDCB">
        <w:t xml:space="preserve"> and prophylactic vaccines (immunogenicity</w:t>
      </w:r>
      <w:r w:rsidR="7E33AE28">
        <w:t>,</w:t>
      </w:r>
      <w:r w:rsidR="3F39FDCB">
        <w:t xml:space="preserve"> i.e. the ability to induce a humoral and/or cell-mediated immune response).</w:t>
      </w:r>
      <w:r w:rsidR="1A295271">
        <w:t xml:space="preserve"> Be brief and summarise the content of the D80 report.</w:t>
      </w:r>
    </w:p>
    <w:p w14:paraId="2AEE86F7" w14:textId="77777777" w:rsidR="00B451BE" w:rsidRDefault="00B451BE" w:rsidP="00B451BE">
      <w:pPr>
        <w:pStyle w:val="BodytextAgency"/>
      </w:pPr>
      <w:r>
        <w:lastRenderedPageBreak/>
        <w:t>&lt;Text&gt;</w:t>
      </w:r>
    </w:p>
    <w:p w14:paraId="1BBC6E0D" w14:textId="0DE6A053" w:rsidR="00B451BE" w:rsidRDefault="18D49EB8" w:rsidP="007E2AAC">
      <w:pPr>
        <w:pStyle w:val="Heading4Agency"/>
      </w:pPr>
      <w:r>
        <w:t>Secondary pharmacodynamics</w:t>
      </w:r>
    </w:p>
    <w:p w14:paraId="55AADFB0" w14:textId="61144336" w:rsidR="00BE5338" w:rsidRPr="00F3112D" w:rsidRDefault="00B75216" w:rsidP="00F3112D">
      <w:pPr>
        <w:pStyle w:val="Draftingnotes-purple"/>
      </w:pPr>
      <w:r w:rsidRPr="00F3112D">
        <w:t xml:space="preserve">FACTUAL. </w:t>
      </w:r>
      <w:r w:rsidR="00BE5338" w:rsidRPr="00F3112D">
        <w:t>This section is to be completed by the Rapporteur. Co-Rapporteur only to add if in disagreement or major omission.</w:t>
      </w:r>
    </w:p>
    <w:p w14:paraId="1E9B1025" w14:textId="3A92E027" w:rsidR="00CE3ABB" w:rsidRDefault="00E7078E" w:rsidP="00F3112D">
      <w:pPr>
        <w:pStyle w:val="DraftingNotesAgency"/>
      </w:pPr>
      <w:r w:rsidRPr="00E7078E">
        <w:t>This section should provide factual data on pharmacological effects (off-target, on-target/off-tissue) other than the primary therapeutic activity (previously general pharmacology). Studies/data on secondary pharmacodynamics should be summarised by organ system, where appropriate, and evaluated in this section.</w:t>
      </w:r>
      <w:r>
        <w:t xml:space="preserve"> Be brief and summarise the content of the D80 report.</w:t>
      </w:r>
    </w:p>
    <w:p w14:paraId="26D6A4AB" w14:textId="77777777" w:rsidR="00B451BE" w:rsidRDefault="00B451BE" w:rsidP="00B451BE">
      <w:pPr>
        <w:pStyle w:val="BodytextAgency"/>
      </w:pPr>
      <w:r>
        <w:t>&lt;Text&gt;</w:t>
      </w:r>
    </w:p>
    <w:p w14:paraId="1377F397" w14:textId="4AE430CB" w:rsidR="00B451BE" w:rsidRDefault="18D49EB8" w:rsidP="007E2AAC">
      <w:pPr>
        <w:pStyle w:val="Heading4Agency"/>
      </w:pPr>
      <w:r>
        <w:t>Safety pharmacology</w:t>
      </w:r>
    </w:p>
    <w:p w14:paraId="336005B1" w14:textId="067BD711" w:rsidR="00BE5338" w:rsidRPr="00F3112D" w:rsidRDefault="00B75216" w:rsidP="00F3112D">
      <w:pPr>
        <w:pStyle w:val="Draftingnotes-purple"/>
      </w:pPr>
      <w:r w:rsidRPr="00F3112D">
        <w:t>FAC</w:t>
      </w:r>
      <w:r w:rsidR="001B0603" w:rsidRPr="00F3112D">
        <w:t xml:space="preserve">TUAL. </w:t>
      </w:r>
      <w:r w:rsidR="00BE5338" w:rsidRPr="00F3112D">
        <w:t>This section is to be completed by the Rapporteur. Co-Rapporteur only to add if in disagreement or major omission.</w:t>
      </w:r>
    </w:p>
    <w:p w14:paraId="347F18C0" w14:textId="354E794B" w:rsidR="00015C14" w:rsidRPr="00015C14" w:rsidRDefault="00624065" w:rsidP="00F3112D">
      <w:pPr>
        <w:pStyle w:val="DraftingNotesAgency"/>
      </w:pPr>
      <w:r w:rsidRPr="00E7078E">
        <w:t xml:space="preserve">This section should provide factual data on </w:t>
      </w:r>
      <w:r>
        <w:t xml:space="preserve">safety </w:t>
      </w:r>
      <w:r w:rsidRPr="00E7078E">
        <w:t>pharmacolog</w:t>
      </w:r>
      <w:r>
        <w:t xml:space="preserve">y </w:t>
      </w:r>
      <w:r w:rsidR="005B7F2D">
        <w:t>studies performed</w:t>
      </w:r>
      <w:r w:rsidRPr="00E7078E">
        <w:t xml:space="preserve">. </w:t>
      </w:r>
      <w:r>
        <w:t>Be brief and summarise the content of the D80 report.</w:t>
      </w:r>
      <w:r w:rsidR="00C949A9">
        <w:t xml:space="preserve"> </w:t>
      </w:r>
      <w:r w:rsidR="00FE2C60">
        <w:t>Describe</w:t>
      </w:r>
      <w:r w:rsidR="00015C14">
        <w:t xml:space="preserve"> any unexpected or off-target effects (cardiovascular, central nervous, respiratory, renal, gastrointestinal, autonomic nervous, </w:t>
      </w:r>
      <w:r w:rsidR="0007652A">
        <w:t>haematological</w:t>
      </w:r>
      <w:r w:rsidR="00E956C4">
        <w:t>, etc…</w:t>
      </w:r>
      <w:r w:rsidR="00015C14">
        <w:t>) observed in safety pharmacology studies</w:t>
      </w:r>
      <w:r w:rsidR="00FE2C60">
        <w:t>.</w:t>
      </w:r>
    </w:p>
    <w:p w14:paraId="7BC8958F" w14:textId="77777777" w:rsidR="00B451BE" w:rsidRDefault="00B451BE" w:rsidP="00B451BE">
      <w:pPr>
        <w:pStyle w:val="BodytextAgency"/>
      </w:pPr>
      <w:r>
        <w:t>&lt;Text&gt;</w:t>
      </w:r>
    </w:p>
    <w:p w14:paraId="35E8D6A0" w14:textId="248FDE4D" w:rsidR="00B451BE" w:rsidRDefault="18D49EB8" w:rsidP="007E2AAC">
      <w:pPr>
        <w:pStyle w:val="Heading4Agency"/>
      </w:pPr>
      <w:r>
        <w:t>Pharmacodynamic drug interactions</w:t>
      </w:r>
    </w:p>
    <w:p w14:paraId="2C095F4A" w14:textId="3C1CB961" w:rsidR="00BE5338" w:rsidRPr="00F3112D" w:rsidRDefault="001B0603" w:rsidP="00F3112D">
      <w:pPr>
        <w:pStyle w:val="Draftingnotes-purple"/>
      </w:pPr>
      <w:r w:rsidRPr="00F3112D">
        <w:t xml:space="preserve">FACTUAL. </w:t>
      </w:r>
      <w:r w:rsidR="00BE5338" w:rsidRPr="00F3112D">
        <w:t>This section is to be completed by the Rapporteur. Co-Rapporteur only to add if in disagreement or major omission.</w:t>
      </w:r>
    </w:p>
    <w:p w14:paraId="685F4983" w14:textId="66C25FEF" w:rsidR="00A82B41" w:rsidRDefault="00A82B41" w:rsidP="00F3112D">
      <w:pPr>
        <w:pStyle w:val="DraftingNotesAgency"/>
      </w:pPr>
      <w:r>
        <w:t>Describe any import</w:t>
      </w:r>
      <w:r w:rsidR="00E9374D">
        <w:t xml:space="preserve">ant findings related to possible drug-drug interactions. </w:t>
      </w:r>
      <w:r w:rsidRPr="00947296">
        <w:t>A table summarizing the in</w:t>
      </w:r>
      <w:r>
        <w:t>-</w:t>
      </w:r>
      <w:r w:rsidRPr="00947296">
        <w:t xml:space="preserve">vitro studies performed </w:t>
      </w:r>
      <w:r w:rsidR="001436F9">
        <w:t xml:space="preserve">and </w:t>
      </w:r>
      <w:r w:rsidRPr="00947296">
        <w:t xml:space="preserve">their results and the predicted concentration of drugs and metabolites at the site of interaction (plasma, intestine, liver and kidneys) </w:t>
      </w:r>
      <w:r>
        <w:t>c</w:t>
      </w:r>
      <w:r w:rsidRPr="00947296">
        <w:t xml:space="preserve">ould be </w:t>
      </w:r>
      <w:r>
        <w:t>considered</w:t>
      </w:r>
      <w:r w:rsidR="00E9374D">
        <w:t xml:space="preserve"> in case of </w:t>
      </w:r>
      <w:r w:rsidR="00CE560E">
        <w:t>possible drug-drug interactions. If in vitro studies did not indicate any possible issues, do not include every sin</w:t>
      </w:r>
      <w:r w:rsidR="00C86E07">
        <w:t>gle on</w:t>
      </w:r>
      <w:r w:rsidR="0088503A">
        <w:t>e.</w:t>
      </w:r>
    </w:p>
    <w:p w14:paraId="55635B1D" w14:textId="087B5277" w:rsidR="00B451BE" w:rsidRDefault="00B451BE" w:rsidP="00B451BE">
      <w:pPr>
        <w:pStyle w:val="BodytextAgency"/>
      </w:pPr>
      <w:r>
        <w:t>&lt;Text&gt;</w:t>
      </w:r>
      <w:bookmarkStart w:id="169" w:name="_Toc270599492"/>
      <w:bookmarkStart w:id="170" w:name="_Toc138423954"/>
    </w:p>
    <w:p w14:paraId="0A992CC4" w14:textId="7BD9F45A" w:rsidR="00702D14" w:rsidRPr="004C6E6B" w:rsidRDefault="5408FD00" w:rsidP="00C00BAF">
      <w:pPr>
        <w:pStyle w:val="Heading3Agency"/>
      </w:pPr>
      <w:bookmarkStart w:id="171" w:name="_Toc204788302"/>
      <w:bookmarkStart w:id="172" w:name="_Toc166058363"/>
      <w:r w:rsidRPr="004C6E6B">
        <w:t>Pharmacokinetics</w:t>
      </w:r>
      <w:bookmarkEnd w:id="171"/>
    </w:p>
    <w:bookmarkEnd w:id="172"/>
    <w:p w14:paraId="71FAF07A" w14:textId="5CB77A82" w:rsidR="00702D14" w:rsidRPr="00F3112D" w:rsidRDefault="001B0603" w:rsidP="00F3112D">
      <w:pPr>
        <w:pStyle w:val="Draftingnotes-purple"/>
      </w:pPr>
      <w:r w:rsidRPr="00F3112D">
        <w:t xml:space="preserve">FACTUAL. </w:t>
      </w:r>
      <w:r w:rsidR="00702D14" w:rsidRPr="00F3112D">
        <w:t>This section is to be completed by the Rapporteur. Co-Rapporteur only to add if in disagreement or major omission.</w:t>
      </w:r>
    </w:p>
    <w:p w14:paraId="34BAD2B4" w14:textId="10655DDA" w:rsidR="00702D14" w:rsidRDefault="008519FB" w:rsidP="00C938F7">
      <w:pPr>
        <w:pStyle w:val="DraftingNotesAgency"/>
      </w:pPr>
      <w:r>
        <w:t>Include short summary of PK profile observed in animal studies</w:t>
      </w:r>
      <w:r w:rsidR="00832692">
        <w:t>.</w:t>
      </w:r>
      <w:r w:rsidR="00863AB5">
        <w:t xml:space="preserve"> The </w:t>
      </w:r>
      <w:r w:rsidR="00131620">
        <w:t>sub-sections below do not all need to be used</w:t>
      </w:r>
      <w:r w:rsidR="008D082B">
        <w:t xml:space="preserve">; </w:t>
      </w:r>
      <w:r w:rsidR="006C09B3">
        <w:t>please try</w:t>
      </w:r>
      <w:r w:rsidR="008D082B">
        <w:t xml:space="preserve"> to summarise as much as possible and focus only on relevant aspects, rather than filling each section, especially if no concerning results.</w:t>
      </w:r>
    </w:p>
    <w:p w14:paraId="39986649" w14:textId="5F99C544" w:rsidR="00080208" w:rsidRDefault="00DE5A68" w:rsidP="00C938F7">
      <w:pPr>
        <w:pStyle w:val="Heading4Agency"/>
      </w:pPr>
      <w:r>
        <w:t>&lt;</w:t>
      </w:r>
      <w:r w:rsidR="00E51848">
        <w:t>Absorption</w:t>
      </w:r>
      <w:r>
        <w:t>&gt;</w:t>
      </w:r>
    </w:p>
    <w:p w14:paraId="363E9BEC" w14:textId="4818DCA7" w:rsidR="003913F1" w:rsidRDefault="003913F1" w:rsidP="00C938F7">
      <w:pPr>
        <w:pStyle w:val="DraftingNotesAgency"/>
      </w:pPr>
      <w:r>
        <w:t xml:space="preserve">Use this section </w:t>
      </w:r>
      <w:r w:rsidR="00575BC1">
        <w:t xml:space="preserve">to highlight any issues </w:t>
      </w:r>
      <w:r w:rsidR="00C938F7">
        <w:t xml:space="preserve">e.g. </w:t>
      </w:r>
      <w:r w:rsidR="00575BC1">
        <w:t xml:space="preserve">with </w:t>
      </w:r>
      <w:r w:rsidR="00C85AD4">
        <w:t>bioavailability</w:t>
      </w:r>
      <w:r w:rsidR="00454D5C">
        <w:t xml:space="preserve">, dose proportionality </w:t>
      </w:r>
      <w:r w:rsidR="00C938F7">
        <w:t>or gender differences.</w:t>
      </w:r>
    </w:p>
    <w:p w14:paraId="14358A1D" w14:textId="401DCC6D" w:rsidR="00DE5A68" w:rsidRDefault="00DE5A68" w:rsidP="00702D14">
      <w:pPr>
        <w:pStyle w:val="BodytextAgency"/>
      </w:pPr>
      <w:r>
        <w:t>&lt;Text&gt;</w:t>
      </w:r>
    </w:p>
    <w:p w14:paraId="6BC60FD1" w14:textId="5D3C2CC1" w:rsidR="00C51F0E" w:rsidRDefault="00DE5A68" w:rsidP="00C938F7">
      <w:pPr>
        <w:pStyle w:val="Heading4Agency"/>
      </w:pPr>
      <w:r>
        <w:t>&lt;</w:t>
      </w:r>
      <w:r w:rsidR="00C51F0E">
        <w:t>Distribution</w:t>
      </w:r>
      <w:r>
        <w:t>&gt;</w:t>
      </w:r>
    </w:p>
    <w:p w14:paraId="4B4F3E4F" w14:textId="378459B3" w:rsidR="00CC2D8C" w:rsidRPr="00CC2D8C" w:rsidRDefault="00CC2D8C" w:rsidP="007B64B4">
      <w:pPr>
        <w:pStyle w:val="DraftingNotesAgency"/>
      </w:pPr>
      <w:r>
        <w:t xml:space="preserve">Use this section to highlight any issues with </w:t>
      </w:r>
      <w:r w:rsidR="005129F0">
        <w:t xml:space="preserve">e.g. </w:t>
      </w:r>
      <w:r w:rsidR="007768E8">
        <w:t>degree</w:t>
      </w:r>
      <w:r w:rsidR="005129F0">
        <w:t xml:space="preserve"> </w:t>
      </w:r>
      <w:r w:rsidR="0060028D">
        <w:t>of distribution in relation to target organs</w:t>
      </w:r>
      <w:r w:rsidR="00B92466">
        <w:t>, plasma protein binding</w:t>
      </w:r>
      <w:r w:rsidR="00BE47FD">
        <w:t xml:space="preserve">, </w:t>
      </w:r>
      <w:r w:rsidR="001A0236">
        <w:t xml:space="preserve">distribution across blood-brain barrier, placenta or </w:t>
      </w:r>
      <w:r w:rsidR="007B64B4">
        <w:t>excretion</w:t>
      </w:r>
      <w:r w:rsidR="001A0236">
        <w:t xml:space="preserve"> in milk</w:t>
      </w:r>
      <w:r w:rsidR="007B64B4">
        <w:t>. Also discuss phototoxicity issues if relevant.</w:t>
      </w:r>
    </w:p>
    <w:p w14:paraId="06D644D0" w14:textId="77777777" w:rsidR="00DE5A68" w:rsidRDefault="00DE5A68" w:rsidP="00DE5A68">
      <w:pPr>
        <w:pStyle w:val="BodytextAgency"/>
      </w:pPr>
      <w:r>
        <w:lastRenderedPageBreak/>
        <w:t>&lt;Text&gt;</w:t>
      </w:r>
    </w:p>
    <w:p w14:paraId="5273EF45" w14:textId="1777D69F" w:rsidR="00C51F0E" w:rsidRDefault="00DE5A68" w:rsidP="00C938F7">
      <w:pPr>
        <w:pStyle w:val="Heading4Agency"/>
      </w:pPr>
      <w:r>
        <w:t>&lt;</w:t>
      </w:r>
      <w:r w:rsidR="00C51F0E">
        <w:t>Metabolism</w:t>
      </w:r>
      <w:r>
        <w:t>&gt;</w:t>
      </w:r>
    </w:p>
    <w:p w14:paraId="1547B989" w14:textId="6191C076" w:rsidR="00E31B9C" w:rsidRPr="00E31B9C" w:rsidRDefault="00E31B9C" w:rsidP="00A13083">
      <w:pPr>
        <w:pStyle w:val="DraftingNotesAgency"/>
      </w:pPr>
      <w:r>
        <w:t xml:space="preserve">Use this section to highlight any metabolic pattern differences between </w:t>
      </w:r>
      <w:r w:rsidR="00085E87">
        <w:t>animals and humans</w:t>
      </w:r>
      <w:r w:rsidR="001D197C">
        <w:t xml:space="preserve">. </w:t>
      </w:r>
      <w:r w:rsidR="0065640F">
        <w:t>Relevant CYP inductions/inhibitions</w:t>
      </w:r>
      <w:r w:rsidR="00A13083">
        <w:t xml:space="preserve"> or effects on transporters </w:t>
      </w:r>
      <w:r w:rsidR="005664D4">
        <w:t>should be discussed in the clinical section</w:t>
      </w:r>
      <w:r w:rsidR="00A13083">
        <w:t>.</w:t>
      </w:r>
    </w:p>
    <w:p w14:paraId="7477C33C" w14:textId="49FE3D74" w:rsidR="00DE5A68" w:rsidRDefault="00DE5A68" w:rsidP="00702D14">
      <w:pPr>
        <w:pStyle w:val="BodytextAgency"/>
      </w:pPr>
      <w:r>
        <w:t>&lt;Text&gt;</w:t>
      </w:r>
    </w:p>
    <w:p w14:paraId="4B9F2D15" w14:textId="16849342" w:rsidR="00C51F0E" w:rsidRDefault="00DE5A68" w:rsidP="00C938F7">
      <w:pPr>
        <w:pStyle w:val="Heading4Agency"/>
      </w:pPr>
      <w:r>
        <w:t>&lt;</w:t>
      </w:r>
      <w:r w:rsidR="00C51F0E">
        <w:t>Excretion</w:t>
      </w:r>
      <w:r>
        <w:t>&gt;</w:t>
      </w:r>
    </w:p>
    <w:p w14:paraId="2A2BDC03" w14:textId="03EFFCD5" w:rsidR="00A50468" w:rsidRPr="00A50468" w:rsidRDefault="00A50468" w:rsidP="001D56FA">
      <w:pPr>
        <w:pStyle w:val="DraftingNotesAgency"/>
      </w:pPr>
      <w:r>
        <w:t xml:space="preserve">Use this section to highlight any </w:t>
      </w:r>
      <w:r w:rsidR="00273EE8">
        <w:t xml:space="preserve">routes of excretion that could be </w:t>
      </w:r>
      <w:r w:rsidR="002370A5">
        <w:t>relevant for organ-specific toxicity</w:t>
      </w:r>
      <w:r w:rsidR="001D56FA">
        <w:t>.</w:t>
      </w:r>
    </w:p>
    <w:p w14:paraId="6FA6142C" w14:textId="082C77BC" w:rsidR="00DE5A68" w:rsidRDefault="00DE5A68" w:rsidP="00702D14">
      <w:pPr>
        <w:pStyle w:val="BodytextAgency"/>
      </w:pPr>
      <w:r>
        <w:t>&lt;Text&gt;</w:t>
      </w:r>
    </w:p>
    <w:p w14:paraId="33183BF8" w14:textId="5F94A6CC" w:rsidR="00C51F0E" w:rsidRDefault="00DE5A68" w:rsidP="00C938F7">
      <w:pPr>
        <w:pStyle w:val="Heading4Agency"/>
      </w:pPr>
      <w:r>
        <w:t>&lt;Pharmacokinetic</w:t>
      </w:r>
      <w:r w:rsidR="0080513E">
        <w:t xml:space="preserve"> drug interactions</w:t>
      </w:r>
      <w:r>
        <w:t>&gt;</w:t>
      </w:r>
    </w:p>
    <w:p w14:paraId="7B3C2BC2" w14:textId="5D4926C9" w:rsidR="00A97C9D" w:rsidRPr="00A97C9D" w:rsidRDefault="00A97C9D" w:rsidP="00C44D25">
      <w:pPr>
        <w:pStyle w:val="DraftingNotesAgency"/>
      </w:pPr>
      <w:r>
        <w:t>Only use this section to highlight any relevant information</w:t>
      </w:r>
      <w:r w:rsidR="005A4314">
        <w:t xml:space="preserve"> </w:t>
      </w:r>
      <w:r w:rsidR="004E16FF">
        <w:t xml:space="preserve">based on non-clinical studies. In </w:t>
      </w:r>
      <w:r w:rsidR="00276293">
        <w:t>vitro inhibition</w:t>
      </w:r>
      <w:r w:rsidR="00C44D25">
        <w:t xml:space="preserve"> or induction of CYP enzymes should be included in the clinical section.</w:t>
      </w:r>
    </w:p>
    <w:p w14:paraId="3244C5F6" w14:textId="09405262" w:rsidR="00DE5A68" w:rsidRDefault="00DE5A68" w:rsidP="00702D14">
      <w:pPr>
        <w:pStyle w:val="BodytextAgency"/>
      </w:pPr>
      <w:r>
        <w:t>&lt;Text&gt;</w:t>
      </w:r>
    </w:p>
    <w:p w14:paraId="153ADFD1" w14:textId="75847AE8" w:rsidR="00DE5A68" w:rsidRDefault="00DE5A68" w:rsidP="00C938F7">
      <w:pPr>
        <w:pStyle w:val="Heading4Agency"/>
      </w:pPr>
      <w:r>
        <w:t>&lt;Other pharmacokinetic studies&gt;</w:t>
      </w:r>
    </w:p>
    <w:p w14:paraId="2093CE96" w14:textId="21CC158D" w:rsidR="00943C84" w:rsidRPr="00943C84" w:rsidRDefault="00943C84" w:rsidP="007C1BA1">
      <w:pPr>
        <w:pStyle w:val="DraftingNotesAgency"/>
      </w:pPr>
      <w:r>
        <w:t>If relevant, use this section to highlight issues in juvenile an</w:t>
      </w:r>
      <w:r w:rsidR="007C1BA1">
        <w:t>imals, pregnant animals or in animal models of disease.</w:t>
      </w:r>
    </w:p>
    <w:p w14:paraId="77F3FA29" w14:textId="67128173" w:rsidR="00DE5A68" w:rsidRDefault="00DE5A68" w:rsidP="00702D14">
      <w:pPr>
        <w:pStyle w:val="BodytextAgency"/>
      </w:pPr>
      <w:r>
        <w:t>&lt;Text&gt;</w:t>
      </w:r>
    </w:p>
    <w:p w14:paraId="490E5756" w14:textId="13EB04E9" w:rsidR="00E65A9C" w:rsidRDefault="66D87195" w:rsidP="00523E5C">
      <w:pPr>
        <w:pStyle w:val="Heading2Agency"/>
      </w:pPr>
      <w:bookmarkStart w:id="173" w:name="_Toc166058364"/>
      <w:bookmarkStart w:id="174" w:name="_Toc204788303"/>
      <w:bookmarkEnd w:id="169"/>
      <w:bookmarkEnd w:id="170"/>
      <w:r>
        <w:t>Toxicology</w:t>
      </w:r>
      <w:bookmarkEnd w:id="173"/>
      <w:bookmarkEnd w:id="174"/>
    </w:p>
    <w:p w14:paraId="4B3E4CC9" w14:textId="3B89FF29" w:rsidR="00D7170B" w:rsidRDefault="17F140BE" w:rsidP="00C00BAF">
      <w:pPr>
        <w:pStyle w:val="Heading3Agency"/>
      </w:pPr>
      <w:bookmarkStart w:id="175" w:name="_Toc166058365"/>
      <w:bookmarkStart w:id="176" w:name="_Toc204788304"/>
      <w:r>
        <w:t>&lt;Single-dose toxicity&gt;</w:t>
      </w:r>
      <w:bookmarkEnd w:id="175"/>
      <w:bookmarkEnd w:id="176"/>
    </w:p>
    <w:p w14:paraId="007B9D6B" w14:textId="0207736F" w:rsidR="00BE5338" w:rsidRPr="00C35BA1" w:rsidRDefault="001B0603" w:rsidP="00C35BA1">
      <w:pPr>
        <w:pStyle w:val="Draftingnotes-purple"/>
      </w:pPr>
      <w:r w:rsidRPr="00C35BA1">
        <w:t xml:space="preserve">FACTUAL. </w:t>
      </w:r>
      <w:r w:rsidR="00BE5338" w:rsidRPr="00C35BA1">
        <w:t>This section is to be completed by the Rapporteur. Co-Rapporteur only to add if in disagreement or major omission.</w:t>
      </w:r>
    </w:p>
    <w:p w14:paraId="5F3DB7C0" w14:textId="143CF715" w:rsidR="008519FB" w:rsidRDefault="00C35BA1" w:rsidP="00C35BA1">
      <w:pPr>
        <w:pStyle w:val="DraftingNotesAgency"/>
      </w:pPr>
      <w:r>
        <w:t>Describe</w:t>
      </w:r>
      <w:r w:rsidR="0062590F">
        <w:t xml:space="preserve"> the acute toxic effects of the drug, and the dose at which they occur</w:t>
      </w:r>
      <w:r>
        <w:t>.</w:t>
      </w:r>
      <w:r w:rsidR="00BC30BA">
        <w:t xml:space="preserve"> </w:t>
      </w:r>
    </w:p>
    <w:p w14:paraId="28FA5105" w14:textId="6284134A" w:rsidR="00D7170B" w:rsidRDefault="00D7170B" w:rsidP="008721EA">
      <w:pPr>
        <w:pStyle w:val="BodytextAgency"/>
      </w:pPr>
      <w:r>
        <w:t>&lt;Text&gt;</w:t>
      </w:r>
    </w:p>
    <w:p w14:paraId="0940255E" w14:textId="3A40982F" w:rsidR="00D7170B" w:rsidRDefault="17F140BE" w:rsidP="00C00BAF">
      <w:pPr>
        <w:pStyle w:val="Heading3Agency"/>
      </w:pPr>
      <w:bookmarkStart w:id="177" w:name="_Toc166058366"/>
      <w:bookmarkStart w:id="178" w:name="_Toc204788305"/>
      <w:r>
        <w:t>Repeat-dose toxicity</w:t>
      </w:r>
      <w:bookmarkEnd w:id="177"/>
      <w:bookmarkEnd w:id="178"/>
    </w:p>
    <w:p w14:paraId="7A8DC6CE" w14:textId="7E13C9FC" w:rsidR="00E31800" w:rsidRPr="009A4D23" w:rsidRDefault="001B0603" w:rsidP="009A4D23">
      <w:pPr>
        <w:pStyle w:val="Draftingnotes-purple"/>
      </w:pPr>
      <w:r w:rsidRPr="009A4D23">
        <w:t xml:space="preserve">FACTUAL. </w:t>
      </w:r>
      <w:r w:rsidR="00E31800" w:rsidRPr="009A4D23">
        <w:t>This section is to be completed by the Rapporteur. Co-Rapporteur only to add if in disagreement or major omission.</w:t>
      </w:r>
    </w:p>
    <w:p w14:paraId="6A764A12" w14:textId="074D2EF0" w:rsidR="00BC30BA" w:rsidRDefault="00EE27C0" w:rsidP="00164445">
      <w:pPr>
        <w:pStyle w:val="DraftingNotesAgency"/>
      </w:pPr>
      <w:r>
        <w:t>Describe</w:t>
      </w:r>
      <w:r w:rsidR="00091ED6">
        <w:t xml:space="preserve"> the sub</w:t>
      </w:r>
      <w:r w:rsidR="00C578BC">
        <w:t>-</w:t>
      </w:r>
      <w:r w:rsidR="00091ED6">
        <w:t>chronic and chronic toxic effects of the drug</w:t>
      </w:r>
      <w:r>
        <w:t>.</w:t>
      </w:r>
    </w:p>
    <w:p w14:paraId="6EB3DFDB" w14:textId="5E464772" w:rsidR="00091ED6" w:rsidRPr="00091ED6" w:rsidRDefault="00EA46D5" w:rsidP="00164445">
      <w:pPr>
        <w:pStyle w:val="DraftingNotesAgency"/>
      </w:pPr>
      <w:r>
        <w:t>S</w:t>
      </w:r>
      <w:r w:rsidR="4673211B">
        <w:t>pecific organs or tissues that are particularly sensitive to toxicity</w:t>
      </w:r>
      <w:r>
        <w:t xml:space="preserve"> should be mentioned, as should any</w:t>
      </w:r>
      <w:r w:rsidR="4673211B">
        <w:t xml:space="preserve"> histopathological findings in major organs after exposure to the drug</w:t>
      </w:r>
      <w:r>
        <w:t>.</w:t>
      </w:r>
      <w:r w:rsidR="003E1E94">
        <w:t xml:space="preserve"> Also mention reversibility of findings and if a no observed adverse effect level (NOAEL) can be de</w:t>
      </w:r>
      <w:r w:rsidR="00F65AC5">
        <w:t>fined.</w:t>
      </w:r>
    </w:p>
    <w:p w14:paraId="24EF3481" w14:textId="5A4CDD3E" w:rsidR="00D7170B" w:rsidRDefault="00D7170B" w:rsidP="008721EA">
      <w:pPr>
        <w:pStyle w:val="BodytextAgency"/>
      </w:pPr>
      <w:r>
        <w:t>&lt;Text&gt;</w:t>
      </w:r>
    </w:p>
    <w:p w14:paraId="457BC963" w14:textId="43512424" w:rsidR="00D7170B" w:rsidRDefault="17F140BE" w:rsidP="00C00BAF">
      <w:pPr>
        <w:pStyle w:val="Heading3Agency"/>
      </w:pPr>
      <w:bookmarkStart w:id="179" w:name="_Toc166058367"/>
      <w:bookmarkStart w:id="180" w:name="_Toc204788306"/>
      <w:r>
        <w:t>Genotoxicity</w:t>
      </w:r>
      <w:bookmarkEnd w:id="179"/>
      <w:bookmarkEnd w:id="180"/>
    </w:p>
    <w:p w14:paraId="00BD3E4F" w14:textId="70718E35" w:rsidR="00E31800" w:rsidRPr="00164445" w:rsidRDefault="001B0603" w:rsidP="00164445">
      <w:pPr>
        <w:pStyle w:val="Draftingnotes-purple"/>
      </w:pPr>
      <w:r w:rsidRPr="00164445">
        <w:t xml:space="preserve">FACTUAL. </w:t>
      </w:r>
      <w:r w:rsidR="00E31800" w:rsidRPr="00164445">
        <w:t>This section is to be completed by the Rapporteur. Co-Rapporteur only to add if in disagreement or major omission.</w:t>
      </w:r>
    </w:p>
    <w:p w14:paraId="7120D84D" w14:textId="0E1685B2" w:rsidR="1763192B" w:rsidRDefault="1763192B" w:rsidP="6A683C36">
      <w:pPr>
        <w:pStyle w:val="DraftingNotesAgency"/>
      </w:pPr>
      <w:r>
        <w:lastRenderedPageBreak/>
        <w:t>Describe the</w:t>
      </w:r>
      <w:r w:rsidR="4C2B95BE">
        <w:t xml:space="preserve"> findings from genotoxicity studies</w:t>
      </w:r>
      <w:r>
        <w:t>, including</w:t>
      </w:r>
      <w:r w:rsidR="7FABC0FA">
        <w:t xml:space="preserve"> evidence of DNA damage, mutations, or chromosomal aberrations</w:t>
      </w:r>
      <w:r>
        <w:t>.</w:t>
      </w:r>
      <w:r w:rsidR="64F66D6C">
        <w:t xml:space="preserve"> If genotoxicity studies have not been performed, include the justification provided by the applicant.</w:t>
      </w:r>
    </w:p>
    <w:p w14:paraId="4142E18E" w14:textId="36904928" w:rsidR="00D7170B" w:rsidRDefault="00D7170B" w:rsidP="008721EA">
      <w:pPr>
        <w:pStyle w:val="BodytextAgency"/>
      </w:pPr>
      <w:r>
        <w:t>&lt;Text&gt;</w:t>
      </w:r>
    </w:p>
    <w:p w14:paraId="0E073BA8" w14:textId="29078618" w:rsidR="00D7170B" w:rsidRDefault="17F140BE" w:rsidP="00C00BAF">
      <w:pPr>
        <w:pStyle w:val="Heading3Agency"/>
      </w:pPr>
      <w:bookmarkStart w:id="181" w:name="_Toc166058368"/>
      <w:bookmarkStart w:id="182" w:name="_Toc204788307"/>
      <w:r>
        <w:t>Carcinogenicity</w:t>
      </w:r>
      <w:bookmarkEnd w:id="181"/>
      <w:bookmarkEnd w:id="182"/>
    </w:p>
    <w:p w14:paraId="05C964A3" w14:textId="776C36E3" w:rsidR="00E31800" w:rsidRPr="00164445" w:rsidRDefault="001B0603" w:rsidP="00164445">
      <w:pPr>
        <w:pStyle w:val="Draftingnotes-purple"/>
      </w:pPr>
      <w:r w:rsidRPr="00164445">
        <w:t xml:space="preserve">FACTUAL. </w:t>
      </w:r>
      <w:r w:rsidR="00E31800" w:rsidRPr="00164445">
        <w:t>This section is to be completed by the Rapporteur. Co-Rapporteur only to add if in disagreement or major omission.</w:t>
      </w:r>
    </w:p>
    <w:p w14:paraId="404E30D4" w14:textId="26C5B278" w:rsidR="000F7CB7" w:rsidRPr="000F7CB7" w:rsidRDefault="32499E05" w:rsidP="00164445">
      <w:pPr>
        <w:pStyle w:val="DraftingNotesAgency"/>
      </w:pPr>
      <w:r>
        <w:t xml:space="preserve">Give a short description of the studies that have been performed. If carcinogenicity studies have not been performed, include the justification provided by the applicant. </w:t>
      </w:r>
      <w:r w:rsidR="00784E0B" w:rsidRPr="00784E0B">
        <w:t>This also include</w:t>
      </w:r>
      <w:r w:rsidR="00784E0B">
        <w:t>s</w:t>
      </w:r>
      <w:r w:rsidR="00784E0B" w:rsidRPr="00784E0B">
        <w:t xml:space="preserve"> any weight of evidence considerations</w:t>
      </w:r>
      <w:r w:rsidR="00784E0B">
        <w:t xml:space="preserve">. </w:t>
      </w:r>
      <w:r>
        <w:t xml:space="preserve">Give a short summary of results including neoplastic changes as well as relevant non-neoplastic changes, as appropriate. Non-neoplastic changes should be discussed with reference to the observations in repeat-dose toxicity studies. </w:t>
      </w:r>
    </w:p>
    <w:p w14:paraId="1DA7991A" w14:textId="47B3C8D8" w:rsidR="00D7170B" w:rsidRDefault="00D7170B" w:rsidP="008721EA">
      <w:pPr>
        <w:pStyle w:val="BodytextAgency"/>
      </w:pPr>
      <w:r>
        <w:t>&lt;Text&gt;</w:t>
      </w:r>
    </w:p>
    <w:p w14:paraId="70414163" w14:textId="1797B2C7" w:rsidR="00D7170B" w:rsidRDefault="17F140BE" w:rsidP="00C00BAF">
      <w:pPr>
        <w:pStyle w:val="Heading3Agency"/>
      </w:pPr>
      <w:bookmarkStart w:id="183" w:name="_Toc166058369"/>
      <w:bookmarkStart w:id="184" w:name="_Toc204788308"/>
      <w:r>
        <w:t>Developmental and reproductive toxicity</w:t>
      </w:r>
      <w:bookmarkEnd w:id="183"/>
      <w:bookmarkEnd w:id="184"/>
    </w:p>
    <w:p w14:paraId="0F4949F4" w14:textId="210E4EC4" w:rsidR="00E31800" w:rsidRPr="00403750" w:rsidRDefault="001B0603" w:rsidP="00403750">
      <w:pPr>
        <w:pStyle w:val="Draftingnotes-purple"/>
      </w:pPr>
      <w:r w:rsidRPr="00403750">
        <w:t xml:space="preserve">FACTUAL. </w:t>
      </w:r>
      <w:r w:rsidR="00E31800" w:rsidRPr="00403750">
        <w:t>This section is to be completed by the Rapporteur. Co-Rapporteur only to add if in disagreement or major omission.</w:t>
      </w:r>
    </w:p>
    <w:p w14:paraId="4E83D95D" w14:textId="51EF8377" w:rsidR="00E517B9" w:rsidRPr="00403750" w:rsidRDefault="0BC246C8" w:rsidP="00403750">
      <w:pPr>
        <w:pStyle w:val="DraftingNotesAgency"/>
      </w:pPr>
      <w:r w:rsidRPr="00403750">
        <w:t xml:space="preserve">Describe any studies </w:t>
      </w:r>
      <w:r w:rsidR="3E8B927C" w:rsidRPr="00403750">
        <w:t>which examined the</w:t>
      </w:r>
      <w:r w:rsidR="0184FA11" w:rsidRPr="00403750">
        <w:t xml:space="preserve"> effects on fertility, </w:t>
      </w:r>
      <w:r w:rsidR="7BF575D8" w:rsidRPr="00403750">
        <w:t>embryofoetal</w:t>
      </w:r>
      <w:r w:rsidR="0184FA11" w:rsidRPr="00403750">
        <w:t xml:space="preserve"> </w:t>
      </w:r>
      <w:r w:rsidR="68D22BD5" w:rsidRPr="00403750">
        <w:t xml:space="preserve">or pre-/postnatal </w:t>
      </w:r>
      <w:r w:rsidR="0184FA11" w:rsidRPr="00403750">
        <w:t>development</w:t>
      </w:r>
      <w:r w:rsidR="3E8B927C" w:rsidRPr="00403750">
        <w:t>.</w:t>
      </w:r>
      <w:r w:rsidR="3428BFD4" w:rsidRPr="00403750">
        <w:t xml:space="preserve"> Describe whether DART studies have been conducted or if the conclusions are based solely on data from </w:t>
      </w:r>
      <w:r w:rsidR="0C2AC294" w:rsidRPr="00403750">
        <w:t>specific endpoints of repeat-dose toxicity studies.</w:t>
      </w:r>
      <w:r w:rsidR="009A0559" w:rsidRPr="00403750">
        <w:t xml:space="preserve"> This also include any weight of evidence considerations.</w:t>
      </w:r>
    </w:p>
    <w:p w14:paraId="1DC25484" w14:textId="1C155EA6" w:rsidR="00D7170B" w:rsidRDefault="00D7170B" w:rsidP="008721EA">
      <w:pPr>
        <w:pStyle w:val="BodytextAgency"/>
      </w:pPr>
      <w:r>
        <w:t>&lt;Text&gt;</w:t>
      </w:r>
    </w:p>
    <w:p w14:paraId="04F1CFBD" w14:textId="6A93D56B" w:rsidR="00D7170B" w:rsidRDefault="17F140BE" w:rsidP="00C00BAF">
      <w:pPr>
        <w:pStyle w:val="Heading3Agency"/>
      </w:pPr>
      <w:bookmarkStart w:id="185" w:name="_Toc166058370"/>
      <w:bookmarkStart w:id="186" w:name="_Toc204788309"/>
      <w:proofErr w:type="spellStart"/>
      <w:r>
        <w:t>Toxicokinetics</w:t>
      </w:r>
      <w:proofErr w:type="spellEnd"/>
      <w:r w:rsidR="2216CA3A">
        <w:t xml:space="preserve"> and exposure margins</w:t>
      </w:r>
      <w:bookmarkEnd w:id="185"/>
      <w:bookmarkEnd w:id="186"/>
      <w:r w:rsidR="2216CA3A">
        <w:t xml:space="preserve"> </w:t>
      </w:r>
    </w:p>
    <w:p w14:paraId="33060439" w14:textId="1072C14C" w:rsidR="00E31800" w:rsidRPr="00164445" w:rsidRDefault="001B0603" w:rsidP="00164445">
      <w:pPr>
        <w:pStyle w:val="Draftingnotes-purple"/>
      </w:pPr>
      <w:r w:rsidRPr="00164445">
        <w:t xml:space="preserve">FACTUAL. </w:t>
      </w:r>
      <w:r w:rsidR="00E31800" w:rsidRPr="00164445">
        <w:t>This section is to be completed by the Rapporteur. Co-Rapporteur only to add if in disagreement or major omission.</w:t>
      </w:r>
    </w:p>
    <w:p w14:paraId="36C381E9" w14:textId="7B69494D" w:rsidR="000827F8" w:rsidRPr="00C66B85" w:rsidRDefault="009B423B" w:rsidP="00164445">
      <w:pPr>
        <w:pStyle w:val="DraftingNotesAgency"/>
      </w:pPr>
      <w:r>
        <w:t>Please summarise with factual TK data from all toxicity studies</w:t>
      </w:r>
      <w:r w:rsidR="00517D00">
        <w:t xml:space="preserve"> </w:t>
      </w:r>
      <w:r>
        <w:t>(repeat-dose toxicity, developmental and reproductive toxicology, in-vivo genotoxicity, carcinogenicity studies etc.)</w:t>
      </w:r>
      <w:r w:rsidR="00517D00">
        <w:t xml:space="preserve">. </w:t>
      </w:r>
      <w:r w:rsidR="008B1251">
        <w:t xml:space="preserve">Describe the exposure margins and how they were </w:t>
      </w:r>
      <w:r w:rsidR="002922E8">
        <w:t>determined.</w:t>
      </w:r>
    </w:p>
    <w:p w14:paraId="706F1ECC" w14:textId="482961FC" w:rsidR="00D7170B" w:rsidRDefault="00D7170B" w:rsidP="008721EA">
      <w:pPr>
        <w:pStyle w:val="BodytextAgency"/>
      </w:pPr>
      <w:r>
        <w:t>&lt;Text&gt;</w:t>
      </w:r>
    </w:p>
    <w:p w14:paraId="4AB17EA6" w14:textId="41BF96F7" w:rsidR="00D7170B" w:rsidRDefault="17F140BE" w:rsidP="00C00BAF">
      <w:pPr>
        <w:pStyle w:val="Heading3Agency"/>
      </w:pPr>
      <w:bookmarkStart w:id="187" w:name="_Toc166058371"/>
      <w:bookmarkStart w:id="188" w:name="_Toc204788310"/>
      <w:r>
        <w:t>Local tolerance</w:t>
      </w:r>
      <w:bookmarkEnd w:id="187"/>
      <w:bookmarkEnd w:id="188"/>
    </w:p>
    <w:p w14:paraId="4A210501" w14:textId="01FA5F0C" w:rsidR="00E31800" w:rsidRPr="00164445" w:rsidRDefault="001B0603" w:rsidP="00164445">
      <w:pPr>
        <w:pStyle w:val="Draftingnotes-purple"/>
      </w:pPr>
      <w:r w:rsidRPr="00164445">
        <w:t xml:space="preserve">FACTUAL. </w:t>
      </w:r>
      <w:r w:rsidR="00E31800" w:rsidRPr="00164445">
        <w:t>This section is to be completed by the Rapporteur. Co-Rapporteur only to add if in disagreement or major omission.</w:t>
      </w:r>
    </w:p>
    <w:p w14:paraId="7E6BC5E0" w14:textId="40052FF5" w:rsidR="00262678" w:rsidRDefault="63C10D9B" w:rsidP="00164445">
      <w:pPr>
        <w:pStyle w:val="DraftingNotesAgency"/>
      </w:pPr>
      <w:r>
        <w:t>If applicable, describe any</w:t>
      </w:r>
      <w:r w:rsidR="6AEC9EE2">
        <w:t xml:space="preserve"> local tolerance </w:t>
      </w:r>
      <w:r>
        <w:t xml:space="preserve">studies </w:t>
      </w:r>
      <w:proofErr w:type="gramStart"/>
      <w:r>
        <w:t>performed</w:t>
      </w:r>
      <w:proofErr w:type="gramEnd"/>
      <w:r w:rsidR="00F247B5">
        <w:t xml:space="preserve"> or any local tolerance endpoints </w:t>
      </w:r>
      <w:r w:rsidR="00465700">
        <w:t>included in general toxicity studies.</w:t>
      </w:r>
    </w:p>
    <w:p w14:paraId="5ECB5B1D" w14:textId="77A90BE6" w:rsidR="00D7170B" w:rsidRDefault="00380593" w:rsidP="008721EA">
      <w:pPr>
        <w:pStyle w:val="BodytextAgency"/>
      </w:pPr>
      <w:r>
        <w:t>&lt;Not applicable&gt;</w:t>
      </w:r>
      <w:r w:rsidR="00D7170B">
        <w:t>&lt;Text&gt;</w:t>
      </w:r>
    </w:p>
    <w:p w14:paraId="116C0143" w14:textId="77777777" w:rsidR="00D7170B" w:rsidRDefault="17F140BE" w:rsidP="00C00BAF">
      <w:pPr>
        <w:pStyle w:val="Heading3Agency"/>
      </w:pPr>
      <w:bookmarkStart w:id="189" w:name="_Toc166058372"/>
      <w:bookmarkStart w:id="190" w:name="_Toc204788311"/>
      <w:r>
        <w:t>Other toxicity studies</w:t>
      </w:r>
      <w:bookmarkEnd w:id="189"/>
      <w:bookmarkEnd w:id="190"/>
    </w:p>
    <w:p w14:paraId="4F4AD017" w14:textId="3FDC0670" w:rsidR="00E31800" w:rsidRDefault="001B0603" w:rsidP="00164445">
      <w:pPr>
        <w:pStyle w:val="Draftingnotes-purple"/>
      </w:pPr>
      <w:r w:rsidRPr="00164445">
        <w:t xml:space="preserve">FACTUAL. </w:t>
      </w:r>
      <w:r w:rsidR="00DA5F3A" w:rsidRPr="00164445">
        <w:t>This section is to be completed by the Rapporteur. Co-Rapporteur only to add if in disagreement or major omission.</w:t>
      </w:r>
    </w:p>
    <w:p w14:paraId="3651432C" w14:textId="05CC0AA6" w:rsidR="00246415" w:rsidRPr="00164445" w:rsidRDefault="00246415" w:rsidP="00246415">
      <w:pPr>
        <w:pStyle w:val="DraftingNotesAgency"/>
      </w:pPr>
      <w:r>
        <w:t>If applicable, describe any other toxicity studies performed.</w:t>
      </w:r>
    </w:p>
    <w:p w14:paraId="4BBB89AA" w14:textId="31A9B893" w:rsidR="00D7170B" w:rsidRDefault="00380593" w:rsidP="008721EA">
      <w:pPr>
        <w:pStyle w:val="BodytextAgency"/>
      </w:pPr>
      <w:r>
        <w:lastRenderedPageBreak/>
        <w:t>&lt;Not applicable&gt;</w:t>
      </w:r>
      <w:r w:rsidR="00D7170B">
        <w:t>&lt;Text&gt;</w:t>
      </w:r>
    </w:p>
    <w:p w14:paraId="490E5772" w14:textId="6B71C0C4" w:rsidR="00E65A9C" w:rsidRDefault="66D87195" w:rsidP="00E4033E">
      <w:pPr>
        <w:pStyle w:val="Heading3Agency"/>
      </w:pPr>
      <w:bookmarkStart w:id="191" w:name="_Toc166058373"/>
      <w:bookmarkStart w:id="192" w:name="_Toc204788312"/>
      <w:r>
        <w:t>Ecotoxicity/environmental risk assessment</w:t>
      </w:r>
      <w:bookmarkEnd w:id="191"/>
      <w:bookmarkEnd w:id="192"/>
    </w:p>
    <w:p w14:paraId="7EB63C70" w14:textId="77777777" w:rsidR="00A405DC" w:rsidRPr="009D322C" w:rsidRDefault="00A405DC" w:rsidP="00A405DC">
      <w:pPr>
        <w:pStyle w:val="DraftingNotesAgency"/>
        <w:rPr>
          <w:color w:val="00B050"/>
        </w:rPr>
      </w:pPr>
      <w:r w:rsidRPr="00E8106D">
        <w:t>Copy/paste the table from the D80 non</w:t>
      </w:r>
      <w:r w:rsidRPr="00E8106D">
        <w:noBreakHyphen/>
        <w:t xml:space="preserve">clinical report below. In </w:t>
      </w:r>
      <w:r w:rsidRPr="000C5609">
        <w:t>case</w:t>
      </w:r>
      <w:r w:rsidRPr="00E8106D">
        <w:t xml:space="preserve"> of more active substances in the same medicinal products separate tables per active substance should be included.</w:t>
      </w:r>
      <w:r w:rsidRPr="00F17B2F">
        <w:t xml:space="preserve"> </w:t>
      </w:r>
      <w:r>
        <w:t xml:space="preserve"> However, where the ERA stops after Phase I the Phase II section (Table 7) can be deleted.</w:t>
      </w:r>
    </w:p>
    <w:p w14:paraId="39B5624E" w14:textId="0E1378E1" w:rsidR="007C14C8" w:rsidRDefault="000F3079" w:rsidP="000F3079">
      <w:pPr>
        <w:pStyle w:val="Caption"/>
      </w:pPr>
      <w:r>
        <w:t xml:space="preserve">Table </w:t>
      </w:r>
      <w:r>
        <w:fldChar w:fldCharType="begin"/>
      </w:r>
      <w:r>
        <w:instrText>SEQ Table \* ARABIC</w:instrText>
      </w:r>
      <w:r>
        <w:fldChar w:fldCharType="separate"/>
      </w:r>
      <w:r w:rsidR="00C63593">
        <w:rPr>
          <w:noProof/>
        </w:rPr>
        <w:t>6</w:t>
      </w:r>
      <w:r>
        <w:fldChar w:fldCharType="end"/>
      </w:r>
      <w:r>
        <w:t xml:space="preserve">: </w:t>
      </w:r>
      <w:r w:rsidR="00AC36B2" w:rsidRPr="00AC36B2">
        <w:t>Summary of main study results</w:t>
      </w:r>
      <w:r w:rsidR="005D3F51">
        <w:t>: Phase I</w:t>
      </w:r>
    </w:p>
    <w:tbl>
      <w:tblPr>
        <w:tblW w:w="94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963"/>
        <w:gridCol w:w="1006"/>
        <w:gridCol w:w="981"/>
        <w:gridCol w:w="2640"/>
        <w:gridCol w:w="1870"/>
      </w:tblGrid>
      <w:tr w:rsidR="00A405DC" w:rsidRPr="003B1E2D" w14:paraId="126F5415" w14:textId="77777777">
        <w:tc>
          <w:tcPr>
            <w:tcW w:w="3969" w:type="dxa"/>
            <w:gridSpan w:val="2"/>
            <w:shd w:val="clear" w:color="auto" w:fill="003399"/>
          </w:tcPr>
          <w:p w14:paraId="672F3ACB" w14:textId="77777777" w:rsidR="00A405DC" w:rsidRPr="00DF0BA8" w:rsidRDefault="00A405DC">
            <w:pPr>
              <w:pStyle w:val="TableHeader"/>
            </w:pPr>
            <w:bookmarkStart w:id="193" w:name="_Hlk199862297"/>
            <w:bookmarkStart w:id="194" w:name="_Ref43386989"/>
            <w:bookmarkStart w:id="195" w:name="_Toc138423975"/>
            <w:bookmarkStart w:id="196" w:name="_Hlk41662022"/>
            <w:r w:rsidRPr="00DF0BA8">
              <w:t xml:space="preserve">Substance (INN/Invented Name): </w:t>
            </w:r>
          </w:p>
        </w:tc>
        <w:tc>
          <w:tcPr>
            <w:tcW w:w="5491" w:type="dxa"/>
            <w:gridSpan w:val="3"/>
            <w:shd w:val="clear" w:color="auto" w:fill="E1E3F2"/>
          </w:tcPr>
          <w:p w14:paraId="19EF752F" w14:textId="77777777" w:rsidR="00A405DC" w:rsidRPr="003B1E2D" w:rsidRDefault="00A405DC">
            <w:pPr>
              <w:pStyle w:val="DraftingNotesAgency"/>
            </w:pPr>
            <w:r w:rsidRPr="009D322C">
              <w:t>substance name</w:t>
            </w:r>
          </w:p>
        </w:tc>
      </w:tr>
      <w:tr w:rsidR="00A405DC" w:rsidRPr="003B1E2D" w14:paraId="20E478EA" w14:textId="77777777">
        <w:tc>
          <w:tcPr>
            <w:tcW w:w="3969" w:type="dxa"/>
            <w:gridSpan w:val="2"/>
            <w:shd w:val="clear" w:color="auto" w:fill="003399"/>
          </w:tcPr>
          <w:p w14:paraId="53F97275" w14:textId="77777777" w:rsidR="00A405DC" w:rsidRPr="00DF0BA8" w:rsidRDefault="00A405DC">
            <w:pPr>
              <w:pStyle w:val="TableHeader"/>
            </w:pPr>
            <w:r w:rsidRPr="00DF0BA8">
              <w:t xml:space="preserve">CAS-number (if available): </w:t>
            </w:r>
          </w:p>
        </w:tc>
        <w:tc>
          <w:tcPr>
            <w:tcW w:w="5491" w:type="dxa"/>
            <w:gridSpan w:val="3"/>
            <w:shd w:val="clear" w:color="auto" w:fill="E1E3F2"/>
          </w:tcPr>
          <w:p w14:paraId="23A8E1A0" w14:textId="77777777" w:rsidR="00A405DC" w:rsidRPr="009D322C" w:rsidRDefault="00A405DC">
            <w:pPr>
              <w:pStyle w:val="DraftingNotesAgency"/>
              <w:rPr>
                <w:color w:val="00B050"/>
              </w:rPr>
            </w:pPr>
            <w:r w:rsidRPr="009D322C">
              <w:t>XX-XX-X</w:t>
            </w:r>
          </w:p>
        </w:tc>
      </w:tr>
      <w:tr w:rsidR="00A405DC" w:rsidRPr="003B1E2D" w14:paraId="1D4EF2E8" w14:textId="77777777">
        <w:tc>
          <w:tcPr>
            <w:tcW w:w="9460" w:type="dxa"/>
            <w:gridSpan w:val="5"/>
            <w:shd w:val="clear" w:color="auto" w:fill="003399"/>
          </w:tcPr>
          <w:p w14:paraId="77FF6EEA" w14:textId="77777777" w:rsidR="00A405DC" w:rsidRPr="003B1E2D" w:rsidRDefault="00A405DC">
            <w:pPr>
              <w:pStyle w:val="Tablebody"/>
              <w:ind w:left="0"/>
            </w:pPr>
            <w:r>
              <w:t>PBT/</w:t>
            </w:r>
            <w:proofErr w:type="spellStart"/>
            <w:r>
              <w:t>vPvB</w:t>
            </w:r>
            <w:proofErr w:type="spellEnd"/>
            <w:r>
              <w:t xml:space="preserve"> screening</w:t>
            </w:r>
          </w:p>
        </w:tc>
      </w:tr>
      <w:tr w:rsidR="00A405DC" w:rsidRPr="003B1E2D" w14:paraId="5DD14A22" w14:textId="77777777">
        <w:trPr>
          <w:cantSplit/>
        </w:trPr>
        <w:tc>
          <w:tcPr>
            <w:tcW w:w="2963" w:type="dxa"/>
            <w:shd w:val="clear" w:color="auto" w:fill="003399"/>
          </w:tcPr>
          <w:p w14:paraId="78C97755" w14:textId="77777777" w:rsidR="00A405DC" w:rsidRPr="00DF0BA8" w:rsidRDefault="00A405DC">
            <w:pPr>
              <w:pStyle w:val="TableHeader"/>
            </w:pPr>
            <w:r>
              <w:t>Study type</w:t>
            </w:r>
          </w:p>
        </w:tc>
        <w:tc>
          <w:tcPr>
            <w:tcW w:w="1987" w:type="dxa"/>
            <w:gridSpan w:val="2"/>
            <w:shd w:val="clear" w:color="auto" w:fill="003399"/>
          </w:tcPr>
          <w:p w14:paraId="63F3FBE7" w14:textId="77777777" w:rsidR="00A405DC" w:rsidRPr="003B1E2D" w:rsidRDefault="00A405DC">
            <w:pPr>
              <w:rPr>
                <w:rFonts w:cs="Arial"/>
              </w:rPr>
            </w:pPr>
            <w:r>
              <w:rPr>
                <w:rFonts w:cs="Arial"/>
              </w:rPr>
              <w:t>Test protocol</w:t>
            </w:r>
          </w:p>
        </w:tc>
        <w:tc>
          <w:tcPr>
            <w:tcW w:w="2640" w:type="dxa"/>
            <w:shd w:val="clear" w:color="auto" w:fill="003399"/>
          </w:tcPr>
          <w:p w14:paraId="2213A8DB" w14:textId="77777777" w:rsidR="00A405DC" w:rsidRPr="00DF0BA8" w:rsidRDefault="00A405DC">
            <w:pPr>
              <w:pStyle w:val="TableHeader"/>
            </w:pPr>
            <w:r w:rsidRPr="00DF0BA8">
              <w:t>Result</w:t>
            </w:r>
          </w:p>
        </w:tc>
        <w:tc>
          <w:tcPr>
            <w:tcW w:w="1870" w:type="dxa"/>
            <w:shd w:val="clear" w:color="auto" w:fill="003399"/>
          </w:tcPr>
          <w:p w14:paraId="6741AE86" w14:textId="77777777" w:rsidR="00A405DC" w:rsidRPr="00DF0BA8" w:rsidRDefault="00A405DC">
            <w:pPr>
              <w:pStyle w:val="TableHeader"/>
            </w:pPr>
            <w:r w:rsidRPr="00DF0BA8">
              <w:t>Conclusion</w:t>
            </w:r>
          </w:p>
        </w:tc>
      </w:tr>
      <w:tr w:rsidR="00A405DC" w:rsidRPr="003B1E2D" w14:paraId="5D32EF1E" w14:textId="77777777">
        <w:trPr>
          <w:cantSplit/>
        </w:trPr>
        <w:tc>
          <w:tcPr>
            <w:tcW w:w="2963" w:type="dxa"/>
            <w:shd w:val="clear" w:color="auto" w:fill="E1E3F2"/>
          </w:tcPr>
          <w:p w14:paraId="4115D311" w14:textId="77777777" w:rsidR="00A405DC" w:rsidRPr="00DF0BA8" w:rsidRDefault="00A405DC">
            <w:pPr>
              <w:pStyle w:val="Tablebody"/>
            </w:pPr>
            <w:r w:rsidRPr="00DF0BA8">
              <w:t xml:space="preserve">Bioaccumulation potential- log </w:t>
            </w:r>
            <w:proofErr w:type="spellStart"/>
            <w:r w:rsidRPr="00DF0BA8">
              <w:t>Kow</w:t>
            </w:r>
            <w:proofErr w:type="spellEnd"/>
          </w:p>
        </w:tc>
        <w:tc>
          <w:tcPr>
            <w:tcW w:w="1987" w:type="dxa"/>
            <w:gridSpan w:val="2"/>
            <w:shd w:val="clear" w:color="auto" w:fill="E1E3F2"/>
          </w:tcPr>
          <w:p w14:paraId="7D4F0F69" w14:textId="77777777" w:rsidR="00A405DC" w:rsidRPr="00A9405C" w:rsidRDefault="00A405DC">
            <w:pPr>
              <w:pStyle w:val="DraftingNotesAgency"/>
              <w:rPr>
                <w:i w:val="0"/>
                <w:iCs w:val="0"/>
              </w:rPr>
            </w:pPr>
            <w:r w:rsidRPr="000C5609">
              <w:rPr>
                <w:i w:val="0"/>
                <w:iCs w:val="0"/>
              </w:rPr>
              <w:t>OECD &lt;107&gt;/&lt;123&gt;</w:t>
            </w:r>
          </w:p>
        </w:tc>
        <w:tc>
          <w:tcPr>
            <w:tcW w:w="2640" w:type="dxa"/>
            <w:shd w:val="clear" w:color="auto" w:fill="E1E3F2"/>
          </w:tcPr>
          <w:p w14:paraId="5D0F1FFC" w14:textId="77777777" w:rsidR="00A405DC" w:rsidRPr="00A9405C" w:rsidRDefault="00A405DC">
            <w:pPr>
              <w:rPr>
                <w:rFonts w:cs="Arial"/>
                <w:i/>
                <w:iCs/>
                <w:color w:val="4472C4" w:themeColor="accent1"/>
              </w:rPr>
            </w:pPr>
            <w:r w:rsidRPr="000C5609">
              <w:rPr>
                <w:rStyle w:val="DraftingNotesAgencyChar"/>
              </w:rPr>
              <w:t>X</w:t>
            </w:r>
            <w:r w:rsidRPr="00A9405C">
              <w:rPr>
                <w:rFonts w:cs="Arial"/>
                <w:i/>
                <w:iCs/>
                <w:color w:val="4472C4" w:themeColor="accent1"/>
              </w:rPr>
              <w:t xml:space="preserve"> </w:t>
            </w:r>
            <w:r w:rsidRPr="00A9405C">
              <w:rPr>
                <w:rFonts w:cs="Arial"/>
                <w:i/>
                <w:iCs/>
              </w:rPr>
              <w:t xml:space="preserve">at pH </w:t>
            </w:r>
            <w:r w:rsidRPr="000C5609">
              <w:rPr>
                <w:rStyle w:val="DraftingNotesAgencyChar"/>
              </w:rPr>
              <w:t>Y</w:t>
            </w:r>
          </w:p>
          <w:p w14:paraId="284AF5AB" w14:textId="77777777" w:rsidR="00A405DC" w:rsidRPr="00A9405C" w:rsidRDefault="00A405DC">
            <w:pPr>
              <w:rPr>
                <w:rStyle w:val="DraftingNotesAgencyChar"/>
                <w:color w:val="4472C4" w:themeColor="accent1"/>
              </w:rPr>
            </w:pPr>
            <w:r w:rsidRPr="000C5609">
              <w:rPr>
                <w:rStyle w:val="DraftingNotesAgencyChar"/>
              </w:rPr>
              <w:t>X</w:t>
            </w:r>
            <w:r w:rsidRPr="00A9405C">
              <w:rPr>
                <w:rFonts w:cs="Arial"/>
                <w:i/>
                <w:iCs/>
                <w:color w:val="4472C4" w:themeColor="accent1"/>
              </w:rPr>
              <w:t xml:space="preserve"> </w:t>
            </w:r>
            <w:r w:rsidRPr="00A9405C">
              <w:rPr>
                <w:rFonts w:cs="Arial"/>
                <w:i/>
                <w:iCs/>
              </w:rPr>
              <w:t xml:space="preserve">at pH </w:t>
            </w:r>
            <w:r w:rsidRPr="000C5609">
              <w:rPr>
                <w:rStyle w:val="DraftingNotesAgencyChar"/>
              </w:rPr>
              <w:t>Y</w:t>
            </w:r>
          </w:p>
          <w:p w14:paraId="5EBF62E8" w14:textId="77777777" w:rsidR="00A405DC" w:rsidRPr="00EE4FEE" w:rsidRDefault="00A405DC">
            <w:pPr>
              <w:rPr>
                <w:rFonts w:cs="Arial"/>
                <w:i/>
                <w:iCs/>
                <w:color w:val="4472C4" w:themeColor="accent1"/>
              </w:rPr>
            </w:pPr>
            <w:r w:rsidRPr="000C5609">
              <w:rPr>
                <w:rStyle w:val="DraftingNotesAgencyChar"/>
              </w:rPr>
              <w:t>X</w:t>
            </w:r>
            <w:r w:rsidRPr="00A9405C">
              <w:rPr>
                <w:rFonts w:cs="Arial"/>
                <w:i/>
                <w:iCs/>
                <w:color w:val="4472C4" w:themeColor="accent1"/>
              </w:rPr>
              <w:t xml:space="preserve"> </w:t>
            </w:r>
            <w:r w:rsidRPr="00A9405C">
              <w:rPr>
                <w:rFonts w:cs="Arial"/>
              </w:rPr>
              <w:t>at pH</w:t>
            </w:r>
            <w:r w:rsidRPr="00A9405C">
              <w:rPr>
                <w:rFonts w:cs="Arial"/>
                <w:i/>
                <w:iCs/>
              </w:rPr>
              <w:t xml:space="preserve"> </w:t>
            </w:r>
            <w:r w:rsidRPr="000C5609">
              <w:rPr>
                <w:rStyle w:val="DraftingNotesAgencyChar"/>
              </w:rPr>
              <w:t>Y</w:t>
            </w:r>
          </w:p>
        </w:tc>
        <w:tc>
          <w:tcPr>
            <w:tcW w:w="1870" w:type="dxa"/>
            <w:shd w:val="clear" w:color="auto" w:fill="E1E3F2"/>
          </w:tcPr>
          <w:p w14:paraId="6F424A8D" w14:textId="77777777" w:rsidR="00A405DC" w:rsidRPr="00DF0BA8" w:rsidRDefault="00A405DC">
            <w:pPr>
              <w:pStyle w:val="Tablebody"/>
            </w:pPr>
            <w:r w:rsidRPr="00DF0BA8">
              <w:t xml:space="preserve">Potential PBT: </w:t>
            </w:r>
            <w:r w:rsidRPr="000C5609">
              <w:rPr>
                <w:color w:val="339966"/>
              </w:rPr>
              <w:t>&lt;</w:t>
            </w:r>
            <w:r w:rsidRPr="000C5609">
              <w:rPr>
                <w:rStyle w:val="DraftingNotesAgencyChar"/>
                <w:i w:val="0"/>
                <w:iCs w:val="0"/>
              </w:rPr>
              <w:t>Y&gt;/&lt;N&gt;</w:t>
            </w:r>
          </w:p>
        </w:tc>
      </w:tr>
      <w:tr w:rsidR="00A405DC" w:rsidRPr="003B1E2D" w14:paraId="1F329E17" w14:textId="77777777">
        <w:tc>
          <w:tcPr>
            <w:tcW w:w="9460" w:type="dxa"/>
            <w:gridSpan w:val="5"/>
            <w:shd w:val="clear" w:color="auto" w:fill="003399"/>
          </w:tcPr>
          <w:p w14:paraId="060C4152" w14:textId="77777777" w:rsidR="00A405DC" w:rsidRPr="00DF0BA8" w:rsidRDefault="00A405DC">
            <w:pPr>
              <w:pStyle w:val="TableHeader"/>
            </w:pPr>
            <w:r w:rsidRPr="00DF0BA8">
              <w:t>PBT</w:t>
            </w:r>
            <w:r>
              <w:t>/</w:t>
            </w:r>
            <w:proofErr w:type="spellStart"/>
            <w:r>
              <w:t>vPvB</w:t>
            </w:r>
            <w:proofErr w:type="spellEnd"/>
            <w:r>
              <w:t xml:space="preserve"> </w:t>
            </w:r>
            <w:r w:rsidRPr="00DF0BA8">
              <w:t>assessment</w:t>
            </w:r>
          </w:p>
        </w:tc>
      </w:tr>
      <w:tr w:rsidR="00A405DC" w:rsidRPr="003B1E2D" w14:paraId="73160A55" w14:textId="77777777">
        <w:tc>
          <w:tcPr>
            <w:tcW w:w="2963" w:type="dxa"/>
            <w:shd w:val="clear" w:color="auto" w:fill="003399"/>
          </w:tcPr>
          <w:p w14:paraId="73E78DC7" w14:textId="77777777" w:rsidR="00A405DC" w:rsidRPr="00DF0BA8" w:rsidRDefault="00A405DC">
            <w:pPr>
              <w:pStyle w:val="TableHeader"/>
            </w:pPr>
            <w:r w:rsidRPr="00DF0BA8">
              <w:t>P</w:t>
            </w:r>
            <w:r>
              <w:t>roperty</w:t>
            </w:r>
          </w:p>
        </w:tc>
        <w:tc>
          <w:tcPr>
            <w:tcW w:w="1987" w:type="dxa"/>
            <w:gridSpan w:val="2"/>
            <w:shd w:val="clear" w:color="auto" w:fill="003399"/>
          </w:tcPr>
          <w:p w14:paraId="1536F8B1" w14:textId="77777777" w:rsidR="00A405DC" w:rsidRPr="00DF0BA8" w:rsidRDefault="00A405DC">
            <w:pPr>
              <w:pStyle w:val="TableHeader"/>
            </w:pPr>
            <w:r>
              <w:t>Parameter</w:t>
            </w:r>
          </w:p>
        </w:tc>
        <w:tc>
          <w:tcPr>
            <w:tcW w:w="2640" w:type="dxa"/>
            <w:shd w:val="clear" w:color="auto" w:fill="003399"/>
          </w:tcPr>
          <w:p w14:paraId="78EF5944" w14:textId="77777777" w:rsidR="00A405DC" w:rsidRPr="00DF0BA8" w:rsidRDefault="00A405DC">
            <w:pPr>
              <w:pStyle w:val="TableHeader"/>
            </w:pPr>
            <w:r>
              <w:t>Result</w:t>
            </w:r>
          </w:p>
        </w:tc>
        <w:tc>
          <w:tcPr>
            <w:tcW w:w="1870" w:type="dxa"/>
            <w:shd w:val="clear" w:color="auto" w:fill="003399"/>
          </w:tcPr>
          <w:p w14:paraId="11408409" w14:textId="77777777" w:rsidR="00A405DC" w:rsidRPr="00DF0BA8" w:rsidRDefault="00A405DC">
            <w:pPr>
              <w:pStyle w:val="TableHeader"/>
            </w:pPr>
            <w:r w:rsidRPr="00DF0BA8">
              <w:t>Conclusion</w:t>
            </w:r>
          </w:p>
        </w:tc>
      </w:tr>
      <w:tr w:rsidR="00A405DC" w:rsidRPr="003B1E2D" w14:paraId="7873ED59" w14:textId="77777777">
        <w:trPr>
          <w:cantSplit/>
        </w:trPr>
        <w:tc>
          <w:tcPr>
            <w:tcW w:w="2963" w:type="dxa"/>
            <w:vMerge w:val="restart"/>
            <w:shd w:val="clear" w:color="auto" w:fill="E1E3F2"/>
          </w:tcPr>
          <w:p w14:paraId="2F976082" w14:textId="77777777" w:rsidR="00A405DC" w:rsidRPr="00DF0BA8" w:rsidRDefault="00A405DC">
            <w:pPr>
              <w:pStyle w:val="Tablebody"/>
            </w:pPr>
            <w:r w:rsidRPr="00DF0BA8">
              <w:t>Bioaccumulation</w:t>
            </w:r>
          </w:p>
          <w:p w14:paraId="5D5E17FE" w14:textId="77777777" w:rsidR="00A405DC" w:rsidRPr="00DF0BA8" w:rsidRDefault="00A405DC">
            <w:pPr>
              <w:pStyle w:val="Tablebody"/>
            </w:pPr>
          </w:p>
        </w:tc>
        <w:tc>
          <w:tcPr>
            <w:tcW w:w="1987" w:type="dxa"/>
            <w:gridSpan w:val="2"/>
            <w:shd w:val="clear" w:color="auto" w:fill="E1E3F2"/>
          </w:tcPr>
          <w:p w14:paraId="7DCB5106" w14:textId="77777777" w:rsidR="00A405DC" w:rsidRPr="006C10BA" w:rsidRDefault="00A405DC">
            <w:pPr>
              <w:pStyle w:val="DraftingNotesAgency"/>
              <w:rPr>
                <w:i w:val="0"/>
                <w:iCs w:val="0"/>
              </w:rPr>
            </w:pPr>
            <w:r w:rsidRPr="000C5609">
              <w:t>log</w:t>
            </w:r>
            <w:r w:rsidRPr="000C5609">
              <w:rPr>
                <w:i w:val="0"/>
                <w:iCs w:val="0"/>
              </w:rPr>
              <w:t xml:space="preserve"> &lt;</w:t>
            </w:r>
            <w:proofErr w:type="spellStart"/>
            <w:r w:rsidRPr="000C5609">
              <w:rPr>
                <w:i w:val="0"/>
                <w:iCs w:val="0"/>
              </w:rPr>
              <w:t>k</w:t>
            </w:r>
            <w:r w:rsidRPr="000C5609">
              <w:rPr>
                <w:i w:val="0"/>
                <w:iCs w:val="0"/>
                <w:vertAlign w:val="subscript"/>
              </w:rPr>
              <w:t>ow</w:t>
            </w:r>
            <w:proofErr w:type="spellEnd"/>
            <w:r w:rsidRPr="000C5609">
              <w:rPr>
                <w:i w:val="0"/>
                <w:iCs w:val="0"/>
              </w:rPr>
              <w:t>&gt;/&lt;</w:t>
            </w:r>
            <w:proofErr w:type="spellStart"/>
            <w:r w:rsidRPr="000C5609">
              <w:rPr>
                <w:i w:val="0"/>
                <w:iCs w:val="0"/>
              </w:rPr>
              <w:t>d</w:t>
            </w:r>
            <w:r w:rsidRPr="000C5609">
              <w:rPr>
                <w:i w:val="0"/>
                <w:iCs w:val="0"/>
                <w:vertAlign w:val="subscript"/>
              </w:rPr>
              <w:t>ow</w:t>
            </w:r>
            <w:proofErr w:type="spellEnd"/>
            <w:r w:rsidRPr="000C5609">
              <w:rPr>
                <w:i w:val="0"/>
                <w:iCs w:val="0"/>
              </w:rPr>
              <w:t>&gt;</w:t>
            </w:r>
          </w:p>
        </w:tc>
        <w:tc>
          <w:tcPr>
            <w:tcW w:w="2640" w:type="dxa"/>
            <w:shd w:val="clear" w:color="auto" w:fill="E1E3F2"/>
          </w:tcPr>
          <w:p w14:paraId="7BF046A4" w14:textId="77777777" w:rsidR="00A405DC" w:rsidRPr="00DF0BA8" w:rsidRDefault="00A405DC">
            <w:pPr>
              <w:pStyle w:val="Tablebody"/>
            </w:pPr>
            <w:r w:rsidRPr="000C5609">
              <w:rPr>
                <w:rStyle w:val="DraftingNotesAgencyChar"/>
              </w:rPr>
              <w:t>X</w:t>
            </w:r>
            <w:r w:rsidRPr="004C39E4">
              <w:rPr>
                <w:rFonts w:cs="Arial"/>
                <w:i/>
                <w:iCs/>
                <w:color w:val="4472C4" w:themeColor="accent1"/>
              </w:rPr>
              <w:t xml:space="preserve"> </w:t>
            </w:r>
            <w:r w:rsidRPr="077A3DDD">
              <w:rPr>
                <w:rFonts w:cs="Arial"/>
              </w:rPr>
              <w:t xml:space="preserve">at pH </w:t>
            </w:r>
            <w:r w:rsidRPr="000C5609">
              <w:rPr>
                <w:rStyle w:val="DraftingNotesAgencyChar"/>
              </w:rPr>
              <w:t>Y</w:t>
            </w:r>
          </w:p>
        </w:tc>
        <w:tc>
          <w:tcPr>
            <w:tcW w:w="1870" w:type="dxa"/>
            <w:shd w:val="clear" w:color="auto" w:fill="E1E3F2"/>
          </w:tcPr>
          <w:p w14:paraId="4BD2FE55" w14:textId="77777777" w:rsidR="00A405DC" w:rsidRPr="00600F95" w:rsidRDefault="00A405DC">
            <w:pPr>
              <w:pStyle w:val="DraftingNotesAgency"/>
              <w:rPr>
                <w:i w:val="0"/>
                <w:iCs w:val="0"/>
              </w:rPr>
            </w:pPr>
            <w:r w:rsidRPr="000C5609">
              <w:rPr>
                <w:i w:val="0"/>
                <w:iCs w:val="0"/>
              </w:rPr>
              <w:t>&lt;potentially B&gt;/&lt;not B&gt;</w:t>
            </w:r>
          </w:p>
        </w:tc>
      </w:tr>
      <w:tr w:rsidR="00A405DC" w:rsidRPr="003B1E2D" w14:paraId="7C747093" w14:textId="77777777">
        <w:trPr>
          <w:cantSplit/>
        </w:trPr>
        <w:tc>
          <w:tcPr>
            <w:tcW w:w="2963" w:type="dxa"/>
            <w:vMerge/>
            <w:shd w:val="clear" w:color="auto" w:fill="E1E3F2"/>
          </w:tcPr>
          <w:p w14:paraId="126573CF" w14:textId="77777777" w:rsidR="00A405DC" w:rsidRPr="00DF0BA8" w:rsidRDefault="00A405DC">
            <w:pPr>
              <w:pStyle w:val="Tablebody"/>
            </w:pPr>
          </w:p>
        </w:tc>
        <w:tc>
          <w:tcPr>
            <w:tcW w:w="1987" w:type="dxa"/>
            <w:gridSpan w:val="2"/>
            <w:shd w:val="clear" w:color="auto" w:fill="E1E3F2"/>
          </w:tcPr>
          <w:p w14:paraId="59188512" w14:textId="77777777" w:rsidR="00A405DC" w:rsidRPr="00DF0BA8" w:rsidRDefault="00A405DC">
            <w:pPr>
              <w:pStyle w:val="DraftingNotesAgency"/>
            </w:pPr>
            <w:proofErr w:type="spellStart"/>
            <w:r w:rsidRPr="000C5609">
              <w:t>BCF</w:t>
            </w:r>
            <w:r w:rsidRPr="000C5609">
              <w:rPr>
                <w:vertAlign w:val="subscript"/>
              </w:rPr>
              <w:t>Kgl</w:t>
            </w:r>
            <w:proofErr w:type="spellEnd"/>
          </w:p>
        </w:tc>
        <w:tc>
          <w:tcPr>
            <w:tcW w:w="2640" w:type="dxa"/>
            <w:shd w:val="clear" w:color="auto" w:fill="E1E3F2"/>
          </w:tcPr>
          <w:p w14:paraId="1CB5D836" w14:textId="77777777" w:rsidR="00A405DC" w:rsidRPr="00DF0BA8" w:rsidRDefault="00A405DC">
            <w:pPr>
              <w:pStyle w:val="Tablebody"/>
            </w:pPr>
            <w:r w:rsidRPr="000C5609">
              <w:rPr>
                <w:rStyle w:val="DraftingNotesAgencyChar"/>
              </w:rPr>
              <w:t>X</w:t>
            </w:r>
            <w:r w:rsidRPr="00BA1541">
              <w:rPr>
                <w:color w:val="4472C4" w:themeColor="accent1"/>
              </w:rPr>
              <w:t xml:space="preserve"> </w:t>
            </w:r>
            <w:r w:rsidRPr="00DF0BA8">
              <w:t>L/</w:t>
            </w:r>
            <w:proofErr w:type="spellStart"/>
            <w:r w:rsidRPr="00DF0BA8">
              <w:t>kgww</w:t>
            </w:r>
            <w:proofErr w:type="spellEnd"/>
          </w:p>
        </w:tc>
        <w:tc>
          <w:tcPr>
            <w:tcW w:w="1870" w:type="dxa"/>
            <w:shd w:val="clear" w:color="auto" w:fill="E1E3F2"/>
          </w:tcPr>
          <w:p w14:paraId="07344CD6" w14:textId="77777777" w:rsidR="00A405DC" w:rsidRPr="00BA1541" w:rsidRDefault="00A405DC">
            <w:pPr>
              <w:pStyle w:val="DraftingNotesAgency"/>
              <w:rPr>
                <w:i w:val="0"/>
                <w:iCs w:val="0"/>
              </w:rPr>
            </w:pPr>
            <w:r w:rsidRPr="000C5609">
              <w:rPr>
                <w:i w:val="0"/>
                <w:iCs w:val="0"/>
              </w:rPr>
              <w:t>&lt;Not B&gt;/&lt;B&gt;/&lt;</w:t>
            </w:r>
            <w:proofErr w:type="spellStart"/>
            <w:r w:rsidRPr="000C5609">
              <w:rPr>
                <w:i w:val="0"/>
                <w:iCs w:val="0"/>
              </w:rPr>
              <w:t>vB</w:t>
            </w:r>
            <w:proofErr w:type="spellEnd"/>
            <w:r w:rsidRPr="000C5609">
              <w:rPr>
                <w:i w:val="0"/>
                <w:iCs w:val="0"/>
              </w:rPr>
              <w:t>&gt;</w:t>
            </w:r>
          </w:p>
        </w:tc>
      </w:tr>
      <w:tr w:rsidR="00A405DC" w:rsidRPr="003B1E2D" w14:paraId="55BEF9DF" w14:textId="77777777">
        <w:tc>
          <w:tcPr>
            <w:tcW w:w="2963" w:type="dxa"/>
            <w:vMerge w:val="restart"/>
            <w:shd w:val="clear" w:color="auto" w:fill="E1E3F2"/>
          </w:tcPr>
          <w:p w14:paraId="1A0FB882" w14:textId="77777777" w:rsidR="00A405DC" w:rsidRPr="00DF0BA8" w:rsidRDefault="00A405DC">
            <w:pPr>
              <w:pStyle w:val="Tablebody"/>
            </w:pPr>
            <w:r w:rsidRPr="00DF0BA8">
              <w:t>Persistence</w:t>
            </w:r>
          </w:p>
        </w:tc>
        <w:tc>
          <w:tcPr>
            <w:tcW w:w="1987" w:type="dxa"/>
            <w:gridSpan w:val="2"/>
            <w:shd w:val="clear" w:color="auto" w:fill="E1E3F2"/>
          </w:tcPr>
          <w:p w14:paraId="68260580" w14:textId="77777777" w:rsidR="00A405DC" w:rsidRPr="00DF0BA8" w:rsidRDefault="00A405DC">
            <w:pPr>
              <w:pStyle w:val="Tablebody"/>
              <w:ind w:left="0"/>
            </w:pPr>
            <w:r>
              <w:t>R</w:t>
            </w:r>
            <w:r w:rsidRPr="00DF0BA8">
              <w:t>eady biodegradability</w:t>
            </w:r>
          </w:p>
        </w:tc>
        <w:tc>
          <w:tcPr>
            <w:tcW w:w="2640" w:type="dxa"/>
            <w:shd w:val="clear" w:color="auto" w:fill="E1E3F2"/>
          </w:tcPr>
          <w:p w14:paraId="15ADFB22" w14:textId="77777777" w:rsidR="00A405DC" w:rsidRPr="007C21F3" w:rsidRDefault="00A405DC">
            <w:pPr>
              <w:pStyle w:val="DraftingNotesAgency"/>
              <w:rPr>
                <w:i w:val="0"/>
                <w:iCs w:val="0"/>
              </w:rPr>
            </w:pPr>
            <w:r w:rsidRPr="000C5609">
              <w:rPr>
                <w:i w:val="0"/>
                <w:iCs w:val="0"/>
              </w:rPr>
              <w:t>&lt;Y&gt;/&lt;N&gt;</w:t>
            </w:r>
          </w:p>
        </w:tc>
        <w:tc>
          <w:tcPr>
            <w:tcW w:w="1870" w:type="dxa"/>
            <w:shd w:val="clear" w:color="auto" w:fill="E1E3F2"/>
          </w:tcPr>
          <w:p w14:paraId="4E8815F3" w14:textId="77777777" w:rsidR="00A405DC" w:rsidRPr="00BA1541" w:rsidRDefault="00A405DC">
            <w:pPr>
              <w:pStyle w:val="DraftingNotesAgency"/>
              <w:rPr>
                <w:i w:val="0"/>
                <w:iCs w:val="0"/>
              </w:rPr>
            </w:pPr>
            <w:r w:rsidRPr="000C5609">
              <w:rPr>
                <w:i w:val="0"/>
                <w:iCs w:val="0"/>
              </w:rPr>
              <w:t>&lt;potentially P&gt;/&lt;not P&gt;</w:t>
            </w:r>
          </w:p>
        </w:tc>
      </w:tr>
      <w:tr w:rsidR="00A405DC" w:rsidRPr="003B1E2D" w14:paraId="1E655ECF" w14:textId="77777777">
        <w:tc>
          <w:tcPr>
            <w:tcW w:w="2963" w:type="dxa"/>
            <w:vMerge/>
            <w:shd w:val="clear" w:color="auto" w:fill="E1E3F2"/>
          </w:tcPr>
          <w:p w14:paraId="1A84BDC0" w14:textId="77777777" w:rsidR="00A405DC" w:rsidRPr="00DF0BA8" w:rsidRDefault="00A405DC">
            <w:pPr>
              <w:pStyle w:val="Tablebody"/>
            </w:pPr>
          </w:p>
        </w:tc>
        <w:tc>
          <w:tcPr>
            <w:tcW w:w="1987" w:type="dxa"/>
            <w:gridSpan w:val="2"/>
            <w:shd w:val="clear" w:color="auto" w:fill="E1E3F2"/>
          </w:tcPr>
          <w:p w14:paraId="71702B24" w14:textId="77777777" w:rsidR="00A405DC" w:rsidRPr="00DF0BA8" w:rsidRDefault="00A405DC">
            <w:pPr>
              <w:pStyle w:val="Tablebody"/>
              <w:ind w:left="0"/>
            </w:pPr>
            <w:r>
              <w:rPr>
                <w:rFonts w:cs="Arial"/>
              </w:rPr>
              <w:t>DT</w:t>
            </w:r>
            <w:proofErr w:type="gramStart"/>
            <w:r w:rsidRPr="00F57EB4">
              <w:rPr>
                <w:rFonts w:cs="Arial"/>
                <w:vertAlign w:val="subscript"/>
              </w:rPr>
              <w:t>50</w:t>
            </w:r>
            <w:r>
              <w:rPr>
                <w:rFonts w:cs="Arial"/>
                <w:vertAlign w:val="subscript"/>
              </w:rPr>
              <w:t>,</w:t>
            </w:r>
            <w:r w:rsidRPr="002956B9">
              <w:rPr>
                <w:rFonts w:cs="Arial"/>
                <w:color w:val="339966"/>
                <w:vertAlign w:val="subscript"/>
              </w:rPr>
              <w:t>X</w:t>
            </w:r>
            <w:proofErr w:type="gramEnd"/>
            <w:r>
              <w:rPr>
                <w:rFonts w:cs="Arial"/>
              </w:rPr>
              <w:t xml:space="preserve"> at 12°C</w:t>
            </w:r>
          </w:p>
        </w:tc>
        <w:tc>
          <w:tcPr>
            <w:tcW w:w="2640" w:type="dxa"/>
            <w:shd w:val="clear" w:color="auto" w:fill="E1E3F2"/>
          </w:tcPr>
          <w:p w14:paraId="7733ED59" w14:textId="77777777" w:rsidR="00A405DC" w:rsidRPr="00DF0BA8" w:rsidRDefault="00A405DC">
            <w:pPr>
              <w:pStyle w:val="Tablebody"/>
            </w:pPr>
            <w:r w:rsidRPr="000C5609">
              <w:rPr>
                <w:rStyle w:val="DraftingNotesAgencyChar"/>
              </w:rPr>
              <w:t>X</w:t>
            </w:r>
            <w:r w:rsidRPr="00715004">
              <w:rPr>
                <w:rFonts w:cs="Arial"/>
                <w:color w:val="4472C4" w:themeColor="accent1"/>
              </w:rPr>
              <w:t xml:space="preserve"> </w:t>
            </w:r>
            <w:r w:rsidRPr="077A3DDD">
              <w:rPr>
                <w:rFonts w:cs="Arial"/>
              </w:rPr>
              <w:t>d</w:t>
            </w:r>
          </w:p>
        </w:tc>
        <w:tc>
          <w:tcPr>
            <w:tcW w:w="1870" w:type="dxa"/>
            <w:shd w:val="clear" w:color="auto" w:fill="E1E3F2"/>
          </w:tcPr>
          <w:p w14:paraId="1E25777B" w14:textId="77777777" w:rsidR="00A405DC" w:rsidRPr="00715004" w:rsidRDefault="00A405DC">
            <w:pPr>
              <w:pStyle w:val="DraftingNotesAgency"/>
              <w:rPr>
                <w:i w:val="0"/>
                <w:iCs w:val="0"/>
              </w:rPr>
            </w:pPr>
            <w:r w:rsidRPr="000C5609">
              <w:rPr>
                <w:i w:val="0"/>
                <w:iCs w:val="0"/>
              </w:rPr>
              <w:t>&lt;not P&gt;/&lt;P&gt;/&lt;</w:t>
            </w:r>
            <w:proofErr w:type="spellStart"/>
            <w:r w:rsidRPr="000C5609">
              <w:rPr>
                <w:i w:val="0"/>
                <w:iCs w:val="0"/>
              </w:rPr>
              <w:t>vP</w:t>
            </w:r>
            <w:proofErr w:type="spellEnd"/>
            <w:r w:rsidRPr="000C5609">
              <w:rPr>
                <w:i w:val="0"/>
                <w:iCs w:val="0"/>
              </w:rPr>
              <w:t>&gt;</w:t>
            </w:r>
          </w:p>
        </w:tc>
      </w:tr>
      <w:tr w:rsidR="00A405DC" w:rsidRPr="003B1E2D" w14:paraId="38D95514" w14:textId="77777777">
        <w:tc>
          <w:tcPr>
            <w:tcW w:w="2963" w:type="dxa"/>
            <w:shd w:val="clear" w:color="auto" w:fill="E1E3F2"/>
          </w:tcPr>
          <w:p w14:paraId="31F2FCB9" w14:textId="77777777" w:rsidR="00A405DC" w:rsidRPr="00DF0BA8" w:rsidRDefault="00A405DC">
            <w:pPr>
              <w:pStyle w:val="Tablebody"/>
            </w:pPr>
            <w:r w:rsidRPr="00DF0BA8">
              <w:t>Toxicity</w:t>
            </w:r>
          </w:p>
        </w:tc>
        <w:tc>
          <w:tcPr>
            <w:tcW w:w="1987" w:type="dxa"/>
            <w:gridSpan w:val="2"/>
            <w:shd w:val="clear" w:color="auto" w:fill="E1E3F2"/>
          </w:tcPr>
          <w:p w14:paraId="51D610A9" w14:textId="77777777" w:rsidR="00A405DC" w:rsidRDefault="00A405DC">
            <w:pPr>
              <w:rPr>
                <w:rFonts w:cs="Arial"/>
              </w:rPr>
            </w:pPr>
            <w:proofErr w:type="spellStart"/>
            <w:r w:rsidRPr="00F57EB4">
              <w:rPr>
                <w:rFonts w:cs="Arial"/>
              </w:rPr>
              <w:t>NOEC</w:t>
            </w:r>
            <w:r w:rsidRPr="00F57EB4">
              <w:rPr>
                <w:rFonts w:cs="Arial"/>
                <w:vertAlign w:val="subscript"/>
              </w:rPr>
              <w:t>aquatic</w:t>
            </w:r>
            <w:proofErr w:type="spellEnd"/>
            <w:r w:rsidRPr="00F57EB4">
              <w:rPr>
                <w:rFonts w:cs="Arial"/>
              </w:rPr>
              <w:t xml:space="preserve"> </w:t>
            </w:r>
          </w:p>
          <w:p w14:paraId="1C49F9DD" w14:textId="77777777" w:rsidR="00A405DC" w:rsidRDefault="00A405DC">
            <w:pPr>
              <w:rPr>
                <w:rFonts w:cs="Arial"/>
              </w:rPr>
            </w:pPr>
            <w:r w:rsidRPr="00F57EB4">
              <w:rPr>
                <w:rFonts w:cs="Arial"/>
              </w:rPr>
              <w:t>C</w:t>
            </w:r>
            <w:r>
              <w:rPr>
                <w:rFonts w:cs="Arial"/>
              </w:rPr>
              <w:t xml:space="preserve">, </w:t>
            </w:r>
            <w:r w:rsidRPr="00F57EB4">
              <w:rPr>
                <w:rFonts w:cs="Arial"/>
              </w:rPr>
              <w:t>M</w:t>
            </w:r>
            <w:r>
              <w:rPr>
                <w:rFonts w:cs="Arial"/>
              </w:rPr>
              <w:t xml:space="preserve">, </w:t>
            </w:r>
            <w:r w:rsidRPr="00F57EB4">
              <w:rPr>
                <w:rFonts w:cs="Arial"/>
              </w:rPr>
              <w:t>R</w:t>
            </w:r>
          </w:p>
          <w:p w14:paraId="5D035E49" w14:textId="77777777" w:rsidR="00A405DC" w:rsidRPr="00DF0BA8" w:rsidRDefault="00A405DC">
            <w:pPr>
              <w:pStyle w:val="Tablebody"/>
              <w:ind w:left="0"/>
            </w:pPr>
            <w:r w:rsidRPr="00F57EB4">
              <w:rPr>
                <w:rFonts w:cs="Arial"/>
              </w:rPr>
              <w:t>STOT R</w:t>
            </w:r>
            <w:r>
              <w:rPr>
                <w:rFonts w:cs="Arial"/>
              </w:rPr>
              <w:t>E 1 or 2*</w:t>
            </w:r>
          </w:p>
        </w:tc>
        <w:tc>
          <w:tcPr>
            <w:tcW w:w="2640" w:type="dxa"/>
            <w:shd w:val="clear" w:color="auto" w:fill="E1E3F2"/>
          </w:tcPr>
          <w:p w14:paraId="65450FE7" w14:textId="77777777" w:rsidR="00A405DC" w:rsidRPr="00DF0BA8" w:rsidRDefault="00A405DC">
            <w:pPr>
              <w:pStyle w:val="Tablebody"/>
            </w:pPr>
            <w:r w:rsidRPr="000C5609">
              <w:rPr>
                <w:rStyle w:val="DraftingNotesAgencyChar"/>
              </w:rPr>
              <w:t>X</w:t>
            </w:r>
            <w:r w:rsidRPr="077A3DDD">
              <w:rPr>
                <w:rFonts w:cs="Arial"/>
                <w:color w:val="70AD47" w:themeColor="accent6"/>
              </w:rPr>
              <w:t xml:space="preserve"> </w:t>
            </w:r>
            <w:r w:rsidRPr="077A3DDD">
              <w:rPr>
                <w:rFonts w:cs="Arial"/>
              </w:rPr>
              <w:t>mg/L</w:t>
            </w:r>
          </w:p>
        </w:tc>
        <w:tc>
          <w:tcPr>
            <w:tcW w:w="1870" w:type="dxa"/>
            <w:shd w:val="clear" w:color="auto" w:fill="E1E3F2"/>
          </w:tcPr>
          <w:p w14:paraId="257FF4A6" w14:textId="77777777" w:rsidR="00A405DC" w:rsidRPr="00012C8A" w:rsidRDefault="00A405DC">
            <w:pPr>
              <w:pStyle w:val="DraftingNotesAgency"/>
              <w:rPr>
                <w:i w:val="0"/>
                <w:iCs w:val="0"/>
              </w:rPr>
            </w:pPr>
            <w:r w:rsidRPr="000C5609">
              <w:rPr>
                <w:i w:val="0"/>
                <w:iCs w:val="0"/>
              </w:rPr>
              <w:t>&lt;T&gt;/&lt;not T&gt;</w:t>
            </w:r>
          </w:p>
        </w:tc>
      </w:tr>
      <w:tr w:rsidR="00A405DC" w:rsidRPr="003B1E2D" w14:paraId="0DF5772C" w14:textId="77777777">
        <w:tc>
          <w:tcPr>
            <w:tcW w:w="2963" w:type="dxa"/>
            <w:shd w:val="clear" w:color="auto" w:fill="E1E3F2"/>
          </w:tcPr>
          <w:p w14:paraId="04A1B2C4" w14:textId="77777777" w:rsidR="00A405DC" w:rsidRPr="00DB7ECA" w:rsidRDefault="00A405DC">
            <w:pPr>
              <w:pStyle w:val="Tablebody"/>
              <w:rPr>
                <w:b/>
                <w:bCs/>
              </w:rPr>
            </w:pPr>
            <w:r w:rsidRPr="00DB7ECA">
              <w:rPr>
                <w:b/>
                <w:bCs/>
              </w:rPr>
              <w:t>PBT/</w:t>
            </w:r>
            <w:proofErr w:type="spellStart"/>
            <w:r w:rsidRPr="00DB7ECA">
              <w:rPr>
                <w:b/>
                <w:bCs/>
              </w:rPr>
              <w:t>vPvB</w:t>
            </w:r>
            <w:proofErr w:type="spellEnd"/>
            <w:r w:rsidRPr="00DB7ECA">
              <w:rPr>
                <w:b/>
                <w:bCs/>
              </w:rPr>
              <w:t xml:space="preserve"> statement:</w:t>
            </w:r>
          </w:p>
        </w:tc>
        <w:tc>
          <w:tcPr>
            <w:tcW w:w="6497" w:type="dxa"/>
            <w:gridSpan w:val="4"/>
            <w:shd w:val="clear" w:color="auto" w:fill="E1E3F2"/>
          </w:tcPr>
          <w:p w14:paraId="4A53BC27" w14:textId="77777777" w:rsidR="00A405DC" w:rsidRPr="003F6936" w:rsidRDefault="00A405DC">
            <w:pPr>
              <w:rPr>
                <w:rFonts w:cs="Arial"/>
              </w:rPr>
            </w:pPr>
            <w:r w:rsidRPr="000C5609">
              <w:rPr>
                <w:rStyle w:val="DraftingNotesAgencyChar"/>
              </w:rPr>
              <w:t>substance name</w:t>
            </w:r>
            <w:r w:rsidRPr="00012C8A">
              <w:rPr>
                <w:rFonts w:cs="Arial"/>
                <w:color w:val="4472C4" w:themeColor="accent1"/>
              </w:rPr>
              <w:t xml:space="preserve"> </w:t>
            </w:r>
            <w:proofErr w:type="gramStart"/>
            <w:r w:rsidRPr="077A3DDD">
              <w:rPr>
                <w:rFonts w:cs="Arial"/>
              </w:rPr>
              <w:t>is considered to be</w:t>
            </w:r>
            <w:proofErr w:type="gramEnd"/>
            <w:r w:rsidRPr="077A3DDD">
              <w:rPr>
                <w:rFonts w:cs="Arial"/>
              </w:rPr>
              <w:t xml:space="preserve"> not PBT, nor </w:t>
            </w:r>
            <w:proofErr w:type="spellStart"/>
            <w:r w:rsidRPr="077A3DDD">
              <w:rPr>
                <w:rFonts w:cs="Arial"/>
              </w:rPr>
              <w:t>vPvB</w:t>
            </w:r>
            <w:proofErr w:type="spellEnd"/>
          </w:p>
          <w:p w14:paraId="096611CB" w14:textId="77777777" w:rsidR="00A405DC" w:rsidRPr="003F6936" w:rsidRDefault="00A405DC">
            <w:pPr>
              <w:rPr>
                <w:rFonts w:cs="Arial"/>
              </w:rPr>
            </w:pPr>
            <w:r w:rsidRPr="000C5609">
              <w:rPr>
                <w:rStyle w:val="DraftingNotesAgencyChar"/>
              </w:rPr>
              <w:t>substance name</w:t>
            </w:r>
            <w:r w:rsidRPr="00012C8A">
              <w:rPr>
                <w:rFonts w:cs="Arial"/>
                <w:color w:val="4472C4" w:themeColor="accent1"/>
              </w:rPr>
              <w:t xml:space="preserve"> </w:t>
            </w:r>
            <w:proofErr w:type="gramStart"/>
            <w:r w:rsidRPr="077A3DDD">
              <w:rPr>
                <w:rFonts w:cs="Arial"/>
              </w:rPr>
              <w:t>is considered to be</w:t>
            </w:r>
            <w:proofErr w:type="gramEnd"/>
            <w:r w:rsidRPr="077A3DDD">
              <w:rPr>
                <w:rFonts w:cs="Arial"/>
              </w:rPr>
              <w:t xml:space="preserve"> PBT</w:t>
            </w:r>
          </w:p>
          <w:p w14:paraId="2BC54242" w14:textId="77777777" w:rsidR="00A405DC" w:rsidRDefault="00A405DC">
            <w:pPr>
              <w:rPr>
                <w:rFonts w:cs="Arial"/>
              </w:rPr>
            </w:pPr>
            <w:r w:rsidRPr="000C5609">
              <w:rPr>
                <w:rStyle w:val="DraftingNotesAgencyChar"/>
              </w:rPr>
              <w:t>substance name</w:t>
            </w:r>
            <w:r w:rsidRPr="00012C8A">
              <w:rPr>
                <w:rFonts w:cs="Arial"/>
                <w:color w:val="4472C4" w:themeColor="accent1"/>
              </w:rPr>
              <w:t xml:space="preserve"> </w:t>
            </w:r>
            <w:proofErr w:type="gramStart"/>
            <w:r w:rsidRPr="077A3DDD">
              <w:rPr>
                <w:rFonts w:cs="Arial"/>
              </w:rPr>
              <w:t>is considered to be</w:t>
            </w:r>
            <w:proofErr w:type="gramEnd"/>
            <w:r w:rsidRPr="077A3DDD">
              <w:rPr>
                <w:rFonts w:cs="Arial"/>
              </w:rPr>
              <w:t xml:space="preserve"> </w:t>
            </w:r>
            <w:proofErr w:type="spellStart"/>
            <w:r w:rsidRPr="077A3DDD">
              <w:rPr>
                <w:rFonts w:cs="Arial"/>
              </w:rPr>
              <w:t>vPvB</w:t>
            </w:r>
            <w:proofErr w:type="spellEnd"/>
          </w:p>
          <w:p w14:paraId="498BA994" w14:textId="77777777" w:rsidR="00A405DC" w:rsidRPr="007F7576" w:rsidRDefault="00A405DC">
            <w:pPr>
              <w:rPr>
                <w:rFonts w:cs="Arial"/>
              </w:rPr>
            </w:pPr>
            <w:r w:rsidRPr="000C5609">
              <w:rPr>
                <w:rStyle w:val="DraftingNotesAgencyChar"/>
              </w:rPr>
              <w:t>substance name</w:t>
            </w:r>
            <w:r w:rsidRPr="00012C8A">
              <w:rPr>
                <w:rFonts w:cs="Arial"/>
                <w:color w:val="4472C4" w:themeColor="accent1"/>
              </w:rPr>
              <w:t xml:space="preserve"> </w:t>
            </w:r>
            <w:proofErr w:type="gramStart"/>
            <w:r w:rsidRPr="077A3DDD">
              <w:rPr>
                <w:rFonts w:cs="Arial"/>
              </w:rPr>
              <w:t>is considered to be</w:t>
            </w:r>
            <w:proofErr w:type="gramEnd"/>
            <w:r w:rsidRPr="077A3DDD">
              <w:rPr>
                <w:rFonts w:cs="Arial"/>
              </w:rPr>
              <w:t xml:space="preserve"> PBT and </w:t>
            </w:r>
            <w:proofErr w:type="spellStart"/>
            <w:r w:rsidRPr="077A3DDD">
              <w:rPr>
                <w:rFonts w:cs="Arial"/>
              </w:rPr>
              <w:t>vPvB</w:t>
            </w:r>
            <w:proofErr w:type="spellEnd"/>
            <w:r w:rsidRPr="077A3DDD">
              <w:rPr>
                <w:rFonts w:cs="Arial"/>
              </w:rPr>
              <w:t xml:space="preserve"> </w:t>
            </w:r>
          </w:p>
        </w:tc>
      </w:tr>
    </w:tbl>
    <w:tbl>
      <w:tblPr>
        <w:tblStyle w:val="TablegridAgency"/>
        <w:tblW w:w="949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61"/>
        <w:gridCol w:w="2835"/>
        <w:gridCol w:w="1134"/>
        <w:gridCol w:w="2268"/>
      </w:tblGrid>
      <w:tr w:rsidR="00A405DC" w14:paraId="64CA654D" w14:textId="77777777">
        <w:trPr>
          <w:cnfStyle w:val="100000000000" w:firstRow="1" w:lastRow="0" w:firstColumn="0" w:lastColumn="0" w:oddVBand="0" w:evenVBand="0" w:oddHBand="0" w:evenHBand="0" w:firstRowFirstColumn="0" w:firstRowLastColumn="0" w:lastRowFirstColumn="0" w:lastRowLastColumn="0"/>
          <w:trHeight w:val="397"/>
        </w:trPr>
        <w:tc>
          <w:tcPr>
            <w:tcW w:w="9498" w:type="dxa"/>
            <w:gridSpan w:val="4"/>
          </w:tcPr>
          <w:bookmarkEnd w:id="193"/>
          <w:p w14:paraId="53E3CA08" w14:textId="77777777" w:rsidR="00A405DC" w:rsidRDefault="00A405DC">
            <w:pPr>
              <w:pStyle w:val="BodytextAgency"/>
            </w:pPr>
            <w:r w:rsidRPr="00216718">
              <w:t>Phase I</w:t>
            </w:r>
          </w:p>
        </w:tc>
      </w:tr>
      <w:tr w:rsidR="00A405DC" w:rsidRPr="00DB7ECA" w14:paraId="7895DD1E" w14:textId="77777777">
        <w:trPr>
          <w:trHeight w:val="283"/>
        </w:trPr>
        <w:tc>
          <w:tcPr>
            <w:tcW w:w="3261" w:type="dxa"/>
            <w:shd w:val="clear" w:color="auto" w:fill="003399"/>
          </w:tcPr>
          <w:p w14:paraId="439D375B" w14:textId="77777777" w:rsidR="00A405DC" w:rsidRPr="00DB7ECA" w:rsidRDefault="00A405DC">
            <w:pPr>
              <w:pStyle w:val="TableHeader"/>
            </w:pPr>
            <w:r w:rsidRPr="00DB7ECA">
              <w:t>Parameter</w:t>
            </w:r>
          </w:p>
        </w:tc>
        <w:tc>
          <w:tcPr>
            <w:tcW w:w="2835" w:type="dxa"/>
            <w:shd w:val="clear" w:color="auto" w:fill="003399"/>
          </w:tcPr>
          <w:p w14:paraId="0161659F" w14:textId="77777777" w:rsidR="00A405DC" w:rsidRPr="00DB7ECA" w:rsidRDefault="00A405DC">
            <w:pPr>
              <w:pStyle w:val="TableHeader"/>
            </w:pPr>
            <w:r w:rsidRPr="00DB7ECA">
              <w:t>Value</w:t>
            </w:r>
          </w:p>
        </w:tc>
        <w:tc>
          <w:tcPr>
            <w:tcW w:w="1134" w:type="dxa"/>
            <w:shd w:val="clear" w:color="auto" w:fill="003399"/>
          </w:tcPr>
          <w:p w14:paraId="108423C9" w14:textId="77777777" w:rsidR="00A405DC" w:rsidRPr="00DB7ECA" w:rsidRDefault="00A405DC">
            <w:pPr>
              <w:pStyle w:val="TableHeader"/>
            </w:pPr>
            <w:r w:rsidRPr="00DB7ECA">
              <w:t>Unit</w:t>
            </w:r>
          </w:p>
        </w:tc>
        <w:tc>
          <w:tcPr>
            <w:tcW w:w="2268" w:type="dxa"/>
            <w:shd w:val="clear" w:color="auto" w:fill="003399"/>
          </w:tcPr>
          <w:p w14:paraId="385D9124" w14:textId="77777777" w:rsidR="00A405DC" w:rsidRPr="00DB7ECA" w:rsidRDefault="00A405DC">
            <w:pPr>
              <w:pStyle w:val="TableHeader"/>
            </w:pPr>
            <w:r w:rsidRPr="00DB7ECA">
              <w:t>Conclusion</w:t>
            </w:r>
          </w:p>
        </w:tc>
      </w:tr>
      <w:tr w:rsidR="00A405DC" w14:paraId="46858843" w14:textId="77777777">
        <w:tc>
          <w:tcPr>
            <w:tcW w:w="3261" w:type="dxa"/>
          </w:tcPr>
          <w:p w14:paraId="2850B18D" w14:textId="77777777" w:rsidR="00A405DC" w:rsidRDefault="00A405DC">
            <w:pPr>
              <w:pStyle w:val="Tablebody"/>
            </w:pPr>
            <w:proofErr w:type="spellStart"/>
            <w:r w:rsidRPr="003B1E2D">
              <w:t>PEC</w:t>
            </w:r>
            <w:r w:rsidRPr="003B1E2D">
              <w:rPr>
                <w:vertAlign w:val="subscript"/>
              </w:rPr>
              <w:t>sw</w:t>
            </w:r>
            <w:proofErr w:type="spellEnd"/>
            <w:r w:rsidRPr="003B1E2D">
              <w:t>,</w:t>
            </w:r>
            <w:r w:rsidRPr="003B1E2D">
              <w:rPr>
                <w:vertAlign w:val="subscript"/>
              </w:rPr>
              <w:t xml:space="preserve"> </w:t>
            </w:r>
            <w:r w:rsidRPr="000C5609">
              <w:rPr>
                <w:i/>
                <w:iCs/>
                <w:color w:val="339966"/>
                <w:vertAlign w:val="subscript"/>
              </w:rPr>
              <w:t>&lt;</w:t>
            </w:r>
            <w:r w:rsidRPr="000C5609">
              <w:rPr>
                <w:rStyle w:val="DraftingNotesAgencyChar"/>
                <w:i w:val="0"/>
                <w:iCs w:val="0"/>
                <w:vertAlign w:val="subscript"/>
              </w:rPr>
              <w:t>default&gt;/&lt;refined&gt;</w:t>
            </w:r>
            <w:r w:rsidRPr="000C5609">
              <w:rPr>
                <w:rStyle w:val="DraftingNotesAgencyChar"/>
                <w:i w:val="0"/>
                <w:iCs w:val="0"/>
              </w:rPr>
              <w:t xml:space="preserve"> (&lt;prevalence&gt; / &lt;treatment regime&gt;)</w:t>
            </w:r>
          </w:p>
        </w:tc>
        <w:tc>
          <w:tcPr>
            <w:tcW w:w="2835" w:type="dxa"/>
          </w:tcPr>
          <w:p w14:paraId="3AB82632" w14:textId="77777777" w:rsidR="00A405DC" w:rsidRDefault="00A405DC">
            <w:pPr>
              <w:pStyle w:val="DraftingNotesAgency"/>
            </w:pPr>
            <w:r w:rsidRPr="000C5609">
              <w:t>X</w:t>
            </w:r>
          </w:p>
        </w:tc>
        <w:tc>
          <w:tcPr>
            <w:tcW w:w="1134" w:type="dxa"/>
          </w:tcPr>
          <w:p w14:paraId="459E19F1" w14:textId="77777777" w:rsidR="00A405DC" w:rsidRDefault="00A405DC">
            <w:pPr>
              <w:pStyle w:val="Tablebody"/>
            </w:pPr>
            <w:r w:rsidRPr="003B1E2D">
              <w:t>µg/L</w:t>
            </w:r>
          </w:p>
        </w:tc>
        <w:tc>
          <w:tcPr>
            <w:tcW w:w="2268" w:type="dxa"/>
          </w:tcPr>
          <w:p w14:paraId="5D55FADB" w14:textId="77777777" w:rsidR="00A405DC" w:rsidRDefault="00A405DC">
            <w:pPr>
              <w:pStyle w:val="Tablebody"/>
            </w:pPr>
            <w:r w:rsidRPr="003B1E2D">
              <w:t xml:space="preserve">≥ 0.01 threshold: </w:t>
            </w:r>
            <w:r w:rsidRPr="000C5609">
              <w:rPr>
                <w:rFonts w:ascii="Segoe UI" w:hAnsi="Segoe UI" w:cs="Segoe UI"/>
                <w:color w:val="339966"/>
              </w:rPr>
              <w:t>&lt;</w:t>
            </w:r>
            <w:r w:rsidRPr="000C5609">
              <w:rPr>
                <w:rStyle w:val="DraftingNotesAgencyChar"/>
                <w:i w:val="0"/>
                <w:iCs w:val="0"/>
              </w:rPr>
              <w:t>Y&gt;/&lt;N&gt;</w:t>
            </w:r>
          </w:p>
        </w:tc>
      </w:tr>
      <w:tr w:rsidR="00A405DC" w14:paraId="5247D9DF" w14:textId="77777777">
        <w:tc>
          <w:tcPr>
            <w:tcW w:w="3261" w:type="dxa"/>
          </w:tcPr>
          <w:p w14:paraId="0BC950FA" w14:textId="77777777" w:rsidR="00A405DC" w:rsidRDefault="00A405DC">
            <w:pPr>
              <w:pStyle w:val="Tablebody"/>
            </w:pPr>
            <w:r w:rsidRPr="469AC3BB">
              <w:t>Other concerns (e.g. chemical class)</w:t>
            </w:r>
          </w:p>
        </w:tc>
        <w:tc>
          <w:tcPr>
            <w:tcW w:w="2835" w:type="dxa"/>
          </w:tcPr>
          <w:p w14:paraId="45344A1B" w14:textId="77777777" w:rsidR="00A405DC" w:rsidRDefault="00A405DC">
            <w:pPr>
              <w:pStyle w:val="Tablebody"/>
            </w:pPr>
          </w:p>
        </w:tc>
        <w:tc>
          <w:tcPr>
            <w:tcW w:w="1134" w:type="dxa"/>
          </w:tcPr>
          <w:p w14:paraId="020BCBFF" w14:textId="77777777" w:rsidR="00A405DC" w:rsidRDefault="00A405DC">
            <w:pPr>
              <w:pStyle w:val="Tablebody"/>
            </w:pPr>
          </w:p>
        </w:tc>
        <w:tc>
          <w:tcPr>
            <w:tcW w:w="2268" w:type="dxa"/>
          </w:tcPr>
          <w:p w14:paraId="199DB57A" w14:textId="77777777" w:rsidR="00A405DC" w:rsidRPr="00446B57" w:rsidRDefault="00A405DC">
            <w:pPr>
              <w:pStyle w:val="DraftingNotesAgency"/>
              <w:rPr>
                <w:i w:val="0"/>
                <w:iCs w:val="0"/>
              </w:rPr>
            </w:pPr>
            <w:r w:rsidRPr="000C5609">
              <w:rPr>
                <w:i w:val="0"/>
                <w:iCs w:val="0"/>
              </w:rPr>
              <w:t>&lt;Y&gt;/&lt;N&gt;</w:t>
            </w:r>
          </w:p>
        </w:tc>
      </w:tr>
    </w:tbl>
    <w:p w14:paraId="2C0DE67C" w14:textId="77777777" w:rsidR="009656F6" w:rsidRDefault="009656F6" w:rsidP="002B376B">
      <w:pPr>
        <w:pStyle w:val="BodytextAgency"/>
      </w:pPr>
    </w:p>
    <w:p w14:paraId="2820B667" w14:textId="721F0E44" w:rsidR="002A1A14" w:rsidRDefault="001B4ED5" w:rsidP="001B4ED5">
      <w:pPr>
        <w:pStyle w:val="Caption"/>
      </w:pPr>
      <w:r>
        <w:t xml:space="preserve">Table </w:t>
      </w:r>
      <w:r w:rsidR="00E65B85">
        <w:fldChar w:fldCharType="begin"/>
      </w:r>
      <w:r w:rsidR="00E65B85">
        <w:instrText xml:space="preserve"> SEQ Table \* ARABIC </w:instrText>
      </w:r>
      <w:r w:rsidR="00E65B85">
        <w:fldChar w:fldCharType="separate"/>
      </w:r>
      <w:r w:rsidR="0005102A">
        <w:rPr>
          <w:noProof/>
        </w:rPr>
        <w:t>7</w:t>
      </w:r>
      <w:r w:rsidR="00E65B85">
        <w:rPr>
          <w:noProof/>
        </w:rPr>
        <w:fldChar w:fldCharType="end"/>
      </w:r>
      <w:r>
        <w:t xml:space="preserve">: </w:t>
      </w:r>
      <w:r w:rsidR="004A4825" w:rsidRPr="00AC36B2">
        <w:t>Summary of main study results</w:t>
      </w:r>
      <w:r w:rsidR="004A4825">
        <w:t xml:space="preserve">: </w:t>
      </w:r>
      <w:r>
        <w:t xml:space="preserve">Phase II </w:t>
      </w:r>
    </w:p>
    <w:tbl>
      <w:tblPr>
        <w:tblW w:w="9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70"/>
        <w:gridCol w:w="1530"/>
        <w:gridCol w:w="459"/>
        <w:gridCol w:w="742"/>
        <w:gridCol w:w="680"/>
        <w:gridCol w:w="596"/>
        <w:gridCol w:w="283"/>
        <w:gridCol w:w="141"/>
        <w:gridCol w:w="2058"/>
        <w:gridCol w:w="11"/>
      </w:tblGrid>
      <w:tr w:rsidR="00A405DC" w:rsidRPr="00710ABC" w14:paraId="46E56CE0" w14:textId="77777777">
        <w:tc>
          <w:tcPr>
            <w:tcW w:w="9470" w:type="dxa"/>
            <w:gridSpan w:val="10"/>
            <w:tcBorders>
              <w:top w:val="single" w:sz="4" w:space="0" w:color="auto"/>
              <w:left w:val="single" w:sz="4" w:space="0" w:color="auto"/>
              <w:bottom w:val="single" w:sz="4" w:space="0" w:color="auto"/>
              <w:right w:val="single" w:sz="4" w:space="0" w:color="auto"/>
            </w:tcBorders>
            <w:shd w:val="clear" w:color="auto" w:fill="003399"/>
            <w:hideMark/>
          </w:tcPr>
          <w:p w14:paraId="0789A757" w14:textId="77777777" w:rsidR="00A405DC" w:rsidRPr="00710ABC" w:rsidRDefault="00A405DC">
            <w:pPr>
              <w:spacing w:line="280" w:lineRule="exact"/>
              <w:rPr>
                <w:rFonts w:eastAsia="Times New Roman"/>
                <w:bCs/>
                <w:color w:val="FFFFFF" w:themeColor="background1"/>
                <w:lang w:eastAsia="en-GB"/>
              </w:rPr>
            </w:pPr>
            <w:r w:rsidRPr="00710ABC">
              <w:rPr>
                <w:rFonts w:eastAsia="Times New Roman"/>
                <w:b/>
                <w:bCs/>
                <w:color w:val="FFFFFF" w:themeColor="background1"/>
                <w:lang w:eastAsia="en-GB"/>
              </w:rPr>
              <w:t>Phase II Physical-chemical properties and fate</w:t>
            </w:r>
          </w:p>
        </w:tc>
      </w:tr>
      <w:tr w:rsidR="00A405DC" w:rsidRPr="00710ABC" w14:paraId="2503841E" w14:textId="77777777">
        <w:tc>
          <w:tcPr>
            <w:tcW w:w="2970" w:type="dxa"/>
            <w:tcBorders>
              <w:top w:val="single" w:sz="4" w:space="0" w:color="auto"/>
              <w:left w:val="single" w:sz="4" w:space="0" w:color="auto"/>
              <w:bottom w:val="single" w:sz="4" w:space="0" w:color="auto"/>
              <w:right w:val="single" w:sz="4" w:space="0" w:color="auto"/>
            </w:tcBorders>
            <w:shd w:val="clear" w:color="auto" w:fill="003399"/>
            <w:hideMark/>
          </w:tcPr>
          <w:p w14:paraId="6A8EB706" w14:textId="77777777" w:rsidR="00A405DC" w:rsidRPr="00710ABC" w:rsidRDefault="00A405DC">
            <w:pPr>
              <w:spacing w:line="280" w:lineRule="exact"/>
              <w:rPr>
                <w:rFonts w:eastAsia="Times New Roman"/>
                <w:b/>
                <w:bCs/>
                <w:color w:val="FFFFFF" w:themeColor="background1"/>
                <w:lang w:eastAsia="en-GB"/>
              </w:rPr>
            </w:pPr>
            <w:r w:rsidRPr="00710ABC">
              <w:rPr>
                <w:rFonts w:eastAsia="Times New Roman"/>
                <w:b/>
                <w:bCs/>
                <w:color w:val="FFFFFF" w:themeColor="background1"/>
                <w:lang w:eastAsia="en-GB"/>
              </w:rPr>
              <w:t>Study type</w:t>
            </w:r>
          </w:p>
        </w:tc>
        <w:tc>
          <w:tcPr>
            <w:tcW w:w="1989" w:type="dxa"/>
            <w:gridSpan w:val="2"/>
            <w:tcBorders>
              <w:top w:val="single" w:sz="4" w:space="0" w:color="auto"/>
              <w:left w:val="single" w:sz="4" w:space="0" w:color="auto"/>
              <w:bottom w:val="single" w:sz="4" w:space="0" w:color="auto"/>
              <w:right w:val="single" w:sz="4" w:space="0" w:color="auto"/>
            </w:tcBorders>
            <w:shd w:val="clear" w:color="auto" w:fill="003399"/>
            <w:hideMark/>
          </w:tcPr>
          <w:p w14:paraId="00103F5E" w14:textId="77777777" w:rsidR="00A405DC" w:rsidRPr="00710ABC" w:rsidRDefault="00A405DC">
            <w:pPr>
              <w:spacing w:line="280" w:lineRule="exact"/>
              <w:rPr>
                <w:rFonts w:eastAsia="Times New Roman"/>
                <w:b/>
                <w:bCs/>
                <w:color w:val="FFFFFF" w:themeColor="background1"/>
                <w:lang w:eastAsia="en-GB"/>
              </w:rPr>
            </w:pPr>
            <w:r w:rsidRPr="00710ABC">
              <w:rPr>
                <w:rFonts w:eastAsia="Times New Roman"/>
                <w:b/>
                <w:bCs/>
                <w:color w:val="FFFFFF" w:themeColor="background1"/>
                <w:lang w:eastAsia="en-GB"/>
              </w:rPr>
              <w:t>Test protocol</w:t>
            </w:r>
          </w:p>
        </w:tc>
        <w:tc>
          <w:tcPr>
            <w:tcW w:w="2018" w:type="dxa"/>
            <w:gridSpan w:val="3"/>
            <w:tcBorders>
              <w:top w:val="single" w:sz="4" w:space="0" w:color="auto"/>
              <w:left w:val="single" w:sz="4" w:space="0" w:color="auto"/>
              <w:bottom w:val="single" w:sz="4" w:space="0" w:color="auto"/>
              <w:right w:val="single" w:sz="4" w:space="0" w:color="auto"/>
            </w:tcBorders>
            <w:shd w:val="clear" w:color="auto" w:fill="003399"/>
            <w:hideMark/>
          </w:tcPr>
          <w:p w14:paraId="0A5BB8FE" w14:textId="77777777" w:rsidR="00A405DC" w:rsidRPr="00710ABC" w:rsidRDefault="00A405DC">
            <w:pPr>
              <w:spacing w:line="280" w:lineRule="exact"/>
              <w:rPr>
                <w:rFonts w:eastAsia="Times New Roman"/>
                <w:b/>
                <w:bCs/>
                <w:color w:val="FFFFFF" w:themeColor="background1"/>
                <w:lang w:eastAsia="en-GB"/>
              </w:rPr>
            </w:pPr>
            <w:r w:rsidRPr="00710ABC">
              <w:rPr>
                <w:rFonts w:eastAsia="Times New Roman"/>
                <w:b/>
                <w:bCs/>
                <w:color w:val="FFFFFF" w:themeColor="background1"/>
                <w:lang w:eastAsia="en-GB"/>
              </w:rPr>
              <w:t>Result</w:t>
            </w:r>
          </w:p>
        </w:tc>
        <w:tc>
          <w:tcPr>
            <w:tcW w:w="2493" w:type="dxa"/>
            <w:gridSpan w:val="4"/>
            <w:tcBorders>
              <w:top w:val="single" w:sz="4" w:space="0" w:color="auto"/>
              <w:left w:val="single" w:sz="4" w:space="0" w:color="auto"/>
              <w:bottom w:val="single" w:sz="4" w:space="0" w:color="auto"/>
              <w:right w:val="single" w:sz="4" w:space="0" w:color="auto"/>
            </w:tcBorders>
            <w:shd w:val="clear" w:color="auto" w:fill="003399"/>
            <w:hideMark/>
          </w:tcPr>
          <w:p w14:paraId="7BD49275" w14:textId="77777777" w:rsidR="00A405DC" w:rsidRPr="00710ABC" w:rsidRDefault="00A405DC">
            <w:pPr>
              <w:spacing w:line="280" w:lineRule="exact"/>
              <w:rPr>
                <w:rFonts w:eastAsia="Times New Roman"/>
                <w:b/>
                <w:bCs/>
                <w:color w:val="FFFFFF" w:themeColor="background1"/>
                <w:lang w:eastAsia="en-GB"/>
              </w:rPr>
            </w:pPr>
            <w:r w:rsidRPr="00710ABC">
              <w:rPr>
                <w:rFonts w:eastAsia="Times New Roman"/>
                <w:b/>
                <w:bCs/>
                <w:color w:val="FFFFFF" w:themeColor="background1"/>
                <w:lang w:eastAsia="en-GB"/>
              </w:rPr>
              <w:t>Remarks</w:t>
            </w:r>
          </w:p>
        </w:tc>
      </w:tr>
      <w:tr w:rsidR="00A405DC" w:rsidRPr="00710ABC" w14:paraId="5E9AEE11"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12F02CAC" w14:textId="77777777" w:rsidR="00A405DC" w:rsidRPr="00710ABC" w:rsidRDefault="00A405DC">
            <w:r w:rsidRPr="00710ABC">
              <w:t>Water solubility</w:t>
            </w:r>
          </w:p>
        </w:tc>
        <w:tc>
          <w:tcPr>
            <w:tcW w:w="1989" w:type="dxa"/>
            <w:gridSpan w:val="2"/>
            <w:tcBorders>
              <w:top w:val="single" w:sz="4" w:space="0" w:color="auto"/>
              <w:left w:val="single" w:sz="4" w:space="0" w:color="auto"/>
              <w:bottom w:val="single" w:sz="4" w:space="0" w:color="auto"/>
              <w:right w:val="single" w:sz="4" w:space="0" w:color="auto"/>
            </w:tcBorders>
            <w:shd w:val="clear" w:color="auto" w:fill="E1E3F2"/>
          </w:tcPr>
          <w:p w14:paraId="22EE77B0" w14:textId="77777777" w:rsidR="00A405DC" w:rsidRPr="00710ABC" w:rsidRDefault="00A405DC">
            <w:r w:rsidRPr="00710ABC">
              <w:t>OECD 105</w:t>
            </w:r>
          </w:p>
        </w:tc>
        <w:tc>
          <w:tcPr>
            <w:tcW w:w="2018" w:type="dxa"/>
            <w:gridSpan w:val="3"/>
            <w:tcBorders>
              <w:top w:val="single" w:sz="4" w:space="0" w:color="auto"/>
              <w:left w:val="single" w:sz="4" w:space="0" w:color="auto"/>
              <w:bottom w:val="single" w:sz="4" w:space="0" w:color="auto"/>
              <w:right w:val="single" w:sz="4" w:space="0" w:color="auto"/>
            </w:tcBorders>
            <w:shd w:val="clear" w:color="auto" w:fill="E1E3F2"/>
          </w:tcPr>
          <w:p w14:paraId="31724D11" w14:textId="77777777" w:rsidR="00A405DC" w:rsidRPr="00710ABC" w:rsidRDefault="00A405DC">
            <w:r w:rsidRPr="00710ABC">
              <w:rPr>
                <w:rFonts w:ascii="Segoe UI" w:eastAsia="Verdana" w:hAnsi="Segoe UI"/>
                <w:i/>
                <w:iCs/>
                <w:color w:val="339966"/>
              </w:rPr>
              <w:t>X</w:t>
            </w:r>
            <w:r w:rsidRPr="00710ABC">
              <w:t xml:space="preserve"> mg/L at </w:t>
            </w:r>
            <w:r w:rsidRPr="00710ABC">
              <w:rPr>
                <w:rFonts w:ascii="Segoe UI" w:eastAsia="Verdana" w:hAnsi="Segoe UI"/>
                <w:i/>
                <w:iCs/>
                <w:color w:val="339966"/>
              </w:rPr>
              <w:t>X °C</w:t>
            </w:r>
          </w:p>
        </w:tc>
        <w:tc>
          <w:tcPr>
            <w:tcW w:w="2493" w:type="dxa"/>
            <w:gridSpan w:val="4"/>
            <w:tcBorders>
              <w:top w:val="single" w:sz="4" w:space="0" w:color="auto"/>
              <w:left w:val="single" w:sz="4" w:space="0" w:color="auto"/>
              <w:bottom w:val="single" w:sz="4" w:space="0" w:color="auto"/>
              <w:right w:val="single" w:sz="4" w:space="0" w:color="auto"/>
            </w:tcBorders>
            <w:shd w:val="clear" w:color="auto" w:fill="E1E3F2"/>
          </w:tcPr>
          <w:p w14:paraId="09034C83" w14:textId="77777777" w:rsidR="00A405DC" w:rsidRPr="00710ABC" w:rsidRDefault="00A405DC">
            <w:pPr>
              <w:spacing w:after="140" w:line="280" w:lineRule="atLeast"/>
              <w:rPr>
                <w:rFonts w:ascii="Segoe UI" w:eastAsia="Verdana" w:hAnsi="Segoe UI" w:cs="Times New Roman"/>
                <w:color w:val="339966"/>
                <w:lang w:eastAsia="en-GB"/>
              </w:rPr>
            </w:pPr>
            <w:r w:rsidRPr="00710ABC">
              <w:rPr>
                <w:rFonts w:ascii="Segoe UI" w:eastAsia="Verdana" w:hAnsi="Segoe UI" w:cs="Times New Roman"/>
                <w:color w:val="339966"/>
                <w:lang w:eastAsia="en-GB"/>
              </w:rPr>
              <w:t>&lt;shake flask&gt;/&lt;generator column&gt;</w:t>
            </w:r>
          </w:p>
        </w:tc>
      </w:tr>
      <w:tr w:rsidR="00A405DC" w:rsidRPr="00710ABC" w14:paraId="4CFC16D2"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78ABF004" w14:textId="77777777" w:rsidR="00A405DC" w:rsidRPr="00710ABC" w:rsidRDefault="00A405DC">
            <w:r w:rsidRPr="00710ABC">
              <w:t>Dissociation in Water</w:t>
            </w:r>
          </w:p>
        </w:tc>
        <w:tc>
          <w:tcPr>
            <w:tcW w:w="1989" w:type="dxa"/>
            <w:gridSpan w:val="2"/>
            <w:tcBorders>
              <w:top w:val="single" w:sz="4" w:space="0" w:color="auto"/>
              <w:left w:val="single" w:sz="4" w:space="0" w:color="auto"/>
              <w:bottom w:val="single" w:sz="4" w:space="0" w:color="auto"/>
              <w:right w:val="single" w:sz="4" w:space="0" w:color="auto"/>
            </w:tcBorders>
            <w:shd w:val="clear" w:color="auto" w:fill="E1E3F2"/>
          </w:tcPr>
          <w:p w14:paraId="7723D498" w14:textId="77777777" w:rsidR="00A405DC" w:rsidRPr="00710ABC" w:rsidRDefault="00A405DC">
            <w:r w:rsidRPr="00710ABC">
              <w:t>OECD 112</w:t>
            </w:r>
          </w:p>
        </w:tc>
        <w:tc>
          <w:tcPr>
            <w:tcW w:w="2018" w:type="dxa"/>
            <w:gridSpan w:val="3"/>
            <w:tcBorders>
              <w:top w:val="single" w:sz="4" w:space="0" w:color="auto"/>
              <w:left w:val="single" w:sz="4" w:space="0" w:color="auto"/>
              <w:bottom w:val="single" w:sz="4" w:space="0" w:color="auto"/>
              <w:right w:val="single" w:sz="4" w:space="0" w:color="auto"/>
            </w:tcBorders>
            <w:shd w:val="clear" w:color="auto" w:fill="E1E3F2"/>
          </w:tcPr>
          <w:p w14:paraId="349FB0E6" w14:textId="77777777" w:rsidR="00A405DC" w:rsidRPr="00710ABC" w:rsidRDefault="00A405DC">
            <w:proofErr w:type="spellStart"/>
            <w:r w:rsidRPr="00710ABC">
              <w:t>p</w:t>
            </w:r>
            <w:r w:rsidRPr="00710ABC">
              <w:rPr>
                <w:i/>
                <w:iCs/>
              </w:rPr>
              <w:t>K</w:t>
            </w:r>
            <w:r w:rsidRPr="00710ABC">
              <w:rPr>
                <w:vertAlign w:val="subscript"/>
              </w:rPr>
              <w:t>a</w:t>
            </w:r>
            <w:proofErr w:type="spellEnd"/>
            <w:r w:rsidRPr="00710ABC">
              <w:rPr>
                <w:vertAlign w:val="subscript"/>
              </w:rPr>
              <w:t>, 1</w:t>
            </w:r>
            <w:r w:rsidRPr="00710ABC">
              <w:t xml:space="preserve"> = </w:t>
            </w:r>
            <w:r w:rsidRPr="00710ABC">
              <w:rPr>
                <w:rFonts w:ascii="Segoe UI" w:eastAsia="Verdana" w:hAnsi="Segoe UI"/>
                <w:i/>
                <w:iCs/>
                <w:color w:val="339966"/>
              </w:rPr>
              <w:t>X</w:t>
            </w:r>
          </w:p>
          <w:p w14:paraId="6D522DC3" w14:textId="77777777" w:rsidR="00A405DC" w:rsidRPr="00710ABC" w:rsidRDefault="00A405DC">
            <w:proofErr w:type="spellStart"/>
            <w:r w:rsidRPr="00710ABC">
              <w:lastRenderedPageBreak/>
              <w:t>p</w:t>
            </w:r>
            <w:r w:rsidRPr="00710ABC">
              <w:rPr>
                <w:i/>
                <w:iCs/>
              </w:rPr>
              <w:t>K</w:t>
            </w:r>
            <w:r w:rsidRPr="00710ABC">
              <w:rPr>
                <w:vertAlign w:val="subscript"/>
              </w:rPr>
              <w:t>a</w:t>
            </w:r>
            <w:proofErr w:type="spellEnd"/>
            <w:r w:rsidRPr="00710ABC">
              <w:rPr>
                <w:vertAlign w:val="subscript"/>
              </w:rPr>
              <w:t>, 2</w:t>
            </w:r>
            <w:r w:rsidRPr="00710ABC">
              <w:t xml:space="preserve"> = </w:t>
            </w:r>
            <w:r w:rsidRPr="00710ABC">
              <w:rPr>
                <w:rFonts w:ascii="Segoe UI" w:eastAsia="Verdana" w:hAnsi="Segoe UI"/>
                <w:i/>
                <w:iCs/>
                <w:color w:val="339966"/>
              </w:rPr>
              <w:t>X</w:t>
            </w:r>
          </w:p>
        </w:tc>
        <w:tc>
          <w:tcPr>
            <w:tcW w:w="2493" w:type="dxa"/>
            <w:gridSpan w:val="4"/>
            <w:tcBorders>
              <w:top w:val="single" w:sz="4" w:space="0" w:color="auto"/>
              <w:left w:val="single" w:sz="4" w:space="0" w:color="auto"/>
              <w:bottom w:val="single" w:sz="4" w:space="0" w:color="auto"/>
              <w:right w:val="single" w:sz="4" w:space="0" w:color="auto"/>
            </w:tcBorders>
            <w:shd w:val="clear" w:color="auto" w:fill="E1E3F2"/>
          </w:tcPr>
          <w:p w14:paraId="04B27340" w14:textId="77777777" w:rsidR="00A405DC" w:rsidRPr="00710ABC" w:rsidRDefault="00A405DC"/>
        </w:tc>
      </w:tr>
      <w:tr w:rsidR="00A405DC" w:rsidRPr="00710ABC" w14:paraId="65FD6F8A" w14:textId="77777777">
        <w:tc>
          <w:tcPr>
            <w:tcW w:w="2970" w:type="dxa"/>
            <w:tcBorders>
              <w:top w:val="single" w:sz="4" w:space="0" w:color="auto"/>
              <w:left w:val="single" w:sz="4" w:space="0" w:color="auto"/>
              <w:bottom w:val="dashed" w:sz="4" w:space="0" w:color="auto"/>
              <w:right w:val="single" w:sz="4" w:space="0" w:color="auto"/>
            </w:tcBorders>
            <w:shd w:val="clear" w:color="auto" w:fill="E1E3F2"/>
            <w:hideMark/>
          </w:tcPr>
          <w:p w14:paraId="7E045572" w14:textId="77777777" w:rsidR="00A405DC" w:rsidRPr="00710ABC" w:rsidRDefault="00A405DC">
            <w:r w:rsidRPr="00710ABC">
              <w:t>Adsorption-Desorption</w:t>
            </w:r>
          </w:p>
          <w:p w14:paraId="074EEA7B" w14:textId="77777777" w:rsidR="00A405DC" w:rsidRPr="00710ABC" w:rsidRDefault="00A405DC"/>
          <w:p w14:paraId="79863218" w14:textId="77777777" w:rsidR="00A405DC" w:rsidRPr="00710ABC" w:rsidRDefault="00A405DC">
            <w:r w:rsidRPr="00710ABC">
              <w:t xml:space="preserve">Soil 1 = </w:t>
            </w:r>
            <w:r w:rsidRPr="00710ABC">
              <w:rPr>
                <w:rFonts w:ascii="Segoe UI" w:eastAsia="Verdana" w:hAnsi="Segoe UI"/>
                <w:i/>
                <w:iCs/>
                <w:color w:val="339966"/>
              </w:rPr>
              <w:t>Type (e.g. sandy loam / clay / loamy sand)</w:t>
            </w:r>
          </w:p>
        </w:tc>
        <w:tc>
          <w:tcPr>
            <w:tcW w:w="1989" w:type="dxa"/>
            <w:gridSpan w:val="2"/>
            <w:tcBorders>
              <w:top w:val="single" w:sz="4" w:space="0" w:color="auto"/>
              <w:left w:val="single" w:sz="4" w:space="0" w:color="auto"/>
              <w:bottom w:val="dashed" w:sz="4" w:space="0" w:color="auto"/>
              <w:right w:val="single" w:sz="4" w:space="0" w:color="auto"/>
            </w:tcBorders>
            <w:shd w:val="clear" w:color="auto" w:fill="E1E3F2"/>
            <w:hideMark/>
          </w:tcPr>
          <w:p w14:paraId="2C3CB283" w14:textId="77777777" w:rsidR="00A405DC" w:rsidRPr="00710ABC" w:rsidRDefault="00A405DC">
            <w:r w:rsidRPr="00710ABC">
              <w:t xml:space="preserve">OECD 106 </w:t>
            </w:r>
          </w:p>
        </w:tc>
        <w:tc>
          <w:tcPr>
            <w:tcW w:w="2018" w:type="dxa"/>
            <w:gridSpan w:val="3"/>
            <w:tcBorders>
              <w:top w:val="single" w:sz="4" w:space="0" w:color="auto"/>
              <w:left w:val="single" w:sz="4" w:space="0" w:color="auto"/>
              <w:bottom w:val="dashed" w:sz="4" w:space="0" w:color="auto"/>
              <w:right w:val="single" w:sz="4" w:space="0" w:color="auto"/>
            </w:tcBorders>
            <w:shd w:val="clear" w:color="auto" w:fill="E1E3F2"/>
            <w:hideMark/>
          </w:tcPr>
          <w:p w14:paraId="2F9925BB" w14:textId="77777777" w:rsidR="00A405DC" w:rsidRPr="00710ABC" w:rsidRDefault="00A405DC">
            <w:pPr>
              <w:rPr>
                <w:iCs/>
              </w:rPr>
            </w:pPr>
          </w:p>
          <w:p w14:paraId="21493E1E" w14:textId="77777777" w:rsidR="00A405DC" w:rsidRPr="00710ABC" w:rsidRDefault="00A405DC">
            <w:pPr>
              <w:rPr>
                <w:iCs/>
              </w:rPr>
            </w:pPr>
          </w:p>
          <w:p w14:paraId="11E0CDCF" w14:textId="77777777" w:rsidR="00A405DC" w:rsidRPr="00710ABC" w:rsidRDefault="00A405DC">
            <w:r w:rsidRPr="00710ABC">
              <w:rPr>
                <w:i/>
                <w:iCs/>
              </w:rPr>
              <w:t>K</w:t>
            </w:r>
            <w:r w:rsidRPr="00710ABC">
              <w:rPr>
                <w:vertAlign w:val="subscript"/>
              </w:rPr>
              <w:t>FOC, soil 1</w:t>
            </w:r>
            <w:r w:rsidRPr="00710ABC">
              <w:t xml:space="preserve"> = </w:t>
            </w:r>
            <w:r w:rsidRPr="00710ABC">
              <w:rPr>
                <w:rFonts w:ascii="Segoe UI" w:eastAsia="Verdana" w:hAnsi="Segoe UI"/>
                <w:i/>
                <w:iCs/>
                <w:color w:val="339966"/>
              </w:rPr>
              <w:t>X</w:t>
            </w:r>
            <w:r w:rsidRPr="00710ABC">
              <w:t xml:space="preserve"> L/</w:t>
            </w:r>
            <w:proofErr w:type="spellStart"/>
            <w:r w:rsidRPr="00710ABC">
              <w:t>kg</w:t>
            </w:r>
            <w:r w:rsidRPr="00710ABC">
              <w:rPr>
                <w:vertAlign w:val="subscript"/>
              </w:rPr>
              <w:t>oc</w:t>
            </w:r>
            <w:proofErr w:type="spellEnd"/>
          </w:p>
          <w:p w14:paraId="7844278E" w14:textId="77777777" w:rsidR="00A405DC" w:rsidRPr="00710ABC" w:rsidRDefault="00A405DC"/>
        </w:tc>
        <w:tc>
          <w:tcPr>
            <w:tcW w:w="2493" w:type="dxa"/>
            <w:gridSpan w:val="4"/>
            <w:tcBorders>
              <w:top w:val="single" w:sz="4" w:space="0" w:color="auto"/>
              <w:left w:val="single" w:sz="4" w:space="0" w:color="auto"/>
              <w:bottom w:val="dashed" w:sz="4" w:space="0" w:color="auto"/>
              <w:right w:val="single" w:sz="4" w:space="0" w:color="auto"/>
            </w:tcBorders>
            <w:shd w:val="clear" w:color="auto" w:fill="E1E3F2"/>
            <w:hideMark/>
          </w:tcPr>
          <w:p w14:paraId="69AE7CFA" w14:textId="77777777" w:rsidR="00A405DC" w:rsidRPr="00710ABC" w:rsidRDefault="00A405DC"/>
        </w:tc>
      </w:tr>
      <w:tr w:rsidR="00A405DC" w:rsidRPr="00710ABC" w14:paraId="017EB5E4" w14:textId="77777777">
        <w:tc>
          <w:tcPr>
            <w:tcW w:w="2970" w:type="dxa"/>
            <w:tcBorders>
              <w:top w:val="dashed" w:sz="4" w:space="0" w:color="auto"/>
              <w:left w:val="single" w:sz="4" w:space="0" w:color="auto"/>
              <w:bottom w:val="dashed" w:sz="4" w:space="0" w:color="auto"/>
              <w:right w:val="single" w:sz="4" w:space="0" w:color="auto"/>
            </w:tcBorders>
            <w:shd w:val="clear" w:color="auto" w:fill="E1E3F2"/>
          </w:tcPr>
          <w:p w14:paraId="46ACF07A" w14:textId="77777777" w:rsidR="00A405DC" w:rsidRPr="00710ABC" w:rsidRDefault="00A405DC">
            <w:r w:rsidRPr="00710ABC">
              <w:t xml:space="preserve">Soil 2 = </w:t>
            </w:r>
            <w:r w:rsidRPr="00710ABC">
              <w:rPr>
                <w:rFonts w:ascii="Segoe UI" w:eastAsia="Verdana" w:hAnsi="Segoe UI"/>
                <w:i/>
                <w:iCs/>
                <w:color w:val="339966"/>
              </w:rPr>
              <w:t>Type</w:t>
            </w:r>
            <w:r w:rsidRPr="00710ABC">
              <w:rPr>
                <w:color w:val="339966"/>
              </w:rPr>
              <w:t xml:space="preserve"> </w:t>
            </w:r>
          </w:p>
        </w:tc>
        <w:tc>
          <w:tcPr>
            <w:tcW w:w="1989" w:type="dxa"/>
            <w:gridSpan w:val="2"/>
            <w:tcBorders>
              <w:top w:val="dashed" w:sz="4" w:space="0" w:color="auto"/>
              <w:left w:val="single" w:sz="4" w:space="0" w:color="auto"/>
              <w:bottom w:val="dashed" w:sz="4" w:space="0" w:color="auto"/>
              <w:right w:val="single" w:sz="4" w:space="0" w:color="auto"/>
            </w:tcBorders>
            <w:shd w:val="clear" w:color="auto" w:fill="E1E3F2"/>
          </w:tcPr>
          <w:p w14:paraId="73924F02" w14:textId="77777777" w:rsidR="00A405DC" w:rsidRPr="00710ABC" w:rsidRDefault="00A405DC"/>
        </w:tc>
        <w:tc>
          <w:tcPr>
            <w:tcW w:w="2018" w:type="dxa"/>
            <w:gridSpan w:val="3"/>
            <w:tcBorders>
              <w:top w:val="dashed" w:sz="4" w:space="0" w:color="auto"/>
              <w:left w:val="single" w:sz="4" w:space="0" w:color="auto"/>
              <w:bottom w:val="dashed" w:sz="4" w:space="0" w:color="auto"/>
              <w:right w:val="single" w:sz="4" w:space="0" w:color="auto"/>
            </w:tcBorders>
            <w:shd w:val="clear" w:color="auto" w:fill="E1E3F2"/>
          </w:tcPr>
          <w:p w14:paraId="4EEE05FF" w14:textId="77777777" w:rsidR="00A405DC" w:rsidRPr="00710ABC" w:rsidRDefault="00A405DC">
            <w:r w:rsidRPr="00710ABC">
              <w:rPr>
                <w:i/>
                <w:iCs/>
              </w:rPr>
              <w:t>K</w:t>
            </w:r>
            <w:r w:rsidRPr="00710ABC">
              <w:rPr>
                <w:vertAlign w:val="subscript"/>
              </w:rPr>
              <w:t>FOC, soil 2</w:t>
            </w:r>
            <w:r w:rsidRPr="00710ABC">
              <w:t xml:space="preserve"> = </w:t>
            </w:r>
            <w:r w:rsidRPr="00710ABC">
              <w:rPr>
                <w:rFonts w:ascii="Segoe UI" w:eastAsia="Verdana" w:hAnsi="Segoe UI"/>
                <w:i/>
                <w:iCs/>
                <w:color w:val="339966"/>
              </w:rPr>
              <w:t>X</w:t>
            </w:r>
            <w:r w:rsidRPr="00710ABC">
              <w:t xml:space="preserve"> L/</w:t>
            </w:r>
            <w:proofErr w:type="spellStart"/>
            <w:r w:rsidRPr="00710ABC">
              <w:t>kg</w:t>
            </w:r>
            <w:r w:rsidRPr="00710ABC">
              <w:rPr>
                <w:vertAlign w:val="subscript"/>
              </w:rPr>
              <w:t>oc</w:t>
            </w:r>
            <w:proofErr w:type="spellEnd"/>
          </w:p>
        </w:tc>
        <w:tc>
          <w:tcPr>
            <w:tcW w:w="2493" w:type="dxa"/>
            <w:gridSpan w:val="4"/>
            <w:tcBorders>
              <w:top w:val="dashed" w:sz="4" w:space="0" w:color="auto"/>
              <w:left w:val="single" w:sz="4" w:space="0" w:color="auto"/>
              <w:bottom w:val="dashed" w:sz="4" w:space="0" w:color="auto"/>
              <w:right w:val="single" w:sz="4" w:space="0" w:color="auto"/>
            </w:tcBorders>
            <w:shd w:val="clear" w:color="auto" w:fill="E1E3F2"/>
          </w:tcPr>
          <w:p w14:paraId="1C68F4A9" w14:textId="77777777" w:rsidR="00A405DC" w:rsidRPr="00710ABC" w:rsidRDefault="00A405DC"/>
        </w:tc>
      </w:tr>
      <w:tr w:rsidR="00A405DC" w:rsidRPr="00710ABC" w14:paraId="70C207DD" w14:textId="77777777">
        <w:tc>
          <w:tcPr>
            <w:tcW w:w="2970" w:type="dxa"/>
            <w:tcBorders>
              <w:top w:val="dashed" w:sz="4" w:space="0" w:color="auto"/>
              <w:left w:val="single" w:sz="4" w:space="0" w:color="auto"/>
              <w:bottom w:val="dashed" w:sz="4" w:space="0" w:color="auto"/>
              <w:right w:val="single" w:sz="4" w:space="0" w:color="auto"/>
            </w:tcBorders>
            <w:shd w:val="clear" w:color="auto" w:fill="E1E3F2"/>
          </w:tcPr>
          <w:p w14:paraId="75148BAB" w14:textId="77777777" w:rsidR="00A405DC" w:rsidRPr="00710ABC" w:rsidRDefault="00A405DC">
            <w:r w:rsidRPr="00710ABC">
              <w:t xml:space="preserve">Soil 3 = </w:t>
            </w:r>
            <w:r w:rsidRPr="00710ABC">
              <w:rPr>
                <w:rFonts w:ascii="Segoe UI" w:eastAsia="Verdana" w:hAnsi="Segoe UI"/>
                <w:i/>
                <w:iCs/>
                <w:color w:val="339966"/>
              </w:rPr>
              <w:t>Type</w:t>
            </w:r>
          </w:p>
        </w:tc>
        <w:tc>
          <w:tcPr>
            <w:tcW w:w="1989" w:type="dxa"/>
            <w:gridSpan w:val="2"/>
            <w:tcBorders>
              <w:top w:val="dashed" w:sz="4" w:space="0" w:color="auto"/>
              <w:left w:val="single" w:sz="4" w:space="0" w:color="auto"/>
              <w:bottom w:val="dashed" w:sz="4" w:space="0" w:color="auto"/>
              <w:right w:val="single" w:sz="4" w:space="0" w:color="auto"/>
            </w:tcBorders>
            <w:shd w:val="clear" w:color="auto" w:fill="E1E3F2"/>
          </w:tcPr>
          <w:p w14:paraId="303F26E5" w14:textId="77777777" w:rsidR="00A405DC" w:rsidRPr="00710ABC" w:rsidRDefault="00A405DC"/>
        </w:tc>
        <w:tc>
          <w:tcPr>
            <w:tcW w:w="2018" w:type="dxa"/>
            <w:gridSpan w:val="3"/>
            <w:tcBorders>
              <w:top w:val="dashed" w:sz="4" w:space="0" w:color="auto"/>
              <w:left w:val="single" w:sz="4" w:space="0" w:color="auto"/>
              <w:bottom w:val="dashed" w:sz="4" w:space="0" w:color="auto"/>
              <w:right w:val="single" w:sz="4" w:space="0" w:color="auto"/>
            </w:tcBorders>
            <w:shd w:val="clear" w:color="auto" w:fill="E1E3F2"/>
          </w:tcPr>
          <w:p w14:paraId="01C3E34E" w14:textId="77777777" w:rsidR="00A405DC" w:rsidRPr="00710ABC" w:rsidRDefault="00A405DC">
            <w:r w:rsidRPr="00710ABC">
              <w:rPr>
                <w:i/>
                <w:iCs/>
              </w:rPr>
              <w:t>K</w:t>
            </w:r>
            <w:r w:rsidRPr="00710ABC">
              <w:rPr>
                <w:vertAlign w:val="subscript"/>
              </w:rPr>
              <w:t>FOC, soil 3</w:t>
            </w:r>
            <w:r w:rsidRPr="00710ABC">
              <w:t xml:space="preserve"> = </w:t>
            </w:r>
            <w:r w:rsidRPr="00710ABC">
              <w:rPr>
                <w:rFonts w:ascii="Segoe UI" w:eastAsia="Verdana" w:hAnsi="Segoe UI"/>
                <w:i/>
                <w:iCs/>
                <w:color w:val="339966"/>
              </w:rPr>
              <w:t>X</w:t>
            </w:r>
            <w:r w:rsidRPr="00710ABC">
              <w:t xml:space="preserve"> L/</w:t>
            </w:r>
            <w:proofErr w:type="spellStart"/>
            <w:r w:rsidRPr="00710ABC">
              <w:t>kg</w:t>
            </w:r>
            <w:r w:rsidRPr="00710ABC">
              <w:rPr>
                <w:vertAlign w:val="subscript"/>
              </w:rPr>
              <w:t>oc</w:t>
            </w:r>
            <w:proofErr w:type="spellEnd"/>
          </w:p>
        </w:tc>
        <w:tc>
          <w:tcPr>
            <w:tcW w:w="2493" w:type="dxa"/>
            <w:gridSpan w:val="4"/>
            <w:tcBorders>
              <w:top w:val="dashed" w:sz="4" w:space="0" w:color="auto"/>
              <w:left w:val="single" w:sz="4" w:space="0" w:color="auto"/>
              <w:bottom w:val="dashed" w:sz="4" w:space="0" w:color="auto"/>
              <w:right w:val="single" w:sz="4" w:space="0" w:color="auto"/>
            </w:tcBorders>
            <w:shd w:val="clear" w:color="auto" w:fill="E1E3F2"/>
          </w:tcPr>
          <w:p w14:paraId="52F3DF15" w14:textId="77777777" w:rsidR="00A405DC" w:rsidRPr="00710ABC" w:rsidRDefault="00A405DC"/>
        </w:tc>
      </w:tr>
      <w:tr w:rsidR="00A405DC" w:rsidRPr="00710ABC" w14:paraId="3349C5EC" w14:textId="77777777">
        <w:tc>
          <w:tcPr>
            <w:tcW w:w="2970" w:type="dxa"/>
            <w:tcBorders>
              <w:top w:val="dashed" w:sz="4" w:space="0" w:color="auto"/>
              <w:left w:val="single" w:sz="4" w:space="0" w:color="auto"/>
              <w:bottom w:val="dashed" w:sz="4" w:space="0" w:color="auto"/>
              <w:right w:val="single" w:sz="4" w:space="0" w:color="auto"/>
            </w:tcBorders>
            <w:shd w:val="clear" w:color="auto" w:fill="E1E3F2"/>
          </w:tcPr>
          <w:p w14:paraId="5EB494F5" w14:textId="77777777" w:rsidR="00A405DC" w:rsidRPr="00710ABC" w:rsidRDefault="00A405DC">
            <w:r w:rsidRPr="00710ABC">
              <w:t xml:space="preserve">Sludge 1 = </w:t>
            </w:r>
            <w:r w:rsidRPr="00710ABC">
              <w:rPr>
                <w:rFonts w:ascii="Segoe UI" w:eastAsia="Verdana" w:hAnsi="Segoe UI"/>
                <w:i/>
                <w:iCs/>
                <w:color w:val="339966"/>
              </w:rPr>
              <w:t>Type (e.g. municipal)</w:t>
            </w:r>
            <w:r w:rsidRPr="00710ABC">
              <w:rPr>
                <w:i/>
                <w:iCs/>
                <w:color w:val="4472C4" w:themeColor="accent1"/>
              </w:rPr>
              <w:t xml:space="preserve"> </w:t>
            </w:r>
          </w:p>
        </w:tc>
        <w:tc>
          <w:tcPr>
            <w:tcW w:w="1989" w:type="dxa"/>
            <w:gridSpan w:val="2"/>
            <w:tcBorders>
              <w:top w:val="dashed" w:sz="4" w:space="0" w:color="auto"/>
              <w:left w:val="single" w:sz="4" w:space="0" w:color="auto"/>
              <w:bottom w:val="dashed" w:sz="4" w:space="0" w:color="auto"/>
              <w:right w:val="single" w:sz="4" w:space="0" w:color="auto"/>
            </w:tcBorders>
            <w:shd w:val="clear" w:color="auto" w:fill="E1E3F2"/>
          </w:tcPr>
          <w:p w14:paraId="50C35597" w14:textId="77777777" w:rsidR="00A405DC" w:rsidRPr="00710ABC" w:rsidRDefault="00A405DC"/>
        </w:tc>
        <w:tc>
          <w:tcPr>
            <w:tcW w:w="2018" w:type="dxa"/>
            <w:gridSpan w:val="3"/>
            <w:tcBorders>
              <w:top w:val="dashed" w:sz="4" w:space="0" w:color="auto"/>
              <w:left w:val="single" w:sz="4" w:space="0" w:color="auto"/>
              <w:bottom w:val="dashed" w:sz="4" w:space="0" w:color="auto"/>
              <w:right w:val="single" w:sz="4" w:space="0" w:color="auto"/>
            </w:tcBorders>
            <w:shd w:val="clear" w:color="auto" w:fill="E1E3F2"/>
          </w:tcPr>
          <w:p w14:paraId="70B772D8" w14:textId="77777777" w:rsidR="00A405DC" w:rsidRPr="00710ABC" w:rsidRDefault="00A405DC">
            <w:r w:rsidRPr="00710ABC">
              <w:rPr>
                <w:i/>
                <w:iCs/>
              </w:rPr>
              <w:t>K</w:t>
            </w:r>
            <w:r w:rsidRPr="00710ABC">
              <w:rPr>
                <w:vertAlign w:val="subscript"/>
              </w:rPr>
              <w:t>FOC, sludge 1</w:t>
            </w:r>
            <w:r w:rsidRPr="00710ABC">
              <w:t xml:space="preserve"> = </w:t>
            </w:r>
            <w:r w:rsidRPr="00710ABC">
              <w:rPr>
                <w:rFonts w:ascii="Segoe UI" w:eastAsia="Verdana" w:hAnsi="Segoe UI"/>
                <w:i/>
                <w:iCs/>
                <w:color w:val="339966"/>
              </w:rPr>
              <w:t>X</w:t>
            </w:r>
            <w:r w:rsidRPr="00710ABC">
              <w:rPr>
                <w:color w:val="339966"/>
              </w:rPr>
              <w:t xml:space="preserve"> </w:t>
            </w:r>
            <w:r w:rsidRPr="00710ABC">
              <w:t>L/</w:t>
            </w:r>
            <w:proofErr w:type="spellStart"/>
            <w:r w:rsidRPr="00710ABC">
              <w:t>kg</w:t>
            </w:r>
            <w:r w:rsidRPr="00710ABC">
              <w:rPr>
                <w:vertAlign w:val="subscript"/>
              </w:rPr>
              <w:t>oc</w:t>
            </w:r>
            <w:proofErr w:type="spellEnd"/>
          </w:p>
        </w:tc>
        <w:tc>
          <w:tcPr>
            <w:tcW w:w="2493" w:type="dxa"/>
            <w:gridSpan w:val="4"/>
            <w:tcBorders>
              <w:top w:val="dashed" w:sz="4" w:space="0" w:color="auto"/>
              <w:left w:val="single" w:sz="4" w:space="0" w:color="auto"/>
              <w:bottom w:val="dashed" w:sz="4" w:space="0" w:color="auto"/>
              <w:right w:val="single" w:sz="4" w:space="0" w:color="auto"/>
            </w:tcBorders>
            <w:shd w:val="clear" w:color="auto" w:fill="E1E3F2"/>
          </w:tcPr>
          <w:p w14:paraId="48BDC560" w14:textId="77777777" w:rsidR="00A405DC" w:rsidRPr="00710ABC" w:rsidRDefault="00A405DC"/>
        </w:tc>
      </w:tr>
      <w:tr w:rsidR="00A405DC" w:rsidRPr="00710ABC" w14:paraId="6B989D27" w14:textId="77777777">
        <w:tc>
          <w:tcPr>
            <w:tcW w:w="2970" w:type="dxa"/>
            <w:tcBorders>
              <w:top w:val="dashed" w:sz="4" w:space="0" w:color="auto"/>
              <w:left w:val="single" w:sz="4" w:space="0" w:color="auto"/>
              <w:bottom w:val="single" w:sz="4" w:space="0" w:color="auto"/>
              <w:right w:val="single" w:sz="4" w:space="0" w:color="auto"/>
            </w:tcBorders>
            <w:shd w:val="clear" w:color="auto" w:fill="E1E3F2"/>
          </w:tcPr>
          <w:p w14:paraId="303AC49A" w14:textId="77777777" w:rsidR="00A405DC" w:rsidRPr="00710ABC" w:rsidRDefault="00A405DC">
            <w:r w:rsidRPr="00710ABC">
              <w:t xml:space="preserve">Sludge 2 = </w:t>
            </w:r>
            <w:r w:rsidRPr="00710ABC">
              <w:rPr>
                <w:rFonts w:ascii="Segoe UI" w:eastAsia="Verdana" w:hAnsi="Segoe UI"/>
                <w:i/>
                <w:iCs/>
                <w:color w:val="339966"/>
              </w:rPr>
              <w:t>Type</w:t>
            </w:r>
          </w:p>
        </w:tc>
        <w:tc>
          <w:tcPr>
            <w:tcW w:w="1989" w:type="dxa"/>
            <w:gridSpan w:val="2"/>
            <w:tcBorders>
              <w:top w:val="dashed" w:sz="4" w:space="0" w:color="auto"/>
              <w:left w:val="single" w:sz="4" w:space="0" w:color="auto"/>
              <w:bottom w:val="single" w:sz="4" w:space="0" w:color="auto"/>
              <w:right w:val="single" w:sz="4" w:space="0" w:color="auto"/>
            </w:tcBorders>
            <w:shd w:val="clear" w:color="auto" w:fill="E1E3F2"/>
          </w:tcPr>
          <w:p w14:paraId="599527ED" w14:textId="77777777" w:rsidR="00A405DC" w:rsidRPr="00710ABC" w:rsidRDefault="00A405DC"/>
        </w:tc>
        <w:tc>
          <w:tcPr>
            <w:tcW w:w="2018" w:type="dxa"/>
            <w:gridSpan w:val="3"/>
            <w:tcBorders>
              <w:top w:val="dashed" w:sz="4" w:space="0" w:color="auto"/>
              <w:left w:val="single" w:sz="4" w:space="0" w:color="auto"/>
              <w:bottom w:val="single" w:sz="4" w:space="0" w:color="auto"/>
              <w:right w:val="single" w:sz="4" w:space="0" w:color="auto"/>
            </w:tcBorders>
            <w:shd w:val="clear" w:color="auto" w:fill="E1E3F2"/>
          </w:tcPr>
          <w:p w14:paraId="4A29A316" w14:textId="77777777" w:rsidR="00A405DC" w:rsidRPr="00710ABC" w:rsidRDefault="00A405DC">
            <w:pPr>
              <w:rPr>
                <w:i/>
                <w:iCs/>
              </w:rPr>
            </w:pPr>
            <w:r w:rsidRPr="00710ABC">
              <w:rPr>
                <w:i/>
                <w:iCs/>
              </w:rPr>
              <w:t>K</w:t>
            </w:r>
            <w:r w:rsidRPr="00710ABC">
              <w:rPr>
                <w:vertAlign w:val="subscript"/>
              </w:rPr>
              <w:t>FOC, sludge 2</w:t>
            </w:r>
            <w:r w:rsidRPr="00710ABC">
              <w:t xml:space="preserve"> = </w:t>
            </w:r>
            <w:r w:rsidRPr="00710ABC">
              <w:rPr>
                <w:rFonts w:ascii="Segoe UI" w:eastAsia="Verdana" w:hAnsi="Segoe UI"/>
                <w:i/>
                <w:iCs/>
                <w:color w:val="339966"/>
              </w:rPr>
              <w:t>X</w:t>
            </w:r>
            <w:r w:rsidRPr="00710ABC">
              <w:t xml:space="preserve"> L/</w:t>
            </w:r>
            <w:proofErr w:type="spellStart"/>
            <w:r w:rsidRPr="00710ABC">
              <w:t>kg</w:t>
            </w:r>
            <w:r w:rsidRPr="00710ABC">
              <w:rPr>
                <w:vertAlign w:val="subscript"/>
              </w:rPr>
              <w:t>oc</w:t>
            </w:r>
            <w:proofErr w:type="spellEnd"/>
          </w:p>
        </w:tc>
        <w:tc>
          <w:tcPr>
            <w:tcW w:w="2493" w:type="dxa"/>
            <w:gridSpan w:val="4"/>
            <w:tcBorders>
              <w:top w:val="dashed" w:sz="4" w:space="0" w:color="auto"/>
              <w:left w:val="single" w:sz="4" w:space="0" w:color="auto"/>
              <w:bottom w:val="single" w:sz="4" w:space="0" w:color="auto"/>
              <w:right w:val="single" w:sz="4" w:space="0" w:color="auto"/>
            </w:tcBorders>
            <w:shd w:val="clear" w:color="auto" w:fill="E1E3F2"/>
          </w:tcPr>
          <w:p w14:paraId="3A6263BA" w14:textId="77777777" w:rsidR="00A405DC" w:rsidRPr="00710ABC" w:rsidRDefault="00A405DC"/>
        </w:tc>
      </w:tr>
      <w:tr w:rsidR="00A405DC" w:rsidRPr="00710ABC" w14:paraId="08224E64"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58D1BF0D" w14:textId="77777777" w:rsidR="00A405DC" w:rsidRPr="00710ABC" w:rsidRDefault="00A405DC">
            <w:r w:rsidRPr="00710ABC">
              <w:t>Ready Biodegradability Test</w:t>
            </w:r>
          </w:p>
        </w:tc>
        <w:tc>
          <w:tcPr>
            <w:tcW w:w="1989"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019B467E" w14:textId="77777777" w:rsidR="00A405DC" w:rsidRPr="00710ABC" w:rsidRDefault="00A405DC">
            <w:pPr>
              <w:rPr>
                <w:lang w:val="it-IT"/>
              </w:rPr>
            </w:pPr>
            <w:r w:rsidRPr="00710ABC">
              <w:rPr>
                <w:lang w:val="it-IT"/>
              </w:rPr>
              <w:t>OECD 301</w:t>
            </w:r>
            <w:r w:rsidRPr="00710ABC">
              <w:rPr>
                <w:rFonts w:ascii="Segoe UI" w:hAnsi="Segoe UI" w:cs="Segoe UI"/>
                <w:i/>
                <w:iCs/>
                <w:color w:val="339966"/>
                <w:lang w:val="it-IT"/>
              </w:rPr>
              <w:t>&lt;</w:t>
            </w:r>
            <w:r w:rsidRPr="00710ABC">
              <w:rPr>
                <w:rFonts w:ascii="Segoe UI" w:eastAsia="Verdana" w:hAnsi="Segoe UI"/>
                <w:color w:val="339966"/>
                <w:lang w:val="it-IT"/>
              </w:rPr>
              <w:t>A&gt;/&lt;B&gt;/&lt;C&gt;/&lt;D&gt;/&lt;E&gt;/&lt;F&gt;</w:t>
            </w:r>
            <w:r w:rsidRPr="00710ABC">
              <w:rPr>
                <w:color w:val="339966"/>
                <w:lang w:val="it-IT"/>
              </w:rPr>
              <w:t xml:space="preserve"> </w:t>
            </w:r>
          </w:p>
        </w:tc>
        <w:tc>
          <w:tcPr>
            <w:tcW w:w="2018" w:type="dxa"/>
            <w:gridSpan w:val="3"/>
            <w:tcBorders>
              <w:top w:val="single" w:sz="4" w:space="0" w:color="auto"/>
              <w:left w:val="single" w:sz="4" w:space="0" w:color="auto"/>
              <w:bottom w:val="single" w:sz="4" w:space="0" w:color="auto"/>
              <w:right w:val="single" w:sz="4" w:space="0" w:color="auto"/>
            </w:tcBorders>
            <w:shd w:val="clear" w:color="auto" w:fill="E1E3F2"/>
          </w:tcPr>
          <w:p w14:paraId="3CEC1169" w14:textId="77777777" w:rsidR="00A405DC" w:rsidRPr="00710ABC" w:rsidRDefault="00A405DC">
            <w:r w:rsidRPr="00710ABC">
              <w:rPr>
                <w:rFonts w:ascii="Segoe UI" w:eastAsia="Verdana" w:hAnsi="Segoe UI"/>
                <w:i/>
                <w:iCs/>
                <w:color w:val="339966"/>
              </w:rPr>
              <w:t xml:space="preserve">X </w:t>
            </w:r>
            <w:r w:rsidRPr="00710ABC">
              <w:t>% (</w:t>
            </w:r>
            <w:r w:rsidRPr="00710ABC">
              <w:rPr>
                <w:rFonts w:ascii="Segoe UI" w:eastAsia="Verdana" w:hAnsi="Segoe UI"/>
                <w:i/>
                <w:iCs/>
                <w:color w:val="339966"/>
              </w:rPr>
              <w:t>Y</w:t>
            </w:r>
            <w:r w:rsidRPr="00710ABC">
              <w:t xml:space="preserve"> d) </w:t>
            </w:r>
          </w:p>
          <w:p w14:paraId="4764C77B" w14:textId="77777777" w:rsidR="00A405DC" w:rsidRPr="00710ABC" w:rsidRDefault="00A405DC">
            <w:r w:rsidRPr="00710ABC">
              <w:rPr>
                <w:rFonts w:ascii="Segoe UI" w:eastAsia="Verdana" w:hAnsi="Segoe UI"/>
                <w:color w:val="339966"/>
              </w:rPr>
              <w:t>&lt;(not)&gt;</w:t>
            </w:r>
            <w:r w:rsidRPr="00710ABC">
              <w:rPr>
                <w:rFonts w:ascii="Segoe UI" w:eastAsia="Verdana" w:hAnsi="Segoe UI"/>
                <w:i/>
                <w:iCs/>
                <w:color w:val="4472C4" w:themeColor="accent1"/>
              </w:rPr>
              <w:t xml:space="preserve"> </w:t>
            </w:r>
            <w:r w:rsidRPr="00710ABC">
              <w:t>readily biodegradable</w:t>
            </w:r>
          </w:p>
        </w:tc>
        <w:tc>
          <w:tcPr>
            <w:tcW w:w="2493" w:type="dxa"/>
            <w:gridSpan w:val="4"/>
            <w:tcBorders>
              <w:top w:val="single" w:sz="4" w:space="0" w:color="auto"/>
              <w:left w:val="single" w:sz="4" w:space="0" w:color="auto"/>
              <w:bottom w:val="single" w:sz="4" w:space="0" w:color="auto"/>
              <w:right w:val="single" w:sz="4" w:space="0" w:color="auto"/>
            </w:tcBorders>
            <w:shd w:val="clear" w:color="auto" w:fill="E1E3F2"/>
          </w:tcPr>
          <w:p w14:paraId="004592ED" w14:textId="77777777" w:rsidR="00A405DC" w:rsidRPr="00710ABC" w:rsidRDefault="00A405DC"/>
        </w:tc>
      </w:tr>
      <w:tr w:rsidR="00A405DC" w:rsidRPr="00710ABC" w14:paraId="4E1A0273" w14:textId="77777777">
        <w:tc>
          <w:tcPr>
            <w:tcW w:w="2970" w:type="dxa"/>
            <w:tcBorders>
              <w:top w:val="single" w:sz="4" w:space="0" w:color="auto"/>
              <w:left w:val="single" w:sz="4" w:space="0" w:color="auto"/>
              <w:bottom w:val="dashed" w:sz="4" w:space="0" w:color="auto"/>
              <w:right w:val="single" w:sz="4" w:space="0" w:color="auto"/>
            </w:tcBorders>
            <w:shd w:val="clear" w:color="auto" w:fill="E1E3F2"/>
            <w:hideMark/>
          </w:tcPr>
          <w:p w14:paraId="2725FFF6" w14:textId="77777777" w:rsidR="00A405DC" w:rsidRPr="00710ABC" w:rsidRDefault="00A405DC">
            <w:r w:rsidRPr="00710ABC">
              <w:t>Aerobic and Anaerobic Transformation in Aquatic Sediment systems</w:t>
            </w:r>
          </w:p>
          <w:p w14:paraId="77D959F8" w14:textId="77777777" w:rsidR="00A405DC" w:rsidRPr="00710ABC" w:rsidRDefault="00A405DC"/>
          <w:p w14:paraId="685D7956" w14:textId="77777777" w:rsidR="00A405DC" w:rsidRPr="00710ABC" w:rsidRDefault="00A405DC">
            <w:r w:rsidRPr="00710ABC">
              <w:rPr>
                <w:lang w:val="en-US"/>
              </w:rPr>
              <w:t xml:space="preserve">Sediment 1 = </w:t>
            </w:r>
            <w:r w:rsidRPr="00710ABC">
              <w:rPr>
                <w:rFonts w:ascii="Segoe UI" w:eastAsia="Verdana" w:hAnsi="Segoe UI"/>
                <w:i/>
                <w:iCs/>
                <w:color w:val="339966"/>
              </w:rPr>
              <w:t>Type (e.g. sandy loam / clay / loamy sand)</w:t>
            </w:r>
          </w:p>
        </w:tc>
        <w:tc>
          <w:tcPr>
            <w:tcW w:w="1989" w:type="dxa"/>
            <w:gridSpan w:val="2"/>
            <w:tcBorders>
              <w:top w:val="single" w:sz="4" w:space="0" w:color="auto"/>
              <w:left w:val="single" w:sz="4" w:space="0" w:color="auto"/>
              <w:bottom w:val="dashed" w:sz="4" w:space="0" w:color="auto"/>
              <w:right w:val="single" w:sz="4" w:space="0" w:color="auto"/>
            </w:tcBorders>
            <w:shd w:val="clear" w:color="auto" w:fill="E1E3F2"/>
            <w:hideMark/>
          </w:tcPr>
          <w:p w14:paraId="6504D299" w14:textId="77777777" w:rsidR="00A405DC" w:rsidRPr="00710ABC" w:rsidRDefault="00A405DC">
            <w:r w:rsidRPr="00710ABC">
              <w:t>OECD 308</w:t>
            </w:r>
          </w:p>
        </w:tc>
        <w:tc>
          <w:tcPr>
            <w:tcW w:w="2018" w:type="dxa"/>
            <w:gridSpan w:val="3"/>
            <w:tcBorders>
              <w:top w:val="single" w:sz="4" w:space="0" w:color="auto"/>
              <w:left w:val="single" w:sz="4" w:space="0" w:color="auto"/>
              <w:bottom w:val="dashed" w:sz="4" w:space="0" w:color="auto"/>
              <w:right w:val="single" w:sz="4" w:space="0" w:color="auto"/>
            </w:tcBorders>
            <w:shd w:val="clear" w:color="auto" w:fill="E1E3F2"/>
            <w:hideMark/>
          </w:tcPr>
          <w:p w14:paraId="0510292D" w14:textId="77777777" w:rsidR="00A405DC" w:rsidRPr="00710ABC" w:rsidRDefault="00A405DC">
            <w:r w:rsidRPr="00710ABC">
              <w:t>DT</w:t>
            </w:r>
            <w:r w:rsidRPr="00710ABC">
              <w:rPr>
                <w:vertAlign w:val="subscript"/>
              </w:rPr>
              <w:t>50, water 1</w:t>
            </w:r>
            <w:r w:rsidRPr="00710ABC">
              <w:t xml:space="preserve"> = </w:t>
            </w:r>
            <w:r w:rsidRPr="00710ABC">
              <w:rPr>
                <w:rFonts w:ascii="Segoe UI" w:eastAsia="Verdana" w:hAnsi="Segoe UI"/>
                <w:i/>
                <w:iCs/>
                <w:color w:val="339966"/>
              </w:rPr>
              <w:t xml:space="preserve">X </w:t>
            </w:r>
            <w:r w:rsidRPr="00710ABC">
              <w:t>d</w:t>
            </w:r>
          </w:p>
          <w:p w14:paraId="580864E9" w14:textId="77777777" w:rsidR="00A405DC" w:rsidRPr="00710ABC" w:rsidRDefault="00A405DC">
            <w:r w:rsidRPr="00710ABC">
              <w:t>DT</w:t>
            </w:r>
            <w:r w:rsidRPr="00710ABC">
              <w:rPr>
                <w:vertAlign w:val="subscript"/>
              </w:rPr>
              <w:t>50, sediment 1</w:t>
            </w:r>
            <w:r w:rsidRPr="00710ABC">
              <w:t xml:space="preserve"> = </w:t>
            </w:r>
            <w:r w:rsidRPr="00710ABC">
              <w:rPr>
                <w:rFonts w:ascii="Segoe UI" w:eastAsia="Verdana" w:hAnsi="Segoe UI"/>
                <w:i/>
                <w:iCs/>
                <w:color w:val="339966"/>
              </w:rPr>
              <w:t xml:space="preserve">X </w:t>
            </w:r>
            <w:r w:rsidRPr="00710ABC">
              <w:t>d</w:t>
            </w:r>
          </w:p>
          <w:p w14:paraId="55141603" w14:textId="77777777" w:rsidR="00A405DC" w:rsidRPr="00710ABC" w:rsidRDefault="00A405DC">
            <w:r w:rsidRPr="00710ABC">
              <w:t>DT</w:t>
            </w:r>
            <w:r w:rsidRPr="00710ABC">
              <w:rPr>
                <w:vertAlign w:val="subscript"/>
              </w:rPr>
              <w:t>50, whole system 1</w:t>
            </w:r>
            <w:r w:rsidRPr="00710ABC">
              <w:t xml:space="preserve"> =</w:t>
            </w:r>
            <w:r w:rsidRPr="00710ABC">
              <w:rPr>
                <w:color w:val="4472C4" w:themeColor="accent1"/>
              </w:rPr>
              <w:t xml:space="preserve"> </w:t>
            </w:r>
            <w:r w:rsidRPr="00710ABC">
              <w:rPr>
                <w:rFonts w:ascii="Segoe UI" w:eastAsia="Verdana" w:hAnsi="Segoe UI"/>
                <w:i/>
                <w:iCs/>
                <w:color w:val="339966"/>
              </w:rPr>
              <w:t>X</w:t>
            </w:r>
            <w:r w:rsidRPr="00710ABC">
              <w:rPr>
                <w:color w:val="4472C4" w:themeColor="accent1"/>
              </w:rPr>
              <w:t xml:space="preserve"> </w:t>
            </w:r>
            <w:r w:rsidRPr="00710ABC">
              <w:t>d</w:t>
            </w:r>
          </w:p>
          <w:p w14:paraId="7E9D42FC" w14:textId="77777777" w:rsidR="00A405DC" w:rsidRPr="00710ABC" w:rsidRDefault="00A405DC">
            <w:r w:rsidRPr="00710ABC">
              <w:rPr>
                <w:lang w:val="en-US"/>
              </w:rPr>
              <w:t>CO</w:t>
            </w:r>
            <w:r w:rsidRPr="00710ABC">
              <w:rPr>
                <w:vertAlign w:val="subscript"/>
                <w:lang w:val="en-US"/>
              </w:rPr>
              <w:t>2</w:t>
            </w:r>
            <w:r w:rsidRPr="00710ABC">
              <w:t xml:space="preserve"> = </w:t>
            </w:r>
            <w:r w:rsidRPr="00710ABC">
              <w:rPr>
                <w:rFonts w:ascii="Segoe UI" w:eastAsia="Verdana" w:hAnsi="Segoe UI"/>
                <w:i/>
                <w:iCs/>
                <w:color w:val="339966"/>
              </w:rPr>
              <w:t>X</w:t>
            </w:r>
            <w:r w:rsidRPr="00710ABC">
              <w:t xml:space="preserve"> %</w:t>
            </w:r>
          </w:p>
          <w:p w14:paraId="721FABD7" w14:textId="77777777" w:rsidR="00A405DC" w:rsidRPr="00710ABC" w:rsidRDefault="00A405DC">
            <w:proofErr w:type="spellStart"/>
            <w:r w:rsidRPr="00710ABC">
              <w:t>NER</w:t>
            </w:r>
            <w:r w:rsidRPr="00710ABC">
              <w:rPr>
                <w:vertAlign w:val="subscript"/>
              </w:rPr>
              <w:t>total</w:t>
            </w:r>
            <w:proofErr w:type="spellEnd"/>
            <w:r w:rsidRPr="00710ABC">
              <w:t xml:space="preserve"> = </w:t>
            </w:r>
            <w:r w:rsidRPr="00710ABC">
              <w:rPr>
                <w:rFonts w:ascii="Segoe UI" w:eastAsia="Verdana" w:hAnsi="Segoe UI"/>
                <w:i/>
                <w:iCs/>
                <w:color w:val="339966"/>
              </w:rPr>
              <w:t>X</w:t>
            </w:r>
            <w:r w:rsidRPr="00710ABC">
              <w:t xml:space="preserve"> %</w:t>
            </w:r>
          </w:p>
          <w:p w14:paraId="44103F55" w14:textId="77777777" w:rsidR="00A405DC" w:rsidRPr="00710ABC" w:rsidRDefault="00A405DC">
            <w:proofErr w:type="spellStart"/>
            <w:r w:rsidRPr="00710ABC">
              <w:t>NER</w:t>
            </w:r>
            <w:r w:rsidRPr="00710ABC">
              <w:rPr>
                <w:vertAlign w:val="subscript"/>
              </w:rPr>
              <w:t>type</w:t>
            </w:r>
            <w:proofErr w:type="spellEnd"/>
            <w:r w:rsidRPr="00710ABC">
              <w:rPr>
                <w:vertAlign w:val="subscript"/>
              </w:rPr>
              <w:t xml:space="preserve"> I</w:t>
            </w:r>
            <w:r w:rsidRPr="00710ABC">
              <w:t xml:space="preserve"> = </w:t>
            </w:r>
            <w:r w:rsidRPr="00710ABC">
              <w:rPr>
                <w:rFonts w:ascii="Segoe UI" w:eastAsia="Verdana" w:hAnsi="Segoe UI"/>
                <w:i/>
                <w:iCs/>
                <w:color w:val="339966"/>
              </w:rPr>
              <w:t>X</w:t>
            </w:r>
            <w:r w:rsidRPr="00710ABC">
              <w:t xml:space="preserve"> %</w:t>
            </w:r>
          </w:p>
        </w:tc>
        <w:tc>
          <w:tcPr>
            <w:tcW w:w="2493" w:type="dxa"/>
            <w:gridSpan w:val="4"/>
            <w:tcBorders>
              <w:top w:val="single" w:sz="4" w:space="0" w:color="auto"/>
              <w:left w:val="single" w:sz="4" w:space="0" w:color="auto"/>
              <w:bottom w:val="nil"/>
              <w:right w:val="single" w:sz="4" w:space="0" w:color="auto"/>
            </w:tcBorders>
            <w:shd w:val="clear" w:color="auto" w:fill="E1E3F2"/>
            <w:hideMark/>
          </w:tcPr>
          <w:p w14:paraId="3E5A6CD5" w14:textId="77777777" w:rsidR="00A405DC" w:rsidRPr="00710ABC" w:rsidRDefault="00A405DC">
            <w:r w:rsidRPr="00710ABC">
              <w:rPr>
                <w:rFonts w:ascii="Segoe UI" w:eastAsia="Verdana" w:hAnsi="Segoe UI"/>
                <w:i/>
                <w:iCs/>
                <w:color w:val="339966"/>
              </w:rPr>
              <w:t>X</w:t>
            </w:r>
            <w:r w:rsidRPr="00710ABC">
              <w:rPr>
                <w:color w:val="339966"/>
              </w:rPr>
              <w:t xml:space="preserve"> </w:t>
            </w:r>
            <w:r w:rsidRPr="00710ABC">
              <w:t>°C</w:t>
            </w:r>
          </w:p>
          <w:p w14:paraId="2E0DEFC3" w14:textId="77777777" w:rsidR="00A405DC" w:rsidRPr="00710ABC" w:rsidRDefault="00A405DC">
            <w:r w:rsidRPr="00710ABC">
              <w:t>CO</w:t>
            </w:r>
            <w:r w:rsidRPr="00710ABC">
              <w:rPr>
                <w:vertAlign w:val="subscript"/>
              </w:rPr>
              <w:t>2</w:t>
            </w:r>
            <w:r w:rsidRPr="00710ABC">
              <w:t xml:space="preserve"> and NER values at test end</w:t>
            </w:r>
          </w:p>
          <w:p w14:paraId="67B3D125" w14:textId="77777777" w:rsidR="00A405DC" w:rsidRPr="00710ABC" w:rsidRDefault="00A405DC"/>
          <w:p w14:paraId="786B7951" w14:textId="77777777" w:rsidR="00A405DC" w:rsidRPr="00710ABC" w:rsidRDefault="00A405DC"/>
        </w:tc>
      </w:tr>
      <w:tr w:rsidR="00A405DC" w:rsidRPr="00710ABC" w14:paraId="6B4712A8" w14:textId="77777777">
        <w:tc>
          <w:tcPr>
            <w:tcW w:w="2970" w:type="dxa"/>
            <w:tcBorders>
              <w:top w:val="dashed" w:sz="4" w:space="0" w:color="auto"/>
              <w:left w:val="single" w:sz="4" w:space="0" w:color="auto"/>
              <w:bottom w:val="dashed" w:sz="4" w:space="0" w:color="auto"/>
              <w:right w:val="single" w:sz="4" w:space="0" w:color="auto"/>
            </w:tcBorders>
            <w:shd w:val="clear" w:color="auto" w:fill="E1E3F2"/>
          </w:tcPr>
          <w:p w14:paraId="56DCD084" w14:textId="77777777" w:rsidR="00A405DC" w:rsidRPr="00710ABC" w:rsidRDefault="00A405DC">
            <w:pPr>
              <w:rPr>
                <w:lang w:val="en-US"/>
              </w:rPr>
            </w:pPr>
            <w:r w:rsidRPr="00710ABC">
              <w:rPr>
                <w:lang w:val="en-US"/>
              </w:rPr>
              <w:t>Sediment</w:t>
            </w:r>
            <w:r w:rsidRPr="00710ABC">
              <w:t xml:space="preserve"> </w:t>
            </w:r>
            <w:r w:rsidRPr="00710ABC">
              <w:rPr>
                <w:lang w:val="en-US"/>
              </w:rPr>
              <w:t xml:space="preserve">2 </w:t>
            </w:r>
            <w:r w:rsidRPr="00710ABC">
              <w:rPr>
                <w:i/>
                <w:iCs/>
                <w:lang w:val="en-US"/>
              </w:rPr>
              <w:t xml:space="preserve">= </w:t>
            </w:r>
            <w:r w:rsidRPr="00710ABC">
              <w:rPr>
                <w:rFonts w:ascii="Segoe UI" w:eastAsia="Verdana" w:hAnsi="Segoe UI"/>
                <w:i/>
                <w:iCs/>
                <w:color w:val="339966"/>
              </w:rPr>
              <w:t>Type</w:t>
            </w:r>
            <w:r w:rsidRPr="00710ABC">
              <w:rPr>
                <w:color w:val="339966"/>
              </w:rPr>
              <w:t xml:space="preserve"> </w:t>
            </w:r>
            <w:r w:rsidRPr="00710ABC">
              <w:rPr>
                <w:color w:val="4472C4" w:themeColor="accent1"/>
                <w:lang w:val="en-US"/>
              </w:rPr>
              <w:t xml:space="preserve"> </w:t>
            </w:r>
          </w:p>
          <w:p w14:paraId="70383084" w14:textId="77777777" w:rsidR="00A405DC" w:rsidRPr="00710ABC" w:rsidRDefault="00A405DC"/>
        </w:tc>
        <w:tc>
          <w:tcPr>
            <w:tcW w:w="1989" w:type="dxa"/>
            <w:gridSpan w:val="2"/>
            <w:tcBorders>
              <w:top w:val="dashed" w:sz="4" w:space="0" w:color="auto"/>
              <w:left w:val="single" w:sz="4" w:space="0" w:color="auto"/>
              <w:bottom w:val="dashed" w:sz="4" w:space="0" w:color="auto"/>
              <w:right w:val="single" w:sz="4" w:space="0" w:color="auto"/>
            </w:tcBorders>
            <w:shd w:val="clear" w:color="auto" w:fill="E1E3F2"/>
          </w:tcPr>
          <w:p w14:paraId="36AA2C9E" w14:textId="77777777" w:rsidR="00A405DC" w:rsidRPr="00710ABC" w:rsidRDefault="00A405DC"/>
        </w:tc>
        <w:tc>
          <w:tcPr>
            <w:tcW w:w="2018" w:type="dxa"/>
            <w:gridSpan w:val="3"/>
            <w:tcBorders>
              <w:top w:val="dashed" w:sz="4" w:space="0" w:color="auto"/>
              <w:left w:val="single" w:sz="4" w:space="0" w:color="auto"/>
              <w:bottom w:val="dashed" w:sz="4" w:space="0" w:color="auto"/>
              <w:right w:val="single" w:sz="4" w:space="0" w:color="auto"/>
            </w:tcBorders>
            <w:shd w:val="clear" w:color="auto" w:fill="E1E3F2"/>
          </w:tcPr>
          <w:p w14:paraId="397E7C32" w14:textId="77777777" w:rsidR="00A405DC" w:rsidRPr="00710ABC" w:rsidRDefault="00A405DC">
            <w:r w:rsidRPr="00710ABC">
              <w:t>DT</w:t>
            </w:r>
            <w:r w:rsidRPr="00710ABC">
              <w:rPr>
                <w:vertAlign w:val="subscript"/>
              </w:rPr>
              <w:t>50, water 2</w:t>
            </w:r>
            <w:r w:rsidRPr="00710ABC">
              <w:t xml:space="preserve"> =</w:t>
            </w:r>
            <w:r w:rsidRPr="00710ABC">
              <w:rPr>
                <w:color w:val="4472C4" w:themeColor="accent1"/>
              </w:rPr>
              <w:t xml:space="preserve"> </w:t>
            </w:r>
            <w:r w:rsidRPr="00710ABC">
              <w:rPr>
                <w:rFonts w:ascii="Segoe UI" w:eastAsia="Verdana" w:hAnsi="Segoe UI"/>
                <w:i/>
                <w:iCs/>
                <w:color w:val="339966"/>
              </w:rPr>
              <w:t>X</w:t>
            </w:r>
            <w:r w:rsidRPr="00710ABC">
              <w:rPr>
                <w:color w:val="4472C4" w:themeColor="accent1"/>
              </w:rPr>
              <w:t xml:space="preserve"> </w:t>
            </w:r>
            <w:r w:rsidRPr="00710ABC">
              <w:t>d</w:t>
            </w:r>
          </w:p>
          <w:p w14:paraId="446F58FD" w14:textId="77777777" w:rsidR="00A405DC" w:rsidRPr="00710ABC" w:rsidRDefault="00A405DC">
            <w:r w:rsidRPr="00710ABC">
              <w:t>DT</w:t>
            </w:r>
            <w:r w:rsidRPr="00710ABC">
              <w:rPr>
                <w:vertAlign w:val="subscript"/>
              </w:rPr>
              <w:t>50, sediment 2</w:t>
            </w:r>
            <w:r w:rsidRPr="00710ABC">
              <w:t xml:space="preserve"> = </w:t>
            </w:r>
            <w:r w:rsidRPr="00710ABC">
              <w:rPr>
                <w:rFonts w:ascii="Segoe UI" w:eastAsia="Verdana" w:hAnsi="Segoe UI"/>
                <w:i/>
                <w:iCs/>
                <w:color w:val="339966"/>
              </w:rPr>
              <w:t>X</w:t>
            </w:r>
            <w:r w:rsidRPr="00710ABC">
              <w:t xml:space="preserve"> d</w:t>
            </w:r>
          </w:p>
          <w:p w14:paraId="7EB5BF0B" w14:textId="77777777" w:rsidR="00A405DC" w:rsidRPr="00710ABC" w:rsidRDefault="00A405DC">
            <w:r w:rsidRPr="00710ABC">
              <w:t>DT</w:t>
            </w:r>
            <w:r w:rsidRPr="00710ABC">
              <w:rPr>
                <w:vertAlign w:val="subscript"/>
              </w:rPr>
              <w:t>50, whole system 2</w:t>
            </w:r>
            <w:r w:rsidRPr="00710ABC">
              <w:t xml:space="preserve"> = </w:t>
            </w:r>
            <w:r w:rsidRPr="00710ABC">
              <w:rPr>
                <w:rFonts w:ascii="Segoe UI" w:eastAsia="Verdana" w:hAnsi="Segoe UI"/>
                <w:i/>
                <w:iCs/>
                <w:color w:val="339966"/>
              </w:rPr>
              <w:t>X</w:t>
            </w:r>
            <w:r w:rsidRPr="00710ABC">
              <w:rPr>
                <w:color w:val="4472C4" w:themeColor="accent1"/>
              </w:rPr>
              <w:t xml:space="preserve"> </w:t>
            </w:r>
            <w:r w:rsidRPr="00710ABC">
              <w:t>d</w:t>
            </w:r>
          </w:p>
          <w:p w14:paraId="1D6F00BC" w14:textId="77777777" w:rsidR="00A405DC" w:rsidRPr="00710ABC" w:rsidRDefault="00A405DC">
            <w:r w:rsidRPr="00710ABC">
              <w:rPr>
                <w:lang w:val="en-US"/>
              </w:rPr>
              <w:t>CO</w:t>
            </w:r>
            <w:r w:rsidRPr="00710ABC">
              <w:rPr>
                <w:vertAlign w:val="subscript"/>
                <w:lang w:val="en-US"/>
              </w:rPr>
              <w:t>2</w:t>
            </w:r>
            <w:r w:rsidRPr="00710ABC">
              <w:t xml:space="preserve"> = </w:t>
            </w:r>
            <w:r w:rsidRPr="00710ABC">
              <w:rPr>
                <w:rFonts w:ascii="Segoe UI" w:eastAsia="Verdana" w:hAnsi="Segoe UI"/>
                <w:i/>
                <w:iCs/>
                <w:color w:val="339966"/>
              </w:rPr>
              <w:t>X</w:t>
            </w:r>
            <w:r w:rsidRPr="00710ABC">
              <w:t xml:space="preserve"> %</w:t>
            </w:r>
          </w:p>
          <w:p w14:paraId="467BE9F6" w14:textId="77777777" w:rsidR="00A405DC" w:rsidRPr="00710ABC" w:rsidRDefault="00A405DC">
            <w:proofErr w:type="spellStart"/>
            <w:r w:rsidRPr="00710ABC">
              <w:t>NER</w:t>
            </w:r>
            <w:r w:rsidRPr="00710ABC">
              <w:rPr>
                <w:vertAlign w:val="subscript"/>
              </w:rPr>
              <w:t>total</w:t>
            </w:r>
            <w:proofErr w:type="spellEnd"/>
            <w:r w:rsidRPr="00710ABC">
              <w:t xml:space="preserve"> = </w:t>
            </w:r>
            <w:r w:rsidRPr="00710ABC">
              <w:rPr>
                <w:rFonts w:ascii="Segoe UI" w:eastAsia="Verdana" w:hAnsi="Segoe UI"/>
                <w:i/>
                <w:iCs/>
                <w:color w:val="339966"/>
              </w:rPr>
              <w:t>X</w:t>
            </w:r>
            <w:r w:rsidRPr="00710ABC">
              <w:t xml:space="preserve"> %</w:t>
            </w:r>
          </w:p>
          <w:p w14:paraId="1ACB6F04" w14:textId="77777777" w:rsidR="00A405DC" w:rsidRPr="00710ABC" w:rsidRDefault="00A405DC">
            <w:proofErr w:type="spellStart"/>
            <w:r w:rsidRPr="00710ABC">
              <w:t>NER</w:t>
            </w:r>
            <w:r w:rsidRPr="00710ABC">
              <w:rPr>
                <w:vertAlign w:val="subscript"/>
              </w:rPr>
              <w:t>type</w:t>
            </w:r>
            <w:proofErr w:type="spellEnd"/>
            <w:r w:rsidRPr="00710ABC">
              <w:rPr>
                <w:vertAlign w:val="subscript"/>
              </w:rPr>
              <w:t xml:space="preserve"> I</w:t>
            </w:r>
            <w:r w:rsidRPr="00710ABC">
              <w:t xml:space="preserve"> = </w:t>
            </w:r>
            <w:r w:rsidRPr="00710ABC">
              <w:rPr>
                <w:rFonts w:ascii="Segoe UI" w:eastAsia="Verdana" w:hAnsi="Segoe UI"/>
                <w:i/>
                <w:iCs/>
                <w:color w:val="339966"/>
              </w:rPr>
              <w:t>X</w:t>
            </w:r>
            <w:r w:rsidRPr="00710ABC">
              <w:rPr>
                <w:color w:val="4472C4" w:themeColor="accent1"/>
              </w:rPr>
              <w:t xml:space="preserve"> </w:t>
            </w:r>
            <w:r w:rsidRPr="00710ABC">
              <w:t>%</w:t>
            </w:r>
          </w:p>
        </w:tc>
        <w:tc>
          <w:tcPr>
            <w:tcW w:w="2493" w:type="dxa"/>
            <w:gridSpan w:val="4"/>
            <w:tcBorders>
              <w:top w:val="dashed" w:sz="4" w:space="0" w:color="auto"/>
              <w:left w:val="single" w:sz="4" w:space="0" w:color="auto"/>
              <w:bottom w:val="dashed" w:sz="4" w:space="0" w:color="auto"/>
              <w:right w:val="single" w:sz="4" w:space="0" w:color="auto"/>
            </w:tcBorders>
            <w:shd w:val="clear" w:color="auto" w:fill="E1E3F2"/>
          </w:tcPr>
          <w:p w14:paraId="096EAE78" w14:textId="77777777" w:rsidR="00A405DC" w:rsidRPr="00710ABC" w:rsidRDefault="00A405DC">
            <w:r w:rsidRPr="00710ABC">
              <w:rPr>
                <w:rFonts w:ascii="Segoe UI" w:eastAsia="Verdana" w:hAnsi="Segoe UI"/>
                <w:i/>
                <w:iCs/>
                <w:color w:val="339966"/>
              </w:rPr>
              <w:t>X</w:t>
            </w:r>
            <w:r w:rsidRPr="00710ABC">
              <w:t xml:space="preserve"> °C</w:t>
            </w:r>
          </w:p>
          <w:p w14:paraId="7627E60A" w14:textId="77777777" w:rsidR="00A405DC" w:rsidRPr="00710ABC" w:rsidRDefault="00A405DC">
            <w:r w:rsidRPr="00710ABC">
              <w:t>CO</w:t>
            </w:r>
            <w:r w:rsidRPr="00710ABC">
              <w:rPr>
                <w:vertAlign w:val="subscript"/>
              </w:rPr>
              <w:t>2</w:t>
            </w:r>
            <w:r w:rsidRPr="00710ABC">
              <w:t xml:space="preserve"> and NER values at test end</w:t>
            </w:r>
          </w:p>
          <w:p w14:paraId="73B11387" w14:textId="77777777" w:rsidR="00A405DC" w:rsidRPr="00710ABC" w:rsidRDefault="00A405DC"/>
        </w:tc>
      </w:tr>
      <w:tr w:rsidR="00A405DC" w:rsidRPr="00710ABC" w14:paraId="6BA0C7A7" w14:textId="77777777">
        <w:tc>
          <w:tcPr>
            <w:tcW w:w="2970" w:type="dxa"/>
            <w:tcBorders>
              <w:top w:val="dashed" w:sz="4" w:space="0" w:color="auto"/>
              <w:left w:val="single" w:sz="4" w:space="0" w:color="auto"/>
              <w:bottom w:val="single" w:sz="4" w:space="0" w:color="auto"/>
              <w:right w:val="single" w:sz="4" w:space="0" w:color="auto"/>
            </w:tcBorders>
            <w:shd w:val="clear" w:color="auto" w:fill="E1E3F2"/>
          </w:tcPr>
          <w:p w14:paraId="20A3B789" w14:textId="77777777" w:rsidR="00A405DC" w:rsidRPr="00710ABC" w:rsidRDefault="00A405DC">
            <w:r w:rsidRPr="00710ABC">
              <w:t>Transformation products</w:t>
            </w:r>
          </w:p>
        </w:tc>
        <w:tc>
          <w:tcPr>
            <w:tcW w:w="1989" w:type="dxa"/>
            <w:gridSpan w:val="2"/>
            <w:tcBorders>
              <w:top w:val="dashed" w:sz="4" w:space="0" w:color="auto"/>
              <w:left w:val="single" w:sz="4" w:space="0" w:color="auto"/>
              <w:bottom w:val="single" w:sz="4" w:space="0" w:color="auto"/>
              <w:right w:val="single" w:sz="4" w:space="0" w:color="auto"/>
            </w:tcBorders>
            <w:shd w:val="clear" w:color="auto" w:fill="E1E3F2"/>
          </w:tcPr>
          <w:p w14:paraId="43C4CA07" w14:textId="77777777" w:rsidR="00A405DC" w:rsidRPr="00710ABC" w:rsidRDefault="00A405DC"/>
        </w:tc>
        <w:tc>
          <w:tcPr>
            <w:tcW w:w="2018" w:type="dxa"/>
            <w:gridSpan w:val="3"/>
            <w:tcBorders>
              <w:top w:val="dashed" w:sz="4" w:space="0" w:color="auto"/>
              <w:left w:val="single" w:sz="4" w:space="0" w:color="auto"/>
              <w:bottom w:val="single" w:sz="4" w:space="0" w:color="auto"/>
              <w:right w:val="single" w:sz="4" w:space="0" w:color="auto"/>
            </w:tcBorders>
            <w:shd w:val="clear" w:color="auto" w:fill="E1E3F2"/>
          </w:tcPr>
          <w:p w14:paraId="6F873E6A" w14:textId="77777777" w:rsidR="00A405DC" w:rsidRPr="00DD2266" w:rsidRDefault="00A405DC">
            <w:pPr>
              <w:rPr>
                <w:lang w:val="es-ES_tradnl"/>
              </w:rPr>
            </w:pPr>
            <w:r w:rsidRPr="00DD2266">
              <w:rPr>
                <w:lang w:val="es-ES_tradnl"/>
              </w:rPr>
              <w:t xml:space="preserve"> &gt;10% = </w:t>
            </w:r>
            <w:r w:rsidRPr="00DD2266">
              <w:rPr>
                <w:rFonts w:ascii="Segoe UI" w:hAnsi="Segoe UI" w:cs="Segoe UI"/>
                <w:i/>
                <w:color w:val="339966"/>
                <w:lang w:val="es-ES_tradnl"/>
              </w:rPr>
              <w:t>&lt;</w:t>
            </w:r>
            <w:r w:rsidRPr="00DD2266">
              <w:rPr>
                <w:rFonts w:ascii="Segoe UI" w:eastAsia="Verdana" w:hAnsi="Segoe UI"/>
                <w:color w:val="339966"/>
                <w:lang w:val="es-ES_tradnl"/>
              </w:rPr>
              <w:t>Y&gt;/&lt;N&gt;</w:t>
            </w:r>
            <w:r w:rsidRPr="00DD2266">
              <w:rPr>
                <w:color w:val="4472C4" w:themeColor="accent1"/>
                <w:lang w:val="es-ES_tradnl"/>
              </w:rPr>
              <w:t xml:space="preserve"> </w:t>
            </w:r>
            <w:r w:rsidRPr="00DD2266">
              <w:rPr>
                <w:lang w:val="es-ES_tradnl"/>
              </w:rPr>
              <w:br/>
              <w:t>TP1 (</w:t>
            </w:r>
            <w:proofErr w:type="spellStart"/>
            <w:r w:rsidRPr="00DD2266">
              <w:rPr>
                <w:lang w:val="es-ES_tradnl"/>
              </w:rPr>
              <w:t>max</w:t>
            </w:r>
            <w:proofErr w:type="spellEnd"/>
            <w:r w:rsidRPr="00DD2266">
              <w:rPr>
                <w:lang w:val="es-ES_tradnl"/>
              </w:rPr>
              <w:t xml:space="preserve">) = </w:t>
            </w:r>
            <w:r w:rsidRPr="00DD2266">
              <w:rPr>
                <w:rFonts w:ascii="Segoe UI" w:eastAsia="Verdana" w:hAnsi="Segoe UI"/>
                <w:i/>
                <w:color w:val="339966"/>
                <w:lang w:val="es-ES_tradnl"/>
              </w:rPr>
              <w:t>X</w:t>
            </w:r>
            <w:r w:rsidRPr="00DD2266">
              <w:rPr>
                <w:lang w:val="es-ES_tradnl"/>
              </w:rPr>
              <w:t xml:space="preserve"> % </w:t>
            </w:r>
          </w:p>
          <w:p w14:paraId="32725A7A" w14:textId="77777777" w:rsidR="00A405DC" w:rsidRPr="00DD2266" w:rsidRDefault="00A405DC">
            <w:pPr>
              <w:rPr>
                <w:lang w:val="fr-FR"/>
              </w:rPr>
            </w:pPr>
            <w:r w:rsidRPr="1DECDCF9">
              <w:rPr>
                <w:lang w:val="fr-FR"/>
              </w:rPr>
              <w:t>DT</w:t>
            </w:r>
            <w:r w:rsidRPr="1DECDCF9">
              <w:rPr>
                <w:vertAlign w:val="subscript"/>
                <w:lang w:val="fr-FR"/>
              </w:rPr>
              <w:t>50</w:t>
            </w:r>
            <w:r w:rsidRPr="1DECDCF9">
              <w:rPr>
                <w:lang w:val="fr-FR"/>
              </w:rPr>
              <w:t xml:space="preserve"> TP</w:t>
            </w:r>
            <w:proofErr w:type="gramStart"/>
            <w:r w:rsidRPr="1DECDCF9">
              <w:rPr>
                <w:lang w:val="fr-FR"/>
              </w:rPr>
              <w:t>1:</w:t>
            </w:r>
            <w:proofErr w:type="gramEnd"/>
            <w:r w:rsidRPr="1DECDCF9">
              <w:rPr>
                <w:i/>
                <w:lang w:val="fr-FR"/>
              </w:rPr>
              <w:t xml:space="preserve"> </w:t>
            </w:r>
            <w:r w:rsidRPr="1DECDCF9">
              <w:rPr>
                <w:rFonts w:ascii="Segoe UI" w:eastAsia="Verdana" w:hAnsi="Segoe UI"/>
                <w:i/>
                <w:color w:val="339966"/>
                <w:lang w:val="fr-FR"/>
              </w:rPr>
              <w:t>X</w:t>
            </w:r>
            <w:r w:rsidRPr="1DECDCF9">
              <w:rPr>
                <w:color w:val="339966"/>
                <w:lang w:val="fr-FR"/>
              </w:rPr>
              <w:t xml:space="preserve"> </w:t>
            </w:r>
            <w:r w:rsidRPr="1DECDCF9">
              <w:rPr>
                <w:lang w:val="fr-FR"/>
              </w:rPr>
              <w:t>d</w:t>
            </w:r>
          </w:p>
          <w:p w14:paraId="6805B86F"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List each relevant TP</w:t>
            </w:r>
            <w:r w:rsidRPr="00710ABC">
              <w:rPr>
                <w:rFonts w:ascii="Segoe UI" w:eastAsia="Verdana" w:hAnsi="Segoe UI" w:cs="Times New Roman"/>
                <w:i/>
                <w:iCs/>
                <w:color w:val="339966"/>
                <w:vertAlign w:val="superscript"/>
                <w:lang w:eastAsia="en-GB"/>
              </w:rPr>
              <w:t>#</w:t>
            </w:r>
          </w:p>
        </w:tc>
        <w:tc>
          <w:tcPr>
            <w:tcW w:w="2493" w:type="dxa"/>
            <w:gridSpan w:val="4"/>
            <w:tcBorders>
              <w:top w:val="dashed" w:sz="4" w:space="0" w:color="auto"/>
              <w:left w:val="single" w:sz="4" w:space="0" w:color="auto"/>
              <w:bottom w:val="single" w:sz="4" w:space="0" w:color="auto"/>
              <w:right w:val="single" w:sz="4" w:space="0" w:color="auto"/>
            </w:tcBorders>
            <w:shd w:val="clear" w:color="auto" w:fill="E1E3F2"/>
          </w:tcPr>
          <w:p w14:paraId="3E816A6B" w14:textId="77777777" w:rsidR="00A405DC" w:rsidRPr="00710ABC" w:rsidRDefault="00A405DC"/>
          <w:p w14:paraId="05DC5A86" w14:textId="77777777" w:rsidR="00A405DC" w:rsidRPr="00710ABC" w:rsidRDefault="00A405DC">
            <w:r w:rsidRPr="00710ABC">
              <w:t xml:space="preserve">at day </w:t>
            </w:r>
            <w:r w:rsidRPr="00710ABC">
              <w:rPr>
                <w:rFonts w:ascii="Segoe UI" w:eastAsia="Verdana" w:hAnsi="Segoe UI"/>
                <w:i/>
                <w:iCs/>
                <w:color w:val="339966"/>
              </w:rPr>
              <w:t>X</w:t>
            </w:r>
            <w:r w:rsidRPr="00710ABC">
              <w:t xml:space="preserve">, </w:t>
            </w:r>
            <w:proofErr w:type="spellStart"/>
            <w:r w:rsidRPr="00710ABC">
              <w:t>sed</w:t>
            </w:r>
            <w:proofErr w:type="spellEnd"/>
            <w:r w:rsidRPr="00710ABC">
              <w:t xml:space="preserve"> </w:t>
            </w:r>
            <w:r w:rsidRPr="00710ABC">
              <w:rPr>
                <w:rFonts w:ascii="Segoe UI" w:eastAsia="Verdana" w:hAnsi="Segoe UI"/>
                <w:i/>
                <w:iCs/>
                <w:color w:val="339966"/>
              </w:rPr>
              <w:t>#</w:t>
            </w:r>
            <w:r w:rsidRPr="00710ABC">
              <w:rPr>
                <w:color w:val="339966"/>
              </w:rPr>
              <w:t xml:space="preserve"> </w:t>
            </w:r>
          </w:p>
          <w:p w14:paraId="71897D60" w14:textId="77777777" w:rsidR="00A405DC" w:rsidRPr="00710ABC" w:rsidRDefault="00A405DC"/>
          <w:p w14:paraId="429BBCA4"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identity</w:t>
            </w:r>
          </w:p>
        </w:tc>
      </w:tr>
      <w:tr w:rsidR="00A405DC" w:rsidRPr="00710ABC" w14:paraId="3AB1BF97" w14:textId="77777777">
        <w:tc>
          <w:tcPr>
            <w:tcW w:w="2970" w:type="dxa"/>
            <w:tcBorders>
              <w:top w:val="single" w:sz="4" w:space="0" w:color="auto"/>
              <w:left w:val="single" w:sz="4" w:space="0" w:color="auto"/>
              <w:bottom w:val="dashed" w:sz="4" w:space="0" w:color="auto"/>
              <w:right w:val="single" w:sz="4" w:space="0" w:color="auto"/>
            </w:tcBorders>
            <w:shd w:val="clear" w:color="auto" w:fill="E1E3F2"/>
            <w:hideMark/>
          </w:tcPr>
          <w:p w14:paraId="121836F9" w14:textId="77777777" w:rsidR="00A405DC" w:rsidRPr="00710ABC" w:rsidRDefault="00A405DC">
            <w:r w:rsidRPr="00710ABC">
              <w:t>Aerobic and anaerobic transformation in soil</w:t>
            </w:r>
          </w:p>
          <w:p w14:paraId="4601B81D" w14:textId="77777777" w:rsidR="00A405DC" w:rsidRPr="00710ABC" w:rsidRDefault="00A405DC"/>
          <w:p w14:paraId="4B00F937" w14:textId="77777777" w:rsidR="00A405DC" w:rsidRPr="00710ABC" w:rsidRDefault="00A405DC">
            <w:r w:rsidRPr="00710ABC">
              <w:t xml:space="preserve">Soil 1 = </w:t>
            </w:r>
            <w:r w:rsidRPr="00710ABC">
              <w:rPr>
                <w:rFonts w:ascii="Segoe UI" w:eastAsia="Verdana" w:hAnsi="Segoe UI"/>
                <w:i/>
                <w:iCs/>
                <w:color w:val="339966"/>
              </w:rPr>
              <w:t>Type (e. g. sandy loam / clay / loamy sand)</w:t>
            </w:r>
          </w:p>
        </w:tc>
        <w:tc>
          <w:tcPr>
            <w:tcW w:w="1989" w:type="dxa"/>
            <w:gridSpan w:val="2"/>
            <w:tcBorders>
              <w:top w:val="single" w:sz="4" w:space="0" w:color="auto"/>
              <w:left w:val="single" w:sz="4" w:space="0" w:color="auto"/>
              <w:bottom w:val="dashed" w:sz="4" w:space="0" w:color="auto"/>
              <w:right w:val="single" w:sz="4" w:space="0" w:color="auto"/>
            </w:tcBorders>
            <w:shd w:val="clear" w:color="auto" w:fill="E1E3F2"/>
            <w:hideMark/>
          </w:tcPr>
          <w:p w14:paraId="7F659429" w14:textId="77777777" w:rsidR="00A405DC" w:rsidRPr="00710ABC" w:rsidRDefault="00A405DC">
            <w:r w:rsidRPr="00710ABC">
              <w:t>OECD 307</w:t>
            </w:r>
          </w:p>
        </w:tc>
        <w:tc>
          <w:tcPr>
            <w:tcW w:w="2018" w:type="dxa"/>
            <w:gridSpan w:val="3"/>
            <w:tcBorders>
              <w:top w:val="single" w:sz="4" w:space="0" w:color="auto"/>
              <w:left w:val="single" w:sz="4" w:space="0" w:color="auto"/>
              <w:bottom w:val="dashed" w:sz="4" w:space="0" w:color="auto"/>
              <w:right w:val="single" w:sz="4" w:space="0" w:color="auto"/>
            </w:tcBorders>
            <w:shd w:val="clear" w:color="auto" w:fill="E1E3F2"/>
            <w:hideMark/>
          </w:tcPr>
          <w:p w14:paraId="76F1D949" w14:textId="77777777" w:rsidR="00A405DC" w:rsidRPr="00710ABC" w:rsidRDefault="00A405DC">
            <w:r w:rsidRPr="00710ABC">
              <w:t>DT</w:t>
            </w:r>
            <w:r w:rsidRPr="00710ABC">
              <w:rPr>
                <w:vertAlign w:val="subscript"/>
              </w:rPr>
              <w:t>50, soil1</w:t>
            </w:r>
            <w:r w:rsidRPr="00710ABC">
              <w:t xml:space="preserve"> </w:t>
            </w:r>
            <w:proofErr w:type="gramStart"/>
            <w:r w:rsidRPr="00710ABC">
              <w:t>=  d</w:t>
            </w:r>
            <w:proofErr w:type="gramEnd"/>
          </w:p>
          <w:p w14:paraId="3729B10B" w14:textId="77777777" w:rsidR="00A405DC" w:rsidRPr="00710ABC" w:rsidRDefault="00A405DC">
            <w:r w:rsidRPr="00710ABC">
              <w:rPr>
                <w:lang w:val="en-US"/>
              </w:rPr>
              <w:t>CO</w:t>
            </w:r>
            <w:r w:rsidRPr="00710ABC">
              <w:rPr>
                <w:vertAlign w:val="subscript"/>
                <w:lang w:val="en-US"/>
              </w:rPr>
              <w:t>2</w:t>
            </w:r>
            <w:r w:rsidRPr="00710ABC">
              <w:t xml:space="preserve"> = </w:t>
            </w:r>
            <w:r w:rsidRPr="00710ABC">
              <w:rPr>
                <w:rFonts w:ascii="Segoe UI" w:eastAsia="Verdana" w:hAnsi="Segoe UI"/>
                <w:i/>
                <w:iCs/>
                <w:color w:val="339966"/>
              </w:rPr>
              <w:t>X</w:t>
            </w:r>
            <w:r w:rsidRPr="00710ABC">
              <w:t xml:space="preserve"> %</w:t>
            </w:r>
          </w:p>
          <w:p w14:paraId="5579BFA6" w14:textId="77777777" w:rsidR="00A405DC" w:rsidRPr="00710ABC" w:rsidRDefault="00A405DC">
            <w:proofErr w:type="spellStart"/>
            <w:r w:rsidRPr="00710ABC">
              <w:t>NER</w:t>
            </w:r>
            <w:r w:rsidRPr="00710ABC">
              <w:rPr>
                <w:vertAlign w:val="subscript"/>
              </w:rPr>
              <w:t>total</w:t>
            </w:r>
            <w:proofErr w:type="spellEnd"/>
            <w:r w:rsidRPr="00710ABC">
              <w:t xml:space="preserve"> = </w:t>
            </w:r>
            <w:r w:rsidRPr="00710ABC">
              <w:rPr>
                <w:rFonts w:ascii="Segoe UI" w:eastAsia="Verdana" w:hAnsi="Segoe UI"/>
                <w:i/>
                <w:iCs/>
                <w:color w:val="339966"/>
              </w:rPr>
              <w:t>X</w:t>
            </w:r>
            <w:r w:rsidRPr="00710ABC">
              <w:rPr>
                <w:color w:val="339966"/>
              </w:rPr>
              <w:t xml:space="preserve"> </w:t>
            </w:r>
            <w:r w:rsidRPr="00710ABC">
              <w:t>%</w:t>
            </w:r>
          </w:p>
          <w:p w14:paraId="3ABA162D" w14:textId="77777777" w:rsidR="00A405DC" w:rsidRPr="00710ABC" w:rsidRDefault="00A405DC">
            <w:pPr>
              <w:rPr>
                <w:i/>
                <w:iCs/>
              </w:rPr>
            </w:pPr>
            <w:proofErr w:type="spellStart"/>
            <w:r w:rsidRPr="00710ABC">
              <w:t>NER</w:t>
            </w:r>
            <w:r w:rsidRPr="00710ABC">
              <w:rPr>
                <w:vertAlign w:val="subscript"/>
              </w:rPr>
              <w:t>type</w:t>
            </w:r>
            <w:proofErr w:type="spellEnd"/>
            <w:r w:rsidRPr="00710ABC">
              <w:rPr>
                <w:vertAlign w:val="subscript"/>
              </w:rPr>
              <w:t xml:space="preserve"> I</w:t>
            </w:r>
            <w:r w:rsidRPr="00710ABC">
              <w:t xml:space="preserve"> = </w:t>
            </w:r>
            <w:r w:rsidRPr="00710ABC">
              <w:rPr>
                <w:rFonts w:ascii="Segoe UI" w:eastAsia="Verdana" w:hAnsi="Segoe UI"/>
                <w:i/>
                <w:iCs/>
                <w:color w:val="339966"/>
              </w:rPr>
              <w:t>X</w:t>
            </w:r>
            <w:r w:rsidRPr="00710ABC">
              <w:t xml:space="preserve"> %</w:t>
            </w:r>
          </w:p>
        </w:tc>
        <w:tc>
          <w:tcPr>
            <w:tcW w:w="2493" w:type="dxa"/>
            <w:gridSpan w:val="4"/>
            <w:tcBorders>
              <w:top w:val="single" w:sz="4" w:space="0" w:color="auto"/>
              <w:left w:val="single" w:sz="4" w:space="0" w:color="auto"/>
              <w:bottom w:val="dashed" w:sz="4" w:space="0" w:color="auto"/>
              <w:right w:val="single" w:sz="4" w:space="0" w:color="auto"/>
            </w:tcBorders>
            <w:shd w:val="clear" w:color="auto" w:fill="E1E3F2"/>
            <w:hideMark/>
          </w:tcPr>
          <w:p w14:paraId="0FF19225" w14:textId="77777777" w:rsidR="00A405DC" w:rsidRPr="00710ABC" w:rsidRDefault="00A405DC">
            <w:r w:rsidRPr="00710ABC">
              <w:t xml:space="preserve">at </w:t>
            </w:r>
            <w:r w:rsidRPr="00710ABC">
              <w:rPr>
                <w:rFonts w:ascii="Segoe UI" w:eastAsia="Verdana" w:hAnsi="Segoe UI"/>
                <w:i/>
                <w:iCs/>
                <w:color w:val="339966"/>
              </w:rPr>
              <w:t>X</w:t>
            </w:r>
            <w:r w:rsidRPr="00710ABC">
              <w:rPr>
                <w:color w:val="4472C4" w:themeColor="accent1"/>
              </w:rPr>
              <w:t xml:space="preserve"> </w:t>
            </w:r>
            <w:r w:rsidRPr="00710ABC">
              <w:t>°C</w:t>
            </w:r>
          </w:p>
          <w:p w14:paraId="41804818" w14:textId="77777777" w:rsidR="00A405DC" w:rsidRPr="00710ABC" w:rsidRDefault="00A405DC">
            <w:r w:rsidRPr="00710ABC">
              <w:t>CO</w:t>
            </w:r>
            <w:r w:rsidRPr="00710ABC">
              <w:rPr>
                <w:vertAlign w:val="subscript"/>
              </w:rPr>
              <w:t>2</w:t>
            </w:r>
            <w:r w:rsidRPr="00710ABC">
              <w:t xml:space="preserve"> and NER values at test end</w:t>
            </w:r>
          </w:p>
          <w:p w14:paraId="715A9276" w14:textId="77777777" w:rsidR="00A405DC" w:rsidRPr="00710ABC" w:rsidRDefault="00A405DC">
            <w:pPr>
              <w:rPr>
                <w:lang w:val="en-US"/>
              </w:rPr>
            </w:pPr>
          </w:p>
        </w:tc>
      </w:tr>
      <w:tr w:rsidR="00A405DC" w:rsidRPr="00710ABC" w14:paraId="7D0F21B3" w14:textId="77777777">
        <w:tc>
          <w:tcPr>
            <w:tcW w:w="2970" w:type="dxa"/>
            <w:tcBorders>
              <w:top w:val="dashed" w:sz="4" w:space="0" w:color="auto"/>
              <w:left w:val="single" w:sz="4" w:space="0" w:color="auto"/>
              <w:bottom w:val="dashed" w:sz="4" w:space="0" w:color="auto"/>
              <w:right w:val="single" w:sz="4" w:space="0" w:color="auto"/>
            </w:tcBorders>
            <w:shd w:val="clear" w:color="auto" w:fill="E1E3F2"/>
          </w:tcPr>
          <w:p w14:paraId="500FCE1C" w14:textId="77777777" w:rsidR="00A405DC" w:rsidRPr="00710ABC" w:rsidRDefault="00A405DC">
            <w:r w:rsidRPr="00710ABC">
              <w:t xml:space="preserve">Soil 2 = </w:t>
            </w:r>
            <w:r w:rsidRPr="00710ABC">
              <w:rPr>
                <w:rFonts w:ascii="Segoe UI" w:eastAsia="Verdana" w:hAnsi="Segoe UI"/>
                <w:i/>
                <w:iCs/>
                <w:color w:val="339966"/>
              </w:rPr>
              <w:t>Type</w:t>
            </w:r>
            <w:r w:rsidRPr="00710ABC">
              <w:rPr>
                <w:color w:val="339966"/>
              </w:rPr>
              <w:t xml:space="preserve"> </w:t>
            </w:r>
          </w:p>
          <w:p w14:paraId="0962E23D" w14:textId="77777777" w:rsidR="00A405DC" w:rsidRPr="00710ABC" w:rsidRDefault="00A405DC"/>
        </w:tc>
        <w:tc>
          <w:tcPr>
            <w:tcW w:w="1989" w:type="dxa"/>
            <w:gridSpan w:val="2"/>
            <w:tcBorders>
              <w:top w:val="dashed" w:sz="4" w:space="0" w:color="auto"/>
              <w:left w:val="single" w:sz="4" w:space="0" w:color="auto"/>
              <w:bottom w:val="dashed" w:sz="4" w:space="0" w:color="auto"/>
              <w:right w:val="single" w:sz="4" w:space="0" w:color="auto"/>
            </w:tcBorders>
            <w:shd w:val="clear" w:color="auto" w:fill="E1E3F2"/>
          </w:tcPr>
          <w:p w14:paraId="318DFE60" w14:textId="77777777" w:rsidR="00A405DC" w:rsidRPr="00710ABC" w:rsidRDefault="00A405DC"/>
        </w:tc>
        <w:tc>
          <w:tcPr>
            <w:tcW w:w="2018" w:type="dxa"/>
            <w:gridSpan w:val="3"/>
            <w:tcBorders>
              <w:top w:val="dashed" w:sz="4" w:space="0" w:color="auto"/>
              <w:left w:val="single" w:sz="4" w:space="0" w:color="auto"/>
              <w:bottom w:val="dashed" w:sz="4" w:space="0" w:color="auto"/>
              <w:right w:val="single" w:sz="4" w:space="0" w:color="auto"/>
            </w:tcBorders>
            <w:shd w:val="clear" w:color="auto" w:fill="E1E3F2"/>
          </w:tcPr>
          <w:p w14:paraId="2F6475E7" w14:textId="77777777" w:rsidR="00A405DC" w:rsidRPr="00710ABC" w:rsidRDefault="00A405DC">
            <w:r w:rsidRPr="00710ABC">
              <w:t>DT</w:t>
            </w:r>
            <w:proofErr w:type="gramStart"/>
            <w:r w:rsidRPr="00710ABC">
              <w:rPr>
                <w:vertAlign w:val="subscript"/>
              </w:rPr>
              <w:t>50,soil</w:t>
            </w:r>
            <w:proofErr w:type="gramEnd"/>
            <w:r w:rsidRPr="00710ABC">
              <w:rPr>
                <w:vertAlign w:val="subscript"/>
              </w:rPr>
              <w:t>2</w:t>
            </w:r>
            <w:r w:rsidRPr="00710ABC">
              <w:t xml:space="preserve"> </w:t>
            </w:r>
            <w:proofErr w:type="gramStart"/>
            <w:r w:rsidRPr="00710ABC">
              <w:t>=  d</w:t>
            </w:r>
            <w:proofErr w:type="gramEnd"/>
          </w:p>
          <w:p w14:paraId="3C0BEE45" w14:textId="77777777" w:rsidR="00A405DC" w:rsidRPr="00710ABC" w:rsidRDefault="00A405DC">
            <w:r w:rsidRPr="00710ABC">
              <w:rPr>
                <w:lang w:val="en-US"/>
              </w:rPr>
              <w:t>CO</w:t>
            </w:r>
            <w:r w:rsidRPr="00710ABC">
              <w:rPr>
                <w:vertAlign w:val="subscript"/>
                <w:lang w:val="en-US"/>
              </w:rPr>
              <w:t>2</w:t>
            </w:r>
            <w:r w:rsidRPr="00710ABC">
              <w:t xml:space="preserve"> = </w:t>
            </w:r>
            <w:r w:rsidRPr="00710ABC">
              <w:rPr>
                <w:rFonts w:ascii="Segoe UI" w:eastAsia="Verdana" w:hAnsi="Segoe UI"/>
                <w:i/>
                <w:iCs/>
                <w:color w:val="339966"/>
              </w:rPr>
              <w:t>X</w:t>
            </w:r>
            <w:r w:rsidRPr="00710ABC">
              <w:rPr>
                <w:color w:val="4472C4" w:themeColor="accent1"/>
              </w:rPr>
              <w:t xml:space="preserve"> </w:t>
            </w:r>
            <w:r w:rsidRPr="00710ABC">
              <w:t>%</w:t>
            </w:r>
          </w:p>
          <w:p w14:paraId="30C08E41" w14:textId="77777777" w:rsidR="00A405DC" w:rsidRPr="00710ABC" w:rsidRDefault="00A405DC">
            <w:proofErr w:type="spellStart"/>
            <w:r w:rsidRPr="00710ABC">
              <w:t>NER</w:t>
            </w:r>
            <w:r w:rsidRPr="00710ABC">
              <w:rPr>
                <w:vertAlign w:val="subscript"/>
              </w:rPr>
              <w:t>total</w:t>
            </w:r>
            <w:proofErr w:type="spellEnd"/>
            <w:r w:rsidRPr="00710ABC">
              <w:t xml:space="preserve"> = </w:t>
            </w:r>
            <w:r w:rsidRPr="00710ABC">
              <w:rPr>
                <w:rFonts w:ascii="Segoe UI" w:eastAsia="Verdana" w:hAnsi="Segoe UI"/>
                <w:i/>
                <w:iCs/>
                <w:color w:val="339966"/>
              </w:rPr>
              <w:t>X</w:t>
            </w:r>
            <w:r w:rsidRPr="00710ABC">
              <w:t xml:space="preserve"> %</w:t>
            </w:r>
          </w:p>
          <w:p w14:paraId="661E2E80" w14:textId="77777777" w:rsidR="00A405DC" w:rsidRPr="00710ABC" w:rsidRDefault="00A405DC">
            <w:proofErr w:type="spellStart"/>
            <w:r w:rsidRPr="00710ABC">
              <w:t>NER</w:t>
            </w:r>
            <w:r w:rsidRPr="00710ABC">
              <w:rPr>
                <w:vertAlign w:val="subscript"/>
              </w:rPr>
              <w:t>type</w:t>
            </w:r>
            <w:proofErr w:type="spellEnd"/>
            <w:r w:rsidRPr="00710ABC">
              <w:rPr>
                <w:vertAlign w:val="subscript"/>
              </w:rPr>
              <w:t xml:space="preserve"> I</w:t>
            </w:r>
            <w:r w:rsidRPr="00710ABC">
              <w:t xml:space="preserve"> =</w:t>
            </w:r>
            <w:r w:rsidRPr="00710ABC">
              <w:rPr>
                <w:color w:val="339966"/>
              </w:rPr>
              <w:t xml:space="preserve"> </w:t>
            </w:r>
            <w:r w:rsidRPr="00710ABC">
              <w:rPr>
                <w:rFonts w:ascii="Segoe UI" w:eastAsia="Verdana" w:hAnsi="Segoe UI"/>
                <w:i/>
                <w:iCs/>
                <w:color w:val="339966"/>
              </w:rPr>
              <w:t>X</w:t>
            </w:r>
            <w:r w:rsidRPr="00710ABC">
              <w:rPr>
                <w:color w:val="4472C4" w:themeColor="accent1"/>
              </w:rPr>
              <w:t xml:space="preserve"> </w:t>
            </w:r>
            <w:r w:rsidRPr="00710ABC">
              <w:t>%</w:t>
            </w:r>
          </w:p>
        </w:tc>
        <w:tc>
          <w:tcPr>
            <w:tcW w:w="2493" w:type="dxa"/>
            <w:gridSpan w:val="4"/>
            <w:tcBorders>
              <w:top w:val="dashed" w:sz="4" w:space="0" w:color="auto"/>
              <w:left w:val="single" w:sz="4" w:space="0" w:color="auto"/>
              <w:bottom w:val="dashed" w:sz="4" w:space="0" w:color="auto"/>
              <w:right w:val="single" w:sz="4" w:space="0" w:color="auto"/>
            </w:tcBorders>
            <w:shd w:val="clear" w:color="auto" w:fill="E1E3F2"/>
          </w:tcPr>
          <w:p w14:paraId="2EEACB01" w14:textId="77777777" w:rsidR="00A405DC" w:rsidRPr="00710ABC" w:rsidRDefault="00A405DC">
            <w:r w:rsidRPr="00710ABC">
              <w:t xml:space="preserve">at </w:t>
            </w:r>
            <w:r w:rsidRPr="00710ABC">
              <w:rPr>
                <w:rFonts w:ascii="Segoe UI" w:eastAsia="Verdana" w:hAnsi="Segoe UI"/>
                <w:i/>
                <w:iCs/>
                <w:color w:val="339966"/>
              </w:rPr>
              <w:t>X</w:t>
            </w:r>
            <w:r w:rsidRPr="00710ABC">
              <w:t xml:space="preserve"> °C</w:t>
            </w:r>
          </w:p>
          <w:p w14:paraId="007AAB6D" w14:textId="77777777" w:rsidR="00A405DC" w:rsidRPr="00710ABC" w:rsidRDefault="00A405DC">
            <w:r w:rsidRPr="00710ABC">
              <w:t>CO</w:t>
            </w:r>
            <w:r w:rsidRPr="00710ABC">
              <w:rPr>
                <w:vertAlign w:val="subscript"/>
              </w:rPr>
              <w:t>2</w:t>
            </w:r>
            <w:r w:rsidRPr="00710ABC">
              <w:t xml:space="preserve"> and NER values at test end</w:t>
            </w:r>
          </w:p>
        </w:tc>
      </w:tr>
      <w:tr w:rsidR="00A405DC" w:rsidRPr="00710ABC" w14:paraId="6FC59BAD" w14:textId="77777777">
        <w:tc>
          <w:tcPr>
            <w:tcW w:w="2970" w:type="dxa"/>
            <w:tcBorders>
              <w:top w:val="dashed" w:sz="4" w:space="0" w:color="auto"/>
              <w:left w:val="single" w:sz="4" w:space="0" w:color="auto"/>
              <w:bottom w:val="dashed" w:sz="4" w:space="0" w:color="auto"/>
              <w:right w:val="single" w:sz="4" w:space="0" w:color="auto"/>
            </w:tcBorders>
            <w:shd w:val="clear" w:color="auto" w:fill="E1E3F2"/>
          </w:tcPr>
          <w:p w14:paraId="488CDD91" w14:textId="77777777" w:rsidR="00A405DC" w:rsidRPr="00710ABC" w:rsidRDefault="00A405DC">
            <w:pPr>
              <w:rPr>
                <w:rFonts w:ascii="Segoe UI" w:eastAsia="Verdana" w:hAnsi="Segoe UI"/>
                <w:i/>
                <w:iCs/>
                <w:color w:val="339966"/>
              </w:rPr>
            </w:pPr>
            <w:r w:rsidRPr="00710ABC">
              <w:t xml:space="preserve">Soil 3 = </w:t>
            </w:r>
            <w:r w:rsidRPr="00710ABC">
              <w:rPr>
                <w:rFonts w:ascii="Segoe UI" w:eastAsia="Verdana" w:hAnsi="Segoe UI"/>
                <w:i/>
                <w:iCs/>
                <w:color w:val="339966"/>
              </w:rPr>
              <w:t>Type</w:t>
            </w:r>
          </w:p>
          <w:p w14:paraId="5F1CEDB3" w14:textId="77777777" w:rsidR="00A405DC" w:rsidRPr="00710ABC" w:rsidRDefault="00A405DC"/>
        </w:tc>
        <w:tc>
          <w:tcPr>
            <w:tcW w:w="1989" w:type="dxa"/>
            <w:gridSpan w:val="2"/>
            <w:tcBorders>
              <w:top w:val="dashed" w:sz="4" w:space="0" w:color="auto"/>
              <w:left w:val="single" w:sz="4" w:space="0" w:color="auto"/>
              <w:bottom w:val="dashed" w:sz="4" w:space="0" w:color="auto"/>
              <w:right w:val="single" w:sz="4" w:space="0" w:color="auto"/>
            </w:tcBorders>
            <w:shd w:val="clear" w:color="auto" w:fill="E1E3F2"/>
          </w:tcPr>
          <w:p w14:paraId="73D7C6B0" w14:textId="77777777" w:rsidR="00A405DC" w:rsidRPr="00710ABC" w:rsidRDefault="00A405DC"/>
        </w:tc>
        <w:tc>
          <w:tcPr>
            <w:tcW w:w="2018" w:type="dxa"/>
            <w:gridSpan w:val="3"/>
            <w:tcBorders>
              <w:top w:val="dashed" w:sz="4" w:space="0" w:color="auto"/>
              <w:left w:val="single" w:sz="4" w:space="0" w:color="auto"/>
              <w:bottom w:val="dashed" w:sz="4" w:space="0" w:color="auto"/>
              <w:right w:val="single" w:sz="4" w:space="0" w:color="auto"/>
            </w:tcBorders>
            <w:shd w:val="clear" w:color="auto" w:fill="E1E3F2"/>
          </w:tcPr>
          <w:p w14:paraId="37EE45E6" w14:textId="77777777" w:rsidR="00A405DC" w:rsidRPr="00710ABC" w:rsidRDefault="00A405DC">
            <w:r w:rsidRPr="00710ABC">
              <w:t>DT</w:t>
            </w:r>
            <w:proofErr w:type="gramStart"/>
            <w:r w:rsidRPr="00710ABC">
              <w:rPr>
                <w:vertAlign w:val="subscript"/>
              </w:rPr>
              <w:t>50,soil</w:t>
            </w:r>
            <w:proofErr w:type="gramEnd"/>
            <w:r w:rsidRPr="00710ABC">
              <w:rPr>
                <w:vertAlign w:val="subscript"/>
              </w:rPr>
              <w:t>3</w:t>
            </w:r>
            <w:r w:rsidRPr="00710ABC">
              <w:t xml:space="preserve"> </w:t>
            </w:r>
            <w:proofErr w:type="gramStart"/>
            <w:r w:rsidRPr="00710ABC">
              <w:t>=  d</w:t>
            </w:r>
            <w:proofErr w:type="gramEnd"/>
          </w:p>
          <w:p w14:paraId="4AFC5B0D" w14:textId="77777777" w:rsidR="00A405DC" w:rsidRPr="00710ABC" w:rsidRDefault="00A405DC">
            <w:r w:rsidRPr="00710ABC">
              <w:rPr>
                <w:lang w:val="en-US"/>
              </w:rPr>
              <w:t>CO</w:t>
            </w:r>
            <w:r w:rsidRPr="00710ABC">
              <w:rPr>
                <w:vertAlign w:val="subscript"/>
                <w:lang w:val="en-US"/>
              </w:rPr>
              <w:t>2</w:t>
            </w:r>
            <w:r w:rsidRPr="00710ABC">
              <w:t xml:space="preserve"> =</w:t>
            </w:r>
            <w:r w:rsidRPr="00710ABC">
              <w:rPr>
                <w:color w:val="339966"/>
              </w:rPr>
              <w:t xml:space="preserve"> </w:t>
            </w:r>
            <w:r w:rsidRPr="00710ABC">
              <w:rPr>
                <w:rFonts w:ascii="Segoe UI" w:eastAsia="Verdana" w:hAnsi="Segoe UI"/>
                <w:i/>
                <w:iCs/>
                <w:color w:val="339966"/>
              </w:rPr>
              <w:t>X</w:t>
            </w:r>
            <w:r w:rsidRPr="00710ABC">
              <w:rPr>
                <w:color w:val="4472C4" w:themeColor="accent1"/>
              </w:rPr>
              <w:t xml:space="preserve"> </w:t>
            </w:r>
            <w:r w:rsidRPr="00710ABC">
              <w:t>%</w:t>
            </w:r>
          </w:p>
          <w:p w14:paraId="4E3DDB09" w14:textId="77777777" w:rsidR="00A405DC" w:rsidRPr="00710ABC" w:rsidRDefault="00A405DC">
            <w:proofErr w:type="spellStart"/>
            <w:r w:rsidRPr="00710ABC">
              <w:t>NER</w:t>
            </w:r>
            <w:r w:rsidRPr="00710ABC">
              <w:rPr>
                <w:vertAlign w:val="subscript"/>
              </w:rPr>
              <w:t>total</w:t>
            </w:r>
            <w:proofErr w:type="spellEnd"/>
            <w:r w:rsidRPr="00710ABC">
              <w:t xml:space="preserve"> =</w:t>
            </w:r>
            <w:r w:rsidRPr="00710ABC">
              <w:rPr>
                <w:color w:val="339966"/>
              </w:rPr>
              <w:t xml:space="preserve"> </w:t>
            </w:r>
            <w:r w:rsidRPr="00710ABC">
              <w:rPr>
                <w:rFonts w:ascii="Segoe UI" w:eastAsia="Verdana" w:hAnsi="Segoe UI"/>
                <w:i/>
                <w:iCs/>
                <w:color w:val="339966"/>
              </w:rPr>
              <w:t>X</w:t>
            </w:r>
            <w:r w:rsidRPr="00710ABC">
              <w:t xml:space="preserve"> %</w:t>
            </w:r>
          </w:p>
          <w:p w14:paraId="3608D5E4" w14:textId="77777777" w:rsidR="00A405DC" w:rsidRPr="00710ABC" w:rsidRDefault="00A405DC">
            <w:proofErr w:type="spellStart"/>
            <w:r w:rsidRPr="00710ABC">
              <w:t>NER</w:t>
            </w:r>
            <w:r w:rsidRPr="00710ABC">
              <w:rPr>
                <w:vertAlign w:val="subscript"/>
              </w:rPr>
              <w:t>type</w:t>
            </w:r>
            <w:proofErr w:type="spellEnd"/>
            <w:r w:rsidRPr="00710ABC">
              <w:rPr>
                <w:vertAlign w:val="subscript"/>
              </w:rPr>
              <w:t xml:space="preserve"> I</w:t>
            </w:r>
            <w:r w:rsidRPr="00710ABC">
              <w:t xml:space="preserve"> = </w:t>
            </w:r>
            <w:r w:rsidRPr="00710ABC">
              <w:rPr>
                <w:rFonts w:ascii="Segoe UI" w:eastAsia="Verdana" w:hAnsi="Segoe UI"/>
                <w:i/>
                <w:iCs/>
                <w:color w:val="339966"/>
              </w:rPr>
              <w:t>X</w:t>
            </w:r>
            <w:r w:rsidRPr="00710ABC">
              <w:t xml:space="preserve"> %</w:t>
            </w:r>
          </w:p>
        </w:tc>
        <w:tc>
          <w:tcPr>
            <w:tcW w:w="2493" w:type="dxa"/>
            <w:gridSpan w:val="4"/>
            <w:tcBorders>
              <w:top w:val="dashed" w:sz="4" w:space="0" w:color="auto"/>
              <w:left w:val="single" w:sz="4" w:space="0" w:color="auto"/>
              <w:bottom w:val="dashed" w:sz="4" w:space="0" w:color="auto"/>
              <w:right w:val="single" w:sz="4" w:space="0" w:color="auto"/>
            </w:tcBorders>
            <w:shd w:val="clear" w:color="auto" w:fill="E1E3F2"/>
          </w:tcPr>
          <w:p w14:paraId="0C025BB5" w14:textId="77777777" w:rsidR="00A405DC" w:rsidRPr="00710ABC" w:rsidRDefault="00A405DC">
            <w:r w:rsidRPr="00710ABC">
              <w:t xml:space="preserve">at </w:t>
            </w:r>
            <w:r w:rsidRPr="00710ABC">
              <w:rPr>
                <w:rFonts w:ascii="Segoe UI" w:eastAsia="Verdana" w:hAnsi="Segoe UI"/>
                <w:i/>
                <w:iCs/>
                <w:color w:val="339966"/>
              </w:rPr>
              <w:t>X</w:t>
            </w:r>
            <w:r w:rsidRPr="00710ABC">
              <w:t xml:space="preserve"> °C</w:t>
            </w:r>
          </w:p>
          <w:p w14:paraId="5184D3FE" w14:textId="77777777" w:rsidR="00A405DC" w:rsidRPr="00710ABC" w:rsidRDefault="00A405DC">
            <w:r w:rsidRPr="00710ABC">
              <w:t>CO</w:t>
            </w:r>
            <w:r w:rsidRPr="00710ABC">
              <w:rPr>
                <w:vertAlign w:val="subscript"/>
              </w:rPr>
              <w:t>2</w:t>
            </w:r>
            <w:r w:rsidRPr="00710ABC">
              <w:t xml:space="preserve"> and NER values at test end</w:t>
            </w:r>
          </w:p>
        </w:tc>
      </w:tr>
      <w:tr w:rsidR="00A405DC" w:rsidRPr="00710ABC" w14:paraId="21E37389" w14:textId="77777777">
        <w:tc>
          <w:tcPr>
            <w:tcW w:w="2970" w:type="dxa"/>
            <w:tcBorders>
              <w:top w:val="dashed" w:sz="4" w:space="0" w:color="auto"/>
              <w:left w:val="single" w:sz="4" w:space="0" w:color="auto"/>
              <w:bottom w:val="dashed" w:sz="4" w:space="0" w:color="auto"/>
              <w:right w:val="single" w:sz="4" w:space="0" w:color="auto"/>
            </w:tcBorders>
            <w:shd w:val="clear" w:color="auto" w:fill="E1E3F2"/>
          </w:tcPr>
          <w:p w14:paraId="0AF224FA" w14:textId="77777777" w:rsidR="00A405DC" w:rsidRPr="00710ABC" w:rsidRDefault="00A405DC">
            <w:r w:rsidRPr="00710ABC">
              <w:t xml:space="preserve">Soil 4 = </w:t>
            </w:r>
            <w:r w:rsidRPr="00710ABC">
              <w:rPr>
                <w:rFonts w:ascii="Segoe UI" w:eastAsia="Verdana" w:hAnsi="Segoe UI"/>
                <w:i/>
                <w:iCs/>
                <w:color w:val="339966"/>
              </w:rPr>
              <w:t>Type</w:t>
            </w:r>
          </w:p>
        </w:tc>
        <w:tc>
          <w:tcPr>
            <w:tcW w:w="1989" w:type="dxa"/>
            <w:gridSpan w:val="2"/>
            <w:tcBorders>
              <w:top w:val="dashed" w:sz="4" w:space="0" w:color="auto"/>
              <w:left w:val="single" w:sz="4" w:space="0" w:color="auto"/>
              <w:bottom w:val="dashed" w:sz="4" w:space="0" w:color="auto"/>
              <w:right w:val="single" w:sz="4" w:space="0" w:color="auto"/>
            </w:tcBorders>
            <w:shd w:val="clear" w:color="auto" w:fill="E1E3F2"/>
          </w:tcPr>
          <w:p w14:paraId="0681384E" w14:textId="77777777" w:rsidR="00A405DC" w:rsidRPr="00710ABC" w:rsidRDefault="00A405DC"/>
        </w:tc>
        <w:tc>
          <w:tcPr>
            <w:tcW w:w="2018" w:type="dxa"/>
            <w:gridSpan w:val="3"/>
            <w:tcBorders>
              <w:top w:val="dashed" w:sz="4" w:space="0" w:color="auto"/>
              <w:left w:val="single" w:sz="4" w:space="0" w:color="auto"/>
              <w:bottom w:val="dashed" w:sz="4" w:space="0" w:color="auto"/>
              <w:right w:val="single" w:sz="4" w:space="0" w:color="auto"/>
            </w:tcBorders>
            <w:shd w:val="clear" w:color="auto" w:fill="E1E3F2"/>
          </w:tcPr>
          <w:p w14:paraId="2659C5A1" w14:textId="77777777" w:rsidR="00A405DC" w:rsidRPr="00710ABC" w:rsidRDefault="00A405DC">
            <w:r w:rsidRPr="00710ABC">
              <w:t>DT</w:t>
            </w:r>
            <w:proofErr w:type="gramStart"/>
            <w:r w:rsidRPr="00710ABC">
              <w:rPr>
                <w:vertAlign w:val="subscript"/>
              </w:rPr>
              <w:t>50,soil</w:t>
            </w:r>
            <w:proofErr w:type="gramEnd"/>
            <w:r w:rsidRPr="00710ABC">
              <w:rPr>
                <w:vertAlign w:val="subscript"/>
              </w:rPr>
              <w:t>4</w:t>
            </w:r>
            <w:r w:rsidRPr="00710ABC">
              <w:t xml:space="preserve"> </w:t>
            </w:r>
            <w:proofErr w:type="gramStart"/>
            <w:r w:rsidRPr="00710ABC">
              <w:t>=  d</w:t>
            </w:r>
            <w:proofErr w:type="gramEnd"/>
          </w:p>
          <w:p w14:paraId="5CFF7B4B" w14:textId="77777777" w:rsidR="00A405DC" w:rsidRPr="00710ABC" w:rsidRDefault="00A405DC">
            <w:r w:rsidRPr="00710ABC">
              <w:rPr>
                <w:lang w:val="en-US"/>
              </w:rPr>
              <w:t>CO</w:t>
            </w:r>
            <w:r w:rsidRPr="00710ABC">
              <w:rPr>
                <w:vertAlign w:val="subscript"/>
                <w:lang w:val="en-US"/>
              </w:rPr>
              <w:t>2</w:t>
            </w:r>
            <w:r w:rsidRPr="00710ABC">
              <w:t xml:space="preserve"> = </w:t>
            </w:r>
            <w:r w:rsidRPr="00710ABC">
              <w:rPr>
                <w:rFonts w:ascii="Segoe UI" w:eastAsia="Verdana" w:hAnsi="Segoe UI"/>
                <w:i/>
                <w:iCs/>
                <w:color w:val="339966"/>
              </w:rPr>
              <w:t>X</w:t>
            </w:r>
            <w:r w:rsidRPr="00710ABC">
              <w:t xml:space="preserve"> %</w:t>
            </w:r>
          </w:p>
          <w:p w14:paraId="5029C2DD" w14:textId="77777777" w:rsidR="00A405DC" w:rsidRPr="00710ABC" w:rsidRDefault="00A405DC">
            <w:proofErr w:type="spellStart"/>
            <w:r w:rsidRPr="00710ABC">
              <w:t>NER</w:t>
            </w:r>
            <w:r w:rsidRPr="00710ABC">
              <w:rPr>
                <w:vertAlign w:val="subscript"/>
              </w:rPr>
              <w:t>total</w:t>
            </w:r>
            <w:proofErr w:type="spellEnd"/>
            <w:r w:rsidRPr="00710ABC">
              <w:t xml:space="preserve"> = </w:t>
            </w:r>
            <w:r w:rsidRPr="00710ABC">
              <w:rPr>
                <w:rFonts w:ascii="Segoe UI" w:eastAsia="Verdana" w:hAnsi="Segoe UI"/>
                <w:i/>
                <w:iCs/>
                <w:color w:val="339966"/>
              </w:rPr>
              <w:t>X</w:t>
            </w:r>
            <w:r w:rsidRPr="00710ABC">
              <w:t xml:space="preserve"> %</w:t>
            </w:r>
          </w:p>
          <w:p w14:paraId="6D257139" w14:textId="77777777" w:rsidR="00A405DC" w:rsidRPr="00710ABC" w:rsidRDefault="00A405DC">
            <w:proofErr w:type="spellStart"/>
            <w:r w:rsidRPr="00710ABC">
              <w:t>NER</w:t>
            </w:r>
            <w:r w:rsidRPr="00710ABC">
              <w:rPr>
                <w:vertAlign w:val="subscript"/>
              </w:rPr>
              <w:t>type</w:t>
            </w:r>
            <w:proofErr w:type="spellEnd"/>
            <w:r w:rsidRPr="00710ABC">
              <w:rPr>
                <w:vertAlign w:val="subscript"/>
              </w:rPr>
              <w:t xml:space="preserve"> I</w:t>
            </w:r>
            <w:r w:rsidRPr="00710ABC">
              <w:t xml:space="preserve"> = </w:t>
            </w:r>
            <w:r w:rsidRPr="00710ABC">
              <w:rPr>
                <w:rFonts w:ascii="Segoe UI" w:eastAsia="Verdana" w:hAnsi="Segoe UI"/>
                <w:i/>
                <w:iCs/>
                <w:color w:val="339966"/>
              </w:rPr>
              <w:t>X</w:t>
            </w:r>
            <w:r w:rsidRPr="00710ABC">
              <w:rPr>
                <w:color w:val="339966"/>
              </w:rPr>
              <w:t xml:space="preserve"> </w:t>
            </w:r>
            <w:r w:rsidRPr="00710ABC">
              <w:t>%</w:t>
            </w:r>
          </w:p>
        </w:tc>
        <w:tc>
          <w:tcPr>
            <w:tcW w:w="2493" w:type="dxa"/>
            <w:gridSpan w:val="4"/>
            <w:tcBorders>
              <w:top w:val="dashed" w:sz="4" w:space="0" w:color="auto"/>
              <w:left w:val="single" w:sz="4" w:space="0" w:color="auto"/>
              <w:bottom w:val="dashed" w:sz="4" w:space="0" w:color="auto"/>
              <w:right w:val="single" w:sz="4" w:space="0" w:color="auto"/>
            </w:tcBorders>
            <w:shd w:val="clear" w:color="auto" w:fill="E1E3F2"/>
          </w:tcPr>
          <w:p w14:paraId="507588D9" w14:textId="77777777" w:rsidR="00A405DC" w:rsidRPr="00710ABC" w:rsidRDefault="00A405DC">
            <w:r w:rsidRPr="00710ABC">
              <w:t xml:space="preserve">at </w:t>
            </w:r>
            <w:r w:rsidRPr="00710ABC">
              <w:rPr>
                <w:rFonts w:ascii="Segoe UI" w:eastAsia="Verdana" w:hAnsi="Segoe UI"/>
                <w:i/>
                <w:iCs/>
                <w:color w:val="339966"/>
              </w:rPr>
              <w:t>X</w:t>
            </w:r>
            <w:r w:rsidRPr="00710ABC">
              <w:rPr>
                <w:color w:val="339966"/>
              </w:rPr>
              <w:t xml:space="preserve"> </w:t>
            </w:r>
            <w:r w:rsidRPr="00710ABC">
              <w:t>°C</w:t>
            </w:r>
          </w:p>
          <w:p w14:paraId="480FD176" w14:textId="77777777" w:rsidR="00A405DC" w:rsidRPr="00710ABC" w:rsidRDefault="00A405DC">
            <w:r w:rsidRPr="00710ABC">
              <w:t>CO</w:t>
            </w:r>
            <w:r w:rsidRPr="00710ABC">
              <w:rPr>
                <w:vertAlign w:val="subscript"/>
              </w:rPr>
              <w:t>2</w:t>
            </w:r>
            <w:r w:rsidRPr="00710ABC">
              <w:t xml:space="preserve"> and NER values at test end</w:t>
            </w:r>
          </w:p>
        </w:tc>
      </w:tr>
      <w:tr w:rsidR="00A405DC" w:rsidRPr="00710ABC" w14:paraId="01504BE7" w14:textId="77777777">
        <w:tc>
          <w:tcPr>
            <w:tcW w:w="2970" w:type="dxa"/>
            <w:tcBorders>
              <w:top w:val="dashed" w:sz="4" w:space="0" w:color="auto"/>
              <w:left w:val="single" w:sz="4" w:space="0" w:color="auto"/>
              <w:bottom w:val="single" w:sz="4" w:space="0" w:color="auto"/>
              <w:right w:val="single" w:sz="4" w:space="0" w:color="auto"/>
            </w:tcBorders>
            <w:shd w:val="clear" w:color="auto" w:fill="E1E3F2"/>
          </w:tcPr>
          <w:p w14:paraId="2DD4162D" w14:textId="77777777" w:rsidR="00A405DC" w:rsidRPr="00710ABC" w:rsidRDefault="00A405DC">
            <w:r w:rsidRPr="00710ABC">
              <w:t>Transformation products</w:t>
            </w:r>
          </w:p>
        </w:tc>
        <w:tc>
          <w:tcPr>
            <w:tcW w:w="1989" w:type="dxa"/>
            <w:gridSpan w:val="2"/>
            <w:tcBorders>
              <w:top w:val="dashed" w:sz="4" w:space="0" w:color="auto"/>
              <w:left w:val="single" w:sz="4" w:space="0" w:color="auto"/>
              <w:bottom w:val="single" w:sz="4" w:space="0" w:color="auto"/>
              <w:right w:val="single" w:sz="4" w:space="0" w:color="auto"/>
            </w:tcBorders>
            <w:shd w:val="clear" w:color="auto" w:fill="E1E3F2"/>
          </w:tcPr>
          <w:p w14:paraId="3C639A29" w14:textId="77777777" w:rsidR="00A405DC" w:rsidRPr="00710ABC" w:rsidRDefault="00A405DC"/>
        </w:tc>
        <w:tc>
          <w:tcPr>
            <w:tcW w:w="2018" w:type="dxa"/>
            <w:gridSpan w:val="3"/>
            <w:tcBorders>
              <w:top w:val="dashed" w:sz="4" w:space="0" w:color="auto"/>
              <w:left w:val="single" w:sz="4" w:space="0" w:color="auto"/>
              <w:bottom w:val="single" w:sz="4" w:space="0" w:color="auto"/>
              <w:right w:val="single" w:sz="4" w:space="0" w:color="auto"/>
            </w:tcBorders>
            <w:shd w:val="clear" w:color="auto" w:fill="E1E3F2"/>
          </w:tcPr>
          <w:p w14:paraId="541DDA41" w14:textId="77777777" w:rsidR="00A405DC" w:rsidRPr="00710ABC" w:rsidRDefault="00A405DC">
            <w:r w:rsidRPr="00710ABC">
              <w:t xml:space="preserve">&gt;10% = </w:t>
            </w:r>
            <w:r w:rsidRPr="00710ABC">
              <w:rPr>
                <w:rFonts w:ascii="Segoe UI" w:hAnsi="Segoe UI" w:cs="Segoe UI"/>
                <w:i/>
                <w:iCs/>
                <w:color w:val="339966"/>
              </w:rPr>
              <w:t>&lt;</w:t>
            </w:r>
            <w:r w:rsidRPr="00710ABC">
              <w:rPr>
                <w:rFonts w:ascii="Segoe UI" w:eastAsia="Verdana" w:hAnsi="Segoe UI"/>
                <w:color w:val="339966"/>
              </w:rPr>
              <w:t>Y&gt;/&lt;N&gt;</w:t>
            </w:r>
            <w:r w:rsidRPr="00710ABC">
              <w:rPr>
                <w:color w:val="4472C4" w:themeColor="accent1"/>
              </w:rPr>
              <w:t xml:space="preserve"> </w:t>
            </w:r>
            <w:r w:rsidRPr="00710ABC">
              <w:br/>
              <w:t xml:space="preserve">TP1 </w:t>
            </w:r>
            <w:proofErr w:type="gramStart"/>
            <w:r w:rsidRPr="00710ABC">
              <w:t>=  %</w:t>
            </w:r>
            <w:proofErr w:type="gramEnd"/>
            <w:r w:rsidRPr="00710ABC">
              <w:t xml:space="preserve"> </w:t>
            </w:r>
          </w:p>
          <w:p w14:paraId="184AD4C5" w14:textId="77777777" w:rsidR="00A405DC" w:rsidRPr="00710ABC" w:rsidRDefault="00A405DC">
            <w:r w:rsidRPr="00710ABC">
              <w:t>DT</w:t>
            </w:r>
            <w:r w:rsidRPr="00710ABC">
              <w:rPr>
                <w:vertAlign w:val="subscript"/>
              </w:rPr>
              <w:t>50</w:t>
            </w:r>
            <w:r w:rsidRPr="00710ABC">
              <w:t xml:space="preserve"> TP1: d</w:t>
            </w:r>
          </w:p>
          <w:p w14:paraId="09D1454A"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List each relevant TP</w:t>
            </w:r>
            <w:r w:rsidRPr="00710ABC">
              <w:rPr>
                <w:rFonts w:ascii="Segoe UI" w:eastAsia="Verdana" w:hAnsi="Segoe UI" w:cs="Times New Roman"/>
                <w:i/>
                <w:iCs/>
                <w:color w:val="339966"/>
                <w:vertAlign w:val="superscript"/>
                <w:lang w:eastAsia="en-GB"/>
              </w:rPr>
              <w:t>#</w:t>
            </w:r>
          </w:p>
        </w:tc>
        <w:tc>
          <w:tcPr>
            <w:tcW w:w="2493" w:type="dxa"/>
            <w:gridSpan w:val="4"/>
            <w:tcBorders>
              <w:top w:val="dashed" w:sz="4" w:space="0" w:color="auto"/>
              <w:left w:val="single" w:sz="4" w:space="0" w:color="auto"/>
              <w:bottom w:val="single" w:sz="4" w:space="0" w:color="auto"/>
              <w:right w:val="single" w:sz="4" w:space="0" w:color="auto"/>
            </w:tcBorders>
            <w:shd w:val="clear" w:color="auto" w:fill="E1E3F2"/>
          </w:tcPr>
          <w:p w14:paraId="3C5BD271" w14:textId="77777777" w:rsidR="00A405DC" w:rsidRPr="00710ABC" w:rsidRDefault="00A405DC">
            <w:pPr>
              <w:rPr>
                <w:lang w:val="en-US"/>
              </w:rPr>
            </w:pPr>
          </w:p>
          <w:p w14:paraId="29A5197C" w14:textId="77777777" w:rsidR="00A405DC" w:rsidRPr="00710ABC" w:rsidRDefault="00A405DC">
            <w:pPr>
              <w:rPr>
                <w:i/>
                <w:iCs/>
              </w:rPr>
            </w:pPr>
            <w:proofErr w:type="gramStart"/>
            <w:r w:rsidRPr="00710ABC">
              <w:rPr>
                <w:lang w:val="en-US"/>
              </w:rPr>
              <w:t>at day</w:t>
            </w:r>
            <w:proofErr w:type="gramEnd"/>
            <w:r w:rsidRPr="00710ABC">
              <w:rPr>
                <w:lang w:val="en-US"/>
              </w:rPr>
              <w:t xml:space="preserve"> </w:t>
            </w:r>
            <w:r w:rsidRPr="00710ABC">
              <w:rPr>
                <w:rFonts w:ascii="Segoe UI" w:eastAsia="Verdana" w:hAnsi="Segoe UI"/>
                <w:i/>
                <w:iCs/>
                <w:color w:val="339966"/>
                <w:lang w:val="en-US"/>
              </w:rPr>
              <w:t>X</w:t>
            </w:r>
            <w:r w:rsidRPr="00710ABC">
              <w:rPr>
                <w:lang w:val="en-US"/>
              </w:rPr>
              <w:t xml:space="preserve">; </w:t>
            </w:r>
            <w:r w:rsidRPr="00710ABC">
              <w:rPr>
                <w:i/>
                <w:iCs/>
                <w:lang w:val="en-US"/>
              </w:rPr>
              <w:t xml:space="preserve">soil </w:t>
            </w:r>
            <w:r w:rsidRPr="00710ABC">
              <w:rPr>
                <w:rFonts w:ascii="Segoe UI" w:eastAsia="Verdana" w:hAnsi="Segoe UI"/>
                <w:i/>
                <w:iCs/>
                <w:color w:val="339966"/>
                <w:lang w:val="en-US"/>
              </w:rPr>
              <w:t>#</w:t>
            </w:r>
            <w:r w:rsidRPr="00710ABC">
              <w:rPr>
                <w:i/>
                <w:iCs/>
              </w:rPr>
              <w:t xml:space="preserve"> </w:t>
            </w:r>
          </w:p>
          <w:p w14:paraId="3DCF7B1F" w14:textId="77777777" w:rsidR="00A405DC" w:rsidRPr="00710ABC" w:rsidRDefault="00A405DC">
            <w:pPr>
              <w:rPr>
                <w:i/>
              </w:rPr>
            </w:pPr>
          </w:p>
          <w:p w14:paraId="5BB31C44"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identity</w:t>
            </w:r>
          </w:p>
        </w:tc>
      </w:tr>
      <w:tr w:rsidR="00A405DC" w:rsidRPr="00710ABC" w14:paraId="432CE1DA" w14:textId="77777777">
        <w:trPr>
          <w:trHeight w:val="240"/>
        </w:trPr>
        <w:tc>
          <w:tcPr>
            <w:tcW w:w="9470" w:type="dxa"/>
            <w:gridSpan w:val="10"/>
            <w:tcBorders>
              <w:top w:val="single" w:sz="4" w:space="0" w:color="auto"/>
              <w:left w:val="single" w:sz="4" w:space="0" w:color="auto"/>
              <w:bottom w:val="single" w:sz="4" w:space="0" w:color="auto"/>
              <w:right w:val="single" w:sz="4" w:space="0" w:color="auto"/>
            </w:tcBorders>
            <w:shd w:val="clear" w:color="auto" w:fill="003399"/>
          </w:tcPr>
          <w:p w14:paraId="007C7F50" w14:textId="77777777" w:rsidR="00A405DC" w:rsidRPr="00710ABC" w:rsidRDefault="00A405DC">
            <w:pPr>
              <w:rPr>
                <w:b/>
                <w:i/>
              </w:rPr>
            </w:pPr>
            <w:r w:rsidRPr="00710ABC">
              <w:rPr>
                <w:b/>
                <w:i/>
              </w:rPr>
              <w:t>Phase II Aquatic effect studies</w:t>
            </w:r>
          </w:p>
        </w:tc>
      </w:tr>
      <w:tr w:rsidR="00A405DC" w:rsidRPr="00710ABC" w14:paraId="30193EED" w14:textId="77777777">
        <w:trPr>
          <w:trHeight w:val="240"/>
        </w:trPr>
        <w:tc>
          <w:tcPr>
            <w:tcW w:w="2970" w:type="dxa"/>
            <w:tcBorders>
              <w:top w:val="single" w:sz="4" w:space="0" w:color="auto"/>
              <w:left w:val="single" w:sz="4" w:space="0" w:color="auto"/>
              <w:bottom w:val="single" w:sz="4" w:space="0" w:color="auto"/>
              <w:right w:val="single" w:sz="4" w:space="0" w:color="auto"/>
            </w:tcBorders>
            <w:shd w:val="clear" w:color="auto" w:fill="003399"/>
            <w:hideMark/>
          </w:tcPr>
          <w:p w14:paraId="2BE1399B" w14:textId="77777777" w:rsidR="00A405DC" w:rsidRPr="00710ABC" w:rsidRDefault="00A405DC">
            <w:r w:rsidRPr="00710ABC">
              <w:rPr>
                <w:b/>
              </w:rPr>
              <w:t xml:space="preserve">Study type </w:t>
            </w:r>
          </w:p>
        </w:tc>
        <w:tc>
          <w:tcPr>
            <w:tcW w:w="1530" w:type="dxa"/>
            <w:tcBorders>
              <w:top w:val="single" w:sz="4" w:space="0" w:color="auto"/>
              <w:left w:val="single" w:sz="4" w:space="0" w:color="auto"/>
              <w:bottom w:val="single" w:sz="4" w:space="0" w:color="auto"/>
              <w:right w:val="single" w:sz="4" w:space="0" w:color="auto"/>
            </w:tcBorders>
            <w:shd w:val="clear" w:color="auto" w:fill="003399"/>
            <w:hideMark/>
          </w:tcPr>
          <w:p w14:paraId="7A6BAC86" w14:textId="77777777" w:rsidR="00A405DC" w:rsidRPr="00710ABC" w:rsidRDefault="00A405DC">
            <w:pPr>
              <w:rPr>
                <w:b/>
              </w:rPr>
            </w:pPr>
            <w:r w:rsidRPr="00710ABC">
              <w:rPr>
                <w:b/>
              </w:rPr>
              <w:t>Test protocol</w:t>
            </w:r>
          </w:p>
        </w:tc>
        <w:tc>
          <w:tcPr>
            <w:tcW w:w="1201" w:type="dxa"/>
            <w:gridSpan w:val="2"/>
            <w:tcBorders>
              <w:top w:val="single" w:sz="4" w:space="0" w:color="auto"/>
              <w:left w:val="single" w:sz="4" w:space="0" w:color="auto"/>
              <w:bottom w:val="single" w:sz="4" w:space="0" w:color="auto"/>
              <w:right w:val="single" w:sz="4" w:space="0" w:color="auto"/>
            </w:tcBorders>
            <w:shd w:val="clear" w:color="auto" w:fill="003399"/>
            <w:hideMark/>
          </w:tcPr>
          <w:p w14:paraId="0FC679E2" w14:textId="77777777" w:rsidR="00A405DC" w:rsidRPr="00710ABC" w:rsidRDefault="00A405DC">
            <w:r w:rsidRPr="00710ABC">
              <w:rPr>
                <w:b/>
              </w:rPr>
              <w:t>Endpoint</w:t>
            </w:r>
          </w:p>
        </w:tc>
        <w:tc>
          <w:tcPr>
            <w:tcW w:w="680" w:type="dxa"/>
            <w:tcBorders>
              <w:top w:val="single" w:sz="4" w:space="0" w:color="auto"/>
              <w:left w:val="single" w:sz="4" w:space="0" w:color="auto"/>
              <w:bottom w:val="single" w:sz="4" w:space="0" w:color="auto"/>
              <w:right w:val="single" w:sz="4" w:space="0" w:color="auto"/>
            </w:tcBorders>
            <w:shd w:val="clear" w:color="auto" w:fill="003399"/>
            <w:hideMark/>
          </w:tcPr>
          <w:p w14:paraId="4C3E877A" w14:textId="77777777" w:rsidR="00A405DC" w:rsidRPr="00710ABC" w:rsidRDefault="00A405DC">
            <w:pPr>
              <w:rPr>
                <w:b/>
              </w:rPr>
            </w:pPr>
            <w:r w:rsidRPr="00710ABC">
              <w:rPr>
                <w:b/>
              </w:rPr>
              <w:t>Value</w:t>
            </w:r>
          </w:p>
        </w:tc>
        <w:tc>
          <w:tcPr>
            <w:tcW w:w="1020" w:type="dxa"/>
            <w:gridSpan w:val="3"/>
            <w:tcBorders>
              <w:top w:val="single" w:sz="4" w:space="0" w:color="auto"/>
              <w:left w:val="single" w:sz="4" w:space="0" w:color="auto"/>
              <w:bottom w:val="single" w:sz="4" w:space="0" w:color="auto"/>
              <w:right w:val="single" w:sz="4" w:space="0" w:color="auto"/>
            </w:tcBorders>
            <w:shd w:val="clear" w:color="auto" w:fill="003399"/>
            <w:hideMark/>
          </w:tcPr>
          <w:p w14:paraId="15E02BE3" w14:textId="77777777" w:rsidR="00A405DC" w:rsidRPr="00710ABC" w:rsidRDefault="00A405DC">
            <w:pPr>
              <w:rPr>
                <w:b/>
              </w:rPr>
            </w:pPr>
            <w:r w:rsidRPr="00710ABC">
              <w:rPr>
                <w:b/>
              </w:rPr>
              <w:t>Unit</w:t>
            </w:r>
          </w:p>
        </w:tc>
        <w:tc>
          <w:tcPr>
            <w:tcW w:w="2069" w:type="dxa"/>
            <w:gridSpan w:val="2"/>
            <w:tcBorders>
              <w:top w:val="single" w:sz="4" w:space="0" w:color="auto"/>
              <w:left w:val="single" w:sz="4" w:space="0" w:color="auto"/>
              <w:bottom w:val="single" w:sz="4" w:space="0" w:color="auto"/>
              <w:right w:val="single" w:sz="4" w:space="0" w:color="auto"/>
            </w:tcBorders>
            <w:shd w:val="clear" w:color="auto" w:fill="003399"/>
            <w:hideMark/>
          </w:tcPr>
          <w:p w14:paraId="540071C4" w14:textId="77777777" w:rsidR="00A405DC" w:rsidRPr="00710ABC" w:rsidRDefault="00A405DC">
            <w:pPr>
              <w:rPr>
                <w:b/>
              </w:rPr>
            </w:pPr>
            <w:r w:rsidRPr="00710ABC">
              <w:rPr>
                <w:b/>
              </w:rPr>
              <w:t>Remarks</w:t>
            </w:r>
          </w:p>
        </w:tc>
      </w:tr>
      <w:tr w:rsidR="00A405DC" w:rsidRPr="00710ABC" w14:paraId="064F25C4"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538FD1F4" w14:textId="77777777" w:rsidR="00A405DC" w:rsidRPr="00710ABC" w:rsidRDefault="00A405DC">
            <w:r w:rsidRPr="00710ABC">
              <w:t>Algae, Growth Inhibition Test/</w:t>
            </w:r>
            <w:r w:rsidRPr="00710ABC">
              <w:rPr>
                <w:rFonts w:ascii="Segoe UI" w:eastAsia="Verdana" w:hAnsi="Segoe UI"/>
                <w:i/>
                <w:iCs/>
                <w:color w:val="339966"/>
              </w:rPr>
              <w:t>Species</w:t>
            </w:r>
            <w:r w:rsidRPr="00710ABC">
              <w:rPr>
                <w:color w:val="339966"/>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E1E3F2"/>
            <w:hideMark/>
          </w:tcPr>
          <w:p w14:paraId="4F765EE6" w14:textId="77777777" w:rsidR="00A405DC" w:rsidRPr="00710ABC" w:rsidRDefault="00A405DC">
            <w:pPr>
              <w:rPr>
                <w:lang w:val="en-US"/>
              </w:rPr>
            </w:pPr>
            <w:r w:rsidRPr="00710ABC">
              <w:t>OECD 201</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0B236E8E" w14:textId="77777777" w:rsidR="00A405DC" w:rsidRPr="00710ABC" w:rsidRDefault="00A405DC">
            <w:pPr>
              <w:spacing w:after="140" w:line="280" w:lineRule="atLeast"/>
              <w:rPr>
                <w:rFonts w:ascii="Segoe UI" w:eastAsia="Verdana" w:hAnsi="Segoe UI" w:cs="Times New Roman"/>
                <w:color w:val="339966"/>
                <w:lang w:eastAsia="en-GB"/>
              </w:rPr>
            </w:pPr>
            <w:r w:rsidRPr="00710ABC">
              <w:rPr>
                <w:rFonts w:ascii="Segoe UI" w:eastAsia="Verdana" w:hAnsi="Segoe UI" w:cs="Times New Roman"/>
                <w:color w:val="339966"/>
                <w:lang w:eastAsia="en-GB"/>
              </w:rPr>
              <w:t>&lt;NOEC&gt; / &lt;EC</w:t>
            </w:r>
            <w:r w:rsidRPr="00710ABC">
              <w:rPr>
                <w:rFonts w:ascii="Segoe UI" w:eastAsia="Verdana" w:hAnsi="Segoe UI" w:cs="Times New Roman"/>
                <w:color w:val="339966"/>
                <w:vertAlign w:val="subscript"/>
                <w:lang w:eastAsia="en-GB"/>
              </w:rPr>
              <w:t>10</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6954FE9F" w14:textId="77777777" w:rsidR="00A405DC" w:rsidRPr="00710ABC" w:rsidRDefault="00A405DC">
            <w:pPr>
              <w:rPr>
                <w:vertAlign w:val="superscript"/>
              </w:rPr>
            </w:pPr>
          </w:p>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7CB90D13" w14:textId="77777777" w:rsidR="00A405DC" w:rsidRPr="00710ABC" w:rsidRDefault="00A405DC">
            <w:r w:rsidRPr="00710ABC">
              <w:rPr>
                <w:rFonts w:ascii="Segoe UI" w:eastAsia="Verdana" w:hAnsi="Segoe UI"/>
                <w:i/>
                <w:iCs/>
                <w:color w:val="339966"/>
              </w:rPr>
              <w:t>µg</w:t>
            </w:r>
            <w:r w:rsidRPr="00710ABC">
              <w:t>/L</w:t>
            </w:r>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623780A5" w14:textId="77777777" w:rsidR="00A405DC" w:rsidRPr="00710ABC" w:rsidRDefault="00A405DC">
            <w:proofErr w:type="spellStart"/>
            <w:proofErr w:type="gramStart"/>
            <w:r w:rsidRPr="00710ABC">
              <w:rPr>
                <w:lang w:val="nl-NL"/>
              </w:rPr>
              <w:t>growth</w:t>
            </w:r>
            <w:proofErr w:type="spellEnd"/>
            <w:proofErr w:type="gramEnd"/>
            <w:r w:rsidRPr="00710ABC">
              <w:rPr>
                <w:lang w:val="nl-NL"/>
              </w:rPr>
              <w:t xml:space="preserve"> </w:t>
            </w:r>
            <w:proofErr w:type="spellStart"/>
            <w:r w:rsidRPr="00710ABC">
              <w:rPr>
                <w:lang w:val="nl-NL"/>
              </w:rPr>
              <w:t>rate</w:t>
            </w:r>
            <w:proofErr w:type="spellEnd"/>
          </w:p>
        </w:tc>
      </w:tr>
      <w:tr w:rsidR="00A405DC" w:rsidRPr="00710ABC" w14:paraId="13AEFA87"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2568924B" w14:textId="77777777" w:rsidR="00A405DC" w:rsidRPr="00710ABC" w:rsidRDefault="00A405DC">
            <w:r w:rsidRPr="00710ABC">
              <w:rPr>
                <w:i/>
                <w:iCs/>
              </w:rPr>
              <w:lastRenderedPageBreak/>
              <w:t xml:space="preserve">Daphnia </w:t>
            </w:r>
            <w:r w:rsidRPr="00710ABC">
              <w:t>sp</w:t>
            </w:r>
            <w:r w:rsidRPr="00710ABC">
              <w:rPr>
                <w:i/>
                <w:iCs/>
              </w:rPr>
              <w:t>.</w:t>
            </w:r>
            <w:r w:rsidRPr="00710ABC">
              <w:t xml:space="preserve"> Reproduction Test/</w:t>
            </w:r>
            <w:r w:rsidRPr="00710ABC">
              <w:rPr>
                <w:i/>
                <w:iCs/>
              </w:rPr>
              <w:t xml:space="preserve"> </w:t>
            </w:r>
            <w:r w:rsidRPr="00710ABC">
              <w:rPr>
                <w:rFonts w:ascii="Segoe UI" w:eastAsia="Verdana" w:hAnsi="Segoe UI"/>
                <w:i/>
                <w:iCs/>
                <w:color w:val="339966"/>
              </w:rPr>
              <w:t>Daphnia magna</w:t>
            </w:r>
          </w:p>
        </w:tc>
        <w:tc>
          <w:tcPr>
            <w:tcW w:w="1530" w:type="dxa"/>
            <w:tcBorders>
              <w:top w:val="single" w:sz="4" w:space="0" w:color="auto"/>
              <w:left w:val="single" w:sz="4" w:space="0" w:color="auto"/>
              <w:bottom w:val="single" w:sz="4" w:space="0" w:color="auto"/>
              <w:right w:val="single" w:sz="4" w:space="0" w:color="auto"/>
            </w:tcBorders>
            <w:shd w:val="clear" w:color="auto" w:fill="E1E3F2"/>
            <w:hideMark/>
          </w:tcPr>
          <w:p w14:paraId="37C102AA" w14:textId="77777777" w:rsidR="00A405DC" w:rsidRPr="00710ABC" w:rsidRDefault="00A405DC">
            <w:r w:rsidRPr="00710ABC">
              <w:t>OECD 211</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02900F2D"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&lt;NOEC&gt; / &lt;EC</w:t>
            </w:r>
            <w:r w:rsidRPr="00710ABC">
              <w:rPr>
                <w:rFonts w:ascii="Segoe UI" w:eastAsia="Verdana" w:hAnsi="Segoe UI" w:cs="Times New Roman"/>
                <w:color w:val="339966"/>
                <w:vertAlign w:val="subscript"/>
                <w:lang w:eastAsia="en-GB"/>
              </w:rPr>
              <w:t>10</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6BA2D589"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60E6DEB5" w14:textId="77777777" w:rsidR="00A405DC" w:rsidRPr="00710ABC" w:rsidRDefault="00A405DC">
            <w:r w:rsidRPr="00710ABC">
              <w:rPr>
                <w:rFonts w:ascii="Segoe UI" w:eastAsia="Verdana" w:hAnsi="Segoe UI"/>
                <w:i/>
                <w:iCs/>
                <w:color w:val="339966"/>
              </w:rPr>
              <w:t>µg</w:t>
            </w:r>
            <w:r w:rsidRPr="00710ABC">
              <w:t>/L</w:t>
            </w:r>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tcPr>
          <w:p w14:paraId="13FAB2ED" w14:textId="77777777" w:rsidR="00A405DC" w:rsidRPr="00710ABC" w:rsidRDefault="00A405DC">
            <w:pPr>
              <w:spacing w:after="140" w:line="280" w:lineRule="atLeast"/>
              <w:rPr>
                <w:rFonts w:ascii="Segoe UI" w:eastAsia="Verdana" w:hAnsi="Segoe UI" w:cs="Times New Roman"/>
                <w:b/>
                <w:bCs/>
                <w:i/>
                <w:iCs/>
                <w:color w:val="339966"/>
                <w:lang w:eastAsia="en-GB"/>
              </w:rPr>
            </w:pPr>
            <w:proofErr w:type="spellStart"/>
            <w:proofErr w:type="gramStart"/>
            <w:r w:rsidRPr="00710ABC">
              <w:rPr>
                <w:rFonts w:ascii="Segoe UI" w:eastAsia="Verdana" w:hAnsi="Segoe UI" w:cs="Times New Roman"/>
                <w:i/>
                <w:iCs/>
                <w:color w:val="339966"/>
                <w:lang w:val="nl-NL" w:eastAsia="en-GB"/>
              </w:rPr>
              <w:t>applicable</w:t>
            </w:r>
            <w:proofErr w:type="spellEnd"/>
            <w:proofErr w:type="gramEnd"/>
            <w:r w:rsidRPr="00710ABC">
              <w:rPr>
                <w:rFonts w:ascii="Segoe UI" w:eastAsia="Verdana" w:hAnsi="Segoe UI" w:cs="Times New Roman"/>
                <w:i/>
                <w:iCs/>
                <w:color w:val="339966"/>
                <w:lang w:val="nl-NL" w:eastAsia="en-GB"/>
              </w:rPr>
              <w:t xml:space="preserve"> </w:t>
            </w:r>
            <w:proofErr w:type="spellStart"/>
            <w:r w:rsidRPr="00710ABC">
              <w:rPr>
                <w:rFonts w:ascii="Segoe UI" w:eastAsia="Verdana" w:hAnsi="Segoe UI" w:cs="Times New Roman"/>
                <w:i/>
                <w:iCs/>
                <w:color w:val="339966"/>
                <w:lang w:val="nl-NL" w:eastAsia="en-GB"/>
              </w:rPr>
              <w:t>endpoint</w:t>
            </w:r>
            <w:proofErr w:type="spellEnd"/>
            <w:r w:rsidRPr="00710ABC">
              <w:rPr>
                <w:rFonts w:ascii="Segoe UI" w:eastAsia="Verdana" w:hAnsi="Segoe UI" w:cs="Times New Roman"/>
                <w:i/>
                <w:iCs/>
                <w:color w:val="339966"/>
                <w:lang w:val="nl-NL" w:eastAsia="en-GB"/>
              </w:rPr>
              <w:t>(s)</w:t>
            </w:r>
          </w:p>
        </w:tc>
      </w:tr>
      <w:tr w:rsidR="00A405DC" w:rsidRPr="00710ABC" w14:paraId="66CBDABA"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3ACDCB02" w14:textId="77777777" w:rsidR="00A405DC" w:rsidRPr="00710ABC" w:rsidRDefault="00A405DC">
            <w:r w:rsidRPr="00710ABC">
              <w:t xml:space="preserve">Fish, </w:t>
            </w:r>
            <w:r w:rsidRPr="00710ABC">
              <w:rPr>
                <w:rFonts w:ascii="Segoe UI" w:hAnsi="Segoe UI" w:cs="Segoe UI"/>
                <w:color w:val="339966"/>
              </w:rPr>
              <w:t>&lt;</w:t>
            </w:r>
            <w:r w:rsidRPr="00710ABC">
              <w:rPr>
                <w:rFonts w:ascii="Segoe UI" w:eastAsia="Verdana" w:hAnsi="Segoe UI"/>
                <w:color w:val="339966"/>
              </w:rPr>
              <w:t>ELS&gt;/&lt;FSDT&gt;/&lt;FFLC&gt;</w:t>
            </w:r>
            <w:r w:rsidRPr="00710ABC">
              <w:rPr>
                <w:rFonts w:ascii="Segoe UI" w:eastAsia="Verdana" w:hAnsi="Segoe UI"/>
                <w:i/>
                <w:iCs/>
                <w:color w:val="339966"/>
              </w:rPr>
              <w:t>/Species</w:t>
            </w:r>
            <w:r w:rsidRPr="00710ABC">
              <w:rPr>
                <w:i/>
                <w:iCs/>
                <w:color w:val="4472C4" w:themeColor="accent1"/>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E1E3F2"/>
            <w:hideMark/>
          </w:tcPr>
          <w:p w14:paraId="03F1EDE3" w14:textId="77777777" w:rsidR="00A405DC" w:rsidRPr="00710ABC" w:rsidRDefault="00A405DC">
            <w:r w:rsidRPr="00710ABC">
              <w:t xml:space="preserve">OECD </w:t>
            </w:r>
            <w:r w:rsidRPr="00710ABC">
              <w:rPr>
                <w:rFonts w:ascii="Segoe UI" w:hAnsi="Segoe UI" w:cs="Segoe UI"/>
                <w:color w:val="339966"/>
              </w:rPr>
              <w:t>&lt;</w:t>
            </w:r>
            <w:r w:rsidRPr="00710ABC">
              <w:rPr>
                <w:rFonts w:ascii="Segoe UI" w:eastAsia="Verdana" w:hAnsi="Segoe UI"/>
                <w:color w:val="339966"/>
              </w:rPr>
              <w:t>210&gt;/&lt;234&gt;/ &lt;240&gt;</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733FCEFD"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&lt;NOEC&gt; / &lt;EC</w:t>
            </w:r>
            <w:r w:rsidRPr="00710ABC">
              <w:rPr>
                <w:rFonts w:ascii="Segoe UI" w:eastAsia="Verdana" w:hAnsi="Segoe UI" w:cs="Times New Roman"/>
                <w:color w:val="339966"/>
                <w:vertAlign w:val="subscript"/>
                <w:lang w:eastAsia="en-GB"/>
              </w:rPr>
              <w:t>10</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71F4C295"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55D9C5F0" w14:textId="77777777" w:rsidR="00A405DC" w:rsidRPr="00710ABC" w:rsidRDefault="00A405DC">
            <w:r w:rsidRPr="00710ABC">
              <w:rPr>
                <w:rFonts w:ascii="Segoe UI" w:eastAsia="Verdana" w:hAnsi="Segoe UI"/>
                <w:i/>
                <w:iCs/>
                <w:color w:val="339966"/>
              </w:rPr>
              <w:t>µg</w:t>
            </w:r>
            <w:r w:rsidRPr="00710ABC">
              <w:t>/L</w:t>
            </w:r>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1E8B731D" w14:textId="77777777" w:rsidR="00A405DC" w:rsidRPr="00710ABC" w:rsidRDefault="00A405DC">
            <w:pPr>
              <w:spacing w:after="140" w:line="280" w:lineRule="atLeast"/>
              <w:rPr>
                <w:rFonts w:ascii="Segoe UI" w:eastAsia="Verdana" w:hAnsi="Segoe UI" w:cs="Times New Roman"/>
                <w:i/>
                <w:iCs/>
                <w:color w:val="339966"/>
                <w:lang w:eastAsia="en-GB"/>
              </w:rPr>
            </w:pPr>
            <w:proofErr w:type="spellStart"/>
            <w:proofErr w:type="gramStart"/>
            <w:r w:rsidRPr="00710ABC">
              <w:rPr>
                <w:rFonts w:ascii="Segoe UI" w:eastAsia="Verdana" w:hAnsi="Segoe UI" w:cs="Times New Roman"/>
                <w:i/>
                <w:iCs/>
                <w:color w:val="339966"/>
                <w:lang w:val="nl-NL" w:eastAsia="en-GB"/>
              </w:rPr>
              <w:t>applicable</w:t>
            </w:r>
            <w:proofErr w:type="spellEnd"/>
            <w:proofErr w:type="gramEnd"/>
            <w:r w:rsidRPr="00710ABC">
              <w:rPr>
                <w:rFonts w:ascii="Segoe UI" w:eastAsia="Verdana" w:hAnsi="Segoe UI" w:cs="Times New Roman"/>
                <w:i/>
                <w:iCs/>
                <w:color w:val="339966"/>
                <w:lang w:val="nl-NL" w:eastAsia="en-GB"/>
              </w:rPr>
              <w:t xml:space="preserve"> </w:t>
            </w:r>
            <w:proofErr w:type="spellStart"/>
            <w:r w:rsidRPr="00710ABC">
              <w:rPr>
                <w:rFonts w:ascii="Segoe UI" w:eastAsia="Verdana" w:hAnsi="Segoe UI" w:cs="Times New Roman"/>
                <w:i/>
                <w:iCs/>
                <w:color w:val="339966"/>
                <w:lang w:val="nl-NL" w:eastAsia="en-GB"/>
              </w:rPr>
              <w:t>endpoint</w:t>
            </w:r>
            <w:proofErr w:type="spellEnd"/>
            <w:r w:rsidRPr="00710ABC">
              <w:rPr>
                <w:rFonts w:ascii="Segoe UI" w:eastAsia="Verdana" w:hAnsi="Segoe UI" w:cs="Times New Roman"/>
                <w:i/>
                <w:iCs/>
                <w:color w:val="339966"/>
                <w:lang w:val="nl-NL" w:eastAsia="en-GB"/>
              </w:rPr>
              <w:t>(s)</w:t>
            </w:r>
          </w:p>
        </w:tc>
      </w:tr>
      <w:tr w:rsidR="00A405DC" w:rsidRPr="00710ABC" w14:paraId="3B21D083"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3592FE71" w14:textId="77777777" w:rsidR="00A405DC" w:rsidRPr="00710ABC" w:rsidRDefault="00A405DC">
            <w:r w:rsidRPr="00710ABC">
              <w:t xml:space="preserve">Activated Sludge, Respiration Inhibition Test </w:t>
            </w:r>
          </w:p>
        </w:tc>
        <w:tc>
          <w:tcPr>
            <w:tcW w:w="1530" w:type="dxa"/>
            <w:tcBorders>
              <w:top w:val="single" w:sz="4" w:space="0" w:color="auto"/>
              <w:left w:val="single" w:sz="4" w:space="0" w:color="auto"/>
              <w:bottom w:val="single" w:sz="4" w:space="0" w:color="auto"/>
              <w:right w:val="single" w:sz="4" w:space="0" w:color="auto"/>
            </w:tcBorders>
            <w:shd w:val="clear" w:color="auto" w:fill="E1E3F2"/>
            <w:hideMark/>
          </w:tcPr>
          <w:p w14:paraId="63380BF7" w14:textId="77777777" w:rsidR="00A405DC" w:rsidRPr="00710ABC" w:rsidRDefault="00A405DC">
            <w:r w:rsidRPr="00710ABC">
              <w:t>OECD 209</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782FF78A"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&lt;NOEC&gt; / &lt;EC</w:t>
            </w:r>
            <w:r w:rsidRPr="00710ABC">
              <w:rPr>
                <w:rFonts w:ascii="Segoe UI" w:eastAsia="Verdana" w:hAnsi="Segoe UI" w:cs="Times New Roman"/>
                <w:color w:val="339966"/>
                <w:vertAlign w:val="subscript"/>
                <w:lang w:eastAsia="en-GB"/>
              </w:rPr>
              <w:t>10</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63387027"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07336E4D" w14:textId="77777777" w:rsidR="00A405DC" w:rsidRPr="00710ABC" w:rsidRDefault="00A405DC">
            <w:r w:rsidRPr="00710ABC">
              <w:rPr>
                <w:rFonts w:ascii="Segoe UI" w:eastAsia="Verdana" w:hAnsi="Segoe UI"/>
                <w:i/>
                <w:iCs/>
                <w:color w:val="339966"/>
              </w:rPr>
              <w:t>µg</w:t>
            </w:r>
            <w:r w:rsidRPr="00710ABC">
              <w:rPr>
                <w:i/>
                <w:iCs/>
              </w:rPr>
              <w:t>/</w:t>
            </w:r>
            <w:r w:rsidRPr="00710ABC">
              <w:t>L</w:t>
            </w:r>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tcPr>
          <w:p w14:paraId="5B1B2330" w14:textId="77777777" w:rsidR="00A405DC" w:rsidRPr="00710ABC" w:rsidRDefault="00A405DC">
            <w:r w:rsidRPr="00710ABC">
              <w:t>total respiration</w:t>
            </w:r>
          </w:p>
        </w:tc>
      </w:tr>
      <w:tr w:rsidR="00A405DC" w:rsidRPr="00710ABC" w14:paraId="5E0018D8" w14:textId="77777777">
        <w:tc>
          <w:tcPr>
            <w:tcW w:w="9470" w:type="dxa"/>
            <w:gridSpan w:val="10"/>
            <w:tcBorders>
              <w:top w:val="single" w:sz="4" w:space="0" w:color="auto"/>
              <w:left w:val="single" w:sz="4" w:space="0" w:color="auto"/>
              <w:bottom w:val="single" w:sz="4" w:space="0" w:color="auto"/>
              <w:right w:val="single" w:sz="4" w:space="0" w:color="auto"/>
            </w:tcBorders>
            <w:shd w:val="clear" w:color="auto" w:fill="003399"/>
            <w:hideMark/>
          </w:tcPr>
          <w:p w14:paraId="1B4916E5" w14:textId="77777777" w:rsidR="00A405DC" w:rsidRPr="00710ABC" w:rsidRDefault="00A405DC">
            <w:r w:rsidRPr="00710ABC">
              <w:rPr>
                <w:b/>
                <w:i/>
              </w:rPr>
              <w:t xml:space="preserve">Phase II Sediment effect studies </w:t>
            </w:r>
          </w:p>
        </w:tc>
      </w:tr>
      <w:tr w:rsidR="00A405DC" w:rsidRPr="00710ABC" w14:paraId="13631BAD"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44C60583" w14:textId="77777777" w:rsidR="00A405DC" w:rsidRPr="00710ABC" w:rsidRDefault="00A405DC">
            <w:r w:rsidRPr="00710ABC">
              <w:t>Sediment Dwelling Organism Test/</w:t>
            </w:r>
            <w:r w:rsidRPr="00710ABC">
              <w:rPr>
                <w:rFonts w:ascii="Segoe UI" w:hAnsi="Segoe UI" w:cs="Segoe UI"/>
                <w:i/>
                <w:iCs/>
                <w:color w:val="339966"/>
              </w:rPr>
              <w:t>&lt;</w:t>
            </w:r>
            <w:r w:rsidRPr="00710ABC">
              <w:rPr>
                <w:rFonts w:ascii="Segoe UI" w:eastAsia="Verdana" w:hAnsi="Segoe UI"/>
                <w:color w:val="339966"/>
              </w:rPr>
              <w:t xml:space="preserve">Chironomus </w:t>
            </w:r>
            <w:proofErr w:type="spellStart"/>
            <w:r w:rsidRPr="00710ABC">
              <w:rPr>
                <w:rFonts w:ascii="Segoe UI" w:eastAsia="Verdana" w:hAnsi="Segoe UI"/>
                <w:color w:val="339966"/>
              </w:rPr>
              <w:t>riparius</w:t>
            </w:r>
            <w:proofErr w:type="spellEnd"/>
            <w:r w:rsidRPr="00710ABC">
              <w:rPr>
                <w:rFonts w:ascii="Segoe UI" w:eastAsia="Verdana" w:hAnsi="Segoe UI"/>
                <w:color w:val="339966"/>
              </w:rPr>
              <w:t>&gt; / &lt;Lumbriculus variegatus&gt;</w:t>
            </w:r>
            <w:r w:rsidRPr="00710ABC">
              <w:rPr>
                <w:i/>
                <w:iCs/>
                <w:color w:val="339966"/>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7BCE53C5" w14:textId="77777777" w:rsidR="00A405DC" w:rsidRPr="00710ABC" w:rsidRDefault="00A405DC">
            <w:r w:rsidRPr="00710ABC">
              <w:t xml:space="preserve">OECD </w:t>
            </w:r>
            <w:r w:rsidRPr="00710ABC">
              <w:rPr>
                <w:rFonts w:ascii="Segoe UI" w:hAnsi="Segoe UI" w:cs="Segoe UI"/>
                <w:i/>
                <w:iCs/>
                <w:color w:val="339966"/>
              </w:rPr>
              <w:t>&lt;</w:t>
            </w:r>
            <w:r w:rsidRPr="00710ABC">
              <w:rPr>
                <w:rFonts w:ascii="Segoe UI" w:eastAsia="Verdana" w:hAnsi="Segoe UI" w:cs="Segoe UI"/>
                <w:color w:val="339966"/>
              </w:rPr>
              <w:t>218&gt;/&lt;219&gt;/ &lt;225&gt;</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35709CF6"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&lt;NOEC&gt; / &lt;EC</w:t>
            </w:r>
            <w:r w:rsidRPr="00710ABC">
              <w:rPr>
                <w:rFonts w:ascii="Segoe UI" w:eastAsia="Verdana" w:hAnsi="Segoe UI" w:cs="Times New Roman"/>
                <w:color w:val="339966"/>
                <w:vertAlign w:val="subscript"/>
                <w:lang w:eastAsia="en-GB"/>
              </w:rPr>
              <w:t>10</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3C424E87"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56CB5D9E" w14:textId="77777777" w:rsidR="00A405DC" w:rsidRPr="00710ABC" w:rsidRDefault="00A405DC">
            <w:r w:rsidRPr="00710ABC">
              <w:rPr>
                <w:rFonts w:ascii="Segoe UI" w:eastAsia="Verdana" w:hAnsi="Segoe UI"/>
                <w:i/>
                <w:iCs/>
                <w:color w:val="339966"/>
              </w:rPr>
              <w:t>mg</w:t>
            </w:r>
            <w:r w:rsidRPr="00710ABC">
              <w:t>/</w:t>
            </w:r>
            <w:proofErr w:type="spellStart"/>
            <w:r w:rsidRPr="00710ABC">
              <w:t>kg</w:t>
            </w:r>
            <w:r w:rsidRPr="00710ABC">
              <w:rPr>
                <w:vertAlign w:val="subscript"/>
              </w:rPr>
              <w:t>dw</w:t>
            </w:r>
            <w:proofErr w:type="spellEnd"/>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52D368AA"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 xml:space="preserve">applicable endpoint(s), normalised to 10% </w:t>
            </w:r>
            <w:proofErr w:type="spellStart"/>
            <w:r w:rsidRPr="00710ABC">
              <w:rPr>
                <w:rFonts w:ascii="Segoe UI" w:eastAsia="Verdana" w:hAnsi="Segoe UI" w:cs="Times New Roman"/>
                <w:i/>
                <w:iCs/>
                <w:color w:val="339966"/>
                <w:lang w:eastAsia="en-GB"/>
              </w:rPr>
              <w:t>o.c.</w:t>
            </w:r>
            <w:proofErr w:type="spellEnd"/>
          </w:p>
        </w:tc>
      </w:tr>
      <w:tr w:rsidR="00A405DC" w:rsidRPr="00710ABC" w14:paraId="3C7296E5" w14:textId="77777777">
        <w:tc>
          <w:tcPr>
            <w:tcW w:w="9470" w:type="dxa"/>
            <w:gridSpan w:val="10"/>
            <w:tcBorders>
              <w:top w:val="single" w:sz="4" w:space="0" w:color="auto"/>
              <w:left w:val="single" w:sz="4" w:space="0" w:color="auto"/>
              <w:bottom w:val="single" w:sz="4" w:space="0" w:color="auto"/>
              <w:right w:val="single" w:sz="4" w:space="0" w:color="auto"/>
            </w:tcBorders>
            <w:shd w:val="clear" w:color="auto" w:fill="003399"/>
            <w:hideMark/>
          </w:tcPr>
          <w:p w14:paraId="5C296E20" w14:textId="77777777" w:rsidR="00A405DC" w:rsidRPr="00710ABC" w:rsidRDefault="00A405DC">
            <w:r w:rsidRPr="00710ABC">
              <w:rPr>
                <w:b/>
                <w:i/>
              </w:rPr>
              <w:t>Phase II Soil effect studies</w:t>
            </w:r>
          </w:p>
        </w:tc>
      </w:tr>
      <w:tr w:rsidR="00A405DC" w:rsidRPr="00710ABC" w14:paraId="4867470E"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13139DCB" w14:textId="77777777" w:rsidR="00A405DC" w:rsidRPr="00710ABC" w:rsidRDefault="00A405DC">
            <w:r w:rsidRPr="00710ABC">
              <w:t>Soil Microorganisms: Nitrogen Transformation Test</w:t>
            </w:r>
          </w:p>
        </w:tc>
        <w:tc>
          <w:tcPr>
            <w:tcW w:w="1530" w:type="dxa"/>
            <w:tcBorders>
              <w:top w:val="single" w:sz="4" w:space="0" w:color="auto"/>
              <w:left w:val="single" w:sz="4" w:space="0" w:color="auto"/>
              <w:bottom w:val="single" w:sz="4" w:space="0" w:color="auto"/>
              <w:right w:val="single" w:sz="4" w:space="0" w:color="auto"/>
            </w:tcBorders>
            <w:shd w:val="clear" w:color="auto" w:fill="E1E3F2"/>
            <w:hideMark/>
          </w:tcPr>
          <w:p w14:paraId="72993CF9" w14:textId="77777777" w:rsidR="00A405DC" w:rsidRPr="00710ABC" w:rsidRDefault="00A405DC">
            <w:r w:rsidRPr="00710ABC">
              <w:t>OECD 216</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7BC5208D" w14:textId="77777777" w:rsidR="00A405DC" w:rsidRPr="00710ABC" w:rsidRDefault="00A405DC">
            <w:pPr>
              <w:spacing w:after="140" w:line="280" w:lineRule="atLeast"/>
              <w:rPr>
                <w:rFonts w:ascii="Segoe UI" w:eastAsia="Verdana" w:hAnsi="Segoe UI" w:cs="Times New Roman"/>
                <w:color w:val="339966"/>
                <w:lang w:eastAsia="en-GB"/>
              </w:rPr>
            </w:pPr>
            <w:r w:rsidRPr="00710ABC">
              <w:rPr>
                <w:rFonts w:ascii="Segoe UI" w:eastAsia="Verdana" w:hAnsi="Segoe UI" w:cs="Times New Roman"/>
                <w:i/>
                <w:iCs/>
                <w:color w:val="339966"/>
                <w:lang w:eastAsia="en-GB"/>
              </w:rPr>
              <w:t>X</w:t>
            </w:r>
            <w:r w:rsidRPr="00710ABC">
              <w:rPr>
                <w:rFonts w:ascii="Segoe UI" w:eastAsia="Verdana" w:hAnsi="Segoe UI" w:cs="Times New Roman"/>
                <w:color w:val="339966"/>
                <w:lang w:eastAsia="en-GB"/>
              </w:rPr>
              <w:t xml:space="preserve"> / &lt;NOEC&gt; / &lt;EC</w:t>
            </w:r>
            <w:r w:rsidRPr="00710ABC">
              <w:rPr>
                <w:rFonts w:ascii="Segoe UI" w:eastAsia="Verdana" w:hAnsi="Segoe UI" w:cs="Times New Roman"/>
                <w:color w:val="339966"/>
                <w:vertAlign w:val="subscript"/>
                <w:lang w:eastAsia="en-GB"/>
              </w:rPr>
              <w:t>10x</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547ECA6A"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1F2834D4" w14:textId="77777777" w:rsidR="00A405DC" w:rsidRPr="00710ABC" w:rsidRDefault="00A405DC">
            <w:pPr>
              <w:rPr>
                <w:i/>
                <w:iCs/>
                <w:color w:val="339966"/>
              </w:rPr>
            </w:pPr>
            <w:r w:rsidRPr="00710ABC">
              <w:rPr>
                <w:rFonts w:ascii="Segoe UI" w:eastAsia="Verdana" w:hAnsi="Segoe UI"/>
                <w:color w:val="339966"/>
              </w:rPr>
              <w:t>&lt;%&gt;</w:t>
            </w:r>
            <w:r w:rsidRPr="00710ABC">
              <w:rPr>
                <w:i/>
                <w:iCs/>
                <w:color w:val="339966"/>
              </w:rPr>
              <w:t xml:space="preserve"> /</w:t>
            </w:r>
          </w:p>
          <w:p w14:paraId="647F6734" w14:textId="77777777" w:rsidR="00A405DC" w:rsidRPr="00710ABC" w:rsidRDefault="00A405DC">
            <w:pPr>
              <w:spacing w:line="280" w:lineRule="atLeast"/>
              <w:rPr>
                <w:rFonts w:ascii="Segoe UI" w:eastAsia="Verdana" w:hAnsi="Segoe UI" w:cs="Times New Roman"/>
                <w:color w:val="339966"/>
                <w:lang w:eastAsia="en-GB"/>
              </w:rPr>
            </w:pPr>
            <w:r w:rsidRPr="00710ABC">
              <w:rPr>
                <w:rFonts w:ascii="Segoe UI" w:eastAsia="Verdana" w:hAnsi="Segoe UI" w:cs="Times New Roman"/>
                <w:color w:val="339966"/>
                <w:lang w:eastAsia="en-GB"/>
              </w:rPr>
              <w:t>&lt;mg&gt;/</w:t>
            </w:r>
          </w:p>
          <w:p w14:paraId="06A72CF5"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&lt;</w:t>
            </w:r>
            <w:proofErr w:type="spellStart"/>
            <w:r w:rsidRPr="00710ABC">
              <w:rPr>
                <w:rFonts w:ascii="Segoe UI" w:eastAsia="Verdana" w:hAnsi="Segoe UI" w:cs="Times New Roman"/>
                <w:color w:val="339966"/>
                <w:lang w:eastAsia="en-GB"/>
              </w:rPr>
              <w:t>kg</w:t>
            </w:r>
            <w:r w:rsidRPr="00710ABC">
              <w:rPr>
                <w:rFonts w:ascii="Segoe UI" w:eastAsia="Verdana" w:hAnsi="Segoe UI" w:cs="Times New Roman"/>
                <w:color w:val="339966"/>
                <w:vertAlign w:val="subscript"/>
                <w:lang w:eastAsia="en-GB"/>
              </w:rPr>
              <w:t>dw</w:t>
            </w:r>
            <w:proofErr w:type="spellEnd"/>
            <w:r w:rsidRPr="00710ABC">
              <w:rPr>
                <w:rFonts w:ascii="Segoe UI" w:eastAsia="Verdana" w:hAnsi="Segoe UI" w:cs="Times New Roman"/>
                <w:color w:val="339966"/>
                <w:lang w:eastAsia="en-GB"/>
              </w:rPr>
              <w:t>&gt;</w:t>
            </w:r>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tcPr>
          <w:p w14:paraId="5674582B" w14:textId="77777777" w:rsidR="00A405DC" w:rsidRPr="00710ABC" w:rsidRDefault="00A405DC">
            <w:r w:rsidRPr="00710ABC">
              <w:t xml:space="preserve">at day </w:t>
            </w:r>
            <w:r w:rsidRPr="00710ABC">
              <w:rPr>
                <w:rFonts w:ascii="Segoe UI" w:hAnsi="Segoe UI" w:cs="Segoe UI"/>
                <w:color w:val="339966"/>
              </w:rPr>
              <w:t>&lt;</w:t>
            </w:r>
            <w:r w:rsidRPr="00710ABC">
              <w:rPr>
                <w:rFonts w:ascii="Segoe UI" w:eastAsia="Verdana" w:hAnsi="Segoe UI"/>
                <w:color w:val="339966"/>
              </w:rPr>
              <w:t>28&gt;/&lt;100&gt;</w:t>
            </w:r>
          </w:p>
        </w:tc>
      </w:tr>
      <w:tr w:rsidR="00A405DC" w:rsidRPr="00710ABC" w14:paraId="5C2A8C65"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3D1DD155" w14:textId="77777777" w:rsidR="00A405DC" w:rsidRPr="00710ABC" w:rsidRDefault="00A405DC">
            <w:pPr>
              <w:rPr>
                <w:i/>
                <w:iCs/>
              </w:rPr>
            </w:pPr>
            <w:r w:rsidRPr="00710ABC">
              <w:t>Terrestrial Plants, Growth Test/</w:t>
            </w:r>
            <w:r w:rsidRPr="00710ABC">
              <w:rPr>
                <w:rFonts w:ascii="Segoe UI" w:eastAsia="Verdana" w:hAnsi="Segoe UI"/>
                <w:i/>
                <w:iCs/>
                <w:color w:val="339966"/>
              </w:rPr>
              <w:t>Species</w:t>
            </w:r>
          </w:p>
        </w:tc>
        <w:tc>
          <w:tcPr>
            <w:tcW w:w="1530" w:type="dxa"/>
            <w:tcBorders>
              <w:top w:val="single" w:sz="4" w:space="0" w:color="auto"/>
              <w:left w:val="single" w:sz="4" w:space="0" w:color="auto"/>
              <w:bottom w:val="single" w:sz="4" w:space="0" w:color="auto"/>
              <w:right w:val="single" w:sz="4" w:space="0" w:color="auto"/>
            </w:tcBorders>
            <w:shd w:val="clear" w:color="auto" w:fill="E1E3F2"/>
            <w:hideMark/>
          </w:tcPr>
          <w:p w14:paraId="3BF47D46" w14:textId="77777777" w:rsidR="00A405DC" w:rsidRPr="00710ABC" w:rsidRDefault="00A405DC">
            <w:r w:rsidRPr="00710ABC">
              <w:t>OECD 208</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2D76C6A4"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&lt;NOEC&gt; / &lt;EC</w:t>
            </w:r>
            <w:r w:rsidRPr="00710ABC">
              <w:rPr>
                <w:rFonts w:ascii="Segoe UI" w:eastAsia="Verdana" w:hAnsi="Segoe UI" w:cs="Times New Roman"/>
                <w:color w:val="339966"/>
                <w:vertAlign w:val="subscript"/>
                <w:lang w:eastAsia="en-GB"/>
              </w:rPr>
              <w:t>10</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40AF3DBF"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1DE09CC2" w14:textId="77777777" w:rsidR="00A405DC" w:rsidRPr="00710ABC" w:rsidRDefault="00A405DC">
            <w:r w:rsidRPr="00710ABC">
              <w:rPr>
                <w:rFonts w:ascii="Segoe UI" w:eastAsia="Verdana" w:hAnsi="Segoe UI"/>
                <w:i/>
                <w:iCs/>
                <w:color w:val="339966"/>
              </w:rPr>
              <w:t>mg</w:t>
            </w:r>
            <w:r w:rsidRPr="00710ABC">
              <w:t>/</w:t>
            </w:r>
            <w:proofErr w:type="spellStart"/>
            <w:r w:rsidRPr="00710ABC">
              <w:t>kg</w:t>
            </w:r>
            <w:r w:rsidRPr="00710ABC">
              <w:rPr>
                <w:vertAlign w:val="subscript"/>
              </w:rPr>
              <w:t>dw</w:t>
            </w:r>
            <w:proofErr w:type="spellEnd"/>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tcPr>
          <w:p w14:paraId="4CEA862F"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applicable endpoint(s)</w:t>
            </w:r>
          </w:p>
        </w:tc>
      </w:tr>
      <w:tr w:rsidR="00A405DC" w:rsidRPr="00710ABC" w14:paraId="7970C34A"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6758D7EE" w14:textId="77777777" w:rsidR="00A405DC" w:rsidRPr="00710ABC" w:rsidRDefault="00A405DC">
            <w:r w:rsidRPr="00710ABC">
              <w:rPr>
                <w:rFonts w:ascii="Segoe UI" w:eastAsia="Verdana" w:hAnsi="Segoe UI"/>
                <w:color w:val="339966"/>
              </w:rPr>
              <w:t>&lt;Enchytraeid&gt;/&lt;Earthworm&gt;</w:t>
            </w:r>
            <w:r w:rsidRPr="00710ABC">
              <w:rPr>
                <w:i/>
                <w:iCs/>
                <w:color w:val="339966"/>
              </w:rPr>
              <w:t>,</w:t>
            </w:r>
            <w:r w:rsidRPr="00710ABC">
              <w:rPr>
                <w:color w:val="339966"/>
              </w:rPr>
              <w:t xml:space="preserve"> </w:t>
            </w:r>
            <w:r w:rsidRPr="00710ABC">
              <w:t>Chronic Toxicity Test/</w:t>
            </w:r>
            <w:r w:rsidRPr="00710ABC">
              <w:rPr>
                <w:rFonts w:ascii="Segoe UI" w:eastAsia="Verdana" w:hAnsi="Segoe UI"/>
                <w:i/>
                <w:iCs/>
                <w:color w:val="339966"/>
              </w:rPr>
              <w:t>Species</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5660AC1D" w14:textId="77777777" w:rsidR="00A405DC" w:rsidRPr="00710ABC" w:rsidRDefault="00A405DC">
            <w:r w:rsidRPr="00710ABC">
              <w:t xml:space="preserve">OECD </w:t>
            </w:r>
            <w:r w:rsidRPr="00710ABC">
              <w:rPr>
                <w:rFonts w:ascii="Segoe UI" w:hAnsi="Segoe UI" w:cs="Segoe UI"/>
                <w:i/>
                <w:iCs/>
                <w:color w:val="339966"/>
              </w:rPr>
              <w:t>&lt;</w:t>
            </w:r>
            <w:r w:rsidRPr="00710ABC">
              <w:rPr>
                <w:rFonts w:ascii="Segoe UI" w:eastAsia="Verdana" w:hAnsi="Segoe UI" w:cs="Segoe UI"/>
                <w:color w:val="339966"/>
              </w:rPr>
              <w:t>220&gt;/&lt;222&gt;</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55B7A887"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&lt;NOEC&gt; / &lt;EC</w:t>
            </w:r>
            <w:r w:rsidRPr="00710ABC">
              <w:rPr>
                <w:rFonts w:ascii="Segoe UI" w:eastAsia="Verdana" w:hAnsi="Segoe UI" w:cs="Times New Roman"/>
                <w:color w:val="339966"/>
                <w:vertAlign w:val="subscript"/>
                <w:lang w:eastAsia="en-GB"/>
              </w:rPr>
              <w:t>10</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01C934A3"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tcPr>
          <w:p w14:paraId="1EF512C8" w14:textId="77777777" w:rsidR="00A405DC" w:rsidRPr="00710ABC" w:rsidRDefault="00A405DC">
            <w:r w:rsidRPr="00710ABC">
              <w:rPr>
                <w:rFonts w:ascii="Segoe UI" w:eastAsia="Verdana" w:hAnsi="Segoe UI"/>
                <w:i/>
                <w:iCs/>
                <w:color w:val="339966"/>
              </w:rPr>
              <w:t>mg</w:t>
            </w:r>
            <w:r w:rsidRPr="00710ABC">
              <w:t>/</w:t>
            </w:r>
            <w:proofErr w:type="spellStart"/>
            <w:r w:rsidRPr="00710ABC">
              <w:t>kg</w:t>
            </w:r>
            <w:r w:rsidRPr="00710ABC">
              <w:rPr>
                <w:vertAlign w:val="subscript"/>
              </w:rPr>
              <w:t>dw</w:t>
            </w:r>
            <w:proofErr w:type="spellEnd"/>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tcPr>
          <w:p w14:paraId="3ADE33AA"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applicable endpoint(s)</w:t>
            </w:r>
          </w:p>
        </w:tc>
      </w:tr>
      <w:tr w:rsidR="00A405DC" w:rsidRPr="00710ABC" w14:paraId="10235A26"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7600F979" w14:textId="77777777" w:rsidR="00A405DC" w:rsidRPr="00710ABC" w:rsidRDefault="00A405DC">
            <w:r w:rsidRPr="00710ABC">
              <w:t>Collembolan Reproduction Test/</w:t>
            </w:r>
            <w:proofErr w:type="spellStart"/>
            <w:r w:rsidRPr="00710ABC">
              <w:rPr>
                <w:rFonts w:ascii="Segoe UI" w:eastAsia="Verdana" w:hAnsi="Segoe UI"/>
                <w:i/>
                <w:iCs/>
                <w:color w:val="339966"/>
              </w:rPr>
              <w:t>Folsomia</w:t>
            </w:r>
            <w:proofErr w:type="spellEnd"/>
            <w:r w:rsidRPr="00710ABC">
              <w:rPr>
                <w:color w:val="339966"/>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1E6F8015" w14:textId="77777777" w:rsidR="00A405DC" w:rsidRPr="00710ABC" w:rsidRDefault="00A405DC">
            <w:r w:rsidRPr="00710ABC">
              <w:t>OECD 232</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36917979"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&lt;NOEC&gt; / &lt;EC</w:t>
            </w:r>
            <w:r w:rsidRPr="00710ABC">
              <w:rPr>
                <w:rFonts w:ascii="Segoe UI" w:eastAsia="Verdana" w:hAnsi="Segoe UI" w:cs="Times New Roman"/>
                <w:color w:val="339966"/>
                <w:vertAlign w:val="subscript"/>
                <w:lang w:eastAsia="en-GB"/>
              </w:rPr>
              <w:t>10</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05EDFA9E"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tcPr>
          <w:p w14:paraId="15B422D8" w14:textId="77777777" w:rsidR="00A405DC" w:rsidRPr="00710ABC" w:rsidRDefault="00A405DC">
            <w:r w:rsidRPr="00710ABC">
              <w:rPr>
                <w:rFonts w:ascii="Segoe UI" w:eastAsia="Verdana" w:hAnsi="Segoe UI"/>
                <w:i/>
                <w:iCs/>
                <w:color w:val="339966"/>
              </w:rPr>
              <w:t>mg</w:t>
            </w:r>
            <w:r w:rsidRPr="00710ABC">
              <w:t>/</w:t>
            </w:r>
            <w:proofErr w:type="spellStart"/>
            <w:r w:rsidRPr="00710ABC">
              <w:t>kg</w:t>
            </w:r>
            <w:r w:rsidRPr="00710ABC">
              <w:rPr>
                <w:vertAlign w:val="subscript"/>
              </w:rPr>
              <w:t>dw</w:t>
            </w:r>
            <w:proofErr w:type="spellEnd"/>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tcPr>
          <w:p w14:paraId="3AA968B9"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applicable endpoint(s)</w:t>
            </w:r>
          </w:p>
        </w:tc>
      </w:tr>
      <w:tr w:rsidR="00A405DC" w:rsidRPr="00710ABC" w14:paraId="1A75EE9C" w14:textId="77777777">
        <w:tc>
          <w:tcPr>
            <w:tcW w:w="9470" w:type="dxa"/>
            <w:gridSpan w:val="10"/>
            <w:tcBorders>
              <w:top w:val="single" w:sz="4" w:space="0" w:color="auto"/>
              <w:left w:val="single" w:sz="4" w:space="0" w:color="auto"/>
              <w:bottom w:val="single" w:sz="4" w:space="0" w:color="auto"/>
              <w:right w:val="single" w:sz="4" w:space="0" w:color="auto"/>
            </w:tcBorders>
            <w:shd w:val="clear" w:color="auto" w:fill="003399"/>
            <w:hideMark/>
          </w:tcPr>
          <w:p w14:paraId="37462E95" w14:textId="77777777" w:rsidR="00A405DC" w:rsidRPr="00710ABC" w:rsidRDefault="00A405DC">
            <w:r w:rsidRPr="00710ABC">
              <w:rPr>
                <w:b/>
                <w:i/>
              </w:rPr>
              <w:t>Phase II Secondary poisoning</w:t>
            </w:r>
          </w:p>
        </w:tc>
      </w:tr>
      <w:tr w:rsidR="00A405DC" w:rsidRPr="00710ABC" w14:paraId="18F9DA19"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394FA067" w14:textId="77777777" w:rsidR="00A405DC" w:rsidRPr="00710ABC" w:rsidRDefault="00A405DC">
            <w:pPr>
              <w:rPr>
                <w:rFonts w:ascii="Segoe UI" w:eastAsia="Verdana" w:hAnsi="Segoe UI"/>
                <w:i/>
                <w:iCs/>
                <w:color w:val="339966"/>
              </w:rPr>
            </w:pPr>
            <w:r w:rsidRPr="00710ABC">
              <w:t>Bioaccumulation Test/</w:t>
            </w:r>
            <w:r w:rsidRPr="00710ABC">
              <w:rPr>
                <w:rFonts w:ascii="Segoe UI" w:eastAsia="Verdana" w:hAnsi="Segoe UI"/>
                <w:i/>
                <w:iCs/>
                <w:color w:val="339966"/>
              </w:rPr>
              <w:t>Species</w:t>
            </w:r>
          </w:p>
          <w:p w14:paraId="3EC95F11" w14:textId="77777777" w:rsidR="00A405DC" w:rsidRPr="00710ABC" w:rsidRDefault="00A405DC">
            <w:r w:rsidRPr="00710ABC">
              <w:t xml:space="preserve">Test 1 = </w:t>
            </w:r>
            <w:r w:rsidRPr="00710ABC">
              <w:rPr>
                <w:rFonts w:ascii="Segoe UI" w:eastAsia="Verdana" w:hAnsi="Segoe UI"/>
                <w:i/>
                <w:iCs/>
                <w:color w:val="339966"/>
              </w:rPr>
              <w:t>X</w:t>
            </w:r>
            <w:r w:rsidRPr="00710ABC">
              <w:t xml:space="preserve"> µg/L</w:t>
            </w:r>
          </w:p>
          <w:p w14:paraId="4E50EC3C" w14:textId="77777777" w:rsidR="00A405DC" w:rsidRPr="00710ABC" w:rsidRDefault="00A405DC">
            <w:r w:rsidRPr="00710ABC">
              <w:t xml:space="preserve">Test 2 = </w:t>
            </w:r>
            <w:r w:rsidRPr="00710ABC">
              <w:rPr>
                <w:rFonts w:ascii="Segoe UI" w:eastAsia="Verdana" w:hAnsi="Segoe UI"/>
                <w:i/>
                <w:iCs/>
                <w:color w:val="339966"/>
              </w:rPr>
              <w:t>X</w:t>
            </w:r>
            <w:r w:rsidRPr="00710ABC">
              <w:t xml:space="preserve"> µg/L</w:t>
            </w:r>
          </w:p>
        </w:tc>
        <w:tc>
          <w:tcPr>
            <w:tcW w:w="1530" w:type="dxa"/>
            <w:tcBorders>
              <w:top w:val="single" w:sz="4" w:space="0" w:color="auto"/>
              <w:left w:val="single" w:sz="4" w:space="0" w:color="auto"/>
              <w:bottom w:val="single" w:sz="4" w:space="0" w:color="auto"/>
              <w:right w:val="single" w:sz="4" w:space="0" w:color="auto"/>
            </w:tcBorders>
            <w:shd w:val="clear" w:color="auto" w:fill="E1E3F2"/>
            <w:hideMark/>
          </w:tcPr>
          <w:p w14:paraId="1183AA91" w14:textId="77777777" w:rsidR="00A405DC" w:rsidRPr="00710ABC" w:rsidRDefault="00A405DC">
            <w:r w:rsidRPr="00710ABC">
              <w:t>OECD 305</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03333E51" w14:textId="77777777" w:rsidR="00A405DC" w:rsidRPr="00710ABC" w:rsidRDefault="00A405DC"/>
          <w:p w14:paraId="5FEA6165" w14:textId="77777777" w:rsidR="00A405DC" w:rsidRPr="00710ABC" w:rsidRDefault="00A405DC">
            <w:pPr>
              <w:spacing w:after="140" w:line="280" w:lineRule="atLeast"/>
              <w:rPr>
                <w:rFonts w:ascii="Segoe UI" w:eastAsia="Verdana" w:hAnsi="Segoe UI" w:cs="Times New Roman"/>
                <w:color w:val="339966"/>
                <w:lang w:eastAsia="en-GB"/>
              </w:rPr>
            </w:pPr>
            <w:r w:rsidRPr="00710ABC">
              <w:rPr>
                <w:rFonts w:ascii="Segoe UI" w:eastAsia="Verdana" w:hAnsi="Segoe UI" w:cs="Times New Roman"/>
                <w:color w:val="339966"/>
                <w:lang w:eastAsia="en-GB"/>
              </w:rPr>
              <w:t>&lt;</w:t>
            </w:r>
            <w:proofErr w:type="spellStart"/>
            <w:r w:rsidRPr="00710ABC">
              <w:rPr>
                <w:rFonts w:ascii="Segoe UI" w:eastAsia="Verdana" w:hAnsi="Segoe UI" w:cs="Times New Roman"/>
                <w:color w:val="339966"/>
                <w:lang w:eastAsia="en-GB"/>
              </w:rPr>
              <w:t>BCF</w:t>
            </w:r>
            <w:r w:rsidRPr="00710ABC">
              <w:rPr>
                <w:rFonts w:ascii="Segoe UI" w:eastAsia="Verdana" w:hAnsi="Segoe UI" w:cs="Times New Roman"/>
                <w:color w:val="339966"/>
                <w:vertAlign w:val="subscript"/>
                <w:lang w:eastAsia="en-GB"/>
              </w:rPr>
              <w:t>KgL</w:t>
            </w:r>
            <w:proofErr w:type="spellEnd"/>
            <w:r w:rsidRPr="00710ABC">
              <w:rPr>
                <w:rFonts w:ascii="Segoe UI" w:eastAsia="Verdana" w:hAnsi="Segoe UI" w:cs="Times New Roman"/>
                <w:color w:val="339966"/>
                <w:vertAlign w:val="subscript"/>
                <w:lang w:eastAsia="en-GB"/>
              </w:rPr>
              <w:t>, 1</w:t>
            </w:r>
            <w:r w:rsidRPr="00710ABC">
              <w:rPr>
                <w:rFonts w:ascii="Segoe UI" w:eastAsia="Verdana" w:hAnsi="Segoe UI" w:cs="Times New Roman"/>
                <w:color w:val="339966"/>
                <w:lang w:eastAsia="en-GB"/>
              </w:rPr>
              <w:t>&gt;</w:t>
            </w:r>
            <w:r w:rsidRPr="00710ABC">
              <w:rPr>
                <w:rFonts w:ascii="Segoe UI" w:eastAsia="Verdana" w:hAnsi="Segoe UI" w:cs="Times New Roman"/>
                <w:color w:val="339966"/>
                <w:vertAlign w:val="subscript"/>
                <w:lang w:eastAsia="en-GB"/>
              </w:rPr>
              <w:t xml:space="preserve"> </w:t>
            </w:r>
            <w:r w:rsidRPr="00710ABC">
              <w:rPr>
                <w:rFonts w:ascii="Segoe UI" w:eastAsia="Verdana" w:hAnsi="Segoe UI" w:cs="Times New Roman"/>
                <w:color w:val="339966"/>
                <w:lang w:eastAsia="en-GB"/>
              </w:rPr>
              <w:t>&lt;</w:t>
            </w:r>
            <w:proofErr w:type="spellStart"/>
            <w:r w:rsidRPr="00710ABC">
              <w:rPr>
                <w:rFonts w:ascii="Segoe UI" w:eastAsia="Verdana" w:hAnsi="Segoe UI" w:cs="Times New Roman"/>
                <w:color w:val="339966"/>
                <w:lang w:eastAsia="en-GB"/>
              </w:rPr>
              <w:t>BCF</w:t>
            </w:r>
            <w:r w:rsidRPr="00710ABC">
              <w:rPr>
                <w:rFonts w:ascii="Segoe UI" w:eastAsia="Verdana" w:hAnsi="Segoe UI" w:cs="Times New Roman"/>
                <w:color w:val="339966"/>
                <w:vertAlign w:val="subscript"/>
                <w:lang w:eastAsia="en-GB"/>
              </w:rPr>
              <w:t>KgL</w:t>
            </w:r>
            <w:proofErr w:type="spellEnd"/>
            <w:r w:rsidRPr="00710ABC">
              <w:rPr>
                <w:rFonts w:ascii="Segoe UI" w:eastAsia="Verdana" w:hAnsi="Segoe UI" w:cs="Times New Roman"/>
                <w:color w:val="339966"/>
                <w:vertAlign w:val="subscript"/>
                <w:lang w:eastAsia="en-GB"/>
              </w:rPr>
              <w:t>, 2</w:t>
            </w:r>
            <w:r w:rsidRPr="00710ABC">
              <w:rPr>
                <w:rFonts w:ascii="Segoe UI" w:eastAsia="Verdana" w:hAnsi="Segoe UI" w:cs="Times New Roman"/>
                <w:color w:val="339966"/>
                <w:lang w:eastAsia="en-GB"/>
              </w:rPr>
              <w:t>&gt;</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3DA753D5"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5747F1B0" w14:textId="77777777" w:rsidR="00A405DC" w:rsidRPr="00710ABC" w:rsidRDefault="00A405DC"/>
          <w:p w14:paraId="7E0FC892" w14:textId="77777777" w:rsidR="00A405DC" w:rsidRPr="00710ABC" w:rsidRDefault="00A405DC">
            <w:r w:rsidRPr="00710ABC">
              <w:t>L/kg</w:t>
            </w:r>
          </w:p>
          <w:p w14:paraId="3E8E8EDD" w14:textId="77777777" w:rsidR="00A405DC" w:rsidRPr="00710ABC" w:rsidRDefault="00A405DC">
            <w:r w:rsidRPr="00710ABC">
              <w:t>L/kg</w:t>
            </w:r>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7E0B77A4" w14:textId="77777777" w:rsidR="00A405DC" w:rsidRPr="00710ABC" w:rsidRDefault="00A405DC"/>
        </w:tc>
      </w:tr>
      <w:tr w:rsidR="00A405DC" w:rsidRPr="00710ABC" w14:paraId="6857DF6A" w14:textId="77777777">
        <w:tc>
          <w:tcPr>
            <w:tcW w:w="2970" w:type="dxa"/>
            <w:tcBorders>
              <w:top w:val="single" w:sz="4" w:space="0" w:color="auto"/>
              <w:left w:val="single" w:sz="4" w:space="0" w:color="auto"/>
              <w:bottom w:val="single" w:sz="4" w:space="0" w:color="auto"/>
              <w:right w:val="single" w:sz="4" w:space="0" w:color="auto"/>
            </w:tcBorders>
            <w:shd w:val="clear" w:color="auto" w:fill="E1E3F2"/>
            <w:hideMark/>
          </w:tcPr>
          <w:p w14:paraId="4430ACF3" w14:textId="77777777" w:rsidR="00A405DC" w:rsidRPr="00710ABC" w:rsidRDefault="00A405DC">
            <w:pPr>
              <w:rPr>
                <w:i/>
              </w:rPr>
            </w:pPr>
            <w:r w:rsidRPr="00710ABC">
              <w:t>Mammal or Bird Test</w:t>
            </w:r>
            <w:r w:rsidRPr="00710ABC">
              <w:rPr>
                <w:i/>
              </w:rPr>
              <w:t>/</w:t>
            </w:r>
          </w:p>
          <w:p w14:paraId="1A67C524"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Species</w:t>
            </w:r>
          </w:p>
        </w:tc>
        <w:tc>
          <w:tcPr>
            <w:tcW w:w="1530" w:type="dxa"/>
            <w:tcBorders>
              <w:top w:val="single" w:sz="4" w:space="0" w:color="auto"/>
              <w:left w:val="single" w:sz="4" w:space="0" w:color="auto"/>
              <w:bottom w:val="single" w:sz="4" w:space="0" w:color="auto"/>
              <w:right w:val="single" w:sz="4" w:space="0" w:color="auto"/>
            </w:tcBorders>
            <w:shd w:val="clear" w:color="auto" w:fill="E1E3F2"/>
            <w:hideMark/>
          </w:tcPr>
          <w:p w14:paraId="1A02A7E8" w14:textId="77777777" w:rsidR="00A405DC" w:rsidRPr="00710ABC" w:rsidRDefault="00A405DC">
            <w:r w:rsidRPr="00710ABC">
              <w:t xml:space="preserve">OECD </w:t>
            </w:r>
            <w:r w:rsidRPr="00710ABC">
              <w:rPr>
                <w:rFonts w:ascii="Segoe UI" w:eastAsia="Verdana" w:hAnsi="Segoe UI"/>
                <w:i/>
                <w:iCs/>
                <w:color w:val="339966"/>
              </w:rPr>
              <w:t>XXX</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hideMark/>
          </w:tcPr>
          <w:p w14:paraId="72F0411A" w14:textId="77777777" w:rsidR="00A405DC" w:rsidRPr="00710ABC" w:rsidRDefault="00A405DC">
            <w:r w:rsidRPr="00710ABC">
              <w:t>NOAEL</w:t>
            </w:r>
          </w:p>
        </w:tc>
        <w:tc>
          <w:tcPr>
            <w:tcW w:w="680" w:type="dxa"/>
            <w:tcBorders>
              <w:top w:val="single" w:sz="4" w:space="0" w:color="auto"/>
              <w:left w:val="single" w:sz="4" w:space="0" w:color="auto"/>
              <w:bottom w:val="single" w:sz="4" w:space="0" w:color="auto"/>
              <w:right w:val="single" w:sz="4" w:space="0" w:color="auto"/>
            </w:tcBorders>
            <w:shd w:val="clear" w:color="auto" w:fill="E1E3F2"/>
          </w:tcPr>
          <w:p w14:paraId="05FE69C6" w14:textId="77777777" w:rsidR="00A405DC" w:rsidRPr="00710ABC" w:rsidRDefault="00A405DC"/>
        </w:tc>
        <w:tc>
          <w:tcPr>
            <w:tcW w:w="1020" w:type="dxa"/>
            <w:gridSpan w:val="3"/>
            <w:tcBorders>
              <w:top w:val="single" w:sz="4" w:space="0" w:color="auto"/>
              <w:left w:val="single" w:sz="4" w:space="0" w:color="auto"/>
              <w:bottom w:val="single" w:sz="4" w:space="0" w:color="auto"/>
              <w:right w:val="single" w:sz="4" w:space="0" w:color="auto"/>
            </w:tcBorders>
            <w:shd w:val="clear" w:color="auto" w:fill="E1E3F2"/>
            <w:hideMark/>
          </w:tcPr>
          <w:p w14:paraId="0C2C96FE" w14:textId="77777777" w:rsidR="00A405DC" w:rsidRPr="00710ABC" w:rsidRDefault="00A405DC">
            <w:r w:rsidRPr="00710ABC">
              <w:rPr>
                <w:rFonts w:ascii="Segoe UI" w:eastAsia="Verdana" w:hAnsi="Segoe UI"/>
                <w:i/>
                <w:iCs/>
                <w:color w:val="339966"/>
              </w:rPr>
              <w:t>mg</w:t>
            </w:r>
            <w:r w:rsidRPr="00710ABC">
              <w:t>/</w:t>
            </w:r>
            <w:proofErr w:type="spellStart"/>
            <w:r w:rsidRPr="00710ABC">
              <w:t>kg</w:t>
            </w:r>
            <w:r w:rsidRPr="00710ABC">
              <w:rPr>
                <w:vertAlign w:val="subscript"/>
              </w:rPr>
              <w:t>bw</w:t>
            </w:r>
            <w:proofErr w:type="spellEnd"/>
            <w:r w:rsidRPr="00710ABC">
              <w:t>/d</w:t>
            </w:r>
          </w:p>
        </w:tc>
        <w:tc>
          <w:tcPr>
            <w:tcW w:w="2069" w:type="dxa"/>
            <w:gridSpan w:val="2"/>
            <w:tcBorders>
              <w:top w:val="single" w:sz="4" w:space="0" w:color="auto"/>
              <w:left w:val="single" w:sz="4" w:space="0" w:color="auto"/>
              <w:bottom w:val="single" w:sz="4" w:space="0" w:color="auto"/>
              <w:right w:val="single" w:sz="4" w:space="0" w:color="auto"/>
            </w:tcBorders>
            <w:shd w:val="clear" w:color="auto" w:fill="E1E3F2"/>
          </w:tcPr>
          <w:p w14:paraId="25A93B62"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applicable endpoint(s)</w:t>
            </w:r>
          </w:p>
        </w:tc>
      </w:tr>
      <w:tr w:rsidR="00A405DC" w:rsidRPr="00710ABC" w14:paraId="66C2E31D" w14:textId="77777777">
        <w:tc>
          <w:tcPr>
            <w:tcW w:w="9470" w:type="dxa"/>
            <w:gridSpan w:val="10"/>
            <w:tcBorders>
              <w:top w:val="single" w:sz="4" w:space="0" w:color="auto"/>
              <w:left w:val="single" w:sz="4" w:space="0" w:color="auto"/>
              <w:bottom w:val="single" w:sz="4" w:space="0" w:color="auto"/>
              <w:right w:val="single" w:sz="4" w:space="0" w:color="auto"/>
            </w:tcBorders>
            <w:shd w:val="clear" w:color="auto" w:fill="003399"/>
            <w:hideMark/>
          </w:tcPr>
          <w:p w14:paraId="0E22C3EC" w14:textId="77777777" w:rsidR="00A405DC" w:rsidRPr="00710ABC" w:rsidRDefault="00A405DC">
            <w:r w:rsidRPr="00710ABC">
              <w:rPr>
                <w:b/>
                <w:i/>
              </w:rPr>
              <w:t>Risk characterisation</w:t>
            </w:r>
          </w:p>
        </w:tc>
      </w:tr>
      <w:tr w:rsidR="00A405DC" w:rsidRPr="00710ABC" w14:paraId="0C128B05" w14:textId="77777777">
        <w:trPr>
          <w:gridAfter w:val="1"/>
          <w:wAfter w:w="11" w:type="dxa"/>
        </w:trPr>
        <w:tc>
          <w:tcPr>
            <w:tcW w:w="2970" w:type="dxa"/>
            <w:tcBorders>
              <w:top w:val="single" w:sz="4" w:space="0" w:color="auto"/>
              <w:left w:val="single" w:sz="4" w:space="0" w:color="auto"/>
              <w:bottom w:val="single" w:sz="4" w:space="0" w:color="auto"/>
              <w:right w:val="single" w:sz="4" w:space="0" w:color="auto"/>
            </w:tcBorders>
            <w:shd w:val="clear" w:color="auto" w:fill="003399"/>
          </w:tcPr>
          <w:p w14:paraId="5D8FBA15" w14:textId="77777777" w:rsidR="00A405DC" w:rsidRPr="00710ABC" w:rsidRDefault="00A405DC">
            <w:pPr>
              <w:rPr>
                <w:b/>
              </w:rPr>
            </w:pPr>
            <w:r w:rsidRPr="00710ABC">
              <w:rPr>
                <w:b/>
              </w:rPr>
              <w:t>Compartment</w:t>
            </w:r>
          </w:p>
        </w:tc>
        <w:tc>
          <w:tcPr>
            <w:tcW w:w="1530" w:type="dxa"/>
            <w:tcBorders>
              <w:top w:val="single" w:sz="4" w:space="0" w:color="auto"/>
              <w:left w:val="single" w:sz="4" w:space="0" w:color="auto"/>
              <w:bottom w:val="single" w:sz="4" w:space="0" w:color="auto"/>
              <w:right w:val="single" w:sz="4" w:space="0" w:color="auto"/>
            </w:tcBorders>
            <w:shd w:val="clear" w:color="auto" w:fill="003399"/>
          </w:tcPr>
          <w:p w14:paraId="6DE29CB4" w14:textId="77777777" w:rsidR="00A405DC" w:rsidRPr="00710ABC" w:rsidRDefault="00A405DC">
            <w:pPr>
              <w:rPr>
                <w:b/>
              </w:rPr>
            </w:pPr>
            <w:r w:rsidRPr="00710ABC">
              <w:rPr>
                <w:b/>
              </w:rPr>
              <w:t>PEC</w:t>
            </w:r>
          </w:p>
        </w:tc>
        <w:tc>
          <w:tcPr>
            <w:tcW w:w="1201" w:type="dxa"/>
            <w:gridSpan w:val="2"/>
            <w:tcBorders>
              <w:top w:val="single" w:sz="4" w:space="0" w:color="auto"/>
              <w:left w:val="single" w:sz="4" w:space="0" w:color="auto"/>
              <w:bottom w:val="single" w:sz="4" w:space="0" w:color="auto"/>
              <w:right w:val="single" w:sz="4" w:space="0" w:color="auto"/>
            </w:tcBorders>
            <w:shd w:val="clear" w:color="auto" w:fill="003399"/>
          </w:tcPr>
          <w:p w14:paraId="29A2A6DE" w14:textId="77777777" w:rsidR="00A405DC" w:rsidRPr="00710ABC" w:rsidRDefault="00A405DC">
            <w:pPr>
              <w:rPr>
                <w:b/>
              </w:rPr>
            </w:pPr>
            <w:r w:rsidRPr="00710ABC">
              <w:rPr>
                <w:b/>
              </w:rPr>
              <w:t>PNEC</w:t>
            </w:r>
          </w:p>
        </w:tc>
        <w:tc>
          <w:tcPr>
            <w:tcW w:w="1559" w:type="dxa"/>
            <w:gridSpan w:val="3"/>
            <w:tcBorders>
              <w:top w:val="single" w:sz="4" w:space="0" w:color="auto"/>
              <w:left w:val="single" w:sz="4" w:space="0" w:color="auto"/>
              <w:bottom w:val="single" w:sz="4" w:space="0" w:color="auto"/>
              <w:right w:val="single" w:sz="4" w:space="0" w:color="auto"/>
            </w:tcBorders>
            <w:shd w:val="clear" w:color="auto" w:fill="003399"/>
          </w:tcPr>
          <w:p w14:paraId="5FE867B1" w14:textId="77777777" w:rsidR="00A405DC" w:rsidRPr="00710ABC" w:rsidRDefault="00A405DC">
            <w:pPr>
              <w:rPr>
                <w:b/>
              </w:rPr>
            </w:pPr>
            <w:r w:rsidRPr="00710ABC">
              <w:rPr>
                <w:b/>
              </w:rPr>
              <w:t>RQ</w:t>
            </w:r>
          </w:p>
        </w:tc>
        <w:tc>
          <w:tcPr>
            <w:tcW w:w="2199" w:type="dxa"/>
            <w:gridSpan w:val="2"/>
            <w:tcBorders>
              <w:top w:val="single" w:sz="4" w:space="0" w:color="auto"/>
              <w:left w:val="single" w:sz="4" w:space="0" w:color="auto"/>
              <w:bottom w:val="single" w:sz="4" w:space="0" w:color="auto"/>
              <w:right w:val="single" w:sz="4" w:space="0" w:color="auto"/>
            </w:tcBorders>
            <w:shd w:val="clear" w:color="auto" w:fill="003399"/>
          </w:tcPr>
          <w:p w14:paraId="71DED15B" w14:textId="77777777" w:rsidR="00A405DC" w:rsidRPr="00710ABC" w:rsidRDefault="00A405DC">
            <w:pPr>
              <w:rPr>
                <w:b/>
              </w:rPr>
            </w:pPr>
            <w:r w:rsidRPr="00710ABC">
              <w:rPr>
                <w:b/>
              </w:rPr>
              <w:t>Conclusion</w:t>
            </w:r>
          </w:p>
        </w:tc>
      </w:tr>
      <w:tr w:rsidR="00A405DC" w:rsidRPr="00710ABC" w14:paraId="666246E2"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3E6BF524" w14:textId="77777777" w:rsidR="00A405DC" w:rsidRPr="00710ABC" w:rsidRDefault="00A405DC">
            <w:r w:rsidRPr="00710ABC">
              <w:t>STP</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4EA83401"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µg</w:t>
            </w:r>
            <w:r w:rsidRPr="00710ABC">
              <w:rPr>
                <w:rFonts w:ascii="Segoe UI" w:eastAsia="Verdana" w:hAnsi="Segoe UI" w:cs="Times New Roman"/>
                <w:i/>
                <w:iCs/>
                <w:lang w:eastAsia="en-GB"/>
              </w:rPr>
              <w:t>/L</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25DFE09C"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µg</w:t>
            </w:r>
            <w:r w:rsidRPr="00710ABC">
              <w:rPr>
                <w:rFonts w:ascii="Segoe UI" w:eastAsia="Verdana" w:hAnsi="Segoe UI" w:cs="Times New Roman"/>
                <w:i/>
                <w:iCs/>
                <w:lang w:eastAsia="en-GB"/>
              </w:rPr>
              <w:t>/L</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1E3F2"/>
          </w:tcPr>
          <w:p w14:paraId="18B876C6"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w:t>
            </w:r>
          </w:p>
        </w:tc>
        <w:tc>
          <w:tcPr>
            <w:tcW w:w="2210" w:type="dxa"/>
            <w:gridSpan w:val="3"/>
            <w:tcBorders>
              <w:top w:val="single" w:sz="4" w:space="0" w:color="auto"/>
              <w:left w:val="single" w:sz="4" w:space="0" w:color="auto"/>
              <w:bottom w:val="single" w:sz="4" w:space="0" w:color="auto"/>
              <w:right w:val="single" w:sz="4" w:space="0" w:color="auto"/>
            </w:tcBorders>
            <w:shd w:val="clear" w:color="auto" w:fill="E1E3F2"/>
          </w:tcPr>
          <w:p w14:paraId="77B142F2" w14:textId="77777777" w:rsidR="00A405DC" w:rsidRPr="00710ABC" w:rsidRDefault="00A405DC">
            <w:pPr>
              <w:spacing w:after="140" w:line="280" w:lineRule="atLeast"/>
              <w:rPr>
                <w:rFonts w:ascii="Segoe UI" w:eastAsia="Verdana" w:hAnsi="Segoe UI" w:cs="Times New Roman"/>
                <w:color w:val="339966"/>
                <w:lang w:eastAsia="en-GB"/>
              </w:rPr>
            </w:pPr>
            <w:r w:rsidRPr="00710ABC">
              <w:rPr>
                <w:rFonts w:ascii="Segoe UI" w:eastAsia="Verdana" w:hAnsi="Segoe UI" w:cs="Times New Roman"/>
                <w:color w:val="339966"/>
                <w:lang w:eastAsia="en-GB"/>
              </w:rPr>
              <w:t xml:space="preserve">&lt;No risk&gt; / &lt;Risk&gt; </w:t>
            </w:r>
          </w:p>
        </w:tc>
      </w:tr>
      <w:tr w:rsidR="00A405DC" w:rsidRPr="00710ABC" w14:paraId="6BF54B3F"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63462770" w14:textId="77777777" w:rsidR="00A405DC" w:rsidRPr="00710ABC" w:rsidRDefault="00A405DC">
            <w:r w:rsidRPr="00710ABC">
              <w:rPr>
                <w:iCs/>
              </w:rPr>
              <w:t>Surface water</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1563DDA4"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µg</w:t>
            </w:r>
            <w:r w:rsidRPr="00710ABC">
              <w:rPr>
                <w:rFonts w:ascii="Segoe UI" w:eastAsia="Verdana" w:hAnsi="Segoe UI" w:cs="Times New Roman"/>
                <w:i/>
                <w:iCs/>
                <w:lang w:eastAsia="en-GB"/>
              </w:rPr>
              <w:t>/L</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333A89E9"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µg</w:t>
            </w:r>
            <w:r w:rsidRPr="00710ABC">
              <w:rPr>
                <w:rFonts w:ascii="Segoe UI" w:eastAsia="Verdana" w:hAnsi="Segoe UI" w:cs="Times New Roman"/>
                <w:i/>
                <w:iCs/>
                <w:lang w:eastAsia="en-GB"/>
              </w:rPr>
              <w:t>/L</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1E3F2"/>
          </w:tcPr>
          <w:p w14:paraId="67C9855C"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w:t>
            </w:r>
          </w:p>
        </w:tc>
        <w:tc>
          <w:tcPr>
            <w:tcW w:w="2210" w:type="dxa"/>
            <w:gridSpan w:val="3"/>
            <w:tcBorders>
              <w:top w:val="single" w:sz="4" w:space="0" w:color="auto"/>
              <w:left w:val="single" w:sz="4" w:space="0" w:color="auto"/>
              <w:bottom w:val="single" w:sz="4" w:space="0" w:color="auto"/>
              <w:right w:val="single" w:sz="4" w:space="0" w:color="auto"/>
            </w:tcBorders>
            <w:shd w:val="clear" w:color="auto" w:fill="E1E3F2"/>
          </w:tcPr>
          <w:p w14:paraId="390E12D5"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 xml:space="preserve">&lt;No risk&gt; / &lt;Risk&gt; </w:t>
            </w:r>
          </w:p>
        </w:tc>
      </w:tr>
      <w:tr w:rsidR="00A405DC" w:rsidRPr="00710ABC" w14:paraId="5A9253E5"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3C548FDF" w14:textId="77777777" w:rsidR="00A405DC" w:rsidRPr="00710ABC" w:rsidRDefault="00A405DC">
            <w:r w:rsidRPr="00710ABC">
              <w:t xml:space="preserve">Groundwater </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13202BB7"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µg</w:t>
            </w:r>
            <w:r w:rsidRPr="00710ABC">
              <w:rPr>
                <w:rFonts w:ascii="Segoe UI" w:eastAsia="Verdana" w:hAnsi="Segoe UI" w:cs="Times New Roman"/>
                <w:i/>
                <w:iCs/>
                <w:lang w:eastAsia="en-GB"/>
              </w:rPr>
              <w:t>/L</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5439CCD1"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µg</w:t>
            </w:r>
            <w:r w:rsidRPr="00710ABC">
              <w:rPr>
                <w:rFonts w:ascii="Segoe UI" w:eastAsia="Verdana" w:hAnsi="Segoe UI" w:cs="Times New Roman"/>
                <w:i/>
                <w:iCs/>
                <w:lang w:eastAsia="en-GB"/>
              </w:rPr>
              <w:t>/L</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1E3F2"/>
          </w:tcPr>
          <w:p w14:paraId="487356C0"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w:t>
            </w:r>
          </w:p>
        </w:tc>
        <w:tc>
          <w:tcPr>
            <w:tcW w:w="2210" w:type="dxa"/>
            <w:gridSpan w:val="3"/>
            <w:tcBorders>
              <w:top w:val="single" w:sz="4" w:space="0" w:color="auto"/>
              <w:left w:val="single" w:sz="4" w:space="0" w:color="auto"/>
              <w:bottom w:val="single" w:sz="4" w:space="0" w:color="auto"/>
              <w:right w:val="single" w:sz="4" w:space="0" w:color="auto"/>
            </w:tcBorders>
            <w:shd w:val="clear" w:color="auto" w:fill="E1E3F2"/>
          </w:tcPr>
          <w:p w14:paraId="0BD3E203"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 xml:space="preserve">&lt;No risk&gt; / &lt;Risk&gt; </w:t>
            </w:r>
          </w:p>
        </w:tc>
      </w:tr>
      <w:tr w:rsidR="00A405DC" w:rsidRPr="00710ABC" w14:paraId="7ACFCE41"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3AA96AFB" w14:textId="77777777" w:rsidR="00A405DC" w:rsidRPr="00710ABC" w:rsidRDefault="00A405DC">
            <w:r w:rsidRPr="00710ABC">
              <w:rPr>
                <w:lang w:val="en-US"/>
              </w:rPr>
              <w:t xml:space="preserve">Sediment </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107A0384"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mg</w:t>
            </w:r>
            <w:r w:rsidRPr="00710ABC">
              <w:rPr>
                <w:rFonts w:ascii="Segoe UI" w:eastAsia="Verdana" w:hAnsi="Segoe UI" w:cs="Times New Roman"/>
                <w:i/>
                <w:iCs/>
                <w:lang w:eastAsia="en-GB"/>
              </w:rPr>
              <w:t>/</w:t>
            </w:r>
            <w:proofErr w:type="spellStart"/>
            <w:r w:rsidRPr="00710ABC">
              <w:rPr>
                <w:rFonts w:ascii="Segoe UI" w:eastAsia="Verdana" w:hAnsi="Segoe UI" w:cs="Times New Roman"/>
                <w:i/>
                <w:iCs/>
                <w:lang w:eastAsia="en-GB"/>
              </w:rPr>
              <w:t>kg</w:t>
            </w:r>
            <w:r w:rsidRPr="00710ABC">
              <w:rPr>
                <w:rFonts w:ascii="Segoe UI" w:eastAsia="Verdana" w:hAnsi="Segoe UI" w:cs="Times New Roman"/>
                <w:i/>
                <w:iCs/>
                <w:vertAlign w:val="subscript"/>
                <w:lang w:eastAsia="en-GB"/>
              </w:rPr>
              <w:t>dw</w:t>
            </w:r>
            <w:proofErr w:type="spellEnd"/>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33E59ABF"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mg</w:t>
            </w:r>
            <w:r w:rsidRPr="00710ABC">
              <w:rPr>
                <w:rFonts w:ascii="Segoe UI" w:eastAsia="Verdana" w:hAnsi="Segoe UI" w:cs="Times New Roman"/>
                <w:i/>
                <w:iCs/>
                <w:lang w:eastAsia="en-GB"/>
              </w:rPr>
              <w:t>/</w:t>
            </w:r>
            <w:proofErr w:type="spellStart"/>
            <w:r w:rsidRPr="00710ABC">
              <w:rPr>
                <w:rFonts w:ascii="Segoe UI" w:eastAsia="Verdana" w:hAnsi="Segoe UI" w:cs="Times New Roman"/>
                <w:i/>
                <w:iCs/>
                <w:lang w:eastAsia="en-GB"/>
              </w:rPr>
              <w:t>kg</w:t>
            </w:r>
            <w:r w:rsidRPr="00710ABC">
              <w:rPr>
                <w:rFonts w:ascii="Segoe UI" w:eastAsia="Verdana" w:hAnsi="Segoe UI" w:cs="Times New Roman"/>
                <w:i/>
                <w:iCs/>
                <w:vertAlign w:val="subscript"/>
                <w:lang w:eastAsia="en-GB"/>
              </w:rPr>
              <w:t>dw</w:t>
            </w:r>
            <w:proofErr w:type="spellEnd"/>
          </w:p>
        </w:tc>
        <w:tc>
          <w:tcPr>
            <w:tcW w:w="1559" w:type="dxa"/>
            <w:gridSpan w:val="3"/>
            <w:tcBorders>
              <w:top w:val="single" w:sz="4" w:space="0" w:color="auto"/>
              <w:left w:val="single" w:sz="4" w:space="0" w:color="auto"/>
              <w:bottom w:val="single" w:sz="4" w:space="0" w:color="auto"/>
              <w:right w:val="single" w:sz="4" w:space="0" w:color="auto"/>
            </w:tcBorders>
            <w:shd w:val="clear" w:color="auto" w:fill="E1E3F2"/>
          </w:tcPr>
          <w:p w14:paraId="0A6E6948"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w:t>
            </w:r>
          </w:p>
        </w:tc>
        <w:tc>
          <w:tcPr>
            <w:tcW w:w="2210" w:type="dxa"/>
            <w:gridSpan w:val="3"/>
            <w:tcBorders>
              <w:top w:val="single" w:sz="4" w:space="0" w:color="auto"/>
              <w:left w:val="single" w:sz="4" w:space="0" w:color="auto"/>
              <w:bottom w:val="single" w:sz="4" w:space="0" w:color="auto"/>
              <w:right w:val="single" w:sz="4" w:space="0" w:color="auto"/>
            </w:tcBorders>
            <w:shd w:val="clear" w:color="auto" w:fill="E1E3F2"/>
          </w:tcPr>
          <w:p w14:paraId="48C9A51B"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 xml:space="preserve">&lt;No risk&gt; / &lt;Risk&gt; </w:t>
            </w:r>
          </w:p>
        </w:tc>
      </w:tr>
      <w:tr w:rsidR="00A405DC" w:rsidRPr="00710ABC" w14:paraId="08F17BE6"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11287E77" w14:textId="77777777" w:rsidR="00A405DC" w:rsidRPr="00710ABC" w:rsidRDefault="00A405DC">
            <w:r w:rsidRPr="00710ABC">
              <w:t>Soil</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59884F9B"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mg</w:t>
            </w:r>
            <w:r w:rsidRPr="00710ABC">
              <w:rPr>
                <w:rFonts w:ascii="Segoe UI" w:eastAsia="Verdana" w:hAnsi="Segoe UI" w:cs="Times New Roman"/>
                <w:i/>
                <w:iCs/>
                <w:lang w:eastAsia="en-GB"/>
              </w:rPr>
              <w:t>/</w:t>
            </w:r>
            <w:proofErr w:type="spellStart"/>
            <w:r w:rsidRPr="00710ABC">
              <w:rPr>
                <w:rFonts w:ascii="Segoe UI" w:eastAsia="Verdana" w:hAnsi="Segoe UI" w:cs="Times New Roman"/>
                <w:i/>
                <w:iCs/>
                <w:lang w:eastAsia="en-GB"/>
              </w:rPr>
              <w:t>kg</w:t>
            </w:r>
            <w:r w:rsidRPr="00710ABC">
              <w:rPr>
                <w:rFonts w:ascii="Segoe UI" w:eastAsia="Verdana" w:hAnsi="Segoe UI" w:cs="Times New Roman"/>
                <w:i/>
                <w:iCs/>
                <w:vertAlign w:val="subscript"/>
                <w:lang w:eastAsia="en-GB"/>
              </w:rPr>
              <w:t>dw</w:t>
            </w:r>
            <w:proofErr w:type="spellEnd"/>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5D62C5DF"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mg</w:t>
            </w:r>
            <w:r w:rsidRPr="00710ABC">
              <w:rPr>
                <w:rFonts w:ascii="Segoe UI" w:eastAsia="Verdana" w:hAnsi="Segoe UI" w:cs="Times New Roman"/>
                <w:i/>
                <w:iCs/>
                <w:lang w:eastAsia="en-GB"/>
              </w:rPr>
              <w:t>/</w:t>
            </w:r>
            <w:proofErr w:type="spellStart"/>
            <w:r w:rsidRPr="00710ABC">
              <w:rPr>
                <w:rFonts w:ascii="Segoe UI" w:eastAsia="Verdana" w:hAnsi="Segoe UI" w:cs="Times New Roman"/>
                <w:i/>
                <w:iCs/>
                <w:lang w:eastAsia="en-GB"/>
              </w:rPr>
              <w:t>kg</w:t>
            </w:r>
            <w:r w:rsidRPr="00710ABC">
              <w:rPr>
                <w:rFonts w:ascii="Segoe UI" w:eastAsia="Verdana" w:hAnsi="Segoe UI" w:cs="Times New Roman"/>
                <w:i/>
                <w:iCs/>
                <w:vertAlign w:val="subscript"/>
                <w:lang w:eastAsia="en-GB"/>
              </w:rPr>
              <w:t>dw</w:t>
            </w:r>
            <w:proofErr w:type="spellEnd"/>
          </w:p>
        </w:tc>
        <w:tc>
          <w:tcPr>
            <w:tcW w:w="1559" w:type="dxa"/>
            <w:gridSpan w:val="3"/>
            <w:tcBorders>
              <w:top w:val="single" w:sz="4" w:space="0" w:color="auto"/>
              <w:left w:val="single" w:sz="4" w:space="0" w:color="auto"/>
              <w:bottom w:val="single" w:sz="4" w:space="0" w:color="auto"/>
              <w:right w:val="single" w:sz="4" w:space="0" w:color="auto"/>
            </w:tcBorders>
            <w:shd w:val="clear" w:color="auto" w:fill="E1E3F2"/>
          </w:tcPr>
          <w:p w14:paraId="314DF0AD"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w:t>
            </w:r>
          </w:p>
        </w:tc>
        <w:tc>
          <w:tcPr>
            <w:tcW w:w="2210" w:type="dxa"/>
            <w:gridSpan w:val="3"/>
            <w:tcBorders>
              <w:top w:val="single" w:sz="4" w:space="0" w:color="auto"/>
              <w:left w:val="single" w:sz="4" w:space="0" w:color="auto"/>
              <w:bottom w:val="single" w:sz="4" w:space="0" w:color="auto"/>
              <w:right w:val="single" w:sz="4" w:space="0" w:color="auto"/>
            </w:tcBorders>
            <w:shd w:val="clear" w:color="auto" w:fill="E1E3F2"/>
          </w:tcPr>
          <w:p w14:paraId="1616EF92"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 xml:space="preserve">&lt;No risk&gt; / &lt;Risk&gt; </w:t>
            </w:r>
          </w:p>
        </w:tc>
      </w:tr>
      <w:tr w:rsidR="00A405DC" w:rsidRPr="00710ABC" w14:paraId="6D218E25" w14:textId="77777777">
        <w:tc>
          <w:tcPr>
            <w:tcW w:w="2970" w:type="dxa"/>
            <w:tcBorders>
              <w:top w:val="single" w:sz="4" w:space="0" w:color="auto"/>
              <w:left w:val="single" w:sz="4" w:space="0" w:color="auto"/>
              <w:bottom w:val="single" w:sz="4" w:space="0" w:color="auto"/>
              <w:right w:val="single" w:sz="4" w:space="0" w:color="auto"/>
            </w:tcBorders>
            <w:shd w:val="clear" w:color="auto" w:fill="E1E3F2"/>
          </w:tcPr>
          <w:p w14:paraId="332AE173" w14:textId="77777777" w:rsidR="00A405DC" w:rsidRPr="00710ABC" w:rsidRDefault="00A405DC">
            <w:r w:rsidRPr="00710ABC">
              <w:t>Secondary Poisoning</w:t>
            </w:r>
          </w:p>
        </w:tc>
        <w:tc>
          <w:tcPr>
            <w:tcW w:w="1530" w:type="dxa"/>
            <w:tcBorders>
              <w:top w:val="single" w:sz="4" w:space="0" w:color="auto"/>
              <w:left w:val="single" w:sz="4" w:space="0" w:color="auto"/>
              <w:bottom w:val="single" w:sz="4" w:space="0" w:color="auto"/>
              <w:right w:val="single" w:sz="4" w:space="0" w:color="auto"/>
            </w:tcBorders>
            <w:shd w:val="clear" w:color="auto" w:fill="E1E3F2"/>
          </w:tcPr>
          <w:p w14:paraId="0F17C9C7"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µg</w:t>
            </w:r>
            <w:r w:rsidRPr="00710ABC">
              <w:rPr>
                <w:rFonts w:ascii="Segoe UI" w:eastAsia="Verdana" w:hAnsi="Segoe UI" w:cs="Times New Roman"/>
                <w:i/>
                <w:iCs/>
                <w:lang w:eastAsia="en-GB"/>
              </w:rPr>
              <w:t>/L</w:t>
            </w:r>
          </w:p>
        </w:tc>
        <w:tc>
          <w:tcPr>
            <w:tcW w:w="1201" w:type="dxa"/>
            <w:gridSpan w:val="2"/>
            <w:tcBorders>
              <w:top w:val="single" w:sz="4" w:space="0" w:color="auto"/>
              <w:left w:val="single" w:sz="4" w:space="0" w:color="auto"/>
              <w:bottom w:val="single" w:sz="4" w:space="0" w:color="auto"/>
              <w:right w:val="single" w:sz="4" w:space="0" w:color="auto"/>
            </w:tcBorders>
            <w:shd w:val="clear" w:color="auto" w:fill="E1E3F2"/>
          </w:tcPr>
          <w:p w14:paraId="1EA49855"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 µg</w:t>
            </w:r>
            <w:r w:rsidRPr="00710ABC">
              <w:rPr>
                <w:rFonts w:ascii="Segoe UI" w:eastAsia="Verdana" w:hAnsi="Segoe UI" w:cs="Times New Roman"/>
                <w:i/>
                <w:iCs/>
                <w:lang w:eastAsia="en-GB"/>
              </w:rPr>
              <w:t>/L</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1E3F2"/>
          </w:tcPr>
          <w:p w14:paraId="2B74C1D5"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i/>
                <w:iCs/>
                <w:color w:val="339966"/>
                <w:lang w:eastAsia="en-GB"/>
              </w:rPr>
              <w:t>X</w:t>
            </w:r>
          </w:p>
        </w:tc>
        <w:tc>
          <w:tcPr>
            <w:tcW w:w="2210" w:type="dxa"/>
            <w:gridSpan w:val="3"/>
            <w:tcBorders>
              <w:top w:val="single" w:sz="4" w:space="0" w:color="auto"/>
              <w:left w:val="single" w:sz="4" w:space="0" w:color="auto"/>
              <w:bottom w:val="single" w:sz="4" w:space="0" w:color="auto"/>
              <w:right w:val="single" w:sz="4" w:space="0" w:color="auto"/>
            </w:tcBorders>
            <w:shd w:val="clear" w:color="auto" w:fill="E1E3F2"/>
          </w:tcPr>
          <w:p w14:paraId="393CD0C3" w14:textId="77777777" w:rsidR="00A405DC" w:rsidRPr="00710ABC" w:rsidRDefault="00A405DC">
            <w:pPr>
              <w:spacing w:after="140" w:line="280" w:lineRule="atLeast"/>
              <w:rPr>
                <w:rFonts w:ascii="Segoe UI" w:eastAsia="Verdana" w:hAnsi="Segoe UI" w:cs="Times New Roman"/>
                <w:i/>
                <w:iCs/>
                <w:color w:val="339966"/>
                <w:lang w:eastAsia="en-GB"/>
              </w:rPr>
            </w:pPr>
            <w:r w:rsidRPr="00710ABC">
              <w:rPr>
                <w:rFonts w:ascii="Segoe UI" w:eastAsia="Verdana" w:hAnsi="Segoe UI" w:cs="Times New Roman"/>
                <w:color w:val="339966"/>
                <w:lang w:eastAsia="en-GB"/>
              </w:rPr>
              <w:t xml:space="preserve">&lt;No risk&gt; / &lt;Risk&gt; </w:t>
            </w:r>
          </w:p>
        </w:tc>
      </w:tr>
    </w:tbl>
    <w:p w14:paraId="6BDE84CF" w14:textId="7499A8A3" w:rsidR="009977AC" w:rsidRDefault="00E53C83" w:rsidP="009977AC">
      <w:r>
        <w:rPr>
          <w:rFonts w:ascii="Segoe UI" w:hAnsi="Segoe UI" w:cs="Segoe UI"/>
          <w:vertAlign w:val="superscript"/>
        </w:rPr>
        <w:t>#</w:t>
      </w:r>
      <w:r>
        <w:rPr>
          <w:rFonts w:ascii="Segoe UI" w:hAnsi="Segoe UI" w:cs="Segoe UI"/>
        </w:rPr>
        <w:t>Long chemical names and/or structural formulas are to be inserted below the table for reasons of space.</w:t>
      </w:r>
    </w:p>
    <w:p w14:paraId="79F178EE" w14:textId="77777777" w:rsidR="00A405DC" w:rsidRDefault="00A405DC" w:rsidP="009977AC"/>
    <w:p w14:paraId="5FEE7042" w14:textId="77777777" w:rsidR="00A405DC" w:rsidRPr="005B125C" w:rsidRDefault="00A405DC" w:rsidP="00A405DC">
      <w:pPr>
        <w:spacing w:line="360" w:lineRule="auto"/>
        <w:rPr>
          <w:rFonts w:ascii="Segoe UI" w:eastAsia="Verdana" w:hAnsi="Segoe UI" w:cs="Times New Roman"/>
          <w:i/>
          <w:color w:val="339966"/>
          <w:lang w:eastAsia="en-GB"/>
        </w:rPr>
      </w:pPr>
      <w:r w:rsidRPr="005B125C">
        <w:rPr>
          <w:rFonts w:ascii="Segoe UI" w:eastAsia="Verdana" w:hAnsi="Segoe UI" w:cs="Times New Roman"/>
          <w:i/>
          <w:color w:val="339966"/>
          <w:lang w:eastAsia="en-GB"/>
        </w:rPr>
        <w:t xml:space="preserve">Choice of minimal standard sentences suggested for the CONCLUSION of the Risk (Options 1, 2 or 3) and the PBT/ </w:t>
      </w:r>
      <w:proofErr w:type="spellStart"/>
      <w:r w:rsidRPr="005B125C">
        <w:rPr>
          <w:rFonts w:ascii="Segoe UI" w:eastAsia="Verdana" w:hAnsi="Segoe UI" w:cs="Times New Roman"/>
          <w:i/>
          <w:color w:val="339966"/>
          <w:lang w:eastAsia="en-GB"/>
        </w:rPr>
        <w:t>vPvB</w:t>
      </w:r>
      <w:proofErr w:type="spellEnd"/>
      <w:r w:rsidRPr="005B125C">
        <w:rPr>
          <w:rFonts w:ascii="Segoe UI" w:eastAsia="Verdana" w:hAnsi="Segoe UI" w:cs="Times New Roman"/>
          <w:i/>
          <w:color w:val="339966"/>
          <w:lang w:eastAsia="en-GB"/>
        </w:rPr>
        <w:t xml:space="preserve"> (Options 4 or 5) assessments in the CHMP AR/EPAR, or (option 6) where further data are required.</w:t>
      </w:r>
    </w:p>
    <w:p w14:paraId="59558125" w14:textId="77777777" w:rsidR="00A405DC" w:rsidRPr="005B125C" w:rsidRDefault="00A405DC" w:rsidP="00A405DC">
      <w:pPr>
        <w:spacing w:line="360" w:lineRule="auto"/>
        <w:rPr>
          <w:rFonts w:ascii="Segoe UI" w:eastAsia="Verdana" w:hAnsi="Segoe UI" w:cs="Times New Roman"/>
          <w:b/>
          <w:bCs/>
          <w:i/>
          <w:color w:val="339966"/>
          <w:u w:val="single"/>
          <w:lang w:eastAsia="en-GB"/>
        </w:rPr>
      </w:pPr>
    </w:p>
    <w:p w14:paraId="40485B3B" w14:textId="77777777" w:rsidR="00A405DC" w:rsidRPr="005B125C" w:rsidRDefault="00A405DC" w:rsidP="00A405DC">
      <w:pPr>
        <w:spacing w:line="360" w:lineRule="auto"/>
        <w:rPr>
          <w:rFonts w:ascii="Segoe UI" w:eastAsia="Verdana" w:hAnsi="Segoe UI" w:cs="Times New Roman"/>
          <w:i/>
          <w:color w:val="339966"/>
          <w:lang w:eastAsia="en-GB"/>
        </w:rPr>
      </w:pPr>
      <w:r w:rsidRPr="005B125C">
        <w:rPr>
          <w:rFonts w:ascii="Segoe UI" w:eastAsia="Verdana" w:hAnsi="Segoe UI" w:cs="Times New Roman"/>
          <w:i/>
          <w:color w:val="339966"/>
          <w:lang w:eastAsia="en-GB"/>
        </w:rPr>
        <w:t>1- For active substances for which the ERA consists of a justification for not submitting ERA studies (e.g. vitamins, electrolytes etc.):</w:t>
      </w:r>
    </w:p>
    <w:p w14:paraId="32E0CAC4" w14:textId="77777777" w:rsidR="00A405DC" w:rsidRPr="005B125C" w:rsidRDefault="00A405DC" w:rsidP="00043402">
      <w:pPr>
        <w:pStyle w:val="BodytextAgency"/>
      </w:pPr>
      <w:r w:rsidRPr="005B125C">
        <w:lastRenderedPageBreak/>
        <w:t>The active substance is a natural substance, the use of which will not alter the concentration or distribution of the substance in the environment. Therefore, &lt;active substance&gt; is not expected to pose a risk to the environment.</w:t>
      </w:r>
    </w:p>
    <w:p w14:paraId="74CF7CFE" w14:textId="77777777" w:rsidR="00A405DC" w:rsidRPr="005B125C" w:rsidRDefault="00A405DC" w:rsidP="00A405DC">
      <w:pPr>
        <w:spacing w:line="360" w:lineRule="auto"/>
        <w:rPr>
          <w:rFonts w:ascii="Segoe UI" w:eastAsia="Verdana" w:hAnsi="Segoe UI" w:cs="Times New Roman"/>
          <w:i/>
          <w:color w:val="339966"/>
          <w:lang w:eastAsia="en-GB"/>
        </w:rPr>
      </w:pPr>
      <w:r w:rsidRPr="005B125C">
        <w:rPr>
          <w:rFonts w:ascii="Segoe UI" w:eastAsia="Verdana" w:hAnsi="Segoe UI" w:cs="Times New Roman"/>
          <w:i/>
          <w:color w:val="339966"/>
          <w:lang w:eastAsia="en-GB"/>
        </w:rPr>
        <w:t>Or</w:t>
      </w:r>
    </w:p>
    <w:p w14:paraId="56FB1A87" w14:textId="77777777" w:rsidR="00A405DC" w:rsidRPr="005B125C" w:rsidRDefault="00A405DC" w:rsidP="00A405DC">
      <w:pPr>
        <w:spacing w:line="360" w:lineRule="auto"/>
        <w:rPr>
          <w:rFonts w:ascii="Segoe UI" w:eastAsia="Verdana" w:hAnsi="Segoe UI" w:cs="Times New Roman"/>
          <w:i/>
          <w:color w:val="339966"/>
          <w:lang w:eastAsia="en-GB"/>
        </w:rPr>
      </w:pPr>
      <w:r w:rsidRPr="005B125C">
        <w:rPr>
          <w:rFonts w:ascii="Segoe UI" w:eastAsia="Verdana" w:hAnsi="Segoe UI" w:cs="Times New Roman"/>
          <w:i/>
          <w:color w:val="339966"/>
          <w:lang w:eastAsia="en-GB"/>
        </w:rPr>
        <w:t>2- For active substances that remain in Phase I:</w:t>
      </w:r>
    </w:p>
    <w:p w14:paraId="7A35896D" w14:textId="77777777" w:rsidR="00A405DC" w:rsidRPr="005B125C" w:rsidRDefault="00A405DC" w:rsidP="00043402">
      <w:pPr>
        <w:pStyle w:val="BodytextAgency"/>
      </w:pPr>
      <w:proofErr w:type="spellStart"/>
      <w:r w:rsidRPr="005B125C">
        <w:t>PEC</w:t>
      </w:r>
      <w:r w:rsidRPr="005B125C">
        <w:rPr>
          <w:vertAlign w:val="subscript"/>
        </w:rPr>
        <w:t>surfacewater</w:t>
      </w:r>
      <w:proofErr w:type="spellEnd"/>
      <w:r w:rsidRPr="005B125C">
        <w:t xml:space="preserve"> for &lt;active substance&gt; is below the action limit of 0.01 µg/L. </w:t>
      </w:r>
      <w:r w:rsidRPr="005B125C">
        <w:rPr>
          <w:color w:val="000000" w:themeColor="text1"/>
        </w:rPr>
        <w:t>Consequently, a Phase II</w:t>
      </w:r>
      <w:r w:rsidRPr="005B125C">
        <w:rPr>
          <w:color w:val="881798"/>
          <w:u w:val="single"/>
        </w:rPr>
        <w:t xml:space="preserve"> </w:t>
      </w:r>
      <w:r w:rsidRPr="005B125C">
        <w:t>risk</w:t>
      </w:r>
      <w:r w:rsidRPr="005B125C">
        <w:rPr>
          <w:color w:val="000000" w:themeColor="text1"/>
        </w:rPr>
        <w:t xml:space="preserve"> assessment is not required.</w:t>
      </w:r>
    </w:p>
    <w:p w14:paraId="72E61960" w14:textId="77777777" w:rsidR="00A405DC" w:rsidRPr="005B125C" w:rsidRDefault="00A405DC" w:rsidP="00A405DC">
      <w:pPr>
        <w:spacing w:line="360" w:lineRule="auto"/>
        <w:rPr>
          <w:rFonts w:ascii="Segoe UI" w:eastAsia="Verdana" w:hAnsi="Segoe UI" w:cs="Times New Roman"/>
          <w:i/>
          <w:color w:val="339966"/>
          <w:lang w:eastAsia="en-GB"/>
        </w:rPr>
      </w:pPr>
      <w:r w:rsidRPr="005B125C">
        <w:rPr>
          <w:rFonts w:ascii="Segoe UI" w:eastAsia="Verdana" w:hAnsi="Segoe UI" w:cs="Times New Roman"/>
          <w:i/>
          <w:color w:val="339966"/>
          <w:lang w:eastAsia="en-GB"/>
        </w:rPr>
        <w:t>Or</w:t>
      </w:r>
    </w:p>
    <w:p w14:paraId="00685E9B" w14:textId="77777777" w:rsidR="00A405DC" w:rsidRPr="005B125C" w:rsidRDefault="00A405DC" w:rsidP="00A405DC">
      <w:pPr>
        <w:spacing w:after="140" w:line="360" w:lineRule="auto"/>
        <w:rPr>
          <w:rFonts w:eastAsia="Verdana"/>
          <w:lang w:eastAsia="en-GB"/>
        </w:rPr>
      </w:pPr>
      <w:r w:rsidRPr="005B125C">
        <w:rPr>
          <w:rFonts w:ascii="Segoe UI" w:eastAsia="Verdana" w:hAnsi="Segoe UI" w:cs="Segoe UI"/>
          <w:i/>
          <w:iCs/>
          <w:color w:val="339966"/>
          <w:lang w:eastAsia="en-GB"/>
        </w:rPr>
        <w:t>3- For active substances that reach Phase II (see table):</w:t>
      </w:r>
      <w:r w:rsidRPr="005B125C">
        <w:rPr>
          <w:rFonts w:eastAsia="Verdana"/>
          <w:lang w:eastAsia="en-GB"/>
        </w:rPr>
        <w:br/>
      </w:r>
      <w:r w:rsidRPr="00043402">
        <w:rPr>
          <w:rStyle w:val="BodytextAgencyChar"/>
        </w:rPr>
        <w:t>- Considering the above data from Phase I and Phase II, &lt;active substance&gt; is not expected to pose a risk to the environment.</w:t>
      </w:r>
      <w:r w:rsidRPr="005B125C">
        <w:rPr>
          <w:rFonts w:eastAsia="Verdana"/>
          <w:lang w:eastAsia="en-GB"/>
        </w:rPr>
        <w:t xml:space="preserve"> </w:t>
      </w:r>
    </w:p>
    <w:p w14:paraId="3F0214FC" w14:textId="77777777" w:rsidR="00A405DC" w:rsidRPr="005B125C" w:rsidRDefault="00A405DC" w:rsidP="00043402">
      <w:pPr>
        <w:pStyle w:val="DraftingNotes-green-revamp"/>
        <w:rPr>
          <w:lang w:eastAsia="en-GB"/>
        </w:rPr>
      </w:pPr>
      <w:r w:rsidRPr="005B125C">
        <w:rPr>
          <w:lang w:eastAsia="en-GB"/>
        </w:rPr>
        <w:t>or</w:t>
      </w:r>
    </w:p>
    <w:p w14:paraId="4DEBD5A0" w14:textId="77777777" w:rsidR="00A405DC" w:rsidRPr="005B125C" w:rsidRDefault="00A405DC" w:rsidP="00043402">
      <w:pPr>
        <w:pStyle w:val="BodytextAgency"/>
      </w:pPr>
      <w:r w:rsidRPr="005B125C">
        <w:t xml:space="preserve">- Considering the above data from Phase I and Phase II, &lt;active substance&gt; may pose a risk to the &lt;aquatic&gt;&lt;terrestrial&gt;environment and to &lt;predators consuming contaminated prey (secondary poisoning)&gt;. Risk mitigation including statements in relevant sections of the Product information (SmPC and Patient Leaflet) should be included as appropriate.  </w:t>
      </w:r>
    </w:p>
    <w:p w14:paraId="6B6F2753" w14:textId="77777777" w:rsidR="00A405DC" w:rsidRPr="005B125C" w:rsidRDefault="00A405DC" w:rsidP="00A405DC">
      <w:pPr>
        <w:spacing w:line="360" w:lineRule="auto"/>
        <w:rPr>
          <w:rFonts w:ascii="Segoe UI" w:eastAsia="Verdana" w:hAnsi="Segoe UI" w:cs="Times New Roman"/>
          <w:i/>
          <w:color w:val="339966"/>
          <w:lang w:eastAsia="en-GB"/>
        </w:rPr>
      </w:pPr>
      <w:r w:rsidRPr="005B125C">
        <w:rPr>
          <w:rFonts w:ascii="Segoe UI" w:eastAsia="Verdana" w:hAnsi="Segoe UI" w:cs="Times New Roman"/>
          <w:i/>
          <w:color w:val="339966"/>
          <w:lang w:eastAsia="en-GB"/>
        </w:rPr>
        <w:t>And</w:t>
      </w:r>
    </w:p>
    <w:p w14:paraId="224490F1" w14:textId="77777777" w:rsidR="00A405DC" w:rsidRPr="005B125C" w:rsidRDefault="00A405DC" w:rsidP="00A405DC">
      <w:pPr>
        <w:spacing w:line="360" w:lineRule="auto"/>
        <w:rPr>
          <w:rFonts w:ascii="Segoe UI" w:eastAsia="Courier New" w:hAnsi="Segoe UI" w:cs="Courier New"/>
          <w:i/>
          <w:color w:val="881798"/>
          <w:lang w:eastAsia="en-GB"/>
        </w:rPr>
      </w:pPr>
      <w:r w:rsidRPr="005B125C">
        <w:rPr>
          <w:rFonts w:ascii="Segoe UI" w:eastAsia="Courier New" w:hAnsi="Segoe UI" w:cs="Courier New"/>
          <w:i/>
          <w:color w:val="339966"/>
          <w:lang w:eastAsia="en-GB"/>
        </w:rPr>
        <w:t xml:space="preserve">4- </w:t>
      </w:r>
      <w:r w:rsidRPr="005B125C">
        <w:rPr>
          <w:rFonts w:ascii="Segoe UI" w:eastAsia="Verdana" w:hAnsi="Segoe UI" w:cs="Times New Roman"/>
          <w:i/>
          <w:color w:val="339966"/>
          <w:lang w:eastAsia="en-GB"/>
        </w:rPr>
        <w:t>For active substances that remain in PBT/</w:t>
      </w:r>
      <w:proofErr w:type="spellStart"/>
      <w:r w:rsidRPr="005B125C">
        <w:rPr>
          <w:rFonts w:ascii="Segoe UI" w:eastAsia="Verdana" w:hAnsi="Segoe UI" w:cs="Times New Roman"/>
          <w:i/>
          <w:color w:val="339966"/>
          <w:lang w:eastAsia="en-GB"/>
        </w:rPr>
        <w:t>vPvB</w:t>
      </w:r>
      <w:proofErr w:type="spellEnd"/>
      <w:r w:rsidRPr="005B125C">
        <w:rPr>
          <w:rFonts w:ascii="Segoe UI" w:eastAsia="Verdana" w:hAnsi="Segoe UI" w:cs="Times New Roman"/>
          <w:i/>
          <w:color w:val="339966"/>
          <w:lang w:eastAsia="en-GB"/>
        </w:rPr>
        <w:t xml:space="preserve"> Screening Decision tree:</w:t>
      </w:r>
    </w:p>
    <w:p w14:paraId="3B7935B5" w14:textId="77777777" w:rsidR="00A405DC" w:rsidRPr="005B125C" w:rsidRDefault="00A405DC" w:rsidP="00785AC1">
      <w:pPr>
        <w:pStyle w:val="BodytextAgency"/>
      </w:pPr>
      <w:r w:rsidRPr="005B125C">
        <w:t>A bioaccumulation potential is not indicated based on the log K</w:t>
      </w:r>
      <w:r w:rsidRPr="005B125C">
        <w:rPr>
          <w:vertAlign w:val="subscript"/>
        </w:rPr>
        <w:t>OW</w:t>
      </w:r>
      <w:r w:rsidRPr="005B125C">
        <w:t xml:space="preserve"> &lt; 4.5. A definitive PBT/</w:t>
      </w:r>
      <w:proofErr w:type="spellStart"/>
      <w:r w:rsidRPr="005B125C">
        <w:t>vPvB</w:t>
      </w:r>
      <w:proofErr w:type="spellEnd"/>
      <w:r w:rsidRPr="005B125C">
        <w:t xml:space="preserve"> assessment is not required.</w:t>
      </w:r>
    </w:p>
    <w:p w14:paraId="340E3786" w14:textId="77777777" w:rsidR="00A405DC" w:rsidRPr="005B125C" w:rsidRDefault="00A405DC" w:rsidP="00A405DC">
      <w:pPr>
        <w:spacing w:line="360" w:lineRule="auto"/>
        <w:rPr>
          <w:rFonts w:ascii="Segoe UI" w:eastAsia="Verdana" w:hAnsi="Segoe UI" w:cs="Times New Roman"/>
          <w:i/>
          <w:color w:val="339966"/>
          <w:lang w:eastAsia="en-GB"/>
        </w:rPr>
      </w:pPr>
      <w:r w:rsidRPr="005B125C">
        <w:rPr>
          <w:rFonts w:ascii="Segoe UI" w:eastAsia="Verdana" w:hAnsi="Segoe UI" w:cs="Times New Roman"/>
          <w:i/>
          <w:color w:val="339966"/>
          <w:lang w:eastAsia="en-GB"/>
        </w:rPr>
        <w:t>Or</w:t>
      </w:r>
    </w:p>
    <w:p w14:paraId="2074D032" w14:textId="77777777" w:rsidR="00A405DC" w:rsidRPr="005B125C" w:rsidRDefault="00A405DC" w:rsidP="00A405DC">
      <w:pPr>
        <w:spacing w:line="360" w:lineRule="auto"/>
        <w:rPr>
          <w:rFonts w:ascii="Segoe UI" w:eastAsia="Courier New" w:hAnsi="Segoe UI" w:cs="Courier New"/>
          <w:i/>
          <w:iCs/>
          <w:color w:val="339966"/>
          <w:szCs w:val="22"/>
          <w:lang w:eastAsia="en-GB"/>
        </w:rPr>
      </w:pPr>
      <w:r w:rsidRPr="005B125C">
        <w:rPr>
          <w:rFonts w:ascii="Segoe UI" w:eastAsia="Courier New" w:hAnsi="Segoe UI" w:cs="Courier New"/>
          <w:i/>
          <w:iCs/>
          <w:color w:val="339966"/>
          <w:szCs w:val="22"/>
          <w:lang w:eastAsia="en-GB"/>
        </w:rPr>
        <w:t>5- For active substances that reach definitive PBT assessment:</w:t>
      </w:r>
    </w:p>
    <w:p w14:paraId="3C63D0B3" w14:textId="77777777" w:rsidR="00A405DC" w:rsidRPr="005B125C" w:rsidRDefault="00A405DC" w:rsidP="00785AC1">
      <w:pPr>
        <w:pStyle w:val="BodytextAgency"/>
      </w:pPr>
      <w:r w:rsidRPr="005B125C">
        <w:t>- Considering the above data</w:t>
      </w:r>
      <w:r w:rsidRPr="005B125C">
        <w:rPr>
          <w:i/>
        </w:rPr>
        <w:t xml:space="preserve"> </w:t>
      </w:r>
      <w:r w:rsidRPr="005B125C">
        <w:rPr>
          <w:iCs/>
        </w:rPr>
        <w:t>of the definitive hazard assessment</w:t>
      </w:r>
      <w:r w:rsidRPr="005B125C">
        <w:t xml:space="preserve">, &lt;active substance&gt; is not a PBT or </w:t>
      </w:r>
      <w:proofErr w:type="spellStart"/>
      <w:r w:rsidRPr="005B125C">
        <w:t>vPvB</w:t>
      </w:r>
      <w:proofErr w:type="spellEnd"/>
      <w:r w:rsidRPr="005B125C">
        <w:t xml:space="preserve"> substance.</w:t>
      </w:r>
    </w:p>
    <w:p w14:paraId="5C4A4841" w14:textId="77777777" w:rsidR="00A405DC" w:rsidRPr="005B125C" w:rsidRDefault="00A405DC" w:rsidP="00043402">
      <w:pPr>
        <w:pStyle w:val="DraftingNotes-green-revamp"/>
        <w:rPr>
          <w:lang w:eastAsia="en-GB"/>
        </w:rPr>
      </w:pPr>
      <w:r w:rsidRPr="005B125C">
        <w:rPr>
          <w:lang w:eastAsia="en-GB"/>
        </w:rPr>
        <w:t>or</w:t>
      </w:r>
    </w:p>
    <w:p w14:paraId="28C2CEAA" w14:textId="77777777" w:rsidR="00A405DC" w:rsidRPr="005B125C" w:rsidRDefault="00A405DC" w:rsidP="00A405DC">
      <w:pPr>
        <w:spacing w:line="360" w:lineRule="auto"/>
        <w:rPr>
          <w:rFonts w:eastAsia="Verdana"/>
          <w:color w:val="000000" w:themeColor="text1"/>
          <w:lang w:eastAsia="en-GB"/>
        </w:rPr>
      </w:pPr>
      <w:r w:rsidRPr="00785AC1">
        <w:rPr>
          <w:rStyle w:val="BodytextAgencyChar"/>
        </w:rPr>
        <w:t xml:space="preserve">- Considering the above data of the definitive hazard assessment, &lt;active substance&gt; is a PBT or </w:t>
      </w:r>
      <w:proofErr w:type="spellStart"/>
      <w:r w:rsidRPr="00785AC1">
        <w:rPr>
          <w:rStyle w:val="BodytextAgencyChar"/>
        </w:rPr>
        <w:t>vPvB</w:t>
      </w:r>
      <w:proofErr w:type="spellEnd"/>
      <w:r w:rsidRPr="00785AC1">
        <w:rPr>
          <w:rStyle w:val="BodytextAgencyChar"/>
        </w:rPr>
        <w:t xml:space="preserve"> substance. Risk mitigation including statements in relevant sections of the Product information (SmPC and Patient Leaflet) should be included as appropriate.</w:t>
      </w:r>
      <w:r w:rsidRPr="005B125C">
        <w:rPr>
          <w:rFonts w:eastAsia="Verdana"/>
          <w:color w:val="000000" w:themeColor="text1"/>
          <w:lang w:eastAsia="en-GB"/>
        </w:rPr>
        <w:t xml:space="preserve">   </w:t>
      </w:r>
      <w:r w:rsidRPr="005B125C">
        <w:rPr>
          <w:rFonts w:ascii="Segoe UI" w:eastAsia="Verdana" w:hAnsi="Segoe UI" w:cs="Times New Roman"/>
          <w:i/>
          <w:color w:val="339966"/>
          <w:lang w:eastAsia="en-GB"/>
        </w:rPr>
        <w:br/>
      </w:r>
      <w:r w:rsidRPr="005B125C">
        <w:rPr>
          <w:rFonts w:ascii="Segoe UI" w:eastAsia="Courier New" w:hAnsi="Segoe UI" w:cs="Courier New"/>
          <w:i/>
          <w:iCs/>
          <w:color w:val="339966"/>
          <w:szCs w:val="22"/>
          <w:lang w:eastAsia="en-GB"/>
        </w:rPr>
        <w:t>6- For dossiers requiring additional ERA data:</w:t>
      </w:r>
      <w:r w:rsidRPr="005B125C">
        <w:rPr>
          <w:rFonts w:ascii="Segoe UI" w:eastAsia="Verdana" w:hAnsi="Segoe UI" w:cs="Times New Roman"/>
          <w:i/>
          <w:color w:val="339966"/>
          <w:lang w:eastAsia="en-GB"/>
        </w:rPr>
        <w:br/>
      </w:r>
      <w:r w:rsidRPr="00785AC1">
        <w:rPr>
          <w:rStyle w:val="BodytextAgencyChar"/>
        </w:rPr>
        <w:t>As a result of the above considerations, the available data do not allow to conclude definitively on the potential risk of &lt;active substance&gt; to the environment or the PBT/</w:t>
      </w:r>
      <w:proofErr w:type="spellStart"/>
      <w:r w:rsidRPr="00785AC1">
        <w:rPr>
          <w:rStyle w:val="BodytextAgencyChar"/>
        </w:rPr>
        <w:t>vPvB</w:t>
      </w:r>
      <w:proofErr w:type="spellEnd"/>
      <w:r w:rsidRPr="00785AC1">
        <w:rPr>
          <w:rStyle w:val="BodytextAgencyChar"/>
        </w:rPr>
        <w:t xml:space="preserve"> assessment.</w:t>
      </w:r>
      <w:r w:rsidRPr="005B125C">
        <w:rPr>
          <w:rFonts w:ascii="Segoe UI" w:eastAsia="Verdana" w:hAnsi="Segoe UI" w:cs="Times New Roman"/>
          <w:i/>
          <w:color w:val="339966"/>
          <w:lang w:eastAsia="en-GB"/>
        </w:rPr>
        <w:t xml:space="preserve"> </w:t>
      </w:r>
    </w:p>
    <w:p w14:paraId="547F1C8F" w14:textId="77777777" w:rsidR="00A405DC" w:rsidRPr="005B125C" w:rsidRDefault="00A405DC" w:rsidP="00A405DC">
      <w:pPr>
        <w:spacing w:line="360" w:lineRule="auto"/>
        <w:rPr>
          <w:rFonts w:ascii="Segoe UI" w:eastAsia="Verdana" w:hAnsi="Segoe UI" w:cs="Times New Roman"/>
          <w:i/>
          <w:color w:val="339966"/>
          <w:lang w:eastAsia="en-GB"/>
        </w:rPr>
      </w:pPr>
      <w:r w:rsidRPr="005B125C">
        <w:rPr>
          <w:rFonts w:ascii="Segoe UI" w:eastAsia="Verdana" w:hAnsi="Segoe UI" w:cs="Times New Roman"/>
          <w:i/>
          <w:color w:val="339966"/>
          <w:lang w:eastAsia="en-GB"/>
        </w:rPr>
        <w:t xml:space="preserve">[At the time of opinion:] </w:t>
      </w:r>
    </w:p>
    <w:p w14:paraId="2B777AC2" w14:textId="77777777" w:rsidR="00A405DC" w:rsidRPr="00785AC1" w:rsidRDefault="00A405DC" w:rsidP="00785AC1">
      <w:pPr>
        <w:pStyle w:val="BodytextAgency"/>
        <w:rPr>
          <w:vanish/>
          <w:specVanish/>
        </w:rPr>
      </w:pPr>
      <w:r w:rsidRPr="005B125C">
        <w:t xml:space="preserve">The Applicant commits to perform the following studies as follow-up measures: </w:t>
      </w:r>
    </w:p>
    <w:p w14:paraId="7AE99F0D" w14:textId="6DD0D4D6" w:rsidR="00785AC1" w:rsidRPr="005B125C" w:rsidRDefault="00785AC1" w:rsidP="00785AC1">
      <w:pPr>
        <w:pStyle w:val="BodytextAgency"/>
        <w:rPr>
          <w:vanish/>
        </w:rPr>
      </w:pPr>
      <w:r>
        <w:rPr>
          <w:vanish/>
        </w:rPr>
        <w:t xml:space="preserve"> </w:t>
      </w:r>
    </w:p>
    <w:p w14:paraId="5B666E0B" w14:textId="35ECF1B1" w:rsidR="00DC1647" w:rsidRDefault="00A405DC" w:rsidP="00785AC1">
      <w:pPr>
        <w:pStyle w:val="DraftingNotes-green-revamp"/>
      </w:pPr>
      <w:r w:rsidRPr="005B125C">
        <w:rPr>
          <w:rFonts w:cs="Arial"/>
          <w:b/>
          <w:sz w:val="22"/>
          <w:szCs w:val="22"/>
        </w:rPr>
        <w:t xml:space="preserve"> </w:t>
      </w:r>
      <w:r w:rsidRPr="005B125C">
        <w:t>[list of tests to be performed and timeframe for completion</w:t>
      </w:r>
      <w:r w:rsidR="00DC1647">
        <w:t>]</w:t>
      </w:r>
    </w:p>
    <w:p w14:paraId="5B7D255D" w14:textId="4D9ECB6A" w:rsidR="002A0C06" w:rsidRPr="00785AC1" w:rsidRDefault="002A0C06" w:rsidP="00785AC1">
      <w:pPr>
        <w:pStyle w:val="BodytextAgency"/>
      </w:pPr>
      <w:r w:rsidRPr="00785AC1">
        <w:t>&lt;Text&gt;</w:t>
      </w:r>
    </w:p>
    <w:p w14:paraId="17EFA08C" w14:textId="3CFA5ED6" w:rsidR="00B67ACF" w:rsidRPr="00E8106D" w:rsidRDefault="00B67ACF" w:rsidP="00E8106D">
      <w:pPr>
        <w:pStyle w:val="BodytextAgency"/>
      </w:pPr>
      <w:bookmarkStart w:id="197" w:name="_Hlk185416036"/>
    </w:p>
    <w:p w14:paraId="490E582E" w14:textId="28C2340D" w:rsidR="00E65A9C" w:rsidRDefault="56441EFB" w:rsidP="00523E5C">
      <w:pPr>
        <w:pStyle w:val="Heading2Agency"/>
      </w:pPr>
      <w:bookmarkStart w:id="198" w:name="_Toc68856383"/>
      <w:bookmarkStart w:id="199" w:name="_Toc68856384"/>
      <w:bookmarkStart w:id="200" w:name="_Toc68856385"/>
      <w:bookmarkStart w:id="201" w:name="_Toc68856386"/>
      <w:bookmarkStart w:id="202" w:name="_Toc68856387"/>
      <w:bookmarkStart w:id="203" w:name="_Toc68856388"/>
      <w:bookmarkStart w:id="204" w:name="_Toc68856389"/>
      <w:bookmarkStart w:id="205" w:name="_Toc68856390"/>
      <w:bookmarkStart w:id="206" w:name="_Toc68856391"/>
      <w:bookmarkStart w:id="207" w:name="_Toc68856392"/>
      <w:bookmarkStart w:id="208" w:name="_Toc68856393"/>
      <w:bookmarkStart w:id="209" w:name="_Toc68856394"/>
      <w:bookmarkStart w:id="210" w:name="_Toc68856395"/>
      <w:bookmarkStart w:id="211" w:name="_Toc68856396"/>
      <w:bookmarkStart w:id="212" w:name="_Toc68856397"/>
      <w:bookmarkStart w:id="213" w:name="_Toc68856398"/>
      <w:bookmarkStart w:id="214" w:name="_Toc68856399"/>
      <w:bookmarkStart w:id="215" w:name="_Toc68856400"/>
      <w:bookmarkStart w:id="216" w:name="_Toc68856401"/>
      <w:bookmarkStart w:id="217" w:name="_Toc166058374"/>
      <w:bookmarkStart w:id="218" w:name="_Toc20478831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t xml:space="preserve">Overall </w:t>
      </w:r>
      <w:r w:rsidR="6B18CA2F">
        <w:t xml:space="preserve">discussion and </w:t>
      </w:r>
      <w:r>
        <w:t>conclusion</w:t>
      </w:r>
      <w:r w:rsidR="6B18CA2F">
        <w:t>s</w:t>
      </w:r>
      <w:r>
        <w:t xml:space="preserve"> o</w:t>
      </w:r>
      <w:r w:rsidR="66D87195">
        <w:t>n non-clinical aspects</w:t>
      </w:r>
      <w:bookmarkEnd w:id="217"/>
      <w:bookmarkEnd w:id="218"/>
    </w:p>
    <w:p w14:paraId="3425A92D" w14:textId="1FF235CC" w:rsidR="00482A7E" w:rsidRPr="0023639D" w:rsidRDefault="00050075" w:rsidP="0023639D">
      <w:pPr>
        <w:pStyle w:val="Draftingnotes-purple"/>
      </w:pPr>
      <w:r w:rsidRPr="0023639D">
        <w:t xml:space="preserve">ASSESSMENT. </w:t>
      </w:r>
      <w:r w:rsidR="00482A7E" w:rsidRPr="0023639D">
        <w:t>This section</w:t>
      </w:r>
      <w:r w:rsidR="004D56C7" w:rsidRPr="0023639D">
        <w:t xml:space="preserve"> (and subsections)</w:t>
      </w:r>
      <w:r w:rsidR="00482A7E" w:rsidRPr="0023639D">
        <w:t xml:space="preserve"> should be completed independently by Rapp and Co-Rapp (see individual boxes below). By D120, the two boxes should be amalgamated into 1 consolidated position for CHMP adoption. In the </w:t>
      </w:r>
      <w:r w:rsidR="00482A7E" w:rsidRPr="0023639D">
        <w:lastRenderedPageBreak/>
        <w:t>subsequent rounds of assessment, it is the responsibility of the Rapporteur to fill out this section. The Co-Rapporteur should only contribute if there is a significant disagreement or a major omission that needs to be addressed.</w:t>
      </w:r>
    </w:p>
    <w:p w14:paraId="1932B04D" w14:textId="52E2FA70" w:rsidR="00344315" w:rsidRPr="009B13B8" w:rsidRDefault="568D08FB" w:rsidP="00E42775">
      <w:pPr>
        <w:pStyle w:val="DraftingNotesAgency"/>
      </w:pPr>
      <w:r>
        <w:t>I</w:t>
      </w:r>
      <w:r w:rsidR="2394D30B">
        <w:t xml:space="preserve">t is anticipated that the phrasing of issues in the discussion section, as addressed in the day 80 report, may require some adjustment, or even potentially be disregarded. Typically, a broad and comprehensive high-level discussion of the main findings </w:t>
      </w:r>
      <w:r w:rsidR="5A31D9C6">
        <w:t xml:space="preserve">and integration </w:t>
      </w:r>
      <w:r w:rsidR="75870756">
        <w:t xml:space="preserve">with </w:t>
      </w:r>
      <w:r w:rsidR="5A31D9C6">
        <w:t xml:space="preserve">clinical safety findings, </w:t>
      </w:r>
      <w:r w:rsidR="2394D30B">
        <w:t xml:space="preserve">occurs in the discussion section, along with further exploration of any areas where deviations have occurred from </w:t>
      </w:r>
      <w:r w:rsidR="4776286A">
        <w:t>e.g.,</w:t>
      </w:r>
      <w:r w:rsidR="2394D30B">
        <w:t xml:space="preserve"> Scientific </w:t>
      </w:r>
      <w:proofErr w:type="gramStart"/>
      <w:r w:rsidR="2394D30B">
        <w:t>Advices</w:t>
      </w:r>
      <w:proofErr w:type="gramEnd"/>
      <w:r w:rsidR="2394D30B">
        <w:t>, or Regulatory Guidelines</w:t>
      </w:r>
      <w:r w:rsidR="2394D30B" w:rsidRPr="009B13B8">
        <w:t>.</w:t>
      </w:r>
      <w:r w:rsidR="009B13B8" w:rsidRPr="009B13B8">
        <w:t xml:space="preserve"> </w:t>
      </w:r>
      <w:r w:rsidR="009B13B8">
        <w:t>C</w:t>
      </w:r>
      <w:r w:rsidR="009B13B8" w:rsidRPr="009B13B8">
        <w:rPr>
          <w:lang w:eastAsia="zh-CN"/>
        </w:rPr>
        <w:t>omment on confirmation of non-clinical findings as appropriate</w:t>
      </w:r>
    </w:p>
    <w:p w14:paraId="48A239BD" w14:textId="5A875F4C" w:rsidR="00344315" w:rsidRPr="00E42775" w:rsidRDefault="2394D30B" w:rsidP="00E42775">
      <w:pPr>
        <w:pStyle w:val="DraftingNotesAgency"/>
      </w:pPr>
      <w:r>
        <w:t>Any unresolved issues during the assessment procedure, along with their associated questions, should only be included in the discussion section if they directly pertain to a potential modification of the S</w:t>
      </w:r>
      <w:r w:rsidR="22678D1D">
        <w:t>m</w:t>
      </w:r>
      <w:r>
        <w:t xml:space="preserve">PC text, influence the Benefit-Risk discussion in the overview, if the </w:t>
      </w:r>
      <w:r w:rsidR="1A9543EA">
        <w:t>R</w:t>
      </w:r>
      <w:r w:rsidR="0A1A6573">
        <w:t>apporteurs</w:t>
      </w:r>
      <w:r>
        <w:t xml:space="preserve"> assert that it should be explicitly mentioned in the European Product Assessment Report or e.g., Good Practice issues that triggers an inspection.</w:t>
      </w:r>
    </w:p>
    <w:p w14:paraId="128DD13E" w14:textId="2F065A19" w:rsidR="00344315" w:rsidRPr="00E42775" w:rsidRDefault="00344315" w:rsidP="00E42775">
      <w:pPr>
        <w:pStyle w:val="DraftingNotesAgency"/>
      </w:pPr>
      <w:r w:rsidRPr="00E42775">
        <w:t>To maintain clarity, it is strongly recommended to label unresolved outstanding issues that have led to an additional question (LoOI) with an indicator, using (MO) for major objections or (OC) for other concerns.</w:t>
      </w:r>
    </w:p>
    <w:p w14:paraId="65A0F93C" w14:textId="77777777" w:rsidR="00927071" w:rsidRPr="00E42775" w:rsidRDefault="00927071" w:rsidP="00E42775">
      <w:pPr>
        <w:pStyle w:val="DraftingNotesAgency"/>
      </w:pPr>
      <w:r w:rsidRPr="00E42775">
        <w:t>The Co-Rapporteur's input is imperative, specifically when a dissenting viewpoint or notable omissions require addressing. In such cases, the Co-Rapporteur should actively contribute by providing supplementary insights or concerns that may have arisen during the assessment process. This collaborative effort ensures a thorough and well-rounded evaluation of the non-clinical data, enhancing the overall assessment process.</w:t>
      </w:r>
    </w:p>
    <w:p w14:paraId="440FEFD3" w14:textId="77777777" w:rsidR="00C609F1" w:rsidRPr="00E4033E" w:rsidRDefault="6B18CA2F" w:rsidP="00E4033E">
      <w:pPr>
        <w:pStyle w:val="Heading3Agency"/>
      </w:pPr>
      <w:bookmarkStart w:id="219" w:name="_Toc166058375"/>
      <w:bookmarkStart w:id="220" w:name="_Toc204788314"/>
      <w:r w:rsidRPr="00E4033E">
        <w:t>Discussion</w:t>
      </w:r>
      <w:bookmarkEnd w:id="219"/>
      <w:bookmarkEnd w:id="220"/>
    </w:p>
    <w:p w14:paraId="6E7C3914" w14:textId="0B37BB07" w:rsidR="008C1C0A" w:rsidRDefault="008C1C0A" w:rsidP="008C1C0A">
      <w:pPr>
        <w:pStyle w:val="Draftingnotes-purple"/>
      </w:pPr>
      <w:r w:rsidRPr="008C1C0A">
        <w:t xml:space="preserve">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w:t>
      </w:r>
      <w:r w:rsidR="00203610">
        <w:t>update</w:t>
      </w:r>
      <w:r w:rsidRPr="008C1C0A">
        <w:t xml:space="preserve"> this section. The Co-Rapporteur should only contribute if there is a significant disagreement or a major omission that needs to be addressed.</w:t>
      </w:r>
    </w:p>
    <w:p w14:paraId="44FD2F44" w14:textId="1EC108D3" w:rsidR="00E52AB7" w:rsidRDefault="0045479C" w:rsidP="00120CD2">
      <w:pPr>
        <w:pStyle w:val="DraftingNotesAgency"/>
      </w:pPr>
      <w:r>
        <w:t xml:space="preserve">By D80, </w:t>
      </w:r>
      <w:r w:rsidR="003B67FA">
        <w:t>the</w:t>
      </w:r>
      <w:r w:rsidR="00E52AB7">
        <w:t xml:space="preserve"> Rapporteur should copy/paste their </w:t>
      </w:r>
      <w:r w:rsidR="002162AC">
        <w:t>d</w:t>
      </w:r>
      <w:r w:rsidR="00E52AB7">
        <w:t>iscussion section from the stand-alone D80 non-clinical report</w:t>
      </w:r>
      <w:r w:rsidR="002162AC">
        <w:t>. The Co</w:t>
      </w:r>
      <w:r w:rsidR="002162AC">
        <w:noBreakHyphen/>
        <w:t>Rapporteur should copy/paste their discussion section by D82.</w:t>
      </w:r>
    </w:p>
    <w:p w14:paraId="08F2D668" w14:textId="2C55627B" w:rsidR="008845FC" w:rsidRDefault="0045479C" w:rsidP="00F8258E">
      <w:pPr>
        <w:pStyle w:val="DraftingNotesAgency"/>
      </w:pPr>
      <w:r>
        <w:t xml:space="preserve">By D120 the </w:t>
      </w:r>
      <w:r w:rsidR="00120CD2">
        <w:t>Discussion section should be integrated by the Rapporteur into a single consolidated section for adoption by CHMP.</w:t>
      </w:r>
    </w:p>
    <w:tbl>
      <w:tblPr>
        <w:tblStyle w:val="TableGrid"/>
        <w:tblW w:w="0" w:type="auto"/>
        <w:tblLook w:val="04A0" w:firstRow="1" w:lastRow="0" w:firstColumn="1" w:lastColumn="0" w:noHBand="0" w:noVBand="1"/>
      </w:tblPr>
      <w:tblGrid>
        <w:gridCol w:w="9403"/>
      </w:tblGrid>
      <w:tr w:rsidR="00D55152" w14:paraId="10B4901C" w14:textId="77777777" w:rsidTr="008E4820">
        <w:tc>
          <w:tcPr>
            <w:tcW w:w="9403" w:type="dxa"/>
          </w:tcPr>
          <w:p w14:paraId="2E03FCB9" w14:textId="77777777" w:rsidR="00D55152" w:rsidRPr="003E07BC" w:rsidRDefault="00D55152" w:rsidP="008E4820">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6A0303C5" w14:textId="77777777" w:rsidR="00D55152" w:rsidRDefault="00D55152" w:rsidP="008E4820">
            <w:pPr>
              <w:pStyle w:val="BodytextAgency"/>
            </w:pPr>
            <w:r>
              <w:t>&lt;Text&gt;</w:t>
            </w:r>
          </w:p>
        </w:tc>
      </w:tr>
    </w:tbl>
    <w:p w14:paraId="191E31AC" w14:textId="62ACB6A0" w:rsidR="00C609F1" w:rsidRDefault="00C609F1" w:rsidP="00C609F1">
      <w:pPr>
        <w:pStyle w:val="BodytextAgency"/>
      </w:pPr>
    </w:p>
    <w:tbl>
      <w:tblPr>
        <w:tblStyle w:val="TableGrid"/>
        <w:tblW w:w="0" w:type="auto"/>
        <w:tblLook w:val="04A0" w:firstRow="1" w:lastRow="0" w:firstColumn="1" w:lastColumn="0" w:noHBand="0" w:noVBand="1"/>
      </w:tblPr>
      <w:tblGrid>
        <w:gridCol w:w="9403"/>
      </w:tblGrid>
      <w:tr w:rsidR="00D55152" w14:paraId="2F3335C4" w14:textId="77777777" w:rsidTr="008E4820">
        <w:tc>
          <w:tcPr>
            <w:tcW w:w="9403" w:type="dxa"/>
          </w:tcPr>
          <w:p w14:paraId="4DB3E698" w14:textId="6FC924E6" w:rsidR="00D55152" w:rsidRPr="003E07BC" w:rsidRDefault="00D55152" w:rsidP="008E4820">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09A23761" w14:textId="77777777" w:rsidR="00D55152" w:rsidRDefault="00D55152" w:rsidP="008E4820">
            <w:pPr>
              <w:pStyle w:val="BodytextAgency"/>
            </w:pPr>
            <w:r>
              <w:t>&lt;Text&gt;</w:t>
            </w:r>
          </w:p>
        </w:tc>
      </w:tr>
    </w:tbl>
    <w:p w14:paraId="4B0AD8EE" w14:textId="77777777" w:rsidR="003F3806" w:rsidRDefault="003F3806" w:rsidP="003F3806">
      <w:pPr>
        <w:pStyle w:val="BodytextAgency"/>
      </w:pPr>
      <w:bookmarkStart w:id="221" w:name="_Toc166058376"/>
    </w:p>
    <w:p w14:paraId="7957F173" w14:textId="7E4F80BD" w:rsidR="00C609F1" w:rsidRPr="00E4033E" w:rsidRDefault="6B18CA2F" w:rsidP="00E4033E">
      <w:pPr>
        <w:pStyle w:val="Heading3Agency"/>
      </w:pPr>
      <w:bookmarkStart w:id="222" w:name="_Toc204788315"/>
      <w:r w:rsidRPr="00E4033E">
        <w:t>Conclusions</w:t>
      </w:r>
      <w:bookmarkEnd w:id="221"/>
      <w:bookmarkEnd w:id="222"/>
    </w:p>
    <w:p w14:paraId="07DC1F77" w14:textId="41AFA5E5" w:rsidR="00203610" w:rsidRDefault="00203610" w:rsidP="00203610">
      <w:pPr>
        <w:pStyle w:val="Draftingnotes-purple"/>
      </w:pPr>
      <w:r w:rsidRPr="00203610">
        <w:t>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update this section. The Co-Rapporteur should only contribute if there is a significant disagreement or a major omission that needs to be addressed.</w:t>
      </w:r>
    </w:p>
    <w:p w14:paraId="30C004AB" w14:textId="73BBD4B5" w:rsidR="00AD7B8F" w:rsidRDefault="00AD7B8F" w:rsidP="00E62F14">
      <w:pPr>
        <w:pStyle w:val="DraftingNotesAgency"/>
      </w:pPr>
      <w:r>
        <w:t>The conclusions should not repeat the discussion and should be</w:t>
      </w:r>
      <w:r w:rsidR="00B23D02">
        <w:t xml:space="preserve"> brief</w:t>
      </w:r>
      <w:r>
        <w:t>.</w:t>
      </w:r>
    </w:p>
    <w:p w14:paraId="66FE019B" w14:textId="205916CB" w:rsidR="00EC58BD" w:rsidRDefault="00EC58BD" w:rsidP="00EC58BD">
      <w:pPr>
        <w:pStyle w:val="DraftingNotesAgency"/>
      </w:pPr>
      <w:r>
        <w:lastRenderedPageBreak/>
        <w:t xml:space="preserve">By D80, </w:t>
      </w:r>
      <w:r w:rsidR="003F77FF">
        <w:t>the</w:t>
      </w:r>
      <w:r>
        <w:t xml:space="preserve"> Rapporteur should copy/paste their </w:t>
      </w:r>
      <w:r w:rsidR="003F77FF">
        <w:t>c</w:t>
      </w:r>
      <w:r>
        <w:t>onclusion section from the stand-alone D80 non-clinical report.</w:t>
      </w:r>
      <w:r w:rsidR="003F77FF">
        <w:t xml:space="preserve"> The Co</w:t>
      </w:r>
      <w:r w:rsidR="003F77FF">
        <w:noBreakHyphen/>
        <w:t xml:space="preserve">Rapporteur should copy/paste their </w:t>
      </w:r>
      <w:r w:rsidR="000A1A38">
        <w:t>conclusion section by D82.</w:t>
      </w:r>
    </w:p>
    <w:p w14:paraId="399093FD" w14:textId="1C6A47A1" w:rsidR="00EC58BD" w:rsidRDefault="00EC58BD" w:rsidP="00EC58BD">
      <w:pPr>
        <w:pStyle w:val="DraftingNotesAgency"/>
      </w:pPr>
      <w:r>
        <w:t>By D120 the Conclusion section should be integrated by the Rapporteur into a single consolidated section for adoption by CHMP.</w:t>
      </w:r>
    </w:p>
    <w:tbl>
      <w:tblPr>
        <w:tblStyle w:val="TableGrid"/>
        <w:tblW w:w="0" w:type="auto"/>
        <w:tblLook w:val="04A0" w:firstRow="1" w:lastRow="0" w:firstColumn="1" w:lastColumn="0" w:noHBand="0" w:noVBand="1"/>
      </w:tblPr>
      <w:tblGrid>
        <w:gridCol w:w="9403"/>
      </w:tblGrid>
      <w:tr w:rsidR="00EC58BD" w14:paraId="5654CFC7" w14:textId="77777777" w:rsidTr="00C73202">
        <w:tc>
          <w:tcPr>
            <w:tcW w:w="9403" w:type="dxa"/>
          </w:tcPr>
          <w:p w14:paraId="7A8A3456" w14:textId="77777777" w:rsidR="00EC58BD" w:rsidRPr="003E07BC" w:rsidRDefault="00EC58BD" w:rsidP="00C73202">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2306C8DF" w14:textId="77777777" w:rsidR="00EC58BD" w:rsidRDefault="00EC58BD" w:rsidP="00C73202">
            <w:pPr>
              <w:pStyle w:val="BodytextAgency"/>
            </w:pPr>
            <w:r>
              <w:t>&lt;Text&gt;</w:t>
            </w:r>
          </w:p>
        </w:tc>
      </w:tr>
    </w:tbl>
    <w:p w14:paraId="0EB3EB0D" w14:textId="77777777" w:rsidR="00EC58BD" w:rsidRDefault="00EC58BD" w:rsidP="00EC58BD">
      <w:pPr>
        <w:pStyle w:val="BodytextAgency"/>
      </w:pPr>
    </w:p>
    <w:tbl>
      <w:tblPr>
        <w:tblStyle w:val="TableGrid"/>
        <w:tblW w:w="0" w:type="auto"/>
        <w:tblLook w:val="04A0" w:firstRow="1" w:lastRow="0" w:firstColumn="1" w:lastColumn="0" w:noHBand="0" w:noVBand="1"/>
      </w:tblPr>
      <w:tblGrid>
        <w:gridCol w:w="9403"/>
      </w:tblGrid>
      <w:tr w:rsidR="00EC58BD" w14:paraId="336EF781" w14:textId="77777777" w:rsidTr="00C73202">
        <w:tc>
          <w:tcPr>
            <w:tcW w:w="9403" w:type="dxa"/>
          </w:tcPr>
          <w:p w14:paraId="274CF876" w14:textId="77777777" w:rsidR="00EC58BD" w:rsidRPr="003E07BC" w:rsidRDefault="00EC58BD" w:rsidP="00C73202">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4EE49D2F" w14:textId="77777777" w:rsidR="00EC58BD" w:rsidRDefault="00EC58BD" w:rsidP="00C73202">
            <w:pPr>
              <w:pStyle w:val="BodytextAgency"/>
            </w:pPr>
            <w:r>
              <w:t>&lt;Text&gt;</w:t>
            </w:r>
          </w:p>
        </w:tc>
      </w:tr>
    </w:tbl>
    <w:p w14:paraId="19DDECAE" w14:textId="2220F552" w:rsidR="00962F3C" w:rsidRPr="00E8106D" w:rsidRDefault="00962F3C" w:rsidP="00E8106D">
      <w:pPr>
        <w:pStyle w:val="BodytextAgency"/>
      </w:pPr>
    </w:p>
    <w:p w14:paraId="490E5867" w14:textId="65B09255" w:rsidR="00E65A9C" w:rsidRDefault="0C3D60E5" w:rsidP="00523E5C">
      <w:pPr>
        <w:pStyle w:val="Heading1Agency"/>
      </w:pPr>
      <w:bookmarkStart w:id="223" w:name="_Toc166058377"/>
      <w:bookmarkStart w:id="224" w:name="_Toc204788316"/>
      <w:r>
        <w:lastRenderedPageBreak/>
        <w:t>Clinical aspects</w:t>
      </w:r>
      <w:bookmarkEnd w:id="223"/>
      <w:bookmarkEnd w:id="224"/>
    </w:p>
    <w:p w14:paraId="35F4E1A1" w14:textId="43874593" w:rsidR="002F2804" w:rsidRPr="00B9326B" w:rsidRDefault="002F2804" w:rsidP="002F2804">
      <w:pPr>
        <w:pStyle w:val="DraftingNotesAgency"/>
      </w:pPr>
      <w:bookmarkStart w:id="225" w:name="_Toc32315356"/>
      <w:bookmarkStart w:id="226" w:name="_Toc32315470"/>
      <w:bookmarkStart w:id="227" w:name="_Toc32315732"/>
      <w:r w:rsidRPr="00B9326B">
        <w:t xml:space="preserve">The Rapporteur is responsible for incorporating the factual data, comprehensive discussion, and conclusions from the D80 clinical report. This entails </w:t>
      </w:r>
      <w:r>
        <w:t>summarising</w:t>
      </w:r>
      <w:r w:rsidRPr="00B9326B">
        <w:t xml:space="preserve"> the essential findings and determinations articulated within the report's clinical data. </w:t>
      </w:r>
      <w:r>
        <w:t>The Co-Rapporteur should add their assessment sections (directly in the boxes) and only add to any factual section</w:t>
      </w:r>
      <w:r w:rsidR="00C8129D">
        <w:t>s</w:t>
      </w:r>
      <w:r>
        <w:t xml:space="preserve"> already included by the Rapporteur if there is a major omission or mistake.</w:t>
      </w:r>
    </w:p>
    <w:p w14:paraId="0E80BA07" w14:textId="02B0FB27" w:rsidR="002F2804" w:rsidRPr="00B9326B" w:rsidRDefault="002F2804" w:rsidP="002F2804">
      <w:pPr>
        <w:pStyle w:val="DraftingNotesAgency"/>
      </w:pPr>
      <w:r>
        <w:t xml:space="preserve">Any unresolved issues during the assessment procedure, along with their associated questions, should only be included in the discussion section if they directly pertain to a potential modification of the SmPC text, influence the Benefit-Risk discussion in the overview, if the Rapporteurs assert that it should be explicitly mentioned in the European Product Assessment Report or e.g., Good </w:t>
      </w:r>
      <w:r w:rsidR="00C8129D">
        <w:t>Clinical</w:t>
      </w:r>
      <w:r>
        <w:t xml:space="preserve"> Practice issues that trigger an inspection.</w:t>
      </w:r>
    </w:p>
    <w:p w14:paraId="7B6D5E87" w14:textId="77777777" w:rsidR="002F2804" w:rsidRDefault="002F2804" w:rsidP="002F2804">
      <w:pPr>
        <w:pStyle w:val="DraftingNotesAgency"/>
      </w:pPr>
      <w:r w:rsidRPr="00B9326B">
        <w:t>To maintain clarity, it is strongly recommended to label unresolved outstanding issues that have led to an additional question (LoOI), with an indicator, using (MO) for major objections or (OC) for other concerns.</w:t>
      </w:r>
    </w:p>
    <w:p w14:paraId="2DD065E4" w14:textId="77777777" w:rsidR="002F2804" w:rsidRPr="007C6C34" w:rsidRDefault="002F2804" w:rsidP="002F2804">
      <w:pPr>
        <w:pStyle w:val="DraftingNotesAgency"/>
      </w:pPr>
      <w:r>
        <w:t>Note: this overview document is intended to be a summarisation of the data included in the D80 reports, not a direct copy/paste. As the report evolves from D80 to EPAR, arguments should be re-formulated; this document is not a chronological reflection of what happened during assessment, but as the EPAR, needs to summarize the aspects that underpin the benefit/risk of the product and the claims in the product information as well as the content of the RMP.</w:t>
      </w:r>
    </w:p>
    <w:p w14:paraId="490E5868" w14:textId="38665362" w:rsidR="00E65A9C" w:rsidRDefault="00190F1D" w:rsidP="00416BE4">
      <w:pPr>
        <w:pStyle w:val="Heading2Agency"/>
        <w:numPr>
          <w:ilvl w:val="1"/>
          <w:numId w:val="32"/>
        </w:numPr>
      </w:pPr>
      <w:bookmarkStart w:id="228" w:name="_Toc166058378"/>
      <w:bookmarkStart w:id="229" w:name="_Toc204788317"/>
      <w:r>
        <w:t>Introduction</w:t>
      </w:r>
      <w:bookmarkEnd w:id="225"/>
      <w:bookmarkEnd w:id="226"/>
      <w:bookmarkEnd w:id="227"/>
      <w:bookmarkEnd w:id="228"/>
      <w:bookmarkEnd w:id="229"/>
    </w:p>
    <w:p w14:paraId="490E5870" w14:textId="77777777" w:rsidR="00E65A9C" w:rsidRPr="005F489F" w:rsidRDefault="66D87195" w:rsidP="00670770">
      <w:pPr>
        <w:pStyle w:val="Heading3Agency"/>
      </w:pPr>
      <w:bookmarkStart w:id="230" w:name="_Toc166058379"/>
      <w:bookmarkStart w:id="231" w:name="_Toc204788318"/>
      <w:r>
        <w:t>GCP</w:t>
      </w:r>
      <w:r w:rsidR="7928A86B">
        <w:t xml:space="preserve"> aspects</w:t>
      </w:r>
      <w:bookmarkEnd w:id="230"/>
      <w:bookmarkEnd w:id="231"/>
    </w:p>
    <w:p w14:paraId="640BAC8D" w14:textId="70C787D0" w:rsidR="00BF6742" w:rsidRPr="009228E6" w:rsidRDefault="00050075" w:rsidP="009228E6">
      <w:pPr>
        <w:pStyle w:val="Draftingnotes-purple"/>
      </w:pPr>
      <w:r w:rsidRPr="009228E6">
        <w:t xml:space="preserve">FACTUAL. </w:t>
      </w:r>
      <w:r w:rsidR="00BF6742" w:rsidRPr="009228E6">
        <w:t>This section is to be completed by the Rapporteur. Co-Rapporteur only to add if in disagreement or major omission.</w:t>
      </w:r>
    </w:p>
    <w:p w14:paraId="490E5871" w14:textId="6DE778A1" w:rsidR="00E65A9C" w:rsidRDefault="00190F1D" w:rsidP="00E65A9C">
      <w:pPr>
        <w:pStyle w:val="BodytextAgency"/>
      </w:pPr>
      <w:r>
        <w:t>&lt;The Clinical trials were performed in accordance with GCP as claimed by the applicant&gt;</w:t>
      </w:r>
    </w:p>
    <w:p w14:paraId="32F76D0D" w14:textId="77777777" w:rsidR="00DC5377" w:rsidRDefault="00190F1D" w:rsidP="00E65A9C">
      <w:pPr>
        <w:pStyle w:val="BodytextAgency"/>
      </w:pPr>
      <w:r>
        <w:t xml:space="preserve">&lt;The applicant has provided a statement to the effect that clinical trials conducted outside the community were carried out in accordance with the ethical standards of Directive 2001/20/EC.&gt; </w:t>
      </w:r>
    </w:p>
    <w:p w14:paraId="3611E52A" w14:textId="23EFCB8D" w:rsidR="001804C4" w:rsidRPr="00077DFC" w:rsidRDefault="001804C4" w:rsidP="008B4E18">
      <w:pPr>
        <w:pStyle w:val="DraftingNotesAgency"/>
      </w:pPr>
      <w:r w:rsidRPr="00077DFC">
        <w:t>Discuss the need for a triggered GCP inspection as part of the evaluation</w:t>
      </w:r>
      <w:r w:rsidRPr="008B4E18">
        <w:t xml:space="preserve"> e.g.</w:t>
      </w:r>
      <w:r w:rsidR="00820F00">
        <w:t>:</w:t>
      </w:r>
    </w:p>
    <w:p w14:paraId="44652315" w14:textId="4ABB935A" w:rsidR="00F04C00" w:rsidRDefault="00DC5377" w:rsidP="004E4B59">
      <w:pPr>
        <w:pStyle w:val="Draftingbullets"/>
      </w:pPr>
      <w:r w:rsidRPr="008B4E18">
        <w:t>concerns raised during the assessment regarding compliance with GCP</w:t>
      </w:r>
      <w:r w:rsidR="00820F00">
        <w:t xml:space="preserve"> </w:t>
      </w:r>
    </w:p>
    <w:p w14:paraId="4A025709" w14:textId="320D64E6" w:rsidR="00F04C00" w:rsidRDefault="006556CA" w:rsidP="004E4B59">
      <w:pPr>
        <w:pStyle w:val="Draftingbullets"/>
      </w:pPr>
      <w:r w:rsidRPr="008B4E18">
        <w:t xml:space="preserve">issues related to </w:t>
      </w:r>
      <w:r w:rsidR="002431A2" w:rsidRPr="008B4E18">
        <w:t>data accuracy</w:t>
      </w:r>
      <w:r w:rsidR="003B473A" w:rsidRPr="008B4E18">
        <w:t xml:space="preserve">, </w:t>
      </w:r>
    </w:p>
    <w:p w14:paraId="419102DE" w14:textId="4CD5036C" w:rsidR="0053724F" w:rsidRDefault="003B473A" w:rsidP="004E4B59">
      <w:pPr>
        <w:pStyle w:val="Draftingbullets"/>
      </w:pPr>
      <w:r w:rsidRPr="008B4E18">
        <w:t>implausible results or biologically unlikely findings between studies or sites,</w:t>
      </w:r>
      <w:r w:rsidR="002431A2" w:rsidRPr="008B4E18">
        <w:t xml:space="preserve"> </w:t>
      </w:r>
    </w:p>
    <w:p w14:paraId="59F91748" w14:textId="1993119E" w:rsidR="0053724F" w:rsidRDefault="0053724F" w:rsidP="004E4B59">
      <w:pPr>
        <w:pStyle w:val="Draftingbullets"/>
      </w:pPr>
      <w:r>
        <w:t>poor</w:t>
      </w:r>
      <w:r w:rsidR="002431A2" w:rsidRPr="008B4E18">
        <w:t xml:space="preserve"> protocol compliance,</w:t>
      </w:r>
      <w:r w:rsidR="00DC5377" w:rsidRPr="008B4E18">
        <w:t xml:space="preserve"> </w:t>
      </w:r>
      <w:r w:rsidR="00C77F9A" w:rsidRPr="008B4E18">
        <w:t>and</w:t>
      </w:r>
      <w:r w:rsidR="00DC5377" w:rsidRPr="008B4E18">
        <w:t xml:space="preserve"> related regulatory and ethical requirements </w:t>
      </w:r>
    </w:p>
    <w:p w14:paraId="44F19317" w14:textId="44D32F0C" w:rsidR="00DC5377" w:rsidRDefault="00FF5112" w:rsidP="008B4E18">
      <w:pPr>
        <w:pStyle w:val="DraftingNotesAgency"/>
      </w:pPr>
      <w:r>
        <w:t xml:space="preserve">Describe </w:t>
      </w:r>
      <w:r w:rsidR="00DC5377" w:rsidRPr="008B4E18">
        <w:t>th</w:t>
      </w:r>
      <w:r>
        <w:t>e</w:t>
      </w:r>
      <w:r w:rsidR="00DC5377" w:rsidRPr="008B4E18">
        <w:t xml:space="preserve"> trigger </w:t>
      </w:r>
      <w:r>
        <w:t xml:space="preserve">for </w:t>
      </w:r>
      <w:r w:rsidR="00DC5377" w:rsidRPr="008B4E18">
        <w:t xml:space="preserve">a GCP </w:t>
      </w:r>
      <w:r w:rsidR="00636E2A" w:rsidRPr="008B4E18">
        <w:t>inspection</w:t>
      </w:r>
      <w:r>
        <w:t xml:space="preserve">, </w:t>
      </w:r>
      <w:r w:rsidR="003B473A" w:rsidRPr="008B4E18">
        <w:t>e</w:t>
      </w:r>
      <w:r w:rsidR="00510CDF" w:rsidRPr="008B4E18">
        <w:t>s</w:t>
      </w:r>
      <w:r w:rsidR="006855F9" w:rsidRPr="008B4E18">
        <w:t>p</w:t>
      </w:r>
      <w:r w:rsidR="00510CDF" w:rsidRPr="008B4E18">
        <w:t xml:space="preserve">ecially </w:t>
      </w:r>
      <w:r w:rsidR="002431A2" w:rsidRPr="008B4E18">
        <w:t>novel therapies, vulnerable populations (e.g., paediatrics, mentally impaired, subjects without alternative therapy, institutionalized subjects, populations in developing countries)</w:t>
      </w:r>
      <w:r>
        <w:t>.</w:t>
      </w:r>
    </w:p>
    <w:p w14:paraId="0184E030" w14:textId="1CE968A2" w:rsidR="002162B7" w:rsidRPr="002162B7" w:rsidRDefault="002162B7" w:rsidP="002162B7">
      <w:pPr>
        <w:pStyle w:val="BodytextAgency"/>
      </w:pPr>
      <w:r>
        <w:t>&lt;Text&gt;</w:t>
      </w:r>
    </w:p>
    <w:p w14:paraId="3F35B3D1" w14:textId="4153868B" w:rsidR="00F34AB6" w:rsidRDefault="00F34AB6" w:rsidP="008B4E18">
      <w:pPr>
        <w:pStyle w:val="DraftingNotesAgency"/>
      </w:pPr>
      <w:r w:rsidRPr="008B4E18">
        <w:t>After the CHMP discussion, the following sentence should be added and adapted to the outcome.</w:t>
      </w:r>
    </w:p>
    <w:p w14:paraId="2861CE8F" w14:textId="48E09397" w:rsidR="00F34AB6" w:rsidRDefault="00F34AB6" w:rsidP="00E65A9C">
      <w:pPr>
        <w:pStyle w:val="BodytextAgency"/>
      </w:pPr>
      <w:r w:rsidRPr="002D50C1">
        <w:t xml:space="preserve">Based on the review of clinical data </w:t>
      </w:r>
      <w:r>
        <w:t>&lt;</w:t>
      </w:r>
      <w:r w:rsidRPr="002D50C1">
        <w:t>and the above-mentioned reports</w:t>
      </w:r>
      <w:r>
        <w:t>&gt;</w:t>
      </w:r>
      <w:r w:rsidRPr="00D02669">
        <w:t>,</w:t>
      </w:r>
      <w:r w:rsidRPr="002D50C1">
        <w:t xml:space="preserve"> CHMP &lt;did not</w:t>
      </w:r>
      <w:r>
        <w:t>&gt;&lt;</w:t>
      </w:r>
      <w:r w:rsidRPr="002D50C1">
        <w:t>did&gt; identify the need for a &lt;further&gt; GCP inspection of the clinical trials included in this dossier</w:t>
      </w:r>
      <w:r w:rsidR="009C5028">
        <w:t xml:space="preserve"> (see section </w:t>
      </w:r>
      <w:r w:rsidR="009C5028">
        <w:fldChar w:fldCharType="begin"/>
      </w:r>
      <w:r w:rsidR="009C5028">
        <w:instrText xml:space="preserve"> REF _Ref177734319 \r \h </w:instrText>
      </w:r>
      <w:r w:rsidR="009C5028">
        <w:fldChar w:fldCharType="separate"/>
      </w:r>
      <w:r w:rsidR="001A1482">
        <w:t>3.4.3</w:t>
      </w:r>
      <w:r w:rsidR="009C5028">
        <w:fldChar w:fldCharType="end"/>
      </w:r>
      <w:r w:rsidR="009C5028">
        <w:t>)</w:t>
      </w:r>
      <w:r w:rsidRPr="002D50C1">
        <w:t>.</w:t>
      </w:r>
    </w:p>
    <w:p w14:paraId="5BDD8E1B" w14:textId="482D605B" w:rsidR="00F34AB6" w:rsidRDefault="00F34AB6" w:rsidP="00E62F14">
      <w:pPr>
        <w:pStyle w:val="DraftingNotesAgency"/>
      </w:pPr>
      <w:r>
        <w:t>In case CHMP does trigger an inspection, add details of the studies/sites to be inspected.</w:t>
      </w:r>
    </w:p>
    <w:p w14:paraId="7D1B73E2" w14:textId="4ED81D4B" w:rsidR="00F34AB6" w:rsidRDefault="00F34AB6" w:rsidP="00E65A9C">
      <w:pPr>
        <w:pStyle w:val="BodytextAgency"/>
      </w:pPr>
      <w:r>
        <w:t>&lt;Text&gt;</w:t>
      </w:r>
    </w:p>
    <w:p w14:paraId="490E5874" w14:textId="5E1305E7" w:rsidR="00E65A9C" w:rsidRPr="00A76B13" w:rsidRDefault="66D87195" w:rsidP="00670770">
      <w:pPr>
        <w:pStyle w:val="Heading3Agency"/>
      </w:pPr>
      <w:bookmarkStart w:id="232" w:name="_Ref141284955"/>
      <w:bookmarkStart w:id="233" w:name="_Toc166058380"/>
      <w:bookmarkStart w:id="234" w:name="_Toc204788319"/>
      <w:r>
        <w:lastRenderedPageBreak/>
        <w:t xml:space="preserve">Tabular overview of clinical </w:t>
      </w:r>
      <w:r w:rsidR="6B1A010E">
        <w:t>trials</w:t>
      </w:r>
      <w:bookmarkEnd w:id="232"/>
      <w:bookmarkEnd w:id="233"/>
      <w:bookmarkEnd w:id="234"/>
      <w:r w:rsidR="6B1A010E">
        <w:t xml:space="preserve"> </w:t>
      </w:r>
    </w:p>
    <w:p w14:paraId="29392721" w14:textId="2E6E2A0F" w:rsidR="00BF6742" w:rsidRPr="009228E6" w:rsidRDefault="00050075" w:rsidP="009228E6">
      <w:pPr>
        <w:pStyle w:val="Draftingnotes-purple"/>
      </w:pPr>
      <w:r w:rsidRPr="009228E6">
        <w:t xml:space="preserve">FACTUAL. </w:t>
      </w:r>
      <w:r w:rsidR="00BF6742" w:rsidRPr="009228E6">
        <w:t>This section is to be completed by the Rapporteur. Co-Rapporteur only to add if in disagreement or major omission.</w:t>
      </w:r>
    </w:p>
    <w:p w14:paraId="490E5875" w14:textId="31ABDC8F" w:rsidR="00E65A9C" w:rsidRPr="009228E6" w:rsidRDefault="00D71B39" w:rsidP="009228E6">
      <w:pPr>
        <w:pStyle w:val="DraftingNotesAgency"/>
      </w:pPr>
      <w:r w:rsidRPr="009228E6">
        <w:t>Complete the tables below with information on</w:t>
      </w:r>
      <w:r w:rsidR="00190F1D" w:rsidRPr="009228E6">
        <w:t xml:space="preserve"> all </w:t>
      </w:r>
      <w:r w:rsidRPr="009228E6">
        <w:t xml:space="preserve">relevant </w:t>
      </w:r>
      <w:r w:rsidR="00190F1D" w:rsidRPr="009228E6">
        <w:t xml:space="preserve">clinical </w:t>
      </w:r>
      <w:r w:rsidRPr="009228E6">
        <w:t>trials</w:t>
      </w:r>
      <w:r w:rsidR="00190F1D" w:rsidRPr="009228E6">
        <w:t xml:space="preserve"> submitted, including study number, design and number and characteristics of patients in treatment arms (this table should be in accordance with CTD table</w:t>
      </w:r>
      <w:r w:rsidRPr="009228E6">
        <w:t>s 2.7.2.1 and</w:t>
      </w:r>
      <w:r w:rsidR="00190F1D" w:rsidRPr="009228E6">
        <w:t xml:space="preserve"> 2.7.3.1). </w:t>
      </w:r>
    </w:p>
    <w:p w14:paraId="490E5876" w14:textId="6ED36427" w:rsidR="00E65A9C" w:rsidRPr="009228E6" w:rsidRDefault="00D71B39" w:rsidP="009228E6">
      <w:pPr>
        <w:pStyle w:val="DraftingNotesAgency"/>
      </w:pPr>
      <w:r w:rsidRPr="009228E6">
        <w:t>Th</w:t>
      </w:r>
      <w:r w:rsidR="005A41B9">
        <w:t>is</w:t>
      </w:r>
      <w:r w:rsidRPr="009228E6">
        <w:t xml:space="preserve"> table can be copied from the D80 clinical AR (section 2 and section 3.1)</w:t>
      </w:r>
      <w:r w:rsidR="00190F1D" w:rsidRPr="009228E6">
        <w:t>.</w:t>
      </w:r>
    </w:p>
    <w:p w14:paraId="3042CE73" w14:textId="4BD5F4FC" w:rsidR="00D71B39" w:rsidRPr="00D71B39" w:rsidRDefault="00D71B39" w:rsidP="00D71B39">
      <w:pPr>
        <w:pStyle w:val="Caption"/>
      </w:pPr>
      <w:r>
        <w:t xml:space="preserve">Table </w:t>
      </w:r>
      <w:r>
        <w:fldChar w:fldCharType="begin"/>
      </w:r>
      <w:r>
        <w:instrText>SEQ Table \* ARABIC</w:instrText>
      </w:r>
      <w:r>
        <w:fldChar w:fldCharType="separate"/>
      </w:r>
      <w:r w:rsidR="00C63593">
        <w:rPr>
          <w:noProof/>
        </w:rPr>
        <w:t>11</w:t>
      </w:r>
      <w:r>
        <w:fldChar w:fldCharType="end"/>
      </w:r>
      <w:r>
        <w:t xml:space="preserve">: </w:t>
      </w:r>
      <w:r w:rsidR="00F477A8" w:rsidRPr="00FD0E2F">
        <w:t xml:space="preserve">Tabular overview of </w:t>
      </w:r>
      <w:r w:rsidR="00756E2F" w:rsidRPr="00FD0E2F">
        <w:t xml:space="preserve">main </w:t>
      </w:r>
      <w:r w:rsidR="00CC7652" w:rsidRPr="00FD0E2F">
        <w:t>clinical studies</w:t>
      </w:r>
    </w:p>
    <w:tbl>
      <w:tblPr>
        <w:tblStyle w:val="TableGrid"/>
        <w:tblW w:w="0" w:type="auto"/>
        <w:tblLook w:val="04A0" w:firstRow="1" w:lastRow="0" w:firstColumn="1" w:lastColumn="0" w:noHBand="0" w:noVBand="1"/>
      </w:tblPr>
      <w:tblGrid>
        <w:gridCol w:w="1231"/>
        <w:gridCol w:w="1325"/>
        <w:gridCol w:w="1651"/>
        <w:gridCol w:w="1886"/>
        <w:gridCol w:w="1760"/>
        <w:gridCol w:w="1553"/>
      </w:tblGrid>
      <w:tr w:rsidR="00507BD3" w14:paraId="159B2EAF" w14:textId="62A89FDC" w:rsidTr="00483925">
        <w:tc>
          <w:tcPr>
            <w:tcW w:w="1243" w:type="dxa"/>
            <w:shd w:val="clear" w:color="auto" w:fill="003399"/>
          </w:tcPr>
          <w:p w14:paraId="56643F21" w14:textId="44FBAFEC" w:rsidR="001A50F7" w:rsidRPr="00507BD3" w:rsidRDefault="001A50F7" w:rsidP="00507BD3">
            <w:pPr>
              <w:pStyle w:val="Tablebodyextrasmall"/>
            </w:pPr>
            <w:r w:rsidRPr="00507BD3">
              <w:t xml:space="preserve">Study </w:t>
            </w:r>
          </w:p>
        </w:tc>
        <w:tc>
          <w:tcPr>
            <w:tcW w:w="1337" w:type="dxa"/>
            <w:shd w:val="clear" w:color="auto" w:fill="003399"/>
          </w:tcPr>
          <w:p w14:paraId="5ED6B738" w14:textId="1A55FA97" w:rsidR="001A50F7" w:rsidRPr="00507BD3" w:rsidRDefault="001A50F7" w:rsidP="00507BD3">
            <w:pPr>
              <w:pStyle w:val="Tablebodyextrasmall"/>
            </w:pPr>
            <w:r w:rsidRPr="00507BD3">
              <w:t>Design, control type, duration</w:t>
            </w:r>
          </w:p>
        </w:tc>
        <w:tc>
          <w:tcPr>
            <w:tcW w:w="1668" w:type="dxa"/>
            <w:shd w:val="clear" w:color="auto" w:fill="003399"/>
          </w:tcPr>
          <w:p w14:paraId="1E70A915" w14:textId="3683D719" w:rsidR="001A50F7" w:rsidRPr="00507BD3" w:rsidRDefault="001A50F7" w:rsidP="00507BD3">
            <w:pPr>
              <w:pStyle w:val="Tablebodyextrasmall"/>
            </w:pPr>
            <w:r w:rsidRPr="00507BD3">
              <w:t>Treatment</w:t>
            </w:r>
          </w:p>
        </w:tc>
        <w:tc>
          <w:tcPr>
            <w:tcW w:w="1909" w:type="dxa"/>
            <w:shd w:val="clear" w:color="auto" w:fill="003399"/>
          </w:tcPr>
          <w:p w14:paraId="63135C86" w14:textId="4435743D" w:rsidR="001A50F7" w:rsidRPr="00507BD3" w:rsidRDefault="001A50F7" w:rsidP="00507BD3">
            <w:pPr>
              <w:pStyle w:val="Tablebodyextrasmall"/>
            </w:pPr>
            <w:r w:rsidRPr="00507BD3">
              <w:t>Subject population</w:t>
            </w:r>
          </w:p>
        </w:tc>
        <w:tc>
          <w:tcPr>
            <w:tcW w:w="1777" w:type="dxa"/>
            <w:shd w:val="clear" w:color="auto" w:fill="003399"/>
          </w:tcPr>
          <w:p w14:paraId="78D16EF9" w14:textId="201B5C04" w:rsidR="001A50F7" w:rsidRPr="00507BD3" w:rsidRDefault="001A50F7" w:rsidP="00507BD3">
            <w:pPr>
              <w:pStyle w:val="Tablebodyextrasmall"/>
            </w:pPr>
            <w:r w:rsidRPr="00507BD3">
              <w:t>Study objectives and primary endpoint</w:t>
            </w:r>
          </w:p>
        </w:tc>
        <w:tc>
          <w:tcPr>
            <w:tcW w:w="1440" w:type="dxa"/>
            <w:shd w:val="clear" w:color="auto" w:fill="003399"/>
          </w:tcPr>
          <w:p w14:paraId="7A09B49A" w14:textId="4FD61F35" w:rsidR="001A50F7" w:rsidRPr="00507BD3" w:rsidRDefault="000A3995" w:rsidP="00507BD3">
            <w:pPr>
              <w:pStyle w:val="Tablebodyextrasmall"/>
            </w:pPr>
            <w:r w:rsidRPr="00507BD3">
              <w:t>Number of subjects total and per group randomised</w:t>
            </w:r>
            <w:r w:rsidR="00E71C74" w:rsidRPr="00507BD3">
              <w:t xml:space="preserve"> (treated)/completed study</w:t>
            </w:r>
          </w:p>
        </w:tc>
      </w:tr>
      <w:tr w:rsidR="00483925" w14:paraId="4841F0B6" w14:textId="6F028174">
        <w:tc>
          <w:tcPr>
            <w:tcW w:w="9374" w:type="dxa"/>
            <w:gridSpan w:val="6"/>
            <w:shd w:val="clear" w:color="auto" w:fill="E1E3F2"/>
          </w:tcPr>
          <w:p w14:paraId="4E2D2C9C" w14:textId="16A62707" w:rsidR="00483925" w:rsidRPr="00507BD3" w:rsidRDefault="00A81003" w:rsidP="00507BD3">
            <w:pPr>
              <w:pStyle w:val="Tablebodyextrasmall"/>
            </w:pPr>
            <w:r w:rsidRPr="00507BD3">
              <w:t>&lt;</w:t>
            </w:r>
            <w:r w:rsidR="00483925" w:rsidRPr="00507BD3">
              <w:t>Phase 2</w:t>
            </w:r>
            <w:r w:rsidRPr="00507BD3">
              <w:t>&gt; &lt;Therapeutic exploratory&gt;</w:t>
            </w:r>
          </w:p>
        </w:tc>
      </w:tr>
      <w:tr w:rsidR="00507BD3" w14:paraId="5398E435" w14:textId="41D44F85" w:rsidTr="00483925">
        <w:tc>
          <w:tcPr>
            <w:tcW w:w="1243" w:type="dxa"/>
            <w:shd w:val="clear" w:color="auto" w:fill="E1E3F2"/>
          </w:tcPr>
          <w:p w14:paraId="24BC47A4" w14:textId="29A8D268" w:rsidR="0082760D" w:rsidRPr="0044044C" w:rsidRDefault="004D75C1" w:rsidP="0044044C">
            <w:pPr>
              <w:pStyle w:val="Draftingnotesgreen-tiny"/>
            </w:pPr>
            <w:r w:rsidRPr="0044044C">
              <w:t>EXAMPLE 1</w:t>
            </w:r>
            <w:r w:rsidR="000C7957" w:rsidRPr="0044044C">
              <w:br/>
            </w:r>
            <w:r w:rsidR="0082760D" w:rsidRPr="0044044C">
              <w:t>(</w:t>
            </w:r>
            <w:r w:rsidR="00702E35" w:rsidRPr="0044044C">
              <w:t>Ex</w:t>
            </w:r>
            <w:r w:rsidR="0082760D" w:rsidRPr="0044044C">
              <w:t>-0001)</w:t>
            </w:r>
          </w:p>
        </w:tc>
        <w:tc>
          <w:tcPr>
            <w:tcW w:w="1337" w:type="dxa"/>
            <w:shd w:val="clear" w:color="auto" w:fill="E1E3F2"/>
          </w:tcPr>
          <w:p w14:paraId="66152A07" w14:textId="718908CA" w:rsidR="001A50F7" w:rsidRPr="0044044C" w:rsidRDefault="000C7957" w:rsidP="0044044C">
            <w:pPr>
              <w:pStyle w:val="Draftingnotesgreen-tiny"/>
            </w:pPr>
            <w:r w:rsidRPr="0044044C">
              <w:t>RD/</w:t>
            </w:r>
            <w:r w:rsidR="00F607B0" w:rsidRPr="0044044C">
              <w:t>DB/PC</w:t>
            </w:r>
            <w:r w:rsidR="00575BE0" w:rsidRPr="0044044C">
              <w:br/>
              <w:t>28-week treatment period with a 12-week follow-up</w:t>
            </w:r>
          </w:p>
        </w:tc>
        <w:tc>
          <w:tcPr>
            <w:tcW w:w="1668" w:type="dxa"/>
            <w:shd w:val="clear" w:color="auto" w:fill="E1E3F2"/>
          </w:tcPr>
          <w:p w14:paraId="54FA4B5F" w14:textId="6683F7EC" w:rsidR="001A50F7" w:rsidRPr="0044044C" w:rsidRDefault="00575BE0" w:rsidP="0044044C">
            <w:pPr>
              <w:pStyle w:val="Draftingnotesgreen-tiny"/>
            </w:pPr>
            <w:r w:rsidRPr="0044044C">
              <w:t>Product 200 mg Q4W SC or placebo</w:t>
            </w:r>
          </w:p>
        </w:tc>
        <w:tc>
          <w:tcPr>
            <w:tcW w:w="1909" w:type="dxa"/>
            <w:shd w:val="clear" w:color="auto" w:fill="E1E3F2"/>
          </w:tcPr>
          <w:p w14:paraId="212A6CE1" w14:textId="25F13DAA" w:rsidR="001A50F7" w:rsidRPr="0044044C" w:rsidRDefault="00575BE0" w:rsidP="0044044C">
            <w:pPr>
              <w:pStyle w:val="Draftingnotesgreen-tiny"/>
            </w:pPr>
            <w:r w:rsidRPr="0044044C">
              <w:t xml:space="preserve">Adults aged 18-75 yrs with moderate to severe </w:t>
            </w:r>
            <w:r w:rsidR="00A41168" w:rsidRPr="0044044C">
              <w:t>asthma</w:t>
            </w:r>
          </w:p>
        </w:tc>
        <w:tc>
          <w:tcPr>
            <w:tcW w:w="1777" w:type="dxa"/>
            <w:shd w:val="clear" w:color="auto" w:fill="E1E3F2"/>
          </w:tcPr>
          <w:p w14:paraId="739FC6C2" w14:textId="07239B81" w:rsidR="001A50F7" w:rsidRPr="0044044C" w:rsidRDefault="00206ACB" w:rsidP="0044044C">
            <w:pPr>
              <w:pStyle w:val="Draftingnotesgreen-tiny"/>
            </w:pPr>
            <w:r w:rsidRPr="0044044C">
              <w:t>Efficacy, safety, PK, immunogenicity, PD</w:t>
            </w:r>
            <w:r w:rsidR="00731332" w:rsidRPr="0044044C">
              <w:t>.</w:t>
            </w:r>
            <w:r w:rsidRPr="0044044C">
              <w:br/>
              <w:t>Primary endpoint: change (expressed as ratio)</w:t>
            </w:r>
            <w:r w:rsidR="00F01612" w:rsidRPr="0044044C">
              <w:t xml:space="preserve"> in number of airway submucosal inflammatory cells/mm2 of </w:t>
            </w:r>
            <w:proofErr w:type="spellStart"/>
            <w:r w:rsidR="00B45D7F" w:rsidRPr="0044044C">
              <w:t>bronchoscopic</w:t>
            </w:r>
            <w:proofErr w:type="spellEnd"/>
            <w:r w:rsidR="00F01612" w:rsidRPr="0044044C">
              <w:t xml:space="preserve"> biopsies</w:t>
            </w:r>
            <w:r w:rsidR="003763DB" w:rsidRPr="0044044C">
              <w:t xml:space="preserve"> from baseline up to week 28</w:t>
            </w:r>
          </w:p>
        </w:tc>
        <w:tc>
          <w:tcPr>
            <w:tcW w:w="1440" w:type="dxa"/>
            <w:shd w:val="clear" w:color="auto" w:fill="E1E3F2"/>
          </w:tcPr>
          <w:p w14:paraId="65327763" w14:textId="5BB85360" w:rsidR="001A50F7" w:rsidRPr="0044044C" w:rsidRDefault="003763DB" w:rsidP="0044044C">
            <w:pPr>
              <w:pStyle w:val="Draftingnotesgreen-tiny"/>
            </w:pPr>
            <w:r w:rsidRPr="0044044C">
              <w:t>116 randomised and treated</w:t>
            </w:r>
            <w:r w:rsidRPr="0044044C">
              <w:br/>
              <w:t xml:space="preserve">200 mg SC Q4W: </w:t>
            </w:r>
            <w:r w:rsidR="00B45D7F" w:rsidRPr="0044044C">
              <w:t>59/58</w:t>
            </w:r>
          </w:p>
          <w:p w14:paraId="08FB6B80" w14:textId="17BBDBB2" w:rsidR="00B45D7F" w:rsidRPr="0044044C" w:rsidRDefault="00B45D7F" w:rsidP="0044044C">
            <w:pPr>
              <w:pStyle w:val="Draftingnotesgreen-tiny"/>
            </w:pPr>
            <w:r w:rsidRPr="0044044C">
              <w:t>Placebo SC Q4W: 57/56</w:t>
            </w:r>
          </w:p>
        </w:tc>
      </w:tr>
      <w:tr w:rsidR="00507BD3" w14:paraId="3D9C022F" w14:textId="2BF86901" w:rsidTr="00483925">
        <w:tc>
          <w:tcPr>
            <w:tcW w:w="1243" w:type="dxa"/>
            <w:shd w:val="clear" w:color="auto" w:fill="E1E3F2"/>
          </w:tcPr>
          <w:p w14:paraId="534AB23D" w14:textId="69A3BB93" w:rsidR="001A50F7" w:rsidRPr="00507BD3" w:rsidRDefault="001D2B9D" w:rsidP="00507BD3">
            <w:pPr>
              <w:pStyle w:val="Tablebodyextrasmall"/>
            </w:pPr>
            <w:r w:rsidRPr="00507BD3">
              <w:t>&lt;Text&gt;</w:t>
            </w:r>
          </w:p>
        </w:tc>
        <w:tc>
          <w:tcPr>
            <w:tcW w:w="1337" w:type="dxa"/>
            <w:shd w:val="clear" w:color="auto" w:fill="E1E3F2"/>
          </w:tcPr>
          <w:p w14:paraId="73A4B82E" w14:textId="7F2691BC" w:rsidR="001A50F7" w:rsidRPr="00507BD3" w:rsidRDefault="001D2B9D" w:rsidP="00507BD3">
            <w:pPr>
              <w:pStyle w:val="Tablebodyextrasmall"/>
            </w:pPr>
            <w:r w:rsidRPr="00507BD3">
              <w:t>&lt;Text&gt;</w:t>
            </w:r>
          </w:p>
        </w:tc>
        <w:tc>
          <w:tcPr>
            <w:tcW w:w="1668" w:type="dxa"/>
            <w:shd w:val="clear" w:color="auto" w:fill="E1E3F2"/>
          </w:tcPr>
          <w:p w14:paraId="113ABDBE" w14:textId="219307F1" w:rsidR="001A50F7" w:rsidRPr="00507BD3" w:rsidRDefault="001D2B9D" w:rsidP="00507BD3">
            <w:pPr>
              <w:pStyle w:val="Tablebodyextrasmall"/>
            </w:pPr>
            <w:r w:rsidRPr="00507BD3">
              <w:t>&lt;Text&gt;</w:t>
            </w:r>
          </w:p>
        </w:tc>
        <w:tc>
          <w:tcPr>
            <w:tcW w:w="1909" w:type="dxa"/>
            <w:shd w:val="clear" w:color="auto" w:fill="E1E3F2"/>
          </w:tcPr>
          <w:p w14:paraId="158DCD69" w14:textId="205CA0CE" w:rsidR="001A50F7" w:rsidRPr="00507BD3" w:rsidRDefault="001D2B9D" w:rsidP="00507BD3">
            <w:pPr>
              <w:pStyle w:val="Tablebodyextrasmall"/>
            </w:pPr>
            <w:r w:rsidRPr="00507BD3">
              <w:t>&lt;Text&gt;</w:t>
            </w:r>
          </w:p>
        </w:tc>
        <w:tc>
          <w:tcPr>
            <w:tcW w:w="1777" w:type="dxa"/>
            <w:shd w:val="clear" w:color="auto" w:fill="E1E3F2"/>
          </w:tcPr>
          <w:p w14:paraId="7C0DEF23" w14:textId="286ED9D1" w:rsidR="001A50F7" w:rsidRPr="00507BD3" w:rsidRDefault="001D2B9D" w:rsidP="00507BD3">
            <w:pPr>
              <w:pStyle w:val="Tablebodyextrasmall"/>
            </w:pPr>
            <w:r w:rsidRPr="00507BD3">
              <w:t>&lt;Text&gt;</w:t>
            </w:r>
          </w:p>
        </w:tc>
        <w:tc>
          <w:tcPr>
            <w:tcW w:w="1440" w:type="dxa"/>
            <w:shd w:val="clear" w:color="auto" w:fill="E1E3F2"/>
          </w:tcPr>
          <w:p w14:paraId="73E11E3B" w14:textId="1D5A264E" w:rsidR="001A50F7" w:rsidRPr="00507BD3" w:rsidRDefault="001D2B9D" w:rsidP="00507BD3">
            <w:pPr>
              <w:pStyle w:val="Tablebodyextrasmall"/>
            </w:pPr>
            <w:r w:rsidRPr="00507BD3">
              <w:t>&lt;Text&gt;</w:t>
            </w:r>
          </w:p>
        </w:tc>
      </w:tr>
      <w:tr w:rsidR="00483925" w14:paraId="09AFA3D4" w14:textId="65C952A1">
        <w:tc>
          <w:tcPr>
            <w:tcW w:w="9374" w:type="dxa"/>
            <w:gridSpan w:val="6"/>
            <w:shd w:val="clear" w:color="auto" w:fill="E1E3F2"/>
          </w:tcPr>
          <w:p w14:paraId="7773C6B9" w14:textId="301E5515" w:rsidR="00483925" w:rsidRPr="00507BD3" w:rsidRDefault="00A81003" w:rsidP="00507BD3">
            <w:pPr>
              <w:pStyle w:val="Tablebodyextrasmall"/>
            </w:pPr>
            <w:r w:rsidRPr="00507BD3">
              <w:t>&lt;</w:t>
            </w:r>
            <w:r w:rsidR="00483925" w:rsidRPr="00507BD3">
              <w:t>Phase 2b</w:t>
            </w:r>
            <w:r w:rsidRPr="00507BD3">
              <w:t>&gt;</w:t>
            </w:r>
          </w:p>
        </w:tc>
      </w:tr>
      <w:tr w:rsidR="00507BD3" w14:paraId="6CD183F8" w14:textId="77777777" w:rsidTr="00483925">
        <w:tc>
          <w:tcPr>
            <w:tcW w:w="1243" w:type="dxa"/>
            <w:shd w:val="clear" w:color="auto" w:fill="E1E3F2"/>
          </w:tcPr>
          <w:p w14:paraId="01AB6493" w14:textId="77777777" w:rsidR="001D2B9D" w:rsidRPr="0044044C" w:rsidRDefault="004D75C1" w:rsidP="0044044C">
            <w:pPr>
              <w:pStyle w:val="Draftingnotesgreen-tiny"/>
            </w:pPr>
            <w:r w:rsidRPr="0044044C">
              <w:t>EXAMPLE 2</w:t>
            </w:r>
          </w:p>
          <w:p w14:paraId="2DDAA33D" w14:textId="38DD6AA9" w:rsidR="0082760D" w:rsidRPr="0044044C" w:rsidRDefault="0082760D" w:rsidP="0044044C">
            <w:pPr>
              <w:pStyle w:val="Draftingnotesgreen-tiny"/>
            </w:pPr>
            <w:r w:rsidRPr="0044044C">
              <w:t>(</w:t>
            </w:r>
            <w:r w:rsidR="00702E35" w:rsidRPr="0044044C">
              <w:t>Ex</w:t>
            </w:r>
            <w:r w:rsidR="00265FB4" w:rsidRPr="0044044C">
              <w:t>-0002)</w:t>
            </w:r>
          </w:p>
        </w:tc>
        <w:tc>
          <w:tcPr>
            <w:tcW w:w="1337" w:type="dxa"/>
            <w:shd w:val="clear" w:color="auto" w:fill="E1E3F2"/>
          </w:tcPr>
          <w:p w14:paraId="09944416" w14:textId="77777777" w:rsidR="001D2B9D" w:rsidRPr="0044044C" w:rsidRDefault="0057255D" w:rsidP="0044044C">
            <w:pPr>
              <w:pStyle w:val="Draftingnotesgreen-tiny"/>
            </w:pPr>
            <w:r w:rsidRPr="0044044C">
              <w:t>RD/DB/PC</w:t>
            </w:r>
          </w:p>
          <w:p w14:paraId="37B51C33" w14:textId="198C1085" w:rsidR="0057255D" w:rsidRPr="0044044C" w:rsidRDefault="0057255D" w:rsidP="0044044C">
            <w:pPr>
              <w:pStyle w:val="Draftingnotesgreen-tiny"/>
            </w:pPr>
            <w:r w:rsidRPr="0044044C">
              <w:t>52-week treatment period with 12-week safety follow-up</w:t>
            </w:r>
          </w:p>
        </w:tc>
        <w:tc>
          <w:tcPr>
            <w:tcW w:w="1668" w:type="dxa"/>
            <w:shd w:val="clear" w:color="auto" w:fill="E1E3F2"/>
          </w:tcPr>
          <w:p w14:paraId="3A079D7B" w14:textId="574EE751" w:rsidR="001D2B9D" w:rsidRPr="0044044C" w:rsidRDefault="0057255D" w:rsidP="0044044C">
            <w:pPr>
              <w:pStyle w:val="Draftingnotesgreen-tiny"/>
            </w:pPr>
            <w:r w:rsidRPr="0044044C">
              <w:t xml:space="preserve">Dose-ranging Product SC 50 mg Q4W, </w:t>
            </w:r>
            <w:r w:rsidR="00C261E1" w:rsidRPr="0044044C">
              <w:t>200 mg Q4W, 250 mg Q2W SC or placebo</w:t>
            </w:r>
          </w:p>
        </w:tc>
        <w:tc>
          <w:tcPr>
            <w:tcW w:w="1909" w:type="dxa"/>
            <w:shd w:val="clear" w:color="auto" w:fill="E1E3F2"/>
          </w:tcPr>
          <w:p w14:paraId="51314010" w14:textId="5D671686" w:rsidR="001D2B9D" w:rsidRPr="0044044C" w:rsidRDefault="0057799D" w:rsidP="0044044C">
            <w:pPr>
              <w:pStyle w:val="Draftingnotesgreen-tiny"/>
            </w:pPr>
            <w:r w:rsidRPr="0044044C">
              <w:t>Adults aged 18-75 yrs with severe uncontrolled asthma</w:t>
            </w:r>
          </w:p>
        </w:tc>
        <w:tc>
          <w:tcPr>
            <w:tcW w:w="1777" w:type="dxa"/>
            <w:shd w:val="clear" w:color="auto" w:fill="E1E3F2"/>
          </w:tcPr>
          <w:p w14:paraId="503B5D12" w14:textId="77777777" w:rsidR="001D2B9D" w:rsidRPr="0044044C" w:rsidRDefault="00731332" w:rsidP="0044044C">
            <w:pPr>
              <w:pStyle w:val="Draftingnotesgreen-tiny"/>
            </w:pPr>
            <w:r w:rsidRPr="0044044C">
              <w:t>Efficacy, safety, PK, immunogenicity, PD.</w:t>
            </w:r>
          </w:p>
          <w:p w14:paraId="6973917B" w14:textId="043EAA76" w:rsidR="00731332" w:rsidRPr="0044044C" w:rsidRDefault="00731332" w:rsidP="0044044C">
            <w:pPr>
              <w:pStyle w:val="Draftingnotesgreen-tiny"/>
            </w:pPr>
            <w:r w:rsidRPr="0044044C">
              <w:t>Primary endpoint: annualised AER vs placebo at week 52.</w:t>
            </w:r>
          </w:p>
        </w:tc>
        <w:tc>
          <w:tcPr>
            <w:tcW w:w="1440" w:type="dxa"/>
            <w:shd w:val="clear" w:color="auto" w:fill="E1E3F2"/>
          </w:tcPr>
          <w:p w14:paraId="058C92EB" w14:textId="77777777" w:rsidR="001D2B9D" w:rsidRPr="0044044C" w:rsidRDefault="00731332" w:rsidP="0044044C">
            <w:pPr>
              <w:pStyle w:val="Draftingnotesgreen-tiny"/>
            </w:pPr>
            <w:r w:rsidRPr="0044044C">
              <w:t>550 randomised and treated</w:t>
            </w:r>
            <w:r w:rsidR="00390B9C" w:rsidRPr="0044044C">
              <w:t>.</w:t>
            </w:r>
          </w:p>
          <w:p w14:paraId="39A73E74" w14:textId="77777777" w:rsidR="00390B9C" w:rsidRPr="0044044C" w:rsidRDefault="00390B9C" w:rsidP="0044044C">
            <w:pPr>
              <w:pStyle w:val="Draftingnotesgreen-tiny"/>
            </w:pPr>
            <w:r w:rsidRPr="0044044C">
              <w:t xml:space="preserve">250 mg SC Q2W: 137 </w:t>
            </w:r>
            <w:r w:rsidR="00AF5C4F" w:rsidRPr="0044044C">
              <w:t>(137)/115</w:t>
            </w:r>
          </w:p>
          <w:p w14:paraId="3F626048" w14:textId="77777777" w:rsidR="00AF5C4F" w:rsidRPr="00AA1D5E" w:rsidRDefault="00C979E2" w:rsidP="0044044C">
            <w:pPr>
              <w:pStyle w:val="Draftingnotesgreen-tiny"/>
              <w:rPr>
                <w:lang w:val="pl-PL"/>
              </w:rPr>
            </w:pPr>
            <w:r w:rsidRPr="00AA1D5E">
              <w:rPr>
                <w:lang w:val="pl-PL"/>
              </w:rPr>
              <w:t>200 mg SC Q4W: 137 (</w:t>
            </w:r>
            <w:proofErr w:type="gramStart"/>
            <w:r w:rsidRPr="00AA1D5E">
              <w:rPr>
                <w:lang w:val="pl-PL"/>
              </w:rPr>
              <w:t>137)/</w:t>
            </w:r>
            <w:proofErr w:type="gramEnd"/>
            <w:r w:rsidRPr="00AA1D5E">
              <w:rPr>
                <w:lang w:val="pl-PL"/>
              </w:rPr>
              <w:t>122</w:t>
            </w:r>
          </w:p>
          <w:p w14:paraId="63B1B398" w14:textId="77777777" w:rsidR="00C979E2" w:rsidRPr="00AA1D5E" w:rsidRDefault="00C979E2" w:rsidP="0044044C">
            <w:pPr>
              <w:pStyle w:val="Draftingnotesgreen-tiny"/>
              <w:rPr>
                <w:lang w:val="pl-PL"/>
              </w:rPr>
            </w:pPr>
            <w:r w:rsidRPr="00AA1D5E">
              <w:rPr>
                <w:lang w:val="pl-PL"/>
              </w:rPr>
              <w:t>50 mg SC Q4W: 138 (</w:t>
            </w:r>
            <w:proofErr w:type="gramStart"/>
            <w:r w:rsidRPr="00AA1D5E">
              <w:rPr>
                <w:lang w:val="pl-PL"/>
              </w:rPr>
              <w:t>138)/</w:t>
            </w:r>
            <w:proofErr w:type="gramEnd"/>
            <w:r w:rsidRPr="00AA1D5E">
              <w:rPr>
                <w:lang w:val="pl-PL"/>
              </w:rPr>
              <w:t>127</w:t>
            </w:r>
          </w:p>
          <w:p w14:paraId="11A11C90" w14:textId="1A899E8D" w:rsidR="00C979E2" w:rsidRPr="0044044C" w:rsidRDefault="00C979E2" w:rsidP="0044044C">
            <w:pPr>
              <w:pStyle w:val="Draftingnotesgreen-tiny"/>
            </w:pPr>
            <w:r w:rsidRPr="0044044C">
              <w:t>Placeb</w:t>
            </w:r>
            <w:r w:rsidR="005F4D12" w:rsidRPr="0044044C">
              <w:t>o Q2W: 138 (138)/130</w:t>
            </w:r>
          </w:p>
        </w:tc>
      </w:tr>
      <w:tr w:rsidR="00507BD3" w14:paraId="1F304ACF" w14:textId="77777777" w:rsidTr="00483925">
        <w:tc>
          <w:tcPr>
            <w:tcW w:w="1243" w:type="dxa"/>
            <w:shd w:val="clear" w:color="auto" w:fill="E1E3F2"/>
          </w:tcPr>
          <w:p w14:paraId="213552A3" w14:textId="163E2C77" w:rsidR="00483925" w:rsidRPr="00507BD3" w:rsidRDefault="00483925" w:rsidP="00507BD3">
            <w:pPr>
              <w:pStyle w:val="Tablebodyextrasmall"/>
            </w:pPr>
            <w:r w:rsidRPr="00507BD3">
              <w:t>&lt;Text&gt;</w:t>
            </w:r>
          </w:p>
        </w:tc>
        <w:tc>
          <w:tcPr>
            <w:tcW w:w="1337" w:type="dxa"/>
            <w:shd w:val="clear" w:color="auto" w:fill="E1E3F2"/>
          </w:tcPr>
          <w:p w14:paraId="15AFF6C2" w14:textId="6A3C7D96" w:rsidR="00483925" w:rsidRPr="00507BD3" w:rsidRDefault="00483925" w:rsidP="00507BD3">
            <w:pPr>
              <w:pStyle w:val="Tablebodyextrasmall"/>
            </w:pPr>
            <w:r w:rsidRPr="00507BD3">
              <w:t>&lt;Text&gt;</w:t>
            </w:r>
          </w:p>
        </w:tc>
        <w:tc>
          <w:tcPr>
            <w:tcW w:w="1668" w:type="dxa"/>
            <w:shd w:val="clear" w:color="auto" w:fill="E1E3F2"/>
          </w:tcPr>
          <w:p w14:paraId="1A9A2527" w14:textId="2DAAD1B7" w:rsidR="00483925" w:rsidRPr="00507BD3" w:rsidRDefault="00483925" w:rsidP="00507BD3">
            <w:pPr>
              <w:pStyle w:val="Tablebodyextrasmall"/>
            </w:pPr>
            <w:r w:rsidRPr="00507BD3">
              <w:t>&lt;Text&gt;</w:t>
            </w:r>
          </w:p>
        </w:tc>
        <w:tc>
          <w:tcPr>
            <w:tcW w:w="1909" w:type="dxa"/>
            <w:shd w:val="clear" w:color="auto" w:fill="E1E3F2"/>
          </w:tcPr>
          <w:p w14:paraId="2690173F" w14:textId="0D3C1461" w:rsidR="00483925" w:rsidRPr="00507BD3" w:rsidRDefault="00483925" w:rsidP="00507BD3">
            <w:pPr>
              <w:pStyle w:val="Tablebodyextrasmall"/>
            </w:pPr>
            <w:r w:rsidRPr="00507BD3">
              <w:t>&lt;Text&gt;</w:t>
            </w:r>
          </w:p>
        </w:tc>
        <w:tc>
          <w:tcPr>
            <w:tcW w:w="1777" w:type="dxa"/>
            <w:shd w:val="clear" w:color="auto" w:fill="E1E3F2"/>
          </w:tcPr>
          <w:p w14:paraId="00D889B5" w14:textId="54E677DF" w:rsidR="00483925" w:rsidRPr="00507BD3" w:rsidRDefault="00483925" w:rsidP="00507BD3">
            <w:pPr>
              <w:pStyle w:val="Tablebodyextrasmall"/>
            </w:pPr>
            <w:r w:rsidRPr="00507BD3">
              <w:t>&lt;Text&gt;</w:t>
            </w:r>
          </w:p>
        </w:tc>
        <w:tc>
          <w:tcPr>
            <w:tcW w:w="1440" w:type="dxa"/>
            <w:shd w:val="clear" w:color="auto" w:fill="E1E3F2"/>
          </w:tcPr>
          <w:p w14:paraId="0E27929D" w14:textId="28918D6A" w:rsidR="00483925" w:rsidRPr="00507BD3" w:rsidRDefault="00483925" w:rsidP="00507BD3">
            <w:pPr>
              <w:pStyle w:val="Tablebodyextrasmall"/>
            </w:pPr>
            <w:r w:rsidRPr="00507BD3">
              <w:t>&lt;Text&gt;</w:t>
            </w:r>
          </w:p>
        </w:tc>
      </w:tr>
      <w:tr w:rsidR="00483925" w14:paraId="728EA291" w14:textId="77777777">
        <w:tc>
          <w:tcPr>
            <w:tcW w:w="9374" w:type="dxa"/>
            <w:gridSpan w:val="6"/>
            <w:shd w:val="clear" w:color="auto" w:fill="E1E3F2"/>
          </w:tcPr>
          <w:p w14:paraId="557E8A5B" w14:textId="2EBE1D64" w:rsidR="00483925" w:rsidRPr="00507BD3" w:rsidRDefault="00A81003" w:rsidP="00507BD3">
            <w:pPr>
              <w:pStyle w:val="Tablebodyextrasmall"/>
            </w:pPr>
            <w:r w:rsidRPr="00507BD3">
              <w:t>&lt;</w:t>
            </w:r>
            <w:r w:rsidR="00483925" w:rsidRPr="00507BD3">
              <w:t>Phase 3</w:t>
            </w:r>
            <w:r w:rsidRPr="00507BD3">
              <w:t>&gt; &lt;Therapeutic confirmatory&gt;</w:t>
            </w:r>
          </w:p>
        </w:tc>
      </w:tr>
      <w:tr w:rsidR="00507BD3" w14:paraId="1A43C594" w14:textId="77777777" w:rsidTr="00483925">
        <w:tc>
          <w:tcPr>
            <w:tcW w:w="1243" w:type="dxa"/>
            <w:shd w:val="clear" w:color="auto" w:fill="E1E3F2"/>
          </w:tcPr>
          <w:p w14:paraId="5838362B" w14:textId="77777777" w:rsidR="001D2B9D" w:rsidRPr="0044044C" w:rsidRDefault="004D75C1" w:rsidP="0044044C">
            <w:pPr>
              <w:pStyle w:val="Draftingnotesgreen-tiny"/>
            </w:pPr>
            <w:r w:rsidRPr="0044044C">
              <w:t>EXAMPLE 3</w:t>
            </w:r>
          </w:p>
          <w:p w14:paraId="02665F1D" w14:textId="3299B04F" w:rsidR="00265FB4" w:rsidRPr="0044044C" w:rsidRDefault="00265FB4" w:rsidP="0044044C">
            <w:pPr>
              <w:pStyle w:val="Draftingnotesgreen-tiny"/>
            </w:pPr>
            <w:r w:rsidRPr="0044044C">
              <w:t>(</w:t>
            </w:r>
            <w:r w:rsidR="00702E35" w:rsidRPr="0044044C">
              <w:t>Ex</w:t>
            </w:r>
            <w:r w:rsidRPr="0044044C">
              <w:t>-000</w:t>
            </w:r>
            <w:r w:rsidR="005F4D12" w:rsidRPr="0044044C">
              <w:t>3</w:t>
            </w:r>
            <w:r w:rsidRPr="0044044C">
              <w:t>)</w:t>
            </w:r>
          </w:p>
        </w:tc>
        <w:tc>
          <w:tcPr>
            <w:tcW w:w="1337" w:type="dxa"/>
            <w:shd w:val="clear" w:color="auto" w:fill="E1E3F2"/>
          </w:tcPr>
          <w:p w14:paraId="28694E31" w14:textId="77777777" w:rsidR="001D2B9D" w:rsidRPr="0044044C" w:rsidRDefault="00431C91" w:rsidP="0044044C">
            <w:pPr>
              <w:pStyle w:val="Draftingnotesgreen-tiny"/>
            </w:pPr>
            <w:r w:rsidRPr="0044044C">
              <w:t>RD/DB/PC</w:t>
            </w:r>
          </w:p>
          <w:p w14:paraId="2C5B942F" w14:textId="1E3FD7E8" w:rsidR="00441CEB" w:rsidRPr="0044044C" w:rsidRDefault="00441CEB" w:rsidP="0044044C">
            <w:pPr>
              <w:pStyle w:val="Draftingnotesgreen-tiny"/>
            </w:pPr>
            <w:r w:rsidRPr="0044044C">
              <w:t>52-week treatment period with 12-week safety follow-up for subjects not rolling over to long-term extension</w:t>
            </w:r>
          </w:p>
        </w:tc>
        <w:tc>
          <w:tcPr>
            <w:tcW w:w="1668" w:type="dxa"/>
            <w:shd w:val="clear" w:color="auto" w:fill="E1E3F2"/>
          </w:tcPr>
          <w:p w14:paraId="50508ED7" w14:textId="4138281F" w:rsidR="001D2B9D" w:rsidRPr="0044044C" w:rsidRDefault="00441CEB" w:rsidP="0044044C">
            <w:pPr>
              <w:pStyle w:val="Draftingnotesgreen-tiny"/>
            </w:pPr>
            <w:r w:rsidRPr="0044044C">
              <w:t>Product 200 mg</w:t>
            </w:r>
            <w:r w:rsidR="00012AD1" w:rsidRPr="0044044C">
              <w:t xml:space="preserve"> Q4W SC or placebo</w:t>
            </w:r>
          </w:p>
        </w:tc>
        <w:tc>
          <w:tcPr>
            <w:tcW w:w="1909" w:type="dxa"/>
            <w:shd w:val="clear" w:color="auto" w:fill="E1E3F2"/>
          </w:tcPr>
          <w:p w14:paraId="3D84AEB0" w14:textId="504842C2" w:rsidR="001D2B9D" w:rsidRPr="0044044C" w:rsidRDefault="00621358" w:rsidP="0044044C">
            <w:pPr>
              <w:pStyle w:val="Draftingnotesgreen-tiny"/>
            </w:pPr>
            <w:r w:rsidRPr="0044044C">
              <w:t>Adults and adolescent subjects a</w:t>
            </w:r>
            <w:r w:rsidR="006B1CBE" w:rsidRPr="0044044C">
              <w:t>ged 12-80 yrs with severe uncontrolled asthma.</w:t>
            </w:r>
          </w:p>
        </w:tc>
        <w:tc>
          <w:tcPr>
            <w:tcW w:w="1777" w:type="dxa"/>
            <w:shd w:val="clear" w:color="auto" w:fill="E1E3F2"/>
          </w:tcPr>
          <w:p w14:paraId="03E43A26" w14:textId="77777777" w:rsidR="001D2B9D" w:rsidRPr="0044044C" w:rsidRDefault="006B1CBE" w:rsidP="0044044C">
            <w:pPr>
              <w:pStyle w:val="Draftingnotesgreen-tiny"/>
            </w:pPr>
            <w:r w:rsidRPr="0044044C">
              <w:t>Efficacy, safety, PK, immunogenicity, PD.</w:t>
            </w:r>
          </w:p>
          <w:p w14:paraId="262E74F3" w14:textId="4056B6A9" w:rsidR="006B1CBE" w:rsidRPr="0044044C" w:rsidRDefault="006B1CBE" w:rsidP="0044044C">
            <w:pPr>
              <w:pStyle w:val="Draftingnotesgreen-tiny"/>
            </w:pPr>
            <w:r w:rsidRPr="0044044C">
              <w:t xml:space="preserve">Primary endpoint: cumulative odds ratio product vs placebo for categorised percent reduction from baseline in </w:t>
            </w:r>
            <w:proofErr w:type="spellStart"/>
            <w:r w:rsidRPr="0044044C">
              <w:t>daiy</w:t>
            </w:r>
            <w:proofErr w:type="spellEnd"/>
            <w:r w:rsidRPr="0044044C">
              <w:t xml:space="preserve"> OCS </w:t>
            </w:r>
            <w:r w:rsidR="00F360DD" w:rsidRPr="0044044C">
              <w:t>dose at week 48 whilst not losing asthma control.</w:t>
            </w:r>
          </w:p>
        </w:tc>
        <w:tc>
          <w:tcPr>
            <w:tcW w:w="1440" w:type="dxa"/>
            <w:shd w:val="clear" w:color="auto" w:fill="E1E3F2"/>
          </w:tcPr>
          <w:p w14:paraId="5AD8B391" w14:textId="77777777" w:rsidR="001D2B9D" w:rsidRPr="0044044C" w:rsidRDefault="000D7BF7" w:rsidP="0044044C">
            <w:pPr>
              <w:pStyle w:val="Draftingnotesgreen-tiny"/>
            </w:pPr>
            <w:r w:rsidRPr="0044044C">
              <w:t>1062 randomised</w:t>
            </w:r>
            <w:r w:rsidR="00DB64F5" w:rsidRPr="0044044C">
              <w:t xml:space="preserve"> / </w:t>
            </w:r>
            <w:r w:rsidR="0028450E" w:rsidRPr="0044044C">
              <w:t>1059 treated</w:t>
            </w:r>
          </w:p>
          <w:p w14:paraId="42A2BDC5" w14:textId="77777777" w:rsidR="009C47E0" w:rsidRPr="0044044C" w:rsidRDefault="009C47E0" w:rsidP="0044044C">
            <w:pPr>
              <w:pStyle w:val="Draftingnotesgreen-tiny"/>
            </w:pPr>
            <w:r w:rsidRPr="0044044C">
              <w:t>200 mg SC Q4W: 529 (528)/509</w:t>
            </w:r>
          </w:p>
          <w:p w14:paraId="5F494E0A" w14:textId="5696CEC0" w:rsidR="009C47E0" w:rsidRPr="0044044C" w:rsidRDefault="009C47E0" w:rsidP="0044044C">
            <w:pPr>
              <w:pStyle w:val="Draftingnotesgreen-tiny"/>
            </w:pPr>
            <w:r w:rsidRPr="0044044C">
              <w:t>Placebo SC Q4W: 532 (531)</w:t>
            </w:r>
            <w:r w:rsidR="005047B7" w:rsidRPr="0044044C">
              <w:t>/505</w:t>
            </w:r>
          </w:p>
        </w:tc>
      </w:tr>
      <w:tr w:rsidR="00507BD3" w14:paraId="74ED541C" w14:textId="77777777" w:rsidTr="00483925">
        <w:tc>
          <w:tcPr>
            <w:tcW w:w="1243" w:type="dxa"/>
            <w:shd w:val="clear" w:color="auto" w:fill="E1E3F2"/>
          </w:tcPr>
          <w:p w14:paraId="2EFC3A3F" w14:textId="7AC28703" w:rsidR="00483925" w:rsidRPr="00507BD3" w:rsidRDefault="00483925" w:rsidP="00507BD3">
            <w:pPr>
              <w:pStyle w:val="Tablebodyextrasmall"/>
            </w:pPr>
            <w:r w:rsidRPr="00507BD3">
              <w:t>&lt;Text&gt;</w:t>
            </w:r>
          </w:p>
        </w:tc>
        <w:tc>
          <w:tcPr>
            <w:tcW w:w="1337" w:type="dxa"/>
            <w:shd w:val="clear" w:color="auto" w:fill="E1E3F2"/>
          </w:tcPr>
          <w:p w14:paraId="1D535263" w14:textId="13C27ED2" w:rsidR="00483925" w:rsidRPr="00507BD3" w:rsidRDefault="00483925" w:rsidP="00507BD3">
            <w:pPr>
              <w:pStyle w:val="Tablebodyextrasmall"/>
            </w:pPr>
            <w:r w:rsidRPr="00507BD3">
              <w:t>&lt;Text&gt;</w:t>
            </w:r>
          </w:p>
        </w:tc>
        <w:tc>
          <w:tcPr>
            <w:tcW w:w="1668" w:type="dxa"/>
            <w:shd w:val="clear" w:color="auto" w:fill="E1E3F2"/>
          </w:tcPr>
          <w:p w14:paraId="208C6F17" w14:textId="2787F42A" w:rsidR="00483925" w:rsidRPr="00507BD3" w:rsidRDefault="00483925" w:rsidP="00507BD3">
            <w:pPr>
              <w:pStyle w:val="Tablebodyextrasmall"/>
            </w:pPr>
            <w:r w:rsidRPr="00507BD3">
              <w:t>&lt;Text&gt;</w:t>
            </w:r>
          </w:p>
        </w:tc>
        <w:tc>
          <w:tcPr>
            <w:tcW w:w="1909" w:type="dxa"/>
            <w:shd w:val="clear" w:color="auto" w:fill="E1E3F2"/>
          </w:tcPr>
          <w:p w14:paraId="468E9800" w14:textId="25AEB9BD" w:rsidR="00483925" w:rsidRPr="00507BD3" w:rsidRDefault="00483925" w:rsidP="00507BD3">
            <w:pPr>
              <w:pStyle w:val="Tablebodyextrasmall"/>
            </w:pPr>
            <w:r w:rsidRPr="00507BD3">
              <w:t>&lt;Text&gt;</w:t>
            </w:r>
          </w:p>
        </w:tc>
        <w:tc>
          <w:tcPr>
            <w:tcW w:w="1777" w:type="dxa"/>
            <w:shd w:val="clear" w:color="auto" w:fill="E1E3F2"/>
          </w:tcPr>
          <w:p w14:paraId="676A1F40" w14:textId="3B185044" w:rsidR="00483925" w:rsidRPr="00507BD3" w:rsidRDefault="00483925" w:rsidP="00507BD3">
            <w:pPr>
              <w:pStyle w:val="Tablebodyextrasmall"/>
            </w:pPr>
            <w:r w:rsidRPr="00507BD3">
              <w:t>&lt;Text&gt;</w:t>
            </w:r>
          </w:p>
        </w:tc>
        <w:tc>
          <w:tcPr>
            <w:tcW w:w="1440" w:type="dxa"/>
            <w:shd w:val="clear" w:color="auto" w:fill="E1E3F2"/>
          </w:tcPr>
          <w:p w14:paraId="6D3DBFA0" w14:textId="2ECC1AEB" w:rsidR="00483925" w:rsidRPr="00507BD3" w:rsidRDefault="00483925" w:rsidP="00507BD3">
            <w:pPr>
              <w:pStyle w:val="Tablebodyextrasmall"/>
            </w:pPr>
            <w:r w:rsidRPr="00507BD3">
              <w:t>&lt;Text&gt;</w:t>
            </w:r>
          </w:p>
        </w:tc>
      </w:tr>
    </w:tbl>
    <w:p w14:paraId="07A2E4C8" w14:textId="3CB65D93" w:rsidR="00575BE0" w:rsidRDefault="00575BE0" w:rsidP="00575BE0">
      <w:pPr>
        <w:pStyle w:val="DraftingNotesAgency"/>
      </w:pPr>
      <w:r>
        <w:t>Delete any abbreviations that do not appear in the table; add any others that do.</w:t>
      </w:r>
    </w:p>
    <w:p w14:paraId="66DB9E05" w14:textId="62E4F563" w:rsidR="002F2032" w:rsidRPr="002F2032" w:rsidRDefault="001F582F" w:rsidP="00F607B0">
      <w:pPr>
        <w:pStyle w:val="Tablefooter"/>
      </w:pPr>
      <w:r>
        <w:t>&lt;</w:t>
      </w:r>
      <w:r w:rsidR="000C7957">
        <w:t xml:space="preserve">RD = </w:t>
      </w:r>
      <w:proofErr w:type="spellStart"/>
      <w:r w:rsidR="000C7957">
        <w:t>randomised</w:t>
      </w:r>
      <w:proofErr w:type="spellEnd"/>
      <w:r w:rsidR="000C7957">
        <w:t xml:space="preserve">; </w:t>
      </w:r>
      <w:r w:rsidR="005D3EB8">
        <w:t>DB = double blind; PC = placebo controlled; SA = single arm</w:t>
      </w:r>
      <w:r w:rsidR="00F811B1">
        <w:t>; OL =open label</w:t>
      </w:r>
      <w:r w:rsidR="00A41168">
        <w:t>; yrs = years</w:t>
      </w:r>
      <w:r w:rsidR="00C261E1">
        <w:t>; SC</w:t>
      </w:r>
      <w:r w:rsidR="0057799D">
        <w:t> </w:t>
      </w:r>
      <w:r w:rsidR="00C261E1">
        <w:t>=</w:t>
      </w:r>
      <w:r w:rsidR="0057799D">
        <w:t> </w:t>
      </w:r>
      <w:r w:rsidR="00C261E1">
        <w:t xml:space="preserve">sub-cutaneous; Q4W = </w:t>
      </w:r>
      <w:r w:rsidR="0057799D">
        <w:t>every 4</w:t>
      </w:r>
      <w:r w:rsidR="00C261E1">
        <w:t xml:space="preserve"> week</w:t>
      </w:r>
      <w:r w:rsidR="0057799D">
        <w:t>s</w:t>
      </w:r>
      <w:r w:rsidR="00C261E1">
        <w:t xml:space="preserve">; </w:t>
      </w:r>
      <w:r w:rsidR="0057799D">
        <w:t>Q2W = every 2 weeks</w:t>
      </w:r>
      <w:r>
        <w:t>&gt;</w:t>
      </w:r>
    </w:p>
    <w:p w14:paraId="33B931AB" w14:textId="0B4CFDE2" w:rsidR="006471BD" w:rsidRPr="008B3654" w:rsidRDefault="66D87195" w:rsidP="005F42B5">
      <w:pPr>
        <w:pStyle w:val="Heading2Agency"/>
      </w:pPr>
      <w:bookmarkStart w:id="235" w:name="_Toc204788320"/>
      <w:bookmarkStart w:id="236" w:name="_Toc166058381"/>
      <w:r w:rsidRPr="008B3654">
        <w:t>Clinical pharmacology</w:t>
      </w:r>
      <w:bookmarkEnd w:id="235"/>
    </w:p>
    <w:p w14:paraId="131B4B9D" w14:textId="12489E6A" w:rsidR="00653423" w:rsidRPr="002D1B9C" w:rsidRDefault="5862495C" w:rsidP="00670770">
      <w:pPr>
        <w:pStyle w:val="Heading3Agency"/>
      </w:pPr>
      <w:bookmarkStart w:id="237" w:name="_Toc166058382"/>
      <w:bookmarkStart w:id="238" w:name="_Toc204788321"/>
      <w:bookmarkEnd w:id="236"/>
      <w:r w:rsidRPr="002D1B9C">
        <w:t>Methods</w:t>
      </w:r>
      <w:bookmarkEnd w:id="237"/>
      <w:bookmarkEnd w:id="238"/>
    </w:p>
    <w:p w14:paraId="2ACC165F" w14:textId="760DAB79" w:rsidR="00BF6742" w:rsidRPr="00F62250" w:rsidRDefault="00050075" w:rsidP="00F62250">
      <w:pPr>
        <w:pStyle w:val="Draftingnotes-purple"/>
      </w:pPr>
      <w:r w:rsidRPr="00F62250">
        <w:t xml:space="preserve">FACTUAL. </w:t>
      </w:r>
      <w:r w:rsidR="00BF6742" w:rsidRPr="00F62250">
        <w:t>This section is to be completed by the Rapporteur. Co-Rapporteur only to add if in disagreement or major omission.</w:t>
      </w:r>
    </w:p>
    <w:p w14:paraId="7F0B43C7" w14:textId="5D828A55" w:rsidR="397425FA" w:rsidRDefault="213EF366" w:rsidP="003101F1">
      <w:pPr>
        <w:pStyle w:val="DraftingNotesAgency"/>
      </w:pPr>
      <w:r>
        <w:t xml:space="preserve">This section should cover </w:t>
      </w:r>
      <w:r w:rsidRPr="00A37629">
        <w:t>all the bioanalytical methods</w:t>
      </w:r>
      <w:r>
        <w:t xml:space="preserve"> used to support clinical pharmacology (PK, PD and immunogenicity</w:t>
      </w:r>
      <w:r w:rsidR="00A37629">
        <w:t>) in the MAIN studies.</w:t>
      </w:r>
      <w:r>
        <w:t xml:space="preserve"> </w:t>
      </w:r>
      <w:r w:rsidR="00603D83">
        <w:t xml:space="preserve"> Do not describe all methods used for all studies</w:t>
      </w:r>
      <w:r w:rsidR="00894DE2">
        <w:t>, it is not necessary; consider which ones are key</w:t>
      </w:r>
      <w:r w:rsidR="002D1B9C">
        <w:t xml:space="preserve">. </w:t>
      </w:r>
      <w:r w:rsidR="7DBC6474">
        <w:t xml:space="preserve">In a sentence mention </w:t>
      </w:r>
      <w:r w:rsidR="047F2848">
        <w:t xml:space="preserve">what </w:t>
      </w:r>
      <w:r w:rsidR="002C4E81">
        <w:t xml:space="preserve">are the </w:t>
      </w:r>
      <w:r w:rsidR="7DBC6474">
        <w:t xml:space="preserve">type of </w:t>
      </w:r>
      <w:r w:rsidR="39EDF6D7">
        <w:t xml:space="preserve">analytical </w:t>
      </w:r>
      <w:r w:rsidR="7DBC6474">
        <w:t>methods</w:t>
      </w:r>
      <w:r w:rsidR="43E586D2">
        <w:t xml:space="preserve"> that have been</w:t>
      </w:r>
      <w:r w:rsidR="7DBC6474">
        <w:t xml:space="preserve"> used and if these have been validated</w:t>
      </w:r>
      <w:r w:rsidR="408BD6BF">
        <w:t>. Add further detail only if needed</w:t>
      </w:r>
      <w:r w:rsidR="33BF48EF">
        <w:t xml:space="preserve"> to explain issues raised.</w:t>
      </w:r>
    </w:p>
    <w:p w14:paraId="70C1FB34" w14:textId="680F3A54" w:rsidR="00F524CE" w:rsidRDefault="00F524CE" w:rsidP="00F524CE">
      <w:pPr>
        <w:pStyle w:val="BodytextAgency"/>
      </w:pPr>
      <w:r w:rsidRPr="00F524CE">
        <w:lastRenderedPageBreak/>
        <w:t>&lt;Text&gt;</w:t>
      </w:r>
    </w:p>
    <w:p w14:paraId="09FBC479" w14:textId="23E63C73" w:rsidR="00207944" w:rsidRDefault="389E32EB" w:rsidP="00670770">
      <w:pPr>
        <w:pStyle w:val="Heading3Agency"/>
      </w:pPr>
      <w:bookmarkStart w:id="239" w:name="_Toc166058383"/>
      <w:bookmarkStart w:id="240" w:name="_Toc204788322"/>
      <w:r>
        <w:t>Pharmacokinetics</w:t>
      </w:r>
      <w:bookmarkEnd w:id="239"/>
      <w:bookmarkEnd w:id="240"/>
    </w:p>
    <w:p w14:paraId="5418291D" w14:textId="5559F305" w:rsidR="00BF6742" w:rsidRPr="003B0385" w:rsidRDefault="00050075" w:rsidP="76140645">
      <w:pPr>
        <w:pStyle w:val="Draftingnotes-purple"/>
      </w:pPr>
      <w:r w:rsidRPr="003B0385">
        <w:t xml:space="preserve">FACTUAL. </w:t>
      </w:r>
      <w:r w:rsidR="00BF6742" w:rsidRPr="003B0385">
        <w:t>This section is to be completed by the Rapporteur. Co-Rapporteur only to add if in disagreement or major omission.</w:t>
      </w:r>
    </w:p>
    <w:p w14:paraId="39468369" w14:textId="032719F1" w:rsidR="00222C11" w:rsidRDefault="00E60605" w:rsidP="00163305">
      <w:pPr>
        <w:pStyle w:val="DraftingNotesAgency"/>
      </w:pPr>
      <w:r>
        <w:t>Briefly</w:t>
      </w:r>
      <w:r w:rsidR="00596406">
        <w:t xml:space="preserve"> summarise</w:t>
      </w:r>
      <w:r w:rsidR="004402B9">
        <w:t xml:space="preserve"> </w:t>
      </w:r>
      <w:r w:rsidR="00DE5F1D">
        <w:t xml:space="preserve">only </w:t>
      </w:r>
      <w:r w:rsidR="007A2196">
        <w:t xml:space="preserve">relevant </w:t>
      </w:r>
      <w:r w:rsidR="004402B9">
        <w:t xml:space="preserve">PK </w:t>
      </w:r>
      <w:r w:rsidR="00840A56">
        <w:t xml:space="preserve">data </w:t>
      </w:r>
      <w:r w:rsidR="004402B9">
        <w:t xml:space="preserve">from </w:t>
      </w:r>
      <w:r w:rsidR="70B8598D">
        <w:t xml:space="preserve">the </w:t>
      </w:r>
      <w:r w:rsidR="004402B9">
        <w:t>D80 AR</w:t>
      </w:r>
      <w:r w:rsidR="00594F08">
        <w:t xml:space="preserve">. </w:t>
      </w:r>
      <w:r w:rsidR="004402B9">
        <w:t xml:space="preserve"> </w:t>
      </w:r>
      <w:r w:rsidR="00DE5F1D">
        <w:t>T</w:t>
      </w:r>
      <w:r w:rsidR="004402B9">
        <w:t>abulated format</w:t>
      </w:r>
      <w:r w:rsidR="00594F08">
        <w:t xml:space="preserve"> could be used</w:t>
      </w:r>
      <w:r w:rsidR="004402B9">
        <w:t xml:space="preserve"> where possible</w:t>
      </w:r>
      <w:r w:rsidR="008A70FB">
        <w:t>.</w:t>
      </w:r>
      <w:r w:rsidR="00F90FCF">
        <w:t xml:space="preserve"> All information </w:t>
      </w:r>
      <w:r w:rsidR="00F87F6B">
        <w:t>listed in the SmPC should be described and justified.</w:t>
      </w:r>
      <w:r w:rsidR="77A6392E">
        <w:t xml:space="preserve"> Depending on the application at hand headings can be deleted if not relevant.</w:t>
      </w:r>
    </w:p>
    <w:p w14:paraId="0C5CB5B0" w14:textId="72C30204" w:rsidR="00222C11" w:rsidRDefault="4402AD30" w:rsidP="008B3654">
      <w:pPr>
        <w:pStyle w:val="Heading4Agency"/>
      </w:pPr>
      <w:r>
        <w:t>Introduction</w:t>
      </w:r>
    </w:p>
    <w:p w14:paraId="55A9A5E2" w14:textId="09DFC199" w:rsidR="00222C11" w:rsidRPr="00CA7012" w:rsidRDefault="4402AD30" w:rsidP="00CA7012">
      <w:pPr>
        <w:pStyle w:val="DraftingNotesAgency"/>
      </w:pPr>
      <w:r w:rsidRPr="00CA7012">
        <w:t>Describe the role of the pharmacokinetics for the specific product, e.g. mainly descriptive, used for dose adjustments etc. Considering the type of application conclude on the quality of the pharmacokinetic documentation with special emphasis on identified deficiencies.</w:t>
      </w:r>
    </w:p>
    <w:p w14:paraId="600CD50E" w14:textId="7161202C" w:rsidR="00222C11" w:rsidRDefault="007E3420" w:rsidP="008B3654">
      <w:pPr>
        <w:pStyle w:val="BodytextAgency"/>
      </w:pPr>
      <w:r>
        <w:t>&lt;Text&gt;</w:t>
      </w:r>
    </w:p>
    <w:p w14:paraId="588FE996" w14:textId="78B1B184" w:rsidR="00222C11" w:rsidRDefault="2DB0F088" w:rsidP="008B3654">
      <w:pPr>
        <w:pStyle w:val="Heading4Agency"/>
      </w:pPr>
      <w:r w:rsidRPr="206F257E">
        <w:rPr>
          <w:rFonts w:cs="Verdana"/>
          <w:bCs/>
        </w:rPr>
        <w:t>Evaluation and qualification of models</w:t>
      </w:r>
      <w:r w:rsidRPr="206F257E">
        <w:t xml:space="preserve"> </w:t>
      </w:r>
    </w:p>
    <w:p w14:paraId="342B7E00" w14:textId="5A38EE4F" w:rsidR="2DB0F088" w:rsidRDefault="2DB0F088" w:rsidP="00D87BFF">
      <w:pPr>
        <w:pStyle w:val="Heading5Agency"/>
        <w:rPr>
          <w:rFonts w:ascii="Segoe UI" w:eastAsia="Segoe UI" w:hAnsi="Segoe UI" w:cs="Segoe UI"/>
        </w:rPr>
      </w:pPr>
      <w:r w:rsidRPr="206F257E">
        <w:t>Population Pharmacokinetics</w:t>
      </w:r>
    </w:p>
    <w:p w14:paraId="1EB16C98" w14:textId="7667F569" w:rsidR="00222C11" w:rsidRPr="00CA7012" w:rsidRDefault="4402AD30" w:rsidP="00CA7012">
      <w:pPr>
        <w:pStyle w:val="DraftingNotesAgency"/>
      </w:pPr>
      <w:r w:rsidRPr="00CA7012">
        <w:t>Briefly describe the PK modelling leading to regulatory decisions or claims in the SmPC.</w:t>
      </w:r>
    </w:p>
    <w:p w14:paraId="04248B26" w14:textId="7BB267D7" w:rsidR="008113F5" w:rsidRDefault="008113F5" w:rsidP="008113F5">
      <w:pPr>
        <w:pStyle w:val="BodytextAgency"/>
      </w:pPr>
      <w:r>
        <w:t>&lt;Text&gt;</w:t>
      </w:r>
    </w:p>
    <w:p w14:paraId="1E813543" w14:textId="7BC4D061" w:rsidR="04498A14" w:rsidRDefault="04498A14" w:rsidP="00D87BFF">
      <w:pPr>
        <w:pStyle w:val="Heading5Agency"/>
        <w:rPr>
          <w:rFonts w:ascii="Segoe UI" w:eastAsia="Segoe UI" w:hAnsi="Segoe UI" w:cs="Segoe UI"/>
        </w:rPr>
      </w:pPr>
      <w:r w:rsidRPr="206F257E">
        <w:t>Physiology based pharmacokinetic model</w:t>
      </w:r>
    </w:p>
    <w:p w14:paraId="0D932A93" w14:textId="702F3ABA" w:rsidR="04498A14" w:rsidRDefault="04498A14" w:rsidP="206F257E">
      <w:pPr>
        <w:pStyle w:val="DraftingNotesAgency"/>
      </w:pPr>
      <w:r>
        <w:t>Briefly describe PBPK modelling if this has been deemed adequate and the analyses support regulatory decisions or SmPC claims regarding DDIs. Delete the section if no relevant data</w:t>
      </w:r>
      <w:r w:rsidR="6536AE92">
        <w:t xml:space="preserve"> is available.</w:t>
      </w:r>
    </w:p>
    <w:p w14:paraId="74D174A7" w14:textId="3B079125" w:rsidR="008113F5" w:rsidRPr="008113F5" w:rsidRDefault="008113F5" w:rsidP="008113F5">
      <w:pPr>
        <w:pStyle w:val="BodytextAgency"/>
      </w:pPr>
      <w:r>
        <w:t>&lt;Text&gt;</w:t>
      </w:r>
    </w:p>
    <w:p w14:paraId="5938B833" w14:textId="45279581" w:rsidR="00222C11" w:rsidRDefault="1E15BD88" w:rsidP="003101F1">
      <w:pPr>
        <w:pStyle w:val="Heading4Agency"/>
      </w:pPr>
      <w:r>
        <w:t>Absorption</w:t>
      </w:r>
    </w:p>
    <w:p w14:paraId="00950A3E" w14:textId="6300B8A7" w:rsidR="00777A8E" w:rsidRDefault="00DE5F1D" w:rsidP="00163305">
      <w:pPr>
        <w:pStyle w:val="DraftingNotesAgency"/>
      </w:pPr>
      <w:r>
        <w:t>This section</w:t>
      </w:r>
      <w:r w:rsidR="008A70FB">
        <w:t xml:space="preserve"> should include </w:t>
      </w:r>
      <w:r w:rsidR="70B8598D">
        <w:t>rate and extent of drug absorption</w:t>
      </w:r>
      <w:r w:rsidR="02B164CE">
        <w:t xml:space="preserve"> e.g.</w:t>
      </w:r>
      <w:r w:rsidR="00822DB4">
        <w:t xml:space="preserve"> </w:t>
      </w:r>
      <w:proofErr w:type="spellStart"/>
      <w:r w:rsidR="0A0D5D3D">
        <w:t>Cmax</w:t>
      </w:r>
      <w:proofErr w:type="spellEnd"/>
      <w:r w:rsidR="0A0D5D3D">
        <w:t xml:space="preserve">, </w:t>
      </w:r>
      <w:proofErr w:type="spellStart"/>
      <w:r w:rsidR="0A0D5D3D">
        <w:t>Tmax</w:t>
      </w:r>
      <w:proofErr w:type="spellEnd"/>
      <w:r w:rsidR="0A0D5D3D">
        <w:t xml:space="preserve"> and AUC (</w:t>
      </w:r>
      <w:proofErr w:type="spellStart"/>
      <w:r w:rsidR="0A0D5D3D">
        <w:t>Ctrough</w:t>
      </w:r>
      <w:proofErr w:type="spellEnd"/>
      <w:r w:rsidR="0A0D5D3D">
        <w:t xml:space="preserve"> if relevant) single dose/</w:t>
      </w:r>
      <w:proofErr w:type="gramStart"/>
      <w:r w:rsidR="0A0D5D3D">
        <w:t>steady-state</w:t>
      </w:r>
      <w:proofErr w:type="gramEnd"/>
      <w:r w:rsidR="0A0D5D3D">
        <w:t xml:space="preserve"> for the clinical dose.  </w:t>
      </w:r>
      <w:r w:rsidR="216F6F2B">
        <w:t xml:space="preserve">Describe </w:t>
      </w:r>
      <w:r w:rsidR="0FD589E4">
        <w:t>i</w:t>
      </w:r>
      <w:r w:rsidR="00822DB4">
        <w:t>nvolvement of active transport proteins in absorption</w:t>
      </w:r>
      <w:r w:rsidR="00777A8E">
        <w:t>.</w:t>
      </w:r>
    </w:p>
    <w:p w14:paraId="75E60CB9" w14:textId="2DB8D49B" w:rsidR="00A00837" w:rsidRDefault="2463770A" w:rsidP="00163305">
      <w:pPr>
        <w:pStyle w:val="DraftingNotesAgency"/>
      </w:pPr>
      <w:r>
        <w:t xml:space="preserve">Information on </w:t>
      </w:r>
      <w:proofErr w:type="gramStart"/>
      <w:r w:rsidR="375E93C2">
        <w:t>absolute  bioavailability</w:t>
      </w:r>
      <w:proofErr w:type="gramEnd"/>
      <w:r w:rsidR="070D0EEA">
        <w:t xml:space="preserve"> </w:t>
      </w:r>
      <w:r w:rsidR="729B4265">
        <w:t xml:space="preserve">and whether there is first pass metabolism </w:t>
      </w:r>
      <w:r w:rsidR="070D0EEA">
        <w:t xml:space="preserve">should be provided </w:t>
      </w:r>
      <w:r w:rsidR="00084778">
        <w:t>(</w:t>
      </w:r>
      <w:r w:rsidR="070D0EEA">
        <w:t>and lack of absolute bioavailability discussed</w:t>
      </w:r>
      <w:r w:rsidR="00084778">
        <w:t>)</w:t>
      </w:r>
      <w:r w:rsidR="76F233D2">
        <w:t>.</w:t>
      </w:r>
    </w:p>
    <w:p w14:paraId="58EA217C" w14:textId="2EF60745" w:rsidR="00A00837" w:rsidRDefault="6D108DA8" w:rsidP="00163305">
      <w:pPr>
        <w:pStyle w:val="DraftingNotesAgency"/>
      </w:pPr>
      <w:r>
        <w:t xml:space="preserve">If factors could influence </w:t>
      </w:r>
      <w:r w:rsidR="303EF64B">
        <w:t>bioavailability (e.g.</w:t>
      </w:r>
      <w:r w:rsidR="3AB36DDE">
        <w:t xml:space="preserve"> </w:t>
      </w:r>
      <w:r w:rsidR="303EF64B">
        <w:t>gastric pH</w:t>
      </w:r>
      <w:r w:rsidR="7CD60E73">
        <w:t xml:space="preserve"> and food</w:t>
      </w:r>
      <w:r w:rsidR="303EF64B">
        <w:t>), they should be mentioned.</w:t>
      </w:r>
    </w:p>
    <w:p w14:paraId="54DFC631" w14:textId="4C0D4A9C" w:rsidR="009C1216" w:rsidRDefault="587DEF95" w:rsidP="00F028B9">
      <w:pPr>
        <w:pStyle w:val="DraftingNotesAgency"/>
      </w:pPr>
      <w:r>
        <w:t xml:space="preserve">If data allows </w:t>
      </w:r>
      <w:r w:rsidR="1BF80DE2">
        <w:t>present</w:t>
      </w:r>
      <w:r>
        <w:t xml:space="preserve"> BCS-class</w:t>
      </w:r>
    </w:p>
    <w:p w14:paraId="59C93DCC" w14:textId="18E999EA" w:rsidR="00427361" w:rsidRPr="00427361" w:rsidRDefault="00427361" w:rsidP="00427361">
      <w:pPr>
        <w:pStyle w:val="BodytextAgency"/>
      </w:pPr>
      <w:r>
        <w:t>&lt;Text&gt;</w:t>
      </w:r>
    </w:p>
    <w:p w14:paraId="040AD281" w14:textId="4438FCBF" w:rsidR="00492423" w:rsidRPr="003101F1" w:rsidRDefault="7DECD2D6" w:rsidP="002A1622">
      <w:pPr>
        <w:pStyle w:val="Heading4Agency"/>
      </w:pPr>
      <w:r>
        <w:t>&lt;</w:t>
      </w:r>
      <w:r w:rsidR="71CC69C7">
        <w:t>B</w:t>
      </w:r>
      <w:r w:rsidR="4BA765D0">
        <w:t>ioequivalence</w:t>
      </w:r>
      <w:r>
        <w:t>&gt;</w:t>
      </w:r>
    </w:p>
    <w:p w14:paraId="17B5A03D" w14:textId="50521F48" w:rsidR="00492423" w:rsidRPr="009A4FD5" w:rsidRDefault="29E68919" w:rsidP="00427361">
      <w:pPr>
        <w:pStyle w:val="DraftingNotesAgency"/>
      </w:pPr>
      <w:r>
        <w:t>Please include data from</w:t>
      </w:r>
      <w:r w:rsidR="66AC61AE">
        <w:t xml:space="preserve"> </w:t>
      </w:r>
      <w:r w:rsidR="3CF782F6">
        <w:t>pivotal</w:t>
      </w:r>
      <w:r>
        <w:t xml:space="preserve"> bioequivalence studies between formulations</w:t>
      </w:r>
      <w:r w:rsidR="1D8C22DF">
        <w:t xml:space="preserve">, e.g. </w:t>
      </w:r>
      <w:r w:rsidR="05302B02">
        <w:t xml:space="preserve">between </w:t>
      </w:r>
      <w:r w:rsidR="1D8C22DF">
        <w:t>commercial formulation and formulation used in pivotal phase 3 studies</w:t>
      </w:r>
      <w:r w:rsidR="78C69360">
        <w:t>.</w:t>
      </w:r>
      <w:r>
        <w:t xml:space="preserve">  Other bioequivalence studies may be briefly presented, but the focus should be on the final formulation to be marketed.</w:t>
      </w:r>
    </w:p>
    <w:p w14:paraId="48900DA8" w14:textId="77777777" w:rsidR="00492423" w:rsidRPr="009A4FD5" w:rsidRDefault="00492423" w:rsidP="00427361">
      <w:pPr>
        <w:pStyle w:val="DraftingNotesAgency"/>
      </w:pPr>
      <w:r w:rsidRPr="009A4FD5">
        <w:t>For biological or biotechnology products this part should also cross-refer to non-clinical and functional assays.</w:t>
      </w:r>
    </w:p>
    <w:p w14:paraId="15842947" w14:textId="629296D4" w:rsidR="00EB4224" w:rsidRDefault="6066FEA8" w:rsidP="00427361">
      <w:pPr>
        <w:pStyle w:val="DraftingNotesAgency"/>
      </w:pPr>
      <w:r>
        <w:lastRenderedPageBreak/>
        <w:t xml:space="preserve">If relevant </w:t>
      </w:r>
      <w:r w:rsidR="156C0D58">
        <w:t>for the Application at hand</w:t>
      </w:r>
      <w:r w:rsidR="35BBE708">
        <w:t xml:space="preserve"> </w:t>
      </w:r>
      <w:r w:rsidR="14F71ACD">
        <w:t>t</w:t>
      </w:r>
      <w:r w:rsidR="66AC61AE">
        <w:t>he</w:t>
      </w:r>
      <w:r w:rsidR="29E68919">
        <w:t xml:space="preserve"> reference product (used in clinical trials) should be indicated, and it should be clear if the reference product is authorised in the EU</w:t>
      </w:r>
      <w:proofErr w:type="gramStart"/>
      <w:r w:rsidR="29E68919">
        <w:t>.</w:t>
      </w:r>
      <w:r w:rsidR="6765A5D1">
        <w:t xml:space="preserve"> .</w:t>
      </w:r>
      <w:proofErr w:type="gramEnd"/>
      <w:r w:rsidR="6765A5D1">
        <w:t xml:space="preserve"> </w:t>
      </w:r>
    </w:p>
    <w:p w14:paraId="41739EC0" w14:textId="0F36175B" w:rsidR="00427361" w:rsidRPr="009A4FD5" w:rsidRDefault="00427361" w:rsidP="00427361">
      <w:pPr>
        <w:pStyle w:val="BodytextAgency"/>
      </w:pPr>
      <w:r>
        <w:t>&lt;Text&gt;</w:t>
      </w:r>
    </w:p>
    <w:p w14:paraId="538C4477" w14:textId="10E0D703" w:rsidR="00417B79" w:rsidRDefault="06A3B3CD" w:rsidP="003101F1">
      <w:pPr>
        <w:pStyle w:val="Heading4Agency"/>
      </w:pPr>
      <w:r>
        <w:t>Distribution</w:t>
      </w:r>
    </w:p>
    <w:p w14:paraId="3D9D4772" w14:textId="3DDD0CB4" w:rsidR="00AA41AA" w:rsidRDefault="00AA41AA" w:rsidP="001D2AEC">
      <w:pPr>
        <w:pStyle w:val="DraftingNotesAgency"/>
      </w:pPr>
      <w:r w:rsidRPr="00040E92">
        <w:t xml:space="preserve">Please </w:t>
      </w:r>
      <w:r w:rsidR="00506E9C">
        <w:t>describe data related to</w:t>
      </w:r>
      <w:r w:rsidR="00506E9C" w:rsidRPr="00525039">
        <w:t xml:space="preserve"> </w:t>
      </w:r>
      <w:r w:rsidRPr="00525039">
        <w:t xml:space="preserve">volume of </w:t>
      </w:r>
      <w:r w:rsidR="001302C1" w:rsidRPr="00525039">
        <w:t>distribution</w:t>
      </w:r>
      <w:r w:rsidR="001302C1">
        <w:t xml:space="preserve">, </w:t>
      </w:r>
      <w:r w:rsidR="001302C1" w:rsidRPr="782606B0">
        <w:rPr>
          <w:rFonts w:eastAsia="Segoe UI" w:cs="Segoe UI"/>
        </w:rPr>
        <w:t>if</w:t>
      </w:r>
      <w:r w:rsidR="5A795171" w:rsidRPr="782606B0">
        <w:rPr>
          <w:rFonts w:eastAsia="Segoe UI" w:cs="Segoe UI"/>
        </w:rPr>
        <w:t xml:space="preserve"> available, data regarding concentration in tissues and other body fluids, e.g. cerebrospinal fluid</w:t>
      </w:r>
      <w:r w:rsidR="546C07DB">
        <w:t>,</w:t>
      </w:r>
      <w:r w:rsidR="00140E34">
        <w:t xml:space="preserve"> protein</w:t>
      </w:r>
      <w:r w:rsidR="00525039">
        <w:t xml:space="preserve"> </w:t>
      </w:r>
      <w:r w:rsidR="00822ADA">
        <w:t>binding,</w:t>
      </w:r>
      <w:r w:rsidR="0063525B">
        <w:t xml:space="preserve"> blood to plasma ratio</w:t>
      </w:r>
      <w:r w:rsidR="0085446E">
        <w:t xml:space="preserve">, </w:t>
      </w:r>
      <w:r w:rsidR="0A22007A">
        <w:t xml:space="preserve">for </w:t>
      </w:r>
      <w:r w:rsidR="0085446E">
        <w:t>parent drug</w:t>
      </w:r>
      <w:r w:rsidR="0063525B">
        <w:t xml:space="preserve"> </w:t>
      </w:r>
      <w:r w:rsidR="00140E34">
        <w:t xml:space="preserve">and </w:t>
      </w:r>
      <w:r w:rsidR="007F28CE">
        <w:t xml:space="preserve">pharmacologically </w:t>
      </w:r>
      <w:r w:rsidR="00140E34">
        <w:t xml:space="preserve">active metabolites </w:t>
      </w:r>
      <w:r w:rsidR="00525039">
        <w:t xml:space="preserve">where relevant. </w:t>
      </w:r>
    </w:p>
    <w:p w14:paraId="3D199A2F" w14:textId="381B88D8" w:rsidR="001D2AEC" w:rsidRPr="001D2AEC" w:rsidRDefault="001D2AEC" w:rsidP="001D2AEC">
      <w:pPr>
        <w:pStyle w:val="BodytextAgency"/>
      </w:pPr>
      <w:r w:rsidRPr="001D2AEC">
        <w:t>&lt;Text&gt;</w:t>
      </w:r>
    </w:p>
    <w:p w14:paraId="7990D45A" w14:textId="4E71C893" w:rsidR="004554B6" w:rsidRDefault="6EB51230" w:rsidP="002A1622">
      <w:pPr>
        <w:pStyle w:val="Heading4Agency"/>
      </w:pPr>
      <w:r>
        <w:t>Metabolism</w:t>
      </w:r>
    </w:p>
    <w:p w14:paraId="79A980D0" w14:textId="3DB1014F" w:rsidR="00A964B8" w:rsidRPr="009A4FD5" w:rsidRDefault="00A964B8" w:rsidP="00CA32E2">
      <w:pPr>
        <w:pStyle w:val="DraftingNotesAgency"/>
      </w:pPr>
      <w:r w:rsidRPr="009A4FD5">
        <w:t>Please summarise data on metabolites</w:t>
      </w:r>
      <w:r w:rsidR="009753DB" w:rsidRPr="009A4FD5">
        <w:t xml:space="preserve"> (major and minor) including their</w:t>
      </w:r>
      <w:r w:rsidR="00553EFB" w:rsidRPr="009A4FD5">
        <w:t xml:space="preserve"> contribution to efficacy and safety</w:t>
      </w:r>
      <w:r w:rsidRPr="009A4FD5">
        <w:t xml:space="preserve">, metabolic routes, enzymes involved in metabolism, extent of metabolism. </w:t>
      </w:r>
      <w:r w:rsidR="12A4E319">
        <w:t>Include a figure of the proposed metabolic pathway</w:t>
      </w:r>
    </w:p>
    <w:p w14:paraId="7E3033AD" w14:textId="54A065C9" w:rsidR="00A964B8" w:rsidRDefault="00A964B8" w:rsidP="00CA32E2">
      <w:pPr>
        <w:pStyle w:val="DraftingNotesAgency"/>
      </w:pPr>
      <w:r w:rsidRPr="009A4FD5">
        <w:t>If an active moiety is used, this should be described (e.g. protein binding, potency, molecular weight, etc</w:t>
      </w:r>
      <w:r w:rsidR="00FF6DC5">
        <w:t>)</w:t>
      </w:r>
      <w:r w:rsidRPr="009A4FD5">
        <w:t>.</w:t>
      </w:r>
    </w:p>
    <w:p w14:paraId="4DAD11DF" w14:textId="75B904D1" w:rsidR="004D1465" w:rsidRDefault="53A6BBCA" w:rsidP="001302C1">
      <w:pPr>
        <w:pStyle w:val="DraftingNotesAgency"/>
      </w:pPr>
      <w:r>
        <w:t xml:space="preserve">If present for chiral products describe in vivo </w:t>
      </w:r>
      <w:r w:rsidR="0087417F" w:rsidRPr="009A4FD5">
        <w:t>inter-</w:t>
      </w:r>
      <w:r w:rsidR="001302C1" w:rsidRPr="009A4FD5">
        <w:t>conversion including</w:t>
      </w:r>
      <w:r w:rsidR="0087417F" w:rsidRPr="009A4FD5">
        <w:t xml:space="preserve"> possible clinical consequences of inter-conversion.</w:t>
      </w:r>
      <w:r w:rsidR="001302C1">
        <w:t xml:space="preserve"> </w:t>
      </w:r>
    </w:p>
    <w:p w14:paraId="3200599F" w14:textId="5901C6F4" w:rsidR="00CA32E2" w:rsidRPr="00CA32E2" w:rsidRDefault="00CA32E2" w:rsidP="00CA32E2">
      <w:pPr>
        <w:pStyle w:val="BodytextAgency"/>
      </w:pPr>
      <w:r>
        <w:t>&lt;Text&gt;</w:t>
      </w:r>
    </w:p>
    <w:p w14:paraId="4A0D545B" w14:textId="25144720" w:rsidR="004B60E0" w:rsidRDefault="3A0F8F45" w:rsidP="002A1622">
      <w:pPr>
        <w:pStyle w:val="Heading4Agency"/>
      </w:pPr>
      <w:r>
        <w:t>Elimination</w:t>
      </w:r>
    </w:p>
    <w:p w14:paraId="24058F22" w14:textId="5D760510" w:rsidR="00492423" w:rsidRDefault="145AC84B" w:rsidP="00CA32E2">
      <w:pPr>
        <w:pStyle w:val="DraftingNotesAgency"/>
      </w:pPr>
      <w:r>
        <w:t>P</w:t>
      </w:r>
      <w:r w:rsidR="420F6C35">
        <w:t xml:space="preserve">lease describe the main pathways of elimination (metabolism, excretion unchanged renally and biliary), </w:t>
      </w:r>
      <w:r w:rsidR="0E50AE8B">
        <w:t xml:space="preserve">a figure could be helpful. Present data on </w:t>
      </w:r>
      <w:r w:rsidR="420F6C35">
        <w:t>clearance, half-life, as well as information on any potential accumulation.</w:t>
      </w:r>
      <w:r w:rsidR="3648F5CB">
        <w:t xml:space="preserve"> Describe </w:t>
      </w:r>
      <w:r w:rsidR="582AABD7">
        <w:t>involvement</w:t>
      </w:r>
      <w:r w:rsidR="3648F5CB">
        <w:t xml:space="preserve"> of transporter proteins in the elimination process.</w:t>
      </w:r>
    </w:p>
    <w:p w14:paraId="7EE377F4" w14:textId="10738ACD" w:rsidR="00CA32E2" w:rsidRPr="00CA32E2" w:rsidRDefault="00CA32E2" w:rsidP="00CA32E2">
      <w:pPr>
        <w:pStyle w:val="BodytextAgency"/>
      </w:pPr>
      <w:r>
        <w:t>&lt;Text&gt;</w:t>
      </w:r>
    </w:p>
    <w:p w14:paraId="146F75CF" w14:textId="4961C00C" w:rsidR="2B90B175" w:rsidRDefault="57D9F871" w:rsidP="008B3654">
      <w:pPr>
        <w:pStyle w:val="Heading4Agency"/>
      </w:pPr>
      <w:r>
        <w:t>Dose proportionality and time dependency</w:t>
      </w:r>
    </w:p>
    <w:p w14:paraId="2EDA0BAF" w14:textId="5B8B2DBE" w:rsidR="2926DFCE" w:rsidRDefault="1AD032A9" w:rsidP="008B3654">
      <w:pPr>
        <w:pStyle w:val="DraftingNotesAgency"/>
      </w:pPr>
      <w:r>
        <w:t>Describe</w:t>
      </w:r>
      <w:r w:rsidR="2B1DBBB1">
        <w:t xml:space="preserve"> whether the PK of the product is dose-</w:t>
      </w:r>
      <w:r w:rsidR="0AD1B4D3">
        <w:t>proportional</w:t>
      </w:r>
      <w:r w:rsidR="205DCDFB">
        <w:t xml:space="preserve"> </w:t>
      </w:r>
      <w:r w:rsidR="2B1DBBB1">
        <w:t>or not</w:t>
      </w:r>
      <w:r w:rsidR="4145DD8F">
        <w:t>, if not describe the reason.</w:t>
      </w:r>
      <w:r w:rsidR="39A6C80D">
        <w:t xml:space="preserve"> If time-dependent PK is concluded describe the reason for this.</w:t>
      </w:r>
    </w:p>
    <w:p w14:paraId="0CAE44F2" w14:textId="69954B70" w:rsidR="59BD9722" w:rsidRDefault="59BD9722" w:rsidP="70766036">
      <w:pPr>
        <w:pStyle w:val="DraftingNotesAgency"/>
      </w:pPr>
      <w:r>
        <w:t>When relevant, add information regarding the impact of anti-drug antibodies (ADAs) on PK</w:t>
      </w:r>
      <w:r w:rsidR="00B042F3">
        <w:t>.</w:t>
      </w:r>
    </w:p>
    <w:p w14:paraId="3BF2AC97" w14:textId="24DADAA2" w:rsidR="2B90B175" w:rsidRDefault="57D9F871" w:rsidP="2B90B175">
      <w:pPr>
        <w:pStyle w:val="BodytextAgency"/>
      </w:pPr>
      <w:r>
        <w:t>&lt;Text</w:t>
      </w:r>
      <w:r w:rsidR="00B042F3">
        <w:t>&gt;</w:t>
      </w:r>
    </w:p>
    <w:p w14:paraId="51C6A4F1" w14:textId="2BE194D3" w:rsidR="2B90B175" w:rsidRDefault="544D94B6" w:rsidP="00D87BFF">
      <w:pPr>
        <w:pStyle w:val="Heading4Agency"/>
      </w:pPr>
      <w:r>
        <w:t>Pharmacokinetics in the target population</w:t>
      </w:r>
    </w:p>
    <w:p w14:paraId="7893CBAB" w14:textId="132A3650" w:rsidR="2B90B175" w:rsidRDefault="3C8B2999" w:rsidP="008B3654">
      <w:pPr>
        <w:pStyle w:val="DraftingNotesAgency"/>
      </w:pPr>
      <w:r>
        <w:t>Please describe if PK data of parent compound and pharmacologically active metabolites in the target population have been collected and differ from healthy volunteers including intra- and inter-individual variability in patients. Summarise the exposure expected in the target population at steady state.</w:t>
      </w:r>
    </w:p>
    <w:p w14:paraId="437637FC" w14:textId="76AAE518" w:rsidR="1F5B1D5F" w:rsidRDefault="1F5B1D5F" w:rsidP="00D13098">
      <w:pPr>
        <w:pStyle w:val="DraftingNotesAgency"/>
      </w:pPr>
      <w:r w:rsidRPr="206F257E">
        <w:t>Mention the no‑effect boundaries with a cross-reference to section 6.2.5 whe</w:t>
      </w:r>
      <w:r w:rsidR="061F5613" w:rsidRPr="206F257E">
        <w:t>re the</w:t>
      </w:r>
      <w:r w:rsidRPr="206F257E">
        <w:t xml:space="preserve"> main results are to be presented</w:t>
      </w:r>
      <w:r w:rsidR="726D0142" w:rsidRPr="206F257E">
        <w:t>.</w:t>
      </w:r>
    </w:p>
    <w:p w14:paraId="09381825" w14:textId="53A7E5C7" w:rsidR="2B90B175" w:rsidRDefault="00B042F3" w:rsidP="2B90B175">
      <w:pPr>
        <w:pStyle w:val="BodytextAgency"/>
      </w:pPr>
      <w:r>
        <w:t>&lt;Text&gt;</w:t>
      </w:r>
    </w:p>
    <w:p w14:paraId="42C08A4A" w14:textId="6AEF46B3" w:rsidR="2B90B175" w:rsidRDefault="75B5C1D1" w:rsidP="008B3654">
      <w:pPr>
        <w:pStyle w:val="Heading4Agency"/>
      </w:pPr>
      <w:r>
        <w:t>Special populations</w:t>
      </w:r>
    </w:p>
    <w:p w14:paraId="5A503FE5" w14:textId="0E00817A" w:rsidR="3EECF4A9" w:rsidRDefault="54D3AAC9" w:rsidP="008B3654">
      <w:pPr>
        <w:pStyle w:val="DraftingNotesAgency"/>
      </w:pPr>
      <w:r>
        <w:t>In this section, provide the available PK of parent drug and active metabolites in special populations such as organ impairment, age, gender, rapid or slow metabolizers etc. State whether studies in paediatric subjects have been conducted or not. In case extrapolation is used to support a paediatric indication, available data on exposure supporting the indication should be reported here.</w:t>
      </w:r>
    </w:p>
    <w:p w14:paraId="1D1EA758" w14:textId="0C71E20D" w:rsidR="009404A5" w:rsidRPr="009404A5" w:rsidRDefault="009404A5" w:rsidP="009404A5">
      <w:pPr>
        <w:pStyle w:val="BodytextAgency"/>
      </w:pPr>
      <w:r>
        <w:lastRenderedPageBreak/>
        <w:t>&lt;Text&gt;</w:t>
      </w:r>
    </w:p>
    <w:p w14:paraId="4CF267FD" w14:textId="65877204" w:rsidR="3EECF4A9" w:rsidRDefault="2E234C1D" w:rsidP="00D87BFF">
      <w:pPr>
        <w:pStyle w:val="Heading4Agency"/>
      </w:pPr>
      <w:r>
        <w:t>Pharmacokinetic interaction studies</w:t>
      </w:r>
    </w:p>
    <w:p w14:paraId="5FD069CD" w14:textId="266DF726" w:rsidR="00346113" w:rsidRDefault="00163D94" w:rsidP="008B3654">
      <w:pPr>
        <w:pStyle w:val="DraftingNotesAgency"/>
      </w:pPr>
      <w:r>
        <w:t>If the headings below do not apply, delete them. Also add new headings as appropriate.</w:t>
      </w:r>
    </w:p>
    <w:p w14:paraId="5E7848A9" w14:textId="5227E6DC" w:rsidR="3EECF4A9" w:rsidRDefault="791609F2" w:rsidP="008B3654">
      <w:pPr>
        <w:pStyle w:val="DraftingNotesAgency"/>
      </w:pPr>
      <w:r>
        <w:t>State for which transporters and enzymes there is a positive in vitro signal (inhibition or induction) for parent compound and, when relevant, major metabolites. State if all mandatory enzymes and transporters have been evaluated in vitro and if all positive signals have been further evaluated.</w:t>
      </w:r>
    </w:p>
    <w:p w14:paraId="6F250058" w14:textId="179C906E" w:rsidR="001C2B3F" w:rsidRDefault="791609F2" w:rsidP="00E03B7D">
      <w:pPr>
        <w:pStyle w:val="DraftingNotesAgency"/>
      </w:pPr>
      <w:r>
        <w:t>Please summarise drug-drug interaction studies; single or multiple dose, duration and main PK-results.</w:t>
      </w:r>
    </w:p>
    <w:p w14:paraId="4A93A5C4" w14:textId="16F3ECD5" w:rsidR="00163D94" w:rsidRDefault="00E8344D" w:rsidP="00D87BFF">
      <w:pPr>
        <w:pStyle w:val="Heading5Agency"/>
      </w:pPr>
      <w:r>
        <w:t>&lt;</w:t>
      </w:r>
      <w:r w:rsidR="00E53A0A">
        <w:t>Special populations</w:t>
      </w:r>
      <w:r>
        <w:t>&gt;</w:t>
      </w:r>
    </w:p>
    <w:p w14:paraId="4FA526CA" w14:textId="0DB3ECE4" w:rsidR="00B613AE" w:rsidRDefault="00B613AE" w:rsidP="00B613AE">
      <w:pPr>
        <w:pStyle w:val="BodytextAgency"/>
      </w:pPr>
      <w:r>
        <w:t>&lt;Text&gt;</w:t>
      </w:r>
    </w:p>
    <w:p w14:paraId="508DC6C7" w14:textId="00B304BC" w:rsidR="00E53A0A" w:rsidRDefault="00E8344D" w:rsidP="00D87BFF">
      <w:pPr>
        <w:pStyle w:val="Heading5Agency"/>
      </w:pPr>
      <w:r>
        <w:t>&lt;</w:t>
      </w:r>
      <w:r w:rsidR="00D47ED3">
        <w:t>PK drug-drug interactions</w:t>
      </w:r>
      <w:r>
        <w:t>&gt;</w:t>
      </w:r>
    </w:p>
    <w:p w14:paraId="7E0BC456" w14:textId="2B46A146" w:rsidR="00A22604" w:rsidRDefault="00A22604" w:rsidP="00B613AE">
      <w:pPr>
        <w:pStyle w:val="BodytextAgency"/>
      </w:pPr>
      <w:r>
        <w:t>&lt;Text&gt;</w:t>
      </w:r>
    </w:p>
    <w:p w14:paraId="4EBD64DC" w14:textId="1E69DFE4" w:rsidR="00A22604" w:rsidRDefault="00E8344D" w:rsidP="00D87BFF">
      <w:pPr>
        <w:pStyle w:val="Heading5Agency"/>
      </w:pPr>
      <w:r>
        <w:t>&lt;</w:t>
      </w:r>
      <w:r w:rsidR="00A22604">
        <w:t>Dose proportionality</w:t>
      </w:r>
      <w:r>
        <w:t>/time independence/accumulation&gt;</w:t>
      </w:r>
    </w:p>
    <w:p w14:paraId="2D3B51D2" w14:textId="396A80D9" w:rsidR="00D47ED3" w:rsidRPr="00B613AE" w:rsidRDefault="00E8344D" w:rsidP="00B613AE">
      <w:pPr>
        <w:pStyle w:val="BodytextAgency"/>
      </w:pPr>
      <w:r>
        <w:t>&lt;Text&gt;</w:t>
      </w:r>
    </w:p>
    <w:p w14:paraId="4DDE7BD6" w14:textId="3514CB2C" w:rsidR="001E1193" w:rsidRDefault="644C9336" w:rsidP="002A1622">
      <w:pPr>
        <w:pStyle w:val="Heading3Agency"/>
      </w:pPr>
      <w:bookmarkStart w:id="241" w:name="_Toc166058384"/>
      <w:bookmarkStart w:id="242" w:name="_Toc204788323"/>
      <w:r>
        <w:t>Pharmacodynamics</w:t>
      </w:r>
      <w:bookmarkEnd w:id="241"/>
      <w:bookmarkEnd w:id="242"/>
    </w:p>
    <w:p w14:paraId="5D5D8DAF" w14:textId="405BA464" w:rsidR="007902D3" w:rsidRDefault="644C9336" w:rsidP="002A1622">
      <w:pPr>
        <w:pStyle w:val="Heading4Agency"/>
      </w:pPr>
      <w:r>
        <w:t>Mechanism of action</w:t>
      </w:r>
    </w:p>
    <w:p w14:paraId="6A86992A" w14:textId="1583C607" w:rsidR="00644BE2" w:rsidRPr="003B0385" w:rsidRDefault="00EB0C24" w:rsidP="76140645">
      <w:pPr>
        <w:pStyle w:val="Draftingnotes-purple"/>
      </w:pPr>
      <w:r w:rsidRPr="003B0385">
        <w:t xml:space="preserve">FACTUAL. </w:t>
      </w:r>
      <w:r w:rsidR="00644BE2" w:rsidRPr="003B0385">
        <w:t>This section is to be completed by the Rapporteur. Co-Rapporteur only to add if in disagreement or major omission.</w:t>
      </w:r>
    </w:p>
    <w:p w14:paraId="4D61B81B" w14:textId="6F0A5224" w:rsidR="002D5CCD" w:rsidRPr="00EB4CE4" w:rsidRDefault="24BB68B5" w:rsidP="00EB4CE4">
      <w:pPr>
        <w:pStyle w:val="DraftingNotesAgency"/>
      </w:pPr>
      <w:r>
        <w:t xml:space="preserve">Please </w:t>
      </w:r>
      <w:r w:rsidR="0E28EBDE">
        <w:t xml:space="preserve">describe the mechanism of action </w:t>
      </w:r>
      <w:r w:rsidR="4F1A26EA">
        <w:t>including the specific biochemical or physiological processes (including binding affinity, target engagement and downstream effects</w:t>
      </w:r>
      <w:r w:rsidR="1DFAD94B">
        <w:t>.</w:t>
      </w:r>
      <w:r w:rsidR="6C8F62FD">
        <w:t xml:space="preserve"> </w:t>
      </w:r>
      <w:r w:rsidR="1DFAD94B">
        <w:t xml:space="preserve">Please mention </w:t>
      </w:r>
      <w:r w:rsidR="6C8F62FD">
        <w:t>whether the drug exhibit selectivity for its intended target(s) over other related targets or pathways</w:t>
      </w:r>
      <w:r w:rsidR="71E25CCA">
        <w:t>.</w:t>
      </w:r>
      <w:r w:rsidR="6AE5D251">
        <w:t xml:space="preserve"> Please state whether there is evidence of receptor occupancy, and </w:t>
      </w:r>
      <w:r w:rsidR="0CD5928A">
        <w:t>whether</w:t>
      </w:r>
      <w:r w:rsidR="6AE5D251">
        <w:t xml:space="preserve"> it correlate</w:t>
      </w:r>
      <w:r w:rsidR="0CD5928A">
        <w:t>s</w:t>
      </w:r>
      <w:r w:rsidR="6AE5D251">
        <w:t xml:space="preserve"> with pharmacodynamic effects</w:t>
      </w:r>
      <w:r w:rsidR="0CD5928A">
        <w:t>.</w:t>
      </w:r>
      <w:r w:rsidR="00B40F3F">
        <w:t xml:space="preserve"> IMPORTANT: avoid any redundancy/repetition with the non</w:t>
      </w:r>
      <w:r w:rsidR="00B40F3F">
        <w:noBreakHyphen/>
        <w:t>clinical section above.</w:t>
      </w:r>
    </w:p>
    <w:p w14:paraId="29C9E0EC" w14:textId="7D633120" w:rsidR="007902D3" w:rsidRDefault="007902D3" w:rsidP="007902D3">
      <w:pPr>
        <w:pStyle w:val="BodytextAgency"/>
      </w:pPr>
      <w:r>
        <w:t>&lt;Text&gt;</w:t>
      </w:r>
    </w:p>
    <w:p w14:paraId="409D9F18" w14:textId="61184F3A" w:rsidR="00845C11" w:rsidRDefault="644C9336" w:rsidP="002A1622">
      <w:pPr>
        <w:pStyle w:val="Heading4Agency"/>
      </w:pPr>
      <w:r>
        <w:t xml:space="preserve">Primary </w:t>
      </w:r>
      <w:r w:rsidR="115E44DD">
        <w:t xml:space="preserve">and </w:t>
      </w:r>
      <w:r w:rsidR="008B3654">
        <w:t>s</w:t>
      </w:r>
      <w:r w:rsidR="115E44DD">
        <w:t xml:space="preserve">econdary </w:t>
      </w:r>
      <w:r w:rsidR="008B3654">
        <w:t>p</w:t>
      </w:r>
      <w:r>
        <w:t>harmacology</w:t>
      </w:r>
    </w:p>
    <w:p w14:paraId="17FBDA63" w14:textId="2A002B56" w:rsidR="00644BE2" w:rsidRPr="003B0385" w:rsidRDefault="00EB0C24" w:rsidP="76140645">
      <w:pPr>
        <w:pStyle w:val="Draftingnotes-purple"/>
      </w:pPr>
      <w:r w:rsidRPr="003B0385">
        <w:t xml:space="preserve">FACTUAL. </w:t>
      </w:r>
      <w:r w:rsidR="00644BE2" w:rsidRPr="003B0385">
        <w:t>This section is to be completed by the Rapporteur. Co-Rapporteur only to add if in disagreement or major omission.</w:t>
      </w:r>
    </w:p>
    <w:p w14:paraId="0EFBF171" w14:textId="6D61830D" w:rsidR="00FC0A45" w:rsidRPr="00EB4CE4" w:rsidRDefault="00FC0A45" w:rsidP="00EB4CE4">
      <w:pPr>
        <w:pStyle w:val="DraftingNotesAgency"/>
      </w:pPr>
      <w:r w:rsidRPr="00EB4CE4">
        <w:t xml:space="preserve">This section should include </w:t>
      </w:r>
      <w:r w:rsidR="00FA098B" w:rsidRPr="00EB4CE4">
        <w:t xml:space="preserve">a summary of </w:t>
      </w:r>
      <w:r w:rsidRPr="00EB4CE4">
        <w:t xml:space="preserve">studies on the mode of action and/or effects of the drug in relation to its desired therapeutic target. </w:t>
      </w:r>
      <w:r w:rsidR="00F623F2" w:rsidRPr="00EB4CE4">
        <w:t xml:space="preserve">The </w:t>
      </w:r>
      <w:r w:rsidR="00FA098B" w:rsidRPr="00EB4CE4">
        <w:t>focus is to</w:t>
      </w:r>
      <w:r w:rsidR="006E29A5" w:rsidRPr="00EB4CE4">
        <w:t xml:space="preserve"> describe </w:t>
      </w:r>
      <w:r w:rsidRPr="00EB4CE4">
        <w:t>the mechanism of action</w:t>
      </w:r>
      <w:r w:rsidR="001756BB" w:rsidRPr="00EB4CE4">
        <w:t xml:space="preserve"> of the drug</w:t>
      </w:r>
      <w:r w:rsidRPr="00EB4CE4">
        <w:t>,</w:t>
      </w:r>
      <w:r w:rsidR="006855F9" w:rsidRPr="00EB4CE4">
        <w:t xml:space="preserve"> </w:t>
      </w:r>
      <w:r w:rsidRPr="00EB4CE4">
        <w:t>proof of concept (PoC) and characterise the range of exposures or doses that are likely or not to have a therapeutic effect in patients and to be further investigated in dose ranging efficacy and safety trials.</w:t>
      </w:r>
    </w:p>
    <w:p w14:paraId="726A3239" w14:textId="180EBE8A" w:rsidR="00FC0A45" w:rsidRPr="00EB4CE4" w:rsidRDefault="00710F85" w:rsidP="00EB4CE4">
      <w:pPr>
        <w:pStyle w:val="DraftingNotesAgency"/>
      </w:pPr>
      <w:r w:rsidRPr="00EB4CE4">
        <w:t xml:space="preserve">Please </w:t>
      </w:r>
      <w:r w:rsidR="007A301B" w:rsidRPr="00EB4CE4">
        <w:t xml:space="preserve">also </w:t>
      </w:r>
      <w:r w:rsidRPr="00EB4CE4">
        <w:t xml:space="preserve">add early dose finding studies </w:t>
      </w:r>
      <w:r w:rsidR="002E3A1D" w:rsidRPr="00EB4CE4">
        <w:t>(</w:t>
      </w:r>
      <w:r w:rsidRPr="00EB4CE4">
        <w:t xml:space="preserve">the main dose-finding study will be described in later </w:t>
      </w:r>
      <w:r w:rsidR="002E3A1D" w:rsidRPr="00EB4CE4">
        <w:t xml:space="preserve">clinical </w:t>
      </w:r>
      <w:r w:rsidRPr="00EB4CE4">
        <w:t>section</w:t>
      </w:r>
      <w:r w:rsidR="002E3A1D" w:rsidRPr="00EB4CE4">
        <w:t>)</w:t>
      </w:r>
      <w:r w:rsidRPr="00EB4CE4">
        <w:t>.</w:t>
      </w:r>
    </w:p>
    <w:p w14:paraId="69B269D9" w14:textId="38E0831A" w:rsidR="00FC0A45" w:rsidRPr="00EB4CE4" w:rsidRDefault="00FC0A45" w:rsidP="00EB4CE4">
      <w:pPr>
        <w:pStyle w:val="DraftingNotesAgency"/>
      </w:pPr>
      <w:r w:rsidRPr="00EB4CE4">
        <w:t xml:space="preserve">In addition, </w:t>
      </w:r>
      <w:r w:rsidR="001756BB" w:rsidRPr="00EB4CE4">
        <w:t xml:space="preserve">please describe </w:t>
      </w:r>
      <w:r w:rsidRPr="00EB4CE4">
        <w:t>covariate effects on primary pharmacology i.e. effects of age or genetic polymorphism on PD (or PK/PD) relationships</w:t>
      </w:r>
      <w:r w:rsidR="001756BB" w:rsidRPr="00EB4CE4">
        <w:t xml:space="preserve">, including </w:t>
      </w:r>
      <w:r w:rsidR="00A23F36" w:rsidRPr="00EB4CE4">
        <w:t>special studies</w:t>
      </w:r>
      <w:r w:rsidR="0040641C" w:rsidRPr="00EB4CE4">
        <w:t xml:space="preserve"> (</w:t>
      </w:r>
      <w:r w:rsidR="00B630BC" w:rsidRPr="00EB4CE4">
        <w:t>e.g.</w:t>
      </w:r>
      <w:r w:rsidR="00987F74" w:rsidRPr="00EB4CE4">
        <w:t xml:space="preserve"> immunogenicity</w:t>
      </w:r>
      <w:r w:rsidR="00975517" w:rsidRPr="00EB4CE4">
        <w:t xml:space="preserve"> and microbiology)</w:t>
      </w:r>
      <w:r w:rsidR="00DB1C25" w:rsidRPr="00EB4CE4">
        <w:t>.</w:t>
      </w:r>
    </w:p>
    <w:p w14:paraId="65179E5F" w14:textId="77777777" w:rsidR="00DB7B2C" w:rsidRPr="00EB4CE4" w:rsidRDefault="00710F85" w:rsidP="00EB4CE4">
      <w:pPr>
        <w:pStyle w:val="DraftingNotesAgency"/>
      </w:pPr>
      <w:r w:rsidRPr="00EB4CE4">
        <w:t xml:space="preserve">Please also describe secondary pharmacology </w:t>
      </w:r>
      <w:r w:rsidR="0096750B" w:rsidRPr="00EB4CE4">
        <w:t>and its underlying mechanism</w:t>
      </w:r>
      <w:r w:rsidR="007E2CE5" w:rsidRPr="00EB4CE4">
        <w:t xml:space="preserve">, including </w:t>
      </w:r>
      <w:r w:rsidR="00C71246" w:rsidRPr="00EB4CE4">
        <w:t>specific targets, pathways</w:t>
      </w:r>
      <w:r w:rsidR="00674280" w:rsidRPr="00EB4CE4">
        <w:t xml:space="preserve"> and </w:t>
      </w:r>
      <w:r w:rsidR="00A27736" w:rsidRPr="00EB4CE4">
        <w:t xml:space="preserve">duration of </w:t>
      </w:r>
      <w:r w:rsidR="00AF585F" w:rsidRPr="00EB4CE4">
        <w:t>effe</w:t>
      </w:r>
      <w:r w:rsidR="0096750B" w:rsidRPr="00EB4CE4">
        <w:t>c</w:t>
      </w:r>
      <w:r w:rsidR="00AF585F" w:rsidRPr="00EB4CE4">
        <w:t>ts</w:t>
      </w:r>
      <w:r w:rsidR="00DB7B2C" w:rsidRPr="00EB4CE4">
        <w:t>.</w:t>
      </w:r>
    </w:p>
    <w:p w14:paraId="4DF8261E" w14:textId="0F5D15BE" w:rsidR="00BE0F8D" w:rsidRPr="00EB4CE4" w:rsidRDefault="00DB7B2C" w:rsidP="00EB4CE4">
      <w:pPr>
        <w:pStyle w:val="DraftingNotesAgency"/>
      </w:pPr>
      <w:r w:rsidRPr="00EB4CE4">
        <w:lastRenderedPageBreak/>
        <w:t xml:space="preserve">Please </w:t>
      </w:r>
      <w:r w:rsidR="004A5C75" w:rsidRPr="00EB4CE4">
        <w:t xml:space="preserve">describe </w:t>
      </w:r>
      <w:r w:rsidR="002E648E" w:rsidRPr="00EB4CE4">
        <w:t xml:space="preserve">whether a clear </w:t>
      </w:r>
      <w:r w:rsidR="007E2CE5" w:rsidRPr="00EB4CE4">
        <w:t>dose-response relationship is established</w:t>
      </w:r>
      <w:r w:rsidR="00041BC5" w:rsidRPr="00EB4CE4">
        <w:t xml:space="preserve"> between </w:t>
      </w:r>
      <w:r w:rsidR="005B071D" w:rsidRPr="00EB4CE4">
        <w:t>drug, dose exposure</w:t>
      </w:r>
      <w:r w:rsidR="00AA746C" w:rsidRPr="00EB4CE4">
        <w:t xml:space="preserve"> and </w:t>
      </w:r>
      <w:r w:rsidR="00FF7248" w:rsidRPr="00EB4CE4">
        <w:t>secondary</w:t>
      </w:r>
      <w:r w:rsidR="0096750B" w:rsidRPr="00EB4CE4">
        <w:t xml:space="preserve"> phar</w:t>
      </w:r>
      <w:r w:rsidR="002E3A1D" w:rsidRPr="00EB4CE4">
        <w:t>m</w:t>
      </w:r>
      <w:r w:rsidR="0096750B" w:rsidRPr="00EB4CE4">
        <w:t>acological effects.</w:t>
      </w:r>
    </w:p>
    <w:p w14:paraId="1053E266" w14:textId="07146324" w:rsidR="007902D3" w:rsidRDefault="007902D3" w:rsidP="007902D3">
      <w:pPr>
        <w:pStyle w:val="BodytextAgency"/>
      </w:pPr>
      <w:r>
        <w:t>&lt;Text&gt;</w:t>
      </w:r>
    </w:p>
    <w:p w14:paraId="7B6AFFE4" w14:textId="3EDB0D10" w:rsidR="007902D3" w:rsidRDefault="644C9336" w:rsidP="002A1622">
      <w:pPr>
        <w:pStyle w:val="Heading4Agency"/>
      </w:pPr>
      <w:r>
        <w:t>Pharmacodynamic interactions with other medicinal products or substances</w:t>
      </w:r>
    </w:p>
    <w:p w14:paraId="3C3D4A1E" w14:textId="66E308C8" w:rsidR="00644BE2" w:rsidRPr="003B0385" w:rsidRDefault="2FDC6EFB" w:rsidP="6B3E6BD2">
      <w:pPr>
        <w:pStyle w:val="Draftingnotes-purple"/>
      </w:pPr>
      <w:r w:rsidRPr="003B0385">
        <w:t xml:space="preserve">FACTUAL. </w:t>
      </w:r>
      <w:r w:rsidR="4928CA2F" w:rsidRPr="003B0385">
        <w:t>This section is to be completed by the Rapporteur. Co-Rapporteur only to add if in disagreement or major omission.</w:t>
      </w:r>
    </w:p>
    <w:p w14:paraId="2D78B908" w14:textId="54FCC4D6" w:rsidR="00986DDD" w:rsidRPr="00986DDD" w:rsidRDefault="00FD5374" w:rsidP="006E5832">
      <w:pPr>
        <w:pStyle w:val="DraftingNotesAgency"/>
      </w:pPr>
      <w:r w:rsidRPr="00295C02">
        <w:t xml:space="preserve">Please describe interactions of interest with other medicines and any kind of substances with an impact </w:t>
      </w:r>
      <w:r>
        <w:t>o</w:t>
      </w:r>
      <w:r w:rsidRPr="00295C02">
        <w:t>n the dosing recommendations. The proposed text for the SmPC with precautions or warnings should be also mentioned here</w:t>
      </w:r>
      <w:r>
        <w:t>.</w:t>
      </w:r>
    </w:p>
    <w:p w14:paraId="44AA47EE" w14:textId="27ACB5A7" w:rsidR="007902D3" w:rsidRDefault="007902D3" w:rsidP="007902D3">
      <w:pPr>
        <w:pStyle w:val="BodytextAgency"/>
      </w:pPr>
      <w:r>
        <w:t>&lt;Text&gt;</w:t>
      </w:r>
    </w:p>
    <w:p w14:paraId="157E8AF9" w14:textId="43ACE122" w:rsidR="007902D3" w:rsidRDefault="644C9336" w:rsidP="002A1622">
      <w:pPr>
        <w:pStyle w:val="Heading4Agency"/>
      </w:pPr>
      <w:r>
        <w:t>Genetic differences in PD response</w:t>
      </w:r>
    </w:p>
    <w:p w14:paraId="37A01D03" w14:textId="488D0E26" w:rsidR="00644BE2" w:rsidRPr="005A4A72" w:rsidRDefault="00EB0C24" w:rsidP="005A4A72">
      <w:pPr>
        <w:pStyle w:val="Draftingnotes-purple"/>
      </w:pPr>
      <w:r w:rsidRPr="005A4A72">
        <w:t xml:space="preserve">FACTUAL. </w:t>
      </w:r>
      <w:r w:rsidR="00644BE2" w:rsidRPr="005A4A72">
        <w:t>This section is to be completed by the Rapporteur. Co-Rapporteur only to add if in disagreement or major omission.</w:t>
      </w:r>
    </w:p>
    <w:p w14:paraId="0818AFB5" w14:textId="5242C720" w:rsidR="00900626" w:rsidRPr="006855F9" w:rsidRDefault="00900626" w:rsidP="008B4E18">
      <w:pPr>
        <w:pStyle w:val="DraftingNotesAgency"/>
      </w:pPr>
      <w:r w:rsidRPr="006855F9">
        <w:t xml:space="preserve">Please </w:t>
      </w:r>
      <w:r w:rsidR="00252E60" w:rsidRPr="006855F9">
        <w:t>summarise</w:t>
      </w:r>
      <w:r w:rsidRPr="006855F9">
        <w:t xml:space="preserve"> any genetic difference in PD response as well as potential differences in the paediatric population (e.g. due to maturation).</w:t>
      </w:r>
    </w:p>
    <w:p w14:paraId="2D9DDF62" w14:textId="5841A955" w:rsidR="007902D3" w:rsidRDefault="007902D3" w:rsidP="007902D3">
      <w:pPr>
        <w:pStyle w:val="BodytextAgency"/>
      </w:pPr>
      <w:r>
        <w:t>&lt;Text&gt;</w:t>
      </w:r>
    </w:p>
    <w:p w14:paraId="0BF8B1DD" w14:textId="2EB3B8FA" w:rsidR="007902D3" w:rsidRDefault="27845C30" w:rsidP="002A1622">
      <w:pPr>
        <w:pStyle w:val="Heading4Agency"/>
      </w:pPr>
      <w:bookmarkStart w:id="243" w:name="_Ref172548584"/>
      <w:r>
        <w:t>&lt;</w:t>
      </w:r>
      <w:r w:rsidR="37029CE1">
        <w:t>Immunological events</w:t>
      </w:r>
      <w:r>
        <w:t>&gt;</w:t>
      </w:r>
      <w:bookmarkEnd w:id="243"/>
    </w:p>
    <w:p w14:paraId="55D6A199" w14:textId="488D0E26" w:rsidR="00644BE2" w:rsidRPr="005A4A72" w:rsidRDefault="00EB0C24" w:rsidP="005A4A72">
      <w:pPr>
        <w:pStyle w:val="Draftingnotes-purple"/>
      </w:pPr>
      <w:r w:rsidRPr="005A4A72">
        <w:t xml:space="preserve">FACTUAL. </w:t>
      </w:r>
      <w:r w:rsidR="00644BE2" w:rsidRPr="005A4A72">
        <w:t>This section is to be completed by the Rapporteur. Co-Rapporteur only to add if in disagreement or major omission.</w:t>
      </w:r>
    </w:p>
    <w:p w14:paraId="54AD1358" w14:textId="4FFC02ED" w:rsidR="00252E60" w:rsidRPr="001479B3" w:rsidRDefault="00252E60" w:rsidP="008B4E18">
      <w:pPr>
        <w:pStyle w:val="DraftingNotesAgency"/>
      </w:pPr>
      <w:r w:rsidRPr="001479B3">
        <w:t xml:space="preserve">Please </w:t>
      </w:r>
      <w:r w:rsidR="001479B3">
        <w:t>summarise</w:t>
      </w:r>
      <w:r w:rsidR="00787BAA">
        <w:t xml:space="preserve"> data on</w:t>
      </w:r>
      <w:r w:rsidRPr="001479B3">
        <w:t xml:space="preserve"> antibody formation regarding safety (e.g. neutralising antibodies, auto-antibodies, species-specific antibodies, such as HAMA (human anti-mouse antibodies) or HAHA (human anti-human antibodies) in the case of monoclonal antibody products). Discuss the validity/usefulness of the assay. </w:t>
      </w:r>
    </w:p>
    <w:p w14:paraId="53A5EED8" w14:textId="1047308E" w:rsidR="007902D3" w:rsidRDefault="007902D3" w:rsidP="007902D3">
      <w:pPr>
        <w:pStyle w:val="BodytextAgency"/>
      </w:pPr>
      <w:r>
        <w:t>&lt;Text&gt;</w:t>
      </w:r>
    </w:p>
    <w:p w14:paraId="3CB490E9" w14:textId="2AB85DBC" w:rsidR="007C484E" w:rsidRDefault="0B1FF3E0" w:rsidP="002A1622">
      <w:pPr>
        <w:pStyle w:val="Heading3Agency"/>
      </w:pPr>
      <w:bookmarkStart w:id="244" w:name="_Toc166058385"/>
      <w:bookmarkStart w:id="245" w:name="_Toc204788324"/>
      <w:r>
        <w:t>Pharmacokinetics/pharmacodynamics (PK/PD)</w:t>
      </w:r>
      <w:bookmarkEnd w:id="244"/>
      <w:bookmarkEnd w:id="245"/>
    </w:p>
    <w:p w14:paraId="16C5DC62" w14:textId="0B416E04" w:rsidR="00644BE2" w:rsidRPr="003B0385" w:rsidRDefault="00EB0C24" w:rsidP="10EDF182">
      <w:pPr>
        <w:pStyle w:val="Draftingnotes-purple"/>
      </w:pPr>
      <w:r w:rsidRPr="003B0385">
        <w:t xml:space="preserve">FACTUAL. </w:t>
      </w:r>
      <w:r w:rsidR="00644BE2" w:rsidRPr="003B0385">
        <w:t>This section is to be completed by the Rapporteur. Co-Rapporteur only to add if in disagreement or major omission.</w:t>
      </w:r>
    </w:p>
    <w:p w14:paraId="78184071" w14:textId="76BFE5CA" w:rsidR="006F7EBA" w:rsidRPr="00B32490" w:rsidRDefault="006F7EBA" w:rsidP="008B4E18">
      <w:pPr>
        <w:pStyle w:val="DraftingNotesAgency"/>
      </w:pPr>
      <w:r w:rsidRPr="00B32490">
        <w:t>Briefly summarise relationship between plasma concentration and eff</w:t>
      </w:r>
      <w:r w:rsidR="00DB2E15">
        <w:t>icacy</w:t>
      </w:r>
      <w:r w:rsidRPr="00B32490">
        <w:t xml:space="preserve"> and safety</w:t>
      </w:r>
    </w:p>
    <w:p w14:paraId="39904F3E" w14:textId="77777777" w:rsidR="005D1C7C" w:rsidRPr="00B32490" w:rsidRDefault="006F7EBA" w:rsidP="008B4E18">
      <w:pPr>
        <w:pStyle w:val="DraftingNotesAgency"/>
      </w:pPr>
      <w:r w:rsidRPr="00B32490">
        <w:t>If available, drug-exposure-response and PK/PD approaches based on data across studies should be described here.</w:t>
      </w:r>
    </w:p>
    <w:p w14:paraId="224239CC" w14:textId="3EDB1575" w:rsidR="005D1C7C" w:rsidRPr="00B32490" w:rsidRDefault="005D1C7C" w:rsidP="008B4E18">
      <w:pPr>
        <w:pStyle w:val="DraftingNotesAgency"/>
      </w:pPr>
      <w:r w:rsidRPr="00DD1489">
        <w:t>Please summarise the PK/PD model approach</w:t>
      </w:r>
      <w:r w:rsidR="00774D75" w:rsidRPr="00DD1489">
        <w:t xml:space="preserve"> and its rationale</w:t>
      </w:r>
      <w:r w:rsidRPr="00B32490">
        <w:t xml:space="preserve">, exposure-response model and simulation methods together with all covariate analyses (hepatic, renal impairment the degree of the severity, gender, ethnic factors, prior use of medications) </w:t>
      </w:r>
      <w:proofErr w:type="gramStart"/>
      <w:r w:rsidRPr="00B32490">
        <w:t>taken into account</w:t>
      </w:r>
      <w:proofErr w:type="gramEnd"/>
      <w:r w:rsidR="003A3AA3" w:rsidRPr="00B32490">
        <w:t xml:space="preserve">, including the rationale </w:t>
      </w:r>
      <w:r w:rsidRPr="00B32490">
        <w:t>PK/PD analyses in healthy subjects as well patients should be outlined. Any effects on potential biomarkers and/or disease progression should be mentioned.</w:t>
      </w:r>
    </w:p>
    <w:p w14:paraId="493AA20F" w14:textId="09A7E34E" w:rsidR="005D1C7C" w:rsidRPr="00B32490" w:rsidRDefault="006F7EBA" w:rsidP="008B4E18">
      <w:pPr>
        <w:pStyle w:val="DraftingNotesAgency"/>
      </w:pPr>
      <w:r w:rsidRPr="00B32490">
        <w:t>Please indicate if the selection of dose(s) and study duration for phase III was supported by these analyses.</w:t>
      </w:r>
    </w:p>
    <w:p w14:paraId="556D2E6E" w14:textId="703A1D08" w:rsidR="006F7EBA" w:rsidRPr="00B32490" w:rsidRDefault="006F7EBA" w:rsidP="008B4E18">
      <w:pPr>
        <w:pStyle w:val="DraftingNotesAgency"/>
      </w:pPr>
      <w:r w:rsidRPr="00B32490">
        <w:t xml:space="preserve">In addition, the covariate effects on PK/PD and drug-exposure-response relationships </w:t>
      </w:r>
      <w:r w:rsidR="00A11310" w:rsidRPr="00B32490">
        <w:t>should</w:t>
      </w:r>
      <w:r w:rsidRPr="00B32490">
        <w:t xml:space="preserve"> be presented to identify clinical scenarios when the benefit-risk profile of the medicine may be altered resulting in the need for specific risk minimisation measures.</w:t>
      </w:r>
    </w:p>
    <w:p w14:paraId="12A6FE3E" w14:textId="2EFF5B45" w:rsidR="001E1193" w:rsidRPr="00C03DCE" w:rsidRDefault="00232D7C" w:rsidP="00C03DCE">
      <w:pPr>
        <w:pStyle w:val="BodytextAgency"/>
      </w:pPr>
      <w:r w:rsidRPr="00C03DCE">
        <w:t>&lt;Text&gt;</w:t>
      </w:r>
    </w:p>
    <w:p w14:paraId="34436F37" w14:textId="14630035" w:rsidR="00261E3B" w:rsidRPr="00C565D6" w:rsidRDefault="3278CDEE" w:rsidP="00C565D6">
      <w:pPr>
        <w:pStyle w:val="Heading3Agency"/>
      </w:pPr>
      <w:bookmarkStart w:id="246" w:name="_Toc166058386"/>
      <w:bookmarkStart w:id="247" w:name="_Toc204788325"/>
      <w:r w:rsidRPr="00C565D6">
        <w:lastRenderedPageBreak/>
        <w:t xml:space="preserve">Dose </w:t>
      </w:r>
      <w:bookmarkEnd w:id="246"/>
      <w:r w:rsidR="00005018" w:rsidRPr="00C565D6">
        <w:t>selection</w:t>
      </w:r>
      <w:r w:rsidR="00FB4FEB" w:rsidRPr="00C565D6">
        <w:t xml:space="preserve"> and therapeutic window</w:t>
      </w:r>
      <w:bookmarkEnd w:id="247"/>
    </w:p>
    <w:p w14:paraId="652B2F06" w14:textId="07C1E38E" w:rsidR="00644BE2" w:rsidRPr="000679BF" w:rsidRDefault="00EB0C24" w:rsidP="00261E3B">
      <w:pPr>
        <w:pStyle w:val="Draftingnotes-purple"/>
      </w:pPr>
      <w:r w:rsidRPr="000679BF">
        <w:t xml:space="preserve">FACTUAL. </w:t>
      </w:r>
      <w:r w:rsidR="00644BE2" w:rsidRPr="000679BF">
        <w:t>This section is to be completed by the Rapporteur. Co-Rapporteur only to add if in disagreement or major omission.</w:t>
      </w:r>
    </w:p>
    <w:p w14:paraId="0CAB70EF" w14:textId="190F7F41" w:rsidR="00EC700A" w:rsidRPr="006855F9" w:rsidRDefault="006855F9" w:rsidP="008B4E18">
      <w:pPr>
        <w:pStyle w:val="DraftingNotesAgency"/>
      </w:pPr>
      <w:r w:rsidRPr="006855F9">
        <w:t>Please p</w:t>
      </w:r>
      <w:r w:rsidR="00EC700A" w:rsidRPr="006855F9">
        <w:t>rovide a summary of how PK/PD influenced the doses selected throughout the development programme, including, but not limited to, covariate analyses, exposure-response analyses, and simulations to justify the proposed posology.</w:t>
      </w:r>
    </w:p>
    <w:p w14:paraId="44955465" w14:textId="4666FBF9" w:rsidR="00EC700A" w:rsidRPr="006855F9" w:rsidRDefault="00EC700A" w:rsidP="008B4E18">
      <w:pPr>
        <w:pStyle w:val="DraftingNotesAgency"/>
      </w:pPr>
      <w:r w:rsidRPr="006855F9">
        <w:t>Reference to model-independent (allometric scaling) or model-based (PK and physiologically based PK) approaches based on non-clinical data to determine the appropriate dose in humans, could be made, if relevant.</w:t>
      </w:r>
    </w:p>
    <w:p w14:paraId="2FD372D2" w14:textId="0E2C2AC6" w:rsidR="00EC700A" w:rsidRPr="006855F9" w:rsidRDefault="00EC700A" w:rsidP="008B4E18">
      <w:pPr>
        <w:pStyle w:val="DraftingNotesAgency"/>
      </w:pPr>
      <w:r w:rsidRPr="006855F9">
        <w:t xml:space="preserve">Please do not duplicate information included later in </w:t>
      </w:r>
      <w:r w:rsidR="006855F9" w:rsidRPr="006855F9">
        <w:t xml:space="preserve">clinical </w:t>
      </w:r>
      <w:r w:rsidRPr="006855F9">
        <w:t>section</w:t>
      </w:r>
      <w:r w:rsidR="006855F9" w:rsidRPr="006855F9">
        <w:t xml:space="preserve"> </w:t>
      </w:r>
      <w:r w:rsidR="00765C42">
        <w:rPr>
          <w:highlight w:val="yellow"/>
        </w:rPr>
        <w:fldChar w:fldCharType="begin"/>
      </w:r>
      <w:r w:rsidR="00765C42">
        <w:instrText xml:space="preserve"> REF _Ref162881489 \r \h </w:instrText>
      </w:r>
      <w:r w:rsidR="00765C42">
        <w:rPr>
          <w:highlight w:val="yellow"/>
        </w:rPr>
      </w:r>
      <w:r w:rsidR="00765C42">
        <w:rPr>
          <w:highlight w:val="yellow"/>
        </w:rPr>
        <w:fldChar w:fldCharType="separate"/>
      </w:r>
      <w:r w:rsidR="00C63593">
        <w:t>6.3.1</w:t>
      </w:r>
      <w:r w:rsidR="00765C42">
        <w:rPr>
          <w:highlight w:val="yellow"/>
        </w:rPr>
        <w:fldChar w:fldCharType="end"/>
      </w:r>
      <w:r w:rsidR="006855F9" w:rsidRPr="006855F9">
        <w:t>.</w:t>
      </w:r>
      <w:r w:rsidRPr="006855F9">
        <w:t xml:space="preserve"> this section should focus on the PK/PD drivers for dose selection.</w:t>
      </w:r>
    </w:p>
    <w:p w14:paraId="4E5055FC" w14:textId="52E56B78" w:rsidR="00900520" w:rsidRPr="00C03DCE" w:rsidRDefault="00900520" w:rsidP="00C03DCE">
      <w:pPr>
        <w:pStyle w:val="BodytextAgency"/>
      </w:pPr>
      <w:r w:rsidRPr="00C03DCE">
        <w:t>&lt;Text&gt;</w:t>
      </w:r>
    </w:p>
    <w:p w14:paraId="490E58B9" w14:textId="3943AA7E" w:rsidR="00E65A9C" w:rsidRDefault="121BC76E" w:rsidP="000C2035">
      <w:pPr>
        <w:pStyle w:val="Heading3Agency"/>
      </w:pPr>
      <w:bookmarkStart w:id="248" w:name="_Toc166058387"/>
      <w:bookmarkStart w:id="249" w:name="_Toc204788326"/>
      <w:r>
        <w:t xml:space="preserve">Overall </w:t>
      </w:r>
      <w:r w:rsidR="0B383310">
        <w:t xml:space="preserve">discussion and </w:t>
      </w:r>
      <w:r>
        <w:t>conclusions</w:t>
      </w:r>
      <w:r w:rsidR="66D87195">
        <w:t xml:space="preserve"> on clinical pharmacology</w:t>
      </w:r>
      <w:bookmarkEnd w:id="248"/>
      <w:bookmarkEnd w:id="249"/>
    </w:p>
    <w:p w14:paraId="286BDFB9" w14:textId="17E6C9CD" w:rsidR="00086A20" w:rsidRDefault="121BC76E" w:rsidP="000C2035">
      <w:pPr>
        <w:pStyle w:val="Heading4Agency"/>
      </w:pPr>
      <w:r>
        <w:t>Discussion</w:t>
      </w:r>
    </w:p>
    <w:p w14:paraId="689FC2E1" w14:textId="24CA9AEF" w:rsidR="00B6236B" w:rsidRDefault="00B6236B" w:rsidP="00B6236B">
      <w:pPr>
        <w:pStyle w:val="Draftingnotes-purple"/>
        <w:rPr>
          <w:bCs/>
        </w:rPr>
      </w:pPr>
      <w:r w:rsidRPr="3F837B44">
        <w:rPr>
          <w:bCs/>
        </w:rPr>
        <w:t xml:space="preserve">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w:t>
      </w:r>
      <w:r w:rsidR="00D36DE2">
        <w:rPr>
          <w:bCs/>
        </w:rPr>
        <w:t>update</w:t>
      </w:r>
      <w:r w:rsidRPr="3F837B44">
        <w:rPr>
          <w:bCs/>
        </w:rPr>
        <w:t xml:space="preserve"> this section. The Co-Rapporteur should only contribute if there is a significant disagreement or a major omission that needs to be addressed.</w:t>
      </w:r>
    </w:p>
    <w:p w14:paraId="54041FE2" w14:textId="5293280B" w:rsidR="00B6236B" w:rsidRDefault="044411A9" w:rsidP="00B6236B">
      <w:pPr>
        <w:pStyle w:val="DraftingNotesAgency"/>
      </w:pPr>
      <w:r>
        <w:t xml:space="preserve">By D80, </w:t>
      </w:r>
      <w:r w:rsidR="005D619A">
        <w:t>the</w:t>
      </w:r>
      <w:r>
        <w:t xml:space="preserve"> Rapporteur should copy/paste their </w:t>
      </w:r>
      <w:r w:rsidR="005D619A">
        <w:t>d</w:t>
      </w:r>
      <w:r>
        <w:t>iscussion section from the stand-alone D80 clinical report.</w:t>
      </w:r>
      <w:r w:rsidR="005D619A">
        <w:t xml:space="preserve"> The Co</w:t>
      </w:r>
      <w:r w:rsidR="005D619A">
        <w:noBreakHyphen/>
        <w:t>Rapporteur should copy/paste their discussion by D82.</w:t>
      </w:r>
    </w:p>
    <w:p w14:paraId="3D47FB64" w14:textId="16527FAE" w:rsidR="00B6236B" w:rsidRDefault="044411A9" w:rsidP="00B6236B">
      <w:pPr>
        <w:pStyle w:val="DraftingNotesAgency"/>
      </w:pPr>
      <w:r>
        <w:t>By D120 the Discussion section should be integrated by the Rapporteur into a single consolidated section for adoption by CHMP.</w:t>
      </w:r>
    </w:p>
    <w:p w14:paraId="601C56E3" w14:textId="205EE788" w:rsidR="00185859" w:rsidRPr="00185859" w:rsidRDefault="00185859" w:rsidP="00185859">
      <w:pPr>
        <w:pStyle w:val="DraftingNotesAgency"/>
      </w:pPr>
      <w:r>
        <w:t>T</w:t>
      </w:r>
      <w:r w:rsidRPr="00185859">
        <w:t>o maintain clarity, it is strongly recommended to label unresolved outstanding issues that have led to an additional question (LoOI) with an indicator, using (MO) for major objections or (OC) for other concerns.</w:t>
      </w:r>
    </w:p>
    <w:tbl>
      <w:tblPr>
        <w:tblStyle w:val="TableGrid"/>
        <w:tblW w:w="0" w:type="auto"/>
        <w:tblLook w:val="04A0" w:firstRow="1" w:lastRow="0" w:firstColumn="1" w:lastColumn="0" w:noHBand="0" w:noVBand="1"/>
      </w:tblPr>
      <w:tblGrid>
        <w:gridCol w:w="9403"/>
      </w:tblGrid>
      <w:tr w:rsidR="00B6236B" w14:paraId="790E4B85" w14:textId="77777777" w:rsidTr="00C73202">
        <w:tc>
          <w:tcPr>
            <w:tcW w:w="9403" w:type="dxa"/>
          </w:tcPr>
          <w:p w14:paraId="0D840073" w14:textId="77777777" w:rsidR="00B6236B" w:rsidRPr="003E07BC" w:rsidRDefault="00B6236B" w:rsidP="00C73202">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1C11FC71" w14:textId="77777777" w:rsidR="00B6236B" w:rsidRDefault="00B6236B" w:rsidP="00C73202">
            <w:pPr>
              <w:pStyle w:val="BodytextAgency"/>
            </w:pPr>
            <w:r>
              <w:t>&lt;Text&gt;</w:t>
            </w:r>
          </w:p>
        </w:tc>
      </w:tr>
    </w:tbl>
    <w:p w14:paraId="347430AB" w14:textId="77777777" w:rsidR="00B6236B" w:rsidRDefault="00B6236B" w:rsidP="00B6236B">
      <w:pPr>
        <w:pStyle w:val="BodytextAgency"/>
      </w:pPr>
    </w:p>
    <w:tbl>
      <w:tblPr>
        <w:tblStyle w:val="TableGrid"/>
        <w:tblW w:w="0" w:type="auto"/>
        <w:tblLook w:val="04A0" w:firstRow="1" w:lastRow="0" w:firstColumn="1" w:lastColumn="0" w:noHBand="0" w:noVBand="1"/>
      </w:tblPr>
      <w:tblGrid>
        <w:gridCol w:w="9403"/>
      </w:tblGrid>
      <w:tr w:rsidR="00B6236B" w14:paraId="596C999A" w14:textId="77777777" w:rsidTr="00C73202">
        <w:tc>
          <w:tcPr>
            <w:tcW w:w="9403" w:type="dxa"/>
          </w:tcPr>
          <w:p w14:paraId="687BD3A1" w14:textId="77777777" w:rsidR="00B6236B" w:rsidRPr="003E07BC" w:rsidRDefault="00B6236B" w:rsidP="00C73202">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7172BA93" w14:textId="77777777" w:rsidR="00B6236B" w:rsidRDefault="00B6236B" w:rsidP="00C73202">
            <w:pPr>
              <w:pStyle w:val="BodytextAgency"/>
            </w:pPr>
            <w:r>
              <w:t>&lt;Text&gt;</w:t>
            </w:r>
          </w:p>
        </w:tc>
      </w:tr>
    </w:tbl>
    <w:p w14:paraId="6BF0641E" w14:textId="77777777" w:rsidR="00AA0E61" w:rsidRDefault="00AA0E61" w:rsidP="00AA0E61">
      <w:pPr>
        <w:pStyle w:val="BodytextAgency"/>
      </w:pPr>
    </w:p>
    <w:p w14:paraId="3E649C0F" w14:textId="4FD6510E" w:rsidR="00712BB0" w:rsidRPr="00712BB0" w:rsidRDefault="121BC76E" w:rsidP="000C2035">
      <w:pPr>
        <w:pStyle w:val="Heading4Agency"/>
      </w:pPr>
      <w:r>
        <w:t>Conclusions</w:t>
      </w:r>
    </w:p>
    <w:p w14:paraId="0ECA2A14" w14:textId="434BF7E9" w:rsidR="001602F1" w:rsidRDefault="001602F1" w:rsidP="001602F1">
      <w:pPr>
        <w:pStyle w:val="Draftingnotes-purple"/>
        <w:rPr>
          <w:bCs/>
        </w:rPr>
      </w:pPr>
      <w:r w:rsidRPr="3F837B44">
        <w:rPr>
          <w:bCs/>
        </w:rPr>
        <w:t xml:space="preserve">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w:t>
      </w:r>
      <w:r w:rsidR="00E60AB8">
        <w:rPr>
          <w:bCs/>
        </w:rPr>
        <w:t>update</w:t>
      </w:r>
      <w:r w:rsidRPr="3F837B44">
        <w:rPr>
          <w:bCs/>
        </w:rPr>
        <w:t xml:space="preserve"> this section. The Co-Rapporteur should only contribute if there is a significant disagreement or a major omission that needs to be addressed.</w:t>
      </w:r>
    </w:p>
    <w:p w14:paraId="7CBCEC92" w14:textId="6FBE7B28" w:rsidR="001602F1" w:rsidRDefault="5DCE997C" w:rsidP="001602F1">
      <w:pPr>
        <w:pStyle w:val="DraftingNotesAgency"/>
      </w:pPr>
      <w:r>
        <w:t xml:space="preserve">By D80, </w:t>
      </w:r>
      <w:r w:rsidR="005D619A">
        <w:t>the</w:t>
      </w:r>
      <w:r>
        <w:t xml:space="preserve"> Rapporteur should copy/paste their </w:t>
      </w:r>
      <w:r w:rsidR="005D619A">
        <w:t>c</w:t>
      </w:r>
      <w:r>
        <w:t>onclusions section from the stand-alone D80 clinical report.</w:t>
      </w:r>
      <w:r w:rsidR="005D619A">
        <w:t xml:space="preserve"> The Co</w:t>
      </w:r>
      <w:r w:rsidR="005D619A">
        <w:noBreakHyphen/>
        <w:t>Rapporteur should copy/paste their conclusions by D82.</w:t>
      </w:r>
    </w:p>
    <w:p w14:paraId="76CC9CCA" w14:textId="327AA44C" w:rsidR="001602F1" w:rsidRDefault="001602F1" w:rsidP="001602F1">
      <w:pPr>
        <w:pStyle w:val="DraftingNotesAgency"/>
      </w:pPr>
      <w:r>
        <w:lastRenderedPageBreak/>
        <w:t>By D120 the Conclusions section should be integrated by the Rapporteur into a single consolidated section for adoption by CHMP.</w:t>
      </w:r>
    </w:p>
    <w:tbl>
      <w:tblPr>
        <w:tblStyle w:val="TableGrid"/>
        <w:tblW w:w="0" w:type="auto"/>
        <w:tblLook w:val="04A0" w:firstRow="1" w:lastRow="0" w:firstColumn="1" w:lastColumn="0" w:noHBand="0" w:noVBand="1"/>
      </w:tblPr>
      <w:tblGrid>
        <w:gridCol w:w="9403"/>
      </w:tblGrid>
      <w:tr w:rsidR="001602F1" w14:paraId="5F9E265B" w14:textId="77777777" w:rsidTr="00C73202">
        <w:tc>
          <w:tcPr>
            <w:tcW w:w="9403" w:type="dxa"/>
          </w:tcPr>
          <w:p w14:paraId="22A7E60C" w14:textId="77777777" w:rsidR="001602F1" w:rsidRPr="003E07BC" w:rsidRDefault="001602F1" w:rsidP="00C73202">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1E312D28" w14:textId="77777777" w:rsidR="001602F1" w:rsidRDefault="001602F1" w:rsidP="00C73202">
            <w:pPr>
              <w:pStyle w:val="BodytextAgency"/>
            </w:pPr>
            <w:r>
              <w:t>&lt;Text&gt;</w:t>
            </w:r>
          </w:p>
        </w:tc>
      </w:tr>
    </w:tbl>
    <w:p w14:paraId="51324E32" w14:textId="77777777" w:rsidR="001602F1" w:rsidRDefault="001602F1" w:rsidP="001602F1">
      <w:pPr>
        <w:pStyle w:val="BodytextAgency"/>
      </w:pPr>
    </w:p>
    <w:tbl>
      <w:tblPr>
        <w:tblStyle w:val="TableGrid"/>
        <w:tblW w:w="0" w:type="auto"/>
        <w:tblLook w:val="04A0" w:firstRow="1" w:lastRow="0" w:firstColumn="1" w:lastColumn="0" w:noHBand="0" w:noVBand="1"/>
      </w:tblPr>
      <w:tblGrid>
        <w:gridCol w:w="9403"/>
      </w:tblGrid>
      <w:tr w:rsidR="001602F1" w14:paraId="4B5C2B04" w14:textId="77777777" w:rsidTr="00C73202">
        <w:tc>
          <w:tcPr>
            <w:tcW w:w="9403" w:type="dxa"/>
          </w:tcPr>
          <w:p w14:paraId="11EEA58A" w14:textId="77777777" w:rsidR="001602F1" w:rsidRPr="003E07BC" w:rsidRDefault="001602F1" w:rsidP="00C73202">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0B515CA7" w14:textId="77777777" w:rsidR="001602F1" w:rsidRDefault="001602F1" w:rsidP="00C73202">
            <w:pPr>
              <w:pStyle w:val="BodytextAgency"/>
            </w:pPr>
            <w:r>
              <w:t>&lt;Text&gt;</w:t>
            </w:r>
          </w:p>
        </w:tc>
      </w:tr>
    </w:tbl>
    <w:p w14:paraId="00CDE8B1" w14:textId="77777777" w:rsidR="00941880" w:rsidRDefault="00941880" w:rsidP="00C528B9">
      <w:pPr>
        <w:pStyle w:val="BodytextAgency"/>
      </w:pPr>
    </w:p>
    <w:p w14:paraId="490E58CA" w14:textId="31B6BBA5" w:rsidR="00E65A9C" w:rsidRDefault="66D87195" w:rsidP="00000EDC">
      <w:pPr>
        <w:pStyle w:val="Heading2Agency"/>
      </w:pPr>
      <w:bookmarkStart w:id="250" w:name="_Toc166058388"/>
      <w:bookmarkStart w:id="251" w:name="_Toc204788327"/>
      <w:r>
        <w:t>Clinical efficacy</w:t>
      </w:r>
      <w:bookmarkEnd w:id="250"/>
      <w:bookmarkEnd w:id="251"/>
    </w:p>
    <w:p w14:paraId="490E58CC" w14:textId="7C14B8A8" w:rsidR="00E65A9C" w:rsidRDefault="66D87195" w:rsidP="000C2035">
      <w:pPr>
        <w:pStyle w:val="Heading3Agency"/>
      </w:pPr>
      <w:bookmarkStart w:id="252" w:name="_Ref162881489"/>
      <w:bookmarkStart w:id="253" w:name="_Toc166058389"/>
      <w:bookmarkStart w:id="254" w:name="_Toc204788328"/>
      <w:r>
        <w:t>Dose response study(</w:t>
      </w:r>
      <w:proofErr w:type="spellStart"/>
      <w:r>
        <w:t>ies</w:t>
      </w:r>
      <w:proofErr w:type="spellEnd"/>
      <w:r>
        <w:t>)</w:t>
      </w:r>
      <w:bookmarkEnd w:id="252"/>
      <w:bookmarkEnd w:id="253"/>
      <w:bookmarkEnd w:id="254"/>
    </w:p>
    <w:p w14:paraId="4548C1F8" w14:textId="34B31E8F" w:rsidR="002B6306" w:rsidRPr="00000EDC" w:rsidRDefault="009A7A4D" w:rsidP="00000EDC">
      <w:pPr>
        <w:pStyle w:val="Draftingnotes-purple"/>
      </w:pPr>
      <w:r w:rsidRPr="00000EDC">
        <w:t xml:space="preserve">FACTUAL. </w:t>
      </w:r>
      <w:r w:rsidR="002B6306" w:rsidRPr="00000EDC">
        <w:t>This section is to be completed by the Rapporteur. Co-Rapporteur only to add if in disagreement or major omission.</w:t>
      </w:r>
    </w:p>
    <w:p w14:paraId="490E58CD" w14:textId="01133D31" w:rsidR="00BC0568" w:rsidRPr="00C17164" w:rsidRDefault="00190F1D" w:rsidP="00C17164">
      <w:pPr>
        <w:pStyle w:val="DraftingNotesAgency"/>
      </w:pPr>
      <w:r w:rsidRPr="00C17164">
        <w:t>Dose-response studies: not applicable for biosimilars.</w:t>
      </w:r>
    </w:p>
    <w:p w14:paraId="0DA4C3D6" w14:textId="77777777" w:rsidR="008F5997" w:rsidRPr="00C17164" w:rsidRDefault="008F5997" w:rsidP="00C17164">
      <w:pPr>
        <w:pStyle w:val="DraftingNotesAgency"/>
      </w:pPr>
      <w:r w:rsidRPr="00C17164">
        <w:t xml:space="preserve">Please briefly describe study designs and methods of studies contributing to selection of one or more doses used in the main (pivotal) studies. Please consider size, number and range of studied doses and justification of endpoints. </w:t>
      </w:r>
    </w:p>
    <w:p w14:paraId="04F99388" w14:textId="7536D364" w:rsidR="008F5997" w:rsidRPr="00C17164" w:rsidRDefault="00941DA2" w:rsidP="00C17164">
      <w:pPr>
        <w:pStyle w:val="DraftingNotesAgency"/>
      </w:pPr>
      <w:r>
        <w:t>Describe</w:t>
      </w:r>
      <w:r w:rsidR="008F5997" w:rsidRPr="00C17164">
        <w:t xml:space="preserve"> the objectives of dose and dosing schedule selection, characterisation of exposure/response relationship and Proof of Concept. However, please avoid repetition of section </w:t>
      </w:r>
      <w:r w:rsidR="00442F16" w:rsidRPr="00C17164">
        <w:t>PK/PD dose selection</w:t>
      </w:r>
      <w:r w:rsidR="008F5997" w:rsidRPr="00C17164">
        <w:t>. and use cross-references where possible.</w:t>
      </w:r>
    </w:p>
    <w:p w14:paraId="759D7104" w14:textId="42E0DFBA" w:rsidR="008F5997" w:rsidRPr="00C17164" w:rsidRDefault="008F5997" w:rsidP="00C17164">
      <w:pPr>
        <w:pStyle w:val="DraftingNotesAgency"/>
      </w:pPr>
      <w:r w:rsidRPr="00C17164">
        <w:t xml:space="preserve">In case dose response studies are lacking, please provide </w:t>
      </w:r>
      <w:r w:rsidR="00B560CE">
        <w:t>the</w:t>
      </w:r>
      <w:r w:rsidR="00B560CE" w:rsidRPr="00C17164">
        <w:t xml:space="preserve"> </w:t>
      </w:r>
      <w:r w:rsidRPr="00C17164">
        <w:t>justification for the choice of dose</w:t>
      </w:r>
      <w:r w:rsidR="00B560CE">
        <w:t xml:space="preserve"> provided by the applicant</w:t>
      </w:r>
      <w:r w:rsidRPr="00C17164">
        <w:t xml:space="preserve"> in this section. </w:t>
      </w:r>
    </w:p>
    <w:p w14:paraId="34059187" w14:textId="3C35C46E" w:rsidR="008F5997" w:rsidRPr="00C17164" w:rsidRDefault="008F5997" w:rsidP="00C17164">
      <w:pPr>
        <w:pStyle w:val="DraftingNotesAgency"/>
      </w:pPr>
      <w:r w:rsidRPr="00C17164">
        <w:t xml:space="preserve">If the pivotal trial has a dose-escalation phase, please mentioned it briefly here and include it in section </w:t>
      </w:r>
      <w:r w:rsidR="00CF09EA" w:rsidRPr="00C17164">
        <w:t>later</w:t>
      </w:r>
      <w:r w:rsidRPr="00C17164">
        <w:t xml:space="preserve"> with the overall study design</w:t>
      </w:r>
      <w:r w:rsidR="00C17164">
        <w:t>.</w:t>
      </w:r>
    </w:p>
    <w:p w14:paraId="5E33B4B3" w14:textId="449B2E16" w:rsidR="00B43658" w:rsidRDefault="00B43658" w:rsidP="00E043B7">
      <w:pPr>
        <w:pStyle w:val="BodytextAgency"/>
      </w:pPr>
      <w:r>
        <w:t>&lt;Text&gt;</w:t>
      </w:r>
    </w:p>
    <w:p w14:paraId="490E58DA" w14:textId="030380EB" w:rsidR="00E65A9C" w:rsidRDefault="7700D43D" w:rsidP="000C2035">
      <w:pPr>
        <w:pStyle w:val="Heading3Agency"/>
      </w:pPr>
      <w:bookmarkStart w:id="255" w:name="_Ref118103389"/>
      <w:bookmarkStart w:id="256" w:name="_Toc166058390"/>
      <w:bookmarkStart w:id="257" w:name="_Ref177801142"/>
      <w:bookmarkStart w:id="258" w:name="_Toc204788329"/>
      <w:r>
        <w:t xml:space="preserve">Main </w:t>
      </w:r>
      <w:r w:rsidR="00467043">
        <w:t>&lt;</w:t>
      </w:r>
      <w:r>
        <w:t>study</w:t>
      </w:r>
      <w:r w:rsidR="00467043">
        <w:t>&gt;&lt;studies&gt;</w:t>
      </w:r>
      <w:bookmarkEnd w:id="255"/>
      <w:bookmarkEnd w:id="256"/>
      <w:bookmarkEnd w:id="257"/>
      <w:bookmarkEnd w:id="258"/>
    </w:p>
    <w:p w14:paraId="490E58DB" w14:textId="1DCE9F5E" w:rsidR="00E65A9C" w:rsidRDefault="66D87195" w:rsidP="000C2035">
      <w:pPr>
        <w:pStyle w:val="Heading4Agency"/>
      </w:pPr>
      <w:r>
        <w:t>&lt;Study</w:t>
      </w:r>
      <w:r w:rsidR="2803FD73">
        <w:t xml:space="preserve"> #1</w:t>
      </w:r>
      <w:r w:rsidR="7C766C69">
        <w:t xml:space="preserve"> identifier</w:t>
      </w:r>
      <w:r>
        <w:t>&gt;</w:t>
      </w:r>
      <w:r w:rsidR="01F72963">
        <w:t xml:space="preserve"> </w:t>
      </w:r>
      <w:r w:rsidR="004615FF" w:rsidRPr="00872307">
        <w:rPr>
          <w:rStyle w:val="DraftingNotesAgencyChar"/>
          <w:b w:val="0"/>
          <w:bCs/>
        </w:rPr>
        <w:t>[</w:t>
      </w:r>
      <w:proofErr w:type="spellStart"/>
      <w:r w:rsidR="004615FF" w:rsidRPr="00872307">
        <w:rPr>
          <w:rStyle w:val="DraftingNotesAgencyChar"/>
          <w:b w:val="0"/>
          <w:bCs/>
        </w:rPr>
        <w:t>ie</w:t>
      </w:r>
      <w:proofErr w:type="spellEnd"/>
      <w:r w:rsidR="004615FF" w:rsidRPr="00872307">
        <w:rPr>
          <w:rStyle w:val="DraftingNotesAgencyChar"/>
          <w:b w:val="0"/>
          <w:bCs/>
        </w:rPr>
        <w:t xml:space="preserve"> the </w:t>
      </w:r>
      <w:r w:rsidR="00872307" w:rsidRPr="00872307">
        <w:rPr>
          <w:rStyle w:val="DraftingNotesAgencyChar"/>
          <w:b w:val="0"/>
          <w:bCs/>
        </w:rPr>
        <w:t>name or code – do not use the full title here]</w:t>
      </w:r>
    </w:p>
    <w:p w14:paraId="35A75E07" w14:textId="0EE7AB8A" w:rsidR="003229FA" w:rsidRDefault="003229FA" w:rsidP="003229FA">
      <w:pPr>
        <w:pStyle w:val="Heading5Agency"/>
      </w:pPr>
      <w:r>
        <w:t>Study title</w:t>
      </w:r>
    </w:p>
    <w:p w14:paraId="096DDAB8" w14:textId="6715A48D" w:rsidR="003229FA" w:rsidRDefault="003229FA" w:rsidP="003229FA">
      <w:pPr>
        <w:pStyle w:val="DraftingNotesAgency"/>
      </w:pPr>
      <w:r>
        <w:t>Insert study title in full.</w:t>
      </w:r>
    </w:p>
    <w:p w14:paraId="71B47A6A" w14:textId="675F4E77" w:rsidR="003229FA" w:rsidRPr="003229FA" w:rsidRDefault="003229FA" w:rsidP="003229FA">
      <w:pPr>
        <w:pStyle w:val="BodytextAgency"/>
      </w:pPr>
      <w:r>
        <w:t>&lt;Text&gt;</w:t>
      </w:r>
    </w:p>
    <w:p w14:paraId="31037BD4" w14:textId="77777777" w:rsidR="003E2A46" w:rsidRPr="000C2035" w:rsidRDefault="4F9E70EB" w:rsidP="00576B40">
      <w:pPr>
        <w:pStyle w:val="Heading5Agency"/>
      </w:pPr>
      <w:r w:rsidRPr="000C2035">
        <w:t xml:space="preserve">Study design </w:t>
      </w:r>
    </w:p>
    <w:p w14:paraId="6DB2429D" w14:textId="77777777" w:rsidR="003E2A46" w:rsidRPr="00A131A6" w:rsidRDefault="003E2A46" w:rsidP="003E2A46">
      <w:pPr>
        <w:pStyle w:val="Draftingnotes-purple"/>
      </w:pPr>
      <w:r w:rsidRPr="00A131A6">
        <w:t>FACTUAL. This section is to be completed by the Rapporteur. Co-Rapporteur only to add if in disagreement or major omission.</w:t>
      </w:r>
    </w:p>
    <w:p w14:paraId="6AB26FA1" w14:textId="082DBECC" w:rsidR="003E2A46" w:rsidRPr="009B1943" w:rsidRDefault="003E2A46" w:rsidP="009B1943">
      <w:pPr>
        <w:pStyle w:val="DraftingNotesAgency"/>
      </w:pPr>
      <w:r w:rsidRPr="009B1943">
        <w:t>Describe the main design elements of the study: phase, randomisation, open</w:t>
      </w:r>
      <w:r w:rsidRPr="009B1943">
        <w:noBreakHyphen/>
        <w:t xml:space="preserve">label or blinded, </w:t>
      </w:r>
      <w:r w:rsidR="000B3832">
        <w:t>active treatment,</w:t>
      </w:r>
      <w:r w:rsidRPr="009B1943">
        <w:t xml:space="preserve"> comparator,</w:t>
      </w:r>
      <w:r w:rsidR="000B3832">
        <w:t xml:space="preserve"> posology</w:t>
      </w:r>
      <w:r w:rsidRPr="009B1943">
        <w:t xml:space="preserve">, number of study arms, duration of treatment, etc. </w:t>
      </w:r>
      <w:r w:rsidR="008C5DC0">
        <w:t>Keep it brief</w:t>
      </w:r>
      <w:r w:rsidR="00A70C39">
        <w:t>.</w:t>
      </w:r>
    </w:p>
    <w:p w14:paraId="5A715139" w14:textId="77777777" w:rsidR="003E2A46" w:rsidRPr="009B1943" w:rsidRDefault="003E2A46" w:rsidP="009B1943">
      <w:pPr>
        <w:pStyle w:val="DraftingNotesAgency"/>
      </w:pPr>
      <w:r w:rsidRPr="009B1943">
        <w:t>Insert a schematic representation of the study design.</w:t>
      </w:r>
    </w:p>
    <w:p w14:paraId="4845DA76" w14:textId="2CB8CED7" w:rsidR="003E2A46" w:rsidRDefault="003E2A46" w:rsidP="00C055C3">
      <w:pPr>
        <w:pStyle w:val="DraftingNotesAgency"/>
      </w:pPr>
      <w:r w:rsidRPr="00C055C3">
        <w:lastRenderedPageBreak/>
        <w:t>If applicable, elaborate on any adaptive elements mentioned in the study design, including any planned adaptations based on interim data.</w:t>
      </w:r>
      <w:r w:rsidR="00533219">
        <w:t xml:space="preserve"> The section should be purely descriptive. Discussion </w:t>
      </w:r>
      <w:r w:rsidR="08236131" w:rsidRPr="007C78DC">
        <w:t>and assessment</w:t>
      </w:r>
      <w:r w:rsidR="00533219">
        <w:t xml:space="preserve"> should </w:t>
      </w:r>
      <w:r w:rsidR="005B28B5">
        <w:t>only be in the</w:t>
      </w:r>
      <w:r w:rsidR="008B5455">
        <w:t xml:space="preserve"> dedicated</w:t>
      </w:r>
      <w:r w:rsidR="005B28B5">
        <w:t xml:space="preserve"> discussion section below.</w:t>
      </w:r>
    </w:p>
    <w:p w14:paraId="5EF82B9E" w14:textId="2B0D772B" w:rsidR="00035E0B" w:rsidRDefault="00D03912" w:rsidP="00483457">
      <w:pPr>
        <w:pStyle w:val="DraftingNotesAgency"/>
      </w:pPr>
      <w:r>
        <w:t>You can use the headings below as a guide on how to structure this section.</w:t>
      </w:r>
      <w:r w:rsidR="002A402E">
        <w:t xml:space="preserve"> </w:t>
      </w:r>
    </w:p>
    <w:p w14:paraId="6E7C53B0" w14:textId="69F6D30C" w:rsidR="00D03912" w:rsidRDefault="00D03912" w:rsidP="00D87BFF">
      <w:pPr>
        <w:pStyle w:val="Heading6Agency"/>
      </w:pPr>
      <w:r>
        <w:t>&lt;</w:t>
      </w:r>
      <w:r w:rsidR="00B42AD8">
        <w:t>Treatment&gt;</w:t>
      </w:r>
    </w:p>
    <w:p w14:paraId="7ACD7373" w14:textId="1A1B34F0" w:rsidR="00B42AD8" w:rsidRDefault="00B42AD8" w:rsidP="00035E0B">
      <w:pPr>
        <w:pStyle w:val="BodytextAgency"/>
      </w:pPr>
      <w:r>
        <w:t>&lt;Text&gt;</w:t>
      </w:r>
    </w:p>
    <w:p w14:paraId="15E29098" w14:textId="4FBC6B98" w:rsidR="00B42AD8" w:rsidRDefault="00B42AD8" w:rsidP="00D87BFF">
      <w:pPr>
        <w:pStyle w:val="Heading6Agency"/>
      </w:pPr>
      <w:r>
        <w:t>&lt;Randomisation&gt;</w:t>
      </w:r>
    </w:p>
    <w:p w14:paraId="4D7EFDFB" w14:textId="38ED07FF" w:rsidR="00B42AD8" w:rsidRDefault="00B42AD8" w:rsidP="00035E0B">
      <w:pPr>
        <w:pStyle w:val="BodytextAgency"/>
      </w:pPr>
      <w:r>
        <w:t>&lt;Text&gt;</w:t>
      </w:r>
    </w:p>
    <w:p w14:paraId="7B8D9AC3" w14:textId="30EDBA36" w:rsidR="00B42AD8" w:rsidRPr="00035E0B" w:rsidRDefault="002A402E" w:rsidP="00D87BFF">
      <w:pPr>
        <w:pStyle w:val="Heading6Agency"/>
      </w:pPr>
      <w:r>
        <w:t>&lt;Blinding&gt;</w:t>
      </w:r>
    </w:p>
    <w:p w14:paraId="3ADACA24" w14:textId="77777777" w:rsidR="003E2A46" w:rsidRPr="00113E86" w:rsidRDefault="003E2A46" w:rsidP="003E2A46">
      <w:pPr>
        <w:pStyle w:val="BodytextAgency"/>
      </w:pPr>
      <w:r>
        <w:t>&lt;Text&gt;</w:t>
      </w:r>
    </w:p>
    <w:p w14:paraId="1199850E" w14:textId="77777777" w:rsidR="003E2A46" w:rsidRPr="00D44A0E" w:rsidRDefault="4F9E70EB" w:rsidP="002249BA">
      <w:pPr>
        <w:pStyle w:val="Heading6Agency"/>
      </w:pPr>
      <w:r w:rsidRPr="00D44A0E">
        <w:t>Patient population</w:t>
      </w:r>
    </w:p>
    <w:p w14:paraId="49923769" w14:textId="77777777" w:rsidR="003E2A46" w:rsidRPr="00775798" w:rsidRDefault="003E2A46" w:rsidP="003E2A46">
      <w:pPr>
        <w:pStyle w:val="Draftingnotes-purple"/>
      </w:pPr>
      <w:r w:rsidRPr="00775798">
        <w:t>FACTUAL. This section is to be completed by the Rapporteur. Co-Rapporteur only to add if in disagreement or major omission.</w:t>
      </w:r>
    </w:p>
    <w:p w14:paraId="0964A25F" w14:textId="3F3060DD" w:rsidR="003E2A46" w:rsidRDefault="003E2A46" w:rsidP="003E2A46">
      <w:pPr>
        <w:pStyle w:val="DraftingNotesAgency"/>
      </w:pPr>
      <w:r>
        <w:t>Describe the main inclusion/exclusion criteria, the inclusion (or not) of special populations, and any relevant patient recruitment and retention strategies.</w:t>
      </w:r>
      <w:r w:rsidR="00983C37">
        <w:t xml:space="preserve"> Do not simply copy/paste all inclusion/exclusion criteria. Be selective.</w:t>
      </w:r>
    </w:p>
    <w:p w14:paraId="7CA8655D" w14:textId="236B00DB" w:rsidR="003E2A46" w:rsidRDefault="003E2A46" w:rsidP="003E2A46">
      <w:pPr>
        <w:pStyle w:val="DraftingNotesAgency"/>
      </w:pPr>
      <w:r>
        <w:t xml:space="preserve">Describe any patient population enrichment/selection and the rationale for it. </w:t>
      </w:r>
    </w:p>
    <w:p w14:paraId="0592DF04" w14:textId="227B9221" w:rsidR="00185859" w:rsidRPr="00185859" w:rsidRDefault="00185859" w:rsidP="00185859">
      <w:pPr>
        <w:pStyle w:val="DraftingNotesAgency"/>
      </w:pPr>
      <w:r w:rsidRPr="003F39E7">
        <w:t xml:space="preserve">The actual patient numbers, discontinuations etc. should be part of the results section below. Here only the study plan, i.e. inclusion/exclusion criteria and what </w:t>
      </w:r>
      <w:r w:rsidR="004F37D8" w:rsidRPr="003F39E7">
        <w:t>wa</w:t>
      </w:r>
      <w:r w:rsidRPr="003F39E7">
        <w:t>s planned</w:t>
      </w:r>
      <w:r w:rsidR="004B0727" w:rsidRPr="003F39E7">
        <w:t xml:space="preserve"> should be described</w:t>
      </w:r>
      <w:r w:rsidRPr="003F39E7">
        <w:t xml:space="preserve">. </w:t>
      </w:r>
      <w:r w:rsidR="008B5455">
        <w:t>The section should be purely descriptive. Discussion should only be in the dedicated discussion section below.</w:t>
      </w:r>
    </w:p>
    <w:p w14:paraId="010A1DFD" w14:textId="40F9207D" w:rsidR="003E2A46" w:rsidRPr="00674262" w:rsidRDefault="003E2A46" w:rsidP="003E2A46">
      <w:pPr>
        <w:pStyle w:val="BodytextAgency"/>
      </w:pPr>
      <w:r w:rsidRPr="00674262">
        <w:t>&lt;Text&gt;</w:t>
      </w:r>
    </w:p>
    <w:p w14:paraId="74932F9F" w14:textId="3060346D" w:rsidR="00587EBC" w:rsidRPr="00674262" w:rsidRDefault="4EEC1655" w:rsidP="00576B40">
      <w:pPr>
        <w:pStyle w:val="Heading5Agency"/>
      </w:pPr>
      <w:r>
        <w:t>Objectives</w:t>
      </w:r>
      <w:r w:rsidR="26B294DD">
        <w:t xml:space="preserve"> and </w:t>
      </w:r>
      <w:proofErr w:type="spellStart"/>
      <w:r w:rsidR="26B294DD">
        <w:t>estimands</w:t>
      </w:r>
      <w:proofErr w:type="spellEnd"/>
    </w:p>
    <w:p w14:paraId="0DD23BAC" w14:textId="77777777" w:rsidR="003D516A" w:rsidRDefault="00674262" w:rsidP="00576B40">
      <w:pPr>
        <w:pStyle w:val="Heading6Agency"/>
      </w:pPr>
      <w:r>
        <w:t>Primary objective</w:t>
      </w:r>
    </w:p>
    <w:p w14:paraId="4D96DBCD" w14:textId="75C80B57" w:rsidR="00674262" w:rsidRPr="00FC1D34" w:rsidRDefault="009A7A4D" w:rsidP="00FC1D34">
      <w:pPr>
        <w:pStyle w:val="Draftingnotes-purple"/>
      </w:pPr>
      <w:bookmarkStart w:id="259" w:name="_Hlk157502677"/>
      <w:r w:rsidRPr="00FC1D34">
        <w:t xml:space="preserve">FACTUAL. </w:t>
      </w:r>
      <w:r w:rsidR="003D516A" w:rsidRPr="00FC1D34">
        <w:t>This section is to be completed by the Rapporteur. Co-Rapporteur only to add if in disagreement or major omission.</w:t>
      </w:r>
    </w:p>
    <w:bookmarkEnd w:id="259"/>
    <w:p w14:paraId="5BBE28A7" w14:textId="7ED53195" w:rsidR="007B49D3" w:rsidRDefault="007B49D3" w:rsidP="00FC1D34">
      <w:pPr>
        <w:pStyle w:val="DraftingNotesAgency"/>
      </w:pPr>
      <w:r>
        <w:t xml:space="preserve">Please </w:t>
      </w:r>
      <w:r w:rsidR="00440EB2">
        <w:t>add</w:t>
      </w:r>
      <w:r w:rsidR="00E91860">
        <w:t xml:space="preserve"> </w:t>
      </w:r>
      <w:r w:rsidR="003F1D61">
        <w:t xml:space="preserve">the primary objective of the </w:t>
      </w:r>
      <w:r w:rsidR="003173B5">
        <w:t>study</w:t>
      </w:r>
      <w:r w:rsidR="00FE6DC8">
        <w:t>. In case of multiple studies with similar objectives</w:t>
      </w:r>
      <w:r w:rsidR="00B449FE">
        <w:t xml:space="preserve"> please provide a </w:t>
      </w:r>
      <w:r w:rsidR="00DC30E5">
        <w:t>summary of the common methodology.</w:t>
      </w:r>
    </w:p>
    <w:p w14:paraId="20275DD8" w14:textId="77777777" w:rsidR="00674262" w:rsidRPr="00D3403F" w:rsidRDefault="00674262" w:rsidP="00D3403F">
      <w:pPr>
        <w:pStyle w:val="BodytextAgency"/>
      </w:pPr>
      <w:bookmarkStart w:id="260" w:name="_Hlk149296228"/>
      <w:r w:rsidRPr="00D3403F">
        <w:t>&lt;Text&gt;</w:t>
      </w:r>
    </w:p>
    <w:bookmarkEnd w:id="260"/>
    <w:p w14:paraId="360B6EBE" w14:textId="7F8D5FF5" w:rsidR="00B64EFC" w:rsidRPr="00D3403F" w:rsidRDefault="2A416550" w:rsidP="00D3403F">
      <w:pPr>
        <w:pStyle w:val="Heading6Agency"/>
      </w:pPr>
      <w:proofErr w:type="spellStart"/>
      <w:r w:rsidRPr="00D3403F">
        <w:t>Estimand</w:t>
      </w:r>
      <w:proofErr w:type="spellEnd"/>
      <w:r w:rsidRPr="00D3403F">
        <w:t>&lt;s&gt; for the primary objective</w:t>
      </w:r>
    </w:p>
    <w:p w14:paraId="6FA42EB6" w14:textId="651F76F1" w:rsidR="00B64EFC" w:rsidRPr="00467043" w:rsidRDefault="00B64EFC" w:rsidP="00D3403F">
      <w:pPr>
        <w:pStyle w:val="Caption"/>
        <w:rPr>
          <w:b/>
          <w:bCs/>
          <w:i w:val="0"/>
          <w:iCs w:val="0"/>
          <w:color w:val="auto"/>
        </w:rPr>
      </w:pPr>
      <w:bookmarkStart w:id="261" w:name="_Ref136076214"/>
      <w:r w:rsidRPr="00467043">
        <w:rPr>
          <w:b/>
          <w:bCs/>
          <w:i w:val="0"/>
          <w:iCs w:val="0"/>
          <w:color w:val="auto"/>
        </w:rPr>
        <w:t xml:space="preserve">Table </w:t>
      </w:r>
      <w:r w:rsidRPr="00467043">
        <w:rPr>
          <w:b/>
          <w:bCs/>
          <w:i w:val="0"/>
          <w:iCs w:val="0"/>
          <w:color w:val="auto"/>
        </w:rPr>
        <w:fldChar w:fldCharType="begin"/>
      </w:r>
      <w:r w:rsidRPr="00467043">
        <w:rPr>
          <w:b/>
          <w:bCs/>
          <w:i w:val="0"/>
          <w:iCs w:val="0"/>
          <w:color w:val="auto"/>
        </w:rPr>
        <w:instrText xml:space="preserve"> SEQ Table \* ARABIC </w:instrText>
      </w:r>
      <w:r w:rsidRPr="00467043">
        <w:rPr>
          <w:b/>
          <w:bCs/>
          <w:i w:val="0"/>
          <w:iCs w:val="0"/>
          <w:color w:val="auto"/>
        </w:rPr>
        <w:fldChar w:fldCharType="separate"/>
      </w:r>
      <w:r w:rsidR="00C63593" w:rsidRPr="00467043">
        <w:rPr>
          <w:b/>
          <w:bCs/>
          <w:i w:val="0"/>
          <w:iCs w:val="0"/>
          <w:color w:val="auto"/>
        </w:rPr>
        <w:t>12</w:t>
      </w:r>
      <w:r w:rsidRPr="00467043">
        <w:rPr>
          <w:b/>
          <w:bCs/>
          <w:i w:val="0"/>
          <w:iCs w:val="0"/>
          <w:color w:val="auto"/>
        </w:rPr>
        <w:fldChar w:fldCharType="end"/>
      </w:r>
      <w:bookmarkEnd w:id="261"/>
      <w:r w:rsidRPr="00467043">
        <w:rPr>
          <w:b/>
          <w:bCs/>
          <w:i w:val="0"/>
          <w:iCs w:val="0"/>
          <w:color w:val="auto"/>
        </w:rPr>
        <w:t xml:space="preserve">: </w:t>
      </w:r>
      <w:proofErr w:type="spellStart"/>
      <w:r w:rsidRPr="00467043">
        <w:rPr>
          <w:b/>
          <w:bCs/>
          <w:i w:val="0"/>
          <w:iCs w:val="0"/>
          <w:color w:val="auto"/>
        </w:rPr>
        <w:t>Estimand</w:t>
      </w:r>
      <w:proofErr w:type="spellEnd"/>
      <w:r w:rsidR="008A7CB2" w:rsidRPr="00467043">
        <w:rPr>
          <w:b/>
          <w:bCs/>
          <w:i w:val="0"/>
          <w:iCs w:val="0"/>
          <w:color w:val="auto"/>
        </w:rPr>
        <w:t>&lt;</w:t>
      </w:r>
      <w:r w:rsidRPr="00467043">
        <w:rPr>
          <w:b/>
          <w:bCs/>
          <w:i w:val="0"/>
          <w:iCs w:val="0"/>
          <w:color w:val="auto"/>
        </w:rPr>
        <w:t>s</w:t>
      </w:r>
      <w:r w:rsidR="008A7CB2" w:rsidRPr="00467043">
        <w:rPr>
          <w:b/>
          <w:bCs/>
          <w:i w:val="0"/>
          <w:iCs w:val="0"/>
          <w:color w:val="auto"/>
        </w:rPr>
        <w:t>&gt;</w:t>
      </w:r>
      <w:r w:rsidRPr="00467043">
        <w:rPr>
          <w:b/>
          <w:bCs/>
          <w:i w:val="0"/>
          <w:iCs w:val="0"/>
          <w:color w:val="auto"/>
        </w:rPr>
        <w:t xml:space="preserve"> for primary objective</w:t>
      </w:r>
    </w:p>
    <w:tbl>
      <w:tblPr>
        <w:tblStyle w:val="TablegridAgenc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65"/>
      </w:tblGrid>
      <w:tr w:rsidR="00B64EFC" w:rsidRPr="00B64EFC" w14:paraId="74E9F221" w14:textId="77777777" w:rsidTr="10EDF182">
        <w:tc>
          <w:tcPr>
            <w:tcW w:w="1838" w:type="dxa"/>
            <w:shd w:val="clear" w:color="auto" w:fill="003399"/>
          </w:tcPr>
          <w:p w14:paraId="08A0E518" w14:textId="77777777" w:rsidR="00B64EFC" w:rsidRPr="00B64EFC" w:rsidRDefault="00B64EFC" w:rsidP="0049692C">
            <w:pPr>
              <w:pStyle w:val="TableHeader"/>
              <w:rPr>
                <w:color w:val="FFFFFF"/>
              </w:rPr>
            </w:pPr>
            <w:r w:rsidRPr="10EDF182">
              <w:t>Population</w:t>
            </w:r>
          </w:p>
        </w:tc>
        <w:tc>
          <w:tcPr>
            <w:tcW w:w="7565" w:type="dxa"/>
          </w:tcPr>
          <w:p w14:paraId="1F818FA1" w14:textId="77777777" w:rsidR="00B64EFC" w:rsidRPr="00B64EFC" w:rsidRDefault="00B64EFC" w:rsidP="002C1DD5">
            <w:pPr>
              <w:pStyle w:val="DraftingNotesAgency"/>
            </w:pPr>
            <w:r w:rsidRPr="00B64EFC">
              <w:t>Choose those that apply and delete the rest</w:t>
            </w:r>
          </w:p>
          <w:p w14:paraId="05E5843D" w14:textId="440FADDD" w:rsidR="00B64EFC" w:rsidRPr="00CA7012" w:rsidRDefault="00B64EFC" w:rsidP="009F0479">
            <w:pPr>
              <w:pStyle w:val="Tablebody"/>
            </w:pPr>
            <w:r w:rsidRPr="00CA7012">
              <w:t xml:space="preserve">&lt;Patients with </w:t>
            </w:r>
            <w:r w:rsidR="00A70B71" w:rsidRPr="00CA7012">
              <w:t>{</w:t>
            </w:r>
            <w:r w:rsidRPr="00CA7012">
              <w:rPr>
                <w:highlight w:val="lightGray"/>
              </w:rPr>
              <w:t>condition and applicable specifiers</w:t>
            </w:r>
            <w:r w:rsidR="00A70B71" w:rsidRPr="00CA7012">
              <w:t>}</w:t>
            </w:r>
            <w:r w:rsidRPr="00CA7012">
              <w:t xml:space="preserve"> </w:t>
            </w:r>
            <w:r w:rsidR="00912138" w:rsidRPr="00CA7012">
              <w:t>&lt;</w:t>
            </w:r>
            <w:r w:rsidRPr="00CA7012">
              <w:t xml:space="preserve">who would encounter the Intercurrent Event of </w:t>
            </w:r>
            <w:r w:rsidR="00A70B71" w:rsidRPr="00CA7012">
              <w:t>{</w:t>
            </w:r>
            <w:r w:rsidRPr="00CA7012">
              <w:rPr>
                <w:highlight w:val="lightGray"/>
              </w:rPr>
              <w:t>intercurrent event</w:t>
            </w:r>
            <w:r w:rsidR="00A70B71" w:rsidRPr="00CA7012">
              <w:t>}</w:t>
            </w:r>
            <w:r w:rsidRPr="00CA7012">
              <w:t xml:space="preserve"> if assigned to </w:t>
            </w:r>
            <w:r w:rsidR="00A70B71" w:rsidRPr="00CA7012">
              <w:t>{</w:t>
            </w:r>
            <w:proofErr w:type="spellStart"/>
            <w:r w:rsidRPr="00CA7012">
              <w:rPr>
                <w:highlight w:val="lightGray"/>
              </w:rPr>
              <w:t>treatmentName</w:t>
            </w:r>
            <w:proofErr w:type="spellEnd"/>
            <w:r w:rsidR="00A70B71" w:rsidRPr="00CA7012">
              <w:t>}</w:t>
            </w:r>
            <w:r w:rsidRPr="00CA7012">
              <w:t>.&gt;</w:t>
            </w:r>
            <w:r w:rsidR="00912138" w:rsidRPr="00CA7012">
              <w:t>&gt;</w:t>
            </w:r>
          </w:p>
          <w:p w14:paraId="4039974B" w14:textId="782E45A4" w:rsidR="00B64EFC" w:rsidRPr="003B1C7C" w:rsidRDefault="00B64EFC" w:rsidP="009F0479">
            <w:pPr>
              <w:pStyle w:val="Tablebody"/>
            </w:pPr>
            <w:r w:rsidRPr="003B1C7C">
              <w:t xml:space="preserve">&lt;Patients with </w:t>
            </w:r>
            <w:r w:rsidR="00A70B71" w:rsidRPr="003B1C7C">
              <w:t>{</w:t>
            </w:r>
            <w:r w:rsidRPr="003B1C7C">
              <w:rPr>
                <w:highlight w:val="lightGray"/>
              </w:rPr>
              <w:t>condition and applicable specifiers</w:t>
            </w:r>
            <w:r w:rsidR="00A70B71" w:rsidRPr="003B1C7C">
              <w:t>}</w:t>
            </w:r>
            <w:r w:rsidRPr="003B1C7C">
              <w:t xml:space="preserve"> </w:t>
            </w:r>
            <w:r w:rsidR="00912138" w:rsidRPr="003B1C7C">
              <w:t>&lt;</w:t>
            </w:r>
            <w:r w:rsidRPr="003B1C7C">
              <w:t xml:space="preserve">who would not encounter the Intercurrent Event of </w:t>
            </w:r>
            <w:r w:rsidR="00A70B71" w:rsidRPr="003B1C7C">
              <w:t>{</w:t>
            </w:r>
            <w:r w:rsidRPr="003B1C7C">
              <w:rPr>
                <w:highlight w:val="lightGray"/>
              </w:rPr>
              <w:t>intercurrent event</w:t>
            </w:r>
            <w:r w:rsidR="00A70B71" w:rsidRPr="003B1C7C">
              <w:t>}</w:t>
            </w:r>
            <w:r w:rsidRPr="003B1C7C">
              <w:t xml:space="preserve"> &lt;if assigned to </w:t>
            </w:r>
            <w:r w:rsidR="00A70B71" w:rsidRPr="003B1C7C">
              <w:t>{</w:t>
            </w:r>
            <w:proofErr w:type="spellStart"/>
            <w:r w:rsidRPr="003B1C7C">
              <w:rPr>
                <w:highlight w:val="lightGray"/>
              </w:rPr>
              <w:t>treatmentName</w:t>
            </w:r>
            <w:proofErr w:type="spellEnd"/>
            <w:r w:rsidR="00A70B71" w:rsidRPr="003B1C7C">
              <w:t>}</w:t>
            </w:r>
            <w:r w:rsidRPr="003B1C7C">
              <w:t>.&gt;</w:t>
            </w:r>
            <w:r w:rsidR="00912138" w:rsidRPr="003B1C7C">
              <w:t>&gt;</w:t>
            </w:r>
          </w:p>
          <w:p w14:paraId="1E1B8821" w14:textId="7E36EBC1" w:rsidR="00B64EFC" w:rsidRPr="003B1C7C" w:rsidRDefault="00B64EFC" w:rsidP="009F0479">
            <w:pPr>
              <w:pStyle w:val="Tablebody"/>
            </w:pPr>
            <w:r w:rsidRPr="003B1C7C">
              <w:lastRenderedPageBreak/>
              <w:t xml:space="preserve">&lt;Patients with </w:t>
            </w:r>
            <w:r w:rsidR="00A70B71" w:rsidRPr="003B1C7C">
              <w:t>{</w:t>
            </w:r>
            <w:r w:rsidRPr="003B1C7C">
              <w:rPr>
                <w:highlight w:val="lightGray"/>
              </w:rPr>
              <w:t>condition and applicable specifiers</w:t>
            </w:r>
            <w:r w:rsidR="00A70B71" w:rsidRPr="003B1C7C">
              <w:t>}</w:t>
            </w:r>
            <w:r w:rsidRPr="003B1C7C">
              <w:t xml:space="preserve"> </w:t>
            </w:r>
            <w:r w:rsidR="00912138" w:rsidRPr="003B1C7C">
              <w:t>&lt;</w:t>
            </w:r>
            <w:r w:rsidRPr="003B1C7C">
              <w:t xml:space="preserve">who would encounter the Intercurrent Event of </w:t>
            </w:r>
            <w:r w:rsidR="00A70B71" w:rsidRPr="003B1C7C">
              <w:t>{</w:t>
            </w:r>
            <w:r w:rsidRPr="003B1C7C">
              <w:rPr>
                <w:highlight w:val="lightGray"/>
              </w:rPr>
              <w:t>intercurrent event</w:t>
            </w:r>
            <w:r w:rsidR="00A70B71" w:rsidRPr="003B1C7C">
              <w:t>}</w:t>
            </w:r>
            <w:r w:rsidRPr="003B1C7C">
              <w:t xml:space="preserve"> under any treatment assignment.&gt;</w:t>
            </w:r>
            <w:r w:rsidR="00912138" w:rsidRPr="003B1C7C">
              <w:t>&gt;</w:t>
            </w:r>
            <w:r w:rsidRPr="003B1C7C">
              <w:t xml:space="preserve"> </w:t>
            </w:r>
          </w:p>
          <w:p w14:paraId="3ED10CEF" w14:textId="30D871A0" w:rsidR="00B64EFC" w:rsidRPr="00CA7012" w:rsidRDefault="00B64EFC" w:rsidP="009F0479">
            <w:pPr>
              <w:pStyle w:val="Tablebody"/>
            </w:pPr>
            <w:r w:rsidRPr="003B1C7C">
              <w:t xml:space="preserve">&lt;Patients with </w:t>
            </w:r>
            <w:r w:rsidR="00A70B71" w:rsidRPr="003B1C7C">
              <w:t>{</w:t>
            </w:r>
            <w:r w:rsidRPr="003B1C7C">
              <w:rPr>
                <w:highlight w:val="lightGray"/>
              </w:rPr>
              <w:t>condition and applicable specifiers</w:t>
            </w:r>
            <w:r w:rsidR="00A70B71" w:rsidRPr="003B1C7C">
              <w:t>}</w:t>
            </w:r>
            <w:r w:rsidRPr="003B1C7C">
              <w:t xml:space="preserve"> </w:t>
            </w:r>
            <w:r w:rsidR="00F045B0" w:rsidRPr="003B1C7C">
              <w:t>&lt;</w:t>
            </w:r>
            <w:r w:rsidRPr="003B1C7C">
              <w:t xml:space="preserve">who would not encounter the Intercurrent Event of </w:t>
            </w:r>
            <w:r w:rsidR="00A70B71" w:rsidRPr="003B1C7C">
              <w:t>{</w:t>
            </w:r>
            <w:r w:rsidRPr="003B1C7C">
              <w:rPr>
                <w:highlight w:val="lightGray"/>
              </w:rPr>
              <w:t>intercurrent event</w:t>
            </w:r>
            <w:r w:rsidR="00A70B71" w:rsidRPr="003B1C7C">
              <w:t>}</w:t>
            </w:r>
            <w:r w:rsidRPr="003B1C7C">
              <w:t xml:space="preserve"> under any treatment assignment.&gt;</w:t>
            </w:r>
            <w:r w:rsidR="00F045B0" w:rsidRPr="003B1C7C">
              <w:t>&gt;</w:t>
            </w:r>
            <w:r w:rsidRPr="003B1C7C">
              <w:t xml:space="preserve"> </w:t>
            </w:r>
          </w:p>
        </w:tc>
      </w:tr>
      <w:tr w:rsidR="00B64EFC" w:rsidRPr="00B64EFC" w14:paraId="1FE7B84D" w14:textId="77777777" w:rsidTr="10EDF182">
        <w:tc>
          <w:tcPr>
            <w:tcW w:w="1838" w:type="dxa"/>
            <w:shd w:val="clear" w:color="auto" w:fill="003399"/>
          </w:tcPr>
          <w:p w14:paraId="4DFADCDD" w14:textId="77777777" w:rsidR="00B64EFC" w:rsidRPr="00B64EFC" w:rsidRDefault="00B64EFC" w:rsidP="0049692C">
            <w:pPr>
              <w:pStyle w:val="TableHeader"/>
            </w:pPr>
            <w:r w:rsidRPr="00B64EFC">
              <w:lastRenderedPageBreak/>
              <w:t>Treatment condition&lt;s&gt;</w:t>
            </w:r>
          </w:p>
        </w:tc>
        <w:tc>
          <w:tcPr>
            <w:tcW w:w="7565" w:type="dxa"/>
          </w:tcPr>
          <w:p w14:paraId="2BF7F44F" w14:textId="77777777" w:rsidR="00B64EFC" w:rsidRPr="00B64EFC" w:rsidRDefault="00B64EFC" w:rsidP="002C1DD5">
            <w:pPr>
              <w:pStyle w:val="DraftingNotesAgency"/>
            </w:pPr>
            <w:r w:rsidRPr="00B64EFC">
              <w:t>Choose the statement that applies (modifications allowed) and delete the rest</w:t>
            </w:r>
          </w:p>
          <w:p w14:paraId="3E2BA262" w14:textId="4B9EDA96" w:rsidR="00B64EFC" w:rsidRPr="003B1C7C" w:rsidRDefault="00B64EFC" w:rsidP="009F0479">
            <w:pPr>
              <w:pStyle w:val="Tablebody"/>
            </w:pPr>
            <w:r w:rsidRPr="003B1C7C">
              <w:t xml:space="preserve">&lt;Assignment to </w:t>
            </w:r>
            <w:r w:rsidR="00A70B71" w:rsidRPr="003B1C7C">
              <w:t>{</w:t>
            </w:r>
            <w:proofErr w:type="spellStart"/>
            <w:r w:rsidRPr="003B1C7C">
              <w:rPr>
                <w:highlight w:val="lightGray"/>
              </w:rPr>
              <w:t>treatmentName</w:t>
            </w:r>
            <w:proofErr w:type="spellEnd"/>
            <w:r w:rsidR="00A70B71" w:rsidRPr="003B1C7C">
              <w:t>}</w:t>
            </w:r>
            <w:r w:rsidRPr="003B1C7C">
              <w:t xml:space="preserve">, regardless of discontinuation, compared to assignment to </w:t>
            </w:r>
            <w:r w:rsidR="00A70B71" w:rsidRPr="003B1C7C">
              <w:t>{</w:t>
            </w:r>
            <w:proofErr w:type="spellStart"/>
            <w:r w:rsidRPr="003B1C7C">
              <w:rPr>
                <w:highlight w:val="lightGray"/>
              </w:rPr>
              <w:t>comparatorName</w:t>
            </w:r>
            <w:proofErr w:type="spellEnd"/>
            <w:r w:rsidR="00A70B71" w:rsidRPr="003B1C7C">
              <w:t>}</w:t>
            </w:r>
            <w:r w:rsidRPr="003B1C7C">
              <w:t>, regardless of discontinuation.&gt;</w:t>
            </w:r>
          </w:p>
          <w:p w14:paraId="6E342486" w14:textId="27D9CEB3" w:rsidR="00B64EFC" w:rsidRPr="003B1C7C" w:rsidRDefault="00B64EFC" w:rsidP="009F0479">
            <w:pPr>
              <w:pStyle w:val="Tablebody"/>
            </w:pPr>
            <w:r w:rsidRPr="003B1C7C">
              <w:t xml:space="preserve">&lt;Assignment to </w:t>
            </w:r>
            <w:r w:rsidR="00A70B71" w:rsidRPr="003B1C7C">
              <w:t>{</w:t>
            </w:r>
            <w:proofErr w:type="spellStart"/>
            <w:r w:rsidRPr="003B1C7C">
              <w:rPr>
                <w:highlight w:val="lightGray"/>
              </w:rPr>
              <w:t>treatmentName</w:t>
            </w:r>
            <w:proofErr w:type="spellEnd"/>
            <w:r w:rsidR="00A70B71" w:rsidRPr="003B1C7C">
              <w:t>}</w:t>
            </w:r>
            <w:r w:rsidRPr="003B1C7C">
              <w:t xml:space="preserve"> and </w:t>
            </w:r>
            <w:r w:rsidR="00A70B71" w:rsidRPr="003B1C7C">
              <w:t>{</w:t>
            </w:r>
            <w:r w:rsidRPr="003B1C7C">
              <w:rPr>
                <w:highlight w:val="lightGray"/>
              </w:rPr>
              <w:t>additional medication</w:t>
            </w:r>
            <w:r w:rsidR="00A70B71" w:rsidRPr="003B1C7C">
              <w:t>}</w:t>
            </w:r>
            <w:r w:rsidRPr="003B1C7C">
              <w:t xml:space="preserve"> as needed, regardless of discontinuation and use of additional medications, compared to assignment to </w:t>
            </w:r>
            <w:r w:rsidR="00A70B71" w:rsidRPr="003B1C7C">
              <w:t>{</w:t>
            </w:r>
            <w:proofErr w:type="spellStart"/>
            <w:r w:rsidRPr="003B1C7C">
              <w:rPr>
                <w:highlight w:val="lightGray"/>
              </w:rPr>
              <w:t>comparatorName</w:t>
            </w:r>
            <w:proofErr w:type="spellEnd"/>
            <w:r w:rsidR="00A70B71" w:rsidRPr="003B1C7C">
              <w:t>}</w:t>
            </w:r>
            <w:r w:rsidRPr="003B1C7C">
              <w:t xml:space="preserve"> and </w:t>
            </w:r>
            <w:r w:rsidR="00A70B71" w:rsidRPr="003B1C7C">
              <w:t>{</w:t>
            </w:r>
            <w:r w:rsidRPr="003B1C7C">
              <w:rPr>
                <w:highlight w:val="lightGray"/>
              </w:rPr>
              <w:t>additional medication</w:t>
            </w:r>
            <w:r w:rsidR="00A70B71" w:rsidRPr="003B1C7C">
              <w:t>}</w:t>
            </w:r>
            <w:r w:rsidRPr="003B1C7C">
              <w:t xml:space="preserve"> as needed, regardless of discontinuation and use of additional medications.&gt;</w:t>
            </w:r>
          </w:p>
          <w:p w14:paraId="3E8470E2" w14:textId="1214AE87" w:rsidR="00B64EFC" w:rsidRPr="003B1C7C" w:rsidRDefault="00B64EFC" w:rsidP="009F0479">
            <w:pPr>
              <w:pStyle w:val="Tablebody"/>
            </w:pPr>
            <w:r w:rsidRPr="003B1C7C">
              <w:t xml:space="preserve">&lt;Assignment to </w:t>
            </w:r>
            <w:r w:rsidR="00A70B71" w:rsidRPr="003B1C7C">
              <w:t>{</w:t>
            </w:r>
            <w:proofErr w:type="spellStart"/>
            <w:r w:rsidRPr="003B1C7C">
              <w:rPr>
                <w:highlight w:val="lightGray"/>
              </w:rPr>
              <w:t>treatmentName</w:t>
            </w:r>
            <w:proofErr w:type="spellEnd"/>
            <w:r w:rsidR="00A70B71" w:rsidRPr="003B1C7C">
              <w:t>}</w:t>
            </w:r>
            <w:r w:rsidRPr="003B1C7C">
              <w:t xml:space="preserve">, regardless of discontinuation and added to </w:t>
            </w:r>
            <w:r w:rsidR="00A70B71" w:rsidRPr="003B1C7C">
              <w:t>{</w:t>
            </w:r>
            <w:r w:rsidRPr="003B1C7C">
              <w:rPr>
                <w:highlight w:val="lightGray"/>
              </w:rPr>
              <w:t>background medication</w:t>
            </w:r>
            <w:r w:rsidR="00A70B71" w:rsidRPr="003B1C7C">
              <w:t>}</w:t>
            </w:r>
            <w:r w:rsidRPr="003B1C7C">
              <w:t xml:space="preserve"> compared to assignment to </w:t>
            </w:r>
            <w:r w:rsidR="00A70B71" w:rsidRPr="003B1C7C">
              <w:t>{</w:t>
            </w:r>
            <w:proofErr w:type="spellStart"/>
            <w:r w:rsidRPr="003B1C7C">
              <w:rPr>
                <w:highlight w:val="lightGray"/>
              </w:rPr>
              <w:t>comparatorName</w:t>
            </w:r>
            <w:proofErr w:type="spellEnd"/>
            <w:r w:rsidR="00A70B71" w:rsidRPr="003B1C7C">
              <w:t>}</w:t>
            </w:r>
            <w:r w:rsidRPr="003B1C7C">
              <w:t xml:space="preserve">, regardless of discontinuation, added to </w:t>
            </w:r>
            <w:r w:rsidR="00A70B71" w:rsidRPr="003B1C7C">
              <w:t>{</w:t>
            </w:r>
            <w:r w:rsidRPr="003B1C7C">
              <w:rPr>
                <w:highlight w:val="lightGray"/>
              </w:rPr>
              <w:t>background medication</w:t>
            </w:r>
            <w:r w:rsidR="00A70B71" w:rsidRPr="003B1C7C">
              <w:t>}</w:t>
            </w:r>
            <w:r w:rsidRPr="003B1C7C">
              <w:t>.&gt;</w:t>
            </w:r>
          </w:p>
          <w:p w14:paraId="577AF4A9" w14:textId="14F8B5F8" w:rsidR="00B64EFC" w:rsidRPr="003B1C7C" w:rsidRDefault="00B64EFC" w:rsidP="009F0479">
            <w:pPr>
              <w:pStyle w:val="Tablebody"/>
            </w:pPr>
            <w:r w:rsidRPr="003B1C7C">
              <w:t xml:space="preserve">&lt;Assignment to </w:t>
            </w:r>
            <w:r w:rsidR="00A70B71" w:rsidRPr="003B1C7C">
              <w:t>{</w:t>
            </w:r>
            <w:proofErr w:type="spellStart"/>
            <w:r w:rsidRPr="003B1C7C">
              <w:rPr>
                <w:highlight w:val="lightGray"/>
              </w:rPr>
              <w:t>treatmentName</w:t>
            </w:r>
            <w:proofErr w:type="spellEnd"/>
            <w:r w:rsidR="00A70B71" w:rsidRPr="003B1C7C">
              <w:t>}</w:t>
            </w:r>
            <w:r w:rsidRPr="003B1C7C">
              <w:t xml:space="preserve"> in the hypothetical scenario of no discontinuation compared to assignment to </w:t>
            </w:r>
            <w:r w:rsidR="00A70B71" w:rsidRPr="003B1C7C">
              <w:t>{</w:t>
            </w:r>
            <w:proofErr w:type="spellStart"/>
            <w:r w:rsidRPr="003B1C7C">
              <w:rPr>
                <w:highlight w:val="lightGray"/>
              </w:rPr>
              <w:t>comparatorName</w:t>
            </w:r>
            <w:proofErr w:type="spellEnd"/>
            <w:r w:rsidR="00A70B71" w:rsidRPr="003B1C7C">
              <w:t>}</w:t>
            </w:r>
            <w:r w:rsidRPr="003B1C7C">
              <w:t xml:space="preserve"> in the hypothetical scenario of no discontinuation.&gt;</w:t>
            </w:r>
          </w:p>
          <w:p w14:paraId="2671E3E6" w14:textId="2ADEC4D4" w:rsidR="00B64EFC" w:rsidRPr="003B1C7C" w:rsidRDefault="00B64EFC" w:rsidP="009F0479">
            <w:pPr>
              <w:pStyle w:val="Tablebody"/>
            </w:pPr>
            <w:r w:rsidRPr="003B1C7C">
              <w:t xml:space="preserve">&lt;Assignment to </w:t>
            </w:r>
            <w:r w:rsidR="00A70B71" w:rsidRPr="003B1C7C">
              <w:t>{</w:t>
            </w:r>
            <w:proofErr w:type="spellStart"/>
            <w:r w:rsidRPr="003B1C7C">
              <w:rPr>
                <w:highlight w:val="lightGray"/>
              </w:rPr>
              <w:t>treatmentName</w:t>
            </w:r>
            <w:proofErr w:type="spellEnd"/>
            <w:r w:rsidR="00A70B71" w:rsidRPr="003B1C7C">
              <w:t>}</w:t>
            </w:r>
            <w:r w:rsidRPr="003B1C7C">
              <w:t xml:space="preserve"> and </w:t>
            </w:r>
            <w:r w:rsidR="00A70B71" w:rsidRPr="003B1C7C">
              <w:t>{</w:t>
            </w:r>
            <w:r w:rsidRPr="003B1C7C">
              <w:rPr>
                <w:highlight w:val="lightGray"/>
              </w:rPr>
              <w:t>additional medication</w:t>
            </w:r>
            <w:r w:rsidR="00A70B71" w:rsidRPr="003B1C7C">
              <w:t>}</w:t>
            </w:r>
            <w:r w:rsidRPr="003B1C7C">
              <w:t xml:space="preserve"> as needed, in the hypothetical scenario of no discontinuation compared to assignment to </w:t>
            </w:r>
            <w:r w:rsidR="00A70B71" w:rsidRPr="003B1C7C">
              <w:t>{</w:t>
            </w:r>
            <w:proofErr w:type="spellStart"/>
            <w:r w:rsidRPr="003B1C7C">
              <w:rPr>
                <w:highlight w:val="lightGray"/>
              </w:rPr>
              <w:t>comparatorName</w:t>
            </w:r>
            <w:proofErr w:type="spellEnd"/>
            <w:r w:rsidR="00A70B71" w:rsidRPr="003B1C7C">
              <w:t>}</w:t>
            </w:r>
            <w:r w:rsidRPr="003B1C7C">
              <w:t xml:space="preserve"> in the hypothetical scenario of no discontinuation and use of additional medications.&gt;</w:t>
            </w:r>
          </w:p>
          <w:p w14:paraId="7A40B835" w14:textId="2221FD01" w:rsidR="00B64EFC" w:rsidRPr="00B64EFC" w:rsidRDefault="00B64EFC" w:rsidP="009F0479">
            <w:pPr>
              <w:pStyle w:val="Tablebody"/>
            </w:pPr>
            <w:r w:rsidRPr="003B1C7C">
              <w:t xml:space="preserve">&lt;Assignment to </w:t>
            </w:r>
            <w:r w:rsidR="00A70B71" w:rsidRPr="003B1C7C">
              <w:t>{</w:t>
            </w:r>
            <w:proofErr w:type="spellStart"/>
            <w:r w:rsidRPr="003B1C7C">
              <w:rPr>
                <w:highlight w:val="lightGray"/>
              </w:rPr>
              <w:t>treatmentName</w:t>
            </w:r>
            <w:proofErr w:type="spellEnd"/>
            <w:r w:rsidR="00A70B71" w:rsidRPr="003B1C7C">
              <w:t>}</w:t>
            </w:r>
            <w:r w:rsidRPr="003B1C7C">
              <w:t xml:space="preserve"> and </w:t>
            </w:r>
            <w:r w:rsidR="00A70B71" w:rsidRPr="003B1C7C">
              <w:t>{</w:t>
            </w:r>
            <w:r w:rsidRPr="003B1C7C">
              <w:rPr>
                <w:highlight w:val="lightGray"/>
              </w:rPr>
              <w:t>additional medication</w:t>
            </w:r>
            <w:r w:rsidR="00A70B71" w:rsidRPr="003B1C7C">
              <w:t>}</w:t>
            </w:r>
            <w:r w:rsidRPr="003B1C7C">
              <w:t xml:space="preserve"> as needed, in the hypothetical scenario of no discontinuation, added to </w:t>
            </w:r>
            <w:r w:rsidR="00A70B71" w:rsidRPr="003B1C7C">
              <w:t>{</w:t>
            </w:r>
            <w:r w:rsidRPr="003B1C7C">
              <w:rPr>
                <w:highlight w:val="lightGray"/>
              </w:rPr>
              <w:t>background medication</w:t>
            </w:r>
            <w:r w:rsidR="00A70B71" w:rsidRPr="003B1C7C">
              <w:t>}</w:t>
            </w:r>
            <w:r w:rsidRPr="003B1C7C">
              <w:t xml:space="preserve">, compared to assignment to </w:t>
            </w:r>
            <w:r w:rsidR="00A70B71" w:rsidRPr="003B1C7C">
              <w:t>{</w:t>
            </w:r>
            <w:proofErr w:type="spellStart"/>
            <w:r w:rsidRPr="003B1C7C">
              <w:rPr>
                <w:highlight w:val="lightGray"/>
              </w:rPr>
              <w:t>comparatorName</w:t>
            </w:r>
            <w:proofErr w:type="spellEnd"/>
            <w:r w:rsidR="00A70B71" w:rsidRPr="003B1C7C">
              <w:t>}</w:t>
            </w:r>
            <w:r w:rsidRPr="003B1C7C">
              <w:t xml:space="preserve">, regardless of discontinuation, added to </w:t>
            </w:r>
            <w:r w:rsidR="00A70B71" w:rsidRPr="003B1C7C">
              <w:t>{</w:t>
            </w:r>
            <w:r w:rsidRPr="003B1C7C">
              <w:rPr>
                <w:highlight w:val="lightGray"/>
              </w:rPr>
              <w:t>background medication</w:t>
            </w:r>
            <w:r w:rsidR="00A70B71" w:rsidRPr="003B1C7C">
              <w:t>}</w:t>
            </w:r>
            <w:r w:rsidRPr="003B1C7C">
              <w:t>.&gt;</w:t>
            </w:r>
          </w:p>
        </w:tc>
      </w:tr>
      <w:tr w:rsidR="00B64EFC" w:rsidRPr="00B64EFC" w14:paraId="7BCFA83B" w14:textId="77777777" w:rsidTr="10EDF182">
        <w:tc>
          <w:tcPr>
            <w:tcW w:w="1838" w:type="dxa"/>
            <w:shd w:val="clear" w:color="auto" w:fill="003399"/>
          </w:tcPr>
          <w:p w14:paraId="17961CF2" w14:textId="77777777" w:rsidR="00B64EFC" w:rsidRPr="00B64EFC" w:rsidRDefault="00B64EFC" w:rsidP="0049692C">
            <w:pPr>
              <w:pStyle w:val="TableHeader"/>
            </w:pPr>
            <w:r w:rsidRPr="00B64EFC">
              <w:t>Endpoint (variable)</w:t>
            </w:r>
          </w:p>
        </w:tc>
        <w:tc>
          <w:tcPr>
            <w:tcW w:w="7565" w:type="dxa"/>
          </w:tcPr>
          <w:p w14:paraId="74E12184" w14:textId="36A81C59" w:rsidR="00B64EFC" w:rsidRPr="003B1C7C" w:rsidRDefault="00A70B71" w:rsidP="009F0479">
            <w:pPr>
              <w:pStyle w:val="Tablebody"/>
            </w:pPr>
            <w:r w:rsidRPr="003B1C7C">
              <w:t>{</w:t>
            </w:r>
            <w:r w:rsidR="00B64EFC" w:rsidRPr="003B1C7C">
              <w:rPr>
                <w:highlight w:val="lightGray"/>
              </w:rPr>
              <w:t>name of the variable or outcome to be observed from every participant</w:t>
            </w:r>
            <w:r w:rsidRPr="003B1C7C">
              <w:t>}</w:t>
            </w:r>
            <w:r w:rsidR="00B64EFC" w:rsidRPr="003B1C7C">
              <w:t xml:space="preserve"> at </w:t>
            </w:r>
            <w:r w:rsidRPr="003B1C7C">
              <w:t>{</w:t>
            </w:r>
            <w:r w:rsidR="00B64EFC" w:rsidRPr="003B1C7C">
              <w:rPr>
                <w:highlight w:val="lightGray"/>
              </w:rPr>
              <w:t>timepoint</w:t>
            </w:r>
            <w:r w:rsidRPr="003B1C7C">
              <w:t>}</w:t>
            </w:r>
            <w:r w:rsidR="00B64EFC" w:rsidRPr="003B1C7C">
              <w:t xml:space="preserve"> &lt;or before the occurrent of the </w:t>
            </w:r>
            <w:r w:rsidRPr="003B1C7C">
              <w:t>{</w:t>
            </w:r>
            <w:r w:rsidR="00B64EFC" w:rsidRPr="003B1C7C">
              <w:rPr>
                <w:highlight w:val="lightGray"/>
              </w:rPr>
              <w:t>intercurrent event</w:t>
            </w:r>
            <w:r w:rsidRPr="003B1C7C">
              <w:t>}</w:t>
            </w:r>
            <w:r w:rsidR="00B64EFC" w:rsidRPr="003B1C7C">
              <w:t xml:space="preserve">&gt; </w:t>
            </w:r>
          </w:p>
        </w:tc>
      </w:tr>
      <w:tr w:rsidR="00B64EFC" w:rsidRPr="00B64EFC" w14:paraId="6873B0DF" w14:textId="77777777" w:rsidTr="10EDF182">
        <w:tc>
          <w:tcPr>
            <w:tcW w:w="1838" w:type="dxa"/>
            <w:shd w:val="clear" w:color="auto" w:fill="003399"/>
          </w:tcPr>
          <w:p w14:paraId="6875D332" w14:textId="77777777" w:rsidR="00B64EFC" w:rsidRPr="00B64EFC" w:rsidRDefault="00B64EFC" w:rsidP="0049692C">
            <w:pPr>
              <w:pStyle w:val="TableHeader"/>
            </w:pPr>
            <w:r w:rsidRPr="00B64EFC">
              <w:t>Population-level summary</w:t>
            </w:r>
          </w:p>
        </w:tc>
        <w:tc>
          <w:tcPr>
            <w:tcW w:w="7565" w:type="dxa"/>
          </w:tcPr>
          <w:p w14:paraId="0B34176F" w14:textId="5B59D846" w:rsidR="00B64EFC" w:rsidRPr="003B1C7C" w:rsidRDefault="00A70B71" w:rsidP="003B1C7C">
            <w:pPr>
              <w:pStyle w:val="BodytextAgency"/>
            </w:pPr>
            <w:r w:rsidRPr="003B1C7C">
              <w:t>{</w:t>
            </w:r>
            <w:r w:rsidR="00B64EFC" w:rsidRPr="003B1C7C">
              <w:rPr>
                <w:highlight w:val="lightGray"/>
              </w:rPr>
              <w:t>Population-level summary, e.g. difference in means</w:t>
            </w:r>
            <w:r w:rsidRPr="003B1C7C">
              <w:t>}</w:t>
            </w:r>
          </w:p>
        </w:tc>
      </w:tr>
      <w:tr w:rsidR="00B64EFC" w:rsidRPr="00B64EFC" w14:paraId="1A6B20B9" w14:textId="77777777" w:rsidTr="10EDF182">
        <w:tc>
          <w:tcPr>
            <w:tcW w:w="9403" w:type="dxa"/>
            <w:gridSpan w:val="2"/>
            <w:shd w:val="clear" w:color="auto" w:fill="003399"/>
          </w:tcPr>
          <w:p w14:paraId="39555A04" w14:textId="77777777" w:rsidR="00B64EFC" w:rsidRPr="00B64EFC" w:rsidRDefault="00B64EFC" w:rsidP="0049692C">
            <w:pPr>
              <w:pStyle w:val="TableHeader"/>
            </w:pPr>
            <w:r w:rsidRPr="00B64EFC">
              <w:t>Intercurrent events and strategy to handle them</w:t>
            </w:r>
          </w:p>
        </w:tc>
      </w:tr>
      <w:tr w:rsidR="00B64EFC" w:rsidRPr="00B64EFC" w14:paraId="070971B3" w14:textId="77777777" w:rsidTr="10EDF182">
        <w:tc>
          <w:tcPr>
            <w:tcW w:w="1838" w:type="dxa"/>
          </w:tcPr>
          <w:p w14:paraId="1AD327CF" w14:textId="77777777" w:rsidR="00B64EFC" w:rsidRPr="003B1C7C" w:rsidRDefault="00B64EFC" w:rsidP="009F0479">
            <w:pPr>
              <w:pStyle w:val="Tablebody"/>
            </w:pPr>
            <w:r w:rsidRPr="003B1C7C">
              <w:t>&lt;Intercurrent event 1&gt;</w:t>
            </w:r>
          </w:p>
        </w:tc>
        <w:tc>
          <w:tcPr>
            <w:tcW w:w="7565" w:type="dxa"/>
          </w:tcPr>
          <w:p w14:paraId="31AAF86E" w14:textId="77777777" w:rsidR="00B64EFC" w:rsidRPr="003B1C7C" w:rsidRDefault="00B64EFC" w:rsidP="009F0479">
            <w:pPr>
              <w:pStyle w:val="Tablebody"/>
            </w:pPr>
            <w:r w:rsidRPr="003B1C7C">
              <w:t xml:space="preserve">&lt;Treatment policy&gt; &lt;Hypothetical&gt; &lt;Composite&gt; &lt;While-on-treatment&gt; &lt;Principal Stratum&gt; </w:t>
            </w:r>
          </w:p>
        </w:tc>
      </w:tr>
      <w:tr w:rsidR="00B64EFC" w:rsidRPr="00B64EFC" w14:paraId="1E9BD326" w14:textId="77777777" w:rsidTr="10EDF182">
        <w:tc>
          <w:tcPr>
            <w:tcW w:w="1838" w:type="dxa"/>
          </w:tcPr>
          <w:p w14:paraId="105B9C6C" w14:textId="77777777" w:rsidR="00B64EFC" w:rsidRPr="003B1C7C" w:rsidRDefault="00B64EFC" w:rsidP="009F0479">
            <w:pPr>
              <w:pStyle w:val="Tablebody"/>
            </w:pPr>
            <w:r w:rsidRPr="003B1C7C">
              <w:t>&lt;Intercurrent event n&gt;</w:t>
            </w:r>
          </w:p>
        </w:tc>
        <w:tc>
          <w:tcPr>
            <w:tcW w:w="7565" w:type="dxa"/>
          </w:tcPr>
          <w:p w14:paraId="258C9E26" w14:textId="77777777" w:rsidR="00B64EFC" w:rsidRPr="003B1C7C" w:rsidRDefault="00B64EFC" w:rsidP="009F0479">
            <w:pPr>
              <w:pStyle w:val="Tablebody"/>
            </w:pPr>
            <w:r w:rsidRPr="003B1C7C">
              <w:t>&lt;Treatment policy&gt; &lt;Hypothetical&gt; &lt;Composite&gt; &lt;While-on-treatment&gt; &lt;Principal Stratum&gt;</w:t>
            </w:r>
          </w:p>
        </w:tc>
      </w:tr>
    </w:tbl>
    <w:p w14:paraId="6C723248" w14:textId="77777777" w:rsidR="0011044A" w:rsidRDefault="0011044A" w:rsidP="00E62F14">
      <w:pPr>
        <w:pStyle w:val="DraftingNotesAgency"/>
      </w:pPr>
    </w:p>
    <w:p w14:paraId="5B002D3F" w14:textId="0720F33F" w:rsidR="00B64EFC" w:rsidRPr="00B64EFC" w:rsidRDefault="00B64EFC" w:rsidP="00CE02EB">
      <w:pPr>
        <w:pStyle w:val="DraftingNotesAgency"/>
      </w:pPr>
      <w:r>
        <w:t xml:space="preserve">Describe the clinical question of interest (i.e. a </w:t>
      </w:r>
      <w:r w:rsidRPr="10EDF182">
        <w:rPr>
          <w:b/>
          <w:bCs/>
        </w:rPr>
        <w:t>short</w:t>
      </w:r>
      <w:r>
        <w:t xml:space="preserve"> description of the </w:t>
      </w:r>
      <w:proofErr w:type="spellStart"/>
      <w:r>
        <w:t>estimand</w:t>
      </w:r>
      <w:proofErr w:type="spellEnd"/>
      <w:r>
        <w:t xml:space="preserve">(s) in plain language), followed by intercurrent events and the strategies applied. The description should be based on the table above and not be too lengthy. </w:t>
      </w:r>
    </w:p>
    <w:p w14:paraId="30D4BEED" w14:textId="68ED93EA" w:rsidR="00B64EFC" w:rsidRDefault="00B64EFC" w:rsidP="00CE02EB">
      <w:pPr>
        <w:pStyle w:val="BodytextAgency"/>
      </w:pPr>
      <w:r w:rsidRPr="00B64EFC">
        <w:t>&lt;Text&gt;</w:t>
      </w:r>
    </w:p>
    <w:p w14:paraId="74F15526" w14:textId="48427909" w:rsidR="00530A49" w:rsidRDefault="00530A49" w:rsidP="004B5FFD">
      <w:pPr>
        <w:pStyle w:val="Heading6Agency"/>
        <w:numPr>
          <w:ilvl w:val="5"/>
          <w:numId w:val="51"/>
        </w:numPr>
      </w:pPr>
      <w:r>
        <w:t xml:space="preserve">Statistical methods for estimation and sensitivity analysis on primary </w:t>
      </w:r>
      <w:proofErr w:type="spellStart"/>
      <w:r>
        <w:t>estimand</w:t>
      </w:r>
      <w:proofErr w:type="spellEnd"/>
      <w:r w:rsidR="00DE4DE0">
        <w:t>&lt;s&gt;</w:t>
      </w:r>
    </w:p>
    <w:p w14:paraId="695C8CC9" w14:textId="77777777" w:rsidR="00530A49" w:rsidRPr="00685437" w:rsidRDefault="00530A49" w:rsidP="00530A49">
      <w:pPr>
        <w:pStyle w:val="Draftingnotes-purple"/>
      </w:pPr>
      <w:r w:rsidRPr="00685437">
        <w:t>FACTUAL. This section is to be completed by the Rapporteur. Co-Rapporteur only to add if in disagreement or major omission.</w:t>
      </w:r>
    </w:p>
    <w:p w14:paraId="1E91F023" w14:textId="7AC01C38" w:rsidR="00530A49" w:rsidRDefault="00530A49" w:rsidP="00530A49">
      <w:pPr>
        <w:pStyle w:val="DraftingNotesAgency"/>
      </w:pPr>
      <w:r>
        <w:t>Briefly summarise the content of section 3.3.1.3 in the D80 clinical report. Include a very concise description of the analysis sets and the main analysis methods for the primary endpoint.</w:t>
      </w:r>
    </w:p>
    <w:p w14:paraId="5FB61E84" w14:textId="77777777" w:rsidR="00530A49" w:rsidRPr="009578D9" w:rsidRDefault="00530A49" w:rsidP="00530A49">
      <w:pPr>
        <w:pStyle w:val="DraftingNotesAgency"/>
      </w:pPr>
      <w:r>
        <w:t>Describe methods for multiplicity control, for handling of missing data and for any sensitivity or supplementary analysis. Be factual throughout.</w:t>
      </w:r>
    </w:p>
    <w:p w14:paraId="7851CB0C" w14:textId="52A5C4B1" w:rsidR="00530A49" w:rsidRPr="00B64EFC" w:rsidRDefault="00490183" w:rsidP="00CE02EB">
      <w:pPr>
        <w:pStyle w:val="BodytextAgency"/>
      </w:pPr>
      <w:r>
        <w:t>&lt;Text&gt;</w:t>
      </w:r>
    </w:p>
    <w:p w14:paraId="69B6CDDE" w14:textId="04B794BA" w:rsidR="00492DE3" w:rsidRDefault="00CE02EB" w:rsidP="00576B40">
      <w:pPr>
        <w:pStyle w:val="Heading6Agency"/>
      </w:pPr>
      <w:r>
        <w:lastRenderedPageBreak/>
        <w:t>&lt;</w:t>
      </w:r>
      <w:r w:rsidR="00492DE3">
        <w:t>Secondary</w:t>
      </w:r>
      <w:r w:rsidR="000A692B">
        <w:t>&gt; objective</w:t>
      </w:r>
      <w:r w:rsidR="00856DDA">
        <w:t>&lt;</w:t>
      </w:r>
      <w:r>
        <w:t>s</w:t>
      </w:r>
      <w:r w:rsidR="00856DDA">
        <w:t>&gt;</w:t>
      </w:r>
    </w:p>
    <w:p w14:paraId="2504ACC5" w14:textId="77777777" w:rsidR="00492DE3" w:rsidRPr="00CE02EB" w:rsidRDefault="00492DE3" w:rsidP="00CE02EB">
      <w:pPr>
        <w:pStyle w:val="Draftingnotes-purple"/>
      </w:pPr>
      <w:r w:rsidRPr="00CE02EB">
        <w:t>FACTUAL. This section is to be completed by the Rapporteur. Co-Rapporteur only to add if in disagreement or major omission.</w:t>
      </w:r>
      <w:r w:rsidRPr="00CE02EB">
        <w:tab/>
      </w:r>
    </w:p>
    <w:p w14:paraId="3F64C35B" w14:textId="7D0A86C4" w:rsidR="00492DE3" w:rsidRPr="00697862" w:rsidRDefault="001B4A57" w:rsidP="00697862">
      <w:pPr>
        <w:pStyle w:val="DraftingNotesAgency"/>
      </w:pPr>
      <w:r w:rsidRPr="00697862">
        <w:t>Only include</w:t>
      </w:r>
      <w:r w:rsidR="00492DE3" w:rsidRPr="00697862">
        <w:t xml:space="preserve"> any additional objectives</w:t>
      </w:r>
      <w:r w:rsidRPr="00697862">
        <w:t>/</w:t>
      </w:r>
      <w:r w:rsidR="00492DE3" w:rsidRPr="00697862">
        <w:t>goals that are directly relevant</w:t>
      </w:r>
      <w:r w:rsidRPr="00697862">
        <w:t xml:space="preserve"> </w:t>
      </w:r>
      <w:r w:rsidR="00145A5C" w:rsidRPr="00697862">
        <w:t xml:space="preserve">to the </w:t>
      </w:r>
      <w:r w:rsidR="00492DE3" w:rsidRPr="00697862">
        <w:t>discussion and contribute to gaining further insights into the drug's performance</w:t>
      </w:r>
      <w:r w:rsidR="00145A5C" w:rsidRPr="00697862">
        <w:t>.</w:t>
      </w:r>
    </w:p>
    <w:p w14:paraId="70F679CF" w14:textId="3E096DD1" w:rsidR="002C261D" w:rsidRPr="00697862" w:rsidRDefault="002C261D" w:rsidP="00697862">
      <w:pPr>
        <w:pStyle w:val="DraftingNotesAgency"/>
      </w:pPr>
      <w:bookmarkStart w:id="262" w:name="_Hlk166162654"/>
      <w:r w:rsidRPr="00697862">
        <w:t xml:space="preserve">Please describe also </w:t>
      </w:r>
      <w:r w:rsidR="00E7094D" w:rsidRPr="00697862">
        <w:t>any</w:t>
      </w:r>
      <w:r w:rsidRPr="00697862">
        <w:t xml:space="preserve"> objectives that include patient experience data (PED)</w:t>
      </w:r>
      <w:r w:rsidR="00E7094D" w:rsidRPr="00697862">
        <w:t xml:space="preserve"> </w:t>
      </w:r>
      <w:r w:rsidRPr="00697862">
        <w:t xml:space="preserve">that may be relevant. </w:t>
      </w:r>
    </w:p>
    <w:bookmarkEnd w:id="262"/>
    <w:p w14:paraId="277E0EA4" w14:textId="52733D04" w:rsidR="00492DE3" w:rsidRPr="003D32AF" w:rsidRDefault="00492DE3" w:rsidP="00CE02EB">
      <w:pPr>
        <w:pStyle w:val="BodytextAgency"/>
      </w:pPr>
      <w:r w:rsidRPr="003D32AF">
        <w:t>&lt;Text&gt;</w:t>
      </w:r>
    </w:p>
    <w:p w14:paraId="3B09AD59" w14:textId="3119D72D" w:rsidR="00B64EFC" w:rsidRDefault="00B64EFC" w:rsidP="00576B40">
      <w:pPr>
        <w:pStyle w:val="Heading6Agency"/>
      </w:pPr>
      <w:proofErr w:type="spellStart"/>
      <w:r>
        <w:t>Estimand</w:t>
      </w:r>
      <w:proofErr w:type="spellEnd"/>
      <w:r>
        <w:t>&lt;s&gt; for the &lt;secondary&gt; objective</w:t>
      </w:r>
      <w:r w:rsidR="00856DDA">
        <w:t>&lt;s&gt;</w:t>
      </w:r>
    </w:p>
    <w:p w14:paraId="14F64C01" w14:textId="77777777" w:rsidR="005B3F41" w:rsidRPr="00CE02EB" w:rsidRDefault="005B3F41" w:rsidP="00CE02EB">
      <w:pPr>
        <w:pStyle w:val="Draftingnotes-purple"/>
      </w:pPr>
      <w:r w:rsidRPr="00CE02EB">
        <w:t>FACTUAL. This section is to be completed by the Rapporteur. Co-Rapporteur only to add if in disagreement or major omission.</w:t>
      </w:r>
      <w:r w:rsidRPr="00CE02EB">
        <w:tab/>
      </w:r>
    </w:p>
    <w:p w14:paraId="7D4BF40A" w14:textId="0AEB16F9" w:rsidR="00B64EFC" w:rsidRPr="00145A5C" w:rsidRDefault="00B64EFC" w:rsidP="00145A5C">
      <w:pPr>
        <w:pStyle w:val="DraftingNotesAgency"/>
      </w:pPr>
      <w:r>
        <w:t xml:space="preserve">Describe the clinical question of interest (i.e. a short description of the </w:t>
      </w:r>
      <w:proofErr w:type="spellStart"/>
      <w:r>
        <w:t>estimand</w:t>
      </w:r>
      <w:proofErr w:type="spellEnd"/>
      <w:r>
        <w:t xml:space="preserve">(s) in plain language), the intercurrent events and strategies applied, followed by the specific attributes in the table above. It is advised to include a table for at least the key secondary </w:t>
      </w:r>
      <w:proofErr w:type="spellStart"/>
      <w:r>
        <w:t>estimand</w:t>
      </w:r>
      <w:proofErr w:type="spellEnd"/>
      <w:r>
        <w:t xml:space="preserve">(s); in such case copy and paste in this section </w:t>
      </w:r>
      <w:r>
        <w:fldChar w:fldCharType="begin"/>
      </w:r>
      <w:r>
        <w:instrText xml:space="preserve"> REF _Ref136076214 \h  \* MERGEFORMAT </w:instrText>
      </w:r>
      <w:r>
        <w:fldChar w:fldCharType="separate"/>
      </w:r>
      <w:r w:rsidR="00C63593" w:rsidRPr="00C63593">
        <w:t>Table 12</w:t>
      </w:r>
      <w:r>
        <w:fldChar w:fldCharType="end"/>
      </w:r>
      <w:r>
        <w:t xml:space="preserve"> above used for primary objective </w:t>
      </w:r>
      <w:proofErr w:type="spellStart"/>
      <w:r>
        <w:t>estimands</w:t>
      </w:r>
      <w:proofErr w:type="spellEnd"/>
      <w:r>
        <w:t xml:space="preserve">, including the text and the commenting boxes. The table could also refer to another </w:t>
      </w:r>
      <w:proofErr w:type="spellStart"/>
      <w:r>
        <w:t>estimand</w:t>
      </w:r>
      <w:proofErr w:type="spellEnd"/>
      <w:r>
        <w:t xml:space="preserve"> table to avoid duplications of text. If applicable, please substantiate the use of surrogate endpoints.</w:t>
      </w:r>
    </w:p>
    <w:p w14:paraId="63E11B2D" w14:textId="494C6C3B" w:rsidR="00EE0420" w:rsidRDefault="00B64EFC" w:rsidP="00CE02EB">
      <w:pPr>
        <w:pStyle w:val="BodytextAgency"/>
      </w:pPr>
      <w:r w:rsidRPr="00B64EFC">
        <w:t>&lt;Text&gt;</w:t>
      </w:r>
    </w:p>
    <w:p w14:paraId="763B225D" w14:textId="0C4D65D5" w:rsidR="0013775A" w:rsidRDefault="0013775A" w:rsidP="004B5FFD">
      <w:pPr>
        <w:pStyle w:val="Heading6Agency"/>
        <w:numPr>
          <w:ilvl w:val="5"/>
          <w:numId w:val="51"/>
        </w:numPr>
      </w:pPr>
      <w:r>
        <w:t xml:space="preserve">&lt;Statistical methods for estimation and sensitivity analysis on the secondary </w:t>
      </w:r>
      <w:proofErr w:type="spellStart"/>
      <w:r>
        <w:t>estimand</w:t>
      </w:r>
      <w:proofErr w:type="spellEnd"/>
      <w:r>
        <w:t>&lt;s&gt;&gt;</w:t>
      </w:r>
    </w:p>
    <w:p w14:paraId="55A23E73" w14:textId="77777777" w:rsidR="0013775A" w:rsidRPr="00685437" w:rsidRDefault="0013775A" w:rsidP="0013775A">
      <w:pPr>
        <w:pStyle w:val="Draftingnotes-purple"/>
      </w:pPr>
      <w:r w:rsidRPr="00685437">
        <w:t>FACTUAL. This section is to be completed by the Rapporteur. Co-Rapporteur only to add if in disagreement or major omission.</w:t>
      </w:r>
    </w:p>
    <w:p w14:paraId="4C429493" w14:textId="5C855D9A" w:rsidR="0013775A" w:rsidRDefault="00555FE9" w:rsidP="0013775A">
      <w:pPr>
        <w:pStyle w:val="DraftingNotesAgency"/>
      </w:pPr>
      <w:r>
        <w:t xml:space="preserve">This section is optional. Only use of there is any </w:t>
      </w:r>
      <w:r w:rsidR="0074029A">
        <w:t xml:space="preserve">sensitivity analysis on the key secondary </w:t>
      </w:r>
      <w:proofErr w:type="spellStart"/>
      <w:r w:rsidR="0074029A">
        <w:t>estimands</w:t>
      </w:r>
      <w:proofErr w:type="spellEnd"/>
      <w:r w:rsidR="00E85D42">
        <w:t xml:space="preserve"> that have an impact on B/R</w:t>
      </w:r>
      <w:r w:rsidR="0074029A">
        <w:t xml:space="preserve">. </w:t>
      </w:r>
      <w:r w:rsidR="0013775A">
        <w:t>Briefly summarise the content of section 3.3.1.3 in the D80 clinical report. Include a very concise description of the analysis sets and the main analysis methods for the primary endpoint.</w:t>
      </w:r>
    </w:p>
    <w:p w14:paraId="314A9A3A" w14:textId="77777777" w:rsidR="0013775A" w:rsidRPr="009578D9" w:rsidRDefault="0013775A" w:rsidP="0013775A">
      <w:pPr>
        <w:pStyle w:val="DraftingNotesAgency"/>
      </w:pPr>
      <w:r>
        <w:t>Describe methods for multiplicity control, for handling of missing data and for any sensitivity or supplementary analysis. Be factual throughout.</w:t>
      </w:r>
    </w:p>
    <w:p w14:paraId="200A3EDA" w14:textId="380E6D09" w:rsidR="0013775A" w:rsidRDefault="00555FE9" w:rsidP="00CE02EB">
      <w:pPr>
        <w:pStyle w:val="BodytextAgency"/>
      </w:pPr>
      <w:r>
        <w:t>&lt;Text&gt;</w:t>
      </w:r>
    </w:p>
    <w:p w14:paraId="1D6A9369" w14:textId="745D5A28" w:rsidR="00856DDA" w:rsidRDefault="00856DDA" w:rsidP="00D87BFF">
      <w:pPr>
        <w:pStyle w:val="Heading6Agency"/>
      </w:pPr>
      <w:r>
        <w:t>&lt;Tertiary&gt; objective&lt;s&gt;</w:t>
      </w:r>
    </w:p>
    <w:p w14:paraId="1CA5EA41" w14:textId="412C5E40" w:rsidR="00856DDA" w:rsidRPr="00CE02EB" w:rsidRDefault="00856DDA" w:rsidP="00856DDA">
      <w:pPr>
        <w:pStyle w:val="Draftingnotes-purple"/>
      </w:pPr>
      <w:r w:rsidRPr="00CE02EB">
        <w:t>FACTUAL. This section is to be completed by the Rapporteur. Co-Rapporteur only to add if in disagreement or major omission.</w:t>
      </w:r>
    </w:p>
    <w:p w14:paraId="2418818D" w14:textId="77777777" w:rsidR="00856DDA" w:rsidRPr="00697862" w:rsidRDefault="00856DDA" w:rsidP="00856DDA">
      <w:pPr>
        <w:pStyle w:val="DraftingNotesAgency"/>
      </w:pPr>
      <w:r w:rsidRPr="00697862">
        <w:t>Only include any additional objectives/goals that are directly relevant to the discussion and contribute to gaining further insights into the drug's performance.</w:t>
      </w:r>
    </w:p>
    <w:p w14:paraId="5B2ED211" w14:textId="77777777" w:rsidR="00856DDA" w:rsidRPr="00697862" w:rsidRDefault="00856DDA" w:rsidP="00856DDA">
      <w:pPr>
        <w:pStyle w:val="DraftingNotesAgency"/>
      </w:pPr>
      <w:r w:rsidRPr="00697862">
        <w:t xml:space="preserve">Please describe also any objectives that include patient experience data (PED) that may be relevant. </w:t>
      </w:r>
    </w:p>
    <w:p w14:paraId="2E3DB9D5" w14:textId="77777777" w:rsidR="00856DDA" w:rsidRPr="003D32AF" w:rsidRDefault="00856DDA" w:rsidP="00856DDA">
      <w:pPr>
        <w:pStyle w:val="BodytextAgency"/>
      </w:pPr>
      <w:r w:rsidRPr="003D32AF">
        <w:t>&lt;Text&gt;</w:t>
      </w:r>
    </w:p>
    <w:p w14:paraId="110EEA30" w14:textId="00E66958" w:rsidR="00856DDA" w:rsidRDefault="00856DDA" w:rsidP="00D87BFF">
      <w:pPr>
        <w:pStyle w:val="Heading6Agency"/>
      </w:pPr>
      <w:proofErr w:type="spellStart"/>
      <w:r>
        <w:t>Estimand</w:t>
      </w:r>
      <w:proofErr w:type="spellEnd"/>
      <w:r>
        <w:t>&lt;s&gt; for the &lt;tertiary&gt; objective</w:t>
      </w:r>
      <w:r w:rsidR="00C579DE">
        <w:t>&lt;s&gt;</w:t>
      </w:r>
    </w:p>
    <w:p w14:paraId="043AE3B2" w14:textId="5E2883AF" w:rsidR="00856DDA" w:rsidRPr="00CE02EB" w:rsidRDefault="00856DDA" w:rsidP="00856DDA">
      <w:pPr>
        <w:pStyle w:val="Draftingnotes-purple"/>
      </w:pPr>
      <w:r w:rsidRPr="00CE02EB">
        <w:t>FACTUAL. This section is to be completed by the Rapporteur. Co-Rapporteur only to add if in disagreement or major omission.</w:t>
      </w:r>
    </w:p>
    <w:p w14:paraId="623DD63D" w14:textId="4A011F87" w:rsidR="00856DDA" w:rsidRPr="00145A5C" w:rsidRDefault="00856DDA" w:rsidP="00856DDA">
      <w:pPr>
        <w:pStyle w:val="DraftingNotesAgency"/>
      </w:pPr>
      <w:r>
        <w:lastRenderedPageBreak/>
        <w:t xml:space="preserve">Describe the clinical question of interest (i.e. a short description of the </w:t>
      </w:r>
      <w:proofErr w:type="spellStart"/>
      <w:r>
        <w:t>estimand</w:t>
      </w:r>
      <w:proofErr w:type="spellEnd"/>
      <w:r>
        <w:t xml:space="preserve">(s) in plain language), the intercurrent events and strategies applied, followed by the specific attributes in the table above. It is advised to include a table for at least the key secondary </w:t>
      </w:r>
      <w:proofErr w:type="spellStart"/>
      <w:r>
        <w:t>estimand</w:t>
      </w:r>
      <w:proofErr w:type="spellEnd"/>
      <w:r>
        <w:t xml:space="preserve">(s); in such case copy and paste in this section </w:t>
      </w:r>
      <w:r>
        <w:fldChar w:fldCharType="begin"/>
      </w:r>
      <w:r>
        <w:instrText xml:space="preserve"> REF _Ref136076214 \h  \* MERGEFORMAT </w:instrText>
      </w:r>
      <w:r>
        <w:fldChar w:fldCharType="separate"/>
      </w:r>
      <w:r w:rsidR="00C63593" w:rsidRPr="00C63593">
        <w:t>Table 12</w:t>
      </w:r>
      <w:r>
        <w:fldChar w:fldCharType="end"/>
      </w:r>
      <w:r>
        <w:t xml:space="preserve"> above used for primary objective </w:t>
      </w:r>
      <w:proofErr w:type="spellStart"/>
      <w:r>
        <w:t>estimands</w:t>
      </w:r>
      <w:proofErr w:type="spellEnd"/>
      <w:r>
        <w:t xml:space="preserve">, including the text and the commenting boxes. The table could also refer to another </w:t>
      </w:r>
      <w:proofErr w:type="spellStart"/>
      <w:r>
        <w:t>estimand</w:t>
      </w:r>
      <w:proofErr w:type="spellEnd"/>
      <w:r>
        <w:t xml:space="preserve"> table to avoid duplications of text. If applicable, please substantiate the use of surrogate endpoints.</w:t>
      </w:r>
    </w:p>
    <w:p w14:paraId="03A7D17B" w14:textId="7125018E" w:rsidR="00856DDA" w:rsidRPr="00354209" w:rsidRDefault="00856DDA" w:rsidP="00CE02EB">
      <w:pPr>
        <w:pStyle w:val="BodytextAgency"/>
      </w:pPr>
      <w:r w:rsidRPr="00B64EFC">
        <w:t>&lt;Text&gt;</w:t>
      </w:r>
    </w:p>
    <w:p w14:paraId="5EF451A1" w14:textId="6CFC2AD5" w:rsidR="00674262" w:rsidRDefault="0074029A" w:rsidP="00124DFE">
      <w:pPr>
        <w:pStyle w:val="Heading6Agency"/>
      </w:pPr>
      <w:r>
        <w:t>&lt;</w:t>
      </w:r>
      <w:r w:rsidR="47AA2287">
        <w:t xml:space="preserve">Statistical </w:t>
      </w:r>
      <w:r w:rsidR="38174548">
        <w:t xml:space="preserve">methods for estimation and </w:t>
      </w:r>
      <w:r w:rsidR="49BAD71B">
        <w:t>sensitivity analysis</w:t>
      </w:r>
      <w:r w:rsidR="47AA2287">
        <w:t xml:space="preserve"> </w:t>
      </w:r>
      <w:r>
        <w:t xml:space="preserve">on the tertiary </w:t>
      </w:r>
      <w:proofErr w:type="spellStart"/>
      <w:r>
        <w:t>estimand</w:t>
      </w:r>
      <w:proofErr w:type="spellEnd"/>
      <w:r>
        <w:t>&lt;s&gt;&gt;</w:t>
      </w:r>
    </w:p>
    <w:p w14:paraId="09E8CE70" w14:textId="3D248A74" w:rsidR="00D61C08" w:rsidRPr="00685437" w:rsidRDefault="009A7A4D" w:rsidP="00685437">
      <w:pPr>
        <w:pStyle w:val="Draftingnotes-purple"/>
      </w:pPr>
      <w:r w:rsidRPr="00685437">
        <w:t xml:space="preserve">FACTUAL. </w:t>
      </w:r>
      <w:r w:rsidR="00D61C08" w:rsidRPr="00685437">
        <w:t>This section is to be completed by the Rapporteur. Co-Rapporteur only to add if in disagreement or major omission.</w:t>
      </w:r>
    </w:p>
    <w:p w14:paraId="556C6356" w14:textId="18B2CB3F" w:rsidR="00674262" w:rsidRDefault="0074029A" w:rsidP="003E4397">
      <w:pPr>
        <w:pStyle w:val="DraftingNotesAgency"/>
      </w:pPr>
      <w:r>
        <w:t xml:space="preserve">This section is optional. Only use of there is any sensitivity analysis on the key secondary </w:t>
      </w:r>
      <w:proofErr w:type="spellStart"/>
      <w:r>
        <w:t>estimands</w:t>
      </w:r>
      <w:proofErr w:type="spellEnd"/>
      <w:r w:rsidR="000D68EC">
        <w:t xml:space="preserve"> that have an impact on B/R</w:t>
      </w:r>
      <w:r>
        <w:t xml:space="preserve">. </w:t>
      </w:r>
      <w:r w:rsidR="003E4397">
        <w:t xml:space="preserve">Briefly summarise the content of section 3.3.1.3 in the D80 clinical report. </w:t>
      </w:r>
      <w:r w:rsidR="00375E50">
        <w:t xml:space="preserve">Include a very concise description of the analysis sets and the main analysis methods for the primary endpoint. </w:t>
      </w:r>
    </w:p>
    <w:p w14:paraId="48CF19C4" w14:textId="24B63C56" w:rsidR="009578D9" w:rsidRPr="009578D9" w:rsidRDefault="009578D9" w:rsidP="008F1650">
      <w:pPr>
        <w:pStyle w:val="DraftingNotesAgency"/>
      </w:pPr>
      <w:r>
        <w:t>Describe methods for multiplicity control, for handling of missin</w:t>
      </w:r>
      <w:r w:rsidR="008F1650">
        <w:t>g data and for any sensitivity or supplementary analysis. Be factual throughout.</w:t>
      </w:r>
    </w:p>
    <w:p w14:paraId="38812BF1" w14:textId="77777777" w:rsidR="00E95C79" w:rsidRDefault="00674262" w:rsidP="00E95C79">
      <w:pPr>
        <w:pStyle w:val="BodytextAgency"/>
      </w:pPr>
      <w:r w:rsidRPr="00674262">
        <w:t>&lt;Text&gt;</w:t>
      </w:r>
    </w:p>
    <w:p w14:paraId="235740E8" w14:textId="62962E35" w:rsidR="007317E0" w:rsidRDefault="5B1D6DE6" w:rsidP="00576B40">
      <w:pPr>
        <w:pStyle w:val="Heading5Agency"/>
      </w:pPr>
      <w:r>
        <w:t>Results</w:t>
      </w:r>
    </w:p>
    <w:p w14:paraId="311A605B" w14:textId="75CF139D" w:rsidR="006A3AB0" w:rsidRDefault="1FE2E88A" w:rsidP="009464D3">
      <w:pPr>
        <w:pStyle w:val="Heading6Agency"/>
      </w:pPr>
      <w:r>
        <w:t>Participant flow and numbers analysed</w:t>
      </w:r>
    </w:p>
    <w:p w14:paraId="0654F5E7" w14:textId="42E979FA" w:rsidR="009C2C50" w:rsidRPr="00D321FF" w:rsidRDefault="007A1E3F" w:rsidP="00D321FF">
      <w:pPr>
        <w:pStyle w:val="Draftingnotes-purple"/>
      </w:pPr>
      <w:r w:rsidRPr="00D321FF">
        <w:t xml:space="preserve">FACTUAL. </w:t>
      </w:r>
      <w:r w:rsidR="009C2C50" w:rsidRPr="00D321FF">
        <w:t>This section is to be completed by the Rapporteur. Co-Rapporteur only to add if in disagreement or major omission.</w:t>
      </w:r>
    </w:p>
    <w:p w14:paraId="5BEF5ED8" w14:textId="5172DC27" w:rsidR="006A3AB0" w:rsidRDefault="006A3AB0" w:rsidP="00D321FF">
      <w:pPr>
        <w:pStyle w:val="DraftingNotesAgency"/>
      </w:pPr>
      <w:r>
        <w:t xml:space="preserve">Present the progress of study participants </w:t>
      </w:r>
      <w:r w:rsidRPr="00F55A05">
        <w:rPr>
          <w:u w:val="single"/>
        </w:rPr>
        <w:t xml:space="preserve">in a table </w:t>
      </w:r>
      <w:r w:rsidR="00721F0F" w:rsidRPr="00F55A05">
        <w:rPr>
          <w:u w:val="single"/>
        </w:rPr>
        <w:t xml:space="preserve">or picture </w:t>
      </w:r>
      <w:r w:rsidRPr="00F55A05">
        <w:rPr>
          <w:u w:val="single"/>
        </w:rPr>
        <w:t>format</w:t>
      </w:r>
      <w:r>
        <w:t>, including total subjects assessed for eligibility.</w:t>
      </w:r>
      <w:r w:rsidR="0038490B">
        <w:t xml:space="preserve"> You can copy/paste from the same section in the D80 clinical report.</w:t>
      </w:r>
    </w:p>
    <w:p w14:paraId="4D36B4A7" w14:textId="0B1A4EB3" w:rsidR="00A04AEF" w:rsidRPr="00A04AEF" w:rsidRDefault="00A04AEF" w:rsidP="00BA27FB">
      <w:pPr>
        <w:pStyle w:val="DraftingNotesAgency"/>
      </w:pPr>
      <w:r>
        <w:t xml:space="preserve">Include the </w:t>
      </w:r>
      <w:r w:rsidR="00BA27FB">
        <w:t>initiation date (first patient enrolled) and completion date (last patient last visit).</w:t>
      </w:r>
    </w:p>
    <w:p w14:paraId="091671DE" w14:textId="77777777" w:rsidR="006A3AB0" w:rsidRDefault="006A3AB0" w:rsidP="00D321FF">
      <w:pPr>
        <w:pStyle w:val="DraftingNotesAgency"/>
      </w:pPr>
      <w:r>
        <w:t>For each treatment group, provide the numbers and reasons for participants excluded, randomized, allocated to intervention, and those who did or did not receive intended treatment, with explanations.</w:t>
      </w:r>
    </w:p>
    <w:p w14:paraId="3D1B0C9E" w14:textId="77777777" w:rsidR="006A3AB0" w:rsidRDefault="006A3AB0" w:rsidP="00D321FF">
      <w:pPr>
        <w:pStyle w:val="DraftingNotesAgency"/>
      </w:pPr>
      <w:r>
        <w:t>Report the number of participants in each treatment group who completed follow-up, withdrew, or discontinued prematurely (from treatment or study) and distinguish between treatment and study discontinuations.</w:t>
      </w:r>
    </w:p>
    <w:p w14:paraId="51BFE15D" w14:textId="77777777" w:rsidR="006A3AB0" w:rsidRDefault="006A3AB0" w:rsidP="00D321FF">
      <w:pPr>
        <w:pStyle w:val="DraftingNotesAgency"/>
      </w:pPr>
      <w:r>
        <w:t>Differentiate between treatment discontinuation and study discontinuation numbers.</w:t>
      </w:r>
    </w:p>
    <w:p w14:paraId="49359011" w14:textId="77777777" w:rsidR="006A3AB0" w:rsidRDefault="006A3AB0" w:rsidP="00D321FF">
      <w:pPr>
        <w:pStyle w:val="DraftingNotesAgency"/>
      </w:pPr>
      <w:r>
        <w:t>For each treatment group, state the number of participants analysed for primary estimation and those not analysed, along with explanations.</w:t>
      </w:r>
    </w:p>
    <w:p w14:paraId="26E4A981" w14:textId="77777777" w:rsidR="006A3AB0" w:rsidRDefault="006A3AB0" w:rsidP="00D321FF">
      <w:pPr>
        <w:pStyle w:val="DraftingNotesAgency"/>
      </w:pPr>
      <w:r>
        <w:t>Provide the numbers of patients experiencing intercurrent events for the primary objective, specifying which instances led to missing data.</w:t>
      </w:r>
    </w:p>
    <w:p w14:paraId="587CB0AC" w14:textId="77777777" w:rsidR="00F21E62" w:rsidRDefault="006A3AB0" w:rsidP="00D321FF">
      <w:pPr>
        <w:pStyle w:val="DraftingNotesAgency"/>
      </w:pPr>
      <w:r>
        <w:t>Explain how patients and data points were included or excluded in the analysis, and provide a justification based on the selected strategy and estimator.</w:t>
      </w:r>
    </w:p>
    <w:p w14:paraId="2AD55646" w14:textId="4D7D3C3C" w:rsidR="006A3AB0" w:rsidRDefault="006A3AB0" w:rsidP="00D321FF">
      <w:pPr>
        <w:pStyle w:val="DraftingNotesAgency"/>
      </w:pPr>
      <w:r>
        <w:t>Present the median follow-up at the data cut-off date.</w:t>
      </w:r>
    </w:p>
    <w:p w14:paraId="555B97D1" w14:textId="6920D228" w:rsidR="006A3AB0" w:rsidRDefault="006A3AB0" w:rsidP="00D321FF">
      <w:pPr>
        <w:pStyle w:val="DraftingNotesAgency"/>
      </w:pPr>
      <w:r>
        <w:t>Include a reference to the relevant eCTD section</w:t>
      </w:r>
      <w:r w:rsidR="000D05C0">
        <w:t>(</w:t>
      </w:r>
      <w:r>
        <w:t>s</w:t>
      </w:r>
      <w:r w:rsidR="000D05C0">
        <w:t>)</w:t>
      </w:r>
      <w:r>
        <w:t>.</w:t>
      </w:r>
    </w:p>
    <w:p w14:paraId="35DC0558" w14:textId="77777777" w:rsidR="007317E0" w:rsidRDefault="007317E0" w:rsidP="00111D9E">
      <w:pPr>
        <w:pStyle w:val="BodytextAgency"/>
      </w:pPr>
      <w:r>
        <w:t>&lt;Text&gt;</w:t>
      </w:r>
    </w:p>
    <w:p w14:paraId="2E733B43" w14:textId="79E2CC21" w:rsidR="00365BDF" w:rsidRDefault="00365BDF" w:rsidP="009464D3">
      <w:pPr>
        <w:pStyle w:val="Heading6Agency"/>
      </w:pPr>
      <w:r>
        <w:lastRenderedPageBreak/>
        <w:t>Deviations from study plan</w:t>
      </w:r>
    </w:p>
    <w:p w14:paraId="06A8C092" w14:textId="259CD368" w:rsidR="00365BDF" w:rsidRDefault="00365BDF" w:rsidP="00365BDF">
      <w:pPr>
        <w:pStyle w:val="Draftingnotes-purple"/>
      </w:pPr>
      <w:r w:rsidRPr="00365BDF">
        <w:t>FACTUAL. This section is to be completed by the Rapporteur. Co-Rapporteur only to add if in disagreement or major omission.</w:t>
      </w:r>
    </w:p>
    <w:p w14:paraId="6EA6E869" w14:textId="368425BE" w:rsidR="00365BDF" w:rsidRDefault="00365BDF" w:rsidP="00365BDF">
      <w:pPr>
        <w:pStyle w:val="DraftingNotesAgency"/>
      </w:pPr>
      <w:r>
        <w:t>Please describe any deviations from the original study plan, e.g. protocol amendments, SAP amendments and/or important protocol violations that might impact the results.</w:t>
      </w:r>
    </w:p>
    <w:p w14:paraId="718D7035" w14:textId="33D3802B" w:rsidR="00365BDF" w:rsidRDefault="00365BDF" w:rsidP="00111D9E">
      <w:pPr>
        <w:pStyle w:val="BodytextAgency"/>
      </w:pPr>
      <w:r>
        <w:t>&lt;Text&gt;</w:t>
      </w:r>
    </w:p>
    <w:p w14:paraId="3624686C" w14:textId="77777777" w:rsidR="006A3AB0" w:rsidRDefault="1FE2E88A" w:rsidP="009464D3">
      <w:pPr>
        <w:pStyle w:val="Heading6Agency"/>
      </w:pPr>
      <w:r>
        <w:t>Baseline data</w:t>
      </w:r>
    </w:p>
    <w:p w14:paraId="2647F896" w14:textId="1FFE3815" w:rsidR="009A629C" w:rsidRPr="00F51010" w:rsidRDefault="007A1E3F" w:rsidP="00F51010">
      <w:pPr>
        <w:pStyle w:val="Draftingnotes-purple"/>
      </w:pPr>
      <w:r w:rsidRPr="00F51010">
        <w:t xml:space="preserve">FACTUAL. </w:t>
      </w:r>
      <w:r w:rsidR="009A629C" w:rsidRPr="00F51010">
        <w:t>This section is to be completed by the Rapporteur. Co-Rapporteur only to add if in disagreement or major omission.</w:t>
      </w:r>
    </w:p>
    <w:p w14:paraId="2BBEB552" w14:textId="51665029" w:rsidR="00C02A28" w:rsidRDefault="00C02A28" w:rsidP="00F51010">
      <w:pPr>
        <w:pStyle w:val="DraftingNotesAgency"/>
      </w:pPr>
      <w:r>
        <w:t>A table format for data presentation is preferred.</w:t>
      </w:r>
    </w:p>
    <w:p w14:paraId="419ABE56" w14:textId="1E287E92" w:rsidR="0050066E" w:rsidRDefault="006A3AB0" w:rsidP="00F51010">
      <w:pPr>
        <w:pStyle w:val="DraftingNotesAgency"/>
      </w:pPr>
      <w:r>
        <w:t xml:space="preserve">Describe </w:t>
      </w:r>
      <w:r w:rsidR="00080ED2">
        <w:t>the</w:t>
      </w:r>
      <w:r>
        <w:t xml:space="preserve"> demographic and clinical characteristics of each group, describe particularly any asymmetry in characteristics across treatment arms. </w:t>
      </w:r>
    </w:p>
    <w:p w14:paraId="2DC6D1E6" w14:textId="23814A71" w:rsidR="006A3AB0" w:rsidRDefault="0050066E" w:rsidP="00F51010">
      <w:pPr>
        <w:pStyle w:val="DraftingNotesAgency"/>
      </w:pPr>
      <w:r>
        <w:t>In</w:t>
      </w:r>
      <w:r w:rsidR="006A3AB0">
        <w:t>clude a reference to the relevant eCTD section</w:t>
      </w:r>
      <w:r w:rsidR="000D05C0">
        <w:t>(s)</w:t>
      </w:r>
      <w:r w:rsidR="006A3AB0">
        <w:t xml:space="preserve"> under each data table.</w:t>
      </w:r>
    </w:p>
    <w:p w14:paraId="6CFBBF4B" w14:textId="77777777" w:rsidR="00683555" w:rsidRDefault="00683555" w:rsidP="00683555">
      <w:pPr>
        <w:pStyle w:val="BodytextAgency"/>
      </w:pPr>
      <w:r>
        <w:t>&lt;Text&gt;</w:t>
      </w:r>
    </w:p>
    <w:p w14:paraId="3F6F3627" w14:textId="243055BD" w:rsidR="006A3AB0" w:rsidRDefault="1FE2E88A" w:rsidP="009464D3">
      <w:pPr>
        <w:pStyle w:val="Heading6Agency"/>
      </w:pPr>
      <w:bookmarkStart w:id="263" w:name="_Ref128237468"/>
      <w:r>
        <w:t>Outcomes and estimation</w:t>
      </w:r>
      <w:bookmarkEnd w:id="263"/>
    </w:p>
    <w:p w14:paraId="09B959C6" w14:textId="615C3A92" w:rsidR="009A629C" w:rsidRPr="00F51010" w:rsidRDefault="007A1E3F" w:rsidP="00F51010">
      <w:pPr>
        <w:pStyle w:val="Draftingnotes-purple"/>
      </w:pPr>
      <w:r w:rsidRPr="00F51010">
        <w:t xml:space="preserve">FACTUAL. </w:t>
      </w:r>
      <w:r w:rsidR="009A629C" w:rsidRPr="00F51010">
        <w:t>This section is to be completed by the Rapporteur. Co-Rapporteur only to add if in disagreement or major omission.</w:t>
      </w:r>
    </w:p>
    <w:p w14:paraId="7C9DDD2D" w14:textId="13DF6051" w:rsidR="00C02A28" w:rsidRDefault="006A3AB0" w:rsidP="00F51010">
      <w:pPr>
        <w:pStyle w:val="DraftingNotesAgency"/>
      </w:pPr>
      <w:r>
        <w:t>Describe outcomes and estimations starting with the primary objective, the estim</w:t>
      </w:r>
      <w:r w:rsidR="00BF78A6">
        <w:t xml:space="preserve">ates </w:t>
      </w:r>
      <w:r>
        <w:t>and the endpoint</w:t>
      </w:r>
      <w:r w:rsidR="00BF78A6">
        <w:t>s</w:t>
      </w:r>
      <w:r>
        <w:t xml:space="preserve">. </w:t>
      </w:r>
    </w:p>
    <w:p w14:paraId="0D45F013" w14:textId="0D956879" w:rsidR="00683555" w:rsidRDefault="006A3AB0" w:rsidP="00F51010">
      <w:pPr>
        <w:pStyle w:val="DraftingNotesAgency"/>
      </w:pPr>
      <w:r>
        <w:t>Minimize the use of text</w:t>
      </w:r>
      <w:r w:rsidR="001B118E">
        <w:t>;</w:t>
      </w:r>
      <w:r>
        <w:t xml:space="preserve"> use preferably data tables combined with if applicable</w:t>
      </w:r>
      <w:r w:rsidR="005C575B">
        <w:t>,</w:t>
      </w:r>
      <w:r>
        <w:t xml:space="preserve"> e.g. Kaplan-Meier curves and Forest Plots (where applicable). </w:t>
      </w:r>
    </w:p>
    <w:p w14:paraId="69569B33" w14:textId="056FF02E" w:rsidR="006A3AB0" w:rsidRDefault="006A3AB0" w:rsidP="00F51010">
      <w:pPr>
        <w:pStyle w:val="DraftingNotesAgency"/>
      </w:pPr>
      <w:r>
        <w:t>Include a reference to the relevant eCTD section under each data table and plot.</w:t>
      </w:r>
    </w:p>
    <w:p w14:paraId="51B7A7FA" w14:textId="77777777" w:rsidR="00683555" w:rsidRDefault="006A3AB0" w:rsidP="00F51010">
      <w:pPr>
        <w:pStyle w:val="DraftingNotesAgency"/>
      </w:pPr>
      <w:r>
        <w:t xml:space="preserve">If critical to the interpretation of the study, include brief data tables (or plots) for important secondary endpoints that provide additional information. Secondary endpoints that are highly correlated to the primary endpoint, tertiary and exploratory endpoints need not be discussed. </w:t>
      </w:r>
    </w:p>
    <w:p w14:paraId="3A8CE545" w14:textId="325DC0BC" w:rsidR="006A3AB0" w:rsidRDefault="006A3AB0" w:rsidP="00F51010">
      <w:pPr>
        <w:pStyle w:val="DraftingNotesAgency"/>
      </w:pPr>
      <w:r>
        <w:t>Provide a summary of results with estimated precision (e.g. 95% CI).</w:t>
      </w:r>
    </w:p>
    <w:p w14:paraId="526FC6D7" w14:textId="77777777" w:rsidR="00683555" w:rsidRDefault="00683555" w:rsidP="00683555">
      <w:pPr>
        <w:pStyle w:val="BodytextAgency"/>
      </w:pPr>
      <w:r>
        <w:t>&lt;Text&gt;</w:t>
      </w:r>
    </w:p>
    <w:p w14:paraId="4A445791" w14:textId="2BE2C068" w:rsidR="006A3AB0" w:rsidRDefault="00AA7597" w:rsidP="009464D3">
      <w:pPr>
        <w:pStyle w:val="Heading6Agency"/>
      </w:pPr>
      <w:r>
        <w:t>&lt;</w:t>
      </w:r>
      <w:r w:rsidR="1FE2E88A">
        <w:t xml:space="preserve">Pre-defined and </w:t>
      </w:r>
      <w:r w:rsidR="00FF3EA2">
        <w:t>post</w:t>
      </w:r>
      <w:r w:rsidR="009B5291">
        <w:t>-</w:t>
      </w:r>
      <w:r w:rsidR="1FE2E88A">
        <w:t>hoc subgroup analyses</w:t>
      </w:r>
      <w:r>
        <w:t>&gt;</w:t>
      </w:r>
    </w:p>
    <w:p w14:paraId="6EDF4BD7" w14:textId="711BB1F0" w:rsidR="009A629C" w:rsidRPr="00F51010" w:rsidRDefault="007A1E3F" w:rsidP="00F51010">
      <w:pPr>
        <w:pStyle w:val="Draftingnotes-purple"/>
      </w:pPr>
      <w:r w:rsidRPr="00F51010">
        <w:t xml:space="preserve">FACTUAL. </w:t>
      </w:r>
      <w:r w:rsidR="009A629C" w:rsidRPr="00F51010">
        <w:t>This section is to be completed by the Rapporteur. Co-Rapporteur only to add if in disagreement or major omission.</w:t>
      </w:r>
    </w:p>
    <w:p w14:paraId="42EF7270" w14:textId="3F7F92F8" w:rsidR="00683555" w:rsidRDefault="00AA7597" w:rsidP="00F51010">
      <w:pPr>
        <w:pStyle w:val="DraftingNotesAgency"/>
      </w:pPr>
      <w:r>
        <w:t>If relevant and important to the assessment, d</w:t>
      </w:r>
      <w:r w:rsidR="006A3AB0">
        <w:t>escribe outcomes and estimations of all pre-defined and</w:t>
      </w:r>
      <w:r w:rsidR="000E1496">
        <w:t>/or</w:t>
      </w:r>
      <w:r w:rsidR="006A3AB0">
        <w:t xml:space="preserve"> </w:t>
      </w:r>
      <w:r w:rsidR="000E1496">
        <w:t>post</w:t>
      </w:r>
      <w:r w:rsidR="006A3AB0">
        <w:t xml:space="preserve"> hoc important subgroup analyses. </w:t>
      </w:r>
    </w:p>
    <w:p w14:paraId="3BC8637C" w14:textId="658A93B2" w:rsidR="00683555" w:rsidRDefault="006A3AB0" w:rsidP="00F51010">
      <w:pPr>
        <w:pStyle w:val="DraftingNotesAgency"/>
      </w:pPr>
      <w:r>
        <w:t xml:space="preserve">Minimize the use of text and rather use </w:t>
      </w:r>
      <w:r w:rsidR="00845710" w:rsidRPr="00845710">
        <w:t xml:space="preserve">preferably data tables combined with if applicable, e.g. </w:t>
      </w:r>
      <w:r>
        <w:t xml:space="preserve">Kaplan-Meier curves and Forest Plots. </w:t>
      </w:r>
    </w:p>
    <w:p w14:paraId="3AE024CD" w14:textId="5FA7F822" w:rsidR="006A3AB0" w:rsidRDefault="00683555" w:rsidP="00F51010">
      <w:pPr>
        <w:pStyle w:val="DraftingNotesAgency"/>
      </w:pPr>
      <w:r>
        <w:t>I</w:t>
      </w:r>
      <w:r w:rsidR="006A3AB0">
        <w:t>nclude a reference to the relevant eCTD section under each data table.</w:t>
      </w:r>
    </w:p>
    <w:p w14:paraId="4057ED8E" w14:textId="084132DC" w:rsidR="00683555" w:rsidRDefault="00683555" w:rsidP="00683555">
      <w:pPr>
        <w:pStyle w:val="BodytextAgency"/>
      </w:pPr>
      <w:r>
        <w:t>&lt;Text&gt;</w:t>
      </w:r>
    </w:p>
    <w:p w14:paraId="1DA97DA5" w14:textId="44E1F04D" w:rsidR="000E1496" w:rsidRDefault="00AA7597" w:rsidP="00D87BFF">
      <w:pPr>
        <w:pStyle w:val="Heading6Agency"/>
      </w:pPr>
      <w:r>
        <w:lastRenderedPageBreak/>
        <w:t>&lt;</w:t>
      </w:r>
      <w:r w:rsidR="000E1496">
        <w:t>Pre-defined and post-hoc sensitivity analyses</w:t>
      </w:r>
      <w:r>
        <w:t>&gt;</w:t>
      </w:r>
    </w:p>
    <w:p w14:paraId="0A45D96B" w14:textId="77777777" w:rsidR="000E1496" w:rsidRPr="00F51010" w:rsidRDefault="000E1496" w:rsidP="000E1496">
      <w:pPr>
        <w:pStyle w:val="Draftingnotes-purple"/>
      </w:pPr>
      <w:r w:rsidRPr="00F51010">
        <w:t>FACTUAL. This section is to be completed by the Rapporteur. Co-Rapporteur only to add if in disagreement or major omission.</w:t>
      </w:r>
    </w:p>
    <w:p w14:paraId="34B2935F" w14:textId="7CE7D403" w:rsidR="000E1496" w:rsidRDefault="00AA7597" w:rsidP="000E1496">
      <w:pPr>
        <w:pStyle w:val="DraftingNotesAgency"/>
      </w:pPr>
      <w:r>
        <w:t>If relevant and important to the assessment, d</w:t>
      </w:r>
      <w:r w:rsidR="000E1496">
        <w:t xml:space="preserve">escribe outcomes and estimations of all pre-defined and/or post hoc important sensitivity analyses. </w:t>
      </w:r>
    </w:p>
    <w:p w14:paraId="41CC7183" w14:textId="77777777" w:rsidR="000E1496" w:rsidRDefault="000E1496" w:rsidP="000E1496">
      <w:pPr>
        <w:pStyle w:val="DraftingNotesAgency"/>
      </w:pPr>
      <w:r>
        <w:t xml:space="preserve">Minimize the use of text and rather use </w:t>
      </w:r>
      <w:r w:rsidRPr="00845710">
        <w:t xml:space="preserve">preferably data tables combined with if applicable, e.g. </w:t>
      </w:r>
      <w:r>
        <w:t xml:space="preserve">Kaplan-Meier curves and Forest Plots. </w:t>
      </w:r>
    </w:p>
    <w:p w14:paraId="5B2B8BCD" w14:textId="77777777" w:rsidR="000E1496" w:rsidRDefault="000E1496" w:rsidP="000E1496">
      <w:pPr>
        <w:pStyle w:val="DraftingNotesAgency"/>
      </w:pPr>
      <w:r>
        <w:t>Include a reference to the relevant eCTD section under each data table.</w:t>
      </w:r>
    </w:p>
    <w:p w14:paraId="7BBD0659" w14:textId="32CD6087" w:rsidR="000E1496" w:rsidRPr="000E1496" w:rsidRDefault="000E1496" w:rsidP="00683555">
      <w:pPr>
        <w:pStyle w:val="BodytextAgency"/>
      </w:pPr>
      <w:r>
        <w:t>&lt;Text&gt;</w:t>
      </w:r>
    </w:p>
    <w:p w14:paraId="43F09F1E" w14:textId="5D4B505C" w:rsidR="006A3AB0" w:rsidRDefault="298E4B72" w:rsidP="009464D3">
      <w:pPr>
        <w:pStyle w:val="Heading6Agency"/>
      </w:pPr>
      <w:r>
        <w:t>&lt;</w:t>
      </w:r>
      <w:r w:rsidR="785C64F0">
        <w:t>Ancillary analyses</w:t>
      </w:r>
      <w:r>
        <w:t>&gt;</w:t>
      </w:r>
    </w:p>
    <w:p w14:paraId="51D9E235" w14:textId="0B93B4C6" w:rsidR="009A629C" w:rsidRPr="00F51010" w:rsidRDefault="007A1E3F" w:rsidP="00F51010">
      <w:pPr>
        <w:pStyle w:val="Draftingnotes-purple"/>
      </w:pPr>
      <w:r w:rsidRPr="00F51010">
        <w:t xml:space="preserve">FACTUAL. </w:t>
      </w:r>
      <w:r w:rsidR="009A629C" w:rsidRPr="00F51010">
        <w:t>This section is to be completed by the Rapporteur. Co-Rapporteur only to add if in disagreement or major omission.</w:t>
      </w:r>
    </w:p>
    <w:p w14:paraId="6B6A2568" w14:textId="6CD5C2F4" w:rsidR="005E647A" w:rsidRDefault="006A3AB0" w:rsidP="00F51010">
      <w:pPr>
        <w:pStyle w:val="DraftingNotesAgency"/>
      </w:pPr>
      <w:r>
        <w:t>This section should only be used in cases where additional analys</w:t>
      </w:r>
      <w:r w:rsidR="009A685F">
        <w:t>e</w:t>
      </w:r>
      <w:r>
        <w:t xml:space="preserve">s not described above were performed. </w:t>
      </w:r>
      <w:r w:rsidR="006D539E">
        <w:t xml:space="preserve">For analyses performed across studies, don’t use this section, but add in section </w:t>
      </w:r>
      <w:r w:rsidR="006D539E">
        <w:fldChar w:fldCharType="begin"/>
      </w:r>
      <w:r w:rsidR="006D539E">
        <w:instrText xml:space="preserve"> REF _Ref178690322 \r \h </w:instrText>
      </w:r>
      <w:r w:rsidR="006D539E">
        <w:fldChar w:fldCharType="separate"/>
      </w:r>
      <w:r w:rsidR="00C63593">
        <w:t>6.3.6</w:t>
      </w:r>
      <w:r w:rsidR="006D539E">
        <w:fldChar w:fldCharType="end"/>
      </w:r>
      <w:r w:rsidR="006D539E">
        <w:t>.</w:t>
      </w:r>
    </w:p>
    <w:p w14:paraId="01152927" w14:textId="763FE906" w:rsidR="006A3AB0" w:rsidRDefault="006A3AB0" w:rsidP="00F51010">
      <w:pPr>
        <w:pStyle w:val="DraftingNotesAgency"/>
      </w:pPr>
      <w:r>
        <w:t xml:space="preserve">Examples that could be included here are post-hoc analyses, adjusted analyses, including pre-specified ones and other post hoc techniques. </w:t>
      </w:r>
    </w:p>
    <w:p w14:paraId="7FEAACF5" w14:textId="6485E454" w:rsidR="00875B6E" w:rsidRPr="00875B6E" w:rsidRDefault="00875B6E" w:rsidP="00F8456F">
      <w:pPr>
        <w:pStyle w:val="DraftingNotesAgency"/>
      </w:pPr>
      <w:r>
        <w:t xml:space="preserve">This section can also be used in the case that raw data was submitted by the applicant and analyses performed </w:t>
      </w:r>
      <w:r w:rsidR="00F8456F">
        <w:t>on that data set not by the applicant, but by the Rapporteurs (or EMA/contractor at the request of the Rapporteurs).</w:t>
      </w:r>
    </w:p>
    <w:p w14:paraId="7A93C2F9" w14:textId="019DC4A8" w:rsidR="00C55ECC" w:rsidRPr="000A4712" w:rsidRDefault="007317E0" w:rsidP="00111D9E">
      <w:pPr>
        <w:pStyle w:val="BodytextAgency"/>
      </w:pPr>
      <w:r>
        <w:t>&lt;Text&gt;</w:t>
      </w:r>
    </w:p>
    <w:p w14:paraId="4DC11F75" w14:textId="77777777" w:rsidR="007C573E" w:rsidRDefault="4F220509" w:rsidP="00AA7050">
      <w:pPr>
        <w:pStyle w:val="Heading4Agency"/>
      </w:pPr>
      <w:r>
        <w:t>&lt;Study</w:t>
      </w:r>
      <w:r w:rsidR="2803FD73">
        <w:t xml:space="preserve"> #2</w:t>
      </w:r>
      <w:r w:rsidR="791762B9">
        <w:t xml:space="preserve"> identifier</w:t>
      </w:r>
      <w:r>
        <w:t xml:space="preserve">&gt; </w:t>
      </w:r>
      <w:r w:rsidR="223FF596">
        <w:t>&lt;Study title&gt;</w:t>
      </w:r>
    </w:p>
    <w:p w14:paraId="7351F3B2" w14:textId="77777777" w:rsidR="00CE202B" w:rsidRPr="00F51010" w:rsidRDefault="005A4C47" w:rsidP="00F51010">
      <w:pPr>
        <w:pStyle w:val="DraftingNotesAgency"/>
      </w:pPr>
      <w:r w:rsidRPr="00F51010">
        <w:t>Delete this section if there is only 1 pivotal study</w:t>
      </w:r>
      <w:r w:rsidR="00CE202B" w:rsidRPr="00F51010">
        <w:t>.</w:t>
      </w:r>
      <w:r w:rsidR="001137C8" w:rsidRPr="00F51010">
        <w:t xml:space="preserve"> </w:t>
      </w:r>
    </w:p>
    <w:p w14:paraId="490E5922" w14:textId="537395AD" w:rsidR="00E65A9C" w:rsidRPr="00F51010" w:rsidRDefault="00CE202B" w:rsidP="00F51010">
      <w:pPr>
        <w:pStyle w:val="DraftingNotesAgency"/>
      </w:pPr>
      <w:r w:rsidRPr="00F51010">
        <w:t>If there is a second or third pivotal trial, c</w:t>
      </w:r>
      <w:r w:rsidR="001137C8" w:rsidRPr="00F51010">
        <w:t xml:space="preserve">opy/paste </w:t>
      </w:r>
      <w:r w:rsidRPr="00F51010">
        <w:t>all the subsection</w:t>
      </w:r>
      <w:r w:rsidR="00DD1F98" w:rsidRPr="00F51010">
        <w:t>s</w:t>
      </w:r>
      <w:r w:rsidRPr="00F51010">
        <w:t xml:space="preserve"> above </w:t>
      </w:r>
      <w:r w:rsidR="00DD1F98" w:rsidRPr="00F51010">
        <w:t>from</w:t>
      </w:r>
      <w:r w:rsidRPr="00F51010">
        <w:t xml:space="preserve"> the </w:t>
      </w:r>
      <w:r w:rsidR="00730D14" w:rsidRPr="00F51010">
        <w:t>f</w:t>
      </w:r>
      <w:r w:rsidRPr="00F51010">
        <w:t>irst study.</w:t>
      </w:r>
    </w:p>
    <w:p w14:paraId="0E432FF3" w14:textId="7F420B31" w:rsidR="000359E9" w:rsidRPr="000359E9" w:rsidRDefault="000359E9" w:rsidP="000359E9">
      <w:pPr>
        <w:pStyle w:val="BodytextAgency"/>
        <w:rPr>
          <w:lang w:val="en-US"/>
        </w:rPr>
      </w:pPr>
      <w:r>
        <w:rPr>
          <w:lang w:val="en-US"/>
        </w:rPr>
        <w:t>&lt;Text&gt;</w:t>
      </w:r>
    </w:p>
    <w:p w14:paraId="490E59E1" w14:textId="5E36782C" w:rsidR="00E65A9C" w:rsidRDefault="5E2B1584" w:rsidP="00B9084A">
      <w:pPr>
        <w:pStyle w:val="Heading3Agency"/>
      </w:pPr>
      <w:bookmarkStart w:id="264" w:name="_Toc166058391"/>
      <w:bookmarkStart w:id="265" w:name="_Toc204788330"/>
      <w:r>
        <w:t>C</w:t>
      </w:r>
      <w:r w:rsidR="4A6D3CC3">
        <w:t>linical</w:t>
      </w:r>
      <w:r w:rsidR="03577DF7">
        <w:t xml:space="preserve"> studies in special populations</w:t>
      </w:r>
      <w:bookmarkEnd w:id="264"/>
      <w:bookmarkEnd w:id="265"/>
    </w:p>
    <w:p w14:paraId="04435687" w14:textId="34124BF6" w:rsidR="007C573E" w:rsidRPr="00C73202" w:rsidRDefault="007A1E3F" w:rsidP="00C73202">
      <w:pPr>
        <w:pStyle w:val="Draftingnotes-purple"/>
      </w:pPr>
      <w:r w:rsidRPr="00C73202">
        <w:t xml:space="preserve">FACTUAL. </w:t>
      </w:r>
      <w:r w:rsidR="007C573E" w:rsidRPr="00C73202">
        <w:t>This section is to be completed by the Rapporteur. Co-Rapporteur only to add if in disagreement or major omission.</w:t>
      </w:r>
    </w:p>
    <w:p w14:paraId="490E59E2" w14:textId="3D09387F" w:rsidR="00195C2F" w:rsidRPr="00C73202" w:rsidRDefault="00190F1D" w:rsidP="00C73202">
      <w:pPr>
        <w:pStyle w:val="DraftingNotesAgency"/>
      </w:pPr>
      <w:r w:rsidRPr="00C73202">
        <w:t>Not applicable for biosimilars.</w:t>
      </w:r>
    </w:p>
    <w:p w14:paraId="3787D3FF" w14:textId="34BFE2B2" w:rsidR="00CA7E70" w:rsidRPr="00C73202" w:rsidRDefault="00CA7E70" w:rsidP="00C73202">
      <w:pPr>
        <w:pStyle w:val="DraftingNotesAgency"/>
      </w:pPr>
      <w:r w:rsidRPr="00C73202">
        <w:t>Please paste here the table from section 3.4 of the D80 clinical report.</w:t>
      </w:r>
    </w:p>
    <w:p w14:paraId="7B4A2F4C" w14:textId="12143D83" w:rsidR="00CA7E70" w:rsidRPr="00467043" w:rsidRDefault="005171FF" w:rsidP="005171FF">
      <w:pPr>
        <w:pStyle w:val="Caption"/>
        <w:rPr>
          <w:b/>
          <w:bCs/>
          <w:i w:val="0"/>
          <w:iCs w:val="0"/>
          <w:color w:val="auto"/>
        </w:rPr>
      </w:pPr>
      <w:r w:rsidRPr="00467043">
        <w:rPr>
          <w:b/>
          <w:bCs/>
          <w:i w:val="0"/>
          <w:iCs w:val="0"/>
          <w:color w:val="auto"/>
        </w:rPr>
        <w:t xml:space="preserve">Table </w:t>
      </w:r>
      <w:r w:rsidR="00E65B85" w:rsidRPr="00467043">
        <w:rPr>
          <w:b/>
          <w:bCs/>
          <w:i w:val="0"/>
          <w:iCs w:val="0"/>
          <w:color w:val="auto"/>
        </w:rPr>
        <w:fldChar w:fldCharType="begin"/>
      </w:r>
      <w:r w:rsidR="00E65B85" w:rsidRPr="00467043">
        <w:rPr>
          <w:b/>
          <w:bCs/>
          <w:i w:val="0"/>
          <w:iCs w:val="0"/>
          <w:color w:val="auto"/>
        </w:rPr>
        <w:instrText xml:space="preserve"> SEQ Table \* ARABIC </w:instrText>
      </w:r>
      <w:r w:rsidR="00E65B85" w:rsidRPr="00467043">
        <w:rPr>
          <w:b/>
          <w:bCs/>
          <w:i w:val="0"/>
          <w:iCs w:val="0"/>
          <w:color w:val="auto"/>
        </w:rPr>
        <w:fldChar w:fldCharType="separate"/>
      </w:r>
      <w:r w:rsidR="00C63593" w:rsidRPr="00467043">
        <w:rPr>
          <w:b/>
          <w:bCs/>
          <w:i w:val="0"/>
          <w:iCs w:val="0"/>
          <w:noProof/>
          <w:color w:val="auto"/>
        </w:rPr>
        <w:t>13</w:t>
      </w:r>
      <w:r w:rsidR="00E65B85" w:rsidRPr="00467043">
        <w:rPr>
          <w:b/>
          <w:bCs/>
          <w:i w:val="0"/>
          <w:iCs w:val="0"/>
          <w:noProof/>
          <w:color w:val="auto"/>
        </w:rPr>
        <w:fldChar w:fldCharType="end"/>
      </w:r>
      <w:r w:rsidRPr="00467043">
        <w:rPr>
          <w:b/>
          <w:bCs/>
          <w:i w:val="0"/>
          <w:iCs w:val="0"/>
          <w:color w:val="auto"/>
        </w:rPr>
        <w:t>:</w:t>
      </w:r>
      <w:r w:rsidR="00CA7E70" w:rsidRPr="00467043">
        <w:rPr>
          <w:b/>
          <w:bCs/>
          <w:i w:val="0"/>
          <w:iCs w:val="0"/>
          <w:color w:val="auto"/>
        </w:rPr>
        <w:t xml:space="preserve"> Clinical studies in special populations</w:t>
      </w:r>
    </w:p>
    <w:tbl>
      <w:tblPr>
        <w:tblW w:w="0" w:type="auto"/>
        <w:tblCellMar>
          <w:top w:w="15" w:type="dxa"/>
          <w:left w:w="15" w:type="dxa"/>
          <w:bottom w:w="15" w:type="dxa"/>
          <w:right w:w="15" w:type="dxa"/>
        </w:tblCellMar>
        <w:tblLook w:val="00A0" w:firstRow="1" w:lastRow="0" w:firstColumn="1" w:lastColumn="0" w:noHBand="0" w:noVBand="0"/>
      </w:tblPr>
      <w:tblGrid>
        <w:gridCol w:w="3846"/>
        <w:gridCol w:w="2749"/>
        <w:gridCol w:w="2802"/>
      </w:tblGrid>
      <w:tr w:rsidR="00CA7E70" w14:paraId="3C5097EC" w14:textId="77777777">
        <w:trPr>
          <w:cantSplit/>
          <w:tblHeader/>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68056B1F" w14:textId="1267B06A" w:rsidR="00CA7E70" w:rsidRPr="00BB0E0D" w:rsidRDefault="00CA7E70" w:rsidP="00507BD3">
            <w:pPr>
              <w:pStyle w:val="TableHeader"/>
            </w:pP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32EB6F7C" w14:textId="77777777" w:rsidR="00CA7E70" w:rsidRPr="00BB0E0D" w:rsidRDefault="00CA7E70" w:rsidP="00507BD3">
            <w:pPr>
              <w:pStyle w:val="TableHeader"/>
            </w:pPr>
            <w:r w:rsidRPr="00BB0E0D">
              <w:t>Controlled Trials</w:t>
            </w: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D20BF1E" w14:textId="77777777" w:rsidR="00CA7E70" w:rsidRPr="00BB0E0D" w:rsidRDefault="00CA7E70" w:rsidP="00507BD3">
            <w:pPr>
              <w:pStyle w:val="TableHeader"/>
            </w:pPr>
            <w:r w:rsidRPr="00BB0E0D">
              <w:t>Non-controlled trials</w:t>
            </w:r>
          </w:p>
        </w:tc>
      </w:tr>
      <w:tr w:rsidR="00CA7E70" w14:paraId="07975C7E" w14:textId="77777777">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7AE11126" w14:textId="77777777" w:rsidR="00CA7E70" w:rsidRPr="00BB0E0D" w:rsidRDefault="00CA7E70" w:rsidP="00507BD3">
            <w:pPr>
              <w:pStyle w:val="TableHeader"/>
            </w:pPr>
            <w:r w:rsidRPr="00BB0E0D">
              <w:t>Renal impairment* patients (Subjects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275BC589" w14:textId="77777777" w:rsidR="00CA7E70" w:rsidRPr="00BB0E0D" w:rsidRDefault="00CA7E70">
            <w:pPr>
              <w:pStyle w:val="Tablebody"/>
            </w:pPr>
            <w:r w:rsidRPr="00BB0E0D">
              <w:br/>
            </w: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6B5CD73" w14:textId="77777777" w:rsidR="00CA7E70" w:rsidRPr="00BB0E0D" w:rsidRDefault="00CA7E70">
            <w:pPr>
              <w:pStyle w:val="Tablebody"/>
            </w:pPr>
            <w:r w:rsidRPr="00BB0E0D">
              <w:br/>
            </w:r>
          </w:p>
        </w:tc>
      </w:tr>
      <w:tr w:rsidR="00CA7E70" w14:paraId="6DDE7DE8" w14:textId="77777777">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54C40B97" w14:textId="77777777" w:rsidR="00CA7E70" w:rsidRPr="00BB0E0D" w:rsidRDefault="00CA7E70" w:rsidP="00507BD3">
            <w:pPr>
              <w:pStyle w:val="TableHeader"/>
            </w:pPr>
            <w:r w:rsidRPr="00BB0E0D">
              <w:t>Hepatic impairment** patients (Subjects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7FFD7412" w14:textId="77777777" w:rsidR="00CA7E70" w:rsidRPr="00BB0E0D" w:rsidRDefault="00CA7E70">
            <w:pPr>
              <w:pStyle w:val="Tablebody"/>
            </w:pPr>
            <w:r w:rsidRPr="00BB0E0D">
              <w:br/>
            </w: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395ADD09" w14:textId="77777777" w:rsidR="00CA7E70" w:rsidRPr="00BB0E0D" w:rsidRDefault="00CA7E70">
            <w:pPr>
              <w:pStyle w:val="Tablebody"/>
            </w:pPr>
            <w:r w:rsidRPr="00BB0E0D">
              <w:br/>
            </w:r>
          </w:p>
        </w:tc>
      </w:tr>
      <w:tr w:rsidR="00CA7E70" w14:paraId="0407EA33" w14:textId="77777777">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B910CBE" w14:textId="77777777" w:rsidR="00CA7E70" w:rsidRPr="00BB0E0D" w:rsidRDefault="00CA7E70" w:rsidP="00507BD3">
            <w:pPr>
              <w:pStyle w:val="TableHeader"/>
            </w:pPr>
            <w:r w:rsidRPr="00BB0E0D">
              <w:t>Paediatric patients &lt;18 years (Subjects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56A29862" w14:textId="77777777" w:rsidR="00CA7E70" w:rsidRPr="00BB0E0D" w:rsidRDefault="00CA7E70">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36BCCCC1" w14:textId="77777777" w:rsidR="00CA7E70" w:rsidRPr="00BB0E0D" w:rsidRDefault="00CA7E70">
            <w:pPr>
              <w:pStyle w:val="Tablebody"/>
            </w:pPr>
          </w:p>
        </w:tc>
      </w:tr>
      <w:tr w:rsidR="00CA7E70" w14:paraId="08497D7F" w14:textId="77777777">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3EB05116" w14:textId="3D373F57" w:rsidR="00CA7E70" w:rsidRPr="00BB0E0D" w:rsidRDefault="006B1B25" w:rsidP="00507BD3">
            <w:pPr>
              <w:pStyle w:val="TableHeader"/>
            </w:pPr>
            <w:r>
              <w:lastRenderedPageBreak/>
              <w:t>Older patients</w:t>
            </w:r>
            <w:r w:rsidR="0059615F">
              <w:t xml:space="preserve">; </w:t>
            </w:r>
            <w:r w:rsidR="00CA7E70" w:rsidRPr="00BB0E0D">
              <w:t>Age 65-74</w:t>
            </w:r>
            <w:r w:rsidR="00CA7E70" w:rsidRPr="00BB0E0D">
              <w:br/>
              <w:t>(Subjects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0D23996E" w14:textId="77777777" w:rsidR="00CA7E70" w:rsidRPr="00BB0E0D" w:rsidRDefault="00CA7E70">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29C1BBAC" w14:textId="77777777" w:rsidR="00CA7E70" w:rsidRPr="00BB0E0D" w:rsidRDefault="00CA7E70">
            <w:pPr>
              <w:pStyle w:val="Tablebody"/>
            </w:pPr>
          </w:p>
        </w:tc>
      </w:tr>
      <w:tr w:rsidR="00CA7E70" w14:paraId="2F647CA4" w14:textId="77777777">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0660139C" w14:textId="77777777" w:rsidR="00CA7E70" w:rsidRPr="00BB0E0D" w:rsidRDefault="00CA7E70" w:rsidP="00507BD3">
            <w:pPr>
              <w:pStyle w:val="TableHeader"/>
            </w:pPr>
            <w:r w:rsidRPr="00BB0E0D">
              <w:t>Age 75-84</w:t>
            </w:r>
            <w:r w:rsidRPr="00BB0E0D">
              <w:br/>
              <w:t>(Subjects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2EDCEA11" w14:textId="77777777" w:rsidR="00CA7E70" w:rsidRPr="00BB0E0D" w:rsidRDefault="00CA7E70">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6C0C4FF6" w14:textId="77777777" w:rsidR="00CA7E70" w:rsidRPr="00BB0E0D" w:rsidRDefault="00CA7E70">
            <w:pPr>
              <w:pStyle w:val="Tablebody"/>
            </w:pPr>
          </w:p>
        </w:tc>
      </w:tr>
      <w:tr w:rsidR="00CA7E70" w14:paraId="73059C04" w14:textId="77777777">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3D0E6530" w14:textId="77777777" w:rsidR="00CA7E70" w:rsidRPr="00BB0E0D" w:rsidRDefault="00CA7E70" w:rsidP="00507BD3">
            <w:pPr>
              <w:pStyle w:val="TableHeader"/>
            </w:pPr>
            <w:r w:rsidRPr="00BB0E0D">
              <w:t>Age 85+</w:t>
            </w:r>
            <w:r w:rsidRPr="00BB0E0D">
              <w:br/>
              <w:t>(Subjects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6C4CB275" w14:textId="77777777" w:rsidR="00CA7E70" w:rsidRPr="00BB0E0D" w:rsidRDefault="00CA7E70">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55673268" w14:textId="77777777" w:rsidR="00CA7E70" w:rsidRPr="00BB0E0D" w:rsidRDefault="00CA7E70">
            <w:pPr>
              <w:pStyle w:val="Tablebody"/>
            </w:pPr>
          </w:p>
        </w:tc>
      </w:tr>
      <w:tr w:rsidR="00CA7E70" w14:paraId="64BD7218" w14:textId="77777777">
        <w:trPr>
          <w:cantSplit/>
        </w:trPr>
        <w:tc>
          <w:tcPr>
            <w:tcW w:w="38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3399"/>
            <w:tcMar>
              <w:top w:w="0" w:type="dxa"/>
              <w:left w:w="105" w:type="dxa"/>
              <w:bottom w:w="0" w:type="dxa"/>
              <w:right w:w="105" w:type="dxa"/>
            </w:tcMar>
          </w:tcPr>
          <w:p w14:paraId="393F364C" w14:textId="77777777" w:rsidR="00CA7E70" w:rsidRPr="00BB0E0D" w:rsidRDefault="00CA7E70" w:rsidP="00507BD3">
            <w:pPr>
              <w:pStyle w:val="TableHeader"/>
            </w:pPr>
            <w:r w:rsidRPr="00BB0E0D">
              <w:t>Other</w:t>
            </w:r>
            <w:r w:rsidRPr="00BB0E0D">
              <w:br/>
              <w:t>(Subjects number /total number)</w:t>
            </w:r>
          </w:p>
        </w:tc>
        <w:tc>
          <w:tcPr>
            <w:tcW w:w="27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4912CA5D" w14:textId="77777777" w:rsidR="00CA7E70" w:rsidRPr="00BB0E0D" w:rsidRDefault="00CA7E70">
            <w:pPr>
              <w:pStyle w:val="Tablebody"/>
            </w:pPr>
          </w:p>
        </w:tc>
        <w:tc>
          <w:tcPr>
            <w:tcW w:w="28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E3F2"/>
            <w:tcMar>
              <w:top w:w="0" w:type="dxa"/>
              <w:left w:w="105" w:type="dxa"/>
              <w:bottom w:w="0" w:type="dxa"/>
              <w:right w:w="105" w:type="dxa"/>
            </w:tcMar>
          </w:tcPr>
          <w:p w14:paraId="70EA39EF" w14:textId="77777777" w:rsidR="00CA7E70" w:rsidRPr="00BB0E0D" w:rsidRDefault="00CA7E70">
            <w:pPr>
              <w:pStyle w:val="Tablebody"/>
            </w:pPr>
          </w:p>
        </w:tc>
      </w:tr>
    </w:tbl>
    <w:p w14:paraId="52CEEEB1" w14:textId="77777777" w:rsidR="00CA7E70" w:rsidRPr="00AE169B" w:rsidRDefault="00CA7E70" w:rsidP="00CA7E70">
      <w:pPr>
        <w:pStyle w:val="Tablefooter"/>
      </w:pPr>
      <w:r w:rsidRPr="00AE169B">
        <w:t>* Renal impairment is defined as having CKD Stage 3b, 4 or 5 (KDIGO definition)</w:t>
      </w:r>
    </w:p>
    <w:p w14:paraId="67A7CC52" w14:textId="77777777" w:rsidR="00CA7E70" w:rsidRDefault="00CA7E70" w:rsidP="00CA7E70">
      <w:pPr>
        <w:pStyle w:val="Tablefooter"/>
      </w:pPr>
      <w:r w:rsidRPr="00AE169B">
        <w:t>** Hepatic impairment is defined as having Child-Pugh score B or C</w:t>
      </w:r>
    </w:p>
    <w:p w14:paraId="2B5665B1" w14:textId="77777777" w:rsidR="00CA7E70" w:rsidRDefault="00CA7E70" w:rsidP="00CA7E70">
      <w:pPr>
        <w:pStyle w:val="BodytextAgency"/>
      </w:pPr>
    </w:p>
    <w:p w14:paraId="61DE39E6" w14:textId="56D139C8" w:rsidR="005D10AF" w:rsidRDefault="005D10AF" w:rsidP="005D10AF">
      <w:pPr>
        <w:pStyle w:val="DraftingNotesAgency"/>
      </w:pPr>
      <w:r>
        <w:t>Describe briefly any results in special populations that are of relevance for the SmPC and/or RMP.</w:t>
      </w:r>
    </w:p>
    <w:p w14:paraId="0BD070E9" w14:textId="77777777" w:rsidR="00CA7E70" w:rsidRDefault="00CA7E70" w:rsidP="00CA7E70">
      <w:pPr>
        <w:pStyle w:val="BodytextAgency"/>
      </w:pPr>
      <w:r>
        <w:t>&lt;Text&gt;</w:t>
      </w:r>
    </w:p>
    <w:p w14:paraId="490E59FB" w14:textId="12CA0C01" w:rsidR="00F45B7B" w:rsidRDefault="00917F6E" w:rsidP="00B9084A">
      <w:pPr>
        <w:pStyle w:val="Heading3Agency"/>
      </w:pPr>
      <w:bookmarkStart w:id="266" w:name="_Toc166058392"/>
      <w:bookmarkStart w:id="267" w:name="_Toc204788331"/>
      <w:bookmarkStart w:id="268" w:name="_Hlk31785733"/>
      <w:r>
        <w:t>&lt;</w:t>
      </w:r>
      <w:r w:rsidR="66D87195">
        <w:t>In vitro biomarker test for patient selection for efficacy</w:t>
      </w:r>
      <w:bookmarkEnd w:id="266"/>
      <w:r>
        <w:t>&gt;</w:t>
      </w:r>
      <w:bookmarkEnd w:id="267"/>
    </w:p>
    <w:p w14:paraId="37ADCBE6" w14:textId="5DE9F5BD" w:rsidR="007C573E" w:rsidRDefault="00B6539D" w:rsidP="00C73202">
      <w:pPr>
        <w:pStyle w:val="Draftingnotes-purple"/>
      </w:pPr>
      <w:r w:rsidRPr="00C73202">
        <w:t xml:space="preserve">FACTUAL. </w:t>
      </w:r>
      <w:r w:rsidR="007C573E" w:rsidRPr="00C73202">
        <w:t>This section is to be completed by the Rapporteur. Co-Rapporteur only to add if in disagreement or major omission.</w:t>
      </w:r>
    </w:p>
    <w:p w14:paraId="7FB05C99" w14:textId="77777777" w:rsidR="00631D72" w:rsidRPr="00785AC1" w:rsidRDefault="00631D72" w:rsidP="00631D72">
      <w:pPr>
        <w:pStyle w:val="Guidancetext-Applicant"/>
        <w:rPr>
          <w:color w:val="339966"/>
        </w:rPr>
      </w:pPr>
      <w:r w:rsidRPr="00785AC1">
        <w:rPr>
          <w:rFonts w:ascii="Segoe UI" w:hAnsi="Segoe UI"/>
          <w:iCs/>
          <w:color w:val="339966"/>
          <w:sz w:val="18"/>
        </w:rPr>
        <w:t xml:space="preserve">If no biomarker test is used, please state “not applicable”. </w:t>
      </w:r>
    </w:p>
    <w:p w14:paraId="2BDD4987" w14:textId="77777777" w:rsidR="00631D72" w:rsidRPr="00785AC1" w:rsidRDefault="00631D72" w:rsidP="00631D72">
      <w:pPr>
        <w:pStyle w:val="Guidancetext-Applicant"/>
        <w:rPr>
          <w:rFonts w:ascii="Segoe UI" w:hAnsi="Segoe UI"/>
          <w:iCs/>
          <w:color w:val="339966"/>
          <w:sz w:val="18"/>
        </w:rPr>
      </w:pPr>
    </w:p>
    <w:p w14:paraId="635A81E7"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In vitro biomarker assays that are used for patient selection (for efficacy and/or safety) define the patient population that was investigated in clinical trials and considered for benefit-risk assessment of a medicinal product, with direct impact on its use in clinical practice.</w:t>
      </w:r>
    </w:p>
    <w:p w14:paraId="22366E29" w14:textId="77777777" w:rsidR="00631D72" w:rsidRPr="00785AC1" w:rsidRDefault="00631D72" w:rsidP="00631D72">
      <w:pPr>
        <w:pStyle w:val="Guidancetext-Applicant"/>
        <w:rPr>
          <w:rFonts w:ascii="Segoe UI" w:hAnsi="Segoe UI"/>
          <w:iCs/>
          <w:color w:val="339966"/>
          <w:sz w:val="18"/>
        </w:rPr>
      </w:pPr>
    </w:p>
    <w:p w14:paraId="1D2CDC4F"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Evaluating the assay performance in terms of robustness and reliability to measure biomarker(s) is therefore key to understand the benefit-risk of the product in the intended population.</w:t>
      </w:r>
    </w:p>
    <w:p w14:paraId="5D0C8C21" w14:textId="77777777" w:rsidR="00631D72" w:rsidRPr="00785AC1" w:rsidRDefault="00631D72" w:rsidP="00631D72">
      <w:pPr>
        <w:pStyle w:val="Guidancetext-Applicant"/>
        <w:rPr>
          <w:rFonts w:ascii="Segoe UI" w:hAnsi="Segoe UI"/>
          <w:iCs/>
          <w:color w:val="339966"/>
          <w:sz w:val="18"/>
        </w:rPr>
      </w:pPr>
    </w:p>
    <w:p w14:paraId="4568A821"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The Applicant should provide sufficient data on the assay used in the clinical study(</w:t>
      </w:r>
      <w:proofErr w:type="spellStart"/>
      <w:r w:rsidRPr="00785AC1">
        <w:rPr>
          <w:rFonts w:ascii="Segoe UI" w:hAnsi="Segoe UI"/>
          <w:iCs/>
          <w:color w:val="339966"/>
          <w:sz w:val="18"/>
        </w:rPr>
        <w:t>ies</w:t>
      </w:r>
      <w:proofErr w:type="spellEnd"/>
      <w:r w:rsidRPr="00785AC1">
        <w:rPr>
          <w:rFonts w:ascii="Segoe UI" w:hAnsi="Segoe UI"/>
          <w:iCs/>
          <w:color w:val="339966"/>
          <w:sz w:val="18"/>
        </w:rPr>
        <w:t>)to get an insight in its properties and robustness when approving the medicinal product. Any uncertainties should be flagged in the AR. Therefore, the following aspects should be addressed:</w:t>
      </w:r>
    </w:p>
    <w:p w14:paraId="5B06C12B" w14:textId="77777777" w:rsidR="00631D72" w:rsidRPr="00785AC1" w:rsidRDefault="00631D72" w:rsidP="00631D72">
      <w:pPr>
        <w:pStyle w:val="Guidancetext-Applicant"/>
        <w:rPr>
          <w:rFonts w:ascii="Segoe UI" w:hAnsi="Segoe UI"/>
          <w:iCs/>
          <w:color w:val="339966"/>
          <w:sz w:val="18"/>
        </w:rPr>
      </w:pPr>
    </w:p>
    <w:p w14:paraId="2D2D7DE4"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Scientific rationale:</w:t>
      </w:r>
    </w:p>
    <w:p w14:paraId="4543638D"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Scientific rationale for the choice of the predictive biomarker (e.g. prevalence, relation to disease mechanism) and the analytical method by which it is measured. Please consider whether the biomarker that is measured has other roles beyond being (assumed as) predictive for treatment effect/safety (e.g. diagnostic, prognostic).</w:t>
      </w:r>
    </w:p>
    <w:p w14:paraId="454EFC40" w14:textId="77777777" w:rsidR="00631D72" w:rsidRPr="00785AC1" w:rsidRDefault="00631D72" w:rsidP="00631D72">
      <w:pPr>
        <w:pStyle w:val="Guidancetext-Applicant"/>
        <w:rPr>
          <w:rFonts w:ascii="Segoe UI" w:hAnsi="Segoe UI"/>
          <w:iCs/>
          <w:color w:val="339966"/>
          <w:sz w:val="18"/>
        </w:rPr>
      </w:pPr>
    </w:p>
    <w:p w14:paraId="02300FE6"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Analytical validation aspects of the biomarker assay</w:t>
      </w:r>
    </w:p>
    <w:p w14:paraId="08DEAC92" w14:textId="77777777" w:rsidR="00631D72" w:rsidRPr="00785AC1" w:rsidRDefault="00631D72" w:rsidP="00631D72">
      <w:pPr>
        <w:pStyle w:val="Guidancetext-Applicant-bullet"/>
        <w:rPr>
          <w:iCs/>
          <w:color w:val="339966"/>
        </w:rPr>
      </w:pPr>
      <w:r w:rsidRPr="00785AC1">
        <w:rPr>
          <w:iCs/>
          <w:color w:val="339966"/>
        </w:rPr>
        <w:t>Analytical method including assay platform, specimen, pre-analytical processing requirements and read-out.</w:t>
      </w:r>
    </w:p>
    <w:p w14:paraId="618F117D" w14:textId="06755247" w:rsidR="00631D72" w:rsidRPr="00785AC1" w:rsidRDefault="00631D72" w:rsidP="00631D72">
      <w:pPr>
        <w:pStyle w:val="Guidancetext-Applicant-bullet"/>
        <w:rPr>
          <w:iCs/>
          <w:color w:val="339966"/>
        </w:rPr>
      </w:pPr>
      <w:r w:rsidRPr="00785AC1">
        <w:rPr>
          <w:iCs/>
          <w:color w:val="339966"/>
        </w:rPr>
        <w:t>To verify the suitability of an assay used in the pivotal study(</w:t>
      </w:r>
      <w:proofErr w:type="spellStart"/>
      <w:r w:rsidRPr="00785AC1">
        <w:rPr>
          <w:iCs/>
          <w:color w:val="339966"/>
        </w:rPr>
        <w:t>ies</w:t>
      </w:r>
      <w:proofErr w:type="spellEnd"/>
      <w:r w:rsidRPr="00785AC1">
        <w:rPr>
          <w:iCs/>
          <w:color w:val="339966"/>
        </w:rPr>
        <w:t>), the selected analytical validation parameters, such as, specificity, sensitivity, precision, limit of detection (</w:t>
      </w:r>
      <w:proofErr w:type="spellStart"/>
      <w:r w:rsidRPr="00785AC1">
        <w:rPr>
          <w:iCs/>
          <w:color w:val="339966"/>
        </w:rPr>
        <w:t>LoD</w:t>
      </w:r>
      <w:proofErr w:type="spellEnd"/>
      <w:r w:rsidRPr="00785AC1">
        <w:rPr>
          <w:iCs/>
          <w:color w:val="339966"/>
        </w:rPr>
        <w:t>), limit of quantitation (</w:t>
      </w:r>
      <w:proofErr w:type="spellStart"/>
      <w:r w:rsidRPr="00785AC1">
        <w:rPr>
          <w:iCs/>
          <w:color w:val="339966"/>
        </w:rPr>
        <w:t>LoQ</w:t>
      </w:r>
      <w:proofErr w:type="spellEnd"/>
      <w:r w:rsidRPr="00785AC1">
        <w:rPr>
          <w:iCs/>
          <w:color w:val="339966"/>
        </w:rPr>
        <w:t xml:space="preserve">), measuring range, linearity depending on the analytical platform (qualitative vs.(semi-) quantitative) should be described. The corresponding analytical validation results should be </w:t>
      </w:r>
      <w:r w:rsidRPr="00631D72">
        <w:rPr>
          <w:iCs/>
          <w:color w:val="339966"/>
        </w:rPr>
        <w:t>discussed,</w:t>
      </w:r>
      <w:r w:rsidRPr="00785AC1">
        <w:rPr>
          <w:iCs/>
          <w:color w:val="339966"/>
        </w:rPr>
        <w:t xml:space="preserve"> and a conclusion should be drawn regarding the robustness of the testing data ensuring its appropriateness for benefit /risk assessment.</w:t>
      </w:r>
    </w:p>
    <w:p w14:paraId="489EDEF0" w14:textId="77777777" w:rsidR="00631D72" w:rsidRPr="00785AC1" w:rsidRDefault="00631D72" w:rsidP="00631D72">
      <w:pPr>
        <w:pStyle w:val="Guidancetext-Applicant"/>
        <w:rPr>
          <w:rFonts w:ascii="Segoe UI" w:hAnsi="Segoe UI"/>
          <w:iCs/>
          <w:color w:val="339966"/>
          <w:sz w:val="18"/>
        </w:rPr>
      </w:pPr>
    </w:p>
    <w:p w14:paraId="11DB7562"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Clinical validation aspects</w:t>
      </w:r>
    </w:p>
    <w:p w14:paraId="2B32DC10"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Clinical validity of the pivotal assay should be described by correlation with a clinical endpoint.</w:t>
      </w:r>
    </w:p>
    <w:p w14:paraId="593112C6" w14:textId="77777777" w:rsidR="00631D72" w:rsidRPr="00785AC1" w:rsidRDefault="00631D72" w:rsidP="00631D72">
      <w:pPr>
        <w:pStyle w:val="Guidancetext-Applicant"/>
        <w:rPr>
          <w:rFonts w:ascii="Segoe UI" w:hAnsi="Segoe UI"/>
          <w:iCs/>
          <w:color w:val="339966"/>
          <w:sz w:val="18"/>
        </w:rPr>
      </w:pPr>
    </w:p>
    <w:p w14:paraId="4AAA2247"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Justification for the definition of the selected population:</w:t>
      </w:r>
    </w:p>
    <w:p w14:paraId="7BF1CA4B" w14:textId="77777777" w:rsidR="00631D72" w:rsidRPr="00785AC1" w:rsidRDefault="00631D72" w:rsidP="00631D72">
      <w:pPr>
        <w:pStyle w:val="Guidancetext-Applicant"/>
        <w:rPr>
          <w:rFonts w:ascii="Segoe UI" w:hAnsi="Segoe UI"/>
          <w:iCs/>
          <w:color w:val="339966"/>
          <w:sz w:val="18"/>
        </w:rPr>
      </w:pPr>
    </w:p>
    <w:p w14:paraId="05EA8A8C" w14:textId="77777777" w:rsidR="00631D72" w:rsidRPr="00785AC1" w:rsidRDefault="00631D72" w:rsidP="00631D72">
      <w:pPr>
        <w:pStyle w:val="Guidancetext-Applicant"/>
        <w:rPr>
          <w:rFonts w:ascii="Segoe UI" w:hAnsi="Segoe UI"/>
          <w:iCs/>
          <w:color w:val="339966"/>
          <w:sz w:val="18"/>
        </w:rPr>
      </w:pPr>
      <w:r w:rsidRPr="00785AC1">
        <w:rPr>
          <w:rFonts w:ascii="Segoe UI" w:hAnsi="Segoe UI"/>
          <w:iCs/>
          <w:color w:val="339966"/>
          <w:sz w:val="18"/>
        </w:rPr>
        <w:t>a.      Cut-point selection:</w:t>
      </w:r>
    </w:p>
    <w:p w14:paraId="11D1D489" w14:textId="77777777" w:rsidR="00631D72" w:rsidRPr="00785AC1" w:rsidRDefault="00631D72" w:rsidP="00631D72">
      <w:pPr>
        <w:pStyle w:val="Guidancetext-Applicant"/>
        <w:rPr>
          <w:rFonts w:ascii="Segoe UI" w:hAnsi="Segoe UI"/>
          <w:iCs/>
          <w:color w:val="339966"/>
          <w:sz w:val="18"/>
        </w:rPr>
      </w:pPr>
    </w:p>
    <w:p w14:paraId="39D33DAC" w14:textId="77777777" w:rsidR="00631D72" w:rsidRPr="00785AC1" w:rsidRDefault="00631D72" w:rsidP="00631D72">
      <w:pPr>
        <w:pStyle w:val="Guidancetext-Applicant-bullet"/>
        <w:rPr>
          <w:iCs/>
          <w:color w:val="339966"/>
        </w:rPr>
      </w:pPr>
      <w:r w:rsidRPr="00785AC1">
        <w:rPr>
          <w:iCs/>
          <w:color w:val="339966"/>
        </w:rPr>
        <w:t>Clarification whether the cut-off is determined by the analytical sensitivity of the assay platform or determined otherwise.</w:t>
      </w:r>
    </w:p>
    <w:p w14:paraId="77F1C845" w14:textId="77777777" w:rsidR="00631D72" w:rsidRPr="00785AC1" w:rsidRDefault="00631D72" w:rsidP="00631D72">
      <w:pPr>
        <w:pStyle w:val="Guidancetext-Applicant"/>
        <w:rPr>
          <w:rFonts w:ascii="Segoe UI" w:hAnsi="Segoe UI"/>
          <w:iCs/>
          <w:color w:val="339966"/>
          <w:sz w:val="18"/>
        </w:rPr>
      </w:pPr>
    </w:p>
    <w:p w14:paraId="119D08A3" w14:textId="77777777" w:rsidR="00631D72" w:rsidRPr="00785AC1" w:rsidRDefault="00631D72" w:rsidP="00631D72">
      <w:pPr>
        <w:pStyle w:val="Guidancetext-Applicant-bullet"/>
        <w:rPr>
          <w:iCs/>
          <w:color w:val="339966"/>
        </w:rPr>
      </w:pPr>
      <w:r w:rsidRPr="00785AC1">
        <w:rPr>
          <w:iCs/>
          <w:color w:val="339966"/>
        </w:rPr>
        <w:t>For binary biomarkers: indicate the threshold (i.e. cut-point) defining a patient as biomarker positive; provide evidence why this cut-point was selected; discuss other possible cut-point definitions that (could) have an impact on the efficacy of the medicinal product.</w:t>
      </w:r>
    </w:p>
    <w:p w14:paraId="50611B92" w14:textId="77777777" w:rsidR="00631D72" w:rsidRPr="00785AC1" w:rsidRDefault="00631D72" w:rsidP="00631D72">
      <w:pPr>
        <w:pStyle w:val="Guidancetext-Applicant"/>
        <w:rPr>
          <w:rFonts w:ascii="Segoe UI" w:hAnsi="Segoe UI"/>
          <w:iCs/>
          <w:color w:val="339966"/>
          <w:sz w:val="18"/>
        </w:rPr>
      </w:pPr>
    </w:p>
    <w:p w14:paraId="386B9F62" w14:textId="77777777" w:rsidR="00631D72" w:rsidRDefault="00631D72" w:rsidP="00631D72">
      <w:pPr>
        <w:pStyle w:val="Guidancetext-Applicant-bullet"/>
        <w:rPr>
          <w:iCs/>
          <w:color w:val="339966"/>
        </w:rPr>
      </w:pPr>
      <w:r w:rsidRPr="00785AC1">
        <w:rPr>
          <w:iCs/>
          <w:color w:val="339966"/>
        </w:rPr>
        <w:t>For continuous biomarkers: describe how cut-points for the trial were selected and if this selection has been shown to be robust and reliable. In case no data are available for biomarker negative populations a solid justification must be provided based on preclinical and literature data.</w:t>
      </w:r>
    </w:p>
    <w:p w14:paraId="055ABE88" w14:textId="77777777" w:rsidR="00631D72" w:rsidRPr="00785AC1" w:rsidRDefault="00631D72" w:rsidP="00785AC1">
      <w:pPr>
        <w:pStyle w:val="Guidancetext-Applicant-bullet"/>
        <w:numPr>
          <w:ilvl w:val="0"/>
          <w:numId w:val="0"/>
        </w:numPr>
        <w:ind w:left="720"/>
        <w:rPr>
          <w:iCs/>
          <w:color w:val="339966"/>
        </w:rPr>
      </w:pPr>
    </w:p>
    <w:p w14:paraId="6BDEA227" w14:textId="77777777" w:rsidR="00631D72" w:rsidRPr="00631D72" w:rsidRDefault="00631D72" w:rsidP="00785AC1">
      <w:pPr>
        <w:pStyle w:val="DraftingNotesAgency"/>
      </w:pPr>
      <w:r w:rsidRPr="00631D72">
        <w:t xml:space="preserve">b.      In case of </w:t>
      </w:r>
      <w:proofErr w:type="spellStart"/>
      <w:r w:rsidRPr="00631D72">
        <w:t>multimarker</w:t>
      </w:r>
      <w:proofErr w:type="spellEnd"/>
      <w:r w:rsidRPr="00631D72">
        <w:t xml:space="preserve"> panels (e.g. panels of genetic/genomic aberrations): definition and justification for the panel chosen, e.g. which genetic aberration(s) define(s) patients selected.</w:t>
      </w:r>
    </w:p>
    <w:bookmarkEnd w:id="268"/>
    <w:p w14:paraId="490E59FD" w14:textId="6658C70D" w:rsidR="00F45B7B" w:rsidRPr="00785AC1" w:rsidRDefault="00993C5B" w:rsidP="00631D72">
      <w:pPr>
        <w:pStyle w:val="BodytextAgency"/>
      </w:pPr>
      <w:r>
        <w:t>&lt;</w:t>
      </w:r>
      <w:r w:rsidR="00AC3997">
        <w:t>Text&gt;</w:t>
      </w:r>
      <w:r w:rsidR="00190F1D" w:rsidRPr="00785AC1">
        <w:t xml:space="preserve"> </w:t>
      </w:r>
    </w:p>
    <w:p w14:paraId="490E5A01" w14:textId="2BF0680D" w:rsidR="00E65A9C" w:rsidRDefault="00993C5B" w:rsidP="00B9084A">
      <w:pPr>
        <w:pStyle w:val="Heading3Agency"/>
      </w:pPr>
      <w:bookmarkStart w:id="269" w:name="_Toc166058393"/>
      <w:bookmarkStart w:id="270" w:name="_Toc204788332"/>
      <w:r>
        <w:t>&lt;</w:t>
      </w:r>
      <w:r w:rsidR="66D87195">
        <w:t>Supportive study(</w:t>
      </w:r>
      <w:proofErr w:type="spellStart"/>
      <w:r w:rsidR="66D87195">
        <w:t>ies</w:t>
      </w:r>
      <w:proofErr w:type="spellEnd"/>
      <w:r w:rsidR="66D87195">
        <w:t>)</w:t>
      </w:r>
      <w:bookmarkEnd w:id="269"/>
      <w:r>
        <w:t>&gt;</w:t>
      </w:r>
      <w:bookmarkEnd w:id="270"/>
    </w:p>
    <w:p w14:paraId="14E399A6" w14:textId="5B512994" w:rsidR="00302B65" w:rsidRPr="00D4309B" w:rsidRDefault="00B6539D" w:rsidP="00D4309B">
      <w:pPr>
        <w:pStyle w:val="Draftingnotes-purple"/>
      </w:pPr>
      <w:r w:rsidRPr="00D4309B">
        <w:t xml:space="preserve">FACTUAL. </w:t>
      </w:r>
      <w:r w:rsidR="00302B65" w:rsidRPr="00D4309B">
        <w:t>This section is to be completed by the Rapporteur. Co-Rapporteur only to add if in disagreement or major omission.</w:t>
      </w:r>
    </w:p>
    <w:p w14:paraId="0548F59B" w14:textId="68C37F0F" w:rsidR="00E320A4" w:rsidRDefault="001358FB" w:rsidP="00D4309B">
      <w:pPr>
        <w:pStyle w:val="DraftingNotesAgency"/>
      </w:pPr>
      <w:r w:rsidRPr="001358FB">
        <w:t xml:space="preserve">Please provide concise descriptions of </w:t>
      </w:r>
      <w:r w:rsidR="00993C5B">
        <w:t xml:space="preserve">any </w:t>
      </w:r>
      <w:r w:rsidRPr="001358FB">
        <w:t xml:space="preserve">additional experimental studies </w:t>
      </w:r>
      <w:r w:rsidR="00993C5B">
        <w:t>(</w:t>
      </w:r>
      <w:r w:rsidR="00826B2F">
        <w:t>not</w:t>
      </w:r>
      <w:r w:rsidR="00993C5B">
        <w:t xml:space="preserve"> RWE st</w:t>
      </w:r>
      <w:r w:rsidR="00203657">
        <w:t xml:space="preserve">udies, for those, please use section </w:t>
      </w:r>
      <w:r w:rsidR="00203657">
        <w:fldChar w:fldCharType="begin"/>
      </w:r>
      <w:r w:rsidR="00203657">
        <w:instrText xml:space="preserve"> REF _Ref178057596 \r \h </w:instrText>
      </w:r>
      <w:r w:rsidR="00203657">
        <w:fldChar w:fldCharType="separate"/>
      </w:r>
      <w:r w:rsidR="00C63593">
        <w:t>6.3.7</w:t>
      </w:r>
      <w:r w:rsidR="00203657">
        <w:fldChar w:fldCharType="end"/>
      </w:r>
      <w:r w:rsidR="00203657">
        <w:t xml:space="preserve"> below</w:t>
      </w:r>
      <w:r w:rsidR="00826B2F">
        <w:t>) that are supportive of the indication</w:t>
      </w:r>
      <w:r w:rsidR="00981C52">
        <w:t xml:space="preserve"> and not captured in previous sections</w:t>
      </w:r>
      <w:r w:rsidR="00E320A4">
        <w:t>.</w:t>
      </w:r>
    </w:p>
    <w:p w14:paraId="057910AC" w14:textId="0D741911" w:rsidR="00D4309B" w:rsidRPr="00D4309B" w:rsidRDefault="00D4309B" w:rsidP="00D4309B">
      <w:pPr>
        <w:pStyle w:val="BodytextAgency"/>
      </w:pPr>
      <w:r>
        <w:t>&lt;Text&gt;</w:t>
      </w:r>
    </w:p>
    <w:p w14:paraId="1354F284" w14:textId="74BB3C06" w:rsidR="004B00E6" w:rsidRDefault="224D73C7" w:rsidP="00B9084A">
      <w:pPr>
        <w:pStyle w:val="Heading3Agency"/>
      </w:pPr>
      <w:bookmarkStart w:id="271" w:name="_Toc166058394"/>
      <w:bookmarkStart w:id="272" w:name="_Ref178690322"/>
      <w:bookmarkStart w:id="273" w:name="_Toc204788333"/>
      <w:r>
        <w:t xml:space="preserve">Analysis performed across trials (pooled analyses </w:t>
      </w:r>
      <w:r w:rsidR="00547600">
        <w:t>and</w:t>
      </w:r>
      <w:r>
        <w:t xml:space="preserve"> meta-analysis)</w:t>
      </w:r>
      <w:bookmarkEnd w:id="271"/>
      <w:bookmarkEnd w:id="272"/>
      <w:bookmarkEnd w:id="273"/>
    </w:p>
    <w:p w14:paraId="3CE87E28" w14:textId="618C2975" w:rsidR="004B00E6" w:rsidRDefault="00B6539D" w:rsidP="00A54356">
      <w:pPr>
        <w:pStyle w:val="Draftingnotes-purple"/>
      </w:pPr>
      <w:r w:rsidRPr="00A54356">
        <w:t xml:space="preserve">FACTUAL. </w:t>
      </w:r>
      <w:r w:rsidR="004B00E6" w:rsidRPr="00A54356">
        <w:t>This section is to be completed by the Rapporteur. Co-Rapporteur only to add if in disagreement or major omission.</w:t>
      </w:r>
    </w:p>
    <w:p w14:paraId="38F002CC" w14:textId="6B899BC7" w:rsidR="008E6FF4" w:rsidRPr="008E6FF4" w:rsidRDefault="008E6FF4" w:rsidP="008E6FF4">
      <w:pPr>
        <w:pStyle w:val="DraftingNotesAgency"/>
      </w:pPr>
      <w:r w:rsidRPr="008E6FF4">
        <w:t xml:space="preserve">Please provide </w:t>
      </w:r>
      <w:r w:rsidR="00C91EEF">
        <w:t xml:space="preserve">a </w:t>
      </w:r>
      <w:r w:rsidRPr="008E6FF4">
        <w:t>concise description</w:t>
      </w:r>
      <w:r w:rsidR="00C91EEF">
        <w:t xml:space="preserve"> of any analysis performed</w:t>
      </w:r>
      <w:r w:rsidR="0081394D">
        <w:t xml:space="preserve"> across studies. If none, please state “not applicable”.</w:t>
      </w:r>
    </w:p>
    <w:p w14:paraId="39A8A7F4" w14:textId="046B87A4" w:rsidR="004B00E6" w:rsidRPr="00B6539D" w:rsidRDefault="0081394D" w:rsidP="00B6539D">
      <w:pPr>
        <w:pStyle w:val="BodytextAgency"/>
        <w:rPr>
          <w:lang w:val="en-US"/>
        </w:rPr>
      </w:pPr>
      <w:r>
        <w:t>&lt;Not applicable&gt;</w:t>
      </w:r>
      <w:r w:rsidR="004B00E6">
        <w:t>&lt;Text&gt;</w:t>
      </w:r>
      <w:r w:rsidR="004B00E6">
        <w:rPr>
          <w:lang w:val="en-US"/>
        </w:rPr>
        <w:t xml:space="preserve"> </w:t>
      </w:r>
    </w:p>
    <w:p w14:paraId="0EACC361" w14:textId="77777777" w:rsidR="00CB61EC" w:rsidRDefault="00CB61EC" w:rsidP="00CB61EC">
      <w:pPr>
        <w:pStyle w:val="Heading3Agency"/>
      </w:pPr>
      <w:bookmarkStart w:id="274" w:name="_Ref178057596"/>
      <w:bookmarkStart w:id="275" w:name="_Toc204788334"/>
      <w:bookmarkStart w:id="276" w:name="_Toc140850992"/>
      <w:bookmarkStart w:id="277" w:name="_Toc166058396"/>
      <w:r>
        <w:t>&lt;Observational data&gt;&lt;Data from registries&gt;</w:t>
      </w:r>
      <w:bookmarkEnd w:id="274"/>
      <w:bookmarkEnd w:id="275"/>
      <w:r>
        <w:t xml:space="preserve">  </w:t>
      </w:r>
    </w:p>
    <w:p w14:paraId="14D00C4D" w14:textId="77777777" w:rsidR="00CB61EC" w:rsidRPr="00CD2395" w:rsidRDefault="00CB61EC" w:rsidP="00CB61EC">
      <w:pPr>
        <w:pStyle w:val="Draftingnotes-purple"/>
      </w:pPr>
      <w:r w:rsidRPr="00CD2395">
        <w:t>FACTUAL. This section is to be completed by the Rapporteur. Co-Rapporteur only to add if in disagreement or major omission.</w:t>
      </w:r>
    </w:p>
    <w:p w14:paraId="0C7491F6" w14:textId="77777777" w:rsidR="00CB61EC" w:rsidRDefault="00CB61EC" w:rsidP="00CB61EC">
      <w:pPr>
        <w:pStyle w:val="DraftingNotesAgency"/>
      </w:pPr>
      <w:r>
        <w:t>If any Real-World Data (RWD), such as data from registries or observational data has been utilized by the applicant to support their claims, describe the specific data sources used and their intended purpose.</w:t>
      </w:r>
    </w:p>
    <w:p w14:paraId="6F102F61" w14:textId="77777777" w:rsidR="00CB61EC" w:rsidRPr="00F9086E" w:rsidRDefault="00CB61EC" w:rsidP="00CB61EC">
      <w:pPr>
        <w:pStyle w:val="DraftingNotesAgency"/>
      </w:pPr>
      <w:r>
        <w:t xml:space="preserve">If RWD was employed to establish an external control arm this should be integrated into the corresponding pivotal study </w:t>
      </w:r>
      <w:r w:rsidRPr="00F9086E">
        <w:t>and detailed in the methods section of the assessment rather than in this section.</w:t>
      </w:r>
    </w:p>
    <w:p w14:paraId="5AF69219" w14:textId="77777777" w:rsidR="00CB61EC" w:rsidRPr="00F9086E" w:rsidRDefault="00CB61EC" w:rsidP="00CB61EC">
      <w:pPr>
        <w:pStyle w:val="DraftingNotesAgency"/>
      </w:pPr>
      <w:r w:rsidRPr="00F9086E">
        <w:t xml:space="preserve">If patient experience data were collected as part of RWD, please describe it in this section.  </w:t>
      </w:r>
    </w:p>
    <w:p w14:paraId="404FBEA5" w14:textId="77777777" w:rsidR="00CB61EC" w:rsidRPr="00EE2906" w:rsidRDefault="00CB61EC" w:rsidP="00CB61EC">
      <w:pPr>
        <w:pStyle w:val="BodytextAgency"/>
      </w:pPr>
      <w:r>
        <w:t>&lt;Text&gt;</w:t>
      </w:r>
    </w:p>
    <w:p w14:paraId="7424B06F" w14:textId="6A3C2830" w:rsidR="00CC21F5" w:rsidRPr="0000096F" w:rsidRDefault="7B1FD7BD" w:rsidP="002537E9">
      <w:pPr>
        <w:pStyle w:val="Heading3Agency"/>
      </w:pPr>
      <w:bookmarkStart w:id="278" w:name="_Toc204788335"/>
      <w:r w:rsidRPr="0000096F">
        <w:t>&lt;</w:t>
      </w:r>
      <w:proofErr w:type="gramStart"/>
      <w:r w:rsidR="00201D0E" w:rsidRPr="0000096F">
        <w:t>Patient</w:t>
      </w:r>
      <w:proofErr w:type="gramEnd"/>
      <w:r w:rsidR="00201D0E" w:rsidRPr="0000096F">
        <w:t xml:space="preserve"> experience data (PED)</w:t>
      </w:r>
      <w:r w:rsidRPr="0000096F">
        <w:t>&gt;</w:t>
      </w:r>
      <w:bookmarkEnd w:id="276"/>
      <w:bookmarkEnd w:id="277"/>
      <w:bookmarkEnd w:id="278"/>
    </w:p>
    <w:p w14:paraId="12265F16" w14:textId="406437D6" w:rsidR="00302B65" w:rsidRPr="002537E9" w:rsidRDefault="00B6539D" w:rsidP="00CD2395">
      <w:pPr>
        <w:pStyle w:val="Draftingnotes-purple"/>
      </w:pPr>
      <w:r w:rsidRPr="002537E9">
        <w:t xml:space="preserve">FACTUAL. </w:t>
      </w:r>
      <w:r w:rsidR="00302B65" w:rsidRPr="002537E9">
        <w:t>This section is to be completed by the Rapporteur. Co-Rapporteur only to add if in disagreement or major omission.</w:t>
      </w:r>
    </w:p>
    <w:p w14:paraId="1EA11A45" w14:textId="7045E2E6" w:rsidR="00F76364" w:rsidRPr="00E451FD" w:rsidRDefault="00F76364" w:rsidP="00E451FD">
      <w:pPr>
        <w:pStyle w:val="DraftingNotesAgency"/>
      </w:pPr>
      <w:proofErr w:type="gramStart"/>
      <w:r w:rsidRPr="00E451FD">
        <w:t>Patient</w:t>
      </w:r>
      <w:proofErr w:type="gramEnd"/>
      <w:r w:rsidRPr="00E451FD">
        <w:t xml:space="preserve"> experience data (PED) are data collected through a variety of methodologies, including patient engagement activities, that directly reflect the experience of a patient or caregiver without interpretation by a healthcare professional, other third party, or (AI-based) device. </w:t>
      </w:r>
    </w:p>
    <w:p w14:paraId="3629DD9E" w14:textId="14B94BC2" w:rsidR="00F76364" w:rsidRPr="00E451FD" w:rsidRDefault="00F76364" w:rsidP="00E451FD">
      <w:pPr>
        <w:pStyle w:val="DraftingNotesAgency"/>
      </w:pPr>
      <w:r w:rsidRPr="00E451FD">
        <w:lastRenderedPageBreak/>
        <w:t>If patient experience data were submitted, provide a summary of such data. This may include</w:t>
      </w:r>
      <w:r w:rsidR="00F8707B" w:rsidRPr="00E451FD">
        <w:t xml:space="preserve"> </w:t>
      </w:r>
      <w:r w:rsidRPr="00E451FD">
        <w:t xml:space="preserve">PED from quantitative sources (e.g., patient-reported outcome or experience measures, patient preference surveys), as well as PED from qualitative sources (any information obtained as part of patient engagement activities that reflect the wider perspective of patients’ experience, e.g., outcomes of focus groups or interviews). </w:t>
      </w:r>
    </w:p>
    <w:p w14:paraId="7F27B45C" w14:textId="77777777" w:rsidR="00F76364" w:rsidRPr="00E451FD" w:rsidRDefault="00F76364" w:rsidP="00E451FD">
      <w:pPr>
        <w:pStyle w:val="DraftingNotesAgency"/>
      </w:pPr>
      <w:r w:rsidRPr="00E451FD">
        <w:t xml:space="preserve">Describe whether the data come directly from the patients or caregivers, or if it was collected and submitted by other parties (advocacy group, researcher, developer, etc.). </w:t>
      </w:r>
    </w:p>
    <w:p w14:paraId="0D91BA04" w14:textId="4DFAAE1C" w:rsidR="00F76364" w:rsidRPr="00E451FD" w:rsidRDefault="00F76364" w:rsidP="00E451FD">
      <w:pPr>
        <w:pStyle w:val="DraftingNotesAgency"/>
      </w:pPr>
      <w:r w:rsidRPr="00E451FD">
        <w:t>If PED were submitted by the applicant, please describe their intended purpose (e.g., specify whether the data were collected to gather insights on an exploratory trial outcome, to inform the benefit-risk assessment, to enhance understanding of patient quality of life, or for other specific uses).</w:t>
      </w:r>
      <w:r w:rsidR="00547600">
        <w:t xml:space="preserve"> </w:t>
      </w:r>
      <w:r w:rsidRPr="00E451FD">
        <w:t xml:space="preserve">In cases where there was CHMP early </w:t>
      </w:r>
      <w:r w:rsidR="005736D6">
        <w:t>dialogue</w:t>
      </w:r>
      <w:r w:rsidR="005736D6" w:rsidRPr="00E451FD">
        <w:t xml:space="preserve"> </w:t>
      </w:r>
      <w:r w:rsidRPr="00E451FD">
        <w:t>with patient organisations, please summarise the information received.</w:t>
      </w:r>
    </w:p>
    <w:p w14:paraId="2DAB376B" w14:textId="61512A3F" w:rsidR="00DF262E" w:rsidRDefault="00CC21F5" w:rsidP="00CC21F5">
      <w:pPr>
        <w:pStyle w:val="BodytextAgency"/>
      </w:pPr>
      <w:r w:rsidRPr="002537E9">
        <w:t>&lt;Text&gt;</w:t>
      </w:r>
    </w:p>
    <w:p w14:paraId="2B1BABEC" w14:textId="29D57756" w:rsidR="00871503" w:rsidRDefault="00871503" w:rsidP="00534ED9">
      <w:pPr>
        <w:pStyle w:val="DraftingNotesAgency"/>
      </w:pPr>
      <w:r>
        <w:t>In cases where there was CHMP early dialogue</w:t>
      </w:r>
      <w:r w:rsidR="00534ED9">
        <w:t xml:space="preserve"> with patient organisations, please summarise the information received.</w:t>
      </w:r>
    </w:p>
    <w:p w14:paraId="56FBF2E6" w14:textId="5F0A5115" w:rsidR="00534ED9" w:rsidRDefault="00534ED9" w:rsidP="00CC21F5">
      <w:pPr>
        <w:pStyle w:val="BodytextAgency"/>
      </w:pPr>
      <w:r>
        <w:t>&lt;Text&gt;</w:t>
      </w:r>
    </w:p>
    <w:p w14:paraId="762A2E43" w14:textId="2EF0C66B" w:rsidR="002537E9" w:rsidRPr="00A70B71" w:rsidRDefault="002537E9" w:rsidP="002537E9">
      <w:pPr>
        <w:pStyle w:val="Heading3Agency"/>
      </w:pPr>
      <w:bookmarkStart w:id="279" w:name="_Toc204788336"/>
      <w:r w:rsidRPr="00A70B71">
        <w:t xml:space="preserve">&lt;Healthcare </w:t>
      </w:r>
      <w:r w:rsidR="00F76364" w:rsidRPr="00A70B71">
        <w:t>professional</w:t>
      </w:r>
      <w:r w:rsidRPr="00A70B71">
        <w:t xml:space="preserve"> engagement&gt;</w:t>
      </w:r>
      <w:bookmarkEnd w:id="279"/>
    </w:p>
    <w:p w14:paraId="4B3DBF31" w14:textId="77777777" w:rsidR="002537E9" w:rsidRPr="002537E9" w:rsidRDefault="002537E9" w:rsidP="002537E9">
      <w:pPr>
        <w:pStyle w:val="Draftingnotes-purple"/>
      </w:pPr>
      <w:r w:rsidRPr="002537E9">
        <w:t>FACTUAL. This section is to be completed by the Rapporteur. Co-Rapporteur only to add if in disagreement or major omission.</w:t>
      </w:r>
    </w:p>
    <w:p w14:paraId="1E3BC6DA" w14:textId="3449A2EC" w:rsidR="002537E9" w:rsidRPr="002537E9" w:rsidRDefault="002537E9" w:rsidP="002537E9">
      <w:pPr>
        <w:pStyle w:val="DraftingNotesAgency"/>
      </w:pPr>
      <w:r w:rsidRPr="002537E9">
        <w:t xml:space="preserve">If applicable, provide </w:t>
      </w:r>
      <w:proofErr w:type="gramStart"/>
      <w:r w:rsidRPr="002537E9">
        <w:t>a brief summary</w:t>
      </w:r>
      <w:proofErr w:type="gramEnd"/>
      <w:r w:rsidRPr="002537E9">
        <w:t xml:space="preserve"> of HCP engagement, including examples of specific guidance on using endpoints, assessments, disease impact, </w:t>
      </w:r>
      <w:proofErr w:type="spellStart"/>
      <w:proofErr w:type="gramStart"/>
      <w:r w:rsidRPr="002537E9">
        <w:t>etc.In</w:t>
      </w:r>
      <w:proofErr w:type="spellEnd"/>
      <w:proofErr w:type="gramEnd"/>
      <w:r w:rsidRPr="002537E9">
        <w:t xml:space="preserve"> cases where there was CHMP early </w:t>
      </w:r>
      <w:r w:rsidR="00AB1CE2">
        <w:t>dialogue</w:t>
      </w:r>
      <w:r w:rsidR="00AB1CE2" w:rsidRPr="002537E9">
        <w:t xml:space="preserve"> </w:t>
      </w:r>
      <w:r w:rsidRPr="002537E9">
        <w:t xml:space="preserve">with healthcare </w:t>
      </w:r>
      <w:r w:rsidR="004D4526">
        <w:t>professional</w:t>
      </w:r>
      <w:r w:rsidR="004D4526" w:rsidRPr="002537E9">
        <w:t xml:space="preserve"> </w:t>
      </w:r>
      <w:r w:rsidRPr="002537E9">
        <w:t xml:space="preserve">organisations, please </w:t>
      </w:r>
      <w:r w:rsidR="00DB7D3D" w:rsidRPr="002537E9">
        <w:t>summari</w:t>
      </w:r>
      <w:r w:rsidR="00DB7D3D">
        <w:t>s</w:t>
      </w:r>
      <w:r w:rsidR="00DB7D3D" w:rsidRPr="002537E9">
        <w:t xml:space="preserve">e </w:t>
      </w:r>
      <w:r w:rsidRPr="002537E9">
        <w:t xml:space="preserve">the information received. </w:t>
      </w:r>
    </w:p>
    <w:p w14:paraId="0FA98A45" w14:textId="7256F722" w:rsidR="002537E9" w:rsidRDefault="002537E9" w:rsidP="00CC21F5">
      <w:pPr>
        <w:pStyle w:val="BodytextAgency"/>
      </w:pPr>
      <w:r w:rsidRPr="002537E9">
        <w:t>&lt;Text&gt;</w:t>
      </w:r>
    </w:p>
    <w:p w14:paraId="4BA0AB86" w14:textId="20F980D4" w:rsidR="00534ED9" w:rsidRDefault="00534ED9" w:rsidP="00534ED9">
      <w:pPr>
        <w:pStyle w:val="DraftingNotesAgency"/>
      </w:pPr>
      <w:r>
        <w:t xml:space="preserve">In cases where there was CHMP early dialogue with healthcare </w:t>
      </w:r>
      <w:proofErr w:type="gramStart"/>
      <w:r>
        <w:t>professionals</w:t>
      </w:r>
      <w:proofErr w:type="gramEnd"/>
      <w:r>
        <w:t xml:space="preserve"> organisations, please summarise the information received.</w:t>
      </w:r>
    </w:p>
    <w:p w14:paraId="3EAB45C7" w14:textId="54A77135" w:rsidR="00534ED9" w:rsidRPr="002537E9" w:rsidRDefault="00534ED9" w:rsidP="00CC21F5">
      <w:pPr>
        <w:pStyle w:val="BodytextAgency"/>
      </w:pPr>
      <w:r>
        <w:t>&lt;Text&gt;</w:t>
      </w:r>
    </w:p>
    <w:p w14:paraId="6E2213BF" w14:textId="257EDA1D" w:rsidR="006F382D" w:rsidRDefault="5FB92AD2" w:rsidP="00D17123">
      <w:pPr>
        <w:pStyle w:val="Heading3Agency"/>
      </w:pPr>
      <w:bookmarkStart w:id="280" w:name="_Toc166058397"/>
      <w:bookmarkStart w:id="281" w:name="_Toc204788337"/>
      <w:r>
        <w:t xml:space="preserve">Overall discussion and conclusions on clinical </w:t>
      </w:r>
      <w:r w:rsidR="6A4C368E">
        <w:t>efficacy</w:t>
      </w:r>
      <w:bookmarkEnd w:id="280"/>
      <w:bookmarkEnd w:id="281"/>
    </w:p>
    <w:p w14:paraId="2C5C7462" w14:textId="31F484DB" w:rsidR="00B313AE" w:rsidRPr="00D22A68" w:rsidRDefault="00455298" w:rsidP="001A4B1D">
      <w:pPr>
        <w:pStyle w:val="Draftingnotes-purple"/>
      </w:pPr>
      <w:r w:rsidRPr="00455298">
        <w:t>ASSESSMENT. This section (and subsections)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r w:rsidR="000A0B8B" w:rsidRPr="00D22A68">
        <w:rPr>
          <w:bCs/>
        </w:rPr>
        <w:t>.</w:t>
      </w:r>
      <w:r w:rsidR="00B313AE" w:rsidRPr="00D22A68">
        <w:t xml:space="preserve"> </w:t>
      </w:r>
    </w:p>
    <w:p w14:paraId="71E99FF3" w14:textId="66A8B154" w:rsidR="00B313AE" w:rsidRPr="00EE2A9B" w:rsidRDefault="1A2D0A5B" w:rsidP="00EE2A9B">
      <w:pPr>
        <w:pStyle w:val="DraftingNotesAgency"/>
      </w:pPr>
      <w:r>
        <w:t>I</w:t>
      </w:r>
      <w:r w:rsidR="1DC0DCEA">
        <w:t>t is anticipated that the phrasing of issues</w:t>
      </w:r>
      <w:r w:rsidR="6478EF2C">
        <w:t xml:space="preserve"> in the discussion section</w:t>
      </w:r>
      <w:r w:rsidR="043ECCD0">
        <w:t xml:space="preserve"> can be copied from</w:t>
      </w:r>
      <w:r w:rsidR="00BF389F">
        <w:t xml:space="preserve"> </w:t>
      </w:r>
      <w:r w:rsidR="6478EF2C">
        <w:t>the day 80 report,</w:t>
      </w:r>
      <w:r w:rsidR="602B87F6">
        <w:t xml:space="preserve"> but the text</w:t>
      </w:r>
      <w:r w:rsidR="6478EF2C">
        <w:t xml:space="preserve"> may require some adjustment</w:t>
      </w:r>
      <w:r w:rsidR="398DF7F3">
        <w:t>.</w:t>
      </w:r>
      <w:r w:rsidR="00041474">
        <w:t xml:space="preserve"> </w:t>
      </w:r>
      <w:r w:rsidR="6478EF2C">
        <w:t>Typically, a broad and comprehensive high-level discussion of the main findings occurs in the discussion section, along with further exploration of any areas where deviations have occurred from e.g.</w:t>
      </w:r>
      <w:r w:rsidR="1DC0DCEA">
        <w:t xml:space="preserve"> Scientific </w:t>
      </w:r>
      <w:proofErr w:type="gramStart"/>
      <w:r w:rsidR="1DC0DCEA">
        <w:t>Advices</w:t>
      </w:r>
      <w:proofErr w:type="gramEnd"/>
      <w:r w:rsidR="1DC0DCEA">
        <w:t>, or Regulatory Guidelines.</w:t>
      </w:r>
    </w:p>
    <w:p w14:paraId="2AAA3101" w14:textId="245478AD" w:rsidR="000A0B8B" w:rsidRPr="00EE2A9B" w:rsidRDefault="000A0B8B" w:rsidP="00EE2A9B">
      <w:pPr>
        <w:pStyle w:val="DraftingNotesAgency"/>
      </w:pPr>
      <w:r w:rsidRPr="00EE2A9B">
        <w:t>Any unresolved issues during the assessment procedure, along with their associated questions, should be included in the discussion section</w:t>
      </w:r>
      <w:r w:rsidR="00682BE5">
        <w:t>, especially</w:t>
      </w:r>
      <w:r w:rsidRPr="00EE2A9B">
        <w:t xml:space="preserve"> if they directly pertain to a potential modification of the S</w:t>
      </w:r>
      <w:r w:rsidR="00682BE5">
        <w:t>m</w:t>
      </w:r>
      <w:r w:rsidRPr="00EE2A9B">
        <w:t>PC text</w:t>
      </w:r>
      <w:r w:rsidR="00682BE5">
        <w:t xml:space="preserve"> or</w:t>
      </w:r>
      <w:r w:rsidRPr="00EE2A9B">
        <w:t xml:space="preserve"> influence the Benefit-Risk discussion</w:t>
      </w:r>
      <w:r w:rsidR="00682BE5">
        <w:t>.</w:t>
      </w:r>
      <w:r w:rsidR="009F5CC5">
        <w:t xml:space="preserve"> </w:t>
      </w:r>
      <w:r w:rsidR="00682BE5">
        <w:t xml:space="preserve">This section should be modified as </w:t>
      </w:r>
      <w:r w:rsidR="008E1F5F">
        <w:t>issues and questions are resolved</w:t>
      </w:r>
      <w:r w:rsidRPr="00EE2A9B">
        <w:t>.</w:t>
      </w:r>
    </w:p>
    <w:p w14:paraId="5E26B36D" w14:textId="77777777" w:rsidR="000A0B8B" w:rsidRPr="00EE2A9B" w:rsidRDefault="000A0B8B" w:rsidP="00EE2A9B">
      <w:pPr>
        <w:pStyle w:val="DraftingNotesAgency"/>
      </w:pPr>
      <w:r w:rsidRPr="00EE2A9B">
        <w:t>To maintain clarity, it is strongly recommended to label unresolved outstanding issues</w:t>
      </w:r>
      <w:r w:rsidR="006F382D" w:rsidRPr="00EE2A9B">
        <w:t>,</w:t>
      </w:r>
      <w:r w:rsidRPr="00EE2A9B">
        <w:t xml:space="preserve"> that have led to an additional question (LoOI), with an indicator, using (MO) for major objections or (OC) for other concerns.</w:t>
      </w:r>
    </w:p>
    <w:p w14:paraId="0DBE420E" w14:textId="1B3986F6" w:rsidR="00B313AE" w:rsidRDefault="00B313AE" w:rsidP="00EE2A9B">
      <w:pPr>
        <w:pStyle w:val="DraftingNotesAgency"/>
      </w:pPr>
      <w:r w:rsidRPr="00EE2A9B">
        <w:t xml:space="preserve">The Co-Rapporteur's input is imperative, specifically when a dissenting viewpoint or notable omissions require addressing. In such cases, the Co-Rapporteur should actively contribute by providing supplementary insights or concerns </w:t>
      </w:r>
      <w:r w:rsidRPr="00EE2A9B">
        <w:lastRenderedPageBreak/>
        <w:t>that may have arisen during the assessment process. This collaborative effort ensures a thorough and well-rounded evaluation of the clinical data, enhancing the overall assessment process.</w:t>
      </w:r>
    </w:p>
    <w:p w14:paraId="490E5A26" w14:textId="25C262EF" w:rsidR="00E65A9C" w:rsidRDefault="3BFF5861" w:rsidP="00D17123">
      <w:pPr>
        <w:pStyle w:val="Heading4Agency"/>
      </w:pPr>
      <w:r>
        <w:t>Discussion</w:t>
      </w:r>
    </w:p>
    <w:p w14:paraId="1EF43F88" w14:textId="7CD12B9D" w:rsidR="00302B65" w:rsidRDefault="006922F8" w:rsidP="3F837B44">
      <w:pPr>
        <w:pStyle w:val="Draftingnotes-purple"/>
        <w:rPr>
          <w:bCs/>
        </w:rPr>
      </w:pPr>
      <w:r w:rsidRPr="3F837B44">
        <w:rPr>
          <w:bCs/>
        </w:rPr>
        <w:t xml:space="preserve">ASSESSMENT. </w:t>
      </w:r>
      <w:r w:rsidR="00302B65" w:rsidRPr="3F837B44">
        <w:rPr>
          <w:bCs/>
        </w:rPr>
        <w:t xml:space="preserve">This section should be completed independently by Rapp and Co-Rapp (see individual boxes below). By D120, the two boxes should be amalgamated into 1 consolidated position for CHMP adoption. In the subsequent rounds of assessment, it is the responsibility of the Rapporteur to </w:t>
      </w:r>
      <w:r w:rsidR="00A92DE1">
        <w:rPr>
          <w:bCs/>
        </w:rPr>
        <w:t>update</w:t>
      </w:r>
      <w:r w:rsidR="00302B65" w:rsidRPr="3F837B44">
        <w:rPr>
          <w:bCs/>
        </w:rPr>
        <w:t xml:space="preserve"> this section. The Co-Rapporteur should only contribute if there is a significant disagreement or a major omission that needs to be addressed.</w:t>
      </w:r>
    </w:p>
    <w:p w14:paraId="61F50825" w14:textId="4A32CA3F" w:rsidR="007521D3" w:rsidRDefault="007521D3" w:rsidP="007521D3">
      <w:pPr>
        <w:pStyle w:val="DraftingNotesAgency"/>
      </w:pPr>
      <w:r>
        <w:t xml:space="preserve">By D80, </w:t>
      </w:r>
      <w:r w:rsidR="00E96EAA">
        <w:t>the</w:t>
      </w:r>
      <w:r>
        <w:t xml:space="preserve"> Rapporteur should copy/paste their </w:t>
      </w:r>
      <w:r w:rsidR="00E96EAA">
        <w:t>d</w:t>
      </w:r>
      <w:r>
        <w:t>iscussion section from the stand-alone D80 clinical report.</w:t>
      </w:r>
      <w:r w:rsidR="00E96EAA">
        <w:t xml:space="preserve"> The Co</w:t>
      </w:r>
      <w:r w:rsidR="00E96EAA">
        <w:noBreakHyphen/>
        <w:t>Rapporteur should copy/paste their discussion by D82.</w:t>
      </w:r>
    </w:p>
    <w:p w14:paraId="10466F73" w14:textId="77777777" w:rsidR="007521D3" w:rsidRDefault="007521D3" w:rsidP="007521D3">
      <w:pPr>
        <w:pStyle w:val="DraftingNotesAgency"/>
      </w:pPr>
      <w:r>
        <w:t>By D120 the Discussion section should be integrated by the Rapporteur into a single consolidated section for adoption by CHMP.</w:t>
      </w:r>
    </w:p>
    <w:p w14:paraId="13F8F8B0" w14:textId="4F8C69D6" w:rsidR="00D9298B" w:rsidRPr="00D9298B" w:rsidRDefault="00D9298B" w:rsidP="00D9298B">
      <w:pPr>
        <w:pStyle w:val="DraftingNotesAgency"/>
      </w:pPr>
      <w:r>
        <w:t xml:space="preserve">If efficacy studies are considered for imposition, </w:t>
      </w:r>
      <w:r w:rsidR="00CC3719">
        <w:t xml:space="preserve">ensure </w:t>
      </w:r>
      <w:r w:rsidR="003117EC">
        <w:t>this is consistent with Part IV of the RMP.</w:t>
      </w:r>
    </w:p>
    <w:tbl>
      <w:tblPr>
        <w:tblStyle w:val="TableGrid"/>
        <w:tblW w:w="0" w:type="auto"/>
        <w:tblLook w:val="04A0" w:firstRow="1" w:lastRow="0" w:firstColumn="1" w:lastColumn="0" w:noHBand="0" w:noVBand="1"/>
      </w:tblPr>
      <w:tblGrid>
        <w:gridCol w:w="9403"/>
      </w:tblGrid>
      <w:tr w:rsidR="007521D3" w14:paraId="0633DA8C" w14:textId="77777777" w:rsidTr="00C73202">
        <w:tc>
          <w:tcPr>
            <w:tcW w:w="9403" w:type="dxa"/>
          </w:tcPr>
          <w:p w14:paraId="792E59DA" w14:textId="77777777" w:rsidR="007521D3" w:rsidRPr="003E07BC" w:rsidRDefault="007521D3" w:rsidP="00C73202">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023A008D" w14:textId="77777777" w:rsidR="007521D3" w:rsidRDefault="007521D3" w:rsidP="00C73202">
            <w:pPr>
              <w:pStyle w:val="BodytextAgency"/>
            </w:pPr>
            <w:r>
              <w:t>&lt;Text&gt;</w:t>
            </w:r>
          </w:p>
        </w:tc>
      </w:tr>
    </w:tbl>
    <w:p w14:paraId="0E53DE9E" w14:textId="77777777" w:rsidR="007521D3" w:rsidRDefault="007521D3" w:rsidP="007521D3">
      <w:pPr>
        <w:pStyle w:val="BodytextAgency"/>
      </w:pPr>
    </w:p>
    <w:tbl>
      <w:tblPr>
        <w:tblStyle w:val="TableGrid"/>
        <w:tblW w:w="0" w:type="auto"/>
        <w:tblLook w:val="04A0" w:firstRow="1" w:lastRow="0" w:firstColumn="1" w:lastColumn="0" w:noHBand="0" w:noVBand="1"/>
      </w:tblPr>
      <w:tblGrid>
        <w:gridCol w:w="9403"/>
      </w:tblGrid>
      <w:tr w:rsidR="007521D3" w14:paraId="78C323C2" w14:textId="77777777" w:rsidTr="00C73202">
        <w:tc>
          <w:tcPr>
            <w:tcW w:w="9403" w:type="dxa"/>
          </w:tcPr>
          <w:p w14:paraId="42900EE2" w14:textId="77777777" w:rsidR="007521D3" w:rsidRPr="003E07BC" w:rsidRDefault="007521D3" w:rsidP="00C73202">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2B97C73C" w14:textId="77777777" w:rsidR="007521D3" w:rsidRDefault="007521D3" w:rsidP="00C73202">
            <w:pPr>
              <w:pStyle w:val="BodytextAgency"/>
            </w:pPr>
            <w:r>
              <w:t>&lt;Text&gt;</w:t>
            </w:r>
          </w:p>
        </w:tc>
      </w:tr>
    </w:tbl>
    <w:p w14:paraId="192EC738" w14:textId="77777777" w:rsidR="006F1A1E" w:rsidRDefault="006F1A1E" w:rsidP="00C96678">
      <w:pPr>
        <w:pStyle w:val="BodytextAgency"/>
      </w:pPr>
    </w:p>
    <w:p w14:paraId="21F0389C" w14:textId="2E9CF830" w:rsidR="001C1F8F" w:rsidRDefault="2361A85A" w:rsidP="00D17123">
      <w:pPr>
        <w:pStyle w:val="Heading4Agency"/>
      </w:pPr>
      <w:r>
        <w:t>Conclusions</w:t>
      </w:r>
      <w:r w:rsidR="3B4E2C89">
        <w:t xml:space="preserve"> on the clinical efficacy</w:t>
      </w:r>
    </w:p>
    <w:p w14:paraId="5799960F" w14:textId="7830C74D" w:rsidR="004971AC" w:rsidRPr="004971AC" w:rsidRDefault="004971AC" w:rsidP="004971AC">
      <w:pPr>
        <w:pStyle w:val="Draftingnotes-purple"/>
      </w:pPr>
      <w:r w:rsidRPr="3F837B44">
        <w:t xml:space="preserve">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w:t>
      </w:r>
      <w:r w:rsidR="00A92DE1">
        <w:t>update</w:t>
      </w:r>
      <w:r w:rsidRPr="3F837B44">
        <w:t xml:space="preserve"> this section. The Co-Rapporteur should only contribute if there is a significant disagreement or a major omission that needs to be addressed.</w:t>
      </w:r>
    </w:p>
    <w:p w14:paraId="514191A1" w14:textId="1B7F2AD5" w:rsidR="007521D3" w:rsidRDefault="007521D3" w:rsidP="007521D3">
      <w:pPr>
        <w:pStyle w:val="DraftingNotesAgency"/>
      </w:pPr>
      <w:r>
        <w:t xml:space="preserve">By D80, </w:t>
      </w:r>
      <w:r w:rsidR="00E17809">
        <w:t>the</w:t>
      </w:r>
      <w:r>
        <w:t xml:space="preserve"> Rapporteur should copy/paste their </w:t>
      </w:r>
      <w:r w:rsidR="00E17809">
        <w:t>conclusion</w:t>
      </w:r>
      <w:r>
        <w:t xml:space="preserve"> section from the stand-alone D80 clinical report.</w:t>
      </w:r>
      <w:r w:rsidR="00E17809">
        <w:t xml:space="preserve"> The Co</w:t>
      </w:r>
      <w:r w:rsidR="00E17809">
        <w:noBreakHyphen/>
        <w:t>rapporteur should copy/paste their conclusion by D82.</w:t>
      </w:r>
    </w:p>
    <w:p w14:paraId="5B7CB5F0" w14:textId="482F032B" w:rsidR="007521D3" w:rsidRDefault="007521D3" w:rsidP="007521D3">
      <w:pPr>
        <w:pStyle w:val="DraftingNotesAgency"/>
      </w:pPr>
      <w:r>
        <w:t xml:space="preserve">By D120 the </w:t>
      </w:r>
      <w:r w:rsidR="00E17809">
        <w:t>conclusion</w:t>
      </w:r>
      <w:r>
        <w:t xml:space="preserve"> section should be integrated by the Rapporteur into a single consolidated section for adoption by CHMP.</w:t>
      </w:r>
    </w:p>
    <w:tbl>
      <w:tblPr>
        <w:tblStyle w:val="TableGrid"/>
        <w:tblW w:w="0" w:type="auto"/>
        <w:tblLook w:val="04A0" w:firstRow="1" w:lastRow="0" w:firstColumn="1" w:lastColumn="0" w:noHBand="0" w:noVBand="1"/>
      </w:tblPr>
      <w:tblGrid>
        <w:gridCol w:w="9403"/>
      </w:tblGrid>
      <w:tr w:rsidR="007521D3" w14:paraId="5FB337C7" w14:textId="77777777" w:rsidTr="00C73202">
        <w:tc>
          <w:tcPr>
            <w:tcW w:w="9403" w:type="dxa"/>
          </w:tcPr>
          <w:p w14:paraId="5A5C99F8" w14:textId="77777777" w:rsidR="007521D3" w:rsidRPr="003E07BC" w:rsidRDefault="007521D3" w:rsidP="00C73202">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2D8B9A82" w14:textId="77777777" w:rsidR="007521D3" w:rsidRDefault="007521D3" w:rsidP="00C73202">
            <w:pPr>
              <w:pStyle w:val="BodytextAgency"/>
            </w:pPr>
            <w:r>
              <w:t>&lt;Text&gt;</w:t>
            </w:r>
          </w:p>
        </w:tc>
      </w:tr>
    </w:tbl>
    <w:p w14:paraId="796FC33A" w14:textId="77777777" w:rsidR="007521D3" w:rsidRDefault="007521D3" w:rsidP="007521D3">
      <w:pPr>
        <w:pStyle w:val="BodytextAgency"/>
      </w:pPr>
    </w:p>
    <w:tbl>
      <w:tblPr>
        <w:tblStyle w:val="TableGrid"/>
        <w:tblW w:w="0" w:type="auto"/>
        <w:tblLook w:val="04A0" w:firstRow="1" w:lastRow="0" w:firstColumn="1" w:lastColumn="0" w:noHBand="0" w:noVBand="1"/>
      </w:tblPr>
      <w:tblGrid>
        <w:gridCol w:w="9403"/>
      </w:tblGrid>
      <w:tr w:rsidR="007521D3" w14:paraId="1DC06B2D" w14:textId="77777777" w:rsidTr="00C73202">
        <w:tc>
          <w:tcPr>
            <w:tcW w:w="9403" w:type="dxa"/>
          </w:tcPr>
          <w:p w14:paraId="4FA18487" w14:textId="77777777" w:rsidR="007521D3" w:rsidRPr="003E07BC" w:rsidRDefault="007521D3" w:rsidP="00C73202">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0265FDA6" w14:textId="77777777" w:rsidR="007521D3" w:rsidRDefault="007521D3" w:rsidP="00C73202">
            <w:pPr>
              <w:pStyle w:val="BodytextAgency"/>
            </w:pPr>
            <w:r>
              <w:t>&lt;Text&gt;</w:t>
            </w:r>
          </w:p>
        </w:tc>
      </w:tr>
    </w:tbl>
    <w:p w14:paraId="7D458C01" w14:textId="77777777" w:rsidR="006F1A1E" w:rsidRDefault="006F1A1E" w:rsidP="00C96678">
      <w:pPr>
        <w:pStyle w:val="BodytextAgency"/>
      </w:pPr>
      <w:bookmarkStart w:id="282" w:name="_Ref141372600"/>
    </w:p>
    <w:p w14:paraId="490E5A40" w14:textId="1CC2EE88" w:rsidR="00E65A9C" w:rsidRDefault="66D87195" w:rsidP="00220152">
      <w:pPr>
        <w:pStyle w:val="Heading2Agency"/>
      </w:pPr>
      <w:bookmarkStart w:id="283" w:name="_Toc166058398"/>
      <w:bookmarkStart w:id="284" w:name="_Toc204788338"/>
      <w:r>
        <w:t>Clinical safety</w:t>
      </w:r>
      <w:bookmarkEnd w:id="282"/>
      <w:bookmarkEnd w:id="283"/>
      <w:bookmarkEnd w:id="284"/>
    </w:p>
    <w:p w14:paraId="4D465A74" w14:textId="7BB8067F" w:rsidR="00511E84" w:rsidRDefault="00511E84" w:rsidP="00511E84">
      <w:pPr>
        <w:pStyle w:val="Draftingnotes-purple"/>
      </w:pPr>
      <w:r>
        <w:t>Do not delete the text below. It is an important explanation that should be left at the beginning of the section.</w:t>
      </w:r>
    </w:p>
    <w:p w14:paraId="6FC59BF5" w14:textId="78C233B3" w:rsidR="00741BC4" w:rsidRPr="005B41FC" w:rsidRDefault="406D495A" w:rsidP="006A4302">
      <w:pPr>
        <w:pStyle w:val="BodytextAgency"/>
      </w:pPr>
      <w:r>
        <w:lastRenderedPageBreak/>
        <w:t xml:space="preserve">Please refer to the table of studies in section </w:t>
      </w:r>
      <w:r w:rsidR="00741BC4">
        <w:fldChar w:fldCharType="begin"/>
      </w:r>
      <w:r w:rsidR="00741BC4">
        <w:instrText xml:space="preserve"> REF _Ref118103389 \r \h  \* MERGEFORMAT </w:instrText>
      </w:r>
      <w:r w:rsidR="00741BC4">
        <w:fldChar w:fldCharType="separate"/>
      </w:r>
      <w:r w:rsidR="00C63593">
        <w:t>6.3.2</w:t>
      </w:r>
      <w:r w:rsidR="00741BC4">
        <w:fldChar w:fldCharType="end"/>
      </w:r>
    </w:p>
    <w:p w14:paraId="07D9578D" w14:textId="77777777" w:rsidR="00FE425E" w:rsidRPr="005B41FC" w:rsidRDefault="24276D44" w:rsidP="006A4302">
      <w:pPr>
        <w:pStyle w:val="BodytextAgency"/>
      </w:pPr>
      <w:proofErr w:type="gramStart"/>
      <w:r>
        <w:t>For the purpose of</w:t>
      </w:r>
      <w:proofErr w:type="gramEnd"/>
      <w:r>
        <w:t xml:space="preserve"> this document, the following definitions apply:</w:t>
      </w:r>
    </w:p>
    <w:p w14:paraId="38006AFB" w14:textId="406899D6" w:rsidR="00FE425E" w:rsidRPr="005B41FC" w:rsidRDefault="24276D44" w:rsidP="006A4302">
      <w:pPr>
        <w:pStyle w:val="BodytextAgency"/>
      </w:pPr>
      <w:r>
        <w:t xml:space="preserve">‘Adverse event – AE’ means any untoward medical occurrence in a subject to whom a medicinal product is </w:t>
      </w:r>
      <w:proofErr w:type="gramStart"/>
      <w:r>
        <w:t>administered</w:t>
      </w:r>
      <w:proofErr w:type="gramEnd"/>
      <w:r>
        <w:t xml:space="preserve"> and which does not necessarily have a causal relationship with this treatment. </w:t>
      </w:r>
    </w:p>
    <w:p w14:paraId="0314DFDA" w14:textId="77777777" w:rsidR="00FE425E" w:rsidRPr="005B41FC" w:rsidRDefault="24276D44" w:rsidP="006A4302">
      <w:pPr>
        <w:pStyle w:val="BodytextAgency"/>
      </w:pPr>
      <w:r>
        <w:t>‘Serious adverse event – SAE’ means any untoward medical occurrence that at any dose requires inpatient hospitalisation or prolongation of existing hospitalisation, results in persistent or significant disability or incapacity, results in a congenital anomaly or birth defect, is life-threatening, or results in death. The definition (in line with ICH E2A) includes important medical events that may not be immediately life-threatening or result in death or hospitalisation but may jeopardise the patient or may require intervention to prevent one of the other outcomes listed in the definition above.</w:t>
      </w:r>
    </w:p>
    <w:p w14:paraId="52DC584E" w14:textId="07E2720D" w:rsidR="00FE425E" w:rsidRPr="005B41FC" w:rsidRDefault="24276D44" w:rsidP="006A4302">
      <w:pPr>
        <w:pStyle w:val="BodytextAgency"/>
      </w:pPr>
      <w:r>
        <w:t xml:space="preserve">‘Adverse Drug Reaction – ADR’ means any untoward and unintended response to a medicinal product related to any dose administered, for which, after </w:t>
      </w:r>
      <w:r w:rsidR="0EEEA400">
        <w:t>a</w:t>
      </w:r>
      <w:r>
        <w:t xml:space="preserve"> thorough assessment, a causal relationship between the medicinal product and the adverse event is at least a reasonable possibility, based for example, on their comparative incidence in clinical trials, or findings from epidemiological studies and/or on an evaluation of causality from individual case reports.</w:t>
      </w:r>
    </w:p>
    <w:p w14:paraId="24D7DA2B" w14:textId="0C941F72" w:rsidR="00FE425E" w:rsidRDefault="24276D44" w:rsidP="001F1256">
      <w:pPr>
        <w:pStyle w:val="Heading3Agency"/>
      </w:pPr>
      <w:bookmarkStart w:id="285" w:name="_Toc166058399"/>
      <w:bookmarkStart w:id="286" w:name="_Toc204788339"/>
      <w:r>
        <w:t>Safety data collection</w:t>
      </w:r>
      <w:bookmarkEnd w:id="285"/>
      <w:bookmarkEnd w:id="286"/>
    </w:p>
    <w:p w14:paraId="0C90F59F" w14:textId="6013BA54" w:rsidR="00257982" w:rsidRPr="005B41FC" w:rsidRDefault="0092623B" w:rsidP="005B41FC">
      <w:pPr>
        <w:pStyle w:val="Draftingnotes-purple"/>
      </w:pPr>
      <w:r w:rsidRPr="005B41FC">
        <w:t xml:space="preserve">FACTUAL. </w:t>
      </w:r>
      <w:r w:rsidR="00257982" w:rsidRPr="005B41FC">
        <w:t>This section is to be completed by the Rapporteur. Co-Rapporteur only to add if in disagreement or major omission.</w:t>
      </w:r>
    </w:p>
    <w:p w14:paraId="78B9E5B9" w14:textId="3CB199D1" w:rsidR="00FE425E" w:rsidRDefault="008D615E" w:rsidP="00EE2A9B">
      <w:pPr>
        <w:pStyle w:val="DraftingNotesAgency"/>
      </w:pPr>
      <w:r>
        <w:t xml:space="preserve">Describe how safety data was collected – through diaries, phone calls etc; what was the schedule of safety visits, and what was the follow </w:t>
      </w:r>
      <w:proofErr w:type="gramStart"/>
      <w:r>
        <w:t>up;</w:t>
      </w:r>
      <w:proofErr w:type="gramEnd"/>
      <w:r>
        <w:t xml:space="preserve"> if safety data are pooled the pooling needs to be described.</w:t>
      </w:r>
    </w:p>
    <w:p w14:paraId="192AF4D2" w14:textId="1FA304AB" w:rsidR="00FE425E" w:rsidRDefault="00FE425E" w:rsidP="00FE425E">
      <w:pPr>
        <w:pStyle w:val="BodytextAgency"/>
      </w:pPr>
      <w:r>
        <w:t>&lt;Text&gt;</w:t>
      </w:r>
    </w:p>
    <w:p w14:paraId="490E5A44" w14:textId="11EAC119" w:rsidR="00E65A9C" w:rsidRDefault="66D87195" w:rsidP="001F1256">
      <w:pPr>
        <w:pStyle w:val="Heading3Agency"/>
      </w:pPr>
      <w:bookmarkStart w:id="287" w:name="_Toc166058400"/>
      <w:bookmarkStart w:id="288" w:name="_Toc204788340"/>
      <w:r>
        <w:t>Patient exposure</w:t>
      </w:r>
      <w:bookmarkEnd w:id="287"/>
      <w:bookmarkEnd w:id="288"/>
    </w:p>
    <w:p w14:paraId="1C9B6EC4" w14:textId="6FE00726" w:rsidR="00257982" w:rsidRPr="005B41FC" w:rsidRDefault="0092623B" w:rsidP="005B41FC">
      <w:pPr>
        <w:pStyle w:val="Draftingnotes-purple"/>
      </w:pPr>
      <w:r w:rsidRPr="005B41FC">
        <w:t xml:space="preserve">FACTUAL. </w:t>
      </w:r>
      <w:r w:rsidR="00257982" w:rsidRPr="005B41FC">
        <w:t>This section is to be completed by the Rapporteur. Co-Rapporteur only to add if in disagreement or major omission.</w:t>
      </w:r>
    </w:p>
    <w:p w14:paraId="6034950E" w14:textId="77777777" w:rsidR="00676292" w:rsidRPr="0044044C" w:rsidRDefault="00676292" w:rsidP="0044044C">
      <w:pPr>
        <w:pStyle w:val="DraftingNotesAgency"/>
      </w:pPr>
      <w:r w:rsidRPr="0044044C">
        <w:t>Please list clinical studies contributing to safety (Cut-off date should be stated).</w:t>
      </w:r>
    </w:p>
    <w:p w14:paraId="310A57C9" w14:textId="77777777" w:rsidR="00676292" w:rsidRPr="0044044C" w:rsidRDefault="00FE425E" w:rsidP="0044044C">
      <w:pPr>
        <w:pStyle w:val="DraftingNotesAgency"/>
      </w:pPr>
      <w:r w:rsidRPr="0044044C">
        <w:t>Please provide numbers and characteristics of included patients (age, stage/severity of disease) and healthy</w:t>
      </w:r>
      <w:r w:rsidR="00676292" w:rsidRPr="0044044C">
        <w:t xml:space="preserve"> subjects, (could be included in the summary table). The size of the database at X months (X = relevant </w:t>
      </w:r>
      <w:proofErr w:type="gramStart"/>
      <w:r w:rsidR="00676292" w:rsidRPr="0044044C">
        <w:t>time period</w:t>
      </w:r>
      <w:proofErr w:type="gramEnd"/>
      <w:r w:rsidR="00676292" w:rsidRPr="0044044C">
        <w:t>) if appropriate for long-term treatment should be included.</w:t>
      </w:r>
    </w:p>
    <w:p w14:paraId="74D677AF" w14:textId="77777777" w:rsidR="00676292" w:rsidRPr="0044044C" w:rsidRDefault="00676292" w:rsidP="0044044C">
      <w:pPr>
        <w:pStyle w:val="DraftingNotesAgency"/>
      </w:pPr>
      <w:r w:rsidRPr="0044044C">
        <w:t>Particularly indicate the safety database for paediatric patients by age groups where appropriate.</w:t>
      </w:r>
    </w:p>
    <w:p w14:paraId="20C29594" w14:textId="032D4128" w:rsidR="00EA4C4F" w:rsidRPr="005B41FC" w:rsidRDefault="005B41FC" w:rsidP="005B41FC">
      <w:pPr>
        <w:pStyle w:val="BodytextAgency"/>
      </w:pPr>
      <w:r>
        <w:t>&lt;Text&gt;</w:t>
      </w:r>
    </w:p>
    <w:p w14:paraId="12903835" w14:textId="4FCDC1F4" w:rsidR="00FE425E" w:rsidRPr="00467043" w:rsidRDefault="00FE425E" w:rsidP="00EA4C4F">
      <w:pPr>
        <w:pStyle w:val="Caption"/>
        <w:rPr>
          <w:b/>
          <w:bCs/>
          <w:i w:val="0"/>
          <w:iCs w:val="0"/>
          <w:color w:val="auto"/>
        </w:rPr>
      </w:pPr>
      <w:r w:rsidRPr="008E31D5">
        <w:rPr>
          <w:snapToGrid w:val="0"/>
        </w:rPr>
        <w:t xml:space="preserve"> </w:t>
      </w:r>
      <w:r w:rsidRPr="00467043">
        <w:rPr>
          <w:b/>
          <w:bCs/>
          <w:i w:val="0"/>
          <w:iCs w:val="0"/>
          <w:color w:val="auto"/>
        </w:rPr>
        <w:t xml:space="preserve">Table </w:t>
      </w:r>
      <w:r w:rsidRPr="00467043">
        <w:rPr>
          <w:b/>
          <w:bCs/>
          <w:i w:val="0"/>
          <w:iCs w:val="0"/>
          <w:color w:val="auto"/>
        </w:rPr>
        <w:fldChar w:fldCharType="begin"/>
      </w:r>
      <w:r w:rsidRPr="00467043">
        <w:rPr>
          <w:b/>
          <w:bCs/>
          <w:i w:val="0"/>
          <w:iCs w:val="0"/>
          <w:color w:val="auto"/>
        </w:rPr>
        <w:instrText>SEQ Table \* ARABIC</w:instrText>
      </w:r>
      <w:r w:rsidRPr="00467043">
        <w:rPr>
          <w:b/>
          <w:bCs/>
          <w:i w:val="0"/>
          <w:iCs w:val="0"/>
          <w:color w:val="auto"/>
        </w:rPr>
        <w:fldChar w:fldCharType="separate"/>
      </w:r>
      <w:r w:rsidR="00C63593" w:rsidRPr="00467043">
        <w:rPr>
          <w:b/>
          <w:bCs/>
          <w:i w:val="0"/>
          <w:iCs w:val="0"/>
          <w:noProof/>
          <w:color w:val="auto"/>
        </w:rPr>
        <w:t>14</w:t>
      </w:r>
      <w:r w:rsidRPr="00467043">
        <w:rPr>
          <w:b/>
          <w:bCs/>
          <w:i w:val="0"/>
          <w:iCs w:val="0"/>
          <w:color w:val="auto"/>
        </w:rPr>
        <w:fldChar w:fldCharType="end"/>
      </w:r>
      <w:r w:rsidRPr="00467043">
        <w:rPr>
          <w:b/>
          <w:bCs/>
          <w:i w:val="0"/>
          <w:iCs w:val="0"/>
          <w:color w:val="auto"/>
        </w:rPr>
        <w:t>: Patient exposure (cut off)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797"/>
        <w:gridCol w:w="1798"/>
        <w:gridCol w:w="1798"/>
        <w:gridCol w:w="1798"/>
      </w:tblGrid>
      <w:tr w:rsidR="00FE425E" w14:paraId="5342B626" w14:textId="77777777">
        <w:trPr>
          <w:cantSplit/>
          <w:trHeight w:val="397"/>
          <w:tblHeader/>
        </w:trPr>
        <w:tc>
          <w:tcPr>
            <w:tcW w:w="2093" w:type="dxa"/>
            <w:shd w:val="clear" w:color="auto" w:fill="003399"/>
            <w:vAlign w:val="center"/>
          </w:tcPr>
          <w:p w14:paraId="41C90652" w14:textId="77777777" w:rsidR="00FE425E" w:rsidRPr="008E31D5" w:rsidRDefault="00FE425E" w:rsidP="00507BD3">
            <w:pPr>
              <w:pStyle w:val="TableHeader"/>
            </w:pPr>
          </w:p>
        </w:tc>
        <w:tc>
          <w:tcPr>
            <w:tcW w:w="1797" w:type="dxa"/>
            <w:shd w:val="clear" w:color="auto" w:fill="003399"/>
            <w:vAlign w:val="center"/>
          </w:tcPr>
          <w:p w14:paraId="5804530D" w14:textId="77777777" w:rsidR="00FE425E" w:rsidRPr="008E31D5" w:rsidRDefault="00FE425E" w:rsidP="00507BD3">
            <w:pPr>
              <w:pStyle w:val="TableHeader"/>
            </w:pPr>
            <w:r w:rsidRPr="008E31D5">
              <w:t>Patients enrolled</w:t>
            </w:r>
          </w:p>
        </w:tc>
        <w:tc>
          <w:tcPr>
            <w:tcW w:w="1798" w:type="dxa"/>
            <w:shd w:val="clear" w:color="auto" w:fill="003399"/>
            <w:vAlign w:val="center"/>
          </w:tcPr>
          <w:p w14:paraId="38F2FCB4" w14:textId="77777777" w:rsidR="00FE425E" w:rsidRPr="00597E47" w:rsidRDefault="00FE425E" w:rsidP="00507BD3">
            <w:pPr>
              <w:pStyle w:val="TableHeader"/>
            </w:pPr>
            <w:r w:rsidRPr="008E31D5">
              <w:t>Patients exposed</w:t>
            </w:r>
            <w:r>
              <w:t>*</w:t>
            </w:r>
          </w:p>
        </w:tc>
        <w:tc>
          <w:tcPr>
            <w:tcW w:w="1798" w:type="dxa"/>
            <w:shd w:val="clear" w:color="auto" w:fill="003399"/>
            <w:vAlign w:val="center"/>
          </w:tcPr>
          <w:p w14:paraId="5CD55D35" w14:textId="77777777" w:rsidR="00FE425E" w:rsidRPr="008E31D5" w:rsidRDefault="00FE425E" w:rsidP="00507BD3">
            <w:pPr>
              <w:pStyle w:val="TableHeader"/>
            </w:pPr>
            <w:r w:rsidRPr="008E31D5">
              <w:t>Patients exposed to the proposed dose range</w:t>
            </w:r>
          </w:p>
        </w:tc>
        <w:tc>
          <w:tcPr>
            <w:tcW w:w="1798" w:type="dxa"/>
            <w:shd w:val="clear" w:color="auto" w:fill="003399"/>
            <w:vAlign w:val="center"/>
          </w:tcPr>
          <w:p w14:paraId="00658F9A" w14:textId="77777777" w:rsidR="00FE425E" w:rsidRPr="008E31D5" w:rsidRDefault="00FE425E" w:rsidP="00507BD3">
            <w:pPr>
              <w:pStyle w:val="TableHeader"/>
            </w:pPr>
            <w:r w:rsidRPr="008E31D5">
              <w:t>Patients with long term</w:t>
            </w:r>
            <w:r>
              <w:t>*</w:t>
            </w:r>
            <w:r w:rsidRPr="008E31D5">
              <w:t>* safety data</w:t>
            </w:r>
          </w:p>
        </w:tc>
      </w:tr>
      <w:tr w:rsidR="00FE425E" w14:paraId="7FEDBAD5" w14:textId="77777777">
        <w:trPr>
          <w:cantSplit/>
          <w:trHeight w:val="397"/>
        </w:trPr>
        <w:tc>
          <w:tcPr>
            <w:tcW w:w="2093" w:type="dxa"/>
            <w:shd w:val="clear" w:color="auto" w:fill="003399"/>
            <w:vAlign w:val="center"/>
          </w:tcPr>
          <w:p w14:paraId="4152BA48" w14:textId="77777777" w:rsidR="00FE425E" w:rsidRPr="00293D77" w:rsidRDefault="00FE425E" w:rsidP="00507BD3">
            <w:pPr>
              <w:pStyle w:val="TableHeader"/>
            </w:pPr>
            <w:r>
              <w:t>Blinded studies (p</w:t>
            </w:r>
            <w:r w:rsidRPr="008E31D5">
              <w:t>lacebo-controlled</w:t>
            </w:r>
            <w:r>
              <w:t>)</w:t>
            </w:r>
          </w:p>
        </w:tc>
        <w:tc>
          <w:tcPr>
            <w:tcW w:w="1797" w:type="dxa"/>
            <w:shd w:val="clear" w:color="auto" w:fill="E1E3F2"/>
            <w:vAlign w:val="center"/>
          </w:tcPr>
          <w:p w14:paraId="1DC1224B" w14:textId="77777777" w:rsidR="00FE425E" w:rsidRPr="008E31D5" w:rsidRDefault="00FE425E">
            <w:pPr>
              <w:pStyle w:val="Tablebody"/>
            </w:pPr>
          </w:p>
        </w:tc>
        <w:tc>
          <w:tcPr>
            <w:tcW w:w="1798" w:type="dxa"/>
            <w:shd w:val="clear" w:color="auto" w:fill="E1E3F2"/>
            <w:vAlign w:val="center"/>
          </w:tcPr>
          <w:p w14:paraId="154D4B53" w14:textId="77777777" w:rsidR="00FE425E" w:rsidRPr="008E31D5" w:rsidRDefault="00FE425E">
            <w:pPr>
              <w:pStyle w:val="Tablebody"/>
            </w:pPr>
          </w:p>
        </w:tc>
        <w:tc>
          <w:tcPr>
            <w:tcW w:w="1798" w:type="dxa"/>
            <w:shd w:val="clear" w:color="auto" w:fill="E1E3F2"/>
            <w:vAlign w:val="center"/>
          </w:tcPr>
          <w:p w14:paraId="514F6BD8" w14:textId="77777777" w:rsidR="00FE425E" w:rsidRPr="008E31D5" w:rsidRDefault="00FE425E">
            <w:pPr>
              <w:pStyle w:val="Tablebody"/>
            </w:pPr>
          </w:p>
        </w:tc>
        <w:tc>
          <w:tcPr>
            <w:tcW w:w="1798" w:type="dxa"/>
            <w:shd w:val="clear" w:color="auto" w:fill="E1E3F2"/>
            <w:vAlign w:val="center"/>
          </w:tcPr>
          <w:p w14:paraId="6EE91C40" w14:textId="77777777" w:rsidR="00FE425E" w:rsidRPr="008E31D5" w:rsidRDefault="00FE425E">
            <w:pPr>
              <w:pStyle w:val="Tablebody"/>
            </w:pPr>
          </w:p>
        </w:tc>
      </w:tr>
      <w:tr w:rsidR="00FE425E" w14:paraId="106BE42F" w14:textId="77777777">
        <w:trPr>
          <w:cantSplit/>
          <w:trHeight w:val="397"/>
        </w:trPr>
        <w:tc>
          <w:tcPr>
            <w:tcW w:w="2093" w:type="dxa"/>
            <w:shd w:val="clear" w:color="auto" w:fill="003399"/>
            <w:vAlign w:val="center"/>
          </w:tcPr>
          <w:p w14:paraId="5E2579AF" w14:textId="77777777" w:rsidR="00FE425E" w:rsidRPr="00293D77" w:rsidRDefault="00FE425E" w:rsidP="00507BD3">
            <w:pPr>
              <w:pStyle w:val="TableHeader"/>
            </w:pPr>
            <w:r>
              <w:t>Blinded studies (</w:t>
            </w:r>
            <w:proofErr w:type="gramStart"/>
            <w:r>
              <w:t>a</w:t>
            </w:r>
            <w:r w:rsidRPr="008E31D5">
              <w:t>ctive -controlled</w:t>
            </w:r>
            <w:proofErr w:type="gramEnd"/>
            <w:r>
              <w:t>)</w:t>
            </w:r>
          </w:p>
        </w:tc>
        <w:tc>
          <w:tcPr>
            <w:tcW w:w="1797" w:type="dxa"/>
            <w:shd w:val="clear" w:color="auto" w:fill="E1E3F2"/>
            <w:vAlign w:val="center"/>
          </w:tcPr>
          <w:p w14:paraId="5EBA1599" w14:textId="77777777" w:rsidR="00FE425E" w:rsidRPr="008E31D5" w:rsidRDefault="00FE425E">
            <w:pPr>
              <w:pStyle w:val="Tablebody"/>
            </w:pPr>
          </w:p>
        </w:tc>
        <w:tc>
          <w:tcPr>
            <w:tcW w:w="1798" w:type="dxa"/>
            <w:shd w:val="clear" w:color="auto" w:fill="E1E3F2"/>
            <w:vAlign w:val="center"/>
          </w:tcPr>
          <w:p w14:paraId="23DB856C" w14:textId="77777777" w:rsidR="00FE425E" w:rsidRPr="008E31D5" w:rsidRDefault="00FE425E">
            <w:pPr>
              <w:pStyle w:val="Tablebody"/>
            </w:pPr>
          </w:p>
        </w:tc>
        <w:tc>
          <w:tcPr>
            <w:tcW w:w="1798" w:type="dxa"/>
            <w:shd w:val="clear" w:color="auto" w:fill="E1E3F2"/>
            <w:vAlign w:val="center"/>
          </w:tcPr>
          <w:p w14:paraId="379A36DC" w14:textId="77777777" w:rsidR="00FE425E" w:rsidRPr="008E31D5" w:rsidRDefault="00FE425E">
            <w:pPr>
              <w:pStyle w:val="Tablebody"/>
            </w:pPr>
          </w:p>
        </w:tc>
        <w:tc>
          <w:tcPr>
            <w:tcW w:w="1798" w:type="dxa"/>
            <w:shd w:val="clear" w:color="auto" w:fill="E1E3F2"/>
            <w:vAlign w:val="center"/>
          </w:tcPr>
          <w:p w14:paraId="3237595C" w14:textId="77777777" w:rsidR="00FE425E" w:rsidRPr="008E31D5" w:rsidRDefault="00FE425E">
            <w:pPr>
              <w:pStyle w:val="Tablebody"/>
            </w:pPr>
          </w:p>
        </w:tc>
      </w:tr>
      <w:tr w:rsidR="00FE425E" w14:paraId="052A8D8C" w14:textId="77777777">
        <w:trPr>
          <w:cantSplit/>
          <w:trHeight w:val="397"/>
        </w:trPr>
        <w:tc>
          <w:tcPr>
            <w:tcW w:w="2093" w:type="dxa"/>
            <w:shd w:val="clear" w:color="auto" w:fill="003399"/>
            <w:vAlign w:val="center"/>
          </w:tcPr>
          <w:p w14:paraId="161D96AD" w14:textId="77777777" w:rsidR="00FE425E" w:rsidRPr="008E31D5" w:rsidRDefault="00FE425E" w:rsidP="00507BD3">
            <w:pPr>
              <w:pStyle w:val="TableHeader"/>
            </w:pPr>
            <w:r w:rsidRPr="008E31D5">
              <w:t>Open studies</w:t>
            </w:r>
          </w:p>
        </w:tc>
        <w:tc>
          <w:tcPr>
            <w:tcW w:w="1797" w:type="dxa"/>
            <w:shd w:val="clear" w:color="auto" w:fill="E1E3F2"/>
            <w:vAlign w:val="center"/>
          </w:tcPr>
          <w:p w14:paraId="082A15C9" w14:textId="77777777" w:rsidR="00FE425E" w:rsidRPr="008E31D5" w:rsidRDefault="00FE425E">
            <w:pPr>
              <w:pStyle w:val="Tablebody"/>
            </w:pPr>
          </w:p>
        </w:tc>
        <w:tc>
          <w:tcPr>
            <w:tcW w:w="1798" w:type="dxa"/>
            <w:shd w:val="clear" w:color="auto" w:fill="E1E3F2"/>
            <w:vAlign w:val="center"/>
          </w:tcPr>
          <w:p w14:paraId="51927691" w14:textId="77777777" w:rsidR="00FE425E" w:rsidRPr="008E31D5" w:rsidRDefault="00FE425E">
            <w:pPr>
              <w:pStyle w:val="Tablebody"/>
            </w:pPr>
          </w:p>
        </w:tc>
        <w:tc>
          <w:tcPr>
            <w:tcW w:w="1798" w:type="dxa"/>
            <w:shd w:val="clear" w:color="auto" w:fill="E1E3F2"/>
            <w:vAlign w:val="center"/>
          </w:tcPr>
          <w:p w14:paraId="7ADB7B81" w14:textId="77777777" w:rsidR="00FE425E" w:rsidRPr="008E31D5" w:rsidRDefault="00FE425E">
            <w:pPr>
              <w:pStyle w:val="Tablebody"/>
            </w:pPr>
          </w:p>
        </w:tc>
        <w:tc>
          <w:tcPr>
            <w:tcW w:w="1798" w:type="dxa"/>
            <w:shd w:val="clear" w:color="auto" w:fill="E1E3F2"/>
            <w:vAlign w:val="center"/>
          </w:tcPr>
          <w:p w14:paraId="511DF41B" w14:textId="77777777" w:rsidR="00FE425E" w:rsidRPr="008E31D5" w:rsidRDefault="00FE425E">
            <w:pPr>
              <w:pStyle w:val="Tablebody"/>
            </w:pPr>
          </w:p>
        </w:tc>
      </w:tr>
      <w:tr w:rsidR="00FE425E" w14:paraId="0846617E" w14:textId="77777777">
        <w:trPr>
          <w:cantSplit/>
          <w:trHeight w:val="397"/>
        </w:trPr>
        <w:tc>
          <w:tcPr>
            <w:tcW w:w="2093" w:type="dxa"/>
            <w:shd w:val="clear" w:color="auto" w:fill="003399"/>
            <w:vAlign w:val="center"/>
          </w:tcPr>
          <w:p w14:paraId="4C84F040" w14:textId="77777777" w:rsidR="00FE425E" w:rsidRPr="008E31D5" w:rsidRDefault="00FE425E" w:rsidP="00507BD3">
            <w:pPr>
              <w:pStyle w:val="TableHeader"/>
            </w:pPr>
            <w:r w:rsidRPr="008E31D5">
              <w:lastRenderedPageBreak/>
              <w:t>Post marketing</w:t>
            </w:r>
          </w:p>
        </w:tc>
        <w:tc>
          <w:tcPr>
            <w:tcW w:w="1797" w:type="dxa"/>
            <w:shd w:val="clear" w:color="auto" w:fill="E1E3F2"/>
            <w:vAlign w:val="center"/>
          </w:tcPr>
          <w:p w14:paraId="2301B087" w14:textId="77777777" w:rsidR="00FE425E" w:rsidRPr="008E31D5" w:rsidRDefault="00FE425E">
            <w:pPr>
              <w:pStyle w:val="Tablebody"/>
            </w:pPr>
          </w:p>
        </w:tc>
        <w:tc>
          <w:tcPr>
            <w:tcW w:w="1798" w:type="dxa"/>
            <w:shd w:val="clear" w:color="auto" w:fill="E1E3F2"/>
            <w:vAlign w:val="center"/>
          </w:tcPr>
          <w:p w14:paraId="12DDE664" w14:textId="77777777" w:rsidR="00FE425E" w:rsidRPr="008E31D5" w:rsidRDefault="00FE425E">
            <w:pPr>
              <w:pStyle w:val="Tablebody"/>
            </w:pPr>
          </w:p>
        </w:tc>
        <w:tc>
          <w:tcPr>
            <w:tcW w:w="1798" w:type="dxa"/>
            <w:shd w:val="clear" w:color="auto" w:fill="E1E3F2"/>
            <w:vAlign w:val="center"/>
          </w:tcPr>
          <w:p w14:paraId="65DC3868" w14:textId="77777777" w:rsidR="00FE425E" w:rsidRPr="008E31D5" w:rsidRDefault="00FE425E">
            <w:pPr>
              <w:pStyle w:val="Tablebody"/>
            </w:pPr>
          </w:p>
        </w:tc>
        <w:tc>
          <w:tcPr>
            <w:tcW w:w="1798" w:type="dxa"/>
            <w:shd w:val="clear" w:color="auto" w:fill="E1E3F2"/>
            <w:vAlign w:val="center"/>
          </w:tcPr>
          <w:p w14:paraId="4C6CE2D2" w14:textId="77777777" w:rsidR="00FE425E" w:rsidRPr="008E31D5" w:rsidRDefault="00FE425E">
            <w:pPr>
              <w:pStyle w:val="Tablebody"/>
            </w:pPr>
          </w:p>
        </w:tc>
      </w:tr>
      <w:tr w:rsidR="00FE425E" w14:paraId="42BDA551" w14:textId="77777777">
        <w:trPr>
          <w:cantSplit/>
          <w:trHeight w:val="397"/>
        </w:trPr>
        <w:tc>
          <w:tcPr>
            <w:tcW w:w="2093" w:type="dxa"/>
            <w:shd w:val="clear" w:color="auto" w:fill="003399"/>
            <w:vAlign w:val="center"/>
          </w:tcPr>
          <w:p w14:paraId="0F16D207" w14:textId="77777777" w:rsidR="00FE425E" w:rsidRPr="008E31D5" w:rsidRDefault="00FE425E" w:rsidP="00507BD3">
            <w:pPr>
              <w:pStyle w:val="TableHeader"/>
            </w:pPr>
            <w:r w:rsidRPr="008E31D5">
              <w:t>Compassionate use</w:t>
            </w:r>
          </w:p>
        </w:tc>
        <w:tc>
          <w:tcPr>
            <w:tcW w:w="1797" w:type="dxa"/>
            <w:shd w:val="clear" w:color="auto" w:fill="E1E3F2"/>
            <w:vAlign w:val="center"/>
          </w:tcPr>
          <w:p w14:paraId="7984134E" w14:textId="77777777" w:rsidR="00FE425E" w:rsidRPr="008E31D5" w:rsidRDefault="00FE425E">
            <w:pPr>
              <w:pStyle w:val="Tablebody"/>
            </w:pPr>
          </w:p>
        </w:tc>
        <w:tc>
          <w:tcPr>
            <w:tcW w:w="1798" w:type="dxa"/>
            <w:shd w:val="clear" w:color="auto" w:fill="E1E3F2"/>
            <w:vAlign w:val="center"/>
          </w:tcPr>
          <w:p w14:paraId="5AE5A373" w14:textId="77777777" w:rsidR="00FE425E" w:rsidRPr="008E31D5" w:rsidRDefault="00FE425E">
            <w:pPr>
              <w:pStyle w:val="Tablebody"/>
            </w:pPr>
          </w:p>
        </w:tc>
        <w:tc>
          <w:tcPr>
            <w:tcW w:w="1798" w:type="dxa"/>
            <w:shd w:val="clear" w:color="auto" w:fill="E1E3F2"/>
            <w:vAlign w:val="center"/>
          </w:tcPr>
          <w:p w14:paraId="36BC6665" w14:textId="77777777" w:rsidR="00FE425E" w:rsidRPr="008E31D5" w:rsidRDefault="00FE425E">
            <w:pPr>
              <w:pStyle w:val="Tablebody"/>
            </w:pPr>
          </w:p>
        </w:tc>
        <w:tc>
          <w:tcPr>
            <w:tcW w:w="1798" w:type="dxa"/>
            <w:shd w:val="clear" w:color="auto" w:fill="E1E3F2"/>
            <w:vAlign w:val="center"/>
          </w:tcPr>
          <w:p w14:paraId="74B0EE94" w14:textId="77777777" w:rsidR="00FE425E" w:rsidRPr="008E31D5" w:rsidRDefault="00FE425E">
            <w:pPr>
              <w:pStyle w:val="Tablebody"/>
            </w:pPr>
          </w:p>
        </w:tc>
      </w:tr>
    </w:tbl>
    <w:p w14:paraId="007BF084" w14:textId="77777777" w:rsidR="00FE425E" w:rsidRPr="00597E47" w:rsidRDefault="00FE425E" w:rsidP="00FE425E">
      <w:pPr>
        <w:pStyle w:val="Tablefooter"/>
      </w:pPr>
      <w:r>
        <w:t>* Received at least 1 dose of active treatment</w:t>
      </w:r>
    </w:p>
    <w:p w14:paraId="2DC6B47F" w14:textId="77777777" w:rsidR="00FE425E" w:rsidRPr="008E31D5" w:rsidRDefault="00FE425E" w:rsidP="00FE425E">
      <w:pPr>
        <w:pStyle w:val="Tablefooter"/>
      </w:pPr>
      <w:r w:rsidRPr="008E31D5">
        <w:t>*</w:t>
      </w:r>
      <w:r>
        <w:t>*</w:t>
      </w:r>
      <w:r w:rsidRPr="008E31D5">
        <w:t xml:space="preserve"> In </w:t>
      </w:r>
      <w:proofErr w:type="gramStart"/>
      <w:r w:rsidRPr="008E31D5">
        <w:t>general</w:t>
      </w:r>
      <w:proofErr w:type="gramEnd"/>
      <w:r w:rsidRPr="008E31D5">
        <w:t xml:space="preserve"> this refers to 6 months and 12 months continuous exposure data, or intermittent exposure.</w:t>
      </w:r>
    </w:p>
    <w:p w14:paraId="3B073CFC" w14:textId="77777777" w:rsidR="00FE425E" w:rsidRPr="0044044C" w:rsidRDefault="00FE425E" w:rsidP="0044044C">
      <w:pPr>
        <w:pStyle w:val="BodytextAgency"/>
      </w:pPr>
    </w:p>
    <w:p w14:paraId="7E6490EC" w14:textId="4B239F1B" w:rsidR="00AC080A" w:rsidRDefault="00AC080A" w:rsidP="00AC080A">
      <w:pPr>
        <w:pStyle w:val="BodytextAgency"/>
      </w:pPr>
      <w:r>
        <w:t>&lt;Text&gt;</w:t>
      </w:r>
    </w:p>
    <w:p w14:paraId="490E5A4C" w14:textId="53CF64C2" w:rsidR="00E65A9C" w:rsidRDefault="66D87195" w:rsidP="001F1256">
      <w:pPr>
        <w:pStyle w:val="Heading3Agency"/>
      </w:pPr>
      <w:bookmarkStart w:id="289" w:name="_Toc166058401"/>
      <w:bookmarkStart w:id="290" w:name="_Toc204788341"/>
      <w:bookmarkStart w:id="291" w:name="_Hlk148625813"/>
      <w:r>
        <w:t>Adverse events</w:t>
      </w:r>
      <w:bookmarkEnd w:id="289"/>
      <w:bookmarkEnd w:id="290"/>
    </w:p>
    <w:p w14:paraId="440752B4" w14:textId="007F2675" w:rsidR="00FA7B93" w:rsidRPr="00EA4C4F" w:rsidRDefault="0092623B" w:rsidP="00EA4C4F">
      <w:pPr>
        <w:pStyle w:val="Draftingnotes-purple"/>
      </w:pPr>
      <w:r w:rsidRPr="00EA4C4F">
        <w:t xml:space="preserve">FACTUAL. </w:t>
      </w:r>
      <w:r w:rsidR="00FA7B93" w:rsidRPr="00EA4C4F">
        <w:t>This section is to be completed by the Rapporteur. Co-Rapporteur only to add if in disagreement or major omission.</w:t>
      </w:r>
    </w:p>
    <w:bookmarkEnd w:id="291"/>
    <w:p w14:paraId="15D2B4F7" w14:textId="6BCEB794" w:rsidR="00BC7DE9" w:rsidRPr="0044044C" w:rsidRDefault="00BC7DE9" w:rsidP="0044044C">
      <w:pPr>
        <w:pStyle w:val="DraftingNotesAgency"/>
      </w:pPr>
      <w:r w:rsidRPr="0044044C">
        <w:t>This section should include adverse events reported during clinical studies with the medicinal product. There are sections dedicated to special populations and drug-drug interactions later in the document, so this section should be based on the integrated summary of safety.</w:t>
      </w:r>
    </w:p>
    <w:p w14:paraId="5D4DB325" w14:textId="7D496E61" w:rsidR="00BC7DE9" w:rsidRPr="0044044C" w:rsidRDefault="00BC7DE9" w:rsidP="0044044C">
      <w:pPr>
        <w:pStyle w:val="DraftingNotesAgency"/>
      </w:pPr>
      <w:r w:rsidRPr="0044044C">
        <w:t xml:space="preserve">The information should be presented in table format, according to the MedDRA system organ classification. The system organ class (SOC) should be </w:t>
      </w:r>
      <w:proofErr w:type="gramStart"/>
      <w:r w:rsidRPr="0044044C">
        <w:t>presented</w:t>
      </w:r>
      <w:proofErr w:type="gramEnd"/>
      <w:r w:rsidRPr="0044044C">
        <w:t xml:space="preserve"> and adverse event descriptions should be based on the most suitable representation within the MedDRA terminology. This will usually be at the Preferred Term (PT) Level, although there may be instances where the use of Lowest Term Level or exceptionally group terms, such as </w:t>
      </w:r>
      <w:proofErr w:type="gramStart"/>
      <w:r w:rsidRPr="0044044C">
        <w:t>High Level</w:t>
      </w:r>
      <w:proofErr w:type="gramEnd"/>
      <w:r w:rsidRPr="0044044C">
        <w:t xml:space="preserve"> Terms may be appropriate. </w:t>
      </w:r>
      <w:proofErr w:type="gramStart"/>
      <w:r w:rsidRPr="0044044C">
        <w:t>As a general rule</w:t>
      </w:r>
      <w:proofErr w:type="gramEnd"/>
      <w:r w:rsidRPr="0044044C">
        <w:t xml:space="preserve">, any adverse events should be assigned to the most relevant SOC related to the target organ. For example, PT ‘Liver function test abnormal’ should be assigned to the SOC ‘Hepatobiliary disorders’ rather than to the SOC ‘Investigations’. </w:t>
      </w:r>
    </w:p>
    <w:p w14:paraId="08DE7C78" w14:textId="77777777" w:rsidR="00BC7DE9" w:rsidRPr="0044044C" w:rsidRDefault="00BC7DE9" w:rsidP="0044044C">
      <w:pPr>
        <w:pStyle w:val="DraftingNotesAgency"/>
      </w:pPr>
      <w:r w:rsidRPr="0044044C">
        <w:t>The summary table can be the same as in eCTD Table 2.7.4.3. Data should be pooled across studies where possible and appropriate comparisons with placebo or standard of care arms (if available) provided.</w:t>
      </w:r>
    </w:p>
    <w:p w14:paraId="1931B3E8" w14:textId="07873F8D" w:rsidR="00DC6017" w:rsidRDefault="00DC6017" w:rsidP="00DC6017">
      <w:pPr>
        <w:pStyle w:val="Caption"/>
      </w:pPr>
      <w:r>
        <w:t xml:space="preserve">Table </w:t>
      </w:r>
      <w:r w:rsidR="00E65B85">
        <w:fldChar w:fldCharType="begin"/>
      </w:r>
      <w:r w:rsidR="00E65B85">
        <w:instrText xml:space="preserve"> SEQ Table \* ARABIC </w:instrText>
      </w:r>
      <w:r w:rsidR="00E65B85">
        <w:fldChar w:fldCharType="separate"/>
      </w:r>
      <w:r w:rsidR="00C63593">
        <w:rPr>
          <w:noProof/>
        </w:rPr>
        <w:t>15</w:t>
      </w:r>
      <w:r w:rsidR="00E65B85">
        <w:rPr>
          <w:noProof/>
        </w:rPr>
        <w:fldChar w:fldCharType="end"/>
      </w:r>
      <w:r>
        <w:t>: Summary of adverse events (full analysis set)</w:t>
      </w:r>
    </w:p>
    <w:p w14:paraId="219CA546" w14:textId="1B11E959" w:rsidR="00DC6017" w:rsidRDefault="00DC6017" w:rsidP="00493791">
      <w:pPr>
        <w:pStyle w:val="BodytextAgency"/>
      </w:pPr>
      <w:r>
        <w:t>&lt;Table&gt;</w:t>
      </w:r>
    </w:p>
    <w:p w14:paraId="0C32DE02" w14:textId="64F83881" w:rsidR="00493791" w:rsidRDefault="00493791" w:rsidP="00493791">
      <w:pPr>
        <w:pStyle w:val="BodytextAgency"/>
      </w:pPr>
      <w:r>
        <w:t>&lt;Text&gt;</w:t>
      </w:r>
    </w:p>
    <w:p w14:paraId="6944154F" w14:textId="687B7C7A" w:rsidR="00623790" w:rsidRDefault="00623790" w:rsidP="00AE797A">
      <w:pPr>
        <w:pStyle w:val="Heading4Agency"/>
        <w:numPr>
          <w:ilvl w:val="3"/>
          <w:numId w:val="39"/>
        </w:numPr>
        <w:tabs>
          <w:tab w:val="num" w:pos="360"/>
        </w:tabs>
      </w:pPr>
      <w:bookmarkStart w:id="292" w:name="_Ref177798995"/>
      <w:r>
        <w:t>Adverse drug reactions</w:t>
      </w:r>
      <w:bookmarkEnd w:id="292"/>
    </w:p>
    <w:p w14:paraId="094DF37A" w14:textId="77777777" w:rsidR="004E22E5" w:rsidRPr="00EA4C4F" w:rsidRDefault="004E22E5" w:rsidP="004E22E5">
      <w:pPr>
        <w:pStyle w:val="Draftingnotes-purple"/>
      </w:pPr>
      <w:r w:rsidRPr="00EA4C4F">
        <w:t>FACTUAL. This section is to be completed by the Rapporteur. Co-Rapporteur only to add if in disagreement or major omission.</w:t>
      </w:r>
    </w:p>
    <w:p w14:paraId="515B0E1A" w14:textId="4417ED52" w:rsidR="00623790" w:rsidRDefault="004E22E5" w:rsidP="004E22E5">
      <w:pPr>
        <w:pStyle w:val="DraftingNotesAgency"/>
      </w:pPr>
      <w:r>
        <w:t xml:space="preserve">Based on the AE section above, this section </w:t>
      </w:r>
      <w:r w:rsidR="00140512">
        <w:t>should describe, purely factually, the ADRs that have been included by the applicant in the SmPC.</w:t>
      </w:r>
      <w:r w:rsidR="00B904E8">
        <w:t xml:space="preserve"> </w:t>
      </w:r>
      <w:r w:rsidR="00AE797A">
        <w:t xml:space="preserve">A </w:t>
      </w:r>
      <w:r w:rsidR="00DC6017">
        <w:t xml:space="preserve">table presentation is preferred. </w:t>
      </w:r>
      <w:r w:rsidR="00B904E8">
        <w:t xml:space="preserve">The discussion of </w:t>
      </w:r>
      <w:proofErr w:type="gramStart"/>
      <w:r w:rsidR="00B904E8">
        <w:t>whether or not</w:t>
      </w:r>
      <w:proofErr w:type="gramEnd"/>
      <w:r w:rsidR="00B904E8">
        <w:t xml:space="preserve"> the Rapporteurs agree with the proposal by the applicant, should be reserved for the discussion section.</w:t>
      </w:r>
    </w:p>
    <w:p w14:paraId="3AD184EF" w14:textId="0910F3D0" w:rsidR="000F1C27" w:rsidRPr="00467043" w:rsidRDefault="000F1C27" w:rsidP="000F1C27">
      <w:pPr>
        <w:pStyle w:val="Caption"/>
        <w:rPr>
          <w:b/>
          <w:bCs/>
          <w:i w:val="0"/>
          <w:iCs w:val="0"/>
          <w:color w:val="auto"/>
        </w:rPr>
      </w:pPr>
      <w:r w:rsidRPr="00467043">
        <w:rPr>
          <w:b/>
          <w:bCs/>
          <w:i w:val="0"/>
          <w:iCs w:val="0"/>
          <w:color w:val="auto"/>
        </w:rPr>
        <w:t xml:space="preserve">Table </w:t>
      </w:r>
      <w:r w:rsidR="00E65B85" w:rsidRPr="00467043">
        <w:rPr>
          <w:b/>
          <w:bCs/>
          <w:i w:val="0"/>
          <w:iCs w:val="0"/>
          <w:color w:val="auto"/>
        </w:rPr>
        <w:fldChar w:fldCharType="begin"/>
      </w:r>
      <w:r w:rsidR="00E65B85" w:rsidRPr="00467043">
        <w:rPr>
          <w:b/>
          <w:bCs/>
          <w:i w:val="0"/>
          <w:iCs w:val="0"/>
          <w:color w:val="auto"/>
        </w:rPr>
        <w:instrText xml:space="preserve"> SEQ Table \* ARABIC </w:instrText>
      </w:r>
      <w:r w:rsidR="00E65B85" w:rsidRPr="00467043">
        <w:rPr>
          <w:b/>
          <w:bCs/>
          <w:i w:val="0"/>
          <w:iCs w:val="0"/>
          <w:color w:val="auto"/>
        </w:rPr>
        <w:fldChar w:fldCharType="separate"/>
      </w:r>
      <w:r w:rsidR="00C63593" w:rsidRPr="00467043">
        <w:rPr>
          <w:b/>
          <w:bCs/>
          <w:i w:val="0"/>
          <w:iCs w:val="0"/>
          <w:noProof/>
          <w:color w:val="auto"/>
        </w:rPr>
        <w:t>16</w:t>
      </w:r>
      <w:r w:rsidR="00E65B85" w:rsidRPr="00467043">
        <w:rPr>
          <w:b/>
          <w:bCs/>
          <w:i w:val="0"/>
          <w:iCs w:val="0"/>
          <w:noProof/>
          <w:color w:val="auto"/>
        </w:rPr>
        <w:fldChar w:fldCharType="end"/>
      </w:r>
      <w:r w:rsidRPr="00467043">
        <w:rPr>
          <w:b/>
          <w:bCs/>
          <w:i w:val="0"/>
          <w:iCs w:val="0"/>
          <w:color w:val="auto"/>
        </w:rPr>
        <w:t xml:space="preserve">: Summary of ADRs </w:t>
      </w:r>
      <w:r w:rsidR="00C942A6" w:rsidRPr="00467043">
        <w:rPr>
          <w:b/>
          <w:bCs/>
          <w:i w:val="0"/>
          <w:iCs w:val="0"/>
          <w:color w:val="auto"/>
        </w:rPr>
        <w:t>proposed for inclusion by the applicant in the SmPC</w:t>
      </w:r>
    </w:p>
    <w:p w14:paraId="00F526FA" w14:textId="06575FA8" w:rsidR="0075098F" w:rsidRPr="0075098F" w:rsidRDefault="0075098F" w:rsidP="0075098F">
      <w:pPr>
        <w:pStyle w:val="DraftingNotesAgency"/>
      </w:pPr>
      <w:r>
        <w:t>Add/delete rows as required. Use the actual frequency of events rather than the Common/Uncommon/Rare classifications.</w:t>
      </w:r>
    </w:p>
    <w:tbl>
      <w:tblPr>
        <w:tblStyle w:val="TableGrid"/>
        <w:tblW w:w="0" w:type="auto"/>
        <w:tblLook w:val="04A0" w:firstRow="1" w:lastRow="0" w:firstColumn="1" w:lastColumn="0" w:noHBand="0" w:noVBand="1"/>
      </w:tblPr>
      <w:tblGrid>
        <w:gridCol w:w="5240"/>
        <w:gridCol w:w="2621"/>
      </w:tblGrid>
      <w:tr w:rsidR="002B7EFF" w14:paraId="5E7B434E" w14:textId="77777777">
        <w:tc>
          <w:tcPr>
            <w:tcW w:w="7861" w:type="dxa"/>
            <w:gridSpan w:val="2"/>
            <w:shd w:val="clear" w:color="auto" w:fill="003399"/>
          </w:tcPr>
          <w:p w14:paraId="1063C4A2" w14:textId="77777777" w:rsidR="002B7EFF" w:rsidRPr="00B94159" w:rsidRDefault="002B7EFF" w:rsidP="00507BD3">
            <w:pPr>
              <w:pStyle w:val="TableHeader"/>
            </w:pPr>
            <w:r>
              <w:t>&lt;System Organ Class&gt;</w:t>
            </w:r>
          </w:p>
        </w:tc>
      </w:tr>
      <w:tr w:rsidR="002B7EFF" w14:paraId="257A7C04" w14:textId="77777777">
        <w:tc>
          <w:tcPr>
            <w:tcW w:w="5240" w:type="dxa"/>
            <w:shd w:val="clear" w:color="auto" w:fill="003399"/>
          </w:tcPr>
          <w:p w14:paraId="39D1F9FA" w14:textId="77777777" w:rsidR="002B7EFF" w:rsidRPr="008504CE" w:rsidRDefault="002B7EFF" w:rsidP="00507BD3">
            <w:pPr>
              <w:pStyle w:val="TableHeader"/>
            </w:pPr>
            <w:r>
              <w:t>{Event}</w:t>
            </w:r>
          </w:p>
        </w:tc>
        <w:tc>
          <w:tcPr>
            <w:tcW w:w="2621" w:type="dxa"/>
            <w:shd w:val="clear" w:color="auto" w:fill="E1E3F2"/>
          </w:tcPr>
          <w:p w14:paraId="476FC236" w14:textId="77777777" w:rsidR="002B7EFF" w:rsidRPr="0032492F" w:rsidRDefault="002B7EFF">
            <w:pPr>
              <w:pStyle w:val="Tablebody"/>
            </w:pPr>
            <w:r>
              <w:t>{Frequency}</w:t>
            </w:r>
          </w:p>
        </w:tc>
      </w:tr>
      <w:tr w:rsidR="002B7EFF" w14:paraId="1BD4F9B3" w14:textId="77777777">
        <w:tc>
          <w:tcPr>
            <w:tcW w:w="5240" w:type="dxa"/>
            <w:shd w:val="clear" w:color="auto" w:fill="003399"/>
          </w:tcPr>
          <w:p w14:paraId="66F47C98" w14:textId="77777777" w:rsidR="002B7EFF" w:rsidRPr="008504CE" w:rsidRDefault="002B7EFF" w:rsidP="00507BD3">
            <w:pPr>
              <w:pStyle w:val="TableHeader"/>
            </w:pPr>
            <w:r>
              <w:t>{Event}</w:t>
            </w:r>
          </w:p>
        </w:tc>
        <w:tc>
          <w:tcPr>
            <w:tcW w:w="2621" w:type="dxa"/>
            <w:shd w:val="clear" w:color="auto" w:fill="E1E3F2"/>
          </w:tcPr>
          <w:p w14:paraId="4C5CB693" w14:textId="77777777" w:rsidR="002B7EFF" w:rsidRPr="0032492F" w:rsidRDefault="002B7EFF">
            <w:pPr>
              <w:pStyle w:val="Tablebody"/>
            </w:pPr>
            <w:r>
              <w:t>{Frequency}</w:t>
            </w:r>
          </w:p>
        </w:tc>
      </w:tr>
      <w:tr w:rsidR="002B7EFF" w14:paraId="1CC978CF" w14:textId="77777777">
        <w:tc>
          <w:tcPr>
            <w:tcW w:w="5240" w:type="dxa"/>
            <w:shd w:val="clear" w:color="auto" w:fill="003399"/>
          </w:tcPr>
          <w:p w14:paraId="547C08C4" w14:textId="77777777" w:rsidR="002B7EFF" w:rsidRDefault="002B7EFF" w:rsidP="00507BD3">
            <w:pPr>
              <w:pStyle w:val="TableHeader"/>
            </w:pPr>
            <w:r>
              <w:t>{Event}</w:t>
            </w:r>
          </w:p>
        </w:tc>
        <w:tc>
          <w:tcPr>
            <w:tcW w:w="2621" w:type="dxa"/>
            <w:shd w:val="clear" w:color="auto" w:fill="E1E3F2"/>
          </w:tcPr>
          <w:p w14:paraId="35691EA5" w14:textId="77777777" w:rsidR="002B7EFF" w:rsidRDefault="002B7EFF">
            <w:pPr>
              <w:pStyle w:val="Tablebody"/>
            </w:pPr>
            <w:r>
              <w:t>{Frequency}</w:t>
            </w:r>
          </w:p>
        </w:tc>
      </w:tr>
      <w:tr w:rsidR="002B7EFF" w14:paraId="59927253" w14:textId="77777777">
        <w:tc>
          <w:tcPr>
            <w:tcW w:w="7861" w:type="dxa"/>
            <w:gridSpan w:val="2"/>
            <w:shd w:val="clear" w:color="auto" w:fill="003399"/>
          </w:tcPr>
          <w:p w14:paraId="782C6102" w14:textId="77777777" w:rsidR="002B7EFF" w:rsidRPr="001C3A27" w:rsidRDefault="002B7EFF" w:rsidP="00507BD3">
            <w:pPr>
              <w:pStyle w:val="TableHeader"/>
            </w:pPr>
            <w:r>
              <w:lastRenderedPageBreak/>
              <w:t>&lt;System Organ Class&gt;</w:t>
            </w:r>
          </w:p>
        </w:tc>
      </w:tr>
      <w:tr w:rsidR="002B7EFF" w14:paraId="5A0F2D60" w14:textId="77777777">
        <w:tc>
          <w:tcPr>
            <w:tcW w:w="5240" w:type="dxa"/>
            <w:shd w:val="clear" w:color="auto" w:fill="003399"/>
          </w:tcPr>
          <w:p w14:paraId="6238C9DE" w14:textId="77777777" w:rsidR="002B7EFF" w:rsidRDefault="002B7EFF" w:rsidP="00507BD3">
            <w:pPr>
              <w:pStyle w:val="TableHeader"/>
            </w:pPr>
            <w:r>
              <w:t>{Event}</w:t>
            </w:r>
          </w:p>
        </w:tc>
        <w:tc>
          <w:tcPr>
            <w:tcW w:w="2621" w:type="dxa"/>
            <w:shd w:val="clear" w:color="auto" w:fill="E1E3F2"/>
          </w:tcPr>
          <w:p w14:paraId="37A5432F" w14:textId="77777777" w:rsidR="002B7EFF" w:rsidRDefault="002B7EFF">
            <w:pPr>
              <w:pStyle w:val="Tablebody"/>
            </w:pPr>
            <w:r>
              <w:t>{Frequency}</w:t>
            </w:r>
          </w:p>
        </w:tc>
      </w:tr>
      <w:tr w:rsidR="002B7EFF" w14:paraId="59516FD5" w14:textId="77777777">
        <w:tc>
          <w:tcPr>
            <w:tcW w:w="5240" w:type="dxa"/>
            <w:shd w:val="clear" w:color="auto" w:fill="003399"/>
          </w:tcPr>
          <w:p w14:paraId="134CAAC6" w14:textId="77777777" w:rsidR="002B7EFF" w:rsidRDefault="002B7EFF" w:rsidP="00507BD3">
            <w:pPr>
              <w:pStyle w:val="TableHeader"/>
            </w:pPr>
            <w:r>
              <w:t>{Event}</w:t>
            </w:r>
          </w:p>
        </w:tc>
        <w:tc>
          <w:tcPr>
            <w:tcW w:w="2621" w:type="dxa"/>
            <w:shd w:val="clear" w:color="auto" w:fill="E1E3F2"/>
          </w:tcPr>
          <w:p w14:paraId="7F401ACF" w14:textId="77777777" w:rsidR="002B7EFF" w:rsidRDefault="002B7EFF">
            <w:pPr>
              <w:pStyle w:val="Tablebody"/>
            </w:pPr>
            <w:r>
              <w:t>{Frequency}</w:t>
            </w:r>
          </w:p>
        </w:tc>
      </w:tr>
      <w:tr w:rsidR="002B7EFF" w14:paraId="076337EB" w14:textId="77777777">
        <w:tc>
          <w:tcPr>
            <w:tcW w:w="5240" w:type="dxa"/>
            <w:shd w:val="clear" w:color="auto" w:fill="003399"/>
          </w:tcPr>
          <w:p w14:paraId="243C294E" w14:textId="77777777" w:rsidR="002B7EFF" w:rsidRDefault="002B7EFF" w:rsidP="00507BD3">
            <w:pPr>
              <w:pStyle w:val="TableHeader"/>
            </w:pPr>
            <w:r>
              <w:t>{Event}</w:t>
            </w:r>
          </w:p>
        </w:tc>
        <w:tc>
          <w:tcPr>
            <w:tcW w:w="2621" w:type="dxa"/>
            <w:shd w:val="clear" w:color="auto" w:fill="E1E3F2"/>
          </w:tcPr>
          <w:p w14:paraId="33095088" w14:textId="77777777" w:rsidR="002B7EFF" w:rsidRDefault="002B7EFF">
            <w:pPr>
              <w:pStyle w:val="Tablebody"/>
            </w:pPr>
            <w:r>
              <w:t>{Frequency}</w:t>
            </w:r>
          </w:p>
        </w:tc>
      </w:tr>
    </w:tbl>
    <w:p w14:paraId="643A722A" w14:textId="77777777" w:rsidR="0075098F" w:rsidRDefault="0075098F" w:rsidP="00493791">
      <w:pPr>
        <w:pStyle w:val="BodytextAgency"/>
      </w:pPr>
    </w:p>
    <w:p w14:paraId="763373F9" w14:textId="1D8A8FF1" w:rsidR="00EE52A2" w:rsidRDefault="00EE52A2" w:rsidP="00EE52A2">
      <w:pPr>
        <w:pStyle w:val="DraftingNotesAgency"/>
      </w:pPr>
      <w:r>
        <w:t>Provide details on the methodology employed by the applicant for defining ADRs proposed for inclusion. If applicable, explain why not all AEs were considered as ADRs. Remain factual, simply explain the applicant’s position.</w:t>
      </w:r>
    </w:p>
    <w:p w14:paraId="3137F8C2" w14:textId="143C3142" w:rsidR="004E22E5" w:rsidRPr="00493791" w:rsidRDefault="004E22E5" w:rsidP="00493791">
      <w:pPr>
        <w:pStyle w:val="BodytextAgency"/>
      </w:pPr>
      <w:r>
        <w:t>&lt;Text&gt;</w:t>
      </w:r>
    </w:p>
    <w:p w14:paraId="490E5A5E" w14:textId="6314D87B" w:rsidR="00E65A9C" w:rsidRDefault="78702C3F" w:rsidP="001F1256">
      <w:pPr>
        <w:pStyle w:val="Heading3Agency"/>
      </w:pPr>
      <w:bookmarkStart w:id="293" w:name="_Toc166058402"/>
      <w:bookmarkStart w:id="294" w:name="_Toc204788342"/>
      <w:bookmarkStart w:id="295" w:name="_Hlk148625949"/>
      <w:r>
        <w:t>A</w:t>
      </w:r>
      <w:r w:rsidR="00467043">
        <w:t xml:space="preserve">dverse event </w:t>
      </w:r>
      <w:r>
        <w:t>of special interest, s</w:t>
      </w:r>
      <w:r w:rsidR="66D87195">
        <w:t>erious adverse event</w:t>
      </w:r>
      <w:r>
        <w:t xml:space="preserve">s and </w:t>
      </w:r>
      <w:r w:rsidR="66D87195">
        <w:t>deaths</w:t>
      </w:r>
      <w:r>
        <w:t xml:space="preserve">, </w:t>
      </w:r>
      <w:r w:rsidR="66D87195">
        <w:t>other significant events</w:t>
      </w:r>
      <w:bookmarkEnd w:id="293"/>
      <w:bookmarkEnd w:id="294"/>
    </w:p>
    <w:p w14:paraId="382A2D22" w14:textId="28F30E7A" w:rsidR="00FA7B93" w:rsidRPr="00542A40" w:rsidRDefault="0092623B" w:rsidP="00542A40">
      <w:pPr>
        <w:pStyle w:val="Draftingnotes-purple"/>
      </w:pPr>
      <w:r w:rsidRPr="00542A40">
        <w:t xml:space="preserve">FACTUAL. </w:t>
      </w:r>
      <w:r w:rsidR="00FA7B93" w:rsidRPr="00542A40">
        <w:t>This section is to be completed by the Rapporteur. Co-Rapporteur only to add if in disagreement or major omission.</w:t>
      </w:r>
    </w:p>
    <w:bookmarkEnd w:id="295"/>
    <w:p w14:paraId="5B548C72" w14:textId="60DD86BF" w:rsidR="003D4FCA" w:rsidRPr="009D3755" w:rsidRDefault="003D4FCA" w:rsidP="000C059E">
      <w:pPr>
        <w:pStyle w:val="DraftingNotesAgency"/>
      </w:pPr>
      <w:r w:rsidRPr="009D3755">
        <w:t>Following the overall safety profile, a separate analysis of the AEs of special interest, the serious adverse events and deaths should be provided.</w:t>
      </w:r>
    </w:p>
    <w:p w14:paraId="46FCCDA2" w14:textId="1358BDF5" w:rsidR="007C54E5" w:rsidRDefault="003D4FCA" w:rsidP="000C059E">
      <w:pPr>
        <w:pStyle w:val="DraftingNotesAgency"/>
      </w:pPr>
      <w:r w:rsidRPr="009D3755">
        <w:t>Results should be presented by the SOC (preferred term) including data on severity of serious adverse events. Summary tables as in eCTD (2.7.4.3 and 2.7.4.6) is necessary.</w:t>
      </w:r>
      <w:r w:rsidR="00C34D07">
        <w:t xml:space="preserve"> </w:t>
      </w:r>
    </w:p>
    <w:p w14:paraId="359E679B" w14:textId="5417FAC3" w:rsidR="003D4A1E" w:rsidRPr="00317E08" w:rsidRDefault="000C059E" w:rsidP="000C059E">
      <w:pPr>
        <w:pStyle w:val="DraftingNotesAgency"/>
      </w:pPr>
      <w:r>
        <w:t>T</w:t>
      </w:r>
      <w:r w:rsidR="003D4A1E" w:rsidRPr="00317E08">
        <w:t>his section should focus</w:t>
      </w:r>
      <w:r w:rsidR="0017565E">
        <w:t xml:space="preserve"> only on describing</w:t>
      </w:r>
      <w:r w:rsidR="00106AA2">
        <w:t xml:space="preserve"> SAEs and deaths reported in the clinical programme. There should be no discussion on </w:t>
      </w:r>
      <w:proofErr w:type="gramStart"/>
      <w:r w:rsidR="00106AA2">
        <w:t>whether or not</w:t>
      </w:r>
      <w:proofErr w:type="gramEnd"/>
      <w:r w:rsidR="00106AA2">
        <w:t xml:space="preserve"> these should be included in the SmPC in this section. Please use the discussion section below for that.</w:t>
      </w:r>
    </w:p>
    <w:p w14:paraId="18F969DF" w14:textId="77777777" w:rsidR="003D4A1E" w:rsidRPr="00317E08" w:rsidRDefault="003D4A1E" w:rsidP="000C059E">
      <w:pPr>
        <w:pStyle w:val="DraftingNotesAgency"/>
      </w:pPr>
      <w:r w:rsidRPr="00317E08">
        <w:t>Possible relationship with manufacturing/quality issues should be mentioned if relevant (e.g. antigenic compounds).</w:t>
      </w:r>
    </w:p>
    <w:p w14:paraId="6CAC9362" w14:textId="370F1437" w:rsidR="003D4A1E" w:rsidRDefault="003D4A1E" w:rsidP="000C059E">
      <w:pPr>
        <w:pStyle w:val="DraftingNotesAgency"/>
      </w:pPr>
      <w:r w:rsidRPr="00317E08">
        <w:t>A table format is encouraged.</w:t>
      </w:r>
    </w:p>
    <w:p w14:paraId="59D4F03D" w14:textId="322A8BA0" w:rsidR="00106AA2" w:rsidRPr="00467043" w:rsidRDefault="00106AA2" w:rsidP="00106AA2">
      <w:pPr>
        <w:pStyle w:val="Caption"/>
        <w:rPr>
          <w:b/>
          <w:bCs/>
          <w:i w:val="0"/>
          <w:iCs w:val="0"/>
          <w:color w:val="auto"/>
        </w:rPr>
      </w:pPr>
      <w:r w:rsidRPr="00467043">
        <w:rPr>
          <w:b/>
          <w:bCs/>
          <w:i w:val="0"/>
          <w:iCs w:val="0"/>
          <w:color w:val="auto"/>
        </w:rPr>
        <w:t xml:space="preserve">Table </w:t>
      </w:r>
      <w:r w:rsidR="00E65B85" w:rsidRPr="00467043">
        <w:rPr>
          <w:b/>
          <w:bCs/>
          <w:i w:val="0"/>
          <w:iCs w:val="0"/>
          <w:color w:val="auto"/>
        </w:rPr>
        <w:fldChar w:fldCharType="begin"/>
      </w:r>
      <w:r w:rsidR="00E65B85" w:rsidRPr="00467043">
        <w:rPr>
          <w:b/>
          <w:bCs/>
          <w:i w:val="0"/>
          <w:iCs w:val="0"/>
          <w:color w:val="auto"/>
        </w:rPr>
        <w:instrText xml:space="preserve"> SEQ Table \* ARABIC </w:instrText>
      </w:r>
      <w:r w:rsidR="00E65B85" w:rsidRPr="00467043">
        <w:rPr>
          <w:b/>
          <w:bCs/>
          <w:i w:val="0"/>
          <w:iCs w:val="0"/>
          <w:color w:val="auto"/>
        </w:rPr>
        <w:fldChar w:fldCharType="separate"/>
      </w:r>
      <w:r w:rsidR="00C63593" w:rsidRPr="00467043">
        <w:rPr>
          <w:b/>
          <w:bCs/>
          <w:i w:val="0"/>
          <w:iCs w:val="0"/>
          <w:noProof/>
          <w:color w:val="auto"/>
        </w:rPr>
        <w:t>17</w:t>
      </w:r>
      <w:r w:rsidR="00E65B85" w:rsidRPr="00467043">
        <w:rPr>
          <w:b/>
          <w:bCs/>
          <w:i w:val="0"/>
          <w:iCs w:val="0"/>
          <w:noProof/>
          <w:color w:val="auto"/>
        </w:rPr>
        <w:fldChar w:fldCharType="end"/>
      </w:r>
      <w:r w:rsidRPr="00467043">
        <w:rPr>
          <w:b/>
          <w:bCs/>
          <w:i w:val="0"/>
          <w:iCs w:val="0"/>
          <w:color w:val="auto"/>
        </w:rPr>
        <w:t>: AEs of special interest, SAEs and deaths (full analysis set)</w:t>
      </w:r>
    </w:p>
    <w:p w14:paraId="04FBB235" w14:textId="3AE5B4DD" w:rsidR="00106AA2" w:rsidRPr="00106AA2" w:rsidRDefault="00106AA2" w:rsidP="00106AA2">
      <w:pPr>
        <w:pStyle w:val="BodytextAgency"/>
      </w:pPr>
      <w:r>
        <w:t>&lt;Table&gt;</w:t>
      </w:r>
    </w:p>
    <w:p w14:paraId="741730BF" w14:textId="1E631355" w:rsidR="005E7210" w:rsidRDefault="005E7210" w:rsidP="005E7210">
      <w:pPr>
        <w:pStyle w:val="BodytextAgency"/>
      </w:pPr>
      <w:r>
        <w:t>&lt;Text&gt;</w:t>
      </w:r>
    </w:p>
    <w:p w14:paraId="0BD7F89E" w14:textId="32D5B159" w:rsidR="00493791" w:rsidRDefault="78702C3F" w:rsidP="001F1256">
      <w:pPr>
        <w:pStyle w:val="Heading3Agency"/>
      </w:pPr>
      <w:bookmarkStart w:id="296" w:name="_Toc166058403"/>
      <w:bookmarkStart w:id="297" w:name="_Toc204788343"/>
      <w:r>
        <w:t>Discontinuation due to adverse events</w:t>
      </w:r>
      <w:bookmarkEnd w:id="296"/>
      <w:bookmarkEnd w:id="297"/>
    </w:p>
    <w:p w14:paraId="3FEBDDBB" w14:textId="395FE75E" w:rsidR="00C01F84" w:rsidRPr="004A6860" w:rsidRDefault="00B602E9" w:rsidP="004A6860">
      <w:pPr>
        <w:pStyle w:val="Draftingnotes-purple"/>
      </w:pPr>
      <w:r w:rsidRPr="004A6860">
        <w:t xml:space="preserve">FACTUAL. </w:t>
      </w:r>
      <w:r w:rsidR="00C01F84" w:rsidRPr="004A6860">
        <w:t>This section is to be completed by the Rapporteur. Co-Rapporteur only to add if in disagreement or major omission.</w:t>
      </w:r>
    </w:p>
    <w:p w14:paraId="11A27085" w14:textId="699B5A37" w:rsidR="003E23EF" w:rsidRPr="009A2A5F" w:rsidRDefault="003E23EF" w:rsidP="000C059E">
      <w:pPr>
        <w:pStyle w:val="DraftingNotesAgency"/>
      </w:pPr>
      <w:r>
        <w:t>Please</w:t>
      </w:r>
      <w:r w:rsidRPr="009A2A5F">
        <w:t xml:space="preserve"> </w:t>
      </w:r>
      <w:r>
        <w:t>summarise</w:t>
      </w:r>
      <w:r w:rsidRPr="009A2A5F">
        <w:t xml:space="preserve"> </w:t>
      </w:r>
      <w:r>
        <w:t>i</w:t>
      </w:r>
      <w:r w:rsidRPr="009A2A5F">
        <w:t xml:space="preserve">nformation on </w:t>
      </w:r>
      <w:r w:rsidRPr="66DE7D48">
        <w:t>temporary or permanent discontinuations</w:t>
      </w:r>
      <w:r>
        <w:t xml:space="preserve"> which are related to adverse events</w:t>
      </w:r>
      <w:r w:rsidR="004B198F">
        <w:t xml:space="preserve">. </w:t>
      </w:r>
      <w:r>
        <w:t>It should also be clear whether subjects discontinued treatment or discontinued from the study. It should also be clear which events were AEs and which, if any, were SAEs.</w:t>
      </w:r>
    </w:p>
    <w:p w14:paraId="21A47BC0" w14:textId="7B605565" w:rsidR="003E23EF" w:rsidRDefault="003E23EF" w:rsidP="000C059E">
      <w:pPr>
        <w:pStyle w:val="DraftingNotesAgency"/>
      </w:pPr>
      <w:r w:rsidRPr="009A2A5F">
        <w:t>Also</w:t>
      </w:r>
      <w:r>
        <w:t>, it is important to include</w:t>
      </w:r>
      <w:r w:rsidRPr="009A2A5F">
        <w:t xml:space="preserve"> information on </w:t>
      </w:r>
      <w:r>
        <w:t xml:space="preserve">the </w:t>
      </w:r>
      <w:r w:rsidRPr="009A2A5F">
        <w:t xml:space="preserve">need for dose reductions </w:t>
      </w:r>
      <w:r>
        <w:t xml:space="preserve">or dose interruptions </w:t>
      </w:r>
      <w:r w:rsidRPr="009A2A5F">
        <w:t>during the trial - did patients continue therapy but at lower dose due to tolerability issues?</w:t>
      </w:r>
      <w:r w:rsidR="009C0B1F">
        <w:t xml:space="preserve"> This section should remain completely factual.</w:t>
      </w:r>
    </w:p>
    <w:p w14:paraId="79BC1A00" w14:textId="17DBD61E" w:rsidR="005877F7" w:rsidRPr="00D87CE9" w:rsidRDefault="00493791" w:rsidP="00493791">
      <w:pPr>
        <w:pStyle w:val="BodytextAgency"/>
      </w:pPr>
      <w:r>
        <w:t>&lt;Text&gt;</w:t>
      </w:r>
    </w:p>
    <w:p w14:paraId="341F5EE1" w14:textId="77777777" w:rsidR="00493791" w:rsidRDefault="78702C3F" w:rsidP="001F1256">
      <w:pPr>
        <w:pStyle w:val="Heading3Agency"/>
      </w:pPr>
      <w:bookmarkStart w:id="298" w:name="_Toc166058404"/>
      <w:bookmarkStart w:id="299" w:name="_Toc204788344"/>
      <w:r>
        <w:t>Safety in special populations</w:t>
      </w:r>
      <w:bookmarkEnd w:id="298"/>
      <w:bookmarkEnd w:id="299"/>
    </w:p>
    <w:p w14:paraId="5DDDEFD7" w14:textId="2F3BC3D6" w:rsidR="00C01F84" w:rsidRPr="00410252" w:rsidRDefault="00B602E9" w:rsidP="00410252">
      <w:pPr>
        <w:pStyle w:val="Draftingnotes-purple"/>
      </w:pPr>
      <w:r w:rsidRPr="00410252">
        <w:t xml:space="preserve">FACTUAL. </w:t>
      </w:r>
      <w:r w:rsidR="00C01F84" w:rsidRPr="00410252">
        <w:t>This section is to be completed by the Rapporteur. Co-Rapporteur only to add if in disagreement or major omission.</w:t>
      </w:r>
    </w:p>
    <w:p w14:paraId="213E4331" w14:textId="51FAB4B2" w:rsidR="00CE055B" w:rsidRDefault="002729BA" w:rsidP="00410252">
      <w:pPr>
        <w:pStyle w:val="DraftingNotesAgency"/>
      </w:pPr>
      <w:r>
        <w:lastRenderedPageBreak/>
        <w:t>P</w:t>
      </w:r>
      <w:r w:rsidR="00CE055B" w:rsidRPr="00900C3A">
        <w:t>rovide</w:t>
      </w:r>
      <w:r w:rsidR="00CE055B">
        <w:t xml:space="preserve"> </w:t>
      </w:r>
      <w:proofErr w:type="gramStart"/>
      <w:r w:rsidR="00CE055B">
        <w:t>a brief summary</w:t>
      </w:r>
      <w:proofErr w:type="gramEnd"/>
      <w:r w:rsidR="00CE055B">
        <w:t xml:space="preserve"> of available data from non-clinical and clinical studies</w:t>
      </w:r>
      <w:r w:rsidR="009826FB">
        <w:t xml:space="preserve"> </w:t>
      </w:r>
      <w:r w:rsidR="009F0D55">
        <w:t xml:space="preserve">of the safety in special populations (e.g. elderly, children, </w:t>
      </w:r>
      <w:r w:rsidR="00E30916">
        <w:t>pregnancy, hepatic or renal impairment, etc).</w:t>
      </w:r>
    </w:p>
    <w:p w14:paraId="6CA47BD3" w14:textId="7311FC98" w:rsidR="00CE055B" w:rsidRDefault="00CE055B" w:rsidP="00410252">
      <w:pPr>
        <w:pStyle w:val="DraftingNotesAgency"/>
      </w:pPr>
      <w:r>
        <w:t>Consider utilizing exposure/response (safety) analyses and graphs, as they can offer valuable insights.</w:t>
      </w:r>
    </w:p>
    <w:p w14:paraId="19382E6A" w14:textId="0DB9CEDC" w:rsidR="00CE055B" w:rsidRDefault="00CE055B" w:rsidP="00410252">
      <w:pPr>
        <w:pStyle w:val="DraftingNotesAgency"/>
      </w:pPr>
      <w:r>
        <w:t xml:space="preserve">For </w:t>
      </w:r>
      <w:proofErr w:type="gramStart"/>
      <w:r>
        <w:t>the majority of</w:t>
      </w:r>
      <w:proofErr w:type="gramEnd"/>
      <w:r>
        <w:t xml:space="preserve"> medicinal products, the tables below are pertinent</w:t>
      </w:r>
      <w:r w:rsidR="00646A97">
        <w:t xml:space="preserve"> and can be copied from the D80 clinical report</w:t>
      </w:r>
      <w:r>
        <w:t xml:space="preserve">. Ensure that safety information is specifically addressed for the older </w:t>
      </w:r>
      <w:proofErr w:type="gramStart"/>
      <w:r>
        <w:t>population, or</w:t>
      </w:r>
      <w:proofErr w:type="gramEnd"/>
      <w:r>
        <w:t xml:space="preserve"> acknowledge if such information is unavailable.</w:t>
      </w:r>
    </w:p>
    <w:p w14:paraId="672FF13A" w14:textId="1037F3A0" w:rsidR="00CE055B" w:rsidRPr="00CE055B" w:rsidRDefault="00CE055B" w:rsidP="00410252">
      <w:pPr>
        <w:pStyle w:val="DraftingNotesAgency"/>
      </w:pPr>
      <w:r>
        <w:t>Complete the tables below, adjusting columns and rows as needed. Avoid copying images from eCTD; editable text is preferred</w:t>
      </w:r>
      <w:r w:rsidR="00CF4272">
        <w:t>, so please copy/paste the tables from the D80 clinical report</w:t>
      </w:r>
      <w:r>
        <w:t>. If certain sections are not applicable, feel free to remove columns related to comparator treatments or placebo.</w:t>
      </w:r>
    </w:p>
    <w:p w14:paraId="202A8E9F" w14:textId="1C508F21" w:rsidR="00641A6F" w:rsidRPr="00467043" w:rsidRDefault="23F0F48F" w:rsidP="00CA62FE">
      <w:pPr>
        <w:pStyle w:val="Caption"/>
        <w:rPr>
          <w:b/>
          <w:bCs/>
          <w:i w:val="0"/>
          <w:iCs w:val="0"/>
          <w:color w:val="auto"/>
          <w:lang w:eastAsia="en-GB"/>
        </w:rPr>
      </w:pPr>
      <w:bookmarkStart w:id="300" w:name="_Ref128843424"/>
      <w:r w:rsidRPr="00467043">
        <w:rPr>
          <w:b/>
          <w:bCs/>
          <w:i w:val="0"/>
          <w:iCs w:val="0"/>
          <w:color w:val="auto"/>
        </w:rPr>
        <w:t xml:space="preserve">Table </w:t>
      </w:r>
      <w:r w:rsidR="000B64B9" w:rsidRPr="00467043">
        <w:rPr>
          <w:b/>
          <w:bCs/>
          <w:i w:val="0"/>
          <w:iCs w:val="0"/>
          <w:color w:val="auto"/>
        </w:rPr>
        <w:fldChar w:fldCharType="begin"/>
      </w:r>
      <w:r w:rsidR="000B64B9" w:rsidRPr="00467043">
        <w:rPr>
          <w:b/>
          <w:bCs/>
          <w:i w:val="0"/>
          <w:iCs w:val="0"/>
          <w:color w:val="auto"/>
        </w:rPr>
        <w:instrText>SEQ Table \* ARABIC</w:instrText>
      </w:r>
      <w:r w:rsidR="000B64B9" w:rsidRPr="00467043">
        <w:rPr>
          <w:b/>
          <w:bCs/>
          <w:i w:val="0"/>
          <w:iCs w:val="0"/>
          <w:color w:val="auto"/>
        </w:rPr>
        <w:fldChar w:fldCharType="separate"/>
      </w:r>
      <w:r w:rsidR="00C63593" w:rsidRPr="00467043">
        <w:rPr>
          <w:b/>
          <w:bCs/>
          <w:i w:val="0"/>
          <w:iCs w:val="0"/>
          <w:noProof/>
          <w:color w:val="auto"/>
        </w:rPr>
        <w:t>18</w:t>
      </w:r>
      <w:r w:rsidR="000B64B9" w:rsidRPr="00467043">
        <w:rPr>
          <w:b/>
          <w:bCs/>
          <w:i w:val="0"/>
          <w:iCs w:val="0"/>
          <w:color w:val="auto"/>
        </w:rPr>
        <w:fldChar w:fldCharType="end"/>
      </w:r>
      <w:r w:rsidRPr="00467043">
        <w:rPr>
          <w:b/>
          <w:bCs/>
          <w:i w:val="0"/>
          <w:iCs w:val="0"/>
          <w:color w:val="auto"/>
        </w:rPr>
        <w:t xml:space="preserve">: </w:t>
      </w:r>
      <w:r w:rsidRPr="00467043">
        <w:rPr>
          <w:b/>
          <w:bCs/>
          <w:i w:val="0"/>
          <w:iCs w:val="0"/>
          <w:color w:val="auto"/>
          <w:lang w:eastAsia="en-GB"/>
        </w:rPr>
        <w:t>AEs by age range</w:t>
      </w:r>
      <w:bookmarkEnd w:id="300"/>
    </w:p>
    <w:p w14:paraId="1121B4DF" w14:textId="17E8E848" w:rsidR="000B64B9" w:rsidRDefault="000B64B9" w:rsidP="00E62F14">
      <w:pPr>
        <w:pStyle w:val="DraftingNotesAgency"/>
      </w:pPr>
      <w:r>
        <w:t>Copy table from D80 clinical report</w:t>
      </w:r>
    </w:p>
    <w:p w14:paraId="2B770AFE" w14:textId="2FD8C9AA" w:rsidR="00CF4272" w:rsidRPr="00CF4272" w:rsidRDefault="00CF4272" w:rsidP="00CF4272">
      <w:pPr>
        <w:pStyle w:val="BodytextAgency"/>
      </w:pPr>
      <w:r>
        <w:t>&lt;Table&gt;</w:t>
      </w:r>
    </w:p>
    <w:p w14:paraId="71497012" w14:textId="1C7F779A" w:rsidR="000B64B9" w:rsidRDefault="00CF4272" w:rsidP="000B64B9">
      <w:pPr>
        <w:pStyle w:val="BodytextAgency"/>
      </w:pPr>
      <w:r>
        <w:t>&lt;Text&gt;</w:t>
      </w:r>
    </w:p>
    <w:p w14:paraId="295D52DC" w14:textId="126A4F20" w:rsidR="000B64B9" w:rsidRPr="00467043" w:rsidRDefault="000B64B9" w:rsidP="000B64B9">
      <w:pPr>
        <w:pStyle w:val="Caption"/>
        <w:rPr>
          <w:b/>
          <w:bCs/>
          <w:i w:val="0"/>
          <w:iCs w:val="0"/>
          <w:color w:val="auto"/>
          <w:lang w:eastAsia="en-GB"/>
        </w:rPr>
      </w:pPr>
      <w:r w:rsidRPr="00467043">
        <w:rPr>
          <w:b/>
          <w:bCs/>
          <w:i w:val="0"/>
          <w:iCs w:val="0"/>
          <w:color w:val="auto"/>
        </w:rPr>
        <w:t xml:space="preserve">Table </w:t>
      </w:r>
      <w:r w:rsidRPr="00467043">
        <w:rPr>
          <w:b/>
          <w:bCs/>
          <w:i w:val="0"/>
          <w:iCs w:val="0"/>
          <w:color w:val="auto"/>
        </w:rPr>
        <w:fldChar w:fldCharType="begin"/>
      </w:r>
      <w:r w:rsidRPr="00467043">
        <w:rPr>
          <w:b/>
          <w:bCs/>
          <w:i w:val="0"/>
          <w:iCs w:val="0"/>
          <w:color w:val="auto"/>
        </w:rPr>
        <w:instrText>SEQ Table \* ARABIC</w:instrText>
      </w:r>
      <w:r w:rsidRPr="00467043">
        <w:rPr>
          <w:b/>
          <w:bCs/>
          <w:i w:val="0"/>
          <w:iCs w:val="0"/>
          <w:color w:val="auto"/>
        </w:rPr>
        <w:fldChar w:fldCharType="separate"/>
      </w:r>
      <w:r w:rsidR="00C63593" w:rsidRPr="00467043">
        <w:rPr>
          <w:b/>
          <w:bCs/>
          <w:i w:val="0"/>
          <w:iCs w:val="0"/>
          <w:noProof/>
          <w:color w:val="auto"/>
        </w:rPr>
        <w:t>19</w:t>
      </w:r>
      <w:r w:rsidRPr="00467043">
        <w:rPr>
          <w:b/>
          <w:bCs/>
          <w:i w:val="0"/>
          <w:iCs w:val="0"/>
          <w:color w:val="auto"/>
        </w:rPr>
        <w:fldChar w:fldCharType="end"/>
      </w:r>
      <w:r w:rsidRPr="00467043">
        <w:rPr>
          <w:b/>
          <w:bCs/>
          <w:i w:val="0"/>
          <w:iCs w:val="0"/>
          <w:color w:val="auto"/>
        </w:rPr>
        <w:t xml:space="preserve">: </w:t>
      </w:r>
      <w:r w:rsidRPr="00467043">
        <w:rPr>
          <w:b/>
          <w:bCs/>
          <w:i w:val="0"/>
          <w:iCs w:val="0"/>
          <w:color w:val="auto"/>
          <w:lang w:eastAsia="en-GB"/>
        </w:rPr>
        <w:t>AE by special population</w:t>
      </w:r>
    </w:p>
    <w:p w14:paraId="4EEC4EF3" w14:textId="77777777" w:rsidR="000B64B9" w:rsidRPr="000B64B9" w:rsidRDefault="000B64B9" w:rsidP="00E62F14">
      <w:pPr>
        <w:pStyle w:val="DraftingNotesAgency"/>
      </w:pPr>
      <w:r>
        <w:t>Copy table from D80 clinical report</w:t>
      </w:r>
    </w:p>
    <w:p w14:paraId="30A50C07" w14:textId="26D76FF4" w:rsidR="000B64B9" w:rsidRDefault="00CF4272" w:rsidP="00493791">
      <w:pPr>
        <w:pStyle w:val="BodytextAgency"/>
      </w:pPr>
      <w:r>
        <w:t>&lt;Table&gt;</w:t>
      </w:r>
    </w:p>
    <w:p w14:paraId="5DA83A0B" w14:textId="1699FE0B" w:rsidR="00493791" w:rsidRDefault="00493791" w:rsidP="00493791">
      <w:pPr>
        <w:pStyle w:val="BodytextAgency"/>
      </w:pPr>
      <w:r w:rsidRPr="003E7E71">
        <w:t>&lt;</w:t>
      </w:r>
      <w:r w:rsidR="000B64B9" w:rsidRPr="003E7E71">
        <w:t xml:space="preserve"> </w:t>
      </w:r>
      <w:r w:rsidRPr="003E7E71">
        <w:t>Text&gt;</w:t>
      </w:r>
    </w:p>
    <w:p w14:paraId="25143F22" w14:textId="77777777" w:rsidR="00085300" w:rsidRDefault="370A2639" w:rsidP="001F1256">
      <w:pPr>
        <w:pStyle w:val="Heading3Agency"/>
      </w:pPr>
      <w:bookmarkStart w:id="301" w:name="_Toc166058405"/>
      <w:bookmarkStart w:id="302" w:name="_Toc204788345"/>
      <w:r w:rsidRPr="00D52D58" w:rsidDel="00E63725">
        <w:t>Immunological</w:t>
      </w:r>
      <w:r w:rsidRPr="00D52D58" w:rsidDel="00E63725">
        <w:rPr>
          <w:spacing w:val="-2"/>
        </w:rPr>
        <w:t xml:space="preserve"> </w:t>
      </w:r>
      <w:r w:rsidRPr="00D52D58" w:rsidDel="00E63725">
        <w:t>events</w:t>
      </w:r>
      <w:bookmarkEnd w:id="301"/>
      <w:bookmarkEnd w:id="302"/>
    </w:p>
    <w:p w14:paraId="4259FDB1" w14:textId="22D4B58C" w:rsidR="00085300" w:rsidRPr="00564C25" w:rsidDel="00E63725" w:rsidRDefault="00B602E9" w:rsidP="00564C25">
      <w:pPr>
        <w:pStyle w:val="Draftingnotes-purple"/>
      </w:pPr>
      <w:r w:rsidRPr="00564C25">
        <w:t xml:space="preserve">FACTUAL. </w:t>
      </w:r>
      <w:r w:rsidR="00085300" w:rsidRPr="00564C25">
        <w:t>This section is to be completed by the Rapporteur. Co-Rapporteur only to add if in disagreement or major omission</w:t>
      </w:r>
    </w:p>
    <w:p w14:paraId="73C6A687" w14:textId="6DFC6B00" w:rsidR="00085300" w:rsidRDefault="370A2639" w:rsidP="00564C25">
      <w:pPr>
        <w:pStyle w:val="DraftingNotesAgency"/>
      </w:pPr>
      <w:r>
        <w:t xml:space="preserve">Include a short description of the bioanalytical methods, ADAs in clinical samples of </w:t>
      </w:r>
      <w:r w:rsidR="571E717B">
        <w:t>healthy volunteers</w:t>
      </w:r>
      <w:r>
        <w:t xml:space="preserve"> and patients, impact of ADAs on efficacy and safety including hypersensitivity reactions (injection site reactions also by ADA status), etc.</w:t>
      </w:r>
      <w:r w:rsidR="009A566E">
        <w:t xml:space="preserve"> The impact of ADAs on PK should be described in the pharmacology section </w:t>
      </w:r>
      <w:r w:rsidR="009A566E">
        <w:fldChar w:fldCharType="begin"/>
      </w:r>
      <w:r w:rsidR="009A566E">
        <w:instrText xml:space="preserve"> REF _Ref172548584 \r \h </w:instrText>
      </w:r>
      <w:r w:rsidR="009A566E">
        <w:fldChar w:fldCharType="separate"/>
      </w:r>
      <w:r w:rsidR="00C63593">
        <w:t>6.2.3.5</w:t>
      </w:r>
      <w:r w:rsidR="009A566E">
        <w:fldChar w:fldCharType="end"/>
      </w:r>
      <w:r w:rsidR="009A566E">
        <w:t>.</w:t>
      </w:r>
    </w:p>
    <w:p w14:paraId="6E1B36DA" w14:textId="549CFED5" w:rsidR="00085300" w:rsidRDefault="0094551D" w:rsidP="00564C25">
      <w:pPr>
        <w:pStyle w:val="DraftingNotesAgency"/>
      </w:pPr>
      <w:r w:rsidRPr="00A96197" w:rsidDel="00E63725">
        <w:t>Alternatively,</w:t>
      </w:r>
      <w:r w:rsidR="00085300" w:rsidRPr="00A96197" w:rsidDel="00E63725">
        <w:t xml:space="preserve"> this information could be presented in the related sections (PK, efficacy and safety) with cross references. For biosimilars, it is preferable to present all data related to immunogenicity in the same section and cross refer as needed.</w:t>
      </w:r>
    </w:p>
    <w:p w14:paraId="3F257607" w14:textId="42916B1D" w:rsidR="001C0EF7" w:rsidRPr="001C0EF7" w:rsidRDefault="001C0EF7" w:rsidP="001C0EF7">
      <w:pPr>
        <w:pStyle w:val="BodytextAgency"/>
      </w:pPr>
      <w:r w:rsidRPr="001C0EF7">
        <w:t>&lt; Text&gt;</w:t>
      </w:r>
    </w:p>
    <w:p w14:paraId="30113298" w14:textId="77777777" w:rsidR="00493791" w:rsidRDefault="78702C3F" w:rsidP="001F1256">
      <w:pPr>
        <w:pStyle w:val="Heading3Agency"/>
      </w:pPr>
      <w:bookmarkStart w:id="303" w:name="_Toc166058406"/>
      <w:bookmarkStart w:id="304" w:name="_Toc204788346"/>
      <w:r>
        <w:t>Safety related to drug-drug interactions and other interactions</w:t>
      </w:r>
      <w:bookmarkEnd w:id="303"/>
      <w:bookmarkEnd w:id="304"/>
    </w:p>
    <w:p w14:paraId="50FCBA88" w14:textId="5545764D" w:rsidR="00C01F84" w:rsidRPr="00564C25" w:rsidRDefault="00B602E9" w:rsidP="00564C25">
      <w:pPr>
        <w:pStyle w:val="Draftingnotes-purple"/>
      </w:pPr>
      <w:r w:rsidRPr="00564C25">
        <w:t xml:space="preserve">FACTUAL. </w:t>
      </w:r>
      <w:r w:rsidR="00C01F84" w:rsidRPr="00564C25">
        <w:t>This section is to be completed by the Rapporteur. Co-Rapporteur only to add if in disagreement or major omission.</w:t>
      </w:r>
    </w:p>
    <w:p w14:paraId="10ACE2CC" w14:textId="1B13662C" w:rsidR="00BC3ED5" w:rsidRDefault="001C3A68" w:rsidP="0025136D">
      <w:pPr>
        <w:pStyle w:val="DraftingNotesAgency"/>
      </w:pPr>
      <w:r>
        <w:t>This section f</w:t>
      </w:r>
      <w:r w:rsidR="00BC3ED5">
        <w:t>ocus</w:t>
      </w:r>
      <w:r>
        <w:t>es</w:t>
      </w:r>
      <w:r w:rsidR="00BC3ED5">
        <w:t xml:space="preserve"> on providing pharmacokinetic and pharmacodynamic interaction information directly related to safety.</w:t>
      </w:r>
      <w:r w:rsidR="00BB4509">
        <w:t xml:space="preserve"> Only data submitted should be reported</w:t>
      </w:r>
      <w:r w:rsidR="00F82256">
        <w:t>, without any assessment. Reserve the assessment for the discussion section.</w:t>
      </w:r>
    </w:p>
    <w:p w14:paraId="29FE94BF" w14:textId="77777777" w:rsidR="00493791" w:rsidRDefault="00493791" w:rsidP="00493791">
      <w:pPr>
        <w:pStyle w:val="BodytextAgency"/>
      </w:pPr>
      <w:r>
        <w:t>&lt;</w:t>
      </w:r>
      <w:r w:rsidR="004426B7">
        <w:t xml:space="preserve"> </w:t>
      </w:r>
      <w:r>
        <w:t>Text&gt;</w:t>
      </w:r>
    </w:p>
    <w:p w14:paraId="490E5A68" w14:textId="53DDEE13" w:rsidR="00E65A9C" w:rsidRDefault="00352DF7" w:rsidP="001F1256">
      <w:pPr>
        <w:pStyle w:val="Heading3Agency"/>
      </w:pPr>
      <w:bookmarkStart w:id="305" w:name="_Toc166058407"/>
      <w:bookmarkStart w:id="306" w:name="_Toc204788347"/>
      <w:r>
        <w:lastRenderedPageBreak/>
        <w:t>Vital signs and l</w:t>
      </w:r>
      <w:r w:rsidR="66D87195">
        <w:t>aboratory findings</w:t>
      </w:r>
      <w:bookmarkEnd w:id="305"/>
      <w:bookmarkEnd w:id="306"/>
    </w:p>
    <w:p w14:paraId="4DC7567E" w14:textId="64D85BE3" w:rsidR="00C01F84" w:rsidRPr="0025136D" w:rsidRDefault="00B602E9" w:rsidP="0025136D">
      <w:pPr>
        <w:pStyle w:val="Draftingnotes-purple"/>
      </w:pPr>
      <w:r w:rsidRPr="0025136D">
        <w:t xml:space="preserve">FACTUAL. </w:t>
      </w:r>
      <w:r w:rsidR="00C01F84" w:rsidRPr="0025136D">
        <w:t>This section is to be completed by the Rapporteur. Co-Rapporteur only to add if in disagreement or major omission.</w:t>
      </w:r>
    </w:p>
    <w:p w14:paraId="1D80DC3C" w14:textId="17C04378" w:rsidR="00D30B95" w:rsidRDefault="00D30B95" w:rsidP="0025136D">
      <w:pPr>
        <w:pStyle w:val="DraftingNotesAgency"/>
      </w:pPr>
      <w:r>
        <w:t>Provide a succinct summary focusing on critical information rather than an exhaustive account of all findings.</w:t>
      </w:r>
    </w:p>
    <w:p w14:paraId="738DA390" w14:textId="6DBCDE38" w:rsidR="00D30B95" w:rsidRDefault="2F8C3164" w:rsidP="0025136D">
      <w:pPr>
        <w:pStyle w:val="DraftingNotesAgency"/>
      </w:pPr>
      <w:r>
        <w:t>Note that safety laboratory markers can be highly sensitive in detecting clinical safety issues, though not always specific. They may also serve as predictive indicators of Adverse Events (AEs).</w:t>
      </w:r>
    </w:p>
    <w:p w14:paraId="6CBB8A87" w14:textId="16C88863" w:rsidR="00D30B95" w:rsidRPr="00B92AF6" w:rsidRDefault="2F8C3164" w:rsidP="0025136D">
      <w:pPr>
        <w:pStyle w:val="DraftingNotesAgency"/>
      </w:pPr>
      <w:r>
        <w:t>If applicable, incorporate any findings associated with physical examinations, such as instances of weight loss.</w:t>
      </w:r>
    </w:p>
    <w:p w14:paraId="7B366E4C" w14:textId="79FB0D87" w:rsidR="005E7210" w:rsidRDefault="005E7210" w:rsidP="005E7210">
      <w:pPr>
        <w:pStyle w:val="BodytextAgency"/>
      </w:pPr>
      <w:r>
        <w:t>&lt;Text&gt;</w:t>
      </w:r>
    </w:p>
    <w:p w14:paraId="247D228A" w14:textId="19C2C706" w:rsidR="00493791" w:rsidRDefault="78702C3F" w:rsidP="001F1256">
      <w:pPr>
        <w:pStyle w:val="Heading3Agency"/>
      </w:pPr>
      <w:bookmarkStart w:id="307" w:name="_Toc166058408"/>
      <w:bookmarkStart w:id="308" w:name="_Toc204788348"/>
      <w:r>
        <w:t>Post marketing experience</w:t>
      </w:r>
      <w:bookmarkEnd w:id="307"/>
      <w:bookmarkEnd w:id="308"/>
    </w:p>
    <w:p w14:paraId="7B6C8486" w14:textId="5B49ED3A" w:rsidR="00C01F84" w:rsidRPr="0025136D" w:rsidRDefault="00B602E9" w:rsidP="0025136D">
      <w:pPr>
        <w:pStyle w:val="Draftingnotes-purple"/>
      </w:pPr>
      <w:r w:rsidRPr="0025136D">
        <w:t xml:space="preserve">FACTUAL. </w:t>
      </w:r>
      <w:r w:rsidR="00C01F84" w:rsidRPr="0025136D">
        <w:t>This section is to be completed by the Rapporteur. Co-Rapporteur only to add if in disagreement or major omission.</w:t>
      </w:r>
    </w:p>
    <w:p w14:paraId="1EEC19D8" w14:textId="0C661776" w:rsidR="001F6129" w:rsidRPr="0067196D" w:rsidRDefault="001F6129" w:rsidP="0025136D">
      <w:pPr>
        <w:pStyle w:val="DraftingNotesAgency"/>
      </w:pPr>
      <w:r>
        <w:t>Is additional relevant information identified from post-marketing experience? If none is available, state “not applicable”.</w:t>
      </w:r>
    </w:p>
    <w:p w14:paraId="1DDC6660" w14:textId="5EEE17CB" w:rsidR="001F6129" w:rsidRPr="0070179C" w:rsidRDefault="0055614A" w:rsidP="0070179C">
      <w:pPr>
        <w:pStyle w:val="BodytextAgency"/>
      </w:pPr>
      <w:r>
        <w:t>&lt;Not applicable&gt;</w:t>
      </w:r>
      <w:r w:rsidR="00493791" w:rsidRPr="0070179C">
        <w:t>&lt;Text&gt;</w:t>
      </w:r>
    </w:p>
    <w:p w14:paraId="490E5A6A" w14:textId="1F71D0DC" w:rsidR="00A06AA7" w:rsidRDefault="00917F6E" w:rsidP="00035672">
      <w:pPr>
        <w:pStyle w:val="Heading3Agency"/>
      </w:pPr>
      <w:bookmarkStart w:id="309" w:name="_Toc166058410"/>
      <w:bookmarkStart w:id="310" w:name="_Toc204788349"/>
      <w:bookmarkStart w:id="311" w:name="_Hlk32417345"/>
      <w:r>
        <w:t>&lt;</w:t>
      </w:r>
      <w:r w:rsidR="66D87195">
        <w:t>In vitro biomarker test for patient selection for safety</w:t>
      </w:r>
      <w:bookmarkEnd w:id="309"/>
      <w:r>
        <w:t>&gt;</w:t>
      </w:r>
      <w:bookmarkEnd w:id="310"/>
      <w:r w:rsidR="66D87195">
        <w:t xml:space="preserve"> </w:t>
      </w:r>
    </w:p>
    <w:p w14:paraId="6483F4DC" w14:textId="3BFE0B3A" w:rsidR="00C61BA3" w:rsidRPr="00B2308A" w:rsidRDefault="00B602E9" w:rsidP="00B2308A">
      <w:pPr>
        <w:pStyle w:val="Draftingnotes-purple"/>
      </w:pPr>
      <w:r w:rsidRPr="00B2308A">
        <w:t xml:space="preserve">FACTUAL. </w:t>
      </w:r>
      <w:r w:rsidR="00C61BA3" w:rsidRPr="00B2308A">
        <w:t>This section is to be completed by the Rapporteur. Co-Rapporteur only to add if in disagreement or major omission.</w:t>
      </w:r>
    </w:p>
    <w:bookmarkEnd w:id="311"/>
    <w:p w14:paraId="439FF7EE" w14:textId="77777777" w:rsidR="005C6324" w:rsidRPr="00785AC1" w:rsidRDefault="005C6324" w:rsidP="00785AC1">
      <w:pPr>
        <w:pStyle w:val="DraftingNotes-green-revamp"/>
        <w:rPr>
          <w:lang w:val="en-US"/>
        </w:rPr>
      </w:pPr>
      <w:r w:rsidRPr="00785AC1">
        <w:rPr>
          <w:lang w:val="en-US"/>
        </w:rPr>
        <w:t xml:space="preserve">If no biomarker test is used, please state “not applicable”. </w:t>
      </w:r>
    </w:p>
    <w:p w14:paraId="07CDDBCB" w14:textId="282E7737" w:rsidR="005C6324" w:rsidRPr="00785AC1" w:rsidRDefault="005C6324" w:rsidP="00785AC1">
      <w:pPr>
        <w:pStyle w:val="DraftingNotes-green-revamp"/>
        <w:rPr>
          <w:lang w:val="en-US"/>
        </w:rPr>
      </w:pPr>
      <w:r w:rsidRPr="00785AC1">
        <w:rPr>
          <w:lang w:val="en-US"/>
        </w:rPr>
        <w:t xml:space="preserve">If applicable, please provide the </w:t>
      </w:r>
      <w:r w:rsidRPr="00785AC1">
        <w:rPr>
          <w:rFonts w:eastAsia="Verdana"/>
          <w:lang w:val="en-US" w:eastAsia="en-GB"/>
        </w:rPr>
        <w:t>scientific rationale for the choice of the predictive in vitro biomarker test (e.g. prevalence, relation to disease mechanism).</w:t>
      </w:r>
      <w:r w:rsidR="00785AC1">
        <w:rPr>
          <w:rFonts w:eastAsia="Verdana"/>
          <w:lang w:val="en-US" w:eastAsia="en-GB"/>
        </w:rPr>
        <w:br/>
      </w:r>
      <w:r w:rsidRPr="00785AC1">
        <w:rPr>
          <w:rFonts w:eastAsia="Verdana"/>
          <w:lang w:val="en-US" w:eastAsia="en-GB"/>
        </w:rPr>
        <w:t xml:space="preserve">Analytical method including assay platform, specimen, pre-analytical processing requirements and read-out method. </w:t>
      </w:r>
    </w:p>
    <w:p w14:paraId="5EF1C62A" w14:textId="77777777" w:rsidR="005C6324" w:rsidRPr="00785AC1" w:rsidRDefault="005C6324" w:rsidP="00785AC1">
      <w:pPr>
        <w:pStyle w:val="DraftingNotes-green-revamp"/>
        <w:rPr>
          <w:lang w:val="en-US"/>
        </w:rPr>
      </w:pPr>
      <w:r w:rsidRPr="00785AC1">
        <w:rPr>
          <w:rFonts w:eastAsia="Verdana"/>
          <w:lang w:val="en-US" w:eastAsia="en-GB"/>
        </w:rPr>
        <w:t xml:space="preserve">Analytical and clinical validation strategy: </w:t>
      </w:r>
    </w:p>
    <w:p w14:paraId="7C4C236E" w14:textId="77777777" w:rsidR="005C6324" w:rsidRPr="00785AC1" w:rsidRDefault="005C6324" w:rsidP="00785AC1">
      <w:pPr>
        <w:pStyle w:val="DraftingNotes-green-revamp"/>
        <w:numPr>
          <w:ilvl w:val="0"/>
          <w:numId w:val="72"/>
        </w:numPr>
        <w:rPr>
          <w:lang w:val="en-US"/>
        </w:rPr>
      </w:pPr>
      <w:r w:rsidRPr="00785AC1">
        <w:rPr>
          <w:rFonts w:eastAsia="Verdana"/>
          <w:lang w:val="en-US" w:eastAsia="en-GB"/>
        </w:rPr>
        <w:t xml:space="preserve">Analytical validity: For verifying the suitability of an </w:t>
      </w:r>
      <w:proofErr w:type="gramStart"/>
      <w:r w:rsidRPr="00785AC1">
        <w:rPr>
          <w:rFonts w:eastAsia="Verdana"/>
          <w:lang w:val="en-US" w:eastAsia="en-GB"/>
        </w:rPr>
        <w:t>assay</w:t>
      </w:r>
      <w:proofErr w:type="gramEnd"/>
      <w:r w:rsidRPr="00785AC1">
        <w:rPr>
          <w:rFonts w:eastAsia="Verdana"/>
          <w:lang w:val="en-US" w:eastAsia="en-GB"/>
        </w:rPr>
        <w:t>, robustness, accuracy, specificity, sensitivity and linearity should be considered depending on the analytical platform</w:t>
      </w:r>
    </w:p>
    <w:p w14:paraId="0FF81B90" w14:textId="77777777" w:rsidR="005C6324" w:rsidRPr="00785AC1" w:rsidRDefault="005C6324" w:rsidP="00785AC1">
      <w:pPr>
        <w:pStyle w:val="DraftingNotes-green-revamp"/>
        <w:numPr>
          <w:ilvl w:val="0"/>
          <w:numId w:val="72"/>
        </w:numPr>
        <w:rPr>
          <w:lang w:val="en-US"/>
        </w:rPr>
      </w:pPr>
      <w:r w:rsidRPr="00785AC1">
        <w:rPr>
          <w:rFonts w:eastAsia="Verdana"/>
          <w:lang w:val="en-US" w:eastAsia="en-GB"/>
        </w:rPr>
        <w:t>Clinical validity (sensitivity/specificity) should be described either by correlation with a clinical endpoint (for novel assays) or –if available- by concordance study with a clinically valid reference assay</w:t>
      </w:r>
    </w:p>
    <w:p w14:paraId="3C462CAB" w14:textId="77777777" w:rsidR="005C6324" w:rsidRPr="00785AC1" w:rsidRDefault="005C6324" w:rsidP="00785AC1">
      <w:pPr>
        <w:pStyle w:val="DraftingNotes-green-revamp"/>
        <w:numPr>
          <w:ilvl w:val="0"/>
          <w:numId w:val="72"/>
        </w:numPr>
        <w:rPr>
          <w:lang w:val="en-US"/>
        </w:rPr>
      </w:pPr>
      <w:r w:rsidRPr="00785AC1">
        <w:rPr>
          <w:rFonts w:eastAsia="Verdana"/>
          <w:lang w:val="en-US" w:eastAsia="en-GB"/>
        </w:rPr>
        <w:t>Cut-point selection should be described and discussed in detail since it is of particular importance for the benefit /risk assessment.</w:t>
      </w:r>
    </w:p>
    <w:p w14:paraId="6B2C6F4A" w14:textId="77777777" w:rsidR="005C6324" w:rsidRPr="00E41AEF" w:rsidRDefault="005C6324" w:rsidP="005C6324">
      <w:pPr>
        <w:pStyle w:val="Guidancetext-Applicant"/>
        <w:rPr>
          <w:rStyle w:val="normaltextrun"/>
          <w:rFonts w:cs="Courier New"/>
          <w:szCs w:val="22"/>
          <w:bdr w:val="none" w:sz="0" w:space="0" w:color="auto" w:frame="1"/>
        </w:rPr>
      </w:pPr>
    </w:p>
    <w:p w14:paraId="17D4BAA5" w14:textId="5AF57C74" w:rsidR="005E7210" w:rsidRDefault="005C6324" w:rsidP="005E7210">
      <w:pPr>
        <w:pStyle w:val="BodytextAgency"/>
      </w:pPr>
      <w:r>
        <w:t>&lt;Not applicable&gt;&lt;Text&gt;</w:t>
      </w:r>
    </w:p>
    <w:p w14:paraId="490E5B00" w14:textId="32C0A830" w:rsidR="00E65A9C" w:rsidRDefault="2792900E" w:rsidP="00035672">
      <w:pPr>
        <w:pStyle w:val="Heading3Agency"/>
      </w:pPr>
      <w:bookmarkStart w:id="312" w:name="_Toc166058411"/>
      <w:bookmarkStart w:id="313" w:name="_Toc204788350"/>
      <w:r>
        <w:t xml:space="preserve">Overall </w:t>
      </w:r>
      <w:r w:rsidR="00F91220">
        <w:t xml:space="preserve">discussion and </w:t>
      </w:r>
      <w:r>
        <w:t>conclusions</w:t>
      </w:r>
      <w:r w:rsidR="66D87195">
        <w:t xml:space="preserve"> on clinical safety</w:t>
      </w:r>
      <w:bookmarkEnd w:id="312"/>
      <w:bookmarkEnd w:id="313"/>
    </w:p>
    <w:p w14:paraId="328EC5DF" w14:textId="51CFC54F" w:rsidR="00916D79" w:rsidRPr="00D22A68" w:rsidRDefault="00F97071" w:rsidP="00B2308A">
      <w:pPr>
        <w:pStyle w:val="Draftingnotes-purple"/>
      </w:pPr>
      <w:r w:rsidRPr="00F97071">
        <w:t>ASSESSMENT. This section (and subsections)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r w:rsidR="00C116D7" w:rsidRPr="00D22A68">
        <w:rPr>
          <w:bCs/>
        </w:rPr>
        <w:t>.</w:t>
      </w:r>
      <w:r w:rsidR="00916D79" w:rsidRPr="00D22A68">
        <w:t xml:space="preserve"> </w:t>
      </w:r>
    </w:p>
    <w:p w14:paraId="2A49DC39" w14:textId="76648200" w:rsidR="00916D79" w:rsidRPr="005414F1" w:rsidRDefault="3DADBD4C" w:rsidP="005414F1">
      <w:pPr>
        <w:pStyle w:val="DraftingNotesAgency"/>
      </w:pPr>
      <w:r>
        <w:t xml:space="preserve"> </w:t>
      </w:r>
      <w:r w:rsidR="290460F1">
        <w:t>I</w:t>
      </w:r>
      <w:r>
        <w:t>t is anticipated that the phrasing of issues</w:t>
      </w:r>
      <w:r w:rsidR="325D88F9">
        <w:t xml:space="preserve"> in the discussion section</w:t>
      </w:r>
      <w:r w:rsidR="01060D66">
        <w:t xml:space="preserve"> </w:t>
      </w:r>
      <w:proofErr w:type="gramStart"/>
      <w:r w:rsidR="01060D66">
        <w:t>to a large extent can be</w:t>
      </w:r>
      <w:proofErr w:type="gramEnd"/>
      <w:r w:rsidR="01060D66">
        <w:t xml:space="preserve"> copied</w:t>
      </w:r>
      <w:r w:rsidR="325D88F9">
        <w:t xml:space="preserve"> </w:t>
      </w:r>
      <w:r w:rsidR="69E5ED73">
        <w:t>from the</w:t>
      </w:r>
      <w:r w:rsidR="325D88F9">
        <w:t xml:space="preserve"> day 80 report</w:t>
      </w:r>
      <w:r w:rsidR="441FDB7A">
        <w:t>. However, the text</w:t>
      </w:r>
      <w:r w:rsidR="325D88F9">
        <w:t xml:space="preserve"> may require some adjustment</w:t>
      </w:r>
      <w:r w:rsidR="31D5AA2A">
        <w:t>s.</w:t>
      </w:r>
      <w:r w:rsidR="325D88F9">
        <w:t xml:space="preserve"> Typically, a broad and comprehensive high-level discussion of the main findings occurs in the discussion section, along with further exploration of any areas where deviations have </w:t>
      </w:r>
      <w:r w:rsidR="325D88F9">
        <w:lastRenderedPageBreak/>
        <w:t>occurred from e.g.</w:t>
      </w:r>
      <w:r>
        <w:t xml:space="preserve"> Scientific </w:t>
      </w:r>
      <w:proofErr w:type="gramStart"/>
      <w:r>
        <w:t>Advices</w:t>
      </w:r>
      <w:proofErr w:type="gramEnd"/>
      <w:r>
        <w:t>, or Regulatory Guidelines.</w:t>
      </w:r>
      <w:r w:rsidR="008C1BB6">
        <w:t xml:space="preserve"> Any warnings included in section 4.4 of the SmPC should also be discussed</w:t>
      </w:r>
      <w:r w:rsidR="00A41177">
        <w:t>: describe the proposal from the applicant and then critically discuss whether this is appropriate or not, and if not, why not.</w:t>
      </w:r>
    </w:p>
    <w:p w14:paraId="6E9232DF" w14:textId="1D363F70" w:rsidR="00C116D7" w:rsidRPr="005414F1" w:rsidRDefault="325D88F9" w:rsidP="005414F1">
      <w:pPr>
        <w:pStyle w:val="DraftingNotesAgency"/>
      </w:pPr>
      <w:r>
        <w:t>Any unresolved issues during the assessment procedure, along with their associated questions, should only be included in the discussion section if they directly pertain to a potential modification of the S</w:t>
      </w:r>
      <w:r w:rsidR="17A05F9B">
        <w:t>m</w:t>
      </w:r>
      <w:r>
        <w:t>PC text, influence the Benefit-Risk discussion, if the rapporteurs assert that it should be explicitly mentioned in the European Product Assessment Report or e.g., Good Practice issues that trigger an inspection.</w:t>
      </w:r>
    </w:p>
    <w:p w14:paraId="79B68FBE" w14:textId="77777777" w:rsidR="00C116D7" w:rsidRPr="005414F1" w:rsidRDefault="00C116D7" w:rsidP="005414F1">
      <w:pPr>
        <w:pStyle w:val="DraftingNotesAgency"/>
      </w:pPr>
      <w:r w:rsidRPr="005414F1">
        <w:t>To maintain clarity, it is strongly recommended to label unresolved outstanding issues, that have led to an additional question (LoOI), with an indicator, using (MO) for major objections or (OC) for other concerns.</w:t>
      </w:r>
    </w:p>
    <w:p w14:paraId="4ED98D6A" w14:textId="4D9FA6F2" w:rsidR="00916D79" w:rsidRDefault="00916D79" w:rsidP="005414F1">
      <w:pPr>
        <w:pStyle w:val="DraftingNotesAgency"/>
      </w:pPr>
      <w:r w:rsidRPr="005414F1">
        <w:t>The Co-Rapporteur's input is imperative, specifically when a dissenting viewpoint or notable omissions require addressing. In such cases, the Co-Rapporteur should actively contribute by providing supplementary insights or concerns that may have arisen during the assessment process. This collaborative effort ensures a thorough and well-rounded evaluation of the clinical data, enhancing the overall assessment process.</w:t>
      </w:r>
    </w:p>
    <w:p w14:paraId="1D5F595B" w14:textId="75925AC2" w:rsidR="0001782F" w:rsidRPr="0001782F" w:rsidRDefault="0001782F" w:rsidP="0001782F">
      <w:pPr>
        <w:pStyle w:val="DraftingNotesAgency"/>
      </w:pPr>
      <w:r>
        <w:t>If the submission includes data from a paediatric study conducted as part of an approved PIP, please check for non-conformity.</w:t>
      </w:r>
    </w:p>
    <w:p w14:paraId="76C1BE31" w14:textId="6E73F357" w:rsidR="001609CF" w:rsidRDefault="151E3B46" w:rsidP="0086202D">
      <w:pPr>
        <w:pStyle w:val="Heading4Agency"/>
      </w:pPr>
      <w:r>
        <w:t>Discussion</w:t>
      </w:r>
    </w:p>
    <w:p w14:paraId="5E740A9E" w14:textId="4564CF15" w:rsidR="009228E6" w:rsidRDefault="7F430096" w:rsidP="009228E6">
      <w:pPr>
        <w:pStyle w:val="DraftingNotesAgency"/>
      </w:pPr>
      <w:r>
        <w:t xml:space="preserve">By D80, </w:t>
      </w:r>
      <w:r w:rsidR="00CA5211">
        <w:t>the</w:t>
      </w:r>
      <w:r>
        <w:t xml:space="preserve"> Rapporteur should copy/paste their </w:t>
      </w:r>
      <w:r w:rsidR="00CA5211">
        <w:t>d</w:t>
      </w:r>
      <w:r>
        <w:t>iscussion section from the stand-alone D80 clinical report.</w:t>
      </w:r>
      <w:r w:rsidR="00CA5211">
        <w:t xml:space="preserve"> The Co</w:t>
      </w:r>
      <w:r w:rsidR="00CA5211">
        <w:noBreakHyphen/>
        <w:t>Rapporteur should copy/paste their discussion by D82.</w:t>
      </w:r>
    </w:p>
    <w:p w14:paraId="24C8324E" w14:textId="270A5690" w:rsidR="009228E6" w:rsidRDefault="009228E6" w:rsidP="009228E6">
      <w:pPr>
        <w:pStyle w:val="DraftingNotesAgency"/>
      </w:pPr>
      <w:r>
        <w:t xml:space="preserve">By D120 the </w:t>
      </w:r>
      <w:r w:rsidR="00CA5211">
        <w:t>d</w:t>
      </w:r>
      <w:r>
        <w:t>iscussion section should be integrated by the Rapporteur into a single consolidated section for adoption by CHMP.</w:t>
      </w:r>
    </w:p>
    <w:p w14:paraId="023EA531" w14:textId="035F3A29" w:rsidR="000408D9" w:rsidRDefault="000408D9" w:rsidP="00D87BFF">
      <w:pPr>
        <w:pStyle w:val="Heading5Agency"/>
      </w:pPr>
      <w:r>
        <w:t>Overall assessment of available safety data</w:t>
      </w:r>
    </w:p>
    <w:p w14:paraId="6C91C97E" w14:textId="061C0451" w:rsidR="006A0690" w:rsidRDefault="00482ECD" w:rsidP="006A0690">
      <w:pPr>
        <w:pStyle w:val="Draftingnotes-purple"/>
      </w:pPr>
      <w:r w:rsidRPr="00F97071">
        <w:t>ASSESSMENT. This section (and subsections)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r w:rsidR="006A0690" w:rsidRPr="00A11F6E">
        <w:t>.</w:t>
      </w:r>
    </w:p>
    <w:p w14:paraId="757D7CFC" w14:textId="550644FF" w:rsidR="000408D9" w:rsidRPr="000408D9" w:rsidRDefault="000408D9" w:rsidP="006A0690">
      <w:pPr>
        <w:pStyle w:val="DraftingNotesAgency"/>
      </w:pPr>
      <w:r>
        <w:t xml:space="preserve">Based on the data provided by the </w:t>
      </w:r>
      <w:r w:rsidR="006A0690">
        <w:t>applicant, and described in the sections above, each Rapporteur should include their assessment below.</w:t>
      </w:r>
    </w:p>
    <w:tbl>
      <w:tblPr>
        <w:tblStyle w:val="TableGrid"/>
        <w:tblW w:w="0" w:type="auto"/>
        <w:tblLook w:val="04A0" w:firstRow="1" w:lastRow="0" w:firstColumn="1" w:lastColumn="0" w:noHBand="0" w:noVBand="1"/>
      </w:tblPr>
      <w:tblGrid>
        <w:gridCol w:w="9403"/>
      </w:tblGrid>
      <w:tr w:rsidR="009228E6" w14:paraId="56A69A53" w14:textId="77777777" w:rsidTr="00C73202">
        <w:tc>
          <w:tcPr>
            <w:tcW w:w="9403" w:type="dxa"/>
          </w:tcPr>
          <w:p w14:paraId="2F3EAB2F" w14:textId="77777777" w:rsidR="009228E6" w:rsidRPr="003E07BC" w:rsidRDefault="009228E6" w:rsidP="00C73202">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123A038B" w14:textId="77777777" w:rsidR="009228E6" w:rsidRDefault="009228E6" w:rsidP="00C73202">
            <w:pPr>
              <w:pStyle w:val="BodytextAgency"/>
            </w:pPr>
            <w:r>
              <w:t>&lt;Text&gt;</w:t>
            </w:r>
          </w:p>
        </w:tc>
      </w:tr>
    </w:tbl>
    <w:p w14:paraId="507B5025" w14:textId="77777777" w:rsidR="009228E6" w:rsidRDefault="009228E6" w:rsidP="009228E6">
      <w:pPr>
        <w:pStyle w:val="BodytextAgency"/>
      </w:pPr>
    </w:p>
    <w:tbl>
      <w:tblPr>
        <w:tblStyle w:val="TableGrid"/>
        <w:tblW w:w="0" w:type="auto"/>
        <w:tblLook w:val="04A0" w:firstRow="1" w:lastRow="0" w:firstColumn="1" w:lastColumn="0" w:noHBand="0" w:noVBand="1"/>
      </w:tblPr>
      <w:tblGrid>
        <w:gridCol w:w="9403"/>
      </w:tblGrid>
      <w:tr w:rsidR="009228E6" w14:paraId="00FE1E1C" w14:textId="77777777" w:rsidTr="00C73202">
        <w:tc>
          <w:tcPr>
            <w:tcW w:w="9403" w:type="dxa"/>
          </w:tcPr>
          <w:p w14:paraId="25BE8E29" w14:textId="77777777" w:rsidR="009228E6" w:rsidRPr="003E07BC" w:rsidRDefault="009228E6" w:rsidP="00C73202">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1A6071E5" w14:textId="77777777" w:rsidR="009228E6" w:rsidRDefault="009228E6" w:rsidP="00C73202">
            <w:pPr>
              <w:pStyle w:val="BodytextAgency"/>
            </w:pPr>
            <w:r>
              <w:t>&lt;Text&gt;</w:t>
            </w:r>
          </w:p>
        </w:tc>
      </w:tr>
    </w:tbl>
    <w:p w14:paraId="479F2135" w14:textId="77777777" w:rsidR="009228E6" w:rsidRDefault="009228E6" w:rsidP="009228E6">
      <w:pPr>
        <w:pStyle w:val="BodytextAgency"/>
      </w:pPr>
    </w:p>
    <w:p w14:paraId="2D72A4F5" w14:textId="106C9DE7" w:rsidR="000217AF" w:rsidRDefault="000217AF" w:rsidP="00D87BFF">
      <w:pPr>
        <w:pStyle w:val="Heading5Agency"/>
      </w:pPr>
      <w:r>
        <w:t>Adverse drug reactions</w:t>
      </w:r>
      <w:r w:rsidR="00467043">
        <w:t xml:space="preserve"> (ADRs)</w:t>
      </w:r>
      <w:r>
        <w:t xml:space="preserve"> in the SmPC</w:t>
      </w:r>
    </w:p>
    <w:p w14:paraId="222F10EA" w14:textId="3AA31EB8" w:rsidR="000217AF" w:rsidRPr="00A11F6E" w:rsidRDefault="00482ECD" w:rsidP="000217AF">
      <w:pPr>
        <w:pStyle w:val="Draftingnotes-purple"/>
      </w:pPr>
      <w:r w:rsidRPr="00F97071">
        <w:t>ASSESSMENT. This section (and subsections)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r w:rsidR="000217AF" w:rsidRPr="00A11F6E">
        <w:t xml:space="preserve">. </w:t>
      </w:r>
    </w:p>
    <w:p w14:paraId="02A8A68C" w14:textId="77777777" w:rsidR="000217AF" w:rsidRPr="0044044C" w:rsidRDefault="000217AF" w:rsidP="0044044C">
      <w:pPr>
        <w:pStyle w:val="DraftingNotesAgency"/>
      </w:pPr>
      <w:r w:rsidRPr="0044044C">
        <w:lastRenderedPageBreak/>
        <w:t>Section not applicable to biosimilars.</w:t>
      </w:r>
    </w:p>
    <w:p w14:paraId="1B09EB8E" w14:textId="77777777" w:rsidR="000217AF" w:rsidRPr="0044044C" w:rsidRDefault="000217AF" w:rsidP="0044044C">
      <w:pPr>
        <w:pStyle w:val="DraftingNotesAgency"/>
      </w:pPr>
      <w:r w:rsidRPr="0044044C">
        <w:t xml:space="preserve">Based on the AEs described in the sections above, this section should focus on the events where, in accordance with the definition provided at the beginning of the safety section, after thorough assessment by the Rapporteurs, a causal relationship between the medicinal product and the adverse event is at least a reasonable possibility, based for example, on their comparative incidence in clinical trials, or on findings from epidemiological studies and/or on an evaluation of causality from individual case reports. </w:t>
      </w:r>
    </w:p>
    <w:p w14:paraId="6F7674AF" w14:textId="5CB306D7" w:rsidR="000217AF" w:rsidRPr="0044044C" w:rsidRDefault="000217AF" w:rsidP="0044044C">
      <w:pPr>
        <w:pStyle w:val="DraftingNotesAgency"/>
      </w:pPr>
      <w:r w:rsidRPr="0044044C">
        <w:t>A table format is encouraged and should include a short explanation for the event being classed as Adverse Drug Reaction (ADR)</w:t>
      </w:r>
      <w:r w:rsidR="00671284" w:rsidRPr="0044044C">
        <w:t xml:space="preserve"> and if this is in line with the applicant’s proposal or not. Where there is disagreement with the applicant’s proposal, it should be clear why the (Co)-Rapporteur/CHMP disagrees.</w:t>
      </w:r>
    </w:p>
    <w:p w14:paraId="2E675BD4" w14:textId="77777777" w:rsidR="000217AF" w:rsidRPr="0044044C" w:rsidRDefault="000217AF" w:rsidP="0044044C">
      <w:pPr>
        <w:pStyle w:val="DraftingNotesAgency"/>
      </w:pPr>
      <w:r w:rsidRPr="0044044C">
        <w:t>ADRs in the SmPC should be categorized by System Organ Class (SOC) with clear justification for their inclusion.</w:t>
      </w:r>
    </w:p>
    <w:p w14:paraId="071BCC9A" w14:textId="65CC18C7" w:rsidR="00AB7626" w:rsidRDefault="00AB7626" w:rsidP="000217AF">
      <w:pPr>
        <w:pStyle w:val="BodytextAgency"/>
      </w:pPr>
      <w:r>
        <w:t xml:space="preserve">The ADRs </w:t>
      </w:r>
      <w:r w:rsidR="00EE52A2">
        <w:t xml:space="preserve">proposed by the applicant for inclusion in the SmPC are described in section </w:t>
      </w:r>
      <w:r w:rsidR="00EE52A2">
        <w:fldChar w:fldCharType="begin"/>
      </w:r>
      <w:r w:rsidR="00EE52A2">
        <w:instrText xml:space="preserve"> REF _Ref177798995 \r \h </w:instrText>
      </w:r>
      <w:r w:rsidR="00EE52A2">
        <w:fldChar w:fldCharType="separate"/>
      </w:r>
      <w:r w:rsidR="00C63593">
        <w:t>6.4.3.1</w:t>
      </w:r>
      <w:r w:rsidR="00EE52A2">
        <w:fldChar w:fldCharType="end"/>
      </w:r>
      <w:r w:rsidR="00EE52A2">
        <w:t xml:space="preserve"> above.</w:t>
      </w:r>
    </w:p>
    <w:p w14:paraId="70336533" w14:textId="56BB903E" w:rsidR="00870CA9" w:rsidRDefault="00870CA9" w:rsidP="0036288A">
      <w:pPr>
        <w:pStyle w:val="DraftingNotesAgency"/>
      </w:pPr>
      <w:r>
        <w:t>By D</w:t>
      </w:r>
      <w:r w:rsidR="001A124E">
        <w:t>90/120 the two boxes below should be merged into 1 consolidated CHMP position.</w:t>
      </w:r>
    </w:p>
    <w:tbl>
      <w:tblPr>
        <w:tblStyle w:val="TablegridAgency"/>
        <w:tblW w:w="0" w:type="auto"/>
        <w:tblLook w:val="04A0" w:firstRow="1" w:lastRow="0" w:firstColumn="1" w:lastColumn="0" w:noHBand="0" w:noVBand="1"/>
      </w:tblPr>
      <w:tblGrid>
        <w:gridCol w:w="9374"/>
      </w:tblGrid>
      <w:tr w:rsidR="00AC0A89" w14:paraId="1C6C6702" w14:textId="77777777" w:rsidTr="00AC0A89">
        <w:trPr>
          <w:cnfStyle w:val="100000000000" w:firstRow="1" w:lastRow="0" w:firstColumn="0" w:lastColumn="0" w:oddVBand="0" w:evenVBand="0" w:oddHBand="0" w:evenHBand="0" w:firstRowFirstColumn="0" w:firstRowLastColumn="0" w:lastRowFirstColumn="0" w:lastRowLastColumn="0"/>
        </w:trPr>
        <w:tc>
          <w:tcPr>
            <w:tcW w:w="9374" w:type="dxa"/>
            <w:tcBorders>
              <w:top w:val="single" w:sz="4" w:space="0" w:color="auto"/>
              <w:left w:val="single" w:sz="4" w:space="0" w:color="auto"/>
              <w:bottom w:val="single" w:sz="4" w:space="0" w:color="auto"/>
              <w:right w:val="single" w:sz="4" w:space="0" w:color="auto"/>
            </w:tcBorders>
            <w:shd w:val="clear" w:color="auto" w:fill="auto"/>
          </w:tcPr>
          <w:p w14:paraId="0ED27BC2" w14:textId="77777777" w:rsidR="00AC0A89" w:rsidRPr="003E07BC" w:rsidRDefault="00AC0A89" w:rsidP="00AC0A89">
            <w:pPr>
              <w:pStyle w:val="BodytextAgency"/>
              <w:rPr>
                <w:rStyle w:val="DraftingNotesAgencyChar"/>
              </w:rPr>
            </w:pPr>
            <w:r w:rsidRPr="00AC0A89">
              <w:rPr>
                <w:rStyle w:val="noToCheadingChar"/>
                <w:b/>
                <w:bCs w:val="0"/>
              </w:rPr>
              <w:t>Rapporteur’s position:</w:t>
            </w:r>
            <w:r>
              <w:t xml:space="preserve"> </w:t>
            </w:r>
            <w:r w:rsidRPr="00AC0A89">
              <w:rPr>
                <w:rStyle w:val="DraftingNotesAgencyChar"/>
                <w:b w:val="0"/>
                <w:bCs/>
              </w:rPr>
              <w:t>[Title to be deleted and sections merged when preparing the D90/D120 LOQ]</w:t>
            </w:r>
          </w:p>
          <w:p w14:paraId="3E00801E" w14:textId="1194D164" w:rsidR="00AC0A89" w:rsidRPr="00AC0A89" w:rsidRDefault="00AC0A89" w:rsidP="00AC0A89">
            <w:pPr>
              <w:pStyle w:val="Caption"/>
              <w:rPr>
                <w:b w:val="0"/>
                <w:bCs/>
              </w:rPr>
            </w:pPr>
            <w:r w:rsidRPr="00AC0A89">
              <w:rPr>
                <w:b w:val="0"/>
                <w:bCs/>
              </w:rPr>
              <w:t xml:space="preserve">Table </w:t>
            </w:r>
            <w:r w:rsidRPr="00AC0A89">
              <w:rPr>
                <w:bCs/>
              </w:rPr>
              <w:fldChar w:fldCharType="begin"/>
            </w:r>
            <w:r w:rsidRPr="00AC0A89">
              <w:rPr>
                <w:b w:val="0"/>
                <w:bCs/>
              </w:rPr>
              <w:instrText>SEQ Table \* ARABIC</w:instrText>
            </w:r>
            <w:r w:rsidRPr="00AC0A89">
              <w:rPr>
                <w:bCs/>
              </w:rPr>
              <w:fldChar w:fldCharType="separate"/>
            </w:r>
            <w:r w:rsidR="00C63593">
              <w:rPr>
                <w:b w:val="0"/>
                <w:bCs/>
                <w:noProof/>
              </w:rPr>
              <w:t>20</w:t>
            </w:r>
            <w:r w:rsidRPr="00AC0A89">
              <w:rPr>
                <w:bCs/>
              </w:rPr>
              <w:fldChar w:fldCharType="end"/>
            </w:r>
            <w:r w:rsidRPr="00AC0A89">
              <w:rPr>
                <w:b w:val="0"/>
                <w:bCs/>
              </w:rPr>
              <w:t>: ADRs proposed for inclusion in the SmPC by the Rapporteur</w:t>
            </w:r>
          </w:p>
          <w:p w14:paraId="343FC75B" w14:textId="77777777" w:rsidR="00AC0A89" w:rsidRPr="00AC0A89" w:rsidRDefault="00AC0A89" w:rsidP="00AC0A89">
            <w:pPr>
              <w:pStyle w:val="DraftingNotesAgency"/>
              <w:rPr>
                <w:b w:val="0"/>
                <w:bCs/>
              </w:rPr>
            </w:pPr>
            <w:r w:rsidRPr="00AC0A89">
              <w:rPr>
                <w:b w:val="0"/>
                <w:bCs/>
              </w:rPr>
              <w:t>Add/delete rows as required. Use the actual frequency of events rather than the Common/Uncommon/Rare classifications.</w:t>
            </w:r>
          </w:p>
          <w:tbl>
            <w:tblPr>
              <w:tblStyle w:val="TableGrid"/>
              <w:tblW w:w="0" w:type="auto"/>
              <w:tblLook w:val="04A0" w:firstRow="1" w:lastRow="0" w:firstColumn="1" w:lastColumn="0" w:noHBand="0" w:noVBand="1"/>
            </w:tblPr>
            <w:tblGrid>
              <w:gridCol w:w="5240"/>
              <w:gridCol w:w="2621"/>
            </w:tblGrid>
            <w:tr w:rsidR="00AC0A89" w14:paraId="752C4BA2" w14:textId="77777777">
              <w:tc>
                <w:tcPr>
                  <w:tcW w:w="7861" w:type="dxa"/>
                  <w:gridSpan w:val="2"/>
                  <w:shd w:val="clear" w:color="auto" w:fill="003399"/>
                </w:tcPr>
                <w:p w14:paraId="0DCFBA57" w14:textId="77777777" w:rsidR="00AC0A89" w:rsidRPr="00B94159" w:rsidRDefault="00AC0A89" w:rsidP="00507BD3">
                  <w:pPr>
                    <w:pStyle w:val="TableHeader"/>
                  </w:pPr>
                  <w:r>
                    <w:t>&lt;System Organ Class&gt;</w:t>
                  </w:r>
                </w:p>
              </w:tc>
            </w:tr>
            <w:tr w:rsidR="00AC0A89" w14:paraId="506BC5AF" w14:textId="77777777">
              <w:tc>
                <w:tcPr>
                  <w:tcW w:w="5240" w:type="dxa"/>
                  <w:shd w:val="clear" w:color="auto" w:fill="003399"/>
                </w:tcPr>
                <w:p w14:paraId="3F5E7040" w14:textId="77777777" w:rsidR="00AC0A89" w:rsidRPr="008504CE" w:rsidRDefault="00AC0A89" w:rsidP="00507BD3">
                  <w:pPr>
                    <w:pStyle w:val="TableHeader"/>
                  </w:pPr>
                  <w:r>
                    <w:t>{Event}</w:t>
                  </w:r>
                </w:p>
              </w:tc>
              <w:tc>
                <w:tcPr>
                  <w:tcW w:w="2621" w:type="dxa"/>
                  <w:shd w:val="clear" w:color="auto" w:fill="E1E3F2"/>
                </w:tcPr>
                <w:p w14:paraId="25051E65" w14:textId="77777777" w:rsidR="00AC0A89" w:rsidRPr="0032492F" w:rsidRDefault="00AC0A89" w:rsidP="00AC0A89">
                  <w:pPr>
                    <w:pStyle w:val="Tablebody"/>
                  </w:pPr>
                  <w:r>
                    <w:t>{Frequency}</w:t>
                  </w:r>
                </w:p>
              </w:tc>
            </w:tr>
            <w:tr w:rsidR="00AC0A89" w14:paraId="51964A31" w14:textId="77777777">
              <w:tc>
                <w:tcPr>
                  <w:tcW w:w="5240" w:type="dxa"/>
                  <w:shd w:val="clear" w:color="auto" w:fill="003399"/>
                </w:tcPr>
                <w:p w14:paraId="518B9EDE" w14:textId="1B1AE965" w:rsidR="00F247F6" w:rsidRPr="008504CE" w:rsidRDefault="00AC0A89" w:rsidP="00507BD3">
                  <w:pPr>
                    <w:pStyle w:val="TableHeader"/>
                  </w:pPr>
                  <w:r>
                    <w:t>{Event}</w:t>
                  </w:r>
                </w:p>
              </w:tc>
              <w:tc>
                <w:tcPr>
                  <w:tcW w:w="2621" w:type="dxa"/>
                  <w:shd w:val="clear" w:color="auto" w:fill="E1E3F2"/>
                </w:tcPr>
                <w:p w14:paraId="745A91BF" w14:textId="77777777" w:rsidR="00AC0A89" w:rsidRPr="0032492F" w:rsidRDefault="00AC0A89" w:rsidP="00AC0A89">
                  <w:pPr>
                    <w:pStyle w:val="Tablebody"/>
                  </w:pPr>
                  <w:r>
                    <w:t>{Frequency}</w:t>
                  </w:r>
                </w:p>
              </w:tc>
            </w:tr>
            <w:tr w:rsidR="00AC0A89" w14:paraId="132415F4" w14:textId="77777777">
              <w:tc>
                <w:tcPr>
                  <w:tcW w:w="5240" w:type="dxa"/>
                  <w:shd w:val="clear" w:color="auto" w:fill="003399"/>
                </w:tcPr>
                <w:p w14:paraId="0DA912BE" w14:textId="77777777" w:rsidR="00AC0A89" w:rsidRDefault="00AC0A89" w:rsidP="00507BD3">
                  <w:pPr>
                    <w:pStyle w:val="TableHeader"/>
                  </w:pPr>
                  <w:r>
                    <w:t>{Event}</w:t>
                  </w:r>
                </w:p>
              </w:tc>
              <w:tc>
                <w:tcPr>
                  <w:tcW w:w="2621" w:type="dxa"/>
                  <w:shd w:val="clear" w:color="auto" w:fill="E1E3F2"/>
                </w:tcPr>
                <w:p w14:paraId="2A40CDCE" w14:textId="77777777" w:rsidR="00AC0A89" w:rsidRDefault="00AC0A89" w:rsidP="00AC0A89">
                  <w:pPr>
                    <w:pStyle w:val="Tablebody"/>
                  </w:pPr>
                  <w:r>
                    <w:t>{Frequency}</w:t>
                  </w:r>
                </w:p>
              </w:tc>
            </w:tr>
            <w:tr w:rsidR="00AC0A89" w14:paraId="253A3B2A" w14:textId="77777777">
              <w:tc>
                <w:tcPr>
                  <w:tcW w:w="7861" w:type="dxa"/>
                  <w:gridSpan w:val="2"/>
                  <w:shd w:val="clear" w:color="auto" w:fill="003399"/>
                </w:tcPr>
                <w:p w14:paraId="6A6AFB5E" w14:textId="77777777" w:rsidR="00AC0A89" w:rsidRPr="001C3A27" w:rsidRDefault="00AC0A89" w:rsidP="00507BD3">
                  <w:pPr>
                    <w:pStyle w:val="TableHeader"/>
                  </w:pPr>
                  <w:r>
                    <w:t>&lt;System Organ Class&gt;</w:t>
                  </w:r>
                </w:p>
              </w:tc>
            </w:tr>
            <w:tr w:rsidR="00AC0A89" w14:paraId="37224AC8" w14:textId="77777777">
              <w:tc>
                <w:tcPr>
                  <w:tcW w:w="5240" w:type="dxa"/>
                  <w:shd w:val="clear" w:color="auto" w:fill="003399"/>
                </w:tcPr>
                <w:p w14:paraId="45FC70F5" w14:textId="77777777" w:rsidR="00AC0A89" w:rsidRDefault="00AC0A89" w:rsidP="00507BD3">
                  <w:pPr>
                    <w:pStyle w:val="TableHeader"/>
                  </w:pPr>
                  <w:r>
                    <w:t>{Event}</w:t>
                  </w:r>
                </w:p>
              </w:tc>
              <w:tc>
                <w:tcPr>
                  <w:tcW w:w="2621" w:type="dxa"/>
                  <w:shd w:val="clear" w:color="auto" w:fill="E1E3F2"/>
                </w:tcPr>
                <w:p w14:paraId="00863169" w14:textId="77777777" w:rsidR="00AC0A89" w:rsidRDefault="00AC0A89" w:rsidP="00AC0A89">
                  <w:pPr>
                    <w:pStyle w:val="Tablebody"/>
                  </w:pPr>
                  <w:r>
                    <w:t>{Frequency}</w:t>
                  </w:r>
                </w:p>
              </w:tc>
            </w:tr>
            <w:tr w:rsidR="00AC0A89" w14:paraId="0550A53F" w14:textId="77777777">
              <w:tc>
                <w:tcPr>
                  <w:tcW w:w="5240" w:type="dxa"/>
                  <w:shd w:val="clear" w:color="auto" w:fill="003399"/>
                </w:tcPr>
                <w:p w14:paraId="399BB8FE" w14:textId="77777777" w:rsidR="00AC0A89" w:rsidRDefault="00AC0A89" w:rsidP="00507BD3">
                  <w:pPr>
                    <w:pStyle w:val="TableHeader"/>
                  </w:pPr>
                  <w:r>
                    <w:t>{Event}</w:t>
                  </w:r>
                </w:p>
              </w:tc>
              <w:tc>
                <w:tcPr>
                  <w:tcW w:w="2621" w:type="dxa"/>
                  <w:shd w:val="clear" w:color="auto" w:fill="E1E3F2"/>
                </w:tcPr>
                <w:p w14:paraId="2614C184" w14:textId="77777777" w:rsidR="00AC0A89" w:rsidRDefault="00AC0A89" w:rsidP="00AC0A89">
                  <w:pPr>
                    <w:pStyle w:val="Tablebody"/>
                  </w:pPr>
                  <w:r>
                    <w:t>{Frequency}</w:t>
                  </w:r>
                </w:p>
              </w:tc>
            </w:tr>
            <w:tr w:rsidR="00AC0A89" w14:paraId="6679B86C" w14:textId="77777777">
              <w:tc>
                <w:tcPr>
                  <w:tcW w:w="5240" w:type="dxa"/>
                  <w:shd w:val="clear" w:color="auto" w:fill="003399"/>
                </w:tcPr>
                <w:p w14:paraId="01E00F86" w14:textId="77777777" w:rsidR="00AC0A89" w:rsidRDefault="00AC0A89" w:rsidP="00507BD3">
                  <w:pPr>
                    <w:pStyle w:val="TableHeader"/>
                  </w:pPr>
                  <w:r>
                    <w:t>{Event}</w:t>
                  </w:r>
                </w:p>
              </w:tc>
              <w:tc>
                <w:tcPr>
                  <w:tcW w:w="2621" w:type="dxa"/>
                  <w:shd w:val="clear" w:color="auto" w:fill="E1E3F2"/>
                </w:tcPr>
                <w:p w14:paraId="0BC02C8C" w14:textId="77777777" w:rsidR="00AC0A89" w:rsidRDefault="00AC0A89" w:rsidP="00AC0A89">
                  <w:pPr>
                    <w:pStyle w:val="Tablebody"/>
                  </w:pPr>
                  <w:r>
                    <w:t>{Frequency}</w:t>
                  </w:r>
                </w:p>
              </w:tc>
            </w:tr>
          </w:tbl>
          <w:p w14:paraId="66A4F598" w14:textId="77777777" w:rsidR="00AC0A89" w:rsidRDefault="00AC0A89" w:rsidP="00A378E3">
            <w:pPr>
              <w:pStyle w:val="BodytextAgency"/>
            </w:pPr>
          </w:p>
          <w:p w14:paraId="616EA820" w14:textId="07865676" w:rsidR="00AC0A89" w:rsidRPr="0044044C" w:rsidRDefault="009B56EE" w:rsidP="0044044C">
            <w:pPr>
              <w:pStyle w:val="DraftingNotesAgency"/>
              <w:rPr>
                <w:b w:val="0"/>
                <w:bCs/>
              </w:rPr>
            </w:pPr>
            <w:r w:rsidRPr="0044044C">
              <w:rPr>
                <w:b w:val="0"/>
                <w:bCs/>
              </w:rPr>
              <w:t>Where there is disagreement with the applicant’s proposal, it should be clear why the Rapporteur disagrees.</w:t>
            </w:r>
          </w:p>
          <w:p w14:paraId="7A3D4AD3" w14:textId="79248A92" w:rsidR="00AC0A89" w:rsidRPr="00AC0A89" w:rsidRDefault="00AC0A89" w:rsidP="00AC0A89">
            <w:pPr>
              <w:pStyle w:val="BodytextAgency"/>
              <w:rPr>
                <w:b w:val="0"/>
                <w:bCs/>
              </w:rPr>
            </w:pPr>
            <w:r w:rsidRPr="00AC0A89">
              <w:rPr>
                <w:b w:val="0"/>
                <w:bCs/>
              </w:rPr>
              <w:t>&lt;Text&gt;</w:t>
            </w:r>
          </w:p>
        </w:tc>
      </w:tr>
    </w:tbl>
    <w:p w14:paraId="0D77967D" w14:textId="77777777" w:rsidR="00AC0A89" w:rsidRDefault="00AC0A89" w:rsidP="000217AF">
      <w:pPr>
        <w:pStyle w:val="BodytextAgency"/>
      </w:pPr>
    </w:p>
    <w:tbl>
      <w:tblPr>
        <w:tblStyle w:val="TablegridAgency"/>
        <w:tblW w:w="0" w:type="auto"/>
        <w:tblLook w:val="04A0" w:firstRow="1" w:lastRow="0" w:firstColumn="1" w:lastColumn="0" w:noHBand="0" w:noVBand="1"/>
      </w:tblPr>
      <w:tblGrid>
        <w:gridCol w:w="9374"/>
      </w:tblGrid>
      <w:tr w:rsidR="00AC0A89" w14:paraId="3DE61219" w14:textId="77777777">
        <w:trPr>
          <w:cnfStyle w:val="100000000000" w:firstRow="1" w:lastRow="0" w:firstColumn="0" w:lastColumn="0" w:oddVBand="0" w:evenVBand="0" w:oddHBand="0" w:evenHBand="0" w:firstRowFirstColumn="0" w:firstRowLastColumn="0" w:lastRowFirstColumn="0" w:lastRowLastColumn="0"/>
        </w:trPr>
        <w:tc>
          <w:tcPr>
            <w:tcW w:w="9374" w:type="dxa"/>
            <w:tcBorders>
              <w:top w:val="single" w:sz="4" w:space="0" w:color="auto"/>
              <w:left w:val="single" w:sz="4" w:space="0" w:color="auto"/>
              <w:bottom w:val="single" w:sz="4" w:space="0" w:color="auto"/>
              <w:right w:val="single" w:sz="4" w:space="0" w:color="auto"/>
            </w:tcBorders>
            <w:shd w:val="clear" w:color="auto" w:fill="auto"/>
          </w:tcPr>
          <w:p w14:paraId="2294F24F" w14:textId="114CA3DD" w:rsidR="00AC0A89" w:rsidRPr="003E07BC" w:rsidRDefault="00AC0A89">
            <w:pPr>
              <w:pStyle w:val="BodytextAgency"/>
              <w:rPr>
                <w:rStyle w:val="DraftingNotesAgencyChar"/>
              </w:rPr>
            </w:pPr>
            <w:r>
              <w:rPr>
                <w:rStyle w:val="noToCheadingChar"/>
                <w:b/>
                <w:bCs w:val="0"/>
              </w:rPr>
              <w:lastRenderedPageBreak/>
              <w:t>C</w:t>
            </w:r>
            <w:r>
              <w:rPr>
                <w:rStyle w:val="noToCheadingChar"/>
                <w:b/>
              </w:rPr>
              <w:t>o-</w:t>
            </w:r>
            <w:r w:rsidRPr="00AC0A89">
              <w:rPr>
                <w:rStyle w:val="noToCheadingChar"/>
                <w:b/>
                <w:bCs w:val="0"/>
              </w:rPr>
              <w:t>Rapporteur’s position:</w:t>
            </w:r>
            <w:r>
              <w:t xml:space="preserve"> </w:t>
            </w:r>
            <w:r w:rsidRPr="00AC0A89">
              <w:rPr>
                <w:rStyle w:val="DraftingNotesAgencyChar"/>
                <w:b w:val="0"/>
                <w:bCs/>
              </w:rPr>
              <w:t>[Title to be deleted and sections merged when preparing the D90/D120 LOQ]</w:t>
            </w:r>
          </w:p>
          <w:p w14:paraId="47208C87" w14:textId="467E705C" w:rsidR="00AC0A89" w:rsidRPr="00AC0A89" w:rsidRDefault="00AC0A89">
            <w:pPr>
              <w:pStyle w:val="Caption"/>
              <w:rPr>
                <w:b w:val="0"/>
                <w:bCs/>
              </w:rPr>
            </w:pPr>
            <w:r w:rsidRPr="00AC0A89">
              <w:rPr>
                <w:b w:val="0"/>
                <w:bCs/>
              </w:rPr>
              <w:t xml:space="preserve">Table </w:t>
            </w:r>
            <w:r w:rsidRPr="00AC0A89">
              <w:rPr>
                <w:bCs/>
              </w:rPr>
              <w:fldChar w:fldCharType="begin"/>
            </w:r>
            <w:r w:rsidRPr="00AC0A89">
              <w:rPr>
                <w:b w:val="0"/>
                <w:bCs/>
              </w:rPr>
              <w:instrText>SEQ Table \* ARABIC</w:instrText>
            </w:r>
            <w:r w:rsidRPr="00AC0A89">
              <w:rPr>
                <w:bCs/>
              </w:rPr>
              <w:fldChar w:fldCharType="separate"/>
            </w:r>
            <w:r w:rsidR="00C63593">
              <w:rPr>
                <w:b w:val="0"/>
                <w:bCs/>
                <w:noProof/>
              </w:rPr>
              <w:t>21</w:t>
            </w:r>
            <w:r w:rsidRPr="00AC0A89">
              <w:rPr>
                <w:bCs/>
              </w:rPr>
              <w:fldChar w:fldCharType="end"/>
            </w:r>
            <w:r w:rsidRPr="00AC0A89">
              <w:rPr>
                <w:b w:val="0"/>
                <w:bCs/>
              </w:rPr>
              <w:t xml:space="preserve">: ADRs proposed for inclusion in the SmPC by the </w:t>
            </w:r>
            <w:r>
              <w:rPr>
                <w:b w:val="0"/>
                <w:bCs/>
              </w:rPr>
              <w:t>Co-</w:t>
            </w:r>
            <w:r w:rsidRPr="00AC0A89">
              <w:rPr>
                <w:b w:val="0"/>
                <w:bCs/>
              </w:rPr>
              <w:t>Rapporteur</w:t>
            </w:r>
          </w:p>
          <w:p w14:paraId="46BBE9FD" w14:textId="77777777" w:rsidR="00AC0A89" w:rsidRPr="00AC0A89" w:rsidRDefault="00AC0A89">
            <w:pPr>
              <w:pStyle w:val="DraftingNotesAgency"/>
              <w:rPr>
                <w:b w:val="0"/>
                <w:bCs/>
              </w:rPr>
            </w:pPr>
            <w:r w:rsidRPr="00AC0A89">
              <w:rPr>
                <w:b w:val="0"/>
                <w:bCs/>
              </w:rPr>
              <w:t>Add/delete rows as required. Use the actual frequency of events rather than the Common/Uncommon/Rare classifications.</w:t>
            </w:r>
          </w:p>
          <w:tbl>
            <w:tblPr>
              <w:tblStyle w:val="TableGrid"/>
              <w:tblW w:w="0" w:type="auto"/>
              <w:tblLook w:val="04A0" w:firstRow="1" w:lastRow="0" w:firstColumn="1" w:lastColumn="0" w:noHBand="0" w:noVBand="1"/>
            </w:tblPr>
            <w:tblGrid>
              <w:gridCol w:w="5240"/>
              <w:gridCol w:w="2621"/>
            </w:tblGrid>
            <w:tr w:rsidR="00AC0A89" w14:paraId="218B7A61" w14:textId="77777777">
              <w:tc>
                <w:tcPr>
                  <w:tcW w:w="7861" w:type="dxa"/>
                  <w:gridSpan w:val="2"/>
                  <w:shd w:val="clear" w:color="auto" w:fill="003399"/>
                </w:tcPr>
                <w:p w14:paraId="320C6BAC" w14:textId="77777777" w:rsidR="00AC0A89" w:rsidRPr="00B94159" w:rsidRDefault="00AC0A89" w:rsidP="00507BD3">
                  <w:pPr>
                    <w:pStyle w:val="TableHeader"/>
                  </w:pPr>
                  <w:r>
                    <w:t>&lt;System Organ Class&gt;</w:t>
                  </w:r>
                </w:p>
              </w:tc>
            </w:tr>
            <w:tr w:rsidR="00AC0A89" w14:paraId="751BE2E9" w14:textId="77777777">
              <w:tc>
                <w:tcPr>
                  <w:tcW w:w="5240" w:type="dxa"/>
                  <w:shd w:val="clear" w:color="auto" w:fill="003399"/>
                </w:tcPr>
                <w:p w14:paraId="7EE2AD5B" w14:textId="77777777" w:rsidR="00AC0A89" w:rsidRPr="008504CE" w:rsidRDefault="00AC0A89" w:rsidP="00507BD3">
                  <w:pPr>
                    <w:pStyle w:val="TableHeader"/>
                  </w:pPr>
                  <w:r>
                    <w:t>{Event}</w:t>
                  </w:r>
                </w:p>
              </w:tc>
              <w:tc>
                <w:tcPr>
                  <w:tcW w:w="2621" w:type="dxa"/>
                  <w:shd w:val="clear" w:color="auto" w:fill="E1E3F2"/>
                </w:tcPr>
                <w:p w14:paraId="59217F42" w14:textId="77777777" w:rsidR="00AC0A89" w:rsidRPr="0032492F" w:rsidRDefault="00AC0A89">
                  <w:pPr>
                    <w:pStyle w:val="Tablebody"/>
                  </w:pPr>
                  <w:r>
                    <w:t>{Frequency}</w:t>
                  </w:r>
                </w:p>
              </w:tc>
            </w:tr>
            <w:tr w:rsidR="00AC0A89" w14:paraId="5BFD6D19" w14:textId="77777777">
              <w:tc>
                <w:tcPr>
                  <w:tcW w:w="5240" w:type="dxa"/>
                  <w:shd w:val="clear" w:color="auto" w:fill="003399"/>
                </w:tcPr>
                <w:p w14:paraId="49DCFFFA" w14:textId="77777777" w:rsidR="00AC0A89" w:rsidRPr="008504CE" w:rsidRDefault="00AC0A89" w:rsidP="00507BD3">
                  <w:pPr>
                    <w:pStyle w:val="TableHeader"/>
                  </w:pPr>
                  <w:r>
                    <w:t>{Event}</w:t>
                  </w:r>
                </w:p>
              </w:tc>
              <w:tc>
                <w:tcPr>
                  <w:tcW w:w="2621" w:type="dxa"/>
                  <w:shd w:val="clear" w:color="auto" w:fill="E1E3F2"/>
                </w:tcPr>
                <w:p w14:paraId="3E54F30F" w14:textId="77777777" w:rsidR="00AC0A89" w:rsidRPr="0032492F" w:rsidRDefault="00AC0A89">
                  <w:pPr>
                    <w:pStyle w:val="Tablebody"/>
                  </w:pPr>
                  <w:r>
                    <w:t>{Frequency}</w:t>
                  </w:r>
                </w:p>
              </w:tc>
            </w:tr>
            <w:tr w:rsidR="00AC0A89" w14:paraId="1E517FB9" w14:textId="77777777">
              <w:tc>
                <w:tcPr>
                  <w:tcW w:w="5240" w:type="dxa"/>
                  <w:shd w:val="clear" w:color="auto" w:fill="003399"/>
                </w:tcPr>
                <w:p w14:paraId="244F5271" w14:textId="77777777" w:rsidR="00AC0A89" w:rsidRDefault="00AC0A89" w:rsidP="00507BD3">
                  <w:pPr>
                    <w:pStyle w:val="TableHeader"/>
                  </w:pPr>
                  <w:r>
                    <w:t>{Event}</w:t>
                  </w:r>
                </w:p>
              </w:tc>
              <w:tc>
                <w:tcPr>
                  <w:tcW w:w="2621" w:type="dxa"/>
                  <w:shd w:val="clear" w:color="auto" w:fill="E1E3F2"/>
                </w:tcPr>
                <w:p w14:paraId="121A8448" w14:textId="77777777" w:rsidR="00AC0A89" w:rsidRDefault="00AC0A89">
                  <w:pPr>
                    <w:pStyle w:val="Tablebody"/>
                  </w:pPr>
                  <w:r>
                    <w:t>{Frequency}</w:t>
                  </w:r>
                </w:p>
              </w:tc>
            </w:tr>
            <w:tr w:rsidR="00AC0A89" w14:paraId="323F2284" w14:textId="77777777">
              <w:tc>
                <w:tcPr>
                  <w:tcW w:w="7861" w:type="dxa"/>
                  <w:gridSpan w:val="2"/>
                  <w:shd w:val="clear" w:color="auto" w:fill="003399"/>
                </w:tcPr>
                <w:p w14:paraId="379D8D36" w14:textId="77777777" w:rsidR="00AC0A89" w:rsidRPr="001C3A27" w:rsidRDefault="00AC0A89" w:rsidP="00507BD3">
                  <w:pPr>
                    <w:pStyle w:val="TableHeader"/>
                  </w:pPr>
                  <w:r>
                    <w:t>&lt;System Organ Class&gt;</w:t>
                  </w:r>
                </w:p>
              </w:tc>
            </w:tr>
            <w:tr w:rsidR="00AC0A89" w14:paraId="476A4264" w14:textId="77777777">
              <w:tc>
                <w:tcPr>
                  <w:tcW w:w="5240" w:type="dxa"/>
                  <w:shd w:val="clear" w:color="auto" w:fill="003399"/>
                </w:tcPr>
                <w:p w14:paraId="3B1BE9E3" w14:textId="77777777" w:rsidR="00AC0A89" w:rsidRDefault="00AC0A89" w:rsidP="00507BD3">
                  <w:pPr>
                    <w:pStyle w:val="TableHeader"/>
                  </w:pPr>
                  <w:r>
                    <w:t>{Event}</w:t>
                  </w:r>
                </w:p>
              </w:tc>
              <w:tc>
                <w:tcPr>
                  <w:tcW w:w="2621" w:type="dxa"/>
                  <w:shd w:val="clear" w:color="auto" w:fill="E1E3F2"/>
                </w:tcPr>
                <w:p w14:paraId="38E86B54" w14:textId="77777777" w:rsidR="00AC0A89" w:rsidRDefault="00AC0A89">
                  <w:pPr>
                    <w:pStyle w:val="Tablebody"/>
                  </w:pPr>
                  <w:r>
                    <w:t>{Frequency}</w:t>
                  </w:r>
                </w:p>
              </w:tc>
            </w:tr>
            <w:tr w:rsidR="00AC0A89" w14:paraId="3AAEAD4D" w14:textId="77777777">
              <w:tc>
                <w:tcPr>
                  <w:tcW w:w="5240" w:type="dxa"/>
                  <w:shd w:val="clear" w:color="auto" w:fill="003399"/>
                </w:tcPr>
                <w:p w14:paraId="5281DE1A" w14:textId="77777777" w:rsidR="00AC0A89" w:rsidRDefault="00AC0A89" w:rsidP="00507BD3">
                  <w:pPr>
                    <w:pStyle w:val="TableHeader"/>
                  </w:pPr>
                  <w:r>
                    <w:t>{Event}</w:t>
                  </w:r>
                </w:p>
              </w:tc>
              <w:tc>
                <w:tcPr>
                  <w:tcW w:w="2621" w:type="dxa"/>
                  <w:shd w:val="clear" w:color="auto" w:fill="E1E3F2"/>
                </w:tcPr>
                <w:p w14:paraId="5B327B3D" w14:textId="77777777" w:rsidR="00AC0A89" w:rsidRDefault="00AC0A89">
                  <w:pPr>
                    <w:pStyle w:val="Tablebody"/>
                  </w:pPr>
                  <w:r>
                    <w:t>{Frequency}</w:t>
                  </w:r>
                </w:p>
              </w:tc>
            </w:tr>
            <w:tr w:rsidR="00AC0A89" w14:paraId="16EFDD6A" w14:textId="77777777">
              <w:tc>
                <w:tcPr>
                  <w:tcW w:w="5240" w:type="dxa"/>
                  <w:shd w:val="clear" w:color="auto" w:fill="003399"/>
                </w:tcPr>
                <w:p w14:paraId="5A3B2A27" w14:textId="77777777" w:rsidR="00AC0A89" w:rsidRDefault="00AC0A89" w:rsidP="00507BD3">
                  <w:pPr>
                    <w:pStyle w:val="TableHeader"/>
                  </w:pPr>
                  <w:r>
                    <w:t>{Event}</w:t>
                  </w:r>
                </w:p>
              </w:tc>
              <w:tc>
                <w:tcPr>
                  <w:tcW w:w="2621" w:type="dxa"/>
                  <w:shd w:val="clear" w:color="auto" w:fill="E1E3F2"/>
                </w:tcPr>
                <w:p w14:paraId="2ACD0970" w14:textId="77777777" w:rsidR="00AC0A89" w:rsidRDefault="00AC0A89">
                  <w:pPr>
                    <w:pStyle w:val="Tablebody"/>
                  </w:pPr>
                  <w:r>
                    <w:t>{Frequency}</w:t>
                  </w:r>
                </w:p>
              </w:tc>
            </w:tr>
          </w:tbl>
          <w:p w14:paraId="0B0DE92D" w14:textId="77777777" w:rsidR="00AC0A89" w:rsidRDefault="00AC0A89" w:rsidP="00A378E3">
            <w:pPr>
              <w:pStyle w:val="BodytextAgency"/>
            </w:pPr>
          </w:p>
          <w:p w14:paraId="22044133" w14:textId="56B0F215" w:rsidR="009B56EE" w:rsidRPr="0044044C" w:rsidRDefault="009B56EE" w:rsidP="0044044C">
            <w:pPr>
              <w:pStyle w:val="DraftingNotesAgency"/>
              <w:rPr>
                <w:b w:val="0"/>
                <w:bCs/>
              </w:rPr>
            </w:pPr>
            <w:r w:rsidRPr="0044044C">
              <w:rPr>
                <w:b w:val="0"/>
                <w:bCs/>
              </w:rPr>
              <w:t>Where there is disagreement with the applicant’s proposal, it should be clear why the Co-Rapporteur disagrees.</w:t>
            </w:r>
          </w:p>
          <w:p w14:paraId="20C4EDDE" w14:textId="77777777" w:rsidR="00AC0A89" w:rsidRPr="00AC0A89" w:rsidRDefault="00AC0A89">
            <w:pPr>
              <w:pStyle w:val="BodytextAgency"/>
              <w:rPr>
                <w:b w:val="0"/>
                <w:bCs/>
              </w:rPr>
            </w:pPr>
            <w:r w:rsidRPr="00AC0A89">
              <w:rPr>
                <w:b w:val="0"/>
                <w:bCs/>
              </w:rPr>
              <w:t>&lt;Text&gt;</w:t>
            </w:r>
          </w:p>
        </w:tc>
      </w:tr>
    </w:tbl>
    <w:p w14:paraId="2D977A0C" w14:textId="77777777" w:rsidR="000217AF" w:rsidRPr="009228E6" w:rsidRDefault="000217AF" w:rsidP="009228E6">
      <w:pPr>
        <w:pStyle w:val="BodytextAgency"/>
      </w:pPr>
    </w:p>
    <w:p w14:paraId="0A871D9C" w14:textId="717C4F70" w:rsidR="001609CF" w:rsidRDefault="2DFBDA54" w:rsidP="00035672">
      <w:pPr>
        <w:pStyle w:val="Heading4Agency"/>
      </w:pPr>
      <w:r>
        <w:t>Conclusions</w:t>
      </w:r>
      <w:r w:rsidR="646EBAF6">
        <w:t xml:space="preserve"> on clinical safety</w:t>
      </w:r>
    </w:p>
    <w:p w14:paraId="39AF3474" w14:textId="434EC6CB" w:rsidR="009228E6" w:rsidRDefault="7F430096" w:rsidP="009228E6">
      <w:pPr>
        <w:pStyle w:val="DraftingNotesAgency"/>
      </w:pPr>
      <w:r>
        <w:t xml:space="preserve">By D80, </w:t>
      </w:r>
      <w:r w:rsidR="00CA5211">
        <w:t>the</w:t>
      </w:r>
      <w:r>
        <w:t xml:space="preserve"> Rapporteur should copy/paste their </w:t>
      </w:r>
      <w:r w:rsidR="00CA5211">
        <w:t>c</w:t>
      </w:r>
      <w:r>
        <w:t>onclusion section from the stand-alone D80 clinical report.</w:t>
      </w:r>
      <w:r w:rsidR="00CA5211">
        <w:t xml:space="preserve"> The Co</w:t>
      </w:r>
      <w:r w:rsidR="00CA5211">
        <w:noBreakHyphen/>
        <w:t>Rapporteur should copy/paste their conclusion by D82.</w:t>
      </w:r>
    </w:p>
    <w:p w14:paraId="117C28F9" w14:textId="21E44A5F" w:rsidR="009228E6" w:rsidRDefault="009228E6" w:rsidP="009228E6">
      <w:pPr>
        <w:pStyle w:val="DraftingNotesAgency"/>
      </w:pPr>
      <w:r>
        <w:t xml:space="preserve">By D120 the </w:t>
      </w:r>
      <w:r w:rsidR="00CA5211">
        <w:t>c</w:t>
      </w:r>
      <w:r>
        <w:t>onclusion section should be integrated by the Rapporteur into a single consolidated section for adoption by CHMP.</w:t>
      </w:r>
    </w:p>
    <w:tbl>
      <w:tblPr>
        <w:tblStyle w:val="TableGrid"/>
        <w:tblW w:w="0" w:type="auto"/>
        <w:tblLook w:val="04A0" w:firstRow="1" w:lastRow="0" w:firstColumn="1" w:lastColumn="0" w:noHBand="0" w:noVBand="1"/>
      </w:tblPr>
      <w:tblGrid>
        <w:gridCol w:w="9403"/>
      </w:tblGrid>
      <w:tr w:rsidR="009228E6" w14:paraId="523C8BD5" w14:textId="77777777" w:rsidTr="00C73202">
        <w:tc>
          <w:tcPr>
            <w:tcW w:w="9403" w:type="dxa"/>
          </w:tcPr>
          <w:p w14:paraId="633CA256" w14:textId="77777777" w:rsidR="009228E6" w:rsidRPr="003E07BC" w:rsidRDefault="009228E6" w:rsidP="00C73202">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282C9AD4" w14:textId="77777777" w:rsidR="009228E6" w:rsidRDefault="009228E6" w:rsidP="00C73202">
            <w:pPr>
              <w:pStyle w:val="BodytextAgency"/>
            </w:pPr>
            <w:r>
              <w:t>&lt;Text&gt;</w:t>
            </w:r>
          </w:p>
        </w:tc>
      </w:tr>
    </w:tbl>
    <w:p w14:paraId="77CD5BE4" w14:textId="77777777" w:rsidR="009228E6" w:rsidRDefault="009228E6" w:rsidP="009228E6">
      <w:pPr>
        <w:pStyle w:val="BodytextAgency"/>
      </w:pPr>
    </w:p>
    <w:tbl>
      <w:tblPr>
        <w:tblStyle w:val="TableGrid"/>
        <w:tblW w:w="0" w:type="auto"/>
        <w:tblLook w:val="04A0" w:firstRow="1" w:lastRow="0" w:firstColumn="1" w:lastColumn="0" w:noHBand="0" w:noVBand="1"/>
      </w:tblPr>
      <w:tblGrid>
        <w:gridCol w:w="9403"/>
      </w:tblGrid>
      <w:tr w:rsidR="009228E6" w14:paraId="76DC1082" w14:textId="77777777" w:rsidTr="00C73202">
        <w:tc>
          <w:tcPr>
            <w:tcW w:w="9403" w:type="dxa"/>
          </w:tcPr>
          <w:p w14:paraId="1C4B4127" w14:textId="77777777" w:rsidR="009228E6" w:rsidRPr="003E07BC" w:rsidRDefault="009228E6" w:rsidP="00C73202">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0E0F2A72" w14:textId="77777777" w:rsidR="009228E6" w:rsidRDefault="009228E6" w:rsidP="00C73202">
            <w:pPr>
              <w:pStyle w:val="BodytextAgency"/>
            </w:pPr>
            <w:r>
              <w:t>&lt;Text&gt;</w:t>
            </w:r>
          </w:p>
        </w:tc>
      </w:tr>
    </w:tbl>
    <w:p w14:paraId="7E5A2AB4" w14:textId="77777777" w:rsidR="00916401" w:rsidRDefault="00916401" w:rsidP="00916401">
      <w:pPr>
        <w:pStyle w:val="BodytextAgency"/>
      </w:pPr>
    </w:p>
    <w:p w14:paraId="0A66049D" w14:textId="158B9181" w:rsidR="00692F53" w:rsidRPr="006413F1" w:rsidRDefault="00692F53" w:rsidP="00692F53">
      <w:pPr>
        <w:pStyle w:val="Heading1Agency"/>
      </w:pPr>
      <w:bookmarkStart w:id="314" w:name="_Toc204788351"/>
      <w:bookmarkStart w:id="315" w:name="_Toc166058412"/>
      <w:r>
        <w:lastRenderedPageBreak/>
        <w:t>Risk management plan</w:t>
      </w:r>
      <w:bookmarkEnd w:id="314"/>
    </w:p>
    <w:bookmarkEnd w:id="315"/>
    <w:p w14:paraId="06CBC3A5" w14:textId="01869897" w:rsidR="00692F53" w:rsidRPr="003B6468" w:rsidRDefault="00692F53" w:rsidP="00692F53">
      <w:pPr>
        <w:pStyle w:val="Draftingnotes-purple"/>
      </w:pPr>
      <w:r w:rsidRPr="003B6468">
        <w:t xml:space="preserve">At D80 the </w:t>
      </w:r>
      <w:r w:rsidR="00CE2C20">
        <w:t>CAT/CHMP</w:t>
      </w:r>
      <w:r w:rsidRPr="003B6468">
        <w:t xml:space="preserve"> </w:t>
      </w:r>
      <w:r>
        <w:t>R</w:t>
      </w:r>
      <w:r w:rsidRPr="003B6468">
        <w:t xml:space="preserve">apporteur should assess the safety specification within the RMP and fill in </w:t>
      </w:r>
      <w:r w:rsidR="009A4999">
        <w:t>Section</w:t>
      </w:r>
      <w:r w:rsidR="007B2DE4">
        <w:t>s</w:t>
      </w:r>
      <w:r w:rsidR="009A4999">
        <w:t xml:space="preserve"> </w:t>
      </w:r>
      <w:r w:rsidR="00A96AA0">
        <w:fldChar w:fldCharType="begin"/>
      </w:r>
      <w:r w:rsidR="00A96AA0">
        <w:instrText xml:space="preserve"> REF _Ref177195689 \r \h </w:instrText>
      </w:r>
      <w:r w:rsidR="00A96AA0">
        <w:fldChar w:fldCharType="separate"/>
      </w:r>
      <w:r w:rsidR="00C63593">
        <w:t>7.1</w:t>
      </w:r>
      <w:r w:rsidR="00A96AA0">
        <w:fldChar w:fldCharType="end"/>
      </w:r>
      <w:r w:rsidRPr="003B6468">
        <w:t xml:space="preserve"> </w:t>
      </w:r>
      <w:r w:rsidR="007B2DE4">
        <w:t xml:space="preserve">and </w:t>
      </w:r>
      <w:r w:rsidR="007B2DE4">
        <w:fldChar w:fldCharType="begin"/>
      </w:r>
      <w:r w:rsidR="007B2DE4">
        <w:instrText xml:space="preserve"> REF _Ref177195783 \r \h </w:instrText>
      </w:r>
      <w:r w:rsidR="007B2DE4">
        <w:fldChar w:fldCharType="separate"/>
      </w:r>
      <w:r w:rsidR="00C63593">
        <w:t>7.3</w:t>
      </w:r>
      <w:r w:rsidR="007B2DE4">
        <w:fldChar w:fldCharType="end"/>
      </w:r>
      <w:r w:rsidR="007B2DE4">
        <w:t xml:space="preserve"> </w:t>
      </w:r>
      <w:r w:rsidRPr="003B6468">
        <w:t>below</w:t>
      </w:r>
      <w:r w:rsidR="00A96AA0">
        <w:t xml:space="preserve"> only. Sections </w:t>
      </w:r>
      <w:r w:rsidR="00A96AA0">
        <w:fldChar w:fldCharType="begin"/>
      </w:r>
      <w:r w:rsidR="00A96AA0">
        <w:instrText xml:space="preserve"> REF _Ref177195731 \r \h </w:instrText>
      </w:r>
      <w:r w:rsidR="00A96AA0">
        <w:fldChar w:fldCharType="separate"/>
      </w:r>
      <w:r w:rsidR="00C63593">
        <w:t>7.2</w:t>
      </w:r>
      <w:r w:rsidR="00A96AA0">
        <w:fldChar w:fldCharType="end"/>
      </w:r>
      <w:r w:rsidR="00A96AA0">
        <w:t xml:space="preserve"> and </w:t>
      </w:r>
      <w:r w:rsidR="00A96AA0">
        <w:fldChar w:fldCharType="begin"/>
      </w:r>
      <w:r w:rsidR="00A96AA0">
        <w:instrText xml:space="preserve"> REF _Ref177195748 \r \h </w:instrText>
      </w:r>
      <w:r w:rsidR="00A96AA0">
        <w:fldChar w:fldCharType="separate"/>
      </w:r>
      <w:r w:rsidR="00C63593">
        <w:t>7.4</w:t>
      </w:r>
      <w:r w:rsidR="00A96AA0">
        <w:fldChar w:fldCharType="end"/>
      </w:r>
      <w:r w:rsidR="00A96AA0">
        <w:t xml:space="preserve"> are to be filled by the PRAC Rapporteur</w:t>
      </w:r>
      <w:r w:rsidRPr="003B6468">
        <w:t xml:space="preserve">. </w:t>
      </w:r>
    </w:p>
    <w:p w14:paraId="521D44CA" w14:textId="25461F9E" w:rsidR="00692F53" w:rsidRDefault="00AB4C40" w:rsidP="00692F53">
      <w:pPr>
        <w:pStyle w:val="Draftingnotes-purple"/>
      </w:pPr>
      <w:r>
        <w:t xml:space="preserve">The PRAC Rapporteur should complete their box in Section </w:t>
      </w:r>
      <w:r>
        <w:fldChar w:fldCharType="begin"/>
      </w:r>
      <w:r>
        <w:instrText xml:space="preserve"> REF _Ref177195832 \r \h </w:instrText>
      </w:r>
      <w:r>
        <w:fldChar w:fldCharType="separate"/>
      </w:r>
      <w:r w:rsidR="00C63593">
        <w:t>7.1</w:t>
      </w:r>
      <w:r>
        <w:fldChar w:fldCharType="end"/>
      </w:r>
      <w:r>
        <w:t xml:space="preserve"> a</w:t>
      </w:r>
      <w:r w:rsidR="008B60A4">
        <w:t>s well as</w:t>
      </w:r>
      <w:r>
        <w:t xml:space="preserve"> Sections </w:t>
      </w:r>
      <w:r>
        <w:fldChar w:fldCharType="begin"/>
      </w:r>
      <w:r>
        <w:instrText xml:space="preserve"> REF _Ref177195850 \r \h </w:instrText>
      </w:r>
      <w:r>
        <w:fldChar w:fldCharType="separate"/>
      </w:r>
      <w:r w:rsidR="00C63593">
        <w:t>7.2</w:t>
      </w:r>
      <w:r>
        <w:fldChar w:fldCharType="end"/>
      </w:r>
      <w:r>
        <w:t xml:space="preserve"> and </w:t>
      </w:r>
      <w:r>
        <w:fldChar w:fldCharType="begin"/>
      </w:r>
      <w:r>
        <w:instrText xml:space="preserve"> REF _Ref177195856 \r \h </w:instrText>
      </w:r>
      <w:r>
        <w:fldChar w:fldCharType="separate"/>
      </w:r>
      <w:r w:rsidR="00C63593">
        <w:t>7.4</w:t>
      </w:r>
      <w:r>
        <w:fldChar w:fldCharType="end"/>
      </w:r>
      <w:r>
        <w:t xml:space="preserve"> by D94. </w:t>
      </w:r>
    </w:p>
    <w:p w14:paraId="045855D3" w14:textId="315DB1B7" w:rsidR="008330CE" w:rsidRPr="003B6468" w:rsidRDefault="008330CE" w:rsidP="00692F53">
      <w:pPr>
        <w:pStyle w:val="Draftingnotes-purple"/>
      </w:pPr>
      <w:r>
        <w:t>Comments from MS should be incorporated by the Rapporteurs into the relevant sections, ultimately reflecting the Committee position.</w:t>
      </w:r>
    </w:p>
    <w:p w14:paraId="47E4EDE5" w14:textId="77777777" w:rsidR="00692F53" w:rsidRDefault="00692F53" w:rsidP="00692F53">
      <w:pPr>
        <w:pStyle w:val="DraftingNotesAgency"/>
      </w:pPr>
      <w:r w:rsidRPr="003B6468">
        <w:t>For biosimilars and fixed combination products without new active substance, the RMP(s) of the reference/combined product(s) should be followed and cases of divergence (if any) need to be discussed and highlighted.</w:t>
      </w:r>
    </w:p>
    <w:p w14:paraId="68D5D96D" w14:textId="36777687" w:rsidR="00362F72" w:rsidRPr="00362F72" w:rsidRDefault="00362F72" w:rsidP="00362F72">
      <w:pPr>
        <w:pStyle w:val="DraftingNotesAgency"/>
      </w:pPr>
      <w:r>
        <w:t>Generic products have a different template</w:t>
      </w:r>
      <w:r w:rsidR="00275ABB">
        <w:t>, in use for some time and unchanged,</w:t>
      </w:r>
      <w:r>
        <w:t xml:space="preserve"> and will not be using this one.</w:t>
      </w:r>
      <w:r w:rsidR="00275ABB">
        <w:t xml:space="preserve"> The process for generics will remain unchanged.</w:t>
      </w:r>
    </w:p>
    <w:p w14:paraId="34875557" w14:textId="09C0D47C" w:rsidR="00692F53" w:rsidRDefault="657742FA" w:rsidP="00B753CF">
      <w:pPr>
        <w:pStyle w:val="Heading2Agency"/>
      </w:pPr>
      <w:bookmarkStart w:id="316" w:name="_Toc166058413"/>
      <w:bookmarkStart w:id="317" w:name="_Ref177195689"/>
      <w:bookmarkStart w:id="318" w:name="_Ref177195832"/>
      <w:bookmarkStart w:id="319" w:name="_Toc204788352"/>
      <w:r>
        <w:t>Safety specification</w:t>
      </w:r>
      <w:bookmarkEnd w:id="316"/>
      <w:bookmarkEnd w:id="317"/>
      <w:bookmarkEnd w:id="318"/>
      <w:bookmarkEnd w:id="319"/>
      <w:r>
        <w:t xml:space="preserve"> </w:t>
      </w:r>
    </w:p>
    <w:p w14:paraId="77115D7B" w14:textId="01726EFA" w:rsidR="00B2769F" w:rsidRPr="00B2769F" w:rsidRDefault="00B2769F" w:rsidP="00D87BFF">
      <w:pPr>
        <w:pStyle w:val="Heading3Agency"/>
      </w:pPr>
      <w:bookmarkStart w:id="320" w:name="_Toc204788353"/>
      <w:r>
        <w:t>Proposed safety specification</w:t>
      </w:r>
      <w:bookmarkEnd w:id="320"/>
    </w:p>
    <w:p w14:paraId="46E1BAB4" w14:textId="5D738A9D" w:rsidR="00692F53" w:rsidRPr="00125A5C" w:rsidRDefault="00692F53" w:rsidP="001316B4">
      <w:pPr>
        <w:pStyle w:val="Draftingnotes-purple"/>
      </w:pPr>
      <w:r>
        <w:t xml:space="preserve">FACTUAL. </w:t>
      </w:r>
      <w:r w:rsidR="00CE2C20">
        <w:t>CAT/CHMP</w:t>
      </w:r>
      <w:r>
        <w:t xml:space="preserve"> </w:t>
      </w:r>
      <w:r w:rsidRPr="00125A5C">
        <w:t xml:space="preserve">Rapporteur to </w:t>
      </w:r>
      <w:r w:rsidR="007157AB">
        <w:t xml:space="preserve">also </w:t>
      </w:r>
      <w:r w:rsidRPr="00125A5C">
        <w:t>copy/paste the “Summary of safety concerns” table from the RMP (Table SVIII.1) proposed by the applicant. Please be mindful not to include any Personal Data (e.g. patient identifiers).</w:t>
      </w:r>
    </w:p>
    <w:p w14:paraId="10A888AD" w14:textId="77777777" w:rsidR="00CE2C20" w:rsidRDefault="00CE2C20" w:rsidP="00CE2C20">
      <w:pPr>
        <w:pStyle w:val="DraftingNotesAgency"/>
      </w:pPr>
      <w:r>
        <w:t xml:space="preserve">If the RMP covers more than one product and there </w:t>
      </w:r>
      <w:proofErr w:type="gramStart"/>
      <w:r>
        <w:t>are</w:t>
      </w:r>
      <w:proofErr w:type="gramEnd"/>
      <w:r>
        <w:t xml:space="preserve"> safety concerned related to only some products (e.g. due to specific excipients or administration modes) / indications (e.g. risk related to administration in a </w:t>
      </w:r>
      <w:proofErr w:type="gramStart"/>
      <w:r>
        <w:t>certain population)/ active substances</w:t>
      </w:r>
      <w:proofErr w:type="gramEnd"/>
      <w:r>
        <w:t xml:space="preserve"> (e.g. in fixed dose combinations), include all tables applicable and highlight the safety concerns applicable to only some products/indications/active substances.</w:t>
      </w:r>
    </w:p>
    <w:p w14:paraId="69C7B811" w14:textId="5EF6388A" w:rsidR="00CE2C20" w:rsidRDefault="00692F53" w:rsidP="00692F53">
      <w:pPr>
        <w:pStyle w:val="DraftingNotesAgency"/>
      </w:pPr>
      <w:r w:rsidRPr="00125A5C">
        <w:t>If there are no</w:t>
      </w:r>
      <w:r w:rsidR="00CE2C20">
        <w:t xml:space="preserve"> safety concerns in the proposed RMP</w:t>
      </w:r>
      <w:r w:rsidRPr="00125A5C">
        <w:t xml:space="preserve">, please </w:t>
      </w:r>
      <w:r w:rsidR="00CE2C20">
        <w:t>state that</w:t>
      </w:r>
      <w:r w:rsidRPr="00125A5C">
        <w:t xml:space="preserve"> there are no safety concerns related to the product.</w:t>
      </w:r>
      <w:r w:rsidR="00CE2C20">
        <w:t xml:space="preserve"> </w:t>
      </w:r>
    </w:p>
    <w:p w14:paraId="3DED904E" w14:textId="5E6DB1B1" w:rsidR="00CD3B6F" w:rsidRDefault="00CD3B6F" w:rsidP="00692F53">
      <w:pPr>
        <w:pStyle w:val="BodytextAgency"/>
      </w:pPr>
      <w:r>
        <w:t>&lt;Text&gt;</w:t>
      </w:r>
    </w:p>
    <w:p w14:paraId="766C2E98" w14:textId="42E3F2FC" w:rsidR="00692F53" w:rsidRPr="00876958" w:rsidRDefault="00692F53" w:rsidP="00692F53">
      <w:pPr>
        <w:pStyle w:val="BodytextAgency"/>
      </w:pPr>
      <w:r w:rsidRPr="00876958">
        <w:t>The applicant proposed the following summary of safety concerns in the RMP:</w:t>
      </w:r>
    </w:p>
    <w:p w14:paraId="2F446778" w14:textId="4B9A2389" w:rsidR="00692F53" w:rsidRPr="00467043" w:rsidRDefault="00692F53" w:rsidP="00692F53">
      <w:pPr>
        <w:pStyle w:val="Caption"/>
        <w:rPr>
          <w:b/>
          <w:bCs/>
          <w:i w:val="0"/>
          <w:iCs w:val="0"/>
          <w:color w:val="auto"/>
        </w:rPr>
      </w:pPr>
      <w:r w:rsidRPr="00467043">
        <w:rPr>
          <w:b/>
          <w:bCs/>
          <w:i w:val="0"/>
          <w:iCs w:val="0"/>
          <w:color w:val="auto"/>
        </w:rPr>
        <w:t xml:space="preserve">Table </w:t>
      </w:r>
      <w:r w:rsidRPr="00467043">
        <w:rPr>
          <w:b/>
          <w:bCs/>
          <w:i w:val="0"/>
          <w:iCs w:val="0"/>
          <w:color w:val="auto"/>
        </w:rPr>
        <w:fldChar w:fldCharType="begin"/>
      </w:r>
      <w:r w:rsidRPr="00467043">
        <w:rPr>
          <w:b/>
          <w:bCs/>
          <w:i w:val="0"/>
          <w:iCs w:val="0"/>
          <w:color w:val="auto"/>
        </w:rPr>
        <w:instrText>SEQ Table \* ARABIC</w:instrText>
      </w:r>
      <w:r w:rsidRPr="00467043">
        <w:rPr>
          <w:b/>
          <w:bCs/>
          <w:i w:val="0"/>
          <w:iCs w:val="0"/>
          <w:color w:val="auto"/>
        </w:rPr>
        <w:fldChar w:fldCharType="separate"/>
      </w:r>
      <w:r w:rsidR="00C63593" w:rsidRPr="00467043">
        <w:rPr>
          <w:b/>
          <w:bCs/>
          <w:i w:val="0"/>
          <w:iCs w:val="0"/>
          <w:noProof/>
          <w:color w:val="auto"/>
        </w:rPr>
        <w:t>22</w:t>
      </w:r>
      <w:r w:rsidRPr="00467043">
        <w:rPr>
          <w:b/>
          <w:bCs/>
          <w:i w:val="0"/>
          <w:iCs w:val="0"/>
          <w:color w:val="auto"/>
        </w:rPr>
        <w:fldChar w:fldCharType="end"/>
      </w:r>
      <w:r w:rsidRPr="00467043">
        <w:rPr>
          <w:b/>
          <w:bCs/>
          <w:i w:val="0"/>
          <w:iCs w:val="0"/>
          <w:color w:val="auto"/>
        </w:rPr>
        <w:t xml:space="preserve">: Summary of safety concerns in </w:t>
      </w:r>
      <w:r w:rsidR="00CF7D09" w:rsidRPr="00467043">
        <w:rPr>
          <w:b/>
          <w:bCs/>
          <w:i w:val="0"/>
          <w:iCs w:val="0"/>
          <w:color w:val="auto"/>
        </w:rPr>
        <w:t xml:space="preserve">the </w:t>
      </w:r>
      <w:r w:rsidRPr="00467043">
        <w:rPr>
          <w:b/>
          <w:bCs/>
          <w:i w:val="0"/>
          <w:iCs w:val="0"/>
          <w:color w:val="auto"/>
        </w:rPr>
        <w:t>proposed RMP</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3014"/>
        <w:gridCol w:w="6392"/>
      </w:tblGrid>
      <w:tr w:rsidR="00692F53" w14:paraId="7C365072" w14:textId="77777777">
        <w:trPr>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003399"/>
            <w:hideMark/>
          </w:tcPr>
          <w:p w14:paraId="6E422FF2" w14:textId="77777777" w:rsidR="00692F53" w:rsidRPr="008E31D5" w:rsidRDefault="00692F53" w:rsidP="00507BD3">
            <w:pPr>
              <w:pStyle w:val="TableHeader"/>
            </w:pPr>
            <w:r w:rsidRPr="008E31D5">
              <w:t>Summary of safety concerns</w:t>
            </w:r>
          </w:p>
        </w:tc>
      </w:tr>
      <w:tr w:rsidR="00692F53" w14:paraId="240E30CB" w14:textId="77777777">
        <w:tc>
          <w:tcPr>
            <w:tcW w:w="1602" w:type="pct"/>
            <w:tcBorders>
              <w:top w:val="single" w:sz="6" w:space="0" w:color="auto"/>
              <w:left w:val="single" w:sz="4" w:space="0" w:color="auto"/>
              <w:bottom w:val="single" w:sz="6" w:space="0" w:color="auto"/>
              <w:right w:val="single" w:sz="6" w:space="0" w:color="auto"/>
            </w:tcBorders>
            <w:shd w:val="clear" w:color="auto" w:fill="003399"/>
            <w:hideMark/>
          </w:tcPr>
          <w:p w14:paraId="4AB9173B" w14:textId="77777777" w:rsidR="00692F53" w:rsidRPr="008E31D5" w:rsidRDefault="00692F53" w:rsidP="00507BD3">
            <w:pPr>
              <w:pStyle w:val="TableHeader"/>
            </w:pPr>
            <w:r w:rsidRPr="008E31D5">
              <w:t>Important identified risks</w:t>
            </w:r>
          </w:p>
        </w:tc>
        <w:tc>
          <w:tcPr>
            <w:tcW w:w="3398" w:type="pct"/>
            <w:tcBorders>
              <w:top w:val="single" w:sz="6" w:space="0" w:color="auto"/>
              <w:left w:val="single" w:sz="6" w:space="0" w:color="auto"/>
              <w:bottom w:val="single" w:sz="6" w:space="0" w:color="auto"/>
              <w:right w:val="single" w:sz="4" w:space="0" w:color="auto"/>
            </w:tcBorders>
            <w:shd w:val="clear" w:color="auto" w:fill="E1E3F2"/>
            <w:hideMark/>
          </w:tcPr>
          <w:p w14:paraId="39BD08FA" w14:textId="77777777" w:rsidR="00692F53" w:rsidRPr="008E31D5" w:rsidRDefault="00692F53">
            <w:pPr>
              <w:pStyle w:val="Tablebody"/>
              <w:rPr>
                <w:i/>
              </w:rPr>
            </w:pPr>
            <w:r w:rsidRPr="008E31D5">
              <w:t>&lt;List&gt;</w:t>
            </w:r>
          </w:p>
        </w:tc>
      </w:tr>
      <w:tr w:rsidR="00692F53" w14:paraId="6BB6799C" w14:textId="77777777">
        <w:tc>
          <w:tcPr>
            <w:tcW w:w="1602" w:type="pct"/>
            <w:tcBorders>
              <w:top w:val="single" w:sz="6" w:space="0" w:color="auto"/>
              <w:left w:val="single" w:sz="4" w:space="0" w:color="auto"/>
              <w:bottom w:val="single" w:sz="6" w:space="0" w:color="auto"/>
              <w:right w:val="single" w:sz="6" w:space="0" w:color="auto"/>
            </w:tcBorders>
            <w:shd w:val="clear" w:color="auto" w:fill="003399"/>
            <w:hideMark/>
          </w:tcPr>
          <w:p w14:paraId="4F72AAA5" w14:textId="77777777" w:rsidR="00692F53" w:rsidRPr="008E31D5" w:rsidRDefault="00692F53" w:rsidP="00507BD3">
            <w:pPr>
              <w:pStyle w:val="TableHeader"/>
            </w:pPr>
            <w:r w:rsidRPr="008E31D5">
              <w:t>Important potential risks</w:t>
            </w:r>
          </w:p>
        </w:tc>
        <w:tc>
          <w:tcPr>
            <w:tcW w:w="3398" w:type="pct"/>
            <w:tcBorders>
              <w:top w:val="single" w:sz="6" w:space="0" w:color="auto"/>
              <w:left w:val="single" w:sz="6" w:space="0" w:color="auto"/>
              <w:bottom w:val="single" w:sz="6" w:space="0" w:color="auto"/>
              <w:right w:val="single" w:sz="4" w:space="0" w:color="auto"/>
            </w:tcBorders>
            <w:shd w:val="clear" w:color="auto" w:fill="E1E3F2"/>
            <w:hideMark/>
          </w:tcPr>
          <w:p w14:paraId="7D09600B" w14:textId="77777777" w:rsidR="00692F53" w:rsidRPr="008E31D5" w:rsidRDefault="00692F53">
            <w:pPr>
              <w:pStyle w:val="Tablebody"/>
            </w:pPr>
            <w:r w:rsidRPr="008E31D5">
              <w:t>&lt;List&gt;</w:t>
            </w:r>
          </w:p>
        </w:tc>
      </w:tr>
      <w:tr w:rsidR="00692F53" w14:paraId="4DD35A4B" w14:textId="77777777">
        <w:tc>
          <w:tcPr>
            <w:tcW w:w="1602" w:type="pct"/>
            <w:tcBorders>
              <w:top w:val="single" w:sz="6" w:space="0" w:color="auto"/>
              <w:left w:val="single" w:sz="4" w:space="0" w:color="auto"/>
              <w:bottom w:val="single" w:sz="4" w:space="0" w:color="auto"/>
              <w:right w:val="single" w:sz="6" w:space="0" w:color="auto"/>
            </w:tcBorders>
            <w:shd w:val="clear" w:color="auto" w:fill="003399"/>
            <w:hideMark/>
          </w:tcPr>
          <w:p w14:paraId="52643A00" w14:textId="77777777" w:rsidR="00692F53" w:rsidRPr="008E31D5" w:rsidRDefault="00692F53" w:rsidP="00507BD3">
            <w:pPr>
              <w:pStyle w:val="TableHeader"/>
            </w:pPr>
            <w:r w:rsidRPr="008E31D5">
              <w:t>Missing information</w:t>
            </w:r>
          </w:p>
        </w:tc>
        <w:tc>
          <w:tcPr>
            <w:tcW w:w="3398" w:type="pct"/>
            <w:tcBorders>
              <w:top w:val="single" w:sz="6" w:space="0" w:color="auto"/>
              <w:left w:val="single" w:sz="6" w:space="0" w:color="auto"/>
              <w:bottom w:val="single" w:sz="4" w:space="0" w:color="auto"/>
              <w:right w:val="single" w:sz="4" w:space="0" w:color="auto"/>
            </w:tcBorders>
            <w:shd w:val="clear" w:color="auto" w:fill="E1E3F2"/>
            <w:hideMark/>
          </w:tcPr>
          <w:p w14:paraId="6A11F43B" w14:textId="77777777" w:rsidR="00692F53" w:rsidRPr="008E31D5" w:rsidRDefault="00692F53">
            <w:pPr>
              <w:pStyle w:val="Tablebody"/>
            </w:pPr>
            <w:r w:rsidRPr="008E31D5">
              <w:t>&lt;List&gt;</w:t>
            </w:r>
          </w:p>
        </w:tc>
      </w:tr>
    </w:tbl>
    <w:p w14:paraId="403BC770" w14:textId="77777777" w:rsidR="00692F53" w:rsidRDefault="00692F53" w:rsidP="00A378E3">
      <w:pPr>
        <w:pStyle w:val="BodytextAgency"/>
      </w:pPr>
    </w:p>
    <w:p w14:paraId="505EE582" w14:textId="77777777" w:rsidR="00692F53" w:rsidRDefault="657742FA" w:rsidP="008A784F">
      <w:pPr>
        <w:pStyle w:val="Heading3Agency"/>
      </w:pPr>
      <w:bookmarkStart w:id="321" w:name="_Toc166058414"/>
      <w:bookmarkStart w:id="322" w:name="_Toc204788354"/>
      <w:r>
        <w:t>Discussion on proposed safety specification</w:t>
      </w:r>
      <w:bookmarkEnd w:id="321"/>
      <w:bookmarkEnd w:id="322"/>
      <w:r>
        <w:t xml:space="preserve"> </w:t>
      </w:r>
    </w:p>
    <w:p w14:paraId="6397938D" w14:textId="78B7865C" w:rsidR="00692F53" w:rsidRPr="00142B5C" w:rsidRDefault="00692F53" w:rsidP="00692F53">
      <w:pPr>
        <w:pStyle w:val="Draftingnotes-purple"/>
      </w:pPr>
      <w:r w:rsidRPr="00142B5C">
        <w:t xml:space="preserve">ASSESSMENT. This section should be completed by </w:t>
      </w:r>
      <w:r>
        <w:t>the CAT/</w:t>
      </w:r>
      <w:r w:rsidRPr="00142B5C">
        <w:t>CHMP Rapp</w:t>
      </w:r>
      <w:r>
        <w:t>orteur</w:t>
      </w:r>
      <w:r w:rsidRPr="00142B5C">
        <w:t xml:space="preserve">. In the subsequent rounds of assessment, it is the responsibility of the </w:t>
      </w:r>
      <w:r w:rsidR="00CE2C20">
        <w:t xml:space="preserve">CAT/CHMP </w:t>
      </w:r>
      <w:r w:rsidRPr="00142B5C">
        <w:t xml:space="preserve">Rapporteur to </w:t>
      </w:r>
      <w:r w:rsidR="00CE2C20">
        <w:t>update</w:t>
      </w:r>
      <w:r w:rsidRPr="00142B5C">
        <w:t xml:space="preserve"> this section. </w:t>
      </w:r>
    </w:p>
    <w:p w14:paraId="49047492" w14:textId="0D299EEB" w:rsidR="00692F53" w:rsidRPr="00D51B71" w:rsidRDefault="657742FA" w:rsidP="00692F53">
      <w:pPr>
        <w:pStyle w:val="DraftingNotesAgency"/>
      </w:pPr>
      <w:r w:rsidRPr="003962BC">
        <w:t xml:space="preserve">Does the information in the RMP align with the </w:t>
      </w:r>
      <w:r w:rsidR="00AA2CAD" w:rsidRPr="003962BC">
        <w:t>(non-)</w:t>
      </w:r>
      <w:r w:rsidRPr="003962BC">
        <w:t>clinical assessment?</w:t>
      </w:r>
    </w:p>
    <w:p w14:paraId="4AF8D18A" w14:textId="77777777" w:rsidR="00692F53" w:rsidRPr="00D51B71" w:rsidRDefault="00692F53" w:rsidP="00692F53">
      <w:pPr>
        <w:pStyle w:val="DraftingNotesAgency"/>
      </w:pPr>
      <w:r>
        <w:t>Are there any major errors or inconsistencies in the safety specifications in the RMP provided by the Applicant?</w:t>
      </w:r>
    </w:p>
    <w:p w14:paraId="468B866E" w14:textId="02971B4C" w:rsidR="00692F53" w:rsidRPr="00D51B71" w:rsidRDefault="00692F53" w:rsidP="00692F53">
      <w:pPr>
        <w:pStyle w:val="DraftingNotesAgency"/>
      </w:pPr>
      <w:r>
        <w:t>Could potential comments lead to requests for an updated version of the RMP?</w:t>
      </w:r>
      <w:r w:rsidR="00FD3D21">
        <w:t xml:space="preserve"> Flag any inconsistency in RMP Part II, i.e. SI to SVIII, that will lead to an Other Concern.</w:t>
      </w:r>
    </w:p>
    <w:p w14:paraId="71B107FE" w14:textId="77777777" w:rsidR="00692F53" w:rsidRDefault="00692F53" w:rsidP="00692F53">
      <w:pPr>
        <w:pStyle w:val="DraftingNotesAgency"/>
      </w:pPr>
      <w:r>
        <w:t>If no major errors or inconsistencies are found, is the presentation in the RMP considered acceptable?</w:t>
      </w:r>
    </w:p>
    <w:p w14:paraId="2F8C99E7" w14:textId="77777777" w:rsidR="00692F53" w:rsidRPr="00D51B71" w:rsidRDefault="00692F53" w:rsidP="00692F53">
      <w:pPr>
        <w:pStyle w:val="DraftingNotesAgency"/>
      </w:pPr>
      <w:r w:rsidRPr="009F745C">
        <w:t>To establish the list of important identified and potential risks f</w:t>
      </w:r>
      <w:r w:rsidRPr="00D51B71">
        <w:t>or inclusion, please consider the following questions:</w:t>
      </w:r>
    </w:p>
    <w:p w14:paraId="49E28700" w14:textId="087C27B8" w:rsidR="003074B0" w:rsidRDefault="003074B0" w:rsidP="009F745C">
      <w:pPr>
        <w:pStyle w:val="Draftingbullets"/>
      </w:pPr>
      <w:r>
        <w:lastRenderedPageBreak/>
        <w:t xml:space="preserve">What is the strength of </w:t>
      </w:r>
      <w:r w:rsidR="00222248">
        <w:t>evidence supporting the causal association with the medicinal product?</w:t>
      </w:r>
    </w:p>
    <w:p w14:paraId="09FFAF16" w14:textId="048F77B1" w:rsidR="00222248" w:rsidRPr="00D51B71" w:rsidRDefault="0060672E" w:rsidP="00222248">
      <w:pPr>
        <w:pStyle w:val="Draftingbullets"/>
      </w:pPr>
      <w:r>
        <w:t>Do</w:t>
      </w:r>
      <w:r w:rsidR="00222248">
        <w:t xml:space="preserve"> the important identified or important potential risk</w:t>
      </w:r>
      <w:r w:rsidR="007157AB">
        <w:t>s</w:t>
      </w:r>
      <w:r w:rsidR="00222248">
        <w:t xml:space="preserve"> </w:t>
      </w:r>
      <w:r>
        <w:t xml:space="preserve">lead to </w:t>
      </w:r>
      <w:r w:rsidR="001978DA" w:rsidRPr="001978DA">
        <w:t>undesirable</w:t>
      </w:r>
      <w:r w:rsidR="00222248">
        <w:t xml:space="preserve"> clinical </w:t>
      </w:r>
      <w:r>
        <w:t>outcomes</w:t>
      </w:r>
      <w:r w:rsidR="00222248">
        <w:t xml:space="preserve">? </w:t>
      </w:r>
    </w:p>
    <w:p w14:paraId="3FF90BDC" w14:textId="650347B3" w:rsidR="00692F53" w:rsidRPr="00BA47F8" w:rsidRDefault="00692F53" w:rsidP="009F745C">
      <w:pPr>
        <w:pStyle w:val="Draftingbullets"/>
      </w:pPr>
      <w:r>
        <w:t xml:space="preserve">If further characterised and confirmed, would </w:t>
      </w:r>
      <w:r w:rsidR="00AA2CAD">
        <w:t>the proposed</w:t>
      </w:r>
      <w:r>
        <w:t xml:space="preserve"> important </w:t>
      </w:r>
      <w:r w:rsidR="3167814D">
        <w:t xml:space="preserve">identified </w:t>
      </w:r>
      <w:r w:rsidR="4C94496F">
        <w:t xml:space="preserve">or </w:t>
      </w:r>
      <w:r w:rsidR="72F11C10">
        <w:t>important</w:t>
      </w:r>
      <w:r>
        <w:t xml:space="preserve"> potential risk</w:t>
      </w:r>
      <w:r w:rsidR="00AA2CAD">
        <w:t>s have an</w:t>
      </w:r>
      <w:r>
        <w:t xml:space="preserve"> impact </w:t>
      </w:r>
      <w:r w:rsidR="00AA2CAD">
        <w:t>on</w:t>
      </w:r>
      <w:r>
        <w:t xml:space="preserve"> the risk-benefit balance of the medicinal product?</w:t>
      </w:r>
    </w:p>
    <w:p w14:paraId="123BD482" w14:textId="5C744CC5" w:rsidR="00692F53" w:rsidRPr="00D51B71" w:rsidRDefault="00692F53" w:rsidP="009F745C">
      <w:pPr>
        <w:pStyle w:val="Draftingbullets"/>
      </w:pPr>
      <w:r>
        <w:t xml:space="preserve">What is the relation </w:t>
      </w:r>
      <w:r w:rsidR="00933A63">
        <w:t xml:space="preserve">between the </w:t>
      </w:r>
      <w:r w:rsidR="002C53DF">
        <w:t>clinical impact of the risk and</w:t>
      </w:r>
      <w:r>
        <w:t xml:space="preserve"> the severity of the </w:t>
      </w:r>
      <w:r w:rsidR="002C53DF">
        <w:t>indication</w:t>
      </w:r>
      <w:r>
        <w:t>?</w:t>
      </w:r>
    </w:p>
    <w:p w14:paraId="1C5448F5" w14:textId="77777777" w:rsidR="00692F53" w:rsidRPr="00D51B71" w:rsidRDefault="00692F53" w:rsidP="009F745C">
      <w:pPr>
        <w:pStyle w:val="Draftingbullets"/>
      </w:pPr>
      <w:r>
        <w:t>What is the target population?  There is no need to consider risks that will not affect the indicated population.</w:t>
      </w:r>
    </w:p>
    <w:p w14:paraId="687FAEA7" w14:textId="3D8CDB70" w:rsidR="00692F53" w:rsidRPr="00D51B71" w:rsidRDefault="00692F53" w:rsidP="009F745C">
      <w:pPr>
        <w:pStyle w:val="Draftingbullets"/>
      </w:pPr>
      <w:r>
        <w:t xml:space="preserve">What are the clinical practices? There is no need to </w:t>
      </w:r>
      <w:r w:rsidR="004372CB">
        <w:t>include</w:t>
      </w:r>
      <w:r>
        <w:t xml:space="preserve"> risks </w:t>
      </w:r>
      <w:r w:rsidR="004372CB">
        <w:t xml:space="preserve">that </w:t>
      </w:r>
      <w:r w:rsidR="00FA5EE4">
        <w:t xml:space="preserve">are </w:t>
      </w:r>
      <w:r w:rsidR="004372CB" w:rsidRPr="004372CB">
        <w:t>fully characterised and appropriately managed</w:t>
      </w:r>
      <w:r>
        <w:t xml:space="preserve"> in </w:t>
      </w:r>
      <w:r w:rsidR="004372CB">
        <w:t xml:space="preserve">routine </w:t>
      </w:r>
      <w:r>
        <w:t xml:space="preserve">clinical practice. </w:t>
      </w:r>
    </w:p>
    <w:p w14:paraId="055C19BC" w14:textId="31C9CD4C" w:rsidR="00692F53" w:rsidRPr="009F745C" w:rsidRDefault="00692F53" w:rsidP="009F745C">
      <w:pPr>
        <w:pStyle w:val="DraftingNotesAgency"/>
      </w:pPr>
      <w:r w:rsidRPr="003962BC">
        <w:t xml:space="preserve">Please also consider that important identified </w:t>
      </w:r>
      <w:r w:rsidR="00CC7832" w:rsidRPr="003962BC">
        <w:t xml:space="preserve">and potential </w:t>
      </w:r>
      <w:r w:rsidRPr="003962BC">
        <w:t>risk</w:t>
      </w:r>
      <w:r w:rsidR="00CC7832" w:rsidRPr="003962BC">
        <w:t>s</w:t>
      </w:r>
      <w:r w:rsidRPr="003962BC">
        <w:t xml:space="preserve"> </w:t>
      </w:r>
      <w:r w:rsidR="00104FFC" w:rsidRPr="003962BC">
        <w:t>usually warrant</w:t>
      </w:r>
      <w:r w:rsidRPr="003962BC" w:rsidDel="0005715E">
        <w:t xml:space="preserve"> </w:t>
      </w:r>
      <w:r w:rsidRPr="003962BC">
        <w:t xml:space="preserve">further evaluation as part of the pharmacovigilance plan </w:t>
      </w:r>
      <w:r w:rsidR="58027DC9" w:rsidRPr="003962BC">
        <w:t xml:space="preserve">or </w:t>
      </w:r>
      <w:r w:rsidR="00092F65" w:rsidRPr="003962BC">
        <w:t xml:space="preserve">additional </w:t>
      </w:r>
      <w:r w:rsidRPr="003962BC">
        <w:t>risk minimisation activities</w:t>
      </w:r>
      <w:r w:rsidR="00104FFC" w:rsidRPr="003962BC">
        <w:t>.</w:t>
      </w:r>
    </w:p>
    <w:p w14:paraId="3953E557" w14:textId="77777777" w:rsidR="00692F53" w:rsidRPr="009F745C" w:rsidRDefault="00692F53" w:rsidP="009F745C">
      <w:pPr>
        <w:pStyle w:val="DraftingNotesAgency"/>
      </w:pPr>
      <w:r w:rsidRPr="009F745C">
        <w:t>To establish the list of Missing information, please consider the following:</w:t>
      </w:r>
    </w:p>
    <w:p w14:paraId="6291FC3E" w14:textId="4C593E7A" w:rsidR="00692F53" w:rsidRPr="00BA47F8" w:rsidRDefault="00561A0D" w:rsidP="009F745C">
      <w:pPr>
        <w:pStyle w:val="Draftingbullets"/>
      </w:pPr>
      <w:r>
        <w:t>Are there gaps in knowledge about the safety of the medicinal product for certain anticipated utilisation or for use in particular patient populations within the approved indication</w:t>
      </w:r>
      <w:r w:rsidR="00056F90">
        <w:t>?</w:t>
      </w:r>
      <w:r>
        <w:t xml:space="preserve"> </w:t>
      </w:r>
    </w:p>
    <w:p w14:paraId="1586B4DC" w14:textId="0ADC6CAB" w:rsidR="00692F53" w:rsidRPr="00D51B71" w:rsidRDefault="00056F90" w:rsidP="009F745C">
      <w:pPr>
        <w:pStyle w:val="Draftingbullets"/>
      </w:pPr>
      <w:r>
        <w:t>Is there reasonable e</w:t>
      </w:r>
      <w:r w:rsidR="00692F53">
        <w:t xml:space="preserve">vidence of a potential </w:t>
      </w:r>
      <w:r>
        <w:t>different safety profile</w:t>
      </w:r>
      <w:r w:rsidR="00692F53">
        <w:t xml:space="preserve"> in the said population</w:t>
      </w:r>
      <w:r>
        <w:t>s?</w:t>
      </w:r>
    </w:p>
    <w:p w14:paraId="37FC6D43" w14:textId="04D8DB6A" w:rsidR="00692F53" w:rsidRDefault="00692F53" w:rsidP="009F745C">
      <w:pPr>
        <w:pStyle w:val="Draftingbullets"/>
      </w:pPr>
      <w:r>
        <w:t xml:space="preserve">It always </w:t>
      </w:r>
      <w:r w:rsidR="008E0CC9">
        <w:t>must</w:t>
      </w:r>
      <w:r>
        <w:t xml:space="preserve"> be relevant to the approved indications.</w:t>
      </w:r>
      <w:r w:rsidR="00056F90">
        <w:t xml:space="preserve"> </w:t>
      </w:r>
      <w:r w:rsidRPr="009F745C">
        <w:t xml:space="preserve">e.g. missing information in children should not be part of the List of Safety Concerns if the product </w:t>
      </w:r>
      <w:r w:rsidR="00056F90">
        <w:t>would only be</w:t>
      </w:r>
      <w:r w:rsidRPr="009F745C">
        <w:t xml:space="preserve"> authorised in </w:t>
      </w:r>
      <w:r w:rsidR="00056F90">
        <w:t>adults</w:t>
      </w:r>
    </w:p>
    <w:p w14:paraId="6EE11F8C" w14:textId="1D54E272" w:rsidR="00E86B81" w:rsidRPr="009F745C" w:rsidRDefault="00E86B81" w:rsidP="00E86B81">
      <w:pPr>
        <w:pStyle w:val="Draftingnotes-purple"/>
      </w:pPr>
      <w:r>
        <w:t>The</w:t>
      </w:r>
      <w:r w:rsidR="00345297">
        <w:t xml:space="preserve"> commenting boxes should be </w:t>
      </w:r>
      <w:r w:rsidR="00802EB0">
        <w:t>merged</w:t>
      </w:r>
      <w:r w:rsidR="004B5D24">
        <w:t xml:space="preserve"> by D195</w:t>
      </w:r>
      <w:r w:rsidR="00762424">
        <w:t xml:space="preserve"> by the CHMP/CAT Rapporteur</w:t>
      </w:r>
      <w:r w:rsidR="004B5D24">
        <w:t xml:space="preserve"> into one consolidated CHMP/CA</w:t>
      </w:r>
      <w:r w:rsidR="00206E0B">
        <w:t>T</w:t>
      </w:r>
      <w:r w:rsidR="004B5D24">
        <w:t xml:space="preserve"> and PRAC position on the </w:t>
      </w:r>
      <w:r w:rsidR="00D42FE9">
        <w:t>safety specification.</w:t>
      </w:r>
    </w:p>
    <w:tbl>
      <w:tblPr>
        <w:tblStyle w:val="TableGrid"/>
        <w:tblW w:w="0" w:type="auto"/>
        <w:tblLook w:val="04A0" w:firstRow="1" w:lastRow="0" w:firstColumn="1" w:lastColumn="0" w:noHBand="0" w:noVBand="1"/>
      </w:tblPr>
      <w:tblGrid>
        <w:gridCol w:w="9403"/>
      </w:tblGrid>
      <w:tr w:rsidR="00692F53" w:rsidRPr="003D696D" w:rsidDel="00902945" w14:paraId="011CC9B5" w14:textId="77777777">
        <w:tc>
          <w:tcPr>
            <w:tcW w:w="9403" w:type="dxa"/>
          </w:tcPr>
          <w:p w14:paraId="69F8710A" w14:textId="0562037F" w:rsidR="00692F53" w:rsidRPr="00B763B8" w:rsidDel="00902945" w:rsidRDefault="00692F53">
            <w:pPr>
              <w:pStyle w:val="BodytextAgency"/>
              <w:rPr>
                <w:rStyle w:val="noToCheadingChar"/>
                <w:lang w:val="fr-FR"/>
              </w:rPr>
            </w:pPr>
            <w:r w:rsidRPr="0020396F">
              <w:rPr>
                <w:rStyle w:val="noToCheadingChar"/>
                <w:lang w:val="fr-FR"/>
              </w:rPr>
              <w:t xml:space="preserve">CAT/CHMP </w:t>
            </w:r>
            <w:proofErr w:type="spellStart"/>
            <w:r w:rsidRPr="0020396F" w:rsidDel="00902945">
              <w:rPr>
                <w:rStyle w:val="noToCheadingChar"/>
                <w:lang w:val="fr-FR"/>
              </w:rPr>
              <w:t>Rapporteur’s</w:t>
            </w:r>
            <w:proofErr w:type="spellEnd"/>
            <w:r w:rsidRPr="0020396F" w:rsidDel="00902945">
              <w:rPr>
                <w:rStyle w:val="noToCheadingChar"/>
                <w:lang w:val="fr-FR"/>
              </w:rPr>
              <w:t xml:space="preserve"> </w:t>
            </w:r>
            <w:proofErr w:type="gramStart"/>
            <w:r w:rsidR="00065EC1" w:rsidRPr="00B763B8" w:rsidDel="00902945">
              <w:rPr>
                <w:rStyle w:val="noToCheadingChar"/>
                <w:lang w:val="fr-FR"/>
              </w:rPr>
              <w:t>position:</w:t>
            </w:r>
            <w:proofErr w:type="gramEnd"/>
            <w:r w:rsidRPr="00B763B8" w:rsidDel="00902945">
              <w:rPr>
                <w:rStyle w:val="noToCheadingChar"/>
                <w:lang w:val="fr-FR"/>
              </w:rPr>
              <w:t xml:space="preserve"> </w:t>
            </w:r>
          </w:p>
          <w:p w14:paraId="7B157455" w14:textId="77777777" w:rsidR="00692F53" w:rsidRPr="0020396F" w:rsidDel="00902945" w:rsidRDefault="00692F53">
            <w:pPr>
              <w:pStyle w:val="BodytextAgency"/>
              <w:rPr>
                <w:lang w:val="fr-FR"/>
              </w:rPr>
            </w:pPr>
            <w:r w:rsidRPr="0020396F" w:rsidDel="00902945">
              <w:rPr>
                <w:lang w:val="fr-FR"/>
              </w:rPr>
              <w:t>&lt;</w:t>
            </w:r>
            <w:proofErr w:type="spellStart"/>
            <w:r w:rsidRPr="0020396F" w:rsidDel="00902945">
              <w:rPr>
                <w:lang w:val="fr-FR"/>
              </w:rPr>
              <w:t>Text</w:t>
            </w:r>
            <w:proofErr w:type="spellEnd"/>
            <w:r w:rsidRPr="0020396F" w:rsidDel="00902945">
              <w:rPr>
                <w:lang w:val="fr-FR"/>
              </w:rPr>
              <w:t>&gt;</w:t>
            </w:r>
          </w:p>
        </w:tc>
      </w:tr>
    </w:tbl>
    <w:p w14:paraId="4872DCBA" w14:textId="13F3EB94" w:rsidR="00692F53" w:rsidRPr="00E03D5A" w:rsidRDefault="001C220D" w:rsidP="00E03D5A">
      <w:pPr>
        <w:pStyle w:val="Draftingnotes-purple"/>
      </w:pPr>
      <w:r>
        <w:t>CAT/</w:t>
      </w:r>
      <w:r w:rsidRPr="001C220D">
        <w:t xml:space="preserve">CHMP Co-Rapporteur </w:t>
      </w:r>
      <w:r w:rsidR="000D1635">
        <w:t xml:space="preserve">only </w:t>
      </w:r>
      <w:r w:rsidRPr="001C220D">
        <w:t>flag</w:t>
      </w:r>
      <w:r w:rsidR="000D1635">
        <w:t>s</w:t>
      </w:r>
      <w:r w:rsidRPr="001C220D">
        <w:t xml:space="preserve"> comments</w:t>
      </w:r>
      <w:r w:rsidR="00B7173B">
        <w:t xml:space="preserve"> arising</w:t>
      </w:r>
      <w:r w:rsidRPr="001C220D">
        <w:t xml:space="preserve"> from the</w:t>
      </w:r>
      <w:r w:rsidR="00216F76">
        <w:t>ir</w:t>
      </w:r>
      <w:r w:rsidRPr="001C220D">
        <w:t xml:space="preserve"> safety assessment (</w:t>
      </w:r>
      <w:r w:rsidR="009F5C0A">
        <w:t xml:space="preserve">e.g. </w:t>
      </w:r>
      <w:r w:rsidRPr="001C220D">
        <w:t xml:space="preserve">clinical </w:t>
      </w:r>
      <w:r w:rsidR="00216F76">
        <w:t xml:space="preserve">safety </w:t>
      </w:r>
      <w:r w:rsidRPr="001C220D">
        <w:t>summar</w:t>
      </w:r>
      <w:r w:rsidR="00C04C61">
        <w:t>y</w:t>
      </w:r>
      <w:r w:rsidRPr="001C220D">
        <w:t>) that might have an impact on the safety specification</w:t>
      </w:r>
      <w:r w:rsidR="00AE4520">
        <w:t xml:space="preserve">; </w:t>
      </w:r>
      <w:r w:rsidR="006A08C2">
        <w:t>the</w:t>
      </w:r>
      <w:r w:rsidR="00437175">
        <w:t xml:space="preserve"> co-Rapporteur does not</w:t>
      </w:r>
      <w:r w:rsidR="00AE4520">
        <w:t xml:space="preserve"> </w:t>
      </w:r>
      <w:r w:rsidR="00AE4520" w:rsidRPr="001C220D">
        <w:t>ha</w:t>
      </w:r>
      <w:r w:rsidR="006A08C2">
        <w:t>ve</w:t>
      </w:r>
      <w:r w:rsidR="00AE4520" w:rsidRPr="001C220D">
        <w:t xml:space="preserve"> </w:t>
      </w:r>
      <w:r w:rsidR="009A334E">
        <w:t>any</w:t>
      </w:r>
      <w:r w:rsidR="00AE4520" w:rsidRPr="001C220D">
        <w:t xml:space="preserve"> primary RMP assessment </w:t>
      </w:r>
      <w:r w:rsidR="00F77C07">
        <w:t>task</w:t>
      </w:r>
      <w:r w:rsidR="006A08C2">
        <w:t>.</w:t>
      </w:r>
    </w:p>
    <w:tbl>
      <w:tblPr>
        <w:tblStyle w:val="TableGrid"/>
        <w:tblW w:w="0" w:type="auto"/>
        <w:tblLook w:val="04A0" w:firstRow="1" w:lastRow="0" w:firstColumn="1" w:lastColumn="0" w:noHBand="0" w:noVBand="1"/>
      </w:tblPr>
      <w:tblGrid>
        <w:gridCol w:w="9403"/>
      </w:tblGrid>
      <w:tr w:rsidR="00647D7E" w:rsidRPr="00D32151" w:rsidDel="00902945" w14:paraId="00AEB2CB" w14:textId="77777777" w:rsidTr="00FF4B55">
        <w:tc>
          <w:tcPr>
            <w:tcW w:w="9403" w:type="dxa"/>
          </w:tcPr>
          <w:p w14:paraId="021B408D" w14:textId="0FA14617" w:rsidR="00647D7E" w:rsidRPr="00E03D5A" w:rsidDel="00902945" w:rsidRDefault="00647D7E" w:rsidP="00FF4B55">
            <w:pPr>
              <w:pStyle w:val="BodytextAgency"/>
              <w:rPr>
                <w:rStyle w:val="noToCheadingChar"/>
              </w:rPr>
            </w:pPr>
            <w:r w:rsidRPr="00E03D5A">
              <w:rPr>
                <w:rStyle w:val="noToCheadingChar"/>
              </w:rPr>
              <w:t>CAT/CHMP Co-</w:t>
            </w:r>
            <w:proofErr w:type="gramStart"/>
            <w:r w:rsidRPr="00E03D5A" w:rsidDel="00902945">
              <w:rPr>
                <w:rStyle w:val="noToCheadingChar"/>
              </w:rPr>
              <w:t xml:space="preserve">Rapporteur’s </w:t>
            </w:r>
            <w:r w:rsidR="007258C4" w:rsidRPr="00E03D5A">
              <w:rPr>
                <w:rStyle w:val="noToCheadingChar"/>
              </w:rPr>
              <w:t xml:space="preserve"> </w:t>
            </w:r>
            <w:r w:rsidR="00BB27DD" w:rsidRPr="00E03D5A">
              <w:rPr>
                <w:rStyle w:val="noToCheadingChar"/>
              </w:rPr>
              <w:t>safety</w:t>
            </w:r>
            <w:proofErr w:type="gramEnd"/>
            <w:r w:rsidR="00BB27DD" w:rsidRPr="00E03D5A">
              <w:rPr>
                <w:rStyle w:val="noToCheadingChar"/>
              </w:rPr>
              <w:t xml:space="preserve"> comments</w:t>
            </w:r>
            <w:r w:rsidRPr="00E03D5A" w:rsidDel="00902945">
              <w:rPr>
                <w:rStyle w:val="noToCheadingChar"/>
              </w:rPr>
              <w:t xml:space="preserve">: </w:t>
            </w:r>
          </w:p>
          <w:p w14:paraId="6A880EDA" w14:textId="77777777" w:rsidR="00647D7E" w:rsidRPr="0020396F" w:rsidDel="00902945" w:rsidRDefault="00647D7E" w:rsidP="00FF4B55">
            <w:pPr>
              <w:pStyle w:val="BodytextAgency"/>
              <w:rPr>
                <w:lang w:val="fr-FR"/>
              </w:rPr>
            </w:pPr>
            <w:r w:rsidRPr="0020396F" w:rsidDel="00902945">
              <w:rPr>
                <w:lang w:val="fr-FR"/>
              </w:rPr>
              <w:t>&lt;</w:t>
            </w:r>
            <w:proofErr w:type="spellStart"/>
            <w:r w:rsidRPr="0020396F" w:rsidDel="00902945">
              <w:rPr>
                <w:lang w:val="fr-FR"/>
              </w:rPr>
              <w:t>Text</w:t>
            </w:r>
            <w:proofErr w:type="spellEnd"/>
            <w:r w:rsidRPr="0020396F" w:rsidDel="00902945">
              <w:rPr>
                <w:lang w:val="fr-FR"/>
              </w:rPr>
              <w:t>&gt;</w:t>
            </w:r>
          </w:p>
        </w:tc>
      </w:tr>
    </w:tbl>
    <w:p w14:paraId="4314789B" w14:textId="77777777" w:rsidR="00647D7E" w:rsidRPr="0020396F" w:rsidDel="00902945" w:rsidRDefault="00647D7E" w:rsidP="00692F53">
      <w:pPr>
        <w:pStyle w:val="BodytextAgency"/>
        <w:rPr>
          <w:lang w:val="fr-FR"/>
        </w:rPr>
      </w:pPr>
    </w:p>
    <w:tbl>
      <w:tblPr>
        <w:tblStyle w:val="TableGrid"/>
        <w:tblW w:w="0" w:type="auto"/>
        <w:tblLook w:val="04A0" w:firstRow="1" w:lastRow="0" w:firstColumn="1" w:lastColumn="0" w:noHBand="0" w:noVBand="1"/>
      </w:tblPr>
      <w:tblGrid>
        <w:gridCol w:w="9403"/>
      </w:tblGrid>
      <w:tr w:rsidR="00692F53" w:rsidDel="00902945" w14:paraId="3D952548" w14:textId="77777777">
        <w:tc>
          <w:tcPr>
            <w:tcW w:w="9403" w:type="dxa"/>
          </w:tcPr>
          <w:p w14:paraId="798A9958" w14:textId="791D6038" w:rsidR="00692F53" w:rsidRPr="003E07BC" w:rsidDel="00902945" w:rsidRDefault="00692F53">
            <w:pPr>
              <w:pStyle w:val="BodytextAgency"/>
              <w:rPr>
                <w:rStyle w:val="DraftingNotesAgencyChar"/>
              </w:rPr>
            </w:pPr>
            <w:r>
              <w:rPr>
                <w:rStyle w:val="noToCheadingChar"/>
              </w:rPr>
              <w:t xml:space="preserve">PRAC </w:t>
            </w:r>
            <w:r w:rsidRPr="003E07BC">
              <w:rPr>
                <w:rStyle w:val="noToCheadingChar"/>
              </w:rPr>
              <w:t xml:space="preserve">Rapporteur’s </w:t>
            </w:r>
            <w:r>
              <w:rPr>
                <w:rStyle w:val="noToCheadingChar"/>
              </w:rPr>
              <w:t>comments on the list of safety concerns</w:t>
            </w:r>
            <w:r w:rsidRPr="003E07BC">
              <w:rPr>
                <w:rStyle w:val="noToCheadingChar"/>
              </w:rPr>
              <w:t>:</w:t>
            </w:r>
            <w:r>
              <w:t xml:space="preserve"> </w:t>
            </w:r>
            <w:r w:rsidRPr="003E07BC">
              <w:rPr>
                <w:rStyle w:val="DraftingNotesAgencyChar"/>
              </w:rPr>
              <w:t>[</w:t>
            </w:r>
            <w:r w:rsidR="001C0346">
              <w:rPr>
                <w:rStyle w:val="DraftingNotesAgencyChar"/>
              </w:rPr>
              <w:t>T</w:t>
            </w:r>
            <w:r>
              <w:rPr>
                <w:rStyle w:val="DraftingNotesAgencyChar"/>
              </w:rPr>
              <w:t xml:space="preserve">he PRAC Rapporteur </w:t>
            </w:r>
            <w:r w:rsidR="00C0743B">
              <w:rPr>
                <w:rStyle w:val="DraftingNotesAgencyChar"/>
              </w:rPr>
              <w:t>is kindly encouraged to add their comments on the safety concerns in this section of the AR</w:t>
            </w:r>
            <w:r w:rsidR="001C0346">
              <w:rPr>
                <w:rStyle w:val="DraftingNotesAgencyChar"/>
              </w:rPr>
              <w:t xml:space="preserve"> by D94</w:t>
            </w:r>
            <w:r w:rsidR="00C0743B">
              <w:rPr>
                <w:rStyle w:val="DraftingNotesAgencyChar"/>
              </w:rPr>
              <w:t>; in addition, they</w:t>
            </w:r>
            <w:r>
              <w:rPr>
                <w:rStyle w:val="DraftingNotesAgencyChar"/>
              </w:rPr>
              <w:t xml:space="preserve"> can also </w:t>
            </w:r>
            <w:r w:rsidR="00C0743B">
              <w:rPr>
                <w:rStyle w:val="DraftingNotesAgencyChar"/>
              </w:rPr>
              <w:t>send the comments</w:t>
            </w:r>
            <w:r>
              <w:rPr>
                <w:rStyle w:val="DraftingNotesAgencyChar"/>
              </w:rPr>
              <w:t xml:space="preserve"> as </w:t>
            </w:r>
            <w:r w:rsidR="00C0743B">
              <w:rPr>
                <w:rStyle w:val="DraftingNotesAgencyChar"/>
              </w:rPr>
              <w:t>a</w:t>
            </w:r>
            <w:r>
              <w:rPr>
                <w:rStyle w:val="DraftingNotesAgencyChar"/>
              </w:rPr>
              <w:t xml:space="preserve"> concerned MS, through the CAT or CHMP delegations</w:t>
            </w:r>
            <w:r w:rsidRPr="003E07BC">
              <w:rPr>
                <w:rStyle w:val="DraftingNotesAgencyChar"/>
              </w:rPr>
              <w:t>]</w:t>
            </w:r>
          </w:p>
          <w:p w14:paraId="5529BF1A" w14:textId="63F19E65" w:rsidR="00692F53" w:rsidDel="00902945" w:rsidRDefault="00692F53">
            <w:pPr>
              <w:pStyle w:val="BodytextAgency"/>
            </w:pPr>
            <w:r w:rsidDel="00902945">
              <w:t>&lt;Text&gt;</w:t>
            </w:r>
            <w:r w:rsidR="001C6569">
              <w:t>&lt;None</w:t>
            </w:r>
            <w:r w:rsidR="00D86C77">
              <w:t>, the PRAC Rapporteur agrees with the assessment by the CAT/CHMP Rapporteur</w:t>
            </w:r>
            <w:r w:rsidR="001C6569">
              <w:t>&gt;</w:t>
            </w:r>
          </w:p>
        </w:tc>
      </w:tr>
    </w:tbl>
    <w:p w14:paraId="560C4EE0" w14:textId="3CB28823" w:rsidR="00692F53" w:rsidDel="00902945" w:rsidRDefault="00692F53" w:rsidP="00692F53">
      <w:pPr>
        <w:pStyle w:val="BodytextAgency"/>
      </w:pPr>
    </w:p>
    <w:p w14:paraId="35DF6EFB" w14:textId="77777777" w:rsidR="00692F53" w:rsidRDefault="657742FA" w:rsidP="00692F53">
      <w:pPr>
        <w:pStyle w:val="Heading2Agency"/>
      </w:pPr>
      <w:bookmarkStart w:id="323" w:name="_Toc166058416"/>
      <w:bookmarkStart w:id="324" w:name="_Ref177195731"/>
      <w:bookmarkStart w:id="325" w:name="_Ref177195850"/>
      <w:bookmarkStart w:id="326" w:name="_Toc204788355"/>
      <w:r>
        <w:t>Pharmacovigilance plan</w:t>
      </w:r>
      <w:bookmarkEnd w:id="323"/>
      <w:bookmarkEnd w:id="324"/>
      <w:bookmarkEnd w:id="325"/>
      <w:bookmarkEnd w:id="326"/>
      <w:r>
        <w:t xml:space="preserve"> </w:t>
      </w:r>
    </w:p>
    <w:p w14:paraId="57B16A06" w14:textId="71BFCB25" w:rsidR="00692F53" w:rsidRDefault="00877B83" w:rsidP="00692F53">
      <w:pPr>
        <w:pStyle w:val="Draftingnotes-purple"/>
      </w:pPr>
      <w:r>
        <w:t xml:space="preserve">This section should be </w:t>
      </w:r>
      <w:r w:rsidRPr="00877B83">
        <w:t>completed by the PRAC Rapporteur by D94. It should be updated after D120 and D180, to reflect updates made to the RMP by the Applicant</w:t>
      </w:r>
      <w:r w:rsidR="00BB4995">
        <w:t xml:space="preserve"> and the re-assessment of the PRAC Rapporteur</w:t>
      </w:r>
      <w:r w:rsidRPr="00877B83">
        <w:t>. After the discussion at PRAC (e.g. D166), this section should be updated to reflect the PRAC position</w:t>
      </w:r>
      <w:r w:rsidR="005243D0">
        <w:t>.</w:t>
      </w:r>
    </w:p>
    <w:p w14:paraId="326F25B8" w14:textId="7C903E3B" w:rsidR="008330CE" w:rsidRDefault="008330CE" w:rsidP="00692F53">
      <w:pPr>
        <w:pStyle w:val="Draftingnotes-purple"/>
      </w:pPr>
      <w:r>
        <w:t>Comments from MS should be incorporated by the Rapporteurs into the relevant sections, ultimately reflecting the Committee position.</w:t>
      </w:r>
    </w:p>
    <w:p w14:paraId="4E1AD97E" w14:textId="77777777" w:rsidR="00BD4890" w:rsidRDefault="00BD4890" w:rsidP="00D87BFF">
      <w:pPr>
        <w:pStyle w:val="Heading3Agency"/>
      </w:pPr>
      <w:bookmarkStart w:id="327" w:name="_Toc204788356"/>
      <w:r>
        <w:lastRenderedPageBreak/>
        <w:t>Proposed pharmacovigilance plan.</w:t>
      </w:r>
      <w:bookmarkEnd w:id="327"/>
    </w:p>
    <w:p w14:paraId="5BAD7EC6" w14:textId="63C018A6" w:rsidR="00BD4890" w:rsidRDefault="00BD4890" w:rsidP="00B91017">
      <w:pPr>
        <w:pStyle w:val="Draftingnotes-purple"/>
      </w:pPr>
      <w:r>
        <w:t xml:space="preserve">FACTUAL. PRAC Rapporteur to summarise the </w:t>
      </w:r>
      <w:r w:rsidR="005C379A">
        <w:t>pharmacovigilance plan proposed by the applicant. If not too extensive, a copy/past of the RMP table is acceptable.</w:t>
      </w:r>
    </w:p>
    <w:p w14:paraId="78EB6DAF" w14:textId="60A9135F" w:rsidR="00803A3B" w:rsidRDefault="00803A3B" w:rsidP="001B1F57">
      <w:pPr>
        <w:pStyle w:val="DraftingNotesAgency"/>
      </w:pPr>
      <w:r>
        <w:t>Briefly summarise the applicant’s proposed routine pharmacovigilance activities.</w:t>
      </w:r>
    </w:p>
    <w:p w14:paraId="3ABB10F4" w14:textId="3BCEBA57" w:rsidR="00803A3B" w:rsidRDefault="00803A3B" w:rsidP="00803A3B">
      <w:pPr>
        <w:pStyle w:val="BodytextAgency"/>
      </w:pPr>
      <w:r>
        <w:t>&lt;Text&gt;</w:t>
      </w:r>
    </w:p>
    <w:p w14:paraId="2EA0F2D5" w14:textId="260285BD" w:rsidR="00B15E2C" w:rsidRDefault="00B15E2C" w:rsidP="00B15E2C">
      <w:pPr>
        <w:pStyle w:val="DraftingNotesAgency"/>
      </w:pPr>
      <w:r>
        <w:t>If the applicant proposed some additional PV activities:</w:t>
      </w:r>
    </w:p>
    <w:p w14:paraId="28ED9231" w14:textId="0237B82B" w:rsidR="00257BCE" w:rsidRPr="00803A3B" w:rsidRDefault="00257BCE" w:rsidP="00803A3B">
      <w:pPr>
        <w:pStyle w:val="BodytextAgency"/>
      </w:pPr>
      <w:r>
        <w:t>In addition, the applicant has proposed the following additional pharmacovigilance</w:t>
      </w:r>
      <w:r w:rsidR="00B15E2C">
        <w:t xml:space="preserve"> activities:</w:t>
      </w:r>
    </w:p>
    <w:p w14:paraId="7E348278" w14:textId="48762EBA" w:rsidR="001B1F57" w:rsidRDefault="001B1F57" w:rsidP="001B1F57">
      <w:pPr>
        <w:pStyle w:val="DraftingNotesAgency"/>
      </w:pPr>
      <w:r>
        <w:t>C</w:t>
      </w:r>
      <w:r w:rsidRPr="00DB3FF0">
        <w:t xml:space="preserve">opy </w:t>
      </w:r>
      <w:r>
        <w:t xml:space="preserve">and paste the </w:t>
      </w:r>
      <w:r w:rsidRPr="00DB3FF0">
        <w:t xml:space="preserve">table from </w:t>
      </w:r>
      <w:r>
        <w:t xml:space="preserve">the </w:t>
      </w:r>
      <w:r w:rsidRPr="00DB3FF0">
        <w:t xml:space="preserve">RMP </w:t>
      </w:r>
      <w:r>
        <w:t>Part</w:t>
      </w:r>
      <w:r w:rsidRPr="00DB3FF0">
        <w:t xml:space="preserve"> III.</w:t>
      </w:r>
      <w:r>
        <w:t>3.</w:t>
      </w:r>
    </w:p>
    <w:p w14:paraId="3F7E3B44" w14:textId="7C0CE0AC" w:rsidR="001B1F57" w:rsidRPr="00467043" w:rsidRDefault="001B1F57" w:rsidP="001B1F57">
      <w:pPr>
        <w:pStyle w:val="Caption"/>
        <w:rPr>
          <w:b/>
          <w:bCs/>
          <w:i w:val="0"/>
          <w:iCs w:val="0"/>
          <w:color w:val="auto"/>
        </w:rPr>
      </w:pPr>
      <w:r w:rsidRPr="00467043">
        <w:rPr>
          <w:b/>
          <w:bCs/>
          <w:i w:val="0"/>
          <w:iCs w:val="0"/>
          <w:color w:val="auto"/>
        </w:rPr>
        <w:t xml:space="preserve">Table </w:t>
      </w:r>
      <w:r w:rsidR="00E65B85" w:rsidRPr="00467043">
        <w:rPr>
          <w:b/>
          <w:bCs/>
          <w:i w:val="0"/>
          <w:iCs w:val="0"/>
          <w:color w:val="auto"/>
        </w:rPr>
        <w:fldChar w:fldCharType="begin"/>
      </w:r>
      <w:r w:rsidR="00E65B85" w:rsidRPr="00467043">
        <w:rPr>
          <w:b/>
          <w:bCs/>
          <w:i w:val="0"/>
          <w:iCs w:val="0"/>
          <w:color w:val="auto"/>
        </w:rPr>
        <w:instrText xml:space="preserve"> SEQ Table \* ARABIC </w:instrText>
      </w:r>
      <w:r w:rsidR="00E65B85" w:rsidRPr="00467043">
        <w:rPr>
          <w:b/>
          <w:bCs/>
          <w:i w:val="0"/>
          <w:iCs w:val="0"/>
          <w:color w:val="auto"/>
        </w:rPr>
        <w:fldChar w:fldCharType="separate"/>
      </w:r>
      <w:r w:rsidR="00C63593" w:rsidRPr="00467043">
        <w:rPr>
          <w:b/>
          <w:bCs/>
          <w:i w:val="0"/>
          <w:iCs w:val="0"/>
          <w:noProof/>
          <w:color w:val="auto"/>
        </w:rPr>
        <w:t>23</w:t>
      </w:r>
      <w:r w:rsidR="00E65B85" w:rsidRPr="00467043">
        <w:rPr>
          <w:b/>
          <w:bCs/>
          <w:i w:val="0"/>
          <w:iCs w:val="0"/>
          <w:noProof/>
          <w:color w:val="auto"/>
        </w:rPr>
        <w:fldChar w:fldCharType="end"/>
      </w:r>
      <w:r w:rsidRPr="00467043">
        <w:rPr>
          <w:b/>
          <w:bCs/>
          <w:i w:val="0"/>
          <w:iCs w:val="0"/>
          <w:color w:val="auto"/>
        </w:rPr>
        <w:t>: Planned additional pharmacovigilance activities</w:t>
      </w:r>
    </w:p>
    <w:p w14:paraId="68B47B57" w14:textId="77777777" w:rsidR="001B1F57" w:rsidRDefault="001B1F57" w:rsidP="001B1F57">
      <w:pPr>
        <w:pStyle w:val="BodytextAgency"/>
      </w:pPr>
      <w:r w:rsidRPr="003855A7">
        <w:t>&lt;T</w:t>
      </w:r>
      <w:r>
        <w:t>able</w:t>
      </w:r>
      <w:r w:rsidRPr="003855A7">
        <w:t>&gt;</w:t>
      </w:r>
    </w:p>
    <w:p w14:paraId="0804ED07" w14:textId="632F40F2" w:rsidR="00B15E2C" w:rsidRDefault="00B15E2C" w:rsidP="009C443F">
      <w:pPr>
        <w:pStyle w:val="DraftingNotesAgency"/>
      </w:pPr>
      <w:r>
        <w:t>If none are proposed</w:t>
      </w:r>
      <w:r w:rsidR="009C443F">
        <w:t>:</w:t>
      </w:r>
    </w:p>
    <w:p w14:paraId="5463E09C" w14:textId="3A2DA54E" w:rsidR="009C443F" w:rsidRDefault="009C443F" w:rsidP="001B1F57">
      <w:pPr>
        <w:pStyle w:val="BodytextAgency"/>
      </w:pPr>
      <w:r>
        <w:t>&lt;The applicant did not propose any additional pharmacovigilance activities.&gt;</w:t>
      </w:r>
    </w:p>
    <w:p w14:paraId="4C3D5606" w14:textId="77777777" w:rsidR="00692F53" w:rsidRDefault="657742FA" w:rsidP="008A784F">
      <w:pPr>
        <w:pStyle w:val="Heading3Agency"/>
      </w:pPr>
      <w:bookmarkStart w:id="328" w:name="_Toc166058417"/>
      <w:bookmarkStart w:id="329" w:name="_Toc204788357"/>
      <w:r>
        <w:t>Discussion on the Pharmacovigilance Plan</w:t>
      </w:r>
      <w:bookmarkEnd w:id="328"/>
      <w:bookmarkEnd w:id="329"/>
    </w:p>
    <w:p w14:paraId="360AF225" w14:textId="1B4F0BB1" w:rsidR="001873D9" w:rsidRPr="001873D9" w:rsidRDefault="001873D9" w:rsidP="005F1120">
      <w:pPr>
        <w:pStyle w:val="Draftingnotes-purple"/>
      </w:pPr>
      <w:r>
        <w:t xml:space="preserve">ASSESSMENT. </w:t>
      </w:r>
      <w:r w:rsidR="00E07984">
        <w:t xml:space="preserve">This section should be </w:t>
      </w:r>
      <w:r w:rsidR="002705A0">
        <w:t>completed by the PRAC Rapporteur by D94. It should be updated after D120 and D180 responses</w:t>
      </w:r>
      <w:r w:rsidR="001D39E7">
        <w:t xml:space="preserve"> </w:t>
      </w:r>
      <w:r w:rsidR="001D39E7" w:rsidRPr="005243D0">
        <w:t>to reflect updates made to the RMP by the Applicant. After the discussion at PRAC (e.g. D166), this section should be updated to reflect the PRAC position</w:t>
      </w:r>
      <w:r w:rsidR="001D39E7">
        <w:t>.</w:t>
      </w:r>
    </w:p>
    <w:p w14:paraId="49D6849B" w14:textId="77777777" w:rsidR="00692F53" w:rsidRPr="00D971D9" w:rsidRDefault="657742FA" w:rsidP="005F1120">
      <w:pPr>
        <w:pStyle w:val="Heading4Agency"/>
      </w:pPr>
      <w:r>
        <w:t>Routine pharmacovigilance activities</w:t>
      </w:r>
    </w:p>
    <w:p w14:paraId="161CE6EE" w14:textId="43D694E5" w:rsidR="00C43C85" w:rsidRDefault="00C43C85" w:rsidP="00C43C85">
      <w:pPr>
        <w:pStyle w:val="DraftingNotesAgency"/>
      </w:pPr>
      <w:r>
        <w:t>Discuss</w:t>
      </w:r>
      <w:r w:rsidRPr="000B7E1D">
        <w:t xml:space="preserve"> whether routine pharmacovigilance is sufficient or whether additional activities are warranted. </w:t>
      </w:r>
      <w:r>
        <w:t>Discuss</w:t>
      </w:r>
      <w:r w:rsidRPr="000B7E1D">
        <w:t xml:space="preserve"> whether proposed </w:t>
      </w:r>
      <w:r w:rsidR="00A973DE">
        <w:t xml:space="preserve">routine </w:t>
      </w:r>
      <w:proofErr w:type="spellStart"/>
      <w:r w:rsidR="00A973DE">
        <w:t>PhV</w:t>
      </w:r>
      <w:proofErr w:type="spellEnd"/>
      <w:r w:rsidR="00A973DE">
        <w:t xml:space="preserve"> </w:t>
      </w:r>
      <w:r w:rsidRPr="000B7E1D">
        <w:t>activities are appropriate</w:t>
      </w:r>
      <w:r>
        <w:t>.</w:t>
      </w:r>
    </w:p>
    <w:p w14:paraId="45AA13D6" w14:textId="47E0CCC8" w:rsidR="00692F53" w:rsidRDefault="00692F53" w:rsidP="00692F53">
      <w:pPr>
        <w:pStyle w:val="BodytextAgency"/>
      </w:pPr>
      <w:r w:rsidRPr="003855A7">
        <w:t>&lt;Text&gt;</w:t>
      </w:r>
    </w:p>
    <w:p w14:paraId="28C7D74E" w14:textId="77777777" w:rsidR="00692F53" w:rsidRPr="0020396F" w:rsidRDefault="657742FA" w:rsidP="008A784F">
      <w:pPr>
        <w:pStyle w:val="Heading4Agency"/>
      </w:pPr>
      <w:r>
        <w:t>Additional pharmacovigilance activities</w:t>
      </w:r>
    </w:p>
    <w:p w14:paraId="159B87A8" w14:textId="457136F0" w:rsidR="00692F53" w:rsidRPr="00C3382F" w:rsidRDefault="00692F53" w:rsidP="00692F53">
      <w:pPr>
        <w:pStyle w:val="DraftingNotesAgency"/>
      </w:pPr>
      <w:r w:rsidRPr="00C3382F">
        <w:t xml:space="preserve">If there are no additional pharmacovigilance activities </w:t>
      </w:r>
      <w:r w:rsidR="008E0CC9">
        <w:t>proposed</w:t>
      </w:r>
      <w:r w:rsidR="006D79C9">
        <w:t>, discuss whether this is acceptable or not.</w:t>
      </w:r>
      <w:r w:rsidR="0080055C">
        <w:t xml:space="preserve"> </w:t>
      </w:r>
      <w:r w:rsidR="00C253CC">
        <w:t>If the applicant has proposed a study/activity, discuss the need and usefulness of the study/activity to address the safety concern(s)</w:t>
      </w:r>
      <w:r w:rsidR="00D831BC">
        <w:t xml:space="preserve">, their feasibility, and the timeliness of milestones of such activities. </w:t>
      </w:r>
      <w:r w:rsidR="0080055C">
        <w:t>Propose</w:t>
      </w:r>
      <w:r w:rsidR="00527D65">
        <w:t xml:space="preserve"> amendments or</w:t>
      </w:r>
      <w:r w:rsidR="0080055C">
        <w:t xml:space="preserve"> any additional ones </w:t>
      </w:r>
      <w:r w:rsidR="00527D65">
        <w:t>if needed</w:t>
      </w:r>
      <w:r w:rsidR="008E5703">
        <w:t>.</w:t>
      </w:r>
      <w:r w:rsidR="00AB1201" w:rsidRPr="00AB1201">
        <w:rPr>
          <w:rFonts w:eastAsia="SimSun" w:cs="Segoe UI"/>
          <w:lang w:eastAsia="zh-CN"/>
        </w:rPr>
        <w:t xml:space="preserve"> </w:t>
      </w:r>
      <w:r w:rsidR="00AB1201" w:rsidRPr="00AB1201">
        <w:t>If a study aims to evaluate the effectiveness of risk minimisation measures, this needs to be made explicit in the study summary of objectives</w:t>
      </w:r>
      <w:r w:rsidR="00E620D9" w:rsidRPr="000B7E1D">
        <w:t>.</w:t>
      </w:r>
    </w:p>
    <w:p w14:paraId="2BE6B527" w14:textId="23CFF377" w:rsidR="00920979" w:rsidRDefault="00A44C56" w:rsidP="00692F53">
      <w:pPr>
        <w:pStyle w:val="BodytextAgency"/>
      </w:pPr>
      <w:r w:rsidRPr="003855A7">
        <w:t>&lt;Text&gt;</w:t>
      </w:r>
    </w:p>
    <w:p w14:paraId="0BF3C69E" w14:textId="21260530" w:rsidR="00692F53" w:rsidRDefault="657742FA" w:rsidP="00692F53">
      <w:pPr>
        <w:pStyle w:val="Heading2Agency"/>
      </w:pPr>
      <w:bookmarkStart w:id="330" w:name="_Toc166058419"/>
      <w:bookmarkStart w:id="331" w:name="_Ref177195783"/>
      <w:bookmarkStart w:id="332" w:name="_Toc204788358"/>
      <w:r>
        <w:t>Plans for post-authorisation efficacy studies</w:t>
      </w:r>
      <w:bookmarkEnd w:id="330"/>
      <w:bookmarkEnd w:id="331"/>
      <w:bookmarkEnd w:id="332"/>
    </w:p>
    <w:p w14:paraId="735C377E" w14:textId="629712FC" w:rsidR="00692F53" w:rsidRDefault="00692F53" w:rsidP="00377738">
      <w:pPr>
        <w:pStyle w:val="Draftingnotes-purple"/>
      </w:pPr>
      <w:r>
        <w:t xml:space="preserve">This section should be </w:t>
      </w:r>
      <w:r w:rsidR="00C6701D">
        <w:t xml:space="preserve">completed </w:t>
      </w:r>
      <w:r>
        <w:t xml:space="preserve">by the </w:t>
      </w:r>
      <w:r w:rsidR="00C6701D">
        <w:t>CAT/CHMP</w:t>
      </w:r>
      <w:r w:rsidRPr="4C730E5F">
        <w:t xml:space="preserve"> Rapporteur </w:t>
      </w:r>
      <w:r>
        <w:t>at D</w:t>
      </w:r>
      <w:r w:rsidR="00C6701D">
        <w:t>80 and updated at subsequent steps.</w:t>
      </w:r>
    </w:p>
    <w:p w14:paraId="75FA34C3" w14:textId="46A19F76" w:rsidR="009D295F" w:rsidRDefault="009D295F" w:rsidP="00CA485C">
      <w:pPr>
        <w:pStyle w:val="DraftingNotesAgency"/>
      </w:pPr>
      <w:r>
        <w:t>The purpose of RMP Part IV is to provide a comprehensive view of studies imposed or requested as part of the marketing authorisation</w:t>
      </w:r>
      <w:r w:rsidR="00753DD0">
        <w:t>; the assessment of imposed efficacy studies should be reflected in the efficacy section of the assessment report.</w:t>
      </w:r>
    </w:p>
    <w:p w14:paraId="3F9A51D2" w14:textId="06B9C295" w:rsidR="00CA485C" w:rsidRDefault="00CA485C" w:rsidP="00CA485C">
      <w:pPr>
        <w:pStyle w:val="DraftingNotesAgency"/>
      </w:pPr>
      <w:r>
        <w:t>C</w:t>
      </w:r>
      <w:r w:rsidRPr="00DB3FF0">
        <w:t xml:space="preserve">opy </w:t>
      </w:r>
      <w:r>
        <w:t xml:space="preserve">and paste the </w:t>
      </w:r>
      <w:r w:rsidRPr="00DB3FF0">
        <w:t xml:space="preserve">table from </w:t>
      </w:r>
      <w:r>
        <w:t xml:space="preserve">the </w:t>
      </w:r>
      <w:r w:rsidRPr="00DB3FF0">
        <w:t xml:space="preserve">RMP </w:t>
      </w:r>
      <w:r>
        <w:t>Part</w:t>
      </w:r>
      <w:r w:rsidRPr="00DB3FF0">
        <w:t xml:space="preserve"> I</w:t>
      </w:r>
      <w:r>
        <w:t>V</w:t>
      </w:r>
      <w:r w:rsidRPr="00DB3FF0">
        <w:t>.</w:t>
      </w:r>
      <w:r w:rsidR="00C2234D">
        <w:t>1</w:t>
      </w:r>
      <w:r>
        <w:t>.</w:t>
      </w:r>
    </w:p>
    <w:p w14:paraId="1AD1EB3F" w14:textId="7F6FC67B" w:rsidR="008F1136" w:rsidRPr="00467043" w:rsidRDefault="00605583" w:rsidP="00605583">
      <w:pPr>
        <w:pStyle w:val="Caption"/>
        <w:rPr>
          <w:b/>
          <w:bCs/>
          <w:i w:val="0"/>
          <w:iCs w:val="0"/>
        </w:rPr>
      </w:pPr>
      <w:r w:rsidRPr="00467043">
        <w:rPr>
          <w:b/>
          <w:bCs/>
          <w:i w:val="0"/>
          <w:iCs w:val="0"/>
          <w:color w:val="auto"/>
        </w:rPr>
        <w:lastRenderedPageBreak/>
        <w:t xml:space="preserve">Table </w:t>
      </w:r>
      <w:r w:rsidR="00E65B85" w:rsidRPr="00467043">
        <w:rPr>
          <w:b/>
          <w:bCs/>
          <w:i w:val="0"/>
          <w:iCs w:val="0"/>
          <w:color w:val="auto"/>
        </w:rPr>
        <w:fldChar w:fldCharType="begin"/>
      </w:r>
      <w:r w:rsidR="00E65B85" w:rsidRPr="00467043">
        <w:rPr>
          <w:b/>
          <w:bCs/>
          <w:i w:val="0"/>
          <w:iCs w:val="0"/>
          <w:color w:val="auto"/>
        </w:rPr>
        <w:instrText xml:space="preserve"> SEQ Table \* ARABIC </w:instrText>
      </w:r>
      <w:r w:rsidR="00E65B85" w:rsidRPr="00467043">
        <w:rPr>
          <w:b/>
          <w:bCs/>
          <w:i w:val="0"/>
          <w:iCs w:val="0"/>
          <w:color w:val="auto"/>
        </w:rPr>
        <w:fldChar w:fldCharType="separate"/>
      </w:r>
      <w:r w:rsidR="00C63593" w:rsidRPr="00467043">
        <w:rPr>
          <w:b/>
          <w:bCs/>
          <w:i w:val="0"/>
          <w:iCs w:val="0"/>
          <w:noProof/>
          <w:color w:val="auto"/>
        </w:rPr>
        <w:t>24</w:t>
      </w:r>
      <w:r w:rsidR="00E65B85" w:rsidRPr="00467043">
        <w:rPr>
          <w:b/>
          <w:bCs/>
          <w:i w:val="0"/>
          <w:iCs w:val="0"/>
          <w:noProof/>
          <w:color w:val="auto"/>
        </w:rPr>
        <w:fldChar w:fldCharType="end"/>
      </w:r>
      <w:r w:rsidRPr="00467043">
        <w:rPr>
          <w:b/>
          <w:bCs/>
          <w:i w:val="0"/>
          <w:iCs w:val="0"/>
          <w:color w:val="auto"/>
        </w:rPr>
        <w:t xml:space="preserve">: </w:t>
      </w:r>
      <w:r w:rsidR="008F1136" w:rsidRPr="00467043">
        <w:rPr>
          <w:b/>
          <w:bCs/>
          <w:i w:val="0"/>
          <w:iCs w:val="0"/>
          <w:color w:val="auto"/>
        </w:rPr>
        <w:t>Planned and on-going post-authorisation efficacy studies that are conditions of the marketing authorisation or that are specific obligations.</w:t>
      </w:r>
      <w:r w:rsidR="00B37C7A" w:rsidRPr="00467043">
        <w:rPr>
          <w:b/>
          <w:bCs/>
          <w:i w:val="0"/>
          <w:iCs w:val="0"/>
        </w:rPr>
        <w:t xml:space="preserve"> </w:t>
      </w:r>
    </w:p>
    <w:p w14:paraId="5F126DA5" w14:textId="6ACDED39" w:rsidR="00605583" w:rsidRDefault="00605583" w:rsidP="00605583">
      <w:pPr>
        <w:pStyle w:val="BodytextAgency"/>
      </w:pPr>
      <w:r>
        <w:t>&lt;</w:t>
      </w:r>
      <w:r w:rsidR="00C57C1B">
        <w:t xml:space="preserve">Insert </w:t>
      </w:r>
      <w:r>
        <w:t>Table&gt;</w:t>
      </w:r>
    </w:p>
    <w:p w14:paraId="5A9739DB" w14:textId="77777777" w:rsidR="00C57C1B" w:rsidRPr="00AA20D4" w:rsidRDefault="00C57C1B" w:rsidP="00605583">
      <w:pPr>
        <w:pStyle w:val="BodytextAgency"/>
      </w:pPr>
    </w:p>
    <w:tbl>
      <w:tblPr>
        <w:tblStyle w:val="TableGrid"/>
        <w:tblW w:w="0" w:type="auto"/>
        <w:tblLook w:val="04A0" w:firstRow="1" w:lastRow="0" w:firstColumn="1" w:lastColumn="0" w:noHBand="0" w:noVBand="1"/>
      </w:tblPr>
      <w:tblGrid>
        <w:gridCol w:w="9403"/>
      </w:tblGrid>
      <w:tr w:rsidR="00692F53" w:rsidDel="00902945" w14:paraId="71A4CBDE" w14:textId="77777777">
        <w:tc>
          <w:tcPr>
            <w:tcW w:w="9403" w:type="dxa"/>
          </w:tcPr>
          <w:p w14:paraId="33C9D170" w14:textId="16C08D03" w:rsidR="00692F53" w:rsidRPr="003E07BC" w:rsidDel="00902945" w:rsidRDefault="00D67DFF">
            <w:pPr>
              <w:pStyle w:val="BodytextAgency"/>
              <w:rPr>
                <w:rStyle w:val="DraftingNotesAgencyChar"/>
              </w:rPr>
            </w:pPr>
            <w:r>
              <w:rPr>
                <w:rStyle w:val="noToCheadingChar"/>
              </w:rPr>
              <w:t>CAT/CHMP</w:t>
            </w:r>
            <w:r w:rsidRPr="003E07BC" w:rsidDel="00902945">
              <w:rPr>
                <w:rStyle w:val="noToCheadingChar"/>
              </w:rPr>
              <w:t xml:space="preserve"> </w:t>
            </w:r>
            <w:r w:rsidR="00692F53">
              <w:rPr>
                <w:rStyle w:val="noToCheadingChar"/>
              </w:rPr>
              <w:t xml:space="preserve">Rapporteur </w:t>
            </w:r>
            <w:r w:rsidR="00692F53" w:rsidRPr="003E07BC" w:rsidDel="00902945">
              <w:rPr>
                <w:rStyle w:val="noToCheadingChar"/>
              </w:rPr>
              <w:t>position:</w:t>
            </w:r>
            <w:r w:rsidR="00692F53" w:rsidDel="00902945">
              <w:t xml:space="preserve"> </w:t>
            </w:r>
          </w:p>
          <w:p w14:paraId="3364D923" w14:textId="72A55F97" w:rsidR="00C1117B" w:rsidRPr="0003138F" w:rsidDel="00902945" w:rsidRDefault="009D295F" w:rsidP="0003138F">
            <w:pPr>
              <w:pStyle w:val="DraftingNotesAgency"/>
            </w:pPr>
            <w:r>
              <w:t xml:space="preserve">Comment on whether the summary table in RMP Part IV is consistent with the impositions in Annexes IID and/or IIE of the proposed marketing authorisation, and with the efficacy section of the assessment report. </w:t>
            </w:r>
          </w:p>
          <w:p w14:paraId="6074887B" w14:textId="77777777" w:rsidR="00692F53" w:rsidDel="00902945" w:rsidRDefault="00692F53">
            <w:pPr>
              <w:pStyle w:val="BodytextAgency"/>
            </w:pPr>
            <w:r w:rsidDel="00902945">
              <w:t>&lt;Text&gt;</w:t>
            </w:r>
          </w:p>
        </w:tc>
      </w:tr>
    </w:tbl>
    <w:p w14:paraId="42A37E1D" w14:textId="77777777" w:rsidR="00692F53" w:rsidRDefault="00692F53" w:rsidP="00692F53">
      <w:pPr>
        <w:pStyle w:val="BodytextAgency"/>
      </w:pPr>
    </w:p>
    <w:tbl>
      <w:tblPr>
        <w:tblStyle w:val="TableGrid"/>
        <w:tblW w:w="0" w:type="auto"/>
        <w:tblLook w:val="04A0" w:firstRow="1" w:lastRow="0" w:firstColumn="1" w:lastColumn="0" w:noHBand="0" w:noVBand="1"/>
      </w:tblPr>
      <w:tblGrid>
        <w:gridCol w:w="9403"/>
      </w:tblGrid>
      <w:tr w:rsidR="00F8185C" w:rsidDel="00902945" w14:paraId="2236AA3E" w14:textId="77777777">
        <w:tc>
          <w:tcPr>
            <w:tcW w:w="9403" w:type="dxa"/>
          </w:tcPr>
          <w:p w14:paraId="3A455914" w14:textId="6DAB82FD" w:rsidR="00F8185C" w:rsidRPr="003E07BC" w:rsidDel="00902945" w:rsidRDefault="00F8185C">
            <w:pPr>
              <w:pStyle w:val="BodytextAgency"/>
              <w:rPr>
                <w:rStyle w:val="DraftingNotesAgencyChar"/>
              </w:rPr>
            </w:pPr>
            <w:r>
              <w:rPr>
                <w:rStyle w:val="noToCheadingChar"/>
              </w:rPr>
              <w:t xml:space="preserve">PRAC </w:t>
            </w:r>
            <w:r w:rsidRPr="003E07BC">
              <w:rPr>
                <w:rStyle w:val="noToCheadingChar"/>
              </w:rPr>
              <w:t xml:space="preserve">Rapporteur’s </w:t>
            </w:r>
            <w:r>
              <w:rPr>
                <w:rStyle w:val="noToCheadingChar"/>
              </w:rPr>
              <w:t>comments on the plans for post</w:t>
            </w:r>
            <w:r w:rsidR="002C3CA4">
              <w:rPr>
                <w:rStyle w:val="noToCheadingChar"/>
              </w:rPr>
              <w:t>-authorisation efficacy studies</w:t>
            </w:r>
            <w:r w:rsidRPr="003E07BC">
              <w:rPr>
                <w:rStyle w:val="noToCheadingChar"/>
              </w:rPr>
              <w:t>:</w:t>
            </w:r>
            <w:r>
              <w:t xml:space="preserve"> </w:t>
            </w:r>
            <w:r w:rsidRPr="003E07BC">
              <w:rPr>
                <w:rStyle w:val="DraftingNotesAgencyChar"/>
              </w:rPr>
              <w:t>[</w:t>
            </w:r>
            <w:r>
              <w:rPr>
                <w:rStyle w:val="DraftingNotesAgencyChar"/>
              </w:rPr>
              <w:t xml:space="preserve">The PRAC Rapporteur is encouraged to add comments on </w:t>
            </w:r>
            <w:r w:rsidR="002C3CA4">
              <w:rPr>
                <w:rStyle w:val="DraftingNotesAgencyChar"/>
              </w:rPr>
              <w:t xml:space="preserve">any proposed </w:t>
            </w:r>
            <w:r w:rsidR="00F5262B">
              <w:rPr>
                <w:rStyle w:val="DraftingNotesAgencyChar"/>
              </w:rPr>
              <w:t>plans for PAES</w:t>
            </w:r>
            <w:r>
              <w:rPr>
                <w:rStyle w:val="DraftingNotesAgencyChar"/>
              </w:rPr>
              <w:t xml:space="preserve"> in this section of the AR; in addition, they can also send the comments as a concerned MS, through the CAT or CHMP delegations</w:t>
            </w:r>
            <w:r w:rsidRPr="003E07BC">
              <w:rPr>
                <w:rStyle w:val="DraftingNotesAgencyChar"/>
              </w:rPr>
              <w:t>]</w:t>
            </w:r>
          </w:p>
          <w:p w14:paraId="117720EC" w14:textId="77777777" w:rsidR="00F8185C" w:rsidDel="00902945" w:rsidRDefault="00F8185C">
            <w:pPr>
              <w:pStyle w:val="BodytextAgency"/>
            </w:pPr>
            <w:r w:rsidDel="00902945">
              <w:t>&lt;Text&gt;</w:t>
            </w:r>
            <w:r>
              <w:t>&lt;None, the PRAC Rapporteur agrees with the assessment by the CAT/CHMP Rapporteur&gt;</w:t>
            </w:r>
          </w:p>
        </w:tc>
      </w:tr>
    </w:tbl>
    <w:p w14:paraId="1970B4C3" w14:textId="77777777" w:rsidR="00F8185C" w:rsidRPr="009E7EB2" w:rsidRDefault="00F8185C" w:rsidP="00692F53">
      <w:pPr>
        <w:pStyle w:val="BodytextAgency"/>
      </w:pPr>
    </w:p>
    <w:p w14:paraId="1529F515" w14:textId="77777777" w:rsidR="00692F53" w:rsidRDefault="657742FA" w:rsidP="00692F53">
      <w:pPr>
        <w:pStyle w:val="Heading2Agency"/>
      </w:pPr>
      <w:bookmarkStart w:id="333" w:name="_Toc166058420"/>
      <w:bookmarkStart w:id="334" w:name="_Ref177195748"/>
      <w:bookmarkStart w:id="335" w:name="_Ref177195856"/>
      <w:bookmarkStart w:id="336" w:name="_Toc204788359"/>
      <w:r>
        <w:t>Risk minimisation measures</w:t>
      </w:r>
      <w:bookmarkEnd w:id="333"/>
      <w:bookmarkEnd w:id="334"/>
      <w:bookmarkEnd w:id="335"/>
      <w:bookmarkEnd w:id="336"/>
    </w:p>
    <w:p w14:paraId="05ABD23E" w14:textId="6990F2F5" w:rsidR="00692F53" w:rsidRDefault="005243D0" w:rsidP="00692F53">
      <w:pPr>
        <w:pStyle w:val="Draftingnotes-purple"/>
      </w:pPr>
      <w:r w:rsidRPr="005243D0">
        <w:t>This section should be completed by the PRAC Rapporteur by D94. It should be updated after D120 and D180, to reflect updates made to the RMP by the Applicant</w:t>
      </w:r>
      <w:r w:rsidR="00CC2116">
        <w:t xml:space="preserve"> and the </w:t>
      </w:r>
      <w:r w:rsidR="00BB4995">
        <w:t>re-assessment of the PRAC Rapporteur</w:t>
      </w:r>
      <w:r w:rsidRPr="005243D0">
        <w:t>. After the discussion at PRAC (e.g. D166), this section should be updated to reflect the PRAC position</w:t>
      </w:r>
      <w:r w:rsidR="00692F53">
        <w:t>.</w:t>
      </w:r>
    </w:p>
    <w:p w14:paraId="1659EDA7" w14:textId="7EF1AE91" w:rsidR="005243D0" w:rsidRDefault="005243D0" w:rsidP="00D87BFF">
      <w:pPr>
        <w:pStyle w:val="Heading3Agency"/>
      </w:pPr>
      <w:bookmarkStart w:id="337" w:name="_Toc204788360"/>
      <w:r>
        <w:t>Proposed risk minimisation measures</w:t>
      </w:r>
      <w:bookmarkEnd w:id="337"/>
    </w:p>
    <w:p w14:paraId="75827BF4" w14:textId="4F3660E6" w:rsidR="005243D0" w:rsidRDefault="005243D0" w:rsidP="005243D0">
      <w:pPr>
        <w:pStyle w:val="Draftingnotes-purple"/>
      </w:pPr>
      <w:bookmarkStart w:id="338" w:name="_Toc166058421"/>
      <w:r>
        <w:t>FACTUAL. PRAC Rapporteur to summarise the risk minimisation measures proposed by the applicant. If not too extensive, a copy/past of the RMP table is acceptable.</w:t>
      </w:r>
      <w:r w:rsidR="00AB45D2">
        <w:t xml:space="preserve"> </w:t>
      </w:r>
      <w:r w:rsidR="00AB45D2" w:rsidRPr="00AB45D2">
        <w:t>Please make sure all safety concerns from Part II: Module SVIII are listed.</w:t>
      </w:r>
    </w:p>
    <w:p w14:paraId="6FE1A00A" w14:textId="77777777" w:rsidR="00D42FBC" w:rsidRDefault="00D42FBC" w:rsidP="00D42FBC">
      <w:pPr>
        <w:pStyle w:val="DraftingNotesAgency"/>
      </w:pPr>
      <w:r>
        <w:t>C</w:t>
      </w:r>
      <w:r w:rsidRPr="00DB3FF0">
        <w:t xml:space="preserve">opy </w:t>
      </w:r>
      <w:r>
        <w:t xml:space="preserve">and paste the </w:t>
      </w:r>
      <w:r w:rsidRPr="00DB3FF0">
        <w:t xml:space="preserve">table from </w:t>
      </w:r>
      <w:r>
        <w:t xml:space="preserve">the </w:t>
      </w:r>
      <w:r w:rsidRPr="00DB3FF0">
        <w:t xml:space="preserve">RMP </w:t>
      </w:r>
      <w:r>
        <w:t>Part</w:t>
      </w:r>
      <w:r w:rsidRPr="00DB3FF0">
        <w:t xml:space="preserve"> </w:t>
      </w:r>
      <w:r>
        <w:t>V</w:t>
      </w:r>
      <w:r w:rsidRPr="00DB3FF0">
        <w:t>.</w:t>
      </w:r>
      <w:r>
        <w:t>1.</w:t>
      </w:r>
    </w:p>
    <w:p w14:paraId="3DC588C2" w14:textId="65D3363F" w:rsidR="00D42FBC" w:rsidRPr="00784FF5" w:rsidRDefault="00D42FBC" w:rsidP="00D42FBC">
      <w:pPr>
        <w:pStyle w:val="Caption"/>
        <w:rPr>
          <w:b/>
          <w:bCs/>
          <w:i w:val="0"/>
          <w:iCs w:val="0"/>
          <w:color w:val="auto"/>
        </w:rPr>
      </w:pPr>
      <w:r w:rsidRPr="00784FF5">
        <w:rPr>
          <w:b/>
          <w:bCs/>
          <w:i w:val="0"/>
          <w:iCs w:val="0"/>
          <w:color w:val="auto"/>
        </w:rPr>
        <w:t xml:space="preserve">Table </w:t>
      </w:r>
      <w:r w:rsidR="00E65B85" w:rsidRPr="00784FF5">
        <w:rPr>
          <w:b/>
          <w:bCs/>
          <w:i w:val="0"/>
          <w:iCs w:val="0"/>
          <w:color w:val="auto"/>
        </w:rPr>
        <w:fldChar w:fldCharType="begin"/>
      </w:r>
      <w:r w:rsidR="00E65B85" w:rsidRPr="00784FF5">
        <w:rPr>
          <w:b/>
          <w:bCs/>
          <w:i w:val="0"/>
          <w:iCs w:val="0"/>
          <w:color w:val="auto"/>
        </w:rPr>
        <w:instrText xml:space="preserve"> SEQ Table \* ARABIC </w:instrText>
      </w:r>
      <w:r w:rsidR="00E65B85" w:rsidRPr="00784FF5">
        <w:rPr>
          <w:b/>
          <w:bCs/>
          <w:i w:val="0"/>
          <w:iCs w:val="0"/>
          <w:color w:val="auto"/>
        </w:rPr>
        <w:fldChar w:fldCharType="separate"/>
      </w:r>
      <w:r w:rsidR="00C63593" w:rsidRPr="00784FF5">
        <w:rPr>
          <w:b/>
          <w:bCs/>
          <w:i w:val="0"/>
          <w:iCs w:val="0"/>
          <w:noProof/>
          <w:color w:val="auto"/>
        </w:rPr>
        <w:t>25</w:t>
      </w:r>
      <w:r w:rsidR="00E65B85" w:rsidRPr="00784FF5">
        <w:rPr>
          <w:b/>
          <w:bCs/>
          <w:i w:val="0"/>
          <w:iCs w:val="0"/>
          <w:noProof/>
          <w:color w:val="auto"/>
        </w:rPr>
        <w:fldChar w:fldCharType="end"/>
      </w:r>
      <w:r w:rsidRPr="00784FF5">
        <w:rPr>
          <w:b/>
          <w:bCs/>
          <w:i w:val="0"/>
          <w:iCs w:val="0"/>
          <w:color w:val="auto"/>
        </w:rPr>
        <w:t>: Planned routine risk minimisation measures</w:t>
      </w:r>
    </w:p>
    <w:p w14:paraId="61B7F889" w14:textId="77777777" w:rsidR="00BF3403" w:rsidRDefault="00D42FBC" w:rsidP="00D42FBC">
      <w:pPr>
        <w:pStyle w:val="BodytextAgency"/>
      </w:pPr>
      <w:r w:rsidRPr="003855A7">
        <w:t>&lt;T</w:t>
      </w:r>
      <w:r>
        <w:t>able</w:t>
      </w:r>
      <w:r w:rsidRPr="003855A7">
        <w:t>&gt;</w:t>
      </w:r>
    </w:p>
    <w:p w14:paraId="5E1C4E52" w14:textId="05EC9FB8" w:rsidR="00D42FBC" w:rsidRDefault="00171E60" w:rsidP="00D42FBC">
      <w:pPr>
        <w:pStyle w:val="BodytextAgency"/>
      </w:pPr>
      <w:r>
        <w:t>&lt;Text&gt;</w:t>
      </w:r>
    </w:p>
    <w:p w14:paraId="650B4049" w14:textId="389362A7" w:rsidR="005243D0" w:rsidRDefault="005243D0" w:rsidP="005243D0">
      <w:pPr>
        <w:pStyle w:val="DraftingNotesAgency"/>
      </w:pPr>
      <w:r>
        <w:t xml:space="preserve">If the applicant proposed some additional </w:t>
      </w:r>
      <w:r w:rsidR="00C57166">
        <w:t>risk minimisation measures</w:t>
      </w:r>
      <w:r>
        <w:t>:</w:t>
      </w:r>
    </w:p>
    <w:p w14:paraId="7BAE1CCA" w14:textId="52676362" w:rsidR="005243D0" w:rsidRDefault="005243D0" w:rsidP="005243D0">
      <w:pPr>
        <w:pStyle w:val="BodytextAgency"/>
      </w:pPr>
      <w:r>
        <w:t xml:space="preserve">In addition, the applicant has proposed the following additional </w:t>
      </w:r>
      <w:r w:rsidR="00C57166">
        <w:t>risk minimisation measures</w:t>
      </w:r>
      <w:r>
        <w:t>:</w:t>
      </w:r>
    </w:p>
    <w:p w14:paraId="30E539C2" w14:textId="76919064" w:rsidR="00D42FBC" w:rsidRPr="00803A3B" w:rsidRDefault="00D42FBC" w:rsidP="005243D0">
      <w:pPr>
        <w:pStyle w:val="BodytextAgency"/>
      </w:pPr>
      <w:r>
        <w:t>&lt;Text&gt;</w:t>
      </w:r>
    </w:p>
    <w:p w14:paraId="17A4BCBC" w14:textId="77777777" w:rsidR="005243D0" w:rsidRDefault="005243D0" w:rsidP="005243D0">
      <w:pPr>
        <w:pStyle w:val="DraftingNotesAgency"/>
      </w:pPr>
      <w:r>
        <w:t>If none are proposed:</w:t>
      </w:r>
    </w:p>
    <w:p w14:paraId="2A3F1909" w14:textId="77777777" w:rsidR="008E2260" w:rsidRDefault="005243D0" w:rsidP="008E2260">
      <w:pPr>
        <w:pStyle w:val="BodytextAgency"/>
      </w:pPr>
      <w:r>
        <w:t xml:space="preserve">&lt;The applicant did not propose any additional </w:t>
      </w:r>
      <w:r w:rsidR="008E2260">
        <w:t>risk minimisation measures</w:t>
      </w:r>
      <w:r>
        <w:t>.&gt;</w:t>
      </w:r>
    </w:p>
    <w:p w14:paraId="2BAD3D10" w14:textId="5553805A" w:rsidR="00692F53" w:rsidRDefault="657742FA" w:rsidP="008E2260">
      <w:pPr>
        <w:pStyle w:val="Heading3Agency"/>
      </w:pPr>
      <w:bookmarkStart w:id="339" w:name="_Toc204788361"/>
      <w:r>
        <w:t xml:space="preserve">Discussion on the </w:t>
      </w:r>
      <w:r w:rsidR="00F963ED">
        <w:t>r</w:t>
      </w:r>
      <w:r>
        <w:t xml:space="preserve">isk </w:t>
      </w:r>
      <w:r w:rsidR="00F963ED">
        <w:t>m</w:t>
      </w:r>
      <w:r>
        <w:t xml:space="preserve">inimisation </w:t>
      </w:r>
      <w:r w:rsidR="00F963ED">
        <w:t>m</w:t>
      </w:r>
      <w:r>
        <w:t>easures</w:t>
      </w:r>
      <w:bookmarkEnd w:id="338"/>
      <w:bookmarkEnd w:id="339"/>
    </w:p>
    <w:p w14:paraId="25A1F27E" w14:textId="0054EC29" w:rsidR="00671C40" w:rsidRPr="00671C40" w:rsidRDefault="00671C40" w:rsidP="00671C40">
      <w:pPr>
        <w:pStyle w:val="Draftingnotes-purple"/>
      </w:pPr>
      <w:r>
        <w:t xml:space="preserve">ASSESSMENT. PRAC Rapporteur to discuss acceptability of the </w:t>
      </w:r>
      <w:r w:rsidR="00E85157">
        <w:t>risk minimisation measures.</w:t>
      </w:r>
    </w:p>
    <w:p w14:paraId="300C4C8E" w14:textId="02CC9E71" w:rsidR="00692F53" w:rsidRDefault="657742FA" w:rsidP="0068083B">
      <w:pPr>
        <w:pStyle w:val="Heading4Agency"/>
      </w:pPr>
      <w:r>
        <w:lastRenderedPageBreak/>
        <w:t xml:space="preserve">Routine </w:t>
      </w:r>
      <w:r w:rsidR="00F963ED">
        <w:t>r</w:t>
      </w:r>
      <w:r>
        <w:t xml:space="preserve">isk </w:t>
      </w:r>
      <w:r w:rsidR="00F963ED">
        <w:t>m</w:t>
      </w:r>
      <w:r>
        <w:t xml:space="preserve">inimisation </w:t>
      </w:r>
      <w:r w:rsidR="00F963ED">
        <w:t>m</w:t>
      </w:r>
      <w:r>
        <w:t>easures</w:t>
      </w:r>
    </w:p>
    <w:p w14:paraId="0749E600" w14:textId="4C538B1E" w:rsidR="00692F53" w:rsidRDefault="00692F53" w:rsidP="00377738">
      <w:pPr>
        <w:pStyle w:val="DraftingNotesAgency"/>
      </w:pPr>
      <w:r>
        <w:t>Discuss</w:t>
      </w:r>
      <w:r w:rsidRPr="00E9487A">
        <w:t xml:space="preserve"> whether </w:t>
      </w:r>
      <w:r>
        <w:t xml:space="preserve">the routine </w:t>
      </w:r>
      <w:r w:rsidRPr="00E9487A">
        <w:t>risk minimisation activities as proposed by the applicant are sufficient or whether additional risk minimisation measures are needed.</w:t>
      </w:r>
      <w:r w:rsidRPr="00DF766F">
        <w:t xml:space="preserve"> </w:t>
      </w:r>
    </w:p>
    <w:p w14:paraId="0A0A2CEB" w14:textId="5F1C9C85" w:rsidR="00E85157" w:rsidRPr="00E85157" w:rsidRDefault="00E85157" w:rsidP="00E85157">
      <w:pPr>
        <w:pStyle w:val="BodytextAgency"/>
      </w:pPr>
      <w:r>
        <w:t>&lt;Text&gt;</w:t>
      </w:r>
    </w:p>
    <w:p w14:paraId="390942D3" w14:textId="77777777" w:rsidR="00692F53" w:rsidRDefault="657742FA" w:rsidP="0068083B">
      <w:pPr>
        <w:pStyle w:val="Heading4Agency"/>
      </w:pPr>
      <w:r>
        <w:t>Additional risk minimisation measures</w:t>
      </w:r>
    </w:p>
    <w:p w14:paraId="706979B1" w14:textId="71751938" w:rsidR="00692F53" w:rsidRDefault="00692F53" w:rsidP="00377738">
      <w:pPr>
        <w:pStyle w:val="DraftingNotesAgency"/>
      </w:pPr>
      <w:r>
        <w:t>Discuss</w:t>
      </w:r>
      <w:r w:rsidRPr="00E9487A">
        <w:t xml:space="preserve"> whether </w:t>
      </w:r>
      <w:r>
        <w:t xml:space="preserve">the additional </w:t>
      </w:r>
      <w:r w:rsidRPr="00E9487A">
        <w:t xml:space="preserve">risk minimisation activities as proposed by the applicant are </w:t>
      </w:r>
      <w:r w:rsidR="00613801">
        <w:t xml:space="preserve">acceptable or not acceptable. Further, discuss if the proposed </w:t>
      </w:r>
      <w:proofErr w:type="spellStart"/>
      <w:r w:rsidR="00613801">
        <w:t>aRMM</w:t>
      </w:r>
      <w:proofErr w:type="spellEnd"/>
      <w:r w:rsidR="00613801">
        <w:t xml:space="preserve">(s) are </w:t>
      </w:r>
      <w:r w:rsidRPr="00E9487A">
        <w:t xml:space="preserve">sufficient or whether </w:t>
      </w:r>
      <w:r>
        <w:t>they need to be updated or whether other</w:t>
      </w:r>
      <w:r w:rsidRPr="00E9487A">
        <w:t xml:space="preserve"> risk minimisation measures are needed.</w:t>
      </w:r>
      <w:r w:rsidRPr="00DF766F">
        <w:t xml:space="preserve"> </w:t>
      </w:r>
      <w:r w:rsidRPr="00C3382F">
        <w:t>If there are no</w:t>
      </w:r>
      <w:r>
        <w:t xml:space="preserve"> additional</w:t>
      </w:r>
      <w:r w:rsidRPr="00C3382F">
        <w:t xml:space="preserve"> risk minimisation measures</w:t>
      </w:r>
      <w:r>
        <w:t xml:space="preserve"> proposed,</w:t>
      </w:r>
      <w:r w:rsidRPr="00C3382F">
        <w:t xml:space="preserve"> state “</w:t>
      </w:r>
      <w:r w:rsidR="00B4092B">
        <w:t>The applicant did not propose any additional risk minimisation measures</w:t>
      </w:r>
      <w:r w:rsidRPr="00C3382F">
        <w:t>.”</w:t>
      </w:r>
      <w:r w:rsidR="007941BF">
        <w:t xml:space="preserve">. If </w:t>
      </w:r>
      <w:proofErr w:type="spellStart"/>
      <w:r w:rsidR="008B5A9B">
        <w:t>aRMM</w:t>
      </w:r>
      <w:proofErr w:type="spellEnd"/>
      <w:r w:rsidR="008B5A9B">
        <w:t>(s) are necessary for additional safety concerns</w:t>
      </w:r>
      <w:r w:rsidR="007941BF">
        <w:t xml:space="preserve">, describe </w:t>
      </w:r>
      <w:r w:rsidR="005E0425">
        <w:t xml:space="preserve">risks that need to be considered for additional risk minimisation measures and, if appropriate, describe what measures should be </w:t>
      </w:r>
      <w:r w:rsidR="00F963ED">
        <w:t>proposed.</w:t>
      </w:r>
    </w:p>
    <w:p w14:paraId="1D5CEDC2" w14:textId="57C54AA4" w:rsidR="004D4153" w:rsidRPr="004D4153" w:rsidRDefault="00312F69" w:rsidP="00AA20D4">
      <w:pPr>
        <w:pStyle w:val="BodytextAgency"/>
      </w:pPr>
      <w:r w:rsidRPr="003855A7">
        <w:t>&lt;</w:t>
      </w:r>
      <w:r w:rsidR="00B9511D">
        <w:t>Text</w:t>
      </w:r>
      <w:r w:rsidR="006365E9">
        <w:t>&gt;</w:t>
      </w:r>
    </w:p>
    <w:p w14:paraId="1D97E8E6" w14:textId="13491128" w:rsidR="008955D5" w:rsidRDefault="008955D5" w:rsidP="00BB7B1B">
      <w:pPr>
        <w:pStyle w:val="Heading4Agency"/>
      </w:pPr>
      <w:r>
        <w:t>&lt;</w:t>
      </w:r>
      <w:r w:rsidR="008801C2">
        <w:t>P</w:t>
      </w:r>
      <w:r>
        <w:t>atients</w:t>
      </w:r>
      <w:r w:rsidR="008801C2">
        <w:t xml:space="preserve"> engagement</w:t>
      </w:r>
      <w:r>
        <w:t xml:space="preserve"> on the risk minimisation activities&gt;</w:t>
      </w:r>
    </w:p>
    <w:p w14:paraId="59141BF7" w14:textId="73C20D74" w:rsidR="008955D5" w:rsidRPr="004B4C2E" w:rsidRDefault="008955D5" w:rsidP="008955D5">
      <w:pPr>
        <w:pStyle w:val="DraftingNotesAgency"/>
      </w:pPr>
      <w:r w:rsidRPr="00BB7B1B">
        <w:t xml:space="preserve">If patient experience data on risk minimisation preferences were submitted through third parties’ consultation, include them here and </w:t>
      </w:r>
      <w:r w:rsidR="00AB1C58">
        <w:t xml:space="preserve">explain </w:t>
      </w:r>
      <w:r w:rsidR="00351175">
        <w:t>if they</w:t>
      </w:r>
      <w:r w:rsidRPr="00BB7B1B">
        <w:t xml:space="preserve"> were considered</w:t>
      </w:r>
      <w:r w:rsidR="00351175">
        <w:t>, and if not, why not</w:t>
      </w:r>
      <w:r w:rsidRPr="00BB7B1B">
        <w:t>.</w:t>
      </w:r>
      <w:r w:rsidRPr="004B4C2E">
        <w:t xml:space="preserve"> </w:t>
      </w:r>
    </w:p>
    <w:p w14:paraId="3BDB03F9" w14:textId="091DC495" w:rsidR="008955D5" w:rsidRDefault="00F963ED" w:rsidP="00AB0AC2">
      <w:pPr>
        <w:pStyle w:val="BodytextAgency"/>
      </w:pPr>
      <w:r>
        <w:t>&lt;Text&gt;</w:t>
      </w:r>
    </w:p>
    <w:p w14:paraId="43C724A6" w14:textId="53EB3639" w:rsidR="00692F53" w:rsidRDefault="778ADE39" w:rsidP="63EB4534">
      <w:pPr>
        <w:pStyle w:val="Heading2Agency"/>
      </w:pPr>
      <w:bookmarkStart w:id="340" w:name="_Toc204788362"/>
      <w:bookmarkStart w:id="341" w:name="_Toc166058423"/>
      <w:r>
        <w:t xml:space="preserve">RMP Summary and RMP Annexes </w:t>
      </w:r>
      <w:r w:rsidR="0063059D">
        <w:t>o</w:t>
      </w:r>
      <w:r>
        <w:t>verall conclusion</w:t>
      </w:r>
      <w:bookmarkEnd w:id="340"/>
      <w:r>
        <w:t xml:space="preserve"> </w:t>
      </w:r>
    </w:p>
    <w:p w14:paraId="4FC387EA" w14:textId="26AF4F5A" w:rsidR="00770518" w:rsidRDefault="00770518" w:rsidP="00703404">
      <w:pPr>
        <w:pStyle w:val="Draftingnotes-purple"/>
      </w:pPr>
      <w:r>
        <w:t xml:space="preserve">ASSESSMENT. PRAC Rapporteur </w:t>
      </w:r>
      <w:r w:rsidR="00D31B2B">
        <w:t>to include any comments on the RMP summary and/or annexes.</w:t>
      </w:r>
    </w:p>
    <w:p w14:paraId="270DC8DD" w14:textId="31065797" w:rsidR="778ADE39" w:rsidRDefault="778ADE39" w:rsidP="00C72F93">
      <w:pPr>
        <w:pStyle w:val="DraftingNotesAgency"/>
      </w:pPr>
      <w:r>
        <w:t xml:space="preserve">Include points </w:t>
      </w:r>
      <w:r w:rsidR="7375FA84">
        <w:t xml:space="preserve">for the Applicant to </w:t>
      </w:r>
      <w:r>
        <w:t>address in the RMP Summary and the RMP A</w:t>
      </w:r>
      <w:r w:rsidR="01E6E331">
        <w:t>n</w:t>
      </w:r>
      <w:r>
        <w:t>n</w:t>
      </w:r>
      <w:r w:rsidR="6D09EB53">
        <w:t>exes</w:t>
      </w:r>
      <w:r w:rsidR="00CC1361">
        <w:t>.</w:t>
      </w:r>
    </w:p>
    <w:p w14:paraId="6B79D8A7" w14:textId="135B057D" w:rsidR="778ADE39" w:rsidRDefault="778ADE39" w:rsidP="00C72F93">
      <w:pPr>
        <w:pStyle w:val="BodytextAgency"/>
      </w:pPr>
      <w:r>
        <w:t>&lt;Text&gt;</w:t>
      </w:r>
    </w:p>
    <w:p w14:paraId="5522FE35" w14:textId="6B6BF4A2" w:rsidR="2956DA3D" w:rsidRDefault="70B177D3" w:rsidP="2956DA3D">
      <w:pPr>
        <w:pStyle w:val="BodytextAgency"/>
      </w:pPr>
      <w:r>
        <w:t xml:space="preserve">&lt;The RMP Part VI and the RMP Annexes are </w:t>
      </w:r>
      <w:r w:rsidR="2D8AE858">
        <w:t>acceptable</w:t>
      </w:r>
      <w:r>
        <w:t>&gt;</w:t>
      </w:r>
    </w:p>
    <w:p w14:paraId="58D26829" w14:textId="1F889E1A" w:rsidR="00A307B8" w:rsidRDefault="00A307B8" w:rsidP="00692F53">
      <w:pPr>
        <w:pStyle w:val="Heading2Agency"/>
      </w:pPr>
      <w:bookmarkStart w:id="342" w:name="_Toc204788363"/>
      <w:r>
        <w:t>PRAC Outcome at &lt;D166&gt;&lt;</w:t>
      </w:r>
      <w:r w:rsidR="00161C69">
        <w:t>D105</w:t>
      </w:r>
      <w:r>
        <w:t>&gt;</w:t>
      </w:r>
      <w:bookmarkEnd w:id="342"/>
    </w:p>
    <w:p w14:paraId="2E110C3C" w14:textId="09CF1E04" w:rsidR="004B64E9" w:rsidRPr="00703404" w:rsidRDefault="004B64E9" w:rsidP="00162D44">
      <w:pPr>
        <w:pStyle w:val="Draftingnotes-purple"/>
      </w:pPr>
      <w:r w:rsidRPr="00703404">
        <w:t xml:space="preserve">ASSESSMENT. The </w:t>
      </w:r>
      <w:r w:rsidR="004F7CC0">
        <w:t xml:space="preserve">EMA PL in collaboration with the </w:t>
      </w:r>
      <w:r w:rsidRPr="00703404">
        <w:t>PRAC Rapporteur will</w:t>
      </w:r>
      <w:r w:rsidR="00F33B03">
        <w:t xml:space="preserve"> draft</w:t>
      </w:r>
      <w:r w:rsidR="00570EF0">
        <w:t xml:space="preserve"> and</w:t>
      </w:r>
      <w:r w:rsidRPr="00703404">
        <w:t xml:space="preserve"> add this part in the AR.</w:t>
      </w:r>
    </w:p>
    <w:p w14:paraId="4CDA3A05" w14:textId="13B29F3A" w:rsidR="00D74672" w:rsidRDefault="00D74672" w:rsidP="00D74672">
      <w:pPr>
        <w:pStyle w:val="BodytextAgency"/>
      </w:pPr>
      <w:r>
        <w:t xml:space="preserve">&lt;PRAC endorsed the </w:t>
      </w:r>
      <w:r w:rsidR="00A66EF3">
        <w:t xml:space="preserve">PRAC </w:t>
      </w:r>
      <w:r>
        <w:t>Rapporteur</w:t>
      </w:r>
      <w:r w:rsidR="00A66EF3">
        <w:t>’s</w:t>
      </w:r>
      <w:r>
        <w:t xml:space="preserve"> assessment of the RMP and its conclusions, without further additions.&gt; </w:t>
      </w:r>
    </w:p>
    <w:p w14:paraId="5C482E78" w14:textId="0323A563" w:rsidR="00D74672" w:rsidRDefault="00D74672" w:rsidP="00D74672">
      <w:pPr>
        <w:pStyle w:val="BodytextAgency"/>
      </w:pPr>
      <w:r>
        <w:t xml:space="preserve">&lt;PRAC </w:t>
      </w:r>
      <w:r w:rsidR="00CC1361">
        <w:t>discussed and agreed</w:t>
      </w:r>
      <w:r>
        <w:t xml:space="preserve"> the following comments and recommendations:</w:t>
      </w:r>
      <w:r w:rsidR="00674D16">
        <w:t>&gt;</w:t>
      </w:r>
    </w:p>
    <w:p w14:paraId="0726796C" w14:textId="57824D50" w:rsidR="00ED7B1C" w:rsidRPr="003650C0" w:rsidRDefault="00CC1361" w:rsidP="003650C0">
      <w:pPr>
        <w:pStyle w:val="DraftingNotesAgency"/>
      </w:pPr>
      <w:r w:rsidRPr="003650C0">
        <w:t>L</w:t>
      </w:r>
      <w:r w:rsidR="00D74672" w:rsidRPr="003650C0">
        <w:t>ist the topics that PRAC</w:t>
      </w:r>
      <w:r w:rsidR="00CF2E7F" w:rsidRPr="003650C0">
        <w:t xml:space="preserve"> discussed and</w:t>
      </w:r>
      <w:r w:rsidR="00D74672" w:rsidRPr="003650C0">
        <w:t xml:space="preserve"> propose</w:t>
      </w:r>
      <w:r w:rsidR="00357287" w:rsidRPr="003650C0">
        <w:t>d</w:t>
      </w:r>
      <w:r w:rsidR="00D74672" w:rsidRPr="003650C0">
        <w:t xml:space="preserve"> to be added in the AR </w:t>
      </w:r>
      <w:r w:rsidR="00357287" w:rsidRPr="003650C0">
        <w:t>and LOQ/LOI,</w:t>
      </w:r>
      <w:r w:rsidR="00D74672" w:rsidRPr="003650C0">
        <w:t xml:space="preserve"> to be addressed in </w:t>
      </w:r>
      <w:r w:rsidR="00357287" w:rsidRPr="003650C0">
        <w:t>an</w:t>
      </w:r>
      <w:r w:rsidR="00D74672" w:rsidRPr="003650C0">
        <w:t xml:space="preserve"> updated RMP; focus on differences from the Rapporteurs’</w:t>
      </w:r>
      <w:r w:rsidR="00961488" w:rsidRPr="003650C0">
        <w:t xml:space="preserve"> </w:t>
      </w:r>
      <w:r w:rsidR="00420555">
        <w:t>recommendations (use the headers “safety specification”, “</w:t>
      </w:r>
      <w:r w:rsidR="00210835">
        <w:t>pharmacovigilance</w:t>
      </w:r>
      <w:r w:rsidR="00420555">
        <w:t xml:space="preserve"> plan” and “risk mi</w:t>
      </w:r>
      <w:r w:rsidR="00210835">
        <w:t>nimisation measures” as necessary)</w:t>
      </w:r>
      <w:r w:rsidRPr="003650C0">
        <w:t>;</w:t>
      </w:r>
      <w:r w:rsidR="00D74672" w:rsidRPr="003650C0">
        <w:t xml:space="preserve"> do not </w:t>
      </w:r>
      <w:r w:rsidR="00C45E3E" w:rsidRPr="003650C0">
        <w:t xml:space="preserve">include </w:t>
      </w:r>
      <w:r w:rsidR="00961488" w:rsidRPr="003650C0">
        <w:t xml:space="preserve">discussed </w:t>
      </w:r>
      <w:r w:rsidR="00495BC2" w:rsidRPr="003650C0">
        <w:t xml:space="preserve">points that </w:t>
      </w:r>
      <w:r w:rsidR="003954FB">
        <w:t>do not result in</w:t>
      </w:r>
      <w:r w:rsidR="00495BC2" w:rsidRPr="003650C0">
        <w:t xml:space="preserve"> </w:t>
      </w:r>
      <w:r w:rsidR="00CF2E7F" w:rsidRPr="003650C0">
        <w:t>additional changes proposed</w:t>
      </w:r>
      <w:r w:rsidRPr="003650C0">
        <w:t>.</w:t>
      </w:r>
      <w:r w:rsidR="00500BCB" w:rsidRPr="003650C0">
        <w:t xml:space="preserve"> </w:t>
      </w:r>
      <w:r w:rsidR="003954FB">
        <w:t>Be concise and only capture th</w:t>
      </w:r>
      <w:r w:rsidR="00141038">
        <w:t xml:space="preserve">e final position of the Committee, not all the discussions. </w:t>
      </w:r>
      <w:r w:rsidR="00500BCB" w:rsidRPr="003650C0">
        <w:t>Phrase recommendations as</w:t>
      </w:r>
      <w:r w:rsidR="00ED7B1C" w:rsidRPr="003650C0">
        <w:t xml:space="preserve"> text</w:t>
      </w:r>
      <w:r w:rsidR="00500BCB" w:rsidRPr="003650C0">
        <w:t xml:space="preserve"> that </w:t>
      </w:r>
      <w:r w:rsidR="00900633" w:rsidRPr="003650C0">
        <w:t>could</w:t>
      </w:r>
      <w:r w:rsidR="00500BCB" w:rsidRPr="003650C0">
        <w:t xml:space="preserve"> be reused </w:t>
      </w:r>
      <w:r w:rsidR="00ED7B1C" w:rsidRPr="003650C0">
        <w:t>for RMP MO/OCs.</w:t>
      </w:r>
      <w:r w:rsidR="00560733" w:rsidRPr="003650C0">
        <w:t xml:space="preserve"> PRAC Rapporteur should ensure that the </w:t>
      </w:r>
      <w:r w:rsidR="004D03F5" w:rsidRPr="003650C0">
        <w:t xml:space="preserve">RMP sections </w:t>
      </w:r>
      <w:r w:rsidR="005675B1">
        <w:t xml:space="preserve">above </w:t>
      </w:r>
      <w:r w:rsidR="004D03F5" w:rsidRPr="003650C0">
        <w:t xml:space="preserve">and the outstanding issues are updated accordingly, to account for the </w:t>
      </w:r>
      <w:r w:rsidR="00E40F42" w:rsidRPr="003650C0">
        <w:t>PRAC recommendations.</w:t>
      </w:r>
    </w:p>
    <w:p w14:paraId="7E5B844E" w14:textId="6CD38EB8" w:rsidR="009C72E1" w:rsidRPr="009C72E1" w:rsidRDefault="00674D16" w:rsidP="00A44898">
      <w:pPr>
        <w:pStyle w:val="BodytextAgency"/>
        <w:numPr>
          <w:ilvl w:val="0"/>
          <w:numId w:val="67"/>
        </w:numPr>
      </w:pPr>
      <w:r>
        <w:t>&lt;</w:t>
      </w:r>
      <w:r w:rsidRPr="006E5F38">
        <w:rPr>
          <w:highlight w:val="lightGray"/>
        </w:rPr>
        <w:t>topics to be addressed</w:t>
      </w:r>
      <w:r>
        <w:t>&gt;</w:t>
      </w:r>
    </w:p>
    <w:p w14:paraId="1BB09AD1" w14:textId="2F72855A" w:rsidR="00692F53" w:rsidRDefault="778ADE39" w:rsidP="00692F53">
      <w:pPr>
        <w:pStyle w:val="Heading2Agency"/>
      </w:pPr>
      <w:bookmarkStart w:id="343" w:name="_Toc204788364"/>
      <w:r>
        <w:t xml:space="preserve">Overall conclusion </w:t>
      </w:r>
      <w:r w:rsidR="657742FA">
        <w:t>on the Risk Management Plan</w:t>
      </w:r>
      <w:bookmarkEnd w:id="341"/>
      <w:bookmarkEnd w:id="343"/>
    </w:p>
    <w:p w14:paraId="4B2CB698" w14:textId="23DF685A" w:rsidR="00F72C37" w:rsidRDefault="00C0486F" w:rsidP="00464875">
      <w:pPr>
        <w:pStyle w:val="DraftingNotesAgency"/>
        <w:rPr>
          <w:color w:val="9900CC"/>
        </w:rPr>
      </w:pPr>
      <w:r w:rsidRPr="00C0486F">
        <w:rPr>
          <w:color w:val="9900CC"/>
        </w:rPr>
        <w:t xml:space="preserve">ASSESSMENT. At each milestone the </w:t>
      </w:r>
      <w:r w:rsidR="00F72C37">
        <w:rPr>
          <w:color w:val="9900CC"/>
        </w:rPr>
        <w:t xml:space="preserve">CHMP/CAT and </w:t>
      </w:r>
      <w:r w:rsidRPr="00C0486F">
        <w:rPr>
          <w:color w:val="9900CC"/>
        </w:rPr>
        <w:t>PRAC Rapporteur should choose one of the options below. By D195 all options, except the final relevant one, should be deleted.</w:t>
      </w:r>
    </w:p>
    <w:p w14:paraId="1F04F02C" w14:textId="08861E19" w:rsidR="00692F53" w:rsidRPr="00DB3FF0" w:rsidRDefault="00692F53" w:rsidP="00692F53">
      <w:pPr>
        <w:pStyle w:val="DraftingNotesAgency"/>
      </w:pPr>
      <w:r w:rsidRPr="00DB3FF0">
        <w:lastRenderedPageBreak/>
        <w:t>[A) If the RMP is acceptable</w:t>
      </w:r>
    </w:p>
    <w:p w14:paraId="1B7E82F5" w14:textId="4ECD5020" w:rsidR="00692F53" w:rsidRPr="00DB3FF0" w:rsidRDefault="006E63E7" w:rsidP="00531CDF">
      <w:pPr>
        <w:pStyle w:val="BodytextAgency"/>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6E37F1">
        <w:rPr>
          <w:snapToGrid w:val="0"/>
        </w:rPr>
        <w:t>The &lt;CAT&gt;&lt;CHMP&gt; and PRAC</w:t>
      </w:r>
      <w:r w:rsidR="006E37F1" w:rsidRPr="00DB3FF0">
        <w:rPr>
          <w:snapToGrid w:val="0"/>
        </w:rPr>
        <w:t xml:space="preserve"> </w:t>
      </w:r>
      <w:r w:rsidR="00692F53" w:rsidRPr="00DB3FF0">
        <w:rPr>
          <w:snapToGrid w:val="0"/>
        </w:rPr>
        <w:t xml:space="preserve">consider that the risk management plan version </w:t>
      </w:r>
      <w:r w:rsidR="0020681F">
        <w:rPr>
          <w:snapToGrid w:val="0"/>
        </w:rPr>
        <w:t>[</w:t>
      </w:r>
      <w:r w:rsidR="0020681F" w:rsidRPr="0020681F">
        <w:rPr>
          <w:snapToGrid w:val="0"/>
          <w:highlight w:val="lightGray"/>
        </w:rPr>
        <w:t>insert RMP version</w:t>
      </w:r>
      <w:r w:rsidR="0020681F">
        <w:rPr>
          <w:snapToGrid w:val="0"/>
        </w:rPr>
        <w:t>]</w:t>
      </w:r>
      <w:r w:rsidR="00692F53" w:rsidRPr="00DB3FF0">
        <w:rPr>
          <w:snapToGrid w:val="0"/>
        </w:rPr>
        <w:t xml:space="preserve"> is acceptable. </w:t>
      </w:r>
    </w:p>
    <w:p w14:paraId="76DEC5EB" w14:textId="77777777" w:rsidR="00570EF0" w:rsidRDefault="00692F53" w:rsidP="00531CDF">
      <w:pPr>
        <w:pStyle w:val="BodytextAgency"/>
      </w:pPr>
      <w:r w:rsidRPr="00C3382F">
        <w:t xml:space="preserve">&lt;In addition, the following minor revisions are recommended to be </w:t>
      </w:r>
      <w:proofErr w:type="gramStart"/>
      <w:r w:rsidRPr="00C3382F">
        <w:t>taken into account</w:t>
      </w:r>
      <w:proofErr w:type="gramEnd"/>
      <w:r w:rsidRPr="00C3382F">
        <w:t xml:space="preserve"> with the next RMP update:</w:t>
      </w:r>
      <w:r w:rsidR="00DF7DBA">
        <w:t>&gt;</w:t>
      </w:r>
    </w:p>
    <w:p w14:paraId="70D3C91E" w14:textId="0145B623" w:rsidR="00D55F8F" w:rsidRDefault="00DF7DBA" w:rsidP="00531CDF">
      <w:pPr>
        <w:pStyle w:val="BodytextAgency"/>
      </w:pPr>
      <w:r>
        <w:t>&lt;Text [</w:t>
      </w:r>
      <w:r w:rsidRPr="00DF7DBA">
        <w:rPr>
          <w:highlight w:val="lightGray"/>
        </w:rPr>
        <w:t xml:space="preserve">insert </w:t>
      </w:r>
      <w:r>
        <w:rPr>
          <w:highlight w:val="lightGray"/>
        </w:rPr>
        <w:t>r</w:t>
      </w:r>
      <w:r w:rsidRPr="00DF7DBA">
        <w:rPr>
          <w:highlight w:val="lightGray"/>
        </w:rPr>
        <w:t>evisions to the RMP recommended with the next RMP update</w:t>
      </w:r>
      <w:r>
        <w:t>]&gt;</w:t>
      </w:r>
    </w:p>
    <w:p w14:paraId="4BD4F797" w14:textId="6B3DE6DF" w:rsidR="00692F53" w:rsidRPr="00DB3FF0" w:rsidRDefault="00692F53" w:rsidP="00692F53">
      <w:pPr>
        <w:pStyle w:val="DraftingNotesAgency"/>
      </w:pPr>
      <w:r w:rsidRPr="00DB3FF0">
        <w:t>[B) If the RMP could be acceptable with revisions required</w:t>
      </w:r>
    </w:p>
    <w:p w14:paraId="730BCCE8" w14:textId="046947A7" w:rsidR="00570EF0" w:rsidRDefault="006E63E7" w:rsidP="00692F53">
      <w:pPr>
        <w:pStyle w:val="BodytextAgency"/>
        <w:rPr>
          <w:snapToGrid w:val="0"/>
        </w:rPr>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8D3BEE">
        <w:rPr>
          <w:snapToGrid w:val="0"/>
        </w:rPr>
        <w:t xml:space="preserve">The </w:t>
      </w:r>
      <w:r w:rsidR="00D55F8F">
        <w:rPr>
          <w:snapToGrid w:val="0"/>
        </w:rPr>
        <w:t>&lt;CAT&gt;&lt;CHMP&gt; and PRAC</w:t>
      </w:r>
      <w:r w:rsidR="00D55F8F" w:rsidRPr="00DB3FF0">
        <w:rPr>
          <w:snapToGrid w:val="0"/>
        </w:rPr>
        <w:t xml:space="preserve"> consider </w:t>
      </w:r>
      <w:r w:rsidR="00692F53" w:rsidRPr="00DB3FF0">
        <w:rPr>
          <w:snapToGrid w:val="0"/>
        </w:rPr>
        <w:t xml:space="preserve">that the risk management plan version </w:t>
      </w:r>
      <w:r w:rsidR="0020681F">
        <w:rPr>
          <w:snapToGrid w:val="0"/>
        </w:rPr>
        <w:t>[</w:t>
      </w:r>
      <w:r w:rsidR="0020681F" w:rsidRPr="0020681F">
        <w:rPr>
          <w:snapToGrid w:val="0"/>
          <w:highlight w:val="lightGray"/>
        </w:rPr>
        <w:t>insert RMP version</w:t>
      </w:r>
      <w:r w:rsidR="0020681F">
        <w:rPr>
          <w:snapToGrid w:val="0"/>
        </w:rPr>
        <w:t>]</w:t>
      </w:r>
      <w:r w:rsidR="0020681F" w:rsidRPr="00DB3FF0">
        <w:rPr>
          <w:snapToGrid w:val="0"/>
        </w:rPr>
        <w:t xml:space="preserve"> </w:t>
      </w:r>
      <w:r w:rsidR="00692F53" w:rsidRPr="00DB3FF0">
        <w:rPr>
          <w:snapToGrid w:val="0"/>
        </w:rPr>
        <w:t xml:space="preserve">could be acceptable if the applicant implements the changes to the RMP </w:t>
      </w:r>
      <w:r w:rsidR="00D55F8F">
        <w:rPr>
          <w:snapToGrid w:val="0"/>
        </w:rPr>
        <w:t>requested in the &lt;list of questions&gt;&lt;list of outstanding issues&gt;</w:t>
      </w:r>
      <w:r w:rsidR="00692F53" w:rsidRPr="00DB3FF0">
        <w:rPr>
          <w:snapToGrid w:val="0"/>
        </w:rPr>
        <w:t>:</w:t>
      </w:r>
    </w:p>
    <w:p w14:paraId="442B292E" w14:textId="7B89DDB8" w:rsidR="00692F53" w:rsidRPr="00DB3FF0" w:rsidRDefault="00DF7DBA" w:rsidP="00692F53">
      <w:pPr>
        <w:pStyle w:val="BodytextAgency"/>
        <w:rPr>
          <w:snapToGrid w:val="0"/>
        </w:rPr>
      </w:pPr>
      <w:r>
        <w:rPr>
          <w:snapToGrid w:val="0"/>
        </w:rPr>
        <w:t>&lt;Text&gt;</w:t>
      </w:r>
    </w:p>
    <w:p w14:paraId="46D7B4EF" w14:textId="24BBAD88" w:rsidR="00692F53" w:rsidRPr="005839CA" w:rsidRDefault="00692F53" w:rsidP="00692F53">
      <w:pPr>
        <w:pStyle w:val="DraftingNotesAgency"/>
      </w:pPr>
      <w:r w:rsidRPr="005839CA">
        <w:t>[C) If the RMP is not acceptable, in case of negative opinion.</w:t>
      </w:r>
      <w:r w:rsidR="006E37F1">
        <w:t xml:space="preserve"> A major objection on the RMP should be raised</w:t>
      </w:r>
      <w:r w:rsidR="00D55F8F">
        <w:t>.</w:t>
      </w:r>
    </w:p>
    <w:p w14:paraId="5C450BE4" w14:textId="2D1FF4B6" w:rsidR="00692F53" w:rsidRDefault="006E63E7" w:rsidP="00692F53">
      <w:pPr>
        <w:pStyle w:val="BodytextAgency"/>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8D3BEE">
        <w:rPr>
          <w:snapToGrid w:val="0"/>
        </w:rPr>
        <w:t xml:space="preserve">The </w:t>
      </w:r>
      <w:r w:rsidR="00D55F8F">
        <w:rPr>
          <w:snapToGrid w:val="0"/>
        </w:rPr>
        <w:t>&lt;CAT&gt;&lt;CHMP&gt; and PRAC</w:t>
      </w:r>
      <w:r w:rsidR="008D3BEE">
        <w:rPr>
          <w:snapToGrid w:val="0"/>
        </w:rPr>
        <w:t>,</w:t>
      </w:r>
      <w:r w:rsidR="00692F53" w:rsidRPr="005839CA">
        <w:t xml:space="preserve"> having considered the data submitted in the application, </w:t>
      </w:r>
      <w:proofErr w:type="gramStart"/>
      <w:r w:rsidR="00692F53" w:rsidRPr="005839CA">
        <w:t>w</w:t>
      </w:r>
      <w:r w:rsidR="00D55F8F">
        <w:t>ere</w:t>
      </w:r>
      <w:r w:rsidR="00692F53" w:rsidRPr="005839CA">
        <w:t xml:space="preserve"> of the opinion that</w:t>
      </w:r>
      <w:proofErr w:type="gramEnd"/>
      <w:r w:rsidR="00692F53" w:rsidRPr="005839CA">
        <w:t xml:space="preserve"> due to the concerns identified with this application, the risk management plan cannot be agreed at this stage.</w:t>
      </w:r>
    </w:p>
    <w:p w14:paraId="645565A4" w14:textId="77777777" w:rsidR="00EF555A" w:rsidRDefault="00EF555A" w:rsidP="00692F53">
      <w:pPr>
        <w:pStyle w:val="BodytextAgency"/>
      </w:pPr>
    </w:p>
    <w:p w14:paraId="1EB5A438" w14:textId="12D643DF" w:rsidR="00EB51CC" w:rsidRPr="005839CA" w:rsidRDefault="00EB51CC" w:rsidP="00692F53">
      <w:pPr>
        <w:pStyle w:val="BodytextAgency"/>
      </w:pPr>
      <w:r w:rsidRPr="00EB51CC">
        <w:t xml:space="preserve">The Applicant is reminded that in case of a Positive Opinion, the body of the RMP and Annexes 4 and 6 (as applicable) will be published on the EMA website at the time of the EPAR publication, so considerations should be given on the retention/removal of </w:t>
      </w:r>
      <w:r w:rsidR="005D0F92">
        <w:t xml:space="preserve">Protected </w:t>
      </w:r>
      <w:r w:rsidRPr="00EB51CC">
        <w:t>Personal Data (</w:t>
      </w:r>
      <w:r w:rsidR="005D0F92">
        <w:t>P</w:t>
      </w:r>
      <w:r w:rsidRPr="00EB51CC">
        <w:t>PD) and identification of Commercially Confidential Information (CCI) in any updated RMP submitted throughout this procedure.</w:t>
      </w:r>
    </w:p>
    <w:p w14:paraId="127FB471" w14:textId="77777777" w:rsidR="00F93029" w:rsidRDefault="00F93029" w:rsidP="00F93029">
      <w:pPr>
        <w:pStyle w:val="Heading1Agency"/>
      </w:pPr>
      <w:bookmarkStart w:id="344" w:name="_Toc166058424"/>
      <w:bookmarkStart w:id="345" w:name="_Toc204788365"/>
      <w:r>
        <w:lastRenderedPageBreak/>
        <w:t>Pharmacovigilance</w:t>
      </w:r>
      <w:bookmarkEnd w:id="344"/>
      <w:bookmarkEnd w:id="345"/>
    </w:p>
    <w:p w14:paraId="483A05ED" w14:textId="77777777" w:rsidR="00F93029" w:rsidRPr="005872FD" w:rsidRDefault="00F93029" w:rsidP="00B753CF">
      <w:pPr>
        <w:pStyle w:val="Heading2Agency"/>
        <w:numPr>
          <w:ilvl w:val="1"/>
          <w:numId w:val="35"/>
        </w:numPr>
      </w:pPr>
      <w:bookmarkStart w:id="346" w:name="_Toc166058425"/>
      <w:bookmarkStart w:id="347" w:name="_Toc204788366"/>
      <w:r>
        <w:t>Pharmacovigilance system</w:t>
      </w:r>
      <w:bookmarkEnd w:id="346"/>
      <w:bookmarkEnd w:id="347"/>
    </w:p>
    <w:p w14:paraId="75023BBF" w14:textId="4AB775D6" w:rsidR="00F93029" w:rsidRPr="00A52FDF" w:rsidRDefault="00F93029" w:rsidP="00F93029">
      <w:pPr>
        <w:pStyle w:val="DraftingNotesAgency"/>
      </w:pPr>
      <w:r w:rsidRPr="4467E2BB">
        <w:t xml:space="preserve">At each milestone, </w:t>
      </w:r>
      <w:r w:rsidR="005625E5">
        <w:t>CHMP</w:t>
      </w:r>
      <w:r w:rsidR="005625E5" w:rsidRPr="4467E2BB">
        <w:t xml:space="preserve"> </w:t>
      </w:r>
      <w:r w:rsidRPr="4467E2BB">
        <w:t xml:space="preserve">Rapporteur is to choose one of the following </w:t>
      </w:r>
      <w:r w:rsidR="004C374C">
        <w:t xml:space="preserve">by ticking the appropriate </w:t>
      </w:r>
      <w:r w:rsidR="002443FF">
        <w:t>box.</w:t>
      </w:r>
    </w:p>
    <w:p w14:paraId="71BB08BE" w14:textId="6631504F" w:rsidR="00F93029" w:rsidRPr="008E31D5" w:rsidRDefault="006E63E7" w:rsidP="0054046D">
      <w:pPr>
        <w:pStyle w:val="BodytextAgency"/>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F93029" w:rsidRPr="008E31D5">
        <w:t>&lt;The</w:t>
      </w:r>
      <w:r w:rsidR="00F93029" w:rsidDel="005625E5">
        <w:t xml:space="preserve"> </w:t>
      </w:r>
      <w:r w:rsidR="005625E5">
        <w:t>CHMP</w:t>
      </w:r>
      <w:r w:rsidR="00F93029">
        <w:t xml:space="preserve"> </w:t>
      </w:r>
      <w:r w:rsidR="00F93029" w:rsidRPr="008E31D5">
        <w:t xml:space="preserve">Rapporteur considers that the pharmacovigilance system summary submitted by the applicant fulfils the requirements of Article 8(3) of Directive 2001/83/EC.&gt; </w:t>
      </w:r>
    </w:p>
    <w:p w14:paraId="2F4B52B1" w14:textId="73716EDE" w:rsidR="00F93029" w:rsidRPr="008E31D5" w:rsidRDefault="006E63E7" w:rsidP="00F93029">
      <w:pPr>
        <w:pStyle w:val="BodytextAgency"/>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F93029" w:rsidRPr="008E31D5">
        <w:t>&lt;The</w:t>
      </w:r>
      <w:r w:rsidR="00F93029" w:rsidDel="005625E5">
        <w:t xml:space="preserve"> </w:t>
      </w:r>
      <w:r w:rsidR="005625E5">
        <w:t>CHMP</w:t>
      </w:r>
      <w:r w:rsidR="00F93029">
        <w:t xml:space="preserve"> </w:t>
      </w:r>
      <w:r w:rsidR="00F93029" w:rsidRPr="008E31D5">
        <w:t>Rapporteur, having considered the data submitted in the application</w:t>
      </w:r>
      <w:r w:rsidR="00F93029">
        <w:t>,</w:t>
      </w:r>
      <w:r w:rsidR="00F93029" w:rsidRPr="008E31D5">
        <w:t xml:space="preserve"> </w:t>
      </w:r>
      <w:proofErr w:type="gramStart"/>
      <w:r w:rsidR="00F93029" w:rsidRPr="008E31D5">
        <w:t>was of the opinion that</w:t>
      </w:r>
      <w:proofErr w:type="gramEnd"/>
      <w:r w:rsidR="00F93029" w:rsidRPr="008E31D5">
        <w:t xml:space="preserve"> it was not appropriate to conclude on </w:t>
      </w:r>
      <w:r w:rsidR="00F93029">
        <w:t xml:space="preserve">the </w:t>
      </w:r>
      <w:r w:rsidR="00F93029" w:rsidRPr="008E31D5">
        <w:t>pharmacovigilance system at this time.&gt;&lt;See list of questions</w:t>
      </w:r>
      <w:r w:rsidR="00F93029">
        <w:t>.</w:t>
      </w:r>
      <w:r w:rsidR="00F93029" w:rsidRPr="008E31D5">
        <w:t>&gt;</w:t>
      </w:r>
    </w:p>
    <w:p w14:paraId="77B018E7" w14:textId="7B3A0AB1" w:rsidR="00F93029" w:rsidRPr="008E31D5" w:rsidRDefault="006E63E7" w:rsidP="00F93029">
      <w:pPr>
        <w:pStyle w:val="BodytextAgency"/>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F93029" w:rsidRPr="008E31D5">
        <w:t>&lt;The</w:t>
      </w:r>
      <w:r w:rsidR="00F93029" w:rsidDel="005625E5">
        <w:t xml:space="preserve"> </w:t>
      </w:r>
      <w:r w:rsidR="005625E5">
        <w:t>CHMP</w:t>
      </w:r>
      <w:r w:rsidR="00F93029">
        <w:t xml:space="preserve"> </w:t>
      </w:r>
      <w:r w:rsidR="00F93029" w:rsidRPr="008E31D5">
        <w:t>Rapporteur, having considered the data submitted in the application</w:t>
      </w:r>
      <w:r w:rsidR="00F93029">
        <w:t>,</w:t>
      </w:r>
      <w:r w:rsidR="00F93029" w:rsidRPr="008E31D5">
        <w:t xml:space="preserve"> </w:t>
      </w:r>
      <w:proofErr w:type="gramStart"/>
      <w:r w:rsidR="00F93029" w:rsidRPr="008E31D5">
        <w:t>was of the opinion that</w:t>
      </w:r>
      <w:proofErr w:type="gramEnd"/>
      <w:r w:rsidR="00F93029" w:rsidRPr="008E31D5">
        <w:t xml:space="preserve"> a pre-authorisation pharmacovigilance inspection is required</w:t>
      </w:r>
      <w:r w:rsidR="00F93029">
        <w:t>.</w:t>
      </w:r>
      <w:r w:rsidR="00F93029" w:rsidRPr="008E31D5">
        <w:t>&gt;</w:t>
      </w:r>
    </w:p>
    <w:p w14:paraId="39B8567F" w14:textId="1F5020C4" w:rsidR="00F93029" w:rsidRPr="008E31D5" w:rsidRDefault="006E63E7" w:rsidP="0012025B">
      <w:pPr>
        <w:pStyle w:val="BodytextAgency"/>
        <w:jc w:val="both"/>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F93029" w:rsidRPr="008E31D5">
        <w:t>&lt;Provided</w:t>
      </w:r>
      <w:r w:rsidR="00F93029" w:rsidRPr="008E31D5">
        <w:rPr>
          <w:spacing w:val="-5"/>
        </w:rPr>
        <w:t xml:space="preserve"> </w:t>
      </w:r>
      <w:r w:rsidR="00F93029" w:rsidRPr="008E31D5">
        <w:t>that</w:t>
      </w:r>
      <w:r w:rsidR="00F93029" w:rsidRPr="008E31D5">
        <w:rPr>
          <w:spacing w:val="-4"/>
        </w:rPr>
        <w:t xml:space="preserve"> </w:t>
      </w:r>
      <w:r w:rsidR="00F93029" w:rsidRPr="008E31D5">
        <w:t>the</w:t>
      </w:r>
      <w:r w:rsidR="00F93029" w:rsidRPr="008E31D5">
        <w:rPr>
          <w:spacing w:val="-5"/>
        </w:rPr>
        <w:t xml:space="preserve"> </w:t>
      </w:r>
      <w:r w:rsidR="00F93029" w:rsidRPr="008E31D5">
        <w:t>deficiencies</w:t>
      </w:r>
      <w:r w:rsidR="00F93029" w:rsidRPr="008E31D5">
        <w:rPr>
          <w:spacing w:val="-2"/>
        </w:rPr>
        <w:t xml:space="preserve"> </w:t>
      </w:r>
      <w:r w:rsidR="00F93029" w:rsidRPr="008E31D5">
        <w:t>are</w:t>
      </w:r>
      <w:r w:rsidR="00F93029" w:rsidRPr="008E31D5">
        <w:rPr>
          <w:spacing w:val="-5"/>
        </w:rPr>
        <w:t xml:space="preserve"> </w:t>
      </w:r>
      <w:r w:rsidR="00F93029" w:rsidRPr="008E31D5">
        <w:t>rectified</w:t>
      </w:r>
      <w:r w:rsidR="00F93029" w:rsidRPr="008E31D5">
        <w:rPr>
          <w:spacing w:val="-4"/>
        </w:rPr>
        <w:t xml:space="preserve"> </w:t>
      </w:r>
      <w:r w:rsidR="00F93029" w:rsidRPr="008E31D5">
        <w:t>prior</w:t>
      </w:r>
      <w:r w:rsidR="00F93029" w:rsidRPr="008E31D5">
        <w:rPr>
          <w:spacing w:val="-6"/>
        </w:rPr>
        <w:t xml:space="preserve"> </w:t>
      </w:r>
      <w:r w:rsidR="00F93029" w:rsidRPr="008E31D5">
        <w:t>to</w:t>
      </w:r>
      <w:r w:rsidR="00F93029" w:rsidRPr="008E31D5">
        <w:rPr>
          <w:spacing w:val="-3"/>
        </w:rPr>
        <w:t xml:space="preserve"> </w:t>
      </w:r>
      <w:r w:rsidR="00F93029" w:rsidRPr="008E31D5">
        <w:t>the</w:t>
      </w:r>
      <w:r w:rsidR="00F93029" w:rsidRPr="008E31D5">
        <w:rPr>
          <w:spacing w:val="-5"/>
        </w:rPr>
        <w:t xml:space="preserve"> </w:t>
      </w:r>
      <w:r w:rsidR="00F93029" w:rsidRPr="008E31D5">
        <w:t>applicant</w:t>
      </w:r>
      <w:r w:rsidR="00F93029" w:rsidRPr="008E31D5">
        <w:rPr>
          <w:spacing w:val="-3"/>
        </w:rPr>
        <w:t xml:space="preserve"> </w:t>
      </w:r>
      <w:r w:rsidR="00F93029" w:rsidRPr="008E31D5">
        <w:t>placing</w:t>
      </w:r>
      <w:r w:rsidR="00F93029" w:rsidRPr="008E31D5">
        <w:rPr>
          <w:spacing w:val="-5"/>
        </w:rPr>
        <w:t xml:space="preserve"> </w:t>
      </w:r>
      <w:r w:rsidR="00F93029" w:rsidRPr="008E31D5">
        <w:t>the</w:t>
      </w:r>
      <w:r w:rsidR="00F93029" w:rsidRPr="008E31D5">
        <w:rPr>
          <w:spacing w:val="-4"/>
        </w:rPr>
        <w:t xml:space="preserve"> </w:t>
      </w:r>
      <w:r w:rsidR="00F93029" w:rsidRPr="008E31D5">
        <w:t>medicinal</w:t>
      </w:r>
      <w:r w:rsidR="00F93029" w:rsidRPr="008E31D5">
        <w:rPr>
          <w:spacing w:val="-4"/>
        </w:rPr>
        <w:t xml:space="preserve"> </w:t>
      </w:r>
      <w:r w:rsidR="00F93029" w:rsidRPr="008E31D5">
        <w:t>product</w:t>
      </w:r>
      <w:r w:rsidR="00F93029" w:rsidRPr="008E31D5">
        <w:rPr>
          <w:spacing w:val="-5"/>
        </w:rPr>
        <w:t xml:space="preserve"> </w:t>
      </w:r>
      <w:r w:rsidR="00F93029" w:rsidRPr="008E31D5">
        <w:t>on</w:t>
      </w:r>
      <w:r w:rsidR="00F93029" w:rsidRPr="008E31D5">
        <w:rPr>
          <w:spacing w:val="-5"/>
        </w:rPr>
        <w:t xml:space="preserve"> </w:t>
      </w:r>
      <w:r w:rsidR="00F93029" w:rsidRPr="008E31D5">
        <w:t>the</w:t>
      </w:r>
      <w:r w:rsidR="00F93029" w:rsidRPr="008E31D5">
        <w:rPr>
          <w:spacing w:val="89"/>
          <w:w w:val="99"/>
        </w:rPr>
        <w:t xml:space="preserve"> </w:t>
      </w:r>
      <w:r w:rsidR="00F93029" w:rsidRPr="008E31D5">
        <w:t>market,</w:t>
      </w:r>
      <w:r w:rsidR="00F93029" w:rsidRPr="008E31D5">
        <w:rPr>
          <w:spacing w:val="-7"/>
        </w:rPr>
        <w:t xml:space="preserve"> </w:t>
      </w:r>
      <w:r w:rsidR="00F93029" w:rsidRPr="008E31D5">
        <w:t>the</w:t>
      </w:r>
      <w:r w:rsidR="00F93029" w:rsidRPr="008E31D5">
        <w:rPr>
          <w:spacing w:val="-6"/>
        </w:rPr>
        <w:t xml:space="preserve"> </w:t>
      </w:r>
      <w:r w:rsidR="005625E5">
        <w:t>CHMP</w:t>
      </w:r>
      <w:r w:rsidR="005625E5" w:rsidRPr="008E31D5">
        <w:rPr>
          <w:spacing w:val="-6"/>
        </w:rPr>
        <w:t xml:space="preserve"> </w:t>
      </w:r>
      <w:r w:rsidR="00F93029" w:rsidRPr="008E31D5">
        <w:t>may</w:t>
      </w:r>
      <w:r w:rsidR="00F93029" w:rsidRPr="008E31D5">
        <w:rPr>
          <w:spacing w:val="-5"/>
        </w:rPr>
        <w:t xml:space="preserve"> </w:t>
      </w:r>
      <w:r w:rsidR="00F93029" w:rsidRPr="008E31D5">
        <w:t>consider</w:t>
      </w:r>
      <w:r w:rsidR="00F93029" w:rsidRPr="008E31D5">
        <w:rPr>
          <w:spacing w:val="-6"/>
        </w:rPr>
        <w:t xml:space="preserve"> </w:t>
      </w:r>
      <w:r w:rsidR="00F93029" w:rsidRPr="008E31D5">
        <w:t>that</w:t>
      </w:r>
      <w:r w:rsidR="00F93029" w:rsidRPr="008E31D5">
        <w:rPr>
          <w:spacing w:val="-6"/>
        </w:rPr>
        <w:t xml:space="preserve"> </w:t>
      </w:r>
      <w:r w:rsidR="00F93029" w:rsidRPr="008E31D5">
        <w:t>the</w:t>
      </w:r>
      <w:r w:rsidR="00F93029" w:rsidRPr="008E31D5">
        <w:rPr>
          <w:spacing w:val="-5"/>
        </w:rPr>
        <w:t xml:space="preserve"> </w:t>
      </w:r>
      <w:r w:rsidR="00F93029" w:rsidRPr="008E31D5">
        <w:t>Pharmacovigilance</w:t>
      </w:r>
      <w:r w:rsidR="00F93029" w:rsidRPr="008E31D5">
        <w:rPr>
          <w:spacing w:val="-5"/>
        </w:rPr>
        <w:t xml:space="preserve"> </w:t>
      </w:r>
      <w:r w:rsidR="00F93029" w:rsidRPr="008E31D5">
        <w:t>system</w:t>
      </w:r>
      <w:r w:rsidR="00F93029" w:rsidRPr="008E31D5">
        <w:rPr>
          <w:spacing w:val="-6"/>
        </w:rPr>
        <w:t xml:space="preserve"> </w:t>
      </w:r>
      <w:r w:rsidR="00F93029" w:rsidRPr="008E31D5">
        <w:t>will</w:t>
      </w:r>
      <w:r w:rsidR="00F93029" w:rsidRPr="008E31D5">
        <w:rPr>
          <w:spacing w:val="-5"/>
        </w:rPr>
        <w:t xml:space="preserve"> </w:t>
      </w:r>
      <w:r w:rsidR="00F93029" w:rsidRPr="008E31D5">
        <w:t>fulfil</w:t>
      </w:r>
      <w:r w:rsidR="00F93029" w:rsidRPr="008E31D5">
        <w:rPr>
          <w:spacing w:val="-6"/>
        </w:rPr>
        <w:t xml:space="preserve"> </w:t>
      </w:r>
      <w:r w:rsidR="00F93029" w:rsidRPr="008E31D5">
        <w:rPr>
          <w:spacing w:val="-2"/>
        </w:rPr>
        <w:t>the</w:t>
      </w:r>
      <w:r w:rsidR="00F93029" w:rsidRPr="008E31D5">
        <w:rPr>
          <w:spacing w:val="-5"/>
        </w:rPr>
        <w:t xml:space="preserve"> </w:t>
      </w:r>
      <w:r w:rsidR="00F93029" w:rsidRPr="008E31D5">
        <w:t>requirements.</w:t>
      </w:r>
      <w:r w:rsidR="00F93029" w:rsidRPr="008E31D5">
        <w:rPr>
          <w:spacing w:val="-7"/>
        </w:rPr>
        <w:t xml:space="preserve"> </w:t>
      </w:r>
      <w:r w:rsidR="00F93029" w:rsidRPr="008E31D5">
        <w:t>The</w:t>
      </w:r>
      <w:r w:rsidR="00F93029" w:rsidRPr="008E31D5">
        <w:rPr>
          <w:spacing w:val="99"/>
          <w:w w:val="99"/>
        </w:rPr>
        <w:t xml:space="preserve"> </w:t>
      </w:r>
      <w:r w:rsidR="00F93029" w:rsidRPr="008E31D5">
        <w:t>applicant</w:t>
      </w:r>
      <w:r w:rsidR="00F93029" w:rsidRPr="008E31D5">
        <w:rPr>
          <w:spacing w:val="-5"/>
        </w:rPr>
        <w:t xml:space="preserve"> </w:t>
      </w:r>
      <w:r w:rsidR="00F93029" w:rsidRPr="008E31D5">
        <w:t>must</w:t>
      </w:r>
      <w:r w:rsidR="00F93029" w:rsidRPr="008E31D5">
        <w:rPr>
          <w:spacing w:val="-5"/>
        </w:rPr>
        <w:t xml:space="preserve"> </w:t>
      </w:r>
      <w:r w:rsidR="00F93029" w:rsidRPr="008E31D5">
        <w:t>ensure</w:t>
      </w:r>
      <w:r w:rsidR="00F93029" w:rsidRPr="008E31D5">
        <w:rPr>
          <w:spacing w:val="-6"/>
        </w:rPr>
        <w:t xml:space="preserve"> </w:t>
      </w:r>
      <w:r w:rsidR="00F93029" w:rsidRPr="008E31D5">
        <w:t>that</w:t>
      </w:r>
      <w:r w:rsidR="00F93029" w:rsidRPr="008E31D5">
        <w:rPr>
          <w:spacing w:val="-5"/>
        </w:rPr>
        <w:t xml:space="preserve"> </w:t>
      </w:r>
      <w:r w:rsidR="00F93029" w:rsidRPr="008E31D5">
        <w:t>the</w:t>
      </w:r>
      <w:r w:rsidR="00F93029" w:rsidRPr="008E31D5">
        <w:rPr>
          <w:spacing w:val="-6"/>
        </w:rPr>
        <w:t xml:space="preserve"> </w:t>
      </w:r>
      <w:r w:rsidR="00F93029" w:rsidRPr="008E31D5">
        <w:t>system</w:t>
      </w:r>
      <w:r w:rsidR="00F93029" w:rsidRPr="008E31D5">
        <w:rPr>
          <w:spacing w:val="-5"/>
        </w:rPr>
        <w:t xml:space="preserve"> </w:t>
      </w:r>
      <w:r w:rsidR="00F93029" w:rsidRPr="008E31D5">
        <w:t>of</w:t>
      </w:r>
      <w:r w:rsidR="00F93029" w:rsidRPr="008E31D5">
        <w:rPr>
          <w:spacing w:val="-6"/>
        </w:rPr>
        <w:t xml:space="preserve"> </w:t>
      </w:r>
      <w:r w:rsidR="00F93029" w:rsidRPr="008E31D5">
        <w:t>pharmacovigilance</w:t>
      </w:r>
      <w:r w:rsidR="00F93029" w:rsidRPr="008E31D5">
        <w:rPr>
          <w:spacing w:val="-5"/>
        </w:rPr>
        <w:t xml:space="preserve"> </w:t>
      </w:r>
      <w:r w:rsidR="00F93029" w:rsidRPr="008E31D5">
        <w:t>is</w:t>
      </w:r>
      <w:r w:rsidR="00F93029" w:rsidRPr="008E31D5">
        <w:rPr>
          <w:spacing w:val="-6"/>
        </w:rPr>
        <w:t xml:space="preserve"> </w:t>
      </w:r>
      <w:r w:rsidR="00F93029" w:rsidRPr="008E31D5">
        <w:t>in</w:t>
      </w:r>
      <w:r w:rsidR="00F93029" w:rsidRPr="008E31D5">
        <w:rPr>
          <w:spacing w:val="-7"/>
        </w:rPr>
        <w:t xml:space="preserve"> </w:t>
      </w:r>
      <w:r w:rsidR="00F93029" w:rsidRPr="008E31D5">
        <w:t>place</w:t>
      </w:r>
      <w:r w:rsidR="00F93029" w:rsidRPr="008E31D5">
        <w:rPr>
          <w:spacing w:val="-5"/>
        </w:rPr>
        <w:t xml:space="preserve"> </w:t>
      </w:r>
      <w:r w:rsidR="00F93029" w:rsidRPr="008E31D5">
        <w:t>and</w:t>
      </w:r>
      <w:r w:rsidR="00F93029" w:rsidRPr="008E31D5">
        <w:rPr>
          <w:spacing w:val="-5"/>
        </w:rPr>
        <w:t xml:space="preserve"> </w:t>
      </w:r>
      <w:r w:rsidR="00F93029" w:rsidRPr="008E31D5">
        <w:t>functioning</w:t>
      </w:r>
      <w:r w:rsidR="00F93029" w:rsidRPr="008E31D5">
        <w:rPr>
          <w:spacing w:val="-6"/>
        </w:rPr>
        <w:t xml:space="preserve"> </w:t>
      </w:r>
      <w:r w:rsidR="00F93029" w:rsidRPr="008E31D5">
        <w:t>before</w:t>
      </w:r>
      <w:r w:rsidR="00F93029" w:rsidRPr="008E31D5">
        <w:rPr>
          <w:spacing w:val="-5"/>
        </w:rPr>
        <w:t xml:space="preserve"> </w:t>
      </w:r>
      <w:r w:rsidR="00F93029" w:rsidRPr="008E31D5">
        <w:t>the</w:t>
      </w:r>
      <w:r w:rsidR="00F93029" w:rsidRPr="008E31D5">
        <w:rPr>
          <w:spacing w:val="93"/>
          <w:w w:val="99"/>
        </w:rPr>
        <w:t xml:space="preserve"> </w:t>
      </w:r>
      <w:r w:rsidR="00F93029" w:rsidRPr="008E31D5">
        <w:t>product</w:t>
      </w:r>
      <w:r w:rsidR="00F93029" w:rsidRPr="008E31D5">
        <w:rPr>
          <w:spacing w:val="-5"/>
        </w:rPr>
        <w:t xml:space="preserve"> </w:t>
      </w:r>
      <w:r w:rsidR="00F93029" w:rsidRPr="008E31D5">
        <w:t>is</w:t>
      </w:r>
      <w:r w:rsidR="00F93029" w:rsidRPr="008E31D5">
        <w:rPr>
          <w:spacing w:val="-5"/>
        </w:rPr>
        <w:t xml:space="preserve"> </w:t>
      </w:r>
      <w:r w:rsidR="00F93029" w:rsidRPr="008E31D5">
        <w:t>placed</w:t>
      </w:r>
      <w:r w:rsidR="00F93029" w:rsidRPr="008E31D5">
        <w:rPr>
          <w:spacing w:val="-5"/>
        </w:rPr>
        <w:t xml:space="preserve"> </w:t>
      </w:r>
      <w:r w:rsidR="00F93029" w:rsidRPr="008E31D5">
        <w:t>on</w:t>
      </w:r>
      <w:r w:rsidR="00F93029" w:rsidRPr="008E31D5">
        <w:rPr>
          <w:spacing w:val="-5"/>
        </w:rPr>
        <w:t xml:space="preserve"> </w:t>
      </w:r>
      <w:r w:rsidR="00F93029" w:rsidRPr="008E31D5">
        <w:t>the</w:t>
      </w:r>
      <w:r w:rsidR="00F93029" w:rsidRPr="008E31D5">
        <w:rPr>
          <w:spacing w:val="-5"/>
        </w:rPr>
        <w:t xml:space="preserve"> </w:t>
      </w:r>
      <w:r w:rsidR="00F93029" w:rsidRPr="008E31D5">
        <w:t>market</w:t>
      </w:r>
      <w:r w:rsidR="00F93029">
        <w:t>.</w:t>
      </w:r>
      <w:r w:rsidR="00F93029" w:rsidRPr="008E31D5">
        <w:t>&gt;</w:t>
      </w:r>
    </w:p>
    <w:p w14:paraId="6FDB1449" w14:textId="77777777" w:rsidR="00F93029" w:rsidRDefault="00F93029" w:rsidP="00F93029">
      <w:pPr>
        <w:pStyle w:val="DraftingNotesAgency"/>
      </w:pPr>
      <w:r>
        <w:rPr>
          <w:snapToGrid w:val="0"/>
        </w:rPr>
        <w:t>At final opinion, the above should be deleted and only the following retained:</w:t>
      </w:r>
    </w:p>
    <w:p w14:paraId="42A61FAB" w14:textId="77777777" w:rsidR="00F93029" w:rsidRDefault="00F93029" w:rsidP="00F93029">
      <w:pPr>
        <w:pStyle w:val="BodytextAgency"/>
      </w:pPr>
      <w:r w:rsidRPr="008E31D5">
        <w:t xml:space="preserve">The </w:t>
      </w:r>
      <w:r>
        <w:t>CHMP</w:t>
      </w:r>
      <w:r w:rsidRPr="008E31D5">
        <w:t xml:space="preserve"> considers that the pharmacovigilance system summary submitted by the applicant fulfils the requirements of Article 8(3) of Directive 2001/83/EC.</w:t>
      </w:r>
    </w:p>
    <w:p w14:paraId="7A19B35E" w14:textId="77777777" w:rsidR="00F93029" w:rsidRPr="008E31D5" w:rsidRDefault="00F93029" w:rsidP="00F93029">
      <w:pPr>
        <w:pStyle w:val="Heading2Agency"/>
      </w:pPr>
      <w:bookmarkStart w:id="348" w:name="_Toc166058426"/>
      <w:bookmarkStart w:id="349" w:name="_Toc204788367"/>
      <w:r w:rsidRPr="00F32E52">
        <w:t>Periodic Safety Update Reports submission requirements</w:t>
      </w:r>
      <w:bookmarkEnd w:id="348"/>
      <w:bookmarkEnd w:id="349"/>
    </w:p>
    <w:p w14:paraId="47030B98" w14:textId="50CA6DF4" w:rsidR="00F93029" w:rsidRDefault="00C51132" w:rsidP="00F93029">
      <w:pPr>
        <w:pStyle w:val="Draftingnotes-purple"/>
      </w:pPr>
      <w:r>
        <w:t xml:space="preserve">ASSESSMENT. </w:t>
      </w:r>
      <w:r w:rsidRPr="00C0486F">
        <w:t>At each milestone the PRAC Rapporteur should choose one of the options below. By D195 all options, except the final relevant one, should be deleted.</w:t>
      </w:r>
    </w:p>
    <w:p w14:paraId="35DEE60B" w14:textId="05D1E783" w:rsidR="00F9262E" w:rsidRDefault="00F9262E" w:rsidP="003F39CC">
      <w:pPr>
        <w:pStyle w:val="DraftingNotesAgency"/>
      </w:pPr>
      <w:r>
        <w:t>For EU-M4all choose the following and delete the rest</w:t>
      </w:r>
      <w:r w:rsidR="003F39CC">
        <w:t>.</w:t>
      </w:r>
    </w:p>
    <w:p w14:paraId="53BEF3D1" w14:textId="59DEDEAA" w:rsidR="003F39CC" w:rsidRDefault="003F39CC" w:rsidP="003F39CC">
      <w:pPr>
        <w:pStyle w:val="BodytextAgency"/>
      </w:pPr>
      <w:r>
        <w:t>The first periodic safety update report should cover the six-month period following the initial scientific opinion for this product on [</w:t>
      </w:r>
      <w:r w:rsidR="00550A7F" w:rsidRPr="00550A7F">
        <w:rPr>
          <w:highlight w:val="lightGray"/>
        </w:rPr>
        <w:t xml:space="preserve">insert </w:t>
      </w:r>
      <w:r w:rsidRPr="00550A7F">
        <w:rPr>
          <w:highlight w:val="lightGray"/>
        </w:rPr>
        <w:t xml:space="preserve">date </w:t>
      </w:r>
      <w:r w:rsidRPr="003F39CC">
        <w:rPr>
          <w:highlight w:val="lightGray"/>
        </w:rPr>
        <w:t>of initial scientific opinion</w:t>
      </w:r>
      <w:r>
        <w:t>].</w:t>
      </w:r>
    </w:p>
    <w:p w14:paraId="197E5700" w14:textId="58D686C7" w:rsidR="003F39CC" w:rsidRDefault="003F39CC" w:rsidP="003F39CC">
      <w:pPr>
        <w:pStyle w:val="BodytextAgency"/>
      </w:pPr>
      <w:r>
        <w:t xml:space="preserve">Subsequently, the scientific opinion holder shall submit periodic safety update reports for this product every </w:t>
      </w:r>
      <w:r w:rsidR="00550A7F">
        <w:t>[</w:t>
      </w:r>
      <w:r w:rsidR="00550A7F" w:rsidRPr="00550A7F">
        <w:rPr>
          <w:highlight w:val="lightGray"/>
        </w:rPr>
        <w:t xml:space="preserve">insert </w:t>
      </w:r>
      <w:r w:rsidRPr="00550A7F">
        <w:rPr>
          <w:highlight w:val="lightGray"/>
        </w:rPr>
        <w:t>frequency</w:t>
      </w:r>
      <w:r w:rsidR="00550A7F">
        <w:t>]</w:t>
      </w:r>
      <w:r>
        <w:t xml:space="preserve"> until otherwise agreed.</w:t>
      </w:r>
    </w:p>
    <w:p w14:paraId="74A37571" w14:textId="1BEFFA8A" w:rsidR="00A81C55" w:rsidRPr="007A5EC3" w:rsidRDefault="00DF078E" w:rsidP="003F39CC">
      <w:pPr>
        <w:pStyle w:val="BodytextAgency"/>
        <w:rPr>
          <w:rFonts w:ascii="Segoe UI" w:hAnsi="Segoe UI" w:cs="Times New Roman"/>
          <w:i/>
          <w:iCs/>
          <w:color w:val="339966"/>
        </w:rPr>
      </w:pPr>
      <w:r w:rsidRPr="007A5EC3">
        <w:rPr>
          <w:rFonts w:ascii="Segoe UI" w:hAnsi="Segoe UI" w:cs="Times New Roman"/>
          <w:i/>
          <w:iCs/>
          <w:color w:val="339966"/>
        </w:rPr>
        <w:t xml:space="preserve">For </w:t>
      </w:r>
      <w:r w:rsidR="00FE0601" w:rsidRPr="007A5EC3">
        <w:rPr>
          <w:rFonts w:ascii="Segoe UI" w:hAnsi="Segoe UI" w:cs="Times New Roman"/>
          <w:i/>
          <w:iCs/>
          <w:color w:val="339966"/>
        </w:rPr>
        <w:t>new EU-M4all for which there’s already an existing entry in the EURD list</w:t>
      </w:r>
      <w:r w:rsidR="00A81C55" w:rsidRPr="007A5EC3">
        <w:rPr>
          <w:rFonts w:ascii="Segoe UI" w:hAnsi="Segoe UI" w:cs="Times New Roman"/>
          <w:i/>
          <w:iCs/>
          <w:color w:val="339966"/>
        </w:rPr>
        <w:t xml:space="preserve"> (EU-M4All/CAP), it is recommended to align the PSUR frequency with that </w:t>
      </w:r>
      <w:r w:rsidR="009A2F6C" w:rsidRPr="007A5EC3">
        <w:rPr>
          <w:rFonts w:ascii="Segoe UI" w:hAnsi="Segoe UI" w:cs="Times New Roman"/>
          <w:i/>
          <w:iCs/>
          <w:color w:val="339966"/>
        </w:rPr>
        <w:t xml:space="preserve">reflected in the EURD list </w:t>
      </w:r>
      <w:r w:rsidR="000058E3" w:rsidRPr="007A5EC3">
        <w:rPr>
          <w:rFonts w:ascii="Segoe UI" w:hAnsi="Segoe UI" w:cs="Times New Roman"/>
          <w:i/>
          <w:iCs/>
          <w:color w:val="339966"/>
        </w:rPr>
        <w:t>for the existing CAP product</w:t>
      </w:r>
    </w:p>
    <w:p w14:paraId="29AE529A" w14:textId="2A7366F3" w:rsidR="00A81C55" w:rsidRPr="00A81C55" w:rsidRDefault="00D81335" w:rsidP="003F39CC">
      <w:pPr>
        <w:pStyle w:val="BodytextAgency"/>
        <w:rPr>
          <w:rFonts w:ascii="Segoe UI" w:hAnsi="Segoe UI" w:cs="Times New Roman"/>
          <w:i/>
          <w:iCs/>
          <w:color w:val="339966"/>
        </w:rPr>
      </w:pPr>
      <w:r w:rsidRPr="007A5EC3">
        <w:t xml:space="preserve">The </w:t>
      </w:r>
      <w:r w:rsidR="00704FC8" w:rsidRPr="007A5EC3">
        <w:t>scienti</w:t>
      </w:r>
      <w:r w:rsidR="0040632E" w:rsidRPr="007A5EC3">
        <w:t xml:space="preserve">fic </w:t>
      </w:r>
      <w:r w:rsidR="00BA1ED9" w:rsidRPr="007A5EC3">
        <w:t>opinion holder shall submit periodic safety update reports for this product</w:t>
      </w:r>
      <w:r w:rsidRPr="007A5EC3">
        <w:t xml:space="preserve"> </w:t>
      </w:r>
      <w:r w:rsidR="002B6BAE" w:rsidRPr="007A5EC3">
        <w:t>in alignment with the requirements for the centrall</w:t>
      </w:r>
      <w:r w:rsidR="000E49D5" w:rsidRPr="007A5EC3">
        <w:t xml:space="preserve">y authorised </w:t>
      </w:r>
      <w:r w:rsidR="00181352" w:rsidRPr="007A5EC3">
        <w:t>product as set out in the list of Union reference dates (EURD list)</w:t>
      </w:r>
      <w:r w:rsidR="0040632E" w:rsidRPr="007A5EC3">
        <w:t xml:space="preserve"> and any subsequent updates published on the European medicines</w:t>
      </w:r>
      <w:r w:rsidR="009C1673">
        <w:t>’</w:t>
      </w:r>
      <w:r w:rsidR="0040632E" w:rsidRPr="007A5EC3">
        <w:t xml:space="preserve"> web-portal.</w:t>
      </w:r>
    </w:p>
    <w:p w14:paraId="5AE0962A" w14:textId="53AB354E" w:rsidR="00F93029" w:rsidRDefault="00F93029" w:rsidP="00F93029">
      <w:pPr>
        <w:pStyle w:val="DraftingNotesAgency"/>
      </w:pPr>
      <w:r>
        <w:t>For all medicinal products, except EU-M4all products,</w:t>
      </w:r>
      <w:r w:rsidR="00550A7F">
        <w:t xml:space="preserve"> delete the above and choose</w:t>
      </w:r>
      <w:r>
        <w:t xml:space="preserve"> one of the following </w:t>
      </w:r>
      <w:r w:rsidR="00550A7F">
        <w:t>options by checking he relevant box.</w:t>
      </w:r>
    </w:p>
    <w:p w14:paraId="464FEC59" w14:textId="77777777" w:rsidR="004E3B37" w:rsidRDefault="004E3B37" w:rsidP="004E3B37">
      <w:pPr>
        <w:pStyle w:val="DraftingNotesAgency"/>
      </w:pPr>
      <w:r>
        <w:t xml:space="preserve">For the LOQ: </w:t>
      </w:r>
    </w:p>
    <w:p w14:paraId="032AE7D4" w14:textId="0E8809F3" w:rsidR="004E3B37" w:rsidRDefault="006E63E7" w:rsidP="004E3B37">
      <w:pPr>
        <w:pStyle w:val="BodytextAgency"/>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4E3B37">
        <w:t>&lt;The applicant should indicate if they wish to align the PSUR cycle with the international birth date (IBD)&gt;.</w:t>
      </w:r>
    </w:p>
    <w:p w14:paraId="74EDC230" w14:textId="77777777" w:rsidR="00F93029" w:rsidRDefault="00F93029" w:rsidP="00F93029">
      <w:pPr>
        <w:pStyle w:val="DraftingNotesAgency"/>
      </w:pPr>
      <w:r>
        <w:t>Option 1: If the substance is not already included in the EURD list, the new EURD list entry will be based on the IBD or EBD; request the applicant to indicate whether they wish to align the EBD to IBD with an additional question in the list of question and use the following statement:</w:t>
      </w:r>
    </w:p>
    <w:p w14:paraId="603FB215" w14:textId="5CA6B084" w:rsidR="00F93029" w:rsidRPr="009702D5" w:rsidRDefault="006E63E7" w:rsidP="00F93029">
      <w:pPr>
        <w:pStyle w:val="BodytextAgency"/>
      </w:pPr>
      <w:r w:rsidRPr="006205FA">
        <w:rPr>
          <w:color w:val="000000"/>
        </w:rPr>
        <w:lastRenderedPageBreak/>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F93029" w:rsidRPr="009702D5">
        <w:t xml:space="preserve">The active substance is not included in the EURD </w:t>
      </w:r>
      <w:proofErr w:type="gramStart"/>
      <w:r w:rsidR="00F93029" w:rsidRPr="009702D5">
        <w:t>list</w:t>
      </w:r>
      <w:proofErr w:type="gramEnd"/>
      <w:r w:rsidR="00F93029" w:rsidRPr="009702D5">
        <w:t xml:space="preserve"> and a new entry will be required. The new </w:t>
      </w:r>
      <w:r w:rsidR="007A0EC2">
        <w:t>list of Union reference dates</w:t>
      </w:r>
      <w:r w:rsidR="007A0EC2" w:rsidRPr="009702D5">
        <w:t xml:space="preserve"> </w:t>
      </w:r>
      <w:r w:rsidR="007A0EC2">
        <w:t>(</w:t>
      </w:r>
      <w:r w:rsidR="00F93029" w:rsidRPr="009702D5">
        <w:t>EURD list</w:t>
      </w:r>
      <w:r w:rsidR="007A0EC2">
        <w:t>)</w:t>
      </w:r>
      <w:r w:rsidR="00F93029" w:rsidRPr="009702D5">
        <w:t xml:space="preserve"> entry uses the </w:t>
      </w:r>
      <w:r w:rsidR="00B3518A">
        <w:t>European birth date</w:t>
      </w:r>
      <w:r w:rsidR="008F35C1">
        <w:t xml:space="preserve"> (EBD)</w:t>
      </w:r>
      <w:r w:rsidR="00F93029" w:rsidRPr="009702D5">
        <w:t xml:space="preserve"> or</w:t>
      </w:r>
      <w:r w:rsidR="00B3518A">
        <w:t xml:space="preserve"> the international birth date</w:t>
      </w:r>
      <w:r w:rsidR="00F93029" w:rsidRPr="009702D5">
        <w:t xml:space="preserve"> </w:t>
      </w:r>
      <w:r w:rsidR="008F35C1">
        <w:t>(</w:t>
      </w:r>
      <w:r w:rsidR="00F93029" w:rsidRPr="009702D5">
        <w:t>IBD</w:t>
      </w:r>
      <w:r w:rsidR="008F35C1">
        <w:t>)</w:t>
      </w:r>
      <w:r w:rsidR="00F93029" w:rsidRPr="009702D5">
        <w:t xml:space="preserve"> to determine the forthcoming Data Lock Points.&gt; The requirements for submission of periodic safety update reports for this medicinal product are set out in the Annex II, Section C of the CHMP Opinion. &lt;The applicant did &lt;not&gt; request an alignment of the PSUR cycle with the IBD&gt;. &lt;The IBD is {</w:t>
      </w:r>
      <w:r w:rsidR="00F93029" w:rsidRPr="008F35C1">
        <w:rPr>
          <w:highlight w:val="lightGray"/>
        </w:rPr>
        <w:t>DD.MM.YYYY</w:t>
      </w:r>
      <w:r w:rsidR="00F93029" w:rsidRPr="009702D5">
        <w:t>.}&gt;.</w:t>
      </w:r>
    </w:p>
    <w:p w14:paraId="36331587" w14:textId="77777777" w:rsidR="00F93029" w:rsidRDefault="00F93029" w:rsidP="00F93029">
      <w:pPr>
        <w:pStyle w:val="DraftingNotesAgency"/>
      </w:pPr>
      <w:r>
        <w:t>Option 2: If the substance is already included in the EURD list, evaluate whether the relevant entry is valid for the MAA. If the relevant entry could not be valid for the MAA (e.g. a specific entry for a particular indication/pharmaceutical form/legal basis is needed), the PRAC Rapporteur should verify if a separate entry is needed</w:t>
      </w:r>
    </w:p>
    <w:p w14:paraId="60CD9D27" w14:textId="77777777" w:rsidR="00F93029" w:rsidRDefault="00F93029" w:rsidP="00F93029">
      <w:pPr>
        <w:pStyle w:val="DraftingNotesAgency"/>
      </w:pPr>
      <w:r>
        <w:t>In case the already existing entry is valid for the MAA, use the following statement:</w:t>
      </w:r>
    </w:p>
    <w:p w14:paraId="4B12DB73" w14:textId="15177C8E" w:rsidR="00F93029" w:rsidRDefault="006E63E7" w:rsidP="00F93029">
      <w:pPr>
        <w:pStyle w:val="BodytextAgency"/>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F93029">
        <w:t>&lt;The requirements for submission of periodic safety update reports for this medicinal product are set out in the list of Union reference dates (EURD list) provided for under Article 107</w:t>
      </w:r>
      <w:proofErr w:type="gramStart"/>
      <w:r w:rsidR="00F93029">
        <w:t>c(</w:t>
      </w:r>
      <w:proofErr w:type="gramEnd"/>
      <w:r w:rsidR="00F93029">
        <w:t xml:space="preserve">7) of Directive 2001/83/EC and any subsequent updates published on the European </w:t>
      </w:r>
      <w:proofErr w:type="gramStart"/>
      <w:r w:rsidR="00F93029">
        <w:t>medicines</w:t>
      </w:r>
      <w:proofErr w:type="gramEnd"/>
      <w:r w:rsidR="00F93029">
        <w:t xml:space="preserve"> web-portal.&gt;</w:t>
      </w:r>
    </w:p>
    <w:p w14:paraId="3130F61A" w14:textId="77777777" w:rsidR="00F93029" w:rsidRDefault="00F93029" w:rsidP="00F93029">
      <w:pPr>
        <w:pStyle w:val="DraftingNotesAgency"/>
      </w:pPr>
      <w:r>
        <w:t>In case a separate entry is needed, in addition to the already existing one, complete the following statement, providing the rationale for such addition of entry and request the applicant to clarify whether they wish to align the EBD to IBD in the list of question</w:t>
      </w:r>
    </w:p>
    <w:p w14:paraId="3E5E1A70" w14:textId="6453D340" w:rsidR="00F93029" w:rsidRDefault="006E63E7" w:rsidP="00F93029">
      <w:pPr>
        <w:pStyle w:val="BodytextAgency"/>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sidRPr="006205FA">
        <w:rPr>
          <w:color w:val="000000"/>
        </w:rPr>
      </w:r>
      <w:r w:rsidRPr="006205FA">
        <w:rPr>
          <w:color w:val="000000"/>
        </w:rPr>
        <w:fldChar w:fldCharType="separate"/>
      </w:r>
      <w:r w:rsidRPr="006205FA">
        <w:rPr>
          <w:color w:val="000000"/>
        </w:rPr>
        <w:fldChar w:fldCharType="end"/>
      </w:r>
      <w:r>
        <w:rPr>
          <w:color w:val="000000"/>
        </w:rPr>
        <w:t xml:space="preserve"> </w:t>
      </w:r>
      <w:r w:rsidR="00F93029">
        <w:t xml:space="preserve">&lt;Based on </w:t>
      </w:r>
      <w:r w:rsidR="0089274E">
        <w:t>[</w:t>
      </w:r>
      <w:r w:rsidR="00F93029" w:rsidRPr="0089274E">
        <w:rPr>
          <w:highlight w:val="lightGray"/>
        </w:rPr>
        <w:t>provide scientific reason</w:t>
      </w:r>
      <w:r w:rsidR="0089274E">
        <w:t>]</w:t>
      </w:r>
      <w:r w:rsidR="00F93029">
        <w:t xml:space="preserve">, the PRAC Rapporteur is of the opinion that a separate entry in the </w:t>
      </w:r>
      <w:r w:rsidR="00550A7F">
        <w:t>list of Union reference dates (</w:t>
      </w:r>
      <w:r w:rsidR="00F93029">
        <w:t>EURD list</w:t>
      </w:r>
      <w:r w:rsidR="00550A7F">
        <w:t>)</w:t>
      </w:r>
      <w:r w:rsidR="00F93029">
        <w:t xml:space="preserve"> for </w:t>
      </w:r>
      <w:r w:rsidR="0089274E">
        <w:t>[</w:t>
      </w:r>
      <w:r w:rsidR="00F93029" w:rsidRPr="0089274E">
        <w:rPr>
          <w:highlight w:val="lightGray"/>
        </w:rPr>
        <w:t>invented name</w:t>
      </w:r>
      <w:r w:rsidR="0089274E">
        <w:t>]</w:t>
      </w:r>
      <w:r w:rsidR="00F93029">
        <w:t xml:space="preserve"> is needed, as it cannot follow the already existing entry for </w:t>
      </w:r>
      <w:r w:rsidR="0089274E">
        <w:t>[</w:t>
      </w:r>
      <w:r w:rsidR="00F93029" w:rsidRPr="0089274E">
        <w:rPr>
          <w:highlight w:val="lightGray"/>
        </w:rPr>
        <w:t>active substance</w:t>
      </w:r>
      <w:r w:rsidR="0089274E">
        <w:t>]</w:t>
      </w:r>
      <w:r w:rsidR="00F93029">
        <w:t xml:space="preserve">. The requirements for submission of periodic safety update reports for this medicinal product are set out in the Annex II, Section C of the CHMP Opinion. The applicant did &lt;not&gt; request the alignment of the new PSUR cycle with the international birth date (IBD). The IBD is </w:t>
      </w:r>
      <w:r w:rsidR="0089274E">
        <w:t>[</w:t>
      </w:r>
      <w:r w:rsidR="00F93029" w:rsidRPr="0089274E">
        <w:rPr>
          <w:highlight w:val="lightGray"/>
        </w:rPr>
        <w:t>DD.MM.YYYY</w:t>
      </w:r>
      <w:r w:rsidR="0089274E">
        <w:t>].</w:t>
      </w:r>
      <w:r w:rsidR="00F93029">
        <w:t xml:space="preserve"> The new EURD list entry will therefore use the </w:t>
      </w:r>
      <w:r w:rsidR="00DE092F">
        <w:t>&lt;</w:t>
      </w:r>
      <w:r w:rsidR="00CA4D1A">
        <w:t>European birth date (</w:t>
      </w:r>
      <w:r w:rsidR="00F93029">
        <w:t>EBD</w:t>
      </w:r>
      <w:r w:rsidR="00CA4D1A">
        <w:t>)</w:t>
      </w:r>
      <w:r w:rsidR="0089274E">
        <w:t>&gt;&lt;</w:t>
      </w:r>
      <w:r w:rsidR="00F93029">
        <w:t>IBD</w:t>
      </w:r>
      <w:r w:rsidR="0089274E">
        <w:t>&gt;</w:t>
      </w:r>
      <w:r w:rsidR="00F93029">
        <w:t xml:space="preserve"> to determine the forthcoming Data Lock Points.&gt;</w:t>
      </w:r>
    </w:p>
    <w:p w14:paraId="696EBF24" w14:textId="77777777" w:rsidR="00F93029" w:rsidRDefault="00F93029" w:rsidP="00F93029">
      <w:pPr>
        <w:pStyle w:val="DraftingNotesAgency"/>
      </w:pPr>
      <w:r>
        <w:t xml:space="preserve">In case the already existing entry needs to be amended </w:t>
      </w:r>
      <w:proofErr w:type="gramStart"/>
      <w:r>
        <w:t>on the basis of</w:t>
      </w:r>
      <w:proofErr w:type="gramEnd"/>
      <w:r>
        <w:t xml:space="preserve"> the data submitted with the MAA, complete the following statement, providing the rationale for such amendment</w:t>
      </w:r>
    </w:p>
    <w:p w14:paraId="58A7AE81" w14:textId="51114DC2" w:rsidR="00F93029" w:rsidRDefault="00F93029" w:rsidP="00F93029">
      <w:pPr>
        <w:pStyle w:val="BodytextAgency"/>
      </w:pPr>
      <w:r>
        <w:t xml:space="preserve">&lt;Based on </w:t>
      </w:r>
      <w:r w:rsidR="00DE092F" w:rsidRPr="00DE092F">
        <w:t>[</w:t>
      </w:r>
      <w:r w:rsidRPr="00DE092F">
        <w:rPr>
          <w:highlight w:val="lightGray"/>
        </w:rPr>
        <w:t>provide scientific reason</w:t>
      </w:r>
      <w:r w:rsidR="00DE092F">
        <w:t>]</w:t>
      </w:r>
      <w:r>
        <w:t xml:space="preserve">, the CHMP is of the opinion that the already existing entry in the </w:t>
      </w:r>
      <w:r w:rsidR="00DE092F">
        <w:t>list of Union reference dates (</w:t>
      </w:r>
      <w:r>
        <w:t>EURD list</w:t>
      </w:r>
      <w:r w:rsidR="00DE092F">
        <w:t>)</w:t>
      </w:r>
      <w:r>
        <w:t xml:space="preserve"> for </w:t>
      </w:r>
      <w:r w:rsidR="00DE092F">
        <w:t>[</w:t>
      </w:r>
      <w:r w:rsidR="00DE092F" w:rsidRPr="00DE092F">
        <w:rPr>
          <w:highlight w:val="lightGray"/>
        </w:rPr>
        <w:t xml:space="preserve">name of </w:t>
      </w:r>
      <w:r w:rsidRPr="00DE092F">
        <w:rPr>
          <w:highlight w:val="lightGray"/>
        </w:rPr>
        <w:t>active substance</w:t>
      </w:r>
      <w:r w:rsidR="00DE092F">
        <w:t>]</w:t>
      </w:r>
      <w:r>
        <w:t xml:space="preserve"> needs to be amended as follows: the PSUR cycle for the medicinal product should follow a &lt;half-yearly&gt; &lt;yearly&gt; cycle. The next data lock point will be </w:t>
      </w:r>
      <w:r w:rsidR="00DE092F">
        <w:t>[</w:t>
      </w:r>
      <w:r w:rsidR="00DE092F" w:rsidRPr="00DE092F">
        <w:rPr>
          <w:highlight w:val="lightGray"/>
        </w:rPr>
        <w:t xml:space="preserve">insert </w:t>
      </w:r>
      <w:r w:rsidRPr="00DE092F">
        <w:rPr>
          <w:highlight w:val="lightGray"/>
        </w:rPr>
        <w:t>date</w:t>
      </w:r>
      <w:r w:rsidR="00DE092F">
        <w:t>]</w:t>
      </w:r>
      <w:r>
        <w:t>. &gt;</w:t>
      </w:r>
    </w:p>
    <w:p w14:paraId="53A6F4C9" w14:textId="77777777" w:rsidR="00692F53" w:rsidRPr="00B22489" w:rsidRDefault="00692F53" w:rsidP="00692F53">
      <w:pPr>
        <w:pStyle w:val="Heading1Agency"/>
      </w:pPr>
      <w:bookmarkStart w:id="350" w:name="_Toc166058427"/>
      <w:bookmarkStart w:id="351" w:name="_Toc204788368"/>
      <w:r w:rsidRPr="00B22489">
        <w:lastRenderedPageBreak/>
        <w:t>Product information</w:t>
      </w:r>
      <w:bookmarkEnd w:id="350"/>
      <w:bookmarkEnd w:id="351"/>
    </w:p>
    <w:p w14:paraId="4709AE51" w14:textId="592B9045" w:rsidR="00692F53" w:rsidRPr="0094589F" w:rsidRDefault="00692F53" w:rsidP="301A5472">
      <w:pPr>
        <w:pStyle w:val="Heading2Agency"/>
      </w:pPr>
      <w:bookmarkStart w:id="352" w:name="_Toc166058428"/>
      <w:bookmarkStart w:id="353" w:name="_Toc204788369"/>
      <w:r>
        <w:t>Summary of Product Characteristics (SmPC)</w:t>
      </w:r>
      <w:bookmarkEnd w:id="352"/>
      <w:bookmarkEnd w:id="353"/>
    </w:p>
    <w:p w14:paraId="59713776" w14:textId="4DDC503B" w:rsidR="00692F53" w:rsidRDefault="00580844" w:rsidP="00692F53">
      <w:pPr>
        <w:pStyle w:val="Draftingnotes-purple"/>
        <w:rPr>
          <w:bCs/>
        </w:rPr>
      </w:pPr>
      <w:bookmarkStart w:id="354" w:name="_Hlk200121318"/>
      <w:bookmarkStart w:id="355" w:name="_Hlk200036504"/>
      <w:r>
        <w:t>S</w:t>
      </w:r>
      <w:r w:rsidR="00692F53" w:rsidRPr="001D752B">
        <w:t>ection</w:t>
      </w:r>
      <w:r>
        <w:t xml:space="preserve"> 9.1 and respective subsections</w:t>
      </w:r>
      <w:r w:rsidR="00692F53" w:rsidRPr="001D752B">
        <w:t xml:space="preserve"> of the Assessment Report should be completed </w:t>
      </w:r>
      <w:r w:rsidR="00692F53" w:rsidRPr="001D752B">
        <w:rPr>
          <w:bCs/>
        </w:rPr>
        <w:t>by the Rapporteur.</w:t>
      </w:r>
      <w:bookmarkEnd w:id="354"/>
      <w:r w:rsidR="00692F53" w:rsidRPr="001D752B">
        <w:rPr>
          <w:bCs/>
        </w:rPr>
        <w:t xml:space="preserve"> </w:t>
      </w:r>
      <w:bookmarkEnd w:id="355"/>
    </w:p>
    <w:p w14:paraId="6FFBB191" w14:textId="5D0356A3" w:rsidR="00796051" w:rsidRPr="00796051" w:rsidRDefault="00796051" w:rsidP="006E4B4B">
      <w:pPr>
        <w:pStyle w:val="Draftingnotes-purple-revamp"/>
      </w:pPr>
      <w:bookmarkStart w:id="356" w:name="_Hlk200464228"/>
      <w:r w:rsidRPr="006E4B4B">
        <w:t>For EMA only: Once the document is prepared for final EPAR text under section 9.1 (only – no subsection) should be deleted.</w:t>
      </w:r>
      <w:bookmarkEnd w:id="356"/>
    </w:p>
    <w:p w14:paraId="72AD202C" w14:textId="77777777" w:rsidR="003B6CE5" w:rsidRPr="00A96197" w:rsidRDefault="003B6CE5" w:rsidP="006E4B4B">
      <w:pPr>
        <w:pStyle w:val="DraftingNotes-green-revamp"/>
        <w:rPr>
          <w:color w:val="000000"/>
        </w:rPr>
      </w:pPr>
      <w:bookmarkStart w:id="357" w:name="_Hlk200447345"/>
      <w:r w:rsidRPr="009E06B0">
        <w:t>If specific comments are warranted, these should be incorporated in the</w:t>
      </w:r>
      <w:r w:rsidRPr="009E06B0">
        <w:rPr>
          <w:spacing w:val="20"/>
        </w:rPr>
        <w:t xml:space="preserve"> </w:t>
      </w:r>
      <w:r w:rsidRPr="009E06B0">
        <w:t xml:space="preserve">complete version of the original SmPC </w:t>
      </w:r>
      <w:r w:rsidRPr="002D5984">
        <w:t>highligh</w:t>
      </w:r>
      <w:r w:rsidRPr="0087774A">
        <w:t>ting the proposed changes.</w:t>
      </w:r>
      <w:r w:rsidRPr="0087774A">
        <w:rPr>
          <w:spacing w:val="20"/>
        </w:rPr>
        <w:t xml:space="preserve"> </w:t>
      </w:r>
      <w:r w:rsidRPr="0087774A">
        <w:t>Any</w:t>
      </w:r>
      <w:r w:rsidRPr="00A14C23">
        <w:t xml:space="preserve"> comments should be put in a boxed area within the text</w:t>
      </w:r>
      <w:r w:rsidRPr="00A96197">
        <w:t>.</w:t>
      </w:r>
    </w:p>
    <w:p w14:paraId="5C36710F" w14:textId="76B83ACE" w:rsidR="003B6CE5" w:rsidRPr="001D752B" w:rsidRDefault="003B6CE5" w:rsidP="006E4B4B">
      <w:pPr>
        <w:pStyle w:val="BodytextAgency"/>
        <w:rPr>
          <w:bCs/>
        </w:rPr>
      </w:pPr>
      <w:bookmarkStart w:id="358" w:name="_Hlk36132897"/>
      <w:r w:rsidRPr="00A96197">
        <w:t>See attached edited product information</w:t>
      </w:r>
      <w:bookmarkEnd w:id="358"/>
      <w:r w:rsidRPr="005F2ED7">
        <w:rPr>
          <w:color w:val="0070C0"/>
        </w:rPr>
        <w:t xml:space="preserve"> </w:t>
      </w:r>
      <w:r w:rsidRPr="00C856FB">
        <w:t xml:space="preserve">including &lt;both&gt; </w:t>
      </w:r>
      <w:r w:rsidRPr="00C856FB">
        <w:rPr>
          <w:lang w:val="en-US"/>
        </w:rPr>
        <w:t>Rapporteur &lt;and Co-Rapporteur&gt; assessment&lt;s&gt;.</w:t>
      </w:r>
      <w:bookmarkEnd w:id="357"/>
    </w:p>
    <w:p w14:paraId="1507C420" w14:textId="4EE4E4C2" w:rsidR="00833741" w:rsidRDefault="657742FA" w:rsidP="00833741">
      <w:pPr>
        <w:pStyle w:val="DraftingNotesAgency"/>
      </w:pPr>
      <w:r>
        <w:t>The intent</w:t>
      </w:r>
      <w:r w:rsidR="003B6CE5">
        <w:t xml:space="preserve"> </w:t>
      </w:r>
      <w:bookmarkStart w:id="359" w:name="_Hlk200447396"/>
      <w:r w:rsidR="003B6CE5">
        <w:t>instead of the below specific sections</w:t>
      </w:r>
      <w:r>
        <w:t xml:space="preserve"> </w:t>
      </w:r>
      <w:bookmarkEnd w:id="359"/>
      <w:r>
        <w:t xml:space="preserve">is to capture in a very concise manner the rationale for the text that is approved in the SmPC. Please be very brief and state the main justification for the approved text for the sections outlined below. Focus on the most important aspects (sub sections – except 4.1 </w:t>
      </w:r>
      <w:r w:rsidR="009931CB">
        <w:t xml:space="preserve">– </w:t>
      </w:r>
      <w:r>
        <w:t>can be deleted or new ones added). It is not necessary to copy/paste the final approved SmPC text below. The next sections are structured to focus on the “critical” sections of the SmPC, not every single section. If other sections are considered to merit justification, these can be included.</w:t>
      </w:r>
    </w:p>
    <w:p w14:paraId="710005A4" w14:textId="77777777" w:rsidR="00833741" w:rsidRDefault="657742FA" w:rsidP="00833741">
      <w:pPr>
        <w:pStyle w:val="Heading3Agency"/>
      </w:pPr>
      <w:bookmarkStart w:id="360" w:name="_Toc204788370"/>
      <w:r w:rsidRPr="00833741">
        <w:t>SmPC section 4.1 justification</w:t>
      </w:r>
      <w:bookmarkEnd w:id="360"/>
    </w:p>
    <w:p w14:paraId="534B79C6" w14:textId="35467A82" w:rsidR="00580844" w:rsidRDefault="00580844" w:rsidP="00580844">
      <w:pPr>
        <w:pStyle w:val="Draftingnotes-purple-revamp0"/>
      </w:pPr>
      <w:bookmarkStart w:id="361" w:name="_Hlk200456686"/>
      <w:r w:rsidRPr="00580844">
        <w:t xml:space="preserve">This section </w:t>
      </w:r>
      <w:r w:rsidRPr="001D752B">
        <w:t xml:space="preserve">of the Assessment Report should be completed </w:t>
      </w:r>
      <w:r w:rsidRPr="001D752B">
        <w:rPr>
          <w:bCs/>
        </w:rPr>
        <w:t xml:space="preserve">by the Rapporteur </w:t>
      </w:r>
      <w:r w:rsidRPr="001D752B">
        <w:t xml:space="preserve">before the final CHMP opinion. </w:t>
      </w:r>
      <w:r w:rsidRPr="001D752B">
        <w:rPr>
          <w:bCs/>
        </w:rPr>
        <w:t>Co-Rapporteur only to add if in disagreement or major omission.</w:t>
      </w:r>
      <w:bookmarkEnd w:id="361"/>
    </w:p>
    <w:p w14:paraId="2F2DE749" w14:textId="407559BA" w:rsidR="00692F53" w:rsidRDefault="00692F53" w:rsidP="00692F53">
      <w:pPr>
        <w:pStyle w:val="DraftingNotesAgency"/>
      </w:pPr>
      <w:r>
        <w:t>How is the indication supported by the data provided in the dossier?</w:t>
      </w:r>
    </w:p>
    <w:p w14:paraId="0F0EA1E1" w14:textId="5C89BB61" w:rsidR="00692F53" w:rsidRDefault="00692F53" w:rsidP="00692F53">
      <w:pPr>
        <w:pStyle w:val="DraftingNotesAgency"/>
      </w:pPr>
      <w:r>
        <w:t>How is the target population determined? Do specific factors like age groups, weight ranges, particular genotypes, or other criteria justify this selection?</w:t>
      </w:r>
      <w:r w:rsidR="000C6256">
        <w:t xml:space="preserve"> If the indication statement is 100% aligned with the population studied, there is no need to state </w:t>
      </w:r>
      <w:r w:rsidR="00DB7FAB">
        <w:t>much more than “</w:t>
      </w:r>
      <w:r w:rsidR="00DC7744">
        <w:t>T</w:t>
      </w:r>
      <w:r w:rsidR="00DB7FAB">
        <w:t xml:space="preserve">he approved indication is aligned with the </w:t>
      </w:r>
      <w:r w:rsidR="00DC7744">
        <w:t>population studied in the pivotal clinical trial(s)”.</w:t>
      </w:r>
    </w:p>
    <w:p w14:paraId="5B11EDA8" w14:textId="46EF5677" w:rsidR="001B7235" w:rsidRPr="001B7235" w:rsidRDefault="001B7235" w:rsidP="007F4446">
      <w:pPr>
        <w:pStyle w:val="DraftingNotesAgency"/>
      </w:pPr>
      <w:r>
        <w:t>Please align with the</w:t>
      </w:r>
      <w:r w:rsidR="00D84407">
        <w:t xml:space="preserve"> CHMP</w:t>
      </w:r>
      <w:r>
        <w:t xml:space="preserve"> “wording of indication” document</w:t>
      </w:r>
      <w:r w:rsidR="007F4446">
        <w:t>.</w:t>
      </w:r>
    </w:p>
    <w:p w14:paraId="3F64FDB8" w14:textId="77777777" w:rsidR="00692F53" w:rsidRDefault="00692F53" w:rsidP="00692F53">
      <w:pPr>
        <w:pStyle w:val="BodytextAgency"/>
      </w:pPr>
      <w:r>
        <w:t>&lt;Text&gt;</w:t>
      </w:r>
    </w:p>
    <w:p w14:paraId="2066528A" w14:textId="77777777" w:rsidR="00692F53" w:rsidRDefault="657742FA" w:rsidP="00A5793A">
      <w:pPr>
        <w:pStyle w:val="Heading3Agency"/>
      </w:pPr>
      <w:bookmarkStart w:id="362" w:name="_Toc166058429"/>
      <w:bookmarkStart w:id="363" w:name="_Toc204788371"/>
      <w:r>
        <w:t>&lt;SmPC section 5.1 justification&gt;</w:t>
      </w:r>
      <w:bookmarkEnd w:id="362"/>
      <w:bookmarkEnd w:id="363"/>
    </w:p>
    <w:p w14:paraId="3AE17A32" w14:textId="380608DB" w:rsidR="00580844" w:rsidRDefault="00580844" w:rsidP="00580844">
      <w:pPr>
        <w:pStyle w:val="Draftingnotes-purple-revamp0"/>
      </w:pPr>
      <w:bookmarkStart w:id="364" w:name="_Hlk200456755"/>
      <w:r w:rsidRPr="00580844">
        <w:t xml:space="preserve">This section </w:t>
      </w:r>
      <w:r w:rsidRPr="001D752B">
        <w:t xml:space="preserve">of the Assessment Report should be completed </w:t>
      </w:r>
      <w:r w:rsidRPr="001D752B">
        <w:rPr>
          <w:bCs/>
        </w:rPr>
        <w:t xml:space="preserve">by the Rapporteur </w:t>
      </w:r>
      <w:r w:rsidRPr="001D752B">
        <w:t>before the final CHMP opinion</w:t>
      </w:r>
      <w:r w:rsidR="00081097">
        <w:t>, if relevant</w:t>
      </w:r>
      <w:r w:rsidRPr="001D752B">
        <w:t xml:space="preserve">. </w:t>
      </w:r>
      <w:r w:rsidRPr="001D752B">
        <w:rPr>
          <w:bCs/>
        </w:rPr>
        <w:t>Co-Rapporteur only to add if in disagreement or major omission.</w:t>
      </w:r>
      <w:bookmarkEnd w:id="364"/>
    </w:p>
    <w:p w14:paraId="107931AE" w14:textId="38A00DBB" w:rsidR="00692F53" w:rsidRDefault="00692F53" w:rsidP="00692F53">
      <w:pPr>
        <w:pStyle w:val="DraftingNotesAgency"/>
      </w:pPr>
      <w:r>
        <w:t xml:space="preserve">There are often discussions at CHMP regarding what should and should not be included in section 5.1 of the SmPC. Without going into too much granularity (e.g. why this P value, why that data point…), please explain the considerations that went into the content of section 5.1. For example, if the pivotal study included a wider population than the final indication, explain what data were included and which were not. </w:t>
      </w:r>
      <w:r w:rsidR="00FD1E96">
        <w:t>Explain the rationale for including any</w:t>
      </w:r>
      <w:r>
        <w:t xml:space="preserve"> secondary endpoints</w:t>
      </w:r>
      <w:r w:rsidR="00FD1E96">
        <w:t xml:space="preserve"> in section 5.1 of the SmPC</w:t>
      </w:r>
      <w:r>
        <w:t>. If a specific sub-group analysis was included but not others, explain why.</w:t>
      </w:r>
    </w:p>
    <w:p w14:paraId="37C799F5" w14:textId="542A9D36" w:rsidR="00704402" w:rsidRPr="00704402" w:rsidRDefault="00704402" w:rsidP="007B30BE">
      <w:pPr>
        <w:pStyle w:val="DraftingNotesAgency"/>
      </w:pPr>
      <w:r>
        <w:t xml:space="preserve">Only cover the MAIN considerations, not everything that is mentioned in 5.1. Focus on any aspects where the content of 5.1 deviates from the </w:t>
      </w:r>
      <w:r w:rsidR="00F54D1B">
        <w:t xml:space="preserve">applicable </w:t>
      </w:r>
      <w:r w:rsidR="007B30BE">
        <w:t>guidelines.</w:t>
      </w:r>
    </w:p>
    <w:p w14:paraId="25B70576" w14:textId="20CDA8CD" w:rsidR="00C71771" w:rsidRPr="00C71771" w:rsidRDefault="00C71771" w:rsidP="009E27CB">
      <w:pPr>
        <w:pStyle w:val="DraftingNotesAgency"/>
      </w:pPr>
      <w:r>
        <w:t xml:space="preserve">Please also refer to the </w:t>
      </w:r>
      <w:r w:rsidR="009E27CB">
        <w:t>latest version of the Guide for assessors on section 5.1 of the SmPC.</w:t>
      </w:r>
    </w:p>
    <w:p w14:paraId="41F30FD9" w14:textId="671685FC" w:rsidR="00692F53" w:rsidRDefault="00692F53" w:rsidP="00692F53">
      <w:pPr>
        <w:pStyle w:val="BodytextAgency"/>
      </w:pPr>
      <w:r>
        <w:t>&lt;Text&gt;</w:t>
      </w:r>
    </w:p>
    <w:p w14:paraId="24B3D6FE" w14:textId="77777777" w:rsidR="00692F53" w:rsidRDefault="00692F53" w:rsidP="00B71EBF">
      <w:pPr>
        <w:pStyle w:val="Heading3Agency"/>
      </w:pPr>
      <w:bookmarkStart w:id="365" w:name="_Toc204788372"/>
      <w:r>
        <w:lastRenderedPageBreak/>
        <w:t>&lt;SmPC section X justification&gt;</w:t>
      </w:r>
      <w:bookmarkEnd w:id="365"/>
    </w:p>
    <w:p w14:paraId="09935F1A" w14:textId="21188DB8" w:rsidR="00580844" w:rsidRDefault="00580844" w:rsidP="00580844">
      <w:pPr>
        <w:pStyle w:val="Draftingnotes-purple-revamp0"/>
      </w:pPr>
      <w:bookmarkStart w:id="366" w:name="_Hlk200456782"/>
      <w:r w:rsidRPr="001D752B">
        <w:t>Th</w:t>
      </w:r>
      <w:r>
        <w:t xml:space="preserve">is section </w:t>
      </w:r>
      <w:r w:rsidRPr="001D752B">
        <w:t xml:space="preserve">of the Assessment Report should be completed </w:t>
      </w:r>
      <w:r w:rsidRPr="001D752B">
        <w:rPr>
          <w:bCs/>
        </w:rPr>
        <w:t xml:space="preserve">by the Rapporteur </w:t>
      </w:r>
      <w:r w:rsidRPr="001D752B">
        <w:t>before the final CHMP opinion</w:t>
      </w:r>
      <w:r w:rsidR="00081097">
        <w:t>, if relevant</w:t>
      </w:r>
      <w:r w:rsidRPr="001D752B">
        <w:t xml:space="preserve">. </w:t>
      </w:r>
      <w:r w:rsidRPr="001D752B">
        <w:rPr>
          <w:bCs/>
        </w:rPr>
        <w:t>Co-Rapporteur only to add if in disagreement or major omission.</w:t>
      </w:r>
      <w:bookmarkEnd w:id="366"/>
    </w:p>
    <w:p w14:paraId="224B9BFA" w14:textId="013F7884" w:rsidR="00692F53" w:rsidRDefault="00565AC2" w:rsidP="00692F53">
      <w:pPr>
        <w:pStyle w:val="DraftingNotesAgency"/>
      </w:pPr>
      <w:r>
        <w:t>If</w:t>
      </w:r>
      <w:r w:rsidR="00692F53">
        <w:t xml:space="preserve"> there is any other section in the SmPC which merits </w:t>
      </w:r>
      <w:r>
        <w:t xml:space="preserve">inclusion in the assessment report </w:t>
      </w:r>
      <w:r w:rsidR="0033720A">
        <w:t>(e.g. Pregnancy and Lactation) please use this section to explain the content of that SmPC section in detail.</w:t>
      </w:r>
      <w:r w:rsidR="00DE4528">
        <w:t xml:space="preserve"> For example, if there is a recommendation to exclude pregnant women, please explain what data this is based on. Similarly, if there is a contraindication for a specific population, please explain the basis and the rationale.</w:t>
      </w:r>
    </w:p>
    <w:p w14:paraId="49AB8728" w14:textId="77777777" w:rsidR="00692F53" w:rsidRDefault="00692F53" w:rsidP="00692F53">
      <w:pPr>
        <w:pStyle w:val="BodytextAgency"/>
      </w:pPr>
      <w:r>
        <w:t>&lt;Text&gt;</w:t>
      </w:r>
    </w:p>
    <w:p w14:paraId="3C022CB1" w14:textId="77777777" w:rsidR="009E3571" w:rsidRDefault="009E3571" w:rsidP="001129BE">
      <w:pPr>
        <w:pStyle w:val="Heading2Agency"/>
      </w:pPr>
      <w:bookmarkStart w:id="367" w:name="_Toc449541559"/>
      <w:bookmarkStart w:id="368" w:name="_Toc465091720"/>
      <w:bookmarkStart w:id="369" w:name="_Toc127173376"/>
      <w:bookmarkStart w:id="370" w:name="_Toc204788373"/>
      <w:bookmarkStart w:id="371" w:name="_Hlk200456813"/>
      <w:r w:rsidRPr="00A96197">
        <w:t>Labelling</w:t>
      </w:r>
      <w:bookmarkEnd w:id="367"/>
      <w:bookmarkEnd w:id="368"/>
      <w:bookmarkEnd w:id="369"/>
      <w:bookmarkEnd w:id="370"/>
    </w:p>
    <w:p w14:paraId="21EA5ABF" w14:textId="38690F57" w:rsidR="00670926" w:rsidRPr="00670926" w:rsidRDefault="00670926" w:rsidP="006E4B4B">
      <w:pPr>
        <w:pStyle w:val="Draftingnotes-purple-revamp"/>
      </w:pPr>
      <w:r>
        <w:t>S</w:t>
      </w:r>
      <w:r w:rsidRPr="001D752B">
        <w:t>ection</w:t>
      </w:r>
      <w:r>
        <w:t xml:space="preserve"> 9.2 and respective subsections</w:t>
      </w:r>
      <w:r w:rsidRPr="001D752B">
        <w:t xml:space="preserve"> of the Assessment Report should be completed </w:t>
      </w:r>
      <w:r w:rsidRPr="001D752B">
        <w:rPr>
          <w:bCs/>
        </w:rPr>
        <w:t>by the Rapporteur.</w:t>
      </w:r>
    </w:p>
    <w:p w14:paraId="560AA1D6" w14:textId="77777777" w:rsidR="009E3571" w:rsidRDefault="009E3571">
      <w:pPr>
        <w:pStyle w:val="Heading3Agency"/>
      </w:pPr>
      <w:bookmarkStart w:id="372" w:name="_Toc449541560"/>
      <w:bookmarkStart w:id="373" w:name="_Toc465091721"/>
      <w:bookmarkStart w:id="374" w:name="_Toc127173377"/>
      <w:bookmarkStart w:id="375" w:name="_Toc204788374"/>
      <w:r w:rsidRPr="00100078">
        <w:t>Package leaflet (PL)</w:t>
      </w:r>
      <w:bookmarkEnd w:id="372"/>
      <w:bookmarkEnd w:id="373"/>
      <w:bookmarkEnd w:id="374"/>
      <w:bookmarkEnd w:id="375"/>
    </w:p>
    <w:p w14:paraId="19214C13" w14:textId="2569E9D1" w:rsidR="00796051" w:rsidRPr="00796051" w:rsidRDefault="00796051" w:rsidP="006E4B4B">
      <w:pPr>
        <w:pStyle w:val="Draftingnotes-purple-revamp"/>
      </w:pPr>
      <w:r w:rsidRPr="006E4B4B">
        <w:t>For EMA only: Once the document is prepared for final EPAR, the section 9.2.1 (only – no following sections) should be deleted.</w:t>
      </w:r>
    </w:p>
    <w:p w14:paraId="70EF6355" w14:textId="77777777" w:rsidR="009E3571" w:rsidRPr="009C71D1" w:rsidRDefault="009E3571" w:rsidP="006E4B4B">
      <w:pPr>
        <w:pStyle w:val="DraftingNotes-green-revamp"/>
      </w:pPr>
      <w:r w:rsidRPr="009E06B0">
        <w:t>If specific comments are warranted, these should</w:t>
      </w:r>
      <w:r w:rsidRPr="009E06B0">
        <w:rPr>
          <w:spacing w:val="1"/>
        </w:rPr>
        <w:t xml:space="preserve"> </w:t>
      </w:r>
      <w:r w:rsidRPr="009E06B0">
        <w:t>be incorporated in the</w:t>
      </w:r>
      <w:r w:rsidRPr="002D5984">
        <w:rPr>
          <w:spacing w:val="20"/>
        </w:rPr>
        <w:t xml:space="preserve"> </w:t>
      </w:r>
      <w:r w:rsidRPr="0087774A">
        <w:t>complete version of the original PL highlighting the proposed</w:t>
      </w:r>
      <w:r w:rsidRPr="0087774A">
        <w:rPr>
          <w:spacing w:val="28"/>
        </w:rPr>
        <w:t xml:space="preserve"> </w:t>
      </w:r>
      <w:r w:rsidRPr="00A14C23">
        <w:t>changes. Any comments should be put in a boxed area within the text.</w:t>
      </w:r>
    </w:p>
    <w:p w14:paraId="37374163" w14:textId="40151014" w:rsidR="00B61B9E" w:rsidRPr="00CD545D" w:rsidRDefault="009E3571" w:rsidP="006E4B4B">
      <w:r w:rsidRPr="009E3571">
        <w:t xml:space="preserve">See attached edited product information including &lt;both&gt; </w:t>
      </w:r>
      <w:r w:rsidRPr="006E4B4B">
        <w:t>Rapporteur &lt;and Co-Rapporteur&gt; assessment&lt;s&gt;.</w:t>
      </w:r>
      <w:r w:rsidR="00B61B9E" w:rsidRPr="006E4B4B">
        <w:t xml:space="preserve"> </w:t>
      </w:r>
    </w:p>
    <w:p w14:paraId="546CF25B" w14:textId="204DBFF2" w:rsidR="00692F53" w:rsidRDefault="657742FA">
      <w:pPr>
        <w:pStyle w:val="Heading3Agency"/>
      </w:pPr>
      <w:bookmarkStart w:id="376" w:name="_Toc166058430"/>
      <w:bookmarkStart w:id="377" w:name="_Toc204788375"/>
      <w:bookmarkEnd w:id="371"/>
      <w:r>
        <w:t>User consultation</w:t>
      </w:r>
      <w:bookmarkEnd w:id="376"/>
      <w:bookmarkEnd w:id="377"/>
    </w:p>
    <w:p w14:paraId="620DF635" w14:textId="1965F7E9" w:rsidR="00796051" w:rsidRPr="00796051" w:rsidDel="00064B31" w:rsidRDefault="00796051" w:rsidP="006E4B4B">
      <w:pPr>
        <w:pStyle w:val="Draftingnotes-purple-revamp"/>
      </w:pPr>
      <w:r w:rsidRPr="006E4B4B">
        <w:t>For EMA only: Once the document is prepared for final EPAR, only conclusion text on user testing is to be kept under this section (9.2.2). The rest of the text is to be deleted.</w:t>
      </w:r>
    </w:p>
    <w:p w14:paraId="228022EA" w14:textId="4D800389" w:rsidR="00CD545D" w:rsidRDefault="00CD545D" w:rsidP="00CD545D">
      <w:pPr>
        <w:pStyle w:val="DraftingNotes-green-revamp"/>
      </w:pPr>
      <w:bookmarkStart w:id="378" w:name="_Hlk200456918"/>
      <w:r w:rsidRPr="009E06B0">
        <w:t xml:space="preserve">[For </w:t>
      </w:r>
      <w:proofErr w:type="gramStart"/>
      <w:r w:rsidRPr="009E06B0">
        <w:t>guidance</w:t>
      </w:r>
      <w:proofErr w:type="gramEnd"/>
      <w:r w:rsidRPr="009E06B0">
        <w:t xml:space="preserve"> please see section </w:t>
      </w:r>
      <w:r w:rsidRPr="00C72630">
        <w:fldChar w:fldCharType="begin"/>
      </w:r>
      <w:r w:rsidRPr="00A96197">
        <w:instrText xml:space="preserve"> REF _Ref32950288 \r \h </w:instrText>
      </w:r>
      <w:r>
        <w:instrText xml:space="preserve"> \* MERGEFORMAT </w:instrText>
      </w:r>
      <w:r w:rsidRPr="00C72630">
        <w:fldChar w:fldCharType="separate"/>
      </w:r>
      <w:r>
        <w:t>1</w:t>
      </w:r>
      <w:r w:rsidR="00670926">
        <w:t>6</w:t>
      </w:r>
      <w:r>
        <w:t xml:space="preserve"> </w:t>
      </w:r>
      <w:r w:rsidRPr="00C72630">
        <w:fldChar w:fldCharType="end"/>
      </w:r>
      <w:r w:rsidR="00670926">
        <w:t>for the “</w:t>
      </w:r>
      <w:r w:rsidR="00670926" w:rsidRPr="00670926">
        <w:t>QRD checklist for the review of user testing results</w:t>
      </w:r>
      <w:r w:rsidR="00670926">
        <w:t>”</w:t>
      </w:r>
    </w:p>
    <w:p w14:paraId="28C81E43" w14:textId="77777777" w:rsidR="00CD545D" w:rsidRPr="005F57D6" w:rsidRDefault="00CD545D" w:rsidP="00CD545D">
      <w:pPr>
        <w:pStyle w:val="DraftingNotes-green-revamp"/>
        <w:rPr>
          <w:vanish/>
          <w:sz w:val="16"/>
          <w:specVanish/>
        </w:rPr>
      </w:pPr>
      <w:r>
        <w:t>[</w:t>
      </w:r>
      <w:r w:rsidRPr="000F164C">
        <w:t>For EU-M4all: In case a user testing was not submitted, please include the following sentence:</w:t>
      </w:r>
      <w:r w:rsidRPr="000F164C">
        <w:rPr>
          <w:sz w:val="16"/>
        </w:rPr>
        <w:t xml:space="preserve"> </w:t>
      </w:r>
    </w:p>
    <w:p w14:paraId="203DAD1C" w14:textId="77777777" w:rsidR="00CD545D" w:rsidRPr="005F57D6" w:rsidRDefault="00CD545D" w:rsidP="00CD545D">
      <w:pPr>
        <w:pStyle w:val="DraftingNotes-green-revamp"/>
        <w:rPr>
          <w:vanish/>
          <w:specVanish/>
        </w:rPr>
      </w:pPr>
      <w:r>
        <w:t xml:space="preserve"> </w:t>
      </w:r>
    </w:p>
    <w:p w14:paraId="7926CA8F" w14:textId="77777777" w:rsidR="00CD545D" w:rsidRPr="000F164C" w:rsidRDefault="00CD545D" w:rsidP="00CD545D">
      <w:pPr>
        <w:pStyle w:val="BodytextAgency"/>
      </w:pPr>
      <w:r>
        <w:t xml:space="preserve"> &lt;</w:t>
      </w:r>
      <w:r w:rsidRPr="000F164C">
        <w:rPr>
          <w:rFonts w:eastAsia="SimSun"/>
          <w:color w:val="000000"/>
        </w:rPr>
        <w:t xml:space="preserve"> </w:t>
      </w:r>
      <w:r w:rsidRPr="000F164C">
        <w:t>A User testing of the Package Leaflet was not submitted by the applicant. This is not a mandatory requirement for a scientific opinion on a medicinal product under Article 58 of Regulation (EC) No 726/2004.</w:t>
      </w:r>
      <w:r>
        <w:t>&gt;]</w:t>
      </w:r>
    </w:p>
    <w:p w14:paraId="6035C369" w14:textId="77777777" w:rsidR="00CD545D" w:rsidRDefault="00CD545D" w:rsidP="006E4B4B">
      <w:pPr>
        <w:pStyle w:val="Heading4Agency"/>
      </w:pPr>
      <w:r w:rsidRPr="009E06B0">
        <w:t>Conclusion from the checklist for the review of user consultation</w:t>
      </w:r>
    </w:p>
    <w:p w14:paraId="729A6B51" w14:textId="42804D55" w:rsidR="00692F53" w:rsidRPr="00091A16" w:rsidRDefault="00CD545D" w:rsidP="006E4B4B">
      <w:pPr>
        <w:pStyle w:val="DraftingNotes-green-revamp"/>
      </w:pPr>
      <w:r>
        <w:t>The conclusion template text reported here below is</w:t>
      </w:r>
      <w:r w:rsidR="00580844">
        <w:t xml:space="preserve"> </w:t>
      </w:r>
      <w:r w:rsidR="00692F53" w:rsidRPr="003B0385">
        <w:t xml:space="preserve">to be completed </w:t>
      </w:r>
      <w:r w:rsidR="00580844">
        <w:t>based on the assessment provided by</w:t>
      </w:r>
      <w:r w:rsidR="001129BE">
        <w:t xml:space="preserve"> </w:t>
      </w:r>
      <w:r w:rsidR="00580844">
        <w:t>t</w:t>
      </w:r>
      <w:r w:rsidR="001129BE">
        <w:t>he</w:t>
      </w:r>
      <w:r w:rsidR="00580844">
        <w:t xml:space="preserve"> Rapporteur as per the appended “QRD checklist for review of user testing consultation” </w:t>
      </w:r>
      <w:bookmarkEnd w:id="378"/>
      <w:r w:rsidR="00580844">
        <w:t xml:space="preserve"> </w:t>
      </w:r>
    </w:p>
    <w:p w14:paraId="2913EF99" w14:textId="77777777" w:rsidR="00692F53" w:rsidRPr="00D87BB6" w:rsidDel="00064B31" w:rsidRDefault="00692F53" w:rsidP="0055018B">
      <w:pPr>
        <w:pStyle w:val="DraftingNotesAgency"/>
      </w:pPr>
      <w:r w:rsidRPr="00D87BB6" w:rsidDel="00064B31">
        <w:t xml:space="preserve">This section should only be completed once the applicant </w:t>
      </w:r>
      <w:r w:rsidRPr="00D87BB6">
        <w:t>ha</w:t>
      </w:r>
      <w:r>
        <w:t>s</w:t>
      </w:r>
      <w:r w:rsidRPr="00D87BB6" w:rsidDel="00064B31">
        <w:t xml:space="preserve"> submitted the report on user consultation with target patient groups. </w:t>
      </w:r>
    </w:p>
    <w:p w14:paraId="7CDB8D15" w14:textId="77777777" w:rsidR="00692F53" w:rsidDel="00064B31" w:rsidRDefault="00692F53" w:rsidP="0055018B">
      <w:pPr>
        <w:pStyle w:val="DraftingNotesAgency"/>
      </w:pPr>
      <w:r w:rsidRPr="00D87BB6" w:rsidDel="00064B31">
        <w:t>Please choose one of the statements below, as appropriate, and if needed include the necessary justifications.</w:t>
      </w:r>
    </w:p>
    <w:p w14:paraId="0DC049EE" w14:textId="77777777" w:rsidR="00692F53" w:rsidDel="00064B31" w:rsidRDefault="00692F53" w:rsidP="00692F53">
      <w:pPr>
        <w:pStyle w:val="BodytextAgency"/>
      </w:pPr>
      <w:r w:rsidDel="00064B31">
        <w:t>&lt;The results of the user consultation with target patient groups on the package leaflet submitted by the applicant show that the package leaflet meets the criteria for readability as set out in the Guideline on the readability of the label and package leaflet of medicinal products for human use.&gt;</w:t>
      </w:r>
    </w:p>
    <w:p w14:paraId="24E0E722" w14:textId="77777777" w:rsidR="00692F53" w:rsidDel="00064B31" w:rsidRDefault="00692F53" w:rsidP="00692F53">
      <w:pPr>
        <w:pStyle w:val="BodytextAgency"/>
      </w:pPr>
      <w:r w:rsidDel="00064B31">
        <w:t xml:space="preserve">&lt;The results of the user consultation with target patient groups on the package leaflet submitted by the applicant show that the package leaflet does not yet meet the criteria for readability as set out in the Guideline on the readability of the label and package leaflet of medicinal products for human use. The applicant will &lt;submit the results of a user consultation with target patient groups on the package </w:t>
      </w:r>
      <w:r w:rsidDel="00064B31">
        <w:lastRenderedPageBreak/>
        <w:t>leaflet that meets the criteria for readability prior to placing the product on the market&gt; &lt;address the following minor issues concerning the user consultation with target patient group population on the package leaflet.&gt;</w:t>
      </w:r>
    </w:p>
    <w:p w14:paraId="630FDB9E" w14:textId="77777777" w:rsidR="00692F53" w:rsidDel="00064B31" w:rsidRDefault="00692F53" w:rsidP="00692F53">
      <w:pPr>
        <w:pStyle w:val="BodytextAgency"/>
      </w:pPr>
      <w:r w:rsidDel="00064B31">
        <w:t>&lt;A justification for not performing a full user consultation with target patient groups on the package leaflet has been submitted by the applicant and has been found &lt;acceptable&gt; &lt;unacceptable&gt; for the following reasons:&gt;</w:t>
      </w:r>
    </w:p>
    <w:p w14:paraId="72691530" w14:textId="77777777" w:rsidR="00692F53" w:rsidDel="00064B31" w:rsidRDefault="00692F53" w:rsidP="00692F53">
      <w:pPr>
        <w:pStyle w:val="BodytextAgency"/>
      </w:pPr>
      <w:r w:rsidDel="00064B31">
        <w:t xml:space="preserve">&lt;No full user consultation with target patient groups on the package leaflet has been performed </w:t>
      </w:r>
      <w:proofErr w:type="gramStart"/>
      <w:r w:rsidDel="00064B31">
        <w:t>on the basis of</w:t>
      </w:r>
      <w:proofErr w:type="gramEnd"/>
      <w:r w:rsidDel="00064B31">
        <w:t xml:space="preserve"> a bridging report </w:t>
      </w:r>
      <w:proofErr w:type="gramStart"/>
      <w:r w:rsidDel="00064B31">
        <w:t>making reference</w:t>
      </w:r>
      <w:proofErr w:type="gramEnd"/>
      <w:r w:rsidDel="00064B31">
        <w:t xml:space="preserve"> to &lt;name(s) of product(s)&gt;. The bridging report submitted by the applicant has been found &lt;acceptable&gt; &lt;unacceptable&gt;.&gt;</w:t>
      </w:r>
    </w:p>
    <w:p w14:paraId="445EB5A5" w14:textId="77777777" w:rsidR="00692F53" w:rsidDel="00064B31" w:rsidRDefault="00692F53" w:rsidP="00692F53">
      <w:pPr>
        <w:pStyle w:val="DraftingNotesAgency"/>
      </w:pPr>
      <w:r w:rsidDel="00064B31">
        <w:t>If “unacceptable in any of the 2 options above”:</w:t>
      </w:r>
    </w:p>
    <w:p w14:paraId="006B414E" w14:textId="77777777" w:rsidR="00692F53" w:rsidRDefault="00692F53" w:rsidP="00692F53">
      <w:pPr>
        <w:pStyle w:val="BodytextAgency"/>
      </w:pPr>
      <w:r w:rsidDel="00064B31">
        <w:t>&lt;The applicant will submit the results of a user consultation with target patient groups on the package leaflet that meets the criteria for readability as set out in the Guideline on the readability of the label and package leaflet of medicinal products for human use prior to placing the product on the market.&gt;</w:t>
      </w:r>
    </w:p>
    <w:p w14:paraId="0D60E2FE" w14:textId="06A5C76B" w:rsidR="00C02A0B" w:rsidRDefault="00C02A0B" w:rsidP="00C02A0B">
      <w:pPr>
        <w:pStyle w:val="DraftingNotesAgency"/>
      </w:pPr>
      <w:r>
        <w:t>For Art.58 submissions choose:</w:t>
      </w:r>
    </w:p>
    <w:p w14:paraId="501335A5" w14:textId="5418259F" w:rsidR="00C02A0B" w:rsidRDefault="00C02A0B" w:rsidP="00692F53">
      <w:pPr>
        <w:pStyle w:val="BodytextAgency"/>
      </w:pPr>
      <w:r w:rsidRPr="00C02A0B">
        <w:t>&lt;A User testing of the Package Leaflet was not submitted by the applicant. This is not a mandatory requirement for a Scientific Opinion on a medicinal product under Article 58 of Regulation (EC) No 726/2004.&gt;</w:t>
      </w:r>
    </w:p>
    <w:p w14:paraId="239AD812" w14:textId="77777777" w:rsidR="00CD545D" w:rsidRDefault="00CD545D" w:rsidP="006E4B4B">
      <w:pPr>
        <w:pStyle w:val="Heading3Agency"/>
      </w:pPr>
      <w:bookmarkStart w:id="379" w:name="_Toc204788376"/>
      <w:bookmarkStart w:id="380" w:name="_Hlk200457219"/>
      <w:r>
        <w:t>&lt;Quick Response (QR) code&gt;</w:t>
      </w:r>
      <w:bookmarkEnd w:id="379"/>
    </w:p>
    <w:p w14:paraId="5939C51E" w14:textId="3933CCD6" w:rsidR="00670926" w:rsidRPr="00670926" w:rsidDel="00064B31" w:rsidRDefault="00670926" w:rsidP="006E4B4B">
      <w:pPr>
        <w:pStyle w:val="BodytextAgency"/>
      </w:pPr>
      <w:r w:rsidRPr="009E06B0">
        <w:t>&lt;The review of the QR code request</w:t>
      </w:r>
      <w:r w:rsidRPr="009E06B0">
        <w:rPr>
          <w:color w:val="0000FF"/>
        </w:rPr>
        <w:t xml:space="preserve"> </w:t>
      </w:r>
      <w:r w:rsidRPr="009E06B0">
        <w:rPr>
          <w:color w:val="000000"/>
        </w:rPr>
        <w:t xml:space="preserve">submitted by the MAH is presented in a separate attachment to this report </w:t>
      </w:r>
      <w:r w:rsidRPr="002D5984">
        <w:rPr>
          <w:rStyle w:val="BodytextAgencyChar"/>
        </w:rPr>
        <w:t xml:space="preserve">(checklist available for download here: </w:t>
      </w:r>
      <w:hyperlink r:id="rId28" w:history="1">
        <w:r w:rsidRPr="00B61B9E">
          <w:rPr>
            <w:rStyle w:val="Hyperlink"/>
          </w:rPr>
          <w:t>Quick Response (QR) code)</w:t>
        </w:r>
      </w:hyperlink>
      <w:r w:rsidRPr="00100078">
        <w:rPr>
          <w:rStyle w:val="BodytextAgencyChar"/>
        </w:rPr>
        <w:t>.&gt;</w:t>
      </w:r>
    </w:p>
    <w:p w14:paraId="2AC323DD" w14:textId="77777777" w:rsidR="00CD545D" w:rsidRPr="00496FEC" w:rsidDel="00064B31" w:rsidRDefault="00CD545D" w:rsidP="00CD545D">
      <w:pPr>
        <w:pStyle w:val="DraftingNotesAgency"/>
      </w:pPr>
      <w:r w:rsidRPr="00496FEC" w:rsidDel="00064B31">
        <w:t>The outcome of the review of the QR code request should be reflected here. If acceptable, all elements agreed to be provided through the QR code should be listed. If not acceptable, the rational should be explained.</w:t>
      </w:r>
    </w:p>
    <w:p w14:paraId="1B4397C0" w14:textId="77777777" w:rsidR="00CD545D" w:rsidRPr="006F201B" w:rsidDel="00064B31" w:rsidRDefault="00CD545D" w:rsidP="00CD545D">
      <w:pPr>
        <w:pStyle w:val="BodytextAgency"/>
      </w:pPr>
      <w:r w:rsidRPr="006F201B" w:rsidDel="00064B31">
        <w:t>A request to include a QR code in the &lt;labelling&gt;&lt;package leaflet&gt; for the purpose of &lt;……&gt; has been submitted by the applicant and has been found &lt;acceptable&gt;&lt;unacceptable&gt;.</w:t>
      </w:r>
    </w:p>
    <w:p w14:paraId="04BDDAB4" w14:textId="5561121E" w:rsidR="00CD545D" w:rsidDel="00064B31" w:rsidRDefault="00CD545D" w:rsidP="00692F53">
      <w:pPr>
        <w:pStyle w:val="BodytextAgency"/>
      </w:pPr>
      <w:r w:rsidRPr="006F201B" w:rsidDel="00064B31">
        <w:t>&lt;The following elements have been agreed to be provided through a QR code: &lt;…&gt;</w:t>
      </w:r>
      <w:r w:rsidDel="00064B31">
        <w:t>.</w:t>
      </w:r>
      <w:r w:rsidRPr="006F201B" w:rsidDel="00064B31">
        <w:t>&gt;</w:t>
      </w:r>
      <w:bookmarkEnd w:id="380"/>
    </w:p>
    <w:p w14:paraId="2DB4EFF4" w14:textId="77777777" w:rsidR="00692F53" w:rsidDel="00064B31" w:rsidRDefault="657742FA" w:rsidP="006E4B4B">
      <w:pPr>
        <w:pStyle w:val="Heading3Agency"/>
      </w:pPr>
      <w:bookmarkStart w:id="381" w:name="_Toc166058431"/>
      <w:bookmarkStart w:id="382" w:name="_Toc204788377"/>
      <w:r>
        <w:t>&lt;Labelling exemptions&gt;</w:t>
      </w:r>
      <w:bookmarkEnd w:id="381"/>
      <w:bookmarkEnd w:id="382"/>
      <w:r>
        <w:t xml:space="preserve"> </w:t>
      </w:r>
    </w:p>
    <w:p w14:paraId="11663A56" w14:textId="1F3B77C6" w:rsidR="00692F53" w:rsidRPr="006E38A4" w:rsidDel="00064B31" w:rsidRDefault="00692F53" w:rsidP="006E38A4">
      <w:pPr>
        <w:pStyle w:val="Draftingnotes-purple"/>
      </w:pPr>
      <w:r w:rsidRPr="006E38A4" w:rsidDel="00064B31">
        <w:rPr>
          <w:rStyle w:val="DraftingNotesAgencyChar"/>
          <w:i/>
          <w:iCs/>
          <w:color w:val="9900CC"/>
        </w:rPr>
        <w:t xml:space="preserve">EMA should complete </w:t>
      </w:r>
      <w:bookmarkStart w:id="383" w:name="_Hlk200457311"/>
      <w:r w:rsidR="00580844">
        <w:rPr>
          <w:rStyle w:val="DraftingNotesAgencyChar"/>
          <w:i/>
          <w:iCs/>
          <w:color w:val="9900CC"/>
        </w:rPr>
        <w:t>based on the feedback from the QRD</w:t>
      </w:r>
      <w:r w:rsidR="00E82D77">
        <w:rPr>
          <w:rStyle w:val="DraftingNotesAgencyChar"/>
          <w:i/>
          <w:iCs/>
          <w:color w:val="9900CC"/>
        </w:rPr>
        <w:t xml:space="preserve"> group plenary </w:t>
      </w:r>
      <w:r w:rsidR="00580844">
        <w:rPr>
          <w:rStyle w:val="DraftingNotesAgencyChar"/>
          <w:i/>
          <w:iCs/>
          <w:color w:val="9900CC"/>
        </w:rPr>
        <w:t xml:space="preserve">assessment of the labelling exemption </w:t>
      </w:r>
      <w:r w:rsidR="00E82D77">
        <w:rPr>
          <w:rStyle w:val="DraftingNotesAgencyChar"/>
          <w:i/>
          <w:iCs/>
          <w:color w:val="9900CC"/>
        </w:rPr>
        <w:t>request</w:t>
      </w:r>
      <w:r w:rsidR="00580844">
        <w:rPr>
          <w:rStyle w:val="DraftingNotesAgencyChar"/>
          <w:i/>
          <w:iCs/>
          <w:color w:val="9900CC"/>
        </w:rPr>
        <w:t xml:space="preserve"> </w:t>
      </w:r>
      <w:bookmarkEnd w:id="383"/>
      <w:r w:rsidRPr="006E38A4" w:rsidDel="00064B31">
        <w:rPr>
          <w:rStyle w:val="DraftingNotesAgencyChar"/>
          <w:i/>
          <w:iCs/>
          <w:color w:val="9900CC"/>
        </w:rPr>
        <w:t>or delete this section if not relevant</w:t>
      </w:r>
      <w:r w:rsidR="006E38A4">
        <w:rPr>
          <w:rStyle w:val="DraftingNotesAgencyChar"/>
          <w:i/>
          <w:iCs/>
          <w:color w:val="ED7D31" w:themeColor="accent2"/>
        </w:rPr>
        <w:t>.</w:t>
      </w:r>
    </w:p>
    <w:p w14:paraId="19D8BA4B" w14:textId="77777777" w:rsidR="00692F53" w:rsidRPr="00B705D0" w:rsidDel="00064B31" w:rsidRDefault="00692F53" w:rsidP="00692F53">
      <w:pPr>
        <w:pStyle w:val="DraftingNotesAgency"/>
      </w:pPr>
      <w:r w:rsidRPr="00B705D0" w:rsidDel="00064B31">
        <w:t>For requests of omission of certain particulars falling under Art.63.1 and Art.63.3:</w:t>
      </w:r>
    </w:p>
    <w:p w14:paraId="2A6F7E31" w14:textId="77777777" w:rsidR="00692F53" w:rsidDel="00064B31" w:rsidRDefault="00692F53" w:rsidP="00692F53">
      <w:pPr>
        <w:pStyle w:val="BodytextAgency"/>
      </w:pPr>
      <w:r w:rsidDel="00064B31">
        <w:t>&lt;A request to omit certain particulars from the labelling as per &lt;Art.63.1&gt; &lt;Art.63.3&gt; of Directive 2001/83/EC has been submitted by the applicant and has been found &lt;acceptable&gt; &lt;unacceptable&gt; by the QRD Group for the following reasons:&gt;</w:t>
      </w:r>
    </w:p>
    <w:p w14:paraId="1248DCB5" w14:textId="77777777" w:rsidR="00692F53" w:rsidRPr="00267390" w:rsidDel="00064B31" w:rsidRDefault="00692F53" w:rsidP="00692F53">
      <w:pPr>
        <w:pStyle w:val="DraftingNotesAgency"/>
        <w:rPr>
          <w:color w:val="000000"/>
          <w:lang w:eastAsia="de-DE"/>
        </w:rPr>
      </w:pPr>
      <w:r w:rsidDel="00064B31">
        <w:t>The extract from the QRD plenary minutes reflecting the outcome of the QRD Group decision should be included here.</w:t>
      </w:r>
    </w:p>
    <w:p w14:paraId="1047BEBF" w14:textId="77777777" w:rsidR="00692F53" w:rsidDel="00064B31" w:rsidRDefault="00692F53" w:rsidP="00692F53">
      <w:pPr>
        <w:pStyle w:val="BodytextAgency"/>
      </w:pPr>
      <w:r w:rsidDel="00064B31">
        <w:t xml:space="preserve">&lt;The particulars to be omitted as per the QRD Group decision described above will, however, be included in the Annexes published with the EPAR on EMA website and translated in all languages but will appear in grey-shaded to show that they will not be included on the printed materials.&gt; </w:t>
      </w:r>
    </w:p>
    <w:p w14:paraId="2B6D5CF3" w14:textId="77777777" w:rsidR="00692F53" w:rsidRPr="00E66832" w:rsidDel="00064B31" w:rsidRDefault="00692F53" w:rsidP="00692F53">
      <w:pPr>
        <w:pStyle w:val="DraftingNotesAgency"/>
      </w:pPr>
      <w:r w:rsidRPr="00E66832" w:rsidDel="00064B31">
        <w:t xml:space="preserve">For requests of </w:t>
      </w:r>
      <w:r w:rsidDel="00064B31">
        <w:t>translation exemption</w:t>
      </w:r>
      <w:r w:rsidRPr="00E66832" w:rsidDel="00064B31">
        <w:t xml:space="preserve"> falling under Ar</w:t>
      </w:r>
      <w:r w:rsidDel="00064B31">
        <w:t>t.63.1:</w:t>
      </w:r>
    </w:p>
    <w:p w14:paraId="1D9390E9" w14:textId="77777777" w:rsidR="00692F53" w:rsidDel="00064B31" w:rsidRDefault="00692F53" w:rsidP="00692F53">
      <w:pPr>
        <w:pStyle w:val="BodytextAgency"/>
      </w:pPr>
      <w:r w:rsidDel="00064B31">
        <w:lastRenderedPageBreak/>
        <w:t>&lt;A request of translation exemption of the labelling as per Art.63.1 of Directive 2001/83/EC has been submitted by the applicant and has been found &lt;acceptable&gt; &lt;unacceptable&gt; by the QRD Group for the following reasons:&gt;</w:t>
      </w:r>
    </w:p>
    <w:p w14:paraId="412B066F" w14:textId="77777777" w:rsidR="00692F53" w:rsidRPr="00267390" w:rsidDel="00064B31" w:rsidRDefault="00692F53" w:rsidP="00692F53">
      <w:pPr>
        <w:pStyle w:val="DraftingNotesAgency"/>
        <w:rPr>
          <w:color w:val="000000"/>
          <w:lang w:eastAsia="de-DE"/>
        </w:rPr>
      </w:pPr>
      <w:r w:rsidDel="00064B31">
        <w:t>The extract from the QRD plenary minutes reflecting the outcome of the QRD Group decision should be included here.</w:t>
      </w:r>
    </w:p>
    <w:p w14:paraId="5BB67727" w14:textId="26133B1E" w:rsidR="00692F53" w:rsidRPr="001B0C55" w:rsidDel="00064B31" w:rsidRDefault="00692F53" w:rsidP="00692F53">
      <w:pPr>
        <w:pStyle w:val="BodytextAgency"/>
      </w:pPr>
      <w:r w:rsidDel="00064B31">
        <w:t>&lt;The labelling subject to translation exemption as per the QRD Group decision above will, however, be translated in all languages in the Annexes published with the EPAR on the EMA website, but the printed materials will only be translated in the language(s) as agreed by the QRD Group.&gt;</w:t>
      </w:r>
    </w:p>
    <w:p w14:paraId="0205F9E6" w14:textId="77777777" w:rsidR="00692F53" w:rsidDel="00064B31" w:rsidRDefault="657742FA" w:rsidP="00692F53">
      <w:pPr>
        <w:pStyle w:val="Heading2Agency"/>
      </w:pPr>
      <w:bookmarkStart w:id="384" w:name="_Toc166058433"/>
      <w:bookmarkStart w:id="385" w:name="_Toc204788378"/>
      <w:r>
        <w:t>&lt;Additional monitoring&gt;</w:t>
      </w:r>
      <w:bookmarkEnd w:id="384"/>
      <w:bookmarkEnd w:id="385"/>
    </w:p>
    <w:p w14:paraId="3A50A128" w14:textId="77777777" w:rsidR="00692F53" w:rsidRPr="003B0385" w:rsidDel="00064B31" w:rsidRDefault="00692F53" w:rsidP="00692F53">
      <w:pPr>
        <w:pStyle w:val="Draftingnotes-purple"/>
      </w:pPr>
      <w:r w:rsidRPr="003B0385" w:rsidDel="00064B31">
        <w:t>EMA should complete or delete this section if not relevant</w:t>
      </w:r>
    </w:p>
    <w:p w14:paraId="424342A4" w14:textId="77777777" w:rsidR="00692F53" w:rsidRPr="00496FEC" w:rsidDel="00064B31" w:rsidRDefault="00692F53" w:rsidP="00692F53">
      <w:pPr>
        <w:pStyle w:val="DraftingNotesAgency"/>
      </w:pPr>
      <w:r w:rsidRPr="00496FEC" w:rsidDel="00064B31">
        <w:t>A medicinal product shall be under additional monitoring (mandatory scope) when at least one of the following criteria is met:</w:t>
      </w:r>
    </w:p>
    <w:p w14:paraId="29606685" w14:textId="77777777" w:rsidR="00692F53" w:rsidRPr="00496FEC" w:rsidDel="00064B31" w:rsidRDefault="00692F53" w:rsidP="008A4947">
      <w:pPr>
        <w:pStyle w:val="Draftingbullets"/>
      </w:pPr>
      <w:r w:rsidRPr="00496FEC" w:rsidDel="00064B31">
        <w:t xml:space="preserve">It contains a new active substance which, on 1 January 2011, was not contained in any medicinal product authorised in the </w:t>
      </w:r>
      <w:proofErr w:type="gramStart"/>
      <w:r w:rsidRPr="00496FEC" w:rsidDel="00064B31">
        <w:t>EU;</w:t>
      </w:r>
      <w:proofErr w:type="gramEnd"/>
    </w:p>
    <w:p w14:paraId="7249C718" w14:textId="77777777" w:rsidR="00692F53" w:rsidRPr="00496FEC" w:rsidDel="00064B31" w:rsidRDefault="00692F53" w:rsidP="008A4947">
      <w:pPr>
        <w:pStyle w:val="Draftingbullets"/>
      </w:pPr>
      <w:r w:rsidRPr="00496FEC" w:rsidDel="00064B31">
        <w:t xml:space="preserve">It is a biological product that is not covered by the previous category and authorised after 1 January </w:t>
      </w:r>
      <w:proofErr w:type="gramStart"/>
      <w:r w:rsidRPr="00496FEC" w:rsidDel="00064B31">
        <w:t>2011;</w:t>
      </w:r>
      <w:proofErr w:type="gramEnd"/>
    </w:p>
    <w:p w14:paraId="1367C833" w14:textId="77777777" w:rsidR="00692F53" w:rsidRPr="00496FEC" w:rsidDel="00064B31" w:rsidRDefault="00692F53" w:rsidP="008A4947">
      <w:pPr>
        <w:pStyle w:val="Draftingbullets"/>
      </w:pPr>
      <w:r w:rsidRPr="00496FEC" w:rsidDel="00064B31">
        <w:t>It has a PASS imposed either at the time of authorisation or afterwards; [REG Art 9(</w:t>
      </w:r>
      <w:proofErr w:type="gramStart"/>
      <w:r w:rsidRPr="00496FEC" w:rsidDel="00064B31">
        <w:t>4)(</w:t>
      </w:r>
      <w:proofErr w:type="spellStart"/>
      <w:proofErr w:type="gramEnd"/>
      <w:r w:rsidRPr="00496FEC" w:rsidDel="00064B31">
        <w:t>cb</w:t>
      </w:r>
      <w:proofErr w:type="spellEnd"/>
      <w:r w:rsidRPr="00496FEC" w:rsidDel="00064B31">
        <w:t>), Art 10a(1)(a), DIR Art 21a(b), Art 22a(1)(a)</w:t>
      </w:r>
      <w:proofErr w:type="gramStart"/>
      <w:r w:rsidRPr="00496FEC" w:rsidDel="00064B31">
        <w:t>];</w:t>
      </w:r>
      <w:proofErr w:type="gramEnd"/>
    </w:p>
    <w:p w14:paraId="0F781656" w14:textId="77777777" w:rsidR="00692F53" w:rsidRPr="00496FEC" w:rsidDel="00064B31" w:rsidRDefault="00692F53" w:rsidP="008A4947">
      <w:pPr>
        <w:pStyle w:val="Draftingbullets"/>
      </w:pPr>
      <w:r w:rsidRPr="00496FEC" w:rsidDel="00064B31">
        <w:t>It has obligations for stricter recording/monitoring of suspected adverse drug reactions [REG Art 9(</w:t>
      </w:r>
      <w:proofErr w:type="gramStart"/>
      <w:r w:rsidRPr="00496FEC" w:rsidDel="00064B31">
        <w:t>4)(</w:t>
      </w:r>
      <w:proofErr w:type="spellStart"/>
      <w:proofErr w:type="gramEnd"/>
      <w:r w:rsidRPr="00496FEC" w:rsidDel="00064B31">
        <w:t>cb</w:t>
      </w:r>
      <w:proofErr w:type="spellEnd"/>
      <w:r w:rsidRPr="00496FEC" w:rsidDel="00064B31">
        <w:t>), DIR Art 21a(c)</w:t>
      </w:r>
      <w:proofErr w:type="gramStart"/>
      <w:r w:rsidRPr="00496FEC" w:rsidDel="00064B31">
        <w:t>];</w:t>
      </w:r>
      <w:proofErr w:type="gramEnd"/>
    </w:p>
    <w:p w14:paraId="0CFD9180" w14:textId="77777777" w:rsidR="00692F53" w:rsidRPr="00496FEC" w:rsidDel="00064B31" w:rsidRDefault="00692F53" w:rsidP="008A4947">
      <w:pPr>
        <w:pStyle w:val="Draftingbullets"/>
      </w:pPr>
      <w:r w:rsidRPr="00496FEC" w:rsidDel="00064B31">
        <w:t>It is approved under a conditional marketing authorisation [REG Art 14-a]</w:t>
      </w:r>
    </w:p>
    <w:p w14:paraId="76C38E13" w14:textId="77777777" w:rsidR="00692F53" w:rsidRPr="00496FEC" w:rsidDel="00064B31" w:rsidRDefault="00692F53" w:rsidP="008A4947">
      <w:pPr>
        <w:pStyle w:val="Draftingbullets"/>
      </w:pPr>
      <w:r w:rsidRPr="00496FEC" w:rsidDel="00064B31">
        <w:t>It is approved under exceptional circumstances [REG Art 14(8), DIR Art (22)]</w:t>
      </w:r>
    </w:p>
    <w:p w14:paraId="472E600B" w14:textId="77777777" w:rsidR="00692F53" w:rsidRPr="00496FEC" w:rsidDel="00064B31" w:rsidRDefault="00692F53" w:rsidP="00692F53">
      <w:pPr>
        <w:pStyle w:val="DraftingNotesAgency"/>
      </w:pPr>
      <w:r w:rsidRPr="00496FEC" w:rsidDel="00064B31">
        <w:t>A medicinal product may be under additional monitoring (optional scope) when at least one of the following criteria is met:</w:t>
      </w:r>
    </w:p>
    <w:p w14:paraId="59276AA0" w14:textId="77777777" w:rsidR="00692F53" w:rsidRPr="00496FEC" w:rsidDel="00064B31" w:rsidRDefault="00692F53" w:rsidP="008A4947">
      <w:pPr>
        <w:pStyle w:val="Draftingbullets"/>
      </w:pPr>
      <w:r w:rsidRPr="00496FEC" w:rsidDel="00064B31">
        <w:t>It has measures for ensuring the safe use of the medicinal product included in the risk management system [REG Art 9(</w:t>
      </w:r>
      <w:proofErr w:type="gramStart"/>
      <w:r w:rsidRPr="00496FEC" w:rsidDel="00064B31">
        <w:t>4)(</w:t>
      </w:r>
      <w:proofErr w:type="gramEnd"/>
      <w:r w:rsidRPr="00496FEC" w:rsidDel="00064B31">
        <w:t>ca), DIR Art 21a(a)</w:t>
      </w:r>
      <w:proofErr w:type="gramStart"/>
      <w:r w:rsidRPr="00496FEC" w:rsidDel="00064B31">
        <w:t>];</w:t>
      </w:r>
      <w:proofErr w:type="gramEnd"/>
    </w:p>
    <w:p w14:paraId="583253CA" w14:textId="77777777" w:rsidR="00692F53" w:rsidRPr="00496FEC" w:rsidDel="00064B31" w:rsidRDefault="00692F53" w:rsidP="008A4947">
      <w:pPr>
        <w:pStyle w:val="Draftingbullets"/>
      </w:pPr>
      <w:r w:rsidRPr="00496FEC" w:rsidDel="00064B31">
        <w:t xml:space="preserve">It has conditions or restrictions </w:t>
      </w:r>
      <w:proofErr w:type="gramStart"/>
      <w:r w:rsidRPr="00496FEC" w:rsidDel="00064B31">
        <w:t>with regard to</w:t>
      </w:r>
      <w:proofErr w:type="gramEnd"/>
      <w:r w:rsidRPr="00496FEC" w:rsidDel="00064B31">
        <w:t xml:space="preserve"> the safe and effective use of the medicinal product [REG Art 9(4)(c), DIR Art 21a(d)</w:t>
      </w:r>
      <w:proofErr w:type="gramStart"/>
      <w:r w:rsidRPr="00496FEC" w:rsidDel="00064B31">
        <w:t>];</w:t>
      </w:r>
      <w:proofErr w:type="gramEnd"/>
    </w:p>
    <w:p w14:paraId="1DC55A28" w14:textId="77777777" w:rsidR="00692F53" w:rsidRPr="00496FEC" w:rsidDel="00064B31" w:rsidRDefault="00692F53" w:rsidP="008A4947">
      <w:pPr>
        <w:pStyle w:val="Draftingbullets"/>
      </w:pPr>
      <w:r w:rsidRPr="00496FEC" w:rsidDel="00064B31">
        <w:t xml:space="preserve">It has conditions </w:t>
      </w:r>
      <w:proofErr w:type="gramStart"/>
      <w:r w:rsidRPr="00496FEC" w:rsidDel="00064B31">
        <w:t>with regard to</w:t>
      </w:r>
      <w:proofErr w:type="gramEnd"/>
      <w:r w:rsidRPr="00496FEC" w:rsidDel="00064B31">
        <w:t xml:space="preserve"> the existence of an adequate pharmacovigilance system [DIR Art 21a(e)</w:t>
      </w:r>
      <w:proofErr w:type="gramStart"/>
      <w:r w:rsidRPr="00496FEC" w:rsidDel="00064B31">
        <w:t>];</w:t>
      </w:r>
      <w:proofErr w:type="gramEnd"/>
    </w:p>
    <w:p w14:paraId="372067FB" w14:textId="77777777" w:rsidR="00692F53" w:rsidRPr="00496FEC" w:rsidDel="00064B31" w:rsidRDefault="00692F53" w:rsidP="008A4947">
      <w:pPr>
        <w:pStyle w:val="Draftingbullets"/>
      </w:pPr>
      <w:r w:rsidRPr="00496FEC" w:rsidDel="00064B31">
        <w:t>It has an obligation to conduct post-authorisation efficacy studies [REG Art 9(4)(cc), Art 10a(1)(b), DIR Art 21a(f), Art 22a(1)(b)</w:t>
      </w:r>
      <w:proofErr w:type="gramStart"/>
      <w:r w:rsidRPr="00496FEC" w:rsidDel="00064B31">
        <w:t>];</w:t>
      </w:r>
      <w:proofErr w:type="gramEnd"/>
    </w:p>
    <w:p w14:paraId="7141CB8B" w14:textId="77777777" w:rsidR="00692F53" w:rsidRPr="00496FEC" w:rsidDel="00064B31" w:rsidRDefault="00692F53" w:rsidP="008A4947">
      <w:pPr>
        <w:pStyle w:val="Draftingbullets"/>
      </w:pPr>
      <w:r w:rsidRPr="00496FEC" w:rsidDel="00064B31">
        <w:t>It has an obligation to operate a risk management system due to concerns about the risks affecting the risk-benefit balance of the medicinal product [REG Art 21(2), DIR Art 104</w:t>
      </w:r>
      <w:proofErr w:type="gramStart"/>
      <w:r w:rsidRPr="00496FEC" w:rsidDel="00064B31">
        <w:t>a(</w:t>
      </w:r>
      <w:proofErr w:type="gramEnd"/>
      <w:r w:rsidRPr="00496FEC" w:rsidDel="00064B31">
        <w:t>2)].</w:t>
      </w:r>
    </w:p>
    <w:p w14:paraId="042A78A7" w14:textId="77777777" w:rsidR="00692F53" w:rsidRPr="00496FEC" w:rsidDel="00064B31" w:rsidRDefault="00692F53" w:rsidP="00692F53">
      <w:pPr>
        <w:pStyle w:val="DraftingNotesAgency"/>
      </w:pPr>
      <w:r w:rsidRPr="00496FEC" w:rsidDel="00064B31">
        <w:t>If any reason from the optional scope for additional monitoring is included, a short justification reflecting the PRAC consultation should be added.</w:t>
      </w:r>
    </w:p>
    <w:p w14:paraId="6C635A89" w14:textId="77777777" w:rsidR="00692F53" w:rsidRPr="00373971" w:rsidDel="00064B31" w:rsidRDefault="00692F53" w:rsidP="00692F53">
      <w:pPr>
        <w:pStyle w:val="BodytextAgency"/>
      </w:pPr>
      <w:r w:rsidRPr="00373971" w:rsidDel="00064B31">
        <w:t xml:space="preserve">&lt;Pursuant to Article 23(1) </w:t>
      </w:r>
      <w:r w:rsidDel="00064B31">
        <w:t>of Regulation No (EU) 726/2004</w:t>
      </w:r>
      <w:r w:rsidRPr="00373971" w:rsidDel="00064B31">
        <w:t xml:space="preserve">, </w:t>
      </w:r>
      <w:r w:rsidDel="00064B31">
        <w:t>[</w:t>
      </w:r>
      <w:r w:rsidRPr="00DB3FF0" w:rsidDel="00064B31">
        <w:t>Invented name</w:t>
      </w:r>
      <w:r w:rsidDel="00064B31">
        <w:t>]</w:t>
      </w:r>
      <w:r w:rsidRPr="00DB3FF0" w:rsidDel="00064B31">
        <w:t xml:space="preserve"> (</w:t>
      </w:r>
      <w:r w:rsidDel="00064B31">
        <w:t>[</w:t>
      </w:r>
      <w:r w:rsidRPr="00DB3FF0" w:rsidDel="00064B31">
        <w:t>INN</w:t>
      </w:r>
      <w:r w:rsidDel="00064B31">
        <w:t>]</w:t>
      </w:r>
      <w:r w:rsidRPr="00DB3FF0" w:rsidDel="00064B31">
        <w:t>)</w:t>
      </w:r>
      <w:r w:rsidRPr="00373971" w:rsidDel="00064B31">
        <w:t xml:space="preserve"> is included in the additional monitoring list </w:t>
      </w:r>
      <w:r w:rsidDel="00064B31">
        <w:t>since</w:t>
      </w:r>
      <w:r w:rsidRPr="00373971" w:rsidDel="00064B31">
        <w:t xml:space="preserve"> &lt;include reason(s)&gt;. </w:t>
      </w:r>
    </w:p>
    <w:p w14:paraId="3A9518A1" w14:textId="77777777" w:rsidR="00692F53" w:rsidRPr="004D527C" w:rsidDel="00064B31" w:rsidRDefault="00692F53" w:rsidP="00692F53">
      <w:pPr>
        <w:pStyle w:val="BodytextAgency"/>
      </w:pPr>
      <w:r w:rsidRPr="00DB3FF0" w:rsidDel="00064B31">
        <w:t>Therefore</w:t>
      </w:r>
      <w:r w:rsidDel="00064B31">
        <w:t>,</w:t>
      </w:r>
      <w:r w:rsidRPr="00DB3FF0" w:rsidDel="00064B31">
        <w:t xml:space="preserve"> the summary of product characteristics and the package </w:t>
      </w:r>
      <w:r w:rsidRPr="00373971" w:rsidDel="00064B31">
        <w:t xml:space="preserve">leaflet includes </w:t>
      </w:r>
      <w:r w:rsidDel="00064B31">
        <w:t>a</w:t>
      </w:r>
      <w:r w:rsidRPr="00373971" w:rsidDel="00064B31">
        <w:t xml:space="preserve"> statement </w:t>
      </w:r>
      <w:r w:rsidDel="00064B31">
        <w:t>that t</w:t>
      </w:r>
      <w:r w:rsidRPr="00DB3FF0" w:rsidDel="00064B31">
        <w:t>his medicinal product is subject to additional monitoring</w:t>
      </w:r>
      <w:r w:rsidDel="00064B31">
        <w:t xml:space="preserve"> and </w:t>
      </w:r>
      <w:r w:rsidRPr="00DB3FF0" w:rsidDel="00064B31">
        <w:t>will allow quick identification of new safety information</w:t>
      </w:r>
      <w:r w:rsidDel="00064B31">
        <w:t>. The statement is</w:t>
      </w:r>
      <w:r w:rsidRPr="00DB3FF0" w:rsidDel="00064B31">
        <w:t xml:space="preserve"> preceded by </w:t>
      </w:r>
      <w:r w:rsidRPr="00373971" w:rsidDel="00064B31">
        <w:t>an invert</w:t>
      </w:r>
      <w:r w:rsidDel="00064B31">
        <w:t>ed equilateral black triangle.</w:t>
      </w:r>
      <w:r w:rsidRPr="00373971" w:rsidDel="00064B31">
        <w:t>&gt;</w:t>
      </w:r>
    </w:p>
    <w:p w14:paraId="4A07D565" w14:textId="20FB8BEB" w:rsidR="00231800" w:rsidRDefault="00231800" w:rsidP="001316A0">
      <w:pPr>
        <w:pStyle w:val="Heading1Agency"/>
      </w:pPr>
      <w:bookmarkStart w:id="386" w:name="_Toc166058434"/>
      <w:bookmarkStart w:id="387" w:name="_Toc204788379"/>
      <w:r>
        <w:lastRenderedPageBreak/>
        <w:t>Benefit-risk assessment</w:t>
      </w:r>
      <w:bookmarkEnd w:id="386"/>
      <w:bookmarkEnd w:id="387"/>
    </w:p>
    <w:p w14:paraId="2992543E" w14:textId="6E0D8C70" w:rsidR="00231800" w:rsidRPr="001316A0" w:rsidRDefault="006623C1" w:rsidP="00743A8E">
      <w:pPr>
        <w:pStyle w:val="Draftingnotes-purple"/>
      </w:pPr>
      <w:r>
        <w:t>This section</w:t>
      </w:r>
      <w:r w:rsidR="00231800" w:rsidRPr="001316A0">
        <w:t xml:space="preserve"> is not applicable for biosimilars, unless a different indication is proposed (</w:t>
      </w:r>
      <w:proofErr w:type="gramStart"/>
      <w:r w:rsidR="00231800" w:rsidRPr="001316A0">
        <w:t>similar to</w:t>
      </w:r>
      <w:proofErr w:type="gramEnd"/>
      <w:r w:rsidR="00231800" w:rsidRPr="001316A0">
        <w:t xml:space="preserve"> a hybrid application). </w:t>
      </w:r>
      <w:r w:rsidR="00E240F0">
        <w:t>For biosimilars, p</w:t>
      </w:r>
      <w:r w:rsidR="00231800" w:rsidRPr="001316A0">
        <w:t xml:space="preserve">lease </w:t>
      </w:r>
      <w:r w:rsidR="00743A8E">
        <w:t>delete</w:t>
      </w:r>
      <w:r w:rsidR="00231800" w:rsidRPr="001316A0">
        <w:t xml:space="preserve"> this section </w:t>
      </w:r>
      <w:r w:rsidR="00743A8E">
        <w:t>and instead use</w:t>
      </w:r>
      <w:r w:rsidR="00231800" w:rsidRPr="001316A0">
        <w:t xml:space="preserve"> the section called ‘</w:t>
      </w:r>
      <w:proofErr w:type="spellStart"/>
      <w:r w:rsidR="00231800" w:rsidRPr="001316A0">
        <w:t>biosimilarity</w:t>
      </w:r>
      <w:proofErr w:type="spellEnd"/>
      <w:r w:rsidR="00231800" w:rsidRPr="001316A0">
        <w:t xml:space="preserve"> assessment’ (see</w:t>
      </w:r>
      <w:r w:rsidR="00801EE9">
        <w:t xml:space="preserve"> section</w:t>
      </w:r>
      <w:r w:rsidR="00231800" w:rsidRPr="001316A0">
        <w:t xml:space="preserve"> </w:t>
      </w:r>
      <w:r w:rsidR="00801EE9">
        <w:fldChar w:fldCharType="begin"/>
      </w:r>
      <w:r w:rsidR="00801EE9">
        <w:instrText xml:space="preserve"> REF _Ref162106495 \r \h </w:instrText>
      </w:r>
      <w:r w:rsidR="00743A8E">
        <w:instrText xml:space="preserve"> \* MERGEFORMAT </w:instrText>
      </w:r>
      <w:r w:rsidR="00801EE9">
        <w:fldChar w:fldCharType="separate"/>
      </w:r>
      <w:r w:rsidR="00C63593">
        <w:t>11</w:t>
      </w:r>
      <w:r w:rsidR="00801EE9">
        <w:fldChar w:fldCharType="end"/>
      </w:r>
      <w:r w:rsidR="00801EE9">
        <w:t xml:space="preserve"> </w:t>
      </w:r>
      <w:r w:rsidR="00231800" w:rsidRPr="001316A0">
        <w:t>further below)</w:t>
      </w:r>
      <w:r w:rsidR="008B1A98">
        <w:t>.</w:t>
      </w:r>
    </w:p>
    <w:p w14:paraId="6DB68C1D" w14:textId="34CD4B50" w:rsidR="00231800" w:rsidRDefault="00231800" w:rsidP="001316A0">
      <w:pPr>
        <w:pStyle w:val="DraftingNotesAgency"/>
      </w:pPr>
      <w:r w:rsidRPr="001316A0">
        <w:t>The Co-Rapporteur's input is imperative, specifically when a dissenting viewpoint or notable omissions require addressing. In such cases, the Co-Rapporteur should actively contribute by providing supplementary insights or concerns that may have arisen during the assessment process. This collaborative effort ensures a thorough and well-rounded evaluation of the data, enhancing the overall assessment process.</w:t>
      </w:r>
    </w:p>
    <w:p w14:paraId="2D2E1423" w14:textId="77777777" w:rsidR="000171C5" w:rsidRDefault="00231800" w:rsidP="000171C5">
      <w:pPr>
        <w:pStyle w:val="Heading2Agency"/>
        <w:numPr>
          <w:ilvl w:val="1"/>
          <w:numId w:val="34"/>
        </w:numPr>
      </w:pPr>
      <w:bookmarkStart w:id="388" w:name="_Toc166058435"/>
      <w:bookmarkStart w:id="389" w:name="_Toc204788380"/>
      <w:r>
        <w:t>Therapeutic context</w:t>
      </w:r>
      <w:bookmarkEnd w:id="388"/>
      <w:bookmarkEnd w:id="389"/>
    </w:p>
    <w:p w14:paraId="02B0809B" w14:textId="1C746F8E" w:rsidR="00861524" w:rsidRPr="00861524" w:rsidRDefault="00EB45CD" w:rsidP="000171C5">
      <w:pPr>
        <w:pStyle w:val="DraftingNotesAgency"/>
      </w:pPr>
      <w:r w:rsidRPr="00EB45CD">
        <w:t xml:space="preserve">This </w:t>
      </w:r>
      <w:r w:rsidR="002F615C">
        <w:t xml:space="preserve">section </w:t>
      </w:r>
      <w:r w:rsidRPr="00EB45CD">
        <w:t>should include an overview of the mechanism of action</w:t>
      </w:r>
      <w:r w:rsidR="003271AF">
        <w:t xml:space="preserve">, </w:t>
      </w:r>
      <w:r w:rsidRPr="00EB45CD">
        <w:t>the proposed indication and the dosage regimen (posology). It is essential that this section remains concise and primarily aligns with the content outlined in the proposed Summary of Product Characteristics (SmPC) sections 4.1 (Therapeutic indications) and 4.2 (Posology and method of administration).</w:t>
      </w:r>
      <w:r w:rsidR="002F615C">
        <w:t xml:space="preserve">  Finally, p</w:t>
      </w:r>
      <w:r w:rsidR="002F615C" w:rsidRPr="00EB45CD">
        <w:t xml:space="preserve">rovide a succinct yet comprehensive description </w:t>
      </w:r>
      <w:r w:rsidR="002F615C">
        <w:t>in the 2 sections below.</w:t>
      </w:r>
    </w:p>
    <w:p w14:paraId="08D28B70" w14:textId="44EC9085" w:rsidR="00231800" w:rsidRDefault="5029B8A1" w:rsidP="00B71EBF">
      <w:pPr>
        <w:pStyle w:val="Heading3Agency"/>
      </w:pPr>
      <w:bookmarkStart w:id="390" w:name="_Toc166058436"/>
      <w:bookmarkStart w:id="391" w:name="_Toc204788381"/>
      <w:r>
        <w:t>Disease or condition</w:t>
      </w:r>
      <w:r w:rsidR="2316BB3A">
        <w:t xml:space="preserve">, </w:t>
      </w:r>
      <w:r w:rsidR="00DC6144">
        <w:t>&lt;</w:t>
      </w:r>
      <w:r w:rsidR="2316BB3A">
        <w:t>proposed</w:t>
      </w:r>
      <w:r w:rsidR="0085326D">
        <w:t>&gt;</w:t>
      </w:r>
      <w:r w:rsidR="2316BB3A">
        <w:t xml:space="preserve"> therapeutic indication</w:t>
      </w:r>
      <w:bookmarkEnd w:id="390"/>
      <w:bookmarkEnd w:id="391"/>
    </w:p>
    <w:p w14:paraId="26A1EA78" w14:textId="4CCA12A2" w:rsidR="00503F25" w:rsidRPr="004E498D" w:rsidRDefault="00503F25" w:rsidP="004E498D">
      <w:pPr>
        <w:pStyle w:val="Draftingnotes-purple"/>
      </w:pPr>
      <w:bookmarkStart w:id="392" w:name="_Hlk159596396"/>
      <w:r w:rsidRPr="004E498D">
        <w:t xml:space="preserve">FACTUAL. This section is to be completed by the Rapporteur. Co-Rapporteur only to add if in disagreement or major omission. </w:t>
      </w:r>
    </w:p>
    <w:bookmarkEnd w:id="392"/>
    <w:p w14:paraId="2FC42EB7" w14:textId="52BA38AB" w:rsidR="001D4AB7" w:rsidRDefault="00CA03FB" w:rsidP="001D4AB7">
      <w:pPr>
        <w:pStyle w:val="DraftingNotesAgency"/>
      </w:pPr>
      <w:r>
        <w:t>Provide a</w:t>
      </w:r>
      <w:r w:rsidR="001D4AB7">
        <w:t xml:space="preserve"> concise description of disease, disease epidemiology and available treatments </w:t>
      </w:r>
      <w:r w:rsidR="00407CF0">
        <w:t xml:space="preserve">essential for the BR </w:t>
      </w:r>
      <w:r w:rsidR="00E032E9">
        <w:t>evaluation</w:t>
      </w:r>
      <w:r>
        <w:t>. I</w:t>
      </w:r>
      <w:r w:rsidR="00E5358A" w:rsidRPr="00E5358A">
        <w:t>t</w:t>
      </w:r>
      <w:r>
        <w:t xml:space="preserve"> should</w:t>
      </w:r>
      <w:r w:rsidR="00E5358A" w:rsidRPr="00E5358A">
        <w:t xml:space="preserve"> also </w:t>
      </w:r>
      <w:r w:rsidR="000B20EC" w:rsidRPr="00E5358A">
        <w:t>cover</w:t>
      </w:r>
      <w:r w:rsidR="00E5358A" w:rsidRPr="00E5358A">
        <w:t xml:space="preserve"> any uncertainties and limitations in the current understanding of the condition</w:t>
      </w:r>
      <w:r w:rsidR="00E5358A">
        <w:t>.</w:t>
      </w:r>
    </w:p>
    <w:p w14:paraId="0400378F" w14:textId="137E9197" w:rsidR="00506ED0" w:rsidRPr="00CC0962" w:rsidRDefault="00506ED0" w:rsidP="00842756">
      <w:pPr>
        <w:pStyle w:val="Draftingbullets"/>
      </w:pPr>
      <w:r w:rsidRPr="000B20EC">
        <w:t>If patient experience data has been submitted that relates to the disease or condition and its impact on daily life, functioning, etc. and is considered relevant, it should be mentioned</w:t>
      </w:r>
      <w:r w:rsidR="001225E3" w:rsidRPr="000B20EC">
        <w:t xml:space="preserve"> (briefly!)</w:t>
      </w:r>
      <w:r w:rsidRPr="000B20EC">
        <w:t xml:space="preserve"> in this section.</w:t>
      </w:r>
    </w:p>
    <w:p w14:paraId="1440E1DF" w14:textId="14E87FE9" w:rsidR="001D4AB7" w:rsidRDefault="001D4AB7" w:rsidP="00842756">
      <w:pPr>
        <w:pStyle w:val="Draftingbullets"/>
      </w:pPr>
      <w:r>
        <w:t xml:space="preserve">Section </w:t>
      </w:r>
      <w:r w:rsidR="00F56D95">
        <w:fldChar w:fldCharType="begin"/>
      </w:r>
      <w:r w:rsidR="00F56D95">
        <w:instrText xml:space="preserve"> REF _Ref162107390 \r \h </w:instrText>
      </w:r>
      <w:r w:rsidR="00842756">
        <w:instrText xml:space="preserve"> \* MERGEFORMAT </w:instrText>
      </w:r>
      <w:r w:rsidR="00F56D95">
        <w:fldChar w:fldCharType="separate"/>
      </w:r>
      <w:r w:rsidR="00C63593">
        <w:t>3.1</w:t>
      </w:r>
      <w:r w:rsidR="00F56D95">
        <w:fldChar w:fldCharType="end"/>
      </w:r>
      <w:r>
        <w:t xml:space="preserve"> should not be repeated here (include a reference to section </w:t>
      </w:r>
      <w:r w:rsidR="00F56D95">
        <w:fldChar w:fldCharType="begin"/>
      </w:r>
      <w:r w:rsidR="00F56D95">
        <w:instrText xml:space="preserve"> REF _Ref162107405 \r \h </w:instrText>
      </w:r>
      <w:r w:rsidR="00842756">
        <w:instrText xml:space="preserve"> \* MERGEFORMAT </w:instrText>
      </w:r>
      <w:r w:rsidR="00F56D95">
        <w:fldChar w:fldCharType="separate"/>
      </w:r>
      <w:r w:rsidR="00C63593">
        <w:t>3.1</w:t>
      </w:r>
      <w:r w:rsidR="00F56D95">
        <w:fldChar w:fldCharType="end"/>
      </w:r>
      <w:r>
        <w:t xml:space="preserve">). </w:t>
      </w:r>
    </w:p>
    <w:p w14:paraId="1825F51E" w14:textId="4281026C" w:rsidR="001D4AB7" w:rsidRDefault="00614483" w:rsidP="00842756">
      <w:pPr>
        <w:pStyle w:val="Draftingbullets"/>
      </w:pPr>
      <w:r>
        <w:t>At D80, D120, etc, p</w:t>
      </w:r>
      <w:r w:rsidR="001D4AB7">
        <w:t>resent the proposed indication</w:t>
      </w:r>
      <w:r w:rsidR="00FB116F">
        <w:t>.</w:t>
      </w:r>
      <w:r w:rsidR="001D4AB7">
        <w:t xml:space="preserve"> </w:t>
      </w:r>
      <w:r w:rsidR="00C74A84" w:rsidRPr="00C74A84">
        <w:t xml:space="preserve"> </w:t>
      </w:r>
      <w:r>
        <w:t>By</w:t>
      </w:r>
      <w:r w:rsidR="00C74A84" w:rsidRPr="00C74A84">
        <w:t xml:space="preserve"> the end of the procedure, </w:t>
      </w:r>
      <w:r>
        <w:t xml:space="preserve">briefly summarise the </w:t>
      </w:r>
      <w:r w:rsidR="00FA3021">
        <w:t>agreed indication</w:t>
      </w:r>
      <w:r w:rsidR="00244EB9">
        <w:t xml:space="preserve"> (or the CHMP’s position on it, if an agreement cannot be reached – </w:t>
      </w:r>
      <w:r w:rsidR="00BA032A">
        <w:t>e.g.</w:t>
      </w:r>
      <w:r w:rsidR="00244EB9">
        <w:t xml:space="preserve"> negative opinion)</w:t>
      </w:r>
      <w:r w:rsidR="00FA3021">
        <w:t>. Please do not</w:t>
      </w:r>
      <w:r w:rsidR="00C74A84" w:rsidRPr="00C74A84">
        <w:t xml:space="preserve"> provide a comprehensive explanation of how the final indication was derived</w:t>
      </w:r>
      <w:r w:rsidR="00FA3021">
        <w:t xml:space="preserve"> in this section</w:t>
      </w:r>
      <w:r w:rsidR="00A104AE">
        <w:t xml:space="preserve"> but will be discussed in the balance section</w:t>
      </w:r>
      <w:r w:rsidR="00FA3021">
        <w:t>. This section is meant to be brief and simply an introduction to the BR.</w:t>
      </w:r>
    </w:p>
    <w:p w14:paraId="3E21798E" w14:textId="68A3F5C6" w:rsidR="00D77325" w:rsidRPr="001A005B" w:rsidRDefault="001D4AB7" w:rsidP="001A005B">
      <w:pPr>
        <w:pStyle w:val="DraftingNotesAgency"/>
      </w:pPr>
      <w:r w:rsidRPr="001A005B">
        <w:t>eCTD 2.5.6.1, 2.5.6.1.1, 2.5.6.1.2</w:t>
      </w:r>
      <w:r w:rsidR="009F29C7" w:rsidRPr="001A005B">
        <w:t>.</w:t>
      </w:r>
    </w:p>
    <w:p w14:paraId="6413F478" w14:textId="5B91E66C" w:rsidR="009F29C7" w:rsidRDefault="009F29C7" w:rsidP="009F29C7">
      <w:pPr>
        <w:pStyle w:val="BodytextAgency"/>
      </w:pPr>
      <w:r>
        <w:t>&lt;Text&gt;</w:t>
      </w:r>
    </w:p>
    <w:p w14:paraId="05CDD2A4" w14:textId="5ECBE3EF" w:rsidR="0043361A" w:rsidRDefault="0043361A" w:rsidP="00CC0962">
      <w:pPr>
        <w:pStyle w:val="Heading3Agency"/>
      </w:pPr>
      <w:bookmarkStart w:id="393" w:name="_Toc204788382"/>
      <w:r>
        <w:t>Available therapies and unmet medical need</w:t>
      </w:r>
      <w:bookmarkEnd w:id="393"/>
    </w:p>
    <w:p w14:paraId="5FDD0D9E" w14:textId="77777777" w:rsidR="00CC0962" w:rsidRPr="004E498D" w:rsidRDefault="00CC0962" w:rsidP="00CC0962">
      <w:pPr>
        <w:pStyle w:val="Draftingnotes-purple"/>
      </w:pPr>
      <w:r w:rsidRPr="004E498D">
        <w:t xml:space="preserve">FACTUAL. This section is to be completed by the Rapporteur. Co-Rapporteur only to add if in disagreement or major omission. </w:t>
      </w:r>
    </w:p>
    <w:p w14:paraId="0BA1900C" w14:textId="3EEB412B" w:rsidR="0043361A" w:rsidRDefault="00CC0962" w:rsidP="00CC0962">
      <w:pPr>
        <w:pStyle w:val="DraftingNotesAgency"/>
      </w:pPr>
      <w:r>
        <w:t>A concise description</w:t>
      </w:r>
      <w:r w:rsidR="008F278E">
        <w:t xml:space="preserve"> of available therapies (if any) </w:t>
      </w:r>
      <w:r w:rsidR="00195582">
        <w:t xml:space="preserve">in the EU </w:t>
      </w:r>
      <w:r w:rsidR="008F278E">
        <w:t xml:space="preserve">and </w:t>
      </w:r>
      <w:r w:rsidR="00BD0DCC">
        <w:t>the overall unmet medical need in the proposed indication and patient population is expected.</w:t>
      </w:r>
    </w:p>
    <w:p w14:paraId="54AD0786" w14:textId="20E75DA2" w:rsidR="00061C29" w:rsidRPr="00061C29" w:rsidRDefault="00061C29" w:rsidP="00842756">
      <w:pPr>
        <w:pStyle w:val="Draftingbullets"/>
      </w:pPr>
      <w:r>
        <w:t>Describe briefly the (relevance of) pharmacological rationale of the product e.g. 2nd in class, new MOA.</w:t>
      </w:r>
    </w:p>
    <w:p w14:paraId="740A035E" w14:textId="0AE88280" w:rsidR="00BD0DCC" w:rsidRPr="00BD0DCC" w:rsidRDefault="002A7238" w:rsidP="00842756">
      <w:pPr>
        <w:pStyle w:val="Draftingbullets"/>
      </w:pPr>
      <w:r>
        <w:t>Provide a</w:t>
      </w:r>
      <w:r w:rsidR="00584069" w:rsidRPr="00584069">
        <w:t xml:space="preserve"> comprehensive</w:t>
      </w:r>
      <w:r>
        <w:t xml:space="preserve"> (yet very brief!)</w:t>
      </w:r>
      <w:r w:rsidR="00584069" w:rsidRPr="00584069">
        <w:t xml:space="preserve"> summary of Section</w:t>
      </w:r>
      <w:r>
        <w:t xml:space="preserve"> </w:t>
      </w:r>
      <w:r>
        <w:fldChar w:fldCharType="begin"/>
      </w:r>
      <w:r>
        <w:instrText xml:space="preserve"> REF _Ref162106561 \r \h </w:instrText>
      </w:r>
      <w:r w:rsidR="00842756">
        <w:instrText xml:space="preserve"> \* MERGEFORMAT </w:instrText>
      </w:r>
      <w:r>
        <w:fldChar w:fldCharType="separate"/>
      </w:r>
      <w:r w:rsidR="00C63593">
        <w:t>3.1</w:t>
      </w:r>
      <w:r>
        <w:fldChar w:fldCharType="end"/>
      </w:r>
      <w:r w:rsidR="00584069">
        <w:t>. A</w:t>
      </w:r>
      <w:r w:rsidR="00584069" w:rsidRPr="00584069">
        <w:t>t the final stage of the procedure</w:t>
      </w:r>
      <w:r w:rsidR="00584069">
        <w:t>, t</w:t>
      </w:r>
      <w:r w:rsidR="00584069" w:rsidRPr="00584069">
        <w:t>his summary should be tailored to reflect the final therapeutic indication</w:t>
      </w:r>
      <w:r w:rsidR="00403189">
        <w:t>.</w:t>
      </w:r>
    </w:p>
    <w:p w14:paraId="3720399E" w14:textId="473137EB" w:rsidR="002A7238" w:rsidRDefault="002A7238" w:rsidP="00CC0962">
      <w:pPr>
        <w:pStyle w:val="BodytextAgency"/>
      </w:pPr>
      <w:r>
        <w:t xml:space="preserve">For a </w:t>
      </w:r>
      <w:r w:rsidR="00BB7B0C">
        <w:t>detailed</w:t>
      </w:r>
      <w:r>
        <w:t xml:space="preserve"> </w:t>
      </w:r>
      <w:r w:rsidR="00B3717A">
        <w:t xml:space="preserve">description, please see section </w:t>
      </w:r>
      <w:r w:rsidR="00B3717A">
        <w:fldChar w:fldCharType="begin"/>
      </w:r>
      <w:r w:rsidR="00B3717A">
        <w:instrText xml:space="preserve"> REF _Ref162106561 \r \h </w:instrText>
      </w:r>
      <w:r w:rsidR="00B3717A">
        <w:fldChar w:fldCharType="separate"/>
      </w:r>
      <w:r w:rsidR="00C63593">
        <w:t>3.1</w:t>
      </w:r>
      <w:r w:rsidR="00B3717A">
        <w:fldChar w:fldCharType="end"/>
      </w:r>
      <w:r w:rsidR="00BB7B0C">
        <w:t xml:space="preserve"> of this document.</w:t>
      </w:r>
    </w:p>
    <w:p w14:paraId="0D737DD7" w14:textId="37544678" w:rsidR="00CC0962" w:rsidRPr="009F29C7" w:rsidRDefault="00CC0962" w:rsidP="00CC0962">
      <w:pPr>
        <w:pStyle w:val="BodytextAgency"/>
      </w:pPr>
      <w:r>
        <w:t>&lt;Text&gt;</w:t>
      </w:r>
    </w:p>
    <w:p w14:paraId="678CB286" w14:textId="36A74AAD" w:rsidR="00231800" w:rsidRDefault="5029B8A1" w:rsidP="00CF6A77">
      <w:pPr>
        <w:pStyle w:val="Heading2Agency"/>
      </w:pPr>
      <w:bookmarkStart w:id="394" w:name="_Toc166058437"/>
      <w:bookmarkStart w:id="395" w:name="_Toc204788383"/>
      <w:r>
        <w:lastRenderedPageBreak/>
        <w:t>Main clinical studies</w:t>
      </w:r>
      <w:bookmarkEnd w:id="394"/>
      <w:bookmarkEnd w:id="395"/>
      <w:r>
        <w:t xml:space="preserve"> </w:t>
      </w:r>
    </w:p>
    <w:p w14:paraId="44C9DE63" w14:textId="51778F6E" w:rsidR="00CD6628" w:rsidRDefault="00CD6628" w:rsidP="00183A2F">
      <w:pPr>
        <w:pStyle w:val="DraftingNotesAgency"/>
      </w:pPr>
      <w:r>
        <w:t>Do not delete this text with the cross-reference</w:t>
      </w:r>
      <w:r w:rsidR="00183A2F">
        <w:t>.</w:t>
      </w:r>
    </w:p>
    <w:p w14:paraId="718B0A76" w14:textId="5ECBA01A" w:rsidR="00646CC7" w:rsidRDefault="00646CC7" w:rsidP="00646CC7">
      <w:pPr>
        <w:pStyle w:val="BodytextAgency"/>
      </w:pPr>
      <w:r w:rsidRPr="00646CC7">
        <w:t>For a detailed description of the main clinical studies supporting this application, please refer to section</w:t>
      </w:r>
      <w:r w:rsidR="00E25DF1">
        <w:t xml:space="preserve"> </w:t>
      </w:r>
      <w:r w:rsidR="00E25DF1">
        <w:fldChar w:fldCharType="begin"/>
      </w:r>
      <w:r w:rsidR="00E25DF1">
        <w:instrText xml:space="preserve"> REF _Ref177801142 \r \h </w:instrText>
      </w:r>
      <w:r w:rsidR="00E25DF1">
        <w:fldChar w:fldCharType="separate"/>
      </w:r>
      <w:r w:rsidR="00C63593">
        <w:t>6.3.2</w:t>
      </w:r>
      <w:r w:rsidR="00E25DF1">
        <w:fldChar w:fldCharType="end"/>
      </w:r>
      <w:r w:rsidRPr="00646CC7">
        <w:t xml:space="preserve"> of this document.</w:t>
      </w:r>
    </w:p>
    <w:p w14:paraId="351E02A5" w14:textId="53A4BA47" w:rsidR="00503F25" w:rsidRPr="00503F25" w:rsidRDefault="00503F25" w:rsidP="00503F25">
      <w:pPr>
        <w:pStyle w:val="Draftingnotes-purple"/>
      </w:pPr>
      <w:r>
        <w:t xml:space="preserve">FACTUAL. </w:t>
      </w:r>
      <w:r w:rsidRPr="001D752B">
        <w:t>This section is to be completed by the Rapporteur. Co-Rapporteur only to add if in disagreement or major omission</w:t>
      </w:r>
      <w:r w:rsidRPr="00F7205E">
        <w:t>.</w:t>
      </w:r>
      <w:r>
        <w:t xml:space="preserve"> </w:t>
      </w:r>
    </w:p>
    <w:p w14:paraId="2EAB28F5" w14:textId="77777777" w:rsidR="00EE3404" w:rsidRDefault="00EE3404" w:rsidP="00C9791B">
      <w:pPr>
        <w:pStyle w:val="DraftingNotesAgency"/>
      </w:pPr>
      <w:r>
        <w:t>I</w:t>
      </w:r>
      <w:r w:rsidR="0095496D">
        <w:t>nclude a</w:t>
      </w:r>
      <w:r w:rsidR="00E83F1B" w:rsidRPr="00E83F1B">
        <w:t xml:space="preserve"> </w:t>
      </w:r>
      <w:r w:rsidR="0095496D">
        <w:t>concise</w:t>
      </w:r>
      <w:r w:rsidR="0095496D" w:rsidRPr="00E83F1B">
        <w:t xml:space="preserve"> </w:t>
      </w:r>
      <w:r w:rsidR="00E83F1B" w:rsidRPr="00E83F1B">
        <w:t>description of the design of</w:t>
      </w:r>
      <w:r w:rsidR="00BB7B0C">
        <w:t xml:space="preserve"> the</w:t>
      </w:r>
      <w:r w:rsidR="00E83F1B" w:rsidRPr="00E83F1B">
        <w:t xml:space="preserve"> pivotal clinical trial</w:t>
      </w:r>
      <w:r w:rsidR="00197581">
        <w:t>(</w:t>
      </w:r>
      <w:r w:rsidR="00E83F1B" w:rsidRPr="00E83F1B">
        <w:t>s</w:t>
      </w:r>
      <w:r w:rsidR="00197581">
        <w:t>)</w:t>
      </w:r>
      <w:r w:rsidR="00E83F1B" w:rsidRPr="00E83F1B">
        <w:t xml:space="preserve">, covering the key </w:t>
      </w:r>
      <w:r w:rsidR="00C052E1">
        <w:t>basic design</w:t>
      </w:r>
      <w:r w:rsidR="00E83F1B" w:rsidRPr="00E83F1B">
        <w:t xml:space="preserve"> aspects; study population characteristics, investigational medicinal products, comparator treatments, dosage regimens, administration routes, treatment duration, randomization methodology, blinding procedures, control groups, the number of participants in the different arms and the total number of participants, essential for evaluating key favourable and unfavourable effects within the context of benefit-risk assessmen</w:t>
      </w:r>
      <w:r w:rsidR="009C4253">
        <w:t>t.</w:t>
      </w:r>
      <w:r w:rsidR="00133CB0">
        <w:t xml:space="preserve"> </w:t>
      </w:r>
    </w:p>
    <w:p w14:paraId="2BB61EFA" w14:textId="77777777" w:rsidR="00EE3404" w:rsidRDefault="00133CB0" w:rsidP="00C9791B">
      <w:pPr>
        <w:pStyle w:val="DraftingNotesAgency"/>
      </w:pPr>
      <w:r>
        <w:t>Please focus only on the most important features and do not repeat the clinical study desc</w:t>
      </w:r>
      <w:r w:rsidR="008D715E">
        <w:t>riptions from the Clinical section above.</w:t>
      </w:r>
      <w:r w:rsidR="005F67E0">
        <w:t xml:space="preserve"> </w:t>
      </w:r>
    </w:p>
    <w:p w14:paraId="46CABCFC" w14:textId="774EF912" w:rsidR="00C23CF1" w:rsidRDefault="00987636" w:rsidP="00C9791B">
      <w:pPr>
        <w:pStyle w:val="DraftingNotesAgency"/>
      </w:pPr>
      <w:r>
        <w:t>I</w:t>
      </w:r>
      <w:r w:rsidR="00CA2F82">
        <w:t xml:space="preserve">ndicate which studies are </w:t>
      </w:r>
      <w:r w:rsidR="00C9791B">
        <w:t>considered pivotal for the B/R evaluation.</w:t>
      </w:r>
      <w:r w:rsidR="00D80155">
        <w:t xml:space="preserve"> Overall, no more than half a page</w:t>
      </w:r>
      <w:r w:rsidR="00646CC7">
        <w:t>.</w:t>
      </w:r>
    </w:p>
    <w:p w14:paraId="6599CADB" w14:textId="07C95CE7" w:rsidR="00C2344C" w:rsidRPr="00FE1916" w:rsidRDefault="00C2344C" w:rsidP="00FE1916">
      <w:pPr>
        <w:pStyle w:val="BodytextAgency"/>
      </w:pPr>
      <w:r>
        <w:t>&lt;Text&gt;</w:t>
      </w:r>
    </w:p>
    <w:p w14:paraId="5D3C7630" w14:textId="3E0A5B1B" w:rsidR="00231800" w:rsidRDefault="5029B8A1" w:rsidP="00CF6A77">
      <w:pPr>
        <w:pStyle w:val="Heading2Agency"/>
      </w:pPr>
      <w:bookmarkStart w:id="396" w:name="_Toc166058438"/>
      <w:bookmarkStart w:id="397" w:name="_Toc204788384"/>
      <w:r>
        <w:t>Favourable effects</w:t>
      </w:r>
      <w:bookmarkEnd w:id="396"/>
      <w:bookmarkEnd w:id="397"/>
    </w:p>
    <w:p w14:paraId="738EF0D7" w14:textId="77777777" w:rsidR="00231800" w:rsidRPr="00CF6A77" w:rsidRDefault="00231800" w:rsidP="00CF6A77">
      <w:pPr>
        <w:pStyle w:val="Draftingnotes-purple"/>
      </w:pPr>
      <w:bookmarkStart w:id="398" w:name="_Hlk159596378"/>
      <w:r w:rsidRPr="00CF6A77">
        <w:t xml:space="preserve">FACTUAL. This section is to be completed by the Rapporteur. Co-Rapporteur only to add if in disagreement or major omission. </w:t>
      </w:r>
    </w:p>
    <w:bookmarkEnd w:id="398"/>
    <w:p w14:paraId="7C2A100C" w14:textId="10DB5946" w:rsidR="00D25F86" w:rsidRDefault="00D25F86" w:rsidP="00CD6628">
      <w:pPr>
        <w:pStyle w:val="Draftingbullets"/>
      </w:pPr>
      <w:r w:rsidRPr="00D25F86">
        <w:t>This section should be objective, avoid interpretation and value judgements such as, “it was convincingly shown that overall survival was greatly improved for treatment X”.).</w:t>
      </w:r>
    </w:p>
    <w:p w14:paraId="34E855B9" w14:textId="5477349B" w:rsidR="00C55E86" w:rsidRDefault="00C55E86" w:rsidP="00CD6628">
      <w:pPr>
        <w:pStyle w:val="Draftingbullets"/>
      </w:pPr>
      <w:r w:rsidRPr="00C55E86">
        <w:t>State only the key favourable effects (i.e., primary endpoint and key secondary endpoints of clinical relevance) relevant to the BR balance and the regulatory decision and describe them shortly (arm, effect estimate, precision).</w:t>
      </w:r>
    </w:p>
    <w:p w14:paraId="312549B5" w14:textId="055831DB" w:rsidR="0029205A" w:rsidRDefault="00346743" w:rsidP="00CD6628">
      <w:pPr>
        <w:pStyle w:val="Draftingbullets"/>
      </w:pPr>
      <w:bookmarkStart w:id="399" w:name="_Hlk166665338"/>
      <w:r w:rsidRPr="00346743">
        <w:t xml:space="preserve">Ensure the identification of a manageable number of key favourable effects to support </w:t>
      </w:r>
      <w:r w:rsidR="003241E1" w:rsidRPr="003241E1">
        <w:t>informed</w:t>
      </w:r>
      <w:r w:rsidRPr="00346743">
        <w:t xml:space="preserve"> decision-making</w:t>
      </w:r>
      <w:r w:rsidR="003241E1" w:rsidRPr="003241E1">
        <w:t>, typically fewer than 10</w:t>
      </w:r>
      <w:r w:rsidRPr="00346743">
        <w:t xml:space="preserve"> effects </w:t>
      </w:r>
      <w:r w:rsidR="009F635E">
        <w:t xml:space="preserve">in total </w:t>
      </w:r>
      <w:r w:rsidR="0081200F">
        <w:t xml:space="preserve">(favourable and unfavourable) </w:t>
      </w:r>
      <w:r w:rsidR="003241E1" w:rsidRPr="003241E1">
        <w:t>and ideally fewer</w:t>
      </w:r>
      <w:r w:rsidR="009F635E">
        <w:t xml:space="preserve"> than 7</w:t>
      </w:r>
      <w:r w:rsidRPr="00346743">
        <w:t>.</w:t>
      </w:r>
      <w:r w:rsidR="00647579" w:rsidRPr="00647579">
        <w:t xml:space="preserve"> </w:t>
      </w:r>
      <w:r w:rsidR="003241E1" w:rsidRPr="003241E1">
        <w:t>Clearly document these effects in this section, with particular attention to complex cases involving composite endpoint</w:t>
      </w:r>
      <w:r w:rsidR="00782EF8">
        <w:t>s</w:t>
      </w:r>
      <w:r w:rsidRPr="00346743">
        <w:t>.</w:t>
      </w:r>
      <w:r w:rsidR="00647579" w:rsidRPr="00647579">
        <w:t xml:space="preserve"> </w:t>
      </w:r>
      <w:r w:rsidR="0029205A">
        <w:t xml:space="preserve"> </w:t>
      </w:r>
    </w:p>
    <w:bookmarkEnd w:id="399"/>
    <w:p w14:paraId="22EB96FA" w14:textId="77777777" w:rsidR="00E21B57" w:rsidRDefault="00E21B57" w:rsidP="00E21B57">
      <w:pPr>
        <w:pStyle w:val="Draftingbullets"/>
      </w:pPr>
      <w:r w:rsidRPr="00137290">
        <w:t xml:space="preserve">When selecting </w:t>
      </w:r>
      <w:r>
        <w:t xml:space="preserve">the </w:t>
      </w:r>
      <w:r w:rsidRPr="00137290">
        <w:t xml:space="preserve">key </w:t>
      </w:r>
      <w:r>
        <w:t xml:space="preserve">favourable </w:t>
      </w:r>
      <w:r w:rsidRPr="00137290">
        <w:t>effects, ensure that there is no redundancy or double counting of outcomes</w:t>
      </w:r>
      <w:r>
        <w:t xml:space="preserve">. </w:t>
      </w:r>
      <w:r w:rsidRPr="00C1177A">
        <w:t>This pertains e.g. to acknowledging marginal differences in effect estimates, the representation of both an overarching group and its subgroups, and the characterization of the same favourable effect employing varying thresholds or time frames.</w:t>
      </w:r>
    </w:p>
    <w:p w14:paraId="023103CE" w14:textId="0C2290BD" w:rsidR="0009257A" w:rsidRDefault="00AB1E58" w:rsidP="00CD6628">
      <w:pPr>
        <w:pStyle w:val="Draftingbullets"/>
      </w:pPr>
      <w:r>
        <w:t xml:space="preserve">Strive for clarity and unambiguity (metrics) in presenting effect estimates and the level of uncertainty (e.g. point estimates, confidence intervals) and the </w:t>
      </w:r>
      <w:r w:rsidR="000A5BF2">
        <w:t>“S</w:t>
      </w:r>
      <w:r>
        <w:t xml:space="preserve">trength of </w:t>
      </w:r>
      <w:r w:rsidR="000A5BF2">
        <w:t>E</w:t>
      </w:r>
      <w:r>
        <w:t>vidence</w:t>
      </w:r>
      <w:r w:rsidR="000A5BF2">
        <w:t>”</w:t>
      </w:r>
      <w:r>
        <w:t xml:space="preserve"> in terms of inferential statistics (difference, confidence intervals, p values if appropriate).</w:t>
      </w:r>
      <w:r w:rsidR="0079209F">
        <w:t xml:space="preserve"> </w:t>
      </w:r>
      <w:r w:rsidR="0029205A">
        <w:t>Consider</w:t>
      </w:r>
      <w:r w:rsidR="00EB0EA5">
        <w:t xml:space="preserve">, </w:t>
      </w:r>
      <w:r w:rsidR="004F2A13">
        <w:t xml:space="preserve">in case </w:t>
      </w:r>
      <w:r w:rsidR="001D0E2D">
        <w:t xml:space="preserve">clinically </w:t>
      </w:r>
      <w:r w:rsidR="004F2A13">
        <w:t xml:space="preserve">relevant, </w:t>
      </w:r>
      <w:r w:rsidR="001F11B0">
        <w:t xml:space="preserve">and important for the final SmPC text, </w:t>
      </w:r>
      <w:r w:rsidR="0029205A">
        <w:t xml:space="preserve">describing key effects in important subgroups (e.g. as defined by age, sex, ethnicity, organ function, disease severity, or genetic polymorphism). </w:t>
      </w:r>
    </w:p>
    <w:p w14:paraId="7E8974EC" w14:textId="08A2F5FE" w:rsidR="0029205A" w:rsidRDefault="00202759" w:rsidP="00CD6628">
      <w:pPr>
        <w:pStyle w:val="Draftingbullets"/>
      </w:pPr>
      <w:r>
        <w:t xml:space="preserve">Describe </w:t>
      </w:r>
      <w:r w:rsidR="00784B4D" w:rsidRPr="00784B4D">
        <w:t xml:space="preserve">the </w:t>
      </w:r>
      <w:r w:rsidR="008F2F9C">
        <w:t>“S</w:t>
      </w:r>
      <w:r w:rsidR="00784B4D" w:rsidRPr="00784B4D">
        <w:t xml:space="preserve">trength of </w:t>
      </w:r>
      <w:r w:rsidR="008F2F9C">
        <w:t>E</w:t>
      </w:r>
      <w:r w:rsidR="00784B4D" w:rsidRPr="00784B4D">
        <w:t>vidence</w:t>
      </w:r>
      <w:r w:rsidR="008F2F9C">
        <w:t>”</w:t>
      </w:r>
      <w:r w:rsidR="00784B4D" w:rsidRPr="00784B4D">
        <w:t xml:space="preserve"> </w:t>
      </w:r>
      <w:r w:rsidR="009B5A07">
        <w:t>of</w:t>
      </w:r>
      <w:r w:rsidR="00784B4D" w:rsidRPr="00784B4D">
        <w:t xml:space="preserve"> the </w:t>
      </w:r>
      <w:r w:rsidR="002F3F10">
        <w:t>favourable</w:t>
      </w:r>
      <w:r w:rsidR="00784B4D" w:rsidRPr="00784B4D">
        <w:t xml:space="preserve"> effects, which indicates the confidence in the robustness and reliability of findings supporting an effect</w:t>
      </w:r>
      <w:r w:rsidR="000347E6">
        <w:t xml:space="preserve"> (both short and long term)</w:t>
      </w:r>
      <w:r w:rsidR="00784B4D" w:rsidRPr="00784B4D">
        <w:t>. This goes beyond describing effect</w:t>
      </w:r>
      <w:r w:rsidR="00E06F13">
        <w:t>’s</w:t>
      </w:r>
      <w:r w:rsidR="00784B4D" w:rsidRPr="00784B4D">
        <w:t xml:space="preserve"> magnitude and </w:t>
      </w:r>
      <w:r w:rsidR="004B3930">
        <w:t>precision</w:t>
      </w:r>
      <w:r w:rsidR="00537A2A">
        <w:t xml:space="preserve">. </w:t>
      </w:r>
      <w:r w:rsidR="00BE0B3E">
        <w:t>Besides statistical</w:t>
      </w:r>
      <w:r w:rsidR="00784B4D" w:rsidRPr="00784B4D">
        <w:t xml:space="preserve"> rigor</w:t>
      </w:r>
      <w:r w:rsidR="0025130C">
        <w:t xml:space="preserve"> it encompasses </w:t>
      </w:r>
      <w:r w:rsidR="00EB1AF3">
        <w:t xml:space="preserve">various factors like </w:t>
      </w:r>
      <w:r w:rsidR="00784B4D" w:rsidRPr="00784B4D">
        <w:t xml:space="preserve">study type, </w:t>
      </w:r>
      <w:r w:rsidR="00DF55EE">
        <w:t>internal and</w:t>
      </w:r>
      <w:r w:rsidR="00D77029">
        <w:t>/or</w:t>
      </w:r>
      <w:r w:rsidR="00DF55EE">
        <w:t xml:space="preserve"> external </w:t>
      </w:r>
      <w:r w:rsidR="00784B4D" w:rsidRPr="00784B4D">
        <w:t xml:space="preserve">validity, </w:t>
      </w:r>
      <w:r w:rsidR="008D68AE">
        <w:t>consistency of findings</w:t>
      </w:r>
      <w:r w:rsidR="00EF1A94">
        <w:t xml:space="preserve">, </w:t>
      </w:r>
      <w:r w:rsidR="00784B4D" w:rsidRPr="00784B4D">
        <w:t>and supporting evidence from secondary endpoints that may reinforce or demonstrate additional benefits</w:t>
      </w:r>
      <w:r w:rsidR="00582600" w:rsidRPr="00582600">
        <w:t>.</w:t>
      </w:r>
      <w:r w:rsidR="0029205A">
        <w:t xml:space="preserve"> </w:t>
      </w:r>
    </w:p>
    <w:p w14:paraId="0C2BCE67" w14:textId="57C6B396" w:rsidR="0029205A" w:rsidRDefault="0029205A" w:rsidP="00CD6628">
      <w:pPr>
        <w:pStyle w:val="Draftingbullets"/>
      </w:pPr>
      <w:r>
        <w:t xml:space="preserve">This section should be consistent with the </w:t>
      </w:r>
      <w:r w:rsidR="00E15BC9">
        <w:t>key</w:t>
      </w:r>
      <w:r>
        <w:t xml:space="preserve"> favourable effects described in </w:t>
      </w:r>
      <w:r w:rsidR="007B1D2C">
        <w:t>the</w:t>
      </w:r>
      <w:r>
        <w:t xml:space="preserve"> Effects Table and with the SmPC section 5.1</w:t>
      </w:r>
      <w:r w:rsidR="00E349D3">
        <w:t>, if applicable</w:t>
      </w:r>
      <w:r>
        <w:t xml:space="preserve">. </w:t>
      </w:r>
    </w:p>
    <w:p w14:paraId="0799EA5D" w14:textId="2BDC48AC" w:rsidR="0029205A" w:rsidRDefault="0029205A" w:rsidP="00CD6628">
      <w:pPr>
        <w:pStyle w:val="Draftingbullets"/>
      </w:pPr>
      <w:r>
        <w:lastRenderedPageBreak/>
        <w:t>This section does not need to be updated during the procedure unless new key results are submitted.</w:t>
      </w:r>
    </w:p>
    <w:p w14:paraId="36C093F4" w14:textId="02E52BD6" w:rsidR="0029205A" w:rsidRDefault="1EE5A1C8" w:rsidP="00CD6628">
      <w:pPr>
        <w:pStyle w:val="Draftingbullets"/>
      </w:pPr>
      <w:r>
        <w:t>No new results should be introduced here that have not been described in detail in the previous sections of the AR.</w:t>
      </w:r>
    </w:p>
    <w:p w14:paraId="6934B467" w14:textId="14F8CAE4" w:rsidR="00231800" w:rsidRPr="007D0629" w:rsidRDefault="0029205A" w:rsidP="007D0629">
      <w:pPr>
        <w:pStyle w:val="DraftingNotesAgency"/>
      </w:pPr>
      <w:r w:rsidRPr="007D0629">
        <w:t>eCTD 2.5.6.2</w:t>
      </w:r>
    </w:p>
    <w:p w14:paraId="70ACDA88" w14:textId="77777777" w:rsidR="00231800" w:rsidRPr="00397383" w:rsidRDefault="00231800" w:rsidP="00231800">
      <w:pPr>
        <w:pStyle w:val="BodytextAgency"/>
      </w:pPr>
      <w:r>
        <w:t>&lt;Text&gt;</w:t>
      </w:r>
    </w:p>
    <w:p w14:paraId="32489436" w14:textId="77777777" w:rsidR="00231800" w:rsidRPr="007D0629" w:rsidRDefault="5029B8A1" w:rsidP="00C9791B">
      <w:pPr>
        <w:pStyle w:val="Heading3Agency"/>
      </w:pPr>
      <w:bookmarkStart w:id="400" w:name="_Toc166058439"/>
      <w:bookmarkStart w:id="401" w:name="_Toc204788385"/>
      <w:r w:rsidRPr="007D0629">
        <w:t>Uncertainties and limitations about favourable effects</w:t>
      </w:r>
      <w:bookmarkEnd w:id="400"/>
      <w:bookmarkEnd w:id="401"/>
    </w:p>
    <w:p w14:paraId="256A9863" w14:textId="406B3941" w:rsidR="00231800" w:rsidRPr="001D752B" w:rsidRDefault="00231800" w:rsidP="00231800">
      <w:pPr>
        <w:pStyle w:val="Draftingnotes-purple"/>
      </w:pPr>
      <w:r>
        <w:t xml:space="preserve">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  </w:t>
      </w:r>
    </w:p>
    <w:p w14:paraId="1B6ECE41" w14:textId="77777777" w:rsidR="00F76B1B" w:rsidRDefault="00957BD7" w:rsidP="00EC23C8">
      <w:pPr>
        <w:pStyle w:val="DraftingNotesAgency"/>
      </w:pPr>
      <w:r>
        <w:t>U</w:t>
      </w:r>
      <w:r w:rsidRPr="00957BD7">
        <w:t xml:space="preserve">ncertainty </w:t>
      </w:r>
      <w:r>
        <w:t xml:space="preserve">and limitations are </w:t>
      </w:r>
      <w:r w:rsidRPr="00957BD7">
        <w:t>inherently intertwined with the strength of evidence. While a high strength of evidence suggests greater confidence in the findings, uncertainty reflects the lack of complete confidence due to limitations in the available information.</w:t>
      </w:r>
      <w:r w:rsidR="00F76B1B">
        <w:t xml:space="preserve"> </w:t>
      </w:r>
    </w:p>
    <w:p w14:paraId="756CEF4F" w14:textId="62BA476B" w:rsidR="00D15F44" w:rsidRDefault="00315B27" w:rsidP="007D0629">
      <w:pPr>
        <w:pStyle w:val="Draftingbullets"/>
      </w:pPr>
      <w:r>
        <w:t xml:space="preserve">Describe only </w:t>
      </w:r>
      <w:proofErr w:type="gramStart"/>
      <w:r w:rsidR="00F935C4">
        <w:t xml:space="preserve">key </w:t>
      </w:r>
      <w:r>
        <w:t xml:space="preserve"> uncertainties</w:t>
      </w:r>
      <w:proofErr w:type="gramEnd"/>
      <w:r>
        <w:t xml:space="preserve"> and limitations of the </w:t>
      </w:r>
      <w:r w:rsidR="003F67D0">
        <w:t>selected</w:t>
      </w:r>
      <w:r>
        <w:t xml:space="preserve"> favourable effects that </w:t>
      </w:r>
      <w:r w:rsidR="00B71B09">
        <w:t xml:space="preserve">impact </w:t>
      </w:r>
      <w:r>
        <w:t>the benefit-risk balance</w:t>
      </w:r>
      <w:r w:rsidR="00E2473F">
        <w:t xml:space="preserve"> </w:t>
      </w:r>
      <w:r w:rsidR="000658A9">
        <w:t xml:space="preserve">for </w:t>
      </w:r>
      <w:r w:rsidR="00E2473F">
        <w:t xml:space="preserve">the </w:t>
      </w:r>
      <w:r w:rsidR="008D743B">
        <w:t>proposed</w:t>
      </w:r>
      <w:r w:rsidR="0038738B">
        <w:t>/</w:t>
      </w:r>
      <w:r w:rsidR="00106999">
        <w:t>final</w:t>
      </w:r>
      <w:r w:rsidR="008D743B">
        <w:t xml:space="preserve"> </w:t>
      </w:r>
      <w:r w:rsidR="00E2473F">
        <w:t>indication</w:t>
      </w:r>
      <w:r>
        <w:t>.</w:t>
      </w:r>
    </w:p>
    <w:p w14:paraId="0FAE6452" w14:textId="3CB2B884" w:rsidR="00DA201A" w:rsidRDefault="002F4846" w:rsidP="007D0629">
      <w:pPr>
        <w:pStyle w:val="Draftingbullets"/>
      </w:pPr>
      <w:r>
        <w:t xml:space="preserve">Describe </w:t>
      </w:r>
      <w:r w:rsidR="00851239">
        <w:t xml:space="preserve">the </w:t>
      </w:r>
      <w:r w:rsidR="00C262A7">
        <w:t>factors that</w:t>
      </w:r>
      <w:r w:rsidR="00851239">
        <w:t xml:space="preserve"> </w:t>
      </w:r>
      <w:r w:rsidR="001861D7">
        <w:t xml:space="preserve">characterize </w:t>
      </w:r>
      <w:r w:rsidR="007D4BCD">
        <w:t xml:space="preserve">the </w:t>
      </w:r>
      <w:r w:rsidR="00851239">
        <w:t xml:space="preserve">specific information </w:t>
      </w:r>
      <w:r w:rsidR="00FC4310">
        <w:t>gaps</w:t>
      </w:r>
      <w:r w:rsidR="00F14CB8" w:rsidRPr="00F14CB8">
        <w:t xml:space="preserve"> and if applicable specific post-authorization measures imposed to address residual efficacy uncertainties and outstanding concerns.</w:t>
      </w:r>
      <w:r w:rsidR="007D4BCD">
        <w:t xml:space="preserve"> </w:t>
      </w:r>
      <w:r w:rsidR="00EF00C4">
        <w:t xml:space="preserve">Sources and factors that may contribute to </w:t>
      </w:r>
      <w:r w:rsidR="00E474D5">
        <w:t>uncertainty</w:t>
      </w:r>
      <w:r w:rsidRPr="00784B4D">
        <w:t xml:space="preserve"> and </w:t>
      </w:r>
      <w:r w:rsidR="00E474D5">
        <w:t xml:space="preserve">limitations concerns </w:t>
      </w:r>
      <w:r w:rsidR="00DC6803">
        <w:t xml:space="preserve">e.g. </w:t>
      </w:r>
      <w:r w:rsidR="0027000F">
        <w:t>imprecision</w:t>
      </w:r>
      <w:r w:rsidR="00AD43B8">
        <w:t xml:space="preserve"> </w:t>
      </w:r>
      <w:r w:rsidR="009A708E">
        <w:t xml:space="preserve">of </w:t>
      </w:r>
      <w:r w:rsidRPr="00784B4D">
        <w:t>effect</w:t>
      </w:r>
      <w:r w:rsidR="009A708E">
        <w:t xml:space="preserve"> estimates</w:t>
      </w:r>
      <w:r w:rsidR="00E62FF0">
        <w:t xml:space="preserve"> (</w:t>
      </w:r>
      <w:r w:rsidR="00CA3696">
        <w:t>bot</w:t>
      </w:r>
      <w:r w:rsidR="007049F4">
        <w:t>h</w:t>
      </w:r>
      <w:r w:rsidR="00CA3696">
        <w:t xml:space="preserve"> </w:t>
      </w:r>
      <w:r w:rsidR="00E62FF0">
        <w:t>short</w:t>
      </w:r>
      <w:r w:rsidR="007049F4">
        <w:t xml:space="preserve"> and </w:t>
      </w:r>
      <w:r w:rsidR="00E62FF0">
        <w:t>long term)</w:t>
      </w:r>
      <w:r w:rsidR="00D77029">
        <w:t>,</w:t>
      </w:r>
      <w:r w:rsidR="0027000F">
        <w:t xml:space="preserve"> </w:t>
      </w:r>
      <w:r>
        <w:t>statistical</w:t>
      </w:r>
      <w:r w:rsidRPr="00784B4D">
        <w:t xml:space="preserve"> </w:t>
      </w:r>
      <w:r w:rsidR="00A46413">
        <w:t>uncertainty,</w:t>
      </w:r>
      <w:r>
        <w:t xml:space="preserve"> </w:t>
      </w:r>
      <w:r w:rsidRPr="00784B4D">
        <w:t xml:space="preserve">study </w:t>
      </w:r>
      <w:r w:rsidR="00F87A93">
        <w:t xml:space="preserve">design </w:t>
      </w:r>
      <w:r w:rsidR="000D6391">
        <w:t>and conduct</w:t>
      </w:r>
      <w:r w:rsidR="00F87A93">
        <w:t xml:space="preserve"> limitations</w:t>
      </w:r>
      <w:r w:rsidRPr="00784B4D">
        <w:t xml:space="preserve">, </w:t>
      </w:r>
      <w:r w:rsidR="00DC6803">
        <w:t xml:space="preserve">questionable </w:t>
      </w:r>
      <w:r>
        <w:t>internal and</w:t>
      </w:r>
      <w:r w:rsidR="00D77029">
        <w:t>/or</w:t>
      </w:r>
      <w:r>
        <w:t xml:space="preserve"> external </w:t>
      </w:r>
      <w:r w:rsidRPr="00784B4D">
        <w:t xml:space="preserve">validity, </w:t>
      </w:r>
      <w:r w:rsidR="00DC6803">
        <w:t>in</w:t>
      </w:r>
      <w:r>
        <w:t xml:space="preserve">consistency of findings, </w:t>
      </w:r>
      <w:r w:rsidRPr="00784B4D">
        <w:t xml:space="preserve">and </w:t>
      </w:r>
      <w:r w:rsidR="00DC6803">
        <w:t xml:space="preserve">lack of </w:t>
      </w:r>
      <w:r w:rsidRPr="00784B4D">
        <w:t>supporting evidence from secondary endpoints</w:t>
      </w:r>
      <w:r w:rsidRPr="00582600">
        <w:t>.</w:t>
      </w:r>
      <w:r>
        <w:t xml:space="preserve"> </w:t>
      </w:r>
      <w:r w:rsidR="00DA201A">
        <w:t xml:space="preserve"> </w:t>
      </w:r>
    </w:p>
    <w:p w14:paraId="7BF8D312" w14:textId="453E2E0C" w:rsidR="00B70F07" w:rsidRDefault="0042391F" w:rsidP="007D0629">
      <w:pPr>
        <w:pStyle w:val="Draftingbullets"/>
      </w:pPr>
      <w:r>
        <w:t>R</w:t>
      </w:r>
      <w:r w:rsidR="00D15F44" w:rsidRPr="00D15F44">
        <w:t xml:space="preserve">emove uncertainty issues that have </w:t>
      </w:r>
      <w:r w:rsidR="00FF3AD4">
        <w:t>been r</w:t>
      </w:r>
      <w:r w:rsidR="002808C2">
        <w:t>esolved</w:t>
      </w:r>
      <w:r w:rsidR="00FF3AD4">
        <w:t xml:space="preserve"> by means of </w:t>
      </w:r>
      <w:proofErr w:type="gramStart"/>
      <w:r w:rsidR="00FF3AD4">
        <w:t>question</w:t>
      </w:r>
      <w:r w:rsidR="005302F0">
        <w:t>s</w:t>
      </w:r>
      <w:r w:rsidR="00A42BBA">
        <w:t>,</w:t>
      </w:r>
      <w:r w:rsidR="00D15F44" w:rsidRPr="00D15F44">
        <w:t xml:space="preserve"> </w:t>
      </w:r>
      <w:r w:rsidR="002808C2">
        <w:t>or</w:t>
      </w:r>
      <w:proofErr w:type="gramEnd"/>
      <w:r w:rsidR="002808C2">
        <w:t xml:space="preserve"> </w:t>
      </w:r>
      <w:r w:rsidR="00D15F44" w:rsidRPr="00D15F44">
        <w:t xml:space="preserve">not been fully resolved </w:t>
      </w:r>
      <w:r w:rsidR="00BD597B">
        <w:t xml:space="preserve">but </w:t>
      </w:r>
      <w:r w:rsidR="00D15F44" w:rsidRPr="00D15F44">
        <w:t>no longer being pursued.</w:t>
      </w:r>
      <w:r w:rsidR="00B70F07" w:rsidRPr="00B70F07">
        <w:t xml:space="preserve"> </w:t>
      </w:r>
    </w:p>
    <w:p w14:paraId="108F5BD4" w14:textId="0F33067B" w:rsidR="0050214F" w:rsidRDefault="006E30F8" w:rsidP="007D0629">
      <w:pPr>
        <w:pStyle w:val="Draftingbullets"/>
      </w:pPr>
      <w:r w:rsidRPr="006E30F8">
        <w:t xml:space="preserve">This section should be </w:t>
      </w:r>
      <w:r>
        <w:t>updated</w:t>
      </w:r>
      <w:r w:rsidRPr="006E30F8">
        <w:t xml:space="preserve"> throughout the various assessment phases to encompass only the ongoing or </w:t>
      </w:r>
      <w:r w:rsidR="000616D8" w:rsidRPr="006E30F8">
        <w:t>unresolved</w:t>
      </w:r>
      <w:r w:rsidR="000616D8">
        <w:t xml:space="preserve"> </w:t>
      </w:r>
      <w:r w:rsidR="000616D8" w:rsidRPr="006E30F8">
        <w:t>quality</w:t>
      </w:r>
      <w:r w:rsidRPr="006E30F8">
        <w:t xml:space="preserve">, non-clinical, and clinical issues related to adverse effects that are </w:t>
      </w:r>
      <w:r w:rsidR="00A36A4D">
        <w:t>relevant</w:t>
      </w:r>
      <w:r w:rsidRPr="006E30F8">
        <w:t xml:space="preserve"> to the current stage of the review process</w:t>
      </w:r>
      <w:r w:rsidR="00BE180C" w:rsidRPr="00BE180C">
        <w:t>.</w:t>
      </w:r>
    </w:p>
    <w:p w14:paraId="7F225E12" w14:textId="2D8C73F1" w:rsidR="00844188" w:rsidRDefault="00844188" w:rsidP="007D0629">
      <w:pPr>
        <w:pStyle w:val="Draftingbullets"/>
      </w:pPr>
      <w:r>
        <w:t xml:space="preserve">The results presented in this section </w:t>
      </w:r>
      <w:r w:rsidR="000616D8">
        <w:t xml:space="preserve">must </w:t>
      </w:r>
      <w:r>
        <w:t>have been detailed in other sections of the AR.</w:t>
      </w:r>
    </w:p>
    <w:p w14:paraId="08222527" w14:textId="5F947A1F" w:rsidR="00315B27" w:rsidRDefault="00315B27" w:rsidP="007D0629">
      <w:pPr>
        <w:pStyle w:val="Draftingbullets"/>
      </w:pPr>
      <w:r>
        <w:t xml:space="preserve">Not all uncertainties included in the </w:t>
      </w:r>
      <w:proofErr w:type="spellStart"/>
      <w:r>
        <w:t>LoQ</w:t>
      </w:r>
      <w:proofErr w:type="spellEnd"/>
      <w:r>
        <w:t xml:space="preserve"> need to be reflected in this section</w:t>
      </w:r>
      <w:r w:rsidR="002E47DB">
        <w:t>.</w:t>
      </w:r>
    </w:p>
    <w:p w14:paraId="1B70865A" w14:textId="499500FA" w:rsidR="00820D92" w:rsidRPr="00EA157D" w:rsidRDefault="00231800" w:rsidP="000248F7">
      <w:pPr>
        <w:pStyle w:val="DraftingNotesAgency"/>
      </w:pPr>
      <w:r w:rsidRPr="005B325D">
        <w:t xml:space="preserve">eCTD </w:t>
      </w:r>
      <w:r>
        <w:t xml:space="preserve">section </w:t>
      </w:r>
      <w:r w:rsidR="00D017ED">
        <w:t>2.5.6.2.</w:t>
      </w:r>
    </w:p>
    <w:tbl>
      <w:tblPr>
        <w:tblStyle w:val="TableGrid"/>
        <w:tblW w:w="0" w:type="auto"/>
        <w:tblLook w:val="04A0" w:firstRow="1" w:lastRow="0" w:firstColumn="1" w:lastColumn="0" w:noHBand="0" w:noVBand="1"/>
      </w:tblPr>
      <w:tblGrid>
        <w:gridCol w:w="9403"/>
      </w:tblGrid>
      <w:tr w:rsidR="00231800" w14:paraId="0495F3DF" w14:textId="77777777" w:rsidTr="00914B43">
        <w:tc>
          <w:tcPr>
            <w:tcW w:w="9403" w:type="dxa"/>
          </w:tcPr>
          <w:p w14:paraId="3B51F593"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5246E397" w14:textId="77777777" w:rsidR="00231800" w:rsidRDefault="00231800" w:rsidP="00914B43">
            <w:pPr>
              <w:pStyle w:val="BodytextAgency"/>
            </w:pPr>
            <w:r>
              <w:t>&lt;Text&gt;</w:t>
            </w:r>
          </w:p>
        </w:tc>
      </w:tr>
    </w:tbl>
    <w:p w14:paraId="07B96797"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3275A4CC" w14:textId="77777777" w:rsidTr="00914B43">
        <w:tc>
          <w:tcPr>
            <w:tcW w:w="9403" w:type="dxa"/>
          </w:tcPr>
          <w:p w14:paraId="6EC7BA75" w14:textId="77777777" w:rsidR="00231800" w:rsidRPr="003E07BC" w:rsidRDefault="00231800" w:rsidP="00914B43">
            <w:pPr>
              <w:pStyle w:val="BodytextAgency"/>
              <w:rPr>
                <w:rStyle w:val="DraftingNotesAgencyChar"/>
              </w:rPr>
            </w:pPr>
            <w:r w:rsidRPr="003E07BC">
              <w:rPr>
                <w:rStyle w:val="noToCheadingChar"/>
              </w:rPr>
              <w:t>Co-Rapporteur’s position:</w:t>
            </w:r>
            <w:r>
              <w:t xml:space="preserve"> </w:t>
            </w:r>
            <w:r w:rsidRPr="003E07BC">
              <w:rPr>
                <w:rStyle w:val="DraftingNotesAgencyChar"/>
              </w:rPr>
              <w:t>[Title to be deleted and sections merged when preparing the D90/D120 LOQ]</w:t>
            </w:r>
          </w:p>
          <w:p w14:paraId="7F4919F4" w14:textId="77777777" w:rsidR="00231800" w:rsidRDefault="00231800" w:rsidP="00914B43">
            <w:pPr>
              <w:pStyle w:val="BodytextAgency"/>
            </w:pPr>
            <w:r>
              <w:t>&lt;Text&gt;</w:t>
            </w:r>
          </w:p>
        </w:tc>
      </w:tr>
    </w:tbl>
    <w:p w14:paraId="663FE306" w14:textId="77777777" w:rsidR="00231800" w:rsidRDefault="00231800" w:rsidP="00231800">
      <w:pPr>
        <w:pStyle w:val="BodytextAgency"/>
      </w:pPr>
    </w:p>
    <w:p w14:paraId="3BF550DF" w14:textId="77777777" w:rsidR="00231800" w:rsidRPr="00820D92" w:rsidRDefault="5029B8A1" w:rsidP="00820D92">
      <w:pPr>
        <w:pStyle w:val="Heading2Agency"/>
      </w:pPr>
      <w:bookmarkStart w:id="402" w:name="_Toc166058440"/>
      <w:bookmarkStart w:id="403" w:name="_Toc204788386"/>
      <w:r>
        <w:t>Unfavourable effects</w:t>
      </w:r>
      <w:bookmarkEnd w:id="402"/>
      <w:bookmarkEnd w:id="403"/>
    </w:p>
    <w:p w14:paraId="4D2C3FDF" w14:textId="77777777" w:rsidR="00231800" w:rsidRPr="00820D92" w:rsidRDefault="00231800" w:rsidP="00820D92">
      <w:pPr>
        <w:pStyle w:val="Draftingnotes-purple"/>
      </w:pPr>
      <w:r w:rsidRPr="00820D92">
        <w:t xml:space="preserve">FACTUAL. This section is to be completed by the Rapporteur. Co-Rapporteur only to add if in disagreement or major omission. </w:t>
      </w:r>
    </w:p>
    <w:p w14:paraId="238F75AA" w14:textId="5F097CFB" w:rsidR="00A902A3" w:rsidRDefault="00F525F7" w:rsidP="00A902A3">
      <w:pPr>
        <w:pStyle w:val="DraftingNotesAgency"/>
      </w:pPr>
      <w:r>
        <w:lastRenderedPageBreak/>
        <w:t>T</w:t>
      </w:r>
      <w:r w:rsidR="00A902A3">
        <w:t>his section should be objective, avoid interpretation and value judgements (e.g., low-grade toxicity for treatment X was significant).</w:t>
      </w:r>
    </w:p>
    <w:p w14:paraId="646BC805" w14:textId="77777777" w:rsidR="00970E61" w:rsidRDefault="00A902A3" w:rsidP="00265497">
      <w:pPr>
        <w:pStyle w:val="Draftingbullets"/>
      </w:pPr>
      <w:r>
        <w:t>Describe the extent of exposure and size of the safety population</w:t>
      </w:r>
      <w:r w:rsidR="009D0866">
        <w:t>.</w:t>
      </w:r>
      <w:r w:rsidR="00247493" w:rsidRPr="00247493">
        <w:t xml:space="preserve"> </w:t>
      </w:r>
    </w:p>
    <w:p w14:paraId="7908869D" w14:textId="77777777" w:rsidR="00A31CE1" w:rsidRDefault="0089301B" w:rsidP="00265497">
      <w:pPr>
        <w:pStyle w:val="Draftingbullets"/>
      </w:pPr>
      <w:r>
        <w:t>State only the key unfavourable effects relevant to the BR balance and the regulatory decision and shortly describe them (arm, effect estimate</w:t>
      </w:r>
      <w:r w:rsidR="008B5FEF">
        <w:t xml:space="preserve"> and if </w:t>
      </w:r>
      <w:r w:rsidR="00D74D99">
        <w:t xml:space="preserve">considered </w:t>
      </w:r>
      <w:r w:rsidR="00760452">
        <w:t>appropriate</w:t>
      </w:r>
      <w:r w:rsidR="00E70BB7">
        <w:t>,</w:t>
      </w:r>
      <w:r>
        <w:t xml:space="preserve"> precision). </w:t>
      </w:r>
    </w:p>
    <w:p w14:paraId="57213756" w14:textId="4566B6DD" w:rsidR="00A31CE1" w:rsidRDefault="00A31CE1" w:rsidP="00A31CE1">
      <w:pPr>
        <w:pStyle w:val="Draftingbullets"/>
      </w:pPr>
      <w:r w:rsidRPr="003241E1">
        <w:t xml:space="preserve">Ensure the identification of a manageable number of key </w:t>
      </w:r>
      <w:r>
        <w:t>un</w:t>
      </w:r>
      <w:r w:rsidRPr="003241E1">
        <w:t>favourable effects to support informed decision-making, typically fewer than 10 effects in total (favourable and unfavourable) and ideally fewer than 7</w:t>
      </w:r>
      <w:r w:rsidRPr="00346743">
        <w:t>.</w:t>
      </w:r>
      <w:r w:rsidRPr="00647579">
        <w:t xml:space="preserve"> </w:t>
      </w:r>
      <w:r>
        <w:t xml:space="preserve"> </w:t>
      </w:r>
    </w:p>
    <w:p w14:paraId="446D344A" w14:textId="0BA471E3" w:rsidR="002C1561" w:rsidRDefault="00FB61A6" w:rsidP="00265497">
      <w:pPr>
        <w:pStyle w:val="Draftingbullets"/>
      </w:pPr>
      <w:r>
        <w:t xml:space="preserve">The </w:t>
      </w:r>
      <w:r w:rsidR="006D5632" w:rsidRPr="006D5632">
        <w:t>identif</w:t>
      </w:r>
      <w:r w:rsidR="00866B92">
        <w:t>i</w:t>
      </w:r>
      <w:r w:rsidR="000619A2">
        <w:t xml:space="preserve">cation of key </w:t>
      </w:r>
      <w:r w:rsidR="006D5632" w:rsidRPr="006D5632">
        <w:t>unfavo</w:t>
      </w:r>
      <w:r w:rsidR="00866B92">
        <w:t>u</w:t>
      </w:r>
      <w:r w:rsidR="006D5632" w:rsidRPr="006D5632">
        <w:t xml:space="preserve">rable effects </w:t>
      </w:r>
      <w:r w:rsidR="0082173F">
        <w:t>should be</w:t>
      </w:r>
      <w:r w:rsidR="006D5632" w:rsidRPr="006D5632">
        <w:t xml:space="preserve"> focused on adverse drug reactions (ADRs) that have a plausible link to the medicine. </w:t>
      </w:r>
      <w:r w:rsidR="007B6AEC">
        <w:t>However, i</w:t>
      </w:r>
      <w:r w:rsidR="006D5632" w:rsidRPr="006D5632">
        <w:t xml:space="preserve">n terms of reporting frequencies, the incidences of </w:t>
      </w:r>
      <w:r w:rsidR="00E566CA">
        <w:t xml:space="preserve">the key </w:t>
      </w:r>
      <w:r w:rsidR="00000324" w:rsidRPr="006D5632">
        <w:t>unfavourable</w:t>
      </w:r>
      <w:r w:rsidR="006D5632" w:rsidRPr="006D5632">
        <w:t xml:space="preserve"> effects </w:t>
      </w:r>
      <w:r w:rsidR="007B6AEC">
        <w:t>should be</w:t>
      </w:r>
      <w:r w:rsidR="002C5C1A">
        <w:t xml:space="preserve"> based on</w:t>
      </w:r>
      <w:r w:rsidR="006D5632" w:rsidRPr="006D5632">
        <w:t xml:space="preserve"> treatment-emergent adverse events (</w:t>
      </w:r>
      <w:r w:rsidR="00561D85">
        <w:t>TE</w:t>
      </w:r>
      <w:r w:rsidR="006D5632" w:rsidRPr="006D5632">
        <w:t>AEs).</w:t>
      </w:r>
    </w:p>
    <w:p w14:paraId="165A98A5" w14:textId="77777777" w:rsidR="0001784A" w:rsidRDefault="0001784A" w:rsidP="0001784A">
      <w:pPr>
        <w:pStyle w:val="Draftingbullets"/>
      </w:pPr>
      <w:r>
        <w:t xml:space="preserve">When selecting key effects, ensure that there is no redundancy or double counting of unfavourable outcomes. </w:t>
      </w:r>
      <w:r w:rsidRPr="00106C1A">
        <w:t>This pertains e.g. to acknowledging marginal differences in effect estimates, the representation of both an overarching group and its subgroups, and the characterization of the same unfavourable effect employing varying thresholds or time frames.</w:t>
      </w:r>
      <w:r>
        <w:t xml:space="preserve"> </w:t>
      </w:r>
    </w:p>
    <w:p w14:paraId="37D0F22B" w14:textId="09EAE477" w:rsidR="00FC20C7" w:rsidRDefault="00FC20C7" w:rsidP="00265497">
      <w:pPr>
        <w:pStyle w:val="Draftingbullets"/>
      </w:pPr>
      <w:r w:rsidRPr="00FC20C7">
        <w:t xml:space="preserve">Describe the </w:t>
      </w:r>
      <w:r w:rsidR="0001784A">
        <w:t>“S</w:t>
      </w:r>
      <w:r w:rsidRPr="00FC20C7">
        <w:t>trength of evidence</w:t>
      </w:r>
      <w:r w:rsidR="0001784A">
        <w:t>”</w:t>
      </w:r>
      <w:r w:rsidRPr="00FC20C7">
        <w:t xml:space="preserve"> </w:t>
      </w:r>
      <w:r w:rsidR="009B5A07">
        <w:t>of</w:t>
      </w:r>
      <w:r w:rsidRPr="00FC20C7">
        <w:t xml:space="preserve"> the </w:t>
      </w:r>
      <w:r w:rsidR="004A7037">
        <w:t>key</w:t>
      </w:r>
      <w:r w:rsidRPr="00FC20C7">
        <w:t xml:space="preserve"> </w:t>
      </w:r>
      <w:r w:rsidR="002F3F10">
        <w:t xml:space="preserve">unfavourable </w:t>
      </w:r>
      <w:r w:rsidRPr="00FC20C7">
        <w:t xml:space="preserve">effects, which indicates the confidence in the robustness and reliability of findings supporting an </w:t>
      </w:r>
      <w:r w:rsidR="005E37B1">
        <w:t xml:space="preserve">unfavourable </w:t>
      </w:r>
      <w:r w:rsidRPr="00FC20C7">
        <w:t>effect (</w:t>
      </w:r>
      <w:r w:rsidR="00EE00DA">
        <w:t xml:space="preserve">severity, </w:t>
      </w:r>
      <w:r w:rsidR="002F4C9C" w:rsidRPr="00DC16AC">
        <w:t>frequency, onset time, duration, and reversibility</w:t>
      </w:r>
      <w:r w:rsidRPr="00FC20C7">
        <w:t>). This goes beyond describing effect’s magnitude</w:t>
      </w:r>
      <w:r w:rsidR="002F3F10">
        <w:t>,</w:t>
      </w:r>
      <w:r w:rsidRPr="00FC20C7">
        <w:t xml:space="preserve"> and </w:t>
      </w:r>
      <w:r w:rsidR="00FA4F3F">
        <w:t xml:space="preserve">if presented </w:t>
      </w:r>
      <w:r w:rsidRPr="00FC20C7">
        <w:t>precision</w:t>
      </w:r>
      <w:r w:rsidR="00FA4F3F">
        <w:t xml:space="preserve"> </w:t>
      </w:r>
      <w:r w:rsidR="002F3F10">
        <w:t xml:space="preserve">of effect, </w:t>
      </w:r>
      <w:r w:rsidR="00FA4F3F">
        <w:t>but</w:t>
      </w:r>
      <w:r w:rsidRPr="00FC20C7">
        <w:t xml:space="preserve"> encompasses various factors like study type, internal and/or external validity, consistency of findings, and supporting evidence from </w:t>
      </w:r>
      <w:r w:rsidR="00082F0D">
        <w:t>other unfavourable effects</w:t>
      </w:r>
      <w:r w:rsidRPr="00FC20C7">
        <w:t xml:space="preserve">. </w:t>
      </w:r>
    </w:p>
    <w:p w14:paraId="517E0C54" w14:textId="7BE0C994" w:rsidR="00A902A3" w:rsidRDefault="00A902A3" w:rsidP="00265497">
      <w:pPr>
        <w:pStyle w:val="Draftingbullets"/>
      </w:pPr>
      <w:r w:rsidRPr="00C03548">
        <w:t xml:space="preserve">This section should be consistent with the important identified risks described in </w:t>
      </w:r>
      <w:r w:rsidR="0034044D" w:rsidRPr="00C03548">
        <w:t xml:space="preserve">the </w:t>
      </w:r>
      <w:r w:rsidRPr="00C03548">
        <w:t>section Risk management plan, and</w:t>
      </w:r>
      <w:r>
        <w:t xml:space="preserve"> the SmPC Section 4.3/4.4/4.8. Check relevant risks/warnings included.</w:t>
      </w:r>
    </w:p>
    <w:p w14:paraId="3C46A8A4" w14:textId="6D2582A7" w:rsidR="00A902A3" w:rsidRDefault="00A902A3" w:rsidP="00265497">
      <w:pPr>
        <w:pStyle w:val="Draftingbullets"/>
      </w:pPr>
      <w:r>
        <w:t>This section does not need to be updated during the procedure unless new key results are submitted.</w:t>
      </w:r>
    </w:p>
    <w:p w14:paraId="7DC0696D" w14:textId="44544836" w:rsidR="00A902A3" w:rsidRDefault="3B7818F8" w:rsidP="00265497">
      <w:pPr>
        <w:pStyle w:val="Draftingbullets"/>
      </w:pPr>
      <w:r>
        <w:t xml:space="preserve">No new results should be introduced here that have not been described in detail in the previous sections of the </w:t>
      </w:r>
      <w:r w:rsidR="6EAE1E5D">
        <w:t xml:space="preserve">clinical </w:t>
      </w:r>
      <w:r>
        <w:t>AR</w:t>
      </w:r>
      <w:r w:rsidR="6D1F0B7F">
        <w:t>.</w:t>
      </w:r>
    </w:p>
    <w:p w14:paraId="35ED231F" w14:textId="5999703C" w:rsidR="00231800" w:rsidRDefault="00A902A3" w:rsidP="00A902A3">
      <w:pPr>
        <w:pStyle w:val="DraftingNotesAgency"/>
      </w:pPr>
      <w:r>
        <w:t>eCTD 2.5.6.3</w:t>
      </w:r>
    </w:p>
    <w:p w14:paraId="6569271D" w14:textId="77777777" w:rsidR="00231800" w:rsidRPr="00397383" w:rsidRDefault="00231800" w:rsidP="00231800">
      <w:pPr>
        <w:pStyle w:val="BodytextAgency"/>
      </w:pPr>
      <w:r>
        <w:t>&lt;Text&gt;</w:t>
      </w:r>
    </w:p>
    <w:p w14:paraId="0E0E6EFC" w14:textId="77777777" w:rsidR="00231800" w:rsidRDefault="5029B8A1" w:rsidP="00C9791B">
      <w:pPr>
        <w:pStyle w:val="Heading3Agency"/>
      </w:pPr>
      <w:bookmarkStart w:id="404" w:name="_Toc166058441"/>
      <w:bookmarkStart w:id="405" w:name="_Toc204788387"/>
      <w:r>
        <w:t>Uncertainties and limitations about unfavourable effects</w:t>
      </w:r>
      <w:bookmarkEnd w:id="404"/>
      <w:bookmarkEnd w:id="405"/>
    </w:p>
    <w:p w14:paraId="5AC47F27" w14:textId="5CF71F7C" w:rsidR="00231800" w:rsidRPr="001D752B" w:rsidRDefault="00231800" w:rsidP="00231800">
      <w:pPr>
        <w:pStyle w:val="Draftingnotes-purple"/>
      </w:pPr>
      <w:r>
        <w:t>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4F2D8350" w14:textId="4F142494" w:rsidR="00C10D42" w:rsidRDefault="00A70D48" w:rsidP="009E41A6">
      <w:pPr>
        <w:pStyle w:val="DraftingNotesAgency"/>
      </w:pPr>
      <w:r>
        <w:t xml:space="preserve">Describe only important uncertainties and limitations about the knowledge of the described unfavourable effects that are important for the benefit-risk balance. </w:t>
      </w:r>
      <w:r w:rsidR="00C10D42">
        <w:t xml:space="preserve">During the procedure, remove uncertainty issues that have not been fully resolved but are no longer </w:t>
      </w:r>
      <w:r w:rsidR="00C10D42" w:rsidRPr="00C03548">
        <w:t xml:space="preserve">being pursued. Ensure that quality, </w:t>
      </w:r>
      <w:r w:rsidR="00AF5F4A" w:rsidRPr="00C03548">
        <w:t>non</w:t>
      </w:r>
      <w:r w:rsidR="00C10D42" w:rsidRPr="00C03548">
        <w:t>-clinical, and clinical uncertainty issues, while not critical for assessing the benefit-risk balance but are nonetheless considered important to be specifically addressed and have been resolved through methods such as SmPC changes, post-authorization measures, conditions, and recommendations, are briefly summarized in this section. A</w:t>
      </w:r>
      <w:r w:rsidR="00C10D42">
        <w:t xml:space="preserve"> more detailed explanation of these issues should be provided in the respective discussion sections.</w:t>
      </w:r>
    </w:p>
    <w:p w14:paraId="695BA9DE" w14:textId="5B299A50" w:rsidR="00477045" w:rsidRPr="00477351" w:rsidRDefault="00477045" w:rsidP="00477351">
      <w:pPr>
        <w:pStyle w:val="Draftingbullets"/>
      </w:pPr>
      <w:r w:rsidRPr="00477351">
        <w:t xml:space="preserve">This section </w:t>
      </w:r>
      <w:r w:rsidR="00FE3965" w:rsidRPr="00477351">
        <w:t>should be</w:t>
      </w:r>
      <w:r w:rsidRPr="00477351">
        <w:t xml:space="preserve"> revised to include solely the ongoing or unresolved significant quality, non-clinical, and clinical issues associated with adverse effects that are relevant to the current review stage.</w:t>
      </w:r>
    </w:p>
    <w:p w14:paraId="11099182" w14:textId="6B37BE5E" w:rsidR="00514B3A" w:rsidRDefault="00514B3A" w:rsidP="002F1DE8">
      <w:pPr>
        <w:pStyle w:val="Draftingbullets"/>
      </w:pPr>
      <w:r>
        <w:lastRenderedPageBreak/>
        <w:t xml:space="preserve">Describe the factors that characterize the specific information gaps. Sources and factors that may contribute to uncertainty and limitations concerns </w:t>
      </w:r>
      <w:r w:rsidR="00B35BFB">
        <w:t xml:space="preserve">specific </w:t>
      </w:r>
      <w:r w:rsidR="00287E8F">
        <w:t xml:space="preserve">information </w:t>
      </w:r>
      <w:r w:rsidR="00B35BFB">
        <w:t xml:space="preserve">about the </w:t>
      </w:r>
      <w:r w:rsidR="008624D6" w:rsidRPr="00DC16AC">
        <w:t>severity, frequency, onset time, duration,</w:t>
      </w:r>
      <w:r>
        <w:t xml:space="preserve"> </w:t>
      </w:r>
      <w:r w:rsidR="008624D6" w:rsidRPr="00DC16AC">
        <w:t>reversibility</w:t>
      </w:r>
      <w:r w:rsidR="00B11D86">
        <w:t xml:space="preserve"> and mitigating </w:t>
      </w:r>
      <w:r w:rsidR="004372EA">
        <w:t xml:space="preserve">effect </w:t>
      </w:r>
      <w:r w:rsidR="004372EA" w:rsidRPr="004372EA">
        <w:t xml:space="preserve">of dose reduction, tapering, or discontinuation of the study drug, potential reaction mechanisms, adverse reactions in the context of drug-drug interactions, </w:t>
      </w:r>
      <w:r>
        <w:t>statistical uncertainty, study</w:t>
      </w:r>
      <w:r w:rsidRPr="00784B4D">
        <w:t xml:space="preserve"> </w:t>
      </w:r>
      <w:r>
        <w:t xml:space="preserve">design limitations, questionable internal and/or external </w:t>
      </w:r>
      <w:r w:rsidRPr="00784B4D">
        <w:t>validity,</w:t>
      </w:r>
      <w:r>
        <w:t xml:space="preserve"> </w:t>
      </w:r>
      <w:r w:rsidR="00885131">
        <w:t xml:space="preserve">and </w:t>
      </w:r>
      <w:r>
        <w:t>inconsistency of findings</w:t>
      </w:r>
      <w:r w:rsidRPr="00582600">
        <w:t>.</w:t>
      </w:r>
      <w:r>
        <w:t xml:space="preserve">  </w:t>
      </w:r>
    </w:p>
    <w:p w14:paraId="041FB813" w14:textId="5E2B86C7" w:rsidR="008F7E38" w:rsidRPr="00477351" w:rsidRDefault="008F7E38" w:rsidP="00477351">
      <w:pPr>
        <w:pStyle w:val="Draftingbullets"/>
      </w:pPr>
      <w:r w:rsidRPr="00477351">
        <w:t>When combining individual trial data sets (pooled safety data), has a careful evaluation been done to ensure that the data is comparable and that the statistical accuracy of the combined results is not compromised, particularly in terms of matching the incidence rates of adverse effects seen in key pivotal trials?</w:t>
      </w:r>
    </w:p>
    <w:p w14:paraId="290A906E" w14:textId="06BE8E80" w:rsidR="0055342B" w:rsidRPr="00477351" w:rsidRDefault="0055342B" w:rsidP="00477351">
      <w:pPr>
        <w:pStyle w:val="Draftingbullets"/>
      </w:pPr>
      <w:r w:rsidRPr="00477351">
        <w:t>Concerns regarding the external validity or representativeness of the patient population expected to use the product are addressed from an unfavourable effect perspective.</w:t>
      </w:r>
    </w:p>
    <w:p w14:paraId="0DD3711C" w14:textId="1A945284" w:rsidR="001F5609" w:rsidRDefault="001F5609" w:rsidP="002F1DE8">
      <w:pPr>
        <w:pStyle w:val="Draftingbullets"/>
      </w:pPr>
      <w:r>
        <w:t>No new information should be introduced here that have not been described in detail in the previous sections of the clinical AR.</w:t>
      </w:r>
    </w:p>
    <w:p w14:paraId="04774EF7" w14:textId="2B580F08" w:rsidR="00A70D48" w:rsidRDefault="00A70D48" w:rsidP="002F1DE8">
      <w:pPr>
        <w:pStyle w:val="Draftingbullets"/>
      </w:pPr>
      <w:r>
        <w:t xml:space="preserve">Not all uncertainties included in the </w:t>
      </w:r>
      <w:proofErr w:type="spellStart"/>
      <w:r>
        <w:t>LoQ</w:t>
      </w:r>
      <w:proofErr w:type="spellEnd"/>
      <w:r>
        <w:t xml:space="preserve"> need to be reflected in this section</w:t>
      </w:r>
      <w:r w:rsidR="009E41A6">
        <w:t xml:space="preserve"> or in the section on importance of favourable and unfavourable effects.</w:t>
      </w:r>
      <w:r>
        <w:t xml:space="preserve"> </w:t>
      </w:r>
    </w:p>
    <w:p w14:paraId="08340BE3" w14:textId="73FD86AD" w:rsidR="00231800" w:rsidRDefault="00A70D48" w:rsidP="00A70D48">
      <w:pPr>
        <w:pStyle w:val="DraftingNotesAgency"/>
      </w:pPr>
      <w:r>
        <w:t>eCTD 2.5.6.3.</w:t>
      </w:r>
    </w:p>
    <w:tbl>
      <w:tblPr>
        <w:tblStyle w:val="TableGrid"/>
        <w:tblW w:w="0" w:type="auto"/>
        <w:tblLook w:val="04A0" w:firstRow="1" w:lastRow="0" w:firstColumn="1" w:lastColumn="0" w:noHBand="0" w:noVBand="1"/>
      </w:tblPr>
      <w:tblGrid>
        <w:gridCol w:w="9403"/>
      </w:tblGrid>
      <w:tr w:rsidR="00231800" w14:paraId="4AEBB217" w14:textId="77777777" w:rsidTr="00914B43">
        <w:tc>
          <w:tcPr>
            <w:tcW w:w="9403" w:type="dxa"/>
          </w:tcPr>
          <w:p w14:paraId="4FB8A88E"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7A27260D" w14:textId="77777777" w:rsidR="00231800" w:rsidRDefault="00231800" w:rsidP="00914B43">
            <w:pPr>
              <w:pStyle w:val="BodytextAgency"/>
            </w:pPr>
            <w:r>
              <w:t>&lt;Text&gt;</w:t>
            </w:r>
          </w:p>
        </w:tc>
      </w:tr>
    </w:tbl>
    <w:p w14:paraId="4F1BEF73"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5471E867" w14:textId="77777777" w:rsidTr="00914B43">
        <w:tc>
          <w:tcPr>
            <w:tcW w:w="9403" w:type="dxa"/>
          </w:tcPr>
          <w:p w14:paraId="7DBDF979" w14:textId="77777777" w:rsidR="00231800" w:rsidRPr="003E07BC" w:rsidRDefault="00231800" w:rsidP="00914B43">
            <w:pPr>
              <w:pStyle w:val="BodytextAgency"/>
              <w:rPr>
                <w:rStyle w:val="DraftingNotesAgencyChar"/>
              </w:rPr>
            </w:pPr>
            <w:r w:rsidRPr="003E07BC">
              <w:rPr>
                <w:rStyle w:val="noToCheadingChar"/>
              </w:rPr>
              <w:t>Co-Rapporteur’s position:</w:t>
            </w:r>
            <w:r>
              <w:t xml:space="preserve"> </w:t>
            </w:r>
            <w:r w:rsidRPr="003E07BC">
              <w:rPr>
                <w:rStyle w:val="DraftingNotesAgencyChar"/>
              </w:rPr>
              <w:t>[Title to be deleted and sections merged when preparing the D90/D120 LOQ]</w:t>
            </w:r>
          </w:p>
          <w:p w14:paraId="7C1889F8" w14:textId="77777777" w:rsidR="00231800" w:rsidRDefault="00231800" w:rsidP="00914B43">
            <w:pPr>
              <w:pStyle w:val="BodytextAgency"/>
            </w:pPr>
            <w:r>
              <w:t>&lt;Text&gt;</w:t>
            </w:r>
          </w:p>
        </w:tc>
      </w:tr>
    </w:tbl>
    <w:p w14:paraId="562630C0" w14:textId="77777777" w:rsidR="007A5EC3" w:rsidRDefault="007A5EC3" w:rsidP="007A5EC3">
      <w:pPr>
        <w:pStyle w:val="BodytextAgency"/>
      </w:pPr>
      <w:bookmarkStart w:id="406" w:name="_Toc166058442"/>
    </w:p>
    <w:p w14:paraId="30ED9441" w14:textId="7E6A7C0E" w:rsidR="00231800" w:rsidRPr="00562887" w:rsidRDefault="5029B8A1" w:rsidP="00F57134">
      <w:pPr>
        <w:pStyle w:val="Heading2Agency"/>
      </w:pPr>
      <w:bookmarkStart w:id="407" w:name="_Toc204788388"/>
      <w:r w:rsidRPr="00562887">
        <w:t>Effects Table</w:t>
      </w:r>
      <w:bookmarkEnd w:id="406"/>
      <w:bookmarkEnd w:id="407"/>
    </w:p>
    <w:p w14:paraId="255D5D7A" w14:textId="1DB63134" w:rsidR="00231800" w:rsidRPr="00F57134" w:rsidRDefault="00231800" w:rsidP="00F57134">
      <w:pPr>
        <w:pStyle w:val="Draftingnotes-purple"/>
      </w:pPr>
      <w:r w:rsidRPr="00F57134">
        <w:t>The Effects table</w:t>
      </w:r>
      <w:r w:rsidR="00D8493A">
        <w:t xml:space="preserve"> (ET)</w:t>
      </w:r>
      <w:r w:rsidRPr="00F57134">
        <w:t xml:space="preserve"> should be completed by </w:t>
      </w:r>
      <w:r w:rsidR="00251B65">
        <w:t xml:space="preserve">the </w:t>
      </w:r>
      <w:r w:rsidRPr="00F57134">
        <w:t>Rapp</w:t>
      </w:r>
      <w:r w:rsidR="00251B65">
        <w:t>orteur in its entirety</w:t>
      </w:r>
      <w:r w:rsidRPr="00F57134">
        <w:t xml:space="preserve"> at D80. </w:t>
      </w:r>
      <w:r w:rsidR="005C31AC">
        <w:t>The</w:t>
      </w:r>
      <w:r w:rsidR="00251B65">
        <w:t xml:space="preserve"> </w:t>
      </w:r>
      <w:r w:rsidR="005C31AC">
        <w:t>Co</w:t>
      </w:r>
      <w:r w:rsidR="005C31AC">
        <w:noBreakHyphen/>
      </w:r>
      <w:r w:rsidR="00251B65">
        <w:t xml:space="preserve">Rapporteur </w:t>
      </w:r>
      <w:r w:rsidR="005C31AC">
        <w:t xml:space="preserve">should </w:t>
      </w:r>
      <w:r w:rsidR="00782278">
        <w:t>by D82</w:t>
      </w:r>
      <w:r w:rsidR="005C31AC">
        <w:t xml:space="preserve"> provide a description of the effects that in their opinion contribute to the B/R (see </w:t>
      </w:r>
      <w:r w:rsidR="006175D2">
        <w:t xml:space="preserve">separate </w:t>
      </w:r>
      <w:r w:rsidR="005C31AC">
        <w:t xml:space="preserve">dedicated table below the effects table). A full BR table can be provided by the Co-Rapp if wished, but it is not required. </w:t>
      </w:r>
      <w:r w:rsidRPr="00F57134">
        <w:t xml:space="preserve">By D120, the </w:t>
      </w:r>
      <w:r w:rsidR="002A73A4">
        <w:t>e</w:t>
      </w:r>
      <w:r w:rsidRPr="00F57134">
        <w:t xml:space="preserve">ffects table should </w:t>
      </w:r>
      <w:r w:rsidR="002A73A4">
        <w:t>capture</w:t>
      </w:r>
      <w:r w:rsidRPr="00F57134">
        <w:t xml:space="preserve"> 1 consolidated position for CHMP adoption. In the subsequent rounds of assessment, it is the responsibility of the Rapporteur to adapt the </w:t>
      </w:r>
      <w:r w:rsidR="00A33078">
        <w:t>ET</w:t>
      </w:r>
      <w:r w:rsidRPr="00F57134">
        <w:t xml:space="preserve"> if considered necessary. The Co-Rapporteur should only contribute if there is a significant disagreement or a major omission that needs to be addressed.</w:t>
      </w:r>
    </w:p>
    <w:p w14:paraId="23CD32F9" w14:textId="60D568FC" w:rsidR="00952D9E" w:rsidRDefault="00952D9E" w:rsidP="00952D9E">
      <w:pPr>
        <w:pStyle w:val="DraftingNotesAgency"/>
      </w:pPr>
      <w:r>
        <w:t>The Effects Table is entirely based on the assessment of the key favourable and unfavourable effects, the strength of evidence, limitations and uncertainties described in the previous sections. As such, there is no new element in the table that has not been described elsewhere.</w:t>
      </w:r>
    </w:p>
    <w:p w14:paraId="1229379A" w14:textId="07FC08A9" w:rsidR="00952D9E" w:rsidRDefault="32F51162" w:rsidP="00952D9E">
      <w:pPr>
        <w:pStyle w:val="DraftingNotesAgency"/>
      </w:pPr>
      <w:r>
        <w:t xml:space="preserve">The Effects Table serves to complement the narrative in the benefit-risk balance section of the assessment </w:t>
      </w:r>
      <w:r w:rsidR="000A4CB9">
        <w:t>report;</w:t>
      </w:r>
      <w:r>
        <w:t xml:space="preserve"> </w:t>
      </w:r>
      <w:r w:rsidR="00091894">
        <w:t>therefore,</w:t>
      </w:r>
      <w:r>
        <w:t xml:space="preserve"> it should contain and should be limited to the key favourable and unfavourable effects </w:t>
      </w:r>
      <w:r w:rsidR="000A4CB9">
        <w:t>(</w:t>
      </w:r>
      <w:r w:rsidR="00CB7FC1" w:rsidRPr="00CB7FC1">
        <w:t>less than 10, preferably less than 7</w:t>
      </w:r>
      <w:r w:rsidR="00FA781A">
        <w:t xml:space="preserve">) </w:t>
      </w:r>
      <w:r>
        <w:t>concluding on the benefit-risk balance, including the uncertainties.</w:t>
      </w:r>
    </w:p>
    <w:p w14:paraId="67807E24" w14:textId="77777777" w:rsidR="0079746A" w:rsidRPr="00E86646" w:rsidRDefault="0079746A" w:rsidP="0079746A">
      <w:pPr>
        <w:pStyle w:val="DraftingNotesAgency"/>
      </w:pPr>
      <w:r w:rsidRPr="00E4644E">
        <w:t xml:space="preserve">To effectively </w:t>
      </w:r>
      <w:r>
        <w:t>document</w:t>
      </w:r>
      <w:r w:rsidRPr="00E4644E">
        <w:t xml:space="preserve"> the data in the Effects table, it is advisable to organize the content by prioritizing </w:t>
      </w:r>
      <w:r>
        <w:t xml:space="preserve">(see ‘importance’ section) </w:t>
      </w:r>
      <w:r w:rsidRPr="00E4644E">
        <w:t xml:space="preserve">the </w:t>
      </w:r>
      <w:r w:rsidRPr="001E194C">
        <w:t>key favourable effects and unfavourable effects for decision making</w:t>
      </w:r>
      <w:r>
        <w:t xml:space="preserve"> </w:t>
      </w:r>
      <w:r w:rsidRPr="00E4644E">
        <w:t>in a</w:t>
      </w:r>
      <w:r>
        <w:t>n order of importance</w:t>
      </w:r>
      <w:r w:rsidRPr="00E4644E">
        <w:t xml:space="preserve">. This method emphasizes the </w:t>
      </w:r>
      <w:r>
        <w:t xml:space="preserve">importance </w:t>
      </w:r>
      <w:r w:rsidRPr="00E4644E">
        <w:t xml:space="preserve">of the benefits and </w:t>
      </w:r>
      <w:r>
        <w:t>risks</w:t>
      </w:r>
      <w:r w:rsidRPr="00E4644E">
        <w:t>, allowing for a clear understanding of the medication's overall impact</w:t>
      </w:r>
      <w:r w:rsidRPr="00E86646">
        <w:t>.</w:t>
      </w:r>
    </w:p>
    <w:p w14:paraId="0EB090A5" w14:textId="77777777" w:rsidR="00C042F0" w:rsidRPr="00C042F0" w:rsidRDefault="00C042F0" w:rsidP="007A5EC3">
      <w:pPr>
        <w:pStyle w:val="DraftingNotesAgency"/>
      </w:pPr>
    </w:p>
    <w:p w14:paraId="5246CAD0" w14:textId="2B81ED0D" w:rsidR="00952D9E" w:rsidRDefault="00952D9E" w:rsidP="00952D9E">
      <w:pPr>
        <w:pStyle w:val="DraftingNotesAgency"/>
      </w:pPr>
      <w:r>
        <w:lastRenderedPageBreak/>
        <w:t xml:space="preserve">The Effects Table should not replace the textual description of effects in the respective sections; however, </w:t>
      </w:r>
      <w:r w:rsidR="00FA781A">
        <w:t>consistency</w:t>
      </w:r>
      <w:r>
        <w:t xml:space="preserve"> is expected. </w:t>
      </w:r>
    </w:p>
    <w:p w14:paraId="164F436E" w14:textId="6AAAD086" w:rsidR="00952D9E" w:rsidRDefault="00952D9E" w:rsidP="003B65B3">
      <w:pPr>
        <w:pStyle w:val="Draftingbullets"/>
      </w:pPr>
      <w:r w:rsidRPr="00E777F5">
        <w:rPr>
          <w:b/>
          <w:bCs/>
        </w:rPr>
        <w:t xml:space="preserve">Effect </w:t>
      </w:r>
      <w:r w:rsidR="009416A2" w:rsidRPr="00BA37C5">
        <w:rPr>
          <w:b/>
          <w:bCs/>
        </w:rPr>
        <w:t>(short description)</w:t>
      </w:r>
      <w:r w:rsidRPr="00BA37C5">
        <w:rPr>
          <w:b/>
          <w:bCs/>
        </w:rPr>
        <w:t>:</w:t>
      </w:r>
      <w:r>
        <w:t xml:space="preserve"> </w:t>
      </w:r>
      <w:r w:rsidR="009E7733">
        <w:t xml:space="preserve"> Describes </w:t>
      </w:r>
      <w:r w:rsidR="009E7733" w:rsidRPr="009E7733">
        <w:t>here the main effect and the way it is quantified.</w:t>
      </w:r>
      <w:r>
        <w:t xml:space="preserve"> Provide a very short definition of the effect (e.g., if the</w:t>
      </w:r>
      <w:r w:rsidR="0089146E">
        <w:t xml:space="preserve"> </w:t>
      </w:r>
      <w:r w:rsidR="00CF4144">
        <w:t>variable (end</w:t>
      </w:r>
      <w:r w:rsidR="002811C6">
        <w:t>point)</w:t>
      </w:r>
      <w:r w:rsidR="00CF4144">
        <w:t xml:space="preserve"> </w:t>
      </w:r>
      <w:r>
        <w:t>is overall survival, OS, this could be "duration of survival from randomisation to death regardless of cause</w:t>
      </w:r>
      <w:r w:rsidR="0039397F">
        <w:t>”</w:t>
      </w:r>
      <w:r>
        <w:t>). Make sure complex acronyms or specific tools are explained</w:t>
      </w:r>
      <w:r w:rsidR="00146A1A">
        <w:t xml:space="preserve"> in footnotes</w:t>
      </w:r>
      <w:r>
        <w:t xml:space="preserve"> (the purpose is that a reader not thoroughly familiar with the therapeutic area can quickly understand what </w:t>
      </w:r>
      <w:r w:rsidR="00181F1B">
        <w:t>the effect is</w:t>
      </w:r>
      <w:r>
        <w:t xml:space="preserve"> being described).</w:t>
      </w:r>
      <w:r w:rsidR="00BA37C5">
        <w:t xml:space="preserve"> </w:t>
      </w:r>
      <w:r w:rsidR="00BA37C5" w:rsidRPr="009E7733">
        <w:t>The unit and descriptive statistical measures of the parameter are displayed after the brief description of the effect, separated by a dash.</w:t>
      </w:r>
    </w:p>
    <w:p w14:paraId="4E30C1B3" w14:textId="31E278F8" w:rsidR="00952D9E" w:rsidRDefault="00952D9E" w:rsidP="003B65B3">
      <w:pPr>
        <w:pStyle w:val="Draftingbullets"/>
      </w:pPr>
      <w:r w:rsidRPr="13830455">
        <w:rPr>
          <w:b/>
          <w:bCs/>
        </w:rPr>
        <w:t>Treatment group columns:</w:t>
      </w:r>
      <w:r>
        <w:t xml:space="preserve"> Summarise the key effects driving the benefit-risk discussion</w:t>
      </w:r>
      <w:r w:rsidR="00C5637C">
        <w:t xml:space="preserve"> for each treatment</w:t>
      </w:r>
      <w:r w:rsidR="0034198E">
        <w:t xml:space="preserve"> group</w:t>
      </w:r>
      <w:r>
        <w:t xml:space="preserve">. The purpose is to provide a clear and concise comparative display. Separate column(s) is (are) included for each treatment group for which sufficient clinical data are available (e.g., placebo, different dosages of the new substance, active controls). If needed, reference(s) to the specific studies describing the effect can be included in the footnotes. The column headers ("Treatment", "Control") </w:t>
      </w:r>
      <w:r w:rsidR="333B7E7D">
        <w:t xml:space="preserve">should </w:t>
      </w:r>
      <w:r>
        <w:t>be modified with the name or acronym of the different drugs (and columns can be added as appropriate). If external (historical controls) are used these should be entered in the appropriate column.</w:t>
      </w:r>
      <w:r w:rsidR="009E6F39">
        <w:t xml:space="preserve"> The results of classes or categorical variables are expressed as number/total number and percentage in parentheses "- number/total number (%)".</w:t>
      </w:r>
      <w:r w:rsidR="00D549CC">
        <w:t xml:space="preserve"> The results of continuous variables are expressed in summary statistics such as the mean, median, and the degree of uncertainty preferably through confidence intervals.</w:t>
      </w:r>
      <w:r w:rsidR="009E6F39">
        <w:t xml:space="preserve">  </w:t>
      </w:r>
    </w:p>
    <w:p w14:paraId="3F83C4C6" w14:textId="6E912B3B" w:rsidR="00952D9E" w:rsidRDefault="00952D9E" w:rsidP="003B65B3">
      <w:pPr>
        <w:pStyle w:val="Draftingbullets"/>
      </w:pPr>
      <w:r w:rsidRPr="13830455">
        <w:rPr>
          <w:b/>
          <w:bCs/>
        </w:rPr>
        <w:t xml:space="preserve">Strength of evidence/Uncertainties column: </w:t>
      </w:r>
      <w:r w:rsidRPr="13830455">
        <w:rPr>
          <w:u w:val="single"/>
        </w:rPr>
        <w:t>Briefly</w:t>
      </w:r>
      <w:r>
        <w:t xml:space="preserve"> describes the strength of evidence and any major uncertainty or limitation for each effect (e</w:t>
      </w:r>
      <w:r w:rsidR="0034198E">
        <w:t>.</w:t>
      </w:r>
      <w:r>
        <w:t>g</w:t>
      </w:r>
      <w:r w:rsidR="0034198E">
        <w:t>.</w:t>
      </w:r>
      <w:r>
        <w:t>,</w:t>
      </w:r>
      <w:r w:rsidR="0034198E">
        <w:t xml:space="preserve"> </w:t>
      </w:r>
      <w:r w:rsidR="00245ECA">
        <w:t xml:space="preserve">differences between groups, </w:t>
      </w:r>
      <w:r w:rsidR="0034198E">
        <w:t xml:space="preserve">measures of uncertainty </w:t>
      </w:r>
      <w:r w:rsidR="00C35F3E">
        <w:t>such as confidence intervals</w:t>
      </w:r>
      <w:r>
        <w:t xml:space="preserve">). A short textual representation of similarities and differences with </w:t>
      </w:r>
      <w:r w:rsidR="00C35F3E">
        <w:t xml:space="preserve">other </w:t>
      </w:r>
      <w:r>
        <w:t>relevant secondary outcome measures must be mentioned</w:t>
      </w:r>
      <w:r w:rsidR="00C35F3E">
        <w:t xml:space="preserve"> to further inform the </w:t>
      </w:r>
      <w:r>
        <w:t xml:space="preserve">strength of evidence </w:t>
      </w:r>
      <w:r w:rsidR="6392D821">
        <w:t>(</w:t>
      </w:r>
      <w:proofErr w:type="spellStart"/>
      <w:r w:rsidR="6392D821">
        <w:t>SoE</w:t>
      </w:r>
      <w:proofErr w:type="spellEnd"/>
      <w:r w:rsidR="6392D821">
        <w:t xml:space="preserve">) </w:t>
      </w:r>
      <w:r>
        <w:t>or uncertainty</w:t>
      </w:r>
      <w:r w:rsidR="580167F6">
        <w:t xml:space="preserve"> (</w:t>
      </w:r>
      <w:proofErr w:type="spellStart"/>
      <w:r w:rsidR="580167F6">
        <w:t>Unc</w:t>
      </w:r>
      <w:proofErr w:type="spellEnd"/>
      <w:r w:rsidR="580167F6">
        <w:t>)</w:t>
      </w:r>
      <w:r>
        <w:t>.</w:t>
      </w:r>
    </w:p>
    <w:p w14:paraId="3D20A41D" w14:textId="02F72B52" w:rsidR="00952D9E" w:rsidRDefault="00952D9E" w:rsidP="003B65B3">
      <w:pPr>
        <w:pStyle w:val="Draftingbullets"/>
      </w:pPr>
      <w:r w:rsidRPr="00E777F5">
        <w:rPr>
          <w:b/>
          <w:bCs/>
        </w:rPr>
        <w:t>References column (optional):</w:t>
      </w:r>
      <w:r>
        <w:t xml:space="preserve"> This column has multiple purposes. For effects where particularly complex issues have arisen, this column provides a reference to the relevant part of the text, e.g., major objection or other concern, risk-minimisation measure, SmPC section. This column can also be used to refer to specific sources of data (e.g., the acronym of a study in case of evidence from multiple studies or publications).</w:t>
      </w:r>
    </w:p>
    <w:p w14:paraId="7891EA16" w14:textId="77777777" w:rsidR="00DB73C9" w:rsidRDefault="00952D9E" w:rsidP="00DB73C9">
      <w:pPr>
        <w:pStyle w:val="Draftingbullets"/>
      </w:pPr>
      <w:r w:rsidRPr="003C17D6">
        <w:rPr>
          <w:b/>
          <w:bCs/>
        </w:rPr>
        <w:t>How To Describe Multiple Studies:</w:t>
      </w:r>
      <w:r w:rsidR="003C17D6">
        <w:t xml:space="preserve"> </w:t>
      </w:r>
      <w:r>
        <w:t xml:space="preserve">In the case of multiple studies, the focus should be on the main studies that drive the evidence of the benefit-risk discussion. If needed, reference(s) to the specific studies describing the effects can be included in the </w:t>
      </w:r>
      <w:r w:rsidR="00983541">
        <w:t xml:space="preserve">reference </w:t>
      </w:r>
      <w:r>
        <w:t>column or footnotes</w:t>
      </w:r>
      <w:r w:rsidR="00D205A7">
        <w:t xml:space="preserve">. </w:t>
      </w:r>
      <w:r>
        <w:t xml:space="preserve">Effects from supportive studies can similarly be described under </w:t>
      </w:r>
      <w:r w:rsidRPr="008B3FFC">
        <w:t xml:space="preserve">strength of evidence and </w:t>
      </w:r>
      <w:r w:rsidR="00EE4A07" w:rsidRPr="008B3FFC">
        <w:t>don’t</w:t>
      </w:r>
      <w:r w:rsidR="00EE4A07">
        <w:t xml:space="preserve"> need to </w:t>
      </w:r>
      <w:r>
        <w:t xml:space="preserve">be mentioned as separate point estimates. </w:t>
      </w:r>
      <w:r w:rsidR="00AA1DA3">
        <w:t>If applicable</w:t>
      </w:r>
      <w:r w:rsidR="00337207">
        <w:t>, t</w:t>
      </w:r>
      <w:r w:rsidR="000F2854">
        <w:t xml:space="preserve">he </w:t>
      </w:r>
      <w:r w:rsidR="00AE1AC0">
        <w:t xml:space="preserve">use of </w:t>
      </w:r>
      <w:r w:rsidR="00CA5A38">
        <w:t xml:space="preserve">scientifically justified </w:t>
      </w:r>
      <w:r w:rsidR="00AE1AC0">
        <w:t xml:space="preserve">meta-analytic </w:t>
      </w:r>
      <w:r w:rsidR="00CA5A38">
        <w:t xml:space="preserve">effect measures </w:t>
      </w:r>
      <w:r w:rsidR="00337207">
        <w:t>c</w:t>
      </w:r>
      <w:r w:rsidR="000F2854">
        <w:t xml:space="preserve">ould </w:t>
      </w:r>
      <w:r w:rsidR="006D0662">
        <w:t xml:space="preserve">be </w:t>
      </w:r>
      <w:r w:rsidR="00E674F9">
        <w:t>used.</w:t>
      </w:r>
      <w:r w:rsidR="000F2854">
        <w:t xml:space="preserve"> </w:t>
      </w:r>
    </w:p>
    <w:p w14:paraId="17B4D4E3" w14:textId="485699AF" w:rsidR="009D6653" w:rsidRDefault="009D6653" w:rsidP="00DB73C9">
      <w:pPr>
        <w:pStyle w:val="DraftingNotesAgency"/>
      </w:pPr>
      <w:r>
        <w:t xml:space="preserve">For illustrative </w:t>
      </w:r>
      <w:r w:rsidR="00C03729">
        <w:t>purposes, the table below includes an</w:t>
      </w:r>
      <w:r>
        <w:t xml:space="preserve"> arbitrary example</w:t>
      </w:r>
      <w:r w:rsidR="00AA6514">
        <w:t>.</w:t>
      </w:r>
      <w:r w:rsidR="00C03729">
        <w:t xml:space="preserve"> Please delete the example rows when finalising the </w:t>
      </w:r>
      <w:proofErr w:type="gramStart"/>
      <w:r w:rsidR="00C03729">
        <w:t>table.</w:t>
      </w:r>
      <w:r w:rsidR="00C20E95">
        <w:t>`</w:t>
      </w:r>
      <w:proofErr w:type="gramEnd"/>
    </w:p>
    <w:p w14:paraId="23307A58" w14:textId="500FB2B6" w:rsidR="00EE382A" w:rsidRPr="00784FF5" w:rsidRDefault="00EE382A" w:rsidP="00EE382A">
      <w:pPr>
        <w:pStyle w:val="Caption"/>
        <w:rPr>
          <w:b/>
          <w:bCs/>
          <w:i w:val="0"/>
          <w:iCs w:val="0"/>
          <w:color w:val="auto"/>
        </w:rPr>
      </w:pPr>
      <w:r w:rsidRPr="00784FF5">
        <w:rPr>
          <w:b/>
          <w:bCs/>
          <w:i w:val="0"/>
          <w:iCs w:val="0"/>
          <w:color w:val="auto"/>
        </w:rPr>
        <w:t xml:space="preserve">Table </w:t>
      </w:r>
      <w:r w:rsidRPr="00784FF5">
        <w:rPr>
          <w:b/>
          <w:bCs/>
          <w:i w:val="0"/>
          <w:iCs w:val="0"/>
          <w:color w:val="auto"/>
        </w:rPr>
        <w:fldChar w:fldCharType="begin"/>
      </w:r>
      <w:r w:rsidRPr="00784FF5">
        <w:rPr>
          <w:b/>
          <w:bCs/>
          <w:i w:val="0"/>
          <w:iCs w:val="0"/>
          <w:color w:val="auto"/>
        </w:rPr>
        <w:instrText>SEQ Table \* ARABIC</w:instrText>
      </w:r>
      <w:r w:rsidRPr="00784FF5">
        <w:rPr>
          <w:b/>
          <w:bCs/>
          <w:i w:val="0"/>
          <w:iCs w:val="0"/>
          <w:color w:val="auto"/>
        </w:rPr>
        <w:fldChar w:fldCharType="separate"/>
      </w:r>
      <w:r w:rsidR="00C03729" w:rsidRPr="00784FF5">
        <w:rPr>
          <w:b/>
          <w:bCs/>
          <w:i w:val="0"/>
          <w:iCs w:val="0"/>
          <w:noProof/>
          <w:color w:val="auto"/>
        </w:rPr>
        <w:t>26</w:t>
      </w:r>
      <w:r w:rsidRPr="00784FF5">
        <w:rPr>
          <w:b/>
          <w:bCs/>
          <w:i w:val="0"/>
          <w:iCs w:val="0"/>
          <w:color w:val="auto"/>
        </w:rPr>
        <w:fldChar w:fldCharType="end"/>
      </w:r>
      <w:r w:rsidRPr="00784FF5">
        <w:rPr>
          <w:b/>
          <w:bCs/>
          <w:i w:val="0"/>
          <w:iCs w:val="0"/>
          <w:color w:val="auto"/>
        </w:rPr>
        <w:t>: Effects Table for {</w:t>
      </w:r>
      <w:r w:rsidRPr="00784FF5">
        <w:rPr>
          <w:b/>
          <w:bCs/>
          <w:i w:val="0"/>
          <w:iCs w:val="0"/>
          <w:color w:val="auto"/>
          <w:highlight w:val="lightGray"/>
        </w:rPr>
        <w:t>insert product name and indication</w:t>
      </w:r>
      <w:r w:rsidRPr="00784FF5">
        <w:rPr>
          <w:b/>
          <w:bCs/>
          <w:i w:val="0"/>
          <w:iCs w:val="0"/>
          <w:color w:val="auto"/>
        </w:rPr>
        <w:t xml:space="preserve">} </w:t>
      </w:r>
      <w:proofErr w:type="gramStart"/>
      <w:r w:rsidRPr="00784FF5">
        <w:rPr>
          <w:b/>
          <w:bCs/>
          <w:i w:val="0"/>
          <w:iCs w:val="0"/>
          <w:color w:val="auto"/>
        </w:rPr>
        <w:t>&lt;(</w:t>
      </w:r>
      <w:proofErr w:type="gramEnd"/>
      <w:r w:rsidRPr="00784FF5">
        <w:rPr>
          <w:b/>
          <w:bCs/>
          <w:i w:val="0"/>
          <w:iCs w:val="0"/>
          <w:color w:val="auto"/>
        </w:rPr>
        <w:t xml:space="preserve">data cut-off: </w:t>
      </w:r>
      <w:r w:rsidRPr="00784FF5">
        <w:rPr>
          <w:b/>
          <w:bCs/>
          <w:i w:val="0"/>
          <w:iCs w:val="0"/>
          <w:color w:val="auto"/>
          <w:highlight w:val="lightGray"/>
        </w:rPr>
        <w:t>{insert date}</w:t>
      </w:r>
      <w:r w:rsidRPr="00784FF5">
        <w:rPr>
          <w:b/>
          <w:bCs/>
          <w:i w:val="0"/>
          <w:iCs w:val="0"/>
          <w:color w:val="auto"/>
        </w:rPr>
        <w:t>)&gt;.</w:t>
      </w:r>
    </w:p>
    <w:p w14:paraId="76318352" w14:textId="6DD94545" w:rsidR="00AA6514" w:rsidRPr="008B1209" w:rsidRDefault="00EE382A" w:rsidP="008B1209">
      <w:pPr>
        <w:pStyle w:val="Draftingnotes-purple"/>
      </w:pPr>
      <w:r w:rsidRPr="008B1209">
        <w:t>By D80 the Rapporteur fills th</w:t>
      </w:r>
      <w:r w:rsidR="00C03729" w:rsidRPr="008B1209">
        <w:t xml:space="preserve">is </w:t>
      </w:r>
      <w:r w:rsidRPr="008B1209">
        <w:t>effect</w:t>
      </w:r>
      <w:r w:rsidR="00C03729" w:rsidRPr="008B1209">
        <w:t>s</w:t>
      </w:r>
      <w:r w:rsidRPr="008B1209">
        <w:t xml:space="preserve"> table. The Co-Rapporteur fills the </w:t>
      </w:r>
      <w:r w:rsidR="00C03729" w:rsidRPr="008B1209">
        <w:t xml:space="preserve">simplified </w:t>
      </w:r>
      <w:r w:rsidRPr="008B1209">
        <w:t xml:space="preserve">table below </w:t>
      </w:r>
      <w:r w:rsidR="00C03729" w:rsidRPr="008B1209">
        <w:t>this one.</w:t>
      </w:r>
    </w:p>
    <w:tbl>
      <w:tblPr>
        <w:tblW w:w="9781"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CellMar>
          <w:left w:w="57" w:type="dxa"/>
          <w:right w:w="57" w:type="dxa"/>
        </w:tblCellMar>
        <w:tblLook w:val="00A0" w:firstRow="1" w:lastRow="0" w:firstColumn="1" w:lastColumn="0" w:noHBand="0" w:noVBand="0"/>
      </w:tblPr>
      <w:tblGrid>
        <w:gridCol w:w="2127"/>
        <w:gridCol w:w="1417"/>
        <w:gridCol w:w="1418"/>
        <w:gridCol w:w="1275"/>
        <w:gridCol w:w="2835"/>
        <w:gridCol w:w="709"/>
      </w:tblGrid>
      <w:tr w:rsidR="003E3685" w:rsidRPr="0061529B" w14:paraId="770386DE" w14:textId="77777777" w:rsidTr="08AB7731">
        <w:trPr>
          <w:cantSplit/>
          <w:trHeight w:val="1073"/>
          <w:tblHeader/>
        </w:trPr>
        <w:tc>
          <w:tcPr>
            <w:tcW w:w="2127" w:type="dxa"/>
            <w:tcBorders>
              <w:top w:val="single" w:sz="4" w:space="0" w:color="auto"/>
              <w:left w:val="nil"/>
              <w:right w:val="nil"/>
              <w:tl2br w:val="nil"/>
              <w:tr2bl w:val="nil"/>
            </w:tcBorders>
            <w:shd w:val="clear" w:color="auto" w:fill="003399"/>
            <w:vAlign w:val="center"/>
          </w:tcPr>
          <w:p w14:paraId="0F57BC18" w14:textId="77777777" w:rsidR="003E3685" w:rsidRPr="0061529B" w:rsidRDefault="003E3685" w:rsidP="00507BD3">
            <w:pPr>
              <w:pStyle w:val="TableHeader"/>
              <w:rPr>
                <w:b/>
              </w:rPr>
            </w:pPr>
            <w:r w:rsidRPr="0061529B">
              <w:t>Effect (short description)</w:t>
            </w:r>
          </w:p>
        </w:tc>
        <w:tc>
          <w:tcPr>
            <w:tcW w:w="2835" w:type="dxa"/>
            <w:gridSpan w:val="2"/>
            <w:tcBorders>
              <w:top w:val="single" w:sz="4" w:space="0" w:color="auto"/>
              <w:left w:val="nil"/>
              <w:right w:val="nil"/>
              <w:tl2br w:val="nil"/>
              <w:tr2bl w:val="nil"/>
            </w:tcBorders>
            <w:shd w:val="clear" w:color="auto" w:fill="003399"/>
            <w:vAlign w:val="center"/>
          </w:tcPr>
          <w:p w14:paraId="33D79DF7" w14:textId="70765A72" w:rsidR="003E3685" w:rsidRPr="0061529B" w:rsidRDefault="003E3685" w:rsidP="00507BD3">
            <w:pPr>
              <w:pStyle w:val="TableHeader"/>
              <w:rPr>
                <w:b/>
              </w:rPr>
            </w:pPr>
            <w:r w:rsidRPr="0061529B">
              <w:t>Treatment</w:t>
            </w:r>
          </w:p>
        </w:tc>
        <w:tc>
          <w:tcPr>
            <w:tcW w:w="1275" w:type="dxa"/>
            <w:tcBorders>
              <w:top w:val="single" w:sz="4" w:space="0" w:color="auto"/>
              <w:left w:val="nil"/>
              <w:right w:val="nil"/>
              <w:tl2br w:val="nil"/>
              <w:tr2bl w:val="nil"/>
            </w:tcBorders>
            <w:shd w:val="clear" w:color="auto" w:fill="003399"/>
            <w:vAlign w:val="center"/>
          </w:tcPr>
          <w:p w14:paraId="71D3DDE0" w14:textId="018D7515" w:rsidR="003E3685" w:rsidRPr="0061529B" w:rsidRDefault="009C737A" w:rsidP="00507BD3">
            <w:pPr>
              <w:pStyle w:val="TableHeader"/>
              <w:rPr>
                <w:b/>
              </w:rPr>
            </w:pPr>
            <w:r w:rsidRPr="0061529B">
              <w:t>Control</w:t>
            </w:r>
          </w:p>
        </w:tc>
        <w:tc>
          <w:tcPr>
            <w:tcW w:w="2835" w:type="dxa"/>
            <w:tcBorders>
              <w:top w:val="single" w:sz="4" w:space="0" w:color="auto"/>
              <w:left w:val="nil"/>
              <w:right w:val="nil"/>
              <w:tl2br w:val="nil"/>
              <w:tr2bl w:val="nil"/>
            </w:tcBorders>
            <w:shd w:val="clear" w:color="auto" w:fill="003399"/>
            <w:vAlign w:val="center"/>
          </w:tcPr>
          <w:p w14:paraId="67F3CFB6" w14:textId="77777777" w:rsidR="003E3685" w:rsidRPr="0061529B" w:rsidRDefault="003E3685" w:rsidP="00507BD3">
            <w:pPr>
              <w:pStyle w:val="TableHeader"/>
              <w:rPr>
                <w:b/>
              </w:rPr>
            </w:pPr>
            <w:r w:rsidRPr="0061529B">
              <w:t>Uncertainties/</w:t>
            </w:r>
          </w:p>
          <w:p w14:paraId="0F746458" w14:textId="77777777" w:rsidR="003E3685" w:rsidRPr="0061529B" w:rsidRDefault="003E3685" w:rsidP="00507BD3">
            <w:pPr>
              <w:pStyle w:val="TableHeader"/>
              <w:rPr>
                <w:b/>
              </w:rPr>
            </w:pPr>
            <w:r w:rsidRPr="0061529B">
              <w:t>Strength of evidence</w:t>
            </w:r>
          </w:p>
        </w:tc>
        <w:tc>
          <w:tcPr>
            <w:tcW w:w="709" w:type="dxa"/>
            <w:tcBorders>
              <w:top w:val="single" w:sz="4" w:space="0" w:color="auto"/>
              <w:left w:val="nil"/>
              <w:right w:val="nil"/>
              <w:tl2br w:val="nil"/>
              <w:tr2bl w:val="nil"/>
            </w:tcBorders>
            <w:shd w:val="clear" w:color="auto" w:fill="003399"/>
            <w:vAlign w:val="center"/>
          </w:tcPr>
          <w:p w14:paraId="7F3A34AB" w14:textId="77777777" w:rsidR="003E3685" w:rsidRPr="0061529B" w:rsidRDefault="003E3685" w:rsidP="00507BD3">
            <w:pPr>
              <w:pStyle w:val="TableHeader"/>
              <w:rPr>
                <w:b/>
              </w:rPr>
            </w:pPr>
            <w:r w:rsidRPr="0061529B">
              <w:t>Ref</w:t>
            </w:r>
          </w:p>
        </w:tc>
      </w:tr>
      <w:tr w:rsidR="0061529B" w:rsidRPr="00BA71F9" w14:paraId="2F46F086" w14:textId="77777777" w:rsidTr="08AB7731">
        <w:trPr>
          <w:cantSplit/>
          <w:trHeight w:val="348"/>
        </w:trPr>
        <w:tc>
          <w:tcPr>
            <w:tcW w:w="9781" w:type="dxa"/>
            <w:gridSpan w:val="6"/>
            <w:tcBorders>
              <w:top w:val="single" w:sz="4" w:space="0" w:color="auto"/>
              <w:bottom w:val="single" w:sz="4" w:space="0" w:color="auto"/>
            </w:tcBorders>
            <w:shd w:val="clear" w:color="auto" w:fill="E1E3F2"/>
            <w:vAlign w:val="center"/>
          </w:tcPr>
          <w:p w14:paraId="52AF6F20" w14:textId="77777777" w:rsidR="009D6653" w:rsidRPr="00BA71F9" w:rsidRDefault="009D6653" w:rsidP="0061529B">
            <w:pPr>
              <w:pStyle w:val="Tablebody"/>
              <w:rPr>
                <w:b/>
                <w:bCs/>
              </w:rPr>
            </w:pPr>
            <w:r w:rsidRPr="00BA71F9">
              <w:rPr>
                <w:b/>
                <w:bCs/>
              </w:rPr>
              <w:t>Favourable Effects</w:t>
            </w:r>
          </w:p>
        </w:tc>
      </w:tr>
      <w:tr w:rsidR="00AD6EF7" w:rsidRPr="007856E5" w14:paraId="6F9DAD20" w14:textId="77777777" w:rsidTr="00C51317">
        <w:trPr>
          <w:cantSplit/>
          <w:trHeight w:val="540"/>
        </w:trPr>
        <w:tc>
          <w:tcPr>
            <w:tcW w:w="2127" w:type="dxa"/>
            <w:tcBorders>
              <w:top w:val="single" w:sz="4" w:space="0" w:color="auto"/>
            </w:tcBorders>
            <w:shd w:val="clear" w:color="auto" w:fill="E1E3F2"/>
            <w:vAlign w:val="center"/>
          </w:tcPr>
          <w:p w14:paraId="7CC450C4" w14:textId="4E2BF232" w:rsidR="00AD6EF7" w:rsidRPr="006773AE" w:rsidRDefault="00AD6EF7" w:rsidP="00DA1623">
            <w:pPr>
              <w:pStyle w:val="Draftingnotesgreen-tiny"/>
            </w:pPr>
            <w:r w:rsidRPr="006773AE">
              <w:t>Example</w:t>
            </w:r>
          </w:p>
        </w:tc>
        <w:tc>
          <w:tcPr>
            <w:tcW w:w="1417" w:type="dxa"/>
            <w:tcBorders>
              <w:top w:val="single" w:sz="4" w:space="0" w:color="auto"/>
            </w:tcBorders>
            <w:shd w:val="clear" w:color="auto" w:fill="E1E3F2"/>
            <w:vAlign w:val="center"/>
          </w:tcPr>
          <w:p w14:paraId="125B649E" w14:textId="295122AA" w:rsidR="00AD6EF7" w:rsidRPr="009F5047" w:rsidRDefault="00AD6EF7" w:rsidP="009F5047">
            <w:pPr>
              <w:pStyle w:val="Draftingnotesgreen-tiny"/>
            </w:pPr>
            <w:r w:rsidRPr="009F5047">
              <w:t>Treatment X</w:t>
            </w:r>
            <w:r w:rsidR="003E3685" w:rsidRPr="009F5047">
              <w:br/>
              <w:t>40 µg/day/Kg</w:t>
            </w:r>
          </w:p>
        </w:tc>
        <w:tc>
          <w:tcPr>
            <w:tcW w:w="1418" w:type="dxa"/>
            <w:tcBorders>
              <w:top w:val="single" w:sz="4" w:space="0" w:color="auto"/>
            </w:tcBorders>
            <w:shd w:val="clear" w:color="auto" w:fill="E1E3F2"/>
            <w:vAlign w:val="center"/>
          </w:tcPr>
          <w:p w14:paraId="572FCD26" w14:textId="61BCAE73" w:rsidR="00AD6EF7" w:rsidRPr="009F5047" w:rsidRDefault="003E3685" w:rsidP="009F5047">
            <w:pPr>
              <w:pStyle w:val="Draftingnotesgreen-tiny"/>
            </w:pPr>
            <w:r w:rsidRPr="009F5047">
              <w:t>Treatment X</w:t>
            </w:r>
            <w:r w:rsidRPr="009F5047">
              <w:br/>
              <w:t>120 µg/day/Kg</w:t>
            </w:r>
          </w:p>
        </w:tc>
        <w:tc>
          <w:tcPr>
            <w:tcW w:w="1275" w:type="dxa"/>
            <w:tcBorders>
              <w:top w:val="single" w:sz="4" w:space="0" w:color="auto"/>
            </w:tcBorders>
            <w:shd w:val="clear" w:color="auto" w:fill="E1E3F2"/>
            <w:vAlign w:val="center"/>
          </w:tcPr>
          <w:p w14:paraId="5FDE1D25" w14:textId="6291E63D" w:rsidR="00AD6EF7" w:rsidRPr="009F5047" w:rsidRDefault="003E3685" w:rsidP="009F5047">
            <w:pPr>
              <w:pStyle w:val="Draftingnotesgreen-tiny"/>
            </w:pPr>
            <w:r w:rsidRPr="009F5047">
              <w:t>Placebo</w:t>
            </w:r>
          </w:p>
        </w:tc>
        <w:tc>
          <w:tcPr>
            <w:tcW w:w="2835" w:type="dxa"/>
            <w:tcBorders>
              <w:top w:val="single" w:sz="4" w:space="0" w:color="auto"/>
            </w:tcBorders>
            <w:shd w:val="clear" w:color="auto" w:fill="E1E3F2"/>
            <w:vAlign w:val="center"/>
          </w:tcPr>
          <w:p w14:paraId="6710F552" w14:textId="77777777" w:rsidR="00AD6EF7" w:rsidRPr="006773AE" w:rsidRDefault="00AD6EF7" w:rsidP="00DA1623">
            <w:pPr>
              <w:pStyle w:val="Draftingnotesgreen-tiny"/>
              <w:rPr>
                <w:b/>
                <w:lang w:val="fr-FR"/>
              </w:rPr>
            </w:pPr>
          </w:p>
        </w:tc>
        <w:tc>
          <w:tcPr>
            <w:tcW w:w="709" w:type="dxa"/>
            <w:tcBorders>
              <w:top w:val="single" w:sz="4" w:space="0" w:color="auto"/>
            </w:tcBorders>
            <w:shd w:val="clear" w:color="auto" w:fill="E1E3F2"/>
            <w:vAlign w:val="center"/>
          </w:tcPr>
          <w:p w14:paraId="10A045AD" w14:textId="77777777" w:rsidR="00AD6EF7" w:rsidRDefault="00AD6EF7">
            <w:pPr>
              <w:pStyle w:val="Tablebody"/>
              <w:rPr>
                <w:szCs w:val="16"/>
              </w:rPr>
            </w:pPr>
          </w:p>
        </w:tc>
      </w:tr>
      <w:tr w:rsidR="00C63593" w:rsidRPr="007856E5" w14:paraId="1F5C4018" w14:textId="77777777" w:rsidTr="00C20E95">
        <w:trPr>
          <w:cantSplit/>
          <w:trHeight w:val="540"/>
        </w:trPr>
        <w:tc>
          <w:tcPr>
            <w:tcW w:w="2127" w:type="dxa"/>
            <w:tcBorders>
              <w:top w:val="single" w:sz="4" w:space="0" w:color="auto"/>
            </w:tcBorders>
            <w:shd w:val="clear" w:color="auto" w:fill="E1E3F2"/>
            <w:vAlign w:val="center"/>
          </w:tcPr>
          <w:p w14:paraId="4F860C9C" w14:textId="77777777" w:rsidR="009D6653" w:rsidRPr="006773AE" w:rsidRDefault="009D6653" w:rsidP="00DA1623">
            <w:pPr>
              <w:pStyle w:val="Draftingnotesgreen-tiny"/>
            </w:pPr>
            <w:r w:rsidRPr="006773AE">
              <w:t xml:space="preserve">SBA response (≥ 70% reduction in </w:t>
            </w:r>
            <w:proofErr w:type="spellStart"/>
            <w:r w:rsidRPr="006773AE">
              <w:t>sBA</w:t>
            </w:r>
            <w:proofErr w:type="spellEnd"/>
            <w:r w:rsidRPr="006773AE">
              <w:t xml:space="preserve"> or ≤70 </w:t>
            </w:r>
            <w:proofErr w:type="spellStart"/>
            <w:r w:rsidRPr="006773AE">
              <w:t>μmol</w:t>
            </w:r>
            <w:proofErr w:type="spellEnd"/>
            <w:r w:rsidRPr="006773AE">
              <w:t>/L after 24 weeks) - no./total no. (%)</w:t>
            </w:r>
          </w:p>
        </w:tc>
        <w:tc>
          <w:tcPr>
            <w:tcW w:w="1417" w:type="dxa"/>
            <w:tcBorders>
              <w:top w:val="single" w:sz="4" w:space="0" w:color="auto"/>
            </w:tcBorders>
            <w:shd w:val="clear" w:color="auto" w:fill="E1E3F2"/>
            <w:vAlign w:val="center"/>
          </w:tcPr>
          <w:p w14:paraId="649EA4E5" w14:textId="77777777" w:rsidR="009D6653" w:rsidRPr="006773AE" w:rsidRDefault="009D6653" w:rsidP="00DA1623">
            <w:pPr>
              <w:pStyle w:val="Draftingnotesgreen-tiny"/>
              <w:rPr>
                <w:sz w:val="16"/>
              </w:rPr>
            </w:pPr>
            <w:r w:rsidRPr="006773AE">
              <w:rPr>
                <w:sz w:val="16"/>
              </w:rPr>
              <w:t>10/23</w:t>
            </w:r>
          </w:p>
          <w:p w14:paraId="3528D86F" w14:textId="77777777" w:rsidR="009D6653" w:rsidRPr="006773AE" w:rsidRDefault="009D6653" w:rsidP="00DA1623">
            <w:pPr>
              <w:pStyle w:val="Draftingnotesgreen-tiny"/>
            </w:pPr>
            <w:r w:rsidRPr="006773AE">
              <w:t>(43.5)</w:t>
            </w:r>
          </w:p>
        </w:tc>
        <w:tc>
          <w:tcPr>
            <w:tcW w:w="1418" w:type="dxa"/>
            <w:tcBorders>
              <w:top w:val="single" w:sz="4" w:space="0" w:color="auto"/>
            </w:tcBorders>
            <w:shd w:val="clear" w:color="auto" w:fill="E1E3F2"/>
            <w:vAlign w:val="center"/>
          </w:tcPr>
          <w:p w14:paraId="7B03DBBC" w14:textId="77777777" w:rsidR="009D6653" w:rsidRPr="006773AE" w:rsidRDefault="009D6653" w:rsidP="00DA1623">
            <w:pPr>
              <w:pStyle w:val="Draftingnotesgreen-tiny"/>
              <w:rPr>
                <w:sz w:val="16"/>
              </w:rPr>
            </w:pPr>
            <w:r w:rsidRPr="006773AE">
              <w:rPr>
                <w:sz w:val="16"/>
              </w:rPr>
              <w:t>4/19</w:t>
            </w:r>
          </w:p>
          <w:p w14:paraId="5E11AB17" w14:textId="77777777" w:rsidR="009D6653" w:rsidRPr="006773AE" w:rsidRDefault="009D6653" w:rsidP="00DA1623">
            <w:pPr>
              <w:pStyle w:val="Draftingnotesgreen-tiny"/>
            </w:pPr>
            <w:r w:rsidRPr="006773AE">
              <w:t>(21.1)</w:t>
            </w:r>
          </w:p>
        </w:tc>
        <w:tc>
          <w:tcPr>
            <w:tcW w:w="1275" w:type="dxa"/>
            <w:tcBorders>
              <w:top w:val="single" w:sz="4" w:space="0" w:color="auto"/>
            </w:tcBorders>
            <w:shd w:val="clear" w:color="auto" w:fill="E1E3F2"/>
            <w:vAlign w:val="center"/>
          </w:tcPr>
          <w:p w14:paraId="66DD6B7E" w14:textId="77777777" w:rsidR="009D6653" w:rsidRPr="006773AE" w:rsidRDefault="009D6653" w:rsidP="00DA1623">
            <w:pPr>
              <w:pStyle w:val="Draftingnotesgreen-tiny"/>
              <w:rPr>
                <w:sz w:val="16"/>
              </w:rPr>
            </w:pPr>
            <w:r w:rsidRPr="006773AE">
              <w:rPr>
                <w:sz w:val="16"/>
              </w:rPr>
              <w:t>0/20</w:t>
            </w:r>
          </w:p>
          <w:p w14:paraId="5771AE51" w14:textId="77777777" w:rsidR="009D6653" w:rsidRPr="006773AE" w:rsidRDefault="009D6653" w:rsidP="00DA1623">
            <w:pPr>
              <w:pStyle w:val="Draftingnotesgreen-tiny"/>
            </w:pPr>
            <w:r w:rsidRPr="006773AE">
              <w:t>(0)</w:t>
            </w:r>
          </w:p>
        </w:tc>
        <w:tc>
          <w:tcPr>
            <w:tcW w:w="2835" w:type="dxa"/>
            <w:tcBorders>
              <w:top w:val="single" w:sz="4" w:space="0" w:color="auto"/>
              <w:bottom w:val="single" w:sz="6" w:space="0" w:color="FFFFFF"/>
            </w:tcBorders>
            <w:shd w:val="clear" w:color="auto" w:fill="E1E3F2"/>
            <w:vAlign w:val="center"/>
          </w:tcPr>
          <w:p w14:paraId="3F3948B2" w14:textId="42C8E7EF" w:rsidR="009D6653" w:rsidRPr="006773AE" w:rsidRDefault="009D6653" w:rsidP="00DA1623">
            <w:pPr>
              <w:pStyle w:val="Draftingnotesgreen-tiny"/>
            </w:pPr>
            <w:proofErr w:type="spellStart"/>
            <w:r w:rsidRPr="006773AE">
              <w:rPr>
                <w:b/>
              </w:rPr>
              <w:t>SoE</w:t>
            </w:r>
            <w:proofErr w:type="spellEnd"/>
            <w:r w:rsidRPr="006773AE">
              <w:rPr>
                <w:b/>
              </w:rPr>
              <w:t>:</w:t>
            </w:r>
            <w:r w:rsidRPr="006773AE">
              <w:t xml:space="preserve"> PE; Proportion Difference (</w:t>
            </w:r>
            <w:r w:rsidR="00EC1FFF" w:rsidRPr="006773AE">
              <w:t xml:space="preserve">Treatment </w:t>
            </w:r>
            <w:proofErr w:type="gramStart"/>
            <w:r w:rsidR="00EC1FFF" w:rsidRPr="006773AE">
              <w:t xml:space="preserve">X </w:t>
            </w:r>
            <w:r w:rsidRPr="006773AE">
              <w:t xml:space="preserve"> -</w:t>
            </w:r>
            <w:proofErr w:type="gramEnd"/>
            <w:r w:rsidRPr="006773AE">
              <w:t xml:space="preserve"> Placebo) (95% CI): 40 µg: 0.441 (0.2361, 0.6464); 120 µg: 0.216 (-0.0050, 0.4380).</w:t>
            </w:r>
          </w:p>
          <w:p w14:paraId="13A6A464" w14:textId="77777777" w:rsidR="009D6653" w:rsidRPr="006773AE" w:rsidRDefault="009D6653" w:rsidP="00DA1623">
            <w:pPr>
              <w:pStyle w:val="Draftingnotesgreen-tiny"/>
            </w:pPr>
            <w:proofErr w:type="spellStart"/>
            <w:r w:rsidRPr="006773AE">
              <w:rPr>
                <w:b/>
              </w:rPr>
              <w:t>Unc</w:t>
            </w:r>
            <w:proofErr w:type="spellEnd"/>
            <w:r w:rsidRPr="006773AE">
              <w:rPr>
                <w:b/>
              </w:rPr>
              <w:t>:</w:t>
            </w:r>
            <w:r w:rsidRPr="006773AE">
              <w:t xml:space="preserve"> Clinical relevance unclear, no US patients were responders.</w:t>
            </w:r>
          </w:p>
        </w:tc>
        <w:tc>
          <w:tcPr>
            <w:tcW w:w="709" w:type="dxa"/>
            <w:vMerge w:val="restart"/>
            <w:tcBorders>
              <w:top w:val="single" w:sz="4" w:space="0" w:color="auto"/>
            </w:tcBorders>
            <w:shd w:val="clear" w:color="auto" w:fill="E1E3F2"/>
            <w:vAlign w:val="center"/>
          </w:tcPr>
          <w:p w14:paraId="7AFD4DFE" w14:textId="77777777" w:rsidR="009D6653" w:rsidRPr="007856E5" w:rsidRDefault="009D6653" w:rsidP="00DA1623">
            <w:pPr>
              <w:pStyle w:val="Draftingnotesgreen-tiny"/>
            </w:pPr>
            <w:proofErr w:type="spellStart"/>
            <w:r w:rsidRPr="006773AE">
              <w:rPr>
                <w:lang w:val="fr-FR"/>
              </w:rPr>
              <w:t>Study</w:t>
            </w:r>
            <w:proofErr w:type="spellEnd"/>
            <w:r w:rsidRPr="006773AE">
              <w:rPr>
                <w:lang w:val="fr-FR"/>
              </w:rPr>
              <w:t xml:space="preserve"> 005</w:t>
            </w:r>
          </w:p>
        </w:tc>
      </w:tr>
      <w:tr w:rsidR="007323AD" w:rsidRPr="009634FD" w14:paraId="209D9DC4" w14:textId="77777777" w:rsidTr="00745ED0">
        <w:trPr>
          <w:cantSplit/>
          <w:trHeight w:val="549"/>
        </w:trPr>
        <w:tc>
          <w:tcPr>
            <w:tcW w:w="2127" w:type="dxa"/>
            <w:tcBorders>
              <w:bottom w:val="single" w:sz="4" w:space="0" w:color="auto"/>
            </w:tcBorders>
            <w:shd w:val="clear" w:color="auto" w:fill="E1E3F2"/>
            <w:vAlign w:val="center"/>
          </w:tcPr>
          <w:p w14:paraId="13D820E6" w14:textId="77777777" w:rsidR="009D6653" w:rsidRPr="007C603B" w:rsidRDefault="009D6653" w:rsidP="00DA1623">
            <w:pPr>
              <w:pStyle w:val="Draftingnotesgreen-tiny"/>
            </w:pPr>
            <w:r w:rsidRPr="007C603B">
              <w:lastRenderedPageBreak/>
              <w:t>Pruritus response (Positive Assessment for &gt;50% of time after 24 weeks) - no./total no. (%)</w:t>
            </w:r>
          </w:p>
        </w:tc>
        <w:tc>
          <w:tcPr>
            <w:tcW w:w="1417" w:type="dxa"/>
            <w:tcBorders>
              <w:bottom w:val="single" w:sz="4" w:space="0" w:color="auto"/>
            </w:tcBorders>
            <w:shd w:val="clear" w:color="auto" w:fill="E1E3F2"/>
            <w:vAlign w:val="center"/>
          </w:tcPr>
          <w:p w14:paraId="6572D9F0" w14:textId="77777777" w:rsidR="009D6653" w:rsidRPr="007C603B" w:rsidRDefault="009D6653" w:rsidP="00DA1623">
            <w:pPr>
              <w:pStyle w:val="Draftingnotesgreen-tiny"/>
              <w:rPr>
                <w:sz w:val="16"/>
              </w:rPr>
            </w:pPr>
            <w:r w:rsidRPr="007C603B">
              <w:rPr>
                <w:sz w:val="16"/>
              </w:rPr>
              <w:t>17/23</w:t>
            </w:r>
          </w:p>
          <w:p w14:paraId="021FC9D9" w14:textId="77777777" w:rsidR="009D6653" w:rsidRPr="007C603B" w:rsidRDefault="009D6653" w:rsidP="00DA1623">
            <w:pPr>
              <w:pStyle w:val="Draftingnotesgreen-tiny"/>
            </w:pPr>
            <w:r w:rsidRPr="007C603B">
              <w:t>(73.9)</w:t>
            </w:r>
          </w:p>
        </w:tc>
        <w:tc>
          <w:tcPr>
            <w:tcW w:w="1418" w:type="dxa"/>
            <w:tcBorders>
              <w:bottom w:val="single" w:sz="4" w:space="0" w:color="auto"/>
            </w:tcBorders>
            <w:shd w:val="clear" w:color="auto" w:fill="E1E3F2"/>
            <w:vAlign w:val="center"/>
          </w:tcPr>
          <w:p w14:paraId="188F2E66" w14:textId="77777777" w:rsidR="009D6653" w:rsidRPr="007C603B" w:rsidRDefault="009D6653" w:rsidP="00DA1623">
            <w:pPr>
              <w:pStyle w:val="Draftingnotesgreen-tiny"/>
              <w:rPr>
                <w:sz w:val="16"/>
              </w:rPr>
            </w:pPr>
            <w:r w:rsidRPr="007C603B">
              <w:rPr>
                <w:sz w:val="16"/>
              </w:rPr>
              <w:t>9/19</w:t>
            </w:r>
          </w:p>
          <w:p w14:paraId="47F3CB1C" w14:textId="77777777" w:rsidR="009D6653" w:rsidRPr="007C603B" w:rsidRDefault="009D6653" w:rsidP="00DA1623">
            <w:pPr>
              <w:pStyle w:val="Draftingnotesgreen-tiny"/>
            </w:pPr>
            <w:r w:rsidRPr="007C603B">
              <w:t>(47.4)</w:t>
            </w:r>
          </w:p>
        </w:tc>
        <w:tc>
          <w:tcPr>
            <w:tcW w:w="1275" w:type="dxa"/>
            <w:tcBorders>
              <w:bottom w:val="single" w:sz="4" w:space="0" w:color="auto"/>
            </w:tcBorders>
            <w:shd w:val="clear" w:color="auto" w:fill="E1E3F2"/>
            <w:vAlign w:val="center"/>
          </w:tcPr>
          <w:p w14:paraId="6EC3C9A9" w14:textId="77777777" w:rsidR="009D6653" w:rsidRPr="007C603B" w:rsidRDefault="009D6653" w:rsidP="00DA1623">
            <w:pPr>
              <w:pStyle w:val="Draftingnotesgreen-tiny"/>
              <w:rPr>
                <w:sz w:val="16"/>
              </w:rPr>
            </w:pPr>
            <w:r w:rsidRPr="007C603B">
              <w:rPr>
                <w:sz w:val="16"/>
              </w:rPr>
              <w:t>4/20</w:t>
            </w:r>
          </w:p>
          <w:p w14:paraId="681C4616" w14:textId="77777777" w:rsidR="009D6653" w:rsidRPr="007C603B" w:rsidRDefault="009D6653" w:rsidP="00DA1623">
            <w:pPr>
              <w:pStyle w:val="Draftingnotesgreen-tiny"/>
            </w:pPr>
            <w:r w:rsidRPr="007C603B">
              <w:t>(20.0)</w:t>
            </w:r>
          </w:p>
        </w:tc>
        <w:tc>
          <w:tcPr>
            <w:tcW w:w="2835" w:type="dxa"/>
            <w:tcBorders>
              <w:top w:val="single" w:sz="6" w:space="0" w:color="FFFFFF"/>
              <w:bottom w:val="single" w:sz="6" w:space="0" w:color="FFFFFF"/>
            </w:tcBorders>
            <w:shd w:val="clear" w:color="auto" w:fill="E1E3F2"/>
            <w:vAlign w:val="center"/>
          </w:tcPr>
          <w:p w14:paraId="1FB9B733" w14:textId="37564CA5" w:rsidR="009D6653" w:rsidRPr="007C603B" w:rsidRDefault="009D6653" w:rsidP="00DA1623">
            <w:pPr>
              <w:pStyle w:val="Draftingnotesgreen-tiny"/>
              <w:rPr>
                <w:lang w:val="fr-FR"/>
              </w:rPr>
            </w:pPr>
            <w:proofErr w:type="spellStart"/>
            <w:proofErr w:type="gramStart"/>
            <w:r w:rsidRPr="007C603B">
              <w:rPr>
                <w:b/>
                <w:lang w:val="fr-FR"/>
              </w:rPr>
              <w:t>SoE</w:t>
            </w:r>
            <w:proofErr w:type="spellEnd"/>
            <w:r w:rsidRPr="007C603B">
              <w:rPr>
                <w:b/>
                <w:lang w:val="fr-FR"/>
              </w:rPr>
              <w:t>:</w:t>
            </w:r>
            <w:proofErr w:type="gramEnd"/>
            <w:r w:rsidRPr="007C603B">
              <w:rPr>
                <w:lang w:val="fr-FR"/>
              </w:rPr>
              <w:t xml:space="preserve"> </w:t>
            </w:r>
            <w:proofErr w:type="gramStart"/>
            <w:r w:rsidRPr="007C603B">
              <w:rPr>
                <w:lang w:val="fr-FR"/>
              </w:rPr>
              <w:t>SE;</w:t>
            </w:r>
            <w:proofErr w:type="gramEnd"/>
            <w:r w:rsidRPr="007C603B">
              <w:rPr>
                <w:lang w:val="fr-FR"/>
              </w:rPr>
              <w:t xml:space="preserve"> OR (</w:t>
            </w:r>
            <w:proofErr w:type="spellStart"/>
            <w:r w:rsidR="00EC1FFF" w:rsidRPr="007C603B">
              <w:rPr>
                <w:lang w:val="fr-FR"/>
              </w:rPr>
              <w:t>Treatment</w:t>
            </w:r>
            <w:proofErr w:type="spellEnd"/>
            <w:r w:rsidR="00EC1FFF" w:rsidRPr="007C603B">
              <w:rPr>
                <w:lang w:val="fr-FR"/>
              </w:rPr>
              <w:t xml:space="preserve"> </w:t>
            </w:r>
            <w:proofErr w:type="gramStart"/>
            <w:r w:rsidR="00EC1FFF" w:rsidRPr="007C603B">
              <w:rPr>
                <w:lang w:val="fr-FR"/>
              </w:rPr>
              <w:t xml:space="preserve">X </w:t>
            </w:r>
            <w:r w:rsidRPr="007C603B">
              <w:rPr>
                <w:lang w:val="fr-FR"/>
              </w:rPr>
              <w:t xml:space="preserve"> –</w:t>
            </w:r>
            <w:proofErr w:type="gramEnd"/>
            <w:r w:rsidRPr="007C603B">
              <w:rPr>
                <w:lang w:val="fr-FR"/>
              </w:rPr>
              <w:t xml:space="preserve"> Placebo) (95% CI) 40 µ</w:t>
            </w:r>
            <w:proofErr w:type="gramStart"/>
            <w:r w:rsidRPr="007C603B">
              <w:rPr>
                <w:lang w:val="fr-FR"/>
              </w:rPr>
              <w:t>g:</w:t>
            </w:r>
            <w:proofErr w:type="gramEnd"/>
            <w:r w:rsidRPr="007C603B">
              <w:rPr>
                <w:lang w:val="fr-FR"/>
              </w:rPr>
              <w:t xml:space="preserve"> 16.2 (2.540, 106.320) 120 µ</w:t>
            </w:r>
            <w:proofErr w:type="gramStart"/>
            <w:r w:rsidRPr="007C603B">
              <w:rPr>
                <w:lang w:val="fr-FR"/>
              </w:rPr>
              <w:t>g:</w:t>
            </w:r>
            <w:proofErr w:type="gramEnd"/>
            <w:r w:rsidRPr="007C603B">
              <w:rPr>
                <w:lang w:val="fr-FR"/>
              </w:rPr>
              <w:t xml:space="preserve"> 3.1 (0.718, 18.700).</w:t>
            </w:r>
          </w:p>
        </w:tc>
        <w:tc>
          <w:tcPr>
            <w:tcW w:w="709" w:type="dxa"/>
            <w:vMerge/>
          </w:tcPr>
          <w:p w14:paraId="32B5E703" w14:textId="77777777" w:rsidR="009D6653" w:rsidRPr="00AA6514" w:rsidRDefault="009D6653">
            <w:pPr>
              <w:pStyle w:val="Tablebody"/>
              <w:rPr>
                <w:szCs w:val="16"/>
                <w:lang w:val="fr-FR"/>
              </w:rPr>
            </w:pPr>
          </w:p>
        </w:tc>
      </w:tr>
      <w:tr w:rsidR="00C63593" w:rsidRPr="007856E5" w14:paraId="57BBC579" w14:textId="77777777" w:rsidTr="00745ED0">
        <w:trPr>
          <w:cantSplit/>
          <w:trHeight w:val="549"/>
        </w:trPr>
        <w:tc>
          <w:tcPr>
            <w:tcW w:w="2127" w:type="dxa"/>
            <w:tcBorders>
              <w:bottom w:val="single" w:sz="4" w:space="0" w:color="auto"/>
            </w:tcBorders>
            <w:shd w:val="clear" w:color="auto" w:fill="E1E3F2"/>
            <w:vAlign w:val="center"/>
          </w:tcPr>
          <w:p w14:paraId="598E6677" w14:textId="77777777" w:rsidR="009D6653" w:rsidRPr="007C603B" w:rsidRDefault="009D6653" w:rsidP="00DA1623">
            <w:pPr>
              <w:pStyle w:val="Draftingnotesgreen-tiny"/>
            </w:pPr>
            <w:r w:rsidRPr="007C603B">
              <w:t>Mean change in liver score (PELD/MELD) after 24 weeks - (95% CI)</w:t>
            </w:r>
          </w:p>
        </w:tc>
        <w:tc>
          <w:tcPr>
            <w:tcW w:w="1417" w:type="dxa"/>
            <w:tcBorders>
              <w:bottom w:val="single" w:sz="4" w:space="0" w:color="auto"/>
            </w:tcBorders>
            <w:shd w:val="clear" w:color="auto" w:fill="E1E3F2"/>
            <w:vAlign w:val="center"/>
          </w:tcPr>
          <w:p w14:paraId="46FDC8C2" w14:textId="77777777" w:rsidR="009D6653" w:rsidRPr="007C603B" w:rsidRDefault="009D6653" w:rsidP="00DA1623">
            <w:pPr>
              <w:pStyle w:val="Draftingnotesgreen-tiny"/>
              <w:rPr>
                <w:sz w:val="16"/>
              </w:rPr>
            </w:pPr>
            <w:r w:rsidRPr="007C603B">
              <w:rPr>
                <w:sz w:val="16"/>
              </w:rPr>
              <w:t>-2.43</w:t>
            </w:r>
          </w:p>
          <w:p w14:paraId="110B990A" w14:textId="77777777" w:rsidR="009D6653" w:rsidRPr="007C603B" w:rsidRDefault="009D6653" w:rsidP="00DA1623">
            <w:pPr>
              <w:pStyle w:val="Draftingnotesgreen-tiny"/>
            </w:pPr>
            <w:r w:rsidRPr="007C603B">
              <w:rPr>
                <w:lang w:eastAsia="nl-NL"/>
              </w:rPr>
              <w:t>(-4.35, -0,51)</w:t>
            </w:r>
          </w:p>
        </w:tc>
        <w:tc>
          <w:tcPr>
            <w:tcW w:w="1418" w:type="dxa"/>
            <w:tcBorders>
              <w:bottom w:val="single" w:sz="4" w:space="0" w:color="auto"/>
            </w:tcBorders>
            <w:shd w:val="clear" w:color="auto" w:fill="E1E3F2"/>
            <w:vAlign w:val="center"/>
          </w:tcPr>
          <w:p w14:paraId="04FAD0F4" w14:textId="77777777" w:rsidR="009D6653" w:rsidRPr="007C603B" w:rsidRDefault="009D6653" w:rsidP="00DA1623">
            <w:pPr>
              <w:pStyle w:val="Draftingnotesgreen-tiny"/>
              <w:rPr>
                <w:sz w:val="16"/>
              </w:rPr>
            </w:pPr>
            <w:r w:rsidRPr="007C603B">
              <w:rPr>
                <w:sz w:val="16"/>
              </w:rPr>
              <w:t>-1.10</w:t>
            </w:r>
          </w:p>
          <w:p w14:paraId="252EDC96" w14:textId="77777777" w:rsidR="009D6653" w:rsidRPr="007C603B" w:rsidRDefault="009D6653" w:rsidP="00DA1623">
            <w:pPr>
              <w:pStyle w:val="Draftingnotesgreen-tiny"/>
            </w:pPr>
            <w:r w:rsidRPr="007C603B">
              <w:rPr>
                <w:lang w:eastAsia="nl-NL"/>
              </w:rPr>
              <w:t>(-3.51, 1.31)</w:t>
            </w:r>
          </w:p>
        </w:tc>
        <w:tc>
          <w:tcPr>
            <w:tcW w:w="1275" w:type="dxa"/>
            <w:tcBorders>
              <w:bottom w:val="single" w:sz="4" w:space="0" w:color="auto"/>
            </w:tcBorders>
            <w:shd w:val="clear" w:color="auto" w:fill="E1E3F2"/>
            <w:vAlign w:val="center"/>
          </w:tcPr>
          <w:p w14:paraId="11D125F6" w14:textId="77777777" w:rsidR="009D6653" w:rsidRPr="007C603B" w:rsidRDefault="009D6653" w:rsidP="00DA1623">
            <w:pPr>
              <w:pStyle w:val="Draftingnotesgreen-tiny"/>
              <w:rPr>
                <w:sz w:val="16"/>
              </w:rPr>
            </w:pPr>
            <w:r w:rsidRPr="007C603B">
              <w:rPr>
                <w:sz w:val="16"/>
              </w:rPr>
              <w:t>-0.66</w:t>
            </w:r>
          </w:p>
          <w:p w14:paraId="1FA9FC13" w14:textId="77777777" w:rsidR="009D6653" w:rsidRPr="007C603B" w:rsidRDefault="009D6653" w:rsidP="00DA1623">
            <w:pPr>
              <w:pStyle w:val="Draftingnotesgreen-tiny"/>
            </w:pPr>
            <w:r w:rsidRPr="007C603B">
              <w:t>(-2.89, 1.57</w:t>
            </w:r>
          </w:p>
        </w:tc>
        <w:tc>
          <w:tcPr>
            <w:tcW w:w="2835" w:type="dxa"/>
            <w:tcBorders>
              <w:top w:val="single" w:sz="6" w:space="0" w:color="FFFFFF"/>
              <w:bottom w:val="single" w:sz="6" w:space="0" w:color="FFFFFF"/>
            </w:tcBorders>
            <w:shd w:val="clear" w:color="auto" w:fill="E1E3F2"/>
            <w:vAlign w:val="center"/>
          </w:tcPr>
          <w:p w14:paraId="57383719" w14:textId="19D453C6" w:rsidR="009D6653" w:rsidRPr="007C603B" w:rsidRDefault="009D6653" w:rsidP="00DA1623">
            <w:pPr>
              <w:pStyle w:val="Draftingnotesgreen-tiny"/>
            </w:pPr>
            <w:proofErr w:type="spellStart"/>
            <w:r w:rsidRPr="007C603B">
              <w:rPr>
                <w:b/>
              </w:rPr>
              <w:t>Unc</w:t>
            </w:r>
            <w:proofErr w:type="spellEnd"/>
            <w:r w:rsidRPr="007C603B">
              <w:rPr>
                <w:b/>
              </w:rPr>
              <w:t xml:space="preserve">: </w:t>
            </w:r>
            <w:r w:rsidRPr="007C603B">
              <w:t xml:space="preserve">No evidence shows </w:t>
            </w:r>
            <w:r w:rsidR="00EC1FFF" w:rsidRPr="007C603B">
              <w:t xml:space="preserve">Treatment X </w:t>
            </w:r>
            <w:r w:rsidRPr="007C603B">
              <w:t>delays SBD or OLT, but short-term data suggest an effect on liver-related outcomes.</w:t>
            </w:r>
          </w:p>
        </w:tc>
        <w:tc>
          <w:tcPr>
            <w:tcW w:w="709" w:type="dxa"/>
            <w:vMerge/>
          </w:tcPr>
          <w:p w14:paraId="22A69DE3" w14:textId="77777777" w:rsidR="009D6653" w:rsidRPr="007856E5" w:rsidRDefault="009D6653">
            <w:pPr>
              <w:pStyle w:val="Tablebody"/>
              <w:rPr>
                <w:szCs w:val="16"/>
              </w:rPr>
            </w:pPr>
          </w:p>
        </w:tc>
      </w:tr>
      <w:tr w:rsidR="008B3FFC" w:rsidRPr="008B3FFC" w14:paraId="7918A5D1" w14:textId="77777777" w:rsidTr="00745ED0">
        <w:trPr>
          <w:cantSplit/>
          <w:trHeight w:val="549"/>
        </w:trPr>
        <w:tc>
          <w:tcPr>
            <w:tcW w:w="2127" w:type="dxa"/>
            <w:tcBorders>
              <w:bottom w:val="single" w:sz="4" w:space="0" w:color="auto"/>
            </w:tcBorders>
            <w:shd w:val="clear" w:color="auto" w:fill="E1E3F2"/>
            <w:vAlign w:val="center"/>
          </w:tcPr>
          <w:p w14:paraId="497CF0A1" w14:textId="77777777" w:rsidR="009D6653" w:rsidRPr="007C603B" w:rsidRDefault="009D6653" w:rsidP="00DA1623">
            <w:pPr>
              <w:pStyle w:val="Draftingnotesgreen-tiny"/>
            </w:pPr>
            <w:r w:rsidRPr="007C603B">
              <w:t>Mean change in height (z-scores) after 24 weeks - (95% CI)</w:t>
            </w:r>
          </w:p>
        </w:tc>
        <w:tc>
          <w:tcPr>
            <w:tcW w:w="1417" w:type="dxa"/>
            <w:tcBorders>
              <w:bottom w:val="single" w:sz="4" w:space="0" w:color="auto"/>
            </w:tcBorders>
            <w:shd w:val="clear" w:color="auto" w:fill="E1E3F2"/>
            <w:vAlign w:val="center"/>
          </w:tcPr>
          <w:p w14:paraId="59282A53" w14:textId="77777777" w:rsidR="009D6653" w:rsidRPr="007C603B" w:rsidRDefault="009D6653" w:rsidP="00DA1623">
            <w:pPr>
              <w:pStyle w:val="Draftingnotesgreen-tiny"/>
              <w:rPr>
                <w:sz w:val="16"/>
              </w:rPr>
            </w:pPr>
            <w:r w:rsidRPr="007C603B">
              <w:rPr>
                <w:sz w:val="16"/>
              </w:rPr>
              <w:t>0.05</w:t>
            </w:r>
          </w:p>
          <w:p w14:paraId="74ECAA2F" w14:textId="77777777" w:rsidR="009D6653" w:rsidRPr="007C603B" w:rsidRDefault="009D6653" w:rsidP="00DA1623">
            <w:pPr>
              <w:pStyle w:val="Draftingnotesgreen-tiny"/>
            </w:pPr>
            <w:r w:rsidRPr="007C603B">
              <w:t>(-0.16, 0.26)</w:t>
            </w:r>
          </w:p>
        </w:tc>
        <w:tc>
          <w:tcPr>
            <w:tcW w:w="1418" w:type="dxa"/>
            <w:tcBorders>
              <w:bottom w:val="single" w:sz="4" w:space="0" w:color="auto"/>
            </w:tcBorders>
            <w:shd w:val="clear" w:color="auto" w:fill="E1E3F2"/>
            <w:vAlign w:val="center"/>
          </w:tcPr>
          <w:p w14:paraId="3649CCD4" w14:textId="77777777" w:rsidR="009D6653" w:rsidRPr="007C603B" w:rsidRDefault="009D6653" w:rsidP="00DA1623">
            <w:pPr>
              <w:pStyle w:val="Draftingnotesgreen-tiny"/>
              <w:rPr>
                <w:sz w:val="16"/>
              </w:rPr>
            </w:pPr>
            <w:r w:rsidRPr="007C603B">
              <w:rPr>
                <w:sz w:val="16"/>
              </w:rPr>
              <w:t>0.00</w:t>
            </w:r>
          </w:p>
          <w:p w14:paraId="4843AF51" w14:textId="77777777" w:rsidR="009D6653" w:rsidRPr="007C603B" w:rsidRDefault="009D6653" w:rsidP="00DA1623">
            <w:pPr>
              <w:pStyle w:val="Draftingnotesgreen-tiny"/>
            </w:pPr>
            <w:r w:rsidRPr="007C603B">
              <w:t>(-0.32, 0.32)</w:t>
            </w:r>
          </w:p>
        </w:tc>
        <w:tc>
          <w:tcPr>
            <w:tcW w:w="1275" w:type="dxa"/>
            <w:tcBorders>
              <w:bottom w:val="single" w:sz="4" w:space="0" w:color="auto"/>
            </w:tcBorders>
            <w:shd w:val="clear" w:color="auto" w:fill="E1E3F2"/>
            <w:vAlign w:val="center"/>
          </w:tcPr>
          <w:p w14:paraId="67A98925" w14:textId="77777777" w:rsidR="009D6653" w:rsidRPr="007C603B" w:rsidRDefault="009D6653" w:rsidP="00DA1623">
            <w:pPr>
              <w:pStyle w:val="Draftingnotesgreen-tiny"/>
              <w:rPr>
                <w:rFonts w:eastAsia="Times New Roman"/>
                <w:sz w:val="16"/>
                <w:lang w:eastAsia="nl-NL"/>
              </w:rPr>
            </w:pPr>
            <w:r w:rsidRPr="007C603B">
              <w:rPr>
                <w:rFonts w:eastAsia="Times New Roman"/>
                <w:sz w:val="16"/>
                <w:lang w:eastAsia="nl-NL"/>
              </w:rPr>
              <w:t>-0.16</w:t>
            </w:r>
          </w:p>
          <w:p w14:paraId="6DFF3EA9" w14:textId="77777777" w:rsidR="009D6653" w:rsidRPr="007C603B" w:rsidRDefault="009D6653" w:rsidP="00DA1623">
            <w:pPr>
              <w:pStyle w:val="Draftingnotesgreen-tiny"/>
            </w:pPr>
            <w:r w:rsidRPr="007C603B">
              <w:rPr>
                <w:lang w:eastAsia="nl-NL"/>
              </w:rPr>
              <w:t>(-0.36, 0.04)</w:t>
            </w:r>
          </w:p>
        </w:tc>
        <w:tc>
          <w:tcPr>
            <w:tcW w:w="2835" w:type="dxa"/>
            <w:tcBorders>
              <w:top w:val="single" w:sz="6" w:space="0" w:color="FFFFFF"/>
              <w:bottom w:val="single" w:sz="6" w:space="0" w:color="FFFFFF"/>
            </w:tcBorders>
            <w:shd w:val="clear" w:color="auto" w:fill="E1E3F2"/>
            <w:vAlign w:val="center"/>
          </w:tcPr>
          <w:p w14:paraId="7413BAA6" w14:textId="3D566C7E" w:rsidR="009D6653" w:rsidRPr="007C603B" w:rsidRDefault="009D6653" w:rsidP="00DA1623">
            <w:pPr>
              <w:pStyle w:val="Draftingnotesgreen-tiny"/>
            </w:pPr>
            <w:proofErr w:type="spellStart"/>
            <w:r w:rsidRPr="007C603B">
              <w:rPr>
                <w:b/>
              </w:rPr>
              <w:t>SoE</w:t>
            </w:r>
            <w:proofErr w:type="spellEnd"/>
            <w:r w:rsidRPr="007C603B">
              <w:rPr>
                <w:b/>
              </w:rPr>
              <w:t xml:space="preserve">: </w:t>
            </w:r>
            <w:r w:rsidR="009C737A" w:rsidRPr="007C603B">
              <w:rPr>
                <w:rFonts w:eastAsia="SimSun"/>
              </w:rPr>
              <w:t>SE</w:t>
            </w:r>
            <w:r w:rsidRPr="007C603B">
              <w:rPr>
                <w:rFonts w:eastAsia="SimSun"/>
              </w:rPr>
              <w:t>: Growth catch-up pooled data (48 weeks, studies 005 and 008): 40 µg, 0.52 (0.134); 120 µg, 0.66 (0.177).</w:t>
            </w:r>
          </w:p>
        </w:tc>
        <w:tc>
          <w:tcPr>
            <w:tcW w:w="709" w:type="dxa"/>
            <w:vMerge/>
          </w:tcPr>
          <w:p w14:paraId="33EC69D1" w14:textId="77777777" w:rsidR="009D6653" w:rsidRPr="008B3FFC" w:rsidRDefault="009D6653">
            <w:pPr>
              <w:pStyle w:val="Tablebody"/>
              <w:rPr>
                <w:rFonts w:ascii="Segoe UI" w:hAnsi="Segoe UI" w:cs="Segoe UI"/>
                <w:i/>
                <w:iCs/>
                <w:color w:val="339966"/>
                <w:sz w:val="12"/>
                <w:szCs w:val="12"/>
              </w:rPr>
            </w:pPr>
          </w:p>
        </w:tc>
      </w:tr>
      <w:tr w:rsidR="003E3685" w:rsidRPr="00D93D94" w14:paraId="169F71B7" w14:textId="77777777" w:rsidTr="00711FEB">
        <w:trPr>
          <w:cantSplit/>
          <w:trHeight w:val="549"/>
        </w:trPr>
        <w:tc>
          <w:tcPr>
            <w:tcW w:w="2127" w:type="dxa"/>
            <w:tcBorders>
              <w:bottom w:val="single" w:sz="4" w:space="0" w:color="auto"/>
            </w:tcBorders>
            <w:shd w:val="clear" w:color="auto" w:fill="E1E3F2"/>
            <w:vAlign w:val="center"/>
          </w:tcPr>
          <w:p w14:paraId="1B461194" w14:textId="44BDE503" w:rsidR="003E3685" w:rsidRPr="00D93D94" w:rsidRDefault="003E3685" w:rsidP="005326C1">
            <w:pPr>
              <w:pStyle w:val="Tablebody"/>
              <w:rPr>
                <w:szCs w:val="16"/>
              </w:rPr>
            </w:pPr>
            <w:r w:rsidRPr="00D93D94">
              <w:rPr>
                <w:szCs w:val="16"/>
              </w:rPr>
              <w:t>&lt;Text&gt;</w:t>
            </w:r>
          </w:p>
        </w:tc>
        <w:tc>
          <w:tcPr>
            <w:tcW w:w="1417" w:type="dxa"/>
            <w:tcBorders>
              <w:bottom w:val="single" w:sz="4" w:space="0" w:color="auto"/>
            </w:tcBorders>
            <w:shd w:val="clear" w:color="auto" w:fill="E1E3F2"/>
            <w:vAlign w:val="center"/>
          </w:tcPr>
          <w:p w14:paraId="5A3D67C6" w14:textId="77777777" w:rsidR="00C51317" w:rsidRPr="00D93D94" w:rsidRDefault="00C51317" w:rsidP="00711FEB">
            <w:pPr>
              <w:pStyle w:val="Tablebody"/>
              <w:jc w:val="center"/>
              <w:rPr>
                <w:szCs w:val="16"/>
              </w:rPr>
            </w:pPr>
            <w:r w:rsidRPr="00D93D94">
              <w:rPr>
                <w:szCs w:val="16"/>
              </w:rPr>
              <w:t>&lt;Text&gt;</w:t>
            </w:r>
          </w:p>
        </w:tc>
        <w:tc>
          <w:tcPr>
            <w:tcW w:w="1418" w:type="dxa"/>
            <w:tcBorders>
              <w:bottom w:val="single" w:sz="4" w:space="0" w:color="auto"/>
            </w:tcBorders>
            <w:shd w:val="clear" w:color="auto" w:fill="E1E3F2"/>
            <w:vAlign w:val="center"/>
          </w:tcPr>
          <w:p w14:paraId="776A95AF" w14:textId="4428D73C" w:rsidR="003E3685" w:rsidRPr="00D93D94" w:rsidRDefault="003E3685" w:rsidP="00711FEB">
            <w:pPr>
              <w:pStyle w:val="Tablebody"/>
              <w:jc w:val="center"/>
              <w:rPr>
                <w:szCs w:val="16"/>
              </w:rPr>
            </w:pPr>
            <w:r w:rsidRPr="00D93D94">
              <w:rPr>
                <w:szCs w:val="16"/>
              </w:rPr>
              <w:t>&lt;Text&gt;</w:t>
            </w:r>
          </w:p>
        </w:tc>
        <w:tc>
          <w:tcPr>
            <w:tcW w:w="1275" w:type="dxa"/>
            <w:tcBorders>
              <w:bottom w:val="single" w:sz="4" w:space="0" w:color="auto"/>
            </w:tcBorders>
            <w:shd w:val="clear" w:color="auto" w:fill="E1E3F2"/>
            <w:vAlign w:val="center"/>
          </w:tcPr>
          <w:p w14:paraId="4EFD5681" w14:textId="2DE70CBF" w:rsidR="003E3685" w:rsidRPr="00D93D94" w:rsidRDefault="003E3685" w:rsidP="00711FEB">
            <w:pPr>
              <w:pStyle w:val="Tablebody"/>
              <w:jc w:val="center"/>
              <w:rPr>
                <w:color w:val="000000"/>
                <w:szCs w:val="16"/>
                <w:lang w:eastAsia="nl-NL"/>
              </w:rPr>
            </w:pPr>
            <w:r w:rsidRPr="00D93D94">
              <w:rPr>
                <w:color w:val="000000"/>
                <w:szCs w:val="16"/>
                <w:lang w:eastAsia="nl-NL"/>
              </w:rPr>
              <w:t>&lt;Text&gt;</w:t>
            </w:r>
          </w:p>
        </w:tc>
        <w:tc>
          <w:tcPr>
            <w:tcW w:w="2835" w:type="dxa"/>
            <w:tcBorders>
              <w:top w:val="single" w:sz="6" w:space="0" w:color="FFFFFF"/>
              <w:bottom w:val="single" w:sz="6" w:space="0" w:color="FFFFFF"/>
            </w:tcBorders>
            <w:shd w:val="clear" w:color="auto" w:fill="E1E3F2"/>
            <w:vAlign w:val="center"/>
          </w:tcPr>
          <w:p w14:paraId="67EC7D7C" w14:textId="1DADCEF0" w:rsidR="003E3685" w:rsidRPr="00D93D94" w:rsidRDefault="003E3685" w:rsidP="005326C1">
            <w:pPr>
              <w:pStyle w:val="Tablebody"/>
              <w:rPr>
                <w:b/>
                <w:bCs/>
                <w:szCs w:val="16"/>
              </w:rPr>
            </w:pPr>
            <w:proofErr w:type="spellStart"/>
            <w:r w:rsidRPr="00D93D94">
              <w:rPr>
                <w:b/>
                <w:bCs/>
                <w:szCs w:val="16"/>
              </w:rPr>
              <w:t>SoE</w:t>
            </w:r>
            <w:proofErr w:type="spellEnd"/>
            <w:r w:rsidRPr="00D93D94">
              <w:rPr>
                <w:b/>
                <w:bCs/>
                <w:szCs w:val="16"/>
              </w:rPr>
              <w:t xml:space="preserve">: </w:t>
            </w:r>
            <w:r w:rsidRPr="00D93D94">
              <w:rPr>
                <w:szCs w:val="16"/>
              </w:rPr>
              <w:t>&lt;Text&gt;</w:t>
            </w:r>
            <w:r w:rsidRPr="00D93D94">
              <w:rPr>
                <w:szCs w:val="16"/>
              </w:rPr>
              <w:br/>
            </w:r>
            <w:proofErr w:type="spellStart"/>
            <w:r w:rsidRPr="00D93D94">
              <w:rPr>
                <w:b/>
                <w:bCs/>
                <w:szCs w:val="16"/>
              </w:rPr>
              <w:t>Unc</w:t>
            </w:r>
            <w:proofErr w:type="spellEnd"/>
            <w:r w:rsidRPr="00D93D94">
              <w:rPr>
                <w:b/>
                <w:bCs/>
                <w:szCs w:val="16"/>
              </w:rPr>
              <w:t xml:space="preserve">: </w:t>
            </w:r>
            <w:r w:rsidRPr="00D93D94">
              <w:rPr>
                <w:szCs w:val="16"/>
              </w:rPr>
              <w:t>&lt;Text&gt;</w:t>
            </w:r>
          </w:p>
        </w:tc>
        <w:tc>
          <w:tcPr>
            <w:tcW w:w="709" w:type="dxa"/>
            <w:tcBorders>
              <w:bottom w:val="single" w:sz="4" w:space="0" w:color="auto"/>
            </w:tcBorders>
            <w:shd w:val="clear" w:color="auto" w:fill="E1E3F2"/>
          </w:tcPr>
          <w:p w14:paraId="7696EA17" w14:textId="77777777" w:rsidR="003E3685" w:rsidRPr="00D93D94" w:rsidRDefault="003E3685" w:rsidP="005326C1">
            <w:pPr>
              <w:pStyle w:val="Tablebody"/>
              <w:rPr>
                <w:szCs w:val="16"/>
              </w:rPr>
            </w:pPr>
          </w:p>
        </w:tc>
      </w:tr>
      <w:tr w:rsidR="00711FEB" w:rsidRPr="00D93D94" w14:paraId="292E67E8" w14:textId="77777777" w:rsidTr="00711FEB">
        <w:trPr>
          <w:cantSplit/>
          <w:trHeight w:val="549"/>
        </w:trPr>
        <w:tc>
          <w:tcPr>
            <w:tcW w:w="2127" w:type="dxa"/>
            <w:tcBorders>
              <w:bottom w:val="single" w:sz="4" w:space="0" w:color="auto"/>
            </w:tcBorders>
            <w:shd w:val="clear" w:color="auto" w:fill="E1E3F2"/>
            <w:vAlign w:val="center"/>
          </w:tcPr>
          <w:p w14:paraId="0387A971" w14:textId="2A48654D" w:rsidR="00711FEB" w:rsidRPr="00D93D94" w:rsidRDefault="00711FEB" w:rsidP="00711FEB">
            <w:pPr>
              <w:pStyle w:val="Tablebody"/>
              <w:rPr>
                <w:szCs w:val="16"/>
              </w:rPr>
            </w:pPr>
            <w:r w:rsidRPr="00D93D94">
              <w:rPr>
                <w:szCs w:val="16"/>
              </w:rPr>
              <w:t>&lt;Text&gt;</w:t>
            </w:r>
          </w:p>
        </w:tc>
        <w:tc>
          <w:tcPr>
            <w:tcW w:w="1417" w:type="dxa"/>
            <w:tcBorders>
              <w:bottom w:val="single" w:sz="4" w:space="0" w:color="auto"/>
            </w:tcBorders>
            <w:shd w:val="clear" w:color="auto" w:fill="E1E3F2"/>
            <w:vAlign w:val="center"/>
          </w:tcPr>
          <w:p w14:paraId="067C13AB" w14:textId="366309E0" w:rsidR="00711FEB" w:rsidRPr="00D93D94" w:rsidRDefault="00711FEB" w:rsidP="00711FEB">
            <w:pPr>
              <w:pStyle w:val="Tablebody"/>
              <w:jc w:val="center"/>
              <w:rPr>
                <w:szCs w:val="16"/>
              </w:rPr>
            </w:pPr>
            <w:r w:rsidRPr="00D93D94">
              <w:rPr>
                <w:szCs w:val="16"/>
              </w:rPr>
              <w:t>&lt;Text&gt;</w:t>
            </w:r>
          </w:p>
        </w:tc>
        <w:tc>
          <w:tcPr>
            <w:tcW w:w="1418" w:type="dxa"/>
            <w:tcBorders>
              <w:bottom w:val="single" w:sz="4" w:space="0" w:color="auto"/>
            </w:tcBorders>
            <w:shd w:val="clear" w:color="auto" w:fill="E1E3F2"/>
            <w:vAlign w:val="center"/>
          </w:tcPr>
          <w:p w14:paraId="610B42C3" w14:textId="107E941F" w:rsidR="00711FEB" w:rsidRPr="00D93D94" w:rsidRDefault="00711FEB" w:rsidP="00711FEB">
            <w:pPr>
              <w:pStyle w:val="Tablebody"/>
              <w:jc w:val="center"/>
              <w:rPr>
                <w:szCs w:val="16"/>
              </w:rPr>
            </w:pPr>
            <w:r w:rsidRPr="00D93D94">
              <w:rPr>
                <w:szCs w:val="16"/>
              </w:rPr>
              <w:t>&lt;Text&gt;</w:t>
            </w:r>
          </w:p>
        </w:tc>
        <w:tc>
          <w:tcPr>
            <w:tcW w:w="1275" w:type="dxa"/>
            <w:tcBorders>
              <w:bottom w:val="single" w:sz="4" w:space="0" w:color="auto"/>
            </w:tcBorders>
            <w:shd w:val="clear" w:color="auto" w:fill="E1E3F2"/>
            <w:vAlign w:val="center"/>
          </w:tcPr>
          <w:p w14:paraId="080D2329" w14:textId="63051026" w:rsidR="00711FEB" w:rsidRPr="00D93D94" w:rsidRDefault="00711FEB" w:rsidP="00711FEB">
            <w:pPr>
              <w:pStyle w:val="Tablebody"/>
              <w:jc w:val="center"/>
              <w:rPr>
                <w:color w:val="000000"/>
                <w:szCs w:val="16"/>
                <w:lang w:eastAsia="nl-NL"/>
              </w:rPr>
            </w:pPr>
            <w:r w:rsidRPr="00D93D94">
              <w:rPr>
                <w:color w:val="000000"/>
                <w:szCs w:val="16"/>
                <w:lang w:eastAsia="nl-NL"/>
              </w:rPr>
              <w:t>&lt;Text&gt;</w:t>
            </w:r>
          </w:p>
        </w:tc>
        <w:tc>
          <w:tcPr>
            <w:tcW w:w="2835" w:type="dxa"/>
            <w:tcBorders>
              <w:top w:val="single" w:sz="6" w:space="0" w:color="FFFFFF"/>
              <w:bottom w:val="single" w:sz="6" w:space="0" w:color="FFFFFF"/>
            </w:tcBorders>
            <w:shd w:val="clear" w:color="auto" w:fill="E1E3F2"/>
            <w:vAlign w:val="center"/>
          </w:tcPr>
          <w:p w14:paraId="7B0A9A15" w14:textId="5449660F" w:rsidR="00711FEB" w:rsidRPr="00D93D94" w:rsidRDefault="00711FEB" w:rsidP="00711FEB">
            <w:pPr>
              <w:pStyle w:val="Tablebody"/>
              <w:rPr>
                <w:b/>
                <w:bCs/>
                <w:szCs w:val="16"/>
              </w:rPr>
            </w:pPr>
            <w:proofErr w:type="spellStart"/>
            <w:r w:rsidRPr="00D93D94">
              <w:rPr>
                <w:b/>
                <w:bCs/>
                <w:szCs w:val="16"/>
              </w:rPr>
              <w:t>SoE</w:t>
            </w:r>
            <w:proofErr w:type="spellEnd"/>
            <w:r w:rsidRPr="00D93D94">
              <w:rPr>
                <w:b/>
                <w:bCs/>
                <w:szCs w:val="16"/>
              </w:rPr>
              <w:t xml:space="preserve">: </w:t>
            </w:r>
            <w:r w:rsidRPr="00D93D94">
              <w:rPr>
                <w:szCs w:val="16"/>
              </w:rPr>
              <w:t>&lt;Text&gt;</w:t>
            </w:r>
            <w:r w:rsidRPr="00D93D94">
              <w:rPr>
                <w:szCs w:val="16"/>
              </w:rPr>
              <w:br/>
            </w:r>
            <w:proofErr w:type="spellStart"/>
            <w:r w:rsidRPr="00D93D94">
              <w:rPr>
                <w:b/>
                <w:bCs/>
                <w:szCs w:val="16"/>
              </w:rPr>
              <w:t>Unc</w:t>
            </w:r>
            <w:proofErr w:type="spellEnd"/>
            <w:r w:rsidRPr="00D93D94">
              <w:rPr>
                <w:b/>
                <w:bCs/>
                <w:szCs w:val="16"/>
              </w:rPr>
              <w:t xml:space="preserve">: </w:t>
            </w:r>
            <w:r w:rsidRPr="00D93D94">
              <w:rPr>
                <w:szCs w:val="16"/>
              </w:rPr>
              <w:t>&lt;Text&gt;</w:t>
            </w:r>
          </w:p>
        </w:tc>
        <w:tc>
          <w:tcPr>
            <w:tcW w:w="709" w:type="dxa"/>
            <w:tcBorders>
              <w:bottom w:val="single" w:sz="4" w:space="0" w:color="auto"/>
            </w:tcBorders>
            <w:shd w:val="clear" w:color="auto" w:fill="E1E3F2"/>
          </w:tcPr>
          <w:p w14:paraId="60C60EB0" w14:textId="77777777" w:rsidR="00711FEB" w:rsidRPr="00D93D94" w:rsidRDefault="00711FEB" w:rsidP="00711FEB">
            <w:pPr>
              <w:pStyle w:val="Tablebody"/>
              <w:rPr>
                <w:szCs w:val="16"/>
              </w:rPr>
            </w:pPr>
          </w:p>
        </w:tc>
      </w:tr>
      <w:tr w:rsidR="003E3685" w:rsidRPr="005326C1" w14:paraId="202943EF" w14:textId="77777777" w:rsidTr="00711FEB">
        <w:trPr>
          <w:cantSplit/>
          <w:trHeight w:val="549"/>
        </w:trPr>
        <w:tc>
          <w:tcPr>
            <w:tcW w:w="2127" w:type="dxa"/>
            <w:tcBorders>
              <w:bottom w:val="single" w:sz="4" w:space="0" w:color="auto"/>
            </w:tcBorders>
            <w:shd w:val="clear" w:color="auto" w:fill="E1E3F2"/>
            <w:vAlign w:val="center"/>
          </w:tcPr>
          <w:p w14:paraId="3705B1C9" w14:textId="638CA779" w:rsidR="003E3685" w:rsidRPr="005326C1" w:rsidRDefault="003E3685" w:rsidP="00D93D94">
            <w:pPr>
              <w:pStyle w:val="Tablebody"/>
            </w:pPr>
            <w:r w:rsidRPr="005326C1">
              <w:t>&lt;Text&gt;</w:t>
            </w:r>
          </w:p>
        </w:tc>
        <w:tc>
          <w:tcPr>
            <w:tcW w:w="1417" w:type="dxa"/>
            <w:tcBorders>
              <w:bottom w:val="single" w:sz="4" w:space="0" w:color="auto"/>
            </w:tcBorders>
            <w:shd w:val="clear" w:color="auto" w:fill="E1E3F2"/>
            <w:vAlign w:val="center"/>
          </w:tcPr>
          <w:p w14:paraId="2AC28006" w14:textId="77777777" w:rsidR="00711FEB" w:rsidRPr="005326C1" w:rsidRDefault="00711FEB" w:rsidP="00711FEB">
            <w:pPr>
              <w:pStyle w:val="Tablebody"/>
              <w:jc w:val="center"/>
            </w:pPr>
            <w:r w:rsidRPr="005326C1">
              <w:t>&lt;Text&gt;</w:t>
            </w:r>
          </w:p>
        </w:tc>
        <w:tc>
          <w:tcPr>
            <w:tcW w:w="1418" w:type="dxa"/>
            <w:tcBorders>
              <w:bottom w:val="single" w:sz="4" w:space="0" w:color="auto"/>
            </w:tcBorders>
            <w:shd w:val="clear" w:color="auto" w:fill="E1E3F2"/>
            <w:vAlign w:val="center"/>
          </w:tcPr>
          <w:p w14:paraId="4D5AC1A6" w14:textId="7BCA8578" w:rsidR="003E3685" w:rsidRPr="005326C1" w:rsidRDefault="003E3685" w:rsidP="00711FEB">
            <w:pPr>
              <w:pStyle w:val="Tablebody"/>
              <w:jc w:val="center"/>
            </w:pPr>
            <w:r w:rsidRPr="00D93D94">
              <w:rPr>
                <w:szCs w:val="16"/>
              </w:rPr>
              <w:t>&lt;Text&gt;</w:t>
            </w:r>
          </w:p>
        </w:tc>
        <w:tc>
          <w:tcPr>
            <w:tcW w:w="1275" w:type="dxa"/>
            <w:tcBorders>
              <w:bottom w:val="single" w:sz="4" w:space="0" w:color="auto"/>
            </w:tcBorders>
            <w:shd w:val="clear" w:color="auto" w:fill="E1E3F2"/>
            <w:vAlign w:val="center"/>
          </w:tcPr>
          <w:p w14:paraId="2DC3E7A1" w14:textId="6A7B2DB1" w:rsidR="003E3685" w:rsidRPr="005326C1" w:rsidRDefault="003E3685" w:rsidP="00711FEB">
            <w:pPr>
              <w:pStyle w:val="Tablebody"/>
              <w:jc w:val="center"/>
              <w:rPr>
                <w:color w:val="000000"/>
                <w:lang w:eastAsia="nl-NL"/>
              </w:rPr>
            </w:pPr>
            <w:r w:rsidRPr="005326C1">
              <w:rPr>
                <w:color w:val="000000"/>
                <w:lang w:eastAsia="nl-NL"/>
              </w:rPr>
              <w:t>&lt;Text&gt;</w:t>
            </w:r>
          </w:p>
        </w:tc>
        <w:tc>
          <w:tcPr>
            <w:tcW w:w="2835" w:type="dxa"/>
            <w:tcBorders>
              <w:top w:val="single" w:sz="6" w:space="0" w:color="FFFFFF"/>
              <w:bottom w:val="single" w:sz="4" w:space="0" w:color="auto"/>
            </w:tcBorders>
            <w:shd w:val="clear" w:color="auto" w:fill="E1E3F2"/>
            <w:vAlign w:val="center"/>
          </w:tcPr>
          <w:p w14:paraId="4F99DBA9" w14:textId="54658B11" w:rsidR="003E3685" w:rsidRPr="005326C1" w:rsidRDefault="003E3685" w:rsidP="00D93D94">
            <w:pPr>
              <w:pStyle w:val="Tablebody"/>
              <w:rPr>
                <w:b/>
                <w:bCs/>
              </w:rPr>
            </w:pPr>
            <w:proofErr w:type="spellStart"/>
            <w:r w:rsidRPr="005326C1">
              <w:rPr>
                <w:b/>
                <w:bCs/>
              </w:rPr>
              <w:t>SoE</w:t>
            </w:r>
            <w:proofErr w:type="spellEnd"/>
            <w:r w:rsidRPr="005326C1">
              <w:rPr>
                <w:b/>
                <w:bCs/>
              </w:rPr>
              <w:t xml:space="preserve">: </w:t>
            </w:r>
            <w:r w:rsidRPr="005326C1">
              <w:t>&lt;Text&gt;</w:t>
            </w:r>
            <w:r w:rsidRPr="005326C1">
              <w:br/>
            </w:r>
            <w:proofErr w:type="spellStart"/>
            <w:r w:rsidRPr="005326C1">
              <w:rPr>
                <w:b/>
                <w:bCs/>
              </w:rPr>
              <w:t>Unc</w:t>
            </w:r>
            <w:proofErr w:type="spellEnd"/>
            <w:r w:rsidRPr="005326C1">
              <w:rPr>
                <w:b/>
                <w:bCs/>
              </w:rPr>
              <w:t xml:space="preserve">: </w:t>
            </w:r>
            <w:r w:rsidRPr="005326C1">
              <w:t>&lt;Text&gt;</w:t>
            </w:r>
          </w:p>
        </w:tc>
        <w:tc>
          <w:tcPr>
            <w:tcW w:w="709" w:type="dxa"/>
            <w:tcBorders>
              <w:bottom w:val="single" w:sz="4" w:space="0" w:color="auto"/>
            </w:tcBorders>
            <w:shd w:val="clear" w:color="auto" w:fill="E1E3F2"/>
          </w:tcPr>
          <w:p w14:paraId="5C8CC9DE" w14:textId="77777777" w:rsidR="003E3685" w:rsidRPr="005326C1" w:rsidRDefault="003E3685" w:rsidP="00D93D94">
            <w:pPr>
              <w:pStyle w:val="Tablebody"/>
            </w:pPr>
          </w:p>
        </w:tc>
      </w:tr>
      <w:tr w:rsidR="00BA71F9" w:rsidRPr="00BA71F9" w14:paraId="7C191A81" w14:textId="77777777" w:rsidTr="08AB7731">
        <w:trPr>
          <w:cantSplit/>
          <w:trHeight w:val="323"/>
        </w:trPr>
        <w:tc>
          <w:tcPr>
            <w:tcW w:w="9781" w:type="dxa"/>
            <w:gridSpan w:val="6"/>
            <w:tcBorders>
              <w:top w:val="single" w:sz="4" w:space="0" w:color="auto"/>
              <w:bottom w:val="single" w:sz="4" w:space="0" w:color="auto"/>
            </w:tcBorders>
            <w:shd w:val="clear" w:color="auto" w:fill="E1E3F2"/>
            <w:vAlign w:val="center"/>
          </w:tcPr>
          <w:p w14:paraId="2C1D5380" w14:textId="77777777" w:rsidR="009D6653" w:rsidRPr="00BA71F9" w:rsidRDefault="009D6653" w:rsidP="00BA71F9">
            <w:pPr>
              <w:pStyle w:val="Tablebody"/>
              <w:rPr>
                <w:b/>
                <w:bCs/>
              </w:rPr>
            </w:pPr>
            <w:r w:rsidRPr="00BA71F9">
              <w:rPr>
                <w:b/>
                <w:bCs/>
              </w:rPr>
              <w:t>Unfavourable Effects</w:t>
            </w:r>
          </w:p>
        </w:tc>
      </w:tr>
      <w:tr w:rsidR="007101B4" w:rsidRPr="007101B4" w14:paraId="22A1AB28" w14:textId="77777777" w:rsidTr="008A6879">
        <w:trPr>
          <w:cantSplit/>
          <w:trHeight w:val="550"/>
        </w:trPr>
        <w:tc>
          <w:tcPr>
            <w:tcW w:w="2127" w:type="dxa"/>
            <w:tcBorders>
              <w:top w:val="single" w:sz="4" w:space="0" w:color="auto"/>
              <w:bottom w:val="single" w:sz="4" w:space="0" w:color="FFFFFF" w:themeColor="background1"/>
              <w:right w:val="single" w:sz="4" w:space="0" w:color="FFFFFF" w:themeColor="background1"/>
            </w:tcBorders>
            <w:shd w:val="clear" w:color="auto" w:fill="E1E3F2"/>
            <w:vAlign w:val="center"/>
          </w:tcPr>
          <w:p w14:paraId="6A1AD23A" w14:textId="77777777" w:rsidR="009D6653" w:rsidRPr="008A6879" w:rsidRDefault="009D6653" w:rsidP="00DA1623">
            <w:pPr>
              <w:pStyle w:val="Draftingnotesgreen-tiny"/>
            </w:pPr>
            <w:r w:rsidRPr="008A6879">
              <w:t>Diarrhoea (including haemorrhagic, frequent, soft) - no./total no. (%)</w:t>
            </w:r>
          </w:p>
        </w:tc>
        <w:tc>
          <w:tcPr>
            <w:tcW w:w="1417"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E1E3F2"/>
            <w:vAlign w:val="center"/>
          </w:tcPr>
          <w:p w14:paraId="21FFF595" w14:textId="77777777" w:rsidR="009D6653" w:rsidRPr="008A6879" w:rsidRDefault="009D6653" w:rsidP="00DA1623">
            <w:pPr>
              <w:pStyle w:val="Draftingnotesgreen-tiny"/>
              <w:rPr>
                <w:sz w:val="16"/>
              </w:rPr>
            </w:pPr>
            <w:r w:rsidRPr="008A6879">
              <w:rPr>
                <w:sz w:val="16"/>
              </w:rPr>
              <w:t>9/23</w:t>
            </w:r>
          </w:p>
          <w:p w14:paraId="737D07ED" w14:textId="77777777" w:rsidR="009D6653" w:rsidRPr="008A6879" w:rsidRDefault="009D6653" w:rsidP="00DA1623">
            <w:pPr>
              <w:pStyle w:val="Draftingnotesgreen-tiny"/>
            </w:pPr>
            <w:r w:rsidRPr="008A6879">
              <w:t>(39.1)</w:t>
            </w:r>
          </w:p>
        </w:tc>
        <w:tc>
          <w:tcPr>
            <w:tcW w:w="1418"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E1E3F2"/>
            <w:vAlign w:val="center"/>
          </w:tcPr>
          <w:p w14:paraId="1EA61526" w14:textId="77777777" w:rsidR="009D6653" w:rsidRPr="008A6879" w:rsidRDefault="009D6653" w:rsidP="00DA1623">
            <w:pPr>
              <w:pStyle w:val="Draftingnotesgreen-tiny"/>
              <w:rPr>
                <w:sz w:val="16"/>
              </w:rPr>
            </w:pPr>
            <w:r w:rsidRPr="008A6879">
              <w:rPr>
                <w:sz w:val="16"/>
              </w:rPr>
              <w:t>4/19</w:t>
            </w:r>
          </w:p>
          <w:p w14:paraId="648604A1" w14:textId="77777777" w:rsidR="009D6653" w:rsidRPr="008A6879" w:rsidRDefault="009D6653" w:rsidP="00DA1623">
            <w:pPr>
              <w:pStyle w:val="Draftingnotesgreen-tiny"/>
            </w:pPr>
            <w:r w:rsidRPr="008A6879">
              <w:t>(21.1)</w:t>
            </w:r>
          </w:p>
        </w:tc>
        <w:tc>
          <w:tcPr>
            <w:tcW w:w="1275"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E1E3F2"/>
            <w:vAlign w:val="center"/>
          </w:tcPr>
          <w:p w14:paraId="046C8CAD" w14:textId="77777777" w:rsidR="009D6653" w:rsidRPr="008A6879" w:rsidRDefault="009D6653" w:rsidP="00DA1623">
            <w:pPr>
              <w:pStyle w:val="Draftingnotesgreen-tiny"/>
              <w:rPr>
                <w:sz w:val="16"/>
              </w:rPr>
            </w:pPr>
            <w:r w:rsidRPr="008A6879">
              <w:rPr>
                <w:sz w:val="16"/>
              </w:rPr>
              <w:t>1/20</w:t>
            </w:r>
          </w:p>
          <w:p w14:paraId="535D89CF" w14:textId="77777777" w:rsidR="009D6653" w:rsidRPr="008A6879" w:rsidRDefault="009D6653" w:rsidP="00DA1623">
            <w:pPr>
              <w:pStyle w:val="Draftingnotesgreen-tiny"/>
            </w:pPr>
            <w:r w:rsidRPr="008A6879">
              <w:t>(5.0)</w:t>
            </w:r>
          </w:p>
        </w:tc>
        <w:tc>
          <w:tcPr>
            <w:tcW w:w="2835" w:type="dxa"/>
            <w:tcBorders>
              <w:top w:val="single" w:sz="4" w:space="0" w:color="auto"/>
              <w:left w:val="single" w:sz="4" w:space="0" w:color="FFFFFF" w:themeColor="background1"/>
              <w:bottom w:val="single" w:sz="4" w:space="0" w:color="FFFFFF" w:themeColor="background1"/>
            </w:tcBorders>
            <w:shd w:val="clear" w:color="auto" w:fill="E1E3F2"/>
            <w:vAlign w:val="center"/>
          </w:tcPr>
          <w:p w14:paraId="467CB68C" w14:textId="77777777" w:rsidR="009D6653" w:rsidRPr="008A6879" w:rsidRDefault="009D6653" w:rsidP="00DA1623">
            <w:pPr>
              <w:pStyle w:val="Draftingnotesgreen-tiny"/>
            </w:pPr>
            <w:proofErr w:type="spellStart"/>
            <w:r w:rsidRPr="008A6879">
              <w:rPr>
                <w:b/>
              </w:rPr>
              <w:t>Unc</w:t>
            </w:r>
            <w:proofErr w:type="spellEnd"/>
            <w:r w:rsidRPr="008A6879">
              <w:t>: Due to overlapping symptoms and safety profiles, the actual safety profile during active disease is unclear.</w:t>
            </w:r>
          </w:p>
        </w:tc>
        <w:tc>
          <w:tcPr>
            <w:tcW w:w="709" w:type="dxa"/>
            <w:tcBorders>
              <w:top w:val="single" w:sz="4" w:space="0" w:color="auto"/>
              <w:bottom w:val="single" w:sz="4" w:space="0" w:color="FFFFFF" w:themeColor="background1"/>
            </w:tcBorders>
            <w:shd w:val="clear" w:color="auto" w:fill="E1E3F2"/>
            <w:vAlign w:val="center"/>
          </w:tcPr>
          <w:p w14:paraId="3973E55D" w14:textId="77777777" w:rsidR="009D6653" w:rsidRPr="008A6879" w:rsidRDefault="009D6653" w:rsidP="00DA1623">
            <w:pPr>
              <w:pStyle w:val="Draftingnotesgreen-tiny"/>
            </w:pPr>
            <w:r w:rsidRPr="008A6879">
              <w:t>Study 005</w:t>
            </w:r>
          </w:p>
        </w:tc>
      </w:tr>
      <w:tr w:rsidR="003E3685" w:rsidRPr="005326C1" w14:paraId="6A0C3521" w14:textId="77777777" w:rsidTr="00B6264B">
        <w:trPr>
          <w:cantSplit/>
          <w:trHeight w:val="550"/>
        </w:trPr>
        <w:tc>
          <w:tcPr>
            <w:tcW w:w="2127" w:type="dxa"/>
            <w:tcBorders>
              <w:top w:val="nil"/>
              <w:bottom w:val="single" w:sz="4" w:space="0" w:color="FFFFFF" w:themeColor="background1"/>
              <w:right w:val="single" w:sz="4" w:space="0" w:color="FFFFFF" w:themeColor="background1"/>
            </w:tcBorders>
            <w:shd w:val="clear" w:color="auto" w:fill="E1E3F2"/>
            <w:vAlign w:val="center"/>
          </w:tcPr>
          <w:p w14:paraId="03D27471" w14:textId="1EA9BC4C" w:rsidR="003E3685" w:rsidRPr="005326C1" w:rsidRDefault="003E3685" w:rsidP="00D93D94">
            <w:pPr>
              <w:pStyle w:val="Tablebody"/>
            </w:pPr>
            <w:r w:rsidRPr="005326C1">
              <w:t>&lt;Text&gt;</w:t>
            </w:r>
          </w:p>
        </w:tc>
        <w:tc>
          <w:tcPr>
            <w:tcW w:w="1417" w:type="dxa"/>
            <w:tcBorders>
              <w:top w:val="nil"/>
              <w:left w:val="single" w:sz="4" w:space="0" w:color="FFFFFF" w:themeColor="background1"/>
              <w:bottom w:val="single" w:sz="4" w:space="0" w:color="FFFFFF" w:themeColor="background1"/>
            </w:tcBorders>
            <w:shd w:val="clear" w:color="auto" w:fill="E1E3F2"/>
            <w:vAlign w:val="center"/>
          </w:tcPr>
          <w:p w14:paraId="3963F1B2" w14:textId="77777777" w:rsidR="00711FEB" w:rsidRPr="005326C1" w:rsidRDefault="00711FEB" w:rsidP="00B6264B">
            <w:pPr>
              <w:pStyle w:val="Tablebody"/>
              <w:jc w:val="center"/>
            </w:pPr>
            <w:r w:rsidRPr="005326C1">
              <w:t>&lt;</w:t>
            </w:r>
            <w:r w:rsidRPr="008A6879">
              <w:t>Text&gt;</w:t>
            </w:r>
          </w:p>
        </w:tc>
        <w:tc>
          <w:tcPr>
            <w:tcW w:w="1418" w:type="dxa"/>
            <w:tcBorders>
              <w:top w:val="nil"/>
              <w:left w:val="single" w:sz="4" w:space="0" w:color="FFFFFF" w:themeColor="background1"/>
              <w:bottom w:val="single" w:sz="4" w:space="0" w:color="FFFFFF" w:themeColor="background1"/>
            </w:tcBorders>
            <w:shd w:val="clear" w:color="auto" w:fill="E1E3F2"/>
            <w:vAlign w:val="center"/>
          </w:tcPr>
          <w:p w14:paraId="481F6BB6" w14:textId="6C5AB068" w:rsidR="003E3685" w:rsidRPr="005326C1" w:rsidRDefault="003E3685" w:rsidP="00B6264B">
            <w:pPr>
              <w:pStyle w:val="Tablebody"/>
              <w:jc w:val="center"/>
            </w:pPr>
            <w:r w:rsidRPr="005326C1">
              <w:t>&lt;Text&gt;</w:t>
            </w:r>
          </w:p>
        </w:tc>
        <w:tc>
          <w:tcPr>
            <w:tcW w:w="1275" w:type="dxa"/>
            <w:tcBorders>
              <w:top w:val="single" w:sz="4" w:space="0" w:color="FFFFFF" w:themeColor="background1"/>
              <w:bottom w:val="single" w:sz="4" w:space="0" w:color="FFFFFF" w:themeColor="background1"/>
            </w:tcBorders>
            <w:shd w:val="clear" w:color="auto" w:fill="E1E3F2"/>
            <w:vAlign w:val="center"/>
          </w:tcPr>
          <w:p w14:paraId="7874132F" w14:textId="092650C0" w:rsidR="003E3685" w:rsidRPr="005326C1" w:rsidRDefault="003E3685" w:rsidP="00B6264B">
            <w:pPr>
              <w:pStyle w:val="Tablebody"/>
              <w:jc w:val="center"/>
            </w:pPr>
            <w:r w:rsidRPr="005326C1">
              <w:t>&lt;Text&gt;</w:t>
            </w:r>
          </w:p>
        </w:tc>
        <w:tc>
          <w:tcPr>
            <w:tcW w:w="2835" w:type="dxa"/>
            <w:tcBorders>
              <w:top w:val="single" w:sz="4" w:space="0" w:color="FFFFFF" w:themeColor="background1"/>
              <w:bottom w:val="single" w:sz="4" w:space="0" w:color="FFFFFF" w:themeColor="background1"/>
            </w:tcBorders>
            <w:shd w:val="clear" w:color="auto" w:fill="E1E3F2"/>
            <w:vAlign w:val="center"/>
          </w:tcPr>
          <w:p w14:paraId="1810EBC3" w14:textId="53CB84E9" w:rsidR="003E3685" w:rsidRPr="005326C1" w:rsidRDefault="003E3685" w:rsidP="00D93D94">
            <w:pPr>
              <w:pStyle w:val="Tablebody"/>
              <w:rPr>
                <w:b/>
              </w:rPr>
            </w:pPr>
            <w:proofErr w:type="spellStart"/>
            <w:r w:rsidRPr="005326C1">
              <w:rPr>
                <w:b/>
                <w:bCs/>
              </w:rPr>
              <w:t>SoE</w:t>
            </w:r>
            <w:proofErr w:type="spellEnd"/>
            <w:r w:rsidRPr="005326C1">
              <w:rPr>
                <w:b/>
                <w:bCs/>
              </w:rPr>
              <w:t xml:space="preserve">: </w:t>
            </w:r>
            <w:r w:rsidRPr="005326C1">
              <w:t>&lt;Text&gt;</w:t>
            </w:r>
            <w:r w:rsidRPr="005326C1">
              <w:br/>
            </w:r>
            <w:proofErr w:type="spellStart"/>
            <w:r w:rsidRPr="005326C1">
              <w:rPr>
                <w:b/>
                <w:bCs/>
              </w:rPr>
              <w:t>Unc</w:t>
            </w:r>
            <w:proofErr w:type="spellEnd"/>
            <w:r w:rsidRPr="005326C1">
              <w:rPr>
                <w:b/>
                <w:bCs/>
              </w:rPr>
              <w:t xml:space="preserve">: </w:t>
            </w:r>
            <w:r w:rsidRPr="005326C1">
              <w:t>&lt;Text&gt;</w:t>
            </w:r>
          </w:p>
        </w:tc>
        <w:tc>
          <w:tcPr>
            <w:tcW w:w="709" w:type="dxa"/>
            <w:tcBorders>
              <w:top w:val="single" w:sz="4" w:space="0" w:color="FFFFFF" w:themeColor="background1"/>
              <w:bottom w:val="single" w:sz="4" w:space="0" w:color="FFFFFF" w:themeColor="background1"/>
            </w:tcBorders>
            <w:shd w:val="clear" w:color="auto" w:fill="E1E3F2"/>
            <w:vAlign w:val="center"/>
          </w:tcPr>
          <w:p w14:paraId="5C314AB7" w14:textId="77777777" w:rsidR="003E3685" w:rsidRPr="005326C1" w:rsidRDefault="003E3685" w:rsidP="00D93D94">
            <w:pPr>
              <w:pStyle w:val="Tablebody"/>
            </w:pPr>
          </w:p>
        </w:tc>
      </w:tr>
      <w:tr w:rsidR="003E3685" w:rsidRPr="005326C1" w14:paraId="79783ADC" w14:textId="77777777" w:rsidTr="009F5047">
        <w:trPr>
          <w:cantSplit/>
          <w:trHeight w:val="550"/>
        </w:trPr>
        <w:tc>
          <w:tcPr>
            <w:tcW w:w="2127" w:type="dxa"/>
            <w:tcBorders>
              <w:top w:val="single" w:sz="4" w:space="0" w:color="FFFFFF" w:themeColor="background1"/>
              <w:bottom w:val="single" w:sz="4" w:space="0" w:color="FFFFFF" w:themeColor="background1"/>
              <w:right w:val="single" w:sz="4" w:space="0" w:color="FFFFFF" w:themeColor="background1"/>
            </w:tcBorders>
            <w:shd w:val="clear" w:color="auto" w:fill="E1E3F2"/>
            <w:vAlign w:val="center"/>
          </w:tcPr>
          <w:p w14:paraId="3C397119" w14:textId="45083A78" w:rsidR="003E3685" w:rsidRPr="005326C1" w:rsidRDefault="003E3685" w:rsidP="00D93D94">
            <w:pPr>
              <w:pStyle w:val="Tablebody"/>
            </w:pPr>
            <w:r w:rsidRPr="005326C1">
              <w:t>&lt;Text&gt;</w:t>
            </w:r>
          </w:p>
        </w:tc>
        <w:tc>
          <w:tcPr>
            <w:tcW w:w="1417" w:type="dxa"/>
            <w:tcBorders>
              <w:top w:val="single" w:sz="4" w:space="0" w:color="FFFFFF" w:themeColor="background1"/>
              <w:left w:val="single" w:sz="4" w:space="0" w:color="FFFFFF" w:themeColor="background1"/>
              <w:bottom w:val="single" w:sz="4" w:space="0" w:color="FFFFFF" w:themeColor="background1"/>
            </w:tcBorders>
            <w:shd w:val="clear" w:color="auto" w:fill="E1E3F2"/>
            <w:vAlign w:val="center"/>
          </w:tcPr>
          <w:p w14:paraId="370436CA" w14:textId="77777777" w:rsidR="00711FEB" w:rsidRPr="005326C1" w:rsidRDefault="00711FEB" w:rsidP="00B6264B">
            <w:pPr>
              <w:pStyle w:val="Tablebody"/>
              <w:jc w:val="center"/>
            </w:pPr>
            <w:r w:rsidRPr="005326C1">
              <w:t>&lt;Text&gt;</w:t>
            </w:r>
          </w:p>
        </w:tc>
        <w:tc>
          <w:tcPr>
            <w:tcW w:w="1418" w:type="dxa"/>
            <w:tcBorders>
              <w:top w:val="single" w:sz="4" w:space="0" w:color="FFFFFF" w:themeColor="background1"/>
              <w:left w:val="single" w:sz="4" w:space="0" w:color="FFFFFF" w:themeColor="background1"/>
              <w:bottom w:val="single" w:sz="4" w:space="0" w:color="FFFFFF" w:themeColor="background1"/>
            </w:tcBorders>
            <w:shd w:val="clear" w:color="auto" w:fill="E1E3F2"/>
            <w:vAlign w:val="center"/>
          </w:tcPr>
          <w:p w14:paraId="63B649CA" w14:textId="1E772FB9" w:rsidR="003E3685" w:rsidRPr="005326C1" w:rsidRDefault="003E3685" w:rsidP="00B6264B">
            <w:pPr>
              <w:pStyle w:val="Tablebody"/>
              <w:jc w:val="center"/>
            </w:pPr>
            <w:r w:rsidRPr="005326C1">
              <w:t>&lt;Text&gt;</w:t>
            </w:r>
          </w:p>
        </w:tc>
        <w:tc>
          <w:tcPr>
            <w:tcW w:w="1275" w:type="dxa"/>
            <w:tcBorders>
              <w:top w:val="single" w:sz="4" w:space="0" w:color="FFFFFF" w:themeColor="background1"/>
              <w:bottom w:val="single" w:sz="4" w:space="0" w:color="FFFFFF" w:themeColor="background1"/>
            </w:tcBorders>
            <w:shd w:val="clear" w:color="auto" w:fill="E1E3F2"/>
            <w:vAlign w:val="center"/>
          </w:tcPr>
          <w:p w14:paraId="6339B229" w14:textId="1B4DB8A1" w:rsidR="003E3685" w:rsidRPr="005326C1" w:rsidRDefault="003E3685" w:rsidP="00B6264B">
            <w:pPr>
              <w:pStyle w:val="Tablebody"/>
              <w:jc w:val="center"/>
            </w:pPr>
            <w:r w:rsidRPr="005326C1">
              <w:t>&lt;Text&gt;</w:t>
            </w:r>
          </w:p>
        </w:tc>
        <w:tc>
          <w:tcPr>
            <w:tcW w:w="2835" w:type="dxa"/>
            <w:tcBorders>
              <w:top w:val="single" w:sz="4" w:space="0" w:color="FFFFFF" w:themeColor="background1"/>
              <w:bottom w:val="single" w:sz="4" w:space="0" w:color="FFFFFF" w:themeColor="background1"/>
            </w:tcBorders>
            <w:shd w:val="clear" w:color="auto" w:fill="E1E3F2"/>
            <w:vAlign w:val="center"/>
          </w:tcPr>
          <w:p w14:paraId="3774AF54" w14:textId="0D09A59F" w:rsidR="003E3685" w:rsidRPr="005326C1" w:rsidRDefault="003E3685" w:rsidP="00D93D94">
            <w:pPr>
              <w:pStyle w:val="Tablebody"/>
              <w:rPr>
                <w:b/>
              </w:rPr>
            </w:pPr>
            <w:proofErr w:type="spellStart"/>
            <w:r w:rsidRPr="005326C1">
              <w:rPr>
                <w:b/>
                <w:bCs/>
              </w:rPr>
              <w:t>SoE</w:t>
            </w:r>
            <w:proofErr w:type="spellEnd"/>
            <w:r w:rsidRPr="005326C1">
              <w:rPr>
                <w:b/>
                <w:bCs/>
              </w:rPr>
              <w:t xml:space="preserve">: </w:t>
            </w:r>
            <w:r w:rsidRPr="005326C1">
              <w:t>&lt;Text&gt;</w:t>
            </w:r>
            <w:r w:rsidRPr="005326C1">
              <w:br/>
            </w:r>
            <w:proofErr w:type="spellStart"/>
            <w:r w:rsidRPr="005326C1">
              <w:rPr>
                <w:b/>
                <w:bCs/>
              </w:rPr>
              <w:t>Unc</w:t>
            </w:r>
            <w:proofErr w:type="spellEnd"/>
            <w:r w:rsidRPr="005326C1">
              <w:rPr>
                <w:b/>
                <w:bCs/>
              </w:rPr>
              <w:t xml:space="preserve">: </w:t>
            </w:r>
            <w:r w:rsidRPr="005326C1">
              <w:t>&lt;Text&gt;</w:t>
            </w:r>
          </w:p>
        </w:tc>
        <w:tc>
          <w:tcPr>
            <w:tcW w:w="709" w:type="dxa"/>
            <w:tcBorders>
              <w:top w:val="single" w:sz="4" w:space="0" w:color="FFFFFF" w:themeColor="background1"/>
              <w:bottom w:val="single" w:sz="4" w:space="0" w:color="FFFFFF" w:themeColor="background1"/>
            </w:tcBorders>
            <w:shd w:val="clear" w:color="auto" w:fill="E1E3F2"/>
            <w:vAlign w:val="center"/>
          </w:tcPr>
          <w:p w14:paraId="1276FA97" w14:textId="77777777" w:rsidR="003E3685" w:rsidRPr="005326C1" w:rsidRDefault="003E3685" w:rsidP="00D93D94">
            <w:pPr>
              <w:pStyle w:val="Tablebody"/>
            </w:pPr>
          </w:p>
        </w:tc>
      </w:tr>
      <w:tr w:rsidR="003E3685" w:rsidRPr="005326C1" w14:paraId="29A63146" w14:textId="77777777" w:rsidTr="009F5047">
        <w:trPr>
          <w:cantSplit/>
          <w:trHeight w:val="550"/>
        </w:trPr>
        <w:tc>
          <w:tcPr>
            <w:tcW w:w="2127" w:type="dxa"/>
            <w:tcBorders>
              <w:top w:val="single" w:sz="4" w:space="0" w:color="FFFFFF" w:themeColor="background1"/>
              <w:bottom w:val="single" w:sz="4" w:space="0" w:color="FFFFFF" w:themeColor="background1"/>
            </w:tcBorders>
            <w:shd w:val="clear" w:color="auto" w:fill="E1E3F2"/>
            <w:vAlign w:val="center"/>
          </w:tcPr>
          <w:p w14:paraId="30AEAD44" w14:textId="1CB598B4" w:rsidR="003E3685" w:rsidRPr="005326C1" w:rsidRDefault="003E3685" w:rsidP="00D93D94">
            <w:pPr>
              <w:pStyle w:val="Tablebody"/>
            </w:pPr>
            <w:r w:rsidRPr="005326C1">
              <w:t>&lt;Text&gt;</w:t>
            </w:r>
          </w:p>
        </w:tc>
        <w:tc>
          <w:tcPr>
            <w:tcW w:w="1417" w:type="dxa"/>
            <w:tcBorders>
              <w:top w:val="single" w:sz="4" w:space="0" w:color="FFFFFF" w:themeColor="background1"/>
              <w:bottom w:val="single" w:sz="4" w:space="0" w:color="FFFFFF" w:themeColor="background1"/>
            </w:tcBorders>
            <w:shd w:val="clear" w:color="auto" w:fill="E1E3F2"/>
            <w:vAlign w:val="center"/>
          </w:tcPr>
          <w:p w14:paraId="39339E0F" w14:textId="77777777" w:rsidR="00711FEB" w:rsidRPr="005326C1" w:rsidRDefault="00711FEB" w:rsidP="00B6264B">
            <w:pPr>
              <w:pStyle w:val="Tablebody"/>
              <w:jc w:val="center"/>
            </w:pPr>
            <w:r w:rsidRPr="005326C1">
              <w:t>&lt;Text&gt;</w:t>
            </w:r>
          </w:p>
        </w:tc>
        <w:tc>
          <w:tcPr>
            <w:tcW w:w="1418" w:type="dxa"/>
            <w:tcBorders>
              <w:top w:val="single" w:sz="4" w:space="0" w:color="FFFFFF" w:themeColor="background1"/>
              <w:bottom w:val="single" w:sz="4" w:space="0" w:color="FFFFFF" w:themeColor="background1"/>
            </w:tcBorders>
            <w:shd w:val="clear" w:color="auto" w:fill="E1E3F2"/>
            <w:vAlign w:val="center"/>
          </w:tcPr>
          <w:p w14:paraId="1D62B99F" w14:textId="6D20336C" w:rsidR="003E3685" w:rsidRPr="005326C1" w:rsidRDefault="003E3685" w:rsidP="00B6264B">
            <w:pPr>
              <w:pStyle w:val="Tablebody"/>
              <w:jc w:val="center"/>
            </w:pPr>
            <w:r w:rsidRPr="005326C1">
              <w:t>&lt;Text&gt;</w:t>
            </w:r>
          </w:p>
        </w:tc>
        <w:tc>
          <w:tcPr>
            <w:tcW w:w="1275" w:type="dxa"/>
            <w:tcBorders>
              <w:top w:val="single" w:sz="4" w:space="0" w:color="FFFFFF" w:themeColor="background1"/>
              <w:bottom w:val="single" w:sz="4" w:space="0" w:color="FFFFFF" w:themeColor="background1"/>
            </w:tcBorders>
            <w:shd w:val="clear" w:color="auto" w:fill="E1E3F2"/>
            <w:vAlign w:val="center"/>
          </w:tcPr>
          <w:p w14:paraId="6F77D410" w14:textId="2FFE50D9" w:rsidR="003E3685" w:rsidRPr="005326C1" w:rsidRDefault="003E3685" w:rsidP="00B6264B">
            <w:pPr>
              <w:pStyle w:val="Tablebody"/>
              <w:jc w:val="center"/>
            </w:pPr>
            <w:r w:rsidRPr="005326C1">
              <w:t>&lt;Text&gt;</w:t>
            </w:r>
          </w:p>
        </w:tc>
        <w:tc>
          <w:tcPr>
            <w:tcW w:w="2835" w:type="dxa"/>
            <w:tcBorders>
              <w:top w:val="single" w:sz="4" w:space="0" w:color="FFFFFF" w:themeColor="background1"/>
              <w:bottom w:val="single" w:sz="4" w:space="0" w:color="FFFFFF" w:themeColor="background1"/>
            </w:tcBorders>
            <w:shd w:val="clear" w:color="auto" w:fill="E1E3F2"/>
            <w:vAlign w:val="center"/>
          </w:tcPr>
          <w:p w14:paraId="630F58B4" w14:textId="5DC59C13" w:rsidR="003E3685" w:rsidRPr="005326C1" w:rsidRDefault="003E3685" w:rsidP="00D93D94">
            <w:pPr>
              <w:pStyle w:val="Tablebody"/>
              <w:rPr>
                <w:b/>
              </w:rPr>
            </w:pPr>
            <w:proofErr w:type="spellStart"/>
            <w:r w:rsidRPr="005326C1">
              <w:rPr>
                <w:b/>
                <w:bCs/>
              </w:rPr>
              <w:t>SoE</w:t>
            </w:r>
            <w:proofErr w:type="spellEnd"/>
            <w:r w:rsidRPr="005326C1">
              <w:rPr>
                <w:b/>
                <w:bCs/>
              </w:rPr>
              <w:t xml:space="preserve">: </w:t>
            </w:r>
            <w:r w:rsidRPr="005326C1">
              <w:t>&lt;Text&gt;</w:t>
            </w:r>
            <w:r w:rsidRPr="005326C1">
              <w:br/>
            </w:r>
            <w:proofErr w:type="spellStart"/>
            <w:r w:rsidRPr="005326C1">
              <w:rPr>
                <w:b/>
                <w:bCs/>
              </w:rPr>
              <w:t>Unc</w:t>
            </w:r>
            <w:proofErr w:type="spellEnd"/>
            <w:r w:rsidRPr="005326C1">
              <w:rPr>
                <w:b/>
                <w:bCs/>
              </w:rPr>
              <w:t xml:space="preserve">: </w:t>
            </w:r>
            <w:r w:rsidRPr="005326C1">
              <w:t>&lt;Text&gt;</w:t>
            </w:r>
          </w:p>
        </w:tc>
        <w:tc>
          <w:tcPr>
            <w:tcW w:w="709" w:type="dxa"/>
            <w:tcBorders>
              <w:top w:val="single" w:sz="4" w:space="0" w:color="FFFFFF" w:themeColor="background1"/>
              <w:bottom w:val="single" w:sz="4" w:space="0" w:color="FFFFFF" w:themeColor="background1"/>
            </w:tcBorders>
            <w:shd w:val="clear" w:color="auto" w:fill="E1E3F2"/>
            <w:vAlign w:val="center"/>
          </w:tcPr>
          <w:p w14:paraId="5ECAEAFF" w14:textId="77777777" w:rsidR="003E3685" w:rsidRPr="005326C1" w:rsidRDefault="003E3685" w:rsidP="00D93D94">
            <w:pPr>
              <w:pStyle w:val="Tablebody"/>
            </w:pPr>
          </w:p>
        </w:tc>
      </w:tr>
    </w:tbl>
    <w:p w14:paraId="71A3A1E0" w14:textId="462D994D" w:rsidR="009D6653" w:rsidRPr="000E556A" w:rsidRDefault="009D6653" w:rsidP="000403C2">
      <w:pPr>
        <w:pStyle w:val="Tablefooter"/>
      </w:pPr>
      <w:r w:rsidRPr="000E556A">
        <w:t xml:space="preserve">Abbreviations: </w:t>
      </w:r>
      <w:r>
        <w:t>Ref</w:t>
      </w:r>
      <w:r w:rsidR="000403C2">
        <w:t>:</w:t>
      </w:r>
      <w:r>
        <w:t xml:space="preserve"> </w:t>
      </w:r>
      <w:r w:rsidR="000403C2">
        <w:t>r</w:t>
      </w:r>
      <w:r>
        <w:t>eference</w:t>
      </w:r>
      <w:r w:rsidR="000403C2">
        <w:t>;</w:t>
      </w:r>
      <w:r>
        <w:t xml:space="preserve"> </w:t>
      </w:r>
      <w:proofErr w:type="spellStart"/>
      <w:r w:rsidRPr="000E556A">
        <w:t>Unc</w:t>
      </w:r>
      <w:proofErr w:type="spellEnd"/>
      <w:r w:rsidRPr="000E556A">
        <w:t>: uncertainties; SoE: strength of evidence</w:t>
      </w:r>
      <w:r w:rsidR="000403C2">
        <w:t>;</w:t>
      </w:r>
      <w:r w:rsidRPr="000E556A">
        <w:t xml:space="preserve"> </w:t>
      </w:r>
      <w:r w:rsidR="000403C2">
        <w:t>&lt;</w:t>
      </w:r>
      <w:proofErr w:type="spellStart"/>
      <w:r w:rsidRPr="000E556A">
        <w:t>sBA</w:t>
      </w:r>
      <w:bookmarkStart w:id="408" w:name="OLE_LINK5"/>
      <w:bookmarkStart w:id="409" w:name="OLE_LINK6"/>
      <w:proofErr w:type="spellEnd"/>
      <w:r w:rsidRPr="000E556A">
        <w:t>: serum bile acids</w:t>
      </w:r>
      <w:r w:rsidR="000403C2">
        <w:t>&gt;</w:t>
      </w:r>
      <w:r w:rsidRPr="000E556A">
        <w:t>;</w:t>
      </w:r>
      <w:bookmarkEnd w:id="408"/>
      <w:bookmarkEnd w:id="409"/>
      <w:r w:rsidRPr="000E556A">
        <w:t xml:space="preserve"> </w:t>
      </w:r>
      <w:r w:rsidR="000403C2">
        <w:t>&lt;</w:t>
      </w:r>
      <w:r>
        <w:t xml:space="preserve">PELD: </w:t>
      </w:r>
      <w:proofErr w:type="spellStart"/>
      <w:r w:rsidR="000403C2">
        <w:t>p</w:t>
      </w:r>
      <w:r w:rsidRPr="001658D3">
        <w:t>aediatric</w:t>
      </w:r>
      <w:proofErr w:type="spellEnd"/>
      <w:r w:rsidRPr="001658D3">
        <w:t xml:space="preserve"> </w:t>
      </w:r>
      <w:r w:rsidR="000403C2">
        <w:t>e</w:t>
      </w:r>
      <w:r w:rsidRPr="001658D3">
        <w:t>nd-</w:t>
      </w:r>
      <w:r w:rsidR="000403C2">
        <w:t>s</w:t>
      </w:r>
      <w:r w:rsidRPr="001658D3">
        <w:t xml:space="preserve">tage </w:t>
      </w:r>
      <w:r w:rsidR="000403C2">
        <w:t>l</w:t>
      </w:r>
      <w:r w:rsidRPr="001658D3">
        <w:t xml:space="preserve">iver </w:t>
      </w:r>
      <w:r w:rsidR="000403C2">
        <w:t>d</w:t>
      </w:r>
      <w:r w:rsidRPr="001658D3">
        <w:t>isease</w:t>
      </w:r>
      <w:r w:rsidR="000403C2">
        <w:t>&gt;;</w:t>
      </w:r>
      <w:r>
        <w:t xml:space="preserve"> </w:t>
      </w:r>
      <w:r w:rsidR="000403C2">
        <w:t>&lt;</w:t>
      </w:r>
      <w:r>
        <w:t xml:space="preserve">MELD: </w:t>
      </w:r>
      <w:r w:rsidR="000403C2">
        <w:t>m</w:t>
      </w:r>
      <w:r w:rsidRPr="001658D3">
        <w:t xml:space="preserve">odel for </w:t>
      </w:r>
      <w:r w:rsidR="000403C2">
        <w:t>e</w:t>
      </w:r>
      <w:r w:rsidRPr="001658D3">
        <w:t>nd-</w:t>
      </w:r>
      <w:r w:rsidR="000403C2">
        <w:t>s</w:t>
      </w:r>
      <w:r w:rsidRPr="001658D3">
        <w:t xml:space="preserve">tage </w:t>
      </w:r>
      <w:r w:rsidR="000403C2">
        <w:t>l</w:t>
      </w:r>
      <w:r w:rsidRPr="001658D3">
        <w:t xml:space="preserve">iver </w:t>
      </w:r>
      <w:r w:rsidR="000403C2">
        <w:t>d</w:t>
      </w:r>
      <w:r w:rsidRPr="001658D3">
        <w:t>isease score</w:t>
      </w:r>
      <w:r w:rsidR="000403C2">
        <w:t>&gt;;</w:t>
      </w:r>
      <w:r>
        <w:t xml:space="preserve"> </w:t>
      </w:r>
      <w:r w:rsidR="000403C2">
        <w:t>&lt;</w:t>
      </w:r>
      <w:r w:rsidRPr="000E556A">
        <w:t>SBD: surgical biliary diversion</w:t>
      </w:r>
      <w:r w:rsidR="000403C2">
        <w:t>&gt;</w:t>
      </w:r>
      <w:r w:rsidRPr="000E556A">
        <w:t xml:space="preserve">; </w:t>
      </w:r>
      <w:r w:rsidR="000403C2">
        <w:t>&lt;</w:t>
      </w:r>
      <w:r w:rsidRPr="000E556A">
        <w:t>OLT: orthotopic liver transplantation</w:t>
      </w:r>
      <w:r w:rsidR="000403C2">
        <w:t>&gt;;</w:t>
      </w:r>
      <w:r>
        <w:t xml:space="preserve"> </w:t>
      </w:r>
      <w:r w:rsidR="000403C2">
        <w:t>&lt;</w:t>
      </w:r>
      <w:r>
        <w:t xml:space="preserve">PE: </w:t>
      </w:r>
      <w:r w:rsidR="000403C2">
        <w:t>p</w:t>
      </w:r>
      <w:r>
        <w:t>rimary endpoint</w:t>
      </w:r>
      <w:r w:rsidR="000403C2">
        <w:t>&gt;;</w:t>
      </w:r>
      <w:r>
        <w:t xml:space="preserve"> </w:t>
      </w:r>
      <w:r w:rsidR="000403C2">
        <w:t>&lt;</w:t>
      </w:r>
      <w:r>
        <w:t xml:space="preserve">SE: </w:t>
      </w:r>
      <w:r w:rsidR="000403C2">
        <w:t>s</w:t>
      </w:r>
      <w:r>
        <w:t xml:space="preserve">econdary </w:t>
      </w:r>
      <w:r w:rsidR="000403C2">
        <w:t>e</w:t>
      </w:r>
      <w:r>
        <w:t>ndpoint</w:t>
      </w:r>
      <w:r w:rsidR="000403C2">
        <w:t>&gt;</w:t>
      </w:r>
      <w:r>
        <w:t xml:space="preserve">; </w:t>
      </w:r>
      <w:r w:rsidR="000403C2">
        <w:t>&lt;</w:t>
      </w:r>
      <w:r>
        <w:t xml:space="preserve">OR: </w:t>
      </w:r>
      <w:r w:rsidR="000403C2">
        <w:t>o</w:t>
      </w:r>
      <w:r>
        <w:t xml:space="preserve">dds </w:t>
      </w:r>
      <w:r w:rsidR="000403C2">
        <w:t>r</w:t>
      </w:r>
      <w:r>
        <w:t>atio</w:t>
      </w:r>
      <w:r w:rsidR="000403C2">
        <w:t>&gt;</w:t>
      </w:r>
      <w:r>
        <w:t>.</w:t>
      </w:r>
    </w:p>
    <w:p w14:paraId="35772CC1" w14:textId="77777777" w:rsidR="00231800" w:rsidRDefault="00231800" w:rsidP="004F7781">
      <w:pPr>
        <w:pStyle w:val="BodytextAgency"/>
      </w:pPr>
    </w:p>
    <w:p w14:paraId="0C8F3506" w14:textId="53BD92EF" w:rsidR="004F7781" w:rsidRPr="00784FF5" w:rsidRDefault="00132E30" w:rsidP="00E51932">
      <w:pPr>
        <w:pStyle w:val="Caption"/>
        <w:rPr>
          <w:b/>
          <w:bCs/>
          <w:i w:val="0"/>
          <w:iCs w:val="0"/>
          <w:color w:val="auto"/>
        </w:rPr>
      </w:pPr>
      <w:r w:rsidRPr="00784FF5">
        <w:rPr>
          <w:b/>
          <w:bCs/>
          <w:i w:val="0"/>
          <w:iCs w:val="0"/>
          <w:color w:val="auto"/>
        </w:rPr>
        <w:t xml:space="preserve">Table </w:t>
      </w:r>
      <w:r w:rsidR="00E65B85" w:rsidRPr="00784FF5">
        <w:rPr>
          <w:b/>
          <w:bCs/>
          <w:i w:val="0"/>
          <w:iCs w:val="0"/>
          <w:color w:val="auto"/>
        </w:rPr>
        <w:fldChar w:fldCharType="begin"/>
      </w:r>
      <w:r w:rsidR="00E65B85" w:rsidRPr="00784FF5">
        <w:rPr>
          <w:b/>
          <w:bCs/>
          <w:i w:val="0"/>
          <w:iCs w:val="0"/>
          <w:color w:val="auto"/>
        </w:rPr>
        <w:instrText xml:space="preserve"> SEQ Table \* ARABIC </w:instrText>
      </w:r>
      <w:r w:rsidR="00E65B85" w:rsidRPr="00784FF5">
        <w:rPr>
          <w:b/>
          <w:bCs/>
          <w:i w:val="0"/>
          <w:iCs w:val="0"/>
          <w:color w:val="auto"/>
        </w:rPr>
        <w:fldChar w:fldCharType="separate"/>
      </w:r>
      <w:r w:rsidR="00895244" w:rsidRPr="00784FF5">
        <w:rPr>
          <w:b/>
          <w:bCs/>
          <w:i w:val="0"/>
          <w:iCs w:val="0"/>
          <w:noProof/>
          <w:color w:val="auto"/>
        </w:rPr>
        <w:t>27</w:t>
      </w:r>
      <w:r w:rsidR="00E65B85" w:rsidRPr="00784FF5">
        <w:rPr>
          <w:b/>
          <w:bCs/>
          <w:i w:val="0"/>
          <w:iCs w:val="0"/>
          <w:noProof/>
          <w:color w:val="auto"/>
        </w:rPr>
        <w:fldChar w:fldCharType="end"/>
      </w:r>
      <w:r w:rsidRPr="00784FF5">
        <w:rPr>
          <w:b/>
          <w:bCs/>
          <w:i w:val="0"/>
          <w:iCs w:val="0"/>
          <w:color w:val="auto"/>
        </w:rPr>
        <w:t xml:space="preserve">: </w:t>
      </w:r>
      <w:r w:rsidR="000C11F2" w:rsidRPr="00784FF5">
        <w:rPr>
          <w:b/>
          <w:bCs/>
          <w:i w:val="0"/>
          <w:iCs w:val="0"/>
          <w:color w:val="auto"/>
        </w:rPr>
        <w:t>Co-Rapporteur’s description of the effects that contribute to the B/R</w:t>
      </w:r>
    </w:p>
    <w:p w14:paraId="5BE05E63" w14:textId="7B611FB6" w:rsidR="007D47A3" w:rsidRDefault="00174397" w:rsidP="00E51932">
      <w:pPr>
        <w:pStyle w:val="Draftingnotes-purple"/>
        <w:keepNext/>
      </w:pPr>
      <w:r>
        <w:t>By D82 the Co-Rapporteur only needs to complete this table. If preferred, a full effects table can replace this one</w:t>
      </w:r>
      <w:r w:rsidR="0096143D">
        <w:t xml:space="preserve">. Please do not amend the Rapporteur’s table; keep the 2 </w:t>
      </w:r>
      <w:proofErr w:type="gramStart"/>
      <w:r w:rsidR="0096143D">
        <w:t>separate</w:t>
      </w:r>
      <w:proofErr w:type="gramEnd"/>
      <w:r w:rsidR="0096143D">
        <w:t xml:space="preserve"> at D82. </w:t>
      </w:r>
      <w:r w:rsidR="00132E30">
        <w:t xml:space="preserve">This table can be deleted post D100, once the </w:t>
      </w:r>
      <w:r w:rsidR="007D47A3">
        <w:t>Rapporteurs</w:t>
      </w:r>
      <w:r w:rsidR="00132E30">
        <w:t xml:space="preserve"> agree on the content of the effect table above.</w:t>
      </w:r>
    </w:p>
    <w:tbl>
      <w:tblPr>
        <w:tblStyle w:val="TablegridAgency"/>
        <w:tblW w:w="0" w:type="auto"/>
        <w:tblLook w:val="04A0" w:firstRow="1" w:lastRow="0" w:firstColumn="1" w:lastColumn="0" w:noHBand="0" w:noVBand="1"/>
      </w:tblPr>
      <w:tblGrid>
        <w:gridCol w:w="9242"/>
      </w:tblGrid>
      <w:tr w:rsidR="0061529B" w14:paraId="4EFC687E" w14:textId="77777777" w:rsidTr="0061529B">
        <w:trPr>
          <w:cnfStyle w:val="100000000000" w:firstRow="1" w:lastRow="0" w:firstColumn="0" w:lastColumn="0" w:oddVBand="0" w:evenVBand="0" w:oddHBand="0" w:evenHBand="0" w:firstRowFirstColumn="0" w:firstRowLastColumn="0" w:lastRowFirstColumn="0" w:lastRowLastColumn="0"/>
        </w:trPr>
        <w:tc>
          <w:tcPr>
            <w:tcW w:w="9242" w:type="dxa"/>
            <w:tcBorders>
              <w:bottom w:val="single" w:sz="6" w:space="0" w:color="auto"/>
            </w:tcBorders>
          </w:tcPr>
          <w:p w14:paraId="366154BB" w14:textId="467712A1" w:rsidR="0061529B" w:rsidRDefault="0061529B" w:rsidP="00507BD3">
            <w:pPr>
              <w:pStyle w:val="TableHeader"/>
            </w:pPr>
            <w:r>
              <w:t>Effect (short description)</w:t>
            </w:r>
          </w:p>
        </w:tc>
      </w:tr>
      <w:tr w:rsidR="0061529B" w:rsidRPr="00BA71F9" w14:paraId="21B62073" w14:textId="77777777" w:rsidTr="0061529B">
        <w:tc>
          <w:tcPr>
            <w:tcW w:w="9242" w:type="dxa"/>
            <w:tcBorders>
              <w:top w:val="single" w:sz="6" w:space="0" w:color="auto"/>
              <w:bottom w:val="single" w:sz="6" w:space="0" w:color="auto"/>
            </w:tcBorders>
          </w:tcPr>
          <w:p w14:paraId="44418C74" w14:textId="17C1BC9E" w:rsidR="0061529B" w:rsidRPr="00BA71F9" w:rsidRDefault="0061529B" w:rsidP="0061529B">
            <w:pPr>
              <w:pStyle w:val="Tablebody"/>
              <w:rPr>
                <w:b/>
                <w:bCs/>
              </w:rPr>
            </w:pPr>
            <w:r w:rsidRPr="00BA71F9">
              <w:rPr>
                <w:b/>
                <w:bCs/>
              </w:rPr>
              <w:t>Favourable effects</w:t>
            </w:r>
          </w:p>
        </w:tc>
      </w:tr>
      <w:tr w:rsidR="0061529B" w14:paraId="35DB6D98" w14:textId="77777777" w:rsidTr="0061529B">
        <w:tc>
          <w:tcPr>
            <w:tcW w:w="9242" w:type="dxa"/>
            <w:tcBorders>
              <w:top w:val="single" w:sz="6" w:space="0" w:color="auto"/>
            </w:tcBorders>
          </w:tcPr>
          <w:p w14:paraId="63079B3D" w14:textId="321DCCE0" w:rsidR="0061529B" w:rsidRDefault="0061529B" w:rsidP="0061529B">
            <w:pPr>
              <w:pStyle w:val="Tablebody"/>
            </w:pPr>
            <w:r>
              <w:t>&lt;Text&gt;</w:t>
            </w:r>
          </w:p>
        </w:tc>
      </w:tr>
      <w:tr w:rsidR="0061529B" w14:paraId="5B82F050" w14:textId="77777777" w:rsidTr="0061529B">
        <w:tc>
          <w:tcPr>
            <w:tcW w:w="9242" w:type="dxa"/>
          </w:tcPr>
          <w:p w14:paraId="3E08326A" w14:textId="529E241C" w:rsidR="0061529B" w:rsidRDefault="0061529B" w:rsidP="0061529B">
            <w:pPr>
              <w:pStyle w:val="Tablebody"/>
            </w:pPr>
            <w:r>
              <w:t>&lt;Text&gt;</w:t>
            </w:r>
          </w:p>
        </w:tc>
      </w:tr>
      <w:tr w:rsidR="0061529B" w14:paraId="37A72136" w14:textId="77777777" w:rsidTr="0061529B">
        <w:tc>
          <w:tcPr>
            <w:tcW w:w="9242" w:type="dxa"/>
            <w:tcBorders>
              <w:bottom w:val="single" w:sz="6" w:space="0" w:color="auto"/>
            </w:tcBorders>
          </w:tcPr>
          <w:p w14:paraId="494A04CE" w14:textId="5047910E" w:rsidR="0061529B" w:rsidRDefault="0061529B" w:rsidP="0061529B">
            <w:pPr>
              <w:pStyle w:val="Tablebody"/>
            </w:pPr>
            <w:r>
              <w:t>&lt;Text&gt;</w:t>
            </w:r>
          </w:p>
        </w:tc>
      </w:tr>
      <w:tr w:rsidR="0061529B" w:rsidRPr="00BA71F9" w14:paraId="4210106F" w14:textId="77777777" w:rsidTr="0061529B">
        <w:tc>
          <w:tcPr>
            <w:tcW w:w="9242" w:type="dxa"/>
            <w:tcBorders>
              <w:top w:val="single" w:sz="6" w:space="0" w:color="auto"/>
              <w:bottom w:val="single" w:sz="6" w:space="0" w:color="auto"/>
            </w:tcBorders>
          </w:tcPr>
          <w:p w14:paraId="21B1EE4F" w14:textId="41D575B8" w:rsidR="0061529B" w:rsidRPr="00BA71F9" w:rsidRDefault="0061529B" w:rsidP="0061529B">
            <w:pPr>
              <w:pStyle w:val="Tablebody"/>
              <w:rPr>
                <w:b/>
                <w:bCs/>
              </w:rPr>
            </w:pPr>
            <w:r w:rsidRPr="00BA71F9">
              <w:rPr>
                <w:b/>
                <w:bCs/>
              </w:rPr>
              <w:t>Unfavourable effects</w:t>
            </w:r>
          </w:p>
        </w:tc>
      </w:tr>
      <w:tr w:rsidR="0061529B" w14:paraId="00C8AB7C" w14:textId="77777777" w:rsidTr="0061529B">
        <w:tc>
          <w:tcPr>
            <w:tcW w:w="9242" w:type="dxa"/>
            <w:tcBorders>
              <w:top w:val="single" w:sz="6" w:space="0" w:color="auto"/>
            </w:tcBorders>
          </w:tcPr>
          <w:p w14:paraId="7D5353F4" w14:textId="2A0131F4" w:rsidR="0061529B" w:rsidRDefault="0061529B" w:rsidP="0061529B">
            <w:pPr>
              <w:pStyle w:val="Tablebody"/>
            </w:pPr>
            <w:r>
              <w:t>&lt;Text&gt;</w:t>
            </w:r>
          </w:p>
        </w:tc>
      </w:tr>
      <w:tr w:rsidR="0061529B" w14:paraId="58E96C46" w14:textId="77777777" w:rsidTr="0061529B">
        <w:tc>
          <w:tcPr>
            <w:tcW w:w="9242" w:type="dxa"/>
          </w:tcPr>
          <w:p w14:paraId="58D405A5" w14:textId="135AB0F9" w:rsidR="0061529B" w:rsidRDefault="0061529B" w:rsidP="0061529B">
            <w:pPr>
              <w:pStyle w:val="Tablebody"/>
            </w:pPr>
            <w:r>
              <w:t>&lt;Text&gt;</w:t>
            </w:r>
          </w:p>
        </w:tc>
      </w:tr>
      <w:tr w:rsidR="0061529B" w14:paraId="71F2DD3F" w14:textId="77777777" w:rsidTr="0061529B">
        <w:tc>
          <w:tcPr>
            <w:tcW w:w="9242" w:type="dxa"/>
          </w:tcPr>
          <w:p w14:paraId="2D6760A1" w14:textId="245CB70C" w:rsidR="0061529B" w:rsidRDefault="0061529B" w:rsidP="0061529B">
            <w:pPr>
              <w:pStyle w:val="Tablebody"/>
            </w:pPr>
            <w:r>
              <w:t>&lt;Text&gt;</w:t>
            </w:r>
          </w:p>
        </w:tc>
      </w:tr>
    </w:tbl>
    <w:p w14:paraId="2BD16C98" w14:textId="77777777" w:rsidR="004F7781" w:rsidRDefault="004F7781" w:rsidP="004F7781">
      <w:pPr>
        <w:pStyle w:val="BodytextAgency"/>
      </w:pPr>
    </w:p>
    <w:p w14:paraId="01A39202" w14:textId="786B31CD" w:rsidR="005864C6" w:rsidRPr="007F6FEA" w:rsidRDefault="005864C6" w:rsidP="004F7781">
      <w:pPr>
        <w:pStyle w:val="BodytextAgency"/>
        <w:rPr>
          <w:b/>
          <w:bCs/>
        </w:rPr>
      </w:pPr>
      <w:r w:rsidRPr="007F6FEA">
        <w:rPr>
          <w:b/>
          <w:bCs/>
        </w:rPr>
        <w:t>Summary:</w:t>
      </w:r>
    </w:p>
    <w:p w14:paraId="35AD9DE3" w14:textId="77777777" w:rsidR="005864C6" w:rsidRPr="005864C6" w:rsidRDefault="005864C6" w:rsidP="005864C6">
      <w:pPr>
        <w:pStyle w:val="Draftingbullets"/>
      </w:pPr>
      <w:r w:rsidRPr="005864C6">
        <w:rPr>
          <w:b/>
          <w:bCs/>
        </w:rPr>
        <w:lastRenderedPageBreak/>
        <w:t>Effects Table Content:</w:t>
      </w:r>
      <w:r w:rsidRPr="005864C6">
        <w:t xml:space="preserve"> The Effects Table shall only include key favourable and unfavourable effects that contribute to the conclusion on the benefit-risk balance, including uncertainties. The number of effects shall be limited to fewer than 10, and ideally fewer than 7.</w:t>
      </w:r>
    </w:p>
    <w:p w14:paraId="608EE50E" w14:textId="77777777" w:rsidR="005864C6" w:rsidRPr="005864C6" w:rsidRDefault="005864C6" w:rsidP="005864C6">
      <w:pPr>
        <w:pStyle w:val="Draftingbullets"/>
      </w:pPr>
      <w:r w:rsidRPr="005864C6">
        <w:rPr>
          <w:b/>
          <w:bCs/>
        </w:rPr>
        <w:t>Effects Table Organization:</w:t>
      </w:r>
      <w:r w:rsidRPr="005864C6">
        <w:t xml:space="preserve"> The content of the Effects Table shall be organized by prioritizing key favourable and unfavourable effects for decision-making, as outlined in the ‘importance’ section.</w:t>
      </w:r>
    </w:p>
    <w:p w14:paraId="64F630E3" w14:textId="77777777" w:rsidR="005864C6" w:rsidRPr="005864C6" w:rsidRDefault="005864C6" w:rsidP="005864C6">
      <w:pPr>
        <w:pStyle w:val="Draftingbullets"/>
      </w:pPr>
      <w:r w:rsidRPr="005864C6">
        <w:rPr>
          <w:b/>
          <w:bCs/>
        </w:rPr>
        <w:t>Effect Description:</w:t>
      </w:r>
      <w:r w:rsidRPr="005864C6">
        <w:t xml:space="preserve"> In the "Effect" column, a clear description of the main effect shall be provided, including a brief definition. Complex acronyms or specific tools shall be explained in footnotes for clarity. The unit and descriptive statistical measures of the parameter shall be displayed after the brief description of the effect, separated by a dash.</w:t>
      </w:r>
    </w:p>
    <w:p w14:paraId="53BE5665" w14:textId="4FCF5B3A" w:rsidR="005864C6" w:rsidRPr="005864C6" w:rsidRDefault="005864C6" w:rsidP="005864C6">
      <w:pPr>
        <w:pStyle w:val="Draftingbullets"/>
      </w:pPr>
      <w:r w:rsidRPr="005864C6">
        <w:rPr>
          <w:b/>
          <w:bCs/>
        </w:rPr>
        <w:t>Treatment Group:</w:t>
      </w:r>
      <w:r w:rsidRPr="005864C6">
        <w:t xml:space="preserve"> In the "Treatment group" columns, the key effects driving the benefit-risk discussion shall be summarized for each treatment group. Separate columns shall be included for each treatment group.</w:t>
      </w:r>
    </w:p>
    <w:p w14:paraId="48054A0A" w14:textId="77777777" w:rsidR="005864C6" w:rsidRPr="005864C6" w:rsidRDefault="005864C6" w:rsidP="005864C6">
      <w:pPr>
        <w:pStyle w:val="Draftingbullets"/>
      </w:pPr>
      <w:r w:rsidRPr="005864C6">
        <w:rPr>
          <w:b/>
          <w:bCs/>
        </w:rPr>
        <w:t>Results Presentation:</w:t>
      </w:r>
      <w:r w:rsidRPr="005864C6">
        <w:t xml:space="preserve"> Results for categorical variables shall be expressed as number/total number and percentage in parentheses. Continuous variable results shall be presented in summary statistics such as mean, median, and confidence intervals.</w:t>
      </w:r>
    </w:p>
    <w:p w14:paraId="0DF64A50" w14:textId="68992A78" w:rsidR="005864C6" w:rsidRPr="005864C6" w:rsidRDefault="005864C6" w:rsidP="005864C6">
      <w:pPr>
        <w:pStyle w:val="Draftingbullets"/>
      </w:pPr>
      <w:r w:rsidRPr="005864C6">
        <w:rPr>
          <w:b/>
          <w:bCs/>
        </w:rPr>
        <w:t>Strength of Evidence</w:t>
      </w:r>
      <w:r w:rsidR="00B94B47">
        <w:rPr>
          <w:b/>
          <w:bCs/>
        </w:rPr>
        <w:t>/Uncertainties</w:t>
      </w:r>
      <w:r w:rsidRPr="005864C6">
        <w:rPr>
          <w:b/>
          <w:bCs/>
        </w:rPr>
        <w:t>:</w:t>
      </w:r>
      <w:r w:rsidRPr="005864C6">
        <w:t xml:space="preserve"> In the "Strength of evidence/Uncertainties" column, a brief description of the strength of evidence and any major uncertainties or limitations for each effect regarding clinical relevance shall be provided.</w:t>
      </w:r>
    </w:p>
    <w:p w14:paraId="3C8D8906" w14:textId="40E9D301" w:rsidR="005864C6" w:rsidRPr="005864C6" w:rsidRDefault="005864C6" w:rsidP="005864C6">
      <w:pPr>
        <w:pStyle w:val="Draftingbullets"/>
      </w:pPr>
      <w:r w:rsidRPr="005864C6">
        <w:rPr>
          <w:b/>
          <w:bCs/>
        </w:rPr>
        <w:t>Supportive Studies:</w:t>
      </w:r>
      <w:r w:rsidRPr="005864C6">
        <w:t xml:space="preserve"> Favourable effects from supportive studies shall be described under the strength of evidence without unnecessary repetition as separate point estimates.</w:t>
      </w:r>
    </w:p>
    <w:p w14:paraId="355033F0" w14:textId="6E871AFF" w:rsidR="005864C6" w:rsidRPr="007A7F47" w:rsidRDefault="005864C6">
      <w:pPr>
        <w:pStyle w:val="Draftingbullets"/>
      </w:pPr>
      <w:r w:rsidRPr="007A7F47">
        <w:rPr>
          <w:b/>
          <w:bCs/>
        </w:rPr>
        <w:t>Integrated Data Presentation:</w:t>
      </w:r>
      <w:r w:rsidRPr="007A7F47">
        <w:t xml:space="preserve"> When presenting integrated (pooling) individual trial data sets, a thorough assessment and discussion </w:t>
      </w:r>
      <w:proofErr w:type="gramStart"/>
      <w:r w:rsidR="00332342">
        <w:t>has to</w:t>
      </w:r>
      <w:proofErr w:type="gramEnd"/>
      <w:r w:rsidRPr="007A7F47">
        <w:t xml:space="preserve"> be conducted to ensure comparability and to prevent compromising the statistical integrity of the aggregated estimates, especially regarding the consistency of </w:t>
      </w:r>
      <w:r w:rsidR="007A7F47">
        <w:t xml:space="preserve">unfavourable </w:t>
      </w:r>
      <w:r w:rsidRPr="007A7F47">
        <w:t>effect incidences with those observed in pivotal trials.</w:t>
      </w:r>
    </w:p>
    <w:p w14:paraId="37FCA960" w14:textId="57E4AAB8" w:rsidR="00231800" w:rsidRPr="00D93D94" w:rsidRDefault="5029B8A1" w:rsidP="00927587">
      <w:pPr>
        <w:pStyle w:val="Heading2Agency"/>
      </w:pPr>
      <w:bookmarkStart w:id="410" w:name="_Toc166058443"/>
      <w:bookmarkStart w:id="411" w:name="_Toc204788389"/>
      <w:r w:rsidRPr="00D93D94">
        <w:t>Benefit-risk assessment and discussion</w:t>
      </w:r>
      <w:bookmarkEnd w:id="410"/>
      <w:bookmarkEnd w:id="411"/>
    </w:p>
    <w:p w14:paraId="72FAA9BB" w14:textId="3C7875A4" w:rsidR="00231800" w:rsidRPr="00DB3318" w:rsidRDefault="5029B8A1" w:rsidP="00C701EE">
      <w:pPr>
        <w:pStyle w:val="Heading3Agency"/>
      </w:pPr>
      <w:bookmarkStart w:id="412" w:name="_Toc166058444"/>
      <w:bookmarkStart w:id="413" w:name="_Toc204788390"/>
      <w:r>
        <w:t>Importance of favourable and unfavourable effects</w:t>
      </w:r>
      <w:bookmarkEnd w:id="412"/>
      <w:bookmarkEnd w:id="413"/>
    </w:p>
    <w:p w14:paraId="154E4D51" w14:textId="77777777" w:rsidR="00231800" w:rsidRPr="001D752B" w:rsidRDefault="00231800" w:rsidP="00231800">
      <w:pPr>
        <w:pStyle w:val="Draftingnotes-purple"/>
        <w:rPr>
          <w:bCs/>
        </w:rPr>
      </w:pPr>
      <w:r>
        <w:t xml:space="preserve">ASSESSMENT. </w:t>
      </w:r>
      <w:r w:rsidRPr="469AC3BB">
        <w:t>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6995BED7" w14:textId="3790F234" w:rsidR="00BB2E41" w:rsidRDefault="00BB2E41" w:rsidP="007E536A">
      <w:pPr>
        <w:pStyle w:val="Draftingbullets"/>
      </w:pPr>
      <w:r>
        <w:t xml:space="preserve">In this section, the </w:t>
      </w:r>
      <w:r w:rsidR="00420955">
        <w:t>A</w:t>
      </w:r>
      <w:r>
        <w:t xml:space="preserve">ssessor should now provide clinical value judgements to </w:t>
      </w:r>
      <w:r w:rsidR="004F4C7D">
        <w:t>further justify</w:t>
      </w:r>
      <w:r>
        <w:t xml:space="preserve"> the importance of the effects and the impact of any associated uncertainties and limitations of the data described in earlier sections. Quantitative data and study descriptions should not be repeated in detail. </w:t>
      </w:r>
    </w:p>
    <w:p w14:paraId="30C735D8" w14:textId="00090AF9" w:rsidR="00BB2E41" w:rsidRDefault="00BB2E41" w:rsidP="007E536A">
      <w:pPr>
        <w:pStyle w:val="Draftingbullets"/>
      </w:pPr>
      <w:r>
        <w:t xml:space="preserve">The importance section should clearly prepare the BR balance discussion and decision, summarise the important effects and uncertainties and apply clinical judgment in the interpretation of the evidence. </w:t>
      </w:r>
    </w:p>
    <w:p w14:paraId="65695CFC" w14:textId="15D9C94E" w:rsidR="00BB2E41" w:rsidRPr="0097708E" w:rsidRDefault="00BB2E41" w:rsidP="007E536A">
      <w:pPr>
        <w:pStyle w:val="Draftingbullets"/>
      </w:pPr>
      <w:r w:rsidRPr="0097708E">
        <w:t>It is important to include only decision-relevant information.</w:t>
      </w:r>
    </w:p>
    <w:p w14:paraId="16210E42" w14:textId="2E842651" w:rsidR="00BB2E41" w:rsidRDefault="00BB2E41" w:rsidP="007E536A">
      <w:pPr>
        <w:pStyle w:val="Draftingbullets"/>
      </w:pPr>
      <w:r w:rsidRPr="0097708E">
        <w:t>To describe the value judgments, the general approach is to discuss the importance of the favourable and unfavourable effects hierarchically in order</w:t>
      </w:r>
      <w:r w:rsidR="00AA20D4">
        <w:t xml:space="preserve"> of importance</w:t>
      </w:r>
      <w:r w:rsidRPr="0097708E">
        <w:t>.</w:t>
      </w:r>
      <w:r>
        <w:t xml:space="preserve"> </w:t>
      </w:r>
    </w:p>
    <w:p w14:paraId="54CD6FC6" w14:textId="6A8B8346" w:rsidR="007E536A" w:rsidRDefault="00750385" w:rsidP="005F22D0">
      <w:pPr>
        <w:pStyle w:val="Draftingbullets"/>
        <w:numPr>
          <w:ilvl w:val="0"/>
          <w:numId w:val="0"/>
        </w:numPr>
      </w:pPr>
      <w:r>
        <w:t>First phase; e</w:t>
      </w:r>
      <w:r w:rsidR="005F22D0">
        <w:t>fficacy evaluation:</w:t>
      </w:r>
    </w:p>
    <w:p w14:paraId="6FE0B978" w14:textId="77777777" w:rsidR="00BA2386" w:rsidRDefault="00BA2386" w:rsidP="00BA2386">
      <w:pPr>
        <w:pStyle w:val="Draftingbullets"/>
      </w:pPr>
      <w:r>
        <w:t>The measures ensuring that the evaluation of the medicine's efficacy is based on robust and methodologically sound evidence should be articulated.</w:t>
      </w:r>
    </w:p>
    <w:p w14:paraId="54984095" w14:textId="1EC5A063" w:rsidR="00BA2386" w:rsidRDefault="00DE71DD" w:rsidP="00BA2386">
      <w:pPr>
        <w:pStyle w:val="Draftingbullets"/>
      </w:pPr>
      <w:r>
        <w:lastRenderedPageBreak/>
        <w:t xml:space="preserve">In determining </w:t>
      </w:r>
      <w:r w:rsidR="00634B6F">
        <w:t>efficacy,</w:t>
      </w:r>
      <w:r>
        <w:t xml:space="preserve"> the starting point </w:t>
      </w:r>
      <w:r w:rsidR="005848C6">
        <w:t xml:space="preserve">is that </w:t>
      </w:r>
      <w:r w:rsidR="00634B6F">
        <w:t>th</w:t>
      </w:r>
      <w:r w:rsidR="00634B6F" w:rsidRPr="001720E4">
        <w:t>e</w:t>
      </w:r>
      <w:r w:rsidR="001720E4" w:rsidRPr="001720E4">
        <w:t xml:space="preserve"> key favourable effects of the medicine should be </w:t>
      </w:r>
      <w:r w:rsidR="001720E4">
        <w:t>s</w:t>
      </w:r>
      <w:r w:rsidR="001720E4" w:rsidRPr="001720E4">
        <w:t>tatistically significant</w:t>
      </w:r>
      <w:r w:rsidR="001720E4">
        <w:t xml:space="preserve">, as </w:t>
      </w:r>
      <w:r w:rsidR="00465BE7" w:rsidRPr="00465BE7">
        <w:t>evidenced</w:t>
      </w:r>
      <w:r w:rsidR="001720E4">
        <w:t xml:space="preserve"> by the data analysis, </w:t>
      </w:r>
      <w:r w:rsidR="00465BE7" w:rsidRPr="00465BE7">
        <w:t>demonstrating</w:t>
      </w:r>
      <w:r w:rsidR="00BC7E3C">
        <w:t xml:space="preserve"> a robust level of confidence </w:t>
      </w:r>
      <w:r w:rsidR="00FB4A25">
        <w:t xml:space="preserve">with </w:t>
      </w:r>
      <w:r w:rsidR="00465BE7" w:rsidRPr="00465BE7">
        <w:t>a predefined</w:t>
      </w:r>
      <w:r w:rsidR="00BC7E3C">
        <w:t xml:space="preserve"> </w:t>
      </w:r>
      <w:r w:rsidR="00FB4A25">
        <w:t xml:space="preserve">acceptable probability of Type I error. </w:t>
      </w:r>
      <w:r w:rsidR="00BA2386">
        <w:t>Additional sources, such as previous regulatory decisions or existing scientific knowledge, should inform this assessment.</w:t>
      </w:r>
      <w:r w:rsidR="005848C6">
        <w:t xml:space="preserve"> However, in the absence </w:t>
      </w:r>
      <w:r w:rsidR="00F94BA4">
        <w:t xml:space="preserve">of a </w:t>
      </w:r>
      <w:r w:rsidR="00634B6F">
        <w:t>statistically</w:t>
      </w:r>
      <w:r w:rsidR="00F94BA4">
        <w:t xml:space="preserve"> significant difference it is imperative that </w:t>
      </w:r>
      <w:r w:rsidR="00FF72C0">
        <w:t xml:space="preserve">be thoroughly discussed and justified (second phase). </w:t>
      </w:r>
    </w:p>
    <w:p w14:paraId="336C6A67" w14:textId="11FE4784" w:rsidR="003A7428" w:rsidRDefault="003A7428" w:rsidP="003A7428">
      <w:pPr>
        <w:pStyle w:val="Draftingbullets"/>
        <w:numPr>
          <w:ilvl w:val="0"/>
          <w:numId w:val="0"/>
        </w:numPr>
      </w:pPr>
      <w:r>
        <w:t xml:space="preserve">Second phase: </w:t>
      </w:r>
      <w:r w:rsidR="00053C90">
        <w:t>assessing importance</w:t>
      </w:r>
      <w:r w:rsidR="000D785B">
        <w:t>:</w:t>
      </w:r>
    </w:p>
    <w:p w14:paraId="4BE1DD5F" w14:textId="73330BA3" w:rsidR="00253428" w:rsidRPr="00253428" w:rsidRDefault="00253428" w:rsidP="00253428">
      <w:pPr>
        <w:pStyle w:val="Draftingbullets"/>
      </w:pPr>
      <w:r w:rsidRPr="00253428">
        <w:t xml:space="preserve">The descriptions of the importance of the key favourable and unfavourable effects should be sufficiently detailed in terms of the nature of the effect, factual effect, uncertainty, and clinical </w:t>
      </w:r>
      <w:r w:rsidR="00DE3561">
        <w:t>relevance</w:t>
      </w:r>
      <w:r w:rsidRPr="00253428">
        <w:t xml:space="preserve"> to demonstrate their respective impacts on clinical decision-making in </w:t>
      </w:r>
      <w:r w:rsidR="002D213B">
        <w:t xml:space="preserve">the claimed </w:t>
      </w:r>
      <w:r w:rsidR="00322CE3">
        <w:t xml:space="preserve">and </w:t>
      </w:r>
      <w:r w:rsidR="00322CE3" w:rsidRPr="00253428">
        <w:t>in</w:t>
      </w:r>
      <w:r w:rsidRPr="00253428">
        <w:t xml:space="preserve"> line with their clinical relevance.</w:t>
      </w:r>
    </w:p>
    <w:p w14:paraId="265B8D85" w14:textId="7762C839" w:rsidR="00253428" w:rsidRPr="00253428" w:rsidRDefault="00253428" w:rsidP="00253428">
      <w:pPr>
        <w:pStyle w:val="Draftingbullets"/>
      </w:pPr>
      <w:r w:rsidRPr="00253428">
        <w:t>The importance should be clearly articulated, and there should be justification for the level of clinical relevance of both the favourable and unfavourable effects, also in terms of relative importance. The section should prioritize the effects based on their level of importance.</w:t>
      </w:r>
    </w:p>
    <w:p w14:paraId="7CEB680C" w14:textId="566AD88A" w:rsidR="00BB2E41" w:rsidRDefault="00BB2E41" w:rsidP="00BB2E41">
      <w:pPr>
        <w:pStyle w:val="DraftingNotesAgency"/>
      </w:pPr>
      <w:r>
        <w:t>General:</w:t>
      </w:r>
    </w:p>
    <w:p w14:paraId="6E039010" w14:textId="65153504" w:rsidR="00BB2E41" w:rsidRDefault="71EA69CC" w:rsidP="00116298">
      <w:pPr>
        <w:pStyle w:val="Draftingbullets"/>
      </w:pPr>
      <w:r>
        <w:t xml:space="preserve">If relevant, discuss important </w:t>
      </w:r>
      <w:r w:rsidR="00DF0CB6">
        <w:t xml:space="preserve">outstanding </w:t>
      </w:r>
      <w:r>
        <w:t xml:space="preserve">uncertainties that may influence the assessment of the B/R balance, e.g. issues related to </w:t>
      </w:r>
      <w:r w:rsidR="00A5105C">
        <w:t xml:space="preserve">the proposed indication, </w:t>
      </w:r>
      <w:r>
        <w:t>GCP, dosing,</w:t>
      </w:r>
      <w:r w:rsidR="196D5642">
        <w:t xml:space="preserve"> </w:t>
      </w:r>
      <w:r w:rsidR="00B5323C">
        <w:t>non-clinical</w:t>
      </w:r>
      <w:r w:rsidR="196D5642">
        <w:t xml:space="preserve"> findings</w:t>
      </w:r>
      <w:r>
        <w:t xml:space="preserve"> and quality of the product.</w:t>
      </w:r>
    </w:p>
    <w:tbl>
      <w:tblPr>
        <w:tblStyle w:val="TableGrid"/>
        <w:tblW w:w="0" w:type="auto"/>
        <w:tblLook w:val="04A0" w:firstRow="1" w:lastRow="0" w:firstColumn="1" w:lastColumn="0" w:noHBand="0" w:noVBand="1"/>
      </w:tblPr>
      <w:tblGrid>
        <w:gridCol w:w="9374"/>
      </w:tblGrid>
      <w:tr w:rsidR="00231800" w14:paraId="114EB92F" w14:textId="77777777" w:rsidTr="00AA679A">
        <w:tc>
          <w:tcPr>
            <w:tcW w:w="9374" w:type="dxa"/>
          </w:tcPr>
          <w:p w14:paraId="7403450A" w14:textId="7B8DA2A2"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3C7C8D8A" w14:textId="77777777" w:rsidR="00231800" w:rsidRDefault="00231800" w:rsidP="00914B43">
            <w:pPr>
              <w:pStyle w:val="BodytextAgency"/>
            </w:pPr>
            <w:r>
              <w:t>&lt;Text&gt;</w:t>
            </w:r>
          </w:p>
        </w:tc>
      </w:tr>
    </w:tbl>
    <w:p w14:paraId="1422EF95"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338C8A9C" w14:textId="77777777" w:rsidTr="00914B43">
        <w:tc>
          <w:tcPr>
            <w:tcW w:w="9403" w:type="dxa"/>
          </w:tcPr>
          <w:p w14:paraId="1B4DE0C0" w14:textId="77777777" w:rsidR="00231800" w:rsidRPr="003E07BC" w:rsidRDefault="00231800" w:rsidP="00914B43">
            <w:pPr>
              <w:pStyle w:val="BodytextAgency"/>
              <w:rPr>
                <w:rStyle w:val="DraftingNotesAgencyChar"/>
              </w:rPr>
            </w:pPr>
            <w:r w:rsidRPr="003E07BC">
              <w:rPr>
                <w:rStyle w:val="noToCheadingChar"/>
              </w:rPr>
              <w:t>Co-Rapporteur’s position:</w:t>
            </w:r>
            <w:r>
              <w:t xml:space="preserve"> </w:t>
            </w:r>
            <w:r w:rsidRPr="003E07BC">
              <w:rPr>
                <w:rStyle w:val="DraftingNotesAgencyChar"/>
              </w:rPr>
              <w:t>[Title to be deleted and sections merged when preparing the D90/D120 LOQ]</w:t>
            </w:r>
          </w:p>
          <w:p w14:paraId="15B3F361" w14:textId="77777777" w:rsidR="00231800" w:rsidRDefault="00231800" w:rsidP="00914B43">
            <w:pPr>
              <w:pStyle w:val="BodytextAgency"/>
            </w:pPr>
            <w:r>
              <w:t>&lt;Text&gt;</w:t>
            </w:r>
          </w:p>
        </w:tc>
      </w:tr>
    </w:tbl>
    <w:p w14:paraId="11BB7979" w14:textId="77777777" w:rsidR="008B1209" w:rsidRDefault="008B1209" w:rsidP="008B1209">
      <w:pPr>
        <w:pStyle w:val="BodytextAgency"/>
      </w:pPr>
      <w:bookmarkStart w:id="414" w:name="_Toc166058445"/>
    </w:p>
    <w:p w14:paraId="31AE4941" w14:textId="394E73C1" w:rsidR="00231800" w:rsidRPr="00DB3318" w:rsidRDefault="5029B8A1" w:rsidP="00C701EE">
      <w:pPr>
        <w:pStyle w:val="Heading3Agency"/>
      </w:pPr>
      <w:bookmarkStart w:id="415" w:name="_Toc204788391"/>
      <w:r>
        <w:t>Balance of benefits and risks</w:t>
      </w:r>
      <w:bookmarkEnd w:id="414"/>
      <w:bookmarkEnd w:id="415"/>
    </w:p>
    <w:p w14:paraId="063D2081" w14:textId="77777777" w:rsidR="00231800" w:rsidRPr="00AA679A" w:rsidRDefault="00231800" w:rsidP="00AA679A">
      <w:pPr>
        <w:pStyle w:val="Draftingnotes-purple"/>
      </w:pPr>
      <w:r w:rsidRPr="00AA679A">
        <w:t>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06764073" w14:textId="5070B53B" w:rsidR="000030C7" w:rsidRDefault="000030C7" w:rsidP="00AA679A">
      <w:pPr>
        <w:pStyle w:val="DraftingNotesAgency"/>
      </w:pPr>
      <w:r w:rsidRPr="000030C7">
        <w:t xml:space="preserve">Having highlighted the relevant aspects of the </w:t>
      </w:r>
      <w:r w:rsidR="009E5716">
        <w:t xml:space="preserve">individual </w:t>
      </w:r>
      <w:r w:rsidRPr="000030C7">
        <w:t xml:space="preserve">favourable and unfavourable effects and their importance, </w:t>
      </w:r>
      <w:r w:rsidR="000B0836">
        <w:t>t</w:t>
      </w:r>
      <w:r w:rsidR="000B0836" w:rsidRPr="000B0836">
        <w:t xml:space="preserve">his section should outline the trade-off between benefits and risks, considering the magnitude, robustness, and clinical relevance of favourable effects against the safety profile. The assessment should </w:t>
      </w:r>
      <w:proofErr w:type="gramStart"/>
      <w:r w:rsidR="000B0836" w:rsidRPr="000B0836">
        <w:t>take into account</w:t>
      </w:r>
      <w:proofErr w:type="gramEnd"/>
      <w:r w:rsidR="000B0836" w:rsidRPr="000B0836">
        <w:t xml:space="preserve"> the underlying condition, clinical prognosis, and uncertainties.</w:t>
      </w:r>
      <w:r w:rsidRPr="000030C7">
        <w:t xml:space="preserve"> </w:t>
      </w:r>
    </w:p>
    <w:p w14:paraId="14A5F0BE" w14:textId="0D69B160" w:rsidR="00112390" w:rsidRDefault="00112390" w:rsidP="0039719D">
      <w:pPr>
        <w:pStyle w:val="DraftingNotesAgency"/>
      </w:pPr>
      <w:r>
        <w:t>Key Considerations</w:t>
      </w:r>
      <w:r w:rsidR="0039719D">
        <w:t>:</w:t>
      </w:r>
      <w:r>
        <w:t xml:space="preserve"> </w:t>
      </w:r>
    </w:p>
    <w:p w14:paraId="3D117779" w14:textId="2C3F7CCF" w:rsidR="00112390" w:rsidRDefault="00112390" w:rsidP="0039719D">
      <w:pPr>
        <w:pStyle w:val="Draftingbullets"/>
      </w:pPr>
      <w:r>
        <w:t xml:space="preserve">Provide a clear judgement on whether the benefits outweigh the risks </w:t>
      </w:r>
    </w:p>
    <w:p w14:paraId="62213D9D" w14:textId="455E3B26" w:rsidR="00112390" w:rsidRDefault="00112390" w:rsidP="0039719D">
      <w:pPr>
        <w:pStyle w:val="Draftingbullets"/>
      </w:pPr>
      <w:r>
        <w:t xml:space="preserve">Clearly articulate challenges in balancing favourable and unfavourable effects, such as determining clinical relevance </w:t>
      </w:r>
    </w:p>
    <w:p w14:paraId="30459604" w14:textId="6DDC3FEB" w:rsidR="00112390" w:rsidRDefault="00112390" w:rsidP="0039719D">
      <w:pPr>
        <w:pStyle w:val="Draftingbullets"/>
      </w:pPr>
      <w:r>
        <w:t xml:space="preserve">Consider incorporating explicit trade-off statements or approaches to address a favourable or unfavourable balance of benefits and risks </w:t>
      </w:r>
    </w:p>
    <w:p w14:paraId="7898D318" w14:textId="7B8C0C36" w:rsidR="00112390" w:rsidRDefault="00645FC5" w:rsidP="0039719D">
      <w:pPr>
        <w:pStyle w:val="Draftingbullets"/>
      </w:pPr>
      <w:r>
        <w:t>If possible, q</w:t>
      </w:r>
      <w:r w:rsidR="00112390">
        <w:t xml:space="preserve">uantify trade-offs by evaluating the magnitude, likelihood, and relative importance of each effect </w:t>
      </w:r>
    </w:p>
    <w:p w14:paraId="01EB15CE" w14:textId="5400A76A" w:rsidR="00685DE4" w:rsidRDefault="00443354" w:rsidP="00642ECE">
      <w:pPr>
        <w:pStyle w:val="Draftingbullets"/>
      </w:pPr>
      <w:r>
        <w:t xml:space="preserve">Contextualise outstanding risks related to the quality of the commercial product, for example how this may differ from the quality of the product used in pivotal clinical studies, and how this might affect the clinical performance </w:t>
      </w:r>
      <w:r>
        <w:lastRenderedPageBreak/>
        <w:t>(safety and / or efficacy). (Possible text: The &lt;explain quality deficiency&gt; means that &lt;explain clinical impact&gt;&lt;and&gt; &lt;that&gt; &lt;the quality of the commercial product may differ from that used in pivotal clinical studies&gt;.</w:t>
      </w:r>
      <w:r w:rsidR="005B24DE">
        <w:t>)</w:t>
      </w:r>
    </w:p>
    <w:p w14:paraId="592DA8C1" w14:textId="0D79EE3F" w:rsidR="00231800" w:rsidRDefault="006E1E05" w:rsidP="00642ECE">
      <w:pPr>
        <w:pStyle w:val="Draftingbullets"/>
      </w:pPr>
      <w:r w:rsidRPr="006E1E05">
        <w:t>If applicable, discuss any actions needed to address important limitations or uncertainties, such as warnings in the product information, restriction of indication, contraindication, need for future studies (unless already described above).</w:t>
      </w:r>
    </w:p>
    <w:tbl>
      <w:tblPr>
        <w:tblStyle w:val="TableGrid"/>
        <w:tblW w:w="0" w:type="auto"/>
        <w:tblLook w:val="04A0" w:firstRow="1" w:lastRow="0" w:firstColumn="1" w:lastColumn="0" w:noHBand="0" w:noVBand="1"/>
      </w:tblPr>
      <w:tblGrid>
        <w:gridCol w:w="9403"/>
      </w:tblGrid>
      <w:tr w:rsidR="00231800" w14:paraId="7247FB24" w14:textId="77777777" w:rsidTr="00914B43">
        <w:tc>
          <w:tcPr>
            <w:tcW w:w="9403" w:type="dxa"/>
          </w:tcPr>
          <w:p w14:paraId="62AAA023"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46CE455E" w14:textId="77777777" w:rsidR="00231800" w:rsidRDefault="00231800" w:rsidP="00914B43">
            <w:pPr>
              <w:pStyle w:val="BodytextAgency"/>
            </w:pPr>
            <w:r>
              <w:t>&lt;Text&gt;</w:t>
            </w:r>
          </w:p>
        </w:tc>
      </w:tr>
    </w:tbl>
    <w:p w14:paraId="4E7A85AB"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36A14978" w14:textId="77777777" w:rsidTr="00914B43">
        <w:tc>
          <w:tcPr>
            <w:tcW w:w="9403" w:type="dxa"/>
          </w:tcPr>
          <w:p w14:paraId="4D66D90C" w14:textId="77777777" w:rsidR="00231800" w:rsidRPr="003E07BC" w:rsidRDefault="00231800" w:rsidP="00914B43">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7DA178B9" w14:textId="77777777" w:rsidR="00231800" w:rsidRDefault="00231800" w:rsidP="00914B43">
            <w:pPr>
              <w:pStyle w:val="BodytextAgency"/>
            </w:pPr>
            <w:r>
              <w:t>&lt;Text&gt;</w:t>
            </w:r>
          </w:p>
        </w:tc>
      </w:tr>
    </w:tbl>
    <w:p w14:paraId="53DC3CE9" w14:textId="77777777" w:rsidR="008B1209" w:rsidRDefault="008B1209" w:rsidP="008B1209">
      <w:pPr>
        <w:pStyle w:val="BodytextAgency"/>
      </w:pPr>
      <w:bookmarkStart w:id="416" w:name="_Toc166058446"/>
      <w:bookmarkStart w:id="417" w:name="_Ref172816119"/>
    </w:p>
    <w:p w14:paraId="648C4899" w14:textId="34F91D0D" w:rsidR="00231800" w:rsidRPr="00E2272E" w:rsidRDefault="00E52BBD" w:rsidP="00C701EE">
      <w:pPr>
        <w:pStyle w:val="Heading3Agency"/>
      </w:pPr>
      <w:bookmarkStart w:id="418" w:name="_Toc204788392"/>
      <w:r w:rsidRPr="00E2272E">
        <w:t>&lt;</w:t>
      </w:r>
      <w:r w:rsidR="5029B8A1" w:rsidRPr="00E2272E">
        <w:t>Additional considerations on the benefit-risk balance</w:t>
      </w:r>
      <w:r w:rsidRPr="00E2272E">
        <w:t>&gt;</w:t>
      </w:r>
      <w:bookmarkEnd w:id="418"/>
      <w:r w:rsidR="5029B8A1" w:rsidRPr="00E2272E">
        <w:t xml:space="preserve">  </w:t>
      </w:r>
      <w:bookmarkEnd w:id="416"/>
      <w:bookmarkEnd w:id="417"/>
    </w:p>
    <w:p w14:paraId="2E8EC075" w14:textId="603F4248" w:rsidR="564B4822" w:rsidRDefault="00231800" w:rsidP="564B4822">
      <w:pPr>
        <w:pStyle w:val="Draftingnotes-purple"/>
      </w:pPr>
      <w:r>
        <w:t>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201C2796" w14:textId="7ACECC40" w:rsidR="00231800" w:rsidRPr="0087774A" w:rsidRDefault="5029B8A1" w:rsidP="00C701EE">
      <w:pPr>
        <w:pStyle w:val="Heading4Agency"/>
      </w:pPr>
      <w:r>
        <w:t xml:space="preserve">&lt;Questions </w:t>
      </w:r>
      <w:r w:rsidR="28A27D68">
        <w:t>&lt;</w:t>
      </w:r>
      <w:r>
        <w:t>to be</w:t>
      </w:r>
      <w:r w:rsidR="28A27D68">
        <w:t>&gt;</w:t>
      </w:r>
      <w:r>
        <w:t xml:space="preserve"> posed to additional experts&gt;</w:t>
      </w:r>
    </w:p>
    <w:p w14:paraId="04F12646" w14:textId="14EEBE02" w:rsidR="00F72516" w:rsidRDefault="00F72516" w:rsidP="008F4DAF">
      <w:pPr>
        <w:pStyle w:val="DraftingNotesAgency"/>
      </w:pPr>
      <w:r w:rsidRPr="00F72516">
        <w:t>If no consultation is required, delete the section.</w:t>
      </w:r>
    </w:p>
    <w:p w14:paraId="6A76BD40" w14:textId="27F1DE7D" w:rsidR="00231800" w:rsidRPr="008F4DAF" w:rsidRDefault="000F1594" w:rsidP="008F4DAF">
      <w:pPr>
        <w:pStyle w:val="DraftingNotesAgency"/>
      </w:pPr>
      <w:r>
        <w:t>Include</w:t>
      </w:r>
      <w:r w:rsidR="5029B8A1">
        <w:t xml:space="preserve"> </w:t>
      </w:r>
      <w:r w:rsidR="076D9E37">
        <w:t>any</w:t>
      </w:r>
      <w:r w:rsidR="5029B8A1">
        <w:t xml:space="preserve"> need for </w:t>
      </w:r>
      <w:r w:rsidR="6DB53071">
        <w:t xml:space="preserve">or outcome of </w:t>
      </w:r>
      <w:r w:rsidR="5029B8A1">
        <w:t>additional expert involvement</w:t>
      </w:r>
      <w:r w:rsidR="2208369D">
        <w:t xml:space="preserve"> including </w:t>
      </w:r>
      <w:r w:rsidR="66D72249">
        <w:t>(</w:t>
      </w:r>
      <w:r w:rsidR="2208369D">
        <w:t>a proposal for</w:t>
      </w:r>
      <w:r w:rsidR="33CAA444">
        <w:t>)</w:t>
      </w:r>
      <w:r w:rsidR="2208369D">
        <w:t xml:space="preserve"> questions to the </w:t>
      </w:r>
      <w:proofErr w:type="gramStart"/>
      <w:r w:rsidR="2208369D">
        <w:t>experts;</w:t>
      </w:r>
      <w:proofErr w:type="gramEnd"/>
    </w:p>
    <w:p w14:paraId="21331996" w14:textId="77144814" w:rsidR="00231800" w:rsidRPr="008F4DAF" w:rsidRDefault="5029B8A1" w:rsidP="00AA20D4">
      <w:pPr>
        <w:pStyle w:val="DraftingNotesAgency"/>
        <w:numPr>
          <w:ilvl w:val="0"/>
          <w:numId w:val="1"/>
        </w:numPr>
      </w:pPr>
      <w:r>
        <w:t>SAG</w:t>
      </w:r>
      <w:r w:rsidR="72335867">
        <w:t xml:space="preserve">/ad hoc </w:t>
      </w:r>
      <w:proofErr w:type="gramStart"/>
      <w:r w:rsidR="72335867">
        <w:t>experts</w:t>
      </w:r>
      <w:proofErr w:type="gramEnd"/>
      <w:r w:rsidR="72335867">
        <w:t xml:space="preserve"> group (AHEG)</w:t>
      </w:r>
    </w:p>
    <w:p w14:paraId="7327725E" w14:textId="2C2446E9" w:rsidR="00231800" w:rsidRPr="008F4DAF" w:rsidRDefault="00270261" w:rsidP="00AA20D4">
      <w:pPr>
        <w:pStyle w:val="DraftingNotesAgency"/>
        <w:numPr>
          <w:ilvl w:val="0"/>
          <w:numId w:val="1"/>
        </w:numPr>
      </w:pPr>
      <w:r>
        <w:t>P</w:t>
      </w:r>
      <w:r w:rsidR="5029B8A1">
        <w:t xml:space="preserve">harmacovigilance expertise </w:t>
      </w:r>
      <w:r w:rsidR="69C9E7CF">
        <w:t>(</w:t>
      </w:r>
      <w:r w:rsidR="5029B8A1">
        <w:t xml:space="preserve">for example review specific safety concerns or to assess the appropriateness and feasibility of draft protocols in the Pharmacovigilance) </w:t>
      </w:r>
    </w:p>
    <w:p w14:paraId="4B5B67EC" w14:textId="3B86FE8F" w:rsidR="00231800" w:rsidRPr="008F4DAF" w:rsidRDefault="00270261" w:rsidP="00AA20D4">
      <w:pPr>
        <w:pStyle w:val="DraftingNotesAgency"/>
        <w:numPr>
          <w:ilvl w:val="0"/>
          <w:numId w:val="1"/>
        </w:numPr>
      </w:pPr>
      <w:r>
        <w:t>T</w:t>
      </w:r>
      <w:r w:rsidR="5029B8A1">
        <w:t xml:space="preserve">he PDCO </w:t>
      </w:r>
      <w:r w:rsidR="1C6BCD47">
        <w:t>(</w:t>
      </w:r>
      <w:r w:rsidR="5029B8A1">
        <w:t>related to aspects of the paediatric development</w:t>
      </w:r>
      <w:r w:rsidR="5CDE3058">
        <w:t>)</w:t>
      </w:r>
      <w:r w:rsidR="5029B8A1">
        <w:t>.</w:t>
      </w:r>
    </w:p>
    <w:p w14:paraId="0CAEB89B" w14:textId="77777777" w:rsidR="00231800" w:rsidRDefault="5029B8A1" w:rsidP="00AA20D4">
      <w:pPr>
        <w:pStyle w:val="DraftingNotesAgency"/>
        <w:numPr>
          <w:ilvl w:val="0"/>
          <w:numId w:val="1"/>
        </w:numPr>
      </w:pPr>
      <w:r>
        <w:t>Special expertise in relation with novel emerging therapies (e.g. cellular, tissue products, gene therapy).</w:t>
      </w:r>
    </w:p>
    <w:p w14:paraId="1E837034" w14:textId="197B00F2" w:rsidR="000525BE" w:rsidRDefault="000525BE" w:rsidP="00477777">
      <w:pPr>
        <w:pStyle w:val="DraftingNotesAgency"/>
      </w:pPr>
      <w:r>
        <w:t xml:space="preserve">Once CHMP agrees, or not, on the </w:t>
      </w:r>
      <w:r w:rsidR="00477777">
        <w:t>consultation</w:t>
      </w:r>
      <w:r>
        <w:t xml:space="preserve">, please combine the Rapp and Co-Rapp boxes </w:t>
      </w:r>
      <w:r w:rsidR="00477777">
        <w:t>into 1 consolidated CHMP position.</w:t>
      </w:r>
    </w:p>
    <w:p w14:paraId="02531B98" w14:textId="5D68F4C7" w:rsidR="000525BE" w:rsidRPr="00DF470D" w:rsidRDefault="004155E3" w:rsidP="00477777">
      <w:pPr>
        <w:pStyle w:val="DraftingNotesAgency"/>
      </w:pPr>
      <w:r>
        <w:t xml:space="preserve">Even after the SAG/AHEG meeting, this section should focus on the questions posed. </w:t>
      </w:r>
      <w:proofErr w:type="gramStart"/>
      <w:r>
        <w:t>A brief summary</w:t>
      </w:r>
      <w:proofErr w:type="gramEnd"/>
      <w:r>
        <w:t xml:space="preserve"> of the output from the meeting goes in the next section.</w:t>
      </w:r>
    </w:p>
    <w:tbl>
      <w:tblPr>
        <w:tblStyle w:val="TableGrid"/>
        <w:tblW w:w="0" w:type="auto"/>
        <w:tblLook w:val="04A0" w:firstRow="1" w:lastRow="0" w:firstColumn="1" w:lastColumn="0" w:noHBand="0" w:noVBand="1"/>
      </w:tblPr>
      <w:tblGrid>
        <w:gridCol w:w="9403"/>
      </w:tblGrid>
      <w:tr w:rsidR="00231800" w14:paraId="31665C16" w14:textId="77777777" w:rsidTr="00914B43">
        <w:tc>
          <w:tcPr>
            <w:tcW w:w="9403" w:type="dxa"/>
          </w:tcPr>
          <w:p w14:paraId="25ECCD0E"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08835527" w14:textId="77777777" w:rsidR="00231800" w:rsidRDefault="00231800" w:rsidP="00914B43">
            <w:pPr>
              <w:pStyle w:val="BodytextAgency"/>
            </w:pPr>
            <w:r>
              <w:t>&lt;Text&gt;</w:t>
            </w:r>
          </w:p>
        </w:tc>
      </w:tr>
    </w:tbl>
    <w:p w14:paraId="3EE78432"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50EF77DB" w14:textId="77777777" w:rsidTr="00914B43">
        <w:tc>
          <w:tcPr>
            <w:tcW w:w="9403" w:type="dxa"/>
          </w:tcPr>
          <w:p w14:paraId="52C74196" w14:textId="77777777" w:rsidR="00231800" w:rsidRPr="003E07BC" w:rsidRDefault="00231800" w:rsidP="00914B43">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412C0603" w14:textId="77777777" w:rsidR="00231800" w:rsidRDefault="00231800" w:rsidP="00914B43">
            <w:pPr>
              <w:pStyle w:val="BodytextAgency"/>
            </w:pPr>
            <w:r>
              <w:t>&lt;Text&gt;</w:t>
            </w:r>
          </w:p>
        </w:tc>
      </w:tr>
    </w:tbl>
    <w:p w14:paraId="6998AC55" w14:textId="77777777" w:rsidR="008B1209" w:rsidRDefault="008B1209" w:rsidP="008B1209">
      <w:pPr>
        <w:pStyle w:val="BodytextAgency"/>
      </w:pPr>
    </w:p>
    <w:p w14:paraId="568E001B" w14:textId="4D58FAC1" w:rsidR="00EE6188" w:rsidRDefault="00AE6373" w:rsidP="00AE6373">
      <w:pPr>
        <w:pStyle w:val="Heading4Agency"/>
      </w:pPr>
      <w:r>
        <w:lastRenderedPageBreak/>
        <w:t>&lt;</w:t>
      </w:r>
      <w:r w:rsidR="00EE6188">
        <w:t>Input from additional experts</w:t>
      </w:r>
      <w:r>
        <w:t>&gt;</w:t>
      </w:r>
    </w:p>
    <w:p w14:paraId="0DDCD3FF" w14:textId="6DF1AF24" w:rsidR="00477777" w:rsidRDefault="00477777" w:rsidP="00FF31C7">
      <w:pPr>
        <w:pStyle w:val="DraftingNotesAgency"/>
      </w:pPr>
      <w:r w:rsidRPr="00477777">
        <w:t>If no consultation is required, delete the section.</w:t>
      </w:r>
    </w:p>
    <w:p w14:paraId="2C9EEC63" w14:textId="07922D34" w:rsidR="00AE6373" w:rsidRDefault="00AE6373" w:rsidP="00FF31C7">
      <w:pPr>
        <w:pStyle w:val="DraftingNotesAgency"/>
      </w:pPr>
      <w:r>
        <w:t>If a SAG/AHEG was conducted, include the following sentence:</w:t>
      </w:r>
    </w:p>
    <w:p w14:paraId="4912110F" w14:textId="345F49BF" w:rsidR="00AE6373" w:rsidRPr="00AE6373" w:rsidRDefault="00AE6373" w:rsidP="00AE6373">
      <w:pPr>
        <w:pStyle w:val="BodytextAgency"/>
      </w:pPr>
      <w:r>
        <w:t>&lt;</w:t>
      </w:r>
      <w:r w:rsidR="00EE7D75">
        <w:t>The minutes from the &lt;SAG&gt;&lt;AHEG&gt; convened on {</w:t>
      </w:r>
      <w:r w:rsidR="00EE7D75" w:rsidRPr="00EE7D75">
        <w:rPr>
          <w:highlight w:val="lightGray"/>
        </w:rPr>
        <w:t>insert date</w:t>
      </w:r>
      <w:r w:rsidR="00EE7D75">
        <w:t>} are appended to this report.&gt;</w:t>
      </w:r>
    </w:p>
    <w:p w14:paraId="3358B404" w14:textId="24929632" w:rsidR="00670825" w:rsidRDefault="00EE7D75" w:rsidP="00FF31C7">
      <w:pPr>
        <w:pStyle w:val="DraftingNotesAgency"/>
      </w:pPr>
      <w:r>
        <w:t>In addition, a</w:t>
      </w:r>
      <w:r w:rsidR="00FF31C7">
        <w:t>fter the SAG/AHEG, the Rapporteur should include here a brief description of the outcome (don’t copy/paste the full minutes). Remain factual.</w:t>
      </w:r>
    </w:p>
    <w:p w14:paraId="12143891" w14:textId="273077D3" w:rsidR="00FF31C7" w:rsidRDefault="00FF31C7" w:rsidP="00231800">
      <w:pPr>
        <w:pStyle w:val="BodytextAgency"/>
      </w:pPr>
      <w:r>
        <w:t>&lt;Text&gt;</w:t>
      </w:r>
    </w:p>
    <w:p w14:paraId="47CBE016" w14:textId="094179AC" w:rsidR="00681518" w:rsidRDefault="00681518" w:rsidP="00F248A5">
      <w:pPr>
        <w:pStyle w:val="DraftingNotesAgency"/>
      </w:pPr>
      <w:r>
        <w:t>Following the description of the SAG outcome, each Rapporteur should include their considerations</w:t>
      </w:r>
      <w:r w:rsidR="00AE6B75">
        <w:t>. These should then be replaced by the CHMP position.</w:t>
      </w:r>
    </w:p>
    <w:tbl>
      <w:tblPr>
        <w:tblStyle w:val="TableGrid"/>
        <w:tblW w:w="0" w:type="auto"/>
        <w:tblLook w:val="04A0" w:firstRow="1" w:lastRow="0" w:firstColumn="1" w:lastColumn="0" w:noHBand="0" w:noVBand="1"/>
      </w:tblPr>
      <w:tblGrid>
        <w:gridCol w:w="9403"/>
      </w:tblGrid>
      <w:tr w:rsidR="00AE6B75" w14:paraId="2810C02F" w14:textId="77777777" w:rsidTr="00194493">
        <w:tc>
          <w:tcPr>
            <w:tcW w:w="9403" w:type="dxa"/>
          </w:tcPr>
          <w:p w14:paraId="15D50C9A" w14:textId="5A73CF3D" w:rsidR="00AE6B75" w:rsidRPr="003E07BC" w:rsidRDefault="00AE6B75" w:rsidP="00194493">
            <w:pPr>
              <w:pStyle w:val="BodytextAgency"/>
              <w:rPr>
                <w:rStyle w:val="DraftingNotesAgencyChar"/>
              </w:rPr>
            </w:pPr>
            <w:r w:rsidRPr="003E07BC">
              <w:rPr>
                <w:rStyle w:val="noToCheadingChar"/>
              </w:rPr>
              <w:t>Rapporteur’s position:</w:t>
            </w:r>
            <w:r>
              <w:t xml:space="preserve"> </w:t>
            </w:r>
            <w:r w:rsidRPr="003E07BC">
              <w:rPr>
                <w:rStyle w:val="DraftingNotesAgencyChar"/>
              </w:rPr>
              <w:t xml:space="preserve">[Title to be deleted and sections merged when preparing the </w:t>
            </w:r>
            <w:r w:rsidR="00F248A5">
              <w:rPr>
                <w:rStyle w:val="DraftingNotesAgencyChar"/>
              </w:rPr>
              <w:t>D210 report which captures the CHMP position</w:t>
            </w:r>
            <w:r w:rsidRPr="003E07BC">
              <w:rPr>
                <w:rStyle w:val="DraftingNotesAgencyChar"/>
              </w:rPr>
              <w:t>]</w:t>
            </w:r>
          </w:p>
          <w:p w14:paraId="29511EA1" w14:textId="77777777" w:rsidR="00AE6B75" w:rsidRDefault="00AE6B75" w:rsidP="00194493">
            <w:pPr>
              <w:pStyle w:val="BodytextAgency"/>
            </w:pPr>
            <w:r>
              <w:t>&lt;Text&gt;</w:t>
            </w:r>
          </w:p>
        </w:tc>
      </w:tr>
    </w:tbl>
    <w:p w14:paraId="127F46C8" w14:textId="77777777" w:rsidR="00AE6B75" w:rsidRDefault="00AE6B75" w:rsidP="00231800">
      <w:pPr>
        <w:pStyle w:val="BodytextAgency"/>
      </w:pPr>
    </w:p>
    <w:tbl>
      <w:tblPr>
        <w:tblStyle w:val="TableGrid"/>
        <w:tblW w:w="0" w:type="auto"/>
        <w:tblLook w:val="04A0" w:firstRow="1" w:lastRow="0" w:firstColumn="1" w:lastColumn="0" w:noHBand="0" w:noVBand="1"/>
      </w:tblPr>
      <w:tblGrid>
        <w:gridCol w:w="9403"/>
      </w:tblGrid>
      <w:tr w:rsidR="00AE6B75" w14:paraId="780251D5" w14:textId="77777777" w:rsidTr="00194493">
        <w:tc>
          <w:tcPr>
            <w:tcW w:w="9403" w:type="dxa"/>
          </w:tcPr>
          <w:p w14:paraId="13314015" w14:textId="019F7A25" w:rsidR="00AE6B75" w:rsidRPr="003E07BC" w:rsidRDefault="00AE6B75" w:rsidP="00194493">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 xml:space="preserve">[Title to be deleted and sections merged when preparing </w:t>
            </w:r>
            <w:r w:rsidR="00F248A5" w:rsidRPr="003E07BC">
              <w:rPr>
                <w:rStyle w:val="DraftingNotesAgencyChar"/>
              </w:rPr>
              <w:t xml:space="preserve">the </w:t>
            </w:r>
            <w:r w:rsidR="00F248A5">
              <w:rPr>
                <w:rStyle w:val="DraftingNotesAgencyChar"/>
              </w:rPr>
              <w:t>D210 report which captures the CHMP position</w:t>
            </w:r>
            <w:r w:rsidRPr="003E07BC">
              <w:rPr>
                <w:rStyle w:val="DraftingNotesAgencyChar"/>
              </w:rPr>
              <w:t>]</w:t>
            </w:r>
          </w:p>
          <w:p w14:paraId="6374197A" w14:textId="77777777" w:rsidR="00AE6B75" w:rsidRDefault="00AE6B75" w:rsidP="00194493">
            <w:pPr>
              <w:pStyle w:val="BodytextAgency"/>
            </w:pPr>
            <w:r>
              <w:t>&lt;Text&gt;</w:t>
            </w:r>
          </w:p>
        </w:tc>
      </w:tr>
    </w:tbl>
    <w:p w14:paraId="7397B563" w14:textId="77777777" w:rsidR="008B1209" w:rsidRDefault="008B1209" w:rsidP="008B1209">
      <w:pPr>
        <w:pStyle w:val="BodytextAgency"/>
      </w:pPr>
      <w:bookmarkStart w:id="419" w:name="_Ref162877862"/>
      <w:bookmarkStart w:id="420" w:name="_Ref171936479"/>
      <w:bookmarkStart w:id="421" w:name="_Ref172816131"/>
      <w:bookmarkStart w:id="422" w:name="_Ref177292675"/>
    </w:p>
    <w:p w14:paraId="5F4E4D70" w14:textId="4D55E750" w:rsidR="00231800" w:rsidRDefault="5029B8A1" w:rsidP="007D12A6">
      <w:pPr>
        <w:pStyle w:val="Heading4Agency"/>
      </w:pPr>
      <w:r>
        <w:t>&lt;</w:t>
      </w:r>
      <w:r w:rsidR="0027798C">
        <w:t>C</w:t>
      </w:r>
      <w:r w:rsidR="7AF87A8C">
        <w:t>onditional</w:t>
      </w:r>
      <w:r>
        <w:t xml:space="preserve"> marketing authorisation</w:t>
      </w:r>
      <w:r w:rsidR="00DA5BA5">
        <w:t>&gt;</w:t>
      </w:r>
      <w:r w:rsidR="1AFE4D38">
        <w:t xml:space="preserve"> </w:t>
      </w:r>
      <w:bookmarkEnd w:id="419"/>
      <w:bookmarkEnd w:id="420"/>
      <w:bookmarkEnd w:id="421"/>
      <w:bookmarkEnd w:id="422"/>
    </w:p>
    <w:p w14:paraId="30371313" w14:textId="49EDB2D8" w:rsidR="00232185" w:rsidRPr="00232185" w:rsidRDefault="00232185" w:rsidP="00232185">
      <w:pPr>
        <w:pStyle w:val="DraftingNotesAgency"/>
      </w:pPr>
      <w:r>
        <w:t xml:space="preserve">Delete this section if the applicant did not request CMA and the Rapporteurs/CHMP did not propose it either. It is worth keeping the section available until </w:t>
      </w:r>
      <w:r w:rsidR="00036300">
        <w:t>D180, by which time it should be clear whether CMA is an option or not.</w:t>
      </w:r>
    </w:p>
    <w:p w14:paraId="2ED9C4E2" w14:textId="3AB59376" w:rsidR="00F63904" w:rsidRDefault="00F63904" w:rsidP="008838BB">
      <w:pPr>
        <w:pStyle w:val="Heading5Agency"/>
      </w:pPr>
      <w:bookmarkStart w:id="423" w:name="_Toc166058326"/>
      <w:bookmarkStart w:id="424" w:name="_Ref178061291"/>
      <w:r>
        <w:t>&lt;Applicant</w:t>
      </w:r>
      <w:r w:rsidR="00724449">
        <w:t>’s</w:t>
      </w:r>
      <w:r>
        <w:t xml:space="preserve"> </w:t>
      </w:r>
      <w:r w:rsidR="008B3A0D">
        <w:t>request for</w:t>
      </w:r>
      <w:r>
        <w:t xml:space="preserve"> Conditional Marketing Authorisation&gt;</w:t>
      </w:r>
      <w:bookmarkEnd w:id="423"/>
      <w:bookmarkEnd w:id="424"/>
    </w:p>
    <w:p w14:paraId="685DD018" w14:textId="284427C4" w:rsidR="00ED69E1" w:rsidRDefault="00ED69E1" w:rsidP="00ED69E1">
      <w:pPr>
        <w:pStyle w:val="Draftingnotes-purple"/>
      </w:pPr>
      <w:r>
        <w:t xml:space="preserve">FACTUAL. </w:t>
      </w:r>
      <w:r w:rsidRPr="004A6860">
        <w:t>This section is to be completed by the Rapporteur. Co-Rapporteur only to add if in disagreement or major omission.</w:t>
      </w:r>
    </w:p>
    <w:p w14:paraId="7362E20C" w14:textId="47176A82" w:rsidR="00F63904" w:rsidRDefault="009066FC" w:rsidP="00F63904">
      <w:pPr>
        <w:pStyle w:val="DraftingNotesAgency"/>
      </w:pPr>
      <w:r>
        <w:t>Rapporteur to d</w:t>
      </w:r>
      <w:r w:rsidR="00F63904" w:rsidRPr="007851C8">
        <w:t>escribe the reasons put forward by the applicant for these claims by including the applicant’s claims for each of the following indents</w:t>
      </w:r>
      <w:r w:rsidR="005F6318">
        <w:t>.</w:t>
      </w:r>
      <w:r w:rsidR="00AB19D4">
        <w:t xml:space="preserve"> This section should only provide the applicant’s position. CHMP position is in the conclusion section.</w:t>
      </w:r>
    </w:p>
    <w:p w14:paraId="2A4F7678" w14:textId="7151F50E" w:rsidR="005F6318" w:rsidRPr="005F6318" w:rsidRDefault="005F6318" w:rsidP="00FB7180">
      <w:pPr>
        <w:pStyle w:val="DraftingNotesAgency"/>
      </w:pPr>
      <w:r>
        <w:t>I</w:t>
      </w:r>
      <w:r w:rsidRPr="005F6318">
        <w:t>n cases where more th</w:t>
      </w:r>
      <w:r w:rsidR="00FB7180">
        <w:t>an</w:t>
      </w:r>
      <w:r w:rsidRPr="005F6318">
        <w:t xml:space="preserve"> one therapeutic indication </w:t>
      </w:r>
      <w:r w:rsidR="00FB7180" w:rsidRPr="005F6318">
        <w:t>is</w:t>
      </w:r>
      <w:r w:rsidRPr="005F6318">
        <w:t xml:space="preserve"> applied for, </w:t>
      </w:r>
      <w:r w:rsidR="00FB7180">
        <w:t xml:space="preserve">but the </w:t>
      </w:r>
      <w:r w:rsidRPr="005F6318">
        <w:t xml:space="preserve">CMA is requested </w:t>
      </w:r>
      <w:r w:rsidR="00BD02D9">
        <w:t>requested/</w:t>
      </w:r>
      <w:r w:rsidR="00FB7180">
        <w:t>granted</w:t>
      </w:r>
      <w:r w:rsidRPr="005F6318">
        <w:t xml:space="preserve"> only for one specific indication </w:t>
      </w:r>
      <w:r w:rsidR="00BD02D9">
        <w:t>(</w:t>
      </w:r>
      <w:r w:rsidRPr="005F6318">
        <w:t>as such specific obligations refer only to one indication</w:t>
      </w:r>
      <w:r w:rsidR="00BD02D9">
        <w:t>)</w:t>
      </w:r>
      <w:r w:rsidR="00FB7180">
        <w:t xml:space="preserve"> t</w:t>
      </w:r>
      <w:r w:rsidRPr="005F6318">
        <w:t>his should be made clear.</w:t>
      </w:r>
    </w:p>
    <w:p w14:paraId="3386DF4B" w14:textId="5581E105" w:rsidR="00F63904" w:rsidRPr="007851C8" w:rsidRDefault="00F63904" w:rsidP="00F63904">
      <w:pPr>
        <w:pStyle w:val="BodytextAgency"/>
      </w:pPr>
      <w:r w:rsidRPr="007851C8">
        <w:t>&lt;</w:t>
      </w:r>
      <w:bookmarkStart w:id="425" w:name="_Hlk153898062"/>
      <w:r w:rsidRPr="007851C8">
        <w:t xml:space="preserve">The applicant requested </w:t>
      </w:r>
      <w:r w:rsidR="00EE283E">
        <w:t>&lt;in the initial submission&gt;&lt;during the assessment&gt;</w:t>
      </w:r>
      <w:r w:rsidR="00EE283E" w:rsidRPr="007851C8">
        <w:t xml:space="preserve"> </w:t>
      </w:r>
      <w:r w:rsidRPr="007851C8">
        <w:t>consideration of its application for a Conditional Marketing Authorisation</w:t>
      </w:r>
      <w:r>
        <w:t xml:space="preserve"> </w:t>
      </w:r>
      <w:proofErr w:type="gramStart"/>
      <w:r>
        <w:t>&lt;,upon</w:t>
      </w:r>
      <w:proofErr w:type="gramEnd"/>
      <w:r>
        <w:t xml:space="preserve"> proposal from CHMP,&gt;</w:t>
      </w:r>
      <w:r w:rsidRPr="007851C8">
        <w:t xml:space="preserve"> in accordance with Article 14-a of </w:t>
      </w:r>
      <w:r w:rsidRPr="00244E7C">
        <w:t>Regulation (EC) No 726/2004</w:t>
      </w:r>
      <w:bookmarkEnd w:id="425"/>
      <w:r w:rsidRPr="007851C8">
        <w:t>, based on the following criteria:</w:t>
      </w:r>
    </w:p>
    <w:p w14:paraId="583120AD" w14:textId="7CFE8017" w:rsidR="00F63904" w:rsidRPr="007851C8" w:rsidRDefault="00F63904" w:rsidP="00B9683B">
      <w:pPr>
        <w:pStyle w:val="BodytextAgency"/>
      </w:pPr>
      <w:r w:rsidRPr="007851C8">
        <w:t>The benefit-risk balance is positive</w:t>
      </w:r>
      <w:r w:rsidR="00651F54">
        <w:t xml:space="preserve"> in the following indication</w:t>
      </w:r>
      <w:r w:rsidR="003E7484">
        <w:t>:</w:t>
      </w:r>
      <w:r w:rsidR="00651F54">
        <w:t xml:space="preserve"> </w:t>
      </w:r>
      <w:r w:rsidR="003E7484" w:rsidRPr="003E7484">
        <w:rPr>
          <w:rStyle w:val="DraftingNotesAgencyChar"/>
        </w:rPr>
        <w:t>Add indication</w:t>
      </w:r>
      <w:r w:rsidR="003E7484">
        <w:t xml:space="preserve"> &lt;Text&gt;</w:t>
      </w:r>
    </w:p>
    <w:p w14:paraId="3A01BCC0" w14:textId="7D678452" w:rsidR="00B9683B" w:rsidRPr="00B9683B" w:rsidRDefault="00F63904" w:rsidP="00B9683B">
      <w:pPr>
        <w:pStyle w:val="BodytextAgency"/>
      </w:pPr>
      <w:r w:rsidRPr="007851C8">
        <w:t xml:space="preserve">It is likely that the applicant will be able to provide comprehensive data. </w:t>
      </w:r>
      <w:r w:rsidRPr="004A360A">
        <w:rPr>
          <w:rStyle w:val="DraftingNotesAgencyChar"/>
        </w:rPr>
        <w:t>{Summarise in general terms the applicant’s claim that they provide comprehensive data}</w:t>
      </w:r>
      <w:r w:rsidR="00B9683B">
        <w:rPr>
          <w:rStyle w:val="DraftingNotesAgencyChar"/>
        </w:rPr>
        <w:t xml:space="preserve"> </w:t>
      </w:r>
      <w:r w:rsidR="00B9683B" w:rsidRPr="00B9683B">
        <w:rPr>
          <w:rStyle w:val="DraftingNotesAgencyChar"/>
          <w:rFonts w:ascii="Verdana" w:hAnsi="Verdana"/>
          <w:i w:val="0"/>
          <w:iCs w:val="0"/>
          <w:color w:val="auto"/>
        </w:rPr>
        <w:t>&lt;Text&gt;</w:t>
      </w:r>
    </w:p>
    <w:p w14:paraId="2142AC87" w14:textId="27F52329" w:rsidR="00F63904" w:rsidRPr="007851C8" w:rsidRDefault="00F63904" w:rsidP="00A40808">
      <w:pPr>
        <w:pStyle w:val="BodytextAgency"/>
      </w:pPr>
      <w:r w:rsidRPr="007851C8">
        <w:t xml:space="preserve">Unmet medical needs will be addressed, as </w:t>
      </w:r>
      <w:r w:rsidRPr="004A360A">
        <w:rPr>
          <w:rStyle w:val="DraftingNotesAgencyChar"/>
        </w:rPr>
        <w:t xml:space="preserve">{include the applicant’s claim on why the product will provide major therapeutic advantage over the authorised methods. When assessment of major therapeutic advantage over existing methods is needed, avoid the expression ‘significant benefit’, </w:t>
      </w:r>
      <w:proofErr w:type="gramStart"/>
      <w:r w:rsidRPr="004A360A">
        <w:rPr>
          <w:rStyle w:val="DraftingNotesAgencyChar"/>
        </w:rPr>
        <w:t>in particular for</w:t>
      </w:r>
      <w:proofErr w:type="gramEnd"/>
      <w:r w:rsidRPr="004A360A">
        <w:rPr>
          <w:rStyle w:val="DraftingNotesAgencyChar"/>
        </w:rPr>
        <w:t xml:space="preserve"> orphan medicines as it has a distinct </w:t>
      </w:r>
      <w:r w:rsidRPr="004A360A">
        <w:rPr>
          <w:rStyle w:val="DraftingNotesAgencyChar"/>
        </w:rPr>
        <w:lastRenderedPageBreak/>
        <w:t>regulatory meaning in the context of the parallel COMP assessment of maintenance of the orphan drug designation.}</w:t>
      </w:r>
      <w:r w:rsidR="00A40808">
        <w:t xml:space="preserve"> &lt;Text&gt;</w:t>
      </w:r>
    </w:p>
    <w:p w14:paraId="15E17FF3" w14:textId="66093C98" w:rsidR="00F63904" w:rsidRPr="00A40808" w:rsidRDefault="00F63904" w:rsidP="00A40808">
      <w:pPr>
        <w:pStyle w:val="BodytextAgency"/>
      </w:pPr>
      <w:r w:rsidRPr="007851C8">
        <w:t xml:space="preserve">The benefits to public health of the immediate availability outweigh the risks inherent in the fact that additional data are still required. </w:t>
      </w:r>
      <w:r w:rsidRPr="009A4ED1">
        <w:rPr>
          <w:rStyle w:val="DraftingNotesAgencyChar"/>
        </w:rPr>
        <w:t>{Summarise the applicant’s claims}</w:t>
      </w:r>
      <w:r w:rsidR="00A40808">
        <w:rPr>
          <w:rStyle w:val="DraftingNotesAgencyChar"/>
        </w:rPr>
        <w:t xml:space="preserve"> </w:t>
      </w:r>
      <w:r w:rsidR="00A40808" w:rsidRPr="00A40808">
        <w:t>&lt;Text&gt;</w:t>
      </w:r>
    </w:p>
    <w:p w14:paraId="06F65D01" w14:textId="3CA8FAD2" w:rsidR="00F63904" w:rsidRPr="00F220EF" w:rsidRDefault="00F63904" w:rsidP="008838BB">
      <w:pPr>
        <w:pStyle w:val="Heading5Agency"/>
      </w:pPr>
      <w:bookmarkStart w:id="426" w:name="_Toc166058327"/>
      <w:r>
        <w:t>&lt;</w:t>
      </w:r>
      <w:r w:rsidR="005625EB">
        <w:t>Discussion on the comprehensiveness of data in the context</w:t>
      </w:r>
      <w:r>
        <w:t xml:space="preserve"> o</w:t>
      </w:r>
      <w:r w:rsidR="005625EB">
        <w:t>f a</w:t>
      </w:r>
      <w:r>
        <w:t xml:space="preserve"> Conditional Marketing </w:t>
      </w:r>
      <w:r w:rsidR="00F63F64">
        <w:t>A</w:t>
      </w:r>
      <w:r>
        <w:t>uthorisation&gt;</w:t>
      </w:r>
      <w:bookmarkEnd w:id="426"/>
    </w:p>
    <w:p w14:paraId="5E848C05" w14:textId="72FE7B86" w:rsidR="003F14BD" w:rsidRDefault="00ED69E1" w:rsidP="003F14BD">
      <w:pPr>
        <w:pStyle w:val="Draftingnotes-purple"/>
      </w:pPr>
      <w:r>
        <w:t xml:space="preserve">ASSESSMENT. </w:t>
      </w:r>
      <w:r w:rsidRPr="469AC3BB">
        <w:t>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345AAD08" w14:textId="336255DB" w:rsidR="00F63904" w:rsidRPr="009A4ED1" w:rsidRDefault="00F63904" w:rsidP="00F63904">
      <w:pPr>
        <w:pStyle w:val="BodytextAgency"/>
      </w:pPr>
      <w:proofErr w:type="gramStart"/>
      <w:r w:rsidRPr="009A4ED1">
        <w:t>In regards to</w:t>
      </w:r>
      <w:proofErr w:type="gramEnd"/>
      <w:r w:rsidRPr="009A4ED1">
        <w:t xml:space="preserve"> the request for conditional Marketing authorisation the Rapporteur/CHMP consider that the following is to be accounted in terms of comprehensiveness of the dossier:</w:t>
      </w:r>
    </w:p>
    <w:p w14:paraId="5AE693F1" w14:textId="2891922A" w:rsidR="00593A17" w:rsidRDefault="2E1DE1A5" w:rsidP="00593A17">
      <w:pPr>
        <w:pStyle w:val="DraftingNotesAgency"/>
      </w:pPr>
      <w:r>
        <w:t xml:space="preserve">Regardless of </w:t>
      </w:r>
      <w:r w:rsidR="6BB536DA">
        <w:t>w</w:t>
      </w:r>
      <w:r w:rsidR="41B11BD2">
        <w:t>he</w:t>
      </w:r>
      <w:r w:rsidR="31C8F843">
        <w:t>ther</w:t>
      </w:r>
      <w:r w:rsidR="00593A17">
        <w:t xml:space="preserve"> the B/R is positive or negative</w:t>
      </w:r>
      <w:r w:rsidR="0085598E">
        <w:t>,</w:t>
      </w:r>
      <w:r w:rsidR="00593A17">
        <w:t xml:space="preserve"> discuss the "comprehensiveness” of the data in the context of regulatory options for approval (standard marketing authorisation, conditional marketing authorisation, authorisation under exceptional circumstances). </w:t>
      </w:r>
    </w:p>
    <w:p w14:paraId="15ACD231" w14:textId="76E645CD" w:rsidR="00F63904" w:rsidRPr="00E31451" w:rsidRDefault="00593A17" w:rsidP="00593A17">
      <w:pPr>
        <w:pStyle w:val="DraftingNotesAgency"/>
        <w:rPr>
          <w:i w:val="0"/>
        </w:rPr>
      </w:pPr>
      <w:r>
        <w:t xml:space="preserve">If applicable, elaborate on the detailed reasons (scope, requirements) for conditional approval; </w:t>
      </w:r>
      <w:r w:rsidR="00BB1EDF">
        <w:t>i</w:t>
      </w:r>
      <w:r w:rsidR="00F63904">
        <w:t xml:space="preserve">n the frame of this discussion, each of the following criteria/questions should be considered and discussed when assessing whether the clinical data submitted in the marketing authorisation application can be considered comprehensive. </w:t>
      </w:r>
      <w:proofErr w:type="gramStart"/>
      <w:r w:rsidR="00F63904" w:rsidRPr="00E31451">
        <w:rPr>
          <w:i w:val="0"/>
        </w:rPr>
        <w:t xml:space="preserve">In particular </w:t>
      </w:r>
      <w:r w:rsidR="00F63904" w:rsidRPr="00E31451">
        <w:rPr>
          <w:rStyle w:val="DraftingNotesAgencyChar"/>
          <w:i/>
        </w:rPr>
        <w:t>please</w:t>
      </w:r>
      <w:proofErr w:type="gramEnd"/>
      <w:r w:rsidR="00F63904" w:rsidRPr="00E31451">
        <w:rPr>
          <w:rStyle w:val="DraftingNotesAgencyChar"/>
          <w:i/>
        </w:rPr>
        <w:t xml:space="preserve"> discuss the missing data that are not available in the submitted dossier justifying the conditional marketing authorisation.</w:t>
      </w:r>
    </w:p>
    <w:p w14:paraId="38CD153E" w14:textId="77777777" w:rsidR="00042D02" w:rsidRPr="00042D02" w:rsidRDefault="00042D02" w:rsidP="00042D02">
      <w:pPr>
        <w:pStyle w:val="DraftingNotesAgency"/>
      </w:pPr>
      <w:r w:rsidRPr="00042D02">
        <w:t>If applicable, elaborate on the detailed reasons (scope, requirements) for conditional approval or an approval under exceptional circumstances; in the frame of this discussion each of the following criteria should be considered and discussed when assessing whether the clinical data submitted in the marketing authorisation application can be considered comprehensive:</w:t>
      </w:r>
    </w:p>
    <w:p w14:paraId="2EB4C8BC" w14:textId="77777777" w:rsidR="00042D02" w:rsidRPr="00042D02" w:rsidRDefault="00042D02" w:rsidP="00042D02">
      <w:pPr>
        <w:pStyle w:val="Draftingbullets"/>
      </w:pPr>
      <w:r w:rsidRPr="00042D02">
        <w:t>Quality of evidence (including feasibility considerations)</w:t>
      </w:r>
    </w:p>
    <w:p w14:paraId="6885ACA3" w14:textId="77777777" w:rsidR="00042D02" w:rsidRPr="00042D02" w:rsidRDefault="00042D02" w:rsidP="00042D02">
      <w:pPr>
        <w:pStyle w:val="DraftingNotesAgency"/>
      </w:pPr>
      <w:r w:rsidRPr="00042D02">
        <w:t xml:space="preserve">Methodological strengths and weaknesses of the clinical program, with focus on pivotal trial(s). Credibility /attributability of treatment effect and safety findings (both efficacy and safety). Trial conduct and GCP (prohibitive GCP findings?). The judgment of “Quality of evidence” should include feasibility considerations. </w:t>
      </w:r>
    </w:p>
    <w:p w14:paraId="6B3CC8F9" w14:textId="77777777" w:rsidR="00042D02" w:rsidRPr="00042D02" w:rsidRDefault="00042D02" w:rsidP="00042D02">
      <w:pPr>
        <w:pStyle w:val="DraftingNotesAgency"/>
      </w:pPr>
      <w:r w:rsidRPr="00042D02">
        <w:t xml:space="preserve">Which data/trial designs (e.g. RCT or SAT) can be reasonably expected based on epidemiological considerations? Are there limitations due to the rarity of disease? Is randomization feasible? </w:t>
      </w:r>
    </w:p>
    <w:p w14:paraId="15F6D78B" w14:textId="77777777" w:rsidR="00042D02" w:rsidRPr="00042D02" w:rsidRDefault="00042D02" w:rsidP="00042D02">
      <w:pPr>
        <w:pStyle w:val="Draftingbullets"/>
      </w:pPr>
      <w:r w:rsidRPr="00042D02">
        <w:t xml:space="preserve"> Efficacy: precision of effect size</w:t>
      </w:r>
    </w:p>
    <w:p w14:paraId="39B7B64E" w14:textId="77777777" w:rsidR="00042D02" w:rsidRPr="00042D02" w:rsidRDefault="00042D02" w:rsidP="00042D02">
      <w:pPr>
        <w:pStyle w:val="DraftingNotesAgency"/>
      </w:pPr>
      <w:r w:rsidRPr="00042D02">
        <w:t xml:space="preserve">Precision to measure/determine effect size/quantify efficacy, biostatistical considerations. </w:t>
      </w:r>
    </w:p>
    <w:p w14:paraId="57D99AC3" w14:textId="77777777" w:rsidR="00042D02" w:rsidRPr="00042D02" w:rsidRDefault="00042D02" w:rsidP="00042D02">
      <w:pPr>
        <w:pStyle w:val="Draftingbullets"/>
      </w:pPr>
      <w:r w:rsidRPr="00042D02">
        <w:t>Efficacy: clinical meaningfulness of the endpoint</w:t>
      </w:r>
    </w:p>
    <w:p w14:paraId="52130F2B" w14:textId="77777777" w:rsidR="00042D02" w:rsidRPr="00042D02" w:rsidRDefault="00042D02" w:rsidP="00042D02">
      <w:pPr>
        <w:pStyle w:val="DraftingNotesAgency"/>
      </w:pPr>
      <w:r w:rsidRPr="00042D02">
        <w:t>Clinical endpoint versus biomarker or endpoint with clear mechanistic link to clinical outcome measure. Biomarker could also reflect pharmacological activity but not necessarily reflect clinically relevant outcome.</w:t>
      </w:r>
    </w:p>
    <w:p w14:paraId="4039C6C7" w14:textId="77777777" w:rsidR="00042D02" w:rsidRPr="00042D02" w:rsidRDefault="00042D02" w:rsidP="00042D02">
      <w:pPr>
        <w:pStyle w:val="Draftingbullets"/>
      </w:pPr>
      <w:r w:rsidRPr="00042D02">
        <w:t>Efficacy: duration of efficacy</w:t>
      </w:r>
    </w:p>
    <w:p w14:paraId="038B9830" w14:textId="77777777" w:rsidR="00042D02" w:rsidRPr="00042D02" w:rsidRDefault="00042D02" w:rsidP="00042D02">
      <w:pPr>
        <w:pStyle w:val="DraftingNotesAgency"/>
      </w:pPr>
      <w:r w:rsidRPr="00042D02">
        <w:t xml:space="preserve">Maturity of efficacy follow-up in the context of disease setting and aim of treatment </w:t>
      </w:r>
    </w:p>
    <w:p w14:paraId="1D5A1F63" w14:textId="77777777" w:rsidR="00042D02" w:rsidRPr="00042D02" w:rsidRDefault="00042D02" w:rsidP="00042D02">
      <w:pPr>
        <w:pStyle w:val="Draftingbullets"/>
      </w:pPr>
      <w:r w:rsidRPr="00042D02">
        <w:t>Safety: exposure</w:t>
      </w:r>
    </w:p>
    <w:p w14:paraId="2572EA6A" w14:textId="77777777" w:rsidR="00042D02" w:rsidRPr="00042D02" w:rsidRDefault="00042D02" w:rsidP="00042D02">
      <w:pPr>
        <w:pStyle w:val="DraftingNotesAgency"/>
      </w:pPr>
      <w:r w:rsidRPr="00042D02">
        <w:t>e.g. patient numbers to understand the safety profile, in the context of what can be expected based e.g. on the mechanism of action of the product and specific characteristics of the disease. Have AEs of special interest been captured?</w:t>
      </w:r>
    </w:p>
    <w:p w14:paraId="4497A8FE" w14:textId="77777777" w:rsidR="00042D02" w:rsidRPr="00042D02" w:rsidRDefault="00042D02" w:rsidP="00042D02">
      <w:pPr>
        <w:pStyle w:val="Draftingbullets"/>
      </w:pPr>
      <w:r w:rsidRPr="00042D02">
        <w:lastRenderedPageBreak/>
        <w:t>Safety: length of follow-up</w:t>
      </w:r>
    </w:p>
    <w:p w14:paraId="093AF2DE" w14:textId="77777777" w:rsidR="00042D02" w:rsidRPr="00042D02" w:rsidRDefault="00042D02" w:rsidP="00042D02">
      <w:pPr>
        <w:pStyle w:val="DraftingNotesAgency"/>
      </w:pPr>
      <w:r w:rsidRPr="00042D02">
        <w:t xml:space="preserve">Detection of acute, medium, long-term toxicities. Maturity of follow-up and granularity of AE/ADR detection. </w:t>
      </w:r>
    </w:p>
    <w:p w14:paraId="3583D2EA" w14:textId="77777777" w:rsidR="00042D02" w:rsidRPr="00042D02" w:rsidRDefault="00042D02" w:rsidP="00042D02">
      <w:pPr>
        <w:pStyle w:val="Draftingbullets"/>
      </w:pPr>
      <w:r w:rsidRPr="00042D02">
        <w:t>Target population vs study population</w:t>
      </w:r>
    </w:p>
    <w:p w14:paraId="1D3F318D" w14:textId="77777777" w:rsidR="00042D02" w:rsidRPr="00042D02" w:rsidRDefault="00042D02" w:rsidP="00042D02">
      <w:pPr>
        <w:pStyle w:val="DraftingNotesAgency"/>
      </w:pPr>
      <w:r w:rsidRPr="00042D02">
        <w:t xml:space="preserve">Has the target population (e.g. age, line of treatment) been covered in the trial population or is part of the indicated patient population missing? If extrapolation is used, is an explicit confirmation by data (post approval) required? Is efficacy driven by a subpopulation which is not representative of the target population? </w:t>
      </w:r>
    </w:p>
    <w:p w14:paraId="1C5CC032" w14:textId="77777777" w:rsidR="00042D02" w:rsidRPr="00042D02" w:rsidRDefault="00042D02" w:rsidP="00042D02">
      <w:pPr>
        <w:pStyle w:val="Draftingbullets"/>
      </w:pPr>
      <w:r w:rsidRPr="00042D02">
        <w:t>Pharmacological rationale</w:t>
      </w:r>
    </w:p>
    <w:p w14:paraId="2D460D11" w14:textId="77777777" w:rsidR="00042D02" w:rsidRPr="00042D02" w:rsidRDefault="00042D02" w:rsidP="00042D02">
      <w:pPr>
        <w:pStyle w:val="DraftingNotesAgency"/>
      </w:pPr>
      <w:r w:rsidRPr="00042D02">
        <w:t>Strong pharmacological rationale e.g. monogenetic disease treated by replacement of the defected gene or gene product by gene therapy or enzyme replacement therapy</w:t>
      </w:r>
    </w:p>
    <w:p w14:paraId="737002EA" w14:textId="77777777" w:rsidR="00042D02" w:rsidRPr="00042D02" w:rsidRDefault="00042D02" w:rsidP="00042D02">
      <w:pPr>
        <w:pStyle w:val="Draftingbullets"/>
      </w:pPr>
      <w:r w:rsidRPr="00042D02">
        <w:t>Natural history/ course of the disease</w:t>
      </w:r>
    </w:p>
    <w:p w14:paraId="28C88546" w14:textId="2B2CBEA0" w:rsidR="00812279" w:rsidRDefault="00042D02" w:rsidP="00F8174E">
      <w:pPr>
        <w:pStyle w:val="DraftingNotesAgency"/>
      </w:pPr>
      <w:r w:rsidRPr="00042D02">
        <w:t>Is additional information added/included that helps in the interpretation of the data and adds context?}</w:t>
      </w:r>
    </w:p>
    <w:p w14:paraId="62A97612" w14:textId="06DB5E97" w:rsidR="00F8174E" w:rsidRDefault="00F8174E" w:rsidP="00F8174E">
      <w:pPr>
        <w:pStyle w:val="DraftingNotesAgency"/>
      </w:pPr>
      <w:r>
        <w:t>If relevant, discuss results in subgroups and</w:t>
      </w:r>
      <w:proofErr w:type="gramStart"/>
      <w:r>
        <w:t>, in particular, if</w:t>
      </w:r>
      <w:proofErr w:type="gramEnd"/>
      <w:r>
        <w:t xml:space="preserve"> data in some important subgroups are missing</w:t>
      </w:r>
    </w:p>
    <w:p w14:paraId="662E31A3" w14:textId="1CD91868" w:rsidR="00ED69E1" w:rsidRDefault="00F8174E" w:rsidP="00ED69E1">
      <w:pPr>
        <w:pStyle w:val="Draftingbullets"/>
        <w:numPr>
          <w:ilvl w:val="0"/>
          <w:numId w:val="0"/>
        </w:numPr>
      </w:pPr>
      <w:r>
        <w:t xml:space="preserve">If applicable, discuss any actions needed to address important limitations or uncertainties, such as warnings in the product information, restriction of indication, contraindication, need for future studies or consultation with experts. For conditional approval state expectations on </w:t>
      </w:r>
      <w:r w:rsidR="00F63F64" w:rsidRPr="00F63F64">
        <w:t xml:space="preserve">data to be submitted </w:t>
      </w:r>
      <w:proofErr w:type="gramStart"/>
      <w:r w:rsidR="00F63F64" w:rsidRPr="00F63F64">
        <w:t>in order to</w:t>
      </w:r>
      <w:proofErr w:type="gramEnd"/>
      <w:r w:rsidR="00F63F64" w:rsidRPr="00F63F64">
        <w:t xml:space="preserve"> confirm the positive B/R balance and provide comprehensive data on safety and efficacy of the medicinal product</w:t>
      </w:r>
      <w:r>
        <w:t xml:space="preserve">. </w:t>
      </w:r>
    </w:p>
    <w:tbl>
      <w:tblPr>
        <w:tblStyle w:val="TableGrid"/>
        <w:tblW w:w="0" w:type="auto"/>
        <w:tblLook w:val="04A0" w:firstRow="1" w:lastRow="0" w:firstColumn="1" w:lastColumn="0" w:noHBand="0" w:noVBand="1"/>
      </w:tblPr>
      <w:tblGrid>
        <w:gridCol w:w="9403"/>
      </w:tblGrid>
      <w:tr w:rsidR="003F14BD" w14:paraId="1FFED637" w14:textId="77777777">
        <w:tc>
          <w:tcPr>
            <w:tcW w:w="9403" w:type="dxa"/>
          </w:tcPr>
          <w:p w14:paraId="27617C6A" w14:textId="77777777" w:rsidR="003F14BD" w:rsidRPr="003E07BC" w:rsidRDefault="003F14BD">
            <w:pPr>
              <w:pStyle w:val="BodytextAgency"/>
              <w:rPr>
                <w:rStyle w:val="DraftingNotesAgencyChar"/>
              </w:rPr>
            </w:pPr>
            <w:r w:rsidRPr="003E07BC">
              <w:rPr>
                <w:rStyle w:val="noToCheadingChar"/>
              </w:rPr>
              <w:t>Rapporteur’s position:</w:t>
            </w:r>
            <w:r>
              <w:t xml:space="preserve"> </w:t>
            </w:r>
            <w:r w:rsidRPr="003E07BC">
              <w:rPr>
                <w:rStyle w:val="DraftingNotesAgencyChar"/>
              </w:rPr>
              <w:t xml:space="preserve">[Title to be deleted and sections merged when preparing the </w:t>
            </w:r>
            <w:r>
              <w:rPr>
                <w:rStyle w:val="DraftingNotesAgencyChar"/>
              </w:rPr>
              <w:t>D210 report which captures the CHMP position</w:t>
            </w:r>
            <w:r w:rsidRPr="003E07BC">
              <w:rPr>
                <w:rStyle w:val="DraftingNotesAgencyChar"/>
              </w:rPr>
              <w:t>]</w:t>
            </w:r>
          </w:p>
          <w:p w14:paraId="61EEC4C0" w14:textId="77777777" w:rsidR="003F14BD" w:rsidRDefault="003F14BD">
            <w:pPr>
              <w:pStyle w:val="BodytextAgency"/>
            </w:pPr>
            <w:r>
              <w:t>&lt;Text&gt;</w:t>
            </w:r>
          </w:p>
        </w:tc>
      </w:tr>
    </w:tbl>
    <w:p w14:paraId="0E6CB501" w14:textId="77777777" w:rsidR="003F14BD" w:rsidRDefault="003F14BD" w:rsidP="003F14BD">
      <w:pPr>
        <w:pStyle w:val="BodytextAgency"/>
      </w:pPr>
    </w:p>
    <w:tbl>
      <w:tblPr>
        <w:tblStyle w:val="TableGrid"/>
        <w:tblW w:w="0" w:type="auto"/>
        <w:tblLook w:val="04A0" w:firstRow="1" w:lastRow="0" w:firstColumn="1" w:lastColumn="0" w:noHBand="0" w:noVBand="1"/>
      </w:tblPr>
      <w:tblGrid>
        <w:gridCol w:w="9403"/>
      </w:tblGrid>
      <w:tr w:rsidR="003F14BD" w14:paraId="14DE3FF8" w14:textId="77777777">
        <w:tc>
          <w:tcPr>
            <w:tcW w:w="9403" w:type="dxa"/>
          </w:tcPr>
          <w:p w14:paraId="7B68A39A" w14:textId="77777777" w:rsidR="003F14BD" w:rsidRPr="003E07BC" w:rsidRDefault="003F14BD">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 xml:space="preserve">[Title to be deleted and sections merged when preparing the </w:t>
            </w:r>
            <w:r>
              <w:rPr>
                <w:rStyle w:val="DraftingNotesAgencyChar"/>
              </w:rPr>
              <w:t>D210 report which captures the CHMP position</w:t>
            </w:r>
            <w:r w:rsidRPr="003E07BC">
              <w:rPr>
                <w:rStyle w:val="DraftingNotesAgencyChar"/>
              </w:rPr>
              <w:t>]</w:t>
            </w:r>
          </w:p>
          <w:p w14:paraId="78594CA5" w14:textId="77777777" w:rsidR="003F14BD" w:rsidRDefault="003F14BD">
            <w:pPr>
              <w:pStyle w:val="BodytextAgency"/>
            </w:pPr>
            <w:r>
              <w:t>&lt;Text&gt;</w:t>
            </w:r>
          </w:p>
        </w:tc>
      </w:tr>
    </w:tbl>
    <w:p w14:paraId="5A9DC5F2" w14:textId="77777777" w:rsidR="008B1209" w:rsidRDefault="008B1209" w:rsidP="008B1209">
      <w:pPr>
        <w:pStyle w:val="BodytextAgency"/>
      </w:pPr>
    </w:p>
    <w:p w14:paraId="59B5D450" w14:textId="5AC53562" w:rsidR="00F63904" w:rsidRPr="00F220EF" w:rsidRDefault="00671B93" w:rsidP="008838BB">
      <w:pPr>
        <w:pStyle w:val="Heading5Agency"/>
      </w:pPr>
      <w:r>
        <w:t>&lt;</w:t>
      </w:r>
      <w:r w:rsidR="00F63904">
        <w:t>Conclusions</w:t>
      </w:r>
      <w:r w:rsidR="001502AE">
        <w:t xml:space="preserve"> and recommendation on Conditional Marketing Authorisation</w:t>
      </w:r>
      <w:r>
        <w:t>&gt;</w:t>
      </w:r>
    </w:p>
    <w:p w14:paraId="4AC65518" w14:textId="78402C54" w:rsidR="00ED69E1" w:rsidRDefault="00ED69E1" w:rsidP="00ED69E1">
      <w:pPr>
        <w:pStyle w:val="Draftingnotes-purple"/>
      </w:pPr>
      <w:r>
        <w:t xml:space="preserve">ASSESSMENT. </w:t>
      </w:r>
      <w:r w:rsidRPr="469AC3BB">
        <w:t xml:space="preserve">This section should be completed </w:t>
      </w:r>
      <w:r w:rsidR="0084007B">
        <w:t>by the Rapporteur once CHMP has agreed a position on the CMA</w:t>
      </w:r>
      <w:r w:rsidRPr="469AC3BB">
        <w:t>.</w:t>
      </w:r>
    </w:p>
    <w:p w14:paraId="7A2AE997" w14:textId="59C60E9A" w:rsidR="00AB19D4" w:rsidRDefault="00AB19D4" w:rsidP="00AB19D4">
      <w:pPr>
        <w:pStyle w:val="DraftingNotesAgency"/>
      </w:pPr>
      <w:r>
        <w:t xml:space="preserve">As opposed to section </w:t>
      </w:r>
      <w:r w:rsidR="00D222A6">
        <w:fldChar w:fldCharType="begin"/>
      </w:r>
      <w:r w:rsidR="00D222A6">
        <w:instrText xml:space="preserve"> REF _Ref178061291 \r \h </w:instrText>
      </w:r>
      <w:r w:rsidR="00D222A6">
        <w:fldChar w:fldCharType="separate"/>
      </w:r>
      <w:r w:rsidR="00C63593">
        <w:t>10.6.3.3.1</w:t>
      </w:r>
      <w:r w:rsidR="00D222A6">
        <w:fldChar w:fldCharType="end"/>
      </w:r>
      <w:r w:rsidR="00D222A6">
        <w:t xml:space="preserve">, where the applicant’s claims are described, this section should reflect the </w:t>
      </w:r>
      <w:r w:rsidR="00E174B5">
        <w:t>CHMP conclusions.</w:t>
      </w:r>
    </w:p>
    <w:p w14:paraId="2F9EF0EF" w14:textId="70AB6412" w:rsidR="00F63904" w:rsidRPr="00A96197" w:rsidRDefault="00F63904" w:rsidP="00F63904">
      <w:pPr>
        <w:pStyle w:val="BodytextAgency"/>
      </w:pPr>
      <w:r w:rsidRPr="00A96197">
        <w:t>As comprehensive data on the product are not available</w:t>
      </w:r>
      <w:r>
        <w:t xml:space="preserve"> &lt;as discussed above&gt;</w:t>
      </w:r>
      <w:r w:rsidRPr="00A96197">
        <w:t>, a conditional marketing authorisation &lt;was requested by the applicant in the initial submission&gt; &lt;</w:t>
      </w:r>
      <w:r w:rsidRPr="00272CA0">
        <w:t>was</w:t>
      </w:r>
      <w:r w:rsidRPr="00A96197">
        <w:t xml:space="preserve"> </w:t>
      </w:r>
      <w:r w:rsidR="006B4C21">
        <w:t>requested by the applicant during the assessment</w:t>
      </w:r>
      <w:proofErr w:type="gramStart"/>
      <w:r w:rsidR="006B4C21">
        <w:t>&gt;</w:t>
      </w:r>
      <w:r w:rsidR="006B4C21" w:rsidRPr="00A96197">
        <w:t xml:space="preserve"> </w:t>
      </w:r>
      <w:r w:rsidRPr="00A96197">
        <w:t xml:space="preserve"> &lt;</w:t>
      </w:r>
      <w:proofErr w:type="gramEnd"/>
      <w:r w:rsidRPr="00272CA0">
        <w:t>was</w:t>
      </w:r>
      <w:r w:rsidRPr="00A96197">
        <w:t xml:space="preserve"> proposed </w:t>
      </w:r>
      <w:r w:rsidRPr="00272CA0">
        <w:t>by the CHMP during the assessment, after having consulted</w:t>
      </w:r>
      <w:r w:rsidRPr="00A96197">
        <w:t xml:space="preserve"> the applicant</w:t>
      </w:r>
      <w:r w:rsidRPr="00272CA0">
        <w:t>.</w:t>
      </w:r>
      <w:r w:rsidRPr="00A96197">
        <w:t>&gt;.</w:t>
      </w:r>
    </w:p>
    <w:p w14:paraId="7F8DBB90" w14:textId="77777777" w:rsidR="00F63904" w:rsidRPr="00A96197" w:rsidRDefault="00F63904" w:rsidP="00F63904">
      <w:pPr>
        <w:pStyle w:val="DraftingNotesAgency"/>
      </w:pPr>
      <w:r w:rsidRPr="00A96197">
        <w:t>In case a conditional marketing authorisation is supported [select text as applicable, at least one of the options must apply]:</w:t>
      </w:r>
    </w:p>
    <w:p w14:paraId="7B619319" w14:textId="41BB9631" w:rsidR="00F63904" w:rsidRDefault="00F63904" w:rsidP="00F63904">
      <w:pPr>
        <w:pStyle w:val="BodytextAgency"/>
      </w:pPr>
      <w:r w:rsidRPr="00A96197">
        <w:t>The</w:t>
      </w:r>
      <w:r w:rsidRPr="00100078">
        <w:t xml:space="preserve"> product falls within the scope of </w:t>
      </w:r>
      <w:r w:rsidRPr="00C72630">
        <w:t xml:space="preserve">Article 14-a of </w:t>
      </w:r>
      <w:r w:rsidRPr="009E06B0">
        <w:t xml:space="preserve">Regulation (EC) No </w:t>
      </w:r>
      <w:r w:rsidRPr="002D5984">
        <w:t>726</w:t>
      </w:r>
      <w:r w:rsidRPr="0087774A">
        <w:t xml:space="preserve">/2004 </w:t>
      </w:r>
      <w:r w:rsidRPr="00A14C23">
        <w:t xml:space="preserve">concerning conditional marketing </w:t>
      </w:r>
      <w:r w:rsidRPr="009C71D1">
        <w:t>authorisations, as it aims at the &lt;treatment&gt; &lt;prevention&gt; &lt;medical diagnosis&gt; of a &lt;seriously debilitating&gt; &lt;life-threatening&gt; disease</w:t>
      </w:r>
      <w:r w:rsidRPr="00A96197">
        <w:t xml:space="preserve">. </w:t>
      </w:r>
      <w:r w:rsidR="00B2090B">
        <w:t>&lt;</w:t>
      </w:r>
      <w:r w:rsidRPr="00A96197">
        <w:t xml:space="preserve">In </w:t>
      </w:r>
      <w:proofErr w:type="gramStart"/>
      <w:r w:rsidRPr="00A96197">
        <w:t>addition</w:t>
      </w:r>
      <w:proofErr w:type="gramEnd"/>
      <w:r w:rsidRPr="00A96197">
        <w:t xml:space="preserve"> the product &lt;is to be </w:t>
      </w:r>
      <w:r w:rsidRPr="00A96197">
        <w:lastRenderedPageBreak/>
        <w:t xml:space="preserve">used in emergency situations in response to public health threats duly recognised by the &lt;World Health Organisation&gt; &lt;EU&gt;&gt; &lt;and&gt; &lt;is designated as an orphan medicinal product&gt;&gt;. </w:t>
      </w:r>
    </w:p>
    <w:p w14:paraId="695515CC" w14:textId="77777777" w:rsidR="00F63904" w:rsidRPr="00A96197" w:rsidRDefault="00F63904" w:rsidP="00F63904">
      <w:pPr>
        <w:pStyle w:val="DraftingNotesAgency"/>
      </w:pPr>
      <w:r w:rsidRPr="00A96197">
        <w:t xml:space="preserve">Include corresponding discussion </w:t>
      </w:r>
      <w:bookmarkStart w:id="427" w:name="_Hlk32247603"/>
      <w:r w:rsidRPr="00A96197">
        <w:t>to support life-threatening or seriously debilitating nature of the disease</w:t>
      </w:r>
      <w:bookmarkEnd w:id="427"/>
      <w:r w:rsidRPr="00A96197">
        <w:t>.</w:t>
      </w:r>
    </w:p>
    <w:p w14:paraId="00322CB9" w14:textId="77777777" w:rsidR="00F63904" w:rsidRDefault="00F63904" w:rsidP="00F63904">
      <w:pPr>
        <w:pStyle w:val="BodytextAgency"/>
      </w:pPr>
      <w:r w:rsidRPr="00A96197">
        <w:t>The product is considered to fulfil the requirements for a conditional marketing authorisation:</w:t>
      </w:r>
    </w:p>
    <w:p w14:paraId="1FEA611E" w14:textId="72FAEAAA" w:rsidR="00F63904" w:rsidRPr="00A96197" w:rsidRDefault="00F63904" w:rsidP="00F63904">
      <w:pPr>
        <w:pStyle w:val="DraftingNotesAgency"/>
      </w:pPr>
      <w:r>
        <w:t>During the procedure, t</w:t>
      </w:r>
      <w:r w:rsidRPr="006C2991">
        <w:t>he (Co)Rapporteur should assess the validity of the reason(s)</w:t>
      </w:r>
      <w:r>
        <w:t>/data</w:t>
      </w:r>
      <w:r w:rsidRPr="006C2991">
        <w:t xml:space="preserve"> put forward by the applicant according to the </w:t>
      </w:r>
      <w:hyperlink r:id="rId29" w:history="1">
        <w:r w:rsidRPr="000B15AB">
          <w:rPr>
            <w:rStyle w:val="Hyperlink"/>
          </w:rPr>
          <w:t>Guideline on the scientific application and the practical arrangements necessary to implement Commission Regulation (EC) No 507/2006 on the conditional marketing authorisation for medicinal products for human use falling within the scope of   Regulation (EC) No 726/2004 (EMA/CHMP/509951/2006, Rev.1</w:t>
        </w:r>
      </w:hyperlink>
      <w:r w:rsidRPr="00913BD1">
        <w:t>)</w:t>
      </w:r>
      <w:r>
        <w:t xml:space="preserve"> and document in this section </w:t>
      </w:r>
      <w:r w:rsidRPr="62A48B02">
        <w:rPr>
          <w:szCs w:val="22"/>
        </w:rPr>
        <w:t>that</w:t>
      </w:r>
      <w:r>
        <w:t xml:space="preserve"> CHMP considers that all criteria are met. This can be succinct. Additional arguments may be included where appropriate. </w:t>
      </w:r>
    </w:p>
    <w:p w14:paraId="7D9C804E" w14:textId="1C68CD36" w:rsidR="00F63904" w:rsidRPr="00A96197" w:rsidRDefault="00F63904" w:rsidP="00F63904">
      <w:pPr>
        <w:pStyle w:val="BodytextAgency"/>
        <w:numPr>
          <w:ilvl w:val="0"/>
          <w:numId w:val="38"/>
        </w:numPr>
      </w:pPr>
      <w:r w:rsidRPr="00A96197">
        <w:t>The benefit-risk balance is positive</w:t>
      </w:r>
      <w:r w:rsidR="00BA3D0B">
        <w:t xml:space="preserve"> in </w:t>
      </w:r>
      <w:r w:rsidR="00BA3D0B" w:rsidRPr="003E7484">
        <w:rPr>
          <w:rStyle w:val="DraftingNotesAgencyChar"/>
        </w:rPr>
        <w:t>Add indication</w:t>
      </w:r>
      <w:r w:rsidR="00BA3D0B">
        <w:t xml:space="preserve"> &lt;Text&gt;</w:t>
      </w:r>
      <w:r w:rsidRPr="00A96197">
        <w:t>, as discussed.</w:t>
      </w:r>
    </w:p>
    <w:p w14:paraId="77F338B4" w14:textId="77777777" w:rsidR="00F63904" w:rsidRPr="00A96197" w:rsidRDefault="00F63904" w:rsidP="00F63904">
      <w:pPr>
        <w:pStyle w:val="BodytextAgency"/>
        <w:numPr>
          <w:ilvl w:val="0"/>
          <w:numId w:val="38"/>
        </w:numPr>
      </w:pPr>
      <w:r w:rsidRPr="00A96197">
        <w:t xml:space="preserve">It is likely that the applicant will be able to provide comprehensive data. </w:t>
      </w:r>
      <w:r w:rsidRPr="00E72449">
        <w:rPr>
          <w:rStyle w:val="DraftingNotesAgencyChar"/>
        </w:rPr>
        <w:t>{Summarise the studies (and</w:t>
      </w:r>
      <w:r>
        <w:rPr>
          <w:rStyle w:val="DraftingNotesAgencyChar"/>
        </w:rPr>
        <w:t>,</w:t>
      </w:r>
      <w:r w:rsidRPr="00E72449">
        <w:rPr>
          <w:rStyle w:val="DraftingNotesAgencyChar"/>
        </w:rPr>
        <w:t xml:space="preserve"> only for emergency situations</w:t>
      </w:r>
      <w:r>
        <w:rPr>
          <w:rStyle w:val="DraftingNotesAgencyChar"/>
        </w:rPr>
        <w:t>,</w:t>
      </w:r>
      <w:r w:rsidRPr="00E72449">
        <w:rPr>
          <w:rStyle w:val="DraftingNotesAgencyChar"/>
        </w:rPr>
        <w:t xml:space="preserve"> preclinical / quality specific obligations)</w:t>
      </w:r>
      <w:r>
        <w:rPr>
          <w:rStyle w:val="DraftingNotesAgencyChar"/>
        </w:rPr>
        <w:t xml:space="preserve"> </w:t>
      </w:r>
      <w:r w:rsidRPr="00E72449">
        <w:rPr>
          <w:rStyle w:val="DraftingNotesAgencyChar"/>
        </w:rPr>
        <w:t>to be conducted and why they are considered feasible}</w:t>
      </w:r>
    </w:p>
    <w:p w14:paraId="48D341B5" w14:textId="77777777" w:rsidR="00F63904" w:rsidRPr="00A96197" w:rsidRDefault="00F63904" w:rsidP="00F63904">
      <w:pPr>
        <w:pStyle w:val="BodytextAgency"/>
        <w:numPr>
          <w:ilvl w:val="0"/>
          <w:numId w:val="38"/>
        </w:numPr>
      </w:pPr>
      <w:r w:rsidRPr="00A96197">
        <w:t xml:space="preserve">Unmet medical needs will be addressed, as </w:t>
      </w:r>
      <w:r w:rsidRPr="00E72449">
        <w:rPr>
          <w:rStyle w:val="DraftingNotesAgencyChar"/>
        </w:rPr>
        <w:t xml:space="preserve">{include detailed discussion why there are no satisfactory methods authorised at all, or why the product will provide major therapeutic advantage over the authorised methods. </w:t>
      </w:r>
      <w:bookmarkStart w:id="428" w:name="_Hlk57713370"/>
      <w:r w:rsidRPr="00E72449">
        <w:rPr>
          <w:rStyle w:val="DraftingNotesAgencyChar"/>
        </w:rPr>
        <w:t xml:space="preserve">When assessment of major therapeutic advantage over existing methods is needed, avoid the expression ‘significant benefit’, </w:t>
      </w:r>
      <w:proofErr w:type="gramStart"/>
      <w:r w:rsidRPr="00E72449">
        <w:rPr>
          <w:rStyle w:val="DraftingNotesAgencyChar"/>
        </w:rPr>
        <w:t>in particular for</w:t>
      </w:r>
      <w:proofErr w:type="gramEnd"/>
      <w:r w:rsidRPr="00E72449">
        <w:rPr>
          <w:rStyle w:val="DraftingNotesAgencyChar"/>
        </w:rPr>
        <w:t xml:space="preserve"> orphan medicines as it has a distinct regulatory meaning in the context of the parallel COMP assessment of maintenance of the orphan drug designation.}</w:t>
      </w:r>
      <w:r w:rsidRPr="00C3382F">
        <w:t>.</w:t>
      </w:r>
      <w:bookmarkEnd w:id="428"/>
    </w:p>
    <w:p w14:paraId="6B8CA161" w14:textId="77777777" w:rsidR="00F63904" w:rsidRPr="00A96197" w:rsidRDefault="00F63904" w:rsidP="00F63904">
      <w:pPr>
        <w:pStyle w:val="BodytextAgency"/>
        <w:numPr>
          <w:ilvl w:val="0"/>
          <w:numId w:val="38"/>
        </w:numPr>
      </w:pPr>
      <w:r w:rsidRPr="00A96197">
        <w:t xml:space="preserve">The benefits to public health of the immediate availability outweigh the risks inherent in the fact that additional data are still required. </w:t>
      </w:r>
      <w:r w:rsidRPr="00E72449">
        <w:rPr>
          <w:rStyle w:val="DraftingNotesAgencyChar"/>
        </w:rPr>
        <w:t>{Summarise the reasons for this conclusion}</w:t>
      </w:r>
    </w:p>
    <w:p w14:paraId="2AF0C2E0" w14:textId="1CA8FD2C" w:rsidR="002C6B41" w:rsidRDefault="002C6B41" w:rsidP="002C6B41">
      <w:pPr>
        <w:pStyle w:val="DraftingNotesAgency"/>
      </w:pPr>
      <w:r>
        <w:t>In case the CMA is agreed:</w:t>
      </w:r>
    </w:p>
    <w:p w14:paraId="3D513E14" w14:textId="067C89D5" w:rsidR="002C6B41" w:rsidRDefault="002C6B41" w:rsidP="002C6B41">
      <w:pPr>
        <w:pStyle w:val="BodytextAgency"/>
      </w:pPr>
      <w:r>
        <w:t>&lt;</w:t>
      </w:r>
      <w:r w:rsidRPr="002C6B41">
        <w:t>The CHMP considers the following measures necessary to address the missing data in the context of conditional marketing authorisation</w:t>
      </w:r>
      <w:r>
        <w:t>:&gt;</w:t>
      </w:r>
    </w:p>
    <w:p w14:paraId="590302E5" w14:textId="39D1B192" w:rsidR="002C6B41" w:rsidRDefault="002C6B41" w:rsidP="00FF41A8">
      <w:pPr>
        <w:pStyle w:val="DraftingNotesAgency"/>
      </w:pPr>
      <w:r>
        <w:t>Add SOBs</w:t>
      </w:r>
    </w:p>
    <w:p w14:paraId="0375E4F0" w14:textId="58F0E305" w:rsidR="00C164D2" w:rsidRPr="00784FF5" w:rsidRDefault="00C164D2" w:rsidP="00C164D2">
      <w:pPr>
        <w:pStyle w:val="Caption"/>
        <w:rPr>
          <w:b/>
          <w:bCs/>
          <w:i w:val="0"/>
          <w:iCs w:val="0"/>
          <w:color w:val="auto"/>
        </w:rPr>
      </w:pPr>
      <w:r w:rsidRPr="00784FF5">
        <w:rPr>
          <w:b/>
          <w:bCs/>
          <w:i w:val="0"/>
          <w:iCs w:val="0"/>
          <w:color w:val="auto"/>
        </w:rPr>
        <w:t xml:space="preserve">Table </w:t>
      </w:r>
      <w:r w:rsidR="00E65B85" w:rsidRPr="00784FF5">
        <w:rPr>
          <w:b/>
          <w:bCs/>
          <w:i w:val="0"/>
          <w:iCs w:val="0"/>
          <w:color w:val="auto"/>
        </w:rPr>
        <w:fldChar w:fldCharType="begin"/>
      </w:r>
      <w:r w:rsidR="00E65B85" w:rsidRPr="00784FF5">
        <w:rPr>
          <w:b/>
          <w:bCs/>
          <w:i w:val="0"/>
          <w:iCs w:val="0"/>
          <w:color w:val="auto"/>
        </w:rPr>
        <w:instrText xml:space="preserve"> SEQ Table \* ARABIC </w:instrText>
      </w:r>
      <w:r w:rsidR="00E65B85" w:rsidRPr="00784FF5">
        <w:rPr>
          <w:b/>
          <w:bCs/>
          <w:i w:val="0"/>
          <w:iCs w:val="0"/>
          <w:color w:val="auto"/>
        </w:rPr>
        <w:fldChar w:fldCharType="separate"/>
      </w:r>
      <w:r w:rsidR="00C63593" w:rsidRPr="00784FF5">
        <w:rPr>
          <w:b/>
          <w:bCs/>
          <w:i w:val="0"/>
          <w:iCs w:val="0"/>
          <w:noProof/>
          <w:color w:val="auto"/>
        </w:rPr>
        <w:t>27</w:t>
      </w:r>
      <w:r w:rsidR="00E65B85" w:rsidRPr="00784FF5">
        <w:rPr>
          <w:b/>
          <w:bCs/>
          <w:i w:val="0"/>
          <w:iCs w:val="0"/>
          <w:noProof/>
          <w:color w:val="auto"/>
        </w:rPr>
        <w:fldChar w:fldCharType="end"/>
      </w:r>
      <w:r w:rsidRPr="00784FF5">
        <w:rPr>
          <w:b/>
          <w:bCs/>
          <w:i w:val="0"/>
          <w:iCs w:val="0"/>
          <w:color w:val="auto"/>
        </w:rPr>
        <w:t>: Specific obligations</w:t>
      </w:r>
      <w:r w:rsidR="00FA402A" w:rsidRPr="00784FF5">
        <w:rPr>
          <w:b/>
          <w:bCs/>
          <w:i w:val="0"/>
          <w:iCs w:val="0"/>
          <w:color w:val="auto"/>
        </w:rPr>
        <w:t xml:space="preserve"> in relation to the CMA</w:t>
      </w:r>
    </w:p>
    <w:tbl>
      <w:tblPr>
        <w:tblW w:w="0" w:type="auto"/>
        <w:tblInd w:w="24" w:type="dxa"/>
        <w:tblLayout w:type="fixed"/>
        <w:tblCellMar>
          <w:left w:w="0" w:type="dxa"/>
          <w:right w:w="0" w:type="dxa"/>
        </w:tblCellMar>
        <w:tblLook w:val="0000" w:firstRow="0" w:lastRow="0" w:firstColumn="0" w:lastColumn="0" w:noHBand="0" w:noVBand="0"/>
      </w:tblPr>
      <w:tblGrid>
        <w:gridCol w:w="8041"/>
        <w:gridCol w:w="1938"/>
      </w:tblGrid>
      <w:tr w:rsidR="00C164D2" w:rsidRPr="00895588" w14:paraId="156CDCD4" w14:textId="77777777">
        <w:trPr>
          <w:tblHeader/>
        </w:trPr>
        <w:tc>
          <w:tcPr>
            <w:tcW w:w="8041" w:type="dxa"/>
            <w:tcBorders>
              <w:top w:val="single" w:sz="4" w:space="0" w:color="000000"/>
              <w:left w:val="single" w:sz="4" w:space="0" w:color="000000"/>
              <w:bottom w:val="single" w:sz="4" w:space="0" w:color="000000"/>
              <w:right w:val="single" w:sz="6" w:space="0" w:color="000000"/>
            </w:tcBorders>
            <w:shd w:val="clear" w:color="auto" w:fill="003399"/>
          </w:tcPr>
          <w:p w14:paraId="2DFBEE46" w14:textId="77777777" w:rsidR="00C164D2" w:rsidRPr="00895588" w:rsidRDefault="00C164D2" w:rsidP="00507BD3">
            <w:pPr>
              <w:pStyle w:val="TableHeader"/>
            </w:pPr>
            <w:r w:rsidRPr="00895588">
              <w:t>Description</w:t>
            </w:r>
          </w:p>
        </w:tc>
        <w:tc>
          <w:tcPr>
            <w:tcW w:w="1938" w:type="dxa"/>
            <w:tcBorders>
              <w:top w:val="single" w:sz="4" w:space="0" w:color="000000"/>
              <w:left w:val="single" w:sz="6" w:space="0" w:color="000000"/>
              <w:bottom w:val="single" w:sz="4" w:space="0" w:color="000000"/>
              <w:right w:val="single" w:sz="4" w:space="0" w:color="000000"/>
            </w:tcBorders>
            <w:shd w:val="clear" w:color="auto" w:fill="003399"/>
          </w:tcPr>
          <w:p w14:paraId="34F0D01E" w14:textId="77777777" w:rsidR="00C164D2" w:rsidRPr="00895588" w:rsidRDefault="00C164D2" w:rsidP="00507BD3">
            <w:pPr>
              <w:pStyle w:val="TableHeader"/>
            </w:pPr>
            <w:r w:rsidRPr="00895588">
              <w:t>Due date</w:t>
            </w:r>
          </w:p>
        </w:tc>
      </w:tr>
      <w:tr w:rsidR="00C164D2" w:rsidRPr="00895588" w14:paraId="7A829F0C" w14:textId="77777777">
        <w:tc>
          <w:tcPr>
            <w:tcW w:w="8041" w:type="dxa"/>
            <w:tcBorders>
              <w:top w:val="single" w:sz="6" w:space="0" w:color="000000"/>
              <w:left w:val="single" w:sz="4" w:space="0" w:color="000000"/>
              <w:bottom w:val="single" w:sz="6" w:space="0" w:color="000000"/>
              <w:right w:val="single" w:sz="6" w:space="0" w:color="000000"/>
            </w:tcBorders>
            <w:shd w:val="clear" w:color="auto" w:fill="E1E3F2"/>
          </w:tcPr>
          <w:p w14:paraId="0C6060E6" w14:textId="77777777" w:rsidR="00C164D2" w:rsidRPr="00895588" w:rsidRDefault="00C164D2">
            <w:pPr>
              <w:pStyle w:val="Tablebody"/>
              <w:rPr>
                <w:color w:val="000000"/>
                <w:lang w:eastAsia="en-GB"/>
              </w:rPr>
            </w:pPr>
            <w:r w:rsidRPr="00895588">
              <w:rPr>
                <w:color w:val="000000"/>
                <w:lang w:eastAsia="en-GB"/>
              </w:rPr>
              <w:t>&lt;</w:t>
            </w:r>
            <w:r w:rsidRPr="00895588">
              <w:rPr>
                <w:lang w:eastAsia="en-GB"/>
              </w:rPr>
              <w:t>Post</w:t>
            </w:r>
            <w:r>
              <w:rPr>
                <w:lang w:eastAsia="en-GB"/>
              </w:rPr>
              <w:t>-</w:t>
            </w:r>
            <w:r w:rsidRPr="00895588">
              <w:rPr>
                <w:lang w:eastAsia="en-GB"/>
              </w:rPr>
              <w:t>authorisation efficacy study (PAES):</w:t>
            </w:r>
            <w:r>
              <w:rPr>
                <w:lang w:eastAsia="en-GB"/>
              </w:rPr>
              <w:t xml:space="preserve"> {</w:t>
            </w:r>
            <w:r w:rsidRPr="00332542">
              <w:rPr>
                <w:highlight w:val="lightGray"/>
                <w:lang w:eastAsia="en-GB"/>
              </w:rPr>
              <w:t>insert study title or description</w:t>
            </w:r>
            <w:r>
              <w:rPr>
                <w:lang w:eastAsia="en-GB"/>
              </w:rPr>
              <w:t>}</w:t>
            </w:r>
            <w:r w:rsidRPr="00895588">
              <w:rPr>
                <w:lang w:eastAsia="en-GB"/>
              </w:rPr>
              <w:t>&gt;</w:t>
            </w:r>
          </w:p>
        </w:tc>
        <w:tc>
          <w:tcPr>
            <w:tcW w:w="1938" w:type="dxa"/>
            <w:tcBorders>
              <w:top w:val="single" w:sz="6" w:space="0" w:color="000000"/>
              <w:left w:val="single" w:sz="6" w:space="0" w:color="000000"/>
              <w:bottom w:val="single" w:sz="6" w:space="0" w:color="000000"/>
              <w:right w:val="single" w:sz="4" w:space="0" w:color="000000"/>
            </w:tcBorders>
            <w:shd w:val="clear" w:color="auto" w:fill="E1E3F2"/>
          </w:tcPr>
          <w:p w14:paraId="68720DA7" w14:textId="77777777" w:rsidR="00C164D2" w:rsidRPr="00895588" w:rsidRDefault="00C164D2">
            <w:pPr>
              <w:pStyle w:val="Tablebody"/>
              <w:rPr>
                <w:lang w:eastAsia="en-GB"/>
              </w:rPr>
            </w:pPr>
            <w:r>
              <w:rPr>
                <w:lang w:eastAsia="en-GB"/>
              </w:rPr>
              <w:t>&lt;DD Month YYYY&gt;</w:t>
            </w:r>
          </w:p>
        </w:tc>
      </w:tr>
      <w:tr w:rsidR="00C164D2" w:rsidRPr="00895588" w14:paraId="54DCFA25" w14:textId="77777777">
        <w:tc>
          <w:tcPr>
            <w:tcW w:w="8041" w:type="dxa"/>
            <w:tcBorders>
              <w:top w:val="single" w:sz="6" w:space="0" w:color="000000"/>
              <w:left w:val="single" w:sz="4" w:space="0" w:color="000000"/>
              <w:bottom w:val="single" w:sz="6" w:space="0" w:color="000000"/>
              <w:right w:val="single" w:sz="6" w:space="0" w:color="000000"/>
            </w:tcBorders>
            <w:shd w:val="clear" w:color="auto" w:fill="E1E3F2"/>
          </w:tcPr>
          <w:p w14:paraId="001C9855" w14:textId="77777777" w:rsidR="00C164D2" w:rsidRPr="00895588" w:rsidRDefault="00C164D2">
            <w:pPr>
              <w:pStyle w:val="Tablebody"/>
              <w:rPr>
                <w:color w:val="000000"/>
                <w:lang w:eastAsia="en-GB"/>
              </w:rPr>
            </w:pPr>
            <w:r>
              <w:rPr>
                <w:color w:val="000000"/>
                <w:lang w:eastAsia="en-GB"/>
              </w:rPr>
              <w:t>&lt;Post-</w:t>
            </w:r>
            <w:r w:rsidRPr="00895588">
              <w:rPr>
                <w:lang w:eastAsia="en-GB"/>
              </w:rPr>
              <w:t>authorisation safety study (PASS):</w:t>
            </w:r>
            <w:r>
              <w:rPr>
                <w:lang w:eastAsia="en-GB"/>
              </w:rPr>
              <w:t xml:space="preserve"> {</w:t>
            </w:r>
            <w:r w:rsidRPr="00332542">
              <w:rPr>
                <w:highlight w:val="lightGray"/>
                <w:lang w:eastAsia="en-GB"/>
              </w:rPr>
              <w:t>insert study title or description</w:t>
            </w:r>
            <w:r>
              <w:rPr>
                <w:lang w:eastAsia="en-GB"/>
              </w:rPr>
              <w:t>}</w:t>
            </w:r>
            <w:r w:rsidRPr="00895588">
              <w:rPr>
                <w:lang w:eastAsia="en-GB"/>
              </w:rPr>
              <w:t>&gt;</w:t>
            </w:r>
          </w:p>
        </w:tc>
        <w:tc>
          <w:tcPr>
            <w:tcW w:w="1938" w:type="dxa"/>
            <w:tcBorders>
              <w:top w:val="single" w:sz="6" w:space="0" w:color="000000"/>
              <w:left w:val="single" w:sz="6" w:space="0" w:color="000000"/>
              <w:bottom w:val="single" w:sz="6" w:space="0" w:color="000000"/>
              <w:right w:val="single" w:sz="4" w:space="0" w:color="000000"/>
            </w:tcBorders>
            <w:shd w:val="clear" w:color="auto" w:fill="E1E3F2"/>
          </w:tcPr>
          <w:p w14:paraId="640CA9DA" w14:textId="77777777" w:rsidR="00C164D2" w:rsidRPr="00895588" w:rsidRDefault="00C164D2">
            <w:pPr>
              <w:pStyle w:val="Tablebody"/>
              <w:rPr>
                <w:lang w:eastAsia="en-GB"/>
              </w:rPr>
            </w:pPr>
            <w:r>
              <w:rPr>
                <w:lang w:eastAsia="en-GB"/>
              </w:rPr>
              <w:t>&lt;DD Month YYYY&gt;</w:t>
            </w:r>
          </w:p>
        </w:tc>
      </w:tr>
      <w:tr w:rsidR="00C164D2" w:rsidRPr="00895588" w14:paraId="60A69C60" w14:textId="77777777">
        <w:tc>
          <w:tcPr>
            <w:tcW w:w="8041" w:type="dxa"/>
            <w:tcBorders>
              <w:top w:val="single" w:sz="6" w:space="0" w:color="000000"/>
              <w:left w:val="single" w:sz="4" w:space="0" w:color="000000"/>
              <w:bottom w:val="single" w:sz="4" w:space="0" w:color="000000"/>
              <w:right w:val="single" w:sz="6" w:space="0" w:color="000000"/>
            </w:tcBorders>
            <w:shd w:val="clear" w:color="auto" w:fill="E1E3F2"/>
          </w:tcPr>
          <w:p w14:paraId="3C753F86" w14:textId="77777777" w:rsidR="00C164D2" w:rsidRPr="00895588" w:rsidRDefault="00C164D2">
            <w:pPr>
              <w:pStyle w:val="Tablebody"/>
              <w:rPr>
                <w:color w:val="000000"/>
                <w:lang w:eastAsia="en-GB"/>
              </w:rPr>
            </w:pPr>
            <w:r>
              <w:rPr>
                <w:color w:val="000000"/>
                <w:lang w:eastAsia="en-GB"/>
              </w:rPr>
              <w:t>&lt;Other&gt;</w:t>
            </w:r>
          </w:p>
        </w:tc>
        <w:tc>
          <w:tcPr>
            <w:tcW w:w="1938" w:type="dxa"/>
            <w:tcBorders>
              <w:top w:val="single" w:sz="6" w:space="0" w:color="000000"/>
              <w:left w:val="single" w:sz="6" w:space="0" w:color="000000"/>
              <w:bottom w:val="single" w:sz="4" w:space="0" w:color="000000"/>
              <w:right w:val="single" w:sz="4" w:space="0" w:color="000000"/>
            </w:tcBorders>
            <w:shd w:val="clear" w:color="auto" w:fill="E1E3F2"/>
          </w:tcPr>
          <w:p w14:paraId="7912C899" w14:textId="77777777" w:rsidR="00C164D2" w:rsidRPr="00895588" w:rsidRDefault="00C164D2">
            <w:pPr>
              <w:pStyle w:val="Tablebody"/>
              <w:rPr>
                <w:lang w:eastAsia="en-GB"/>
              </w:rPr>
            </w:pPr>
            <w:r>
              <w:rPr>
                <w:lang w:eastAsia="en-GB"/>
              </w:rPr>
              <w:t>&lt;DD Month YYYY&gt;</w:t>
            </w:r>
          </w:p>
        </w:tc>
      </w:tr>
    </w:tbl>
    <w:p w14:paraId="2716BA75" w14:textId="77777777" w:rsidR="00C164D2" w:rsidRPr="00C164D2" w:rsidRDefault="00C164D2" w:rsidP="00D3403F">
      <w:pPr>
        <w:pStyle w:val="BodytextAgency"/>
      </w:pPr>
    </w:p>
    <w:p w14:paraId="59DFD9A7" w14:textId="6AF9927E" w:rsidR="00FF41A8" w:rsidRDefault="00FF41A8" w:rsidP="002C6B41">
      <w:pPr>
        <w:pStyle w:val="BodytextAgency"/>
      </w:pPr>
      <w:r>
        <w:t>&lt;Text&gt;</w:t>
      </w:r>
    </w:p>
    <w:p w14:paraId="0D180445" w14:textId="6C1D5BA2" w:rsidR="00F63904" w:rsidRPr="00A96197" w:rsidRDefault="00F63904" w:rsidP="00F63904">
      <w:pPr>
        <w:pStyle w:val="DraftingNotesAgency"/>
      </w:pPr>
      <w:r w:rsidRPr="00A96197">
        <w:t>In case a conditional marketing authorisation is not recommended [select text as applicable, at least one of the options must apply]:</w:t>
      </w:r>
    </w:p>
    <w:p w14:paraId="6D68929F" w14:textId="77777777" w:rsidR="00F63904" w:rsidRPr="00A96197" w:rsidRDefault="00F63904" w:rsidP="00F63904">
      <w:pPr>
        <w:pStyle w:val="BodytextAgency"/>
      </w:pPr>
      <w:r w:rsidRPr="00A96197">
        <w:t>&lt;</w:t>
      </w:r>
      <w:r>
        <w:t>The CHMP</w:t>
      </w:r>
      <w:r w:rsidRPr="00A96197">
        <w:t xml:space="preserve"> consider</w:t>
      </w:r>
      <w:r>
        <w:t>s</w:t>
      </w:r>
      <w:r w:rsidRPr="00A96197">
        <w:t xml:space="preserve"> that the product does not fall under the scope of a </w:t>
      </w:r>
      <w:r>
        <w:t>C</w:t>
      </w:r>
      <w:r w:rsidRPr="00A96197">
        <w:t xml:space="preserve">onditional </w:t>
      </w:r>
      <w:r>
        <w:t>M</w:t>
      </w:r>
      <w:r w:rsidRPr="00A96197">
        <w:t xml:space="preserve">arketing </w:t>
      </w:r>
      <w:r>
        <w:t>A</w:t>
      </w:r>
      <w:r w:rsidRPr="00A96197">
        <w:t xml:space="preserve">uthorisation as it is not intended for the treatment, prevention or medical diagnosis of a seriously debilitating or life-threatening disease.&gt; </w:t>
      </w:r>
    </w:p>
    <w:p w14:paraId="5FCDC982" w14:textId="77777777" w:rsidR="00F63904" w:rsidRPr="00DE2909" w:rsidRDefault="00F63904" w:rsidP="00F63904">
      <w:pPr>
        <w:pStyle w:val="BodytextAgency"/>
      </w:pPr>
      <w:r w:rsidRPr="00A96197">
        <w:t xml:space="preserve">&lt;The product is not recommended for a </w:t>
      </w:r>
      <w:r>
        <w:t>C</w:t>
      </w:r>
      <w:r w:rsidRPr="00A96197">
        <w:t xml:space="preserve">onditional </w:t>
      </w:r>
      <w:r>
        <w:t>M</w:t>
      </w:r>
      <w:r w:rsidRPr="00A96197">
        <w:t xml:space="preserve">arketing </w:t>
      </w:r>
      <w:r>
        <w:t>A</w:t>
      </w:r>
      <w:r w:rsidRPr="00A96197">
        <w:t xml:space="preserve">uthorisation as , &lt;the benefit-risk balance is negative (as discussed)&gt;, &lt;the applicant is unlikely to be able to provide comprehensive data after authorisation&gt;, &lt;it has not been demonstrated that the product will address an unmet </w:t>
      </w:r>
      <w:r w:rsidRPr="00A96197">
        <w:lastRenderedPageBreak/>
        <w:t>medical need&gt;, &lt;and&gt; &lt;the benefits to public health of the immediate availability do not outweigh the risks inherent in the fact that additional data are still required</w:t>
      </w:r>
      <w:r w:rsidRPr="00DE2909">
        <w:t xml:space="preserve">&gt;.  </w:t>
      </w:r>
    </w:p>
    <w:p w14:paraId="74B861DB" w14:textId="77777777" w:rsidR="00F63904" w:rsidRDefault="00F63904" w:rsidP="00F63904">
      <w:pPr>
        <w:pStyle w:val="DraftingNotesAgency"/>
      </w:pPr>
      <w:r w:rsidRPr="00A96197">
        <w:t xml:space="preserve">All scientific arguments of the applicant should be discussed. For reasons of (a) disease not being considered life-threatening or seriously debilitating, (b) comprehensive data unlikely to be generated post-authorisation, (c) not addressing unmet medical need and (d) benefits of immediate availability </w:t>
      </w:r>
      <w:proofErr w:type="gramStart"/>
      <w:r w:rsidRPr="00A96197">
        <w:t>not outweigh</w:t>
      </w:r>
      <w:proofErr w:type="gramEnd"/>
      <w:r w:rsidRPr="00A96197">
        <w:t xml:space="preserve"> the risks, include here corresponding discussion.</w:t>
      </w:r>
    </w:p>
    <w:p w14:paraId="2C88E82A" w14:textId="77777777" w:rsidR="00C95744" w:rsidRDefault="00C95744" w:rsidP="009765BC">
      <w:pPr>
        <w:pStyle w:val="Heading4Agency"/>
      </w:pPr>
      <w:bookmarkStart w:id="429" w:name="_Toc166058328"/>
      <w:bookmarkStart w:id="430" w:name="_Ref172816199"/>
      <w:bookmarkStart w:id="431" w:name="_Ref172816239"/>
      <w:r>
        <w:t>&lt;Marketing authorisation under exceptional circumstances&gt;</w:t>
      </w:r>
      <w:bookmarkEnd w:id="429"/>
      <w:bookmarkEnd w:id="430"/>
      <w:bookmarkEnd w:id="431"/>
    </w:p>
    <w:p w14:paraId="1B3F6143" w14:textId="25C485EA" w:rsidR="00C95744" w:rsidRDefault="00E61F78" w:rsidP="00C95744">
      <w:pPr>
        <w:pStyle w:val="DraftingNotesAgency"/>
      </w:pPr>
      <w:bookmarkStart w:id="432" w:name="_Hlk172701290"/>
      <w:r>
        <w:t>Delete this section if the applicant did not request MA under exceptional circumstances and the Rapporteurs/CHMP did not propose it either. It is worth keeping the section available until D1</w:t>
      </w:r>
      <w:r w:rsidR="005E4122">
        <w:t>5</w:t>
      </w:r>
      <w:r>
        <w:t>0, by which time it should be clear whether MA under e</w:t>
      </w:r>
      <w:r w:rsidR="00001CEC">
        <w:t>xceptional circumstances</w:t>
      </w:r>
      <w:r>
        <w:t xml:space="preserve"> is an option or not.</w:t>
      </w:r>
    </w:p>
    <w:p w14:paraId="7A27650C" w14:textId="535B4081" w:rsidR="00C95744" w:rsidRDefault="00C95744" w:rsidP="00C95744">
      <w:pPr>
        <w:pStyle w:val="Heading5Agency"/>
      </w:pPr>
      <w:bookmarkStart w:id="433" w:name="_Toc166058329"/>
      <w:bookmarkEnd w:id="432"/>
      <w:r>
        <w:t>&lt;Applicant</w:t>
      </w:r>
      <w:r w:rsidR="002A5B96">
        <w:t>’s</w:t>
      </w:r>
      <w:r>
        <w:t xml:space="preserve"> </w:t>
      </w:r>
      <w:r w:rsidR="00574D4C">
        <w:t>request for a</w:t>
      </w:r>
      <w:r>
        <w:t xml:space="preserve"> Marketing Authorisation under exceptional circumstances:&gt;</w:t>
      </w:r>
      <w:bookmarkEnd w:id="433"/>
    </w:p>
    <w:p w14:paraId="12104AC6" w14:textId="78DD2BBB" w:rsidR="00ED69E1" w:rsidRDefault="00ED69E1" w:rsidP="00ED69E1">
      <w:pPr>
        <w:pStyle w:val="Draftingnotes-purple"/>
      </w:pPr>
      <w:r>
        <w:t xml:space="preserve">FACTUAL. </w:t>
      </w:r>
      <w:r w:rsidRPr="004A6860">
        <w:t>This section is to be completed by the Rapporteur. Co-Rapporteur only to add if in disagreement or major omission.</w:t>
      </w:r>
    </w:p>
    <w:p w14:paraId="5532BA18" w14:textId="54FD3CBF" w:rsidR="005E4122" w:rsidRDefault="005E4122" w:rsidP="005E4122">
      <w:pPr>
        <w:pStyle w:val="DraftingNotesAgency"/>
      </w:pPr>
      <w:r w:rsidRPr="005E4122">
        <w:t>Rapporteur to describe the reasons put forward by the applicant for these claims by including the applicant’s claims for each of the following indents.</w:t>
      </w:r>
      <w:r w:rsidR="00AB19D4">
        <w:t xml:space="preserve"> This section should only provide the applicant’s position. CHMP position is in the conclusion section.</w:t>
      </w:r>
    </w:p>
    <w:p w14:paraId="545C82CE" w14:textId="091C84CA" w:rsidR="00C95744" w:rsidRDefault="00C95744" w:rsidP="00C95744">
      <w:pPr>
        <w:pStyle w:val="BodytextAgency"/>
      </w:pPr>
      <w:r w:rsidRPr="00A208D4">
        <w:t xml:space="preserve">&lt;The applicant requested </w:t>
      </w:r>
      <w:r w:rsidR="00165023">
        <w:t>&lt;in the initial submission&gt;&lt;during assessment&gt;</w:t>
      </w:r>
      <w:r w:rsidR="00165023" w:rsidRPr="00A208D4">
        <w:t xml:space="preserve"> </w:t>
      </w:r>
      <w:r w:rsidRPr="00A208D4">
        <w:t xml:space="preserve">consideration of its application for a Marketing Authorisation under exceptional circumstances </w:t>
      </w:r>
      <w:proofErr w:type="gramStart"/>
      <w:r w:rsidR="00AD544E">
        <w:t>&lt;,upon</w:t>
      </w:r>
      <w:proofErr w:type="gramEnd"/>
      <w:r w:rsidR="00AD544E">
        <w:t xml:space="preserve"> proposal from CHMP,&gt; </w:t>
      </w:r>
      <w:r w:rsidRPr="00A208D4">
        <w:t>in accordance with Article 14(8) of Regulation (EC) No 726/2004 based on</w:t>
      </w:r>
      <w:r w:rsidR="00D467D7">
        <w:t xml:space="preserve"> the following:</w:t>
      </w:r>
      <w:r w:rsidRPr="00A208D4">
        <w:t>&gt;</w:t>
      </w:r>
    </w:p>
    <w:p w14:paraId="731637D0" w14:textId="77777777" w:rsidR="005E4122" w:rsidRPr="007851C8" w:rsidRDefault="005E4122" w:rsidP="005E4122">
      <w:pPr>
        <w:pStyle w:val="BodytextAgency"/>
      </w:pPr>
      <w:r w:rsidRPr="007851C8">
        <w:t>The benefit-risk balance is positive</w:t>
      </w:r>
      <w:r>
        <w:t xml:space="preserve"> in the following indication: </w:t>
      </w:r>
      <w:r w:rsidRPr="003E7484">
        <w:rPr>
          <w:rStyle w:val="DraftingNotesAgencyChar"/>
        </w:rPr>
        <w:t>Add indication</w:t>
      </w:r>
      <w:r>
        <w:t xml:space="preserve"> &lt;Text&gt;</w:t>
      </w:r>
    </w:p>
    <w:p w14:paraId="4865590E" w14:textId="6E7B59F2" w:rsidR="005E4122" w:rsidRPr="00A208D4" w:rsidRDefault="005E4122" w:rsidP="00C95744">
      <w:pPr>
        <w:pStyle w:val="BodytextAgency"/>
      </w:pPr>
      <w:r w:rsidRPr="007851C8">
        <w:t xml:space="preserve">It is </w:t>
      </w:r>
      <w:r w:rsidR="00053B65">
        <w:t xml:space="preserve">not </w:t>
      </w:r>
      <w:r w:rsidRPr="007851C8">
        <w:t xml:space="preserve">likely that the applicant will be able to provide comprehensive data. </w:t>
      </w:r>
      <w:r w:rsidRPr="004A360A">
        <w:rPr>
          <w:rStyle w:val="DraftingNotesAgencyChar"/>
        </w:rPr>
        <w:t xml:space="preserve">{Summarise in general terms the applicant’s claim that they </w:t>
      </w:r>
      <w:r w:rsidR="00053B65">
        <w:rPr>
          <w:rStyle w:val="DraftingNotesAgencyChar"/>
        </w:rPr>
        <w:t xml:space="preserve">are not able to </w:t>
      </w:r>
      <w:r w:rsidRPr="004A360A">
        <w:rPr>
          <w:rStyle w:val="DraftingNotesAgencyChar"/>
        </w:rPr>
        <w:t>provide comprehensive data}</w:t>
      </w:r>
      <w:r>
        <w:rPr>
          <w:rStyle w:val="DraftingNotesAgencyChar"/>
        </w:rPr>
        <w:t xml:space="preserve"> </w:t>
      </w:r>
      <w:r w:rsidRPr="00B9683B">
        <w:rPr>
          <w:rStyle w:val="DraftingNotesAgencyChar"/>
          <w:rFonts w:ascii="Verdana" w:hAnsi="Verdana"/>
          <w:i w:val="0"/>
          <w:iCs w:val="0"/>
          <w:color w:val="auto"/>
        </w:rPr>
        <w:t>&lt;Text&gt;</w:t>
      </w:r>
    </w:p>
    <w:p w14:paraId="7C130601" w14:textId="05CCB19F" w:rsidR="00C95744" w:rsidRPr="0086535A" w:rsidRDefault="00C95744" w:rsidP="00C95744">
      <w:pPr>
        <w:pStyle w:val="Heading5Agency"/>
      </w:pPr>
      <w:bookmarkStart w:id="434" w:name="_Toc166058330"/>
      <w:bookmarkStart w:id="435" w:name="_Ref171936597"/>
      <w:r>
        <w:t>&lt;</w:t>
      </w:r>
      <w:r w:rsidR="005625EB">
        <w:t>Discussion on comprehensiveness of data in the context of a</w:t>
      </w:r>
      <w:r>
        <w:t xml:space="preserve"> Marketing Authorisation under exceptional circumstances:&gt;</w:t>
      </w:r>
      <w:bookmarkEnd w:id="434"/>
      <w:bookmarkEnd w:id="435"/>
    </w:p>
    <w:p w14:paraId="779DACF7" w14:textId="770176CA" w:rsidR="0084007B" w:rsidRDefault="0084007B" w:rsidP="0084007B">
      <w:pPr>
        <w:pStyle w:val="Draftingnotes-purple"/>
      </w:pPr>
      <w:r>
        <w:t xml:space="preserve">ASSESSMENT. </w:t>
      </w:r>
      <w:r w:rsidRPr="469AC3BB">
        <w:t>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00DA4728" w14:textId="11011A0E" w:rsidR="00C95744" w:rsidRDefault="00C95744" w:rsidP="00C95744">
      <w:pPr>
        <w:pStyle w:val="BodytextAgency"/>
      </w:pPr>
      <w:proofErr w:type="gramStart"/>
      <w:r w:rsidRPr="00EF3703">
        <w:t>In regard to</w:t>
      </w:r>
      <w:proofErr w:type="gramEnd"/>
      <w:r w:rsidRPr="00EF3703">
        <w:t xml:space="preserve"> the request for Marketing authorisation </w:t>
      </w:r>
      <w:r>
        <w:t>under exceptional circumstances</w:t>
      </w:r>
      <w:r w:rsidRPr="00EF3703">
        <w:t xml:space="preserve"> the Rapporteur/CHMP consider that the following is to be accounted in terms of comprehensiveness of the dossier:</w:t>
      </w:r>
    </w:p>
    <w:p w14:paraId="7F03E2CF" w14:textId="72514B99" w:rsidR="007B58B2" w:rsidRPr="00F22A40" w:rsidRDefault="0142AEF5" w:rsidP="00F22A40">
      <w:pPr>
        <w:pStyle w:val="DraftingNotesAgency"/>
        <w:rPr>
          <w:rStyle w:val="DraftingNotesAgencyChar"/>
          <w:i/>
          <w:iCs/>
        </w:rPr>
      </w:pPr>
      <w:r w:rsidRPr="301A5472">
        <w:rPr>
          <w:rStyle w:val="DraftingNotesAgencyChar"/>
          <w:i/>
          <w:iCs/>
        </w:rPr>
        <w:t xml:space="preserve">Regardless of </w:t>
      </w:r>
      <w:r w:rsidR="25DAB466" w:rsidRPr="301A5472">
        <w:rPr>
          <w:rStyle w:val="DraftingNotesAgencyChar"/>
          <w:i/>
          <w:iCs/>
        </w:rPr>
        <w:t>w</w:t>
      </w:r>
      <w:r w:rsidR="75C53B6E" w:rsidRPr="301A5472">
        <w:rPr>
          <w:rStyle w:val="DraftingNotesAgencyChar"/>
          <w:i/>
          <w:iCs/>
        </w:rPr>
        <w:t>hether</w:t>
      </w:r>
      <w:r w:rsidR="007B58B2" w:rsidRPr="00F22A40">
        <w:rPr>
          <w:rStyle w:val="DraftingNotesAgencyChar"/>
          <w:i/>
          <w:iCs/>
        </w:rPr>
        <w:t xml:space="preserve"> the B/R is positive or negative</w:t>
      </w:r>
      <w:r w:rsidR="007C3CFE">
        <w:rPr>
          <w:rStyle w:val="DraftingNotesAgencyChar"/>
          <w:i/>
          <w:iCs/>
        </w:rPr>
        <w:t>, i</w:t>
      </w:r>
      <w:r w:rsidR="007B58B2" w:rsidRPr="00F22A40">
        <w:rPr>
          <w:rStyle w:val="DraftingNotesAgencyChar"/>
          <w:i/>
          <w:iCs/>
        </w:rPr>
        <w:t>n the case of limited data (</w:t>
      </w:r>
      <w:r w:rsidR="00132773" w:rsidRPr="00F22A40">
        <w:rPr>
          <w:rStyle w:val="DraftingNotesAgencyChar"/>
          <w:i/>
          <w:iCs/>
        </w:rPr>
        <w:t>e.g.</w:t>
      </w:r>
      <w:r w:rsidR="007B58B2" w:rsidRPr="00F22A40">
        <w:rPr>
          <w:rStyle w:val="DraftingNotesAgencyChar"/>
          <w:i/>
          <w:iCs/>
        </w:rPr>
        <w:t xml:space="preserve"> for orphan conditions) discuss the "comprehensiveness” of the data in the context of regulatory options for approval (standard marketing authorisation, conditional marketing authorisation, authorisation under exceptional circumstances). </w:t>
      </w:r>
    </w:p>
    <w:p w14:paraId="50E8877F" w14:textId="134910F7" w:rsidR="00C95744" w:rsidRDefault="007B58B2" w:rsidP="00F22A40">
      <w:pPr>
        <w:pStyle w:val="DraftingNotesAgency"/>
        <w:rPr>
          <w:rStyle w:val="DraftingNotesAgencyChar"/>
          <w:i/>
          <w:iCs/>
        </w:rPr>
      </w:pPr>
      <w:r w:rsidRPr="00F22A40">
        <w:rPr>
          <w:rStyle w:val="DraftingNotesAgencyChar"/>
          <w:i/>
          <w:iCs/>
        </w:rPr>
        <w:t>If applicable, elaborate on the detailed reasons (scope, requirements) for an approval under exceptional circumstances;</w:t>
      </w:r>
      <w:r w:rsidR="00C95744" w:rsidRPr="00F22A40">
        <w:rPr>
          <w:rStyle w:val="DraftingNotesAgencyChar"/>
          <w:i/>
          <w:iCs/>
        </w:rPr>
        <w:t xml:space="preserve"> discuss the comprehensiveness of the data that are available in the submitted dossier</w:t>
      </w:r>
      <w:r w:rsidR="00536545">
        <w:rPr>
          <w:rStyle w:val="DraftingNotesAgencyChar"/>
          <w:i/>
          <w:iCs/>
        </w:rPr>
        <w:t xml:space="preserve"> and whether it is not possible to provide </w:t>
      </w:r>
      <w:r w:rsidR="00E970C7">
        <w:rPr>
          <w:rStyle w:val="DraftingNotesAgencyChar"/>
          <w:i/>
          <w:iCs/>
        </w:rPr>
        <w:t>comprehensive data due to one of the following reasons:</w:t>
      </w:r>
    </w:p>
    <w:p w14:paraId="457BC906" w14:textId="77777777" w:rsidR="00E970C7" w:rsidRPr="00E970C7" w:rsidRDefault="00E970C7" w:rsidP="00E970C7">
      <w:pPr>
        <w:pStyle w:val="Draftingbullets"/>
      </w:pPr>
      <w:r w:rsidRPr="00E970C7">
        <w:t>the indications for which the product in question is intended are encountered so rarely that the applicant cannot reasonably be expected to provide comprehensive evidence, or</w:t>
      </w:r>
    </w:p>
    <w:p w14:paraId="38DBD7C0" w14:textId="7F3067E5" w:rsidR="00E970C7" w:rsidRPr="00E970C7" w:rsidRDefault="00E970C7" w:rsidP="00E970C7">
      <w:pPr>
        <w:pStyle w:val="Draftingbullets"/>
      </w:pPr>
      <w:r w:rsidRPr="00E970C7">
        <w:lastRenderedPageBreak/>
        <w:t>in the present state of scientific knowledge, comprehensive information cannot be provided,</w:t>
      </w:r>
      <w:r>
        <w:t xml:space="preserve"> </w:t>
      </w:r>
      <w:r w:rsidRPr="00E970C7">
        <w:t>or</w:t>
      </w:r>
    </w:p>
    <w:p w14:paraId="617BF96F" w14:textId="162CB090" w:rsidR="00E970C7" w:rsidRPr="00E970C7" w:rsidRDefault="00E970C7">
      <w:pPr>
        <w:pStyle w:val="Draftingbullets"/>
      </w:pPr>
      <w:r w:rsidRPr="00E970C7">
        <w:t>it would be contrary to generally accepted principles of medical ethics to collect such information</w:t>
      </w:r>
      <w:r w:rsidR="004A4C53">
        <w:t>.</w:t>
      </w:r>
    </w:p>
    <w:p w14:paraId="047CF81A" w14:textId="2F51ECF4" w:rsidR="00A10C6A" w:rsidRDefault="00F8174E" w:rsidP="00A10C6A">
      <w:pPr>
        <w:pStyle w:val="Draftingbullets"/>
        <w:numPr>
          <w:ilvl w:val="0"/>
          <w:numId w:val="0"/>
        </w:numPr>
      </w:pPr>
      <w:r>
        <w:t xml:space="preserve">If applicable, discuss any actions needed to address important limitations or uncertainties, such as warnings in the product information, restriction of indication, contraindication, need for future studies or consultation with experts. </w:t>
      </w:r>
    </w:p>
    <w:tbl>
      <w:tblPr>
        <w:tblStyle w:val="TableGrid"/>
        <w:tblW w:w="0" w:type="auto"/>
        <w:tblLook w:val="04A0" w:firstRow="1" w:lastRow="0" w:firstColumn="1" w:lastColumn="0" w:noHBand="0" w:noVBand="1"/>
      </w:tblPr>
      <w:tblGrid>
        <w:gridCol w:w="9403"/>
      </w:tblGrid>
      <w:tr w:rsidR="00A10C6A" w14:paraId="52C51AF2" w14:textId="77777777">
        <w:tc>
          <w:tcPr>
            <w:tcW w:w="9403" w:type="dxa"/>
          </w:tcPr>
          <w:p w14:paraId="4946A2AF" w14:textId="77777777" w:rsidR="00A10C6A" w:rsidRPr="003E07BC" w:rsidRDefault="00A10C6A">
            <w:pPr>
              <w:pStyle w:val="BodytextAgency"/>
              <w:rPr>
                <w:rStyle w:val="DraftingNotesAgencyChar"/>
              </w:rPr>
            </w:pPr>
            <w:r w:rsidRPr="003E07BC">
              <w:rPr>
                <w:rStyle w:val="noToCheadingChar"/>
              </w:rPr>
              <w:t>Rapporteur’s position:</w:t>
            </w:r>
            <w:r>
              <w:t xml:space="preserve"> </w:t>
            </w:r>
            <w:r w:rsidRPr="003E07BC">
              <w:rPr>
                <w:rStyle w:val="DraftingNotesAgencyChar"/>
              </w:rPr>
              <w:t xml:space="preserve">[Title to be deleted and sections merged when preparing the </w:t>
            </w:r>
            <w:r>
              <w:rPr>
                <w:rStyle w:val="DraftingNotesAgencyChar"/>
              </w:rPr>
              <w:t>D210 report which captures the CHMP position</w:t>
            </w:r>
            <w:r w:rsidRPr="003E07BC">
              <w:rPr>
                <w:rStyle w:val="DraftingNotesAgencyChar"/>
              </w:rPr>
              <w:t>]</w:t>
            </w:r>
          </w:p>
          <w:p w14:paraId="35DBF7FB" w14:textId="77777777" w:rsidR="00A10C6A" w:rsidRDefault="00A10C6A">
            <w:pPr>
              <w:pStyle w:val="BodytextAgency"/>
            </w:pPr>
            <w:r>
              <w:t>&lt;Text&gt;</w:t>
            </w:r>
          </w:p>
        </w:tc>
      </w:tr>
    </w:tbl>
    <w:p w14:paraId="6EA789AE" w14:textId="77777777" w:rsidR="00A10C6A" w:rsidRDefault="00A10C6A" w:rsidP="00A10C6A">
      <w:pPr>
        <w:pStyle w:val="BodytextAgency"/>
      </w:pPr>
    </w:p>
    <w:tbl>
      <w:tblPr>
        <w:tblStyle w:val="TableGrid"/>
        <w:tblW w:w="0" w:type="auto"/>
        <w:tblLook w:val="04A0" w:firstRow="1" w:lastRow="0" w:firstColumn="1" w:lastColumn="0" w:noHBand="0" w:noVBand="1"/>
      </w:tblPr>
      <w:tblGrid>
        <w:gridCol w:w="9403"/>
      </w:tblGrid>
      <w:tr w:rsidR="00A10C6A" w14:paraId="64B251D0" w14:textId="77777777">
        <w:tc>
          <w:tcPr>
            <w:tcW w:w="9403" w:type="dxa"/>
          </w:tcPr>
          <w:p w14:paraId="2C59DB43" w14:textId="77777777" w:rsidR="00A10C6A" w:rsidRPr="003E07BC" w:rsidRDefault="00A10C6A">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 xml:space="preserve">[Title to be deleted and sections merged when preparing the </w:t>
            </w:r>
            <w:r>
              <w:rPr>
                <w:rStyle w:val="DraftingNotesAgencyChar"/>
              </w:rPr>
              <w:t>D210 report which captures the CHMP position</w:t>
            </w:r>
            <w:r w:rsidRPr="003E07BC">
              <w:rPr>
                <w:rStyle w:val="DraftingNotesAgencyChar"/>
              </w:rPr>
              <w:t>]</w:t>
            </w:r>
          </w:p>
          <w:p w14:paraId="0E3D6758" w14:textId="77777777" w:rsidR="00A10C6A" w:rsidRDefault="00A10C6A">
            <w:pPr>
              <w:pStyle w:val="BodytextAgency"/>
            </w:pPr>
            <w:r>
              <w:t>&lt;Text&gt;</w:t>
            </w:r>
          </w:p>
        </w:tc>
      </w:tr>
    </w:tbl>
    <w:p w14:paraId="2B6FFB11" w14:textId="77777777" w:rsidR="00A10C6A" w:rsidRDefault="00A10C6A" w:rsidP="00DE2909">
      <w:pPr>
        <w:pStyle w:val="BodytextAgency"/>
      </w:pPr>
    </w:p>
    <w:p w14:paraId="61717A95" w14:textId="21253F64" w:rsidR="00C95744" w:rsidRDefault="00671B93" w:rsidP="00C95744">
      <w:pPr>
        <w:pStyle w:val="Heading5Agency"/>
      </w:pPr>
      <w:bookmarkStart w:id="436" w:name="_Toc340221240"/>
      <w:r>
        <w:t>&lt;</w:t>
      </w:r>
      <w:r w:rsidR="00C95744">
        <w:t>Conclusions</w:t>
      </w:r>
      <w:r w:rsidR="001502AE">
        <w:t xml:space="preserve"> and re</w:t>
      </w:r>
      <w:r w:rsidR="007F29A9">
        <w:t>commendation on Marketing Authorisation under exceptional circumstances</w:t>
      </w:r>
      <w:r>
        <w:t>&gt;</w:t>
      </w:r>
    </w:p>
    <w:p w14:paraId="6C23127E" w14:textId="390A921C" w:rsidR="0084007B" w:rsidRDefault="0084007B" w:rsidP="0084007B">
      <w:pPr>
        <w:pStyle w:val="Draftingnotes-purple"/>
      </w:pPr>
      <w:r>
        <w:t xml:space="preserve">ASSESSMENT. </w:t>
      </w:r>
      <w:r w:rsidRPr="469AC3BB">
        <w:t xml:space="preserve">This section should be completed </w:t>
      </w:r>
      <w:r>
        <w:t>by the Rapporteur once CHMP has agreed a position on the MA</w:t>
      </w:r>
      <w:r w:rsidR="000A2B89">
        <w:t xml:space="preserve"> under exceptional circumstances</w:t>
      </w:r>
      <w:r w:rsidRPr="469AC3BB">
        <w:t>.</w:t>
      </w:r>
    </w:p>
    <w:p w14:paraId="597897CB" w14:textId="0917B8C9" w:rsidR="00C95744" w:rsidRDefault="00C95744" w:rsidP="00C95744">
      <w:pPr>
        <w:pStyle w:val="DraftingNotesAgency"/>
      </w:pPr>
      <w:r w:rsidRPr="00A96197">
        <w:t xml:space="preserve">For </w:t>
      </w:r>
      <w:r w:rsidRPr="00E763D4">
        <w:t>exceptional circumstances</w:t>
      </w:r>
      <w:r w:rsidRPr="00A96197">
        <w:t>, the (Co)</w:t>
      </w:r>
      <w:r w:rsidR="00E763D4">
        <w:t>-</w:t>
      </w:r>
      <w:r w:rsidRPr="00A96197">
        <w:t>Rapporteur</w:t>
      </w:r>
      <w:r w:rsidR="00E763D4">
        <w:t>s</w:t>
      </w:r>
      <w:r w:rsidRPr="00A96197">
        <w:t xml:space="preserve"> should assess the</w:t>
      </w:r>
      <w:r w:rsidRPr="00A96197">
        <w:rPr>
          <w:spacing w:val="27"/>
        </w:rPr>
        <w:t xml:space="preserve"> </w:t>
      </w:r>
      <w:r w:rsidRPr="00A96197">
        <w:t>validity of the reason(s) following those listed in Section 6 of Part</w:t>
      </w:r>
      <w:r w:rsidRPr="00A96197">
        <w:rPr>
          <w:spacing w:val="20"/>
        </w:rPr>
        <w:t xml:space="preserve"> </w:t>
      </w:r>
      <w:r w:rsidRPr="00A96197">
        <w:t>II of Annex</w:t>
      </w:r>
      <w:r>
        <w:t xml:space="preserve"> I</w:t>
      </w:r>
      <w:r w:rsidRPr="00A96197">
        <w:t xml:space="preserve"> to </w:t>
      </w:r>
      <w:r>
        <w:t xml:space="preserve">the </w:t>
      </w:r>
      <w:r w:rsidRPr="00A96197">
        <w:t>Commission Directive 2001/83/EC, as amended and the</w:t>
      </w:r>
      <w:r w:rsidRPr="00A96197">
        <w:rPr>
          <w:spacing w:val="22"/>
        </w:rPr>
        <w:t xml:space="preserve"> </w:t>
      </w:r>
      <w:hyperlink r:id="rId30" w:history="1">
        <w:r w:rsidRPr="00A36FFB">
          <w:rPr>
            <w:rStyle w:val="Hyperlink"/>
          </w:rPr>
          <w:t>guideline for granting of a marketing authorisation under exceptional</w:t>
        </w:r>
        <w:r w:rsidRPr="00A36FFB">
          <w:rPr>
            <w:rStyle w:val="Hyperlink"/>
            <w:spacing w:val="27"/>
          </w:rPr>
          <w:t xml:space="preserve"> </w:t>
        </w:r>
        <w:r w:rsidRPr="00A36FFB">
          <w:rPr>
            <w:rStyle w:val="Hyperlink"/>
          </w:rPr>
          <w:t>circumstances, pursuant to Article 14(8) of Regulation (EC) No</w:t>
        </w:r>
        <w:r w:rsidRPr="00A36FFB">
          <w:rPr>
            <w:rStyle w:val="Hyperlink"/>
            <w:spacing w:val="28"/>
          </w:rPr>
          <w:t xml:space="preserve"> </w:t>
        </w:r>
        <w:r w:rsidRPr="00A36FFB">
          <w:rPr>
            <w:rStyle w:val="Hyperlink"/>
          </w:rPr>
          <w:t>726/2004(EMEA/357981/2005</w:t>
        </w:r>
      </w:hyperlink>
      <w:r w:rsidRPr="00A96197">
        <w:t>). In brief: address particularly the relevant indent (rarity,</w:t>
      </w:r>
      <w:r w:rsidRPr="00A96197">
        <w:rPr>
          <w:spacing w:val="28"/>
        </w:rPr>
        <w:t xml:space="preserve"> </w:t>
      </w:r>
      <w:r w:rsidRPr="00A96197">
        <w:t>ethics or stage of scientific knowledge) and the type of specific</w:t>
      </w:r>
      <w:r w:rsidRPr="00A96197">
        <w:rPr>
          <w:spacing w:val="20"/>
        </w:rPr>
        <w:t xml:space="preserve"> </w:t>
      </w:r>
      <w:r w:rsidRPr="00A96197">
        <w:t>obligations that may be necessary. For an approval under exceptional</w:t>
      </w:r>
      <w:r w:rsidRPr="00A96197">
        <w:rPr>
          <w:spacing w:val="29"/>
        </w:rPr>
        <w:t xml:space="preserve"> </w:t>
      </w:r>
      <w:r w:rsidRPr="00A96197">
        <w:t>circumstances</w:t>
      </w:r>
      <w:r w:rsidR="00F3202D">
        <w:t>,</w:t>
      </w:r>
      <w:r w:rsidRPr="00A96197">
        <w:t xml:space="preserve"> it is in principle not foreseen that the applicant can</w:t>
      </w:r>
      <w:r w:rsidRPr="00A96197">
        <w:rPr>
          <w:spacing w:val="20"/>
        </w:rPr>
        <w:t xml:space="preserve"> </w:t>
      </w:r>
      <w:r w:rsidRPr="00A96197">
        <w:t>provide comprehensive data on efficacy and safety.</w:t>
      </w:r>
      <w:r w:rsidRPr="006F3D04">
        <w:t xml:space="preserve"> </w:t>
      </w:r>
    </w:p>
    <w:p w14:paraId="026435A5" w14:textId="7C06EB3A" w:rsidR="00C95744" w:rsidRPr="00A96197" w:rsidRDefault="00C95744" w:rsidP="00C95744">
      <w:pPr>
        <w:pStyle w:val="BodytextAgency"/>
      </w:pPr>
      <w:r w:rsidRPr="00A96197">
        <w:t>&lt;As comprehensive data on the product are not available</w:t>
      </w:r>
      <w:r w:rsidR="00555090">
        <w:t xml:space="preserve"> &lt;as discussed above&gt;</w:t>
      </w:r>
      <w:r w:rsidR="00555090" w:rsidRPr="00A96197">
        <w:t>,</w:t>
      </w:r>
      <w:r w:rsidRPr="00A96197">
        <w:t xml:space="preserve"> a marketing authorisation under exceptional circumstances &lt;was requested by the applicant in the initial submission&gt; &lt;</w:t>
      </w:r>
      <w:r w:rsidRPr="00524BA2">
        <w:t>was proposed by the CHMP during the assessment, after having consulted the applicant.</w:t>
      </w:r>
      <w:r w:rsidRPr="00A96197">
        <w:t>&gt;</w:t>
      </w:r>
    </w:p>
    <w:p w14:paraId="596AA7D2" w14:textId="77777777" w:rsidR="00C95744" w:rsidRPr="00A96197" w:rsidRDefault="00C95744" w:rsidP="00C95744">
      <w:pPr>
        <w:pStyle w:val="DraftingNotesAgency"/>
      </w:pPr>
      <w:r w:rsidRPr="00A96197">
        <w:t>In case a marketing authorisation under exceptional circumstances is recommended [select text as applicable, at least one of the options must apply]:</w:t>
      </w:r>
    </w:p>
    <w:p w14:paraId="39C21D95" w14:textId="77777777" w:rsidR="00EA7474" w:rsidRDefault="00C95744" w:rsidP="00C95744">
      <w:pPr>
        <w:pStyle w:val="BodytextAgency"/>
      </w:pPr>
      <w:r>
        <w:t>The CHMP</w:t>
      </w:r>
      <w:r w:rsidRPr="00A96197">
        <w:t xml:space="preserve"> consider</w:t>
      </w:r>
      <w:r>
        <w:t>s</w:t>
      </w:r>
      <w:r w:rsidRPr="00A96197">
        <w:t xml:space="preserve"> that the applicant has sufficiently demonstrated that it is not possible to provide comprehensive data on the efficacy and safety under normal conditions of use, because &lt;the applied for indication is encountered so rarely that the applicant cannot reasonably be expected to provide comprehensive evidence&gt; &lt;in the present state of scientific knowledge, comprehensive information cannot be provided&gt; &lt;it would be contrary to generally accepted principles of medical ethics to collect such information&gt;. </w:t>
      </w:r>
    </w:p>
    <w:p w14:paraId="1503E44B" w14:textId="4CC061AA" w:rsidR="00733782" w:rsidRDefault="00C95744" w:rsidP="00C95744">
      <w:pPr>
        <w:pStyle w:val="BodytextAgency"/>
        <w:rPr>
          <w:rFonts w:ascii="Courier New" w:hAnsi="Courier New" w:cs="Times New Roman"/>
          <w:i/>
          <w:color w:val="339966"/>
          <w:sz w:val="22"/>
        </w:rPr>
      </w:pPr>
      <w:r w:rsidRPr="00A208D4">
        <w:rPr>
          <w:rStyle w:val="DraftingNotesAgencyChar"/>
        </w:rPr>
        <w:t>Include corresponding discussion on this conclusion.</w:t>
      </w:r>
      <w:r w:rsidR="00567A13">
        <w:rPr>
          <w:rStyle w:val="DraftingNotesAgencyChar"/>
        </w:rPr>
        <w:t xml:space="preserve"> Without necessarily repeating all the discussion from the previous section, please ensure that the decision to gran</w:t>
      </w:r>
      <w:r w:rsidR="00376C88">
        <w:rPr>
          <w:rStyle w:val="DraftingNotesAgencyChar"/>
        </w:rPr>
        <w:t>t</w:t>
      </w:r>
      <w:r w:rsidR="00567A13">
        <w:rPr>
          <w:rStyle w:val="DraftingNotesAgencyChar"/>
        </w:rPr>
        <w:t xml:space="preserve"> the</w:t>
      </w:r>
      <w:r w:rsidR="00376C88">
        <w:rPr>
          <w:rStyle w:val="DraftingNotesAgencyChar"/>
        </w:rPr>
        <w:t xml:space="preserve"> MA under exceptional circumstances is </w:t>
      </w:r>
      <w:r w:rsidR="008104D4">
        <w:rPr>
          <w:rStyle w:val="DraftingNotesAgencyChar"/>
        </w:rPr>
        <w:t>substantiated and justified here.</w:t>
      </w:r>
      <w:r w:rsidR="00567A13">
        <w:rPr>
          <w:rStyle w:val="DraftingNotesAgencyChar"/>
        </w:rPr>
        <w:t xml:space="preserve"> </w:t>
      </w:r>
      <w:r w:rsidRPr="00A96197">
        <w:rPr>
          <w:rFonts w:ascii="Courier New" w:hAnsi="Courier New" w:cs="Times New Roman"/>
          <w:i/>
          <w:color w:val="339966"/>
          <w:sz w:val="22"/>
        </w:rPr>
        <w:t xml:space="preserve"> </w:t>
      </w:r>
    </w:p>
    <w:p w14:paraId="7E102587" w14:textId="09D9458C" w:rsidR="00733782" w:rsidRPr="008104D4" w:rsidRDefault="008104D4" w:rsidP="008104D4">
      <w:pPr>
        <w:pStyle w:val="BodytextAgency"/>
      </w:pPr>
      <w:r>
        <w:t>&lt;Text&gt;</w:t>
      </w:r>
    </w:p>
    <w:p w14:paraId="6BB51BEC" w14:textId="5159D368" w:rsidR="00C95744" w:rsidRPr="00A96197" w:rsidRDefault="00C95744" w:rsidP="00C95744">
      <w:pPr>
        <w:pStyle w:val="BodytextAgency"/>
      </w:pPr>
      <w:r w:rsidRPr="00A96197">
        <w:t>Therefore, recommending a marketing authorisation under exceptional circumstances is considered appropriate.</w:t>
      </w:r>
    </w:p>
    <w:p w14:paraId="1DFD2E83" w14:textId="77777777" w:rsidR="00C95744" w:rsidRPr="00A96197" w:rsidRDefault="00C95744" w:rsidP="00C95744">
      <w:pPr>
        <w:pStyle w:val="DraftingNotesAgency"/>
      </w:pPr>
      <w:r w:rsidRPr="00A96197">
        <w:lastRenderedPageBreak/>
        <w:t>In case a marketing authorisation under exceptional circumstances is not recommended.</w:t>
      </w:r>
    </w:p>
    <w:p w14:paraId="14EE2225" w14:textId="77777777" w:rsidR="00C95744" w:rsidRPr="00A839AF" w:rsidRDefault="00C95744" w:rsidP="00C95744">
      <w:pPr>
        <w:pStyle w:val="BodytextAgency"/>
      </w:pPr>
      <w:r>
        <w:t xml:space="preserve">It is considered that the absence of comprehensive data cannot be addressed by considering the benefit-risk balance in the context of a marketing authorisation under exceptional circumstances, as the applicant has not sufficiently demonstrated that it is not possible to provide comprehensive data on the efficacy and safety under normal conditions of use. </w:t>
      </w:r>
      <w:r w:rsidRPr="6A683C36">
        <w:rPr>
          <w:rStyle w:val="DraftingNotesAgencyChar"/>
        </w:rPr>
        <w:t>{Include discussion why arguments of the applicant are not supported.&gt;</w:t>
      </w:r>
    </w:p>
    <w:bookmarkEnd w:id="436"/>
    <w:p w14:paraId="4DB84428" w14:textId="59AC1F80" w:rsidR="000E0989" w:rsidRPr="00AA20D4" w:rsidRDefault="7D80BC27" w:rsidP="00D10024">
      <w:pPr>
        <w:pStyle w:val="Heading4Agency"/>
      </w:pPr>
      <w:r>
        <w:t xml:space="preserve">&lt;Areas for further </w:t>
      </w:r>
      <w:r w:rsidR="00A02290">
        <w:t>treatment optimisation</w:t>
      </w:r>
      <w:r w:rsidR="00033608">
        <w:t>&gt;</w:t>
      </w:r>
      <w:r>
        <w:t xml:space="preserve"> </w:t>
      </w:r>
    </w:p>
    <w:p w14:paraId="39D362E6" w14:textId="2578F529" w:rsidR="006C5569" w:rsidRDefault="006C5569" w:rsidP="006C5569">
      <w:pPr>
        <w:pStyle w:val="Draftingnotes-purple"/>
      </w:pPr>
      <w:r>
        <w:t>This section will be deleted by EMA ahead of the publication of the EPAR.</w:t>
      </w:r>
    </w:p>
    <w:p w14:paraId="27EEF93B" w14:textId="71BEA52B" w:rsidR="009C483A" w:rsidRDefault="0049266A" w:rsidP="000E0989">
      <w:pPr>
        <w:pStyle w:val="DraftingNotesAgency"/>
      </w:pPr>
      <w:r>
        <w:t xml:space="preserve">This section comes as a proposal from the Cancer Medicines Forum, endorsed by CHMP </w:t>
      </w:r>
      <w:r w:rsidR="009C483A">
        <w:t xml:space="preserve">at their PROM meeting </w:t>
      </w:r>
      <w:r w:rsidR="00A02290">
        <w:t>in</w:t>
      </w:r>
      <w:r w:rsidR="009C483A">
        <w:t xml:space="preserve"> February 2024.</w:t>
      </w:r>
      <w:r w:rsidR="00791C47">
        <w:t xml:space="preserve"> It is intended for oncology products but can also be used for others if considered useful.</w:t>
      </w:r>
    </w:p>
    <w:p w14:paraId="7000FC1D" w14:textId="6AF15056" w:rsidR="00791C47" w:rsidRDefault="009C483A" w:rsidP="000E0989">
      <w:pPr>
        <w:pStyle w:val="DraftingNotesAgency"/>
      </w:pPr>
      <w:r>
        <w:t>The aim of this section</w:t>
      </w:r>
      <w:r w:rsidR="005649FA">
        <w:t xml:space="preserve"> is to highlight gaps in the knowledge of the product that do not necessarily preclude the granting of the MA</w:t>
      </w:r>
      <w:r w:rsidR="008D28DA">
        <w:t>, such as dose optimisation</w:t>
      </w:r>
      <w:r w:rsidR="000A3C59">
        <w:t xml:space="preserve"> e.g. to </w:t>
      </w:r>
      <w:r w:rsidR="002C503D">
        <w:t>reduce toxicity</w:t>
      </w:r>
      <w:r w:rsidR="008D28DA">
        <w:t xml:space="preserve">, </w:t>
      </w:r>
      <w:r w:rsidR="00DF4E7D">
        <w:t xml:space="preserve">improvements in posology, </w:t>
      </w:r>
      <w:r w:rsidR="0053647D">
        <w:t>biomarkers</w:t>
      </w:r>
      <w:r w:rsidR="00352D10">
        <w:t>, etc.</w:t>
      </w:r>
      <w:r w:rsidR="00350397">
        <w:t xml:space="preserve"> These are merely “suggestions” and not in any way binding to the applicant.</w:t>
      </w:r>
    </w:p>
    <w:p w14:paraId="7BD5BA01" w14:textId="531AD01D" w:rsidR="00352D10" w:rsidRPr="00242DE9" w:rsidRDefault="00352D10" w:rsidP="0093683E">
      <w:pPr>
        <w:pStyle w:val="DraftingNotesAgency"/>
        <w:rPr>
          <w:b/>
          <w:bCs/>
        </w:rPr>
      </w:pPr>
      <w:r w:rsidRPr="00242DE9">
        <w:rPr>
          <w:b/>
          <w:bCs/>
        </w:rPr>
        <w:t xml:space="preserve">Do not include imposed studies or </w:t>
      </w:r>
      <w:r w:rsidR="004B40AB" w:rsidRPr="00242DE9">
        <w:rPr>
          <w:b/>
          <w:bCs/>
        </w:rPr>
        <w:t>recommendations in this section</w:t>
      </w:r>
      <w:r w:rsidR="00BB5C7E" w:rsidRPr="00242DE9">
        <w:rPr>
          <w:b/>
          <w:bCs/>
        </w:rPr>
        <w:t xml:space="preserve">. </w:t>
      </w:r>
    </w:p>
    <w:p w14:paraId="311B9583" w14:textId="2260A0AE" w:rsidR="000E0989" w:rsidRDefault="000E0989" w:rsidP="000E0989">
      <w:pPr>
        <w:pStyle w:val="DraftingNotesAgency"/>
      </w:pPr>
      <w:r>
        <w:t xml:space="preserve">These points cover gaps identified during the evaluation of the MAA and are usually highlighted in the discussion of the clinical efficacy section as well as in the "Uncertainty and limitations of favourable effect" sections. </w:t>
      </w:r>
    </w:p>
    <w:p w14:paraId="5E875D1F" w14:textId="4BBF77CA" w:rsidR="000E0989" w:rsidRDefault="7D80BC27" w:rsidP="00682AEC">
      <w:pPr>
        <w:pStyle w:val="DraftingNotesAgency"/>
      </w:pPr>
      <w:r>
        <w:t xml:space="preserve">These identified gaps cover areas which would require further research but would not preclude a Marketing Authorisation. They would aim at improving treatment for patients and would not necessarily be conducted by the </w:t>
      </w:r>
      <w:r w:rsidR="610B5AB9">
        <w:t>Applicant</w:t>
      </w:r>
      <w:r>
        <w:t xml:space="preserve">. </w:t>
      </w:r>
    </w:p>
    <w:p w14:paraId="285ABDCC" w14:textId="49DE4BA2" w:rsidR="00242DE9" w:rsidRPr="00784FF5" w:rsidRDefault="00242DE9" w:rsidP="00242DE9">
      <w:pPr>
        <w:pStyle w:val="Caption"/>
        <w:rPr>
          <w:b/>
          <w:bCs/>
          <w:i w:val="0"/>
          <w:iCs w:val="0"/>
          <w:color w:val="auto"/>
        </w:rPr>
      </w:pPr>
      <w:r w:rsidRPr="00784FF5">
        <w:rPr>
          <w:b/>
          <w:bCs/>
          <w:i w:val="0"/>
          <w:iCs w:val="0"/>
          <w:color w:val="auto"/>
        </w:rPr>
        <w:t xml:space="preserve">Table </w:t>
      </w:r>
      <w:r w:rsidR="00E65B85" w:rsidRPr="00784FF5">
        <w:rPr>
          <w:b/>
          <w:bCs/>
          <w:i w:val="0"/>
          <w:iCs w:val="0"/>
          <w:color w:val="auto"/>
        </w:rPr>
        <w:fldChar w:fldCharType="begin"/>
      </w:r>
      <w:r w:rsidR="00E65B85" w:rsidRPr="00784FF5">
        <w:rPr>
          <w:b/>
          <w:bCs/>
          <w:i w:val="0"/>
          <w:iCs w:val="0"/>
          <w:color w:val="auto"/>
        </w:rPr>
        <w:instrText xml:space="preserve"> SEQ Table \* ARABIC </w:instrText>
      </w:r>
      <w:r w:rsidR="00E65B85" w:rsidRPr="00784FF5">
        <w:rPr>
          <w:b/>
          <w:bCs/>
          <w:i w:val="0"/>
          <w:iCs w:val="0"/>
          <w:color w:val="auto"/>
        </w:rPr>
        <w:fldChar w:fldCharType="separate"/>
      </w:r>
      <w:r w:rsidR="00C63593" w:rsidRPr="00784FF5">
        <w:rPr>
          <w:b/>
          <w:bCs/>
          <w:i w:val="0"/>
          <w:iCs w:val="0"/>
          <w:noProof/>
          <w:color w:val="auto"/>
        </w:rPr>
        <w:t>28</w:t>
      </w:r>
      <w:r w:rsidR="00E65B85" w:rsidRPr="00784FF5">
        <w:rPr>
          <w:b/>
          <w:bCs/>
          <w:i w:val="0"/>
          <w:iCs w:val="0"/>
          <w:noProof/>
          <w:color w:val="auto"/>
        </w:rPr>
        <w:fldChar w:fldCharType="end"/>
      </w:r>
      <w:r w:rsidRPr="00784FF5">
        <w:rPr>
          <w:b/>
          <w:bCs/>
          <w:i w:val="0"/>
          <w:iCs w:val="0"/>
          <w:color w:val="auto"/>
        </w:rPr>
        <w:t>: Areas for further development</w:t>
      </w:r>
    </w:p>
    <w:tbl>
      <w:tblPr>
        <w:tblStyle w:val="TableGrid"/>
        <w:tblW w:w="9510" w:type="dxa"/>
        <w:tblLayout w:type="fixed"/>
        <w:tblLook w:val="06A0" w:firstRow="1" w:lastRow="0" w:firstColumn="1" w:lastColumn="0" w:noHBand="1" w:noVBand="1"/>
      </w:tblPr>
      <w:tblGrid>
        <w:gridCol w:w="3960"/>
        <w:gridCol w:w="5550"/>
      </w:tblGrid>
      <w:tr w:rsidR="000E0989" w14:paraId="17408F8B" w14:textId="77777777" w:rsidTr="00242DE9">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003399"/>
            <w:hideMark/>
          </w:tcPr>
          <w:p w14:paraId="0A0C6A32" w14:textId="1A033E23" w:rsidR="000E0989" w:rsidRDefault="000E0989" w:rsidP="00507BD3">
            <w:pPr>
              <w:pStyle w:val="TableHeader"/>
            </w:pPr>
            <w:r>
              <w:t>Problem statement</w:t>
            </w:r>
          </w:p>
        </w:tc>
        <w:tc>
          <w:tcPr>
            <w:tcW w:w="5550" w:type="dxa"/>
            <w:tcBorders>
              <w:top w:val="single" w:sz="4" w:space="0" w:color="auto"/>
              <w:left w:val="single" w:sz="4" w:space="0" w:color="auto"/>
              <w:bottom w:val="single" w:sz="4" w:space="0" w:color="auto"/>
              <w:right w:val="single" w:sz="4" w:space="0" w:color="auto"/>
            </w:tcBorders>
            <w:shd w:val="clear" w:color="auto" w:fill="003399"/>
            <w:hideMark/>
          </w:tcPr>
          <w:p w14:paraId="1952C447" w14:textId="53E9D855" w:rsidR="000E0989" w:rsidRDefault="000E0989" w:rsidP="00507BD3">
            <w:pPr>
              <w:pStyle w:val="TableHeader"/>
            </w:pPr>
            <w:r>
              <w:t>Objectives of study or further research</w:t>
            </w:r>
          </w:p>
        </w:tc>
      </w:tr>
      <w:tr w:rsidR="000E0989" w:rsidRPr="00242DE9" w14:paraId="791AB781" w14:textId="77777777" w:rsidTr="00242DE9">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E1E3F2"/>
          </w:tcPr>
          <w:p w14:paraId="22CF805E" w14:textId="1D8AC13D" w:rsidR="000E0989" w:rsidRPr="00242DE9" w:rsidRDefault="00242DE9" w:rsidP="00242DE9">
            <w:pPr>
              <w:pStyle w:val="Tablebody"/>
            </w:pPr>
            <w:r w:rsidRPr="00242DE9">
              <w:t>&lt;Text&gt;</w:t>
            </w:r>
          </w:p>
        </w:tc>
        <w:tc>
          <w:tcPr>
            <w:tcW w:w="5550" w:type="dxa"/>
            <w:tcBorders>
              <w:top w:val="single" w:sz="4" w:space="0" w:color="auto"/>
              <w:left w:val="single" w:sz="4" w:space="0" w:color="auto"/>
              <w:bottom w:val="single" w:sz="4" w:space="0" w:color="auto"/>
              <w:right w:val="single" w:sz="4" w:space="0" w:color="auto"/>
            </w:tcBorders>
            <w:shd w:val="clear" w:color="auto" w:fill="E1E3F2"/>
          </w:tcPr>
          <w:p w14:paraId="0D7C6AD2" w14:textId="58FED1C3" w:rsidR="000E0989" w:rsidRPr="00242DE9" w:rsidRDefault="00242DE9" w:rsidP="00242DE9">
            <w:pPr>
              <w:pStyle w:val="Tablebody"/>
            </w:pPr>
            <w:r w:rsidRPr="00242DE9">
              <w:t>&lt;Text&gt;</w:t>
            </w:r>
          </w:p>
        </w:tc>
      </w:tr>
      <w:tr w:rsidR="000E0989" w:rsidRPr="00242DE9" w14:paraId="20C07ACA" w14:textId="77777777" w:rsidTr="00242DE9">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E1E3F2"/>
          </w:tcPr>
          <w:p w14:paraId="10FEB911" w14:textId="77777777" w:rsidR="000E0989" w:rsidRPr="00242DE9" w:rsidRDefault="000E0989" w:rsidP="00242DE9">
            <w:pPr>
              <w:pStyle w:val="Tablebody"/>
            </w:pPr>
          </w:p>
        </w:tc>
        <w:tc>
          <w:tcPr>
            <w:tcW w:w="5550" w:type="dxa"/>
            <w:tcBorders>
              <w:top w:val="single" w:sz="4" w:space="0" w:color="auto"/>
              <w:left w:val="single" w:sz="4" w:space="0" w:color="auto"/>
              <w:bottom w:val="single" w:sz="4" w:space="0" w:color="auto"/>
              <w:right w:val="single" w:sz="4" w:space="0" w:color="auto"/>
            </w:tcBorders>
            <w:shd w:val="clear" w:color="auto" w:fill="E1E3F2"/>
          </w:tcPr>
          <w:p w14:paraId="170E758E" w14:textId="77777777" w:rsidR="000E0989" w:rsidRPr="00242DE9" w:rsidRDefault="000E0989" w:rsidP="00242DE9">
            <w:pPr>
              <w:pStyle w:val="Tablebody"/>
            </w:pPr>
          </w:p>
        </w:tc>
      </w:tr>
      <w:tr w:rsidR="000E0989" w:rsidRPr="00242DE9" w14:paraId="23FAD478" w14:textId="77777777" w:rsidTr="00242DE9">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E1E3F2"/>
          </w:tcPr>
          <w:p w14:paraId="133365B0" w14:textId="77777777" w:rsidR="000E0989" w:rsidRPr="00242DE9" w:rsidRDefault="000E0989" w:rsidP="00242DE9">
            <w:pPr>
              <w:pStyle w:val="Tablebody"/>
            </w:pPr>
          </w:p>
        </w:tc>
        <w:tc>
          <w:tcPr>
            <w:tcW w:w="5550" w:type="dxa"/>
            <w:tcBorders>
              <w:top w:val="single" w:sz="4" w:space="0" w:color="auto"/>
              <w:left w:val="single" w:sz="4" w:space="0" w:color="auto"/>
              <w:bottom w:val="single" w:sz="4" w:space="0" w:color="auto"/>
              <w:right w:val="single" w:sz="4" w:space="0" w:color="auto"/>
            </w:tcBorders>
            <w:shd w:val="clear" w:color="auto" w:fill="E1E3F2"/>
            <w:hideMark/>
          </w:tcPr>
          <w:p w14:paraId="35D0BD4C" w14:textId="77777777" w:rsidR="000E0989" w:rsidRPr="00242DE9" w:rsidRDefault="000E0989" w:rsidP="00242DE9">
            <w:pPr>
              <w:pStyle w:val="Tablebody"/>
            </w:pPr>
          </w:p>
        </w:tc>
      </w:tr>
    </w:tbl>
    <w:p w14:paraId="68B5BA7C" w14:textId="77777777" w:rsidR="000E0989" w:rsidRDefault="000E0989" w:rsidP="00D3403F">
      <w:pPr>
        <w:pStyle w:val="BodytextAgency"/>
      </w:pPr>
    </w:p>
    <w:p w14:paraId="23B27DA2" w14:textId="25B860EB" w:rsidR="007D12A6" w:rsidRDefault="5029B8A1" w:rsidP="007D12A6">
      <w:pPr>
        <w:pStyle w:val="Heading4Agency"/>
      </w:pPr>
      <w:r w:rsidRPr="007D12A6">
        <w:t>&lt;Third party intervention</w:t>
      </w:r>
      <w:r w:rsidR="39E77DA3" w:rsidRPr="007D12A6">
        <w:t>(s)</w:t>
      </w:r>
      <w:r w:rsidRPr="007D12A6">
        <w:t>&gt;</w:t>
      </w:r>
    </w:p>
    <w:p w14:paraId="7BFF4018" w14:textId="2AC46744" w:rsidR="00682AEC" w:rsidRDefault="00682AEC" w:rsidP="003C5839">
      <w:pPr>
        <w:pStyle w:val="Draftingnotes-purple"/>
      </w:pPr>
      <w:r>
        <w:t>NOTE: any interventions on an ongoing assessment that are not from the applicant</w:t>
      </w:r>
      <w:r w:rsidR="005530DE">
        <w:t xml:space="preserve">, the EU </w:t>
      </w:r>
      <w:r w:rsidR="00F94D21">
        <w:t xml:space="preserve">Regulatory Network, or a </w:t>
      </w:r>
      <w:r w:rsidR="005C3B11">
        <w:t>third-party</w:t>
      </w:r>
      <w:r w:rsidR="00F94D21">
        <w:t xml:space="preserve"> regulator</w:t>
      </w:r>
      <w:r w:rsidR="004F7AFE">
        <w:t xml:space="preserve">, are considered as </w:t>
      </w:r>
      <w:r w:rsidR="00E05E75">
        <w:t>Third-Party</w:t>
      </w:r>
      <w:r w:rsidR="004F7AFE">
        <w:t xml:space="preserve"> Interventions. These may be received at any time during the assessment</w:t>
      </w:r>
      <w:r w:rsidR="005C3B11">
        <w:t xml:space="preserve"> and</w:t>
      </w:r>
      <w:r w:rsidR="004F7AFE">
        <w:t xml:space="preserve"> should be immediately forwarded to the EMA Product Lead who will </w:t>
      </w:r>
      <w:r w:rsidR="003C5839">
        <w:t xml:space="preserve">process them as </w:t>
      </w:r>
      <w:r w:rsidR="00E058ED">
        <w:t>required.</w:t>
      </w:r>
    </w:p>
    <w:p w14:paraId="49821CFB" w14:textId="0B634FF6" w:rsidR="00231800" w:rsidRDefault="00231800" w:rsidP="007D12A6">
      <w:pPr>
        <w:pStyle w:val="DraftingNotesAgency"/>
      </w:pPr>
      <w:r w:rsidRPr="00826E7D">
        <w:t>If more appropriate, this section can be also located in another part of the CHMP AR (e.g. discussion on chemical, pharmaceutical or biological aspects, discussion on non-clinical aspects, discussion on clinical efficacy aspects or clinical safety aspects).</w:t>
      </w:r>
    </w:p>
    <w:p w14:paraId="1F9EA2A6" w14:textId="4CCE73AA" w:rsidR="00231800" w:rsidRPr="00826E7D" w:rsidRDefault="00231800" w:rsidP="00826E7D">
      <w:pPr>
        <w:pStyle w:val="DraftingNotesAgency"/>
      </w:pPr>
      <w:r w:rsidRPr="00826E7D">
        <w:t xml:space="preserve">First, the </w:t>
      </w:r>
      <w:r w:rsidR="00101CC3">
        <w:t>EMA PL</w:t>
      </w:r>
      <w:r w:rsidRPr="00826E7D">
        <w:t xml:space="preserve"> should summarise any received interventions here. Then both Rapporteur and Co-Rapporteur can add their positions on the intervention(s) in the boxes below.</w:t>
      </w:r>
    </w:p>
    <w:p w14:paraId="23D28F80" w14:textId="77777777" w:rsidR="00231800" w:rsidRPr="00636A54" w:rsidRDefault="00231800" w:rsidP="00231800">
      <w:pPr>
        <w:pStyle w:val="BodytextAgency"/>
      </w:pPr>
      <w:r>
        <w:t>&lt; Text&gt;</w:t>
      </w:r>
    </w:p>
    <w:tbl>
      <w:tblPr>
        <w:tblStyle w:val="TableGrid"/>
        <w:tblW w:w="0" w:type="auto"/>
        <w:tblLook w:val="04A0" w:firstRow="1" w:lastRow="0" w:firstColumn="1" w:lastColumn="0" w:noHBand="0" w:noVBand="1"/>
      </w:tblPr>
      <w:tblGrid>
        <w:gridCol w:w="9403"/>
      </w:tblGrid>
      <w:tr w:rsidR="00231800" w14:paraId="170A9BC1" w14:textId="77777777" w:rsidTr="00914B43">
        <w:tc>
          <w:tcPr>
            <w:tcW w:w="9403" w:type="dxa"/>
          </w:tcPr>
          <w:p w14:paraId="5FD7E921"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791789B3" w14:textId="77777777" w:rsidR="00231800" w:rsidRDefault="00231800" w:rsidP="00914B43">
            <w:pPr>
              <w:pStyle w:val="BodytextAgency"/>
            </w:pPr>
            <w:r>
              <w:t>&lt;Text&gt;</w:t>
            </w:r>
          </w:p>
        </w:tc>
      </w:tr>
    </w:tbl>
    <w:p w14:paraId="0D05FB2E"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1E3A7E9E" w14:textId="77777777" w:rsidTr="00914B43">
        <w:tc>
          <w:tcPr>
            <w:tcW w:w="9403" w:type="dxa"/>
          </w:tcPr>
          <w:p w14:paraId="3981D2CD" w14:textId="77777777" w:rsidR="00231800" w:rsidRPr="003E07BC" w:rsidRDefault="00231800" w:rsidP="00914B43">
            <w:pPr>
              <w:pStyle w:val="BodytextAgency"/>
              <w:rPr>
                <w:rStyle w:val="DraftingNotesAgencyChar"/>
              </w:rPr>
            </w:pPr>
            <w:r>
              <w:rPr>
                <w:rStyle w:val="noToCheadingChar"/>
              </w:rPr>
              <w:lastRenderedPageBreak/>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4480DA10" w14:textId="77777777" w:rsidR="00231800" w:rsidRDefault="00231800" w:rsidP="00914B43">
            <w:pPr>
              <w:pStyle w:val="BodytextAgency"/>
            </w:pPr>
            <w:r>
              <w:t>&lt;Text&gt;</w:t>
            </w:r>
          </w:p>
        </w:tc>
      </w:tr>
    </w:tbl>
    <w:p w14:paraId="45182EF7" w14:textId="77777777" w:rsidR="00231800" w:rsidRPr="00557870" w:rsidRDefault="00231800" w:rsidP="00231800">
      <w:pPr>
        <w:pStyle w:val="BodytextAgency"/>
      </w:pPr>
    </w:p>
    <w:p w14:paraId="4BCEA314" w14:textId="77777777" w:rsidR="00231800" w:rsidRDefault="5029B8A1" w:rsidP="00DD1A40">
      <w:pPr>
        <w:pStyle w:val="Heading2Agency"/>
      </w:pPr>
      <w:bookmarkStart w:id="437" w:name="_Toc166058447"/>
      <w:bookmarkStart w:id="438" w:name="_Toc204788393"/>
      <w:r>
        <w:t>Benefit-risk conclusions</w:t>
      </w:r>
      <w:bookmarkEnd w:id="437"/>
      <w:bookmarkEnd w:id="438"/>
    </w:p>
    <w:p w14:paraId="51531EF1" w14:textId="77777777" w:rsidR="00231800" w:rsidRPr="00DD1A40" w:rsidRDefault="00231800" w:rsidP="00DD1A40">
      <w:pPr>
        <w:pStyle w:val="Draftingnotes-purple"/>
      </w:pPr>
      <w:r w:rsidRPr="00DD1A40">
        <w:t>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7CD6D3DF" w14:textId="77777777" w:rsidR="00231800" w:rsidRPr="00DD1A40" w:rsidRDefault="00231800" w:rsidP="00DD1A40">
      <w:pPr>
        <w:pStyle w:val="Draftingnotes-purple"/>
        <w:rPr>
          <w:rStyle w:val="noToCheadingChar"/>
          <w:rFonts w:ascii="Courier New" w:hAnsi="Courier New" w:cs="Times New Roman"/>
          <w:b w:val="0"/>
          <w:bCs w:val="0"/>
          <w:i/>
          <w:kern w:val="0"/>
          <w:sz w:val="22"/>
          <w:szCs w:val="18"/>
        </w:rPr>
      </w:pPr>
      <w:r w:rsidRPr="00DD1A40">
        <w:t>Subsections for each milestone have been added to help drafting. At each milestone previous sections should be deleted.</w:t>
      </w:r>
    </w:p>
    <w:p w14:paraId="68A8AC59" w14:textId="54537F57" w:rsidR="00231800" w:rsidRPr="00DD1A40" w:rsidRDefault="00A85A0F" w:rsidP="00DD1A40">
      <w:pPr>
        <w:pStyle w:val="DraftingNotesAgency"/>
      </w:pPr>
      <w:r>
        <w:t>This</w:t>
      </w:r>
      <w:r w:rsidR="00231800" w:rsidRPr="00DD1A40">
        <w:t xml:space="preserve"> section should be a conclusion on the information included in the previous section.</w:t>
      </w:r>
      <w:r>
        <w:t xml:space="preserve"> State clearly whether the B/R is positive or negative </w:t>
      </w:r>
      <w:r w:rsidR="00B863C5">
        <w:t xml:space="preserve">and </w:t>
      </w:r>
      <w:r w:rsidR="00281E2D">
        <w:t xml:space="preserve">why. Do not repeat the information from the discussion section above. </w:t>
      </w:r>
      <w:r w:rsidR="002E42EF">
        <w:t>One or two sentences at most are sufficient.</w:t>
      </w:r>
    </w:p>
    <w:p w14:paraId="2781AC48" w14:textId="1096042F" w:rsidR="00231800" w:rsidRDefault="5029B8A1" w:rsidP="003D2999">
      <w:pPr>
        <w:pStyle w:val="Heading3Agency"/>
      </w:pPr>
      <w:bookmarkStart w:id="439" w:name="_Toc166058448"/>
      <w:bookmarkStart w:id="440" w:name="_Toc204788394"/>
      <w:r>
        <w:t>At &lt;Day 60&gt;&lt;Day 80&gt;</w:t>
      </w:r>
      <w:bookmarkEnd w:id="439"/>
      <w:r w:rsidR="00836FE4">
        <w:t xml:space="preserve"> - individual Rapporteur conclusions</w:t>
      </w:r>
      <w:bookmarkEnd w:id="440"/>
    </w:p>
    <w:p w14:paraId="34BB2025" w14:textId="77777777" w:rsidR="00231800" w:rsidRPr="00DC487F" w:rsidRDefault="00231800" w:rsidP="00231800">
      <w:pPr>
        <w:pStyle w:val="DraftingNotesAgency"/>
      </w:pPr>
      <w:r w:rsidRPr="00DC487F">
        <w:t>Rapporteur and Co-Rapporteur to add their indepen</w:t>
      </w:r>
      <w:r>
        <w:t>dent conclusions.</w:t>
      </w:r>
    </w:p>
    <w:tbl>
      <w:tblPr>
        <w:tblStyle w:val="TableGrid"/>
        <w:tblW w:w="0" w:type="auto"/>
        <w:tblLook w:val="04A0" w:firstRow="1" w:lastRow="0" w:firstColumn="1" w:lastColumn="0" w:noHBand="0" w:noVBand="1"/>
      </w:tblPr>
      <w:tblGrid>
        <w:gridCol w:w="9403"/>
      </w:tblGrid>
      <w:tr w:rsidR="00231800" w14:paraId="6899B3FC" w14:textId="77777777" w:rsidTr="00914B43">
        <w:tc>
          <w:tcPr>
            <w:tcW w:w="9403" w:type="dxa"/>
          </w:tcPr>
          <w:p w14:paraId="09CD0B0E"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1A2DC2DF" w14:textId="77777777" w:rsidR="00231800" w:rsidRDefault="00231800" w:rsidP="00914B43">
            <w:pPr>
              <w:pStyle w:val="BodytextAgency"/>
            </w:pPr>
            <w:r>
              <w:t>&lt;Text&gt;</w:t>
            </w:r>
          </w:p>
        </w:tc>
      </w:tr>
    </w:tbl>
    <w:p w14:paraId="6B9AB59E"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58C8D82B" w14:textId="77777777" w:rsidTr="00914B43">
        <w:tc>
          <w:tcPr>
            <w:tcW w:w="9403" w:type="dxa"/>
          </w:tcPr>
          <w:p w14:paraId="29365DE5" w14:textId="77777777" w:rsidR="00231800" w:rsidRPr="003E07BC" w:rsidRDefault="00231800" w:rsidP="00914B43">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25BCD875" w14:textId="77777777" w:rsidR="00231800" w:rsidRDefault="00231800" w:rsidP="00914B43">
            <w:pPr>
              <w:pStyle w:val="BodytextAgency"/>
            </w:pPr>
            <w:r>
              <w:t>&lt;Text&gt;</w:t>
            </w:r>
          </w:p>
        </w:tc>
      </w:tr>
    </w:tbl>
    <w:p w14:paraId="2C19D765" w14:textId="1637701A" w:rsidR="00231800" w:rsidRDefault="5029B8A1" w:rsidP="003D2999">
      <w:pPr>
        <w:pStyle w:val="Heading3Agency"/>
      </w:pPr>
      <w:bookmarkStart w:id="441" w:name="_Toc166058449"/>
      <w:bookmarkStart w:id="442" w:name="_Toc204788395"/>
      <w:r>
        <w:t>At &lt;Day 90&gt;&lt;Day 120&gt;</w:t>
      </w:r>
      <w:bookmarkEnd w:id="441"/>
      <w:r w:rsidR="00836FE4">
        <w:t xml:space="preserve"> - &lt;CAT&gt;&lt;CHMP&gt; conclusions</w:t>
      </w:r>
      <w:bookmarkEnd w:id="442"/>
    </w:p>
    <w:p w14:paraId="7668F523" w14:textId="7A02F78D" w:rsidR="00231800" w:rsidRDefault="00825171" w:rsidP="00231800">
      <w:pPr>
        <w:pStyle w:val="DraftingNotesAgency"/>
      </w:pPr>
      <w:r>
        <w:t>Rapporteur to d</w:t>
      </w:r>
      <w:r w:rsidR="00231800">
        <w:t>elete the previous milestone and capture below the current conclusions on B/R.</w:t>
      </w:r>
    </w:p>
    <w:p w14:paraId="157C8041" w14:textId="7FCB7F1C" w:rsidR="00231800" w:rsidRDefault="00836FE4" w:rsidP="00231800">
      <w:pPr>
        <w:pStyle w:val="BodytextAgency"/>
      </w:pPr>
      <w:r>
        <w:t>&lt;Text&gt;</w:t>
      </w:r>
    </w:p>
    <w:p w14:paraId="04CA0BE9" w14:textId="38053B00" w:rsidR="00231800" w:rsidRDefault="5029B8A1" w:rsidP="003D2999">
      <w:pPr>
        <w:pStyle w:val="Heading3Agency"/>
      </w:pPr>
      <w:bookmarkStart w:id="443" w:name="_Toc166058450"/>
      <w:bookmarkStart w:id="444" w:name="_Toc204788396"/>
      <w:r>
        <w:t>At Day 180</w:t>
      </w:r>
      <w:bookmarkEnd w:id="443"/>
      <w:r w:rsidR="004D0060">
        <w:t xml:space="preserve"> - &lt;CAT&gt;&lt;CHMP&gt; conclusions</w:t>
      </w:r>
      <w:bookmarkEnd w:id="444"/>
    </w:p>
    <w:p w14:paraId="5637A0CA" w14:textId="6627FB5E" w:rsidR="00231800" w:rsidRDefault="00825171" w:rsidP="00231800">
      <w:pPr>
        <w:pStyle w:val="DraftingNotesAgency"/>
      </w:pPr>
      <w:r>
        <w:t>Rapporteur to delete</w:t>
      </w:r>
      <w:r w:rsidR="00231800">
        <w:t xml:space="preserve"> the previous milestone and capture below the current conclusions on B/R.</w:t>
      </w:r>
    </w:p>
    <w:p w14:paraId="441C4716" w14:textId="6E1F307B" w:rsidR="00231800" w:rsidRDefault="004D0060" w:rsidP="00231800">
      <w:pPr>
        <w:pStyle w:val="BodytextAgency"/>
      </w:pPr>
      <w:r>
        <w:t>&lt;Text&gt;</w:t>
      </w:r>
    </w:p>
    <w:p w14:paraId="1E25B904" w14:textId="4A05D7E0" w:rsidR="00231800" w:rsidRDefault="5029B8A1" w:rsidP="003D2999">
      <w:pPr>
        <w:pStyle w:val="Heading3Agency"/>
      </w:pPr>
      <w:bookmarkStart w:id="445" w:name="_Toc166058451"/>
      <w:bookmarkStart w:id="446" w:name="_Toc204788397"/>
      <w:r>
        <w:t>At Day 210</w:t>
      </w:r>
      <w:bookmarkEnd w:id="445"/>
      <w:r w:rsidR="004D0060">
        <w:t xml:space="preserve"> – Final CHMP conclusions</w:t>
      </w:r>
      <w:bookmarkEnd w:id="446"/>
    </w:p>
    <w:p w14:paraId="2837981C" w14:textId="74F46160" w:rsidR="00231800" w:rsidRDefault="00825171" w:rsidP="00231800">
      <w:pPr>
        <w:pStyle w:val="DraftingNotesAgency"/>
      </w:pPr>
      <w:r>
        <w:t>Rapporteur to delete</w:t>
      </w:r>
      <w:r w:rsidR="00231800">
        <w:t xml:space="preserve"> the previous milestone and capture below the current conclusions on B/R.</w:t>
      </w:r>
    </w:p>
    <w:p w14:paraId="06C3198A" w14:textId="4D7A66D2" w:rsidR="00231800" w:rsidRDefault="004D0060" w:rsidP="00231800">
      <w:pPr>
        <w:pStyle w:val="BodytextAgency"/>
      </w:pPr>
      <w:r>
        <w:t>&lt;Text&gt;</w:t>
      </w:r>
    </w:p>
    <w:p w14:paraId="6C8FD659" w14:textId="77777777" w:rsidR="00231800" w:rsidRDefault="00231800" w:rsidP="0080108A">
      <w:pPr>
        <w:pStyle w:val="Heading1Agency"/>
        <w:rPr>
          <w:spacing w:val="-2"/>
        </w:rPr>
      </w:pPr>
      <w:bookmarkStart w:id="447" w:name="_Ref162106495"/>
      <w:bookmarkStart w:id="448" w:name="_Toc166058452"/>
      <w:bookmarkStart w:id="449" w:name="_Toc204788398"/>
      <w:r>
        <w:lastRenderedPageBreak/>
        <w:t>&lt;</w:t>
      </w:r>
      <w:proofErr w:type="spellStart"/>
      <w:r>
        <w:t>Biosimilarity</w:t>
      </w:r>
      <w:proofErr w:type="spellEnd"/>
      <w:r>
        <w:t xml:space="preserve"> </w:t>
      </w:r>
      <w:r>
        <w:rPr>
          <w:spacing w:val="-2"/>
        </w:rPr>
        <w:t>assessment&gt;</w:t>
      </w:r>
      <w:bookmarkEnd w:id="447"/>
      <w:bookmarkEnd w:id="448"/>
      <w:bookmarkEnd w:id="449"/>
      <w:r>
        <w:rPr>
          <w:spacing w:val="-2"/>
        </w:rPr>
        <w:t xml:space="preserve"> </w:t>
      </w:r>
    </w:p>
    <w:p w14:paraId="651EFD61" w14:textId="77777777" w:rsidR="00231800" w:rsidRPr="00516786" w:rsidRDefault="00231800" w:rsidP="00231800">
      <w:pPr>
        <w:pStyle w:val="Draftingnotes-purple"/>
      </w:pPr>
      <w:r>
        <w:t>Delete this section for products that are not biosimilars. For biosimilars, this section replaces the Benefit-risk balance section above.</w:t>
      </w:r>
    </w:p>
    <w:p w14:paraId="70EB658D" w14:textId="77777777" w:rsidR="00231800" w:rsidRPr="00AA7DA9" w:rsidRDefault="00231800" w:rsidP="0080108A">
      <w:pPr>
        <w:pStyle w:val="Heading2Agency"/>
      </w:pPr>
      <w:bookmarkStart w:id="450" w:name="_Toc166058453"/>
      <w:bookmarkStart w:id="451" w:name="_Toc204788399"/>
      <w:r>
        <w:t>&lt;Comparability exercise and indications claimed&gt;</w:t>
      </w:r>
      <w:bookmarkEnd w:id="450"/>
      <w:bookmarkEnd w:id="451"/>
    </w:p>
    <w:p w14:paraId="11A3C0F8" w14:textId="77777777" w:rsidR="00231800" w:rsidRPr="0080108A" w:rsidRDefault="00231800" w:rsidP="0080108A">
      <w:pPr>
        <w:pStyle w:val="Draftingnotes-purple"/>
      </w:pPr>
      <w:r w:rsidRPr="0080108A">
        <w:t xml:space="preserve">FACTUAL. This section is to be completed by the Rapporteur. Co-Rapporteur only to add if in disagreement or major omission. </w:t>
      </w:r>
    </w:p>
    <w:p w14:paraId="522EAF8D" w14:textId="77777777" w:rsidR="00231800" w:rsidRPr="0080108A" w:rsidRDefault="00231800" w:rsidP="0080108A">
      <w:pPr>
        <w:pStyle w:val="DraftingNotesAgency"/>
      </w:pPr>
      <w:r w:rsidRPr="0080108A">
        <w:t>State the claimed indications and if the applicant is claiming all or only part of the approved indications of the reference product.</w:t>
      </w:r>
    </w:p>
    <w:p w14:paraId="64119CAC" w14:textId="77777777" w:rsidR="00231800" w:rsidRPr="0080108A" w:rsidRDefault="00231800" w:rsidP="0080108A">
      <w:pPr>
        <w:pStyle w:val="DraftingNotesAgency"/>
      </w:pPr>
      <w:r w:rsidRPr="0080108A">
        <w:t xml:space="preserve">Briefly summarise (in a few sentences) the main aspects of the comparability exercise conducted (including analytical, functional (e.g. biological activity), non-clinical, and clinical data) and whether the development plan followed respective EMA guidelines and/or CHMP advice. </w:t>
      </w:r>
    </w:p>
    <w:p w14:paraId="12B45445" w14:textId="77777777" w:rsidR="00231800" w:rsidRPr="0080108A" w:rsidRDefault="00231800" w:rsidP="0080108A">
      <w:pPr>
        <w:pStyle w:val="BodytextAgency"/>
      </w:pPr>
      <w:r w:rsidRPr="0080108A">
        <w:t>&lt;Text&gt;</w:t>
      </w:r>
    </w:p>
    <w:p w14:paraId="2B11901E" w14:textId="77777777" w:rsidR="00231800" w:rsidRPr="00AA7DA9" w:rsidRDefault="00231800" w:rsidP="0080108A">
      <w:pPr>
        <w:pStyle w:val="Heading2Agency"/>
      </w:pPr>
      <w:bookmarkStart w:id="452" w:name="_Toc166058454"/>
      <w:bookmarkStart w:id="453" w:name="_Toc204788400"/>
      <w:r>
        <w:t xml:space="preserve">&lt;Results supporting </w:t>
      </w:r>
      <w:proofErr w:type="spellStart"/>
      <w:r>
        <w:t>biosimilarity</w:t>
      </w:r>
      <w:proofErr w:type="spellEnd"/>
      <w:r>
        <w:t>&gt;</w:t>
      </w:r>
      <w:bookmarkEnd w:id="452"/>
      <w:bookmarkEnd w:id="453"/>
    </w:p>
    <w:p w14:paraId="5BD29973" w14:textId="77777777" w:rsidR="00231800" w:rsidRPr="0080108A" w:rsidRDefault="00231800" w:rsidP="0080108A">
      <w:pPr>
        <w:pStyle w:val="Draftingnotes-purple"/>
      </w:pPr>
      <w:r w:rsidRPr="0080108A">
        <w:t xml:space="preserve">FACTUAL. This section is to be completed by the Rapporteur. Co-Rapporteur only to add if in disagreement or major omission. </w:t>
      </w:r>
    </w:p>
    <w:p w14:paraId="3955C6B7" w14:textId="77777777" w:rsidR="00231800" w:rsidRPr="0080108A" w:rsidRDefault="00231800" w:rsidP="0080108A">
      <w:pPr>
        <w:pStyle w:val="DraftingNotesAgency"/>
      </w:pPr>
      <w:r w:rsidRPr="0080108A">
        <w:t xml:space="preserve">Describe the results of the comparability exercise in terms of quality, non-clinical and clinical PK/PD, efficacy, safety and immunogenicity data that support a claim of </w:t>
      </w:r>
      <w:proofErr w:type="spellStart"/>
      <w:r w:rsidRPr="0080108A">
        <w:t>biosimilarity</w:t>
      </w:r>
      <w:proofErr w:type="spellEnd"/>
      <w:r w:rsidRPr="0080108A">
        <w:t>.</w:t>
      </w:r>
    </w:p>
    <w:p w14:paraId="2AB53093" w14:textId="77777777" w:rsidR="00231800" w:rsidRPr="0080108A" w:rsidRDefault="00231800" w:rsidP="0080108A">
      <w:pPr>
        <w:pStyle w:val="BodytextAgency"/>
      </w:pPr>
      <w:r w:rsidRPr="0080108A">
        <w:t>&lt;Text&gt;</w:t>
      </w:r>
    </w:p>
    <w:p w14:paraId="041545EE" w14:textId="77777777" w:rsidR="00231800" w:rsidRPr="00D957DD" w:rsidRDefault="00231800" w:rsidP="0080108A">
      <w:pPr>
        <w:pStyle w:val="Heading2Agency"/>
      </w:pPr>
      <w:bookmarkStart w:id="454" w:name="_Toc166058455"/>
      <w:bookmarkStart w:id="455" w:name="_Toc204788401"/>
      <w:r>
        <w:t>&lt;</w:t>
      </w:r>
      <w:r w:rsidRPr="00D957DD">
        <w:t xml:space="preserve">Uncertainties and limitations about </w:t>
      </w:r>
      <w:proofErr w:type="spellStart"/>
      <w:r>
        <w:t>biosimilarity</w:t>
      </w:r>
      <w:proofErr w:type="spellEnd"/>
      <w:r>
        <w:t>&gt;</w:t>
      </w:r>
      <w:bookmarkEnd w:id="454"/>
      <w:bookmarkEnd w:id="455"/>
    </w:p>
    <w:p w14:paraId="3F287CB9" w14:textId="77777777" w:rsidR="00231800" w:rsidRPr="0080108A" w:rsidRDefault="00231800" w:rsidP="0080108A">
      <w:pPr>
        <w:pStyle w:val="Draftingnotes-purple"/>
      </w:pPr>
      <w:r w:rsidRPr="0080108A">
        <w:t xml:space="preserve">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  </w:t>
      </w:r>
    </w:p>
    <w:p w14:paraId="0F45A711" w14:textId="77777777" w:rsidR="00231800" w:rsidRPr="0080108A" w:rsidRDefault="00231800" w:rsidP="0080108A">
      <w:pPr>
        <w:pStyle w:val="DraftingNotesAgency"/>
      </w:pPr>
      <w:r w:rsidRPr="0080108A">
        <w:t xml:space="preserve">Describe concerns/uncertainties </w:t>
      </w:r>
      <w:proofErr w:type="gramStart"/>
      <w:r w:rsidRPr="0080108A">
        <w:t>with regard to</w:t>
      </w:r>
      <w:proofErr w:type="gramEnd"/>
      <w:r w:rsidRPr="0080108A">
        <w:t xml:space="preserve"> </w:t>
      </w:r>
      <w:proofErr w:type="spellStart"/>
      <w:r w:rsidRPr="0080108A">
        <w:t>biosimilarity</w:t>
      </w:r>
      <w:proofErr w:type="spellEnd"/>
      <w:r w:rsidRPr="0080108A">
        <w:t xml:space="preserve"> due to observed differences in analytical, functional, non-clinical and/or clinical aspects (e.g. comparability margins not met; differences in immunogenicity or infusion-related reactions; new drug reactions or signals compared to reference product) or due to missing relevant data.</w:t>
      </w:r>
    </w:p>
    <w:p w14:paraId="7E26F331" w14:textId="77777777" w:rsidR="00231800" w:rsidRPr="0080108A" w:rsidRDefault="00231800" w:rsidP="0080108A">
      <w:pPr>
        <w:pStyle w:val="DraftingNotesAgency"/>
      </w:pPr>
      <w:r w:rsidRPr="0080108A">
        <w:t xml:space="preserve">This section should be updated during the procedure. If there are no remaining uncertainties and limitations that have an impact on the </w:t>
      </w:r>
      <w:proofErr w:type="spellStart"/>
      <w:r w:rsidRPr="0080108A">
        <w:t>biosimilarity</w:t>
      </w:r>
      <w:proofErr w:type="spellEnd"/>
      <w:r w:rsidRPr="0080108A">
        <w:t xml:space="preserve"> conclusion, this section can be completed with “There are no remaining uncertainties and limitations that have an impact on the conclusion of </w:t>
      </w:r>
      <w:proofErr w:type="spellStart"/>
      <w:r w:rsidRPr="0080108A">
        <w:t>biosimilarity</w:t>
      </w:r>
      <w:proofErr w:type="spellEnd"/>
      <w:r w:rsidRPr="0080108A">
        <w:t>.</w:t>
      </w:r>
    </w:p>
    <w:tbl>
      <w:tblPr>
        <w:tblStyle w:val="TableGrid"/>
        <w:tblW w:w="0" w:type="auto"/>
        <w:tblLook w:val="04A0" w:firstRow="1" w:lastRow="0" w:firstColumn="1" w:lastColumn="0" w:noHBand="0" w:noVBand="1"/>
      </w:tblPr>
      <w:tblGrid>
        <w:gridCol w:w="9403"/>
      </w:tblGrid>
      <w:tr w:rsidR="00231800" w14:paraId="67E2FFFA" w14:textId="77777777" w:rsidTr="0080108A">
        <w:tc>
          <w:tcPr>
            <w:tcW w:w="9403" w:type="dxa"/>
          </w:tcPr>
          <w:p w14:paraId="374C8B99"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0E943C89" w14:textId="77777777" w:rsidR="00231800" w:rsidRDefault="00231800" w:rsidP="00914B43">
            <w:pPr>
              <w:pStyle w:val="BodytextAgency"/>
            </w:pPr>
            <w:r>
              <w:t>&lt;Text&gt;</w:t>
            </w:r>
          </w:p>
        </w:tc>
      </w:tr>
    </w:tbl>
    <w:p w14:paraId="0A82FA1B"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3505F757" w14:textId="77777777" w:rsidTr="0080108A">
        <w:tc>
          <w:tcPr>
            <w:tcW w:w="9403" w:type="dxa"/>
          </w:tcPr>
          <w:p w14:paraId="5DC1A0F1" w14:textId="77777777" w:rsidR="00231800" w:rsidRPr="003E07BC" w:rsidRDefault="00231800" w:rsidP="00914B43">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68483429" w14:textId="77777777" w:rsidR="00231800" w:rsidRDefault="00231800" w:rsidP="00914B43">
            <w:pPr>
              <w:pStyle w:val="BodytextAgency"/>
            </w:pPr>
            <w:r>
              <w:t>&lt;Text&gt;</w:t>
            </w:r>
          </w:p>
        </w:tc>
      </w:tr>
    </w:tbl>
    <w:p w14:paraId="40EE9468" w14:textId="77777777" w:rsidR="00231800" w:rsidRPr="0017619D" w:rsidRDefault="00231800" w:rsidP="0033131A">
      <w:pPr>
        <w:pStyle w:val="Heading2Agency"/>
      </w:pPr>
      <w:bookmarkStart w:id="456" w:name="_Toc166058456"/>
      <w:bookmarkStart w:id="457" w:name="_Toc204788402"/>
      <w:r>
        <w:lastRenderedPageBreak/>
        <w:t>&lt;D</w:t>
      </w:r>
      <w:r w:rsidRPr="0017619D">
        <w:t>iscussion</w:t>
      </w:r>
      <w:r>
        <w:t xml:space="preserve"> on </w:t>
      </w:r>
      <w:proofErr w:type="spellStart"/>
      <w:r>
        <w:t>biosimilarity</w:t>
      </w:r>
      <w:proofErr w:type="spellEnd"/>
      <w:r>
        <w:t>&gt;</w:t>
      </w:r>
      <w:bookmarkEnd w:id="456"/>
      <w:bookmarkEnd w:id="457"/>
    </w:p>
    <w:p w14:paraId="1BC01E6B" w14:textId="77777777" w:rsidR="00231800" w:rsidRPr="0033131A" w:rsidRDefault="00231800" w:rsidP="0033131A">
      <w:pPr>
        <w:pStyle w:val="Draftingnotes-purple"/>
      </w:pPr>
      <w:r w:rsidRPr="0033131A">
        <w:t>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345BB109" w14:textId="77777777" w:rsidR="00231800" w:rsidRPr="0033131A" w:rsidRDefault="00231800" w:rsidP="0033131A">
      <w:pPr>
        <w:pStyle w:val="DraftingNotesAgency"/>
      </w:pPr>
      <w:r w:rsidRPr="0033131A">
        <w:t xml:space="preserve">Describe the importance of the data supporting or questioning similarity in terms of efficacy and safety. </w:t>
      </w:r>
    </w:p>
    <w:p w14:paraId="3CA368A8" w14:textId="77777777" w:rsidR="00231800" w:rsidRPr="0033131A" w:rsidRDefault="00231800" w:rsidP="0033131A">
      <w:pPr>
        <w:pStyle w:val="DraftingNotesAgency"/>
      </w:pPr>
      <w:r w:rsidRPr="0033131A">
        <w:t>Discuss the impact of any uncertainties or issues with the comparability exercise in terms of efficacy and safety, e.g. are the differences observed relevant and expected to have an impact on the efficacy and/or safety/immunogenicity of the biosimilar candidate in comparison to the reference product.</w:t>
      </w:r>
    </w:p>
    <w:p w14:paraId="63F2CC52" w14:textId="77777777" w:rsidR="00231800" w:rsidRPr="0033131A" w:rsidRDefault="00231800" w:rsidP="0033131A">
      <w:pPr>
        <w:pStyle w:val="DraftingNotesAgency"/>
      </w:pPr>
      <w:r w:rsidRPr="0033131A">
        <w:t>Describe if the comparability exercise has been successful and state explicitly if similarity to the reference medicinal product in terms of quality characteristics, biological activity, safety and efficacy has been established. Discuss the strength of evidence.</w:t>
      </w:r>
    </w:p>
    <w:p w14:paraId="74955714" w14:textId="77777777" w:rsidR="00231800" w:rsidRPr="0033131A" w:rsidRDefault="00231800" w:rsidP="0033131A">
      <w:pPr>
        <w:pStyle w:val="DraftingNotesAgency"/>
      </w:pPr>
      <w:r w:rsidRPr="0033131A">
        <w:t xml:space="preserve">Successful comparability exercises do not require trade-offs (see general guidance) but a justification about whether the comparability exercise has been successful according to conventional scientific standards to conclude similarity in efficacy and safety. </w:t>
      </w:r>
    </w:p>
    <w:p w14:paraId="203A8CAF" w14:textId="77777777" w:rsidR="00231800" w:rsidRPr="0033131A" w:rsidRDefault="00231800" w:rsidP="0033131A">
      <w:pPr>
        <w:pStyle w:val="DraftingNotesAgency"/>
      </w:pPr>
      <w:r w:rsidRPr="0033131A">
        <w:t>If applicable, discuss any actions needed to address important limitations or uncertainties (e.g. post-marketing study to provide a more precise estimate of an identified risk).</w:t>
      </w:r>
    </w:p>
    <w:tbl>
      <w:tblPr>
        <w:tblStyle w:val="TableGrid"/>
        <w:tblW w:w="0" w:type="auto"/>
        <w:tblLook w:val="04A0" w:firstRow="1" w:lastRow="0" w:firstColumn="1" w:lastColumn="0" w:noHBand="0" w:noVBand="1"/>
      </w:tblPr>
      <w:tblGrid>
        <w:gridCol w:w="9403"/>
      </w:tblGrid>
      <w:tr w:rsidR="00231800" w14:paraId="4054C487" w14:textId="77777777" w:rsidTr="0033131A">
        <w:tc>
          <w:tcPr>
            <w:tcW w:w="9403" w:type="dxa"/>
          </w:tcPr>
          <w:p w14:paraId="0133D724"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3CD13115" w14:textId="77777777" w:rsidR="00231800" w:rsidRDefault="00231800" w:rsidP="00914B43">
            <w:pPr>
              <w:pStyle w:val="BodytextAgency"/>
            </w:pPr>
            <w:r>
              <w:t>&lt;Text&gt;</w:t>
            </w:r>
          </w:p>
        </w:tc>
      </w:tr>
    </w:tbl>
    <w:p w14:paraId="0F044271"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08D64694" w14:textId="77777777" w:rsidTr="0033131A">
        <w:tc>
          <w:tcPr>
            <w:tcW w:w="9403" w:type="dxa"/>
          </w:tcPr>
          <w:p w14:paraId="3175A2E6" w14:textId="77777777" w:rsidR="00231800" w:rsidRPr="003E07BC" w:rsidRDefault="00231800" w:rsidP="00914B43">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08F70DBA" w14:textId="77777777" w:rsidR="00231800" w:rsidRDefault="00231800" w:rsidP="00914B43">
            <w:pPr>
              <w:pStyle w:val="BodytextAgency"/>
            </w:pPr>
            <w:r>
              <w:t>&lt;Text&gt;</w:t>
            </w:r>
          </w:p>
        </w:tc>
      </w:tr>
    </w:tbl>
    <w:p w14:paraId="1F5E6379" w14:textId="77777777" w:rsidR="00231800" w:rsidRPr="00597F46" w:rsidRDefault="00231800" w:rsidP="0033131A">
      <w:pPr>
        <w:pStyle w:val="Heading2Agency"/>
      </w:pPr>
      <w:bookmarkStart w:id="458" w:name="_Toc166058457"/>
      <w:bookmarkStart w:id="459" w:name="_Toc204788403"/>
      <w:r>
        <w:t>&lt;Extrapolation of safety and efficacy&gt;</w:t>
      </w:r>
      <w:bookmarkEnd w:id="458"/>
      <w:bookmarkEnd w:id="459"/>
    </w:p>
    <w:p w14:paraId="031AEC48" w14:textId="77777777" w:rsidR="00231800" w:rsidRPr="0033131A" w:rsidRDefault="00231800" w:rsidP="0033131A">
      <w:pPr>
        <w:pStyle w:val="Draftingnotes-purple"/>
      </w:pPr>
      <w:r w:rsidRPr="0033131A">
        <w:t>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3AE73908" w14:textId="77777777" w:rsidR="00231800" w:rsidRPr="0033131A" w:rsidRDefault="00231800" w:rsidP="0033131A">
      <w:pPr>
        <w:pStyle w:val="DraftingNotesAgency"/>
      </w:pPr>
      <w:r w:rsidRPr="0033131A">
        <w:t xml:space="preserve">When clinical comparability has been shown in one indication, and the applicant is applying for several indications of the reference product, the possibility of extrapolation of a conclusion of similar safety and efficacy to the other indications should be discussed in this section, </w:t>
      </w:r>
      <w:proofErr w:type="gramStart"/>
      <w:r w:rsidRPr="0033131A">
        <w:t>taking into account</w:t>
      </w:r>
      <w:proofErr w:type="gramEnd"/>
      <w:r w:rsidRPr="0033131A">
        <w:t xml:space="preserve"> the totality of data from the comparability exercise. Discuss as appropriate quality, non-clinical, clinical data, mechanism of action, receptor(s) mediating the effects, supporting extrapolation and if comparability between the biosimilar candidate and the reference can be concluded for all claimed indications of the reference product. </w:t>
      </w:r>
    </w:p>
    <w:tbl>
      <w:tblPr>
        <w:tblStyle w:val="TableGrid"/>
        <w:tblW w:w="0" w:type="auto"/>
        <w:tblLook w:val="04A0" w:firstRow="1" w:lastRow="0" w:firstColumn="1" w:lastColumn="0" w:noHBand="0" w:noVBand="1"/>
      </w:tblPr>
      <w:tblGrid>
        <w:gridCol w:w="9403"/>
      </w:tblGrid>
      <w:tr w:rsidR="00231800" w14:paraId="234DE271" w14:textId="77777777" w:rsidTr="0033131A">
        <w:tc>
          <w:tcPr>
            <w:tcW w:w="9403" w:type="dxa"/>
          </w:tcPr>
          <w:p w14:paraId="5383CE8F"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02982EF3" w14:textId="77777777" w:rsidR="00231800" w:rsidRDefault="00231800" w:rsidP="00914B43">
            <w:pPr>
              <w:pStyle w:val="BodytextAgency"/>
            </w:pPr>
            <w:r>
              <w:t>&lt;Text&gt;</w:t>
            </w:r>
          </w:p>
        </w:tc>
      </w:tr>
    </w:tbl>
    <w:p w14:paraId="7DF4CB70"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0546B706" w14:textId="77777777" w:rsidTr="0033131A">
        <w:tc>
          <w:tcPr>
            <w:tcW w:w="9403" w:type="dxa"/>
          </w:tcPr>
          <w:p w14:paraId="332D75FC" w14:textId="77777777" w:rsidR="00231800" w:rsidRPr="003E07BC" w:rsidRDefault="00231800" w:rsidP="00914B43">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72140668" w14:textId="77777777" w:rsidR="00231800" w:rsidRDefault="00231800" w:rsidP="00914B43">
            <w:pPr>
              <w:pStyle w:val="BodytextAgency"/>
            </w:pPr>
            <w:r>
              <w:t>&lt;Text&gt;</w:t>
            </w:r>
          </w:p>
        </w:tc>
      </w:tr>
    </w:tbl>
    <w:p w14:paraId="04E822BF" w14:textId="77777777" w:rsidR="00231800" w:rsidRPr="003F29AB" w:rsidRDefault="00231800" w:rsidP="0033131A">
      <w:pPr>
        <w:pStyle w:val="Heading2Agency"/>
      </w:pPr>
      <w:bookmarkStart w:id="460" w:name="_Toc166058458"/>
      <w:bookmarkStart w:id="461" w:name="_Toc204788404"/>
      <w:r>
        <w:lastRenderedPageBreak/>
        <w:t>&lt;</w:t>
      </w:r>
      <w:r w:rsidRPr="003F29AB">
        <w:t>Additional considerations</w:t>
      </w:r>
      <w:r>
        <w:t>&gt;</w:t>
      </w:r>
      <w:bookmarkEnd w:id="460"/>
      <w:bookmarkEnd w:id="461"/>
      <w:r w:rsidRPr="003F29AB">
        <w:t xml:space="preserve"> </w:t>
      </w:r>
    </w:p>
    <w:p w14:paraId="5889AA63" w14:textId="77777777" w:rsidR="00231800" w:rsidRPr="0033131A" w:rsidRDefault="00231800" w:rsidP="0033131A">
      <w:pPr>
        <w:pStyle w:val="Draftingnotes-purple"/>
      </w:pPr>
      <w:r w:rsidRPr="0033131A">
        <w:t>ASSESSMENT. This section should be completed independently by Rapp and Co-Rapp (see individual boxes below). By D120, the two boxes should be amalgamated into 1 consolidated position for CHMP adoption. In the subsequent rounds of assessment, it is the responsibility of the Rapporteur to fill out this section. The Co-Rapporteur should only contribute if there is a significant disagreement or a major omission that needs to be addressed.</w:t>
      </w:r>
    </w:p>
    <w:p w14:paraId="345A903A" w14:textId="77777777" w:rsidR="00231800" w:rsidRPr="0033131A" w:rsidRDefault="00231800" w:rsidP="0033131A">
      <w:pPr>
        <w:pStyle w:val="DraftingNotesAgency"/>
      </w:pPr>
      <w:r w:rsidRPr="0033131A">
        <w:t>Discuss what is recommended to advance knowledge (e.g., recommended further studies, if not already described in earlier sections).</w:t>
      </w:r>
    </w:p>
    <w:p w14:paraId="115BC901" w14:textId="77777777" w:rsidR="00231800" w:rsidRPr="0033131A" w:rsidRDefault="00231800" w:rsidP="0033131A">
      <w:pPr>
        <w:pStyle w:val="DraftingNotesAgency"/>
      </w:pPr>
      <w:r w:rsidRPr="0033131A">
        <w:t>If no additional considerations apply, this section can be completed with “Not applicable.”</w:t>
      </w:r>
    </w:p>
    <w:p w14:paraId="093AED3B" w14:textId="77777777" w:rsidR="00231800" w:rsidRPr="0033131A" w:rsidRDefault="00231800" w:rsidP="0033131A">
      <w:pPr>
        <w:pStyle w:val="DraftingNotesAgency"/>
      </w:pPr>
      <w:r w:rsidRPr="0033131A">
        <w:t>Discuss the potential for misuse and off-label use (e.g. in case not all indications or routes of administration of the reference product are approved for the biosimilar).</w:t>
      </w:r>
    </w:p>
    <w:p w14:paraId="34AB96F3" w14:textId="77777777" w:rsidR="00231800" w:rsidRPr="0033131A" w:rsidRDefault="00231800" w:rsidP="0033131A">
      <w:pPr>
        <w:pStyle w:val="DraftingNotesAgency"/>
      </w:pPr>
      <w:r w:rsidRPr="0033131A">
        <w:t xml:space="preserve">If appropriate, add a section on ‘Third party intervention’. The addition of this section should be considered on a case-by-case basis. If more appropriate, this section can also </w:t>
      </w:r>
      <w:proofErr w:type="gramStart"/>
      <w:r w:rsidRPr="0033131A">
        <w:t>be located in</w:t>
      </w:r>
      <w:proofErr w:type="gramEnd"/>
      <w:r w:rsidRPr="0033131A">
        <w:t xml:space="preserve"> another part of the AR (e.g. discussion on chemical, pharmaceutical or biological aspects, discussion on non-clinical aspects, discussion on clinical efficacy aspects or clinical safety aspects). </w:t>
      </w:r>
    </w:p>
    <w:tbl>
      <w:tblPr>
        <w:tblStyle w:val="TableGrid"/>
        <w:tblW w:w="0" w:type="auto"/>
        <w:tblLook w:val="04A0" w:firstRow="1" w:lastRow="0" w:firstColumn="1" w:lastColumn="0" w:noHBand="0" w:noVBand="1"/>
      </w:tblPr>
      <w:tblGrid>
        <w:gridCol w:w="9403"/>
      </w:tblGrid>
      <w:tr w:rsidR="00231800" w14:paraId="400E4413" w14:textId="77777777" w:rsidTr="0033131A">
        <w:tc>
          <w:tcPr>
            <w:tcW w:w="9403" w:type="dxa"/>
          </w:tcPr>
          <w:p w14:paraId="35CAA9B1" w14:textId="77777777" w:rsidR="00231800" w:rsidRPr="003E07BC" w:rsidRDefault="00231800" w:rsidP="00914B43">
            <w:pPr>
              <w:pStyle w:val="BodytextAgency"/>
              <w:rPr>
                <w:rStyle w:val="DraftingNotesAgencyChar"/>
              </w:rPr>
            </w:pPr>
            <w:r w:rsidRPr="003E07BC">
              <w:rPr>
                <w:rStyle w:val="noToCheadingChar"/>
              </w:rPr>
              <w:t>Rapporteur’s position:</w:t>
            </w:r>
            <w:r>
              <w:t xml:space="preserve"> </w:t>
            </w:r>
            <w:r w:rsidRPr="003E07BC">
              <w:rPr>
                <w:rStyle w:val="DraftingNotesAgencyChar"/>
              </w:rPr>
              <w:t>[Title to be deleted and sections merged when preparing the D90/D120 LOQ]</w:t>
            </w:r>
          </w:p>
          <w:p w14:paraId="3ADCB4BB" w14:textId="77777777" w:rsidR="00231800" w:rsidRDefault="00231800" w:rsidP="00914B43">
            <w:pPr>
              <w:pStyle w:val="BodytextAgency"/>
            </w:pPr>
            <w:r>
              <w:t>&lt;Text&gt;</w:t>
            </w:r>
          </w:p>
        </w:tc>
      </w:tr>
    </w:tbl>
    <w:p w14:paraId="7E565415" w14:textId="77777777" w:rsidR="00231800" w:rsidRDefault="00231800" w:rsidP="00231800">
      <w:pPr>
        <w:pStyle w:val="BodytextAgency"/>
      </w:pPr>
    </w:p>
    <w:tbl>
      <w:tblPr>
        <w:tblStyle w:val="TableGrid"/>
        <w:tblW w:w="0" w:type="auto"/>
        <w:tblLook w:val="04A0" w:firstRow="1" w:lastRow="0" w:firstColumn="1" w:lastColumn="0" w:noHBand="0" w:noVBand="1"/>
      </w:tblPr>
      <w:tblGrid>
        <w:gridCol w:w="9403"/>
      </w:tblGrid>
      <w:tr w:rsidR="00231800" w14:paraId="2F848AB2" w14:textId="77777777" w:rsidTr="0033131A">
        <w:tc>
          <w:tcPr>
            <w:tcW w:w="9403" w:type="dxa"/>
          </w:tcPr>
          <w:p w14:paraId="50E498E6" w14:textId="77777777" w:rsidR="00231800" w:rsidRPr="003E07BC" w:rsidRDefault="00231800" w:rsidP="00914B43">
            <w:pPr>
              <w:pStyle w:val="BodytextAgency"/>
              <w:rPr>
                <w:rStyle w:val="DraftingNotesAgencyChar"/>
              </w:rPr>
            </w:pPr>
            <w:r>
              <w:rPr>
                <w:rStyle w:val="noToCheadingChar"/>
              </w:rPr>
              <w:t>Co-</w:t>
            </w:r>
            <w:r w:rsidRPr="003E07BC">
              <w:rPr>
                <w:rStyle w:val="noToCheadingChar"/>
              </w:rPr>
              <w:t>Rapporteur’s position:</w:t>
            </w:r>
            <w:r>
              <w:t xml:space="preserve"> </w:t>
            </w:r>
            <w:r w:rsidRPr="003E07BC">
              <w:rPr>
                <w:rStyle w:val="DraftingNotesAgencyChar"/>
              </w:rPr>
              <w:t>[Title to be deleted and sections merged when preparing the D90/D120 LOQ]</w:t>
            </w:r>
          </w:p>
          <w:p w14:paraId="6CCA7F5A" w14:textId="77777777" w:rsidR="00231800" w:rsidRDefault="00231800" w:rsidP="00914B43">
            <w:pPr>
              <w:pStyle w:val="BodytextAgency"/>
            </w:pPr>
            <w:r>
              <w:t>&lt;Text&gt;</w:t>
            </w:r>
          </w:p>
        </w:tc>
      </w:tr>
    </w:tbl>
    <w:p w14:paraId="5314CDAD" w14:textId="2CB09F5C" w:rsidR="002E5A08" w:rsidRDefault="215FB873" w:rsidP="00720641">
      <w:pPr>
        <w:pStyle w:val="Heading1Agency"/>
      </w:pPr>
      <w:bookmarkStart w:id="462" w:name="_Toc162186795"/>
      <w:bookmarkStart w:id="463" w:name="_Toc162627655"/>
      <w:bookmarkStart w:id="464" w:name="_Toc162627882"/>
      <w:bookmarkStart w:id="465" w:name="_Toc426117533"/>
      <w:bookmarkStart w:id="466" w:name="_Ref152361978"/>
      <w:bookmarkStart w:id="467" w:name="_Toc166058459"/>
      <w:bookmarkStart w:id="468" w:name="_Toc204788405"/>
      <w:bookmarkEnd w:id="462"/>
      <w:bookmarkEnd w:id="463"/>
      <w:bookmarkEnd w:id="464"/>
      <w:bookmarkEnd w:id="465"/>
      <w:r>
        <w:lastRenderedPageBreak/>
        <w:t>&lt;</w:t>
      </w:r>
      <w:r w:rsidR="2C540788">
        <w:t>D90</w:t>
      </w:r>
      <w:r w:rsidR="08DA51F5">
        <w:t>*</w:t>
      </w:r>
      <w:r>
        <w:t>&gt;&lt;D120&gt; List of Questions</w:t>
      </w:r>
      <w:bookmarkEnd w:id="466"/>
      <w:bookmarkEnd w:id="467"/>
      <w:bookmarkEnd w:id="468"/>
    </w:p>
    <w:p w14:paraId="159C5B3D" w14:textId="22E84C6D" w:rsidR="000538F1" w:rsidRPr="00720641" w:rsidRDefault="000538F1" w:rsidP="00720641">
      <w:pPr>
        <w:pStyle w:val="DraftingNotesAgency"/>
      </w:pPr>
      <w:r w:rsidRPr="00720641">
        <w:t>[*in case of accelerated assessment]</w:t>
      </w:r>
    </w:p>
    <w:p w14:paraId="19FD7EB7" w14:textId="39A76132" w:rsidR="00B44AF7" w:rsidRPr="00720641" w:rsidRDefault="00B44AF7" w:rsidP="00720641">
      <w:pPr>
        <w:pStyle w:val="DraftingNotesAgency"/>
      </w:pPr>
      <w:r w:rsidRPr="00720641">
        <w:t xml:space="preserve">Rapporteur and Co-Rapporteur </w:t>
      </w:r>
      <w:r w:rsidR="745F4917" w:rsidRPr="00720641">
        <w:t xml:space="preserve">should </w:t>
      </w:r>
      <w:r w:rsidRPr="00720641">
        <w:t xml:space="preserve">add questions directly in the relevant sections. </w:t>
      </w:r>
      <w:r w:rsidR="00D103EC" w:rsidRPr="00720641">
        <w:t xml:space="preserve">At </w:t>
      </w:r>
      <w:r w:rsidR="00D96671" w:rsidRPr="00720641">
        <w:t>D60/</w:t>
      </w:r>
      <w:r w:rsidR="00D103EC" w:rsidRPr="00720641">
        <w:t>D80, p</w:t>
      </w:r>
      <w:r w:rsidRPr="00720641">
        <w:t xml:space="preserve">lease </w:t>
      </w:r>
      <w:r w:rsidR="00D103EC" w:rsidRPr="00720641">
        <w:t>make clear whether it is a Rapp or Co-Rapp question</w:t>
      </w:r>
      <w:r w:rsidR="00F80860" w:rsidRPr="00720641">
        <w:t xml:space="preserve"> by adding (Rapp) or (Co-Rapp) in brackets after the question</w:t>
      </w:r>
      <w:r w:rsidR="00D103EC" w:rsidRPr="00720641">
        <w:t>.</w:t>
      </w:r>
    </w:p>
    <w:p w14:paraId="05FB32A3" w14:textId="41F20FC8" w:rsidR="00E66DD2" w:rsidRPr="00720641" w:rsidRDefault="00E66DD2" w:rsidP="00720641">
      <w:pPr>
        <w:pStyle w:val="DraftingNotesAgency"/>
      </w:pPr>
      <w:r w:rsidRPr="00720641">
        <w:t xml:space="preserve">The questions from </w:t>
      </w:r>
      <w:r w:rsidR="51429DBE" w:rsidRPr="00720641">
        <w:t xml:space="preserve">the </w:t>
      </w:r>
      <w:r w:rsidRPr="00720641">
        <w:t xml:space="preserve">Rapporteur and Co-Rapporteur should be presented directly in this template document, </w:t>
      </w:r>
      <w:r w:rsidR="00F160D0" w:rsidRPr="00720641">
        <w:t>with a new section added at each milestone and all questions deleted for the final EPAR</w:t>
      </w:r>
      <w:r w:rsidRPr="00720641">
        <w:t xml:space="preserve">.  </w:t>
      </w:r>
    </w:p>
    <w:p w14:paraId="6D93E4F6" w14:textId="07638A14" w:rsidR="00E66DD2" w:rsidRPr="00720641" w:rsidRDefault="00E66DD2" w:rsidP="00720641">
      <w:pPr>
        <w:pStyle w:val="DraftingNotesAgency"/>
      </w:pPr>
      <w:r w:rsidRPr="00720641">
        <w:t>The applicant will respond to the questions directly in a corresponding responses template, includ</w:t>
      </w:r>
      <w:r w:rsidR="7D809695" w:rsidRPr="00720641">
        <w:t>ing</w:t>
      </w:r>
      <w:r w:rsidRPr="00720641">
        <w:t xml:space="preserve"> comment boxes for </w:t>
      </w:r>
      <w:r w:rsidR="00420955">
        <w:t>A</w:t>
      </w:r>
      <w:r w:rsidRPr="00720641">
        <w:t xml:space="preserve">ssessor’s review. The response document will be submitted in both PDF and MS Word versions at the time of response.  </w:t>
      </w:r>
    </w:p>
    <w:p w14:paraId="5ACA3A29" w14:textId="77777777" w:rsidR="00887B1B" w:rsidRDefault="00E66DD2" w:rsidP="00720641">
      <w:pPr>
        <w:pStyle w:val="DraftingNotesAgency"/>
      </w:pPr>
      <w:r w:rsidRPr="00720641">
        <w:t>ASMF</w:t>
      </w:r>
      <w:r w:rsidR="20651CD5" w:rsidRPr="00720641">
        <w:t>-</w:t>
      </w:r>
      <w:r w:rsidRPr="00720641">
        <w:t xml:space="preserve">related questions are answered separately. The applicant may choose whether one joint or several separate response documents are prepared. </w:t>
      </w:r>
      <w:r w:rsidR="566A37C9" w:rsidRPr="00720641">
        <w:t xml:space="preserve">Regarding </w:t>
      </w:r>
      <w:r w:rsidRPr="00720641">
        <w:t xml:space="preserve">multiple response documents, an informative title should be added on the front page. </w:t>
      </w:r>
    </w:p>
    <w:p w14:paraId="382F57D3" w14:textId="01928FF9" w:rsidR="00E66DD2" w:rsidRPr="00F65201" w:rsidRDefault="00887B1B" w:rsidP="206F257E">
      <w:pPr>
        <w:pStyle w:val="DraftingNotesAgency"/>
      </w:pPr>
      <w:r w:rsidRPr="206F257E">
        <w:rPr>
          <w:b/>
          <w:bCs/>
        </w:rPr>
        <w:t>Numbering:</w:t>
      </w:r>
      <w:r w:rsidR="001C55AF">
        <w:t xml:space="preserve"> </w:t>
      </w:r>
      <w:r w:rsidR="008F39DB">
        <w:t xml:space="preserve">Automatic numbering of questions has been added but can be quickly disrupted if people copy/paste </w:t>
      </w:r>
      <w:r w:rsidR="00AA39F9">
        <w:t xml:space="preserve">incorrectly. </w:t>
      </w:r>
      <w:r w:rsidR="00AA39F9" w:rsidRPr="008C37C1">
        <w:rPr>
          <w:u w:val="single"/>
        </w:rPr>
        <w:t>Please copy/paste only the question text.</w:t>
      </w:r>
      <w:r w:rsidR="00AA39F9">
        <w:t xml:space="preserve"> </w:t>
      </w:r>
      <w:r w:rsidR="00ED6F43">
        <w:t>Q</w:t>
      </w:r>
      <w:r w:rsidR="001C55AF">
        <w:t xml:space="preserve">uestions </w:t>
      </w:r>
      <w:r w:rsidR="00ED6F43">
        <w:t xml:space="preserve">are numbered </w:t>
      </w:r>
      <w:r w:rsidR="001C55AF">
        <w:t>from 1 (the first MO in the Quality section) and continue from there</w:t>
      </w:r>
      <w:r w:rsidR="00CE1F50">
        <w:t>.</w:t>
      </w:r>
      <w:r w:rsidR="008F39DB">
        <w:t xml:space="preserve"> </w:t>
      </w:r>
      <w:r w:rsidR="00CE1F50">
        <w:t xml:space="preserve"> Each question should have its own unique number (i.e. no Q1 for quality and Q1 for efficacy, for </w:t>
      </w:r>
      <w:r w:rsidR="00CE1F50" w:rsidRPr="00F65201">
        <w:t xml:space="preserve">example). </w:t>
      </w:r>
      <w:r w:rsidR="00686671" w:rsidRPr="00F65201">
        <w:t>Numbering will be fixed by EMA after the Peer Review TC when the list of questions is finalised.</w:t>
      </w:r>
    </w:p>
    <w:p w14:paraId="1F44EC94" w14:textId="59916C06" w:rsidR="00853FA9" w:rsidRDefault="00853FA9" w:rsidP="00720641">
      <w:pPr>
        <w:pStyle w:val="DraftingNotesAgency"/>
      </w:pPr>
      <w:r>
        <w:t xml:space="preserve">To add a new question number, use the </w:t>
      </w:r>
      <w:r w:rsidRPr="008C37C1">
        <w:rPr>
          <w:b/>
          <w:bCs/>
        </w:rPr>
        <w:t>insert caption</w:t>
      </w:r>
      <w:r>
        <w:t xml:space="preserve"> function as explained at the beginning of this document:</w:t>
      </w:r>
    </w:p>
    <w:p w14:paraId="292D71ED" w14:textId="1A66A7FB" w:rsidR="00853FA9" w:rsidRDefault="009167B0" w:rsidP="00720641">
      <w:pPr>
        <w:pStyle w:val="DraftingNotesAgency"/>
      </w:pPr>
      <w:r w:rsidRPr="009167B0">
        <w:rPr>
          <w:noProof/>
        </w:rPr>
        <w:drawing>
          <wp:inline distT="0" distB="0" distL="0" distR="0" wp14:anchorId="6F470D1D" wp14:editId="2DEC8734">
            <wp:extent cx="2157984" cy="1700230"/>
            <wp:effectExtent l="0" t="0" r="0" b="0"/>
            <wp:docPr id="137959547" name="Picture 1" descr="A screenshot of a ques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9547" name="Picture 1" descr="A screenshot of a question&#10;&#10;Description automatically generated"/>
                    <pic:cNvPicPr/>
                  </pic:nvPicPr>
                  <pic:blipFill>
                    <a:blip r:embed="rId31"/>
                    <a:stretch>
                      <a:fillRect/>
                    </a:stretch>
                  </pic:blipFill>
                  <pic:spPr>
                    <a:xfrm>
                      <a:off x="0" y="0"/>
                      <a:ext cx="2166595" cy="1707014"/>
                    </a:xfrm>
                    <a:prstGeom prst="rect">
                      <a:avLst/>
                    </a:prstGeom>
                  </pic:spPr>
                </pic:pic>
              </a:graphicData>
            </a:graphic>
          </wp:inline>
        </w:drawing>
      </w:r>
    </w:p>
    <w:p w14:paraId="0A3EDFD3" w14:textId="3234A868" w:rsidR="00E66DD2" w:rsidRPr="00720641" w:rsidRDefault="00E66DD2" w:rsidP="00720641">
      <w:pPr>
        <w:pStyle w:val="DraftingNotesAgency"/>
      </w:pPr>
      <w:r w:rsidRPr="00720641">
        <w:t xml:space="preserve">Definitions of questions: </w:t>
      </w:r>
    </w:p>
    <w:p w14:paraId="65888276" w14:textId="1D1CBE18" w:rsidR="00E66DD2" w:rsidRPr="00720641" w:rsidRDefault="00E66DD2" w:rsidP="00720641">
      <w:pPr>
        <w:pStyle w:val="DraftingNotesAgency"/>
      </w:pPr>
      <w:r w:rsidRPr="002077A2">
        <w:rPr>
          <w:b/>
          <w:bCs/>
        </w:rPr>
        <w:t>“Major objections”</w:t>
      </w:r>
      <w:r w:rsidRPr="00720641">
        <w:t xml:space="preserve"> preclude a recommendation for marketing authorisation or granting an ancillary claim (new active substance status, and/or additional year of marketing protection/data exclusivity). In principle, one major objection may entail more than one question and </w:t>
      </w:r>
      <w:r w:rsidR="7C462004" w:rsidRPr="00720641">
        <w:t xml:space="preserve">using </w:t>
      </w:r>
      <w:r w:rsidRPr="00720641">
        <w:t>bullet points or subheadings is encouraged. It is vital that the structure and content of a major objection are clear and understandable to the reader. Detailed comments may be necessary</w:t>
      </w:r>
      <w:r w:rsidR="1D77DF8E" w:rsidRPr="00720641">
        <w:t>,</w:t>
      </w:r>
      <w:r w:rsidRPr="00720641">
        <w:t xml:space="preserve"> along with a reference to guidance documents. </w:t>
      </w:r>
      <w:r w:rsidR="00C2000A">
        <w:t>The</w:t>
      </w:r>
      <w:r w:rsidRPr="00720641">
        <w:t xml:space="preserve"> objection should clarif</w:t>
      </w:r>
      <w:r w:rsidR="38B1D15D" w:rsidRPr="00720641">
        <w:t>y</w:t>
      </w:r>
      <w:r w:rsidRPr="00720641">
        <w:t xml:space="preserve"> to what kind of response/action is expected from the applicant. </w:t>
      </w:r>
    </w:p>
    <w:p w14:paraId="363EDF53" w14:textId="2024BD72" w:rsidR="00686B9B" w:rsidRPr="0070179C" w:rsidRDefault="3A0ED4B2" w:rsidP="002077A2">
      <w:pPr>
        <w:pStyle w:val="DraftingNotesAgency"/>
      </w:pPr>
      <w:r w:rsidRPr="00ED07F6">
        <w:rPr>
          <w:b/>
          <w:bCs/>
        </w:rPr>
        <w:t>“Other concerns”</w:t>
      </w:r>
      <w:r>
        <w:t xml:space="preserve"> </w:t>
      </w:r>
      <w:r w:rsidR="002077A2">
        <w:t>address issues that are relevant but not critical enough to be decisive for benefit-risk (B/R). Overall, the other concerns should have at least a potential impact on the Product information/Summary of the Product Characteristics (PI/SmPC), Risk Management Plan (RMP) and/or the European Public Assessment Report (EPAR) content.</w:t>
      </w:r>
      <w:r w:rsidR="00EB1BC8">
        <w:t xml:space="preserve"> </w:t>
      </w:r>
      <w:r w:rsidR="002077A2">
        <w:t>Questions that, irrespective of the applicant’s response, are not expected to have any impact on the PI, RMP and/or EPAR content, should not be included in the list of questions. This does not mean that an identified concern and/or deficiency must not be mentioned in the assessment. Instead, in such a case, a justification in the assessment report why this is not considered relevant for B/R and/or PI and therefore not raised as a question, can be added.</w:t>
      </w:r>
    </w:p>
    <w:p w14:paraId="5C72CA8D" w14:textId="09D0978F" w:rsidR="00686B9B" w:rsidRPr="00720641" w:rsidRDefault="00D70E62" w:rsidP="00720641">
      <w:pPr>
        <w:pStyle w:val="BodytextAgency"/>
      </w:pPr>
      <w:r w:rsidRPr="00720641">
        <w:t xml:space="preserve">The applicant should respond to the following questions using the response document template available on the EMA website here: </w:t>
      </w:r>
      <w:hyperlink r:id="rId32" w:history="1">
        <w:r w:rsidR="00532928">
          <w:rPr>
            <w:rStyle w:val="Hyperlink"/>
          </w:rPr>
          <w:t xml:space="preserve">Marketing authorisation templates | European Medicines Agency </w:t>
        </w:r>
        <w:r w:rsidR="00532928">
          <w:rPr>
            <w:rStyle w:val="Hyperlink"/>
          </w:rPr>
          <w:lastRenderedPageBreak/>
          <w:t>(europa.eu)</w:t>
        </w:r>
      </w:hyperlink>
      <w:r w:rsidRPr="00720641">
        <w:t>.  The response document should be submitted both as PDF and as a WORD document</w:t>
      </w:r>
      <w:r w:rsidR="00AC2230" w:rsidRPr="00720641">
        <w:t xml:space="preserve"> (in the Working Documents folder in eCTD).</w:t>
      </w:r>
    </w:p>
    <w:p w14:paraId="6967AE07" w14:textId="0C60789F" w:rsidR="00AC2230" w:rsidRDefault="00AC2230" w:rsidP="00496110">
      <w:pPr>
        <w:pStyle w:val="Heading2Agency"/>
      </w:pPr>
      <w:bookmarkStart w:id="469" w:name="_Toc166058460"/>
      <w:bookmarkStart w:id="470" w:name="_Toc204788406"/>
      <w:r>
        <w:t>Quality Aspects</w:t>
      </w:r>
      <w:bookmarkEnd w:id="469"/>
      <w:bookmarkEnd w:id="470"/>
    </w:p>
    <w:p w14:paraId="24EC450E" w14:textId="77777777" w:rsidR="001345DE" w:rsidRDefault="001345DE" w:rsidP="001345DE">
      <w:pPr>
        <w:pStyle w:val="DraftingNotesAgency"/>
      </w:pPr>
      <w:r w:rsidRPr="009433DB">
        <w:t>Each Rapporteur adds their questions. To add a new question header, go to “References”, “Insert caption” and under “Label”, choose “Question”. The numbering should be automatic.</w:t>
      </w:r>
    </w:p>
    <w:p w14:paraId="1721E1FC" w14:textId="77777777" w:rsidR="001345DE" w:rsidRDefault="001345DE" w:rsidP="001345DE">
      <w:pPr>
        <w:pStyle w:val="DraftingNotes-green-revamp"/>
      </w:pPr>
      <w:r>
        <w:t>For each pasted question, please also indicate whether the outcome of the question affects the B/R, SmPC etc by ticking the appropriate boxes.</w:t>
      </w:r>
    </w:p>
    <w:p w14:paraId="2CC90446" w14:textId="77777777" w:rsidR="001345DE" w:rsidRPr="00544334" w:rsidRDefault="001345DE" w:rsidP="001345DE">
      <w:pPr>
        <w:pStyle w:val="DraftingNotesAgency"/>
      </w:pPr>
      <w:r w:rsidRPr="00544334">
        <w:t>NB: This document should only address questions not related to the ASMF.  </w:t>
      </w:r>
    </w:p>
    <w:p w14:paraId="02FBA385" w14:textId="71B9908A" w:rsidR="00C87209" w:rsidRPr="00F65201" w:rsidRDefault="00427749" w:rsidP="00F65201">
      <w:pPr>
        <w:pStyle w:val="BodytextAgency"/>
      </w:pPr>
      <w:r w:rsidRPr="00F65201">
        <w:t>Q</w:t>
      </w:r>
      <w:r w:rsidR="00C87209" w:rsidRPr="00F65201">
        <w:t>uestions on the Applicant’s Part and Restricted Part of the ASMF can be found in a separate document</w:t>
      </w:r>
      <w:r w:rsidR="01692C7B" w:rsidRPr="00F65201">
        <w:t>.</w:t>
      </w:r>
      <w:r w:rsidR="00C87209" w:rsidRPr="00F65201">
        <w:t> </w:t>
      </w:r>
    </w:p>
    <w:p w14:paraId="0080B218" w14:textId="77777777" w:rsidR="00CE134F" w:rsidRPr="009433DB" w:rsidRDefault="00863C67" w:rsidP="008C1C15">
      <w:pPr>
        <w:pStyle w:val="Heading3"/>
      </w:pPr>
      <w:bookmarkStart w:id="471" w:name="_Toc204788407"/>
      <w:r>
        <w:t xml:space="preserve">Major </w:t>
      </w:r>
      <w:r w:rsidRPr="009433DB">
        <w:t>Objections</w:t>
      </w:r>
      <w:bookmarkEnd w:id="471"/>
      <w:r w:rsidRPr="009433DB">
        <w:t xml:space="preserve"> </w:t>
      </w:r>
    </w:p>
    <w:p w14:paraId="45CD22C1" w14:textId="7094334B" w:rsidR="00863C67" w:rsidRPr="009433DB" w:rsidRDefault="00863C67" w:rsidP="009433DB">
      <w:pPr>
        <w:pStyle w:val="DraftingNotesAgency"/>
      </w:pPr>
      <w:r w:rsidRPr="009433DB">
        <w:t>[delete any sections that don’t apply]</w:t>
      </w:r>
    </w:p>
    <w:p w14:paraId="4AF6831D" w14:textId="42553924" w:rsidR="00863C67" w:rsidRPr="009850E5" w:rsidRDefault="00863C67" w:rsidP="005C1917">
      <w:pPr>
        <w:pStyle w:val="Heading4Agency"/>
      </w:pPr>
      <w:r w:rsidRPr="001158BF">
        <w:t>Drug substance  </w:t>
      </w:r>
    </w:p>
    <w:p w14:paraId="318C69C2" w14:textId="39B515BF" w:rsidR="0080105C" w:rsidRDefault="0080105C" w:rsidP="0080105C">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1</w:t>
      </w:r>
      <w:r w:rsidR="00E65B85">
        <w:rPr>
          <w:noProof/>
        </w:rPr>
        <w:fldChar w:fldCharType="end"/>
      </w:r>
    </w:p>
    <w:p w14:paraId="25B50B2D" w14:textId="044C7048" w:rsidR="00863C67" w:rsidRDefault="00863C67" w:rsidP="008430AD">
      <w:pPr>
        <w:pStyle w:val="BodytextAgency"/>
      </w:pPr>
      <w:r w:rsidRPr="008430AD">
        <w:t>&lt;Text&gt; </w:t>
      </w:r>
    </w:p>
    <w:p w14:paraId="3322FBDA" w14:textId="7C16967D" w:rsidR="00B21736" w:rsidRDefault="00031DC0" w:rsidP="008430AD">
      <w:pPr>
        <w:pStyle w:val="BodytextAgency"/>
        <w:rPr>
          <w:snapToGrid w:val="0"/>
        </w:rPr>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2A5A8650" w14:textId="77777777" w:rsidR="00740336" w:rsidRDefault="00740336" w:rsidP="008430AD">
      <w:pPr>
        <w:pStyle w:val="BodytextAgency"/>
      </w:pPr>
    </w:p>
    <w:p w14:paraId="24AB9C55" w14:textId="7BB14DF5" w:rsidR="0080105C" w:rsidRPr="008430AD" w:rsidRDefault="0080105C" w:rsidP="0080105C">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2</w:t>
      </w:r>
      <w:r w:rsidR="00E65B85">
        <w:rPr>
          <w:noProof/>
        </w:rPr>
        <w:fldChar w:fldCharType="end"/>
      </w:r>
    </w:p>
    <w:p w14:paraId="1C4FD6D0" w14:textId="3AEF464B" w:rsidR="00863C67" w:rsidRDefault="00863C67" w:rsidP="008430AD">
      <w:pPr>
        <w:pStyle w:val="BodytextAgency"/>
      </w:pPr>
      <w:r w:rsidRPr="008430AD">
        <w:t>&lt;Text&gt; </w:t>
      </w:r>
    </w:p>
    <w:p w14:paraId="37C7A598" w14:textId="252DEBE6" w:rsidR="00031DC0" w:rsidRDefault="00031DC0" w:rsidP="008430AD">
      <w:pPr>
        <w:pStyle w:val="BodytextAgency"/>
        <w:rPr>
          <w:snapToGrid w:val="0"/>
        </w:rPr>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749B95BB" w14:textId="77777777" w:rsidR="00740336" w:rsidRPr="008430AD" w:rsidRDefault="00740336" w:rsidP="008430AD">
      <w:pPr>
        <w:pStyle w:val="BodytextAgency"/>
      </w:pPr>
    </w:p>
    <w:p w14:paraId="3DF0A5CE" w14:textId="77777777" w:rsidR="00863C67" w:rsidRDefault="00863C67" w:rsidP="005C1917">
      <w:pPr>
        <w:pStyle w:val="Heading4Agency"/>
      </w:pPr>
      <w:r w:rsidRPr="00F768AE">
        <w:t>Drug product </w:t>
      </w:r>
    </w:p>
    <w:p w14:paraId="1CAB5CFA" w14:textId="3F0EAA36" w:rsidR="005E74C1" w:rsidRDefault="005E74C1" w:rsidP="005E74C1">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3</w:t>
      </w:r>
      <w:r w:rsidR="00E65B85">
        <w:rPr>
          <w:noProof/>
        </w:rPr>
        <w:fldChar w:fldCharType="end"/>
      </w:r>
    </w:p>
    <w:p w14:paraId="1EB5F809" w14:textId="0E20D581" w:rsidR="00863C67" w:rsidRDefault="00863C67" w:rsidP="008430AD">
      <w:pPr>
        <w:pStyle w:val="BodytextAgency"/>
      </w:pPr>
      <w:r w:rsidRPr="008430AD">
        <w:t>&lt;Text&gt; </w:t>
      </w:r>
    </w:p>
    <w:p w14:paraId="5BB0C13F" w14:textId="11C8188D" w:rsidR="00843891" w:rsidRDefault="00843891" w:rsidP="00843891">
      <w:pPr>
        <w:pStyle w:val="BodytextAgency"/>
        <w:rPr>
          <w:snapToGrid w:val="0"/>
        </w:rPr>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083B0F08" w14:textId="77777777" w:rsidR="00740336" w:rsidRDefault="00740336" w:rsidP="00843891">
      <w:pPr>
        <w:pStyle w:val="BodytextAgency"/>
      </w:pPr>
    </w:p>
    <w:p w14:paraId="18EC8BB1" w14:textId="01CF76C0" w:rsidR="005E74C1" w:rsidRPr="008430AD" w:rsidRDefault="00AF2117" w:rsidP="00AF2117">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4</w:t>
      </w:r>
      <w:r w:rsidR="00E65B85">
        <w:rPr>
          <w:noProof/>
        </w:rPr>
        <w:fldChar w:fldCharType="end"/>
      </w:r>
    </w:p>
    <w:p w14:paraId="2CF753FB" w14:textId="2EC22B7A" w:rsidR="00A662BA" w:rsidRDefault="00A662BA" w:rsidP="001F5363">
      <w:pPr>
        <w:pStyle w:val="BodytextAgency"/>
      </w:pPr>
      <w:r w:rsidRPr="001F5363">
        <w:t>&lt;Text&gt; </w:t>
      </w:r>
    </w:p>
    <w:p w14:paraId="383CC44E" w14:textId="3721D339" w:rsidR="00843891" w:rsidRDefault="00843891" w:rsidP="001F5363">
      <w:pPr>
        <w:pStyle w:val="BodytextAgency"/>
        <w:rPr>
          <w:snapToGrid w:val="0"/>
        </w:rPr>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3CE01B3F" w14:textId="77777777" w:rsidR="00740336" w:rsidRPr="001F5363" w:rsidRDefault="00740336" w:rsidP="001F5363">
      <w:pPr>
        <w:pStyle w:val="BodytextAgency"/>
      </w:pPr>
    </w:p>
    <w:p w14:paraId="5AD23B13" w14:textId="77777777" w:rsidR="00CE134F" w:rsidRPr="0044044C" w:rsidRDefault="00863C67" w:rsidP="0044044C">
      <w:pPr>
        <w:pStyle w:val="Heading3"/>
      </w:pPr>
      <w:bookmarkStart w:id="472" w:name="_Toc204788408"/>
      <w:r w:rsidRPr="0044044C">
        <w:t>Other concerns</w:t>
      </w:r>
      <w:bookmarkEnd w:id="472"/>
      <w:r w:rsidRPr="0044044C">
        <w:t xml:space="preserve"> </w:t>
      </w:r>
      <w:r w:rsidR="0034758A" w:rsidRPr="0044044C">
        <w:t xml:space="preserve"> </w:t>
      </w:r>
    </w:p>
    <w:p w14:paraId="0698504C" w14:textId="23C51563" w:rsidR="00863C67" w:rsidRPr="009433DB" w:rsidRDefault="0034758A" w:rsidP="009433DB">
      <w:pPr>
        <w:pStyle w:val="DraftingNotesAgency"/>
      </w:pPr>
      <w:r w:rsidRPr="009433DB">
        <w:t>[delete any sections that don’t apply]</w:t>
      </w:r>
    </w:p>
    <w:p w14:paraId="57CCFE0F" w14:textId="664DF940" w:rsidR="00863C67" w:rsidRPr="00170E39" w:rsidRDefault="00863C67" w:rsidP="005C1917">
      <w:pPr>
        <w:pStyle w:val="Heading4Agency"/>
        <w:rPr>
          <w:lang w:val="fr-FR"/>
        </w:rPr>
      </w:pPr>
      <w:r w:rsidRPr="00170E39">
        <w:rPr>
          <w:lang w:val="fr-FR"/>
        </w:rPr>
        <w:lastRenderedPageBreak/>
        <w:t>Drug substance  </w:t>
      </w:r>
    </w:p>
    <w:p w14:paraId="2A7CA554" w14:textId="1D004776" w:rsidR="00AF2117" w:rsidRPr="00170E39" w:rsidRDefault="00AF2117" w:rsidP="00AF2117">
      <w:pPr>
        <w:pStyle w:val="Caption"/>
        <w:rPr>
          <w:lang w:val="fr-FR"/>
        </w:rPr>
      </w:pPr>
      <w:r w:rsidRPr="00170E39">
        <w:rPr>
          <w:lang w:val="fr-FR"/>
        </w:rPr>
        <w:t xml:space="preserve">Question </w:t>
      </w:r>
      <w:r>
        <w:fldChar w:fldCharType="begin"/>
      </w:r>
      <w:r w:rsidRPr="00170E39">
        <w:rPr>
          <w:lang w:val="fr-FR"/>
        </w:rPr>
        <w:instrText xml:space="preserve"> SEQ Question \* ARABIC </w:instrText>
      </w:r>
      <w:r>
        <w:fldChar w:fldCharType="separate"/>
      </w:r>
      <w:r w:rsidR="00C63593">
        <w:rPr>
          <w:noProof/>
          <w:lang w:val="fr-FR"/>
        </w:rPr>
        <w:t>5</w:t>
      </w:r>
      <w:r>
        <w:fldChar w:fldCharType="end"/>
      </w:r>
    </w:p>
    <w:p w14:paraId="63500E10" w14:textId="12037A6F" w:rsidR="00863C67" w:rsidRDefault="00863C67" w:rsidP="001F5363">
      <w:pPr>
        <w:pStyle w:val="BodytextAgency"/>
        <w:rPr>
          <w:lang w:val="fr-FR"/>
        </w:rPr>
      </w:pPr>
      <w:r w:rsidRPr="00170E39">
        <w:rPr>
          <w:lang w:val="fr-FR"/>
        </w:rPr>
        <w:t>&lt;</w:t>
      </w:r>
      <w:proofErr w:type="spellStart"/>
      <w:r w:rsidRPr="00170E39">
        <w:rPr>
          <w:lang w:val="fr-FR"/>
        </w:rPr>
        <w:t>Text</w:t>
      </w:r>
      <w:proofErr w:type="spellEnd"/>
      <w:r w:rsidRPr="00170E39">
        <w:rPr>
          <w:lang w:val="fr-FR"/>
        </w:rPr>
        <w:t>&gt; </w:t>
      </w:r>
    </w:p>
    <w:p w14:paraId="0341C03A" w14:textId="4462886D" w:rsidR="00843891" w:rsidRDefault="00843891" w:rsidP="00843891">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1B3C52B4" w14:textId="77777777" w:rsidR="00843891" w:rsidRPr="00E03D5A" w:rsidRDefault="00843891" w:rsidP="001F5363">
      <w:pPr>
        <w:pStyle w:val="BodytextAgency"/>
      </w:pPr>
    </w:p>
    <w:p w14:paraId="549B6EFC" w14:textId="27F872B3" w:rsidR="003F13C1" w:rsidRPr="00E03D5A" w:rsidRDefault="003F13C1" w:rsidP="003F13C1">
      <w:pPr>
        <w:pStyle w:val="Caption"/>
      </w:pPr>
      <w:r w:rsidRPr="00E03D5A">
        <w:t xml:space="preserve">Question </w:t>
      </w:r>
      <w:r>
        <w:fldChar w:fldCharType="begin"/>
      </w:r>
      <w:r w:rsidRPr="00E03D5A">
        <w:instrText xml:space="preserve"> SEQ Question \* ARABIC </w:instrText>
      </w:r>
      <w:r>
        <w:fldChar w:fldCharType="separate"/>
      </w:r>
      <w:r w:rsidR="00C63593" w:rsidRPr="00E03D5A">
        <w:rPr>
          <w:noProof/>
        </w:rPr>
        <w:t>6</w:t>
      </w:r>
      <w:r>
        <w:fldChar w:fldCharType="end"/>
      </w:r>
    </w:p>
    <w:p w14:paraId="3936B85A" w14:textId="05562378" w:rsidR="00A662BA" w:rsidRPr="00E03D5A" w:rsidRDefault="00A662BA" w:rsidP="001F5363">
      <w:pPr>
        <w:pStyle w:val="BodytextAgency"/>
      </w:pPr>
      <w:r w:rsidRPr="00E03D5A">
        <w:t>&lt;Text&gt; </w:t>
      </w:r>
    </w:p>
    <w:p w14:paraId="215DAA81" w14:textId="2FA5CC00" w:rsidR="00173DEA" w:rsidRDefault="00173DEA" w:rsidP="001F5363">
      <w:pPr>
        <w:pStyle w:val="BodytextAgency"/>
        <w:rPr>
          <w:snapToGrid w:val="0"/>
        </w:rPr>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33A15C73" w14:textId="77777777" w:rsidR="00740336" w:rsidRPr="00E03D5A" w:rsidRDefault="00740336" w:rsidP="001F5363">
      <w:pPr>
        <w:pStyle w:val="BodytextAgency"/>
      </w:pPr>
    </w:p>
    <w:p w14:paraId="11387A85" w14:textId="0128E95C" w:rsidR="00863C67" w:rsidRPr="00170E39" w:rsidRDefault="00863C67" w:rsidP="005C1917">
      <w:pPr>
        <w:pStyle w:val="Heading4Agency"/>
        <w:rPr>
          <w:lang w:val="fr-FR"/>
        </w:rPr>
      </w:pPr>
      <w:r w:rsidRPr="00170E39">
        <w:rPr>
          <w:lang w:val="fr-FR"/>
        </w:rPr>
        <w:t xml:space="preserve">Drug </w:t>
      </w:r>
      <w:proofErr w:type="spellStart"/>
      <w:r w:rsidRPr="00170E39">
        <w:rPr>
          <w:lang w:val="fr-FR"/>
        </w:rPr>
        <w:t>product</w:t>
      </w:r>
      <w:proofErr w:type="spellEnd"/>
      <w:r w:rsidRPr="00170E39">
        <w:rPr>
          <w:lang w:val="fr-FR"/>
        </w:rPr>
        <w:t> </w:t>
      </w:r>
    </w:p>
    <w:p w14:paraId="3BDC7EC3" w14:textId="5296CDCE" w:rsidR="003F13C1" w:rsidRPr="00170E39" w:rsidRDefault="003F13C1" w:rsidP="003F13C1">
      <w:pPr>
        <w:pStyle w:val="Caption"/>
        <w:rPr>
          <w:lang w:val="fr-FR"/>
        </w:rPr>
      </w:pPr>
      <w:r w:rsidRPr="00170E39">
        <w:rPr>
          <w:lang w:val="fr-FR"/>
        </w:rPr>
        <w:t xml:space="preserve">Question </w:t>
      </w:r>
      <w:r>
        <w:fldChar w:fldCharType="begin"/>
      </w:r>
      <w:r w:rsidRPr="00170E39">
        <w:rPr>
          <w:lang w:val="fr-FR"/>
        </w:rPr>
        <w:instrText xml:space="preserve"> SEQ Question \* ARABIC </w:instrText>
      </w:r>
      <w:r>
        <w:fldChar w:fldCharType="separate"/>
      </w:r>
      <w:r w:rsidR="00C63593">
        <w:rPr>
          <w:noProof/>
          <w:lang w:val="fr-FR"/>
        </w:rPr>
        <w:t>7</w:t>
      </w:r>
      <w:r>
        <w:fldChar w:fldCharType="end"/>
      </w:r>
    </w:p>
    <w:p w14:paraId="7280839F" w14:textId="333964CB" w:rsidR="00863C67" w:rsidRDefault="00863C67" w:rsidP="001F5363">
      <w:pPr>
        <w:pStyle w:val="BodytextAgency"/>
        <w:rPr>
          <w:lang w:val="fr-FR"/>
        </w:rPr>
      </w:pPr>
      <w:r w:rsidRPr="00170E39">
        <w:rPr>
          <w:lang w:val="fr-FR"/>
        </w:rPr>
        <w:t>&lt;</w:t>
      </w:r>
      <w:proofErr w:type="spellStart"/>
      <w:r w:rsidRPr="00170E39">
        <w:rPr>
          <w:lang w:val="fr-FR"/>
        </w:rPr>
        <w:t>Text</w:t>
      </w:r>
      <w:proofErr w:type="spellEnd"/>
      <w:r w:rsidRPr="00170E39">
        <w:rPr>
          <w:lang w:val="fr-FR"/>
        </w:rPr>
        <w:t>&gt; </w:t>
      </w:r>
    </w:p>
    <w:p w14:paraId="2573F1F0" w14:textId="1318A813" w:rsidR="00173DEA" w:rsidRDefault="00173DEA" w:rsidP="00173DEA">
      <w:pPr>
        <w:pStyle w:val="BodytextAgency"/>
        <w:rPr>
          <w:snapToGrid w:val="0"/>
        </w:rPr>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30224E95" w14:textId="77777777" w:rsidR="00740336" w:rsidRDefault="00740336" w:rsidP="00173DEA">
      <w:pPr>
        <w:pStyle w:val="BodytextAgency"/>
        <w:rPr>
          <w:snapToGrid w:val="0"/>
        </w:rPr>
      </w:pPr>
    </w:p>
    <w:p w14:paraId="4CC807F3" w14:textId="278E6CC1" w:rsidR="003F13C1" w:rsidRPr="00170E39" w:rsidRDefault="003F13C1" w:rsidP="003F13C1">
      <w:pPr>
        <w:pStyle w:val="Caption"/>
        <w:rPr>
          <w:lang w:val="fr-FR"/>
        </w:rPr>
      </w:pPr>
      <w:r w:rsidRPr="00170E39">
        <w:rPr>
          <w:lang w:val="fr-FR"/>
        </w:rPr>
        <w:t xml:space="preserve">Question </w:t>
      </w:r>
      <w:r>
        <w:fldChar w:fldCharType="begin"/>
      </w:r>
      <w:r w:rsidRPr="00170E39">
        <w:rPr>
          <w:lang w:val="fr-FR"/>
        </w:rPr>
        <w:instrText xml:space="preserve"> SEQ Question \* ARABIC </w:instrText>
      </w:r>
      <w:r>
        <w:fldChar w:fldCharType="separate"/>
      </w:r>
      <w:r w:rsidR="00C63593">
        <w:rPr>
          <w:noProof/>
          <w:lang w:val="fr-FR"/>
        </w:rPr>
        <w:t>8</w:t>
      </w:r>
      <w:r>
        <w:fldChar w:fldCharType="end"/>
      </w:r>
    </w:p>
    <w:p w14:paraId="40BF681C" w14:textId="1F6DA7B8" w:rsidR="00A662BA" w:rsidRDefault="00A662BA" w:rsidP="009850E5">
      <w:pPr>
        <w:pStyle w:val="BodytextAgency"/>
      </w:pPr>
      <w:r w:rsidRPr="001F5363">
        <w:t>&lt;Text&gt; </w:t>
      </w:r>
    </w:p>
    <w:p w14:paraId="39D00A4E" w14:textId="77777777" w:rsidR="00C55FC8" w:rsidRDefault="00C55FC8" w:rsidP="00C55FC8">
      <w:pPr>
        <w:pStyle w:val="BodytextAgency"/>
        <w:rPr>
          <w:snapToGrid w:val="0"/>
        </w:rPr>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38AD1D35" w14:textId="77777777" w:rsidR="00C55FC8" w:rsidRPr="000B1624" w:rsidRDefault="00C55FC8" w:rsidP="009850E5">
      <w:pPr>
        <w:pStyle w:val="BodytextAgency"/>
      </w:pPr>
    </w:p>
    <w:p w14:paraId="169390AD" w14:textId="365D8F21" w:rsidR="00361B28" w:rsidRDefault="79082834" w:rsidP="00AD44E1">
      <w:pPr>
        <w:pStyle w:val="Heading2Agency"/>
      </w:pPr>
      <w:bookmarkStart w:id="473" w:name="_Toc166058461"/>
      <w:bookmarkStart w:id="474" w:name="_Toc204788409"/>
      <w:r>
        <w:t>Non</w:t>
      </w:r>
      <w:r w:rsidR="1C63876C">
        <w:t>-</w:t>
      </w:r>
      <w:r>
        <w:t>clinical</w:t>
      </w:r>
      <w:r w:rsidR="00361B28">
        <w:t xml:space="preserve"> Aspects</w:t>
      </w:r>
      <w:bookmarkEnd w:id="473"/>
      <w:bookmarkEnd w:id="474"/>
    </w:p>
    <w:p w14:paraId="360CC76C" w14:textId="77777777" w:rsidR="001345DE" w:rsidRDefault="001345DE" w:rsidP="001345DE">
      <w:pPr>
        <w:pStyle w:val="DraftingNotesAgency"/>
      </w:pPr>
      <w:r w:rsidRPr="009433DB">
        <w:t>Each Rapporteur adds their questions. To add a new question header, go to “References”, “Insert caption” and under “Label”, choose “Question”. The numbering should be automatic.</w:t>
      </w:r>
    </w:p>
    <w:p w14:paraId="234B5AC8" w14:textId="77777777" w:rsidR="001345DE" w:rsidRPr="002E4CDC" w:rsidRDefault="001345DE" w:rsidP="001345DE">
      <w:pPr>
        <w:pStyle w:val="DraftingNotes-green-revamp"/>
      </w:pPr>
      <w:r>
        <w:t>For each pasted question, please also indicate whether the outcome of the question affects the B/R, SmPC etc by ticking the appropriate boxes.</w:t>
      </w:r>
    </w:p>
    <w:p w14:paraId="0FAC5C21" w14:textId="77777777" w:rsidR="0099745C" w:rsidRPr="0044044C" w:rsidRDefault="00361B28" w:rsidP="0044044C">
      <w:pPr>
        <w:pStyle w:val="Heading3"/>
      </w:pPr>
      <w:bookmarkStart w:id="475" w:name="_Toc204788410"/>
      <w:r w:rsidRPr="0044044C">
        <w:t>Major Objections</w:t>
      </w:r>
      <w:bookmarkEnd w:id="475"/>
      <w:r w:rsidRPr="0044044C">
        <w:t xml:space="preserve"> </w:t>
      </w:r>
    </w:p>
    <w:p w14:paraId="5138F382" w14:textId="58960E38" w:rsidR="00361B28" w:rsidRPr="009433DB" w:rsidRDefault="00361B28" w:rsidP="009433DB">
      <w:pPr>
        <w:pStyle w:val="DraftingNotesAgency"/>
      </w:pPr>
      <w:r w:rsidRPr="009433DB">
        <w:t>[delete any sections that don’t apply]</w:t>
      </w:r>
    </w:p>
    <w:p w14:paraId="10E29720" w14:textId="3D115DCA" w:rsidR="00361B28" w:rsidRDefault="00361B28" w:rsidP="005C1917">
      <w:pPr>
        <w:pStyle w:val="Heading4Agency"/>
      </w:pPr>
      <w:r>
        <w:t>Pharmacology</w:t>
      </w:r>
      <w:r w:rsidRPr="001158BF">
        <w:t>  </w:t>
      </w:r>
    </w:p>
    <w:p w14:paraId="128AC032" w14:textId="42C3E707" w:rsidR="008415AE" w:rsidRPr="008415AE" w:rsidRDefault="008415AE" w:rsidP="008415AE">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w:t>
      </w:r>
      <w:r w:rsidR="00E65B85">
        <w:rPr>
          <w:noProof/>
        </w:rPr>
        <w:fldChar w:fldCharType="end"/>
      </w:r>
    </w:p>
    <w:p w14:paraId="5F890161" w14:textId="77777777" w:rsidR="007442D3" w:rsidRDefault="00361B28" w:rsidP="001F5363">
      <w:pPr>
        <w:pStyle w:val="BodytextAgency"/>
      </w:pPr>
      <w:r w:rsidRPr="001F5363">
        <w:t>&lt;Text&gt;</w:t>
      </w:r>
    </w:p>
    <w:p w14:paraId="11CF7A61" w14:textId="33F498A6" w:rsidR="00BB5245" w:rsidRPr="001F5363" w:rsidRDefault="00BB5245" w:rsidP="00BB5245">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4C59B08" w14:textId="0C8D1538" w:rsidR="008415AE" w:rsidRDefault="008415AE" w:rsidP="00B92D5A">
      <w:pPr>
        <w:pStyle w:val="Caption"/>
      </w:pPr>
      <w:r>
        <w:t xml:space="preserve">Question </w:t>
      </w:r>
      <w:r w:rsidR="00E65B85">
        <w:fldChar w:fldCharType="begin"/>
      </w:r>
      <w:r w:rsidR="00E65B85">
        <w:instrText xml:space="preserve"> SEQ Question \* ARABIC </w:instrText>
      </w:r>
      <w:r w:rsidR="00E65B85">
        <w:fldChar w:fldCharType="separate"/>
      </w:r>
      <w:r w:rsidR="00C63593">
        <w:t>10</w:t>
      </w:r>
      <w:r w:rsidR="00E65B85">
        <w:fldChar w:fldCharType="end"/>
      </w:r>
    </w:p>
    <w:p w14:paraId="23F3ACEB" w14:textId="29964444" w:rsidR="00361B28" w:rsidRDefault="00361B28" w:rsidP="001F5363">
      <w:pPr>
        <w:pStyle w:val="BodytextAgency"/>
      </w:pPr>
      <w:r w:rsidRPr="001F5363">
        <w:t>&lt;Text&gt; </w:t>
      </w:r>
    </w:p>
    <w:p w14:paraId="3A21DD3D" w14:textId="4990F78A" w:rsidR="00BB5245" w:rsidRPr="001F5363" w:rsidRDefault="00BB5245" w:rsidP="00BB5245">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6D821AE3" w14:textId="77777777" w:rsidR="00AF5C9F" w:rsidRPr="001F5363" w:rsidRDefault="00AF5C9F" w:rsidP="001F5363">
      <w:pPr>
        <w:pStyle w:val="BodytextAgency"/>
      </w:pPr>
    </w:p>
    <w:p w14:paraId="563D8BB6" w14:textId="720631D9" w:rsidR="00361B28" w:rsidRDefault="00FA5D06" w:rsidP="005C1917">
      <w:pPr>
        <w:pStyle w:val="Heading4Agency"/>
      </w:pPr>
      <w:r>
        <w:t>Pharmacokinetics</w:t>
      </w:r>
      <w:r w:rsidR="00361B28" w:rsidRPr="00F768AE">
        <w:t> </w:t>
      </w:r>
    </w:p>
    <w:p w14:paraId="0BEBC81F" w14:textId="2AA3FABB"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11</w:t>
      </w:r>
      <w:r w:rsidR="00E65B85">
        <w:rPr>
          <w:noProof/>
        </w:rPr>
        <w:fldChar w:fldCharType="end"/>
      </w:r>
    </w:p>
    <w:p w14:paraId="4CA57CC1" w14:textId="0A8ADA77" w:rsidR="00361B28" w:rsidRDefault="00361B28" w:rsidP="001F5363">
      <w:pPr>
        <w:pStyle w:val="BodytextAgency"/>
      </w:pPr>
      <w:r w:rsidRPr="001F5363">
        <w:t>&lt;Text&gt; </w:t>
      </w:r>
    </w:p>
    <w:p w14:paraId="3361BAE9" w14:textId="59753DCD" w:rsidR="00BB5245" w:rsidRPr="001F5363" w:rsidRDefault="00BB5245" w:rsidP="00BB5245">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468652F7" w14:textId="77777777" w:rsidR="00BB5245" w:rsidRPr="001F5363" w:rsidRDefault="00BB5245" w:rsidP="001F5363">
      <w:pPr>
        <w:pStyle w:val="BodytextAgency"/>
      </w:pPr>
    </w:p>
    <w:p w14:paraId="76519095" w14:textId="4C82E027"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12</w:t>
      </w:r>
      <w:r w:rsidR="00E65B85">
        <w:rPr>
          <w:noProof/>
        </w:rPr>
        <w:fldChar w:fldCharType="end"/>
      </w:r>
    </w:p>
    <w:p w14:paraId="10A89050" w14:textId="77777777" w:rsidR="00740336" w:rsidRDefault="00361B28" w:rsidP="001F5363">
      <w:pPr>
        <w:pStyle w:val="BodytextAgency"/>
      </w:pPr>
      <w:r w:rsidRPr="001F5363">
        <w:t>&lt;Text&gt;</w:t>
      </w:r>
    </w:p>
    <w:p w14:paraId="0AED9686" w14:textId="01D0C50E"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E18ACA8" w14:textId="328E1AD8" w:rsidR="00361B28" w:rsidRPr="001F5363" w:rsidRDefault="00361B28" w:rsidP="001F5363">
      <w:pPr>
        <w:pStyle w:val="BodytextAgency"/>
      </w:pPr>
      <w:r w:rsidRPr="001F5363">
        <w:t> </w:t>
      </w:r>
    </w:p>
    <w:p w14:paraId="3CAF61C2" w14:textId="4BADE8CB" w:rsidR="00FA5D06" w:rsidRDefault="00FA5D06" w:rsidP="005C1917">
      <w:pPr>
        <w:pStyle w:val="Heading4Agency"/>
      </w:pPr>
      <w:r>
        <w:t>Toxicology</w:t>
      </w:r>
      <w:r w:rsidRPr="00F768AE">
        <w:t> </w:t>
      </w:r>
    </w:p>
    <w:p w14:paraId="7FF4F686" w14:textId="13FBE000"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13</w:t>
      </w:r>
      <w:r w:rsidR="00E65B85">
        <w:rPr>
          <w:noProof/>
        </w:rPr>
        <w:fldChar w:fldCharType="end"/>
      </w:r>
    </w:p>
    <w:p w14:paraId="32978F7E" w14:textId="6C652979" w:rsidR="00FA5D06" w:rsidRDefault="00FA5D06" w:rsidP="001F5363">
      <w:pPr>
        <w:pStyle w:val="BodytextAgency"/>
      </w:pPr>
      <w:r w:rsidRPr="001F5363">
        <w:t>&lt;Text&gt; </w:t>
      </w:r>
    </w:p>
    <w:p w14:paraId="4D68E6D8" w14:textId="41246CEC"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2B9433C3" w14:textId="77777777" w:rsidR="00740336" w:rsidRPr="001F5363" w:rsidRDefault="00740336" w:rsidP="001F5363">
      <w:pPr>
        <w:pStyle w:val="BodytextAgency"/>
      </w:pPr>
    </w:p>
    <w:p w14:paraId="4CE9FE86" w14:textId="33AC1593"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14</w:t>
      </w:r>
      <w:r w:rsidR="00E65B85">
        <w:rPr>
          <w:noProof/>
        </w:rPr>
        <w:fldChar w:fldCharType="end"/>
      </w:r>
    </w:p>
    <w:p w14:paraId="19CB1A3D" w14:textId="77777777" w:rsidR="00740336" w:rsidRDefault="00FA5D06" w:rsidP="001F5363">
      <w:pPr>
        <w:pStyle w:val="BodytextAgency"/>
      </w:pPr>
      <w:r w:rsidRPr="001F5363">
        <w:t>&lt;Text&gt;</w:t>
      </w:r>
    </w:p>
    <w:p w14:paraId="4BDD679C" w14:textId="2D73747A"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62B7B533" w14:textId="63F71AC6" w:rsidR="00FA5D06" w:rsidRPr="001F5363" w:rsidRDefault="00FA5D06" w:rsidP="001F5363">
      <w:pPr>
        <w:pStyle w:val="BodytextAgency"/>
      </w:pPr>
      <w:r w:rsidRPr="001F5363">
        <w:t> </w:t>
      </w:r>
    </w:p>
    <w:p w14:paraId="16F348A3" w14:textId="77777777" w:rsidR="0099745C" w:rsidRPr="0044044C" w:rsidRDefault="00361B28" w:rsidP="0044044C">
      <w:pPr>
        <w:pStyle w:val="Heading3"/>
      </w:pPr>
      <w:bookmarkStart w:id="476" w:name="_Toc204788411"/>
      <w:r w:rsidRPr="0044044C">
        <w:t>Other concerns</w:t>
      </w:r>
      <w:bookmarkEnd w:id="476"/>
      <w:r w:rsidRPr="0044044C">
        <w:t xml:space="preserve"> </w:t>
      </w:r>
    </w:p>
    <w:p w14:paraId="63A46426" w14:textId="0849EC1A" w:rsidR="00361B28" w:rsidRPr="009433DB" w:rsidRDefault="00361B28" w:rsidP="009433DB">
      <w:pPr>
        <w:pStyle w:val="DraftingNotesAgency"/>
      </w:pPr>
      <w:r w:rsidRPr="009433DB">
        <w:t>[delete any sections that don’t apply] </w:t>
      </w:r>
    </w:p>
    <w:p w14:paraId="34A2EBB5" w14:textId="5DA64DC9" w:rsidR="00361B28" w:rsidRPr="00E12535" w:rsidRDefault="00F349EB" w:rsidP="005C1917">
      <w:pPr>
        <w:pStyle w:val="Heading4Agency"/>
      </w:pPr>
      <w:r>
        <w:t>Pharmacology</w:t>
      </w:r>
      <w:r w:rsidR="00361B28" w:rsidRPr="00E12535">
        <w:t>  </w:t>
      </w:r>
    </w:p>
    <w:p w14:paraId="3DC8588F" w14:textId="32B13EF6"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15</w:t>
      </w:r>
      <w:r w:rsidR="00E65B85">
        <w:rPr>
          <w:noProof/>
        </w:rPr>
        <w:fldChar w:fldCharType="end"/>
      </w:r>
    </w:p>
    <w:p w14:paraId="58368ED2" w14:textId="528B1C45" w:rsidR="00361B28" w:rsidRDefault="00361B28" w:rsidP="001F5363">
      <w:pPr>
        <w:pStyle w:val="BodytextAgency"/>
      </w:pPr>
      <w:r w:rsidRPr="001F5363">
        <w:t>&lt;Text&gt; </w:t>
      </w:r>
    </w:p>
    <w:p w14:paraId="363AC49B" w14:textId="41483587"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1FB1C440" w14:textId="77777777" w:rsidR="00740336" w:rsidRPr="001F5363" w:rsidRDefault="00740336" w:rsidP="001F5363">
      <w:pPr>
        <w:pStyle w:val="BodytextAgency"/>
      </w:pPr>
    </w:p>
    <w:p w14:paraId="425ADB3F" w14:textId="4FA720EF"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16</w:t>
      </w:r>
      <w:r w:rsidR="00E65B85">
        <w:rPr>
          <w:noProof/>
        </w:rPr>
        <w:fldChar w:fldCharType="end"/>
      </w:r>
    </w:p>
    <w:p w14:paraId="503A7B3F" w14:textId="77777777" w:rsidR="00740336" w:rsidRDefault="00361B28" w:rsidP="001F5363">
      <w:pPr>
        <w:pStyle w:val="BodytextAgency"/>
      </w:pPr>
      <w:r w:rsidRPr="001F5363">
        <w:t>&lt;Text&gt;</w:t>
      </w:r>
    </w:p>
    <w:p w14:paraId="1D063E0B" w14:textId="0A3A4148"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B8FB9D1" w14:textId="658C3E2F" w:rsidR="00361B28" w:rsidRPr="001F5363" w:rsidRDefault="00361B28" w:rsidP="001F5363">
      <w:pPr>
        <w:pStyle w:val="BodytextAgency"/>
      </w:pPr>
      <w:r w:rsidRPr="001F5363">
        <w:t> </w:t>
      </w:r>
    </w:p>
    <w:p w14:paraId="23D840B3" w14:textId="6C98AD92" w:rsidR="00361B28" w:rsidRDefault="00F349EB" w:rsidP="005C1917">
      <w:pPr>
        <w:pStyle w:val="Heading4Agency"/>
      </w:pPr>
      <w:r>
        <w:lastRenderedPageBreak/>
        <w:t>Pharmacokinetics</w:t>
      </w:r>
      <w:r w:rsidR="00361B28" w:rsidRPr="00E12535">
        <w:t> </w:t>
      </w:r>
    </w:p>
    <w:p w14:paraId="7E52B2CB" w14:textId="6DC04AAC"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17</w:t>
      </w:r>
      <w:r w:rsidR="00E65B85">
        <w:rPr>
          <w:noProof/>
        </w:rPr>
        <w:fldChar w:fldCharType="end"/>
      </w:r>
    </w:p>
    <w:p w14:paraId="62AC318F" w14:textId="6C331252" w:rsidR="00361B28" w:rsidRDefault="00361B28" w:rsidP="001F5363">
      <w:pPr>
        <w:pStyle w:val="BodytextAgency"/>
      </w:pPr>
      <w:r w:rsidRPr="001F5363">
        <w:t>&lt;Text&gt; </w:t>
      </w:r>
    </w:p>
    <w:p w14:paraId="679B91FF" w14:textId="77E71456"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A6CFE61" w14:textId="77777777" w:rsidR="00740336" w:rsidRPr="001F5363" w:rsidRDefault="00740336" w:rsidP="001F5363">
      <w:pPr>
        <w:pStyle w:val="BodytextAgency"/>
      </w:pPr>
    </w:p>
    <w:p w14:paraId="3837ED9D" w14:textId="034524BB"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18</w:t>
      </w:r>
      <w:r w:rsidR="00E65B85">
        <w:rPr>
          <w:noProof/>
        </w:rPr>
        <w:fldChar w:fldCharType="end"/>
      </w:r>
    </w:p>
    <w:p w14:paraId="388218C9" w14:textId="54D2DB67" w:rsidR="00361B28" w:rsidRDefault="00361B28" w:rsidP="001F5363">
      <w:pPr>
        <w:pStyle w:val="BodytextAgency"/>
      </w:pPr>
      <w:r w:rsidRPr="001F5363">
        <w:t>&lt;Text&gt; </w:t>
      </w:r>
    </w:p>
    <w:p w14:paraId="5F83A311" w14:textId="77041562"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56BBBE43" w14:textId="77777777" w:rsidR="00740336" w:rsidRPr="001F5363" w:rsidRDefault="00740336" w:rsidP="001F5363">
      <w:pPr>
        <w:pStyle w:val="BodytextAgency"/>
      </w:pPr>
    </w:p>
    <w:p w14:paraId="046A86A6" w14:textId="77777777" w:rsidR="00F349EB" w:rsidRDefault="00F349EB" w:rsidP="005C1917">
      <w:pPr>
        <w:pStyle w:val="Heading4Agency"/>
      </w:pPr>
      <w:r>
        <w:t>Toxicology</w:t>
      </w:r>
      <w:r w:rsidRPr="00F768AE">
        <w:t> </w:t>
      </w:r>
    </w:p>
    <w:p w14:paraId="4ED78EC2" w14:textId="24FB4B23"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19</w:t>
      </w:r>
      <w:r w:rsidR="00E65B85">
        <w:rPr>
          <w:noProof/>
        </w:rPr>
        <w:fldChar w:fldCharType="end"/>
      </w:r>
    </w:p>
    <w:p w14:paraId="1FA224F2" w14:textId="073D1EE9" w:rsidR="00F349EB" w:rsidRDefault="00F349EB" w:rsidP="001F5363">
      <w:pPr>
        <w:pStyle w:val="BodytextAgency"/>
      </w:pPr>
      <w:r w:rsidRPr="001F5363">
        <w:t>&lt;Text&gt; </w:t>
      </w:r>
    </w:p>
    <w:p w14:paraId="7608E6C3" w14:textId="72B55167"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2FDE92E8" w14:textId="77777777" w:rsidR="00740336" w:rsidRPr="001F5363" w:rsidRDefault="00740336" w:rsidP="001F5363">
      <w:pPr>
        <w:pStyle w:val="BodytextAgency"/>
      </w:pPr>
    </w:p>
    <w:p w14:paraId="006D3515" w14:textId="0746F248"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20</w:t>
      </w:r>
      <w:r w:rsidR="00E65B85">
        <w:rPr>
          <w:noProof/>
        </w:rPr>
        <w:fldChar w:fldCharType="end"/>
      </w:r>
    </w:p>
    <w:p w14:paraId="4A4763CA" w14:textId="5E085336" w:rsidR="00126FAA" w:rsidRDefault="00F349EB" w:rsidP="00F349EB">
      <w:pPr>
        <w:pStyle w:val="BodytextAgency"/>
      </w:pPr>
      <w:r w:rsidRPr="001F5363">
        <w:t>&lt;</w:t>
      </w:r>
      <w:r w:rsidRPr="000555A9">
        <w:t>Text&gt; </w:t>
      </w:r>
    </w:p>
    <w:p w14:paraId="5B5CCE05" w14:textId="3100BF8D" w:rsidR="00740336" w:rsidRPr="001F5363" w:rsidRDefault="00740336" w:rsidP="00740336">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364E1197" w14:textId="77777777" w:rsidR="00740336" w:rsidRPr="000555A9" w:rsidRDefault="00740336" w:rsidP="00F349EB">
      <w:pPr>
        <w:pStyle w:val="BodytextAgency"/>
      </w:pPr>
    </w:p>
    <w:p w14:paraId="43A57436" w14:textId="5B3A653A" w:rsidR="00126FAA" w:rsidRDefault="00126FAA" w:rsidP="00AD44E1">
      <w:pPr>
        <w:pStyle w:val="Heading2Agency"/>
      </w:pPr>
      <w:bookmarkStart w:id="477" w:name="_Toc166058462"/>
      <w:bookmarkStart w:id="478" w:name="_Toc204788412"/>
      <w:r>
        <w:t>Clinical Aspects</w:t>
      </w:r>
      <w:bookmarkEnd w:id="477"/>
      <w:bookmarkEnd w:id="478"/>
    </w:p>
    <w:p w14:paraId="569713F4" w14:textId="77777777" w:rsidR="0099745C" w:rsidRPr="0044044C" w:rsidRDefault="00126FAA" w:rsidP="0044044C">
      <w:pPr>
        <w:pStyle w:val="Heading3"/>
      </w:pPr>
      <w:bookmarkStart w:id="479" w:name="_Toc204788413"/>
      <w:r w:rsidRPr="0044044C">
        <w:t>Major Objections</w:t>
      </w:r>
      <w:bookmarkEnd w:id="479"/>
      <w:r w:rsidRPr="0044044C">
        <w:t xml:space="preserve"> </w:t>
      </w:r>
    </w:p>
    <w:p w14:paraId="52E4B8BE" w14:textId="2BEDA31B" w:rsidR="00126FAA" w:rsidRPr="009433DB" w:rsidRDefault="00126FAA" w:rsidP="009433DB">
      <w:pPr>
        <w:pStyle w:val="DraftingNotesAgency"/>
      </w:pPr>
      <w:r w:rsidRPr="009433DB">
        <w:t>[delete any sections that don’t apply]</w:t>
      </w:r>
    </w:p>
    <w:p w14:paraId="2B9028D7" w14:textId="09653CE9" w:rsidR="00126FAA" w:rsidRPr="009850E5" w:rsidRDefault="00C0315D" w:rsidP="005C1917">
      <w:pPr>
        <w:pStyle w:val="Heading4Agency"/>
      </w:pPr>
      <w:r>
        <w:t>Clinical Pharmacology</w:t>
      </w:r>
      <w:r w:rsidR="00126FAA" w:rsidRPr="001158BF">
        <w:t>  </w:t>
      </w:r>
    </w:p>
    <w:p w14:paraId="646C18E8" w14:textId="059A611F" w:rsidR="009060C4" w:rsidRDefault="009060C4" w:rsidP="009060C4">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21</w:t>
      </w:r>
      <w:r w:rsidR="00E65B85">
        <w:rPr>
          <w:noProof/>
        </w:rPr>
        <w:fldChar w:fldCharType="end"/>
      </w:r>
    </w:p>
    <w:p w14:paraId="3488510B" w14:textId="7D1D344B" w:rsidR="009060C4" w:rsidRDefault="009060C4" w:rsidP="009433DB">
      <w:pPr>
        <w:pStyle w:val="DraftingNotesAgency"/>
      </w:pPr>
      <w:r w:rsidRPr="009433DB">
        <w:t>Each Rapporteur adds their questions. To add a new question header, go to “References”, “Insert caption” and under “Label”, choose “Question”. The numbering should be automatic.</w:t>
      </w:r>
    </w:p>
    <w:p w14:paraId="5AA9C9CF" w14:textId="763E96D8" w:rsidR="0099171C" w:rsidRPr="002E4CDC" w:rsidRDefault="0099171C" w:rsidP="0099171C">
      <w:pPr>
        <w:pStyle w:val="DraftingNotes-green-revamp"/>
      </w:pPr>
      <w:r>
        <w:t>For each pasted question, please also indicate whether the outcome of the question affects the B/R, SmPC etc by ticking the appropriate boxes.</w:t>
      </w:r>
    </w:p>
    <w:p w14:paraId="264557D0" w14:textId="77777777" w:rsidR="0099171C" w:rsidRDefault="00126FAA" w:rsidP="001F5363">
      <w:pPr>
        <w:pStyle w:val="BodytextAgency"/>
      </w:pPr>
      <w:r w:rsidRPr="001F5363">
        <w:t>&lt;Text&gt;</w:t>
      </w:r>
    </w:p>
    <w:p w14:paraId="5E6211D4" w14:textId="04C143B1" w:rsidR="0099171C" w:rsidRPr="001F5363" w:rsidRDefault="0099171C" w:rsidP="0099171C">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28954472" w14:textId="3562B1A2" w:rsidR="00126FAA" w:rsidRPr="001F5363" w:rsidRDefault="00126FAA" w:rsidP="001F5363">
      <w:pPr>
        <w:pStyle w:val="BodytextAgency"/>
      </w:pPr>
      <w:r w:rsidRPr="001F5363">
        <w:t> </w:t>
      </w:r>
    </w:p>
    <w:p w14:paraId="7D9EA683" w14:textId="7294EB13" w:rsidR="009060C4" w:rsidRDefault="009060C4" w:rsidP="009060C4">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22</w:t>
      </w:r>
      <w:r w:rsidR="00E65B85">
        <w:rPr>
          <w:noProof/>
        </w:rPr>
        <w:fldChar w:fldCharType="end"/>
      </w:r>
    </w:p>
    <w:p w14:paraId="2DBAE121" w14:textId="3821A408" w:rsidR="00126FAA" w:rsidRDefault="00126FAA" w:rsidP="001F5363">
      <w:pPr>
        <w:pStyle w:val="BodytextAgency"/>
      </w:pPr>
      <w:r w:rsidRPr="001F5363">
        <w:t>&lt;Text&gt; </w:t>
      </w:r>
    </w:p>
    <w:p w14:paraId="5093E554" w14:textId="054E8B03" w:rsidR="0099171C" w:rsidRPr="001F5363" w:rsidRDefault="0099171C" w:rsidP="0099171C">
      <w:pPr>
        <w:pStyle w:val="BodytextAgency"/>
      </w:pPr>
      <w:r>
        <w:lastRenderedPageBreak/>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FBDC5DD" w14:textId="77777777" w:rsidR="0099171C" w:rsidRPr="001F5363" w:rsidRDefault="0099171C" w:rsidP="001F5363">
      <w:pPr>
        <w:pStyle w:val="BodytextAgency"/>
      </w:pPr>
    </w:p>
    <w:p w14:paraId="755B83A8" w14:textId="15BB42B6" w:rsidR="00126FAA" w:rsidRDefault="00C0315D" w:rsidP="005C1917">
      <w:pPr>
        <w:pStyle w:val="Heading4Agency"/>
      </w:pPr>
      <w:r>
        <w:t>Clinical Efficacy</w:t>
      </w:r>
      <w:r w:rsidR="00126FAA" w:rsidRPr="00F768AE">
        <w:t> </w:t>
      </w:r>
    </w:p>
    <w:p w14:paraId="059D48BB" w14:textId="4BA62378"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23</w:t>
      </w:r>
      <w:r w:rsidR="00E65B85">
        <w:rPr>
          <w:noProof/>
        </w:rPr>
        <w:fldChar w:fldCharType="end"/>
      </w:r>
    </w:p>
    <w:p w14:paraId="11A23123" w14:textId="23DD8E00" w:rsidR="00126FAA" w:rsidRDefault="00126FAA" w:rsidP="001F5363">
      <w:pPr>
        <w:pStyle w:val="BodytextAgency"/>
      </w:pPr>
      <w:r w:rsidRPr="001F5363">
        <w:t>&lt;Text&gt; </w:t>
      </w:r>
    </w:p>
    <w:p w14:paraId="3EC19E33" w14:textId="31379DED" w:rsidR="0099171C" w:rsidRPr="001F5363" w:rsidRDefault="0099171C" w:rsidP="0099171C">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2CF1C942" w14:textId="77777777" w:rsidR="0099171C" w:rsidRPr="001F5363" w:rsidRDefault="0099171C" w:rsidP="001F5363">
      <w:pPr>
        <w:pStyle w:val="BodytextAgency"/>
      </w:pPr>
    </w:p>
    <w:p w14:paraId="080ECC15" w14:textId="2044232C"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24</w:t>
      </w:r>
      <w:r w:rsidR="00E65B85">
        <w:rPr>
          <w:noProof/>
        </w:rPr>
        <w:fldChar w:fldCharType="end"/>
      </w:r>
    </w:p>
    <w:p w14:paraId="3EEDF947" w14:textId="0E30FAB6" w:rsidR="00126FAA" w:rsidRDefault="00126FAA" w:rsidP="001F5363">
      <w:pPr>
        <w:pStyle w:val="BodytextAgency"/>
      </w:pPr>
      <w:r w:rsidRPr="001F5363">
        <w:t>&lt;Text&gt; </w:t>
      </w:r>
    </w:p>
    <w:p w14:paraId="121A15BA" w14:textId="3DB24A8A" w:rsidR="0099171C" w:rsidRPr="001F5363" w:rsidRDefault="0099171C" w:rsidP="0099171C">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3AFD1F62" w14:textId="77777777" w:rsidR="0099171C" w:rsidRPr="001F5363" w:rsidRDefault="0099171C" w:rsidP="001F5363">
      <w:pPr>
        <w:pStyle w:val="BodytextAgency"/>
      </w:pPr>
    </w:p>
    <w:p w14:paraId="7084E81D" w14:textId="600DFD69" w:rsidR="00C0315D" w:rsidRDefault="00C0315D" w:rsidP="005C1917">
      <w:pPr>
        <w:pStyle w:val="Heading4Agency"/>
      </w:pPr>
      <w:r>
        <w:t>Clinical Safety</w:t>
      </w:r>
      <w:r w:rsidRPr="00F768AE">
        <w:t> </w:t>
      </w:r>
    </w:p>
    <w:p w14:paraId="1B4C2E1C" w14:textId="657610CA"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25</w:t>
      </w:r>
      <w:r w:rsidR="00E65B85">
        <w:rPr>
          <w:noProof/>
        </w:rPr>
        <w:fldChar w:fldCharType="end"/>
      </w:r>
    </w:p>
    <w:p w14:paraId="10E00627" w14:textId="77777777" w:rsidR="0099171C" w:rsidRDefault="00C0315D" w:rsidP="001F5363">
      <w:pPr>
        <w:pStyle w:val="BodytextAgency"/>
      </w:pPr>
      <w:r w:rsidRPr="001F5363">
        <w:t>&lt;Text&gt;</w:t>
      </w:r>
    </w:p>
    <w:p w14:paraId="6B02C000" w14:textId="7BE267DF" w:rsidR="0099171C" w:rsidRPr="001F5363" w:rsidRDefault="0099171C" w:rsidP="0099171C">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10D81F0D" w14:textId="06D412C0" w:rsidR="00C0315D" w:rsidRPr="001F5363" w:rsidRDefault="00C0315D" w:rsidP="001F5363">
      <w:pPr>
        <w:pStyle w:val="BodytextAgency"/>
      </w:pPr>
      <w:r w:rsidRPr="001F5363">
        <w:t> </w:t>
      </w:r>
    </w:p>
    <w:p w14:paraId="40A32551" w14:textId="0795135E"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26</w:t>
      </w:r>
      <w:r w:rsidR="00E65B85">
        <w:rPr>
          <w:noProof/>
        </w:rPr>
        <w:fldChar w:fldCharType="end"/>
      </w:r>
    </w:p>
    <w:p w14:paraId="0A71A4A5" w14:textId="77777777" w:rsidR="0099171C" w:rsidRDefault="00C0315D" w:rsidP="001F5363">
      <w:pPr>
        <w:pStyle w:val="BodytextAgency"/>
      </w:pPr>
      <w:r w:rsidRPr="001F5363">
        <w:t>&lt;Text&gt;</w:t>
      </w:r>
    </w:p>
    <w:p w14:paraId="050459B9" w14:textId="37B7CAC0" w:rsidR="0099171C" w:rsidRPr="001F5363" w:rsidRDefault="0099171C" w:rsidP="0099171C">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2EBBAA66" w14:textId="35F81CB2" w:rsidR="00C0315D" w:rsidRPr="001F5363" w:rsidRDefault="00C0315D" w:rsidP="001F5363">
      <w:pPr>
        <w:pStyle w:val="BodytextAgency"/>
      </w:pPr>
      <w:r w:rsidRPr="001F5363">
        <w:t> </w:t>
      </w:r>
    </w:p>
    <w:p w14:paraId="027B05E6" w14:textId="77777777" w:rsidR="0099745C" w:rsidRPr="0044044C" w:rsidRDefault="00126FAA" w:rsidP="0044044C">
      <w:pPr>
        <w:pStyle w:val="Heading3"/>
      </w:pPr>
      <w:bookmarkStart w:id="480" w:name="_Toc204788414"/>
      <w:r w:rsidRPr="0044044C">
        <w:t>Other concerns</w:t>
      </w:r>
      <w:bookmarkEnd w:id="480"/>
      <w:r w:rsidRPr="0044044C">
        <w:t xml:space="preserve"> </w:t>
      </w:r>
    </w:p>
    <w:p w14:paraId="4A80E42C" w14:textId="49C76BAF" w:rsidR="00126FAA" w:rsidRPr="009433DB" w:rsidRDefault="00126FAA" w:rsidP="009433DB">
      <w:pPr>
        <w:pStyle w:val="DraftingNotesAgency"/>
      </w:pPr>
      <w:r w:rsidRPr="009433DB">
        <w:t>[delete any sections that don’t apply] </w:t>
      </w:r>
    </w:p>
    <w:p w14:paraId="4DBE3B7C" w14:textId="09137B6D" w:rsidR="00126FAA" w:rsidRPr="00170E39" w:rsidRDefault="00C0315D" w:rsidP="005C1917">
      <w:pPr>
        <w:pStyle w:val="Heading4Agency"/>
        <w:rPr>
          <w:lang w:val="fr-FR"/>
        </w:rPr>
      </w:pPr>
      <w:proofErr w:type="spellStart"/>
      <w:r w:rsidRPr="00170E39">
        <w:rPr>
          <w:lang w:val="fr-FR"/>
        </w:rPr>
        <w:t>Clinical</w:t>
      </w:r>
      <w:proofErr w:type="spellEnd"/>
      <w:r w:rsidRPr="00170E39">
        <w:rPr>
          <w:lang w:val="fr-FR"/>
        </w:rPr>
        <w:t xml:space="preserve"> </w:t>
      </w:r>
      <w:proofErr w:type="spellStart"/>
      <w:r w:rsidRPr="00170E39">
        <w:rPr>
          <w:lang w:val="fr-FR"/>
        </w:rPr>
        <w:t>Pharmacology</w:t>
      </w:r>
      <w:proofErr w:type="spellEnd"/>
      <w:r w:rsidR="00126FAA" w:rsidRPr="00170E39">
        <w:rPr>
          <w:lang w:val="fr-FR"/>
        </w:rPr>
        <w:t>  </w:t>
      </w:r>
    </w:p>
    <w:p w14:paraId="039F2CEB" w14:textId="64768CB2" w:rsidR="00D203A3" w:rsidRPr="00170E39" w:rsidRDefault="00D203A3" w:rsidP="00D203A3">
      <w:pPr>
        <w:pStyle w:val="Caption"/>
        <w:rPr>
          <w:lang w:val="fr-FR"/>
        </w:rPr>
      </w:pPr>
      <w:r w:rsidRPr="00170E39">
        <w:rPr>
          <w:lang w:val="fr-FR"/>
        </w:rPr>
        <w:t xml:space="preserve">Question </w:t>
      </w:r>
      <w:r>
        <w:fldChar w:fldCharType="begin"/>
      </w:r>
      <w:r w:rsidRPr="00170E39">
        <w:rPr>
          <w:lang w:val="fr-FR"/>
        </w:rPr>
        <w:instrText xml:space="preserve"> SEQ Question \* ARABIC </w:instrText>
      </w:r>
      <w:r>
        <w:fldChar w:fldCharType="separate"/>
      </w:r>
      <w:r w:rsidR="00C63593">
        <w:rPr>
          <w:noProof/>
          <w:lang w:val="fr-FR"/>
        </w:rPr>
        <w:t>27</w:t>
      </w:r>
      <w:r>
        <w:fldChar w:fldCharType="end"/>
      </w:r>
    </w:p>
    <w:p w14:paraId="1F3E11A2" w14:textId="6C7C9CFB" w:rsidR="00126FAA" w:rsidRDefault="00126FAA" w:rsidP="001F5363">
      <w:pPr>
        <w:pStyle w:val="BodytextAgency"/>
        <w:rPr>
          <w:lang w:val="fr-FR"/>
        </w:rPr>
      </w:pPr>
      <w:r w:rsidRPr="00170E39">
        <w:rPr>
          <w:lang w:val="fr-FR"/>
        </w:rPr>
        <w:t>&lt;</w:t>
      </w:r>
      <w:proofErr w:type="spellStart"/>
      <w:r w:rsidRPr="00170E39">
        <w:rPr>
          <w:lang w:val="fr-FR"/>
        </w:rPr>
        <w:t>Text</w:t>
      </w:r>
      <w:proofErr w:type="spellEnd"/>
      <w:r w:rsidRPr="00170E39">
        <w:rPr>
          <w:lang w:val="fr-FR"/>
        </w:rPr>
        <w:t>&gt; </w:t>
      </w:r>
    </w:p>
    <w:p w14:paraId="4DE857AF" w14:textId="20EA0197" w:rsidR="00ED6F48" w:rsidRPr="001F5363" w:rsidRDefault="00ED6F48" w:rsidP="00ED6F48">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2567044" w14:textId="77777777" w:rsidR="00ED6F48" w:rsidRPr="00E03D5A" w:rsidRDefault="00ED6F48" w:rsidP="001F5363">
      <w:pPr>
        <w:pStyle w:val="BodytextAgency"/>
      </w:pPr>
    </w:p>
    <w:p w14:paraId="61E12C71" w14:textId="0087494E" w:rsidR="00D203A3" w:rsidRPr="00E03D5A" w:rsidRDefault="00D203A3" w:rsidP="00D203A3">
      <w:pPr>
        <w:pStyle w:val="Caption"/>
      </w:pPr>
      <w:r w:rsidRPr="00E03D5A">
        <w:t xml:space="preserve">Question </w:t>
      </w:r>
      <w:r>
        <w:fldChar w:fldCharType="begin"/>
      </w:r>
      <w:r w:rsidRPr="00E03D5A">
        <w:instrText xml:space="preserve"> SEQ Question \* ARABIC </w:instrText>
      </w:r>
      <w:r>
        <w:fldChar w:fldCharType="separate"/>
      </w:r>
      <w:r w:rsidR="00C63593" w:rsidRPr="00E03D5A">
        <w:rPr>
          <w:noProof/>
        </w:rPr>
        <w:t>28</w:t>
      </w:r>
      <w:r>
        <w:fldChar w:fldCharType="end"/>
      </w:r>
    </w:p>
    <w:p w14:paraId="7FEF1C09" w14:textId="4FA757D3" w:rsidR="00126FAA" w:rsidRPr="00E03D5A" w:rsidRDefault="00126FAA" w:rsidP="001F5363">
      <w:pPr>
        <w:pStyle w:val="BodytextAgency"/>
      </w:pPr>
      <w:r w:rsidRPr="00E03D5A">
        <w:t>&lt;Text&gt; </w:t>
      </w:r>
    </w:p>
    <w:p w14:paraId="3E75F55B" w14:textId="4C4BCF87" w:rsidR="00ED6F48" w:rsidRPr="001F5363" w:rsidRDefault="00ED6F48" w:rsidP="00ED6F48">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56D9C159" w14:textId="77777777" w:rsidR="00ED6F48" w:rsidRPr="00E03D5A" w:rsidRDefault="00ED6F48" w:rsidP="001F5363">
      <w:pPr>
        <w:pStyle w:val="BodytextAgency"/>
      </w:pPr>
    </w:p>
    <w:p w14:paraId="13137C42" w14:textId="7DBF5B7C" w:rsidR="00126FAA" w:rsidRPr="00170E39" w:rsidRDefault="00C0315D" w:rsidP="005C1917">
      <w:pPr>
        <w:pStyle w:val="Heading4Agency"/>
        <w:rPr>
          <w:lang w:val="fr-FR"/>
        </w:rPr>
      </w:pPr>
      <w:proofErr w:type="spellStart"/>
      <w:r w:rsidRPr="00170E39">
        <w:rPr>
          <w:lang w:val="fr-FR"/>
        </w:rPr>
        <w:lastRenderedPageBreak/>
        <w:t>Clinical</w:t>
      </w:r>
      <w:proofErr w:type="spellEnd"/>
      <w:r w:rsidRPr="00170E39">
        <w:rPr>
          <w:lang w:val="fr-FR"/>
        </w:rPr>
        <w:t xml:space="preserve"> </w:t>
      </w:r>
      <w:proofErr w:type="spellStart"/>
      <w:r w:rsidRPr="00170E39">
        <w:rPr>
          <w:lang w:val="fr-FR"/>
        </w:rPr>
        <w:t>Efficacy</w:t>
      </w:r>
      <w:proofErr w:type="spellEnd"/>
      <w:r w:rsidR="00126FAA" w:rsidRPr="00170E39">
        <w:rPr>
          <w:lang w:val="fr-FR"/>
        </w:rPr>
        <w:t> </w:t>
      </w:r>
    </w:p>
    <w:p w14:paraId="1C0EBB18" w14:textId="41DA5984" w:rsidR="00D203A3" w:rsidRPr="00170E39" w:rsidRDefault="00D203A3" w:rsidP="00D203A3">
      <w:pPr>
        <w:pStyle w:val="Caption"/>
        <w:rPr>
          <w:lang w:val="fr-FR"/>
        </w:rPr>
      </w:pPr>
      <w:r w:rsidRPr="00170E39">
        <w:rPr>
          <w:lang w:val="fr-FR"/>
        </w:rPr>
        <w:t xml:space="preserve">Question </w:t>
      </w:r>
      <w:r>
        <w:fldChar w:fldCharType="begin"/>
      </w:r>
      <w:r w:rsidRPr="00170E39">
        <w:rPr>
          <w:lang w:val="fr-FR"/>
        </w:rPr>
        <w:instrText xml:space="preserve"> SEQ Question \* ARABIC </w:instrText>
      </w:r>
      <w:r>
        <w:fldChar w:fldCharType="separate"/>
      </w:r>
      <w:r w:rsidR="00C63593">
        <w:rPr>
          <w:noProof/>
          <w:lang w:val="fr-FR"/>
        </w:rPr>
        <w:t>29</w:t>
      </w:r>
      <w:r>
        <w:fldChar w:fldCharType="end"/>
      </w:r>
    </w:p>
    <w:p w14:paraId="3024CD54" w14:textId="26A4D1BB" w:rsidR="00126FAA" w:rsidRDefault="00126FAA" w:rsidP="001F5363">
      <w:pPr>
        <w:pStyle w:val="BodytextAgency"/>
        <w:rPr>
          <w:lang w:val="fr-FR"/>
        </w:rPr>
      </w:pPr>
      <w:r w:rsidRPr="00170E39">
        <w:rPr>
          <w:lang w:val="fr-FR"/>
        </w:rPr>
        <w:t>&lt;</w:t>
      </w:r>
      <w:proofErr w:type="spellStart"/>
      <w:r w:rsidRPr="00170E39">
        <w:rPr>
          <w:lang w:val="fr-FR"/>
        </w:rPr>
        <w:t>Text</w:t>
      </w:r>
      <w:proofErr w:type="spellEnd"/>
      <w:r w:rsidRPr="00170E39">
        <w:rPr>
          <w:lang w:val="fr-FR"/>
        </w:rPr>
        <w:t>&gt; </w:t>
      </w:r>
    </w:p>
    <w:p w14:paraId="11EE6545" w14:textId="1365476F" w:rsidR="00ED6F48" w:rsidRPr="001F5363" w:rsidRDefault="00ED6F48" w:rsidP="00ED6F48">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518E0E7E" w14:textId="77777777" w:rsidR="00ED6F48" w:rsidRPr="00E03D5A" w:rsidRDefault="00ED6F48" w:rsidP="001F5363">
      <w:pPr>
        <w:pStyle w:val="BodytextAgency"/>
      </w:pPr>
    </w:p>
    <w:p w14:paraId="7512F49A" w14:textId="54958305" w:rsidR="00D203A3" w:rsidRPr="00E03D5A" w:rsidRDefault="00D203A3" w:rsidP="00D203A3">
      <w:pPr>
        <w:pStyle w:val="Caption"/>
      </w:pPr>
      <w:r w:rsidRPr="00E03D5A">
        <w:t xml:space="preserve">Question </w:t>
      </w:r>
      <w:r>
        <w:fldChar w:fldCharType="begin"/>
      </w:r>
      <w:r w:rsidRPr="00E03D5A">
        <w:instrText xml:space="preserve"> SEQ Question \* ARABIC </w:instrText>
      </w:r>
      <w:r>
        <w:fldChar w:fldCharType="separate"/>
      </w:r>
      <w:r w:rsidR="00C63593" w:rsidRPr="00E03D5A">
        <w:rPr>
          <w:noProof/>
        </w:rPr>
        <w:t>30</w:t>
      </w:r>
      <w:r>
        <w:fldChar w:fldCharType="end"/>
      </w:r>
    </w:p>
    <w:p w14:paraId="22563AD7" w14:textId="21347902" w:rsidR="00126FAA" w:rsidRDefault="00126FAA" w:rsidP="001F5363">
      <w:pPr>
        <w:pStyle w:val="BodytextAgency"/>
      </w:pPr>
      <w:r w:rsidRPr="001F5363">
        <w:t>&lt;Text&gt; </w:t>
      </w:r>
    </w:p>
    <w:p w14:paraId="2D43531F" w14:textId="2F723B8D" w:rsidR="00ED6F48" w:rsidRPr="001F5363" w:rsidRDefault="00ED6F48" w:rsidP="00ED6F48">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4B6353DC" w14:textId="77777777" w:rsidR="00ED6F48" w:rsidRPr="001F5363" w:rsidRDefault="00ED6F48" w:rsidP="001F5363">
      <w:pPr>
        <w:pStyle w:val="BodytextAgency"/>
      </w:pPr>
    </w:p>
    <w:p w14:paraId="0A0A1E89" w14:textId="3E37C940" w:rsidR="00C0315D" w:rsidRDefault="00C0315D" w:rsidP="005C1917">
      <w:pPr>
        <w:pStyle w:val="Heading4Agency"/>
      </w:pPr>
      <w:r>
        <w:t>Clinical Safety</w:t>
      </w:r>
      <w:r w:rsidRPr="00F768AE">
        <w:t> </w:t>
      </w:r>
    </w:p>
    <w:p w14:paraId="45045AFD" w14:textId="11F595E4" w:rsidR="00D203A3" w:rsidRP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31</w:t>
      </w:r>
      <w:r w:rsidR="00E65B85">
        <w:rPr>
          <w:noProof/>
        </w:rPr>
        <w:fldChar w:fldCharType="end"/>
      </w:r>
    </w:p>
    <w:p w14:paraId="41421422" w14:textId="77777777" w:rsidR="00C0315D" w:rsidRDefault="00C0315D" w:rsidP="001F5363">
      <w:pPr>
        <w:pStyle w:val="BodytextAgency"/>
      </w:pPr>
      <w:r w:rsidRPr="001F5363">
        <w:t>&lt;Text&gt; </w:t>
      </w:r>
    </w:p>
    <w:p w14:paraId="2C641461" w14:textId="4C635BFA" w:rsidR="00ED6F48" w:rsidRPr="001F5363" w:rsidRDefault="00ED6F48" w:rsidP="00ED6F48">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426DAD18" w14:textId="77777777" w:rsidR="00ED6F48" w:rsidRPr="001F5363" w:rsidRDefault="00ED6F48" w:rsidP="001F5363">
      <w:pPr>
        <w:pStyle w:val="BodytextAgency"/>
      </w:pPr>
    </w:p>
    <w:p w14:paraId="6DF6B1AB" w14:textId="366A8BCB"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32</w:t>
      </w:r>
      <w:r w:rsidR="00E65B85">
        <w:rPr>
          <w:noProof/>
        </w:rPr>
        <w:fldChar w:fldCharType="end"/>
      </w:r>
    </w:p>
    <w:p w14:paraId="0C2AC77A" w14:textId="790FCB49" w:rsidR="00C0315D" w:rsidRDefault="00C0315D" w:rsidP="001F5363">
      <w:pPr>
        <w:pStyle w:val="BodytextAgency"/>
      </w:pPr>
      <w:r w:rsidRPr="001F5363">
        <w:t>&lt;Text&gt; </w:t>
      </w:r>
    </w:p>
    <w:p w14:paraId="0EA22F73" w14:textId="1ACC51CD" w:rsidR="00ED6F48" w:rsidRPr="001F5363" w:rsidRDefault="00ED6F48" w:rsidP="00ED6F48">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6BABC603" w14:textId="77777777" w:rsidR="00ED6F48" w:rsidRPr="001F5363" w:rsidRDefault="00ED6F48" w:rsidP="001F5363">
      <w:pPr>
        <w:pStyle w:val="BodytextAgency"/>
      </w:pPr>
    </w:p>
    <w:p w14:paraId="116249B8" w14:textId="21874E5A" w:rsidR="008D106B" w:rsidRDefault="008D106B" w:rsidP="0080350E">
      <w:pPr>
        <w:pStyle w:val="Heading2Agency"/>
      </w:pPr>
      <w:bookmarkStart w:id="481" w:name="_Toc204788415"/>
      <w:r>
        <w:t>Risk Management Plan</w:t>
      </w:r>
      <w:bookmarkEnd w:id="481"/>
    </w:p>
    <w:p w14:paraId="11187217" w14:textId="7A528E91" w:rsidR="000B1624" w:rsidRPr="009433DB" w:rsidRDefault="000B1624" w:rsidP="009433DB">
      <w:pPr>
        <w:pStyle w:val="DraftingNotesAgency"/>
      </w:pPr>
      <w:r w:rsidRPr="009433DB">
        <w:t>[delete any sections that don’t apply]</w:t>
      </w:r>
    </w:p>
    <w:p w14:paraId="0CE32CC8" w14:textId="77777777" w:rsidR="0080350E" w:rsidRPr="0044044C" w:rsidRDefault="0080350E" w:rsidP="0044044C">
      <w:pPr>
        <w:pStyle w:val="Heading3"/>
      </w:pPr>
      <w:bookmarkStart w:id="482" w:name="_Toc204788416"/>
      <w:r w:rsidRPr="0044044C">
        <w:t>Major Objections</w:t>
      </w:r>
      <w:bookmarkEnd w:id="482"/>
      <w:r w:rsidRPr="0044044C">
        <w:t xml:space="preserve"> </w:t>
      </w:r>
    </w:p>
    <w:p w14:paraId="140DC018" w14:textId="72CA069F" w:rsidR="00D203A3" w:rsidRDefault="00D203A3" w:rsidP="00D203A3">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33</w:t>
      </w:r>
      <w:r w:rsidR="00E65B85">
        <w:rPr>
          <w:noProof/>
        </w:rPr>
        <w:fldChar w:fldCharType="end"/>
      </w:r>
    </w:p>
    <w:p w14:paraId="4291C3BF" w14:textId="77777777" w:rsidR="00D203A3" w:rsidRDefault="00D203A3" w:rsidP="009433DB">
      <w:pPr>
        <w:pStyle w:val="DraftingNotesAgency"/>
      </w:pPr>
      <w:r w:rsidRPr="009433DB">
        <w:t>Each Rapporteur adds their questions. To add a new question header, go to “References”, “Insert caption” and under “Label”, choose “Question”. The numbering should be automatic.</w:t>
      </w:r>
    </w:p>
    <w:p w14:paraId="46DD4485" w14:textId="3C1362A2" w:rsidR="00206D9D" w:rsidRPr="00206D9D" w:rsidRDefault="00206D9D" w:rsidP="00E03D5A">
      <w:pPr>
        <w:pStyle w:val="DraftingNotes-green-revamp"/>
      </w:pPr>
      <w:r>
        <w:t>For each pasted question, please also indicate whether the outcome of the question affects the B/R, SmPC etc by ticking the appropriate boxes.</w:t>
      </w:r>
    </w:p>
    <w:p w14:paraId="22FEFB7D" w14:textId="77777777" w:rsidR="0071063E" w:rsidRDefault="0080350E" w:rsidP="0080350E">
      <w:pPr>
        <w:pStyle w:val="BodytextAgency"/>
      </w:pPr>
      <w:r w:rsidRPr="001F5363">
        <w:t>&lt;Text&gt;</w:t>
      </w:r>
    </w:p>
    <w:p w14:paraId="5EB04C74" w14:textId="2B6ADFFE" w:rsidR="0071063E" w:rsidRPr="001F5363" w:rsidRDefault="0071063E" w:rsidP="0071063E">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74FEC8B5" w14:textId="19350B4B" w:rsidR="0080350E" w:rsidRPr="001F5363" w:rsidRDefault="0080350E" w:rsidP="0080350E">
      <w:pPr>
        <w:pStyle w:val="BodytextAgency"/>
      </w:pPr>
      <w:r w:rsidRPr="001F5363">
        <w:t> </w:t>
      </w:r>
    </w:p>
    <w:p w14:paraId="47DA07BD" w14:textId="1DFA0B7A"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34</w:t>
      </w:r>
      <w:r w:rsidR="00E65B85">
        <w:rPr>
          <w:noProof/>
        </w:rPr>
        <w:fldChar w:fldCharType="end"/>
      </w:r>
    </w:p>
    <w:p w14:paraId="171087E1" w14:textId="77777777" w:rsidR="0071063E" w:rsidRDefault="0080350E" w:rsidP="001F5363">
      <w:pPr>
        <w:pStyle w:val="BodytextAgency"/>
      </w:pPr>
      <w:r w:rsidRPr="001F5363">
        <w:t>&lt;Text&gt;</w:t>
      </w:r>
    </w:p>
    <w:p w14:paraId="58798742" w14:textId="3E1FE7CB" w:rsidR="0071063E" w:rsidRPr="001F5363" w:rsidRDefault="0071063E" w:rsidP="0071063E">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1C6F36B0" w14:textId="5DC2D920" w:rsidR="00D77022" w:rsidRDefault="0080350E" w:rsidP="001F5363">
      <w:pPr>
        <w:pStyle w:val="BodytextAgency"/>
      </w:pPr>
      <w:r w:rsidRPr="001F5363">
        <w:lastRenderedPageBreak/>
        <w:t> </w:t>
      </w:r>
    </w:p>
    <w:p w14:paraId="3238F686" w14:textId="77777777" w:rsidR="0080350E" w:rsidRPr="0044044C" w:rsidRDefault="0080350E" w:rsidP="0044044C">
      <w:pPr>
        <w:pStyle w:val="Heading3"/>
      </w:pPr>
      <w:bookmarkStart w:id="483" w:name="_Toc204788417"/>
      <w:r w:rsidRPr="0044044C">
        <w:t>Other concerns</w:t>
      </w:r>
      <w:bookmarkEnd w:id="483"/>
      <w:r w:rsidRPr="0044044C">
        <w:t xml:space="preserve"> </w:t>
      </w:r>
    </w:p>
    <w:p w14:paraId="61756FA8" w14:textId="7AEC0F5A"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35</w:t>
      </w:r>
      <w:r w:rsidR="00E65B85">
        <w:rPr>
          <w:noProof/>
        </w:rPr>
        <w:fldChar w:fldCharType="end"/>
      </w:r>
    </w:p>
    <w:p w14:paraId="3CF6BCE8" w14:textId="6DEABD84" w:rsidR="0080350E" w:rsidRDefault="0080350E" w:rsidP="0080350E">
      <w:pPr>
        <w:pStyle w:val="BodytextAgency"/>
      </w:pPr>
      <w:r w:rsidRPr="001F5363">
        <w:t>&lt;Text&gt; </w:t>
      </w:r>
    </w:p>
    <w:p w14:paraId="32008B9B" w14:textId="690C2C63" w:rsidR="0071063E" w:rsidRPr="001F5363" w:rsidRDefault="0071063E" w:rsidP="0071063E">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7B7C3704" w14:textId="77777777" w:rsidR="0071063E" w:rsidRPr="001F5363" w:rsidRDefault="0071063E" w:rsidP="0080350E">
      <w:pPr>
        <w:pStyle w:val="BodytextAgency"/>
      </w:pPr>
    </w:p>
    <w:p w14:paraId="5A99CE93" w14:textId="220B45FD"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36</w:t>
      </w:r>
      <w:r w:rsidR="00E65B85">
        <w:rPr>
          <w:noProof/>
        </w:rPr>
        <w:fldChar w:fldCharType="end"/>
      </w:r>
    </w:p>
    <w:p w14:paraId="41714A37" w14:textId="5B9ABEE2" w:rsidR="0080350E" w:rsidRDefault="0080350E" w:rsidP="0080350E">
      <w:pPr>
        <w:pStyle w:val="BodytextAgency"/>
      </w:pPr>
      <w:r w:rsidRPr="001F5363">
        <w:t>&lt;Text&gt;</w:t>
      </w:r>
    </w:p>
    <w:p w14:paraId="472780FE" w14:textId="130FC369" w:rsidR="0071063E" w:rsidRPr="001F5363" w:rsidRDefault="0071063E" w:rsidP="0071063E">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69DE9A84" w14:textId="77777777" w:rsidR="0071063E" w:rsidRDefault="0071063E" w:rsidP="0080350E">
      <w:pPr>
        <w:pStyle w:val="BodytextAgency"/>
      </w:pPr>
    </w:p>
    <w:p w14:paraId="7D2AA2DC" w14:textId="3F8DBAF4" w:rsidR="00D77022" w:rsidRDefault="00D77022" w:rsidP="0080350E">
      <w:pPr>
        <w:pStyle w:val="Heading2Agency"/>
      </w:pPr>
      <w:bookmarkStart w:id="484" w:name="_Toc204788418"/>
      <w:r>
        <w:t>Pharmacovigilance</w:t>
      </w:r>
      <w:bookmarkEnd w:id="484"/>
    </w:p>
    <w:p w14:paraId="35DBD92F" w14:textId="4FADA380" w:rsidR="000B1624" w:rsidRPr="009433DB" w:rsidRDefault="000B1624" w:rsidP="009433DB">
      <w:pPr>
        <w:pStyle w:val="DraftingNotesAgency"/>
      </w:pPr>
      <w:r w:rsidRPr="009433DB">
        <w:t>[delete any sections that don’t apply]</w:t>
      </w:r>
    </w:p>
    <w:p w14:paraId="109FAC6B" w14:textId="77777777" w:rsidR="0080350E" w:rsidRPr="0044044C" w:rsidRDefault="0080350E" w:rsidP="0044044C">
      <w:pPr>
        <w:pStyle w:val="Heading3"/>
      </w:pPr>
      <w:bookmarkStart w:id="485" w:name="_Toc204788419"/>
      <w:r w:rsidRPr="0044044C">
        <w:t>Major Objections</w:t>
      </w:r>
      <w:bookmarkEnd w:id="485"/>
      <w:r w:rsidRPr="0044044C">
        <w:t xml:space="preserve"> </w:t>
      </w:r>
    </w:p>
    <w:p w14:paraId="4C721F4F" w14:textId="12903859" w:rsidR="00D203A3" w:rsidRDefault="00D203A3" w:rsidP="00D203A3">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37</w:t>
      </w:r>
      <w:r w:rsidR="00E65B85">
        <w:rPr>
          <w:noProof/>
        </w:rPr>
        <w:fldChar w:fldCharType="end"/>
      </w:r>
    </w:p>
    <w:p w14:paraId="0563D17F" w14:textId="77777777" w:rsidR="00D203A3" w:rsidRDefault="00D203A3" w:rsidP="009433DB">
      <w:pPr>
        <w:pStyle w:val="DraftingNotesAgency"/>
      </w:pPr>
      <w:r w:rsidRPr="009433DB">
        <w:t>Each Rapporteur adds their questions. To add a new question header, go to “References”, “Insert caption” and under “Label”, choose “Question”. The numbering should be automatic.</w:t>
      </w:r>
    </w:p>
    <w:p w14:paraId="683D02DC" w14:textId="16A84354" w:rsidR="007068C8" w:rsidRPr="007068C8" w:rsidRDefault="007068C8" w:rsidP="007068C8">
      <w:pPr>
        <w:pStyle w:val="DraftingNotesAgency"/>
      </w:pPr>
      <w:r>
        <w:t>For each pasted question, please also indicate whether the outcome of the question affects the B/R, SmPC etc by ticking the appropriate boxes.</w:t>
      </w:r>
    </w:p>
    <w:p w14:paraId="5583EA80" w14:textId="77777777" w:rsidR="0080350E" w:rsidRDefault="0080350E" w:rsidP="0080350E">
      <w:pPr>
        <w:pStyle w:val="BodytextAgency"/>
      </w:pPr>
      <w:r w:rsidRPr="001F5363">
        <w:t>&lt;Text&gt; </w:t>
      </w:r>
    </w:p>
    <w:p w14:paraId="4889D880" w14:textId="5EC846C5" w:rsidR="000B3C7D" w:rsidRPr="001F5363" w:rsidRDefault="000B3C7D" w:rsidP="000B3C7D">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4A2A1B9C" w14:textId="77777777" w:rsidR="000B3C7D" w:rsidRPr="001F5363" w:rsidRDefault="000B3C7D" w:rsidP="0080350E">
      <w:pPr>
        <w:pStyle w:val="BodytextAgency"/>
      </w:pPr>
    </w:p>
    <w:p w14:paraId="13D3E0D1" w14:textId="784BA0BB"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38</w:t>
      </w:r>
      <w:r w:rsidR="00E65B85">
        <w:rPr>
          <w:noProof/>
        </w:rPr>
        <w:fldChar w:fldCharType="end"/>
      </w:r>
    </w:p>
    <w:p w14:paraId="01A9315D" w14:textId="77777777" w:rsidR="000B3C7D" w:rsidRDefault="0080350E" w:rsidP="0080350E">
      <w:pPr>
        <w:pStyle w:val="BodytextAgency"/>
      </w:pPr>
      <w:r w:rsidRPr="001F5363">
        <w:t>&lt;Text&gt;</w:t>
      </w:r>
    </w:p>
    <w:p w14:paraId="20507CD0" w14:textId="444FD32D" w:rsidR="000B3C7D" w:rsidRPr="001F5363" w:rsidRDefault="000B3C7D" w:rsidP="000B3C7D">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55193F16" w14:textId="228C7675" w:rsidR="0080350E" w:rsidRPr="001F5363" w:rsidRDefault="0080350E" w:rsidP="0080350E">
      <w:pPr>
        <w:pStyle w:val="BodytextAgency"/>
      </w:pPr>
      <w:r w:rsidRPr="001F5363">
        <w:t> </w:t>
      </w:r>
    </w:p>
    <w:p w14:paraId="28CDF0F1" w14:textId="77777777" w:rsidR="0080350E" w:rsidRPr="0044044C" w:rsidRDefault="0080350E" w:rsidP="0044044C">
      <w:pPr>
        <w:pStyle w:val="Heading3"/>
      </w:pPr>
      <w:bookmarkStart w:id="486" w:name="_Toc204788420"/>
      <w:r w:rsidRPr="0044044C">
        <w:t>Other concerns</w:t>
      </w:r>
      <w:bookmarkEnd w:id="486"/>
      <w:r w:rsidRPr="0044044C">
        <w:t xml:space="preserve"> </w:t>
      </w:r>
    </w:p>
    <w:p w14:paraId="2F135C4E" w14:textId="1DB9BA97"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39</w:t>
      </w:r>
      <w:r w:rsidR="00E65B85">
        <w:rPr>
          <w:noProof/>
        </w:rPr>
        <w:fldChar w:fldCharType="end"/>
      </w:r>
    </w:p>
    <w:p w14:paraId="7818BAA0" w14:textId="77777777" w:rsidR="000B3C7D" w:rsidRDefault="0080350E" w:rsidP="0080350E">
      <w:pPr>
        <w:pStyle w:val="BodytextAgency"/>
      </w:pPr>
      <w:r w:rsidRPr="001F5363">
        <w:t>&lt;Text&gt;</w:t>
      </w:r>
    </w:p>
    <w:p w14:paraId="4099E8F8" w14:textId="4565367F" w:rsidR="000B3C7D" w:rsidRPr="001F5363" w:rsidRDefault="000B3C7D" w:rsidP="000B3C7D">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7BD82AC3" w14:textId="3135CD7B" w:rsidR="0080350E" w:rsidRPr="001F5363" w:rsidRDefault="0080350E" w:rsidP="0080350E">
      <w:pPr>
        <w:pStyle w:val="BodytextAgency"/>
      </w:pPr>
      <w:r w:rsidRPr="001F5363">
        <w:t> </w:t>
      </w:r>
    </w:p>
    <w:p w14:paraId="6AC44E92" w14:textId="76890DD7"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40</w:t>
      </w:r>
      <w:r w:rsidR="00E65B85">
        <w:rPr>
          <w:noProof/>
        </w:rPr>
        <w:fldChar w:fldCharType="end"/>
      </w:r>
    </w:p>
    <w:p w14:paraId="67D27A03" w14:textId="1D01D7E6" w:rsidR="0080350E" w:rsidRDefault="0080350E" w:rsidP="0080350E">
      <w:pPr>
        <w:pStyle w:val="BodytextAgency"/>
      </w:pPr>
      <w:r w:rsidRPr="001F5363">
        <w:t>&lt;Text&gt;</w:t>
      </w:r>
    </w:p>
    <w:p w14:paraId="2C1DA53F" w14:textId="56E8751C" w:rsidR="000B3C7D" w:rsidRPr="001F5363" w:rsidRDefault="000B3C7D" w:rsidP="000B3C7D">
      <w:pPr>
        <w:pStyle w:val="BodytextAgency"/>
      </w:pPr>
      <w:r>
        <w:lastRenderedPageBreak/>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15FE4C31" w14:textId="77777777" w:rsidR="000B3C7D" w:rsidRPr="001F5363" w:rsidRDefault="000B3C7D" w:rsidP="0080350E">
      <w:pPr>
        <w:pStyle w:val="BodytextAgency"/>
      </w:pPr>
    </w:p>
    <w:p w14:paraId="70EB6645" w14:textId="77777777" w:rsidR="009C43AC" w:rsidRPr="0044044C" w:rsidRDefault="009C43AC" w:rsidP="0044044C">
      <w:pPr>
        <w:pStyle w:val="BodytextAgency"/>
      </w:pPr>
    </w:p>
    <w:p w14:paraId="12495776" w14:textId="577BF7A1" w:rsidR="006A1971" w:rsidRPr="0044044C" w:rsidRDefault="009C43AC" w:rsidP="0044044C">
      <w:pPr>
        <w:pStyle w:val="Draftingnotes-purple"/>
      </w:pPr>
      <w:r w:rsidRPr="0044044C">
        <w:t>D</w:t>
      </w:r>
      <w:r w:rsidR="004F4626" w:rsidRPr="0044044C">
        <w:t xml:space="preserve">elete any sections </w:t>
      </w:r>
      <w:r w:rsidRPr="0044044C">
        <w:t xml:space="preserve">below </w:t>
      </w:r>
      <w:r w:rsidR="004F4626" w:rsidRPr="0044044C">
        <w:t>that don’t apply</w:t>
      </w:r>
      <w:r w:rsidR="005771C9" w:rsidRPr="0044044C">
        <w:t>, amend as needed</w:t>
      </w:r>
    </w:p>
    <w:p w14:paraId="22ACFEC5" w14:textId="5390C7C3" w:rsidR="006A1971" w:rsidRPr="0044044C" w:rsidRDefault="004F4626" w:rsidP="0044044C">
      <w:pPr>
        <w:pStyle w:val="Heading2Agency"/>
      </w:pPr>
      <w:bookmarkStart w:id="487" w:name="_Toc166058463"/>
      <w:bookmarkStart w:id="488" w:name="_Toc204788421"/>
      <w:r w:rsidRPr="0044044C">
        <w:t>&lt;Orphan similarity and derogations&gt;</w:t>
      </w:r>
      <w:bookmarkEnd w:id="487"/>
      <w:bookmarkEnd w:id="488"/>
    </w:p>
    <w:p w14:paraId="61B6882F" w14:textId="079CD064" w:rsidR="006A1971" w:rsidRPr="0044044C" w:rsidRDefault="0084292E" w:rsidP="0044044C">
      <w:pPr>
        <w:pStyle w:val="Heading3"/>
      </w:pPr>
      <w:bookmarkStart w:id="489" w:name="_Toc204788422"/>
      <w:r w:rsidRPr="0044044C">
        <w:t>Major Objections</w:t>
      </w:r>
      <w:bookmarkEnd w:id="489"/>
      <w:r w:rsidR="006A1971" w:rsidRPr="0044044C">
        <w:t>  </w:t>
      </w:r>
    </w:p>
    <w:p w14:paraId="06B1F5D6" w14:textId="32806F49" w:rsidR="00D203A3" w:rsidRDefault="00D203A3" w:rsidP="00D203A3">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41</w:t>
      </w:r>
      <w:r w:rsidR="00E65B85">
        <w:rPr>
          <w:noProof/>
        </w:rPr>
        <w:fldChar w:fldCharType="end"/>
      </w:r>
    </w:p>
    <w:p w14:paraId="60FB1831" w14:textId="77777777" w:rsidR="00D203A3" w:rsidRPr="009433DB" w:rsidRDefault="00D203A3" w:rsidP="009433DB">
      <w:pPr>
        <w:pStyle w:val="DraftingNotesAgency"/>
      </w:pPr>
      <w:r w:rsidRPr="009433DB">
        <w:t>Each Rapporteur adds their questions. To add a new question header, go to “References”, “Insert caption” and under “Label”, choose “Question”. The numbering should be automatic.</w:t>
      </w:r>
    </w:p>
    <w:p w14:paraId="1E6D878E" w14:textId="74A1F16A" w:rsidR="006A1971" w:rsidRPr="001F5363" w:rsidRDefault="006A1971" w:rsidP="001F5363">
      <w:pPr>
        <w:pStyle w:val="BodytextAgency"/>
      </w:pPr>
      <w:r w:rsidRPr="001F5363">
        <w:t>&lt;Text&gt;</w:t>
      </w:r>
      <w:r w:rsidR="002D13E3">
        <w:br/>
      </w:r>
      <w:r w:rsidRPr="001F5363">
        <w:t> </w:t>
      </w:r>
    </w:p>
    <w:p w14:paraId="012C2FB7" w14:textId="0757D203"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42</w:t>
      </w:r>
      <w:r w:rsidR="00E65B85">
        <w:rPr>
          <w:noProof/>
        </w:rPr>
        <w:fldChar w:fldCharType="end"/>
      </w:r>
    </w:p>
    <w:p w14:paraId="7DD188C5" w14:textId="7A1B4770" w:rsidR="006A1971" w:rsidRPr="001F5363" w:rsidRDefault="006A1971" w:rsidP="001F5363">
      <w:pPr>
        <w:pStyle w:val="BodytextAgency"/>
      </w:pPr>
      <w:r w:rsidRPr="001F5363">
        <w:t>&lt;Text&gt;</w:t>
      </w:r>
      <w:r w:rsidR="002D13E3">
        <w:br/>
      </w:r>
      <w:r w:rsidRPr="001F5363">
        <w:t> </w:t>
      </w:r>
    </w:p>
    <w:p w14:paraId="6A78F329" w14:textId="13217E3E" w:rsidR="006A1971" w:rsidRPr="0044044C" w:rsidRDefault="0084292E" w:rsidP="0044044C">
      <w:pPr>
        <w:pStyle w:val="Heading3"/>
      </w:pPr>
      <w:bookmarkStart w:id="490" w:name="_Toc204788423"/>
      <w:r w:rsidRPr="0044044C">
        <w:t>Other Concerns</w:t>
      </w:r>
      <w:bookmarkEnd w:id="490"/>
      <w:r w:rsidR="006A1971" w:rsidRPr="0044044C">
        <w:t> </w:t>
      </w:r>
    </w:p>
    <w:p w14:paraId="47F3DD75" w14:textId="7F3168B7"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43</w:t>
      </w:r>
      <w:r w:rsidR="00E65B85">
        <w:rPr>
          <w:noProof/>
        </w:rPr>
        <w:fldChar w:fldCharType="end"/>
      </w:r>
    </w:p>
    <w:p w14:paraId="791D558B" w14:textId="4FAECB41" w:rsidR="006A1971" w:rsidRPr="001F5363" w:rsidRDefault="006A1971" w:rsidP="001F5363">
      <w:pPr>
        <w:pStyle w:val="BodytextAgency"/>
      </w:pPr>
      <w:r w:rsidRPr="001F5363">
        <w:t>&lt;Text&gt; </w:t>
      </w:r>
      <w:r w:rsidR="002D13E3">
        <w:br/>
      </w:r>
    </w:p>
    <w:p w14:paraId="7E21393F" w14:textId="014C1720"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44</w:t>
      </w:r>
      <w:r w:rsidR="00E65B85">
        <w:rPr>
          <w:noProof/>
        </w:rPr>
        <w:fldChar w:fldCharType="end"/>
      </w:r>
    </w:p>
    <w:p w14:paraId="28619261" w14:textId="210484DC" w:rsidR="006A1971" w:rsidRPr="00696CD4" w:rsidRDefault="006A1971" w:rsidP="00696CD4">
      <w:pPr>
        <w:pStyle w:val="BodytextAgency"/>
      </w:pPr>
      <w:r w:rsidRPr="00696CD4">
        <w:t>&lt;Text&gt; </w:t>
      </w:r>
      <w:r w:rsidR="002D13E3">
        <w:br/>
      </w:r>
    </w:p>
    <w:p w14:paraId="6BDC5E28" w14:textId="011691F5" w:rsidR="0084292E" w:rsidRPr="0044044C" w:rsidRDefault="55EDCB46" w:rsidP="0044044C">
      <w:pPr>
        <w:pStyle w:val="Heading2Agency"/>
      </w:pPr>
      <w:bookmarkStart w:id="491" w:name="_Toc166058464"/>
      <w:bookmarkStart w:id="492" w:name="_Toc204788424"/>
      <w:r w:rsidRPr="0044044C">
        <w:t>&lt;New active substance status</w:t>
      </w:r>
      <w:r w:rsidR="00B50FF0" w:rsidRPr="0044044C">
        <w:t xml:space="preserve"> claim</w:t>
      </w:r>
      <w:r w:rsidRPr="0044044C">
        <w:t>&gt;</w:t>
      </w:r>
      <w:bookmarkEnd w:id="491"/>
      <w:bookmarkEnd w:id="492"/>
    </w:p>
    <w:p w14:paraId="0015171A" w14:textId="77777777" w:rsidR="0084292E" w:rsidRPr="0044044C" w:rsidRDefault="0084292E" w:rsidP="0044044C">
      <w:pPr>
        <w:pStyle w:val="Heading3"/>
      </w:pPr>
      <w:bookmarkStart w:id="493" w:name="_Toc204788425"/>
      <w:r w:rsidRPr="0044044C">
        <w:t>Major Objections</w:t>
      </w:r>
      <w:bookmarkEnd w:id="493"/>
      <w:r w:rsidRPr="0044044C">
        <w:t>  </w:t>
      </w:r>
    </w:p>
    <w:p w14:paraId="5F32256E" w14:textId="4EC01E5B" w:rsidR="00D203A3" w:rsidRDefault="00D203A3" w:rsidP="00D203A3">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45</w:t>
      </w:r>
      <w:r w:rsidR="00E65B85">
        <w:rPr>
          <w:noProof/>
        </w:rPr>
        <w:fldChar w:fldCharType="end"/>
      </w:r>
    </w:p>
    <w:p w14:paraId="7D706376" w14:textId="77777777" w:rsidR="00D203A3" w:rsidRPr="009433DB" w:rsidRDefault="00D203A3" w:rsidP="009433DB">
      <w:pPr>
        <w:pStyle w:val="DraftingNotesAgency"/>
      </w:pPr>
      <w:r w:rsidRPr="009433DB">
        <w:t>Each Rapporteur adds their questions. To add a new question header, go to “References”, “Insert caption” and under “Label”, choose “Question”. The numbering should be automatic.</w:t>
      </w:r>
    </w:p>
    <w:p w14:paraId="084345E6" w14:textId="77777777" w:rsidR="0084292E" w:rsidRPr="001F5363" w:rsidRDefault="0084292E" w:rsidP="001F5363">
      <w:pPr>
        <w:pStyle w:val="BodytextAgency"/>
      </w:pPr>
      <w:r w:rsidRPr="001F5363">
        <w:t>&lt;Text&gt; </w:t>
      </w:r>
    </w:p>
    <w:p w14:paraId="12661B30" w14:textId="2B5C39D6"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46</w:t>
      </w:r>
      <w:r w:rsidR="00E65B85">
        <w:rPr>
          <w:noProof/>
        </w:rPr>
        <w:fldChar w:fldCharType="end"/>
      </w:r>
    </w:p>
    <w:p w14:paraId="1FAD958D" w14:textId="1F9AD83B" w:rsidR="0084292E" w:rsidRPr="001F5363" w:rsidRDefault="0084292E" w:rsidP="001F5363">
      <w:pPr>
        <w:pStyle w:val="BodytextAgency"/>
      </w:pPr>
      <w:r w:rsidRPr="001F5363">
        <w:t>&lt;Text&gt; </w:t>
      </w:r>
    </w:p>
    <w:p w14:paraId="614F0A4D" w14:textId="77777777" w:rsidR="0084292E" w:rsidRPr="0044044C" w:rsidRDefault="0084292E" w:rsidP="0044044C">
      <w:pPr>
        <w:pStyle w:val="Heading3"/>
      </w:pPr>
      <w:bookmarkStart w:id="494" w:name="_Toc204788426"/>
      <w:r w:rsidRPr="0044044C">
        <w:t>Other Concerns</w:t>
      </w:r>
      <w:bookmarkEnd w:id="494"/>
      <w:r w:rsidRPr="0044044C">
        <w:t> </w:t>
      </w:r>
    </w:p>
    <w:p w14:paraId="22DABFB2" w14:textId="31F185B3"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47</w:t>
      </w:r>
      <w:r w:rsidR="00E65B85">
        <w:rPr>
          <w:noProof/>
        </w:rPr>
        <w:fldChar w:fldCharType="end"/>
      </w:r>
    </w:p>
    <w:p w14:paraId="4D695D59" w14:textId="7A6F81FD" w:rsidR="0084292E" w:rsidRPr="001F5363" w:rsidRDefault="0084292E" w:rsidP="001F5363">
      <w:pPr>
        <w:pStyle w:val="BodytextAgency"/>
      </w:pPr>
      <w:r w:rsidRPr="001F5363">
        <w:t>&lt;Text&gt; </w:t>
      </w:r>
    </w:p>
    <w:p w14:paraId="531849EE" w14:textId="52ABA0EF" w:rsidR="00D203A3" w:rsidRDefault="00D203A3" w:rsidP="00D203A3">
      <w:pPr>
        <w:pStyle w:val="Caption"/>
      </w:pPr>
      <w:r>
        <w:lastRenderedPageBreak/>
        <w:t xml:space="preserve">Question </w:t>
      </w:r>
      <w:r w:rsidR="00E65B85">
        <w:fldChar w:fldCharType="begin"/>
      </w:r>
      <w:r w:rsidR="00E65B85">
        <w:instrText xml:space="preserve"> SEQ Question \* ARABIC </w:instrText>
      </w:r>
      <w:r w:rsidR="00E65B85">
        <w:fldChar w:fldCharType="separate"/>
      </w:r>
      <w:r w:rsidR="00C63593">
        <w:rPr>
          <w:noProof/>
        </w:rPr>
        <w:t>48</w:t>
      </w:r>
      <w:r w:rsidR="00E65B85">
        <w:rPr>
          <w:noProof/>
        </w:rPr>
        <w:fldChar w:fldCharType="end"/>
      </w:r>
    </w:p>
    <w:p w14:paraId="4D4D454F" w14:textId="57221F51" w:rsidR="0084292E" w:rsidRPr="001F5363" w:rsidRDefault="0084292E" w:rsidP="001F5363">
      <w:pPr>
        <w:pStyle w:val="BodytextAgency"/>
      </w:pPr>
      <w:r w:rsidRPr="001F5363">
        <w:t>&lt;Text&gt; </w:t>
      </w:r>
    </w:p>
    <w:p w14:paraId="20EB8ABD" w14:textId="191A82CF" w:rsidR="0084292E" w:rsidRPr="0044044C" w:rsidRDefault="0084292E" w:rsidP="0044044C">
      <w:pPr>
        <w:pStyle w:val="Heading2Agency"/>
      </w:pPr>
      <w:bookmarkStart w:id="495" w:name="_Toc166058465"/>
      <w:bookmarkStart w:id="496" w:name="_Toc204788427"/>
      <w:r w:rsidRPr="0044044C">
        <w:t>&lt;Additional data exclusivity/Marketing protection&gt;</w:t>
      </w:r>
      <w:bookmarkEnd w:id="495"/>
      <w:bookmarkEnd w:id="496"/>
    </w:p>
    <w:p w14:paraId="07363195" w14:textId="77777777" w:rsidR="0084292E" w:rsidRPr="0044044C" w:rsidRDefault="0084292E" w:rsidP="0044044C">
      <w:pPr>
        <w:pStyle w:val="Heading3"/>
      </w:pPr>
      <w:bookmarkStart w:id="497" w:name="_Toc204788428"/>
      <w:r w:rsidRPr="0044044C">
        <w:t>Major Objections</w:t>
      </w:r>
      <w:bookmarkEnd w:id="497"/>
      <w:r w:rsidRPr="0044044C">
        <w:t>  </w:t>
      </w:r>
    </w:p>
    <w:p w14:paraId="6FD8E366" w14:textId="3DA6829E" w:rsidR="00D203A3" w:rsidRDefault="00D203A3" w:rsidP="00D203A3">
      <w:pPr>
        <w:pStyle w:val="Caption"/>
        <w:rPr>
          <w:rStyle w:val="DraftingNotesAgencyChar"/>
          <w:i/>
        </w:rPr>
      </w:pPr>
      <w:r>
        <w:t xml:space="preserve">Question </w:t>
      </w:r>
      <w:r w:rsidR="00E65B85">
        <w:fldChar w:fldCharType="begin"/>
      </w:r>
      <w:r w:rsidR="00E65B85">
        <w:instrText xml:space="preserve"> SEQ Question \* ARABIC </w:instrText>
      </w:r>
      <w:r w:rsidR="00E65B85">
        <w:fldChar w:fldCharType="separate"/>
      </w:r>
      <w:r w:rsidR="00C63593">
        <w:rPr>
          <w:noProof/>
        </w:rPr>
        <w:t>49</w:t>
      </w:r>
      <w:r w:rsidR="00E65B85">
        <w:rPr>
          <w:noProof/>
        </w:rPr>
        <w:fldChar w:fldCharType="end"/>
      </w:r>
    </w:p>
    <w:p w14:paraId="4CD6B98C" w14:textId="77777777" w:rsidR="00D203A3" w:rsidRPr="009433DB" w:rsidRDefault="00D203A3" w:rsidP="009433DB">
      <w:pPr>
        <w:pStyle w:val="DraftingNotesAgency"/>
      </w:pPr>
      <w:r w:rsidRPr="009433DB">
        <w:t>Each Rapporteur adds their questions. To add a new question header, go to “References”, “Insert caption” and under “Label”, choose “Question”. The numbering should be automatic.</w:t>
      </w:r>
    </w:p>
    <w:p w14:paraId="21FFD5D6" w14:textId="77777777" w:rsidR="0084292E" w:rsidRPr="001F5363" w:rsidRDefault="0084292E" w:rsidP="001F5363">
      <w:pPr>
        <w:pStyle w:val="BodytextAgency"/>
      </w:pPr>
      <w:r w:rsidRPr="001F5363">
        <w:t>&lt;Text&gt; </w:t>
      </w:r>
    </w:p>
    <w:p w14:paraId="7437DE1B" w14:textId="155F1E71"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50</w:t>
      </w:r>
      <w:r w:rsidR="00E65B85">
        <w:rPr>
          <w:noProof/>
        </w:rPr>
        <w:fldChar w:fldCharType="end"/>
      </w:r>
    </w:p>
    <w:p w14:paraId="1D17BF9F" w14:textId="60172D75" w:rsidR="0084292E" w:rsidRPr="001F5363" w:rsidRDefault="0084292E" w:rsidP="001F5363">
      <w:pPr>
        <w:pStyle w:val="BodytextAgency"/>
      </w:pPr>
      <w:r w:rsidRPr="001F5363">
        <w:t>&lt;Text&gt; </w:t>
      </w:r>
    </w:p>
    <w:p w14:paraId="331EF720" w14:textId="77777777" w:rsidR="0084292E" w:rsidRPr="0044044C" w:rsidRDefault="0084292E" w:rsidP="0044044C">
      <w:pPr>
        <w:pStyle w:val="Heading3"/>
      </w:pPr>
      <w:bookmarkStart w:id="498" w:name="_Toc204788429"/>
      <w:r w:rsidRPr="0044044C">
        <w:t>Other Concerns</w:t>
      </w:r>
      <w:bookmarkEnd w:id="498"/>
      <w:r w:rsidRPr="0044044C">
        <w:t> </w:t>
      </w:r>
    </w:p>
    <w:p w14:paraId="4831CBBB" w14:textId="472AC675"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51</w:t>
      </w:r>
      <w:r w:rsidR="00E65B85">
        <w:rPr>
          <w:noProof/>
        </w:rPr>
        <w:fldChar w:fldCharType="end"/>
      </w:r>
    </w:p>
    <w:p w14:paraId="57DBA4F6" w14:textId="4F8F5161" w:rsidR="0084292E" w:rsidRPr="001F5363" w:rsidRDefault="0084292E" w:rsidP="001F5363">
      <w:pPr>
        <w:pStyle w:val="BodytextAgency"/>
      </w:pPr>
      <w:r w:rsidRPr="001F5363">
        <w:t>&lt;Text&gt; </w:t>
      </w:r>
    </w:p>
    <w:p w14:paraId="74026691" w14:textId="48DA3436" w:rsidR="00D203A3" w:rsidRDefault="00D203A3" w:rsidP="00D203A3">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52</w:t>
      </w:r>
      <w:r w:rsidR="00E65B85">
        <w:rPr>
          <w:noProof/>
        </w:rPr>
        <w:fldChar w:fldCharType="end"/>
      </w:r>
    </w:p>
    <w:p w14:paraId="64B9500B" w14:textId="4EC19874" w:rsidR="00AC2230" w:rsidRDefault="0084292E" w:rsidP="001F5363">
      <w:pPr>
        <w:pStyle w:val="BodytextAgency"/>
      </w:pPr>
      <w:r w:rsidRPr="001F5363">
        <w:t>&lt;Text&gt; </w:t>
      </w:r>
    </w:p>
    <w:p w14:paraId="6A478984" w14:textId="4A204674" w:rsidR="009331B2" w:rsidRDefault="009331B2" w:rsidP="009331B2">
      <w:pPr>
        <w:pStyle w:val="Heading1Agency"/>
      </w:pPr>
      <w:bookmarkStart w:id="499" w:name="_Toc166058466"/>
      <w:bookmarkStart w:id="500" w:name="_Toc204788430"/>
      <w:r>
        <w:lastRenderedPageBreak/>
        <w:t>&lt;D1</w:t>
      </w:r>
      <w:r w:rsidR="005C6465">
        <w:t>2</w:t>
      </w:r>
      <w:r>
        <w:t>0*&gt;&lt;D180&gt; List of Outstanding Issues &lt; to be addressed in writing &lt;and/or in an Oral Explanation*&gt;</w:t>
      </w:r>
      <w:bookmarkEnd w:id="499"/>
      <w:bookmarkEnd w:id="500"/>
    </w:p>
    <w:p w14:paraId="557384B0" w14:textId="77777777" w:rsidR="009331B2" w:rsidRDefault="009331B2" w:rsidP="009331B2">
      <w:pPr>
        <w:pStyle w:val="DraftingNotesAgency"/>
      </w:pPr>
      <w:r w:rsidRPr="00720641">
        <w:t>[*in case of accelerated assessment]</w:t>
      </w:r>
    </w:p>
    <w:p w14:paraId="173FFF51" w14:textId="123C3802" w:rsidR="00092598" w:rsidRPr="00092598" w:rsidRDefault="00092598" w:rsidP="00F67044">
      <w:pPr>
        <w:pStyle w:val="Draftingnotes-purple"/>
      </w:pPr>
      <w:r>
        <w:t>De</w:t>
      </w:r>
      <w:r w:rsidR="00F67044">
        <w:t xml:space="preserve">lete the previous section (D90/D120 </w:t>
      </w:r>
      <w:proofErr w:type="spellStart"/>
      <w:r w:rsidR="00F67044">
        <w:t>LoQ</w:t>
      </w:r>
      <w:proofErr w:type="spellEnd"/>
      <w:r w:rsidR="00F67044">
        <w:t>) so that the numbering below will automatically restart at 1.</w:t>
      </w:r>
    </w:p>
    <w:p w14:paraId="4BB637D1" w14:textId="5086BA59" w:rsidR="009331B2" w:rsidRPr="00720641" w:rsidRDefault="009331B2" w:rsidP="009331B2">
      <w:pPr>
        <w:pStyle w:val="DraftingNotesAgency"/>
      </w:pPr>
      <w:r w:rsidRPr="00720641">
        <w:t xml:space="preserve">Rapporteur and Co-Rapporteur should add questions directly in the relevant sections. </w:t>
      </w:r>
    </w:p>
    <w:p w14:paraId="62E38407" w14:textId="430B7233" w:rsidR="00E56526" w:rsidRDefault="009331B2" w:rsidP="009331B2">
      <w:pPr>
        <w:pStyle w:val="DraftingNotesAgency"/>
      </w:pPr>
      <w:r w:rsidRPr="00720641">
        <w:t>The questions from the Rapporteur and Co-Rapporteur should be presented directly in this template document, with a new section added at each milestone</w:t>
      </w:r>
      <w:r w:rsidR="00F67044">
        <w:t>, previous questions sections deleted (for clarity/brevity)</w:t>
      </w:r>
      <w:r w:rsidRPr="00720641">
        <w:t xml:space="preserve"> and all questions deleted for the final EPAR. </w:t>
      </w:r>
    </w:p>
    <w:p w14:paraId="28882BA3" w14:textId="4A04466E" w:rsidR="009331B2" w:rsidRPr="00720641" w:rsidRDefault="00E56526" w:rsidP="009331B2">
      <w:pPr>
        <w:pStyle w:val="DraftingNotesAgency"/>
      </w:pPr>
      <w:r>
        <w:t xml:space="preserve">Numbering should re-start from 1 </w:t>
      </w:r>
      <w:r w:rsidR="00FE6192">
        <w:t>when the previous section is deleted</w:t>
      </w:r>
      <w:r w:rsidR="00EE3F71">
        <w:t>.</w:t>
      </w:r>
      <w:r w:rsidR="009331B2" w:rsidRPr="00720641">
        <w:t xml:space="preserve"> </w:t>
      </w:r>
    </w:p>
    <w:p w14:paraId="43002530" w14:textId="2827D94B" w:rsidR="009331B2" w:rsidRPr="00720641" w:rsidRDefault="009331B2" w:rsidP="009331B2">
      <w:pPr>
        <w:pStyle w:val="BodytextAgency"/>
      </w:pPr>
      <w:r w:rsidRPr="00720641">
        <w:t>The applicant should respond to the following questions using the response document template available on the EMA website here</w:t>
      </w:r>
      <w:r w:rsidR="00285949" w:rsidRPr="00720641">
        <w:t xml:space="preserve">: </w:t>
      </w:r>
      <w:hyperlink r:id="rId33" w:history="1">
        <w:r w:rsidR="00285949">
          <w:rPr>
            <w:rStyle w:val="Hyperlink"/>
          </w:rPr>
          <w:t>Marketing authorisation templates | European Medicines Agency (europa.eu)</w:t>
        </w:r>
      </w:hyperlink>
      <w:r w:rsidR="00285949" w:rsidRPr="00720641">
        <w:t xml:space="preserve">.  </w:t>
      </w:r>
      <w:r w:rsidRPr="00720641">
        <w:t>The response document should be submitted both as PDF and as a WORD document (in the Working Documents folder in eCTD).</w:t>
      </w:r>
    </w:p>
    <w:p w14:paraId="779F7993" w14:textId="77777777" w:rsidR="009331B2" w:rsidRDefault="009331B2" w:rsidP="009331B2">
      <w:pPr>
        <w:pStyle w:val="Heading2Agency"/>
      </w:pPr>
      <w:bookmarkStart w:id="501" w:name="_Toc166058467"/>
      <w:bookmarkStart w:id="502" w:name="_Toc204788431"/>
      <w:r>
        <w:t>Quality Aspects</w:t>
      </w:r>
      <w:bookmarkEnd w:id="501"/>
      <w:bookmarkEnd w:id="502"/>
    </w:p>
    <w:p w14:paraId="3C08061F" w14:textId="77777777" w:rsidR="009331B2" w:rsidRPr="00544334" w:rsidRDefault="009331B2" w:rsidP="009331B2">
      <w:pPr>
        <w:pStyle w:val="DraftingNotesAgency"/>
      </w:pPr>
      <w:r w:rsidRPr="00544334">
        <w:t>NB: This document should only address questions not related to the ASMF.  </w:t>
      </w:r>
    </w:p>
    <w:p w14:paraId="1ADFA7B5" w14:textId="77777777" w:rsidR="009331B2" w:rsidRPr="0044044C" w:rsidRDefault="009331B2" w:rsidP="0044044C">
      <w:pPr>
        <w:pStyle w:val="BodytextAgency"/>
      </w:pPr>
      <w:r w:rsidRPr="0044044C">
        <w:t>Questions on the Applicant’s Part and Restricted Part of the ASMF can be found in a separate document. </w:t>
      </w:r>
    </w:p>
    <w:p w14:paraId="1131996F" w14:textId="77777777" w:rsidR="009331B2" w:rsidRPr="0044044C" w:rsidRDefault="009331B2" w:rsidP="0044044C">
      <w:pPr>
        <w:pStyle w:val="Heading3"/>
      </w:pPr>
      <w:bookmarkStart w:id="503" w:name="_Toc204788432"/>
      <w:r w:rsidRPr="0044044C">
        <w:t>Major Objections</w:t>
      </w:r>
      <w:bookmarkEnd w:id="503"/>
      <w:r w:rsidRPr="0044044C">
        <w:t xml:space="preserve"> </w:t>
      </w:r>
    </w:p>
    <w:p w14:paraId="36D7E029" w14:textId="77777777" w:rsidR="009331B2" w:rsidRPr="0044044C" w:rsidRDefault="009331B2" w:rsidP="0044044C">
      <w:pPr>
        <w:pStyle w:val="DraftingNotesAgency"/>
      </w:pPr>
      <w:r w:rsidRPr="0044044C">
        <w:t>[delete any sections that don’t apply]</w:t>
      </w:r>
    </w:p>
    <w:p w14:paraId="12BF5E83" w14:textId="77777777" w:rsidR="009331B2" w:rsidRPr="009850E5" w:rsidRDefault="009331B2" w:rsidP="005C1917">
      <w:pPr>
        <w:pStyle w:val="Heading4Agency"/>
      </w:pPr>
      <w:r w:rsidRPr="001158BF">
        <w:t>Drug substance  </w:t>
      </w:r>
    </w:p>
    <w:p w14:paraId="4115578B" w14:textId="27CEF7CF" w:rsidR="006E2CB9" w:rsidRDefault="006E2CB9" w:rsidP="006E2CB9">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53</w:t>
      </w:r>
      <w:r w:rsidR="00E65B85">
        <w:rPr>
          <w:noProof/>
        </w:rPr>
        <w:fldChar w:fldCharType="end"/>
      </w:r>
    </w:p>
    <w:p w14:paraId="61A01F84" w14:textId="77777777" w:rsidR="00FE6192" w:rsidRDefault="00FE6192" w:rsidP="0044044C">
      <w:pPr>
        <w:pStyle w:val="DraftingNotesAgency"/>
      </w:pPr>
      <w:r w:rsidRPr="0044044C">
        <w:t>Each Rapporteur adds their questions. To add a new question header, go to “References”, “Insert caption” and under “Label”, choose “Question”. The numbering should be automatic.</w:t>
      </w:r>
    </w:p>
    <w:p w14:paraId="4F7B3B11" w14:textId="0E2711BE" w:rsidR="009407DA" w:rsidRPr="008D2F71" w:rsidRDefault="00B3332A" w:rsidP="009407DA">
      <w:pPr>
        <w:pStyle w:val="DraftingNotes-green-revamp"/>
      </w:pPr>
      <w:r>
        <w:t xml:space="preserve">For each </w:t>
      </w:r>
      <w:r w:rsidR="009407DA">
        <w:t>pasted question, please also indicate whether the outcome of the question affects the B/R, SmPC etc by ticking the appropriate boxes.</w:t>
      </w:r>
    </w:p>
    <w:p w14:paraId="7B8A4AC7" w14:textId="77777777" w:rsidR="002E2D32" w:rsidRDefault="009331B2" w:rsidP="009331B2">
      <w:pPr>
        <w:pStyle w:val="BodytextAgency"/>
      </w:pPr>
      <w:r w:rsidRPr="008430AD">
        <w:t>&lt;Text&gt;</w:t>
      </w:r>
    </w:p>
    <w:p w14:paraId="10FC04AB" w14:textId="18DDC809" w:rsidR="009331B2" w:rsidRPr="008430AD" w:rsidRDefault="002E2D32"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r w:rsidR="009331B2" w:rsidRPr="008430AD">
        <w:t> </w:t>
      </w:r>
    </w:p>
    <w:p w14:paraId="1AE36039" w14:textId="6F4B4B5C"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54</w:t>
      </w:r>
      <w:r w:rsidR="00E65B85">
        <w:rPr>
          <w:noProof/>
        </w:rPr>
        <w:fldChar w:fldCharType="end"/>
      </w:r>
    </w:p>
    <w:p w14:paraId="08ADF056" w14:textId="7AA4AF3B" w:rsidR="009331B2" w:rsidRDefault="009331B2" w:rsidP="009331B2">
      <w:pPr>
        <w:pStyle w:val="BodytextAgency"/>
      </w:pPr>
      <w:r w:rsidRPr="008430AD">
        <w:t>&lt;Text&gt; </w:t>
      </w:r>
    </w:p>
    <w:p w14:paraId="1B5E5B77" w14:textId="6A4F6D9B" w:rsidR="002E2D32" w:rsidRPr="008430AD" w:rsidRDefault="002E2D32"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13E9C825" w14:textId="77777777" w:rsidR="009331B2" w:rsidRDefault="009331B2" w:rsidP="005C1917">
      <w:pPr>
        <w:pStyle w:val="Heading4Agency"/>
      </w:pPr>
      <w:r w:rsidRPr="00F768AE">
        <w:t>Drug product </w:t>
      </w:r>
    </w:p>
    <w:p w14:paraId="1158C56D" w14:textId="2F79350A"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55</w:t>
      </w:r>
      <w:r w:rsidR="00E65B85">
        <w:rPr>
          <w:noProof/>
        </w:rPr>
        <w:fldChar w:fldCharType="end"/>
      </w:r>
    </w:p>
    <w:p w14:paraId="2BE591B9" w14:textId="77777777" w:rsidR="002E2D32" w:rsidRDefault="009331B2" w:rsidP="009331B2">
      <w:pPr>
        <w:pStyle w:val="BodytextAgency"/>
      </w:pPr>
      <w:r w:rsidRPr="008430AD">
        <w:t>&lt;Text&gt;</w:t>
      </w:r>
    </w:p>
    <w:p w14:paraId="1A994745" w14:textId="244C0F7A" w:rsidR="009331B2" w:rsidRPr="008430AD" w:rsidRDefault="002E2D32"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r w:rsidR="009331B2" w:rsidRPr="008430AD">
        <w:t> </w:t>
      </w:r>
    </w:p>
    <w:p w14:paraId="09E43DF1" w14:textId="7ABE2524" w:rsidR="00FE6192" w:rsidRDefault="00FE6192" w:rsidP="00FE6192">
      <w:pPr>
        <w:pStyle w:val="Caption"/>
      </w:pPr>
      <w:r>
        <w:lastRenderedPageBreak/>
        <w:t xml:space="preserve">Question </w:t>
      </w:r>
      <w:r w:rsidR="00E65B85">
        <w:fldChar w:fldCharType="begin"/>
      </w:r>
      <w:r w:rsidR="00E65B85">
        <w:instrText xml:space="preserve"> SEQ Question \* ARABIC </w:instrText>
      </w:r>
      <w:r w:rsidR="00E65B85">
        <w:fldChar w:fldCharType="separate"/>
      </w:r>
      <w:r w:rsidR="00C63593">
        <w:rPr>
          <w:noProof/>
        </w:rPr>
        <w:t>56</w:t>
      </w:r>
      <w:r w:rsidR="00E65B85">
        <w:rPr>
          <w:noProof/>
        </w:rPr>
        <w:fldChar w:fldCharType="end"/>
      </w:r>
    </w:p>
    <w:p w14:paraId="62138EED" w14:textId="7333161D" w:rsidR="009331B2" w:rsidRDefault="009331B2" w:rsidP="009331B2">
      <w:pPr>
        <w:pStyle w:val="BodytextAgency"/>
      </w:pPr>
      <w:r w:rsidRPr="001F5363">
        <w:t>&lt;Text&gt; </w:t>
      </w:r>
    </w:p>
    <w:p w14:paraId="3482DB70" w14:textId="052AFD3D" w:rsidR="002E2D32" w:rsidRPr="001F5363" w:rsidRDefault="002E2D32"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M3 completeness.</w:t>
      </w:r>
    </w:p>
    <w:p w14:paraId="235F0493" w14:textId="77777777" w:rsidR="009331B2" w:rsidRPr="0044044C" w:rsidRDefault="009331B2" w:rsidP="0044044C">
      <w:pPr>
        <w:pStyle w:val="Heading3"/>
      </w:pPr>
      <w:bookmarkStart w:id="504" w:name="_Toc204788433"/>
      <w:r w:rsidRPr="0044044C">
        <w:t>Other concerns</w:t>
      </w:r>
      <w:bookmarkEnd w:id="504"/>
      <w:r w:rsidRPr="0044044C">
        <w:t xml:space="preserve">  </w:t>
      </w:r>
    </w:p>
    <w:p w14:paraId="0F3F3327" w14:textId="77777777" w:rsidR="009331B2" w:rsidRPr="0044044C" w:rsidRDefault="009331B2" w:rsidP="0044044C">
      <w:pPr>
        <w:pStyle w:val="DraftingNotesAgency"/>
      </w:pPr>
      <w:r w:rsidRPr="0044044C">
        <w:t>[delete any sections that don’t apply]</w:t>
      </w:r>
    </w:p>
    <w:p w14:paraId="069A180B" w14:textId="77777777" w:rsidR="009331B2" w:rsidRPr="00170E39" w:rsidRDefault="009331B2" w:rsidP="005C1917">
      <w:pPr>
        <w:pStyle w:val="Heading4Agency"/>
        <w:rPr>
          <w:lang w:val="fr-FR"/>
        </w:rPr>
      </w:pPr>
      <w:r w:rsidRPr="00170E39">
        <w:rPr>
          <w:lang w:val="fr-FR"/>
        </w:rPr>
        <w:t>Drug substance  </w:t>
      </w:r>
    </w:p>
    <w:p w14:paraId="651B77BC" w14:textId="3929F834" w:rsidR="00FE6192" w:rsidRPr="00170E39" w:rsidRDefault="00FE6192" w:rsidP="00FE6192">
      <w:pPr>
        <w:pStyle w:val="Caption"/>
        <w:rPr>
          <w:lang w:val="fr-FR"/>
        </w:rPr>
      </w:pPr>
      <w:r w:rsidRPr="00170E39">
        <w:rPr>
          <w:lang w:val="fr-FR"/>
        </w:rPr>
        <w:t xml:space="preserve">Question </w:t>
      </w:r>
      <w:r>
        <w:fldChar w:fldCharType="begin"/>
      </w:r>
      <w:r w:rsidRPr="00170E39">
        <w:rPr>
          <w:lang w:val="fr-FR"/>
        </w:rPr>
        <w:instrText xml:space="preserve"> SEQ Question \* ARABIC </w:instrText>
      </w:r>
      <w:r>
        <w:fldChar w:fldCharType="separate"/>
      </w:r>
      <w:r w:rsidR="00C63593">
        <w:rPr>
          <w:noProof/>
          <w:lang w:val="fr-FR"/>
        </w:rPr>
        <w:t>57</w:t>
      </w:r>
      <w:r>
        <w:fldChar w:fldCharType="end"/>
      </w:r>
    </w:p>
    <w:p w14:paraId="7D2E4659" w14:textId="77777777" w:rsidR="002E2D32" w:rsidRDefault="009331B2" w:rsidP="009331B2">
      <w:pPr>
        <w:pStyle w:val="BodytextAgency"/>
        <w:rPr>
          <w:lang w:val="fr-FR"/>
        </w:rPr>
      </w:pPr>
      <w:r w:rsidRPr="00170E39">
        <w:rPr>
          <w:lang w:val="fr-FR"/>
        </w:rPr>
        <w:t>&lt;</w:t>
      </w:r>
      <w:proofErr w:type="spellStart"/>
      <w:r w:rsidRPr="00170E39">
        <w:rPr>
          <w:lang w:val="fr-FR"/>
        </w:rPr>
        <w:t>Text</w:t>
      </w:r>
      <w:proofErr w:type="spellEnd"/>
      <w:r w:rsidRPr="00170E39">
        <w:rPr>
          <w:lang w:val="fr-FR"/>
        </w:rPr>
        <w:t>&gt;</w:t>
      </w:r>
    </w:p>
    <w:p w14:paraId="6A79C98D" w14:textId="156C16B4" w:rsidR="009331B2" w:rsidRPr="00E03D5A" w:rsidRDefault="002E2D32" w:rsidP="009331B2">
      <w:pPr>
        <w:pStyle w:val="BodytextAgency"/>
      </w:pPr>
      <w:r>
        <w:t xml:space="preserve">The outcome of this question has an impact on </w:t>
      </w:r>
      <w:r w:rsidR="00FE60A9">
        <w:rPr>
          <w:color w:val="000000"/>
        </w:rPr>
        <w:fldChar w:fldCharType="begin">
          <w:ffData>
            <w:name w:val="Check7"/>
            <w:enabled/>
            <w:calcOnExit w:val="0"/>
            <w:checkBox>
              <w:sizeAuto/>
              <w:default w:val="0"/>
            </w:checkBox>
          </w:ffData>
        </w:fldChar>
      </w:r>
      <w:r w:rsidR="00FE60A9">
        <w:rPr>
          <w:color w:val="000000"/>
        </w:rPr>
        <w:instrText xml:space="preserve"> FORMCHECKBOX </w:instrText>
      </w:r>
      <w:r w:rsidR="00FE60A9">
        <w:rPr>
          <w:color w:val="000000"/>
        </w:rPr>
      </w:r>
      <w:r w:rsidR="00FE60A9">
        <w:rPr>
          <w:color w:val="000000"/>
        </w:rPr>
        <w:fldChar w:fldCharType="separate"/>
      </w:r>
      <w:r w:rsidR="00FE60A9">
        <w:rPr>
          <w:color w:val="000000"/>
        </w:rPr>
        <w:fldChar w:fldCharType="end"/>
      </w:r>
      <w:r>
        <w:rPr>
          <w:color w:val="000000"/>
        </w:rPr>
        <w:t xml:space="preserve"> </w:t>
      </w:r>
      <w:r>
        <w:rPr>
          <w:snapToGrid w:val="0"/>
        </w:rPr>
        <w:t xml:space="preserve">B/R; </w:t>
      </w:r>
      <w:r w:rsidR="00FE60A9">
        <w:rPr>
          <w:color w:val="000000"/>
        </w:rPr>
        <w:fldChar w:fldCharType="begin">
          <w:ffData>
            <w:name w:val="Check7"/>
            <w:enabled/>
            <w:calcOnExit w:val="0"/>
            <w:checkBox>
              <w:sizeAuto/>
              <w:default w:val="0"/>
            </w:checkBox>
          </w:ffData>
        </w:fldChar>
      </w:r>
      <w:r w:rsidR="00FE60A9">
        <w:rPr>
          <w:color w:val="000000"/>
        </w:rPr>
        <w:instrText xml:space="preserve"> FORMCHECKBOX </w:instrText>
      </w:r>
      <w:r w:rsidR="00FE60A9">
        <w:rPr>
          <w:color w:val="000000"/>
        </w:rPr>
      </w:r>
      <w:r w:rsidR="00FE60A9">
        <w:rPr>
          <w:color w:val="000000"/>
        </w:rPr>
        <w:fldChar w:fldCharType="separate"/>
      </w:r>
      <w:r w:rsidR="00FE60A9">
        <w:rPr>
          <w:color w:val="000000"/>
        </w:rPr>
        <w:fldChar w:fldCharType="end"/>
      </w:r>
      <w:r>
        <w:rPr>
          <w:color w:val="000000"/>
        </w:rPr>
        <w:t xml:space="preserve"> </w:t>
      </w:r>
      <w:r>
        <w:rPr>
          <w:snapToGrid w:val="0"/>
        </w:rPr>
        <w:t xml:space="preserve">SmPC; </w:t>
      </w:r>
      <w:r w:rsidR="00FE60A9">
        <w:rPr>
          <w:color w:val="000000"/>
        </w:rPr>
        <w:fldChar w:fldCharType="begin">
          <w:ffData>
            <w:name w:val="Check7"/>
            <w:enabled/>
            <w:calcOnExit w:val="0"/>
            <w:checkBox>
              <w:sizeAuto/>
              <w:default w:val="0"/>
            </w:checkBox>
          </w:ffData>
        </w:fldChar>
      </w:r>
      <w:r w:rsidR="00FE60A9">
        <w:rPr>
          <w:color w:val="000000"/>
        </w:rPr>
        <w:instrText xml:space="preserve"> FORMCHECKBOX </w:instrText>
      </w:r>
      <w:r w:rsidR="00FE60A9">
        <w:rPr>
          <w:color w:val="000000"/>
        </w:rPr>
      </w:r>
      <w:r w:rsidR="00FE60A9">
        <w:rPr>
          <w:color w:val="000000"/>
        </w:rPr>
        <w:fldChar w:fldCharType="separate"/>
      </w:r>
      <w:r w:rsidR="00FE60A9">
        <w:rPr>
          <w:color w:val="000000"/>
        </w:rPr>
        <w:fldChar w:fldCharType="end"/>
      </w:r>
      <w:r>
        <w:rPr>
          <w:color w:val="000000"/>
        </w:rPr>
        <w:t xml:space="preserve"> </w:t>
      </w:r>
      <w:r>
        <w:rPr>
          <w:snapToGrid w:val="0"/>
        </w:rPr>
        <w:t>Final EPAR;</w:t>
      </w:r>
      <w:r w:rsidRPr="00C942F8">
        <w:rPr>
          <w:color w:val="000000"/>
        </w:rPr>
        <w:t xml:space="preserve"> </w:t>
      </w:r>
      <w:r w:rsidR="00FE60A9">
        <w:rPr>
          <w:color w:val="000000"/>
        </w:rPr>
        <w:fldChar w:fldCharType="begin">
          <w:ffData>
            <w:name w:val="Check7"/>
            <w:enabled/>
            <w:calcOnExit w:val="0"/>
            <w:checkBox>
              <w:sizeAuto/>
              <w:default w:val="0"/>
            </w:checkBox>
          </w:ffData>
        </w:fldChar>
      </w:r>
      <w:r w:rsidR="00FE60A9">
        <w:rPr>
          <w:color w:val="000000"/>
        </w:rPr>
        <w:instrText xml:space="preserve"> FORMCHECKBOX </w:instrText>
      </w:r>
      <w:r w:rsidR="00FE60A9">
        <w:rPr>
          <w:color w:val="000000"/>
        </w:rPr>
      </w:r>
      <w:r w:rsidR="00FE60A9">
        <w:rPr>
          <w:color w:val="000000"/>
        </w:rPr>
        <w:fldChar w:fldCharType="separate"/>
      </w:r>
      <w:r w:rsidR="00FE60A9">
        <w:rPr>
          <w:color w:val="000000"/>
        </w:rPr>
        <w:fldChar w:fldCharType="end"/>
      </w:r>
      <w:r>
        <w:rPr>
          <w:color w:val="000000"/>
        </w:rPr>
        <w:t xml:space="preserve"> </w:t>
      </w:r>
      <w:r>
        <w:rPr>
          <w:snapToGrid w:val="0"/>
        </w:rPr>
        <w:t>M3 completeness</w:t>
      </w:r>
      <w:r w:rsidRPr="00E03D5A">
        <w:t>.</w:t>
      </w:r>
      <w:r w:rsidR="009331B2" w:rsidRPr="00E03D5A">
        <w:t> </w:t>
      </w:r>
    </w:p>
    <w:p w14:paraId="3D684A8D" w14:textId="15075AC7" w:rsidR="00FE6192" w:rsidRPr="00E03D5A" w:rsidRDefault="00FE6192" w:rsidP="00FE6192">
      <w:pPr>
        <w:pStyle w:val="Caption"/>
      </w:pPr>
      <w:r w:rsidRPr="00E03D5A">
        <w:t xml:space="preserve">Question </w:t>
      </w:r>
      <w:r w:rsidRPr="004D653C">
        <w:rPr>
          <w:lang w:val="fr-FR"/>
        </w:rPr>
        <w:fldChar w:fldCharType="begin"/>
      </w:r>
      <w:r w:rsidRPr="004D653C">
        <w:rPr>
          <w:lang w:val="fr-FR"/>
        </w:rPr>
        <w:instrText xml:space="preserve"> SEQ Question \* ARABIC </w:instrText>
      </w:r>
      <w:r w:rsidRPr="004D653C">
        <w:rPr>
          <w:lang w:val="fr-FR"/>
        </w:rPr>
        <w:fldChar w:fldCharType="separate"/>
      </w:r>
      <w:r w:rsidR="00C63593" w:rsidRPr="004D653C">
        <w:rPr>
          <w:lang w:val="fr-FR"/>
        </w:rPr>
        <w:t>58</w:t>
      </w:r>
      <w:r w:rsidRPr="004D653C">
        <w:rPr>
          <w:lang w:val="fr-FR"/>
        </w:rPr>
        <w:fldChar w:fldCharType="end"/>
      </w:r>
    </w:p>
    <w:p w14:paraId="1D4E1920" w14:textId="77777777" w:rsidR="002E2D32" w:rsidRPr="00E03D5A" w:rsidRDefault="009331B2" w:rsidP="009331B2">
      <w:pPr>
        <w:pStyle w:val="BodytextAgency"/>
      </w:pPr>
      <w:r w:rsidRPr="00E03D5A">
        <w:t>&lt;Text&gt;</w:t>
      </w:r>
    </w:p>
    <w:p w14:paraId="7DFA7CF8" w14:textId="7FB524B3" w:rsidR="009331B2" w:rsidRPr="00E03D5A" w:rsidRDefault="002E2D32" w:rsidP="009331B2">
      <w:pPr>
        <w:pStyle w:val="BodytextAgency"/>
      </w:pPr>
      <w:r>
        <w:t xml:space="preserve">The outcome of this question has an impact on </w:t>
      </w:r>
      <w:r w:rsidR="00DD5FB3">
        <w:rPr>
          <w:color w:val="000000"/>
        </w:rPr>
        <w:fldChar w:fldCharType="begin">
          <w:ffData>
            <w:name w:val="Check7"/>
            <w:enabled/>
            <w:calcOnExit w:val="0"/>
            <w:checkBox>
              <w:sizeAuto/>
              <w:default w:val="0"/>
            </w:checkBox>
          </w:ffData>
        </w:fldChar>
      </w:r>
      <w:r w:rsidR="00DD5FB3">
        <w:rPr>
          <w:color w:val="000000"/>
        </w:rPr>
        <w:instrText xml:space="preserve"> FORMCHECKBOX </w:instrText>
      </w:r>
      <w:r w:rsidR="00DD5FB3">
        <w:rPr>
          <w:color w:val="000000"/>
        </w:rPr>
      </w:r>
      <w:r w:rsidR="00DD5FB3">
        <w:rPr>
          <w:color w:val="000000"/>
        </w:rPr>
        <w:fldChar w:fldCharType="separate"/>
      </w:r>
      <w:r w:rsidR="00DD5FB3">
        <w:rPr>
          <w:color w:val="000000"/>
        </w:rPr>
        <w:fldChar w:fldCharType="end"/>
      </w:r>
      <w:r>
        <w:rPr>
          <w:color w:val="000000"/>
        </w:rPr>
        <w:t xml:space="preserve"> </w:t>
      </w:r>
      <w:r>
        <w:rPr>
          <w:snapToGrid w:val="0"/>
        </w:rPr>
        <w:t xml:space="preserve">B/R; </w:t>
      </w:r>
      <w:r w:rsidR="00DD5FB3">
        <w:rPr>
          <w:color w:val="000000"/>
        </w:rPr>
        <w:fldChar w:fldCharType="begin">
          <w:ffData>
            <w:name w:val="Check7"/>
            <w:enabled/>
            <w:calcOnExit w:val="0"/>
            <w:checkBox>
              <w:sizeAuto/>
              <w:default w:val="0"/>
            </w:checkBox>
          </w:ffData>
        </w:fldChar>
      </w:r>
      <w:r w:rsidR="00DD5FB3">
        <w:rPr>
          <w:color w:val="000000"/>
        </w:rPr>
        <w:instrText xml:space="preserve"> FORMCHECKBOX </w:instrText>
      </w:r>
      <w:r w:rsidR="00DD5FB3">
        <w:rPr>
          <w:color w:val="000000"/>
        </w:rPr>
      </w:r>
      <w:r w:rsidR="00DD5FB3">
        <w:rPr>
          <w:color w:val="000000"/>
        </w:rPr>
        <w:fldChar w:fldCharType="separate"/>
      </w:r>
      <w:r w:rsidR="00DD5FB3">
        <w:rPr>
          <w:color w:val="000000"/>
        </w:rPr>
        <w:fldChar w:fldCharType="end"/>
      </w:r>
      <w:r>
        <w:rPr>
          <w:color w:val="000000"/>
        </w:rPr>
        <w:t xml:space="preserve"> </w:t>
      </w:r>
      <w:r>
        <w:rPr>
          <w:snapToGrid w:val="0"/>
        </w:rPr>
        <w:t xml:space="preserve">SmPC; </w:t>
      </w:r>
      <w:r w:rsidR="00DD5FB3">
        <w:rPr>
          <w:color w:val="000000"/>
        </w:rPr>
        <w:fldChar w:fldCharType="begin">
          <w:ffData>
            <w:name w:val="Check7"/>
            <w:enabled/>
            <w:calcOnExit w:val="0"/>
            <w:checkBox>
              <w:sizeAuto/>
              <w:default w:val="0"/>
            </w:checkBox>
          </w:ffData>
        </w:fldChar>
      </w:r>
      <w:r w:rsidR="00DD5FB3">
        <w:rPr>
          <w:color w:val="000000"/>
        </w:rPr>
        <w:instrText xml:space="preserve"> FORMCHECKBOX </w:instrText>
      </w:r>
      <w:r w:rsidR="00DD5FB3">
        <w:rPr>
          <w:color w:val="000000"/>
        </w:rPr>
      </w:r>
      <w:r w:rsidR="00DD5FB3">
        <w:rPr>
          <w:color w:val="000000"/>
        </w:rPr>
        <w:fldChar w:fldCharType="separate"/>
      </w:r>
      <w:r w:rsidR="00DD5FB3">
        <w:rPr>
          <w:color w:val="000000"/>
        </w:rPr>
        <w:fldChar w:fldCharType="end"/>
      </w:r>
      <w:r>
        <w:rPr>
          <w:color w:val="000000"/>
        </w:rPr>
        <w:t xml:space="preserve"> </w:t>
      </w:r>
      <w:r>
        <w:rPr>
          <w:snapToGrid w:val="0"/>
        </w:rPr>
        <w:t>Final EPAR;</w:t>
      </w:r>
      <w:r w:rsidRPr="00C942F8">
        <w:rPr>
          <w:color w:val="000000"/>
        </w:rPr>
        <w:t xml:space="preserve"> </w:t>
      </w:r>
      <w:r w:rsidR="00DD5FB3">
        <w:rPr>
          <w:color w:val="000000"/>
        </w:rPr>
        <w:fldChar w:fldCharType="begin">
          <w:ffData>
            <w:name w:val="Check7"/>
            <w:enabled/>
            <w:calcOnExit w:val="0"/>
            <w:checkBox>
              <w:sizeAuto/>
              <w:default w:val="0"/>
            </w:checkBox>
          </w:ffData>
        </w:fldChar>
      </w:r>
      <w:r w:rsidR="00DD5FB3">
        <w:rPr>
          <w:color w:val="000000"/>
        </w:rPr>
        <w:instrText xml:space="preserve"> FORMCHECKBOX </w:instrText>
      </w:r>
      <w:r w:rsidR="00DD5FB3">
        <w:rPr>
          <w:color w:val="000000"/>
        </w:rPr>
      </w:r>
      <w:r w:rsidR="00DD5FB3">
        <w:rPr>
          <w:color w:val="000000"/>
        </w:rPr>
        <w:fldChar w:fldCharType="separate"/>
      </w:r>
      <w:r w:rsidR="00DD5FB3">
        <w:rPr>
          <w:color w:val="000000"/>
        </w:rPr>
        <w:fldChar w:fldCharType="end"/>
      </w:r>
      <w:r>
        <w:rPr>
          <w:color w:val="000000"/>
        </w:rPr>
        <w:t xml:space="preserve"> </w:t>
      </w:r>
      <w:r>
        <w:rPr>
          <w:snapToGrid w:val="0"/>
        </w:rPr>
        <w:t>M3 completeness</w:t>
      </w:r>
      <w:r w:rsidRPr="00E03D5A">
        <w:t>.</w:t>
      </w:r>
      <w:r w:rsidR="009331B2" w:rsidRPr="00E03D5A">
        <w:t> </w:t>
      </w:r>
    </w:p>
    <w:p w14:paraId="0D993507" w14:textId="77777777" w:rsidR="009331B2" w:rsidRPr="00170E39" w:rsidRDefault="009331B2" w:rsidP="005C1917">
      <w:pPr>
        <w:pStyle w:val="Heading4Agency"/>
        <w:rPr>
          <w:lang w:val="fr-FR"/>
        </w:rPr>
      </w:pPr>
      <w:r w:rsidRPr="00170E39">
        <w:rPr>
          <w:lang w:val="fr-FR"/>
        </w:rPr>
        <w:t xml:space="preserve">Drug </w:t>
      </w:r>
      <w:proofErr w:type="spellStart"/>
      <w:r w:rsidRPr="00170E39">
        <w:rPr>
          <w:lang w:val="fr-FR"/>
        </w:rPr>
        <w:t>product</w:t>
      </w:r>
      <w:proofErr w:type="spellEnd"/>
      <w:r w:rsidRPr="00170E39">
        <w:rPr>
          <w:lang w:val="fr-FR"/>
        </w:rPr>
        <w:t> </w:t>
      </w:r>
    </w:p>
    <w:p w14:paraId="03D8CE56" w14:textId="59B6B8D3" w:rsidR="00FE6192" w:rsidRPr="00170E39" w:rsidRDefault="00FE6192" w:rsidP="00FE6192">
      <w:pPr>
        <w:pStyle w:val="Caption"/>
        <w:rPr>
          <w:lang w:val="fr-FR"/>
        </w:rPr>
      </w:pPr>
      <w:r w:rsidRPr="00170E39">
        <w:rPr>
          <w:lang w:val="fr-FR"/>
        </w:rPr>
        <w:t xml:space="preserve">Question </w:t>
      </w:r>
      <w:r>
        <w:fldChar w:fldCharType="begin"/>
      </w:r>
      <w:r w:rsidRPr="00170E39">
        <w:rPr>
          <w:lang w:val="fr-FR"/>
        </w:rPr>
        <w:instrText xml:space="preserve"> SEQ Question \* ARABIC </w:instrText>
      </w:r>
      <w:r>
        <w:fldChar w:fldCharType="separate"/>
      </w:r>
      <w:r w:rsidR="00C63593">
        <w:rPr>
          <w:noProof/>
          <w:lang w:val="fr-FR"/>
        </w:rPr>
        <w:t>59</w:t>
      </w:r>
      <w:r>
        <w:fldChar w:fldCharType="end"/>
      </w:r>
    </w:p>
    <w:p w14:paraId="0A0A0572" w14:textId="77777777" w:rsidR="002E2D32" w:rsidRDefault="009331B2" w:rsidP="009331B2">
      <w:pPr>
        <w:pStyle w:val="BodytextAgency"/>
        <w:rPr>
          <w:lang w:val="fr-FR"/>
        </w:rPr>
      </w:pPr>
      <w:r w:rsidRPr="00170E39">
        <w:rPr>
          <w:lang w:val="fr-FR"/>
        </w:rPr>
        <w:t>&lt;</w:t>
      </w:r>
      <w:proofErr w:type="spellStart"/>
      <w:r w:rsidRPr="00170E39">
        <w:rPr>
          <w:lang w:val="fr-FR"/>
        </w:rPr>
        <w:t>Text</w:t>
      </w:r>
      <w:proofErr w:type="spellEnd"/>
      <w:r w:rsidRPr="00170E39">
        <w:rPr>
          <w:lang w:val="fr-FR"/>
        </w:rPr>
        <w:t>&gt;</w:t>
      </w:r>
    </w:p>
    <w:p w14:paraId="7E5256EB" w14:textId="77777777" w:rsidR="00DD5FB3" w:rsidRDefault="002E2D32" w:rsidP="009331B2">
      <w:pPr>
        <w:pStyle w:val="BodytextAgency"/>
      </w:pPr>
      <w:r>
        <w:t xml:space="preserve">The outcome of this question has an impact on </w:t>
      </w:r>
      <w:r w:rsidR="00DD5FB3">
        <w:rPr>
          <w:color w:val="000000"/>
        </w:rPr>
        <w:fldChar w:fldCharType="begin">
          <w:ffData>
            <w:name w:val="Check7"/>
            <w:enabled/>
            <w:calcOnExit w:val="0"/>
            <w:checkBox>
              <w:sizeAuto/>
              <w:default w:val="0"/>
            </w:checkBox>
          </w:ffData>
        </w:fldChar>
      </w:r>
      <w:r w:rsidR="00DD5FB3">
        <w:rPr>
          <w:color w:val="000000"/>
        </w:rPr>
        <w:instrText xml:space="preserve"> FORMCHECKBOX </w:instrText>
      </w:r>
      <w:r w:rsidR="00DD5FB3">
        <w:rPr>
          <w:color w:val="000000"/>
        </w:rPr>
      </w:r>
      <w:r w:rsidR="00DD5FB3">
        <w:rPr>
          <w:color w:val="000000"/>
        </w:rPr>
        <w:fldChar w:fldCharType="separate"/>
      </w:r>
      <w:r w:rsidR="00DD5FB3">
        <w:rPr>
          <w:color w:val="000000"/>
        </w:rPr>
        <w:fldChar w:fldCharType="end"/>
      </w:r>
      <w:r>
        <w:rPr>
          <w:color w:val="000000"/>
        </w:rPr>
        <w:t xml:space="preserve"> </w:t>
      </w:r>
      <w:r>
        <w:rPr>
          <w:snapToGrid w:val="0"/>
        </w:rPr>
        <w:t xml:space="preserve">B/R; </w:t>
      </w:r>
      <w:r w:rsidR="00DD5FB3">
        <w:rPr>
          <w:color w:val="000000"/>
        </w:rPr>
        <w:fldChar w:fldCharType="begin">
          <w:ffData>
            <w:name w:val="Check7"/>
            <w:enabled/>
            <w:calcOnExit w:val="0"/>
            <w:checkBox>
              <w:sizeAuto/>
              <w:default w:val="0"/>
            </w:checkBox>
          </w:ffData>
        </w:fldChar>
      </w:r>
      <w:r w:rsidR="00DD5FB3">
        <w:rPr>
          <w:color w:val="000000"/>
        </w:rPr>
        <w:instrText xml:space="preserve"> FORMCHECKBOX </w:instrText>
      </w:r>
      <w:r w:rsidR="00DD5FB3">
        <w:rPr>
          <w:color w:val="000000"/>
        </w:rPr>
      </w:r>
      <w:r w:rsidR="00DD5FB3">
        <w:rPr>
          <w:color w:val="000000"/>
        </w:rPr>
        <w:fldChar w:fldCharType="separate"/>
      </w:r>
      <w:r w:rsidR="00DD5FB3">
        <w:rPr>
          <w:color w:val="000000"/>
        </w:rPr>
        <w:fldChar w:fldCharType="end"/>
      </w:r>
      <w:r>
        <w:rPr>
          <w:color w:val="000000"/>
        </w:rPr>
        <w:t xml:space="preserve"> </w:t>
      </w:r>
      <w:r>
        <w:rPr>
          <w:snapToGrid w:val="0"/>
        </w:rPr>
        <w:t xml:space="preserve">SmPC; </w:t>
      </w:r>
      <w:r w:rsidR="00DD5FB3">
        <w:rPr>
          <w:color w:val="000000"/>
        </w:rPr>
        <w:fldChar w:fldCharType="begin">
          <w:ffData>
            <w:name w:val="Check7"/>
            <w:enabled/>
            <w:calcOnExit w:val="0"/>
            <w:checkBox>
              <w:sizeAuto/>
              <w:default w:val="0"/>
            </w:checkBox>
          </w:ffData>
        </w:fldChar>
      </w:r>
      <w:r w:rsidR="00DD5FB3">
        <w:rPr>
          <w:color w:val="000000"/>
        </w:rPr>
        <w:instrText xml:space="preserve"> FORMCHECKBOX </w:instrText>
      </w:r>
      <w:r w:rsidR="00DD5FB3">
        <w:rPr>
          <w:color w:val="000000"/>
        </w:rPr>
      </w:r>
      <w:r w:rsidR="00DD5FB3">
        <w:rPr>
          <w:color w:val="000000"/>
        </w:rPr>
        <w:fldChar w:fldCharType="separate"/>
      </w:r>
      <w:r w:rsidR="00DD5FB3">
        <w:rPr>
          <w:color w:val="000000"/>
        </w:rPr>
        <w:fldChar w:fldCharType="end"/>
      </w:r>
      <w:r>
        <w:rPr>
          <w:color w:val="000000"/>
        </w:rPr>
        <w:t xml:space="preserve"> </w:t>
      </w:r>
      <w:r>
        <w:rPr>
          <w:snapToGrid w:val="0"/>
        </w:rPr>
        <w:t>Final EPAR;</w:t>
      </w:r>
      <w:r w:rsidRPr="00C942F8">
        <w:rPr>
          <w:color w:val="000000"/>
        </w:rPr>
        <w:t xml:space="preserve"> </w:t>
      </w:r>
      <w:r w:rsidR="00DD5FB3">
        <w:rPr>
          <w:color w:val="000000"/>
        </w:rPr>
        <w:fldChar w:fldCharType="begin">
          <w:ffData>
            <w:name w:val="Check7"/>
            <w:enabled/>
            <w:calcOnExit w:val="0"/>
            <w:checkBox>
              <w:sizeAuto/>
              <w:default w:val="0"/>
            </w:checkBox>
          </w:ffData>
        </w:fldChar>
      </w:r>
      <w:r w:rsidR="00DD5FB3">
        <w:rPr>
          <w:color w:val="000000"/>
        </w:rPr>
        <w:instrText xml:space="preserve"> FORMCHECKBOX </w:instrText>
      </w:r>
      <w:r w:rsidR="00DD5FB3">
        <w:rPr>
          <w:color w:val="000000"/>
        </w:rPr>
      </w:r>
      <w:r w:rsidR="00DD5FB3">
        <w:rPr>
          <w:color w:val="000000"/>
        </w:rPr>
        <w:fldChar w:fldCharType="separate"/>
      </w:r>
      <w:r w:rsidR="00DD5FB3">
        <w:rPr>
          <w:color w:val="000000"/>
        </w:rPr>
        <w:fldChar w:fldCharType="end"/>
      </w:r>
      <w:r>
        <w:rPr>
          <w:color w:val="000000"/>
        </w:rPr>
        <w:t xml:space="preserve"> </w:t>
      </w:r>
      <w:r>
        <w:rPr>
          <w:snapToGrid w:val="0"/>
        </w:rPr>
        <w:t>M3 completeness</w:t>
      </w:r>
      <w:r w:rsidRPr="00E03D5A">
        <w:t>.</w:t>
      </w:r>
      <w:r w:rsidR="009331B2" w:rsidRPr="00E03D5A">
        <w:t> </w:t>
      </w:r>
    </w:p>
    <w:p w14:paraId="4C430225" w14:textId="0FA66A8D" w:rsidR="009331B2" w:rsidRPr="00E03D5A" w:rsidRDefault="009331B2" w:rsidP="009331B2">
      <w:pPr>
        <w:pStyle w:val="BodytextAgency"/>
      </w:pPr>
      <w:r w:rsidRPr="00E03D5A">
        <w:t> </w:t>
      </w:r>
    </w:p>
    <w:p w14:paraId="683508BA" w14:textId="0247242F" w:rsidR="00FE6192" w:rsidRPr="00170E39" w:rsidRDefault="00FE6192" w:rsidP="00FE6192">
      <w:pPr>
        <w:pStyle w:val="Caption"/>
        <w:rPr>
          <w:lang w:val="fr-FR"/>
        </w:rPr>
      </w:pPr>
      <w:r w:rsidRPr="00170E39">
        <w:rPr>
          <w:lang w:val="fr-FR"/>
        </w:rPr>
        <w:t xml:space="preserve">Question </w:t>
      </w:r>
      <w:r>
        <w:fldChar w:fldCharType="begin"/>
      </w:r>
      <w:r w:rsidRPr="00170E39">
        <w:rPr>
          <w:lang w:val="fr-FR"/>
        </w:rPr>
        <w:instrText xml:space="preserve"> SEQ Question \* ARABIC </w:instrText>
      </w:r>
      <w:r>
        <w:fldChar w:fldCharType="separate"/>
      </w:r>
      <w:r w:rsidR="00C63593">
        <w:rPr>
          <w:noProof/>
          <w:lang w:val="fr-FR"/>
        </w:rPr>
        <w:t>60</w:t>
      </w:r>
      <w:r>
        <w:fldChar w:fldCharType="end"/>
      </w:r>
    </w:p>
    <w:p w14:paraId="04AC89E2" w14:textId="5D678A64" w:rsidR="009331B2" w:rsidRPr="001F5363" w:rsidRDefault="009331B2" w:rsidP="009331B2">
      <w:pPr>
        <w:pStyle w:val="BodytextAgency"/>
      </w:pPr>
      <w:r w:rsidRPr="001F5363">
        <w:t>&lt;Text&gt; </w:t>
      </w:r>
    </w:p>
    <w:p w14:paraId="25CED8DB" w14:textId="77777777" w:rsidR="009331B2" w:rsidRDefault="009331B2" w:rsidP="009331B2">
      <w:pPr>
        <w:pStyle w:val="Heading2Agency"/>
      </w:pPr>
      <w:bookmarkStart w:id="505" w:name="_Toc166058468"/>
      <w:bookmarkStart w:id="506" w:name="_Toc204788434"/>
      <w:r>
        <w:t>Non-clinical Aspects</w:t>
      </w:r>
      <w:bookmarkEnd w:id="505"/>
      <w:bookmarkEnd w:id="506"/>
    </w:p>
    <w:p w14:paraId="0B621A43" w14:textId="77777777" w:rsidR="009331B2" w:rsidRPr="0044044C" w:rsidRDefault="009331B2" w:rsidP="0044044C">
      <w:pPr>
        <w:pStyle w:val="Heading3"/>
      </w:pPr>
      <w:bookmarkStart w:id="507" w:name="_Toc204788435"/>
      <w:r w:rsidRPr="0044044C">
        <w:t>Major Objections</w:t>
      </w:r>
      <w:bookmarkEnd w:id="507"/>
      <w:r w:rsidRPr="0044044C">
        <w:t xml:space="preserve"> </w:t>
      </w:r>
    </w:p>
    <w:p w14:paraId="4D962181" w14:textId="77777777" w:rsidR="009331B2" w:rsidRPr="0044044C" w:rsidRDefault="009331B2" w:rsidP="0044044C">
      <w:pPr>
        <w:pStyle w:val="DraftingNotesAgency"/>
      </w:pPr>
      <w:r w:rsidRPr="0044044C">
        <w:t>[delete any sections that don’t apply]</w:t>
      </w:r>
    </w:p>
    <w:p w14:paraId="13902F4D" w14:textId="77777777" w:rsidR="009331B2" w:rsidRPr="009850E5" w:rsidRDefault="009331B2" w:rsidP="005C1917">
      <w:pPr>
        <w:pStyle w:val="Heading4Agency"/>
      </w:pPr>
      <w:r>
        <w:t>Pharmacology</w:t>
      </w:r>
      <w:r w:rsidRPr="001158BF">
        <w:t>  </w:t>
      </w:r>
    </w:p>
    <w:p w14:paraId="586BFB68" w14:textId="053BFD04" w:rsidR="00FE6192" w:rsidRDefault="00FE6192" w:rsidP="00FE6192">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61</w:t>
      </w:r>
      <w:r w:rsidR="00E65B85">
        <w:rPr>
          <w:noProof/>
        </w:rPr>
        <w:fldChar w:fldCharType="end"/>
      </w:r>
    </w:p>
    <w:p w14:paraId="6ECA9BF4" w14:textId="7D32E56E" w:rsidR="009331B2" w:rsidRDefault="00FE6192" w:rsidP="0044044C">
      <w:pPr>
        <w:pStyle w:val="DraftingNotesAgency"/>
      </w:pPr>
      <w:r w:rsidRPr="0044044C">
        <w:t>Each Rapporteur adds their questions. To add a new question header, go to “References”, “Insert caption” and under “Label”, choose “Question”. The numbering should be automatic.</w:t>
      </w:r>
    </w:p>
    <w:p w14:paraId="01AAA5F4" w14:textId="4B0A7BC8" w:rsidR="00B3332A" w:rsidRPr="00B3332A" w:rsidRDefault="00B3332A" w:rsidP="00E03D5A">
      <w:pPr>
        <w:pStyle w:val="DraftingNotes-green-revamp"/>
      </w:pPr>
      <w:r>
        <w:t>For each pasted question, please also indicate whether the outcome of the question affects the B/R, SmPC etc by ticking the appropriate boxes.</w:t>
      </w:r>
    </w:p>
    <w:p w14:paraId="6DCDBFD9" w14:textId="77777777" w:rsidR="009331B2" w:rsidRDefault="009331B2" w:rsidP="009331B2">
      <w:pPr>
        <w:pStyle w:val="BodytextAgency"/>
      </w:pPr>
      <w:r w:rsidRPr="001F5363">
        <w:t>&lt;Text&gt; </w:t>
      </w:r>
    </w:p>
    <w:p w14:paraId="035F5C25" w14:textId="657524F1" w:rsidR="00DC2937"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3C4110F5" w14:textId="31A40700" w:rsidR="00FE6192" w:rsidRDefault="00FE6192" w:rsidP="00FE6192">
      <w:pPr>
        <w:pStyle w:val="Caption"/>
      </w:pPr>
      <w:r>
        <w:lastRenderedPageBreak/>
        <w:t xml:space="preserve">Question </w:t>
      </w:r>
      <w:r w:rsidR="00E65B85">
        <w:fldChar w:fldCharType="begin"/>
      </w:r>
      <w:r w:rsidR="00E65B85">
        <w:instrText xml:space="preserve"> SEQ Question \* ARABIC </w:instrText>
      </w:r>
      <w:r w:rsidR="00E65B85">
        <w:fldChar w:fldCharType="separate"/>
      </w:r>
      <w:r w:rsidR="00C63593">
        <w:rPr>
          <w:noProof/>
        </w:rPr>
        <w:t>62</w:t>
      </w:r>
      <w:r w:rsidR="00E65B85">
        <w:rPr>
          <w:noProof/>
        </w:rPr>
        <w:fldChar w:fldCharType="end"/>
      </w:r>
    </w:p>
    <w:p w14:paraId="58CE21CD" w14:textId="77777777" w:rsidR="00DC2937" w:rsidRDefault="009331B2" w:rsidP="009331B2">
      <w:pPr>
        <w:pStyle w:val="BodytextAgency"/>
      </w:pPr>
      <w:r w:rsidRPr="001F5363">
        <w:t>&lt;Text&gt;</w:t>
      </w:r>
    </w:p>
    <w:p w14:paraId="5571263A" w14:textId="4F109E28" w:rsidR="009331B2"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70D4741B" w14:textId="77777777" w:rsidR="009331B2" w:rsidRDefault="009331B2" w:rsidP="005C1917">
      <w:pPr>
        <w:pStyle w:val="Heading4Agency"/>
      </w:pPr>
      <w:r>
        <w:t>Pharmacokinetics</w:t>
      </w:r>
      <w:r w:rsidRPr="00F768AE">
        <w:t> </w:t>
      </w:r>
    </w:p>
    <w:p w14:paraId="09828243" w14:textId="3B7440DA"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63</w:t>
      </w:r>
      <w:r w:rsidR="00E65B85">
        <w:rPr>
          <w:noProof/>
        </w:rPr>
        <w:fldChar w:fldCharType="end"/>
      </w:r>
    </w:p>
    <w:p w14:paraId="72E18733" w14:textId="5E51F720" w:rsidR="009331B2" w:rsidRDefault="009331B2" w:rsidP="009331B2">
      <w:pPr>
        <w:pStyle w:val="BodytextAgency"/>
      </w:pPr>
      <w:r w:rsidRPr="001F5363">
        <w:t>&lt;Text&gt; </w:t>
      </w:r>
    </w:p>
    <w:p w14:paraId="610FC33E" w14:textId="76163825" w:rsidR="00DC2937"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13F16C61" w14:textId="1B795246"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64</w:t>
      </w:r>
      <w:r w:rsidR="00E65B85">
        <w:rPr>
          <w:noProof/>
        </w:rPr>
        <w:fldChar w:fldCharType="end"/>
      </w:r>
    </w:p>
    <w:p w14:paraId="6B6E70C1" w14:textId="1E8CA061" w:rsidR="009331B2" w:rsidRDefault="009331B2" w:rsidP="009331B2">
      <w:pPr>
        <w:pStyle w:val="BodytextAgency"/>
      </w:pPr>
      <w:r w:rsidRPr="001F5363">
        <w:t>&lt;Text&gt; </w:t>
      </w:r>
    </w:p>
    <w:p w14:paraId="3D590E18" w14:textId="583AE41F" w:rsidR="00DC2937"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6E88FF5" w14:textId="77777777" w:rsidR="009331B2" w:rsidRDefault="009331B2" w:rsidP="005C1917">
      <w:pPr>
        <w:pStyle w:val="Heading4Agency"/>
      </w:pPr>
      <w:r>
        <w:t>Toxicology</w:t>
      </w:r>
      <w:r w:rsidRPr="00F768AE">
        <w:t> </w:t>
      </w:r>
    </w:p>
    <w:p w14:paraId="0DE33EB6" w14:textId="47676BDD"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65</w:t>
      </w:r>
      <w:r w:rsidR="00E65B85">
        <w:rPr>
          <w:noProof/>
        </w:rPr>
        <w:fldChar w:fldCharType="end"/>
      </w:r>
    </w:p>
    <w:p w14:paraId="1FF19541" w14:textId="71881D91" w:rsidR="009331B2" w:rsidRDefault="009331B2" w:rsidP="009331B2">
      <w:pPr>
        <w:pStyle w:val="BodytextAgency"/>
      </w:pPr>
      <w:r w:rsidRPr="001F5363">
        <w:t>&lt;Text&gt; </w:t>
      </w:r>
    </w:p>
    <w:p w14:paraId="5F7D7B16" w14:textId="25984F51" w:rsidR="00DC2937"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1B1BEBDA" w14:textId="105BC6C0"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66</w:t>
      </w:r>
      <w:r w:rsidR="00E65B85">
        <w:rPr>
          <w:noProof/>
        </w:rPr>
        <w:fldChar w:fldCharType="end"/>
      </w:r>
    </w:p>
    <w:p w14:paraId="66AE5459" w14:textId="79BB2233" w:rsidR="009331B2" w:rsidRDefault="009331B2" w:rsidP="009331B2">
      <w:pPr>
        <w:pStyle w:val="BodytextAgency"/>
      </w:pPr>
      <w:r w:rsidRPr="001F5363">
        <w:t>&lt;Text&gt; </w:t>
      </w:r>
    </w:p>
    <w:p w14:paraId="4F1624A9" w14:textId="4147D999" w:rsidR="00DC2937"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48E6B72B" w14:textId="77777777" w:rsidR="009331B2" w:rsidRPr="0044044C" w:rsidRDefault="009331B2" w:rsidP="0044044C">
      <w:pPr>
        <w:pStyle w:val="Heading3"/>
      </w:pPr>
      <w:bookmarkStart w:id="508" w:name="_Toc204788436"/>
      <w:r w:rsidRPr="0044044C">
        <w:t>Other concerns</w:t>
      </w:r>
      <w:bookmarkEnd w:id="508"/>
      <w:r w:rsidRPr="0044044C">
        <w:t xml:space="preserve"> </w:t>
      </w:r>
    </w:p>
    <w:p w14:paraId="560DC87B" w14:textId="77777777" w:rsidR="009331B2" w:rsidRPr="0044044C" w:rsidRDefault="009331B2" w:rsidP="0044044C">
      <w:pPr>
        <w:pStyle w:val="DraftingNotesAgency"/>
      </w:pPr>
      <w:r w:rsidRPr="0044044C">
        <w:t>[delete any sections that don’t apply] </w:t>
      </w:r>
    </w:p>
    <w:p w14:paraId="69D10B0C" w14:textId="77777777" w:rsidR="009331B2" w:rsidRPr="00E12535" w:rsidRDefault="009331B2" w:rsidP="005C1917">
      <w:pPr>
        <w:pStyle w:val="Heading4Agency"/>
      </w:pPr>
      <w:r>
        <w:t>Pharmacology</w:t>
      </w:r>
      <w:r w:rsidRPr="00E12535">
        <w:t>  </w:t>
      </w:r>
    </w:p>
    <w:p w14:paraId="25688E86" w14:textId="54B40E2F"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67</w:t>
      </w:r>
      <w:r w:rsidR="00E65B85">
        <w:rPr>
          <w:noProof/>
        </w:rPr>
        <w:fldChar w:fldCharType="end"/>
      </w:r>
    </w:p>
    <w:p w14:paraId="4FCDC559" w14:textId="77777777" w:rsidR="00DC2937" w:rsidRDefault="009331B2" w:rsidP="009331B2">
      <w:pPr>
        <w:pStyle w:val="BodytextAgency"/>
      </w:pPr>
      <w:r w:rsidRPr="001F5363">
        <w:t>&lt;Text&gt;</w:t>
      </w:r>
    </w:p>
    <w:p w14:paraId="3BCCC161" w14:textId="5A876B71" w:rsidR="009331B2"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67D52014" w14:textId="04AAFB27"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68</w:t>
      </w:r>
      <w:r w:rsidR="00E65B85">
        <w:rPr>
          <w:noProof/>
        </w:rPr>
        <w:fldChar w:fldCharType="end"/>
      </w:r>
    </w:p>
    <w:p w14:paraId="22D866B9" w14:textId="4EA9EC25" w:rsidR="009331B2" w:rsidRPr="001F5363" w:rsidRDefault="009331B2" w:rsidP="009331B2">
      <w:pPr>
        <w:pStyle w:val="BodytextAgency"/>
      </w:pPr>
      <w:r w:rsidRPr="001F5363">
        <w:t>&lt;Text&gt; </w:t>
      </w:r>
    </w:p>
    <w:p w14:paraId="62E98DF0" w14:textId="77777777" w:rsidR="009331B2" w:rsidRDefault="009331B2" w:rsidP="005C1917">
      <w:pPr>
        <w:pStyle w:val="Heading4Agency"/>
      </w:pPr>
      <w:r>
        <w:t>Pharmacokinetics</w:t>
      </w:r>
      <w:r w:rsidRPr="00E12535">
        <w:t> </w:t>
      </w:r>
    </w:p>
    <w:p w14:paraId="69B07D41" w14:textId="1877C7FF"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69</w:t>
      </w:r>
      <w:r w:rsidR="00E65B85">
        <w:rPr>
          <w:noProof/>
        </w:rPr>
        <w:fldChar w:fldCharType="end"/>
      </w:r>
    </w:p>
    <w:p w14:paraId="62038855" w14:textId="77777777" w:rsidR="00DC2937" w:rsidRDefault="009331B2" w:rsidP="009331B2">
      <w:pPr>
        <w:pStyle w:val="BodytextAgency"/>
      </w:pPr>
      <w:r w:rsidRPr="001F5363">
        <w:t>&lt;Text&gt;</w:t>
      </w:r>
    </w:p>
    <w:p w14:paraId="06FA612E" w14:textId="1B476D6F" w:rsidR="009331B2"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7890FBC8" w14:textId="2E94A787"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70</w:t>
      </w:r>
      <w:r w:rsidR="00E65B85">
        <w:rPr>
          <w:noProof/>
        </w:rPr>
        <w:fldChar w:fldCharType="end"/>
      </w:r>
    </w:p>
    <w:p w14:paraId="43D2C459" w14:textId="77777777" w:rsidR="00DC2937" w:rsidRDefault="009331B2" w:rsidP="009331B2">
      <w:pPr>
        <w:pStyle w:val="BodytextAgency"/>
      </w:pPr>
      <w:r w:rsidRPr="001F5363">
        <w:t>&lt;Text&gt;</w:t>
      </w:r>
    </w:p>
    <w:p w14:paraId="0E261667" w14:textId="687C07EB" w:rsidR="009331B2" w:rsidRPr="001F5363" w:rsidRDefault="00DC2937" w:rsidP="009331B2">
      <w:pPr>
        <w:pStyle w:val="BodytextAgency"/>
      </w:pPr>
      <w:r>
        <w:lastRenderedPageBreak/>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663637F8" w14:textId="77777777" w:rsidR="009331B2" w:rsidRDefault="009331B2" w:rsidP="005C1917">
      <w:pPr>
        <w:pStyle w:val="Heading4Agency"/>
      </w:pPr>
      <w:r>
        <w:t>Toxicology</w:t>
      </w:r>
      <w:r w:rsidRPr="00F768AE">
        <w:t> </w:t>
      </w:r>
    </w:p>
    <w:p w14:paraId="37D8ACD4" w14:textId="3F0E4BCA"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71</w:t>
      </w:r>
      <w:r w:rsidR="00E65B85">
        <w:rPr>
          <w:noProof/>
        </w:rPr>
        <w:fldChar w:fldCharType="end"/>
      </w:r>
    </w:p>
    <w:p w14:paraId="7E91055C" w14:textId="77777777" w:rsidR="00DC2937" w:rsidRDefault="009331B2" w:rsidP="009331B2">
      <w:pPr>
        <w:pStyle w:val="BodytextAgency"/>
      </w:pPr>
      <w:r w:rsidRPr="001F5363">
        <w:t>&lt;Text&gt;</w:t>
      </w:r>
    </w:p>
    <w:p w14:paraId="3D2FD800" w14:textId="2A3B70AB" w:rsidR="009331B2"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534CAB04" w14:textId="0C0FA2CA"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72</w:t>
      </w:r>
      <w:r w:rsidR="00E65B85">
        <w:rPr>
          <w:noProof/>
        </w:rPr>
        <w:fldChar w:fldCharType="end"/>
      </w:r>
    </w:p>
    <w:p w14:paraId="13757D9F" w14:textId="77777777" w:rsidR="00DC2937" w:rsidRDefault="009331B2" w:rsidP="009331B2">
      <w:pPr>
        <w:pStyle w:val="BodytextAgency"/>
      </w:pPr>
      <w:r w:rsidRPr="001F5363">
        <w:t>&lt;Text&gt;</w:t>
      </w:r>
    </w:p>
    <w:p w14:paraId="5A646A4E" w14:textId="46180217" w:rsidR="009331B2" w:rsidRPr="001F5363" w:rsidRDefault="00DC2937"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49C95E0D" w14:textId="77777777" w:rsidR="009331B2" w:rsidRDefault="009331B2" w:rsidP="009331B2">
      <w:pPr>
        <w:pStyle w:val="Heading2Agency"/>
      </w:pPr>
      <w:bookmarkStart w:id="509" w:name="_Toc166058469"/>
      <w:bookmarkStart w:id="510" w:name="_Toc204788437"/>
      <w:r>
        <w:t>Clinical Aspects</w:t>
      </w:r>
      <w:bookmarkEnd w:id="509"/>
      <w:bookmarkEnd w:id="510"/>
    </w:p>
    <w:p w14:paraId="4D2A0166" w14:textId="77777777" w:rsidR="009331B2" w:rsidRPr="0044044C" w:rsidRDefault="009331B2" w:rsidP="0044044C">
      <w:pPr>
        <w:pStyle w:val="Heading3"/>
      </w:pPr>
      <w:bookmarkStart w:id="511" w:name="_Toc204788438"/>
      <w:r w:rsidRPr="0044044C">
        <w:t>Major Objections</w:t>
      </w:r>
      <w:bookmarkEnd w:id="511"/>
      <w:r w:rsidRPr="0044044C">
        <w:t xml:space="preserve"> </w:t>
      </w:r>
    </w:p>
    <w:p w14:paraId="5F847660" w14:textId="77777777" w:rsidR="009331B2" w:rsidRPr="0044044C" w:rsidRDefault="009331B2" w:rsidP="0044044C">
      <w:pPr>
        <w:pStyle w:val="DraftingNotesAgency"/>
      </w:pPr>
      <w:r w:rsidRPr="0044044C">
        <w:t>[delete any sections that don’t apply]</w:t>
      </w:r>
    </w:p>
    <w:p w14:paraId="77BE3649" w14:textId="77777777" w:rsidR="009331B2" w:rsidRPr="009850E5" w:rsidRDefault="009331B2" w:rsidP="005C1917">
      <w:pPr>
        <w:pStyle w:val="Heading4Agency"/>
      </w:pPr>
      <w:r>
        <w:t>Clinical Pharmacology</w:t>
      </w:r>
      <w:r w:rsidRPr="001158BF">
        <w:t>  </w:t>
      </w:r>
    </w:p>
    <w:p w14:paraId="7A5ED678" w14:textId="51A7CA28" w:rsidR="00FE6192" w:rsidRDefault="00FE6192" w:rsidP="00FE6192">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73</w:t>
      </w:r>
      <w:r w:rsidR="00E65B85">
        <w:rPr>
          <w:noProof/>
        </w:rPr>
        <w:fldChar w:fldCharType="end"/>
      </w:r>
    </w:p>
    <w:p w14:paraId="40A52970" w14:textId="77777777" w:rsidR="00FE6192" w:rsidRDefault="00FE6192" w:rsidP="0044044C">
      <w:pPr>
        <w:pStyle w:val="DraftingNotesAgency"/>
      </w:pPr>
      <w:r w:rsidRPr="0044044C">
        <w:t>Each Rapporteur adds their questions. To add a new question header, go to “References”, “Insert caption” and under “Label”, choose “Question”. The numbering should be automatic.</w:t>
      </w:r>
    </w:p>
    <w:p w14:paraId="07C553C3" w14:textId="29ECACA4" w:rsidR="00410FB3" w:rsidRPr="00410FB3" w:rsidRDefault="00410FB3" w:rsidP="00E03D5A">
      <w:pPr>
        <w:pStyle w:val="DraftingNotes-green-revamp"/>
      </w:pPr>
      <w:r>
        <w:t>For each pasted question, please also indicate whether the outcome of the question affects the B/R, SmPC etc by ticking the appropriate boxes.</w:t>
      </w:r>
    </w:p>
    <w:p w14:paraId="56E961E2" w14:textId="77777777" w:rsidR="00843F85" w:rsidRDefault="009331B2" w:rsidP="009331B2">
      <w:pPr>
        <w:pStyle w:val="BodytextAgency"/>
      </w:pPr>
      <w:r w:rsidRPr="001F5363">
        <w:t>&lt;Text&gt;</w:t>
      </w:r>
    </w:p>
    <w:p w14:paraId="0850C38A" w14:textId="525D038D" w:rsidR="009331B2" w:rsidRPr="001F5363" w:rsidRDefault="00843F85"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42969DE8" w14:textId="625A2139"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74</w:t>
      </w:r>
      <w:r w:rsidR="00E65B85">
        <w:rPr>
          <w:noProof/>
        </w:rPr>
        <w:fldChar w:fldCharType="end"/>
      </w:r>
    </w:p>
    <w:p w14:paraId="0CF3E267" w14:textId="54A1145A" w:rsidR="009331B2" w:rsidRDefault="009331B2" w:rsidP="009331B2">
      <w:pPr>
        <w:pStyle w:val="BodytextAgency"/>
      </w:pPr>
      <w:r w:rsidRPr="001F5363">
        <w:t>&lt;Text&gt; </w:t>
      </w:r>
    </w:p>
    <w:p w14:paraId="2C1E9B6B" w14:textId="0D9BB07E" w:rsidR="00843F85" w:rsidRPr="001F5363" w:rsidRDefault="00843F85"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3413BB3" w14:textId="77777777" w:rsidR="009331B2" w:rsidRDefault="009331B2" w:rsidP="005C1917">
      <w:pPr>
        <w:pStyle w:val="Heading4Agency"/>
      </w:pPr>
      <w:r>
        <w:t>Clinical Efficacy</w:t>
      </w:r>
      <w:r w:rsidRPr="00F768AE">
        <w:t> </w:t>
      </w:r>
    </w:p>
    <w:p w14:paraId="0BF049B1" w14:textId="369BD207"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75</w:t>
      </w:r>
      <w:r w:rsidR="00E65B85">
        <w:rPr>
          <w:noProof/>
        </w:rPr>
        <w:fldChar w:fldCharType="end"/>
      </w:r>
    </w:p>
    <w:p w14:paraId="1176CF6E" w14:textId="4BEE3190" w:rsidR="009331B2" w:rsidRDefault="009331B2" w:rsidP="009331B2">
      <w:pPr>
        <w:pStyle w:val="BodytextAgency"/>
      </w:pPr>
      <w:r w:rsidRPr="001F5363">
        <w:t>&lt;Text&gt; </w:t>
      </w:r>
    </w:p>
    <w:p w14:paraId="69B6C298" w14:textId="679A185F" w:rsidR="00843F85" w:rsidRPr="001F5363" w:rsidRDefault="00843F85"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C2623C4" w14:textId="2BD7D4FB"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76</w:t>
      </w:r>
      <w:r w:rsidR="00E65B85">
        <w:rPr>
          <w:noProof/>
        </w:rPr>
        <w:fldChar w:fldCharType="end"/>
      </w:r>
    </w:p>
    <w:p w14:paraId="289C2B0D" w14:textId="0CE6C527" w:rsidR="009331B2" w:rsidRDefault="009331B2" w:rsidP="009331B2">
      <w:pPr>
        <w:pStyle w:val="BodytextAgency"/>
      </w:pPr>
      <w:r w:rsidRPr="001F5363">
        <w:t>&lt;Text&gt; </w:t>
      </w:r>
    </w:p>
    <w:p w14:paraId="49146779" w14:textId="5A2D1652" w:rsidR="00843F85" w:rsidRPr="001F5363" w:rsidRDefault="00843F85"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A2C4EF1" w14:textId="77777777" w:rsidR="009331B2" w:rsidRDefault="009331B2" w:rsidP="005C1917">
      <w:pPr>
        <w:pStyle w:val="Heading4Agency"/>
      </w:pPr>
      <w:r>
        <w:t>Clinical Safety</w:t>
      </w:r>
      <w:r w:rsidRPr="00F768AE">
        <w:t> </w:t>
      </w:r>
    </w:p>
    <w:p w14:paraId="1F1C8AC1" w14:textId="17F2A7C1"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77</w:t>
      </w:r>
      <w:r w:rsidR="00E65B85">
        <w:rPr>
          <w:noProof/>
        </w:rPr>
        <w:fldChar w:fldCharType="end"/>
      </w:r>
    </w:p>
    <w:p w14:paraId="217C4EB5" w14:textId="58DFDC8A" w:rsidR="009331B2" w:rsidRDefault="009331B2" w:rsidP="009331B2">
      <w:pPr>
        <w:pStyle w:val="BodytextAgency"/>
      </w:pPr>
      <w:r w:rsidRPr="001F5363">
        <w:t>&lt;Text&gt; </w:t>
      </w:r>
    </w:p>
    <w:p w14:paraId="0DC26D0D" w14:textId="7BCC702F" w:rsidR="00843F85" w:rsidRPr="001F5363" w:rsidRDefault="00843F85" w:rsidP="009331B2">
      <w:pPr>
        <w:pStyle w:val="BodytextAgency"/>
      </w:pPr>
      <w:r>
        <w:lastRenderedPageBreak/>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55AE2A68" w14:textId="03464821"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78</w:t>
      </w:r>
      <w:r w:rsidR="00E65B85">
        <w:rPr>
          <w:noProof/>
        </w:rPr>
        <w:fldChar w:fldCharType="end"/>
      </w:r>
    </w:p>
    <w:p w14:paraId="23DDB04E" w14:textId="21A5189E" w:rsidR="009331B2" w:rsidRDefault="009331B2" w:rsidP="009331B2">
      <w:pPr>
        <w:pStyle w:val="BodytextAgency"/>
      </w:pPr>
      <w:r w:rsidRPr="001F5363">
        <w:t>&lt;Text&gt; </w:t>
      </w:r>
    </w:p>
    <w:p w14:paraId="3C4998BE" w14:textId="4E8A1651" w:rsidR="00843F85" w:rsidRPr="001F5363" w:rsidRDefault="00843F85"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1D6488F" w14:textId="77777777" w:rsidR="009331B2" w:rsidRPr="0044044C" w:rsidRDefault="009331B2" w:rsidP="0044044C">
      <w:pPr>
        <w:pStyle w:val="Heading3"/>
      </w:pPr>
      <w:bookmarkStart w:id="512" w:name="_Toc204788439"/>
      <w:r w:rsidRPr="0044044C">
        <w:t>Other concerns</w:t>
      </w:r>
      <w:bookmarkEnd w:id="512"/>
      <w:r w:rsidRPr="0044044C">
        <w:t xml:space="preserve"> </w:t>
      </w:r>
    </w:p>
    <w:p w14:paraId="14AA37F8" w14:textId="77777777" w:rsidR="009331B2" w:rsidRPr="0044044C" w:rsidRDefault="009331B2" w:rsidP="0044044C">
      <w:pPr>
        <w:pStyle w:val="DraftingNotesAgency"/>
      </w:pPr>
      <w:r w:rsidRPr="0044044C">
        <w:t>[delete any sections that don’t apply] </w:t>
      </w:r>
    </w:p>
    <w:p w14:paraId="6131EA67" w14:textId="77777777" w:rsidR="009331B2" w:rsidRPr="002E153A" w:rsidRDefault="009331B2" w:rsidP="005C1917">
      <w:pPr>
        <w:pStyle w:val="Heading4Agency"/>
        <w:rPr>
          <w:lang w:val="fr-FR"/>
        </w:rPr>
      </w:pPr>
      <w:proofErr w:type="spellStart"/>
      <w:r w:rsidRPr="002E153A">
        <w:rPr>
          <w:lang w:val="fr-FR"/>
        </w:rPr>
        <w:t>Clinical</w:t>
      </w:r>
      <w:proofErr w:type="spellEnd"/>
      <w:r w:rsidRPr="002E153A">
        <w:rPr>
          <w:lang w:val="fr-FR"/>
        </w:rPr>
        <w:t xml:space="preserve"> </w:t>
      </w:r>
      <w:proofErr w:type="spellStart"/>
      <w:r w:rsidRPr="002E153A">
        <w:rPr>
          <w:lang w:val="fr-FR"/>
        </w:rPr>
        <w:t>Pharmacology</w:t>
      </w:r>
      <w:proofErr w:type="spellEnd"/>
      <w:r w:rsidRPr="002E153A">
        <w:rPr>
          <w:lang w:val="fr-FR"/>
        </w:rPr>
        <w:t>  </w:t>
      </w:r>
    </w:p>
    <w:p w14:paraId="43607FA1" w14:textId="0619A652" w:rsidR="00FE6192" w:rsidRPr="002E153A" w:rsidRDefault="00FE6192" w:rsidP="00FE6192">
      <w:pPr>
        <w:pStyle w:val="Caption"/>
        <w:rPr>
          <w:lang w:val="fr-FR"/>
        </w:rPr>
      </w:pPr>
      <w:r w:rsidRPr="002E153A">
        <w:rPr>
          <w:lang w:val="fr-FR"/>
        </w:rPr>
        <w:t xml:space="preserve">Question </w:t>
      </w:r>
      <w:r>
        <w:fldChar w:fldCharType="begin"/>
      </w:r>
      <w:r w:rsidRPr="002E153A">
        <w:rPr>
          <w:lang w:val="fr-FR"/>
        </w:rPr>
        <w:instrText xml:space="preserve"> SEQ Question \* ARABIC </w:instrText>
      </w:r>
      <w:r>
        <w:fldChar w:fldCharType="separate"/>
      </w:r>
      <w:r w:rsidR="00C63593">
        <w:rPr>
          <w:noProof/>
          <w:lang w:val="fr-FR"/>
        </w:rPr>
        <w:t>79</w:t>
      </w:r>
      <w:r>
        <w:fldChar w:fldCharType="end"/>
      </w:r>
    </w:p>
    <w:p w14:paraId="6AB24BC7" w14:textId="0B4DD13B" w:rsidR="009331B2" w:rsidRDefault="009331B2" w:rsidP="009331B2">
      <w:pPr>
        <w:pStyle w:val="BodytextAgency"/>
        <w:rPr>
          <w:lang w:val="fr-FR"/>
        </w:rPr>
      </w:pPr>
      <w:r w:rsidRPr="002E153A">
        <w:rPr>
          <w:lang w:val="fr-FR"/>
        </w:rPr>
        <w:t>&lt;</w:t>
      </w:r>
      <w:proofErr w:type="spellStart"/>
      <w:r w:rsidRPr="002E153A">
        <w:rPr>
          <w:lang w:val="fr-FR"/>
        </w:rPr>
        <w:t>Text</w:t>
      </w:r>
      <w:proofErr w:type="spellEnd"/>
      <w:r w:rsidRPr="002E153A">
        <w:rPr>
          <w:lang w:val="fr-FR"/>
        </w:rPr>
        <w:t>&gt; </w:t>
      </w:r>
    </w:p>
    <w:p w14:paraId="512FB7E2" w14:textId="0D5BE4EF" w:rsidR="00843F85" w:rsidRPr="00E03D5A" w:rsidRDefault="00843F85"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35D404A8" w14:textId="48ACA1C1" w:rsidR="00FE6192" w:rsidRPr="00E03D5A" w:rsidRDefault="00FE6192" w:rsidP="00FE6192">
      <w:pPr>
        <w:pStyle w:val="Caption"/>
      </w:pPr>
      <w:r w:rsidRPr="00E03D5A">
        <w:t xml:space="preserve">Question </w:t>
      </w:r>
      <w:r>
        <w:fldChar w:fldCharType="begin"/>
      </w:r>
      <w:r w:rsidRPr="00E03D5A">
        <w:instrText xml:space="preserve"> SEQ Question \* ARABIC </w:instrText>
      </w:r>
      <w:r>
        <w:fldChar w:fldCharType="separate"/>
      </w:r>
      <w:r w:rsidR="00C63593" w:rsidRPr="00E03D5A">
        <w:rPr>
          <w:noProof/>
        </w:rPr>
        <w:t>80</w:t>
      </w:r>
      <w:r>
        <w:fldChar w:fldCharType="end"/>
      </w:r>
    </w:p>
    <w:p w14:paraId="25C33E3E" w14:textId="77777777" w:rsidR="00843F85" w:rsidRPr="00E03D5A" w:rsidRDefault="009331B2" w:rsidP="009331B2">
      <w:pPr>
        <w:pStyle w:val="BodytextAgency"/>
      </w:pPr>
      <w:r w:rsidRPr="00E03D5A">
        <w:t>&lt;Text&gt;</w:t>
      </w:r>
    </w:p>
    <w:p w14:paraId="317543F7" w14:textId="7B88FE76" w:rsidR="009331B2" w:rsidRPr="00E03D5A" w:rsidRDefault="00843F85" w:rsidP="009331B2">
      <w:pPr>
        <w:pStyle w:val="BodytextAgency"/>
      </w:pPr>
      <w:r w:rsidRPr="00E03D5A">
        <w:t xml:space="preserve">The outcome of this question has an impact on </w:t>
      </w:r>
      <w:r w:rsidRPr="161008E3">
        <w:rPr>
          <w:color w:val="000000" w:themeColor="text1"/>
        </w:rPr>
        <w:fldChar w:fldCharType="begin"/>
      </w:r>
      <w:r w:rsidRPr="161008E3">
        <w:rPr>
          <w:color w:val="000000" w:themeColor="text1"/>
        </w:rPr>
        <w:instrText xml:space="preserve"> FORMCHECKBOX </w:instrText>
      </w:r>
      <w:r w:rsidRPr="161008E3">
        <w:rPr>
          <w:color w:val="000000" w:themeColor="text1"/>
        </w:rPr>
        <w:fldChar w:fldCharType="separate"/>
      </w:r>
      <w:r w:rsidRPr="161008E3">
        <w:rPr>
          <w:color w:val="000000" w:themeColor="text1"/>
        </w:rPr>
        <w:fldChar w:fldCharType="end"/>
      </w:r>
      <w:r w:rsidRPr="00E03D5A">
        <w:rPr>
          <w:color w:val="000000" w:themeColor="text1"/>
        </w:rPr>
        <w:t xml:space="preserve"> </w:t>
      </w:r>
      <w:r w:rsidRPr="00E03D5A">
        <w:t xml:space="preserve">B/R; </w:t>
      </w:r>
      <w:r w:rsidRPr="161008E3">
        <w:rPr>
          <w:color w:val="000000" w:themeColor="text1"/>
        </w:rPr>
        <w:fldChar w:fldCharType="begin"/>
      </w:r>
      <w:r w:rsidRPr="161008E3">
        <w:rPr>
          <w:color w:val="000000" w:themeColor="text1"/>
        </w:rPr>
        <w:instrText xml:space="preserve"> FORMCHECKBOX </w:instrText>
      </w:r>
      <w:r w:rsidRPr="161008E3">
        <w:rPr>
          <w:color w:val="000000" w:themeColor="text1"/>
        </w:rPr>
        <w:fldChar w:fldCharType="separate"/>
      </w:r>
      <w:r w:rsidRPr="161008E3">
        <w:rPr>
          <w:color w:val="000000" w:themeColor="text1"/>
        </w:rPr>
        <w:fldChar w:fldCharType="end"/>
      </w:r>
      <w:r w:rsidRPr="00E03D5A">
        <w:rPr>
          <w:color w:val="000000" w:themeColor="text1"/>
        </w:rPr>
        <w:t xml:space="preserve"> </w:t>
      </w:r>
      <w:r w:rsidRPr="00E03D5A">
        <w:t xml:space="preserve">SmPC; </w:t>
      </w:r>
      <w:r w:rsidRPr="161008E3">
        <w:rPr>
          <w:color w:val="000000" w:themeColor="text1"/>
        </w:rPr>
        <w:fldChar w:fldCharType="begin"/>
      </w:r>
      <w:r w:rsidRPr="161008E3">
        <w:rPr>
          <w:color w:val="000000" w:themeColor="text1"/>
        </w:rPr>
        <w:instrText xml:space="preserve"> FORMCHECKBOX </w:instrText>
      </w:r>
      <w:r w:rsidRPr="161008E3">
        <w:rPr>
          <w:color w:val="000000" w:themeColor="text1"/>
        </w:rPr>
        <w:fldChar w:fldCharType="separate"/>
      </w:r>
      <w:r w:rsidRPr="161008E3">
        <w:rPr>
          <w:color w:val="000000" w:themeColor="text1"/>
        </w:rPr>
        <w:fldChar w:fldCharType="end"/>
      </w:r>
      <w:r w:rsidRPr="00E03D5A">
        <w:rPr>
          <w:color w:val="000000" w:themeColor="text1"/>
        </w:rPr>
        <w:t xml:space="preserve"> </w:t>
      </w:r>
      <w:r w:rsidRPr="00E03D5A">
        <w:t>Final EPAR;</w:t>
      </w:r>
      <w:r w:rsidRPr="00E03D5A">
        <w:rPr>
          <w:color w:val="000000" w:themeColor="text1"/>
        </w:rPr>
        <w:t xml:space="preserve"> </w:t>
      </w:r>
      <w:r w:rsidRPr="161008E3">
        <w:rPr>
          <w:color w:val="000000" w:themeColor="text1"/>
        </w:rPr>
        <w:fldChar w:fldCharType="begin"/>
      </w:r>
      <w:r w:rsidRPr="161008E3">
        <w:rPr>
          <w:color w:val="000000" w:themeColor="text1"/>
        </w:rPr>
        <w:instrText xml:space="preserve"> FORMCHECKBOX </w:instrText>
      </w:r>
      <w:r w:rsidRPr="161008E3">
        <w:rPr>
          <w:color w:val="000000" w:themeColor="text1"/>
        </w:rPr>
        <w:fldChar w:fldCharType="separate"/>
      </w:r>
      <w:r w:rsidRPr="161008E3">
        <w:rPr>
          <w:color w:val="000000" w:themeColor="text1"/>
        </w:rPr>
        <w:fldChar w:fldCharType="end"/>
      </w:r>
      <w:r w:rsidRPr="00E03D5A">
        <w:rPr>
          <w:color w:val="000000" w:themeColor="text1"/>
        </w:rPr>
        <w:t xml:space="preserve"> </w:t>
      </w:r>
      <w:r w:rsidRPr="00E03D5A">
        <w:t>RMP.</w:t>
      </w:r>
      <w:r w:rsidR="009331B2" w:rsidRPr="00E03D5A">
        <w:t> </w:t>
      </w:r>
    </w:p>
    <w:p w14:paraId="7ABD262E" w14:textId="77777777" w:rsidR="009331B2" w:rsidRPr="002E153A" w:rsidRDefault="009331B2" w:rsidP="005C1917">
      <w:pPr>
        <w:pStyle w:val="Heading4Agency"/>
        <w:rPr>
          <w:lang w:val="fr-FR"/>
        </w:rPr>
      </w:pPr>
      <w:proofErr w:type="spellStart"/>
      <w:r w:rsidRPr="002E153A">
        <w:rPr>
          <w:lang w:val="fr-FR"/>
        </w:rPr>
        <w:t>Clinical</w:t>
      </w:r>
      <w:proofErr w:type="spellEnd"/>
      <w:r w:rsidRPr="002E153A">
        <w:rPr>
          <w:lang w:val="fr-FR"/>
        </w:rPr>
        <w:t xml:space="preserve"> </w:t>
      </w:r>
      <w:proofErr w:type="spellStart"/>
      <w:r w:rsidRPr="002E153A">
        <w:rPr>
          <w:lang w:val="fr-FR"/>
        </w:rPr>
        <w:t>Efficacy</w:t>
      </w:r>
      <w:proofErr w:type="spellEnd"/>
      <w:r w:rsidRPr="002E153A">
        <w:rPr>
          <w:lang w:val="fr-FR"/>
        </w:rPr>
        <w:t> </w:t>
      </w:r>
    </w:p>
    <w:p w14:paraId="41F4509F" w14:textId="432CFE9B" w:rsidR="00FE6192" w:rsidRPr="002E153A" w:rsidRDefault="00FE6192" w:rsidP="00FE6192">
      <w:pPr>
        <w:pStyle w:val="Caption"/>
        <w:rPr>
          <w:lang w:val="fr-FR"/>
        </w:rPr>
      </w:pPr>
      <w:r w:rsidRPr="002E153A">
        <w:rPr>
          <w:lang w:val="fr-FR"/>
        </w:rPr>
        <w:t xml:space="preserve">Question </w:t>
      </w:r>
      <w:r>
        <w:fldChar w:fldCharType="begin"/>
      </w:r>
      <w:r w:rsidRPr="002E153A">
        <w:rPr>
          <w:lang w:val="fr-FR"/>
        </w:rPr>
        <w:instrText xml:space="preserve"> SEQ Question \* ARABIC </w:instrText>
      </w:r>
      <w:r>
        <w:fldChar w:fldCharType="separate"/>
      </w:r>
      <w:r w:rsidR="00C63593">
        <w:rPr>
          <w:noProof/>
          <w:lang w:val="fr-FR"/>
        </w:rPr>
        <w:t>81</w:t>
      </w:r>
      <w:r>
        <w:fldChar w:fldCharType="end"/>
      </w:r>
    </w:p>
    <w:p w14:paraId="27385534" w14:textId="77777777" w:rsidR="00370236" w:rsidRDefault="009331B2" w:rsidP="00FE6192">
      <w:pPr>
        <w:pStyle w:val="BodytextAgency"/>
        <w:rPr>
          <w:lang w:val="fr-FR"/>
        </w:rPr>
      </w:pPr>
      <w:r w:rsidRPr="002E153A">
        <w:rPr>
          <w:lang w:val="fr-FR"/>
        </w:rPr>
        <w:t>&lt;</w:t>
      </w:r>
      <w:proofErr w:type="spellStart"/>
      <w:r w:rsidRPr="002E153A">
        <w:rPr>
          <w:lang w:val="fr-FR"/>
        </w:rPr>
        <w:t>Text</w:t>
      </w:r>
      <w:proofErr w:type="spellEnd"/>
      <w:r w:rsidRPr="002E153A">
        <w:rPr>
          <w:lang w:val="fr-FR"/>
        </w:rPr>
        <w:t>&gt;</w:t>
      </w:r>
    </w:p>
    <w:p w14:paraId="7628FDB6" w14:textId="3729631D" w:rsidR="00FE6192" w:rsidRPr="00E03D5A" w:rsidRDefault="00370236" w:rsidP="00FE6192">
      <w:pPr>
        <w:pStyle w:val="BodytextAgency"/>
      </w:pPr>
      <w:r w:rsidRPr="00E03D5A">
        <w:t xml:space="preserve">The outcome of this question has an impact on </w:t>
      </w:r>
      <w:r w:rsidRPr="161008E3">
        <w:rPr>
          <w:color w:val="000000" w:themeColor="text1"/>
        </w:rPr>
        <w:fldChar w:fldCharType="begin"/>
      </w:r>
      <w:r w:rsidRPr="161008E3">
        <w:rPr>
          <w:color w:val="000000" w:themeColor="text1"/>
        </w:rPr>
        <w:instrText xml:space="preserve"> FORMCHECKBOX </w:instrText>
      </w:r>
      <w:r w:rsidRPr="161008E3">
        <w:rPr>
          <w:color w:val="000000" w:themeColor="text1"/>
        </w:rPr>
        <w:fldChar w:fldCharType="separate"/>
      </w:r>
      <w:r w:rsidRPr="161008E3">
        <w:rPr>
          <w:color w:val="000000" w:themeColor="text1"/>
        </w:rPr>
        <w:fldChar w:fldCharType="end"/>
      </w:r>
      <w:r w:rsidRPr="00E03D5A">
        <w:rPr>
          <w:color w:val="000000" w:themeColor="text1"/>
        </w:rPr>
        <w:t xml:space="preserve"> </w:t>
      </w:r>
      <w:r w:rsidRPr="00E03D5A">
        <w:t xml:space="preserve">B/R; </w:t>
      </w:r>
      <w:r w:rsidRPr="161008E3">
        <w:rPr>
          <w:color w:val="000000" w:themeColor="text1"/>
        </w:rPr>
        <w:fldChar w:fldCharType="begin"/>
      </w:r>
      <w:r w:rsidRPr="161008E3">
        <w:rPr>
          <w:color w:val="000000" w:themeColor="text1"/>
        </w:rPr>
        <w:instrText xml:space="preserve"> FORMCHECKBOX </w:instrText>
      </w:r>
      <w:r w:rsidRPr="161008E3">
        <w:rPr>
          <w:color w:val="000000" w:themeColor="text1"/>
        </w:rPr>
        <w:fldChar w:fldCharType="separate"/>
      </w:r>
      <w:r w:rsidRPr="161008E3">
        <w:rPr>
          <w:color w:val="000000" w:themeColor="text1"/>
        </w:rPr>
        <w:fldChar w:fldCharType="end"/>
      </w:r>
      <w:r w:rsidRPr="00E03D5A">
        <w:rPr>
          <w:color w:val="000000" w:themeColor="text1"/>
        </w:rPr>
        <w:t xml:space="preserve"> </w:t>
      </w:r>
      <w:r w:rsidRPr="00E03D5A">
        <w:t xml:space="preserve">SmPC; </w:t>
      </w:r>
      <w:r w:rsidRPr="161008E3">
        <w:rPr>
          <w:color w:val="000000" w:themeColor="text1"/>
        </w:rPr>
        <w:fldChar w:fldCharType="begin"/>
      </w:r>
      <w:r w:rsidRPr="161008E3">
        <w:rPr>
          <w:color w:val="000000" w:themeColor="text1"/>
        </w:rPr>
        <w:instrText xml:space="preserve"> FORMCHECKBOX </w:instrText>
      </w:r>
      <w:r w:rsidRPr="161008E3">
        <w:rPr>
          <w:color w:val="000000" w:themeColor="text1"/>
        </w:rPr>
        <w:fldChar w:fldCharType="separate"/>
      </w:r>
      <w:r w:rsidRPr="161008E3">
        <w:rPr>
          <w:color w:val="000000" w:themeColor="text1"/>
        </w:rPr>
        <w:fldChar w:fldCharType="end"/>
      </w:r>
      <w:r w:rsidRPr="00E03D5A">
        <w:rPr>
          <w:color w:val="000000" w:themeColor="text1"/>
        </w:rPr>
        <w:t xml:space="preserve"> </w:t>
      </w:r>
      <w:r w:rsidRPr="00E03D5A">
        <w:t>Final EPAR;</w:t>
      </w:r>
      <w:r w:rsidRPr="00E03D5A">
        <w:rPr>
          <w:color w:val="000000" w:themeColor="text1"/>
        </w:rPr>
        <w:t xml:space="preserve"> </w:t>
      </w:r>
      <w:r w:rsidRPr="161008E3">
        <w:rPr>
          <w:color w:val="000000" w:themeColor="text1"/>
        </w:rPr>
        <w:fldChar w:fldCharType="begin"/>
      </w:r>
      <w:r w:rsidRPr="161008E3">
        <w:rPr>
          <w:color w:val="000000" w:themeColor="text1"/>
        </w:rPr>
        <w:instrText xml:space="preserve"> FORMCHECKBOX </w:instrText>
      </w:r>
      <w:r w:rsidRPr="161008E3">
        <w:rPr>
          <w:color w:val="000000" w:themeColor="text1"/>
        </w:rPr>
        <w:fldChar w:fldCharType="separate"/>
      </w:r>
      <w:r w:rsidRPr="161008E3">
        <w:rPr>
          <w:color w:val="000000" w:themeColor="text1"/>
        </w:rPr>
        <w:fldChar w:fldCharType="end"/>
      </w:r>
      <w:r w:rsidRPr="00E03D5A">
        <w:rPr>
          <w:color w:val="000000" w:themeColor="text1"/>
        </w:rPr>
        <w:t xml:space="preserve"> </w:t>
      </w:r>
      <w:r w:rsidRPr="00E03D5A">
        <w:t>RMP.</w:t>
      </w:r>
      <w:r w:rsidR="009331B2" w:rsidRPr="00E03D5A">
        <w:t> </w:t>
      </w:r>
    </w:p>
    <w:p w14:paraId="47248059" w14:textId="60E86A49" w:rsidR="00FE6192" w:rsidRPr="00E03D5A" w:rsidRDefault="00FE6192" w:rsidP="00FE6192">
      <w:pPr>
        <w:pStyle w:val="Caption"/>
        <w:rPr>
          <w:lang w:eastAsia="en-GB"/>
        </w:rPr>
      </w:pPr>
      <w:r w:rsidRPr="00E03D5A">
        <w:t xml:space="preserve">Question </w:t>
      </w:r>
      <w:r>
        <w:fldChar w:fldCharType="begin"/>
      </w:r>
      <w:r w:rsidRPr="00E03D5A">
        <w:instrText xml:space="preserve"> SEQ Question \* ARABIC </w:instrText>
      </w:r>
      <w:r>
        <w:fldChar w:fldCharType="separate"/>
      </w:r>
      <w:r w:rsidR="00C63593" w:rsidRPr="00E03D5A">
        <w:rPr>
          <w:noProof/>
        </w:rPr>
        <w:t>82</w:t>
      </w:r>
      <w:r>
        <w:fldChar w:fldCharType="end"/>
      </w:r>
    </w:p>
    <w:p w14:paraId="641E44D3" w14:textId="77777777" w:rsidR="009331B2" w:rsidRDefault="009331B2" w:rsidP="009331B2">
      <w:pPr>
        <w:pStyle w:val="BodytextAgency"/>
      </w:pPr>
      <w:r w:rsidRPr="001F5363">
        <w:t>&lt;Text&gt; </w:t>
      </w:r>
    </w:p>
    <w:p w14:paraId="06CD0B47" w14:textId="28DBA909" w:rsidR="00370236" w:rsidRPr="001F5363" w:rsidRDefault="00370236"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78434A89" w14:textId="77777777" w:rsidR="009331B2" w:rsidRDefault="009331B2" w:rsidP="005C1917">
      <w:pPr>
        <w:pStyle w:val="Heading4Agency"/>
      </w:pPr>
      <w:r>
        <w:t>Clinical Safety</w:t>
      </w:r>
      <w:r w:rsidRPr="00F768AE">
        <w:t> </w:t>
      </w:r>
    </w:p>
    <w:p w14:paraId="7884CF50" w14:textId="057FCA11"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83</w:t>
      </w:r>
      <w:r w:rsidR="00E65B85">
        <w:rPr>
          <w:noProof/>
        </w:rPr>
        <w:fldChar w:fldCharType="end"/>
      </w:r>
    </w:p>
    <w:p w14:paraId="4516CB5E" w14:textId="77777777" w:rsidR="00370236" w:rsidRDefault="009331B2" w:rsidP="009331B2">
      <w:pPr>
        <w:pStyle w:val="BodytextAgency"/>
      </w:pPr>
      <w:r w:rsidRPr="001F5363">
        <w:t>&lt;Text&gt;</w:t>
      </w:r>
    </w:p>
    <w:p w14:paraId="3EB96009" w14:textId="019EE3C5" w:rsidR="009331B2" w:rsidRPr="001F5363" w:rsidRDefault="00370236"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3C1F84E4" w14:textId="18A2F280"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84</w:t>
      </w:r>
      <w:r w:rsidR="00E65B85">
        <w:rPr>
          <w:noProof/>
        </w:rPr>
        <w:fldChar w:fldCharType="end"/>
      </w:r>
    </w:p>
    <w:p w14:paraId="7F9F98B6" w14:textId="77777777" w:rsidR="00370236" w:rsidRDefault="009331B2" w:rsidP="009331B2">
      <w:pPr>
        <w:pStyle w:val="BodytextAgency"/>
      </w:pPr>
      <w:r w:rsidRPr="001F5363">
        <w:t>&lt;Text&gt;</w:t>
      </w:r>
    </w:p>
    <w:p w14:paraId="450A186C" w14:textId="7BC45FBE" w:rsidR="009331B2" w:rsidRPr="001F5363" w:rsidRDefault="00370236" w:rsidP="009331B2">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331B2" w:rsidRPr="001F5363">
        <w:t> </w:t>
      </w:r>
    </w:p>
    <w:p w14:paraId="04CCFBC3" w14:textId="77777777" w:rsidR="009C528F" w:rsidRDefault="009C528F" w:rsidP="009C528F">
      <w:pPr>
        <w:pStyle w:val="Heading2Agency"/>
      </w:pPr>
      <w:bookmarkStart w:id="513" w:name="_Toc204788440"/>
      <w:r>
        <w:t>Risk Management Plan</w:t>
      </w:r>
      <w:bookmarkEnd w:id="513"/>
    </w:p>
    <w:p w14:paraId="46E32954" w14:textId="77777777" w:rsidR="009C528F" w:rsidRPr="000B1624" w:rsidRDefault="009C528F" w:rsidP="009C528F">
      <w:pPr>
        <w:pStyle w:val="DraftingNotesAgency"/>
      </w:pPr>
      <w:r w:rsidRPr="000B1624">
        <w:t>[delete any sections that don’t apply]</w:t>
      </w:r>
    </w:p>
    <w:p w14:paraId="13B54BEB" w14:textId="77777777" w:rsidR="009C528F" w:rsidRPr="0044044C" w:rsidRDefault="009C528F" w:rsidP="0044044C">
      <w:pPr>
        <w:pStyle w:val="Heading3"/>
      </w:pPr>
      <w:bookmarkStart w:id="514" w:name="_Toc204788441"/>
      <w:r w:rsidRPr="0044044C">
        <w:lastRenderedPageBreak/>
        <w:t>Major Objections</w:t>
      </w:r>
      <w:bookmarkEnd w:id="514"/>
      <w:r w:rsidRPr="0044044C">
        <w:t xml:space="preserve"> </w:t>
      </w:r>
    </w:p>
    <w:p w14:paraId="3FFAC509" w14:textId="0AA52CCC" w:rsidR="00FE6192" w:rsidRDefault="00FE6192" w:rsidP="00FE6192">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85</w:t>
      </w:r>
      <w:r w:rsidR="00E65B85">
        <w:rPr>
          <w:noProof/>
        </w:rPr>
        <w:fldChar w:fldCharType="end"/>
      </w:r>
    </w:p>
    <w:p w14:paraId="0BB5B63D" w14:textId="77777777" w:rsidR="00FE6192" w:rsidRDefault="00FE6192" w:rsidP="0044044C">
      <w:pPr>
        <w:pStyle w:val="DraftingNotesAgency"/>
      </w:pPr>
      <w:r w:rsidRPr="0044044C">
        <w:t>Each Rapporteur adds their questions. To add a new question header, go to “References”, “Insert caption” and under “Label”, choose “Question”. The numbering should be automatic.</w:t>
      </w:r>
    </w:p>
    <w:p w14:paraId="35489379" w14:textId="3AA2E66D" w:rsidR="00410FB3" w:rsidRPr="00410FB3" w:rsidRDefault="00410FB3" w:rsidP="00E03D5A">
      <w:pPr>
        <w:pStyle w:val="DraftingNotes-green-revamp"/>
      </w:pPr>
      <w:r>
        <w:t>For each pasted question, please also indicate whether the outcome of the question affects the B/R, SmPC etc by ticking the appropriate boxes.</w:t>
      </w:r>
    </w:p>
    <w:p w14:paraId="61D884D4" w14:textId="77777777" w:rsidR="009C528F" w:rsidRDefault="009C528F" w:rsidP="009C528F">
      <w:pPr>
        <w:pStyle w:val="BodytextAgency"/>
      </w:pPr>
      <w:r w:rsidRPr="001F5363">
        <w:t>&lt;Text&gt; </w:t>
      </w:r>
    </w:p>
    <w:p w14:paraId="6A6850C3" w14:textId="68273343" w:rsidR="00370236" w:rsidRPr="001F5363" w:rsidRDefault="00370236" w:rsidP="009C528F">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1DC0AF54" w14:textId="013E1883"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86</w:t>
      </w:r>
      <w:r w:rsidR="00E65B85">
        <w:rPr>
          <w:noProof/>
        </w:rPr>
        <w:fldChar w:fldCharType="end"/>
      </w:r>
    </w:p>
    <w:p w14:paraId="436FE00A" w14:textId="7CD54B8F" w:rsidR="009C528F" w:rsidRDefault="009C528F" w:rsidP="009C528F">
      <w:pPr>
        <w:pStyle w:val="BodytextAgency"/>
      </w:pPr>
      <w:r w:rsidRPr="001F5363">
        <w:t>&lt;Text&gt; </w:t>
      </w:r>
    </w:p>
    <w:p w14:paraId="23BC5797" w14:textId="0E6A6801" w:rsidR="00370236" w:rsidRDefault="00370236" w:rsidP="009C528F">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35F2BAAC" w14:textId="77777777" w:rsidR="009C528F" w:rsidRPr="0044044C" w:rsidRDefault="009C528F" w:rsidP="0044044C">
      <w:pPr>
        <w:pStyle w:val="Heading3"/>
      </w:pPr>
      <w:bookmarkStart w:id="515" w:name="_Toc204788442"/>
      <w:r w:rsidRPr="0044044C">
        <w:t>Other concerns</w:t>
      </w:r>
      <w:bookmarkEnd w:id="515"/>
      <w:r w:rsidRPr="0044044C">
        <w:t xml:space="preserve"> </w:t>
      </w:r>
    </w:p>
    <w:p w14:paraId="3DDA49A4" w14:textId="796600E2"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87</w:t>
      </w:r>
      <w:r w:rsidR="00E65B85">
        <w:rPr>
          <w:noProof/>
        </w:rPr>
        <w:fldChar w:fldCharType="end"/>
      </w:r>
    </w:p>
    <w:p w14:paraId="07042022" w14:textId="4BE2260B" w:rsidR="009C528F" w:rsidRDefault="009C528F" w:rsidP="009C528F">
      <w:pPr>
        <w:pStyle w:val="BodytextAgency"/>
      </w:pPr>
      <w:r w:rsidRPr="001F5363">
        <w:t>&lt;Text&gt; </w:t>
      </w:r>
    </w:p>
    <w:p w14:paraId="0E6CDDDC" w14:textId="24F74300" w:rsidR="00370236" w:rsidRPr="001F5363" w:rsidRDefault="00370236" w:rsidP="009C528F">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13756E06" w14:textId="2CBC8B92"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88</w:t>
      </w:r>
      <w:r w:rsidR="00E65B85">
        <w:rPr>
          <w:noProof/>
        </w:rPr>
        <w:fldChar w:fldCharType="end"/>
      </w:r>
    </w:p>
    <w:p w14:paraId="01CADF64" w14:textId="1EC555B3" w:rsidR="009C528F" w:rsidRDefault="009C528F" w:rsidP="009C528F">
      <w:pPr>
        <w:pStyle w:val="BodytextAgency"/>
      </w:pPr>
      <w:r w:rsidRPr="001F5363">
        <w:t>&lt;Text&gt;</w:t>
      </w:r>
    </w:p>
    <w:p w14:paraId="2155146D" w14:textId="4A311A34" w:rsidR="00370236" w:rsidRDefault="00370236" w:rsidP="009C528F">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5EE8B487" w14:textId="77777777" w:rsidR="009C528F" w:rsidRDefault="009C528F" w:rsidP="009C528F">
      <w:pPr>
        <w:pStyle w:val="Heading2Agency"/>
      </w:pPr>
      <w:bookmarkStart w:id="516" w:name="_Toc204788443"/>
      <w:r>
        <w:t>Pharmacovigilance</w:t>
      </w:r>
      <w:bookmarkEnd w:id="516"/>
    </w:p>
    <w:p w14:paraId="2062778A" w14:textId="77777777" w:rsidR="009C528F" w:rsidRPr="000B1624" w:rsidRDefault="009C528F" w:rsidP="009C528F">
      <w:pPr>
        <w:pStyle w:val="DraftingNotesAgency"/>
      </w:pPr>
      <w:r w:rsidRPr="000B1624">
        <w:t>[delete any sections that don’t apply]</w:t>
      </w:r>
    </w:p>
    <w:p w14:paraId="7C90A11A" w14:textId="77777777" w:rsidR="009C528F" w:rsidRPr="0044044C" w:rsidRDefault="009C528F" w:rsidP="0044044C">
      <w:pPr>
        <w:pStyle w:val="Heading3"/>
      </w:pPr>
      <w:bookmarkStart w:id="517" w:name="_Toc204788444"/>
      <w:r w:rsidRPr="0044044C">
        <w:t>Major Objections</w:t>
      </w:r>
      <w:bookmarkEnd w:id="517"/>
      <w:r w:rsidRPr="0044044C">
        <w:t xml:space="preserve"> </w:t>
      </w:r>
    </w:p>
    <w:p w14:paraId="599F65B1" w14:textId="4E1A8558" w:rsidR="00FE6192" w:rsidRDefault="00FE6192" w:rsidP="00FE6192">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89</w:t>
      </w:r>
      <w:r w:rsidR="00E65B85">
        <w:rPr>
          <w:noProof/>
        </w:rPr>
        <w:fldChar w:fldCharType="end"/>
      </w:r>
    </w:p>
    <w:p w14:paraId="44C2C78D" w14:textId="77777777" w:rsidR="00FE6192" w:rsidRDefault="00FE6192" w:rsidP="0044044C">
      <w:pPr>
        <w:pStyle w:val="DraftingNotesAgency"/>
      </w:pPr>
      <w:r w:rsidRPr="0044044C">
        <w:t>Each Rapporteur adds their questions. To add a new question header, go to “References”, “Insert caption” and under “Label”, choose “Question”. The numbering should be automatic.</w:t>
      </w:r>
    </w:p>
    <w:p w14:paraId="31FA8AEF" w14:textId="776219B2" w:rsidR="00410FB3" w:rsidRPr="00410FB3" w:rsidRDefault="00410FB3" w:rsidP="00E03D5A">
      <w:pPr>
        <w:pStyle w:val="DraftingNotes-green-revamp"/>
      </w:pPr>
      <w:r>
        <w:t>For each pasted question, please also indicate whether the outcome of the question affects the B/R, SmPC etc by ticking the appropriate boxes.</w:t>
      </w:r>
    </w:p>
    <w:p w14:paraId="6FE6D184" w14:textId="77777777" w:rsidR="00640E90" w:rsidRDefault="009C528F" w:rsidP="009C528F">
      <w:pPr>
        <w:pStyle w:val="BodytextAgency"/>
      </w:pPr>
      <w:r w:rsidRPr="001F5363">
        <w:t>&lt;Text&gt;</w:t>
      </w:r>
    </w:p>
    <w:p w14:paraId="69D6B68D" w14:textId="050098C3" w:rsidR="009C528F" w:rsidRPr="001F5363" w:rsidRDefault="00640E90" w:rsidP="009C528F">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r w:rsidR="009C528F" w:rsidRPr="001F5363">
        <w:t> </w:t>
      </w:r>
    </w:p>
    <w:p w14:paraId="60F6907F" w14:textId="686C9F15"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90</w:t>
      </w:r>
      <w:r w:rsidR="00E65B85">
        <w:rPr>
          <w:noProof/>
        </w:rPr>
        <w:fldChar w:fldCharType="end"/>
      </w:r>
    </w:p>
    <w:p w14:paraId="6ED7D037" w14:textId="09C18ACD" w:rsidR="009C528F" w:rsidRDefault="009C528F" w:rsidP="009C528F">
      <w:pPr>
        <w:pStyle w:val="BodytextAgency"/>
      </w:pPr>
      <w:r w:rsidRPr="001F5363">
        <w:t>&lt;Text&gt; </w:t>
      </w:r>
    </w:p>
    <w:p w14:paraId="06C16798" w14:textId="54F19A8A" w:rsidR="00640E90" w:rsidRPr="001F5363" w:rsidRDefault="00640E90" w:rsidP="009C528F">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685BCB7C" w14:textId="77777777" w:rsidR="009C528F" w:rsidRPr="0044044C" w:rsidRDefault="009C528F" w:rsidP="0044044C">
      <w:pPr>
        <w:pStyle w:val="Heading3"/>
      </w:pPr>
      <w:bookmarkStart w:id="518" w:name="_Toc204788445"/>
      <w:r w:rsidRPr="0044044C">
        <w:lastRenderedPageBreak/>
        <w:t>Other concerns</w:t>
      </w:r>
      <w:bookmarkEnd w:id="518"/>
      <w:r w:rsidRPr="0044044C">
        <w:t xml:space="preserve"> </w:t>
      </w:r>
    </w:p>
    <w:p w14:paraId="235DB2F7" w14:textId="3D2F1D0D"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91</w:t>
      </w:r>
      <w:r w:rsidR="00E65B85">
        <w:rPr>
          <w:noProof/>
        </w:rPr>
        <w:fldChar w:fldCharType="end"/>
      </w:r>
    </w:p>
    <w:p w14:paraId="4B4F1E95" w14:textId="7323115B" w:rsidR="009C528F" w:rsidRDefault="009C528F" w:rsidP="009C528F">
      <w:pPr>
        <w:pStyle w:val="BodytextAgency"/>
      </w:pPr>
      <w:r w:rsidRPr="001F5363">
        <w:t>&lt;Text&gt; </w:t>
      </w:r>
    </w:p>
    <w:p w14:paraId="54A462FE" w14:textId="47E286D1" w:rsidR="00640E90" w:rsidRPr="001F5363" w:rsidRDefault="00640E90" w:rsidP="009C528F">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0195E22A" w14:textId="37C2C62E"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92</w:t>
      </w:r>
      <w:r w:rsidR="00E65B85">
        <w:rPr>
          <w:noProof/>
        </w:rPr>
        <w:fldChar w:fldCharType="end"/>
      </w:r>
    </w:p>
    <w:p w14:paraId="700775C6" w14:textId="547AAEEF" w:rsidR="009331B2" w:rsidRDefault="009C528F" w:rsidP="0044044C">
      <w:pPr>
        <w:pStyle w:val="BodytextAgency"/>
      </w:pPr>
      <w:r w:rsidRPr="0044044C">
        <w:t>&lt;Text&gt;</w:t>
      </w:r>
    </w:p>
    <w:p w14:paraId="7F010958" w14:textId="29556C1E" w:rsidR="00640E90" w:rsidRPr="0044044C" w:rsidRDefault="00640E90" w:rsidP="0044044C">
      <w:pPr>
        <w:pStyle w:val="BodytextAgency"/>
      </w:pPr>
      <w:r>
        <w:t xml:space="preserve">The outcome of this question has an impact on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B/R;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 xml:space="preserve">SmPC;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Final EPAR;</w:t>
      </w:r>
      <w:r w:rsidRPr="00C942F8">
        <w:rPr>
          <w:color w:val="000000"/>
        </w:rPr>
        <w:t xml:space="preserve"> </w:t>
      </w: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w:t>
      </w:r>
      <w:r>
        <w:rPr>
          <w:snapToGrid w:val="0"/>
        </w:rPr>
        <w:t>RMP.</w:t>
      </w:r>
    </w:p>
    <w:p w14:paraId="693E2842" w14:textId="77777777" w:rsidR="009331B2" w:rsidRPr="0044044C" w:rsidRDefault="009331B2" w:rsidP="0044044C">
      <w:pPr>
        <w:pStyle w:val="Draftingnotes-purple"/>
      </w:pPr>
      <w:r w:rsidRPr="0044044C">
        <w:t>Delete any sections below that don’t apply, amend as needed</w:t>
      </w:r>
    </w:p>
    <w:p w14:paraId="109B6B95" w14:textId="77777777" w:rsidR="009331B2" w:rsidRPr="0044044C" w:rsidRDefault="009331B2" w:rsidP="0044044C">
      <w:pPr>
        <w:pStyle w:val="Heading2Agency"/>
      </w:pPr>
      <w:bookmarkStart w:id="519" w:name="_Toc166058470"/>
      <w:bookmarkStart w:id="520" w:name="_Toc204788446"/>
      <w:r w:rsidRPr="0044044C">
        <w:t>&lt;Orphan similarity and derogations&gt;</w:t>
      </w:r>
      <w:bookmarkEnd w:id="519"/>
      <w:bookmarkEnd w:id="520"/>
    </w:p>
    <w:p w14:paraId="357AF36B" w14:textId="6B492CAE" w:rsidR="009331B2" w:rsidRPr="0044044C" w:rsidRDefault="009331B2" w:rsidP="0044044C">
      <w:pPr>
        <w:pStyle w:val="Heading3"/>
      </w:pPr>
      <w:bookmarkStart w:id="521" w:name="_Toc204788447"/>
      <w:r w:rsidRPr="0044044C">
        <w:t>Major Objections</w:t>
      </w:r>
      <w:bookmarkEnd w:id="521"/>
      <w:r w:rsidRPr="0044044C">
        <w:t> </w:t>
      </w:r>
    </w:p>
    <w:p w14:paraId="735E4A33" w14:textId="5F2C37C1" w:rsidR="00FE6192" w:rsidRDefault="00FE6192" w:rsidP="00FE6192">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93</w:t>
      </w:r>
      <w:r w:rsidR="00E65B85">
        <w:rPr>
          <w:noProof/>
        </w:rPr>
        <w:fldChar w:fldCharType="end"/>
      </w:r>
    </w:p>
    <w:p w14:paraId="47E6BE39" w14:textId="77777777" w:rsidR="00FE6192" w:rsidRPr="0044044C" w:rsidRDefault="00FE6192" w:rsidP="0044044C">
      <w:pPr>
        <w:pStyle w:val="DraftingNotesAgency"/>
      </w:pPr>
      <w:r w:rsidRPr="0044044C">
        <w:t>Each Rapporteur adds their questions. To add a new question header, go to “References”, “Insert caption” and under “Label”, choose “Question”. The numbering should be automatic.</w:t>
      </w:r>
    </w:p>
    <w:p w14:paraId="6F77674C" w14:textId="77777777" w:rsidR="009331B2" w:rsidRPr="001F5363" w:rsidRDefault="009331B2" w:rsidP="009331B2">
      <w:pPr>
        <w:pStyle w:val="BodytextAgency"/>
      </w:pPr>
      <w:r w:rsidRPr="001F5363">
        <w:t>&lt;Text&gt; </w:t>
      </w:r>
    </w:p>
    <w:p w14:paraId="4FE19F65" w14:textId="07B8A133"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94</w:t>
      </w:r>
      <w:r w:rsidR="00E65B85">
        <w:rPr>
          <w:noProof/>
        </w:rPr>
        <w:fldChar w:fldCharType="end"/>
      </w:r>
    </w:p>
    <w:p w14:paraId="1625F7A8" w14:textId="0B6C2C06" w:rsidR="009331B2" w:rsidRPr="001F5363" w:rsidRDefault="009331B2" w:rsidP="009331B2">
      <w:pPr>
        <w:pStyle w:val="BodytextAgency"/>
      </w:pPr>
      <w:r w:rsidRPr="001F5363">
        <w:t>&lt;Text&gt; </w:t>
      </w:r>
    </w:p>
    <w:p w14:paraId="499A9789" w14:textId="77777777" w:rsidR="009331B2" w:rsidRDefault="009331B2" w:rsidP="009331B2">
      <w:pPr>
        <w:pStyle w:val="Heading3"/>
      </w:pPr>
      <w:bookmarkStart w:id="522" w:name="_Toc204788448"/>
      <w:r>
        <w:t>Other Concerns</w:t>
      </w:r>
      <w:bookmarkEnd w:id="522"/>
      <w:r w:rsidRPr="00F768AE">
        <w:t> </w:t>
      </w:r>
    </w:p>
    <w:p w14:paraId="329B9C64" w14:textId="280BAE52"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95</w:t>
      </w:r>
      <w:r w:rsidR="00E65B85">
        <w:rPr>
          <w:noProof/>
        </w:rPr>
        <w:fldChar w:fldCharType="end"/>
      </w:r>
    </w:p>
    <w:p w14:paraId="0071B3BE" w14:textId="08A16490" w:rsidR="009331B2" w:rsidRPr="001F5363" w:rsidRDefault="009331B2" w:rsidP="009331B2">
      <w:pPr>
        <w:pStyle w:val="BodytextAgency"/>
      </w:pPr>
      <w:r w:rsidRPr="001F5363">
        <w:t>&lt;Text&gt; </w:t>
      </w:r>
    </w:p>
    <w:p w14:paraId="2B8DE37B" w14:textId="7E57343D"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96</w:t>
      </w:r>
      <w:r w:rsidR="00E65B85">
        <w:rPr>
          <w:noProof/>
        </w:rPr>
        <w:fldChar w:fldCharType="end"/>
      </w:r>
    </w:p>
    <w:p w14:paraId="6E11FB46" w14:textId="2D478389" w:rsidR="009331B2" w:rsidRPr="00696CD4" w:rsidRDefault="009331B2" w:rsidP="009331B2">
      <w:pPr>
        <w:pStyle w:val="BodytextAgency"/>
      </w:pPr>
      <w:r w:rsidRPr="00696CD4">
        <w:t>&lt;Text&gt; </w:t>
      </w:r>
    </w:p>
    <w:p w14:paraId="42E195D1" w14:textId="77777777" w:rsidR="009331B2" w:rsidRPr="0091137A" w:rsidRDefault="009331B2" w:rsidP="009331B2">
      <w:pPr>
        <w:pStyle w:val="Heading2Agency"/>
      </w:pPr>
      <w:bookmarkStart w:id="523" w:name="_Toc166058471"/>
      <w:bookmarkStart w:id="524" w:name="_Toc204788449"/>
      <w:r>
        <w:t xml:space="preserve">&lt;New active substance </w:t>
      </w:r>
      <w:r w:rsidRPr="0091137A">
        <w:t>status&gt;</w:t>
      </w:r>
      <w:bookmarkEnd w:id="523"/>
      <w:bookmarkEnd w:id="524"/>
    </w:p>
    <w:p w14:paraId="633D4C04" w14:textId="77777777" w:rsidR="009331B2" w:rsidRPr="009850E5" w:rsidRDefault="009331B2" w:rsidP="009331B2">
      <w:pPr>
        <w:pStyle w:val="Heading3"/>
      </w:pPr>
      <w:bookmarkStart w:id="525" w:name="_Toc204788450"/>
      <w:r>
        <w:t>Major Objections</w:t>
      </w:r>
      <w:bookmarkEnd w:id="525"/>
      <w:r w:rsidRPr="001158BF">
        <w:t>  </w:t>
      </w:r>
    </w:p>
    <w:p w14:paraId="78DE580E" w14:textId="5CD2EFB3" w:rsidR="00FE6192" w:rsidRDefault="00FE6192" w:rsidP="00FE6192">
      <w:pPr>
        <w:pStyle w:val="Caption"/>
        <w:rPr>
          <w:rStyle w:val="DraftingNotesAgencyChar"/>
          <w:i/>
          <w:iCs/>
        </w:rPr>
      </w:pPr>
      <w:r>
        <w:t xml:space="preserve">Question </w:t>
      </w:r>
      <w:r w:rsidR="00E65B85">
        <w:fldChar w:fldCharType="begin"/>
      </w:r>
      <w:r w:rsidR="00E65B85">
        <w:instrText xml:space="preserve"> SEQ Question \* ARABIC </w:instrText>
      </w:r>
      <w:r w:rsidR="00E65B85">
        <w:fldChar w:fldCharType="separate"/>
      </w:r>
      <w:r w:rsidR="00C63593">
        <w:rPr>
          <w:noProof/>
        </w:rPr>
        <w:t>97</w:t>
      </w:r>
      <w:r w:rsidR="00E65B85">
        <w:rPr>
          <w:noProof/>
        </w:rPr>
        <w:fldChar w:fldCharType="end"/>
      </w:r>
    </w:p>
    <w:p w14:paraId="6DDDECDB" w14:textId="77777777" w:rsidR="00FE6192" w:rsidRPr="0091137A" w:rsidRDefault="00FE6192" w:rsidP="0091137A">
      <w:pPr>
        <w:pStyle w:val="DraftingNotesAgency"/>
      </w:pPr>
      <w:r w:rsidRPr="0091137A">
        <w:t>Each Rapporteur adds their questions. To add a new question header, go to “References”, “Insert caption” and under “Label”, choose “Question”. The numbering should be automatic.</w:t>
      </w:r>
    </w:p>
    <w:p w14:paraId="7EE9B966" w14:textId="77777777" w:rsidR="009331B2" w:rsidRPr="001F5363" w:rsidRDefault="009331B2" w:rsidP="009331B2">
      <w:pPr>
        <w:pStyle w:val="BodytextAgency"/>
      </w:pPr>
      <w:r w:rsidRPr="001F5363">
        <w:t>&lt;Text&gt; </w:t>
      </w:r>
    </w:p>
    <w:p w14:paraId="41BE6F6F" w14:textId="42163180"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98</w:t>
      </w:r>
      <w:r w:rsidR="00E65B85">
        <w:rPr>
          <w:noProof/>
        </w:rPr>
        <w:fldChar w:fldCharType="end"/>
      </w:r>
    </w:p>
    <w:p w14:paraId="5EB55977" w14:textId="269BCAC3" w:rsidR="009331B2" w:rsidRPr="001F5363" w:rsidRDefault="009331B2" w:rsidP="009331B2">
      <w:pPr>
        <w:pStyle w:val="BodytextAgency"/>
      </w:pPr>
      <w:r w:rsidRPr="001F5363">
        <w:t>&lt;Text&gt; </w:t>
      </w:r>
    </w:p>
    <w:p w14:paraId="6E3625B6" w14:textId="77777777" w:rsidR="009331B2" w:rsidRDefault="009331B2" w:rsidP="009331B2">
      <w:pPr>
        <w:pStyle w:val="Heading3"/>
      </w:pPr>
      <w:bookmarkStart w:id="526" w:name="_Toc204788451"/>
      <w:r>
        <w:lastRenderedPageBreak/>
        <w:t>Other Concerns</w:t>
      </w:r>
      <w:bookmarkEnd w:id="526"/>
      <w:r w:rsidRPr="00F768AE">
        <w:t> </w:t>
      </w:r>
    </w:p>
    <w:p w14:paraId="753A1A2F" w14:textId="4A293DDB"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99</w:t>
      </w:r>
      <w:r w:rsidR="00E65B85">
        <w:rPr>
          <w:noProof/>
        </w:rPr>
        <w:fldChar w:fldCharType="end"/>
      </w:r>
    </w:p>
    <w:p w14:paraId="0C2CC1FE" w14:textId="4FAB2F15" w:rsidR="009331B2" w:rsidRPr="00EF00D7" w:rsidRDefault="009331B2" w:rsidP="009331B2">
      <w:pPr>
        <w:pStyle w:val="BodytextAgency"/>
        <w:rPr>
          <w:lang w:val="fr-FR"/>
        </w:rPr>
      </w:pPr>
      <w:r w:rsidRPr="00EF00D7">
        <w:rPr>
          <w:lang w:val="fr-FR"/>
        </w:rPr>
        <w:t>&lt;</w:t>
      </w:r>
      <w:proofErr w:type="spellStart"/>
      <w:r w:rsidRPr="00EF00D7">
        <w:rPr>
          <w:lang w:val="fr-FR"/>
        </w:rPr>
        <w:t>Text</w:t>
      </w:r>
      <w:proofErr w:type="spellEnd"/>
      <w:r w:rsidRPr="00EF00D7">
        <w:rPr>
          <w:lang w:val="fr-FR"/>
        </w:rPr>
        <w:t>&gt; </w:t>
      </w:r>
    </w:p>
    <w:p w14:paraId="53C107A6" w14:textId="792472EB" w:rsidR="00FE6192" w:rsidRPr="00EF00D7" w:rsidRDefault="00FE6192" w:rsidP="00FE6192">
      <w:pPr>
        <w:pStyle w:val="Caption"/>
        <w:rPr>
          <w:lang w:val="fr-FR"/>
        </w:rPr>
      </w:pPr>
      <w:r w:rsidRPr="00EF00D7">
        <w:rPr>
          <w:lang w:val="fr-FR"/>
        </w:rPr>
        <w:t xml:space="preserve">Question </w:t>
      </w:r>
      <w:r w:rsidR="00E65B85">
        <w:fldChar w:fldCharType="begin"/>
      </w:r>
      <w:r w:rsidR="00E65B85" w:rsidRPr="00EF00D7">
        <w:rPr>
          <w:lang w:val="fr-FR"/>
        </w:rPr>
        <w:instrText xml:space="preserve"> SEQ Question \* ARABIC </w:instrText>
      </w:r>
      <w:r w:rsidR="00E65B85">
        <w:fldChar w:fldCharType="separate"/>
      </w:r>
      <w:r w:rsidR="00C63593" w:rsidRPr="00EF00D7">
        <w:rPr>
          <w:noProof/>
          <w:lang w:val="fr-FR"/>
        </w:rPr>
        <w:t>100</w:t>
      </w:r>
      <w:r w:rsidR="00E65B85">
        <w:rPr>
          <w:noProof/>
        </w:rPr>
        <w:fldChar w:fldCharType="end"/>
      </w:r>
    </w:p>
    <w:p w14:paraId="1FB105F7" w14:textId="1A65F051" w:rsidR="009331B2" w:rsidRPr="00EF00D7" w:rsidRDefault="009331B2" w:rsidP="009331B2">
      <w:pPr>
        <w:pStyle w:val="BodytextAgency"/>
        <w:rPr>
          <w:lang w:val="fr-FR"/>
        </w:rPr>
      </w:pPr>
      <w:r w:rsidRPr="00EF00D7">
        <w:rPr>
          <w:lang w:val="fr-FR"/>
        </w:rPr>
        <w:t>&lt;</w:t>
      </w:r>
      <w:proofErr w:type="spellStart"/>
      <w:r w:rsidRPr="00EF00D7">
        <w:rPr>
          <w:lang w:val="fr-FR"/>
        </w:rPr>
        <w:t>Text</w:t>
      </w:r>
      <w:proofErr w:type="spellEnd"/>
      <w:r w:rsidRPr="00EF00D7">
        <w:rPr>
          <w:lang w:val="fr-FR"/>
        </w:rPr>
        <w:t>&gt; </w:t>
      </w:r>
    </w:p>
    <w:p w14:paraId="1EE63082" w14:textId="3604ECF2" w:rsidR="003F7BCB" w:rsidRPr="00EF00D7" w:rsidRDefault="003F7BCB" w:rsidP="003F7BCB">
      <w:pPr>
        <w:pStyle w:val="Caption"/>
        <w:rPr>
          <w:lang w:val="fr-FR"/>
        </w:rPr>
      </w:pPr>
      <w:r w:rsidRPr="00EF00D7">
        <w:rPr>
          <w:lang w:val="fr-FR"/>
        </w:rPr>
        <w:t xml:space="preserve">Question </w:t>
      </w:r>
      <w:r>
        <w:fldChar w:fldCharType="begin"/>
      </w:r>
      <w:r w:rsidRPr="00EF00D7">
        <w:rPr>
          <w:lang w:val="fr-FR"/>
        </w:rPr>
        <w:instrText xml:space="preserve"> SEQ Question \* ARABIC </w:instrText>
      </w:r>
      <w:r>
        <w:fldChar w:fldCharType="separate"/>
      </w:r>
      <w:r w:rsidR="001737E8" w:rsidRPr="00EF00D7">
        <w:rPr>
          <w:noProof/>
          <w:lang w:val="fr-FR"/>
        </w:rPr>
        <w:t>101</w:t>
      </w:r>
      <w:r>
        <w:rPr>
          <w:noProof/>
        </w:rPr>
        <w:fldChar w:fldCharType="end"/>
      </w:r>
    </w:p>
    <w:p w14:paraId="7FDFAA16" w14:textId="77777777" w:rsidR="003F7BCB" w:rsidRPr="00EF00D7" w:rsidRDefault="003F7BCB" w:rsidP="003F7BCB">
      <w:pPr>
        <w:pStyle w:val="BodytextAgency"/>
        <w:rPr>
          <w:lang w:val="fr-FR"/>
        </w:rPr>
      </w:pPr>
      <w:r w:rsidRPr="00EF00D7">
        <w:rPr>
          <w:lang w:val="fr-FR"/>
        </w:rPr>
        <w:t>&lt;</w:t>
      </w:r>
      <w:proofErr w:type="spellStart"/>
      <w:r w:rsidRPr="00EF00D7">
        <w:rPr>
          <w:lang w:val="fr-FR"/>
        </w:rPr>
        <w:t>Text</w:t>
      </w:r>
      <w:proofErr w:type="spellEnd"/>
      <w:r w:rsidRPr="00EF00D7">
        <w:rPr>
          <w:lang w:val="fr-FR"/>
        </w:rPr>
        <w:t>&gt; </w:t>
      </w:r>
    </w:p>
    <w:p w14:paraId="428D1D68" w14:textId="024865CE" w:rsidR="003F7BCB" w:rsidRPr="003D696D" w:rsidRDefault="003F7BCB" w:rsidP="003F7BCB">
      <w:pPr>
        <w:pStyle w:val="Caption"/>
        <w:rPr>
          <w:lang w:val="fr-FR"/>
        </w:rPr>
      </w:pPr>
      <w:r w:rsidRPr="003D696D">
        <w:rPr>
          <w:lang w:val="fr-FR"/>
        </w:rPr>
        <w:t xml:space="preserve">Question </w:t>
      </w:r>
      <w:r>
        <w:fldChar w:fldCharType="begin"/>
      </w:r>
      <w:r w:rsidRPr="003D696D">
        <w:rPr>
          <w:lang w:val="fr-FR"/>
        </w:rPr>
        <w:instrText xml:space="preserve"> SEQ Question \* ARABIC </w:instrText>
      </w:r>
      <w:r>
        <w:fldChar w:fldCharType="separate"/>
      </w:r>
      <w:r w:rsidR="001737E8" w:rsidRPr="003D696D">
        <w:rPr>
          <w:noProof/>
          <w:lang w:val="fr-FR"/>
        </w:rPr>
        <w:t>102</w:t>
      </w:r>
      <w:r>
        <w:rPr>
          <w:noProof/>
        </w:rPr>
        <w:fldChar w:fldCharType="end"/>
      </w:r>
    </w:p>
    <w:p w14:paraId="3AADEBBC" w14:textId="77777777" w:rsidR="003F7BCB" w:rsidRDefault="003F7BCB" w:rsidP="003F7BCB">
      <w:pPr>
        <w:pStyle w:val="BodytextAgency"/>
      </w:pPr>
      <w:r w:rsidRPr="001F5363">
        <w:t>&lt;Text&gt; </w:t>
      </w:r>
    </w:p>
    <w:p w14:paraId="04F8F89C" w14:textId="624CB3FB" w:rsidR="00075A47" w:rsidRPr="001F5363" w:rsidRDefault="00075A47" w:rsidP="009331B2">
      <w:pPr>
        <w:pStyle w:val="BodytextAgency"/>
      </w:pPr>
    </w:p>
    <w:p w14:paraId="653E9ADD" w14:textId="77777777" w:rsidR="009331B2" w:rsidRPr="003507BB" w:rsidRDefault="009331B2" w:rsidP="009331B2">
      <w:pPr>
        <w:pStyle w:val="Heading2Agency"/>
      </w:pPr>
      <w:bookmarkStart w:id="527" w:name="_Toc166058472"/>
      <w:bookmarkStart w:id="528" w:name="_Toc204788452"/>
      <w:r>
        <w:t>&lt;Additional data exclusivity/</w:t>
      </w:r>
      <w:r w:rsidRPr="003507BB">
        <w:t>Marketing protection&gt;</w:t>
      </w:r>
      <w:bookmarkEnd w:id="527"/>
      <w:bookmarkEnd w:id="528"/>
    </w:p>
    <w:p w14:paraId="2DC7EABA" w14:textId="7B9A58AF" w:rsidR="009331B2" w:rsidRPr="009850E5" w:rsidRDefault="009331B2" w:rsidP="009331B2">
      <w:pPr>
        <w:pStyle w:val="Heading3"/>
      </w:pPr>
      <w:bookmarkStart w:id="529" w:name="_Toc204788453"/>
      <w:r>
        <w:t>Major Objections</w:t>
      </w:r>
      <w:bookmarkEnd w:id="529"/>
      <w:r w:rsidRPr="001158BF">
        <w:t> </w:t>
      </w:r>
    </w:p>
    <w:p w14:paraId="45950737" w14:textId="76A6B287" w:rsidR="00FE6192" w:rsidRDefault="00FE6192" w:rsidP="00FE6192">
      <w:pPr>
        <w:pStyle w:val="Caption"/>
        <w:rPr>
          <w:rStyle w:val="DraftingNotesAgencyChar"/>
          <w:i/>
        </w:rPr>
      </w:pPr>
      <w:r>
        <w:t xml:space="preserve">Question </w:t>
      </w:r>
      <w:r w:rsidR="00E65B85">
        <w:fldChar w:fldCharType="begin"/>
      </w:r>
      <w:r w:rsidR="00E65B85">
        <w:instrText xml:space="preserve"> SEQ Question \* ARABIC </w:instrText>
      </w:r>
      <w:r w:rsidR="00E65B85">
        <w:fldChar w:fldCharType="separate"/>
      </w:r>
      <w:r w:rsidR="00C63593">
        <w:rPr>
          <w:noProof/>
        </w:rPr>
        <w:t>101</w:t>
      </w:r>
      <w:r w:rsidR="00E65B85">
        <w:rPr>
          <w:noProof/>
        </w:rPr>
        <w:fldChar w:fldCharType="end"/>
      </w:r>
    </w:p>
    <w:p w14:paraId="2AEFE7B3" w14:textId="77777777" w:rsidR="00FE6192" w:rsidRPr="003507BB" w:rsidRDefault="00FE6192" w:rsidP="003507BB">
      <w:pPr>
        <w:pStyle w:val="DraftingNotesAgency"/>
      </w:pPr>
      <w:r w:rsidRPr="003507BB">
        <w:t>Each Rapporteur adds their questions. To add a new question header, go to “References”, “Insert caption” and under “Label”, choose “Question”. The numbering should be automatic.</w:t>
      </w:r>
    </w:p>
    <w:p w14:paraId="7CC04FD8" w14:textId="77777777" w:rsidR="009331B2" w:rsidRPr="001F5363" w:rsidRDefault="009331B2" w:rsidP="009331B2">
      <w:pPr>
        <w:pStyle w:val="BodytextAgency"/>
      </w:pPr>
      <w:r w:rsidRPr="001F5363">
        <w:t>&lt;Text&gt; </w:t>
      </w:r>
    </w:p>
    <w:p w14:paraId="7A5B5A66" w14:textId="3DB44FF6"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102</w:t>
      </w:r>
      <w:r w:rsidR="00E65B85">
        <w:rPr>
          <w:noProof/>
        </w:rPr>
        <w:fldChar w:fldCharType="end"/>
      </w:r>
    </w:p>
    <w:p w14:paraId="14514BF6" w14:textId="30D1C410" w:rsidR="009331B2" w:rsidRPr="001F5363" w:rsidRDefault="009331B2" w:rsidP="009331B2">
      <w:pPr>
        <w:pStyle w:val="BodytextAgency"/>
      </w:pPr>
      <w:r w:rsidRPr="001F5363">
        <w:t>&lt;Text&gt; </w:t>
      </w:r>
    </w:p>
    <w:p w14:paraId="0DDBC68E" w14:textId="77777777" w:rsidR="009331B2" w:rsidRDefault="009331B2" w:rsidP="009331B2">
      <w:pPr>
        <w:pStyle w:val="Heading3"/>
      </w:pPr>
      <w:bookmarkStart w:id="530" w:name="_Toc204788454"/>
      <w:r>
        <w:t>Other Concerns</w:t>
      </w:r>
      <w:bookmarkEnd w:id="530"/>
      <w:r w:rsidRPr="00F768AE">
        <w:t> </w:t>
      </w:r>
    </w:p>
    <w:p w14:paraId="4949C472" w14:textId="5B8CEC21"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103</w:t>
      </w:r>
      <w:r w:rsidR="00E65B85">
        <w:rPr>
          <w:noProof/>
        </w:rPr>
        <w:fldChar w:fldCharType="end"/>
      </w:r>
    </w:p>
    <w:p w14:paraId="5FE9EB06" w14:textId="61D52719" w:rsidR="009331B2" w:rsidRPr="001F5363" w:rsidRDefault="009331B2" w:rsidP="009331B2">
      <w:pPr>
        <w:pStyle w:val="BodytextAgency"/>
      </w:pPr>
      <w:r w:rsidRPr="001F5363">
        <w:t>&lt;Text&gt; </w:t>
      </w:r>
    </w:p>
    <w:p w14:paraId="0BB69CE0" w14:textId="07317903" w:rsidR="00FE6192" w:rsidRDefault="00FE6192" w:rsidP="00FE6192">
      <w:pPr>
        <w:pStyle w:val="Caption"/>
      </w:pPr>
      <w:r>
        <w:t xml:space="preserve">Question </w:t>
      </w:r>
      <w:r w:rsidR="00E65B85">
        <w:fldChar w:fldCharType="begin"/>
      </w:r>
      <w:r w:rsidR="00E65B85">
        <w:instrText xml:space="preserve"> SEQ Question \* ARABIC </w:instrText>
      </w:r>
      <w:r w:rsidR="00E65B85">
        <w:fldChar w:fldCharType="separate"/>
      </w:r>
      <w:r w:rsidR="00C63593">
        <w:rPr>
          <w:noProof/>
        </w:rPr>
        <w:t>104</w:t>
      </w:r>
      <w:r w:rsidR="00E65B85">
        <w:rPr>
          <w:noProof/>
        </w:rPr>
        <w:fldChar w:fldCharType="end"/>
      </w:r>
    </w:p>
    <w:p w14:paraId="25D70ABB" w14:textId="4D2DE57E" w:rsidR="009331B2" w:rsidRPr="001F5363" w:rsidRDefault="009331B2" w:rsidP="001F5363">
      <w:pPr>
        <w:pStyle w:val="BodytextAgency"/>
      </w:pPr>
      <w:r w:rsidRPr="001F5363">
        <w:t>&lt;Text&gt; </w:t>
      </w:r>
    </w:p>
    <w:p w14:paraId="4109860D" w14:textId="7297A4E7" w:rsidR="00D30B5A" w:rsidRDefault="00D30B5A" w:rsidP="005C7A90">
      <w:pPr>
        <w:pStyle w:val="Heading1Agency"/>
      </w:pPr>
      <w:bookmarkStart w:id="531" w:name="_Toc68856497"/>
      <w:bookmarkStart w:id="532" w:name="_Toc204788455"/>
      <w:bookmarkStart w:id="533" w:name="_Toc166058473"/>
      <w:bookmarkEnd w:id="531"/>
      <w:r>
        <w:lastRenderedPageBreak/>
        <w:t>Re-examination</w:t>
      </w:r>
      <w:bookmarkEnd w:id="532"/>
    </w:p>
    <w:p w14:paraId="0D11B943" w14:textId="6AAE284A" w:rsidR="007E0863" w:rsidRDefault="007E0863" w:rsidP="007E0863">
      <w:pPr>
        <w:pStyle w:val="Draftingnotes-purple"/>
      </w:pPr>
      <w:r w:rsidRPr="007E0863">
        <w:t>In case of</w:t>
      </w:r>
      <w:r>
        <w:t xml:space="preserve"> positive opinion, EMA to delete this section at the time of D210 opinion.</w:t>
      </w:r>
    </w:p>
    <w:p w14:paraId="437E604A" w14:textId="51EBF6B2" w:rsidR="00B775B4" w:rsidRPr="007E0863" w:rsidRDefault="00B775B4" w:rsidP="007E0863">
      <w:pPr>
        <w:pStyle w:val="Draftingnotes-purple"/>
      </w:pPr>
      <w:r>
        <w:t>In case of negative opinion, retain the text below at D210. Following re-examination (if applicable) the text below should be replaced with the re-examination report</w:t>
      </w:r>
      <w:r w:rsidR="00595678">
        <w:t>, copy/pasted from the stand-alone report before the adoption of the final opinion on the re-examination.</w:t>
      </w:r>
    </w:p>
    <w:p w14:paraId="792C4CAF" w14:textId="42260073" w:rsidR="0008172F" w:rsidRPr="0008172F" w:rsidRDefault="00A665B4" w:rsidP="0008172F">
      <w:pPr>
        <w:pStyle w:val="BodytextAgency"/>
      </w:pPr>
      <w:r>
        <w:t xml:space="preserve">In the case of a re-examination following negative opinion, the </w:t>
      </w:r>
      <w:r w:rsidR="00177817">
        <w:t>re-examination report will be pasted here ahead of the final EPAR publication</w:t>
      </w:r>
      <w:r w:rsidR="0008172F" w:rsidRPr="00C52F5E">
        <w:t>.</w:t>
      </w:r>
    </w:p>
    <w:p w14:paraId="3F27939A" w14:textId="4257E56E" w:rsidR="008F0580" w:rsidRDefault="0C3D60E5" w:rsidP="005C7A90">
      <w:pPr>
        <w:pStyle w:val="Heading1Agency"/>
      </w:pPr>
      <w:bookmarkStart w:id="534" w:name="_Toc204788456"/>
      <w:proofErr w:type="spellStart"/>
      <w:r>
        <w:lastRenderedPageBreak/>
        <w:t>Appendi</w:t>
      </w:r>
      <w:proofErr w:type="spellEnd"/>
      <w:r>
        <w:t>&lt;x&gt;/&lt;</w:t>
      </w:r>
      <w:proofErr w:type="spellStart"/>
      <w:r>
        <w:t>ces</w:t>
      </w:r>
      <w:proofErr w:type="spellEnd"/>
      <w:r>
        <w:t>&gt;</w:t>
      </w:r>
      <w:bookmarkEnd w:id="533"/>
      <w:bookmarkEnd w:id="534"/>
      <w:r w:rsidR="4F20457F">
        <w:t xml:space="preserve">  </w:t>
      </w:r>
    </w:p>
    <w:p w14:paraId="490E6047" w14:textId="2D755CCE" w:rsidR="00E65A9C" w:rsidRPr="003B0385" w:rsidRDefault="003C791D" w:rsidP="00E62F14">
      <w:pPr>
        <w:pStyle w:val="Draftingnotes-purple"/>
      </w:pPr>
      <w:r w:rsidRPr="003B0385">
        <w:t>EMA to delete</w:t>
      </w:r>
      <w:r w:rsidR="002F4040">
        <w:t>/</w:t>
      </w:r>
      <w:r w:rsidR="00317476">
        <w:t>adapt the below according to the milestone.</w:t>
      </w:r>
    </w:p>
    <w:p w14:paraId="5C531222" w14:textId="77777777" w:rsidR="00673D04" w:rsidRPr="00AB4581" w:rsidRDefault="00673D04" w:rsidP="00AB4581">
      <w:pPr>
        <w:pStyle w:val="No-numheading2Agency"/>
      </w:pPr>
      <w:bookmarkStart w:id="535" w:name="_Toc166058480"/>
      <w:bookmarkStart w:id="536" w:name="_Ref445128163"/>
      <w:bookmarkStart w:id="537" w:name="_Ref39015710"/>
      <w:bookmarkStart w:id="538" w:name="_Toc166058474"/>
      <w:r w:rsidRPr="00AB4581">
        <w:t>&lt;Divergent position(s) to the majority recommendation &gt;</w:t>
      </w:r>
      <w:bookmarkEnd w:id="535"/>
      <w:r w:rsidRPr="00AB4581">
        <w:t xml:space="preserve"> </w:t>
      </w:r>
    </w:p>
    <w:p w14:paraId="490E6048" w14:textId="549D8546" w:rsidR="00154701" w:rsidRPr="00AB4581" w:rsidRDefault="00190F1D" w:rsidP="00AB4581">
      <w:pPr>
        <w:pStyle w:val="No-numheading2Agency"/>
      </w:pPr>
      <w:r w:rsidRPr="00AB4581">
        <w:t>&lt;CHMP</w:t>
      </w:r>
      <w:r w:rsidR="0081343A" w:rsidRPr="00AB4581">
        <w:t>/CAT</w:t>
      </w:r>
      <w:r w:rsidRPr="00AB4581">
        <w:t xml:space="preserve"> AR on similarity dated </w:t>
      </w:r>
      <w:bookmarkEnd w:id="536"/>
      <w:r w:rsidRPr="00AB4581">
        <w:t>&gt;</w:t>
      </w:r>
      <w:bookmarkEnd w:id="537"/>
      <w:bookmarkEnd w:id="538"/>
    </w:p>
    <w:p w14:paraId="490E6049" w14:textId="6EA12E8D" w:rsidR="00154701" w:rsidRPr="00AB4581" w:rsidRDefault="00190F1D" w:rsidP="00AB4581">
      <w:pPr>
        <w:pStyle w:val="No-numheading2Agency"/>
      </w:pPr>
      <w:bookmarkStart w:id="539" w:name="_Ref38413488"/>
      <w:bookmarkStart w:id="540" w:name="_Ref64533334"/>
      <w:bookmarkStart w:id="541" w:name="_Toc166058475"/>
      <w:r w:rsidRPr="00AB4581">
        <w:t>&lt;CHMP</w:t>
      </w:r>
      <w:r w:rsidR="0081343A" w:rsidRPr="00AB4581">
        <w:t>/CAT</w:t>
      </w:r>
      <w:r w:rsidRPr="00AB4581">
        <w:t xml:space="preserve"> AR on </w:t>
      </w:r>
      <w:bookmarkStart w:id="542" w:name="_Hlk39519977"/>
      <w:r w:rsidRPr="00AB4581">
        <w:t xml:space="preserve">derogations </w:t>
      </w:r>
      <w:bookmarkEnd w:id="542"/>
      <w:r w:rsidRPr="00AB4581">
        <w:t xml:space="preserve">dated </w:t>
      </w:r>
      <w:bookmarkEnd w:id="539"/>
      <w:r w:rsidRPr="00AB4581">
        <w:t>&gt;</w:t>
      </w:r>
      <w:bookmarkEnd w:id="540"/>
      <w:bookmarkEnd w:id="541"/>
    </w:p>
    <w:p w14:paraId="490E604A" w14:textId="01385088" w:rsidR="00154701" w:rsidRPr="00AB4581" w:rsidRDefault="00190F1D" w:rsidP="00AB4581">
      <w:pPr>
        <w:pStyle w:val="No-numheading2Agency"/>
      </w:pPr>
      <w:bookmarkStart w:id="543" w:name="_Ref38454469"/>
      <w:bookmarkStart w:id="544" w:name="_Ref39015660"/>
      <w:bookmarkStart w:id="545" w:name="_Ref67854645"/>
      <w:bookmarkStart w:id="546" w:name="_Toc166058476"/>
      <w:bookmarkStart w:id="547" w:name="_Ref38413751"/>
      <w:bookmarkStart w:id="548" w:name="_Hlk39522201"/>
      <w:r w:rsidRPr="00AB4581">
        <w:t>&lt;CHMP</w:t>
      </w:r>
      <w:r w:rsidR="0081343A" w:rsidRPr="00AB4581">
        <w:t>/CAT</w:t>
      </w:r>
      <w:r w:rsidRPr="00AB4581">
        <w:t xml:space="preserve"> AR </w:t>
      </w:r>
      <w:r w:rsidR="00E1781B" w:rsidRPr="00AB4581">
        <w:t>on the novelty of the indication/significant clinical benefit in comparison with existing therapies</w:t>
      </w:r>
      <w:r w:rsidR="00C05980" w:rsidRPr="00AB4581">
        <w:t xml:space="preserve"> – Article 14(11)</w:t>
      </w:r>
      <w:r w:rsidR="00E1781B" w:rsidRPr="00AB4581">
        <w:t xml:space="preserve"> </w:t>
      </w:r>
      <w:bookmarkEnd w:id="543"/>
      <w:bookmarkEnd w:id="544"/>
      <w:bookmarkEnd w:id="545"/>
      <w:bookmarkEnd w:id="546"/>
    </w:p>
    <w:p w14:paraId="490E604B" w14:textId="4DD07303" w:rsidR="00C05980" w:rsidRPr="00AB4581" w:rsidRDefault="00190F1D" w:rsidP="00AB4581">
      <w:pPr>
        <w:pStyle w:val="No-numheading2Agency"/>
      </w:pPr>
      <w:bookmarkStart w:id="549" w:name="_Ref67854655"/>
      <w:bookmarkStart w:id="550" w:name="_Toc166058477"/>
      <w:r w:rsidRPr="00AB4581">
        <w:t>&lt;CHMP</w:t>
      </w:r>
      <w:r w:rsidR="0081343A" w:rsidRPr="00AB4581">
        <w:t>/CAT</w:t>
      </w:r>
      <w:r w:rsidRPr="00AB4581">
        <w:t xml:space="preserve"> AR on the novelty of the indication in comparison with existing therapies and the significant non-clinical or clinical data in relation to the claimed new indication – Article 10(5) </w:t>
      </w:r>
      <w:bookmarkEnd w:id="549"/>
      <w:bookmarkEnd w:id="550"/>
    </w:p>
    <w:p w14:paraId="490E604C" w14:textId="179E4823" w:rsidR="00C05980" w:rsidRPr="00AB4581" w:rsidRDefault="00190F1D" w:rsidP="00AB4581">
      <w:pPr>
        <w:pStyle w:val="No-numheading2Agency"/>
      </w:pPr>
      <w:bookmarkStart w:id="551" w:name="_Ref67854674"/>
      <w:bookmarkStart w:id="552" w:name="_Toc166058478"/>
      <w:r w:rsidRPr="00AB4581">
        <w:t>&lt;CHMP</w:t>
      </w:r>
      <w:r w:rsidR="0081343A" w:rsidRPr="00AB4581">
        <w:t>/CAT</w:t>
      </w:r>
      <w:r w:rsidRPr="00AB4581">
        <w:t xml:space="preserve"> AR on the significant non-clinical or clinical data in relation to the claimed new indication – Article 74a </w:t>
      </w:r>
      <w:bookmarkEnd w:id="551"/>
      <w:bookmarkEnd w:id="552"/>
    </w:p>
    <w:p w14:paraId="490E604D" w14:textId="560F0763" w:rsidR="004F25C4" w:rsidRPr="00AB4581" w:rsidRDefault="66D87195" w:rsidP="00AB4581">
      <w:pPr>
        <w:pStyle w:val="No-numheading2Agency"/>
      </w:pPr>
      <w:bookmarkStart w:id="553" w:name="_Ref64533597"/>
      <w:bookmarkStart w:id="554" w:name="_Toc166058479"/>
      <w:bookmarkStart w:id="555" w:name="_Hlk39520047"/>
      <w:bookmarkEnd w:id="547"/>
      <w:bookmarkEnd w:id="548"/>
      <w:r w:rsidRPr="00AB4581">
        <w:t>&lt;CHMP</w:t>
      </w:r>
      <w:r w:rsidR="0081343A" w:rsidRPr="00AB4581">
        <w:t>/CAT</w:t>
      </w:r>
      <w:r w:rsidR="15C887F8" w:rsidRPr="00AB4581">
        <w:t xml:space="preserve"> AR on</w:t>
      </w:r>
      <w:r w:rsidRPr="00AB4581">
        <w:t xml:space="preserve"> new active substance </w:t>
      </w:r>
      <w:r w:rsidR="7579E2BB" w:rsidRPr="00AB4581">
        <w:t xml:space="preserve">claim </w:t>
      </w:r>
      <w:r w:rsidR="15C887F8" w:rsidRPr="00AB4581">
        <w:t xml:space="preserve">dated </w:t>
      </w:r>
      <w:bookmarkEnd w:id="553"/>
      <w:bookmarkEnd w:id="554"/>
      <w:r w:rsidRPr="00AB4581">
        <w:t>&gt;</w:t>
      </w:r>
    </w:p>
    <w:p w14:paraId="490E604F" w14:textId="77777777" w:rsidR="00252F77" w:rsidRPr="00252F77" w:rsidRDefault="00190F1D" w:rsidP="00E62F14">
      <w:pPr>
        <w:pStyle w:val="DraftingNotesAgency"/>
      </w:pPr>
      <w:r>
        <w:t>Divergent positions</w:t>
      </w:r>
      <w:r w:rsidR="00014A4C">
        <w:t xml:space="preserve"> on the B/R, NAS, similarity, derogations or + 1year requests should be appended to the CHMP AR.</w:t>
      </w:r>
      <w:r>
        <w:t xml:space="preserve"> </w:t>
      </w:r>
    </w:p>
    <w:p w14:paraId="490E6051" w14:textId="634BE69B" w:rsidR="00E65A9C" w:rsidRDefault="00997458" w:rsidP="00997458">
      <w:pPr>
        <w:pStyle w:val="No-numheading2Agency"/>
      </w:pPr>
      <w:bookmarkStart w:id="556" w:name="_Toc67904752"/>
      <w:bookmarkStart w:id="557" w:name="_Toc67904889"/>
      <w:bookmarkStart w:id="558" w:name="_Toc67923809"/>
      <w:bookmarkStart w:id="559" w:name="_Toc75378417"/>
      <w:bookmarkEnd w:id="555"/>
      <w:bookmarkEnd w:id="556"/>
      <w:bookmarkEnd w:id="557"/>
      <w:bookmarkEnd w:id="558"/>
      <w:bookmarkEnd w:id="559"/>
      <w:r>
        <w:t>&lt;SAG/AHEG/WP consultation&gt; minutes</w:t>
      </w:r>
    </w:p>
    <w:p w14:paraId="7FC3CBD8" w14:textId="77777777" w:rsidR="00557D90" w:rsidRPr="00557D90" w:rsidRDefault="00557D90" w:rsidP="001E264D">
      <w:pPr>
        <w:pStyle w:val="Heading1Agency"/>
      </w:pPr>
      <w:bookmarkStart w:id="560" w:name="_Toc465091723"/>
      <w:bookmarkStart w:id="561" w:name="_Ref32950288"/>
      <w:bookmarkStart w:id="562" w:name="_Toc127173388"/>
      <w:bookmarkStart w:id="563" w:name="_Toc204788457"/>
      <w:bookmarkStart w:id="564" w:name="_Hlk200457436"/>
      <w:r w:rsidRPr="00557D90">
        <w:lastRenderedPageBreak/>
        <w:t>QRD checklist for the review of user testing results</w:t>
      </w:r>
      <w:bookmarkEnd w:id="560"/>
      <w:bookmarkEnd w:id="561"/>
      <w:bookmarkEnd w:id="562"/>
      <w:bookmarkEnd w:id="563"/>
    </w:p>
    <w:p w14:paraId="15700E77" w14:textId="77777777" w:rsidR="00557D90" w:rsidRPr="005F2ED7" w:rsidRDefault="00557D90" w:rsidP="001E264D">
      <w:pPr>
        <w:pStyle w:val="Draftingnotes-green-revamp0"/>
      </w:pPr>
      <w:r w:rsidRPr="005F2ED7">
        <w:t xml:space="preserve">For factual data, </w:t>
      </w:r>
      <w:r>
        <w:t>C</w:t>
      </w:r>
      <w:r w:rsidRPr="005F2ED7">
        <w:t xml:space="preserve">o-Rapporteur only to add if additional data </w:t>
      </w:r>
      <w:r>
        <w:t xml:space="preserve">are </w:t>
      </w:r>
      <w:r w:rsidRPr="005F2ED7">
        <w:t xml:space="preserve">of relevance. In this case, please insert relevant boxes for </w:t>
      </w:r>
      <w:r>
        <w:t>C</w:t>
      </w:r>
      <w:r w:rsidRPr="005F2ED7">
        <w:t>o-Rapporteur assessment as applicable</w:t>
      </w:r>
      <w:r>
        <w:t>.</w:t>
      </w:r>
    </w:p>
    <w:p w14:paraId="06E79B6A" w14:textId="77777777" w:rsidR="00557D90" w:rsidRPr="00A96197" w:rsidRDefault="00557D90" w:rsidP="00557D90">
      <w:pPr>
        <w:pStyle w:val="DraftingNotesAgency"/>
      </w:pPr>
      <w:r w:rsidRPr="009E06B0">
        <w:t>Disclaimer: This guidance has been developed to provide practical information on how to evaluate user testing reports which are based on the readability testing method as described in the Annex t</w:t>
      </w:r>
      <w:r w:rsidRPr="002D5984">
        <w:t>o the EC Rea</w:t>
      </w:r>
      <w:r w:rsidRPr="0087774A">
        <w:t>dability Guideline. This does not exclude the submission and evaluation of user testing reports based on other methods than the one outl</w:t>
      </w:r>
      <w:r w:rsidRPr="00A14C23">
        <w:t>ined above, for which specific assessment guidance may be issued once experien</w:t>
      </w:r>
      <w:r w:rsidRPr="009C71D1">
        <w:t>ce has been gained.]</w:t>
      </w:r>
    </w:p>
    <w:p w14:paraId="7E41DD1D" w14:textId="77777777" w:rsidR="00557D90" w:rsidRPr="00A96197" w:rsidRDefault="00557D90" w:rsidP="00557D90">
      <w:pPr>
        <w:pStyle w:val="DraftingNotesAgency"/>
      </w:pPr>
      <w:bookmarkStart w:id="565" w:name="_Hlk62630796"/>
      <w:bookmarkStart w:id="566" w:name="_Hlk62630853"/>
      <w:r w:rsidRPr="00A96197">
        <w:t>Useful links: More detailed practical guidance can be found in the following documents:</w:t>
      </w:r>
    </w:p>
    <w:p w14:paraId="3FCC96CC" w14:textId="2BDE7A7F" w:rsidR="00557D90" w:rsidRPr="00100078" w:rsidRDefault="00557D90" w:rsidP="00557D90">
      <w:pPr>
        <w:pStyle w:val="BodyText"/>
        <w:widowControl w:val="0"/>
        <w:numPr>
          <w:ilvl w:val="0"/>
          <w:numId w:val="74"/>
        </w:numPr>
        <w:tabs>
          <w:tab w:val="left" w:pos="467"/>
        </w:tabs>
        <w:kinsoku w:val="0"/>
        <w:overflowPunct w:val="0"/>
        <w:autoSpaceDE w:val="0"/>
        <w:autoSpaceDN w:val="0"/>
        <w:adjustRightInd w:val="0"/>
        <w:spacing w:before="136" w:after="0" w:line="271" w:lineRule="auto"/>
        <w:ind w:right="1236" w:hanging="358"/>
        <w:rPr>
          <w:i/>
          <w:iCs/>
          <w:color w:val="000000"/>
        </w:rPr>
      </w:pPr>
      <w:r w:rsidRPr="00A96197">
        <w:rPr>
          <w:rStyle w:val="DraftingNotesAgencyChar"/>
        </w:rPr>
        <w:t>EC Readability Guideline</w:t>
      </w:r>
      <w:r w:rsidRPr="00A96197">
        <w:rPr>
          <w:color w:val="339966"/>
          <w:spacing w:val="-1"/>
        </w:rPr>
        <w:t xml:space="preserve"> </w:t>
      </w:r>
      <w:r w:rsidRPr="00A96197">
        <w:rPr>
          <w:color w:val="0000FF"/>
          <w:spacing w:val="-1"/>
        </w:rPr>
        <w:t xml:space="preserve"> </w:t>
      </w:r>
      <w:hyperlink r:id="rId34" w:history="1">
        <w:r w:rsidRPr="00C82194">
          <w:rPr>
            <w:rStyle w:val="Hyperlink"/>
          </w:rPr>
          <w:t>https://ec.europa.eu/health/sites/health/files/files/eudralex/vol-2/c/2009_01_12_readability_guideline_final_en.pdf</w:t>
        </w:r>
      </w:hyperlink>
      <w:r>
        <w:t xml:space="preserve"> </w:t>
      </w:r>
    </w:p>
    <w:p w14:paraId="26C1F44A" w14:textId="40EE93BA" w:rsidR="00557D90" w:rsidRPr="00100078" w:rsidRDefault="00557D90" w:rsidP="00557D90">
      <w:pPr>
        <w:pStyle w:val="BodyText"/>
        <w:widowControl w:val="0"/>
        <w:numPr>
          <w:ilvl w:val="0"/>
          <w:numId w:val="74"/>
        </w:numPr>
        <w:tabs>
          <w:tab w:val="left" w:pos="467"/>
        </w:tabs>
        <w:kinsoku w:val="0"/>
        <w:overflowPunct w:val="0"/>
        <w:autoSpaceDE w:val="0"/>
        <w:autoSpaceDN w:val="0"/>
        <w:adjustRightInd w:val="0"/>
        <w:spacing w:before="135" w:after="0" w:line="270" w:lineRule="auto"/>
        <w:ind w:right="578" w:hanging="358"/>
        <w:rPr>
          <w:i/>
          <w:iCs/>
          <w:color w:val="000000"/>
        </w:rPr>
      </w:pPr>
      <w:r w:rsidRPr="009E06B0">
        <w:rPr>
          <w:rStyle w:val="DraftingNotesAgencyChar"/>
        </w:rPr>
        <w:t>“Operational procedure on Handling of “Consultation with target patient groups” on Pac</w:t>
      </w:r>
      <w:r w:rsidRPr="002D5984">
        <w:rPr>
          <w:rStyle w:val="DraftingNotesAgencyChar"/>
        </w:rPr>
        <w:t>kage Leaflets (PL) for Centrally Authorised Products for Human Use</w:t>
      </w:r>
      <w:r w:rsidRPr="0087774A">
        <w:rPr>
          <w:color w:val="339966"/>
          <w:spacing w:val="-1"/>
        </w:rPr>
        <w:t xml:space="preserve"> </w:t>
      </w:r>
      <w:r w:rsidRPr="0087774A">
        <w:rPr>
          <w:color w:val="0000FF"/>
          <w:spacing w:val="-1"/>
        </w:rPr>
        <w:t xml:space="preserve"> </w:t>
      </w:r>
      <w:hyperlink r:id="rId35" w:history="1">
        <w:r w:rsidRPr="00C82194">
          <w:rPr>
            <w:rStyle w:val="Hyperlink"/>
          </w:rPr>
          <w:t>https://www.ema.europa.eu/en/documents/regulatory-procedural-guideline/operational-procedure-handling-consultation-target-patient-groups-package-leaflets-centrally_en.pdf</w:t>
        </w:r>
      </w:hyperlink>
      <w:r>
        <w:t xml:space="preserve"> </w:t>
      </w:r>
    </w:p>
    <w:p w14:paraId="79C58F19" w14:textId="5F651A1F" w:rsidR="00557D90" w:rsidRPr="007B68D9" w:rsidRDefault="00557D90" w:rsidP="00557D90">
      <w:pPr>
        <w:pStyle w:val="BodyText"/>
        <w:widowControl w:val="0"/>
        <w:numPr>
          <w:ilvl w:val="0"/>
          <w:numId w:val="74"/>
        </w:numPr>
        <w:tabs>
          <w:tab w:val="left" w:pos="467"/>
        </w:tabs>
        <w:kinsoku w:val="0"/>
        <w:overflowPunct w:val="0"/>
        <w:autoSpaceDE w:val="0"/>
        <w:autoSpaceDN w:val="0"/>
        <w:adjustRightInd w:val="0"/>
        <w:spacing w:before="137" w:after="0" w:line="270" w:lineRule="auto"/>
        <w:ind w:right="182" w:hanging="358"/>
        <w:rPr>
          <w:rStyle w:val="DraftingNotesAgencyChar"/>
          <w:iCs w:val="0"/>
          <w:color w:val="000000"/>
        </w:rPr>
      </w:pPr>
      <w:r w:rsidRPr="009E06B0">
        <w:rPr>
          <w:rStyle w:val="DraftingNotesAgencyChar"/>
        </w:rPr>
        <w:t xml:space="preserve">“Consultation with Target Patient Groups-meeting the requirements of Article 59(3) without the need for a full test-Recommendations for Bridging”  </w:t>
      </w:r>
      <w:hyperlink r:id="rId36" w:history="1">
        <w:r w:rsidRPr="00C82194">
          <w:rPr>
            <w:rStyle w:val="Hyperlink"/>
          </w:rPr>
          <w:t>https://www.hma.eu/fileadmin/dateien/Human_Medicines/CMD_h_/procedural_guidance/Consulation_PatientsGroups/CMDh_100_2007_clean.pdf</w:t>
        </w:r>
      </w:hyperlink>
      <w:r>
        <w:t xml:space="preserve"> </w:t>
      </w:r>
      <w:r w:rsidRPr="00427EDF">
        <w:t xml:space="preserve"> </w:t>
      </w:r>
    </w:p>
    <w:p w14:paraId="2B0FB894" w14:textId="7FE1C829" w:rsidR="00557D90" w:rsidRPr="00427EDF" w:rsidRDefault="00557D90" w:rsidP="00557D90">
      <w:pPr>
        <w:pStyle w:val="BodyText"/>
        <w:widowControl w:val="0"/>
        <w:numPr>
          <w:ilvl w:val="0"/>
          <w:numId w:val="74"/>
        </w:numPr>
        <w:tabs>
          <w:tab w:val="left" w:pos="467"/>
        </w:tabs>
        <w:kinsoku w:val="0"/>
        <w:overflowPunct w:val="0"/>
        <w:autoSpaceDE w:val="0"/>
        <w:autoSpaceDN w:val="0"/>
        <w:adjustRightInd w:val="0"/>
        <w:spacing w:before="137" w:after="0" w:line="270" w:lineRule="auto"/>
        <w:ind w:right="182" w:hanging="358"/>
        <w:rPr>
          <w:i/>
          <w:iCs/>
          <w:color w:val="000000"/>
        </w:rPr>
        <w:sectPr w:rsidR="00557D90" w:rsidRPr="00427EDF" w:rsidSect="00E03D5A">
          <w:pgSz w:w="11910" w:h="16840"/>
          <w:pgMar w:top="1418" w:right="1247" w:bottom="1418" w:left="1247" w:header="284" w:footer="680" w:gutter="0"/>
          <w:cols w:space="720"/>
          <w:noEndnote/>
          <w:docGrid w:linePitch="326"/>
        </w:sectPr>
      </w:pPr>
      <w:r w:rsidRPr="009E06B0">
        <w:rPr>
          <w:rStyle w:val="DraftingNotesAgencyChar"/>
        </w:rPr>
        <w:t>“Position paper on user testing of package leaflets”</w:t>
      </w:r>
      <w:r w:rsidRPr="00427EDF">
        <w:rPr>
          <w:color w:val="339966"/>
          <w:spacing w:val="-1"/>
        </w:rPr>
        <w:t xml:space="preserve"> </w:t>
      </w:r>
      <w:r w:rsidRPr="00427EDF">
        <w:rPr>
          <w:color w:val="0000FF"/>
          <w:spacing w:val="-1"/>
        </w:rPr>
        <w:t xml:space="preserve"> </w:t>
      </w:r>
      <w:hyperlink r:id="rId37" w:history="1">
        <w:r w:rsidRPr="00C82194">
          <w:rPr>
            <w:rStyle w:val="Hyperlink"/>
          </w:rPr>
          <w:t>https://www.hma.eu/fileadmin/dateien/Human_Medicines/CMD_h_/procedural_guidance/Consulation_PatientsGroups/CMDh_234_2011_Rev01_2016_12_clean.pdf</w:t>
        </w:r>
      </w:hyperlink>
      <w:r>
        <w:t xml:space="preserve"> </w:t>
      </w:r>
      <w:r w:rsidRPr="00427EDF">
        <w:t xml:space="preserve"> </w:t>
      </w:r>
      <w:bookmarkEnd w:id="565"/>
      <w:bookmarkEnd w:id="566"/>
    </w:p>
    <w:p w14:paraId="1528E168" w14:textId="77777777" w:rsidR="00557D90" w:rsidRPr="00100078" w:rsidRDefault="00557D90" w:rsidP="00557D90">
      <w:pPr>
        <w:pStyle w:val="BodytextAgency"/>
        <w:rPr>
          <w:iCs/>
        </w:rPr>
      </w:pPr>
      <w:r w:rsidRPr="007C3F63">
        <w:rPr>
          <w:b/>
          <w:bCs/>
          <w:i/>
          <w:iCs/>
          <w:sz w:val="22"/>
          <w:szCs w:val="22"/>
        </w:rPr>
        <w:lastRenderedPageBreak/>
        <w:t>PRODUCT INFORMATION</w:t>
      </w:r>
    </w:p>
    <w:tbl>
      <w:tblPr>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361"/>
        <w:gridCol w:w="5287"/>
      </w:tblGrid>
      <w:tr w:rsidR="00557D90" w14:paraId="0E93367F" w14:textId="77777777" w:rsidTr="00370C18">
        <w:trPr>
          <w:tblHeader/>
        </w:trPr>
        <w:tc>
          <w:tcPr>
            <w:tcW w:w="4361" w:type="dxa"/>
            <w:tcBorders>
              <w:top w:val="single" w:sz="4" w:space="0" w:color="auto"/>
              <w:left w:val="single" w:sz="4" w:space="0" w:color="auto"/>
              <w:bottom w:val="single" w:sz="4" w:space="0" w:color="auto"/>
              <w:right w:val="single" w:sz="6" w:space="0" w:color="auto"/>
              <w:tl2br w:val="nil"/>
              <w:tr2bl w:val="nil"/>
            </w:tcBorders>
          </w:tcPr>
          <w:p w14:paraId="5C5C0BE0" w14:textId="77777777" w:rsidR="00557D90" w:rsidRPr="009E06B0" w:rsidRDefault="00557D90">
            <w:pPr>
              <w:pStyle w:val="TableheadingrowsAgency"/>
            </w:pPr>
            <w:r w:rsidRPr="009E06B0">
              <w:t>Name of the medicinal product:</w:t>
            </w:r>
          </w:p>
        </w:tc>
        <w:tc>
          <w:tcPr>
            <w:tcW w:w="5287" w:type="dxa"/>
            <w:tcBorders>
              <w:top w:val="single" w:sz="4" w:space="0" w:color="auto"/>
              <w:left w:val="single" w:sz="6" w:space="0" w:color="auto"/>
              <w:bottom w:val="single" w:sz="4" w:space="0" w:color="auto"/>
              <w:right w:val="single" w:sz="4" w:space="0" w:color="auto"/>
              <w:tl2br w:val="nil"/>
              <w:tr2bl w:val="nil"/>
            </w:tcBorders>
          </w:tcPr>
          <w:p w14:paraId="524079F3" w14:textId="77777777" w:rsidR="00557D90" w:rsidRPr="009E06B0" w:rsidRDefault="00557D90">
            <w:pPr>
              <w:pStyle w:val="TableheadingrowsAgency"/>
              <w:rPr>
                <w:b w:val="0"/>
              </w:rPr>
            </w:pPr>
          </w:p>
        </w:tc>
      </w:tr>
      <w:tr w:rsidR="00557D90" w14:paraId="2BF7D217" w14:textId="77777777" w:rsidTr="00370C18">
        <w:trPr>
          <w:trHeight w:val="422"/>
        </w:trPr>
        <w:tc>
          <w:tcPr>
            <w:tcW w:w="4361" w:type="dxa"/>
          </w:tcPr>
          <w:p w14:paraId="409E6A19" w14:textId="77777777" w:rsidR="00557D90" w:rsidRPr="00A96197" w:rsidRDefault="00557D90">
            <w:pPr>
              <w:pStyle w:val="TableheadingrowsAgency"/>
            </w:pPr>
            <w:r w:rsidRPr="00A96197">
              <w:t>Name and address of the applicant:</w:t>
            </w:r>
          </w:p>
        </w:tc>
        <w:tc>
          <w:tcPr>
            <w:tcW w:w="5287" w:type="dxa"/>
          </w:tcPr>
          <w:p w14:paraId="18591142" w14:textId="77777777" w:rsidR="00557D90" w:rsidRPr="00A96197" w:rsidRDefault="00557D90">
            <w:pPr>
              <w:pStyle w:val="TableheadingrowsAgency"/>
            </w:pPr>
          </w:p>
        </w:tc>
      </w:tr>
      <w:tr w:rsidR="00557D90" w14:paraId="775BB6C4" w14:textId="77777777" w:rsidTr="00370C18">
        <w:tc>
          <w:tcPr>
            <w:tcW w:w="4361" w:type="dxa"/>
          </w:tcPr>
          <w:p w14:paraId="5D439046" w14:textId="77777777" w:rsidR="00557D90" w:rsidRPr="00A96197" w:rsidRDefault="00557D90">
            <w:pPr>
              <w:pStyle w:val="TableheadingrowsAgency"/>
            </w:pPr>
            <w:r w:rsidRPr="00A96197">
              <w:t>Name of company which has performed the user testing:</w:t>
            </w:r>
          </w:p>
        </w:tc>
        <w:tc>
          <w:tcPr>
            <w:tcW w:w="5287" w:type="dxa"/>
          </w:tcPr>
          <w:p w14:paraId="0402B80E" w14:textId="77777777" w:rsidR="00557D90" w:rsidRPr="00A96197" w:rsidRDefault="00557D90">
            <w:pPr>
              <w:pStyle w:val="TableheadingrowsAgency"/>
            </w:pPr>
          </w:p>
        </w:tc>
      </w:tr>
      <w:tr w:rsidR="00557D90" w14:paraId="47AAF38E" w14:textId="77777777" w:rsidTr="00370C18">
        <w:tc>
          <w:tcPr>
            <w:tcW w:w="4361" w:type="dxa"/>
          </w:tcPr>
          <w:p w14:paraId="147F7A90" w14:textId="77777777" w:rsidR="00557D90" w:rsidRPr="00A96197" w:rsidRDefault="00557D90">
            <w:pPr>
              <w:pStyle w:val="TableheadingrowsAgency"/>
            </w:pPr>
            <w:r w:rsidRPr="00A96197">
              <w:t>Type of Marketing Authorisation Application:</w:t>
            </w:r>
          </w:p>
        </w:tc>
        <w:tc>
          <w:tcPr>
            <w:tcW w:w="5287" w:type="dxa"/>
          </w:tcPr>
          <w:p w14:paraId="798D9570" w14:textId="77777777" w:rsidR="00557D90" w:rsidRPr="00A96197" w:rsidRDefault="00557D90">
            <w:pPr>
              <w:pStyle w:val="TableheadingrowsAgency"/>
            </w:pPr>
          </w:p>
        </w:tc>
      </w:tr>
      <w:tr w:rsidR="00557D90" w14:paraId="639E5735" w14:textId="77777777" w:rsidTr="00370C18">
        <w:tc>
          <w:tcPr>
            <w:tcW w:w="4361" w:type="dxa"/>
          </w:tcPr>
          <w:p w14:paraId="044E70D2" w14:textId="77777777" w:rsidR="00557D90" w:rsidRPr="00A96197" w:rsidRDefault="00557D90">
            <w:pPr>
              <w:pStyle w:val="TableheadingrowsAgency"/>
            </w:pPr>
            <w:r w:rsidRPr="00A96197">
              <w:t>Active substance:</w:t>
            </w:r>
          </w:p>
        </w:tc>
        <w:tc>
          <w:tcPr>
            <w:tcW w:w="5287" w:type="dxa"/>
          </w:tcPr>
          <w:p w14:paraId="504AE0C9" w14:textId="77777777" w:rsidR="00557D90" w:rsidRPr="00100078" w:rsidRDefault="00557D90">
            <w:pPr>
              <w:pStyle w:val="TableheadingrowsAgency"/>
            </w:pPr>
            <w:r>
              <w:fldChar w:fldCharType="begin"/>
            </w:r>
            <w:r>
              <w:instrText xml:space="preserve"> FORMTEXT </w:instrText>
            </w:r>
            <w:r>
              <w:fldChar w:fldCharType="separate"/>
            </w:r>
            <w:r>
              <w:fldChar w:fldCharType="end"/>
            </w:r>
          </w:p>
        </w:tc>
      </w:tr>
      <w:tr w:rsidR="00557D90" w14:paraId="4208DC31" w14:textId="77777777" w:rsidTr="00370C18">
        <w:tc>
          <w:tcPr>
            <w:tcW w:w="4361" w:type="dxa"/>
          </w:tcPr>
          <w:p w14:paraId="4C848470" w14:textId="77777777" w:rsidR="00557D90" w:rsidRPr="00A96197" w:rsidRDefault="00557D90">
            <w:pPr>
              <w:pStyle w:val="TableheadingrowsAgency"/>
            </w:pPr>
            <w:r w:rsidRPr="00A96197">
              <w:t>Pharmaco-therapeutic group</w:t>
            </w:r>
          </w:p>
          <w:p w14:paraId="12D9A404" w14:textId="77777777" w:rsidR="00557D90" w:rsidRPr="00A96197" w:rsidRDefault="00557D90">
            <w:pPr>
              <w:pStyle w:val="TableheadingrowsAgency"/>
            </w:pPr>
            <w:r w:rsidRPr="00A96197">
              <w:t>(ATC Code):</w:t>
            </w:r>
          </w:p>
        </w:tc>
        <w:tc>
          <w:tcPr>
            <w:tcW w:w="5287" w:type="dxa"/>
          </w:tcPr>
          <w:p w14:paraId="4275F370" w14:textId="77777777" w:rsidR="00557D90" w:rsidRPr="00A96197" w:rsidRDefault="00557D90">
            <w:pPr>
              <w:pStyle w:val="TableheadingrowsAgency"/>
            </w:pPr>
          </w:p>
        </w:tc>
      </w:tr>
      <w:tr w:rsidR="00557D90" w14:paraId="1A007F26" w14:textId="77777777" w:rsidTr="00370C18">
        <w:tc>
          <w:tcPr>
            <w:tcW w:w="4361" w:type="dxa"/>
          </w:tcPr>
          <w:p w14:paraId="68F408BC" w14:textId="77777777" w:rsidR="00557D90" w:rsidRPr="00A96197" w:rsidRDefault="00557D90">
            <w:pPr>
              <w:pStyle w:val="TableheadingrowsAgency"/>
            </w:pPr>
            <w:r w:rsidRPr="00A96197">
              <w:t>Therapeutic indication(s):</w:t>
            </w:r>
          </w:p>
        </w:tc>
        <w:tc>
          <w:tcPr>
            <w:tcW w:w="5287" w:type="dxa"/>
          </w:tcPr>
          <w:p w14:paraId="74FFF254" w14:textId="77777777" w:rsidR="00557D90" w:rsidRPr="00A96197" w:rsidRDefault="00557D90">
            <w:pPr>
              <w:pStyle w:val="TableheadingrowsAgency"/>
            </w:pPr>
          </w:p>
        </w:tc>
      </w:tr>
      <w:tr w:rsidR="00557D90" w14:paraId="0BB1BEB8" w14:textId="77777777" w:rsidTr="00370C18">
        <w:tc>
          <w:tcPr>
            <w:tcW w:w="4361" w:type="dxa"/>
          </w:tcPr>
          <w:p w14:paraId="201A8762" w14:textId="77777777" w:rsidR="00557D90" w:rsidRPr="00A96197" w:rsidRDefault="00557D90">
            <w:pPr>
              <w:pStyle w:val="TableheadingrowsAgency"/>
            </w:pPr>
            <w:r w:rsidRPr="00A96197">
              <w:t>Orphan designation</w:t>
            </w:r>
          </w:p>
        </w:tc>
        <w:tc>
          <w:tcPr>
            <w:tcW w:w="5287" w:type="dxa"/>
          </w:tcPr>
          <w:p w14:paraId="34C88562" w14:textId="77777777" w:rsidR="00557D90" w:rsidRPr="00C72630" w:rsidRDefault="00557D90">
            <w:pPr>
              <w:pStyle w:val="TableheadingrowsAgency"/>
            </w:pPr>
            <w:r w:rsidRPr="006205FA">
              <w:rPr>
                <w:b w:val="0"/>
              </w:rPr>
              <w:fldChar w:fldCharType="begin">
                <w:ffData>
                  <w:name w:val="Check2"/>
                  <w:enabled/>
                  <w:calcOnExit w:val="0"/>
                  <w:checkBox>
                    <w:sizeAuto/>
                    <w:default w:val="0"/>
                  </w:checkBox>
                </w:ffData>
              </w:fldChar>
            </w:r>
            <w:bookmarkStart w:id="567" w:name="Check2"/>
            <w:r w:rsidRPr="00A96197">
              <w:instrText xml:space="preserve"> FORMCHECKBOX </w:instrText>
            </w:r>
            <w:r w:rsidRPr="006205FA">
              <w:rPr>
                <w:b w:val="0"/>
              </w:rPr>
            </w:r>
            <w:r w:rsidRPr="006205FA">
              <w:rPr>
                <w:b w:val="0"/>
              </w:rPr>
              <w:fldChar w:fldCharType="separate"/>
            </w:r>
            <w:r w:rsidRPr="006205FA">
              <w:rPr>
                <w:b w:val="0"/>
              </w:rPr>
              <w:fldChar w:fldCharType="end"/>
            </w:r>
            <w:bookmarkEnd w:id="567"/>
            <w:r w:rsidRPr="00100078">
              <w:t xml:space="preserve"> yes</w:t>
            </w:r>
            <w:r w:rsidRPr="00100078">
              <w:tab/>
            </w:r>
            <w:r w:rsidRPr="006205FA">
              <w:rPr>
                <w:b w:val="0"/>
              </w:rPr>
              <w:fldChar w:fldCharType="begin">
                <w:ffData>
                  <w:name w:val="Check3"/>
                  <w:enabled/>
                  <w:calcOnExit w:val="0"/>
                  <w:checkBox>
                    <w:sizeAuto/>
                    <w:default w:val="0"/>
                  </w:checkBox>
                </w:ffData>
              </w:fldChar>
            </w:r>
            <w:bookmarkStart w:id="568" w:name="Check3"/>
            <w:r w:rsidRPr="00A96197">
              <w:instrText xml:space="preserve"> FORMCHECKBOX </w:instrText>
            </w:r>
            <w:r w:rsidRPr="006205FA">
              <w:rPr>
                <w:b w:val="0"/>
              </w:rPr>
            </w:r>
            <w:r w:rsidRPr="006205FA">
              <w:rPr>
                <w:b w:val="0"/>
              </w:rPr>
              <w:fldChar w:fldCharType="separate"/>
            </w:r>
            <w:r w:rsidRPr="006205FA">
              <w:rPr>
                <w:b w:val="0"/>
              </w:rPr>
              <w:fldChar w:fldCharType="end"/>
            </w:r>
            <w:bookmarkEnd w:id="568"/>
            <w:r w:rsidRPr="00100078">
              <w:t xml:space="preserve"> no</w:t>
            </w:r>
          </w:p>
        </w:tc>
      </w:tr>
      <w:tr w:rsidR="00557D90" w14:paraId="1625DCC9" w14:textId="77777777" w:rsidTr="00370C18">
        <w:tc>
          <w:tcPr>
            <w:tcW w:w="4361" w:type="dxa"/>
          </w:tcPr>
          <w:p w14:paraId="3CEE6293" w14:textId="77777777" w:rsidR="00557D90" w:rsidRPr="00A96197" w:rsidRDefault="00557D90">
            <w:pPr>
              <w:pStyle w:val="TableheadingrowsAgency"/>
            </w:pPr>
            <w:r w:rsidRPr="00A96197">
              <w:t>Rapporteur/</w:t>
            </w:r>
            <w:proofErr w:type="spellStart"/>
            <w:r w:rsidRPr="00A96197">
              <w:t>CoRapporteur</w:t>
            </w:r>
            <w:proofErr w:type="spellEnd"/>
          </w:p>
        </w:tc>
        <w:tc>
          <w:tcPr>
            <w:tcW w:w="5287" w:type="dxa"/>
          </w:tcPr>
          <w:p w14:paraId="2048710E" w14:textId="77777777" w:rsidR="00557D90" w:rsidRPr="00A96197" w:rsidRDefault="00557D90">
            <w:pPr>
              <w:pStyle w:val="TableheadingrowsAgency"/>
            </w:pPr>
          </w:p>
        </w:tc>
      </w:tr>
    </w:tbl>
    <w:p w14:paraId="4593D56C" w14:textId="77777777" w:rsidR="00557D90" w:rsidRPr="00A96197" w:rsidRDefault="00557D90" w:rsidP="00557D90">
      <w:pPr>
        <w:pStyle w:val="BodytextAgency"/>
        <w:rPr>
          <w:bCs/>
        </w:rPr>
      </w:pPr>
    </w:p>
    <w:p w14:paraId="536F783C" w14:textId="77777777" w:rsidR="00557D90" w:rsidRPr="00A96197" w:rsidRDefault="00557D90" w:rsidP="00557D90">
      <w:r w:rsidRPr="00A96197">
        <w:br w:type="page"/>
      </w:r>
    </w:p>
    <w:p w14:paraId="76647421" w14:textId="77777777" w:rsidR="00557D90" w:rsidRPr="00A96197" w:rsidRDefault="00557D90" w:rsidP="00557D90">
      <w:pPr>
        <w:jc w:val="center"/>
        <w:rPr>
          <w:b/>
        </w:rPr>
      </w:pPr>
    </w:p>
    <w:p w14:paraId="06C80A22" w14:textId="77777777" w:rsidR="00557D90" w:rsidRPr="00A96197" w:rsidRDefault="00557D90" w:rsidP="00557D90">
      <w:pPr>
        <w:pBdr>
          <w:top w:val="double" w:sz="4" w:space="1" w:color="auto"/>
          <w:left w:val="double" w:sz="4" w:space="4" w:color="auto"/>
          <w:bottom w:val="double" w:sz="4" w:space="1" w:color="auto"/>
          <w:right w:val="double" w:sz="4" w:space="4" w:color="auto"/>
        </w:pBdr>
        <w:jc w:val="center"/>
        <w:rPr>
          <w:b/>
        </w:rPr>
      </w:pPr>
    </w:p>
    <w:p w14:paraId="43395C72" w14:textId="77777777" w:rsidR="00557D90" w:rsidRPr="00C72630" w:rsidRDefault="00557D90" w:rsidP="00557D90">
      <w:pPr>
        <w:pBdr>
          <w:top w:val="double" w:sz="4" w:space="1" w:color="auto"/>
          <w:left w:val="double" w:sz="4" w:space="4" w:color="auto"/>
          <w:bottom w:val="double" w:sz="4" w:space="1" w:color="auto"/>
          <w:right w:val="double" w:sz="4" w:space="4" w:color="auto"/>
        </w:pBdr>
      </w:pPr>
      <w:r w:rsidRPr="00A96197">
        <w:t>- Full user testing report provided</w:t>
      </w:r>
      <w:r w:rsidRPr="00A96197">
        <w:tab/>
      </w:r>
      <w:r w:rsidRPr="00A96197">
        <w:tab/>
      </w:r>
      <w:r w:rsidRPr="00A96197">
        <w:tab/>
      </w:r>
      <w:r w:rsidRPr="00A96197">
        <w:tab/>
      </w:r>
      <w:r w:rsidRPr="00A96197">
        <w:tab/>
      </w:r>
      <w:r w:rsidRPr="006205FA">
        <w:fldChar w:fldCharType="begin">
          <w:ffData>
            <w:name w:val="Check4"/>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 xml:space="preserve"> yes</w:t>
      </w:r>
      <w:r w:rsidRPr="00100078">
        <w:tab/>
      </w:r>
      <w:r w:rsidRPr="00100078">
        <w:tab/>
      </w:r>
      <w:r w:rsidRPr="00100078">
        <w:tab/>
        <w:t xml:space="preserve"> </w:t>
      </w:r>
      <w:r w:rsidRPr="006205FA">
        <w:fldChar w:fldCharType="begin">
          <w:ffData>
            <w:name w:val="Check5"/>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no</w:t>
      </w:r>
    </w:p>
    <w:p w14:paraId="0A9C4DB2" w14:textId="77777777" w:rsidR="00557D90" w:rsidRPr="009E06B0" w:rsidRDefault="00557D90" w:rsidP="00557D90">
      <w:pPr>
        <w:pBdr>
          <w:top w:val="double" w:sz="4" w:space="1" w:color="auto"/>
          <w:left w:val="double" w:sz="4" w:space="4" w:color="auto"/>
          <w:bottom w:val="double" w:sz="4" w:space="1" w:color="auto"/>
          <w:right w:val="double" w:sz="4" w:space="4" w:color="auto"/>
        </w:pBdr>
      </w:pPr>
      <w:r w:rsidRPr="009E06B0">
        <w:t xml:space="preserve"> </w:t>
      </w:r>
    </w:p>
    <w:p w14:paraId="295D55B2" w14:textId="77777777" w:rsidR="00557D90" w:rsidRPr="00C72630" w:rsidRDefault="00557D90" w:rsidP="00557D90">
      <w:pPr>
        <w:pBdr>
          <w:top w:val="double" w:sz="4" w:space="1" w:color="auto"/>
          <w:left w:val="double" w:sz="4" w:space="4" w:color="auto"/>
          <w:bottom w:val="double" w:sz="4" w:space="1" w:color="auto"/>
          <w:right w:val="double" w:sz="4" w:space="4" w:color="auto"/>
        </w:pBdr>
      </w:pPr>
      <w:r w:rsidRPr="009E06B0">
        <w:t>- Focus test report provided</w:t>
      </w:r>
      <w:r w:rsidRPr="009E06B0">
        <w:tab/>
      </w:r>
      <w:r w:rsidRPr="009E06B0">
        <w:tab/>
      </w:r>
      <w:r w:rsidRPr="009E06B0">
        <w:tab/>
      </w:r>
      <w:r w:rsidRPr="009E06B0">
        <w:tab/>
      </w:r>
      <w:r w:rsidRPr="009E06B0">
        <w:tab/>
      </w:r>
      <w:r w:rsidRPr="009E06B0">
        <w:tab/>
      </w:r>
      <w:r w:rsidRPr="006205FA">
        <w:fldChar w:fldCharType="begin">
          <w:ffData>
            <w:name w:val="Check4"/>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 xml:space="preserve"> yes</w:t>
      </w:r>
      <w:r w:rsidRPr="00100078">
        <w:tab/>
      </w:r>
      <w:r w:rsidRPr="00100078">
        <w:tab/>
      </w:r>
      <w:r w:rsidRPr="00100078">
        <w:tab/>
        <w:t xml:space="preserve"> </w:t>
      </w:r>
      <w:r w:rsidRPr="006205FA">
        <w:fldChar w:fldCharType="begin">
          <w:ffData>
            <w:name w:val="Check5"/>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no</w:t>
      </w:r>
    </w:p>
    <w:p w14:paraId="7CAD51B2" w14:textId="77777777" w:rsidR="00557D90" w:rsidRPr="009E06B0" w:rsidRDefault="00557D90" w:rsidP="00557D90">
      <w:pPr>
        <w:pBdr>
          <w:top w:val="double" w:sz="4" w:space="1" w:color="auto"/>
          <w:left w:val="double" w:sz="4" w:space="4" w:color="auto"/>
          <w:bottom w:val="double" w:sz="4" w:space="1" w:color="auto"/>
          <w:right w:val="double" w:sz="4" w:space="4" w:color="auto"/>
        </w:pBdr>
      </w:pPr>
      <w:r w:rsidRPr="009E06B0">
        <w:t xml:space="preserve"> </w:t>
      </w:r>
    </w:p>
    <w:p w14:paraId="2024172C" w14:textId="77777777" w:rsidR="00557D90" w:rsidRPr="00C72630" w:rsidRDefault="00557D90" w:rsidP="00557D90">
      <w:pPr>
        <w:pBdr>
          <w:top w:val="double" w:sz="4" w:space="1" w:color="auto"/>
          <w:left w:val="double" w:sz="4" w:space="4" w:color="auto"/>
          <w:bottom w:val="double" w:sz="4" w:space="1" w:color="auto"/>
          <w:right w:val="double" w:sz="4" w:space="4" w:color="auto"/>
        </w:pBdr>
      </w:pPr>
      <w:r w:rsidRPr="009E06B0">
        <w:t>- Bridging form provided</w:t>
      </w:r>
      <w:r>
        <w:rPr>
          <w:rStyle w:val="FootnoteReference"/>
        </w:rPr>
        <w:footnoteReference w:id="2"/>
      </w:r>
      <w:r w:rsidRPr="00100078">
        <w:tab/>
      </w:r>
      <w:r w:rsidRPr="00100078">
        <w:tab/>
      </w:r>
      <w:r w:rsidRPr="00100078">
        <w:tab/>
      </w:r>
      <w:r w:rsidRPr="00100078">
        <w:tab/>
      </w:r>
      <w:r w:rsidRPr="00100078">
        <w:tab/>
      </w:r>
      <w:r w:rsidRPr="00100078">
        <w:tab/>
      </w:r>
      <w:r w:rsidRPr="006205FA">
        <w:fldChar w:fldCharType="begin">
          <w:ffData>
            <w:name w:val="Check4"/>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 xml:space="preserve"> </w:t>
      </w:r>
      <w:r w:rsidRPr="00C72630">
        <w:t>yes</w:t>
      </w:r>
      <w:r w:rsidRPr="00C72630">
        <w:tab/>
      </w:r>
      <w:r w:rsidRPr="00C72630">
        <w:tab/>
      </w:r>
      <w:r w:rsidRPr="00C72630">
        <w:tab/>
        <w:t xml:space="preserve"> </w:t>
      </w:r>
      <w:r w:rsidRPr="006205FA">
        <w:fldChar w:fldCharType="begin">
          <w:ffData>
            <w:name w:val="Check5"/>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no</w:t>
      </w:r>
    </w:p>
    <w:p w14:paraId="2399B00E" w14:textId="77777777" w:rsidR="00557D90" w:rsidRPr="009E06B0" w:rsidRDefault="00557D90" w:rsidP="00557D90">
      <w:pPr>
        <w:pBdr>
          <w:top w:val="double" w:sz="4" w:space="1" w:color="auto"/>
          <w:left w:val="double" w:sz="4" w:space="4" w:color="auto"/>
          <w:bottom w:val="double" w:sz="4" w:space="1" w:color="auto"/>
          <w:right w:val="double" w:sz="4" w:space="4" w:color="auto"/>
        </w:pBdr>
      </w:pPr>
    </w:p>
    <w:p w14:paraId="5A03BDFC" w14:textId="77777777" w:rsidR="00557D90" w:rsidRPr="009E06B0"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9E06B0">
        <w:rPr>
          <w:rFonts w:ascii="Courier" w:hAnsi="Courier"/>
          <w:i/>
          <w:color w:val="339966"/>
          <w:sz w:val="22"/>
          <w:szCs w:val="22"/>
        </w:rPr>
        <w:t>[In case full user testing or focus test reports have been provided, please use the checklist for review of user testing results included in this document.]</w:t>
      </w:r>
    </w:p>
    <w:p w14:paraId="5C9C4F87" w14:textId="77777777" w:rsidR="00557D90" w:rsidRPr="009C71D1" w:rsidRDefault="00557D90" w:rsidP="00557D90">
      <w:pPr>
        <w:pBdr>
          <w:top w:val="double" w:sz="4" w:space="1" w:color="auto"/>
          <w:left w:val="double" w:sz="4" w:space="4" w:color="auto"/>
          <w:bottom w:val="double" w:sz="4" w:space="1" w:color="auto"/>
          <w:right w:val="double" w:sz="4" w:space="4" w:color="auto"/>
        </w:pBdr>
        <w:spacing w:before="140" w:line="280" w:lineRule="atLeast"/>
      </w:pPr>
      <w:r w:rsidRPr="002D5984">
        <w:t>- In case bridging form</w:t>
      </w:r>
      <w:r w:rsidRPr="0087774A">
        <w:rPr>
          <w:vertAlign w:val="superscript"/>
        </w:rPr>
        <w:t>1</w:t>
      </w:r>
      <w:r w:rsidRPr="0087774A">
        <w:t xml:space="preserve"> has been provided, please</w:t>
      </w:r>
      <w:r w:rsidRPr="00A14C23">
        <w:t xml:space="preserve"> perform the assessment in the bridging form and state the overall conclusion/recommendations below:</w:t>
      </w:r>
    </w:p>
    <w:p w14:paraId="762F2C58" w14:textId="220AA6B6" w:rsidR="00557D90" w:rsidRPr="00A96197" w:rsidRDefault="00557D90" w:rsidP="00557D90">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_______________________________________________________________________________________________________________________________________________________________________________________________________________________________________________</w:t>
      </w:r>
      <w:r w:rsidR="000D5642">
        <w:t>_</w:t>
      </w:r>
    </w:p>
    <w:p w14:paraId="0AC51D7D" w14:textId="2E837C02" w:rsidR="00557D90" w:rsidRPr="00A96197" w:rsidRDefault="00557D90" w:rsidP="00557D90">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w:t>
      </w:r>
    </w:p>
    <w:p w14:paraId="4708FF14" w14:textId="64C412C7" w:rsidR="00557D90" w:rsidRPr="00A96197" w:rsidRDefault="00557D90" w:rsidP="00557D90">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w:t>
      </w:r>
    </w:p>
    <w:p w14:paraId="3F2E84B9" w14:textId="70C40636" w:rsidR="00557D90" w:rsidRPr="00A96197" w:rsidRDefault="00557D90" w:rsidP="00557D90">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w:t>
      </w:r>
    </w:p>
    <w:p w14:paraId="76A67A9B" w14:textId="38E90B47" w:rsidR="00557D90" w:rsidRPr="00A96197" w:rsidRDefault="00557D90" w:rsidP="00557D90">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________________________________________________________________________________</w:t>
      </w:r>
    </w:p>
    <w:p w14:paraId="6BBA7E7F" w14:textId="77777777" w:rsidR="00557D90" w:rsidRPr="00A96197" w:rsidRDefault="00557D90" w:rsidP="00557D90">
      <w:pPr>
        <w:pBdr>
          <w:top w:val="double" w:sz="4" w:space="1" w:color="auto"/>
          <w:left w:val="double" w:sz="4" w:space="4" w:color="auto"/>
          <w:bottom w:val="double" w:sz="4" w:space="1" w:color="auto"/>
          <w:right w:val="double" w:sz="4" w:space="4" w:color="auto"/>
        </w:pBdr>
      </w:pPr>
    </w:p>
    <w:p w14:paraId="6C93C771" w14:textId="77777777" w:rsidR="00557D90" w:rsidRPr="00C72630" w:rsidRDefault="00557D90" w:rsidP="00557D90">
      <w:pPr>
        <w:pBdr>
          <w:top w:val="double" w:sz="4" w:space="1" w:color="auto"/>
          <w:left w:val="double" w:sz="4" w:space="4" w:color="auto"/>
          <w:bottom w:val="double" w:sz="4" w:space="1" w:color="auto"/>
          <w:right w:val="double" w:sz="4" w:space="4" w:color="auto"/>
        </w:pBdr>
      </w:pPr>
      <w:r w:rsidRPr="00A96197">
        <w:t>- Is the justification for bridging acceptable?</w:t>
      </w:r>
      <w:r w:rsidRPr="00A96197">
        <w:tab/>
      </w:r>
      <w:r w:rsidRPr="00A96197">
        <w:tab/>
      </w:r>
      <w:r w:rsidRPr="00A96197">
        <w:tab/>
      </w:r>
      <w:r w:rsidRPr="00A96197">
        <w:tab/>
      </w:r>
      <w:r w:rsidRPr="006205FA">
        <w:fldChar w:fldCharType="begin">
          <w:ffData>
            <w:name w:val="Check6"/>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 xml:space="preserve"> yes</w:t>
      </w:r>
      <w:r w:rsidRPr="00100078">
        <w:tab/>
      </w:r>
      <w:r w:rsidRPr="00100078">
        <w:tab/>
      </w:r>
      <w:r w:rsidRPr="00100078">
        <w:tab/>
      </w:r>
      <w:r w:rsidRPr="006205FA">
        <w:fldChar w:fldCharType="begin">
          <w:ffData>
            <w:name w:val="Check7"/>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 xml:space="preserve"> no</w:t>
      </w:r>
    </w:p>
    <w:p w14:paraId="7C573D3F" w14:textId="77777777" w:rsidR="00557D90" w:rsidRPr="009E06B0" w:rsidRDefault="00557D90" w:rsidP="00557D90">
      <w:pPr>
        <w:pBdr>
          <w:top w:val="double" w:sz="4" w:space="1" w:color="auto"/>
          <w:left w:val="double" w:sz="4" w:space="4" w:color="auto"/>
          <w:bottom w:val="double" w:sz="4" w:space="1" w:color="auto"/>
          <w:right w:val="double" w:sz="4" w:space="4" w:color="auto"/>
        </w:pBdr>
      </w:pPr>
    </w:p>
    <w:p w14:paraId="39D59C30" w14:textId="77777777" w:rsidR="00557D90" w:rsidRPr="00C72630" w:rsidRDefault="00557D90" w:rsidP="00557D90">
      <w:pPr>
        <w:pBdr>
          <w:top w:val="double" w:sz="4" w:space="1" w:color="auto"/>
          <w:left w:val="double" w:sz="4" w:space="4" w:color="auto"/>
          <w:bottom w:val="double" w:sz="4" w:space="1" w:color="auto"/>
          <w:right w:val="double" w:sz="4" w:space="4" w:color="auto"/>
        </w:pBdr>
      </w:pPr>
      <w:r w:rsidRPr="009E06B0">
        <w:t>- Is the justification for not submitting a report acceptable?</w:t>
      </w:r>
      <w:r w:rsidRPr="009E06B0">
        <w:tab/>
      </w:r>
      <w:r w:rsidRPr="009E06B0">
        <w:tab/>
      </w:r>
      <w:r w:rsidRPr="006205FA">
        <w:fldChar w:fldCharType="begin">
          <w:ffData>
            <w:name w:val="Check6"/>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 xml:space="preserve"> yes</w:t>
      </w:r>
      <w:r w:rsidRPr="00100078">
        <w:tab/>
      </w:r>
      <w:r w:rsidRPr="00100078">
        <w:tab/>
      </w:r>
      <w:r w:rsidRPr="00100078">
        <w:tab/>
      </w:r>
      <w:r w:rsidRPr="006205FA">
        <w:fldChar w:fldCharType="begin">
          <w:ffData>
            <w:name w:val="Check7"/>
            <w:enabled/>
            <w:calcOnExit w:val="0"/>
            <w:checkBox>
              <w:sizeAuto/>
              <w:default w:val="0"/>
            </w:checkBox>
          </w:ffData>
        </w:fldChar>
      </w:r>
      <w:r w:rsidRPr="00A96197">
        <w:instrText xml:space="preserve"> FORMCHECKBOX </w:instrText>
      </w:r>
      <w:r w:rsidRPr="006205FA">
        <w:fldChar w:fldCharType="separate"/>
      </w:r>
      <w:r w:rsidRPr="006205FA">
        <w:fldChar w:fldCharType="end"/>
      </w:r>
      <w:r w:rsidRPr="00100078">
        <w:t xml:space="preserve"> no</w:t>
      </w:r>
    </w:p>
    <w:p w14:paraId="52D5B27B" w14:textId="77777777" w:rsidR="00557D90" w:rsidRPr="009E06B0" w:rsidRDefault="00557D90" w:rsidP="00557D90">
      <w:pPr>
        <w:pBdr>
          <w:top w:val="double" w:sz="4" w:space="1" w:color="auto"/>
          <w:left w:val="double" w:sz="4" w:space="4" w:color="auto"/>
          <w:bottom w:val="double" w:sz="4" w:space="1" w:color="auto"/>
          <w:right w:val="double" w:sz="4" w:space="4" w:color="auto"/>
        </w:pBdr>
        <w:spacing w:before="140" w:line="280" w:lineRule="atLeast"/>
        <w:rPr>
          <w:rFonts w:ascii="Courier" w:hAnsi="Courier"/>
          <w:i/>
        </w:rPr>
      </w:pPr>
      <w:r w:rsidRPr="009E06B0">
        <w:t xml:space="preserve">Reasons </w:t>
      </w:r>
      <w:r w:rsidRPr="009E06B0">
        <w:rPr>
          <w:rFonts w:ascii="Courier" w:hAnsi="Courier"/>
          <w:i/>
        </w:rPr>
        <w:t>___________________________________________________________</w:t>
      </w:r>
    </w:p>
    <w:p w14:paraId="6B2CF8BD" w14:textId="77777777" w:rsidR="00557D90" w:rsidRPr="00A14C23" w:rsidRDefault="00557D90" w:rsidP="00557D90">
      <w:pPr>
        <w:pBdr>
          <w:top w:val="double" w:sz="4" w:space="1" w:color="auto"/>
          <w:left w:val="double" w:sz="4" w:space="4" w:color="auto"/>
          <w:bottom w:val="double" w:sz="4" w:space="1" w:color="auto"/>
          <w:right w:val="double" w:sz="4" w:space="4" w:color="auto"/>
        </w:pBdr>
      </w:pPr>
      <w:r w:rsidRPr="009E06B0">
        <w:t>_________</w:t>
      </w:r>
      <w:r w:rsidRPr="002D5984">
        <w:t>______________________________</w:t>
      </w:r>
      <w:r w:rsidRPr="0087774A">
        <w:t>_______________________________________</w:t>
      </w:r>
    </w:p>
    <w:p w14:paraId="374F659E" w14:textId="77777777" w:rsidR="00557D90" w:rsidRPr="00A96197" w:rsidRDefault="00557D90" w:rsidP="00557D90">
      <w:pPr>
        <w:pBdr>
          <w:top w:val="double" w:sz="4" w:space="1" w:color="auto"/>
          <w:left w:val="double" w:sz="4" w:space="4" w:color="auto"/>
          <w:bottom w:val="double" w:sz="4" w:space="1" w:color="auto"/>
          <w:right w:val="double" w:sz="4" w:space="4" w:color="auto"/>
        </w:pBdr>
      </w:pPr>
      <w:r w:rsidRPr="009C71D1">
        <w:t>__________________________________</w:t>
      </w:r>
      <w:r w:rsidRPr="00A96197">
        <w:t>____________________________________________</w:t>
      </w:r>
    </w:p>
    <w:p w14:paraId="7BFA3B15" w14:textId="77777777" w:rsidR="00557D90" w:rsidRPr="00A96197" w:rsidRDefault="00557D90" w:rsidP="00557D90">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w:t>
      </w:r>
    </w:p>
    <w:p w14:paraId="49B988EB"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p>
    <w:p w14:paraId="6DC6759C"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[The following are examples of what are not considered valid justifications for not performing user testing:</w:t>
      </w:r>
    </w:p>
    <w:p w14:paraId="719AE47E"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p>
    <w:p w14:paraId="5E3CBBAB"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Administration in a hospital setting only,</w:t>
      </w:r>
    </w:p>
    <w:p w14:paraId="5AF87FBD"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Orphan indication, therefore difficult to recruit participants from this population,</w:t>
      </w:r>
    </w:p>
    <w:p w14:paraId="0A494FBA"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Administration by a healthcare professional only,</w:t>
      </w:r>
    </w:p>
    <w:p w14:paraId="398452C9"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Compliance with the QRD templates,</w:t>
      </w:r>
    </w:p>
    <w:p w14:paraId="2468B60C"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Long established use of the product.</w:t>
      </w:r>
    </w:p>
    <w:p w14:paraId="601CB9B5"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p>
    <w:p w14:paraId="490D3C4E"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Style w:val="BodytextAgencyChar"/>
        </w:rPr>
        <w:t xml:space="preserve">Reasons </w:t>
      </w:r>
      <w:r w:rsidRPr="00A96197">
        <w:rPr>
          <w:rFonts w:ascii="Courier" w:hAnsi="Courier"/>
          <w:i/>
          <w:color w:val="339966"/>
          <w:sz w:val="22"/>
          <w:szCs w:val="22"/>
        </w:rPr>
        <w:t>[assessor’s views on acceptability or not of the justification</w:t>
      </w:r>
    </w:p>
    <w:p w14:paraId="1BCF573A"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for not submitting user testing report or bridging form]</w:t>
      </w:r>
    </w:p>
    <w:p w14:paraId="7C520C35" w14:textId="77777777" w:rsidR="00557D90" w:rsidRPr="00A96197" w:rsidRDefault="00557D90" w:rsidP="00557D90">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p>
    <w:p w14:paraId="72AB39AC" w14:textId="3F4E6E09" w:rsidR="00557D90" w:rsidRPr="00A96197" w:rsidRDefault="00557D90" w:rsidP="00557D90">
      <w:pPr>
        <w:pBdr>
          <w:top w:val="double" w:sz="4" w:space="1" w:color="auto"/>
          <w:left w:val="double" w:sz="4" w:space="4" w:color="auto"/>
          <w:bottom w:val="double" w:sz="4" w:space="1" w:color="auto"/>
          <w:right w:val="double" w:sz="4" w:space="4" w:color="auto"/>
        </w:pBdr>
        <w:spacing w:before="140" w:line="280" w:lineRule="atLeast"/>
        <w:rPr>
          <w:rFonts w:ascii="Courier" w:hAnsi="Courier"/>
          <w:i/>
          <w:u w:val="single"/>
        </w:rPr>
      </w:pPr>
      <w:r w:rsidRPr="00A96197">
        <w:rPr>
          <w:rFonts w:ascii="Courier" w:hAnsi="Courier"/>
          <w:i/>
        </w:rPr>
        <w:t>__________________________________________________________</w:t>
      </w:r>
      <w:r w:rsidR="000D5642">
        <w:rPr>
          <w:rFonts w:ascii="Courier" w:hAnsi="Courier"/>
          <w:i/>
        </w:rPr>
        <w:t>_________________________</w:t>
      </w:r>
      <w:r w:rsidRPr="00A96197">
        <w:rPr>
          <w:rFonts w:ascii="Courier" w:hAnsi="Courier"/>
          <w:i/>
        </w:rPr>
        <w:t xml:space="preserve">           </w:t>
      </w:r>
    </w:p>
    <w:p w14:paraId="2DD07565" w14:textId="77777777" w:rsidR="00557D90" w:rsidRPr="00A96197" w:rsidRDefault="00557D90" w:rsidP="00557D90">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______________________________________________________________________________</w:t>
      </w:r>
    </w:p>
    <w:p w14:paraId="31346B8D" w14:textId="77777777" w:rsidR="00557D90" w:rsidRPr="00A96197" w:rsidRDefault="00557D90" w:rsidP="00557D90">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______________________________________________________________________________</w:t>
      </w:r>
    </w:p>
    <w:p w14:paraId="430EBB1E" w14:textId="022E9A82" w:rsidR="00557D90" w:rsidRPr="00A96197" w:rsidRDefault="00557D90" w:rsidP="00557D90">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w:t>
      </w:r>
      <w:r w:rsidR="000D5642">
        <w:t>_______</w:t>
      </w:r>
    </w:p>
    <w:p w14:paraId="272D3EE6" w14:textId="77777777" w:rsidR="00557D90" w:rsidRPr="00A96197" w:rsidRDefault="00557D90" w:rsidP="00557D90">
      <w:pPr>
        <w:pBdr>
          <w:top w:val="double" w:sz="4" w:space="1" w:color="auto"/>
          <w:left w:val="double" w:sz="4" w:space="4" w:color="auto"/>
          <w:bottom w:val="double" w:sz="4" w:space="1" w:color="auto"/>
          <w:right w:val="double" w:sz="4" w:space="4" w:color="auto"/>
        </w:pBdr>
      </w:pPr>
    </w:p>
    <w:p w14:paraId="0DD2BE99" w14:textId="77777777" w:rsidR="00557D90" w:rsidRPr="00A96197" w:rsidRDefault="00557D90" w:rsidP="00557D90">
      <w:pPr>
        <w:pBdr>
          <w:top w:val="double" w:sz="4" w:space="1" w:color="auto"/>
          <w:left w:val="double" w:sz="4" w:space="4" w:color="auto"/>
          <w:bottom w:val="double" w:sz="4" w:space="1" w:color="auto"/>
          <w:right w:val="double" w:sz="4" w:space="4" w:color="auto"/>
        </w:pBdr>
      </w:pPr>
    </w:p>
    <w:p w14:paraId="68E69A2B" w14:textId="77777777" w:rsidR="00557D90" w:rsidRPr="00A96197" w:rsidRDefault="00557D90" w:rsidP="00557D90">
      <w:pPr>
        <w:widowControl w:val="0"/>
        <w:tabs>
          <w:tab w:val="left" w:pos="1233"/>
        </w:tabs>
        <w:kinsoku w:val="0"/>
        <w:overflowPunct w:val="0"/>
        <w:autoSpaceDE w:val="0"/>
        <w:autoSpaceDN w:val="0"/>
        <w:adjustRightInd w:val="0"/>
        <w:spacing w:before="2"/>
        <w:ind w:left="107"/>
        <w:rPr>
          <w:rFonts w:ascii="Courier New" w:hAnsi="Courier New" w:cs="Courier New"/>
          <w:i/>
          <w:iCs/>
          <w:color w:val="339966"/>
          <w:spacing w:val="-1"/>
          <w:sz w:val="22"/>
          <w:szCs w:val="22"/>
          <w:lang w:eastAsia="en-GB"/>
        </w:rPr>
      </w:pPr>
    </w:p>
    <w:p w14:paraId="71B5525D" w14:textId="77777777" w:rsidR="00557D90" w:rsidRPr="00A96197" w:rsidRDefault="00557D90" w:rsidP="00557D90">
      <w:pPr>
        <w:widowControl w:val="0"/>
        <w:tabs>
          <w:tab w:val="left" w:pos="1233"/>
        </w:tabs>
        <w:kinsoku w:val="0"/>
        <w:overflowPunct w:val="0"/>
        <w:autoSpaceDE w:val="0"/>
        <w:autoSpaceDN w:val="0"/>
        <w:adjustRightInd w:val="0"/>
        <w:spacing w:before="80"/>
        <w:ind w:left="108"/>
        <w:rPr>
          <w:rFonts w:ascii="Courier New" w:hAnsi="Courier New" w:cs="Courier New"/>
          <w:color w:val="000000"/>
          <w:sz w:val="22"/>
          <w:szCs w:val="22"/>
          <w:u w:val="single"/>
          <w:lang w:eastAsia="en-GB"/>
        </w:rPr>
      </w:pPr>
      <w:r w:rsidRPr="00A96197">
        <w:rPr>
          <w:rFonts w:ascii="Courier New" w:hAnsi="Courier New" w:cs="Courier New"/>
          <w:color w:val="000000"/>
          <w:sz w:val="22"/>
          <w:szCs w:val="22"/>
          <w:u w:val="single"/>
          <w:lang w:eastAsia="en-GB"/>
        </w:rPr>
        <w:t xml:space="preserve">                                                                      </w:t>
      </w:r>
    </w:p>
    <w:p w14:paraId="5425A575" w14:textId="3A3F7C8D" w:rsidR="00557D90" w:rsidRPr="006E4B4B" w:rsidRDefault="00557D90" w:rsidP="006E4B4B">
      <w:pPr>
        <w:pStyle w:val="Heading2Agency"/>
        <w:rPr>
          <w:iCs/>
        </w:rPr>
      </w:pPr>
      <w:bookmarkStart w:id="569" w:name="_Toc204788458"/>
      <w:r w:rsidRPr="006E4B4B">
        <w:rPr>
          <w:i w:val="0"/>
          <w:iCs/>
          <w:sz w:val="27"/>
          <w:szCs w:val="27"/>
        </w:rPr>
        <w:lastRenderedPageBreak/>
        <w:t>Technical assessment</w:t>
      </w:r>
      <w:bookmarkEnd w:id="569"/>
    </w:p>
    <w:p w14:paraId="43495418" w14:textId="3099FCB9" w:rsidR="00557D90" w:rsidRPr="006E4B4B" w:rsidRDefault="00557D90" w:rsidP="006E4B4B">
      <w:pPr>
        <w:pStyle w:val="Heading3Agency"/>
        <w:rPr>
          <w:iCs/>
        </w:rPr>
      </w:pPr>
      <w:bookmarkStart w:id="570" w:name="_Toc204788459"/>
      <w:r w:rsidRPr="006E4B4B">
        <w:rPr>
          <w:rStyle w:val="Heading3AgencyChar"/>
          <w:b/>
        </w:rPr>
        <w:t>Recruitment</w:t>
      </w:r>
      <w:bookmarkEnd w:id="570"/>
    </w:p>
    <w:p w14:paraId="6F2BE758" w14:textId="77777777" w:rsidR="00557D90" w:rsidRPr="009E06B0" w:rsidRDefault="00557D90" w:rsidP="00557D90"/>
    <w:p w14:paraId="623BBE6B" w14:textId="69C0A2EE" w:rsidR="00557D90" w:rsidRPr="00C72630" w:rsidRDefault="00557D90" w:rsidP="006E4B4B">
      <w:pPr>
        <w:numPr>
          <w:ilvl w:val="0"/>
          <w:numId w:val="73"/>
        </w:numPr>
        <w:tabs>
          <w:tab w:val="clear" w:pos="720"/>
          <w:tab w:val="num" w:pos="927"/>
        </w:tabs>
        <w:ind w:left="927"/>
      </w:pPr>
      <w:r w:rsidRPr="009E06B0">
        <w:t>Is the interviewed population acceptable?</w:t>
      </w:r>
      <w:r w:rsidRPr="009E06B0">
        <w:tab/>
      </w:r>
      <w:r w:rsidRPr="00AE575F">
        <w:fldChar w:fldCharType="begin">
          <w:ffData>
            <w:name w:val="Check12"/>
            <w:enabled/>
            <w:calcOnExit w:val="0"/>
            <w:checkBox>
              <w:sizeAuto/>
              <w:default w:val="0"/>
            </w:checkBox>
          </w:ffData>
        </w:fldChar>
      </w:r>
      <w:bookmarkStart w:id="571" w:name="Check12"/>
      <w:r w:rsidRPr="00A96197">
        <w:instrText xml:space="preserve"> FORMCHECKBOX </w:instrText>
      </w:r>
      <w:r w:rsidRPr="00AE575F">
        <w:fldChar w:fldCharType="separate"/>
      </w:r>
      <w:r w:rsidRPr="00AE575F">
        <w:fldChar w:fldCharType="end"/>
      </w:r>
      <w:bookmarkEnd w:id="571"/>
      <w:r w:rsidRPr="00100078">
        <w:t xml:space="preserve"> yes</w:t>
      </w:r>
      <w:r w:rsidRPr="00100078">
        <w:tab/>
      </w:r>
      <w:r w:rsidRPr="00AE575F">
        <w:fldChar w:fldCharType="begin">
          <w:ffData>
            <w:name w:val="Check13"/>
            <w:enabled/>
            <w:calcOnExit w:val="0"/>
            <w:checkBox>
              <w:sizeAuto/>
              <w:default w:val="0"/>
            </w:checkBox>
          </w:ffData>
        </w:fldChar>
      </w:r>
      <w:bookmarkStart w:id="572" w:name="Check13"/>
      <w:r w:rsidRPr="00A96197">
        <w:instrText xml:space="preserve"> FORMCHECKBOX </w:instrText>
      </w:r>
      <w:r w:rsidRPr="00AE575F">
        <w:fldChar w:fldCharType="separate"/>
      </w:r>
      <w:r w:rsidRPr="00AE575F">
        <w:fldChar w:fldCharType="end"/>
      </w:r>
      <w:bookmarkEnd w:id="572"/>
      <w:r w:rsidRPr="00100078">
        <w:t xml:space="preserve"> no</w:t>
      </w:r>
      <w:r w:rsidR="00156E25">
        <w:tab/>
      </w:r>
      <w:r w:rsidRPr="00AE575F">
        <w:fldChar w:fldCharType="begin">
          <w:ffData>
            <w:name w:val="Check14"/>
            <w:enabled/>
            <w:calcOnExit w:val="0"/>
            <w:checkBox>
              <w:sizeAuto/>
              <w:default w:val="0"/>
            </w:checkBox>
          </w:ffData>
        </w:fldChar>
      </w:r>
      <w:bookmarkStart w:id="573" w:name="Check14"/>
      <w:r w:rsidRPr="00A96197">
        <w:instrText xml:space="preserve"> FORMCHECKBOX </w:instrText>
      </w:r>
      <w:r w:rsidRPr="00AE575F">
        <w:fldChar w:fldCharType="separate"/>
      </w:r>
      <w:r w:rsidRPr="00AE575F">
        <w:fldChar w:fldCharType="end"/>
      </w:r>
      <w:bookmarkEnd w:id="573"/>
      <w:r w:rsidRPr="00100078">
        <w:t xml:space="preserve"> </w:t>
      </w:r>
      <w:proofErr w:type="spellStart"/>
      <w:r w:rsidRPr="00100078">
        <w:t>no</w:t>
      </w:r>
      <w:proofErr w:type="spellEnd"/>
      <w:r w:rsidRPr="00100078">
        <w:t xml:space="preserve"> information</w:t>
      </w:r>
    </w:p>
    <w:p w14:paraId="7A623071" w14:textId="77777777" w:rsidR="00156E25" w:rsidRDefault="00156E25" w:rsidP="00557D90">
      <w:pPr>
        <w:rPr>
          <w:u w:val="single"/>
        </w:rPr>
      </w:pPr>
    </w:p>
    <w:p w14:paraId="29050B1B" w14:textId="02F7E03D" w:rsidR="00557D90" w:rsidRPr="009E06B0" w:rsidRDefault="00557D90" w:rsidP="00557D90">
      <w:pPr>
        <w:rPr>
          <w:u w:val="single"/>
        </w:rPr>
      </w:pPr>
      <w:r w:rsidRPr="009E06B0">
        <w:rPr>
          <w:u w:val="single"/>
        </w:rPr>
        <w:t>Comments/further details:</w:t>
      </w:r>
    </w:p>
    <w:p w14:paraId="4187DB6F" w14:textId="77777777" w:rsidR="00557D90" w:rsidRPr="009E06B0" w:rsidRDefault="00557D90" w:rsidP="00557D90">
      <w:pPr>
        <w:jc w:val="both"/>
      </w:pPr>
    </w:p>
    <w:p w14:paraId="13F9F5E3" w14:textId="77777777" w:rsidR="00557D90" w:rsidRPr="0087774A" w:rsidRDefault="00557D90" w:rsidP="00557D90">
      <w:pPr>
        <w:pStyle w:val="DraftingNotesAgency"/>
        <w:rPr>
          <w:b/>
          <w:i w:val="0"/>
        </w:rPr>
      </w:pPr>
      <w:bookmarkStart w:id="574" w:name="_Toc450645015"/>
      <w:bookmarkStart w:id="575" w:name="_Toc450645641"/>
      <w:bookmarkStart w:id="576" w:name="_Toc450645862"/>
      <w:r w:rsidRPr="002D5984">
        <w:rPr>
          <w:b/>
        </w:rPr>
        <w:t>G</w:t>
      </w:r>
      <w:r w:rsidRPr="0087774A">
        <w:rPr>
          <w:b/>
        </w:rPr>
        <w:t>uidance regarding Recruitment</w:t>
      </w:r>
      <w:bookmarkEnd w:id="574"/>
      <w:bookmarkEnd w:id="575"/>
      <w:bookmarkEnd w:id="576"/>
    </w:p>
    <w:p w14:paraId="775AC0A8" w14:textId="77777777" w:rsidR="00557D90" w:rsidRPr="00A96197" w:rsidRDefault="00557D90" w:rsidP="00557D90">
      <w:pPr>
        <w:pStyle w:val="DraftingNotesAgency"/>
        <w:rPr>
          <w:i w:val="0"/>
          <w:iCs w:val="0"/>
          <w:color w:val="000000"/>
        </w:rPr>
      </w:pPr>
      <w:r w:rsidRPr="0087774A">
        <w:t>The following points sho</w:t>
      </w:r>
      <w:r w:rsidRPr="00A14C23">
        <w:t>uld be taken into consideration when assessing</w:t>
      </w:r>
      <w:r w:rsidRPr="009C71D1">
        <w:rPr>
          <w:spacing w:val="29"/>
        </w:rPr>
        <w:t xml:space="preserve"> </w:t>
      </w:r>
      <w:r w:rsidRPr="00A96197">
        <w:t>recruitment methods:</w:t>
      </w:r>
    </w:p>
    <w:p w14:paraId="6F9DD9E6" w14:textId="77777777" w:rsidR="00557D90" w:rsidRPr="00A96197" w:rsidRDefault="00557D90" w:rsidP="00557D90">
      <w:pPr>
        <w:pStyle w:val="DraftingNotesAgency"/>
        <w:numPr>
          <w:ilvl w:val="0"/>
          <w:numId w:val="75"/>
        </w:numPr>
        <w:rPr>
          <w:i w:val="0"/>
        </w:rPr>
      </w:pPr>
      <w:r w:rsidRPr="00A96197">
        <w:t xml:space="preserve">Is the recruitment method well defined? Is it clear that serious thought was given to the composition of the test group? (e.g. in terms of variables such as sex, age, education, previous job titles (in case of retirement, change of employment), job description and professional experience (e.g. vocational training, complete qualifications, use of information technology) in order to assess their level of education, experience with the medicinal product, existing knowledge of the complaint, access to information technologies, etc.). Is a detailed description of the subjects’ profiles </w:t>
      </w:r>
      <w:proofErr w:type="gramStart"/>
      <w:r w:rsidRPr="00A96197">
        <w:t>available?-</w:t>
      </w:r>
      <w:proofErr w:type="gramEnd"/>
      <w:r w:rsidRPr="00A96197">
        <w:t xml:space="preserve"> How has the test group been recruited? Are they new users or patients, parents or carers?</w:t>
      </w:r>
    </w:p>
    <w:p w14:paraId="15BD49EA" w14:textId="77777777" w:rsidR="00557D90" w:rsidRPr="00A96197" w:rsidRDefault="00557D90" w:rsidP="00557D90">
      <w:pPr>
        <w:pStyle w:val="DraftingNotesAgency"/>
        <w:numPr>
          <w:ilvl w:val="0"/>
          <w:numId w:val="75"/>
        </w:numPr>
        <w:rPr>
          <w:i w:val="0"/>
        </w:rPr>
      </w:pPr>
      <w:r w:rsidRPr="00A96197">
        <w:t>Is a listing of any respondents who volunteered previously in user testing and how often they have done so available?</w:t>
      </w:r>
    </w:p>
    <w:p w14:paraId="19C94524" w14:textId="77777777" w:rsidR="00557D90" w:rsidRPr="00A96197" w:rsidRDefault="00557D90" w:rsidP="00557D90">
      <w:pPr>
        <w:pStyle w:val="DraftingNotesAgency"/>
        <w:numPr>
          <w:ilvl w:val="0"/>
          <w:numId w:val="75"/>
        </w:numPr>
        <w:rPr>
          <w:i w:val="0"/>
        </w:rPr>
      </w:pPr>
      <w:r w:rsidRPr="00A96197">
        <w:t>Is it clear how many people were involved in the test/test rounds?</w:t>
      </w:r>
    </w:p>
    <w:p w14:paraId="596E3338" w14:textId="77777777" w:rsidR="00557D90" w:rsidRPr="00A96197" w:rsidRDefault="00557D90" w:rsidP="00557D90">
      <w:pPr>
        <w:pStyle w:val="DraftingNotesAgency"/>
        <w:numPr>
          <w:ilvl w:val="0"/>
          <w:numId w:val="75"/>
        </w:numPr>
        <w:rPr>
          <w:i w:val="0"/>
        </w:rPr>
      </w:pPr>
      <w:r w:rsidRPr="00A96197">
        <w:t>Is that number sufficient? (The PL should be tested in minimum 2 rounds of 10 participants each)</w:t>
      </w:r>
    </w:p>
    <w:p w14:paraId="73AFCD92" w14:textId="77777777" w:rsidR="00557D90" w:rsidRPr="00A96197" w:rsidRDefault="00557D90" w:rsidP="00557D90">
      <w:pPr>
        <w:jc w:val="both"/>
      </w:pPr>
    </w:p>
    <w:p w14:paraId="3A6E5F43" w14:textId="315A0060" w:rsidR="00557D90" w:rsidRPr="006E4B4B" w:rsidRDefault="00557D90" w:rsidP="006E4B4B">
      <w:pPr>
        <w:pStyle w:val="Heading3Agency"/>
        <w:rPr>
          <w:iCs/>
        </w:rPr>
      </w:pPr>
      <w:bookmarkStart w:id="577" w:name="_Toc260133566"/>
      <w:bookmarkStart w:id="578" w:name="_Toc204788460"/>
      <w:r w:rsidRPr="006E4B4B">
        <w:rPr>
          <w:i w:val="0"/>
          <w:iCs/>
        </w:rPr>
        <w:t>Questionnaire</w:t>
      </w:r>
      <w:bookmarkEnd w:id="577"/>
      <w:bookmarkEnd w:id="578"/>
    </w:p>
    <w:p w14:paraId="374965AE" w14:textId="77777777" w:rsidR="00557D90" w:rsidRPr="009E06B0" w:rsidRDefault="00557D90" w:rsidP="00557D90"/>
    <w:p w14:paraId="15CEA3F9" w14:textId="6AB82C6B" w:rsidR="00557D90" w:rsidRPr="00C72630" w:rsidRDefault="00557D90" w:rsidP="00557D90">
      <w:pPr>
        <w:numPr>
          <w:ilvl w:val="0"/>
          <w:numId w:val="73"/>
        </w:numPr>
        <w:tabs>
          <w:tab w:val="clear" w:pos="720"/>
          <w:tab w:val="num" w:pos="927"/>
        </w:tabs>
        <w:ind w:left="927"/>
      </w:pPr>
      <w:r w:rsidRPr="009E06B0">
        <w:t xml:space="preserve">Is the number of questions _______ sufficient? </w:t>
      </w:r>
      <w:r w:rsidRPr="009E06B0">
        <w:tab/>
      </w:r>
      <w:r w:rsidRPr="00AE575F">
        <w:fldChar w:fldCharType="begin">
          <w:ffData>
            <w:name w:val="Check15"/>
            <w:enabled/>
            <w:calcOnExit w:val="0"/>
            <w:checkBox>
              <w:sizeAuto/>
              <w:default w:val="0"/>
            </w:checkBox>
          </w:ffData>
        </w:fldChar>
      </w:r>
      <w:bookmarkStart w:id="579" w:name="Check15"/>
      <w:r w:rsidRPr="00A96197">
        <w:instrText xml:space="preserve"> FORMCHECKBOX </w:instrText>
      </w:r>
      <w:r w:rsidRPr="00AE575F">
        <w:fldChar w:fldCharType="separate"/>
      </w:r>
      <w:r w:rsidRPr="00AE575F">
        <w:fldChar w:fldCharType="end"/>
      </w:r>
      <w:bookmarkEnd w:id="579"/>
      <w:r w:rsidRPr="00100078">
        <w:t xml:space="preserve"> yes</w:t>
      </w:r>
      <w:r w:rsidRPr="00100078">
        <w:tab/>
      </w:r>
      <w:r w:rsidRPr="00AE575F">
        <w:fldChar w:fldCharType="begin">
          <w:ffData>
            <w:name w:val="Check16"/>
            <w:enabled/>
            <w:calcOnExit w:val="0"/>
            <w:checkBox>
              <w:sizeAuto/>
              <w:default w:val="0"/>
            </w:checkBox>
          </w:ffData>
        </w:fldChar>
      </w:r>
      <w:bookmarkStart w:id="580" w:name="Check16"/>
      <w:r w:rsidRPr="00A96197">
        <w:instrText xml:space="preserve"> FORMCHECKBOX </w:instrText>
      </w:r>
      <w:r w:rsidRPr="00AE575F">
        <w:fldChar w:fldCharType="separate"/>
      </w:r>
      <w:r w:rsidRPr="00AE575F">
        <w:fldChar w:fldCharType="end"/>
      </w:r>
      <w:bookmarkEnd w:id="580"/>
      <w:r w:rsidRPr="00100078">
        <w:t xml:space="preserve"> no</w:t>
      </w:r>
      <w:r w:rsidRPr="00100078">
        <w:tab/>
      </w:r>
      <w:r w:rsidRPr="00AE575F">
        <w:fldChar w:fldCharType="begin">
          <w:ffData>
            <w:name w:val="Check17"/>
            <w:enabled/>
            <w:calcOnExit w:val="0"/>
            <w:checkBox>
              <w:sizeAuto/>
              <w:default w:val="0"/>
            </w:checkBox>
          </w:ffData>
        </w:fldChar>
      </w:r>
      <w:bookmarkStart w:id="581" w:name="Check17"/>
      <w:r w:rsidRPr="00A96197">
        <w:instrText xml:space="preserve"> FORMCHECKBOX </w:instrText>
      </w:r>
      <w:r w:rsidRPr="00AE575F">
        <w:fldChar w:fldCharType="separate"/>
      </w:r>
      <w:r w:rsidRPr="00AE575F">
        <w:fldChar w:fldCharType="end"/>
      </w:r>
      <w:bookmarkEnd w:id="581"/>
      <w:r w:rsidRPr="00100078">
        <w:t xml:space="preserve"> </w:t>
      </w:r>
      <w:proofErr w:type="spellStart"/>
      <w:r w:rsidRPr="00100078">
        <w:t>no</w:t>
      </w:r>
      <w:proofErr w:type="spellEnd"/>
      <w:r w:rsidRPr="00100078">
        <w:t xml:space="preserve"> information</w:t>
      </w:r>
    </w:p>
    <w:p w14:paraId="3375402E" w14:textId="77777777" w:rsidR="00557D90" w:rsidRPr="009E06B0" w:rsidRDefault="00557D90" w:rsidP="00557D90"/>
    <w:p w14:paraId="0A315860" w14:textId="77777777" w:rsidR="00156E25" w:rsidRDefault="00557D90" w:rsidP="00557D90">
      <w:pPr>
        <w:numPr>
          <w:ilvl w:val="0"/>
          <w:numId w:val="73"/>
        </w:numPr>
        <w:tabs>
          <w:tab w:val="clear" w:pos="720"/>
          <w:tab w:val="num" w:pos="927"/>
        </w:tabs>
        <w:ind w:left="927"/>
      </w:pPr>
      <w:r w:rsidRPr="009E06B0">
        <w:t xml:space="preserve">Questions cover significant (safety) issues for the PL concerned?   </w:t>
      </w:r>
      <w:r w:rsidRPr="009E06B0">
        <w:tab/>
      </w:r>
    </w:p>
    <w:p w14:paraId="13F439E0" w14:textId="58119DB7" w:rsidR="00557D90" w:rsidRPr="00C72630" w:rsidRDefault="00557D90" w:rsidP="006E4B4B">
      <w:pPr>
        <w:ind w:left="927"/>
      </w:pPr>
      <w:r w:rsidRPr="00AE575F">
        <w:fldChar w:fldCharType="begin">
          <w:ffData>
            <w:name w:val="Check18"/>
            <w:enabled/>
            <w:calcOnExit w:val="0"/>
            <w:checkBox>
              <w:sizeAuto/>
              <w:default w:val="0"/>
            </w:checkBox>
          </w:ffData>
        </w:fldChar>
      </w:r>
      <w:bookmarkStart w:id="582" w:name="Check18"/>
      <w:r w:rsidRPr="00A96197">
        <w:instrText xml:space="preserve"> FORMCHECKBOX </w:instrText>
      </w:r>
      <w:r w:rsidRPr="00AE575F">
        <w:fldChar w:fldCharType="separate"/>
      </w:r>
      <w:r w:rsidRPr="00AE575F">
        <w:fldChar w:fldCharType="end"/>
      </w:r>
      <w:bookmarkEnd w:id="582"/>
      <w:r w:rsidRPr="00100078">
        <w:t xml:space="preserve"> yes</w:t>
      </w:r>
      <w:r w:rsidRPr="00100078">
        <w:tab/>
      </w:r>
      <w:r w:rsidRPr="00AE575F">
        <w:fldChar w:fldCharType="begin">
          <w:ffData>
            <w:name w:val="Check19"/>
            <w:enabled/>
            <w:calcOnExit w:val="0"/>
            <w:checkBox>
              <w:sizeAuto/>
              <w:default w:val="0"/>
            </w:checkBox>
          </w:ffData>
        </w:fldChar>
      </w:r>
      <w:bookmarkStart w:id="583" w:name="Check19"/>
      <w:r w:rsidRPr="00A96197">
        <w:instrText xml:space="preserve"> FORMCHECKBOX </w:instrText>
      </w:r>
      <w:r w:rsidRPr="00AE575F">
        <w:fldChar w:fldCharType="separate"/>
      </w:r>
      <w:r w:rsidRPr="00AE575F">
        <w:fldChar w:fldCharType="end"/>
      </w:r>
      <w:bookmarkEnd w:id="583"/>
      <w:r w:rsidRPr="00100078">
        <w:t xml:space="preserve"> no</w:t>
      </w:r>
      <w:r w:rsidR="00156E25">
        <w:tab/>
      </w:r>
      <w:r w:rsidR="00156E25">
        <w:tab/>
      </w:r>
      <w:r w:rsidRPr="00AE575F">
        <w:fldChar w:fldCharType="begin">
          <w:ffData>
            <w:name w:val="Check20"/>
            <w:enabled/>
            <w:calcOnExit w:val="0"/>
            <w:checkBox>
              <w:sizeAuto/>
              <w:default w:val="0"/>
            </w:checkBox>
          </w:ffData>
        </w:fldChar>
      </w:r>
      <w:bookmarkStart w:id="584" w:name="Check20"/>
      <w:r w:rsidRPr="00A96197">
        <w:instrText xml:space="preserve"> FORMCHECKBOX </w:instrText>
      </w:r>
      <w:r w:rsidRPr="00AE575F">
        <w:fldChar w:fldCharType="separate"/>
      </w:r>
      <w:r w:rsidRPr="00AE575F">
        <w:fldChar w:fldCharType="end"/>
      </w:r>
      <w:bookmarkEnd w:id="584"/>
      <w:proofErr w:type="spellStart"/>
      <w:r w:rsidRPr="00100078">
        <w:t>no</w:t>
      </w:r>
      <w:proofErr w:type="spellEnd"/>
      <w:r w:rsidRPr="00100078">
        <w:t xml:space="preserve"> information</w:t>
      </w:r>
    </w:p>
    <w:p w14:paraId="43CBD640" w14:textId="77777777" w:rsidR="00156E25" w:rsidRDefault="00156E25" w:rsidP="00557D90">
      <w:pPr>
        <w:rPr>
          <w:u w:val="single"/>
        </w:rPr>
      </w:pPr>
    </w:p>
    <w:p w14:paraId="1B5D0877" w14:textId="59EBBD59" w:rsidR="00557D90" w:rsidRPr="009E06B0" w:rsidRDefault="00557D90" w:rsidP="00557D90">
      <w:pPr>
        <w:rPr>
          <w:u w:val="single"/>
        </w:rPr>
      </w:pPr>
      <w:r w:rsidRPr="009E06B0">
        <w:rPr>
          <w:u w:val="single"/>
        </w:rPr>
        <w:t>Comments/further details:</w:t>
      </w:r>
    </w:p>
    <w:p w14:paraId="5B1A78A6" w14:textId="77777777" w:rsidR="00557D90" w:rsidRPr="009E06B0" w:rsidRDefault="00557D90" w:rsidP="00557D90"/>
    <w:p w14:paraId="219353B8" w14:textId="77777777" w:rsidR="00557D90" w:rsidRPr="002D5984" w:rsidRDefault="00557D90" w:rsidP="00557D90">
      <w:pPr>
        <w:pStyle w:val="DraftingNotesAgency"/>
        <w:rPr>
          <w:b/>
          <w:i w:val="0"/>
        </w:rPr>
      </w:pPr>
      <w:r w:rsidRPr="009E06B0">
        <w:rPr>
          <w:b/>
        </w:rPr>
        <w:t xml:space="preserve">VIII.4.2 Guidance regarding Questionnaire </w:t>
      </w:r>
    </w:p>
    <w:p w14:paraId="2BFF8466" w14:textId="77777777" w:rsidR="00557D90" w:rsidRPr="0087774A" w:rsidRDefault="00557D90" w:rsidP="00557D90">
      <w:pPr>
        <w:pStyle w:val="DraftingNotesAgency"/>
      </w:pPr>
      <w:r w:rsidRPr="0087774A">
        <w:t>The following points should be taken into consideration when assessing the questionnaire:</w:t>
      </w:r>
    </w:p>
    <w:p w14:paraId="04870CA2" w14:textId="77777777" w:rsidR="00557D90" w:rsidRPr="00A96197" w:rsidRDefault="00557D90" w:rsidP="00557D90">
      <w:pPr>
        <w:pStyle w:val="DraftingNotesAgency"/>
        <w:numPr>
          <w:ilvl w:val="0"/>
          <w:numId w:val="76"/>
        </w:numPr>
      </w:pPr>
      <w:r w:rsidRPr="00A14C23">
        <w:t>Have</w:t>
      </w:r>
      <w:r w:rsidRPr="009C71D1">
        <w:t xml:space="preserve"> the key messages for sa</w:t>
      </w:r>
      <w:r w:rsidRPr="00A96197">
        <w:t>fe use been identified by the applicant? Is it clear how the questions were selected /drafted? The critical safety issues should be discussed prior to preparing the questionnaire.</w:t>
      </w:r>
    </w:p>
    <w:p w14:paraId="4BFC5295" w14:textId="77777777" w:rsidR="00557D90" w:rsidRPr="00A96197" w:rsidRDefault="00557D90" w:rsidP="00557D90">
      <w:pPr>
        <w:pStyle w:val="DraftingNotesAgency"/>
        <w:numPr>
          <w:ilvl w:val="0"/>
          <w:numId w:val="76"/>
        </w:numPr>
      </w:pPr>
      <w:r w:rsidRPr="00A96197">
        <w:t>Do the questions cover the key messages and the following areas?</w:t>
      </w:r>
    </w:p>
    <w:p w14:paraId="29F8ECA8" w14:textId="77777777" w:rsidR="00557D90" w:rsidRPr="00A96197" w:rsidRDefault="00557D90" w:rsidP="00557D90">
      <w:pPr>
        <w:pStyle w:val="DraftingNotesAgency"/>
        <w:numPr>
          <w:ilvl w:val="0"/>
          <w:numId w:val="76"/>
        </w:numPr>
      </w:pPr>
      <w:r w:rsidRPr="00A96197">
        <w:t xml:space="preserve">=&gt;General impressions of package </w:t>
      </w:r>
      <w:proofErr w:type="gramStart"/>
      <w:r w:rsidRPr="00A96197">
        <w:t>leaflet;</w:t>
      </w:r>
      <w:proofErr w:type="gramEnd"/>
    </w:p>
    <w:p w14:paraId="4D9BAA4B" w14:textId="77777777" w:rsidR="00557D90" w:rsidRPr="00A96197" w:rsidRDefault="00557D90" w:rsidP="00557D90">
      <w:pPr>
        <w:pStyle w:val="DraftingNotesAgency"/>
        <w:ind w:left="709"/>
      </w:pPr>
      <w:r w:rsidRPr="00A96197">
        <w:t>=&gt;“Diagnostic” part of PL (i.e. questions aiming to test whether the participants were able to find specific information quickly and easily in each section of the PL and to verify if they were able to understand this information correctly; the questionnaire should primarily concentrate on safety and correct use of the medicinal product and understanding of the participant to assure safe use –it must be ensured that key safety messages have been addressed);</w:t>
      </w:r>
    </w:p>
    <w:p w14:paraId="67E0E11A" w14:textId="77777777" w:rsidR="00557D90" w:rsidRPr="00A96197" w:rsidRDefault="00557D90" w:rsidP="00557D90">
      <w:pPr>
        <w:pStyle w:val="DraftingNotesAgency"/>
        <w:ind w:left="720"/>
      </w:pPr>
      <w:r w:rsidRPr="00A96197">
        <w:t>=&gt;Aspects such as design and layout of PL.</w:t>
      </w:r>
    </w:p>
    <w:p w14:paraId="392884D4" w14:textId="77777777" w:rsidR="00557D90" w:rsidRPr="00A96197" w:rsidRDefault="00557D90" w:rsidP="00557D90">
      <w:pPr>
        <w:pStyle w:val="DraftingNotesAgency"/>
        <w:numPr>
          <w:ilvl w:val="0"/>
          <w:numId w:val="76"/>
        </w:numPr>
      </w:pPr>
      <w:r w:rsidRPr="00A96197">
        <w:lastRenderedPageBreak/>
        <w:t>Is the number of questions sufficient? (too few or too many – e.g. 12- 15)</w:t>
      </w:r>
    </w:p>
    <w:p w14:paraId="627C7F72" w14:textId="77777777" w:rsidR="00557D90" w:rsidRPr="00A96197" w:rsidRDefault="00557D90" w:rsidP="00557D90">
      <w:pPr>
        <w:pStyle w:val="DraftingNotesAgency"/>
        <w:numPr>
          <w:ilvl w:val="0"/>
          <w:numId w:val="76"/>
        </w:numPr>
      </w:pPr>
      <w:r w:rsidRPr="00A96197">
        <w:t>Do the questions address “wording” aspects? Can respondents easily understand the text they are reading?</w:t>
      </w:r>
    </w:p>
    <w:p w14:paraId="5D322EB9" w14:textId="77777777" w:rsidR="00557D90" w:rsidRPr="00A96197" w:rsidRDefault="00557D90" w:rsidP="00557D90">
      <w:pPr>
        <w:pStyle w:val="DraftingNotesAgency"/>
        <w:numPr>
          <w:ilvl w:val="0"/>
          <w:numId w:val="76"/>
        </w:numPr>
      </w:pPr>
      <w:r w:rsidRPr="00A96197">
        <w:t>Is the number of questions sufficient? (too few or too many –</w:t>
      </w:r>
    </w:p>
    <w:p w14:paraId="69376824" w14:textId="77777777" w:rsidR="00557D90" w:rsidRPr="00A96197" w:rsidRDefault="00557D90" w:rsidP="00557D90">
      <w:pPr>
        <w:pStyle w:val="DraftingNotesAgency"/>
        <w:numPr>
          <w:ilvl w:val="0"/>
          <w:numId w:val="76"/>
        </w:numPr>
      </w:pPr>
      <w:r w:rsidRPr="00A96197">
        <w:t>e.g. 12- 15)</w:t>
      </w:r>
    </w:p>
    <w:p w14:paraId="0DA30D5D" w14:textId="77777777" w:rsidR="00557D90" w:rsidRPr="00A96197" w:rsidRDefault="00557D90" w:rsidP="00557D90">
      <w:pPr>
        <w:pStyle w:val="DraftingNotesAgency"/>
        <w:numPr>
          <w:ilvl w:val="0"/>
          <w:numId w:val="76"/>
        </w:numPr>
      </w:pPr>
      <w:r w:rsidRPr="00A96197">
        <w:t>Do the questions address “wording” aspects? Can respondents easily understand the text they are reading?</w:t>
      </w:r>
    </w:p>
    <w:p w14:paraId="43446BEC" w14:textId="77777777" w:rsidR="00557D90" w:rsidRPr="00A96197" w:rsidRDefault="00557D90" w:rsidP="00557D90">
      <w:pPr>
        <w:pStyle w:val="DraftingNotesAgency"/>
        <w:numPr>
          <w:ilvl w:val="0"/>
          <w:numId w:val="76"/>
        </w:numPr>
      </w:pPr>
      <w:r w:rsidRPr="00A96197">
        <w:t xml:space="preserve">Do the questions provide open or pre-defined answers? Respondents should not be provided with ready-made answers which would increase the possibility of positive results. They should instead answer in their own words </w:t>
      </w:r>
      <w:proofErr w:type="gramStart"/>
      <w:r w:rsidRPr="00A96197">
        <w:t>in order to</w:t>
      </w:r>
      <w:proofErr w:type="gramEnd"/>
      <w:r w:rsidRPr="00A96197">
        <w:t xml:space="preserve"> check if they understand the information correctly. Questions should be open, should be ordered randomly to see how patients use the PL and should not be leading (however, it is good practice to start with an easy question to ease the participant). Questions that require self-assessment (example: in your opinion, is paragraph X clear?) should not be used. Questions that require a long list of answers to be given (example: “what are the adverse events of this medicinal product?”) should also not be used.</w:t>
      </w:r>
    </w:p>
    <w:p w14:paraId="32ED0CFC" w14:textId="77777777" w:rsidR="00557D90" w:rsidRPr="00A96197" w:rsidRDefault="00557D90" w:rsidP="00557D90"/>
    <w:p w14:paraId="4B17E7A1" w14:textId="25FE3843" w:rsidR="00557D90" w:rsidRPr="006E4B4B" w:rsidRDefault="00557D90" w:rsidP="006E4B4B">
      <w:pPr>
        <w:pStyle w:val="Heading3Agency"/>
        <w:rPr>
          <w:bCs/>
        </w:rPr>
      </w:pPr>
      <w:bookmarkStart w:id="585" w:name="_Toc204788461"/>
      <w:r w:rsidRPr="006E4B4B">
        <w:rPr>
          <w:rStyle w:val="Heading3AgencyChar"/>
          <w:b/>
        </w:rPr>
        <w:t>Time aspects</w:t>
      </w:r>
      <w:bookmarkEnd w:id="585"/>
    </w:p>
    <w:p w14:paraId="6F1DDB49" w14:textId="77777777" w:rsidR="00557D90" w:rsidRPr="009E06B0" w:rsidRDefault="00557D90" w:rsidP="00557D90"/>
    <w:p w14:paraId="67726A84" w14:textId="0AA648EE" w:rsidR="00557D90" w:rsidRPr="00C72630" w:rsidRDefault="00557D90" w:rsidP="00557D90">
      <w:pPr>
        <w:numPr>
          <w:ilvl w:val="0"/>
          <w:numId w:val="73"/>
        </w:numPr>
        <w:tabs>
          <w:tab w:val="clear" w:pos="720"/>
          <w:tab w:val="num" w:pos="927"/>
        </w:tabs>
        <w:ind w:left="927"/>
      </w:pPr>
      <w:r w:rsidRPr="009E06B0">
        <w:t>Is the time given to answer acceptable?</w:t>
      </w:r>
      <w:r w:rsidRPr="009E06B0">
        <w:tab/>
      </w:r>
      <w:r w:rsidRPr="00AE575F">
        <w:fldChar w:fldCharType="begin">
          <w:ffData>
            <w:name w:val="Check21"/>
            <w:enabled/>
            <w:calcOnExit w:val="0"/>
            <w:checkBox>
              <w:sizeAuto/>
              <w:default w:val="0"/>
            </w:checkBox>
          </w:ffData>
        </w:fldChar>
      </w:r>
      <w:bookmarkStart w:id="586" w:name="Check21"/>
      <w:r w:rsidRPr="00A96197">
        <w:instrText xml:space="preserve"> FORMCHECKBOX </w:instrText>
      </w:r>
      <w:r w:rsidRPr="00AE575F">
        <w:fldChar w:fldCharType="separate"/>
      </w:r>
      <w:r w:rsidRPr="00AE575F">
        <w:fldChar w:fldCharType="end"/>
      </w:r>
      <w:bookmarkEnd w:id="586"/>
      <w:r w:rsidRPr="00100078">
        <w:t xml:space="preserve"> yes</w:t>
      </w:r>
      <w:r w:rsidRPr="00100078">
        <w:tab/>
      </w:r>
      <w:r w:rsidRPr="00AE575F">
        <w:fldChar w:fldCharType="begin">
          <w:ffData>
            <w:name w:val="Check22"/>
            <w:enabled/>
            <w:calcOnExit w:val="0"/>
            <w:checkBox>
              <w:sizeAuto/>
              <w:default w:val="0"/>
            </w:checkBox>
          </w:ffData>
        </w:fldChar>
      </w:r>
      <w:bookmarkStart w:id="587" w:name="Check22"/>
      <w:r w:rsidRPr="00A96197">
        <w:instrText xml:space="preserve"> FORMCHECKBOX </w:instrText>
      </w:r>
      <w:r w:rsidRPr="00AE575F">
        <w:fldChar w:fldCharType="separate"/>
      </w:r>
      <w:r w:rsidRPr="00AE575F">
        <w:fldChar w:fldCharType="end"/>
      </w:r>
      <w:bookmarkEnd w:id="587"/>
      <w:r w:rsidRPr="00100078">
        <w:t xml:space="preserve"> no</w:t>
      </w:r>
      <w:r w:rsidRPr="00100078">
        <w:tab/>
      </w:r>
      <w:r w:rsidRPr="00AE575F">
        <w:fldChar w:fldCharType="begin">
          <w:ffData>
            <w:name w:val="Check23"/>
            <w:enabled/>
            <w:calcOnExit w:val="0"/>
            <w:checkBox>
              <w:sizeAuto/>
              <w:default w:val="0"/>
            </w:checkBox>
          </w:ffData>
        </w:fldChar>
      </w:r>
      <w:bookmarkStart w:id="588" w:name="Check23"/>
      <w:r w:rsidRPr="00A96197">
        <w:instrText xml:space="preserve"> FORMCHECKBOX </w:instrText>
      </w:r>
      <w:r w:rsidRPr="00AE575F">
        <w:fldChar w:fldCharType="separate"/>
      </w:r>
      <w:r w:rsidRPr="00AE575F">
        <w:fldChar w:fldCharType="end"/>
      </w:r>
      <w:bookmarkEnd w:id="588"/>
      <w:r w:rsidRPr="00100078">
        <w:t xml:space="preserve"> </w:t>
      </w:r>
      <w:proofErr w:type="spellStart"/>
      <w:r w:rsidRPr="00100078">
        <w:t>no</w:t>
      </w:r>
      <w:proofErr w:type="spellEnd"/>
      <w:r w:rsidRPr="00100078">
        <w:t xml:space="preserve"> information</w:t>
      </w:r>
    </w:p>
    <w:p w14:paraId="2B6D327B" w14:textId="77777777" w:rsidR="00557D90" w:rsidRPr="009E06B0" w:rsidRDefault="00557D90" w:rsidP="00557D90"/>
    <w:p w14:paraId="1B5098D5" w14:textId="0BF84F09" w:rsidR="00557D90" w:rsidRPr="00C72630" w:rsidRDefault="00557D90" w:rsidP="006E4B4B">
      <w:pPr>
        <w:numPr>
          <w:ilvl w:val="0"/>
          <w:numId w:val="73"/>
        </w:numPr>
        <w:tabs>
          <w:tab w:val="clear" w:pos="720"/>
          <w:tab w:val="num" w:pos="927"/>
        </w:tabs>
        <w:ind w:left="927"/>
      </w:pPr>
      <w:r w:rsidRPr="009E06B0">
        <w:t xml:space="preserve">Is the length of interview acceptable? </w:t>
      </w:r>
      <w:r w:rsidRPr="009E06B0">
        <w:tab/>
      </w:r>
      <w:r w:rsidRPr="00AE575F">
        <w:fldChar w:fldCharType="begin">
          <w:ffData>
            <w:name w:val="Check24"/>
            <w:enabled/>
            <w:calcOnExit w:val="0"/>
            <w:checkBox>
              <w:sizeAuto/>
              <w:default w:val="0"/>
            </w:checkBox>
          </w:ffData>
        </w:fldChar>
      </w:r>
      <w:bookmarkStart w:id="589" w:name="Check24"/>
      <w:r w:rsidRPr="00A96197">
        <w:instrText xml:space="preserve"> FORMCHECKBOX </w:instrText>
      </w:r>
      <w:r w:rsidRPr="00AE575F">
        <w:fldChar w:fldCharType="separate"/>
      </w:r>
      <w:r w:rsidRPr="00AE575F">
        <w:fldChar w:fldCharType="end"/>
      </w:r>
      <w:bookmarkEnd w:id="589"/>
      <w:r w:rsidRPr="00100078">
        <w:t xml:space="preserve"> yes</w:t>
      </w:r>
      <w:r w:rsidRPr="00100078">
        <w:tab/>
      </w:r>
      <w:r w:rsidRPr="00AE575F">
        <w:fldChar w:fldCharType="begin">
          <w:ffData>
            <w:name w:val="Check25"/>
            <w:enabled/>
            <w:calcOnExit w:val="0"/>
            <w:checkBox>
              <w:sizeAuto/>
              <w:default w:val="0"/>
            </w:checkBox>
          </w:ffData>
        </w:fldChar>
      </w:r>
      <w:bookmarkStart w:id="590" w:name="Check25"/>
      <w:r w:rsidRPr="00A96197">
        <w:instrText xml:space="preserve"> FORMCHECKBOX </w:instrText>
      </w:r>
      <w:r w:rsidRPr="00AE575F">
        <w:fldChar w:fldCharType="separate"/>
      </w:r>
      <w:r w:rsidRPr="00AE575F">
        <w:fldChar w:fldCharType="end"/>
      </w:r>
      <w:bookmarkEnd w:id="590"/>
      <w:r w:rsidRPr="00100078">
        <w:t xml:space="preserve"> no</w:t>
      </w:r>
      <w:r w:rsidRPr="00100078">
        <w:tab/>
      </w:r>
      <w:r w:rsidRPr="00AE575F">
        <w:fldChar w:fldCharType="begin">
          <w:ffData>
            <w:name w:val="Check26"/>
            <w:enabled/>
            <w:calcOnExit w:val="0"/>
            <w:checkBox>
              <w:sizeAuto/>
              <w:default w:val="0"/>
            </w:checkBox>
          </w:ffData>
        </w:fldChar>
      </w:r>
      <w:bookmarkStart w:id="591" w:name="Check26"/>
      <w:r w:rsidRPr="00A96197">
        <w:instrText xml:space="preserve"> FORMCHECKBOX </w:instrText>
      </w:r>
      <w:r w:rsidRPr="00AE575F">
        <w:fldChar w:fldCharType="separate"/>
      </w:r>
      <w:r w:rsidRPr="00AE575F">
        <w:fldChar w:fldCharType="end"/>
      </w:r>
      <w:bookmarkEnd w:id="591"/>
      <w:r w:rsidRPr="00100078">
        <w:t xml:space="preserve"> </w:t>
      </w:r>
      <w:proofErr w:type="spellStart"/>
      <w:r w:rsidRPr="00100078">
        <w:t>no</w:t>
      </w:r>
      <w:proofErr w:type="spellEnd"/>
      <w:r w:rsidRPr="00100078">
        <w:t xml:space="preserve"> information</w:t>
      </w:r>
    </w:p>
    <w:p w14:paraId="56BA7C5F" w14:textId="77777777" w:rsidR="00067A7B" w:rsidRDefault="00067A7B" w:rsidP="00557D90">
      <w:pPr>
        <w:rPr>
          <w:u w:val="single"/>
        </w:rPr>
      </w:pPr>
    </w:p>
    <w:p w14:paraId="7E03EE4E" w14:textId="141A79AC" w:rsidR="00557D90" w:rsidRPr="009E06B0" w:rsidRDefault="00557D90" w:rsidP="00557D90">
      <w:pPr>
        <w:rPr>
          <w:u w:val="single"/>
        </w:rPr>
      </w:pPr>
      <w:r w:rsidRPr="009E06B0">
        <w:rPr>
          <w:u w:val="single"/>
        </w:rPr>
        <w:t>Comments/further details:</w:t>
      </w:r>
    </w:p>
    <w:p w14:paraId="77DA18C0" w14:textId="77777777" w:rsidR="00557D90" w:rsidRPr="002D5984" w:rsidRDefault="00557D90" w:rsidP="00557D90"/>
    <w:p w14:paraId="04F465AE" w14:textId="77777777" w:rsidR="00557D90" w:rsidRPr="0087774A" w:rsidRDefault="00557D90" w:rsidP="00557D90">
      <w:pPr>
        <w:pStyle w:val="DraftingNotesAgency"/>
        <w:rPr>
          <w:i w:val="0"/>
        </w:rPr>
      </w:pPr>
      <w:r w:rsidRPr="0087774A">
        <w:t>Guidance regarding Time aspects</w:t>
      </w:r>
    </w:p>
    <w:p w14:paraId="2EED754A" w14:textId="77777777" w:rsidR="00557D90" w:rsidRPr="00A96197" w:rsidRDefault="00557D90" w:rsidP="00557D90">
      <w:pPr>
        <w:pStyle w:val="DraftingNotesAgency"/>
      </w:pPr>
      <w:r w:rsidRPr="0087774A">
        <w:t xml:space="preserve">The following points should be taken into consideration </w:t>
      </w:r>
      <w:r w:rsidRPr="00A14C23">
        <w:t xml:space="preserve">when assessing the time </w:t>
      </w:r>
      <w:r w:rsidRPr="009C71D1">
        <w:t>aspects:</w:t>
      </w:r>
    </w:p>
    <w:p w14:paraId="66B970BF" w14:textId="77777777" w:rsidR="00557D90" w:rsidRPr="00A96197" w:rsidRDefault="00557D90" w:rsidP="00557D90">
      <w:pPr>
        <w:pStyle w:val="DraftingNotesAgency"/>
        <w:numPr>
          <w:ilvl w:val="0"/>
          <w:numId w:val="77"/>
        </w:numPr>
      </w:pPr>
      <w:r w:rsidRPr="00A96197">
        <w:t>Is it clear how long the test lasted?</w:t>
      </w:r>
    </w:p>
    <w:p w14:paraId="7327398F" w14:textId="77777777" w:rsidR="00557D90" w:rsidRPr="00A96197" w:rsidRDefault="00557D90" w:rsidP="00557D90">
      <w:pPr>
        <w:pStyle w:val="DraftingNotesAgency"/>
        <w:numPr>
          <w:ilvl w:val="0"/>
          <w:numId w:val="77"/>
        </w:numPr>
      </w:pPr>
      <w:r w:rsidRPr="00A96197">
        <w:t>Was the time given for respondents to read and answer the questions adequate? How long did the interview last? [The test should be designed in a way to last no more than 45 minutes, to avoid tiring participants]</w:t>
      </w:r>
    </w:p>
    <w:p w14:paraId="42D80B8D" w14:textId="77777777" w:rsidR="00557D90" w:rsidRPr="00A96197" w:rsidRDefault="00557D90" w:rsidP="00557D90">
      <w:pPr>
        <w:pStyle w:val="DraftingNotesAgency"/>
        <w:numPr>
          <w:ilvl w:val="0"/>
          <w:numId w:val="77"/>
        </w:numPr>
      </w:pPr>
      <w:r w:rsidRPr="00A96197">
        <w:t>Is it clear at which point would a question be considered “not answered”? E.g. simply because the respondent took too much time to find and / or understand it? (It should not take more than 2 minutes to find the answer).</w:t>
      </w:r>
    </w:p>
    <w:p w14:paraId="753FE993" w14:textId="77777777" w:rsidR="00557D90" w:rsidRPr="00A96197" w:rsidRDefault="00557D90" w:rsidP="00557D90"/>
    <w:p w14:paraId="2FF0A5F0" w14:textId="3EAB18F5" w:rsidR="00557D90" w:rsidRPr="006E4B4B" w:rsidRDefault="00557D90" w:rsidP="006E4B4B">
      <w:pPr>
        <w:pStyle w:val="Heading3Agency"/>
        <w:rPr>
          <w:iCs/>
        </w:rPr>
      </w:pPr>
      <w:bookmarkStart w:id="592" w:name="_Toc204788462"/>
      <w:r w:rsidRPr="006E4B4B">
        <w:rPr>
          <w:i w:val="0"/>
          <w:iCs/>
        </w:rPr>
        <w:t>Procedural aspects</w:t>
      </w:r>
      <w:bookmarkEnd w:id="592"/>
    </w:p>
    <w:p w14:paraId="3E1AB3A4" w14:textId="77777777" w:rsidR="00557D90" w:rsidRPr="009E06B0" w:rsidRDefault="00557D90" w:rsidP="00557D90"/>
    <w:p w14:paraId="216A710C" w14:textId="59040CA5" w:rsidR="00557D90" w:rsidRPr="009E06B0" w:rsidRDefault="00557D90" w:rsidP="00557D90">
      <w:pPr>
        <w:numPr>
          <w:ilvl w:val="0"/>
          <w:numId w:val="73"/>
        </w:numPr>
        <w:tabs>
          <w:tab w:val="clear" w:pos="720"/>
          <w:tab w:val="num" w:pos="927"/>
        </w:tabs>
        <w:ind w:left="927"/>
      </w:pPr>
      <w:r w:rsidRPr="009E06B0">
        <w:t>Rounds of testing including pilot _______</w:t>
      </w:r>
      <w:r w:rsidRPr="009E06B0">
        <w:tab/>
      </w:r>
      <w:r w:rsidRPr="00AE575F">
        <w:fldChar w:fldCharType="begin">
          <w:ffData>
            <w:name w:val="Check27"/>
            <w:enabled/>
            <w:calcOnExit w:val="0"/>
            <w:checkBox>
              <w:sizeAuto/>
              <w:default w:val="0"/>
            </w:checkBox>
          </w:ffData>
        </w:fldChar>
      </w:r>
      <w:bookmarkStart w:id="593" w:name="Check27"/>
      <w:r w:rsidRPr="00A96197">
        <w:instrText xml:space="preserve"> FORMCHECKBOX </w:instrText>
      </w:r>
      <w:r w:rsidRPr="00AE575F">
        <w:fldChar w:fldCharType="separate"/>
      </w:r>
      <w:r w:rsidRPr="00AE575F">
        <w:fldChar w:fldCharType="end"/>
      </w:r>
      <w:bookmarkEnd w:id="593"/>
      <w:r w:rsidRPr="00100078">
        <w:t xml:space="preserve"> yes</w:t>
      </w:r>
      <w:r w:rsidRPr="00100078">
        <w:tab/>
      </w:r>
      <w:r w:rsidRPr="00AE575F">
        <w:fldChar w:fldCharType="begin">
          <w:ffData>
            <w:name w:val="Check28"/>
            <w:enabled/>
            <w:calcOnExit w:val="0"/>
            <w:checkBox>
              <w:sizeAuto/>
              <w:default w:val="0"/>
            </w:checkBox>
          </w:ffData>
        </w:fldChar>
      </w:r>
      <w:bookmarkStart w:id="594" w:name="Check28"/>
      <w:r w:rsidRPr="00A96197">
        <w:instrText xml:space="preserve"> FORMCHECKBOX </w:instrText>
      </w:r>
      <w:r w:rsidRPr="00AE575F">
        <w:fldChar w:fldCharType="separate"/>
      </w:r>
      <w:r w:rsidRPr="00AE575F">
        <w:fldChar w:fldCharType="end"/>
      </w:r>
      <w:bookmarkEnd w:id="594"/>
      <w:r w:rsidRPr="00100078">
        <w:t xml:space="preserve"> no</w:t>
      </w:r>
      <w:r w:rsidRPr="00100078">
        <w:tab/>
      </w:r>
      <w:r w:rsidRPr="00AE575F">
        <w:fldChar w:fldCharType="begin">
          <w:ffData>
            <w:name w:val="Check29"/>
            <w:enabled/>
            <w:calcOnExit w:val="0"/>
            <w:checkBox>
              <w:sizeAuto/>
              <w:default w:val="0"/>
            </w:checkBox>
          </w:ffData>
        </w:fldChar>
      </w:r>
      <w:bookmarkStart w:id="595" w:name="Check29"/>
      <w:r w:rsidRPr="00A96197">
        <w:instrText xml:space="preserve"> FORMCHECKBOX </w:instrText>
      </w:r>
      <w:r w:rsidRPr="00AE575F">
        <w:fldChar w:fldCharType="separate"/>
      </w:r>
      <w:r w:rsidRPr="00AE575F">
        <w:fldChar w:fldCharType="end"/>
      </w:r>
      <w:bookmarkEnd w:id="595"/>
      <w:r w:rsidRPr="00100078">
        <w:t xml:space="preserve"> </w:t>
      </w:r>
      <w:proofErr w:type="spellStart"/>
      <w:r w:rsidRPr="00100078">
        <w:t>no</w:t>
      </w:r>
      <w:proofErr w:type="spellEnd"/>
      <w:r w:rsidRPr="00100078">
        <w:t xml:space="preserve"> informati</w:t>
      </w:r>
      <w:r w:rsidRPr="00C72630">
        <w:t>on</w:t>
      </w:r>
    </w:p>
    <w:p w14:paraId="3A586524" w14:textId="77777777" w:rsidR="00067A7B" w:rsidRDefault="00067A7B" w:rsidP="00557D90">
      <w:pPr>
        <w:rPr>
          <w:u w:val="single"/>
        </w:rPr>
      </w:pPr>
    </w:p>
    <w:p w14:paraId="0B7FA45E" w14:textId="61C414A2" w:rsidR="00557D90" w:rsidRPr="009E06B0" w:rsidRDefault="00557D90" w:rsidP="00557D90">
      <w:pPr>
        <w:rPr>
          <w:u w:val="single"/>
        </w:rPr>
      </w:pPr>
      <w:r w:rsidRPr="009E06B0">
        <w:rPr>
          <w:u w:val="single"/>
        </w:rPr>
        <w:t>Comments/further details:</w:t>
      </w:r>
    </w:p>
    <w:p w14:paraId="3AD156CE" w14:textId="77777777" w:rsidR="00557D90" w:rsidRPr="009E06B0" w:rsidRDefault="00557D90" w:rsidP="00557D90"/>
    <w:p w14:paraId="0BFC0092" w14:textId="77777777" w:rsidR="00557D90" w:rsidRPr="0087774A" w:rsidRDefault="00557D90" w:rsidP="00557D90">
      <w:pPr>
        <w:pStyle w:val="DraftingNotesAgency"/>
        <w:rPr>
          <w:b/>
        </w:rPr>
      </w:pPr>
      <w:r w:rsidRPr="002D5984">
        <w:rPr>
          <w:b/>
        </w:rPr>
        <w:t>Guidance regarding Procedural aspects</w:t>
      </w:r>
    </w:p>
    <w:p w14:paraId="5DAE8B72" w14:textId="77777777" w:rsidR="00557D90" w:rsidRPr="00A96197" w:rsidRDefault="00557D90" w:rsidP="00557D90">
      <w:pPr>
        <w:pStyle w:val="DraftingNotesAgency"/>
      </w:pPr>
      <w:r w:rsidRPr="0087774A">
        <w:t>The following points should be taken int</w:t>
      </w:r>
      <w:r w:rsidRPr="00A14C23">
        <w:t>o consideration when ass</w:t>
      </w:r>
      <w:r w:rsidRPr="009C71D1">
        <w:t>essing the procedural aspects:</w:t>
      </w:r>
    </w:p>
    <w:p w14:paraId="0C288D47" w14:textId="77777777" w:rsidR="00557D90" w:rsidRPr="00A96197" w:rsidRDefault="00557D90" w:rsidP="00557D90">
      <w:pPr>
        <w:pStyle w:val="DraftingNotesAgency"/>
        <w:numPr>
          <w:ilvl w:val="0"/>
          <w:numId w:val="78"/>
        </w:numPr>
      </w:pPr>
      <w:r w:rsidRPr="00A96197">
        <w:t xml:space="preserve">Is the test based on different testing rounds? </w:t>
      </w:r>
      <w:proofErr w:type="gramStart"/>
      <w:r w:rsidRPr="00A96197">
        <w:t>( a</w:t>
      </w:r>
      <w:proofErr w:type="gramEnd"/>
      <w:r w:rsidRPr="00A96197">
        <w:t xml:space="preserve"> minimum of two test rounds, each involving 10 participants, is required: As this is an iterative process more rounds may be required </w:t>
      </w:r>
      <w:proofErr w:type="gramStart"/>
      <w:r w:rsidRPr="00A96197">
        <w:t>in order to</w:t>
      </w:r>
      <w:proofErr w:type="gramEnd"/>
      <w:r w:rsidRPr="00A96197">
        <w:t xml:space="preserve"> satisfy the success criteria; a pilot test (including 2 to 3 persons) could precede to assure the questionnaire is understood and major gaps are precluded. The PL after changes should then be tested on 20 participants in total. However, one single testing round may also be considered sufficient and acceptable on a case-by-case basis)</w:t>
      </w:r>
    </w:p>
    <w:p w14:paraId="0AC08FBF" w14:textId="77777777" w:rsidR="00557D90" w:rsidRPr="00A96197" w:rsidRDefault="00557D90" w:rsidP="00557D90">
      <w:pPr>
        <w:pStyle w:val="DraftingNotesAgency"/>
        <w:rPr>
          <w:color w:val="000000"/>
        </w:rPr>
      </w:pPr>
      <w:r w:rsidRPr="00A96197">
        <w:lastRenderedPageBreak/>
        <w:t>A satisfactory test outcome for the method outlined above is when 90%</w:t>
      </w:r>
      <w:r w:rsidRPr="00A96197">
        <w:rPr>
          <w:spacing w:val="20"/>
        </w:rPr>
        <w:t xml:space="preserve"> </w:t>
      </w:r>
      <w:r w:rsidRPr="00A96197">
        <w:t xml:space="preserve">of literate adults </w:t>
      </w:r>
      <w:proofErr w:type="gramStart"/>
      <w:r w:rsidRPr="00A96197">
        <w:t>are able to</w:t>
      </w:r>
      <w:proofErr w:type="gramEnd"/>
      <w:r w:rsidRPr="00A96197">
        <w:t xml:space="preserve"> find the information requested within</w:t>
      </w:r>
      <w:r w:rsidRPr="00A96197">
        <w:rPr>
          <w:spacing w:val="20"/>
        </w:rPr>
        <w:t xml:space="preserve"> </w:t>
      </w:r>
      <w:r w:rsidRPr="00A96197">
        <w:t>the PL, of whom 90% can show they understand</w:t>
      </w:r>
      <w:r w:rsidRPr="00A96197">
        <w:rPr>
          <w:spacing w:val="1"/>
        </w:rPr>
        <w:t xml:space="preserve"> </w:t>
      </w:r>
      <w:r w:rsidRPr="00A96197">
        <w:t xml:space="preserve">it, i.e. </w:t>
      </w:r>
      <w:proofErr w:type="gramStart"/>
      <w:r w:rsidRPr="00A96197">
        <w:t>each and every</w:t>
      </w:r>
      <w:proofErr w:type="gramEnd"/>
      <w:r w:rsidRPr="00A96197">
        <w:rPr>
          <w:spacing w:val="26"/>
        </w:rPr>
        <w:t xml:space="preserve"> </w:t>
      </w:r>
      <w:r w:rsidRPr="00A96197">
        <w:t>question must be answered correctly by at least 81% of the</w:t>
      </w:r>
      <w:r w:rsidRPr="00A96197">
        <w:rPr>
          <w:spacing w:val="20"/>
        </w:rPr>
        <w:t xml:space="preserve"> </w:t>
      </w:r>
      <w:r w:rsidRPr="00A96197">
        <w:t>participants.</w:t>
      </w:r>
    </w:p>
    <w:p w14:paraId="185759A5" w14:textId="77777777" w:rsidR="00557D90" w:rsidRPr="00A96197" w:rsidRDefault="00557D90" w:rsidP="00557D90">
      <w:pPr>
        <w:pStyle w:val="DraftingNotesAgency"/>
        <w:rPr>
          <w:color w:val="000000"/>
        </w:rPr>
      </w:pPr>
      <w:r w:rsidRPr="00A96197">
        <w:t>In practice, it means to have 16 out of 20 participants able to find</w:t>
      </w:r>
      <w:r w:rsidRPr="00A96197">
        <w:rPr>
          <w:spacing w:val="26"/>
        </w:rPr>
        <w:t xml:space="preserve"> </w:t>
      </w:r>
      <w:r w:rsidRPr="00A96197">
        <w:t>the information and answer each question correctly and act</w:t>
      </w:r>
      <w:r w:rsidRPr="00A96197">
        <w:rPr>
          <w:spacing w:val="28"/>
        </w:rPr>
        <w:t xml:space="preserve"> </w:t>
      </w:r>
      <w:r w:rsidRPr="00A96197">
        <w:t>appropriately. However, it need not be the same 16 participants in each</w:t>
      </w:r>
      <w:r w:rsidRPr="00A96197">
        <w:rPr>
          <w:spacing w:val="22"/>
        </w:rPr>
        <w:t xml:space="preserve"> </w:t>
      </w:r>
      <w:r w:rsidRPr="00A96197">
        <w:t>case. The success criteria will need to be achieved with each question.</w:t>
      </w:r>
      <w:r w:rsidRPr="00A96197">
        <w:rPr>
          <w:spacing w:val="22"/>
        </w:rPr>
        <w:t xml:space="preserve"> </w:t>
      </w:r>
      <w:r w:rsidRPr="00A96197">
        <w:t>Results cannot be aggregated.</w:t>
      </w:r>
    </w:p>
    <w:p w14:paraId="6A16DED0" w14:textId="77777777" w:rsidR="00557D90" w:rsidRPr="00A96197" w:rsidRDefault="00557D90" w:rsidP="00557D90">
      <w:pPr>
        <w:pStyle w:val="DraftingNotesAgency"/>
        <w:numPr>
          <w:ilvl w:val="0"/>
          <w:numId w:val="79"/>
        </w:numPr>
      </w:pPr>
      <w:r w:rsidRPr="00A96197">
        <w:t xml:space="preserve">Does it </w:t>
      </w:r>
      <w:proofErr w:type="gramStart"/>
      <w:r w:rsidRPr="00A96197">
        <w:t>makes</w:t>
      </w:r>
      <w:proofErr w:type="gramEnd"/>
      <w:r w:rsidRPr="00A96197">
        <w:t xml:space="preserve"> use of modification phases in-between the testing rounds </w:t>
      </w:r>
      <w:proofErr w:type="gramStart"/>
      <w:r w:rsidRPr="00A96197">
        <w:t>in order to</w:t>
      </w:r>
      <w:proofErr w:type="gramEnd"/>
      <w:r w:rsidRPr="00A96197">
        <w:t xml:space="preserve"> maximise readability?</w:t>
      </w:r>
    </w:p>
    <w:p w14:paraId="0A6EC388" w14:textId="77777777" w:rsidR="00557D90" w:rsidRPr="00A96197" w:rsidRDefault="00557D90" w:rsidP="00557D90">
      <w:pPr>
        <w:pStyle w:val="DraftingNotesAgency"/>
        <w:numPr>
          <w:ilvl w:val="0"/>
          <w:numId w:val="79"/>
        </w:numPr>
      </w:pPr>
      <w:r w:rsidRPr="00A96197">
        <w:t xml:space="preserve">Do interviewers use scenarios or live demonstrations (e.g. </w:t>
      </w:r>
      <w:proofErr w:type="gramStart"/>
      <w:r w:rsidRPr="00A96197">
        <w:t>in order to</w:t>
      </w:r>
      <w:proofErr w:type="gramEnd"/>
      <w:r w:rsidRPr="00A96197">
        <w:t xml:space="preserve"> increase the efficiency of the test, if appropriate.</w:t>
      </w:r>
    </w:p>
    <w:p w14:paraId="564FF672" w14:textId="77777777" w:rsidR="00557D90" w:rsidRPr="00A96197" w:rsidRDefault="00557D90" w:rsidP="00557D90"/>
    <w:p w14:paraId="54AE5C8A" w14:textId="53169560" w:rsidR="00557D90" w:rsidRPr="006E4B4B" w:rsidRDefault="00557D90" w:rsidP="006E4B4B">
      <w:pPr>
        <w:pStyle w:val="Heading3Agency"/>
        <w:rPr>
          <w:iCs/>
        </w:rPr>
      </w:pPr>
      <w:bookmarkStart w:id="596" w:name="_Toc204788463"/>
      <w:r w:rsidRPr="006E4B4B">
        <w:rPr>
          <w:i w:val="0"/>
          <w:iCs/>
        </w:rPr>
        <w:t>Interview aspects</w:t>
      </w:r>
      <w:bookmarkEnd w:id="596"/>
    </w:p>
    <w:p w14:paraId="4020EDE7" w14:textId="77777777" w:rsidR="00557D90" w:rsidRPr="009E06B0" w:rsidRDefault="00557D90" w:rsidP="00557D90">
      <w:pPr>
        <w:pStyle w:val="BodyTextIndent"/>
        <w:ind w:left="142" w:hanging="142"/>
      </w:pPr>
    </w:p>
    <w:p w14:paraId="7ECB6069" w14:textId="77777777" w:rsidR="00067A7B" w:rsidRDefault="00557D90" w:rsidP="00557D90">
      <w:pPr>
        <w:numPr>
          <w:ilvl w:val="0"/>
          <w:numId w:val="73"/>
        </w:numPr>
        <w:tabs>
          <w:tab w:val="clear" w:pos="720"/>
          <w:tab w:val="num" w:pos="927"/>
        </w:tabs>
        <w:ind w:left="927"/>
      </w:pPr>
      <w:r w:rsidRPr="009E06B0">
        <w:t xml:space="preserve">Was the interview conducted in well structured/organised manner? </w:t>
      </w:r>
      <w:r w:rsidRPr="009E06B0">
        <w:tab/>
      </w:r>
    </w:p>
    <w:p w14:paraId="03526F3D" w14:textId="4437D62E" w:rsidR="00557D90" w:rsidRPr="00C72630" w:rsidRDefault="00557D90" w:rsidP="006E4B4B">
      <w:pPr>
        <w:ind w:left="927"/>
      </w:pPr>
      <w:r w:rsidRPr="00AE575F">
        <w:fldChar w:fldCharType="begin">
          <w:ffData>
            <w:name w:val="Check30"/>
            <w:enabled/>
            <w:calcOnExit w:val="0"/>
            <w:checkBox>
              <w:sizeAuto/>
              <w:default w:val="0"/>
            </w:checkBox>
          </w:ffData>
        </w:fldChar>
      </w:r>
      <w:bookmarkStart w:id="597" w:name="Check30"/>
      <w:r w:rsidRPr="00A96197">
        <w:instrText xml:space="preserve"> FORMCHECKBOX </w:instrText>
      </w:r>
      <w:r w:rsidRPr="00AE575F">
        <w:fldChar w:fldCharType="separate"/>
      </w:r>
      <w:r w:rsidRPr="00AE575F">
        <w:fldChar w:fldCharType="end"/>
      </w:r>
      <w:bookmarkEnd w:id="597"/>
      <w:r w:rsidRPr="00100078">
        <w:t xml:space="preserve"> yes</w:t>
      </w:r>
      <w:r w:rsidRPr="00100078">
        <w:tab/>
        <w:t xml:space="preserve"> </w:t>
      </w:r>
      <w:r w:rsidRPr="00AE575F">
        <w:fldChar w:fldCharType="begin">
          <w:ffData>
            <w:name w:val="Check31"/>
            <w:enabled/>
            <w:calcOnExit w:val="0"/>
            <w:checkBox>
              <w:sizeAuto/>
              <w:default w:val="0"/>
            </w:checkBox>
          </w:ffData>
        </w:fldChar>
      </w:r>
      <w:bookmarkStart w:id="598" w:name="Check31"/>
      <w:r w:rsidRPr="00A96197">
        <w:instrText xml:space="preserve"> FORMCHECKBOX </w:instrText>
      </w:r>
      <w:r w:rsidRPr="00AE575F">
        <w:fldChar w:fldCharType="separate"/>
      </w:r>
      <w:r w:rsidRPr="00AE575F">
        <w:fldChar w:fldCharType="end"/>
      </w:r>
      <w:bookmarkEnd w:id="598"/>
      <w:r w:rsidRPr="00100078">
        <w:t xml:space="preserve"> no</w:t>
      </w:r>
      <w:r w:rsidR="00067A7B">
        <w:tab/>
      </w:r>
      <w:r w:rsidR="00067A7B">
        <w:tab/>
      </w:r>
      <w:r w:rsidRPr="00AE575F">
        <w:fldChar w:fldCharType="begin">
          <w:ffData>
            <w:name w:val="Check32"/>
            <w:enabled/>
            <w:calcOnExit w:val="0"/>
            <w:checkBox>
              <w:sizeAuto/>
              <w:default w:val="0"/>
            </w:checkBox>
          </w:ffData>
        </w:fldChar>
      </w:r>
      <w:bookmarkStart w:id="599" w:name="Check32"/>
      <w:r w:rsidRPr="00A96197">
        <w:instrText xml:space="preserve"> FORMCHECKBOX </w:instrText>
      </w:r>
      <w:r w:rsidRPr="00AE575F">
        <w:fldChar w:fldCharType="separate"/>
      </w:r>
      <w:r w:rsidRPr="00AE575F">
        <w:fldChar w:fldCharType="end"/>
      </w:r>
      <w:bookmarkEnd w:id="599"/>
      <w:r w:rsidRPr="00100078">
        <w:t xml:space="preserve"> </w:t>
      </w:r>
      <w:proofErr w:type="spellStart"/>
      <w:r w:rsidRPr="00100078">
        <w:t>no</w:t>
      </w:r>
      <w:proofErr w:type="spellEnd"/>
      <w:r w:rsidRPr="00100078">
        <w:t xml:space="preserve"> information</w:t>
      </w:r>
    </w:p>
    <w:p w14:paraId="6A561BD5" w14:textId="77777777" w:rsidR="00067A7B" w:rsidRDefault="00067A7B" w:rsidP="00557D90">
      <w:pPr>
        <w:rPr>
          <w:u w:val="single"/>
        </w:rPr>
      </w:pPr>
    </w:p>
    <w:p w14:paraId="0C82270B" w14:textId="6C1E880C" w:rsidR="00557D90" w:rsidRPr="009E06B0" w:rsidRDefault="00557D90" w:rsidP="00557D90">
      <w:pPr>
        <w:rPr>
          <w:u w:val="single"/>
        </w:rPr>
      </w:pPr>
      <w:r w:rsidRPr="009E06B0">
        <w:rPr>
          <w:u w:val="single"/>
        </w:rPr>
        <w:t>Comments/further details:</w:t>
      </w:r>
    </w:p>
    <w:p w14:paraId="78208718" w14:textId="77777777" w:rsidR="00557D90" w:rsidRPr="009E06B0" w:rsidRDefault="00557D90" w:rsidP="00557D90"/>
    <w:p w14:paraId="12EB9A19" w14:textId="77777777" w:rsidR="00557D90" w:rsidRPr="002D5984" w:rsidRDefault="00557D90" w:rsidP="00557D90"/>
    <w:p w14:paraId="73837B7C" w14:textId="77777777" w:rsidR="00557D90" w:rsidRPr="0087774A" w:rsidRDefault="00557D90" w:rsidP="00557D90">
      <w:pPr>
        <w:pStyle w:val="DraftingNotesAgency"/>
        <w:rPr>
          <w:b/>
          <w:i w:val="0"/>
        </w:rPr>
      </w:pPr>
      <w:bookmarkStart w:id="600" w:name="_Toc450645016"/>
      <w:bookmarkStart w:id="601" w:name="_Toc450645642"/>
      <w:bookmarkStart w:id="602" w:name="_Toc450645863"/>
      <w:bookmarkStart w:id="603" w:name="_Toc260133567"/>
      <w:r w:rsidRPr="0087774A">
        <w:rPr>
          <w:b/>
        </w:rPr>
        <w:t>Guidance regarding Interview aspects</w:t>
      </w:r>
      <w:bookmarkEnd w:id="600"/>
      <w:bookmarkEnd w:id="601"/>
      <w:bookmarkEnd w:id="602"/>
    </w:p>
    <w:p w14:paraId="16252C0D" w14:textId="77777777" w:rsidR="00557D90" w:rsidRPr="00A14C23" w:rsidRDefault="00557D90" w:rsidP="00557D90">
      <w:pPr>
        <w:pStyle w:val="DraftingNotesAgency"/>
      </w:pPr>
      <w:r w:rsidRPr="0087774A">
        <w:t>The following points should be taken into consideration when assessing the interview aspects:</w:t>
      </w:r>
    </w:p>
    <w:p w14:paraId="2B17A6B2" w14:textId="77777777" w:rsidR="00557D90" w:rsidRPr="00A96197" w:rsidRDefault="00557D90" w:rsidP="00557D90">
      <w:pPr>
        <w:pStyle w:val="DraftingNotesAgency"/>
        <w:numPr>
          <w:ilvl w:val="0"/>
          <w:numId w:val="80"/>
        </w:numPr>
      </w:pPr>
      <w:r w:rsidRPr="009C71D1">
        <w:t xml:space="preserve">Is the time given to </w:t>
      </w:r>
      <w:r w:rsidRPr="00A96197">
        <w:t>the participants to read the leaflet before the interview starts clearly stated? (It should not be more than 15 minutes).</w:t>
      </w:r>
    </w:p>
    <w:p w14:paraId="4562C871" w14:textId="77777777" w:rsidR="00557D90" w:rsidRPr="00A96197" w:rsidRDefault="00557D90" w:rsidP="00557D90">
      <w:pPr>
        <w:pStyle w:val="DraftingNotesAgency"/>
        <w:numPr>
          <w:ilvl w:val="0"/>
          <w:numId w:val="80"/>
        </w:numPr>
      </w:pPr>
      <w:r w:rsidRPr="00A96197">
        <w:t xml:space="preserve">Are there clear instructions for the test instructor(s)? (e.g. instructions on how to get more information from the consumers test, </w:t>
      </w:r>
      <w:proofErr w:type="gramStart"/>
      <w:r w:rsidRPr="00A96197">
        <w:t>whether or not</w:t>
      </w:r>
      <w:proofErr w:type="gramEnd"/>
      <w:r w:rsidRPr="00A96197">
        <w:t xml:space="preserve"> help should be given, etc.)</w:t>
      </w:r>
    </w:p>
    <w:p w14:paraId="79B05F5A" w14:textId="77777777" w:rsidR="00557D90" w:rsidRPr="00A96197" w:rsidRDefault="00557D90" w:rsidP="00557D90">
      <w:pPr>
        <w:pStyle w:val="DraftingNotesAgency"/>
        <w:numPr>
          <w:ilvl w:val="0"/>
          <w:numId w:val="80"/>
        </w:numPr>
      </w:pPr>
      <w:r w:rsidRPr="00A96197">
        <w:t>Do interviewers let respondents show where information on the medicinal product can be found in the leaflet?</w:t>
      </w:r>
    </w:p>
    <w:p w14:paraId="7E470AC2" w14:textId="77777777" w:rsidR="00557D90" w:rsidRPr="00A96197" w:rsidRDefault="00557D90" w:rsidP="00557D90">
      <w:pPr>
        <w:pStyle w:val="DraftingNotesAgency"/>
        <w:numPr>
          <w:ilvl w:val="0"/>
          <w:numId w:val="80"/>
        </w:numPr>
      </w:pPr>
      <w:r w:rsidRPr="00A96197">
        <w:t>Do they ask respondents to give their answer in their own words and not to rely on memory?</w:t>
      </w:r>
    </w:p>
    <w:p w14:paraId="0674B97A" w14:textId="77777777" w:rsidR="00557D90" w:rsidRPr="00A96197" w:rsidRDefault="00557D90" w:rsidP="00557D90">
      <w:pPr>
        <w:pStyle w:val="DraftingNotesAgency"/>
        <w:numPr>
          <w:ilvl w:val="0"/>
          <w:numId w:val="80"/>
        </w:numPr>
      </w:pPr>
      <w:r w:rsidRPr="00A96197">
        <w:t>Is there an internal Standard Operative Procedure (SOP) upon which the whole exercise was based?</w:t>
      </w:r>
    </w:p>
    <w:p w14:paraId="46FC40AE" w14:textId="75A3FC4C" w:rsidR="00557D90" w:rsidRPr="006E4B4B" w:rsidRDefault="00557D90" w:rsidP="006E4B4B">
      <w:pPr>
        <w:pStyle w:val="Heading2Agency"/>
        <w:rPr>
          <w:iCs/>
        </w:rPr>
      </w:pPr>
      <w:r w:rsidRPr="00A96197">
        <w:br w:type="page"/>
      </w:r>
      <w:bookmarkStart w:id="604" w:name="_Toc204788464"/>
      <w:r w:rsidRPr="006E4B4B">
        <w:rPr>
          <w:i w:val="0"/>
          <w:iCs/>
          <w:sz w:val="27"/>
          <w:szCs w:val="27"/>
        </w:rPr>
        <w:lastRenderedPageBreak/>
        <w:t>Evaluation of responses</w:t>
      </w:r>
      <w:bookmarkEnd w:id="603"/>
      <w:bookmarkEnd w:id="604"/>
    </w:p>
    <w:p w14:paraId="564A385D" w14:textId="30C5B1C4" w:rsidR="00557D90" w:rsidRPr="006E4B4B" w:rsidRDefault="00557D90" w:rsidP="006E4B4B">
      <w:pPr>
        <w:pStyle w:val="Heading3Agency"/>
        <w:rPr>
          <w:iCs/>
        </w:rPr>
      </w:pPr>
      <w:bookmarkStart w:id="605" w:name="_Toc260133568"/>
      <w:bookmarkStart w:id="606" w:name="_Toc204788465"/>
      <w:r w:rsidRPr="006E4B4B">
        <w:rPr>
          <w:i w:val="0"/>
          <w:iCs/>
        </w:rPr>
        <w:t>Evaluation system</w:t>
      </w:r>
      <w:bookmarkEnd w:id="605"/>
      <w:bookmarkEnd w:id="606"/>
      <w:r w:rsidRPr="006E4B4B">
        <w:rPr>
          <w:i w:val="0"/>
          <w:iCs/>
        </w:rPr>
        <w:t xml:space="preserve"> </w:t>
      </w:r>
    </w:p>
    <w:p w14:paraId="786129DD" w14:textId="77777777" w:rsidR="00557D90" w:rsidRPr="009E06B0" w:rsidRDefault="00557D90" w:rsidP="00557D90"/>
    <w:p w14:paraId="62F94923" w14:textId="77777777" w:rsidR="00067A7B" w:rsidRDefault="00557D90" w:rsidP="00557D90">
      <w:pPr>
        <w:numPr>
          <w:ilvl w:val="0"/>
          <w:numId w:val="73"/>
        </w:numPr>
        <w:tabs>
          <w:tab w:val="clear" w:pos="720"/>
          <w:tab w:val="num" w:pos="927"/>
        </w:tabs>
        <w:ind w:left="927"/>
      </w:pPr>
      <w:r w:rsidRPr="009E06B0">
        <w:t>Is the qualitative evaluation of responses acceptable?</w:t>
      </w:r>
      <w:r w:rsidRPr="009E06B0">
        <w:tab/>
      </w:r>
      <w:r w:rsidRPr="009E06B0">
        <w:tab/>
        <w:t xml:space="preserve"> </w:t>
      </w:r>
    </w:p>
    <w:p w14:paraId="60457FDF" w14:textId="77777777" w:rsidR="00067A7B" w:rsidRDefault="00067A7B" w:rsidP="00067A7B">
      <w:pPr>
        <w:ind w:left="927"/>
      </w:pPr>
    </w:p>
    <w:p w14:paraId="288C9379" w14:textId="47F1A4B2" w:rsidR="00557D90" w:rsidRPr="00C72630" w:rsidRDefault="00557D90" w:rsidP="006E4B4B">
      <w:pPr>
        <w:ind w:left="927"/>
      </w:pPr>
      <w:r w:rsidRPr="00AE575F">
        <w:fldChar w:fldCharType="begin">
          <w:ffData>
            <w:name w:val="Check33"/>
            <w:enabled/>
            <w:calcOnExit w:val="0"/>
            <w:checkBox>
              <w:sizeAuto/>
              <w:default w:val="0"/>
            </w:checkBox>
          </w:ffData>
        </w:fldChar>
      </w:r>
      <w:bookmarkStart w:id="607" w:name="Check33"/>
      <w:r w:rsidRPr="00A96197">
        <w:instrText xml:space="preserve"> FORMCHECKBOX </w:instrText>
      </w:r>
      <w:r w:rsidRPr="00AE575F">
        <w:fldChar w:fldCharType="separate"/>
      </w:r>
      <w:r w:rsidRPr="00AE575F">
        <w:fldChar w:fldCharType="end"/>
      </w:r>
      <w:bookmarkEnd w:id="607"/>
      <w:r w:rsidRPr="00100078">
        <w:t xml:space="preserve"> yes</w:t>
      </w:r>
      <w:r w:rsidRPr="00100078">
        <w:tab/>
      </w:r>
      <w:r w:rsidRPr="00AE575F">
        <w:fldChar w:fldCharType="begin">
          <w:ffData>
            <w:name w:val="Check34"/>
            <w:enabled/>
            <w:calcOnExit w:val="0"/>
            <w:checkBox>
              <w:sizeAuto/>
              <w:default w:val="0"/>
            </w:checkBox>
          </w:ffData>
        </w:fldChar>
      </w:r>
      <w:bookmarkStart w:id="608" w:name="Check34"/>
      <w:r w:rsidRPr="00A96197">
        <w:instrText xml:space="preserve"> FORMCHECKBOX </w:instrText>
      </w:r>
      <w:r w:rsidRPr="00AE575F">
        <w:fldChar w:fldCharType="separate"/>
      </w:r>
      <w:r w:rsidRPr="00AE575F">
        <w:fldChar w:fldCharType="end"/>
      </w:r>
      <w:bookmarkEnd w:id="608"/>
      <w:r w:rsidRPr="00100078">
        <w:t xml:space="preserve"> no</w:t>
      </w:r>
      <w:r w:rsidR="00067A7B">
        <w:tab/>
      </w:r>
      <w:r w:rsidR="00067A7B">
        <w:tab/>
      </w:r>
      <w:r w:rsidRPr="00AE575F">
        <w:fldChar w:fldCharType="begin">
          <w:ffData>
            <w:name w:val="Check35"/>
            <w:enabled/>
            <w:calcOnExit w:val="0"/>
            <w:checkBox>
              <w:sizeAuto/>
              <w:default w:val="0"/>
            </w:checkBox>
          </w:ffData>
        </w:fldChar>
      </w:r>
      <w:bookmarkStart w:id="609" w:name="Check35"/>
      <w:r w:rsidRPr="00A96197">
        <w:instrText xml:space="preserve"> FORMCHECKBOX </w:instrText>
      </w:r>
      <w:r w:rsidRPr="00AE575F">
        <w:fldChar w:fldCharType="separate"/>
      </w:r>
      <w:r w:rsidRPr="00AE575F">
        <w:fldChar w:fldCharType="end"/>
      </w:r>
      <w:bookmarkEnd w:id="609"/>
      <w:r w:rsidRPr="00100078">
        <w:t xml:space="preserve"> </w:t>
      </w:r>
      <w:proofErr w:type="spellStart"/>
      <w:r w:rsidRPr="00100078">
        <w:t>no</w:t>
      </w:r>
      <w:proofErr w:type="spellEnd"/>
      <w:r w:rsidRPr="00100078">
        <w:t xml:space="preserve"> information</w:t>
      </w:r>
    </w:p>
    <w:p w14:paraId="34025A08" w14:textId="77777777" w:rsidR="00557D90" w:rsidRPr="009E06B0" w:rsidRDefault="00557D90" w:rsidP="00557D90">
      <w:pPr>
        <w:pStyle w:val="BodyTextIndent"/>
        <w:ind w:left="6262" w:firstLine="538"/>
      </w:pPr>
    </w:p>
    <w:p w14:paraId="5F04E2B3" w14:textId="77777777" w:rsidR="00067A7B" w:rsidRDefault="00557D90" w:rsidP="00557D90">
      <w:pPr>
        <w:numPr>
          <w:ilvl w:val="0"/>
          <w:numId w:val="73"/>
        </w:numPr>
        <w:tabs>
          <w:tab w:val="clear" w:pos="720"/>
          <w:tab w:val="num" w:pos="927"/>
        </w:tabs>
        <w:ind w:left="927"/>
      </w:pPr>
      <w:r w:rsidRPr="009E06B0">
        <w:t xml:space="preserve">Does the evaluation methodology satisfy the minimum prerequisites? </w:t>
      </w:r>
    </w:p>
    <w:p w14:paraId="3B010E81" w14:textId="77777777" w:rsidR="00067A7B" w:rsidRDefault="00067A7B" w:rsidP="00067A7B">
      <w:pPr>
        <w:ind w:left="927"/>
      </w:pPr>
    </w:p>
    <w:p w14:paraId="3AAA55D7" w14:textId="45F1E70F" w:rsidR="00557D90" w:rsidRPr="00C72630" w:rsidRDefault="00557D90" w:rsidP="006E4B4B">
      <w:pPr>
        <w:ind w:left="927"/>
      </w:pPr>
      <w:r w:rsidRPr="00AE575F">
        <w:fldChar w:fldCharType="begin">
          <w:ffData>
            <w:name w:val="Check36"/>
            <w:enabled/>
            <w:calcOnExit w:val="0"/>
            <w:checkBox>
              <w:sizeAuto/>
              <w:default w:val="0"/>
            </w:checkBox>
          </w:ffData>
        </w:fldChar>
      </w:r>
      <w:bookmarkStart w:id="610" w:name="Check36"/>
      <w:r w:rsidRPr="00A96197">
        <w:instrText xml:space="preserve"> FORMCHECKBOX </w:instrText>
      </w:r>
      <w:r w:rsidRPr="00AE575F">
        <w:fldChar w:fldCharType="separate"/>
      </w:r>
      <w:r w:rsidRPr="00AE575F">
        <w:fldChar w:fldCharType="end"/>
      </w:r>
      <w:bookmarkEnd w:id="610"/>
      <w:r w:rsidRPr="00100078">
        <w:t xml:space="preserve"> yes</w:t>
      </w:r>
      <w:r w:rsidRPr="00100078">
        <w:tab/>
      </w:r>
      <w:r w:rsidRPr="00AE575F">
        <w:fldChar w:fldCharType="begin">
          <w:ffData>
            <w:name w:val="Check37"/>
            <w:enabled/>
            <w:calcOnExit w:val="0"/>
            <w:checkBox>
              <w:sizeAuto/>
              <w:default w:val="0"/>
            </w:checkBox>
          </w:ffData>
        </w:fldChar>
      </w:r>
      <w:bookmarkStart w:id="611" w:name="Check37"/>
      <w:r w:rsidRPr="00A96197">
        <w:instrText xml:space="preserve"> FORMCHECKBOX </w:instrText>
      </w:r>
      <w:r w:rsidRPr="00AE575F">
        <w:fldChar w:fldCharType="separate"/>
      </w:r>
      <w:r w:rsidRPr="00AE575F">
        <w:fldChar w:fldCharType="end"/>
      </w:r>
      <w:bookmarkEnd w:id="611"/>
      <w:r w:rsidRPr="00100078">
        <w:t xml:space="preserve"> no</w:t>
      </w:r>
      <w:r w:rsidR="00067A7B">
        <w:tab/>
      </w:r>
      <w:r w:rsidR="00067A7B">
        <w:tab/>
      </w:r>
      <w:r w:rsidRPr="00AE575F">
        <w:fldChar w:fldCharType="begin">
          <w:ffData>
            <w:name w:val="Check38"/>
            <w:enabled/>
            <w:calcOnExit w:val="0"/>
            <w:checkBox>
              <w:sizeAuto/>
              <w:default w:val="0"/>
            </w:checkBox>
          </w:ffData>
        </w:fldChar>
      </w:r>
      <w:bookmarkStart w:id="612" w:name="Check38"/>
      <w:r w:rsidRPr="00A96197">
        <w:instrText xml:space="preserve"> FORMCHECKBOX </w:instrText>
      </w:r>
      <w:r w:rsidRPr="00AE575F">
        <w:fldChar w:fldCharType="separate"/>
      </w:r>
      <w:r w:rsidRPr="00AE575F">
        <w:fldChar w:fldCharType="end"/>
      </w:r>
      <w:bookmarkEnd w:id="612"/>
      <w:r w:rsidRPr="00100078">
        <w:t xml:space="preserve"> </w:t>
      </w:r>
      <w:proofErr w:type="spellStart"/>
      <w:r w:rsidRPr="00100078">
        <w:t>no</w:t>
      </w:r>
      <w:proofErr w:type="spellEnd"/>
      <w:r w:rsidRPr="00100078">
        <w:t xml:space="preserve"> information</w:t>
      </w:r>
    </w:p>
    <w:p w14:paraId="6307DA3C" w14:textId="77777777" w:rsidR="00067A7B" w:rsidRDefault="00067A7B" w:rsidP="00557D90">
      <w:pPr>
        <w:rPr>
          <w:u w:val="single"/>
        </w:rPr>
      </w:pPr>
    </w:p>
    <w:p w14:paraId="33ABE1DD" w14:textId="0F4B9E62" w:rsidR="00557D90" w:rsidRPr="009E06B0" w:rsidRDefault="00557D90" w:rsidP="00557D90">
      <w:pPr>
        <w:rPr>
          <w:u w:val="single"/>
        </w:rPr>
      </w:pPr>
      <w:r w:rsidRPr="009E06B0">
        <w:rPr>
          <w:u w:val="single"/>
        </w:rPr>
        <w:t>Comments/further details:</w:t>
      </w:r>
    </w:p>
    <w:p w14:paraId="64049D12" w14:textId="77777777" w:rsidR="00557D90" w:rsidRPr="009E06B0" w:rsidRDefault="00557D90" w:rsidP="00557D90">
      <w:pPr>
        <w:jc w:val="both"/>
      </w:pPr>
    </w:p>
    <w:p w14:paraId="200AA7D0" w14:textId="77777777" w:rsidR="00557D90" w:rsidRPr="0087774A" w:rsidRDefault="00557D90" w:rsidP="00557D90">
      <w:pPr>
        <w:pStyle w:val="DraftingNotesAgency"/>
        <w:rPr>
          <w:b/>
          <w:i w:val="0"/>
        </w:rPr>
      </w:pPr>
      <w:bookmarkStart w:id="613" w:name="_Toc450645019"/>
      <w:bookmarkStart w:id="614" w:name="_Toc450645645"/>
      <w:bookmarkStart w:id="615" w:name="_Toc450645866"/>
      <w:r w:rsidRPr="002D5984">
        <w:rPr>
          <w:b/>
        </w:rPr>
        <w:t>Guidance regarding Evaluation system</w:t>
      </w:r>
      <w:bookmarkEnd w:id="613"/>
      <w:bookmarkEnd w:id="614"/>
      <w:bookmarkEnd w:id="615"/>
    </w:p>
    <w:p w14:paraId="53D49C18" w14:textId="77777777" w:rsidR="00557D90" w:rsidRPr="00A96197" w:rsidRDefault="00557D90" w:rsidP="00557D90">
      <w:pPr>
        <w:pStyle w:val="DraftingNotesAgency"/>
      </w:pPr>
      <w:r w:rsidRPr="0087774A">
        <w:t xml:space="preserve">The following points should be taken into consideration when </w:t>
      </w:r>
      <w:r w:rsidRPr="00A14C23">
        <w:t>assessing the evaluation</w:t>
      </w:r>
      <w:r w:rsidRPr="009C71D1">
        <w:t xml:space="preserve"> system:</w:t>
      </w:r>
    </w:p>
    <w:p w14:paraId="1E753424" w14:textId="77777777" w:rsidR="00557D90" w:rsidRPr="00A96197" w:rsidRDefault="00557D90" w:rsidP="00557D90">
      <w:pPr>
        <w:pStyle w:val="DraftingNotesAgency"/>
        <w:numPr>
          <w:ilvl w:val="0"/>
          <w:numId w:val="81"/>
        </w:numPr>
      </w:pPr>
      <w:r w:rsidRPr="00A96197">
        <w:t>Is the assessment based on a check list covering the following 3 basic areas:</w:t>
      </w:r>
    </w:p>
    <w:p w14:paraId="115E0061" w14:textId="77777777" w:rsidR="00557D90" w:rsidRPr="00A96197" w:rsidRDefault="00557D90" w:rsidP="00557D90">
      <w:pPr>
        <w:pStyle w:val="DraftingNotesAgency"/>
        <w:numPr>
          <w:ilvl w:val="0"/>
          <w:numId w:val="82"/>
        </w:numPr>
      </w:pPr>
      <w:r w:rsidRPr="00A96197">
        <w:t>Whether the respondent was able:</w:t>
      </w:r>
    </w:p>
    <w:p w14:paraId="5E413EA9" w14:textId="77777777" w:rsidR="00557D90" w:rsidRPr="00A96197" w:rsidRDefault="00557D90" w:rsidP="00557D90">
      <w:pPr>
        <w:pStyle w:val="DraftingNotesAgency"/>
        <w:numPr>
          <w:ilvl w:val="0"/>
          <w:numId w:val="81"/>
        </w:numPr>
      </w:pPr>
      <w:r w:rsidRPr="00A96197">
        <w:t>To find the information (e.g. can a respondent easily find the information on dosage?)</w:t>
      </w:r>
    </w:p>
    <w:p w14:paraId="080DC6CB" w14:textId="77777777" w:rsidR="00557D90" w:rsidRPr="00A96197" w:rsidRDefault="00557D90" w:rsidP="00557D90">
      <w:pPr>
        <w:pStyle w:val="DraftingNotesAgency"/>
        <w:numPr>
          <w:ilvl w:val="0"/>
          <w:numId w:val="81"/>
        </w:numPr>
      </w:pPr>
      <w:r w:rsidRPr="00A96197">
        <w:t>To understand the information (e.g. can a respondent say in his/her own words what the proper dosage and the instructions for use are?)</w:t>
      </w:r>
    </w:p>
    <w:p w14:paraId="139014B8" w14:textId="77777777" w:rsidR="00557D90" w:rsidRPr="00A96197" w:rsidRDefault="00557D90" w:rsidP="00557D90">
      <w:pPr>
        <w:pStyle w:val="DraftingNotesAgency"/>
        <w:numPr>
          <w:ilvl w:val="0"/>
          <w:numId w:val="81"/>
        </w:numPr>
      </w:pPr>
      <w:r w:rsidRPr="00A96197">
        <w:t>To use the information (e.g. “imagine you are in situation X and Y happens, what must you do?”)</w:t>
      </w:r>
    </w:p>
    <w:p w14:paraId="19778873" w14:textId="77777777" w:rsidR="00557D90" w:rsidRPr="00A96197" w:rsidRDefault="00557D90" w:rsidP="00557D90">
      <w:pPr>
        <w:pStyle w:val="DraftingNotesAgency"/>
        <w:numPr>
          <w:ilvl w:val="0"/>
          <w:numId w:val="82"/>
        </w:numPr>
      </w:pPr>
      <w:r w:rsidRPr="00A96197">
        <w:t>Does the report identify difficulties (if any) in finding or understanding certain questions? If so, are these difficulties analysed? And, more importantly, are they addressed in the PL?</w:t>
      </w:r>
    </w:p>
    <w:p w14:paraId="19BA60B2" w14:textId="77777777" w:rsidR="00557D90" w:rsidRPr="00A96197" w:rsidRDefault="00557D90" w:rsidP="00557D90">
      <w:pPr>
        <w:pStyle w:val="DraftingNotesAgency"/>
        <w:numPr>
          <w:ilvl w:val="0"/>
          <w:numId w:val="82"/>
        </w:numPr>
      </w:pPr>
      <w:r w:rsidRPr="00A96197">
        <w:t>If the company recorded the body language and behaviour of the participant, it should be described how it will influence the assessment/ results of the user testing.</w:t>
      </w:r>
    </w:p>
    <w:p w14:paraId="1E1C59FE" w14:textId="77777777" w:rsidR="00557D90" w:rsidRPr="00A96197" w:rsidRDefault="00557D90" w:rsidP="00557D90">
      <w:pPr>
        <w:jc w:val="both"/>
      </w:pPr>
    </w:p>
    <w:p w14:paraId="40B52A22" w14:textId="3357A242" w:rsidR="00557D90" w:rsidRPr="006E4B4B" w:rsidRDefault="00557D90" w:rsidP="006E4B4B">
      <w:pPr>
        <w:pStyle w:val="Heading3Agency"/>
        <w:rPr>
          <w:iCs/>
        </w:rPr>
      </w:pPr>
      <w:bookmarkStart w:id="616" w:name="_Toc260133569"/>
      <w:bookmarkStart w:id="617" w:name="_Toc204788466"/>
      <w:r w:rsidRPr="006E4B4B">
        <w:rPr>
          <w:i w:val="0"/>
          <w:iCs/>
        </w:rPr>
        <w:t>Question rating system</w:t>
      </w:r>
      <w:bookmarkEnd w:id="616"/>
      <w:bookmarkEnd w:id="617"/>
    </w:p>
    <w:p w14:paraId="011E316C" w14:textId="77777777" w:rsidR="00557D90" w:rsidRPr="009E06B0" w:rsidRDefault="00557D90" w:rsidP="00557D90"/>
    <w:p w14:paraId="27DFC4A7" w14:textId="77777777" w:rsidR="00067A7B" w:rsidRDefault="00557D90" w:rsidP="00557D90">
      <w:pPr>
        <w:numPr>
          <w:ilvl w:val="0"/>
          <w:numId w:val="73"/>
        </w:numPr>
        <w:tabs>
          <w:tab w:val="clear" w:pos="720"/>
          <w:tab w:val="num" w:pos="927"/>
        </w:tabs>
        <w:ind w:left="927"/>
      </w:pPr>
      <w:r w:rsidRPr="009E06B0">
        <w:t>Is the quantitative evaluation of responses acceptable?</w:t>
      </w:r>
      <w:r w:rsidRPr="009E06B0">
        <w:tab/>
      </w:r>
      <w:r w:rsidRPr="009E06B0">
        <w:tab/>
      </w:r>
    </w:p>
    <w:p w14:paraId="657FF3F3" w14:textId="77777777" w:rsidR="00067A7B" w:rsidRDefault="00067A7B" w:rsidP="00067A7B">
      <w:pPr>
        <w:ind w:left="927"/>
      </w:pPr>
    </w:p>
    <w:p w14:paraId="78756664" w14:textId="11D3A909" w:rsidR="00557D90" w:rsidRPr="00C72630" w:rsidRDefault="00557D90" w:rsidP="006E4B4B">
      <w:pPr>
        <w:ind w:left="927"/>
      </w:pPr>
      <w:r w:rsidRPr="00AE575F">
        <w:fldChar w:fldCharType="begin">
          <w:ffData>
            <w:name w:val="Check39"/>
            <w:enabled/>
            <w:calcOnExit w:val="0"/>
            <w:checkBox>
              <w:sizeAuto/>
              <w:default w:val="0"/>
            </w:checkBox>
          </w:ffData>
        </w:fldChar>
      </w:r>
      <w:bookmarkStart w:id="618" w:name="Check39"/>
      <w:r w:rsidRPr="00A96197">
        <w:instrText xml:space="preserve"> FORMCHECKBOX </w:instrText>
      </w:r>
      <w:r w:rsidRPr="00AE575F">
        <w:fldChar w:fldCharType="separate"/>
      </w:r>
      <w:r w:rsidRPr="00AE575F">
        <w:fldChar w:fldCharType="end"/>
      </w:r>
      <w:bookmarkEnd w:id="618"/>
      <w:r w:rsidRPr="00100078">
        <w:t xml:space="preserve"> yes</w:t>
      </w:r>
      <w:r w:rsidRPr="00100078">
        <w:tab/>
      </w:r>
      <w:r w:rsidRPr="00AE575F">
        <w:fldChar w:fldCharType="begin">
          <w:ffData>
            <w:name w:val="Check40"/>
            <w:enabled/>
            <w:calcOnExit w:val="0"/>
            <w:checkBox>
              <w:sizeAuto/>
              <w:default w:val="0"/>
            </w:checkBox>
          </w:ffData>
        </w:fldChar>
      </w:r>
      <w:bookmarkStart w:id="619" w:name="Check40"/>
      <w:r w:rsidRPr="00A96197">
        <w:instrText xml:space="preserve"> FORMCHECKBOX </w:instrText>
      </w:r>
      <w:r w:rsidRPr="00AE575F">
        <w:fldChar w:fldCharType="separate"/>
      </w:r>
      <w:r w:rsidRPr="00AE575F">
        <w:fldChar w:fldCharType="end"/>
      </w:r>
      <w:bookmarkEnd w:id="619"/>
      <w:r w:rsidRPr="00100078">
        <w:t xml:space="preserve"> no</w:t>
      </w:r>
      <w:r w:rsidR="00067A7B">
        <w:tab/>
      </w:r>
      <w:r w:rsidR="00067A7B">
        <w:tab/>
      </w:r>
      <w:r w:rsidRPr="00AE575F">
        <w:fldChar w:fldCharType="begin">
          <w:ffData>
            <w:name w:val="Check41"/>
            <w:enabled/>
            <w:calcOnExit w:val="0"/>
            <w:checkBox>
              <w:sizeAuto/>
              <w:default w:val="0"/>
            </w:checkBox>
          </w:ffData>
        </w:fldChar>
      </w:r>
      <w:bookmarkStart w:id="620" w:name="Check41"/>
      <w:r w:rsidRPr="00A96197">
        <w:instrText xml:space="preserve"> FORMCHECKBOX </w:instrText>
      </w:r>
      <w:r w:rsidRPr="00AE575F">
        <w:fldChar w:fldCharType="separate"/>
      </w:r>
      <w:r w:rsidRPr="00AE575F">
        <w:fldChar w:fldCharType="end"/>
      </w:r>
      <w:bookmarkEnd w:id="620"/>
      <w:r w:rsidRPr="00100078">
        <w:t xml:space="preserve"> </w:t>
      </w:r>
      <w:proofErr w:type="spellStart"/>
      <w:r w:rsidRPr="00100078">
        <w:t>no</w:t>
      </w:r>
      <w:proofErr w:type="spellEnd"/>
      <w:r w:rsidRPr="00100078">
        <w:t xml:space="preserve"> information</w:t>
      </w:r>
    </w:p>
    <w:p w14:paraId="7383CE32" w14:textId="77777777" w:rsidR="00067A7B" w:rsidRDefault="00067A7B" w:rsidP="00557D90">
      <w:pPr>
        <w:rPr>
          <w:u w:val="single"/>
        </w:rPr>
      </w:pPr>
    </w:p>
    <w:p w14:paraId="4AE5FC98" w14:textId="2361A1AA" w:rsidR="00557D90" w:rsidRPr="009E06B0" w:rsidRDefault="00557D90" w:rsidP="00557D90">
      <w:pPr>
        <w:rPr>
          <w:u w:val="single"/>
        </w:rPr>
      </w:pPr>
      <w:r w:rsidRPr="009E06B0">
        <w:rPr>
          <w:u w:val="single"/>
        </w:rPr>
        <w:t>Comments/further details:</w:t>
      </w:r>
    </w:p>
    <w:p w14:paraId="74182D34" w14:textId="77777777" w:rsidR="00557D90" w:rsidRPr="009E06B0" w:rsidRDefault="00557D90" w:rsidP="00557D90"/>
    <w:p w14:paraId="5E8B29DC" w14:textId="77777777" w:rsidR="00557D90" w:rsidRPr="0087774A" w:rsidRDefault="00557D90" w:rsidP="00557D90">
      <w:pPr>
        <w:pStyle w:val="DraftingNotesAgency"/>
        <w:rPr>
          <w:b/>
          <w:i w:val="0"/>
        </w:rPr>
      </w:pPr>
      <w:bookmarkStart w:id="621" w:name="_Toc450645021"/>
      <w:bookmarkStart w:id="622" w:name="_Toc450645647"/>
      <w:bookmarkStart w:id="623" w:name="_Toc450645868"/>
      <w:r w:rsidRPr="002D5984">
        <w:rPr>
          <w:b/>
        </w:rPr>
        <w:t>Guidance regard</w:t>
      </w:r>
      <w:r w:rsidRPr="0087774A">
        <w:rPr>
          <w:b/>
        </w:rPr>
        <w:t>ing Questions rating system</w:t>
      </w:r>
      <w:bookmarkEnd w:id="621"/>
      <w:bookmarkEnd w:id="622"/>
      <w:bookmarkEnd w:id="623"/>
    </w:p>
    <w:p w14:paraId="1BD1D46F" w14:textId="77777777" w:rsidR="00557D90" w:rsidRPr="009C71D1" w:rsidRDefault="00557D90" w:rsidP="00557D90">
      <w:pPr>
        <w:pStyle w:val="DraftingNotesAgency"/>
      </w:pPr>
      <w:r w:rsidRPr="00A14C23">
        <w:t>The following points should be taken into consideration when assessing the questions rating system:</w:t>
      </w:r>
    </w:p>
    <w:p w14:paraId="5BCF754C" w14:textId="77777777" w:rsidR="00557D90" w:rsidRPr="00A96197" w:rsidRDefault="00557D90" w:rsidP="00557D90">
      <w:pPr>
        <w:pStyle w:val="DraftingNotesAgency"/>
        <w:numPr>
          <w:ilvl w:val="0"/>
          <w:numId w:val="83"/>
        </w:numPr>
      </w:pPr>
      <w:r w:rsidRPr="009C71D1">
        <w:t>How are an</w:t>
      </w:r>
      <w:r w:rsidRPr="00A96197">
        <w:t>swers evaluated? (e.g. 1= no answer, 2=wrong answer, 3=incomplete answer, 4=ambiguous answer, 5=complete and correct answer)</w:t>
      </w:r>
    </w:p>
    <w:p w14:paraId="40D3CFAF" w14:textId="77777777" w:rsidR="00557D90" w:rsidRPr="00A96197" w:rsidRDefault="00557D90" w:rsidP="00557D90"/>
    <w:p w14:paraId="18D335B5" w14:textId="00087160" w:rsidR="00557D90" w:rsidRPr="006E4B4B" w:rsidRDefault="00557D90" w:rsidP="006E4B4B">
      <w:pPr>
        <w:pStyle w:val="Heading2Agency"/>
        <w:rPr>
          <w:iCs/>
        </w:rPr>
      </w:pPr>
      <w:bookmarkStart w:id="624" w:name="_Toc204788467"/>
      <w:bookmarkStart w:id="625" w:name="_Toc260133570"/>
      <w:r w:rsidRPr="006E4B4B">
        <w:rPr>
          <w:i w:val="0"/>
          <w:iCs/>
          <w:sz w:val="27"/>
          <w:szCs w:val="27"/>
        </w:rPr>
        <w:t>Data processing</w:t>
      </w:r>
      <w:bookmarkEnd w:id="624"/>
      <w:r w:rsidRPr="006E4B4B">
        <w:rPr>
          <w:i w:val="0"/>
          <w:iCs/>
          <w:sz w:val="27"/>
          <w:szCs w:val="27"/>
        </w:rPr>
        <w:t xml:space="preserve"> </w:t>
      </w:r>
      <w:bookmarkEnd w:id="625"/>
    </w:p>
    <w:p w14:paraId="79C01F04" w14:textId="77777777" w:rsidR="00557D90" w:rsidRPr="00A96197" w:rsidRDefault="00557D90" w:rsidP="00557D90"/>
    <w:p w14:paraId="03348E9C" w14:textId="2B490F7D" w:rsidR="00557D90" w:rsidRPr="009E06B0" w:rsidRDefault="00557D90" w:rsidP="006E4B4B">
      <w:pPr>
        <w:numPr>
          <w:ilvl w:val="0"/>
          <w:numId w:val="73"/>
        </w:numPr>
        <w:tabs>
          <w:tab w:val="clear" w:pos="720"/>
          <w:tab w:val="num" w:pos="927"/>
        </w:tabs>
        <w:ind w:left="927"/>
      </w:pPr>
      <w:r w:rsidRPr="00A96197">
        <w:t>Are data well recorded and documented?</w:t>
      </w:r>
      <w:r w:rsidRPr="00A96197">
        <w:tab/>
      </w:r>
      <w:r w:rsidRPr="00AE575F">
        <w:fldChar w:fldCharType="begin">
          <w:ffData>
            <w:name w:val="Check42"/>
            <w:enabled/>
            <w:calcOnExit w:val="0"/>
            <w:checkBox>
              <w:sizeAuto/>
              <w:default w:val="0"/>
            </w:checkBox>
          </w:ffData>
        </w:fldChar>
      </w:r>
      <w:bookmarkStart w:id="626" w:name="Check42"/>
      <w:r w:rsidRPr="00A96197">
        <w:instrText xml:space="preserve"> FORMCHECKBOX </w:instrText>
      </w:r>
      <w:r w:rsidRPr="00AE575F">
        <w:fldChar w:fldCharType="separate"/>
      </w:r>
      <w:r w:rsidRPr="00AE575F">
        <w:fldChar w:fldCharType="end"/>
      </w:r>
      <w:bookmarkEnd w:id="626"/>
      <w:r w:rsidRPr="00100078">
        <w:t xml:space="preserve"> yes</w:t>
      </w:r>
      <w:r w:rsidRPr="00100078">
        <w:tab/>
      </w:r>
      <w:r w:rsidRPr="00AE575F">
        <w:fldChar w:fldCharType="begin">
          <w:ffData>
            <w:name w:val="Check43"/>
            <w:enabled/>
            <w:calcOnExit w:val="0"/>
            <w:checkBox>
              <w:sizeAuto/>
              <w:default w:val="0"/>
            </w:checkBox>
          </w:ffData>
        </w:fldChar>
      </w:r>
      <w:bookmarkStart w:id="627" w:name="Check43"/>
      <w:r w:rsidRPr="00A96197">
        <w:instrText xml:space="preserve"> FORMCHECKBOX </w:instrText>
      </w:r>
      <w:r w:rsidRPr="00AE575F">
        <w:fldChar w:fldCharType="separate"/>
      </w:r>
      <w:r w:rsidRPr="00AE575F">
        <w:fldChar w:fldCharType="end"/>
      </w:r>
      <w:bookmarkEnd w:id="627"/>
      <w:r w:rsidRPr="00100078">
        <w:t xml:space="preserve"> no</w:t>
      </w:r>
      <w:r w:rsidR="00067A7B">
        <w:tab/>
      </w:r>
      <w:r w:rsidRPr="00AE575F">
        <w:fldChar w:fldCharType="begin">
          <w:ffData>
            <w:name w:val="Check44"/>
            <w:enabled/>
            <w:calcOnExit w:val="0"/>
            <w:checkBox>
              <w:sizeAuto/>
              <w:default w:val="0"/>
            </w:checkBox>
          </w:ffData>
        </w:fldChar>
      </w:r>
      <w:bookmarkStart w:id="628" w:name="Check44"/>
      <w:r w:rsidRPr="00A96197">
        <w:instrText xml:space="preserve"> FORMCHECKBOX </w:instrText>
      </w:r>
      <w:r w:rsidRPr="00AE575F">
        <w:fldChar w:fldCharType="separate"/>
      </w:r>
      <w:r w:rsidRPr="00AE575F">
        <w:fldChar w:fldCharType="end"/>
      </w:r>
      <w:bookmarkEnd w:id="628"/>
      <w:r w:rsidRPr="00100078">
        <w:t xml:space="preserve"> </w:t>
      </w:r>
      <w:proofErr w:type="spellStart"/>
      <w:r w:rsidRPr="00100078">
        <w:t>no</w:t>
      </w:r>
      <w:proofErr w:type="spellEnd"/>
      <w:r w:rsidRPr="00C72630">
        <w:t xml:space="preserve"> information</w:t>
      </w:r>
    </w:p>
    <w:p w14:paraId="6695BAA9" w14:textId="77777777" w:rsidR="00067A7B" w:rsidRDefault="00067A7B" w:rsidP="00557D90">
      <w:pPr>
        <w:rPr>
          <w:u w:val="single"/>
        </w:rPr>
      </w:pPr>
    </w:p>
    <w:p w14:paraId="124F95B2" w14:textId="23755049" w:rsidR="00557D90" w:rsidRPr="009E06B0" w:rsidRDefault="00557D90" w:rsidP="00557D90">
      <w:pPr>
        <w:rPr>
          <w:u w:val="single"/>
        </w:rPr>
      </w:pPr>
      <w:r w:rsidRPr="009E06B0">
        <w:rPr>
          <w:u w:val="single"/>
        </w:rPr>
        <w:lastRenderedPageBreak/>
        <w:t>Comments/further details:</w:t>
      </w:r>
    </w:p>
    <w:p w14:paraId="122E88CA" w14:textId="77777777" w:rsidR="00557D90" w:rsidRPr="002D5984" w:rsidRDefault="00557D90" w:rsidP="00557D90">
      <w:pPr>
        <w:tabs>
          <w:tab w:val="left" w:pos="1134"/>
        </w:tabs>
        <w:jc w:val="both"/>
      </w:pPr>
    </w:p>
    <w:p w14:paraId="1E425D90" w14:textId="77777777" w:rsidR="00557D90" w:rsidRPr="0087774A" w:rsidRDefault="00557D90" w:rsidP="00557D90">
      <w:pPr>
        <w:tabs>
          <w:tab w:val="left" w:pos="1134"/>
        </w:tabs>
        <w:jc w:val="both"/>
      </w:pPr>
    </w:p>
    <w:p w14:paraId="730C2F48" w14:textId="77777777" w:rsidR="00557D90" w:rsidRPr="0087774A" w:rsidRDefault="00557D90" w:rsidP="00557D90">
      <w:pPr>
        <w:pStyle w:val="DraftingNotesAgency"/>
        <w:rPr>
          <w:b/>
          <w:i w:val="0"/>
          <w:iCs w:val="0"/>
          <w:color w:val="000000"/>
        </w:rPr>
      </w:pPr>
      <w:bookmarkStart w:id="629" w:name="_Toc450645022"/>
      <w:bookmarkStart w:id="630" w:name="_Toc450645648"/>
      <w:bookmarkStart w:id="631" w:name="_Toc450645869"/>
      <w:r w:rsidRPr="0087774A">
        <w:rPr>
          <w:b/>
        </w:rPr>
        <w:t>Guidance regarding Data processing</w:t>
      </w:r>
      <w:bookmarkEnd w:id="629"/>
      <w:bookmarkEnd w:id="630"/>
      <w:bookmarkEnd w:id="631"/>
    </w:p>
    <w:p w14:paraId="357ED26C" w14:textId="77777777" w:rsidR="00557D90" w:rsidRPr="00A96197" w:rsidRDefault="00557D90" w:rsidP="00557D90">
      <w:pPr>
        <w:pStyle w:val="DraftingNotesAgency"/>
        <w:rPr>
          <w:color w:val="000000"/>
        </w:rPr>
      </w:pPr>
      <w:r w:rsidRPr="00A14C23">
        <w:t>Th</w:t>
      </w:r>
      <w:r w:rsidRPr="009C71D1">
        <w:t>e following points should be t</w:t>
      </w:r>
      <w:r w:rsidRPr="00A96197">
        <w:t>aken into consideration when assessing</w:t>
      </w:r>
      <w:r w:rsidRPr="00A96197">
        <w:rPr>
          <w:spacing w:val="29"/>
        </w:rPr>
        <w:t xml:space="preserve"> </w:t>
      </w:r>
      <w:r w:rsidRPr="00A96197">
        <w:t>the data processing:</w:t>
      </w:r>
    </w:p>
    <w:p w14:paraId="5D5B370C" w14:textId="77777777" w:rsidR="00557D90" w:rsidRPr="00A96197" w:rsidRDefault="00557D90" w:rsidP="00557D90">
      <w:pPr>
        <w:pStyle w:val="DraftingNotesAgency"/>
        <w:numPr>
          <w:ilvl w:val="0"/>
          <w:numId w:val="83"/>
        </w:numPr>
      </w:pPr>
      <w:r w:rsidRPr="00A96197">
        <w:t>Is it clear how the data are recorded? e.g. videotape, audiotape or in writing.</w:t>
      </w:r>
    </w:p>
    <w:p w14:paraId="0F5BC1F2" w14:textId="77777777" w:rsidR="00557D90" w:rsidRPr="00A96197" w:rsidRDefault="00557D90" w:rsidP="00557D90">
      <w:pPr>
        <w:pStyle w:val="DraftingNotesAgency"/>
        <w:numPr>
          <w:ilvl w:val="0"/>
          <w:numId w:val="83"/>
        </w:numPr>
      </w:pPr>
      <w:r w:rsidRPr="00A96197">
        <w:t>Is it clear how long the data are kept for after the end of the study?</w:t>
      </w:r>
    </w:p>
    <w:p w14:paraId="4E2C1AAF" w14:textId="77777777" w:rsidR="00557D90" w:rsidRPr="00A96197" w:rsidRDefault="00557D90" w:rsidP="00557D90">
      <w:pPr>
        <w:pStyle w:val="DraftingNotesAgency"/>
        <w:numPr>
          <w:ilvl w:val="0"/>
          <w:numId w:val="83"/>
        </w:numPr>
      </w:pPr>
      <w:r w:rsidRPr="00A96197">
        <w:t>Is the way in which they are recorded satisfactory?</w:t>
      </w:r>
    </w:p>
    <w:p w14:paraId="0D088724" w14:textId="77777777" w:rsidR="00557D90" w:rsidRPr="00A96197" w:rsidRDefault="00557D90" w:rsidP="00557D90">
      <w:pPr>
        <w:pStyle w:val="DraftingNotesAgency"/>
        <w:numPr>
          <w:ilvl w:val="0"/>
          <w:numId w:val="83"/>
        </w:numPr>
      </w:pPr>
      <w:r w:rsidRPr="00A96197">
        <w:t>Have the data been processed satisfactorily? (e.g., is it clear how verbal assessments have been converted into graded answers?)</w:t>
      </w:r>
    </w:p>
    <w:p w14:paraId="1B352235" w14:textId="77777777" w:rsidR="00557D90" w:rsidRPr="00A96197" w:rsidRDefault="00557D90" w:rsidP="00557D90">
      <w:pPr>
        <w:pStyle w:val="DraftingNotesAgency"/>
        <w:numPr>
          <w:ilvl w:val="0"/>
          <w:numId w:val="83"/>
        </w:numPr>
      </w:pPr>
      <w:r w:rsidRPr="00A96197">
        <w:t>Has the assessor been provided with the patient leaflets used during (different rounds of) testing?</w:t>
      </w:r>
    </w:p>
    <w:p w14:paraId="606E1296" w14:textId="77777777" w:rsidR="00557D90" w:rsidRPr="00A96197" w:rsidRDefault="00557D90" w:rsidP="00557D90">
      <w:pPr>
        <w:pStyle w:val="DraftingNotesAgency"/>
        <w:numPr>
          <w:ilvl w:val="0"/>
          <w:numId w:val="83"/>
        </w:numPr>
      </w:pPr>
      <w:r w:rsidRPr="00A96197">
        <w:t>Are the revisions in the PL explained/justified? Is it also clear which comment from the participants were ignored and why?</w:t>
      </w:r>
    </w:p>
    <w:p w14:paraId="79CBDB55" w14:textId="77777777" w:rsidR="00557D90" w:rsidRPr="00A96197" w:rsidRDefault="00557D90" w:rsidP="00557D90">
      <w:pPr>
        <w:tabs>
          <w:tab w:val="left" w:pos="1134"/>
        </w:tabs>
        <w:jc w:val="both"/>
      </w:pPr>
    </w:p>
    <w:p w14:paraId="1CAA39BA" w14:textId="07698C4C" w:rsidR="00557D90" w:rsidRPr="006E4B4B" w:rsidRDefault="00557D90" w:rsidP="006E4B4B">
      <w:pPr>
        <w:pStyle w:val="Heading2Agency"/>
        <w:rPr>
          <w:iCs/>
        </w:rPr>
      </w:pPr>
      <w:bookmarkStart w:id="632" w:name="_Toc260133571"/>
      <w:bookmarkStart w:id="633" w:name="_Toc204788468"/>
      <w:r w:rsidRPr="006E4B4B">
        <w:rPr>
          <w:i w:val="0"/>
          <w:iCs/>
          <w:sz w:val="27"/>
          <w:szCs w:val="27"/>
        </w:rPr>
        <w:t>Quality aspects</w:t>
      </w:r>
      <w:bookmarkEnd w:id="632"/>
      <w:bookmarkEnd w:id="633"/>
    </w:p>
    <w:p w14:paraId="49755323" w14:textId="654155E9" w:rsidR="00557D90" w:rsidRPr="006E4B4B" w:rsidRDefault="00557D90" w:rsidP="006E4B4B">
      <w:pPr>
        <w:pStyle w:val="Heading3Agency"/>
        <w:rPr>
          <w:iCs/>
        </w:rPr>
      </w:pPr>
      <w:bookmarkStart w:id="634" w:name="_Toc204788469"/>
      <w:r w:rsidRPr="006E4B4B">
        <w:rPr>
          <w:i w:val="0"/>
          <w:iCs/>
        </w:rPr>
        <w:t>Evaluation of diagnostic questions</w:t>
      </w:r>
      <w:bookmarkEnd w:id="634"/>
    </w:p>
    <w:p w14:paraId="350332E4" w14:textId="77777777" w:rsidR="00557D90" w:rsidRPr="009E06B0" w:rsidRDefault="00557D90" w:rsidP="00557D90"/>
    <w:p w14:paraId="3BE6B275" w14:textId="77777777" w:rsidR="00067A7B" w:rsidRDefault="00557D90" w:rsidP="00557D90">
      <w:pPr>
        <w:numPr>
          <w:ilvl w:val="0"/>
          <w:numId w:val="73"/>
        </w:numPr>
        <w:tabs>
          <w:tab w:val="clear" w:pos="720"/>
          <w:tab w:val="num" w:pos="927"/>
        </w:tabs>
        <w:ind w:left="927"/>
      </w:pPr>
      <w:r w:rsidRPr="009E06B0">
        <w:t>Does the methodology follow Readability guideline Annex?</w:t>
      </w:r>
      <w:r w:rsidRPr="009E06B0">
        <w:tab/>
      </w:r>
      <w:r w:rsidRPr="009E06B0">
        <w:tab/>
      </w:r>
    </w:p>
    <w:p w14:paraId="48D30C7C" w14:textId="77777777" w:rsidR="00067A7B" w:rsidRDefault="00067A7B" w:rsidP="00067A7B">
      <w:pPr>
        <w:ind w:left="927"/>
      </w:pPr>
    </w:p>
    <w:p w14:paraId="3FC361D8" w14:textId="3DEB4630" w:rsidR="00557D90" w:rsidRPr="00C72630" w:rsidRDefault="00557D90" w:rsidP="006E4B4B">
      <w:pPr>
        <w:ind w:left="927"/>
      </w:pPr>
      <w:r w:rsidRPr="00AE575F">
        <w:fldChar w:fldCharType="begin">
          <w:ffData>
            <w:name w:val="Check45"/>
            <w:enabled/>
            <w:calcOnExit w:val="0"/>
            <w:checkBox>
              <w:sizeAuto/>
              <w:default w:val="0"/>
            </w:checkBox>
          </w:ffData>
        </w:fldChar>
      </w:r>
      <w:bookmarkStart w:id="635" w:name="Check45"/>
      <w:r w:rsidRPr="00A96197">
        <w:instrText xml:space="preserve"> FORMCHECKBOX </w:instrText>
      </w:r>
      <w:r w:rsidRPr="00AE575F">
        <w:fldChar w:fldCharType="separate"/>
      </w:r>
      <w:r w:rsidRPr="00AE575F">
        <w:fldChar w:fldCharType="end"/>
      </w:r>
      <w:bookmarkEnd w:id="635"/>
      <w:r w:rsidRPr="00100078">
        <w:t xml:space="preserve"> yes</w:t>
      </w:r>
      <w:r w:rsidRPr="00100078">
        <w:tab/>
      </w:r>
      <w:r w:rsidRPr="00AE575F">
        <w:fldChar w:fldCharType="begin">
          <w:ffData>
            <w:name w:val="Check46"/>
            <w:enabled/>
            <w:calcOnExit w:val="0"/>
            <w:checkBox>
              <w:sizeAuto/>
              <w:default w:val="0"/>
            </w:checkBox>
          </w:ffData>
        </w:fldChar>
      </w:r>
      <w:bookmarkStart w:id="636" w:name="Check46"/>
      <w:r w:rsidRPr="00A96197">
        <w:instrText xml:space="preserve"> FORMCHECKBOX </w:instrText>
      </w:r>
      <w:r w:rsidRPr="00AE575F">
        <w:fldChar w:fldCharType="separate"/>
      </w:r>
      <w:r w:rsidRPr="00AE575F">
        <w:fldChar w:fldCharType="end"/>
      </w:r>
      <w:bookmarkEnd w:id="636"/>
      <w:r w:rsidRPr="00100078">
        <w:t xml:space="preserve"> no</w:t>
      </w:r>
      <w:r w:rsidR="00067A7B">
        <w:tab/>
      </w:r>
      <w:r w:rsidR="00067A7B">
        <w:tab/>
      </w:r>
      <w:r w:rsidRPr="00AE575F">
        <w:fldChar w:fldCharType="begin">
          <w:ffData>
            <w:name w:val="Check47"/>
            <w:enabled/>
            <w:calcOnExit w:val="0"/>
            <w:checkBox>
              <w:sizeAuto/>
              <w:default w:val="0"/>
            </w:checkBox>
          </w:ffData>
        </w:fldChar>
      </w:r>
      <w:bookmarkStart w:id="637" w:name="Check47"/>
      <w:r w:rsidRPr="00A96197">
        <w:instrText xml:space="preserve"> FORMCHECKBOX </w:instrText>
      </w:r>
      <w:r w:rsidRPr="00AE575F">
        <w:fldChar w:fldCharType="separate"/>
      </w:r>
      <w:r w:rsidRPr="00AE575F">
        <w:fldChar w:fldCharType="end"/>
      </w:r>
      <w:bookmarkEnd w:id="637"/>
      <w:r w:rsidRPr="00100078">
        <w:t xml:space="preserve"> </w:t>
      </w:r>
      <w:proofErr w:type="spellStart"/>
      <w:r w:rsidRPr="00100078">
        <w:t>no</w:t>
      </w:r>
      <w:proofErr w:type="spellEnd"/>
      <w:r w:rsidRPr="00100078">
        <w:t xml:space="preserve"> information</w:t>
      </w:r>
    </w:p>
    <w:p w14:paraId="458D771B" w14:textId="77777777" w:rsidR="00557D90" w:rsidRPr="009E06B0" w:rsidRDefault="00557D90" w:rsidP="00557D90">
      <w:pPr>
        <w:ind w:left="6800"/>
      </w:pPr>
    </w:p>
    <w:p w14:paraId="62C6F8BE" w14:textId="77777777" w:rsidR="00067A7B" w:rsidRDefault="00557D90" w:rsidP="00557D90">
      <w:pPr>
        <w:numPr>
          <w:ilvl w:val="0"/>
          <w:numId w:val="73"/>
        </w:numPr>
        <w:tabs>
          <w:tab w:val="clear" w:pos="720"/>
          <w:tab w:val="num" w:pos="927"/>
        </w:tabs>
        <w:ind w:left="927"/>
      </w:pPr>
      <w:r w:rsidRPr="009E06B0">
        <w:t xml:space="preserve">Overall, </w:t>
      </w:r>
      <w:proofErr w:type="gramStart"/>
      <w:r w:rsidRPr="009E06B0">
        <w:t>each and every</w:t>
      </w:r>
      <w:proofErr w:type="gramEnd"/>
      <w:r w:rsidRPr="009E06B0">
        <w:t xml:space="preserve"> question meets criterion of 81% correct answers (e.g. 16 out of 20 participants)</w:t>
      </w:r>
      <w:r w:rsidRPr="009E06B0">
        <w:tab/>
      </w:r>
      <w:r w:rsidRPr="009E06B0">
        <w:tab/>
      </w:r>
      <w:r w:rsidRPr="009E06B0">
        <w:tab/>
      </w:r>
      <w:r w:rsidRPr="009E06B0">
        <w:tab/>
      </w:r>
      <w:r w:rsidRPr="009E06B0">
        <w:tab/>
      </w:r>
      <w:r w:rsidRPr="009E06B0">
        <w:tab/>
      </w:r>
      <w:r w:rsidRPr="009E06B0">
        <w:tab/>
      </w:r>
      <w:r w:rsidRPr="009E06B0">
        <w:tab/>
      </w:r>
    </w:p>
    <w:p w14:paraId="3BA58103" w14:textId="77777777" w:rsidR="00067A7B" w:rsidRDefault="00067A7B" w:rsidP="00067A7B">
      <w:pPr>
        <w:ind w:left="927"/>
      </w:pPr>
    </w:p>
    <w:p w14:paraId="490BE847" w14:textId="606B8342" w:rsidR="00557D90" w:rsidRPr="009E06B0" w:rsidRDefault="00557D90" w:rsidP="006E4B4B">
      <w:pPr>
        <w:ind w:left="927"/>
      </w:pPr>
      <w:r w:rsidRPr="00AE575F">
        <w:fldChar w:fldCharType="begin">
          <w:ffData>
            <w:name w:val="Check48"/>
            <w:enabled/>
            <w:calcOnExit w:val="0"/>
            <w:checkBox>
              <w:sizeAuto/>
              <w:default w:val="0"/>
            </w:checkBox>
          </w:ffData>
        </w:fldChar>
      </w:r>
      <w:bookmarkStart w:id="638" w:name="Check48"/>
      <w:r w:rsidRPr="00A96197">
        <w:instrText xml:space="preserve"> FORMCHECKBOX </w:instrText>
      </w:r>
      <w:r w:rsidRPr="00AE575F">
        <w:fldChar w:fldCharType="separate"/>
      </w:r>
      <w:r w:rsidRPr="00AE575F">
        <w:fldChar w:fldCharType="end"/>
      </w:r>
      <w:bookmarkEnd w:id="638"/>
      <w:proofErr w:type="gramStart"/>
      <w:r w:rsidRPr="00100078">
        <w:t xml:space="preserve">yes  </w:t>
      </w:r>
      <w:r w:rsidRPr="00100078">
        <w:tab/>
      </w:r>
      <w:proofErr w:type="gramEnd"/>
      <w:r w:rsidRPr="00AE575F">
        <w:fldChar w:fldCharType="begin">
          <w:ffData>
            <w:name w:val="Check49"/>
            <w:enabled/>
            <w:calcOnExit w:val="0"/>
            <w:checkBox>
              <w:sizeAuto/>
              <w:default w:val="0"/>
            </w:checkBox>
          </w:ffData>
        </w:fldChar>
      </w:r>
      <w:bookmarkStart w:id="639" w:name="Check49"/>
      <w:r w:rsidRPr="00A96197">
        <w:instrText xml:space="preserve"> FORMCHECKBOX </w:instrText>
      </w:r>
      <w:r w:rsidRPr="00AE575F">
        <w:fldChar w:fldCharType="separate"/>
      </w:r>
      <w:r w:rsidRPr="00AE575F">
        <w:fldChar w:fldCharType="end"/>
      </w:r>
      <w:bookmarkEnd w:id="639"/>
      <w:r w:rsidRPr="00100078">
        <w:t xml:space="preserve"> no</w:t>
      </w:r>
      <w:r w:rsidR="00067A7B">
        <w:tab/>
      </w:r>
      <w:r w:rsidR="00067A7B">
        <w:tab/>
      </w:r>
      <w:r w:rsidRPr="00AE575F">
        <w:fldChar w:fldCharType="begin">
          <w:ffData>
            <w:name w:val="Check50"/>
            <w:enabled/>
            <w:calcOnExit w:val="0"/>
            <w:checkBox>
              <w:sizeAuto/>
              <w:default w:val="0"/>
            </w:checkBox>
          </w:ffData>
        </w:fldChar>
      </w:r>
      <w:bookmarkStart w:id="640" w:name="Check50"/>
      <w:r w:rsidRPr="00A96197">
        <w:instrText xml:space="preserve"> FORMCHECKBOX </w:instrText>
      </w:r>
      <w:r w:rsidRPr="00AE575F">
        <w:fldChar w:fldCharType="separate"/>
      </w:r>
      <w:r w:rsidRPr="00AE575F">
        <w:fldChar w:fldCharType="end"/>
      </w:r>
      <w:bookmarkEnd w:id="640"/>
      <w:r w:rsidRPr="00100078">
        <w:t xml:space="preserve"> </w:t>
      </w:r>
      <w:proofErr w:type="spellStart"/>
      <w:r w:rsidRPr="00100078">
        <w:t>no</w:t>
      </w:r>
      <w:proofErr w:type="spellEnd"/>
      <w:r w:rsidRPr="00100078">
        <w:t xml:space="preserve"> inf</w:t>
      </w:r>
      <w:r w:rsidRPr="00C72630">
        <w:t>ormation</w:t>
      </w:r>
    </w:p>
    <w:p w14:paraId="4C73617A" w14:textId="77777777" w:rsidR="00067A7B" w:rsidRDefault="00067A7B" w:rsidP="00557D90">
      <w:pPr>
        <w:rPr>
          <w:u w:val="single"/>
        </w:rPr>
      </w:pPr>
    </w:p>
    <w:p w14:paraId="68DAC302" w14:textId="7864C200" w:rsidR="00557D90" w:rsidRPr="009E06B0" w:rsidRDefault="00557D90" w:rsidP="00557D90">
      <w:pPr>
        <w:rPr>
          <w:u w:val="single"/>
        </w:rPr>
      </w:pPr>
      <w:r w:rsidRPr="009E06B0">
        <w:rPr>
          <w:u w:val="single"/>
        </w:rPr>
        <w:t>Comments/further details:</w:t>
      </w:r>
    </w:p>
    <w:p w14:paraId="2B780E0D" w14:textId="77777777" w:rsidR="00557D90" w:rsidRPr="009E06B0" w:rsidRDefault="00557D90" w:rsidP="00557D90"/>
    <w:p w14:paraId="37BFD8E6" w14:textId="1797521F" w:rsidR="00557D90" w:rsidRPr="006E4B4B" w:rsidRDefault="00557D90" w:rsidP="006E4B4B">
      <w:pPr>
        <w:pStyle w:val="Heading3Agency"/>
        <w:rPr>
          <w:iCs/>
        </w:rPr>
      </w:pPr>
      <w:bookmarkStart w:id="641" w:name="_Toc204788470"/>
      <w:r w:rsidRPr="006E4B4B">
        <w:rPr>
          <w:i w:val="0"/>
          <w:iCs/>
        </w:rPr>
        <w:t>Evaluation of layout and design</w:t>
      </w:r>
      <w:bookmarkEnd w:id="641"/>
    </w:p>
    <w:p w14:paraId="55F0B0AB" w14:textId="77777777" w:rsidR="00557D90" w:rsidRPr="009E06B0" w:rsidRDefault="00557D90" w:rsidP="00557D90"/>
    <w:p w14:paraId="0DB6640B" w14:textId="77777777" w:rsidR="00557D90" w:rsidRPr="00C72630" w:rsidRDefault="00557D90" w:rsidP="00557D90">
      <w:pPr>
        <w:numPr>
          <w:ilvl w:val="0"/>
          <w:numId w:val="73"/>
        </w:numPr>
        <w:tabs>
          <w:tab w:val="clear" w:pos="720"/>
          <w:tab w:val="num" w:pos="927"/>
        </w:tabs>
        <w:ind w:left="927"/>
      </w:pPr>
      <w:r w:rsidRPr="009E06B0">
        <w:t>Follows general design principles of Readability guideline</w:t>
      </w:r>
      <w:r w:rsidRPr="009E06B0">
        <w:tab/>
      </w:r>
      <w:r w:rsidRPr="009E06B0">
        <w:tab/>
      </w:r>
      <w:r w:rsidRPr="00AE575F">
        <w:fldChar w:fldCharType="begin">
          <w:ffData>
            <w:name w:val="Check51"/>
            <w:enabled/>
            <w:calcOnExit w:val="0"/>
            <w:checkBox>
              <w:sizeAuto/>
              <w:default w:val="0"/>
            </w:checkBox>
          </w:ffData>
        </w:fldChar>
      </w:r>
      <w:bookmarkStart w:id="642" w:name="Check51"/>
      <w:r w:rsidRPr="00A96197">
        <w:instrText xml:space="preserve"> FORMCHECKBOX </w:instrText>
      </w:r>
      <w:r w:rsidRPr="00AE575F">
        <w:fldChar w:fldCharType="separate"/>
      </w:r>
      <w:r w:rsidRPr="00AE575F">
        <w:fldChar w:fldCharType="end"/>
      </w:r>
      <w:bookmarkEnd w:id="642"/>
      <w:r w:rsidRPr="00100078">
        <w:t xml:space="preserve"> yes</w:t>
      </w:r>
      <w:r w:rsidRPr="00100078">
        <w:tab/>
      </w:r>
      <w:r w:rsidRPr="00100078">
        <w:tab/>
      </w:r>
      <w:r w:rsidRPr="00AE575F">
        <w:fldChar w:fldCharType="begin">
          <w:ffData>
            <w:name w:val="Check52"/>
            <w:enabled/>
            <w:calcOnExit w:val="0"/>
            <w:checkBox>
              <w:sizeAuto/>
              <w:default w:val="0"/>
            </w:checkBox>
          </w:ffData>
        </w:fldChar>
      </w:r>
      <w:bookmarkStart w:id="643" w:name="Check52"/>
      <w:r w:rsidRPr="00A96197">
        <w:instrText xml:space="preserve"> FORMCHECKBOX </w:instrText>
      </w:r>
      <w:r w:rsidRPr="00AE575F">
        <w:fldChar w:fldCharType="separate"/>
      </w:r>
      <w:r w:rsidRPr="00AE575F">
        <w:fldChar w:fldCharType="end"/>
      </w:r>
      <w:bookmarkEnd w:id="643"/>
      <w:r w:rsidRPr="00100078">
        <w:t xml:space="preserve"> no</w:t>
      </w:r>
    </w:p>
    <w:p w14:paraId="2928BE42" w14:textId="77777777" w:rsidR="00557D90" w:rsidRPr="009E06B0" w:rsidRDefault="00557D90" w:rsidP="00557D90">
      <w:pPr>
        <w:rPr>
          <w:u w:val="single"/>
        </w:rPr>
      </w:pPr>
    </w:p>
    <w:p w14:paraId="1B17AFAA" w14:textId="77777777" w:rsidR="00557D90" w:rsidRPr="00C72630" w:rsidRDefault="00557D90" w:rsidP="00557D90">
      <w:pPr>
        <w:numPr>
          <w:ilvl w:val="0"/>
          <w:numId w:val="73"/>
        </w:numPr>
        <w:tabs>
          <w:tab w:val="clear" w:pos="720"/>
          <w:tab w:val="num" w:pos="927"/>
        </w:tabs>
        <w:ind w:left="927"/>
      </w:pPr>
      <w:r w:rsidRPr="009E06B0">
        <w:t xml:space="preserve">Language includes patient friendly descriptions </w:t>
      </w:r>
      <w:r w:rsidRPr="009E06B0">
        <w:tab/>
      </w:r>
      <w:r w:rsidRPr="009E06B0">
        <w:tab/>
      </w:r>
      <w:r w:rsidRPr="009E06B0">
        <w:tab/>
      </w:r>
      <w:r w:rsidRPr="00AE575F">
        <w:fldChar w:fldCharType="begin">
          <w:ffData>
            <w:name w:val="Check53"/>
            <w:enabled/>
            <w:calcOnExit w:val="0"/>
            <w:checkBox>
              <w:sizeAuto/>
              <w:default w:val="0"/>
            </w:checkBox>
          </w:ffData>
        </w:fldChar>
      </w:r>
      <w:bookmarkStart w:id="644" w:name="Check53"/>
      <w:r w:rsidRPr="00A96197">
        <w:instrText xml:space="preserve"> FORMCHECKBOX </w:instrText>
      </w:r>
      <w:r w:rsidRPr="00AE575F">
        <w:fldChar w:fldCharType="separate"/>
      </w:r>
      <w:r w:rsidRPr="00AE575F">
        <w:fldChar w:fldCharType="end"/>
      </w:r>
      <w:bookmarkEnd w:id="644"/>
      <w:r w:rsidRPr="00100078">
        <w:t xml:space="preserve"> yes</w:t>
      </w:r>
      <w:r w:rsidRPr="00100078">
        <w:tab/>
      </w:r>
      <w:r w:rsidRPr="00100078">
        <w:tab/>
      </w:r>
      <w:r w:rsidRPr="00AE575F">
        <w:fldChar w:fldCharType="begin">
          <w:ffData>
            <w:name w:val="Check54"/>
            <w:enabled/>
            <w:calcOnExit w:val="0"/>
            <w:checkBox>
              <w:sizeAuto/>
              <w:default w:val="0"/>
            </w:checkBox>
          </w:ffData>
        </w:fldChar>
      </w:r>
      <w:bookmarkStart w:id="645" w:name="Check54"/>
      <w:r w:rsidRPr="00A96197">
        <w:instrText xml:space="preserve"> FORMCHECKBOX </w:instrText>
      </w:r>
      <w:r w:rsidRPr="00AE575F">
        <w:fldChar w:fldCharType="separate"/>
      </w:r>
      <w:r w:rsidRPr="00AE575F">
        <w:fldChar w:fldCharType="end"/>
      </w:r>
      <w:bookmarkEnd w:id="645"/>
      <w:r w:rsidRPr="00100078">
        <w:t xml:space="preserve"> no</w:t>
      </w:r>
    </w:p>
    <w:p w14:paraId="76BABD62" w14:textId="77777777" w:rsidR="00557D90" w:rsidRPr="009E06B0" w:rsidRDefault="00557D90" w:rsidP="00557D90"/>
    <w:p w14:paraId="75005461" w14:textId="77777777" w:rsidR="00557D90" w:rsidRPr="00C72630" w:rsidRDefault="00557D90" w:rsidP="00557D90">
      <w:pPr>
        <w:numPr>
          <w:ilvl w:val="0"/>
          <w:numId w:val="73"/>
        </w:numPr>
        <w:tabs>
          <w:tab w:val="clear" w:pos="720"/>
          <w:tab w:val="num" w:pos="927"/>
        </w:tabs>
        <w:ind w:left="927"/>
      </w:pPr>
      <w:r w:rsidRPr="009E06B0">
        <w:t>Layout navigable</w:t>
      </w:r>
      <w:r w:rsidRPr="009E06B0">
        <w:tab/>
      </w:r>
      <w:r w:rsidRPr="009E06B0">
        <w:tab/>
      </w:r>
      <w:r w:rsidRPr="009E06B0">
        <w:tab/>
      </w:r>
      <w:r w:rsidRPr="009E06B0">
        <w:tab/>
      </w:r>
      <w:r w:rsidRPr="009E06B0">
        <w:tab/>
      </w:r>
      <w:r w:rsidRPr="009E06B0">
        <w:tab/>
      </w:r>
      <w:r w:rsidRPr="009E06B0">
        <w:tab/>
      </w:r>
      <w:r w:rsidRPr="00AE575F">
        <w:fldChar w:fldCharType="begin">
          <w:ffData>
            <w:name w:val="Check55"/>
            <w:enabled/>
            <w:calcOnExit w:val="0"/>
            <w:checkBox>
              <w:sizeAuto/>
              <w:default w:val="0"/>
            </w:checkBox>
          </w:ffData>
        </w:fldChar>
      </w:r>
      <w:bookmarkStart w:id="646" w:name="Check55"/>
      <w:r w:rsidRPr="00A96197">
        <w:instrText xml:space="preserve"> FORMCHECKBOX </w:instrText>
      </w:r>
      <w:r w:rsidRPr="00AE575F">
        <w:fldChar w:fldCharType="separate"/>
      </w:r>
      <w:r w:rsidRPr="00AE575F">
        <w:fldChar w:fldCharType="end"/>
      </w:r>
      <w:bookmarkEnd w:id="646"/>
      <w:r w:rsidRPr="00100078">
        <w:t xml:space="preserve"> yes</w:t>
      </w:r>
      <w:r w:rsidRPr="00100078">
        <w:tab/>
      </w:r>
      <w:r w:rsidRPr="00100078">
        <w:tab/>
      </w:r>
      <w:r w:rsidRPr="00AE575F">
        <w:fldChar w:fldCharType="begin">
          <w:ffData>
            <w:name w:val="Check56"/>
            <w:enabled/>
            <w:calcOnExit w:val="0"/>
            <w:checkBox>
              <w:sizeAuto/>
              <w:default w:val="0"/>
            </w:checkBox>
          </w:ffData>
        </w:fldChar>
      </w:r>
      <w:bookmarkStart w:id="647" w:name="Check56"/>
      <w:r w:rsidRPr="00A96197">
        <w:instrText xml:space="preserve"> FORMCHECKBOX </w:instrText>
      </w:r>
      <w:r w:rsidRPr="00AE575F">
        <w:fldChar w:fldCharType="separate"/>
      </w:r>
      <w:r w:rsidRPr="00AE575F">
        <w:fldChar w:fldCharType="end"/>
      </w:r>
      <w:bookmarkEnd w:id="647"/>
      <w:r w:rsidRPr="00100078">
        <w:t xml:space="preserve"> no</w:t>
      </w:r>
    </w:p>
    <w:p w14:paraId="28B21024" w14:textId="77777777" w:rsidR="00557D90" w:rsidRPr="009E06B0" w:rsidRDefault="00557D90" w:rsidP="00557D90"/>
    <w:p w14:paraId="5221F524" w14:textId="77777777" w:rsidR="00557D90" w:rsidRPr="00C72630" w:rsidRDefault="00557D90" w:rsidP="00557D90">
      <w:pPr>
        <w:numPr>
          <w:ilvl w:val="0"/>
          <w:numId w:val="73"/>
        </w:numPr>
        <w:tabs>
          <w:tab w:val="clear" w:pos="720"/>
          <w:tab w:val="num" w:pos="927"/>
        </w:tabs>
        <w:ind w:left="927"/>
      </w:pPr>
      <w:r w:rsidRPr="009E06B0">
        <w:t>Use of diagrams acceptable</w:t>
      </w:r>
      <w:r w:rsidRPr="009E06B0">
        <w:tab/>
      </w:r>
      <w:r w:rsidRPr="009E06B0">
        <w:tab/>
      </w:r>
      <w:r w:rsidRPr="009E06B0">
        <w:tab/>
      </w:r>
      <w:r w:rsidRPr="009E06B0">
        <w:tab/>
      </w:r>
      <w:r w:rsidRPr="009E06B0">
        <w:tab/>
      </w:r>
      <w:r w:rsidRPr="009E06B0">
        <w:tab/>
      </w:r>
      <w:r w:rsidRPr="00AE575F">
        <w:fldChar w:fldCharType="begin">
          <w:ffData>
            <w:name w:val="Check57"/>
            <w:enabled/>
            <w:calcOnExit w:val="0"/>
            <w:checkBox>
              <w:sizeAuto/>
              <w:default w:val="0"/>
            </w:checkBox>
          </w:ffData>
        </w:fldChar>
      </w:r>
      <w:bookmarkStart w:id="648" w:name="Check57"/>
      <w:r w:rsidRPr="00A96197">
        <w:instrText xml:space="preserve"> FORMCHECKBOX </w:instrText>
      </w:r>
      <w:r w:rsidRPr="00AE575F">
        <w:fldChar w:fldCharType="separate"/>
      </w:r>
      <w:r w:rsidRPr="00AE575F">
        <w:fldChar w:fldCharType="end"/>
      </w:r>
      <w:bookmarkEnd w:id="648"/>
      <w:r w:rsidRPr="00100078">
        <w:t xml:space="preserve"> yes</w:t>
      </w:r>
      <w:r w:rsidRPr="00100078">
        <w:tab/>
      </w:r>
      <w:r w:rsidRPr="00100078">
        <w:tab/>
      </w:r>
      <w:r w:rsidRPr="00AE575F">
        <w:fldChar w:fldCharType="begin">
          <w:ffData>
            <w:name w:val="Check58"/>
            <w:enabled/>
            <w:calcOnExit w:val="0"/>
            <w:checkBox>
              <w:sizeAuto/>
              <w:default w:val="0"/>
            </w:checkBox>
          </w:ffData>
        </w:fldChar>
      </w:r>
      <w:bookmarkStart w:id="649" w:name="Check58"/>
      <w:r w:rsidRPr="00A96197">
        <w:instrText xml:space="preserve"> FORMCHECKBOX </w:instrText>
      </w:r>
      <w:r w:rsidRPr="00AE575F">
        <w:fldChar w:fldCharType="separate"/>
      </w:r>
      <w:r w:rsidRPr="00AE575F">
        <w:fldChar w:fldCharType="end"/>
      </w:r>
      <w:bookmarkEnd w:id="649"/>
      <w:r w:rsidRPr="00100078">
        <w:t xml:space="preserve"> no</w:t>
      </w:r>
    </w:p>
    <w:p w14:paraId="7BC64B87" w14:textId="77777777" w:rsidR="00557D90" w:rsidRPr="009E06B0" w:rsidRDefault="00557D90" w:rsidP="00557D90"/>
    <w:p w14:paraId="014C7800" w14:textId="77777777" w:rsidR="00557D90" w:rsidRPr="009E06B0" w:rsidRDefault="00557D90" w:rsidP="00557D90">
      <w:pPr>
        <w:rPr>
          <w:u w:val="single"/>
        </w:rPr>
      </w:pPr>
      <w:r w:rsidRPr="009E06B0">
        <w:rPr>
          <w:u w:val="single"/>
        </w:rPr>
        <w:t>Comments/further details:</w:t>
      </w:r>
    </w:p>
    <w:p w14:paraId="6DA45883" w14:textId="77777777" w:rsidR="00557D90" w:rsidRPr="009E06B0" w:rsidRDefault="00557D90" w:rsidP="00557D90"/>
    <w:p w14:paraId="54E4827D" w14:textId="77777777" w:rsidR="00557D90" w:rsidRPr="0087774A" w:rsidRDefault="00557D90" w:rsidP="00557D90">
      <w:pPr>
        <w:pStyle w:val="DraftingNotesAgency"/>
        <w:rPr>
          <w:b/>
          <w:i w:val="0"/>
        </w:rPr>
      </w:pPr>
      <w:r w:rsidRPr="002D5984">
        <w:rPr>
          <w:b/>
        </w:rPr>
        <w:t>Guidance regarding Quality a</w:t>
      </w:r>
      <w:r w:rsidRPr="0087774A">
        <w:rPr>
          <w:b/>
        </w:rPr>
        <w:t>spects</w:t>
      </w:r>
    </w:p>
    <w:p w14:paraId="5D6EE62D" w14:textId="77777777" w:rsidR="00557D90" w:rsidRPr="00A96197" w:rsidRDefault="00557D90" w:rsidP="00557D90">
      <w:pPr>
        <w:pStyle w:val="DraftingNotesAgency"/>
        <w:rPr>
          <w:i w:val="0"/>
        </w:rPr>
      </w:pPr>
      <w:r w:rsidRPr="0087774A">
        <w:t>The following points sh</w:t>
      </w:r>
      <w:r w:rsidRPr="00A14C23">
        <w:t>ould be taken into consi</w:t>
      </w:r>
      <w:r w:rsidRPr="009C71D1">
        <w:t>deration when assessing the quality aspects:</w:t>
      </w:r>
    </w:p>
    <w:p w14:paraId="0281345A" w14:textId="77777777" w:rsidR="00557D90" w:rsidRPr="00A96197" w:rsidRDefault="00557D90" w:rsidP="00557D90">
      <w:pPr>
        <w:pStyle w:val="DraftingNotesAgency"/>
        <w:numPr>
          <w:ilvl w:val="0"/>
          <w:numId w:val="84"/>
        </w:numPr>
      </w:pPr>
      <w:r w:rsidRPr="00A96197">
        <w:t>Is the report complete?</w:t>
      </w:r>
    </w:p>
    <w:p w14:paraId="31C218AB" w14:textId="77777777" w:rsidR="00557D90" w:rsidRPr="00A96197" w:rsidRDefault="00557D90" w:rsidP="00557D90">
      <w:pPr>
        <w:pStyle w:val="DraftingNotesAgency"/>
        <w:numPr>
          <w:ilvl w:val="0"/>
          <w:numId w:val="84"/>
        </w:numPr>
      </w:pPr>
      <w:r w:rsidRPr="00A96197">
        <w:t>Does the report clearly distinguish between quantitative and qualitative results?</w:t>
      </w:r>
    </w:p>
    <w:p w14:paraId="7E3925E5" w14:textId="77777777" w:rsidR="00557D90" w:rsidRPr="00A96197" w:rsidRDefault="00557D90" w:rsidP="00557D90">
      <w:pPr>
        <w:pStyle w:val="DraftingNotesAgency"/>
        <w:numPr>
          <w:ilvl w:val="0"/>
          <w:numId w:val="84"/>
        </w:numPr>
      </w:pPr>
      <w:r w:rsidRPr="00A96197">
        <w:t>Is the medicinal product and the company concerned clearly indicated?</w:t>
      </w:r>
    </w:p>
    <w:p w14:paraId="716FC7DC" w14:textId="77777777" w:rsidR="00557D90" w:rsidRPr="00A96197" w:rsidRDefault="00557D90" w:rsidP="00557D90">
      <w:pPr>
        <w:pStyle w:val="DraftingNotesAgency"/>
        <w:numPr>
          <w:ilvl w:val="0"/>
          <w:numId w:val="84"/>
        </w:numPr>
      </w:pPr>
      <w:r w:rsidRPr="00A96197">
        <w:lastRenderedPageBreak/>
        <w:t>Based on EC guidelines, are “diagnostic” questions (see 1.2) scoring satisfactorily?</w:t>
      </w:r>
    </w:p>
    <w:p w14:paraId="685344EC" w14:textId="77777777" w:rsidR="00557D90" w:rsidRPr="00A96197" w:rsidRDefault="00557D90" w:rsidP="00557D90">
      <w:pPr>
        <w:pStyle w:val="DraftingNotesAgency"/>
        <w:numPr>
          <w:ilvl w:val="0"/>
          <w:numId w:val="84"/>
        </w:numPr>
      </w:pPr>
      <w:r w:rsidRPr="00A96197">
        <w:t>Do respondents find the layout and design of the package leaflet satisfactory?</w:t>
      </w:r>
    </w:p>
    <w:p w14:paraId="5D87F144" w14:textId="77777777" w:rsidR="00557D90" w:rsidRPr="00A96197" w:rsidRDefault="00557D90" w:rsidP="00557D90">
      <w:pPr>
        <w:pStyle w:val="DraftingNotesAgency"/>
      </w:pPr>
      <w:r w:rsidRPr="00A96197">
        <w:t>Special focus should be given to the following elements:</w:t>
      </w:r>
    </w:p>
    <w:p w14:paraId="433FAE3F" w14:textId="77777777" w:rsidR="00557D90" w:rsidRPr="00A96197" w:rsidRDefault="00557D90" w:rsidP="00557D90">
      <w:pPr>
        <w:pStyle w:val="DraftingNotesAgency"/>
        <w:numPr>
          <w:ilvl w:val="0"/>
          <w:numId w:val="85"/>
        </w:numPr>
        <w:rPr>
          <w:i w:val="0"/>
        </w:rPr>
      </w:pPr>
      <w:r w:rsidRPr="00A96197">
        <w:t xml:space="preserve">Writing style (simple language, short sentences, use of bullets) </w:t>
      </w:r>
    </w:p>
    <w:p w14:paraId="7D0C79FB" w14:textId="77777777" w:rsidR="00557D90" w:rsidRPr="00A96197" w:rsidRDefault="00557D90" w:rsidP="00557D90">
      <w:pPr>
        <w:pStyle w:val="DraftingNotesAgency"/>
        <w:numPr>
          <w:ilvl w:val="0"/>
          <w:numId w:val="85"/>
        </w:numPr>
      </w:pPr>
      <w:r w:rsidRPr="00A96197">
        <w:t>Type face (font size, italics/underlining, lower/upper case)</w:t>
      </w:r>
    </w:p>
    <w:p w14:paraId="62B07CE1" w14:textId="77777777" w:rsidR="00557D90" w:rsidRPr="00A96197" w:rsidRDefault="00557D90" w:rsidP="00557D90">
      <w:pPr>
        <w:pStyle w:val="DraftingNotesAgency"/>
        <w:numPr>
          <w:ilvl w:val="0"/>
          <w:numId w:val="85"/>
        </w:numPr>
        <w:rPr>
          <w:i w:val="0"/>
        </w:rPr>
      </w:pPr>
      <w:r w:rsidRPr="00A96197">
        <w:t xml:space="preserve">Layout (spacing, white space, contrast, left justified, columns) </w:t>
      </w:r>
    </w:p>
    <w:p w14:paraId="27B3B6C1" w14:textId="77777777" w:rsidR="00557D90" w:rsidRPr="00A96197" w:rsidRDefault="00557D90" w:rsidP="00557D90">
      <w:pPr>
        <w:pStyle w:val="DraftingNotesAgency"/>
        <w:numPr>
          <w:ilvl w:val="0"/>
          <w:numId w:val="85"/>
        </w:numPr>
      </w:pPr>
      <w:r w:rsidRPr="00A96197">
        <w:t>Headings (consistent location, stand out)</w:t>
      </w:r>
    </w:p>
    <w:p w14:paraId="3476DCFC" w14:textId="77777777" w:rsidR="00557D90" w:rsidRPr="00A96197" w:rsidRDefault="00557D90" w:rsidP="00557D90">
      <w:pPr>
        <w:pStyle w:val="DraftingNotesAgency"/>
        <w:numPr>
          <w:ilvl w:val="0"/>
          <w:numId w:val="85"/>
        </w:numPr>
      </w:pPr>
      <w:r w:rsidRPr="00A96197">
        <w:t>Use of colour (present, adequate contrast)</w:t>
      </w:r>
    </w:p>
    <w:p w14:paraId="4F088557" w14:textId="77777777" w:rsidR="00557D90" w:rsidRPr="00A96197" w:rsidRDefault="00557D90" w:rsidP="00557D90">
      <w:pPr>
        <w:pStyle w:val="DraftingNotesAgency"/>
        <w:numPr>
          <w:ilvl w:val="0"/>
          <w:numId w:val="85"/>
        </w:numPr>
      </w:pPr>
      <w:r w:rsidRPr="00A96197">
        <w:t>Pictograms should be subject to user testing as it is well known that these can confuse patients.</w:t>
      </w:r>
    </w:p>
    <w:p w14:paraId="14F033A0" w14:textId="77777777" w:rsidR="00557D90" w:rsidRPr="00A96197" w:rsidRDefault="00557D90" w:rsidP="00557D90">
      <w:pPr>
        <w:pStyle w:val="DraftingNotesAgency"/>
        <w:numPr>
          <w:ilvl w:val="0"/>
          <w:numId w:val="85"/>
        </w:numPr>
      </w:pPr>
      <w:r w:rsidRPr="00A96197">
        <w:t>Do respondents encounter difficulties in locating and using correctly (if appropriate) the information provided in the PL?</w:t>
      </w:r>
    </w:p>
    <w:p w14:paraId="5DF92C82" w14:textId="77777777" w:rsidR="00557D90" w:rsidRPr="00A96197" w:rsidRDefault="00557D90" w:rsidP="00557D90">
      <w:pPr>
        <w:pStyle w:val="DraftingNotesAgency"/>
        <w:numPr>
          <w:ilvl w:val="0"/>
          <w:numId w:val="85"/>
        </w:numPr>
      </w:pPr>
      <w:r w:rsidRPr="00A96197">
        <w:t>Is it clear whether general or specific comments on design and layout have been implemented? If not, has a justification been provided?</w:t>
      </w:r>
    </w:p>
    <w:p w14:paraId="3B2D5796" w14:textId="77777777" w:rsidR="00557D90" w:rsidRPr="00A96197" w:rsidRDefault="00557D90" w:rsidP="00557D90"/>
    <w:p w14:paraId="5585DF98" w14:textId="3634A76B" w:rsidR="00557D90" w:rsidRPr="006E4B4B" w:rsidRDefault="00557D90" w:rsidP="006E4B4B">
      <w:pPr>
        <w:pStyle w:val="Heading2Agency"/>
        <w:rPr>
          <w:iCs/>
        </w:rPr>
      </w:pPr>
      <w:bookmarkStart w:id="650" w:name="_Toc260133572"/>
      <w:bookmarkStart w:id="651" w:name="_Toc204788471"/>
      <w:r w:rsidRPr="006E4B4B">
        <w:rPr>
          <w:i w:val="0"/>
          <w:iCs/>
          <w:sz w:val="27"/>
          <w:szCs w:val="27"/>
        </w:rPr>
        <w:t>Diagnostic quality/evaluation</w:t>
      </w:r>
      <w:bookmarkEnd w:id="650"/>
      <w:bookmarkEnd w:id="651"/>
    </w:p>
    <w:p w14:paraId="0BDFBCB6" w14:textId="77777777" w:rsidR="00557D90" w:rsidRPr="00A96197" w:rsidRDefault="00557D90" w:rsidP="00557D90"/>
    <w:p w14:paraId="21575A93" w14:textId="77777777" w:rsidR="00557D90" w:rsidRPr="00C72630" w:rsidRDefault="00557D90" w:rsidP="00557D90">
      <w:pPr>
        <w:numPr>
          <w:ilvl w:val="0"/>
          <w:numId w:val="73"/>
        </w:numPr>
        <w:tabs>
          <w:tab w:val="clear" w:pos="720"/>
          <w:tab w:val="num" w:pos="927"/>
        </w:tabs>
        <w:ind w:left="927"/>
      </w:pPr>
      <w:r w:rsidRPr="00A96197">
        <w:t>Have any weaknesses of the PL been identified?</w:t>
      </w:r>
      <w:r w:rsidRPr="00A96197">
        <w:tab/>
      </w:r>
      <w:r w:rsidRPr="00A96197">
        <w:tab/>
        <w:t xml:space="preserve"> </w:t>
      </w:r>
      <w:r w:rsidRPr="00A96197">
        <w:tab/>
      </w:r>
      <w:r w:rsidRPr="00AE575F">
        <w:fldChar w:fldCharType="begin">
          <w:ffData>
            <w:name w:val="Check59"/>
            <w:enabled/>
            <w:calcOnExit w:val="0"/>
            <w:checkBox>
              <w:sizeAuto/>
              <w:default w:val="0"/>
            </w:checkBox>
          </w:ffData>
        </w:fldChar>
      </w:r>
      <w:bookmarkStart w:id="652" w:name="Check59"/>
      <w:r w:rsidRPr="00A96197">
        <w:instrText xml:space="preserve"> FORMCHECKBOX </w:instrText>
      </w:r>
      <w:r w:rsidRPr="00AE575F">
        <w:fldChar w:fldCharType="separate"/>
      </w:r>
      <w:r w:rsidRPr="00AE575F">
        <w:fldChar w:fldCharType="end"/>
      </w:r>
      <w:bookmarkEnd w:id="652"/>
      <w:r w:rsidRPr="00100078">
        <w:t xml:space="preserve"> yes</w:t>
      </w:r>
      <w:r w:rsidRPr="00100078">
        <w:tab/>
      </w:r>
      <w:r w:rsidRPr="00100078">
        <w:tab/>
      </w:r>
      <w:r w:rsidRPr="00AE575F">
        <w:fldChar w:fldCharType="begin">
          <w:ffData>
            <w:name w:val="Check60"/>
            <w:enabled/>
            <w:calcOnExit w:val="0"/>
            <w:checkBox>
              <w:sizeAuto/>
              <w:default w:val="0"/>
            </w:checkBox>
          </w:ffData>
        </w:fldChar>
      </w:r>
      <w:bookmarkStart w:id="653" w:name="Check60"/>
      <w:r w:rsidRPr="00A96197">
        <w:instrText xml:space="preserve"> FORMCHECKBOX </w:instrText>
      </w:r>
      <w:r w:rsidRPr="00AE575F">
        <w:fldChar w:fldCharType="separate"/>
      </w:r>
      <w:r w:rsidRPr="00AE575F">
        <w:fldChar w:fldCharType="end"/>
      </w:r>
      <w:bookmarkEnd w:id="653"/>
      <w:r w:rsidRPr="00100078">
        <w:t xml:space="preserve"> no</w:t>
      </w:r>
    </w:p>
    <w:p w14:paraId="2F3A85AE" w14:textId="77777777" w:rsidR="00557D90" w:rsidRPr="009E06B0" w:rsidRDefault="00557D90" w:rsidP="00557D90"/>
    <w:p w14:paraId="73273A9A" w14:textId="77777777" w:rsidR="00557D90" w:rsidRPr="00C72630" w:rsidRDefault="00557D90" w:rsidP="00557D90">
      <w:pPr>
        <w:numPr>
          <w:ilvl w:val="0"/>
          <w:numId w:val="73"/>
        </w:numPr>
        <w:tabs>
          <w:tab w:val="clear" w:pos="720"/>
          <w:tab w:val="num" w:pos="927"/>
        </w:tabs>
        <w:ind w:left="927"/>
      </w:pPr>
      <w:r w:rsidRPr="009E06B0">
        <w:t xml:space="preserve">Have these weaknesses been addressed in the appropriate way? </w:t>
      </w:r>
      <w:r w:rsidRPr="009E06B0">
        <w:tab/>
      </w:r>
      <w:r w:rsidRPr="00AE575F">
        <w:fldChar w:fldCharType="begin">
          <w:ffData>
            <w:name w:val="Check61"/>
            <w:enabled/>
            <w:calcOnExit w:val="0"/>
            <w:checkBox>
              <w:sizeAuto/>
              <w:default w:val="0"/>
            </w:checkBox>
          </w:ffData>
        </w:fldChar>
      </w:r>
      <w:bookmarkStart w:id="654" w:name="Check61"/>
      <w:r w:rsidRPr="00A96197">
        <w:instrText xml:space="preserve"> FORMCHECKBOX </w:instrText>
      </w:r>
      <w:r w:rsidRPr="00AE575F">
        <w:fldChar w:fldCharType="separate"/>
      </w:r>
      <w:r w:rsidRPr="00AE575F">
        <w:fldChar w:fldCharType="end"/>
      </w:r>
      <w:bookmarkEnd w:id="654"/>
      <w:r w:rsidRPr="00100078">
        <w:t xml:space="preserve"> yes</w:t>
      </w:r>
      <w:r w:rsidRPr="00100078">
        <w:tab/>
      </w:r>
      <w:r w:rsidRPr="00100078">
        <w:tab/>
      </w:r>
      <w:r w:rsidRPr="00AE575F">
        <w:fldChar w:fldCharType="begin">
          <w:ffData>
            <w:name w:val="Check62"/>
            <w:enabled/>
            <w:calcOnExit w:val="0"/>
            <w:checkBox>
              <w:sizeAuto/>
              <w:default w:val="0"/>
            </w:checkBox>
          </w:ffData>
        </w:fldChar>
      </w:r>
      <w:bookmarkStart w:id="655" w:name="Check62"/>
      <w:r w:rsidRPr="00A96197">
        <w:instrText xml:space="preserve"> FORMCHECKBOX </w:instrText>
      </w:r>
      <w:r w:rsidRPr="00AE575F">
        <w:fldChar w:fldCharType="separate"/>
      </w:r>
      <w:r w:rsidRPr="00AE575F">
        <w:fldChar w:fldCharType="end"/>
      </w:r>
      <w:bookmarkEnd w:id="655"/>
      <w:r w:rsidRPr="00100078">
        <w:t xml:space="preserve"> no</w:t>
      </w:r>
    </w:p>
    <w:p w14:paraId="43001058" w14:textId="77777777" w:rsidR="00557D90" w:rsidRPr="009E06B0" w:rsidRDefault="00557D90" w:rsidP="00557D90"/>
    <w:p w14:paraId="747FD71C" w14:textId="77777777" w:rsidR="00557D90" w:rsidRPr="009E06B0" w:rsidRDefault="00557D90" w:rsidP="00557D90">
      <w:pPr>
        <w:rPr>
          <w:u w:val="single"/>
        </w:rPr>
      </w:pPr>
      <w:r w:rsidRPr="009E06B0">
        <w:rPr>
          <w:u w:val="single"/>
        </w:rPr>
        <w:t>Comments/further details:</w:t>
      </w:r>
    </w:p>
    <w:p w14:paraId="676C3086" w14:textId="77777777" w:rsidR="00557D90" w:rsidRPr="009E06B0" w:rsidRDefault="00557D90" w:rsidP="00557D90"/>
    <w:p w14:paraId="3C8E7F7D" w14:textId="77777777" w:rsidR="00557D90" w:rsidRPr="0087774A" w:rsidRDefault="00557D90" w:rsidP="00557D90">
      <w:pPr>
        <w:pStyle w:val="DraftingNotesAgency"/>
        <w:rPr>
          <w:b/>
          <w:i w:val="0"/>
        </w:rPr>
      </w:pPr>
      <w:bookmarkStart w:id="656" w:name="_Toc450645025"/>
      <w:bookmarkStart w:id="657" w:name="_Toc450645651"/>
      <w:bookmarkStart w:id="658" w:name="_Toc450645872"/>
      <w:r w:rsidRPr="002D5984">
        <w:rPr>
          <w:b/>
        </w:rPr>
        <w:t>Guidance regarding Diagnostic quality/evaluation</w:t>
      </w:r>
      <w:bookmarkEnd w:id="656"/>
      <w:bookmarkEnd w:id="657"/>
      <w:bookmarkEnd w:id="658"/>
    </w:p>
    <w:p w14:paraId="41BDAD16" w14:textId="77777777" w:rsidR="00557D90" w:rsidRPr="009C71D1" w:rsidRDefault="00557D90" w:rsidP="00557D90">
      <w:pPr>
        <w:pStyle w:val="DraftingNotesAgency"/>
      </w:pPr>
      <w:r w:rsidRPr="0087774A">
        <w:t>The following points should be taken into consideration when assessing diagnostic qualit</w:t>
      </w:r>
      <w:r w:rsidRPr="00A14C23">
        <w:t>y/evaluation:</w:t>
      </w:r>
    </w:p>
    <w:p w14:paraId="24A5F432" w14:textId="77777777" w:rsidR="00557D90" w:rsidRPr="00A96197" w:rsidRDefault="00557D90" w:rsidP="00557D90">
      <w:pPr>
        <w:pStyle w:val="DraftingNotesAgency"/>
        <w:numPr>
          <w:ilvl w:val="0"/>
          <w:numId w:val="86"/>
        </w:numPr>
      </w:pPr>
      <w:r w:rsidRPr="00A96197">
        <w:t>Are the results (as far as possible) related to actual passages of text?</w:t>
      </w:r>
    </w:p>
    <w:p w14:paraId="0D95D56B" w14:textId="77777777" w:rsidR="00557D90" w:rsidRPr="00A96197" w:rsidRDefault="00557D90" w:rsidP="00557D90">
      <w:pPr>
        <w:pStyle w:val="DraftingNotesAgency"/>
        <w:numPr>
          <w:ilvl w:val="0"/>
          <w:numId w:val="86"/>
        </w:numPr>
        <w:rPr>
          <w:i w:val="0"/>
        </w:rPr>
      </w:pPr>
      <w:r w:rsidRPr="00A96197">
        <w:t>Is an attempt made to explain that readers’ problems arose because of certain characteristics of those passages (e.g. something was difficult to find because of a badly chosen heading; or a passage could not be understood because of a double negative; or specific information could not be applied properly because certain terms were unclear)?</w:t>
      </w:r>
    </w:p>
    <w:p w14:paraId="482926A3" w14:textId="77777777" w:rsidR="00557D90" w:rsidRPr="00A96197" w:rsidRDefault="00557D90" w:rsidP="00557D90">
      <w:pPr>
        <w:pStyle w:val="DraftingNotesAgency"/>
        <w:numPr>
          <w:ilvl w:val="0"/>
          <w:numId w:val="86"/>
        </w:numPr>
      </w:pPr>
      <w:r w:rsidRPr="00A96197">
        <w:t xml:space="preserve">Was a </w:t>
      </w:r>
      <w:proofErr w:type="gramStart"/>
      <w:r w:rsidRPr="00A96197">
        <w:t>second round</w:t>
      </w:r>
      <w:proofErr w:type="gramEnd"/>
      <w:r w:rsidRPr="00A96197">
        <w:t xml:space="preserve"> revision carried out?</w:t>
      </w:r>
    </w:p>
    <w:p w14:paraId="6DBC20F7" w14:textId="77777777" w:rsidR="00557D90" w:rsidRPr="00A96197" w:rsidRDefault="00557D90" w:rsidP="00557D90">
      <w:pPr>
        <w:pStyle w:val="DraftingNotesAgency"/>
        <w:numPr>
          <w:ilvl w:val="0"/>
          <w:numId w:val="86"/>
        </w:numPr>
      </w:pPr>
      <w:r w:rsidRPr="00A96197">
        <w:t>Have weaknesses of the first round been clearly identified and addressed in the appropriate way? (e.g. questions that scored low led to modifications on the PL =&gt; introduction of stylistic changes to improve readability or removal of redundant and confusing information)</w:t>
      </w:r>
    </w:p>
    <w:p w14:paraId="65499731" w14:textId="77777777" w:rsidR="00557D90" w:rsidRPr="00A96197" w:rsidRDefault="00557D90" w:rsidP="00557D90">
      <w:pPr>
        <w:pStyle w:val="DraftingNotesAgency"/>
        <w:numPr>
          <w:ilvl w:val="0"/>
          <w:numId w:val="86"/>
        </w:numPr>
      </w:pPr>
      <w:r w:rsidRPr="00A96197">
        <w:t>Is it clear which passages have been revised and how and on the grounds of what observations in the first round?</w:t>
      </w:r>
    </w:p>
    <w:p w14:paraId="533A2F8E" w14:textId="77777777" w:rsidR="00557D90" w:rsidRPr="00A96197" w:rsidRDefault="00557D90" w:rsidP="00557D90">
      <w:pPr>
        <w:pStyle w:val="DraftingNotesAgency"/>
        <w:numPr>
          <w:ilvl w:val="0"/>
          <w:numId w:val="86"/>
        </w:numPr>
      </w:pPr>
      <w:r w:rsidRPr="00A96197">
        <w:t>Is it also clear what observations were ignored in making the revision and why?</w:t>
      </w:r>
    </w:p>
    <w:p w14:paraId="7A3F44FB" w14:textId="77777777" w:rsidR="00557D90" w:rsidRPr="00A96197" w:rsidRDefault="00557D90" w:rsidP="00557D90">
      <w:pPr>
        <w:pStyle w:val="DraftingNotesAgency"/>
        <w:numPr>
          <w:ilvl w:val="0"/>
          <w:numId w:val="86"/>
        </w:numPr>
      </w:pPr>
      <w:r w:rsidRPr="00A96197">
        <w:t>Have modifications been tested and proved to improve readability?</w:t>
      </w:r>
    </w:p>
    <w:p w14:paraId="68464EB0" w14:textId="77777777" w:rsidR="00557D90" w:rsidRPr="00A96197" w:rsidRDefault="00557D90" w:rsidP="00557D90">
      <w:pPr>
        <w:pStyle w:val="DraftingNotesAgency"/>
        <w:numPr>
          <w:ilvl w:val="0"/>
          <w:numId w:val="86"/>
        </w:numPr>
      </w:pPr>
      <w:r w:rsidRPr="00A96197">
        <w:lastRenderedPageBreak/>
        <w:t xml:space="preserve">Is it clear what changes were made in between the different rounds (pilot, 1st and 2nd)? (e.g. summary of PL changes highlighted before and </w:t>
      </w:r>
      <w:proofErr w:type="gramStart"/>
      <w:r w:rsidRPr="00A96197">
        <w:t>after?</w:t>
      </w:r>
      <w:proofErr w:type="gramEnd"/>
      <w:r w:rsidRPr="00A96197">
        <w:t xml:space="preserve"> Has a new PL with track changes been included in the report reflecting changes between different rounds?)</w:t>
      </w:r>
    </w:p>
    <w:p w14:paraId="6C45995D" w14:textId="77777777" w:rsidR="00557D90" w:rsidRPr="00A96197" w:rsidRDefault="00557D90" w:rsidP="00557D90">
      <w:pPr>
        <w:pStyle w:val="DraftingNotesAgency"/>
        <w:numPr>
          <w:ilvl w:val="0"/>
          <w:numId w:val="86"/>
        </w:numPr>
      </w:pPr>
      <w:r w:rsidRPr="00A96197">
        <w:t>Have mock-ups used for each round been submitted? Is the final version the one which has been submitted with the application to be assessed?</w:t>
      </w:r>
    </w:p>
    <w:p w14:paraId="45198669" w14:textId="77777777" w:rsidR="00557D90" w:rsidRPr="00A96197" w:rsidRDefault="00557D90" w:rsidP="00557D90"/>
    <w:p w14:paraId="7F464D45" w14:textId="43901944" w:rsidR="00557D90" w:rsidRPr="006E4B4B" w:rsidRDefault="00557D90" w:rsidP="006E4B4B">
      <w:pPr>
        <w:pStyle w:val="Heading2Agency"/>
        <w:rPr>
          <w:iCs/>
        </w:rPr>
      </w:pPr>
      <w:bookmarkStart w:id="659" w:name="_Toc260133573"/>
      <w:bookmarkStart w:id="660" w:name="_Toc204788472"/>
      <w:r w:rsidRPr="006E4B4B">
        <w:rPr>
          <w:i w:val="0"/>
          <w:iCs/>
          <w:sz w:val="27"/>
          <w:szCs w:val="27"/>
        </w:rPr>
        <w:t>Conclusions</w:t>
      </w:r>
      <w:bookmarkEnd w:id="659"/>
      <w:bookmarkEnd w:id="660"/>
    </w:p>
    <w:p w14:paraId="470F5C2F" w14:textId="77777777" w:rsidR="00557D90" w:rsidRPr="00A96197" w:rsidRDefault="00557D90" w:rsidP="00557D90"/>
    <w:p w14:paraId="33504454" w14:textId="77777777" w:rsidR="00557D90" w:rsidRPr="00C72630" w:rsidRDefault="00557D90" w:rsidP="00557D90">
      <w:pPr>
        <w:numPr>
          <w:ilvl w:val="0"/>
          <w:numId w:val="73"/>
        </w:numPr>
        <w:tabs>
          <w:tab w:val="clear" w:pos="720"/>
          <w:tab w:val="num" w:pos="927"/>
        </w:tabs>
        <w:ind w:left="927"/>
      </w:pPr>
      <w:r w:rsidRPr="00A96197">
        <w:rPr>
          <w:snapToGrid w:val="0"/>
          <w:lang w:eastAsia="nl-NL"/>
        </w:rPr>
        <w:t xml:space="preserve">Have the </w:t>
      </w:r>
      <w:r w:rsidRPr="00A96197">
        <w:rPr>
          <w:snapToGrid w:val="0"/>
          <w:u w:val="single"/>
          <w:lang w:eastAsia="nl-NL"/>
        </w:rPr>
        <w:t>main objectives</w:t>
      </w:r>
      <w:r w:rsidRPr="00A96197">
        <w:rPr>
          <w:snapToGrid w:val="0"/>
          <w:lang w:eastAsia="nl-NL"/>
        </w:rPr>
        <w:t xml:space="preserve"> of the user testing been achieved</w:t>
      </w:r>
      <w:r w:rsidRPr="00A96197">
        <w:t>?</w:t>
      </w:r>
      <w:r w:rsidRPr="00A96197">
        <w:tab/>
      </w:r>
      <w:r w:rsidRPr="00AE575F">
        <w:fldChar w:fldCharType="begin">
          <w:ffData>
            <w:name w:val="Check63"/>
            <w:enabled/>
            <w:calcOnExit w:val="0"/>
            <w:checkBox>
              <w:sizeAuto/>
              <w:default w:val="0"/>
            </w:checkBox>
          </w:ffData>
        </w:fldChar>
      </w:r>
      <w:bookmarkStart w:id="661" w:name="Check63"/>
      <w:r w:rsidRPr="00A96197">
        <w:instrText xml:space="preserve"> FORMCHECKBOX </w:instrText>
      </w:r>
      <w:r w:rsidRPr="00AE575F">
        <w:fldChar w:fldCharType="separate"/>
      </w:r>
      <w:r w:rsidRPr="00AE575F">
        <w:fldChar w:fldCharType="end"/>
      </w:r>
      <w:bookmarkEnd w:id="661"/>
      <w:r w:rsidRPr="00100078">
        <w:t xml:space="preserve"> yes</w:t>
      </w:r>
      <w:r w:rsidRPr="00100078">
        <w:tab/>
      </w:r>
      <w:r w:rsidRPr="00100078">
        <w:tab/>
      </w:r>
      <w:r w:rsidRPr="00AE575F">
        <w:fldChar w:fldCharType="begin">
          <w:ffData>
            <w:name w:val="Check64"/>
            <w:enabled/>
            <w:calcOnExit w:val="0"/>
            <w:checkBox>
              <w:sizeAuto/>
              <w:default w:val="0"/>
            </w:checkBox>
          </w:ffData>
        </w:fldChar>
      </w:r>
      <w:bookmarkStart w:id="662" w:name="Check64"/>
      <w:r w:rsidRPr="00A96197">
        <w:instrText xml:space="preserve"> FORMCHECKBOX </w:instrText>
      </w:r>
      <w:r w:rsidRPr="00AE575F">
        <w:fldChar w:fldCharType="separate"/>
      </w:r>
      <w:r w:rsidRPr="00AE575F">
        <w:fldChar w:fldCharType="end"/>
      </w:r>
      <w:bookmarkEnd w:id="662"/>
      <w:r w:rsidRPr="00100078">
        <w:t xml:space="preserve"> no</w:t>
      </w:r>
    </w:p>
    <w:p w14:paraId="295A0868" w14:textId="77777777" w:rsidR="00557D90" w:rsidRPr="009E06B0" w:rsidRDefault="00557D90" w:rsidP="00557D90"/>
    <w:p w14:paraId="7E0158F7" w14:textId="77777777" w:rsidR="00557D90" w:rsidRPr="00C72630" w:rsidRDefault="00557D90" w:rsidP="00557D90">
      <w:pPr>
        <w:numPr>
          <w:ilvl w:val="0"/>
          <w:numId w:val="73"/>
        </w:numPr>
        <w:tabs>
          <w:tab w:val="clear" w:pos="720"/>
          <w:tab w:val="num" w:pos="927"/>
        </w:tabs>
        <w:ind w:left="927"/>
      </w:pPr>
      <w:r w:rsidRPr="009E06B0">
        <w:t xml:space="preserve">Is the conclusion of applicant accurate? </w:t>
      </w:r>
      <w:r w:rsidRPr="009E06B0">
        <w:tab/>
      </w:r>
      <w:r w:rsidRPr="009E06B0">
        <w:tab/>
      </w:r>
      <w:r w:rsidRPr="009E06B0">
        <w:tab/>
      </w:r>
      <w:r w:rsidRPr="00AE575F">
        <w:fldChar w:fldCharType="begin">
          <w:ffData>
            <w:name w:val="Check65"/>
            <w:enabled/>
            <w:calcOnExit w:val="0"/>
            <w:checkBox>
              <w:sizeAuto/>
              <w:default w:val="0"/>
            </w:checkBox>
          </w:ffData>
        </w:fldChar>
      </w:r>
      <w:bookmarkStart w:id="663" w:name="Check65"/>
      <w:r w:rsidRPr="00A96197">
        <w:instrText xml:space="preserve"> FORMCHECKBOX </w:instrText>
      </w:r>
      <w:r w:rsidRPr="00AE575F">
        <w:fldChar w:fldCharType="separate"/>
      </w:r>
      <w:r w:rsidRPr="00AE575F">
        <w:fldChar w:fldCharType="end"/>
      </w:r>
      <w:bookmarkEnd w:id="663"/>
      <w:r w:rsidRPr="00100078">
        <w:t>yes</w:t>
      </w:r>
      <w:r w:rsidRPr="00100078">
        <w:tab/>
      </w:r>
      <w:r w:rsidRPr="00100078">
        <w:tab/>
      </w:r>
      <w:r w:rsidRPr="00AE575F">
        <w:fldChar w:fldCharType="begin">
          <w:ffData>
            <w:name w:val="Check66"/>
            <w:enabled/>
            <w:calcOnExit w:val="0"/>
            <w:checkBox>
              <w:sizeAuto/>
              <w:default w:val="0"/>
            </w:checkBox>
          </w:ffData>
        </w:fldChar>
      </w:r>
      <w:bookmarkStart w:id="664" w:name="Check66"/>
      <w:r w:rsidRPr="00A96197">
        <w:instrText xml:space="preserve"> FORMCHECKBOX </w:instrText>
      </w:r>
      <w:r w:rsidRPr="00AE575F">
        <w:fldChar w:fldCharType="separate"/>
      </w:r>
      <w:r w:rsidRPr="00AE575F">
        <w:fldChar w:fldCharType="end"/>
      </w:r>
      <w:bookmarkEnd w:id="664"/>
      <w:r w:rsidRPr="00100078">
        <w:t xml:space="preserve"> no</w:t>
      </w:r>
    </w:p>
    <w:p w14:paraId="14BEFE1C" w14:textId="77777777" w:rsidR="00557D90" w:rsidRPr="009E06B0" w:rsidRDefault="00557D90" w:rsidP="00557D90"/>
    <w:p w14:paraId="7E272DBE" w14:textId="77777777" w:rsidR="00557D90" w:rsidRPr="00C72630" w:rsidRDefault="00557D90" w:rsidP="00557D90">
      <w:pPr>
        <w:numPr>
          <w:ilvl w:val="0"/>
          <w:numId w:val="73"/>
        </w:numPr>
        <w:tabs>
          <w:tab w:val="clear" w:pos="720"/>
          <w:tab w:val="num" w:pos="927"/>
        </w:tabs>
        <w:ind w:left="927" w:right="-113"/>
      </w:pPr>
      <w:r w:rsidRPr="009E06B0">
        <w:t>Overall impression of methodology</w:t>
      </w:r>
      <w:r w:rsidRPr="009E06B0">
        <w:tab/>
      </w:r>
      <w:r w:rsidRPr="009E06B0">
        <w:tab/>
      </w:r>
      <w:r w:rsidRPr="009E06B0">
        <w:tab/>
      </w:r>
      <w:r w:rsidRPr="009E06B0">
        <w:tab/>
      </w:r>
      <w:r w:rsidRPr="00AE575F">
        <w:fldChar w:fldCharType="begin">
          <w:ffData>
            <w:name w:val="Check67"/>
            <w:enabled/>
            <w:calcOnExit w:val="0"/>
            <w:checkBox>
              <w:sizeAuto/>
              <w:default w:val="0"/>
            </w:checkBox>
          </w:ffData>
        </w:fldChar>
      </w:r>
      <w:bookmarkStart w:id="665" w:name="Check67"/>
      <w:r w:rsidRPr="00A96197">
        <w:instrText xml:space="preserve"> FORMCHECKBOX </w:instrText>
      </w:r>
      <w:r w:rsidRPr="00AE575F">
        <w:fldChar w:fldCharType="separate"/>
      </w:r>
      <w:r w:rsidRPr="00AE575F">
        <w:fldChar w:fldCharType="end"/>
      </w:r>
      <w:bookmarkEnd w:id="665"/>
      <w:r w:rsidRPr="00100078">
        <w:t xml:space="preserve"> positive</w:t>
      </w:r>
      <w:r w:rsidRPr="00100078">
        <w:tab/>
      </w:r>
      <w:r w:rsidRPr="00AE575F">
        <w:fldChar w:fldCharType="begin">
          <w:ffData>
            <w:name w:val="Check68"/>
            <w:enabled/>
            <w:calcOnExit w:val="0"/>
            <w:checkBox>
              <w:sizeAuto/>
              <w:default w:val="0"/>
            </w:checkBox>
          </w:ffData>
        </w:fldChar>
      </w:r>
      <w:bookmarkStart w:id="666" w:name="Check68"/>
      <w:r w:rsidRPr="00A96197">
        <w:instrText xml:space="preserve"> FORMCHECKBOX </w:instrText>
      </w:r>
      <w:r w:rsidRPr="00AE575F">
        <w:fldChar w:fldCharType="separate"/>
      </w:r>
      <w:r w:rsidRPr="00AE575F">
        <w:fldChar w:fldCharType="end"/>
      </w:r>
      <w:bookmarkEnd w:id="666"/>
      <w:r w:rsidRPr="00100078">
        <w:t xml:space="preserve"> negative</w:t>
      </w:r>
    </w:p>
    <w:p w14:paraId="4012CD5B" w14:textId="77777777" w:rsidR="00557D90" w:rsidRPr="009E06B0" w:rsidRDefault="00557D90" w:rsidP="00557D90"/>
    <w:p w14:paraId="2C5CF54D" w14:textId="77777777" w:rsidR="00557D90" w:rsidRPr="00C72630" w:rsidRDefault="00557D90" w:rsidP="00557D90">
      <w:pPr>
        <w:numPr>
          <w:ilvl w:val="0"/>
          <w:numId w:val="73"/>
        </w:numPr>
        <w:tabs>
          <w:tab w:val="clear" w:pos="720"/>
          <w:tab w:val="num" w:pos="927"/>
        </w:tabs>
        <w:ind w:left="927" w:right="-113"/>
      </w:pPr>
      <w:r w:rsidRPr="009E06B0">
        <w:t>Overall impressions of leaflet structure</w:t>
      </w:r>
      <w:r w:rsidRPr="009E06B0">
        <w:tab/>
      </w:r>
      <w:r w:rsidRPr="009E06B0">
        <w:tab/>
      </w:r>
      <w:r w:rsidRPr="009E06B0">
        <w:tab/>
      </w:r>
      <w:r w:rsidRPr="00AE575F">
        <w:fldChar w:fldCharType="begin">
          <w:ffData>
            <w:name w:val="Check69"/>
            <w:enabled/>
            <w:calcOnExit w:val="0"/>
            <w:checkBox>
              <w:sizeAuto/>
              <w:default w:val="0"/>
            </w:checkBox>
          </w:ffData>
        </w:fldChar>
      </w:r>
      <w:bookmarkStart w:id="667" w:name="Check69"/>
      <w:r w:rsidRPr="00A96197">
        <w:instrText xml:space="preserve"> FORMCHECKBOX </w:instrText>
      </w:r>
      <w:r w:rsidRPr="00AE575F">
        <w:fldChar w:fldCharType="separate"/>
      </w:r>
      <w:r w:rsidRPr="00AE575F">
        <w:fldChar w:fldCharType="end"/>
      </w:r>
      <w:bookmarkEnd w:id="667"/>
      <w:r w:rsidRPr="00100078">
        <w:t xml:space="preserve"> positive</w:t>
      </w:r>
      <w:r w:rsidRPr="00100078">
        <w:tab/>
      </w:r>
      <w:r w:rsidRPr="00AE575F">
        <w:fldChar w:fldCharType="begin">
          <w:ffData>
            <w:name w:val="Check70"/>
            <w:enabled/>
            <w:calcOnExit w:val="0"/>
            <w:checkBox>
              <w:sizeAuto/>
              <w:default w:val="0"/>
            </w:checkBox>
          </w:ffData>
        </w:fldChar>
      </w:r>
      <w:bookmarkStart w:id="668" w:name="Check70"/>
      <w:r w:rsidRPr="00A96197">
        <w:instrText xml:space="preserve"> FORMCHECKBOX </w:instrText>
      </w:r>
      <w:r w:rsidRPr="00AE575F">
        <w:fldChar w:fldCharType="separate"/>
      </w:r>
      <w:r w:rsidRPr="00AE575F">
        <w:fldChar w:fldCharType="end"/>
      </w:r>
      <w:bookmarkEnd w:id="668"/>
      <w:r w:rsidRPr="00100078">
        <w:t xml:space="preserve"> negative</w:t>
      </w:r>
    </w:p>
    <w:p w14:paraId="053B4B44" w14:textId="77777777" w:rsidR="00557D90" w:rsidRPr="009E06B0" w:rsidRDefault="00557D90" w:rsidP="00557D90"/>
    <w:p w14:paraId="4EC31D55" w14:textId="77777777" w:rsidR="00557D90" w:rsidRPr="009E06B0" w:rsidRDefault="00557D90" w:rsidP="00557D90">
      <w:pPr>
        <w:pStyle w:val="Header"/>
        <w:pBdr>
          <w:top w:val="single" w:sz="4" w:space="1" w:color="auto"/>
          <w:left w:val="single" w:sz="4" w:space="4" w:color="auto"/>
          <w:bottom w:val="single" w:sz="4" w:space="1" w:color="auto"/>
          <w:right w:val="single" w:sz="4" w:space="4" w:color="auto"/>
        </w:pBdr>
        <w:rPr>
          <w:b/>
        </w:rPr>
      </w:pPr>
      <w:bookmarkStart w:id="669" w:name="_Hlk36133596"/>
      <w:r w:rsidRPr="009E06B0">
        <w:rPr>
          <w:b/>
        </w:rPr>
        <w:t>CONCLUSION/OVERVIEW</w:t>
      </w:r>
    </w:p>
    <w:p w14:paraId="2E493779" w14:textId="77777777" w:rsidR="00557D90" w:rsidRPr="009E06B0" w:rsidRDefault="00557D90" w:rsidP="00557D90">
      <w:pPr>
        <w:pStyle w:val="Header"/>
        <w:pBdr>
          <w:top w:val="single" w:sz="4" w:space="1" w:color="auto"/>
          <w:left w:val="single" w:sz="4" w:space="4" w:color="auto"/>
          <w:bottom w:val="single" w:sz="4" w:space="1" w:color="auto"/>
          <w:right w:val="single" w:sz="4" w:space="4" w:color="auto"/>
        </w:pBdr>
      </w:pPr>
    </w:p>
    <w:p w14:paraId="49E1DE85" w14:textId="77777777" w:rsidR="00557D90" w:rsidRPr="009E06B0" w:rsidRDefault="00557D90" w:rsidP="00557D90">
      <w:pPr>
        <w:pBdr>
          <w:top w:val="single" w:sz="4" w:space="1" w:color="auto"/>
          <w:left w:val="single" w:sz="4" w:space="4" w:color="auto"/>
          <w:bottom w:val="single" w:sz="4" w:space="1" w:color="auto"/>
          <w:right w:val="single" w:sz="4" w:space="4" w:color="auto"/>
        </w:pBdr>
      </w:pPr>
    </w:p>
    <w:p w14:paraId="79226BAE" w14:textId="77777777" w:rsidR="00557D90" w:rsidRPr="0087774A" w:rsidRDefault="00557D90" w:rsidP="00557D90">
      <w:pPr>
        <w:pStyle w:val="DraftingNotesAgency"/>
        <w:rPr>
          <w:b/>
          <w:i w:val="0"/>
        </w:rPr>
      </w:pPr>
      <w:bookmarkStart w:id="670" w:name="_Toc450645027"/>
      <w:bookmarkStart w:id="671" w:name="_Toc450645653"/>
      <w:bookmarkStart w:id="672" w:name="_Toc450645874"/>
      <w:bookmarkEnd w:id="669"/>
      <w:r w:rsidRPr="0087774A">
        <w:rPr>
          <w:b/>
        </w:rPr>
        <w:t>Guidance regarding Conclusions</w:t>
      </w:r>
      <w:bookmarkEnd w:id="670"/>
      <w:bookmarkEnd w:id="671"/>
      <w:bookmarkEnd w:id="672"/>
    </w:p>
    <w:p w14:paraId="3889EA79" w14:textId="77777777" w:rsidR="00557D90" w:rsidRPr="00A96197" w:rsidRDefault="00557D90" w:rsidP="00557D90">
      <w:pPr>
        <w:pStyle w:val="DraftingNotesAgency"/>
      </w:pPr>
      <w:r w:rsidRPr="00A14C23">
        <w:t xml:space="preserve">A general view on the user testing performed and on the overall readability /quality of the PL should be provided here [to be </w:t>
      </w:r>
      <w:r w:rsidRPr="009C71D1">
        <w:t>used in the Day 80, Day 150 or Day 180 assessment report as appro</w:t>
      </w:r>
      <w:r w:rsidRPr="00A96197">
        <w:t>priate and the CHMP assessment report – the complete evaluation report of the user testing results should only be included as an Annex of the Day 80 or Day 150 assessment report, as appropriate]</w:t>
      </w:r>
    </w:p>
    <w:p w14:paraId="1DF4EBF7" w14:textId="77777777" w:rsidR="00557D90" w:rsidRPr="00A96197" w:rsidRDefault="00557D90" w:rsidP="00557D90">
      <w:pPr>
        <w:pStyle w:val="DraftingNotesAgency"/>
      </w:pPr>
      <w:r w:rsidRPr="00A96197">
        <w:t>The following points should be taken into consideration when drafting the conclusions:</w:t>
      </w:r>
    </w:p>
    <w:p w14:paraId="580D2B8F" w14:textId="77777777" w:rsidR="00557D90" w:rsidRPr="00A96197" w:rsidRDefault="00557D90" w:rsidP="00557D90">
      <w:pPr>
        <w:pStyle w:val="DraftingNotesAgency"/>
      </w:pPr>
      <w:r w:rsidRPr="00A96197">
        <w:t>Objectives:</w:t>
      </w:r>
    </w:p>
    <w:p w14:paraId="0C4CFC12" w14:textId="77777777" w:rsidR="00557D90" w:rsidRPr="00A96197" w:rsidRDefault="00557D90" w:rsidP="00557D90">
      <w:pPr>
        <w:pStyle w:val="DraftingNotesAgency"/>
        <w:numPr>
          <w:ilvl w:val="0"/>
          <w:numId w:val="87"/>
        </w:numPr>
      </w:pPr>
      <w:r w:rsidRPr="00A96197">
        <w:t xml:space="preserve">To ensure the final PL reflects the results of testing with patients to make sure it meets their needs and can enable the patient to use the medicinal product safely and effectively. The overall quality of the PL should be the absolute focus rather than confirming a successful 81%+ for </w:t>
      </w:r>
      <w:proofErr w:type="gramStart"/>
      <w:r w:rsidRPr="00A96197">
        <w:t>each and every</w:t>
      </w:r>
      <w:proofErr w:type="gramEnd"/>
      <w:r w:rsidRPr="00A96197">
        <w:t xml:space="preserve"> question.</w:t>
      </w:r>
    </w:p>
    <w:p w14:paraId="006F0055" w14:textId="77777777" w:rsidR="00557D90" w:rsidRPr="00A96197" w:rsidRDefault="00557D90" w:rsidP="00557D90">
      <w:pPr>
        <w:pStyle w:val="DraftingNotesAgency"/>
        <w:numPr>
          <w:ilvl w:val="0"/>
          <w:numId w:val="87"/>
        </w:numPr>
      </w:pPr>
      <w:r w:rsidRPr="00A96197">
        <w:t>To assess the readability of the PL</w:t>
      </w:r>
    </w:p>
    <w:p w14:paraId="3D6C5C6D" w14:textId="77777777" w:rsidR="00557D90" w:rsidRPr="00A96197" w:rsidRDefault="00557D90" w:rsidP="00557D90">
      <w:pPr>
        <w:pStyle w:val="DraftingNotesAgency"/>
        <w:numPr>
          <w:ilvl w:val="0"/>
          <w:numId w:val="87"/>
        </w:numPr>
      </w:pPr>
      <w:r w:rsidRPr="00A96197">
        <w:t>To identify problems regarding comprehensibility and usefulness of information</w:t>
      </w:r>
    </w:p>
    <w:p w14:paraId="01228723" w14:textId="77777777" w:rsidR="00557D90" w:rsidRPr="00A96197" w:rsidRDefault="00557D90" w:rsidP="00557D90">
      <w:pPr>
        <w:pStyle w:val="DraftingNotesAgency"/>
        <w:numPr>
          <w:ilvl w:val="0"/>
          <w:numId w:val="87"/>
        </w:numPr>
      </w:pPr>
      <w:r w:rsidRPr="00A96197">
        <w:t xml:space="preserve">To describe possible changes in the leaflet </w:t>
      </w:r>
      <w:proofErr w:type="gramStart"/>
      <w:r w:rsidRPr="00A96197">
        <w:t>in order to</w:t>
      </w:r>
      <w:proofErr w:type="gramEnd"/>
      <w:r w:rsidRPr="00A96197">
        <w:t xml:space="preserve"> improve the readability of the leaflet</w:t>
      </w:r>
    </w:p>
    <w:p w14:paraId="24A6F7DF" w14:textId="77777777" w:rsidR="00557D90" w:rsidRPr="00A96197" w:rsidRDefault="00557D90" w:rsidP="00557D90">
      <w:pPr>
        <w:pStyle w:val="DraftingNotesAgency"/>
        <w:numPr>
          <w:ilvl w:val="0"/>
          <w:numId w:val="87"/>
        </w:numPr>
      </w:pPr>
      <w:r w:rsidRPr="00A96197">
        <w:t xml:space="preserve">To ensure that all comments, especially the ones related to design, lay-out, general impression (free text comments), have been </w:t>
      </w:r>
      <w:proofErr w:type="gramStart"/>
      <w:r w:rsidRPr="00A96197">
        <w:t>taken into account</w:t>
      </w:r>
      <w:proofErr w:type="gramEnd"/>
      <w:r w:rsidRPr="00A96197">
        <w:t>.</w:t>
      </w:r>
    </w:p>
    <w:p w14:paraId="347FFBA8" w14:textId="77777777" w:rsidR="00557D90" w:rsidRPr="00A96197" w:rsidRDefault="00557D90" w:rsidP="00557D90">
      <w:pPr>
        <w:pStyle w:val="DraftingNotesAgency"/>
        <w:numPr>
          <w:ilvl w:val="0"/>
          <w:numId w:val="88"/>
        </w:numPr>
      </w:pPr>
      <w:r w:rsidRPr="00A96197">
        <w:t>Does the report make it clear on what test results specific conclusions are based?</w:t>
      </w:r>
    </w:p>
    <w:p w14:paraId="2CE6329D" w14:textId="77777777" w:rsidR="00557D90" w:rsidRPr="00A96197" w:rsidRDefault="00557D90" w:rsidP="00557D90">
      <w:pPr>
        <w:pStyle w:val="DraftingNotesAgency"/>
        <w:numPr>
          <w:ilvl w:val="0"/>
          <w:numId w:val="88"/>
        </w:numPr>
      </w:pPr>
      <w:r w:rsidRPr="00A96197">
        <w:t>Do the conclusions match the results or, given the actual results, is too favourable a picture painted?</w:t>
      </w:r>
    </w:p>
    <w:p w14:paraId="16307350" w14:textId="77777777" w:rsidR="00557D90" w:rsidRPr="00A96197" w:rsidRDefault="00557D90" w:rsidP="00557D90">
      <w:pPr>
        <w:pStyle w:val="DraftingNotesAgency"/>
        <w:numPr>
          <w:ilvl w:val="0"/>
          <w:numId w:val="88"/>
        </w:numPr>
      </w:pPr>
      <w:r w:rsidRPr="00A96197">
        <w:t>Are the conclusions clear, concise and well organised?</w:t>
      </w:r>
    </w:p>
    <w:p w14:paraId="5BC47DB8" w14:textId="77777777" w:rsidR="00557D90" w:rsidRPr="00A96197" w:rsidRDefault="00557D90" w:rsidP="00557D90">
      <w:pPr>
        <w:pStyle w:val="DraftingNotesAgency"/>
        <w:numPr>
          <w:ilvl w:val="0"/>
          <w:numId w:val="88"/>
        </w:numPr>
      </w:pPr>
      <w:r w:rsidRPr="00A96197">
        <w:t>Have the recommendations and conclusions also been incorporated in any revision of the text?</w:t>
      </w:r>
    </w:p>
    <w:bookmarkEnd w:id="564"/>
    <w:p w14:paraId="6ADBF9FD" w14:textId="77777777" w:rsidR="00557D90" w:rsidRPr="00557D90" w:rsidRDefault="00557D90" w:rsidP="001E264D">
      <w:pPr>
        <w:pStyle w:val="BodytextAgency"/>
      </w:pPr>
    </w:p>
    <w:sectPr w:rsidR="00557D90" w:rsidRPr="00557D90" w:rsidSect="00FD0E2B">
      <w:headerReference w:type="default" r:id="rId38"/>
      <w:footerReference w:type="default" r:id="rId39"/>
      <w:headerReference w:type="first" r:id="rId40"/>
      <w:footerReference w:type="first" r:id="rId41"/>
      <w:pgSz w:w="11907" w:h="16839" w:code="9"/>
      <w:pgMar w:top="1418" w:right="1247" w:bottom="1418" w:left="1418" w:header="284"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F3077" w14:textId="77777777" w:rsidR="00303D8E" w:rsidRDefault="00303D8E">
      <w:r>
        <w:separator/>
      </w:r>
    </w:p>
  </w:endnote>
  <w:endnote w:type="continuationSeparator" w:id="0">
    <w:p w14:paraId="3B704194" w14:textId="77777777" w:rsidR="00303D8E" w:rsidRDefault="00303D8E">
      <w:r>
        <w:continuationSeparator/>
      </w:r>
    </w:p>
  </w:endnote>
  <w:endnote w:type="continuationNotice" w:id="1">
    <w:p w14:paraId="327811F5" w14:textId="77777777" w:rsidR="00303D8E" w:rsidRDefault="00303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46C20EC6-75FE-40B0-AF55-37915627B495}"/>
    <w:embedBold r:id="rId2" w:fontKey="{CDF6E490-C4CE-4217-8325-3071D850752F}"/>
    <w:embedItalic r:id="rId3" w:fontKey="{C9125E99-7F35-4303-9B7D-FCC6602EA73C}"/>
    <w:embedBoldItalic r:id="rId4" w:fontKey="{DAE59A49-8D7B-410E-BE52-18AD0DD0140C}"/>
  </w:font>
  <w:font w:name="Wingdings 2">
    <w:panose1 w:val="05020102010507070707"/>
    <w:charset w:val="02"/>
    <w:family w:val="roman"/>
    <w:pitch w:val="variable"/>
    <w:sig w:usb0="00000000" w:usb1="10000000" w:usb2="00000000" w:usb3="00000000" w:csb0="80000000" w:csb1="00000000"/>
    <w:embedRegular r:id="rId5" w:fontKey="{E93E7DBC-39FA-416D-924C-DFD53D59583B}"/>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2553F9E8-71DD-45A3-8CF5-36E0CFB1CFAE}"/>
    <w:embedBold r:id="rId7" w:fontKey="{E8D526CB-2D6F-4BBA-BE2B-61A6C7C115B2}"/>
    <w:embedItalic r:id="rId8" w:fontKey="{9D65362E-2D09-4DFA-931A-7CB3F5885608}"/>
    <w:embedBoldItalic r:id="rId9" w:fontKey="{6D3E8427-3155-458F-A562-E20E029DFA5E}"/>
  </w:font>
  <w:font w:name="Tahoma">
    <w:panose1 w:val="020B0604030504040204"/>
    <w:charset w:val="00"/>
    <w:family w:val="swiss"/>
    <w:pitch w:val="variable"/>
    <w:sig w:usb0="E1002EFF" w:usb1="C000605B" w:usb2="00000029" w:usb3="00000000" w:csb0="000101FF" w:csb1="00000000"/>
    <w:embedRegular r:id="rId10" w:fontKey="{46707F77-D547-46D4-ABA0-9152A37B1374}"/>
  </w:font>
  <w:font w:name="Calibri">
    <w:panose1 w:val="020F0502020204030204"/>
    <w:charset w:val="00"/>
    <w:family w:val="swiss"/>
    <w:pitch w:val="variable"/>
    <w:sig w:usb0="E4002EFF" w:usb1="C200247B" w:usb2="00000009" w:usb3="00000000" w:csb0="000001FF" w:csb1="00000000"/>
    <w:embedRegular r:id="rId11" w:fontKey="{8624270E-76B6-4029-886C-017F267C6F31}"/>
  </w:font>
  <w:font w:name="Yu Mincho">
    <w:charset w:val="80"/>
    <w:family w:val="roman"/>
    <w:pitch w:val="variable"/>
    <w:sig w:usb0="800002E7" w:usb1="2AC7FCFF" w:usb2="00000012" w:usb3="00000000" w:csb0="0002009F" w:csb1="00000000"/>
  </w:font>
  <w:font w:name="Sitka Display Semibold">
    <w:panose1 w:val="00000000000000000000"/>
    <w:charset w:val="00"/>
    <w:family w:val="auto"/>
    <w:pitch w:val="variable"/>
    <w:sig w:usb0="A00002EF" w:usb1="4000204B" w:usb2="00000000" w:usb3="00000000" w:csb0="0000019F" w:csb1="00000000"/>
    <w:embedBold r:id="rId12" w:fontKey="{1259E5BA-72B9-4FE2-99BB-5ECB1E4F2F24}"/>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embedRegular r:id="rId13" w:subsetted="1" w:fontKey="{2D411C50-B799-4513-B5BD-1BB9EC5DF097}"/>
  </w:font>
  <w:font w:name="Segoe UI Symbol">
    <w:panose1 w:val="020B0502040204020203"/>
    <w:charset w:val="00"/>
    <w:family w:val="swiss"/>
    <w:pitch w:val="variable"/>
    <w:sig w:usb0="800001E3" w:usb1="1200FFEF" w:usb2="00040000" w:usb3="00000000" w:csb0="00000001" w:csb1="00000000"/>
    <w:embedRegular r:id="rId14" w:fontKey="{A735B990-5C84-4B66-B89B-67B8D5D517C0}"/>
  </w:font>
  <w:font w:name="TimesNewRoman">
    <w:altName w:val="MS Gothic"/>
    <w:panose1 w:val="00000000000000000000"/>
    <w:charset w:val="00"/>
    <w:family w:val="auto"/>
    <w:notTrueType/>
    <w:pitch w:val="default"/>
    <w:sig w:usb0="00000003" w:usb1="08070000" w:usb2="00000010" w:usb3="00000000" w:csb0="00020001" w:csb1="00000000"/>
  </w:font>
  <w:font w:name="Courier">
    <w:altName w:val="Courier New"/>
    <w:panose1 w:val="02070409020205020404"/>
    <w:charset w:val="00"/>
    <w:family w:val="modern"/>
    <w:notTrueType/>
    <w:pitch w:val="fixed"/>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5" w:fontKey="{4291123C-6352-4855-88AD-DB8E9118E0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D05A" w14:textId="77777777" w:rsidR="00043402" w:rsidRDefault="00043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605B" w14:textId="77777777" w:rsidR="001C4226" w:rsidRDefault="001C4226" w:rsidP="00E65A9C">
    <w:pPr>
      <w:pStyle w:val="FooterAgency"/>
    </w:pPr>
    <w:r>
      <w:rPr>
        <w:noProof/>
        <w:lang w:val="de-DE" w:eastAsia="de-DE"/>
      </w:rPr>
      <mc:AlternateContent>
        <mc:Choice Requires="wps">
          <w:drawing>
            <wp:anchor distT="0" distB="0" distL="114300" distR="114300" simplePos="0" relativeHeight="251658240" behindDoc="0" locked="0" layoutInCell="0" allowOverlap="1" wp14:anchorId="490E607A" wp14:editId="490E607B">
              <wp:simplePos x="0" y="0"/>
              <wp:positionH relativeFrom="page">
                <wp:posOffset>0</wp:posOffset>
              </wp:positionH>
              <wp:positionV relativeFrom="page">
                <wp:posOffset>10235565</wp:posOffset>
              </wp:positionV>
              <wp:extent cx="7560945" cy="266700"/>
              <wp:effectExtent l="0" t="0" r="1905" b="3810"/>
              <wp:wrapNone/>
              <wp:docPr id="7" name="Tekstvak 7" descr="{&quot;HashCode&quot;:835208440,&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E60A0" w14:textId="77777777" w:rsidR="001C4226" w:rsidRPr="00737F30" w:rsidRDefault="001C4226" w:rsidP="00737F30">
                          <w:pPr>
                            <w:jc w:val="center"/>
                            <w:rPr>
                              <w:color w:val="737373"/>
                              <w:sz w:val="14"/>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90E607A" id="_x0000_t202" coordsize="21600,21600" o:spt="202" path="m,l,21600r21600,l21600,xe">
              <v:stroke joinstyle="miter"/>
              <v:path gradientshapeok="t" o:connecttype="rect"/>
            </v:shapetype>
            <v:shape id="Tekstvak 7" o:spid="_x0000_s1026" type="#_x0000_t202" alt="{&quot;HashCode&quot;:835208440,&quot;Height&quot;:841.0,&quot;Width&quot;:595.0,&quot;Placement&quot;:&quot;Footer&quot;,&quot;Index&quot;:&quot;Primary&quot;,&quot;Section&quot;:1,&quot;Top&quot;:0.0,&quot;Left&quot;:0.0}" style="position:absolute;margin-left:0;margin-top:805.95pt;width:595.35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" o:allowincell="f" filled="f" stroked="f">
              <v:textbox inset=",0,,0">
                <w:txbxContent>
                  <w:p w14:paraId="490E60A0" w14:textId="77777777" w:rsidR="001C4226" w:rsidRPr="00737F30" w:rsidRDefault="001C4226" w:rsidP="00737F30">
                    <w:pPr>
                      <w:jc w:val="center"/>
                      <w:rPr>
                        <w:color w:val="737373"/>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5AEE35C9" w14:paraId="734B3BD3" w14:textId="77777777" w:rsidTr="5AEE35C9">
      <w:trPr>
        <w:trHeight w:val="300"/>
      </w:trPr>
      <w:tc>
        <w:tcPr>
          <w:tcW w:w="3135" w:type="dxa"/>
        </w:tcPr>
        <w:p w14:paraId="171C49E9" w14:textId="689DDE19" w:rsidR="5AEE35C9" w:rsidRDefault="5AEE35C9" w:rsidP="5AEE35C9">
          <w:pPr>
            <w:pStyle w:val="Header"/>
            <w:ind w:left="-115"/>
          </w:pPr>
        </w:p>
      </w:tc>
      <w:tc>
        <w:tcPr>
          <w:tcW w:w="3135" w:type="dxa"/>
        </w:tcPr>
        <w:p w14:paraId="0068F0BE" w14:textId="20985D2E" w:rsidR="5AEE35C9" w:rsidRDefault="5AEE35C9" w:rsidP="5AEE35C9">
          <w:pPr>
            <w:pStyle w:val="Header"/>
            <w:jc w:val="center"/>
          </w:pPr>
        </w:p>
      </w:tc>
      <w:tc>
        <w:tcPr>
          <w:tcW w:w="3135" w:type="dxa"/>
        </w:tcPr>
        <w:p w14:paraId="70FB26FC" w14:textId="027AE7BF" w:rsidR="5AEE35C9" w:rsidRDefault="5AEE35C9" w:rsidP="5AEE35C9">
          <w:pPr>
            <w:pStyle w:val="Header"/>
            <w:ind w:right="-115"/>
            <w:jc w:val="right"/>
          </w:pPr>
        </w:p>
      </w:tc>
    </w:tr>
  </w:tbl>
  <w:p w14:paraId="094ABEDE" w14:textId="499C7C4B" w:rsidR="0050096D" w:rsidRDefault="005009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6076" w14:textId="444813A8" w:rsidR="001C4226" w:rsidRDefault="001C4226" w:rsidP="00E65A9C">
    <w:pPr>
      <w:pStyle w:val="FooterAgency"/>
    </w:pPr>
    <w:r>
      <w:t>Guidance for the content of the Overview/CHMP AR</w:t>
    </w:r>
    <w:r>
      <w:tab/>
    </w:r>
    <w:r>
      <w:tab/>
    </w:r>
    <w:r>
      <w:tab/>
    </w:r>
    <w:r>
      <w:tab/>
    </w:r>
    <w:r>
      <w:tab/>
    </w:r>
    <w:r>
      <w:tab/>
      <w:t xml:space="preserve">Page </w:t>
    </w:r>
    <w:r>
      <w:rPr>
        <w:b/>
      </w:rPr>
      <w:fldChar w:fldCharType="begin"/>
    </w:r>
    <w:r>
      <w:rPr>
        <w:b/>
      </w:rPr>
      <w:instrText xml:space="preserve"> PAGE  \* Arabic  \* MERGEFORMAT </w:instrText>
    </w:r>
    <w:r>
      <w:rPr>
        <w:b/>
      </w:rPr>
      <w:fldChar w:fldCharType="separate"/>
    </w:r>
    <w:r w:rsidR="00C20171">
      <w:rPr>
        <w:b/>
        <w:noProof/>
      </w:rPr>
      <w:t>79</w:t>
    </w:r>
    <w:r>
      <w:rPr>
        <w:b/>
      </w:rPr>
      <w:fldChar w:fldCharType="end"/>
    </w:r>
    <w:r>
      <w:t xml:space="preserve"> of </w:t>
    </w:r>
    <w:r>
      <w:rPr>
        <w:b/>
      </w:rPr>
      <w:fldChar w:fldCharType="begin"/>
    </w:r>
    <w:r>
      <w:rPr>
        <w:b/>
      </w:rPr>
      <w:instrText xml:space="preserve"> NUMPAGES  \* Arabic  \* MERGEFORMAT </w:instrText>
    </w:r>
    <w:r>
      <w:rPr>
        <w:b/>
      </w:rPr>
      <w:fldChar w:fldCharType="separate"/>
    </w:r>
    <w:r w:rsidR="00C20171">
      <w:rPr>
        <w:b/>
        <w:noProof/>
      </w:rPr>
      <w:t>125</w:t>
    </w:r>
    <w:r>
      <w:rPr>
        <w:b/>
      </w:rPr>
      <w:fldChar w:fldCharType="end"/>
    </w:r>
  </w:p>
  <w:p w14:paraId="490E6077" w14:textId="28D01DC7" w:rsidR="001C4226" w:rsidRDefault="001C4226" w:rsidP="00E65A9C">
    <w:pPr>
      <w:pStyle w:val="FooterAgency"/>
    </w:pPr>
    <w:r>
      <w:t xml:space="preserve">Rev. </w:t>
    </w:r>
    <w:r w:rsidR="009E5377">
      <w:t>0625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6079" w14:textId="77777777" w:rsidR="001C4226" w:rsidRDefault="001C4226" w:rsidP="00E65A9C">
    <w:pPr>
      <w:pStyle w:val="FooterAgency"/>
    </w:pPr>
    <w:r>
      <w:rPr>
        <w:noProof/>
        <w:lang w:val="de-DE" w:eastAsia="de-DE"/>
      </w:rPr>
      <mc:AlternateContent>
        <mc:Choice Requires="wps">
          <w:drawing>
            <wp:anchor distT="0" distB="0" distL="114300" distR="114300" simplePos="0" relativeHeight="251658241" behindDoc="0" locked="0" layoutInCell="0" allowOverlap="1" wp14:anchorId="490E6086" wp14:editId="490E6087">
              <wp:simplePos x="0" y="0"/>
              <wp:positionH relativeFrom="page">
                <wp:posOffset>0</wp:posOffset>
              </wp:positionH>
              <wp:positionV relativeFrom="page">
                <wp:posOffset>10235565</wp:posOffset>
              </wp:positionV>
              <wp:extent cx="7560945" cy="266700"/>
              <wp:effectExtent l="0" t="0" r="1905" b="3810"/>
              <wp:wrapNone/>
              <wp:docPr id="3" name="Tekstvak 3" descr="{&quot;HashCode&quot;:835208440,&quot;Height&quot;:841.0,&quot;Width&quot;:595.0,&quot;Placement&quot;:&quot;Footer&quot;,&quot;Index&quot;:&quot;FirstPage&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E60A3" w14:textId="77777777" w:rsidR="001C4226" w:rsidRPr="00737F30" w:rsidRDefault="001C4226" w:rsidP="00737F30">
                          <w:pPr>
                            <w:jc w:val="center"/>
                            <w:rPr>
                              <w:color w:val="737373"/>
                              <w:sz w:val="14"/>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90E6086" id="_x0000_t202" coordsize="21600,21600" o:spt="202" path="m,l,21600r21600,l21600,xe">
              <v:stroke joinstyle="miter"/>
              <v:path gradientshapeok="t" o:connecttype="rect"/>
            </v:shapetype>
            <v:shape id="Tekstvak 3" o:spid="_x0000_s1027" type="#_x0000_t202" alt="{&quot;HashCode&quot;:835208440,&quot;Height&quot;:841.0,&quot;Width&quot;:595.0,&quot;Placement&quot;:&quot;Footer&quot;,&quot;Index&quot;:&quot;FirstPage&quot;,&quot;Section&quot;:2,&quot;Top&quot;:0.0,&quot;Left&quot;:0.0}" style="position:absolute;margin-left:0;margin-top:805.95pt;width:595.35pt;height:2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" o:allowincell="f" filled="f" stroked="f">
              <v:textbox inset=",0,,0">
                <w:txbxContent>
                  <w:p w14:paraId="490E60A3" w14:textId="77777777" w:rsidR="001C4226" w:rsidRPr="00737F30" w:rsidRDefault="001C4226" w:rsidP="00737F30">
                    <w:pPr>
                      <w:jc w:val="center"/>
                      <w:rPr>
                        <w:color w:val="737373"/>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32811" w14:textId="77777777" w:rsidR="00303D8E" w:rsidRDefault="00303D8E">
      <w:r>
        <w:separator/>
      </w:r>
    </w:p>
  </w:footnote>
  <w:footnote w:type="continuationSeparator" w:id="0">
    <w:p w14:paraId="28115000" w14:textId="77777777" w:rsidR="00303D8E" w:rsidRDefault="00303D8E">
      <w:r>
        <w:continuationSeparator/>
      </w:r>
    </w:p>
  </w:footnote>
  <w:footnote w:type="continuationNotice" w:id="1">
    <w:p w14:paraId="40ECFA5C" w14:textId="77777777" w:rsidR="00303D8E" w:rsidRDefault="00303D8E"/>
  </w:footnote>
  <w:footnote w:id="2">
    <w:p w14:paraId="1C17E023" w14:textId="7C125C07" w:rsidR="00557D90" w:rsidRPr="00514AF8" w:rsidRDefault="00557D90" w:rsidP="00557D90">
      <w:pPr>
        <w:pStyle w:val="FootnoteText"/>
        <w:rPr>
          <w:sz w:val="18"/>
          <w:szCs w:val="18"/>
        </w:rPr>
      </w:pPr>
      <w:r w:rsidRPr="00514AF8">
        <w:rPr>
          <w:rStyle w:val="FootnoteReference"/>
          <w:sz w:val="18"/>
          <w:szCs w:val="18"/>
        </w:rPr>
        <w:footnoteRef/>
      </w:r>
      <w:r w:rsidRPr="00514AF8">
        <w:rPr>
          <w:sz w:val="18"/>
          <w:szCs w:val="18"/>
        </w:rPr>
        <w:t xml:space="preserve"> </w:t>
      </w:r>
      <w:hyperlink r:id="rId1" w:history="1">
        <w:r w:rsidR="00FB0575" w:rsidRPr="00FB0575">
          <w:rPr>
            <w:rStyle w:val="Hyperlink"/>
            <w:sz w:val="18"/>
            <w:szCs w:val="18"/>
          </w:rPr>
          <w:t>QRD form for submission and assessment of user testing bridging proposals [EMA/355722/2014]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6FA0F" w14:textId="77777777" w:rsidR="00043402" w:rsidRDefault="00043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001C4226" w14:paraId="6FE895A3" w14:textId="77777777" w:rsidTr="004609F3">
      <w:trPr>
        <w:trHeight w:val="300"/>
      </w:trPr>
      <w:tc>
        <w:tcPr>
          <w:tcW w:w="3135" w:type="dxa"/>
        </w:tcPr>
        <w:p w14:paraId="5DEABE3D" w14:textId="36345A09" w:rsidR="001C4226" w:rsidRDefault="001C4226" w:rsidP="004609F3">
          <w:pPr>
            <w:pStyle w:val="Header"/>
            <w:ind w:left="-115"/>
          </w:pPr>
        </w:p>
      </w:tc>
      <w:tc>
        <w:tcPr>
          <w:tcW w:w="3135" w:type="dxa"/>
        </w:tcPr>
        <w:p w14:paraId="4224719C" w14:textId="606D0F37" w:rsidR="001C4226" w:rsidRDefault="001C4226" w:rsidP="004609F3">
          <w:pPr>
            <w:pStyle w:val="Header"/>
            <w:jc w:val="center"/>
          </w:pPr>
        </w:p>
      </w:tc>
      <w:tc>
        <w:tcPr>
          <w:tcW w:w="3135" w:type="dxa"/>
        </w:tcPr>
        <w:p w14:paraId="6638C610" w14:textId="65276D1A" w:rsidR="001C4226" w:rsidRDefault="001C4226" w:rsidP="004609F3">
          <w:pPr>
            <w:pStyle w:val="Header"/>
            <w:ind w:right="-115"/>
            <w:jc w:val="right"/>
          </w:pPr>
        </w:p>
      </w:tc>
    </w:tr>
  </w:tbl>
  <w:p w14:paraId="153B38C7" w14:textId="3807EB7D" w:rsidR="001C4226" w:rsidRDefault="001C4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605C" w14:textId="77777777" w:rsidR="001C4226" w:rsidRDefault="001C4226" w:rsidP="00E65A9C">
    <w:pPr>
      <w:pStyle w:val="FooterAgency"/>
      <w:jc w:val="center"/>
    </w:pPr>
    <w:r>
      <w:rPr>
        <w:noProof/>
        <w:lang w:val="de-DE" w:eastAsia="de-DE"/>
      </w:rPr>
      <w:drawing>
        <wp:inline distT="0" distB="0" distL="0" distR="0" wp14:anchorId="490E607C" wp14:editId="490E607D">
          <wp:extent cx="3562350" cy="1802130"/>
          <wp:effectExtent l="0" t="0" r="0" b="0"/>
          <wp:docPr id="2108376264" name="Afbeelding 62003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180213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6075" w14:textId="77777777" w:rsidR="001C4226" w:rsidRDefault="001C4226" w:rsidP="00E65A9C">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6078" w14:textId="77777777" w:rsidR="001C4226" w:rsidRDefault="001C4226" w:rsidP="00E65A9C">
    <w:pPr>
      <w:pStyle w:val="FooterAgency"/>
      <w:jc w:val="center"/>
    </w:pPr>
    <w:r>
      <w:rPr>
        <w:noProof/>
        <w:lang w:val="de-DE" w:eastAsia="de-DE"/>
      </w:rPr>
      <w:drawing>
        <wp:inline distT="0" distB="0" distL="0" distR="0" wp14:anchorId="490E6084" wp14:editId="490E6085">
          <wp:extent cx="3562350" cy="1812925"/>
          <wp:effectExtent l="0" t="0" r="0" b="0"/>
          <wp:docPr id="19174771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181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00000895"/>
    <w:lvl w:ilvl="0">
      <w:numFmt w:val="bullet"/>
      <w:lvlText w:val=""/>
      <w:lvlJc w:val="left"/>
      <w:pPr>
        <w:ind w:left="466" w:hanging="359"/>
      </w:pPr>
      <w:rPr>
        <w:rFonts w:ascii="Symbol" w:hAnsi="Symbol"/>
        <w:b w:val="0"/>
        <w:color w:val="003399"/>
        <w:sz w:val="18"/>
      </w:rPr>
    </w:lvl>
    <w:lvl w:ilvl="1">
      <w:numFmt w:val="bullet"/>
      <w:lvlText w:val=""/>
      <w:lvlJc w:val="left"/>
      <w:pPr>
        <w:ind w:left="566" w:hanging="359"/>
      </w:pPr>
      <w:rPr>
        <w:rFonts w:ascii="Symbol" w:hAnsi="Symbol"/>
        <w:b w:val="0"/>
        <w:color w:val="003399"/>
        <w:sz w:val="18"/>
      </w:rPr>
    </w:lvl>
    <w:lvl w:ilvl="2">
      <w:numFmt w:val="bullet"/>
      <w:lvlText w:val=""/>
      <w:lvlJc w:val="left"/>
      <w:pPr>
        <w:ind w:left="928" w:hanging="360"/>
      </w:pPr>
      <w:rPr>
        <w:rFonts w:ascii="Symbol" w:hAnsi="Symbol"/>
        <w:b w:val="0"/>
        <w:color w:val="339966"/>
        <w:sz w:val="22"/>
      </w:rPr>
    </w:lvl>
    <w:lvl w:ilvl="3">
      <w:numFmt w:val="bullet"/>
      <w:lvlText w:val="•"/>
      <w:lvlJc w:val="left"/>
      <w:pPr>
        <w:ind w:left="586" w:hanging="360"/>
      </w:pPr>
    </w:lvl>
    <w:lvl w:ilvl="4">
      <w:numFmt w:val="bullet"/>
      <w:lvlText w:val="•"/>
      <w:lvlJc w:val="left"/>
      <w:pPr>
        <w:ind w:left="928" w:hanging="360"/>
      </w:pPr>
    </w:lvl>
    <w:lvl w:ilvl="5">
      <w:numFmt w:val="bullet"/>
      <w:lvlText w:val="•"/>
      <w:lvlJc w:val="left"/>
      <w:pPr>
        <w:ind w:left="2378" w:hanging="360"/>
      </w:pPr>
    </w:lvl>
    <w:lvl w:ilvl="6">
      <w:numFmt w:val="bullet"/>
      <w:lvlText w:val="•"/>
      <w:lvlJc w:val="left"/>
      <w:pPr>
        <w:ind w:left="3827" w:hanging="360"/>
      </w:pPr>
    </w:lvl>
    <w:lvl w:ilvl="7">
      <w:numFmt w:val="bullet"/>
      <w:lvlText w:val="•"/>
      <w:lvlJc w:val="left"/>
      <w:pPr>
        <w:ind w:left="5277" w:hanging="360"/>
      </w:pPr>
    </w:lvl>
    <w:lvl w:ilvl="8">
      <w:numFmt w:val="bullet"/>
      <w:lvlText w:val="•"/>
      <w:lvlJc w:val="left"/>
      <w:pPr>
        <w:ind w:left="6727" w:hanging="360"/>
      </w:pPr>
    </w:lvl>
  </w:abstractNum>
  <w:abstractNum w:abstractNumId="1" w15:restartNumberingAfterBreak="0">
    <w:nsid w:val="04544BE0"/>
    <w:multiLevelType w:val="hybridMultilevel"/>
    <w:tmpl w:val="D0085B32"/>
    <w:lvl w:ilvl="0" w:tplc="E4AE9DF6">
      <w:start w:val="1"/>
      <w:numFmt w:val="bullet"/>
      <w:pStyle w:val="Tablebody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F191E"/>
    <w:multiLevelType w:val="hybridMultilevel"/>
    <w:tmpl w:val="FB3A840A"/>
    <w:lvl w:ilvl="0" w:tplc="719CE786">
      <w:start w:val="1"/>
      <w:numFmt w:val="bullet"/>
      <w:lvlText w:val=""/>
      <w:lvlJc w:val="left"/>
      <w:pPr>
        <w:tabs>
          <w:tab w:val="num" w:pos="720"/>
        </w:tabs>
        <w:ind w:left="720" w:hanging="360"/>
      </w:pPr>
      <w:rPr>
        <w:rFonts w:ascii="Symbol" w:hAnsi="Symbol" w:hint="default"/>
      </w:rPr>
    </w:lvl>
    <w:lvl w:ilvl="1" w:tplc="7BBC77A4">
      <w:start w:val="1"/>
      <w:numFmt w:val="bullet"/>
      <w:lvlText w:val="o"/>
      <w:lvlJc w:val="left"/>
      <w:pPr>
        <w:tabs>
          <w:tab w:val="num" w:pos="1440"/>
        </w:tabs>
        <w:ind w:left="1440" w:hanging="360"/>
      </w:pPr>
      <w:rPr>
        <w:rFonts w:ascii="Courier New" w:hAnsi="Courier New" w:hint="default"/>
      </w:rPr>
    </w:lvl>
    <w:lvl w:ilvl="2" w:tplc="517A146E" w:tentative="1">
      <w:start w:val="1"/>
      <w:numFmt w:val="bullet"/>
      <w:lvlText w:val=""/>
      <w:lvlJc w:val="left"/>
      <w:pPr>
        <w:tabs>
          <w:tab w:val="num" w:pos="2160"/>
        </w:tabs>
        <w:ind w:left="2160" w:hanging="360"/>
      </w:pPr>
      <w:rPr>
        <w:rFonts w:ascii="Wingdings" w:hAnsi="Wingdings" w:hint="default"/>
      </w:rPr>
    </w:lvl>
    <w:lvl w:ilvl="3" w:tplc="1ED4035C" w:tentative="1">
      <w:start w:val="1"/>
      <w:numFmt w:val="bullet"/>
      <w:lvlText w:val=""/>
      <w:lvlJc w:val="left"/>
      <w:pPr>
        <w:tabs>
          <w:tab w:val="num" w:pos="2880"/>
        </w:tabs>
        <w:ind w:left="2880" w:hanging="360"/>
      </w:pPr>
      <w:rPr>
        <w:rFonts w:ascii="Symbol" w:hAnsi="Symbol" w:hint="default"/>
      </w:rPr>
    </w:lvl>
    <w:lvl w:ilvl="4" w:tplc="4E101E1A" w:tentative="1">
      <w:start w:val="1"/>
      <w:numFmt w:val="bullet"/>
      <w:lvlText w:val="o"/>
      <w:lvlJc w:val="left"/>
      <w:pPr>
        <w:tabs>
          <w:tab w:val="num" w:pos="3600"/>
        </w:tabs>
        <w:ind w:left="3600" w:hanging="360"/>
      </w:pPr>
      <w:rPr>
        <w:rFonts w:ascii="Courier New" w:hAnsi="Courier New" w:hint="default"/>
      </w:rPr>
    </w:lvl>
    <w:lvl w:ilvl="5" w:tplc="1FB4AF76" w:tentative="1">
      <w:start w:val="1"/>
      <w:numFmt w:val="bullet"/>
      <w:lvlText w:val=""/>
      <w:lvlJc w:val="left"/>
      <w:pPr>
        <w:tabs>
          <w:tab w:val="num" w:pos="4320"/>
        </w:tabs>
        <w:ind w:left="4320" w:hanging="360"/>
      </w:pPr>
      <w:rPr>
        <w:rFonts w:ascii="Wingdings" w:hAnsi="Wingdings" w:hint="default"/>
      </w:rPr>
    </w:lvl>
    <w:lvl w:ilvl="6" w:tplc="D0246B62" w:tentative="1">
      <w:start w:val="1"/>
      <w:numFmt w:val="bullet"/>
      <w:lvlText w:val=""/>
      <w:lvlJc w:val="left"/>
      <w:pPr>
        <w:tabs>
          <w:tab w:val="num" w:pos="5040"/>
        </w:tabs>
        <w:ind w:left="5040" w:hanging="360"/>
      </w:pPr>
      <w:rPr>
        <w:rFonts w:ascii="Symbol" w:hAnsi="Symbol" w:hint="default"/>
      </w:rPr>
    </w:lvl>
    <w:lvl w:ilvl="7" w:tplc="F19C7058" w:tentative="1">
      <w:start w:val="1"/>
      <w:numFmt w:val="bullet"/>
      <w:lvlText w:val="o"/>
      <w:lvlJc w:val="left"/>
      <w:pPr>
        <w:tabs>
          <w:tab w:val="num" w:pos="5760"/>
        </w:tabs>
        <w:ind w:left="5760" w:hanging="360"/>
      </w:pPr>
      <w:rPr>
        <w:rFonts w:ascii="Courier New" w:hAnsi="Courier New" w:hint="default"/>
      </w:rPr>
    </w:lvl>
    <w:lvl w:ilvl="8" w:tplc="4594968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D67D8"/>
    <w:multiLevelType w:val="hybridMultilevel"/>
    <w:tmpl w:val="2B5A8412"/>
    <w:lvl w:ilvl="0" w:tplc="B3729660">
      <w:start w:val="1"/>
      <w:numFmt w:val="bullet"/>
      <w:lvlText w:val=""/>
      <w:lvlJc w:val="left"/>
      <w:pPr>
        <w:ind w:left="720" w:hanging="360"/>
      </w:pPr>
      <w:rPr>
        <w:rFonts w:ascii="Symbol" w:hAnsi="Symbol" w:hint="default"/>
      </w:rPr>
    </w:lvl>
    <w:lvl w:ilvl="1" w:tplc="87D6B8C4">
      <w:start w:val="1"/>
      <w:numFmt w:val="bullet"/>
      <w:lvlText w:val="o"/>
      <w:lvlJc w:val="left"/>
      <w:pPr>
        <w:ind w:left="1440" w:hanging="360"/>
      </w:pPr>
      <w:rPr>
        <w:rFonts w:ascii="Courier New" w:hAnsi="Courier New" w:cs="Courier New" w:hint="default"/>
      </w:rPr>
    </w:lvl>
    <w:lvl w:ilvl="2" w:tplc="DDD030AE" w:tentative="1">
      <w:start w:val="1"/>
      <w:numFmt w:val="bullet"/>
      <w:lvlText w:val=""/>
      <w:lvlJc w:val="left"/>
      <w:pPr>
        <w:ind w:left="2160" w:hanging="360"/>
      </w:pPr>
      <w:rPr>
        <w:rFonts w:ascii="Wingdings" w:hAnsi="Wingdings" w:hint="default"/>
      </w:rPr>
    </w:lvl>
    <w:lvl w:ilvl="3" w:tplc="12A6D0B8" w:tentative="1">
      <w:start w:val="1"/>
      <w:numFmt w:val="bullet"/>
      <w:lvlText w:val=""/>
      <w:lvlJc w:val="left"/>
      <w:pPr>
        <w:ind w:left="2880" w:hanging="360"/>
      </w:pPr>
      <w:rPr>
        <w:rFonts w:ascii="Symbol" w:hAnsi="Symbol" w:hint="default"/>
      </w:rPr>
    </w:lvl>
    <w:lvl w:ilvl="4" w:tplc="A72839A6" w:tentative="1">
      <w:start w:val="1"/>
      <w:numFmt w:val="bullet"/>
      <w:lvlText w:val="o"/>
      <w:lvlJc w:val="left"/>
      <w:pPr>
        <w:ind w:left="3600" w:hanging="360"/>
      </w:pPr>
      <w:rPr>
        <w:rFonts w:ascii="Courier New" w:hAnsi="Courier New" w:cs="Courier New" w:hint="default"/>
      </w:rPr>
    </w:lvl>
    <w:lvl w:ilvl="5" w:tplc="FD2C132A" w:tentative="1">
      <w:start w:val="1"/>
      <w:numFmt w:val="bullet"/>
      <w:lvlText w:val=""/>
      <w:lvlJc w:val="left"/>
      <w:pPr>
        <w:ind w:left="4320" w:hanging="360"/>
      </w:pPr>
      <w:rPr>
        <w:rFonts w:ascii="Wingdings" w:hAnsi="Wingdings" w:hint="default"/>
      </w:rPr>
    </w:lvl>
    <w:lvl w:ilvl="6" w:tplc="9E28F670" w:tentative="1">
      <w:start w:val="1"/>
      <w:numFmt w:val="bullet"/>
      <w:lvlText w:val=""/>
      <w:lvlJc w:val="left"/>
      <w:pPr>
        <w:ind w:left="5040" w:hanging="360"/>
      </w:pPr>
      <w:rPr>
        <w:rFonts w:ascii="Symbol" w:hAnsi="Symbol" w:hint="default"/>
      </w:rPr>
    </w:lvl>
    <w:lvl w:ilvl="7" w:tplc="EA3CA024" w:tentative="1">
      <w:start w:val="1"/>
      <w:numFmt w:val="bullet"/>
      <w:lvlText w:val="o"/>
      <w:lvlJc w:val="left"/>
      <w:pPr>
        <w:ind w:left="5760" w:hanging="360"/>
      </w:pPr>
      <w:rPr>
        <w:rFonts w:ascii="Courier New" w:hAnsi="Courier New" w:cs="Courier New" w:hint="default"/>
      </w:rPr>
    </w:lvl>
    <w:lvl w:ilvl="8" w:tplc="210E6038" w:tentative="1">
      <w:start w:val="1"/>
      <w:numFmt w:val="bullet"/>
      <w:lvlText w:val=""/>
      <w:lvlJc w:val="left"/>
      <w:pPr>
        <w:ind w:left="6480" w:hanging="360"/>
      </w:pPr>
      <w:rPr>
        <w:rFonts w:ascii="Wingdings" w:hAnsi="Wingdings" w:hint="default"/>
      </w:rPr>
    </w:lvl>
  </w:abstractNum>
  <w:abstractNum w:abstractNumId="4" w15:restartNumberingAfterBreak="0">
    <w:nsid w:val="085F4D74"/>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5C4940"/>
    <w:multiLevelType w:val="hybridMultilevel"/>
    <w:tmpl w:val="9B2A3A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0A127BC8"/>
    <w:multiLevelType w:val="multilevel"/>
    <w:tmpl w:val="00000886"/>
    <w:lvl w:ilvl="0">
      <w:start w:val="5"/>
      <w:numFmt w:val="decimal"/>
      <w:lvlText w:val="%1."/>
      <w:lvlJc w:val="left"/>
      <w:pPr>
        <w:ind w:left="108" w:hanging="457"/>
      </w:pPr>
      <w:rPr>
        <w:rFonts w:ascii="Verdana" w:hAnsi="Verdana" w:cs="Verdana"/>
        <w:b/>
        <w:bCs/>
        <w:spacing w:val="-1"/>
        <w:sz w:val="27"/>
        <w:szCs w:val="27"/>
      </w:rPr>
    </w:lvl>
    <w:lvl w:ilvl="1">
      <w:start w:val="1"/>
      <w:numFmt w:val="decimal"/>
      <w:lvlText w:val="%1.%2."/>
      <w:lvlJc w:val="left"/>
      <w:pPr>
        <w:ind w:left="108" w:hanging="608"/>
      </w:pPr>
      <w:rPr>
        <w:rFonts w:ascii="Verdana" w:hAnsi="Verdana" w:cs="Verdana"/>
        <w:b/>
        <w:bCs/>
        <w:i/>
        <w:iCs/>
        <w:spacing w:val="-1"/>
        <w:sz w:val="22"/>
        <w:szCs w:val="22"/>
      </w:rPr>
    </w:lvl>
    <w:lvl w:ilvl="2">
      <w:start w:val="1"/>
      <w:numFmt w:val="decimal"/>
      <w:lvlText w:val="%1.%2.%3."/>
      <w:lvlJc w:val="left"/>
      <w:pPr>
        <w:ind w:left="108" w:hanging="846"/>
      </w:pPr>
      <w:rPr>
        <w:rFonts w:ascii="Verdana" w:hAnsi="Verdana" w:cs="Verdana"/>
        <w:b/>
        <w:bCs/>
        <w:spacing w:val="-1"/>
        <w:sz w:val="22"/>
        <w:szCs w:val="22"/>
      </w:rPr>
    </w:lvl>
    <w:lvl w:ilvl="3">
      <w:numFmt w:val="bullet"/>
      <w:lvlText w:val="•"/>
      <w:lvlJc w:val="left"/>
      <w:pPr>
        <w:ind w:left="2695" w:hanging="846"/>
      </w:pPr>
    </w:lvl>
    <w:lvl w:ilvl="4">
      <w:numFmt w:val="bullet"/>
      <w:lvlText w:val="•"/>
      <w:lvlJc w:val="left"/>
      <w:pPr>
        <w:ind w:left="3685" w:hanging="846"/>
      </w:pPr>
    </w:lvl>
    <w:lvl w:ilvl="5">
      <w:numFmt w:val="bullet"/>
      <w:lvlText w:val="•"/>
      <w:lvlJc w:val="left"/>
      <w:pPr>
        <w:ind w:left="4676" w:hanging="846"/>
      </w:pPr>
    </w:lvl>
    <w:lvl w:ilvl="6">
      <w:numFmt w:val="bullet"/>
      <w:lvlText w:val="•"/>
      <w:lvlJc w:val="left"/>
      <w:pPr>
        <w:ind w:left="5666" w:hanging="846"/>
      </w:pPr>
    </w:lvl>
    <w:lvl w:ilvl="7">
      <w:numFmt w:val="bullet"/>
      <w:lvlText w:val="•"/>
      <w:lvlJc w:val="left"/>
      <w:pPr>
        <w:ind w:left="6656" w:hanging="846"/>
      </w:pPr>
    </w:lvl>
    <w:lvl w:ilvl="8">
      <w:numFmt w:val="bullet"/>
      <w:lvlText w:val="•"/>
      <w:lvlJc w:val="left"/>
      <w:pPr>
        <w:ind w:left="7646" w:hanging="846"/>
      </w:pPr>
    </w:lvl>
  </w:abstractNum>
  <w:abstractNum w:abstractNumId="7"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ECD01D4"/>
    <w:multiLevelType w:val="hybridMultilevel"/>
    <w:tmpl w:val="BDC0E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0B0CE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67325D"/>
    <w:multiLevelType w:val="hybridMultilevel"/>
    <w:tmpl w:val="CED43D7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6EC47F4"/>
    <w:multiLevelType w:val="multilevel"/>
    <w:tmpl w:val="F7B4734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Heading9"/>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7B6AAD"/>
    <w:multiLevelType w:val="hybridMultilevel"/>
    <w:tmpl w:val="59521D8E"/>
    <w:lvl w:ilvl="0" w:tplc="FFFFFFFF">
      <w:start w:val="1"/>
      <w:numFmt w:val="decimal"/>
      <w:lvlText w:val="%1."/>
      <w:lvlJc w:val="left"/>
      <w:pPr>
        <w:ind w:left="567" w:hanging="56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A47541E"/>
    <w:multiLevelType w:val="hybridMultilevel"/>
    <w:tmpl w:val="1EC494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E64282B"/>
    <w:multiLevelType w:val="multilevel"/>
    <w:tmpl w:val="7614763A"/>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5" w15:restartNumberingAfterBreak="0">
    <w:nsid w:val="206631B8"/>
    <w:multiLevelType w:val="hybridMultilevel"/>
    <w:tmpl w:val="3F805B58"/>
    <w:lvl w:ilvl="0" w:tplc="DEB0B9BC">
      <w:start w:val="1"/>
      <w:numFmt w:val="bullet"/>
      <w:lvlText w:val=""/>
      <w:lvlJc w:val="left"/>
      <w:pPr>
        <w:ind w:left="720" w:hanging="360"/>
      </w:pPr>
      <w:rPr>
        <w:rFonts w:ascii="Symbol" w:hAnsi="Symbol" w:hint="default"/>
      </w:rPr>
    </w:lvl>
    <w:lvl w:ilvl="1" w:tplc="D13A5C3A" w:tentative="1">
      <w:start w:val="1"/>
      <w:numFmt w:val="bullet"/>
      <w:lvlText w:val="o"/>
      <w:lvlJc w:val="left"/>
      <w:pPr>
        <w:ind w:left="1440" w:hanging="360"/>
      </w:pPr>
      <w:rPr>
        <w:rFonts w:ascii="Courier New" w:hAnsi="Courier New" w:cs="Courier New" w:hint="default"/>
      </w:rPr>
    </w:lvl>
    <w:lvl w:ilvl="2" w:tplc="B1E665F0" w:tentative="1">
      <w:start w:val="1"/>
      <w:numFmt w:val="bullet"/>
      <w:lvlText w:val=""/>
      <w:lvlJc w:val="left"/>
      <w:pPr>
        <w:ind w:left="2160" w:hanging="360"/>
      </w:pPr>
      <w:rPr>
        <w:rFonts w:ascii="Wingdings" w:hAnsi="Wingdings" w:hint="default"/>
      </w:rPr>
    </w:lvl>
    <w:lvl w:ilvl="3" w:tplc="184EDCF6" w:tentative="1">
      <w:start w:val="1"/>
      <w:numFmt w:val="bullet"/>
      <w:lvlText w:val=""/>
      <w:lvlJc w:val="left"/>
      <w:pPr>
        <w:ind w:left="2880" w:hanging="360"/>
      </w:pPr>
      <w:rPr>
        <w:rFonts w:ascii="Symbol" w:hAnsi="Symbol" w:hint="default"/>
      </w:rPr>
    </w:lvl>
    <w:lvl w:ilvl="4" w:tplc="49825774" w:tentative="1">
      <w:start w:val="1"/>
      <w:numFmt w:val="bullet"/>
      <w:lvlText w:val="o"/>
      <w:lvlJc w:val="left"/>
      <w:pPr>
        <w:ind w:left="3600" w:hanging="360"/>
      </w:pPr>
      <w:rPr>
        <w:rFonts w:ascii="Courier New" w:hAnsi="Courier New" w:cs="Courier New" w:hint="default"/>
      </w:rPr>
    </w:lvl>
    <w:lvl w:ilvl="5" w:tplc="4EE2B884" w:tentative="1">
      <w:start w:val="1"/>
      <w:numFmt w:val="bullet"/>
      <w:lvlText w:val=""/>
      <w:lvlJc w:val="left"/>
      <w:pPr>
        <w:ind w:left="4320" w:hanging="360"/>
      </w:pPr>
      <w:rPr>
        <w:rFonts w:ascii="Wingdings" w:hAnsi="Wingdings" w:hint="default"/>
      </w:rPr>
    </w:lvl>
    <w:lvl w:ilvl="6" w:tplc="2EA49252" w:tentative="1">
      <w:start w:val="1"/>
      <w:numFmt w:val="bullet"/>
      <w:lvlText w:val=""/>
      <w:lvlJc w:val="left"/>
      <w:pPr>
        <w:ind w:left="5040" w:hanging="360"/>
      </w:pPr>
      <w:rPr>
        <w:rFonts w:ascii="Symbol" w:hAnsi="Symbol" w:hint="default"/>
      </w:rPr>
    </w:lvl>
    <w:lvl w:ilvl="7" w:tplc="C402F68A" w:tentative="1">
      <w:start w:val="1"/>
      <w:numFmt w:val="bullet"/>
      <w:lvlText w:val="o"/>
      <w:lvlJc w:val="left"/>
      <w:pPr>
        <w:ind w:left="5760" w:hanging="360"/>
      </w:pPr>
      <w:rPr>
        <w:rFonts w:ascii="Courier New" w:hAnsi="Courier New" w:cs="Courier New" w:hint="default"/>
      </w:rPr>
    </w:lvl>
    <w:lvl w:ilvl="8" w:tplc="D21ACFC4" w:tentative="1">
      <w:start w:val="1"/>
      <w:numFmt w:val="bullet"/>
      <w:lvlText w:val=""/>
      <w:lvlJc w:val="left"/>
      <w:pPr>
        <w:ind w:left="6480" w:hanging="360"/>
      </w:pPr>
      <w:rPr>
        <w:rFonts w:ascii="Wingdings" w:hAnsi="Wingdings" w:hint="default"/>
      </w:rPr>
    </w:lvl>
  </w:abstractNum>
  <w:abstractNum w:abstractNumId="16" w15:restartNumberingAfterBreak="0">
    <w:nsid w:val="22315EB4"/>
    <w:multiLevelType w:val="hybridMultilevel"/>
    <w:tmpl w:val="30D602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57A76FF"/>
    <w:multiLevelType w:val="hybridMultilevel"/>
    <w:tmpl w:val="B1CA154C"/>
    <w:lvl w:ilvl="0" w:tplc="49D01D6E">
      <w:start w:val="1"/>
      <w:numFmt w:val="bullet"/>
      <w:pStyle w:val="bulletlist"/>
      <w:lvlText w:val=""/>
      <w:lvlJc w:val="left"/>
      <w:pPr>
        <w:tabs>
          <w:tab w:val="num" w:pos="567"/>
        </w:tabs>
        <w:ind w:left="567" w:hanging="567"/>
      </w:pPr>
      <w:rPr>
        <w:rFonts w:ascii="Symbol" w:hAnsi="Symbol" w:hint="default"/>
        <w:color w:val="auto"/>
        <w:sz w:val="22"/>
      </w:rPr>
    </w:lvl>
    <w:lvl w:ilvl="1" w:tplc="74929880">
      <w:start w:val="1"/>
      <w:numFmt w:val="bullet"/>
      <w:lvlText w:val="o"/>
      <w:lvlJc w:val="left"/>
      <w:pPr>
        <w:tabs>
          <w:tab w:val="num" w:pos="1440"/>
        </w:tabs>
        <w:ind w:left="1440" w:hanging="360"/>
      </w:pPr>
      <w:rPr>
        <w:rFonts w:ascii="Courier New" w:hAnsi="Courier New" w:hint="default"/>
      </w:rPr>
    </w:lvl>
    <w:lvl w:ilvl="2" w:tplc="D3260AEE" w:tentative="1">
      <w:start w:val="1"/>
      <w:numFmt w:val="bullet"/>
      <w:lvlText w:val=""/>
      <w:lvlJc w:val="left"/>
      <w:pPr>
        <w:tabs>
          <w:tab w:val="num" w:pos="2160"/>
        </w:tabs>
        <w:ind w:left="2160" w:hanging="360"/>
      </w:pPr>
      <w:rPr>
        <w:rFonts w:ascii="Wingdings" w:hAnsi="Wingdings" w:hint="default"/>
      </w:rPr>
    </w:lvl>
    <w:lvl w:ilvl="3" w:tplc="C968418A" w:tentative="1">
      <w:start w:val="1"/>
      <w:numFmt w:val="bullet"/>
      <w:lvlText w:val=""/>
      <w:lvlJc w:val="left"/>
      <w:pPr>
        <w:tabs>
          <w:tab w:val="num" w:pos="2880"/>
        </w:tabs>
        <w:ind w:left="2880" w:hanging="360"/>
      </w:pPr>
      <w:rPr>
        <w:rFonts w:ascii="Symbol" w:hAnsi="Symbol" w:hint="default"/>
      </w:rPr>
    </w:lvl>
    <w:lvl w:ilvl="4" w:tplc="A7D2BA9C" w:tentative="1">
      <w:start w:val="1"/>
      <w:numFmt w:val="bullet"/>
      <w:lvlText w:val="o"/>
      <w:lvlJc w:val="left"/>
      <w:pPr>
        <w:tabs>
          <w:tab w:val="num" w:pos="3600"/>
        </w:tabs>
        <w:ind w:left="3600" w:hanging="360"/>
      </w:pPr>
      <w:rPr>
        <w:rFonts w:ascii="Courier New" w:hAnsi="Courier New" w:hint="default"/>
      </w:rPr>
    </w:lvl>
    <w:lvl w:ilvl="5" w:tplc="878221AC" w:tentative="1">
      <w:start w:val="1"/>
      <w:numFmt w:val="bullet"/>
      <w:lvlText w:val=""/>
      <w:lvlJc w:val="left"/>
      <w:pPr>
        <w:tabs>
          <w:tab w:val="num" w:pos="4320"/>
        </w:tabs>
        <w:ind w:left="4320" w:hanging="360"/>
      </w:pPr>
      <w:rPr>
        <w:rFonts w:ascii="Wingdings" w:hAnsi="Wingdings" w:hint="default"/>
      </w:rPr>
    </w:lvl>
    <w:lvl w:ilvl="6" w:tplc="0628902E" w:tentative="1">
      <w:start w:val="1"/>
      <w:numFmt w:val="bullet"/>
      <w:lvlText w:val=""/>
      <w:lvlJc w:val="left"/>
      <w:pPr>
        <w:tabs>
          <w:tab w:val="num" w:pos="5040"/>
        </w:tabs>
        <w:ind w:left="5040" w:hanging="360"/>
      </w:pPr>
      <w:rPr>
        <w:rFonts w:ascii="Symbol" w:hAnsi="Symbol" w:hint="default"/>
      </w:rPr>
    </w:lvl>
    <w:lvl w:ilvl="7" w:tplc="DAF20536" w:tentative="1">
      <w:start w:val="1"/>
      <w:numFmt w:val="bullet"/>
      <w:lvlText w:val="o"/>
      <w:lvlJc w:val="left"/>
      <w:pPr>
        <w:tabs>
          <w:tab w:val="num" w:pos="5760"/>
        </w:tabs>
        <w:ind w:left="5760" w:hanging="360"/>
      </w:pPr>
      <w:rPr>
        <w:rFonts w:ascii="Courier New" w:hAnsi="Courier New" w:hint="default"/>
      </w:rPr>
    </w:lvl>
    <w:lvl w:ilvl="8" w:tplc="30C8C68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6541DC"/>
    <w:multiLevelType w:val="hybridMultilevel"/>
    <w:tmpl w:val="96D4CD76"/>
    <w:lvl w:ilvl="0" w:tplc="34A4DE9E">
      <w:start w:val="1"/>
      <w:numFmt w:val="bullet"/>
      <w:lvlText w:val=""/>
      <w:lvlJc w:val="left"/>
      <w:pPr>
        <w:ind w:left="720" w:hanging="360"/>
      </w:pPr>
      <w:rPr>
        <w:rFonts w:ascii="Symbol" w:hAnsi="Symbol" w:hint="default"/>
      </w:rPr>
    </w:lvl>
    <w:lvl w:ilvl="1" w:tplc="E912E05A" w:tentative="1">
      <w:start w:val="1"/>
      <w:numFmt w:val="bullet"/>
      <w:lvlText w:val="o"/>
      <w:lvlJc w:val="left"/>
      <w:pPr>
        <w:ind w:left="1440" w:hanging="360"/>
      </w:pPr>
      <w:rPr>
        <w:rFonts w:ascii="Courier New" w:hAnsi="Courier New" w:cs="Courier New" w:hint="default"/>
      </w:rPr>
    </w:lvl>
    <w:lvl w:ilvl="2" w:tplc="87E6FB1E" w:tentative="1">
      <w:start w:val="1"/>
      <w:numFmt w:val="bullet"/>
      <w:lvlText w:val=""/>
      <w:lvlJc w:val="left"/>
      <w:pPr>
        <w:ind w:left="2160" w:hanging="360"/>
      </w:pPr>
      <w:rPr>
        <w:rFonts w:ascii="Wingdings" w:hAnsi="Wingdings" w:hint="default"/>
      </w:rPr>
    </w:lvl>
    <w:lvl w:ilvl="3" w:tplc="64708710" w:tentative="1">
      <w:start w:val="1"/>
      <w:numFmt w:val="bullet"/>
      <w:lvlText w:val=""/>
      <w:lvlJc w:val="left"/>
      <w:pPr>
        <w:ind w:left="2880" w:hanging="360"/>
      </w:pPr>
      <w:rPr>
        <w:rFonts w:ascii="Symbol" w:hAnsi="Symbol" w:hint="default"/>
      </w:rPr>
    </w:lvl>
    <w:lvl w:ilvl="4" w:tplc="DC9264A8" w:tentative="1">
      <w:start w:val="1"/>
      <w:numFmt w:val="bullet"/>
      <w:lvlText w:val="o"/>
      <w:lvlJc w:val="left"/>
      <w:pPr>
        <w:ind w:left="3600" w:hanging="360"/>
      </w:pPr>
      <w:rPr>
        <w:rFonts w:ascii="Courier New" w:hAnsi="Courier New" w:cs="Courier New" w:hint="default"/>
      </w:rPr>
    </w:lvl>
    <w:lvl w:ilvl="5" w:tplc="D674B8D0" w:tentative="1">
      <w:start w:val="1"/>
      <w:numFmt w:val="bullet"/>
      <w:lvlText w:val=""/>
      <w:lvlJc w:val="left"/>
      <w:pPr>
        <w:ind w:left="4320" w:hanging="360"/>
      </w:pPr>
      <w:rPr>
        <w:rFonts w:ascii="Wingdings" w:hAnsi="Wingdings" w:hint="default"/>
      </w:rPr>
    </w:lvl>
    <w:lvl w:ilvl="6" w:tplc="B6B84A0A" w:tentative="1">
      <w:start w:val="1"/>
      <w:numFmt w:val="bullet"/>
      <w:lvlText w:val=""/>
      <w:lvlJc w:val="left"/>
      <w:pPr>
        <w:ind w:left="5040" w:hanging="360"/>
      </w:pPr>
      <w:rPr>
        <w:rFonts w:ascii="Symbol" w:hAnsi="Symbol" w:hint="default"/>
      </w:rPr>
    </w:lvl>
    <w:lvl w:ilvl="7" w:tplc="DAFA6160" w:tentative="1">
      <w:start w:val="1"/>
      <w:numFmt w:val="bullet"/>
      <w:lvlText w:val="o"/>
      <w:lvlJc w:val="left"/>
      <w:pPr>
        <w:ind w:left="5760" w:hanging="360"/>
      </w:pPr>
      <w:rPr>
        <w:rFonts w:ascii="Courier New" w:hAnsi="Courier New" w:cs="Courier New" w:hint="default"/>
      </w:rPr>
    </w:lvl>
    <w:lvl w:ilvl="8" w:tplc="38AC8272" w:tentative="1">
      <w:start w:val="1"/>
      <w:numFmt w:val="bullet"/>
      <w:lvlText w:val=""/>
      <w:lvlJc w:val="left"/>
      <w:pPr>
        <w:ind w:left="6480" w:hanging="360"/>
      </w:pPr>
      <w:rPr>
        <w:rFonts w:ascii="Wingdings" w:hAnsi="Wingdings" w:hint="default"/>
      </w:rPr>
    </w:lvl>
  </w:abstractNum>
  <w:abstractNum w:abstractNumId="19" w15:restartNumberingAfterBreak="0">
    <w:nsid w:val="29CD5267"/>
    <w:multiLevelType w:val="hybridMultilevel"/>
    <w:tmpl w:val="0FC091D6"/>
    <w:lvl w:ilvl="0" w:tplc="2CA65D3C">
      <w:start w:val="1"/>
      <w:numFmt w:val="decimal"/>
      <w:lvlText w:val="%1)"/>
      <w:lvlJc w:val="left"/>
      <w:pPr>
        <w:ind w:left="1020" w:hanging="360"/>
      </w:pPr>
    </w:lvl>
    <w:lvl w:ilvl="1" w:tplc="418E5CAE">
      <w:start w:val="1"/>
      <w:numFmt w:val="decimal"/>
      <w:lvlText w:val="%2)"/>
      <w:lvlJc w:val="left"/>
      <w:pPr>
        <w:ind w:left="1020" w:hanging="360"/>
      </w:pPr>
    </w:lvl>
    <w:lvl w:ilvl="2" w:tplc="E1EA6428">
      <w:start w:val="1"/>
      <w:numFmt w:val="decimal"/>
      <w:lvlText w:val="%3)"/>
      <w:lvlJc w:val="left"/>
      <w:pPr>
        <w:ind w:left="1020" w:hanging="360"/>
      </w:pPr>
    </w:lvl>
    <w:lvl w:ilvl="3" w:tplc="D4F434F4">
      <w:start w:val="1"/>
      <w:numFmt w:val="decimal"/>
      <w:lvlText w:val="%4)"/>
      <w:lvlJc w:val="left"/>
      <w:pPr>
        <w:ind w:left="1020" w:hanging="360"/>
      </w:pPr>
    </w:lvl>
    <w:lvl w:ilvl="4" w:tplc="F58EFD26">
      <w:start w:val="1"/>
      <w:numFmt w:val="decimal"/>
      <w:lvlText w:val="%5)"/>
      <w:lvlJc w:val="left"/>
      <w:pPr>
        <w:ind w:left="1020" w:hanging="360"/>
      </w:pPr>
    </w:lvl>
    <w:lvl w:ilvl="5" w:tplc="3B4C4E64">
      <w:start w:val="1"/>
      <w:numFmt w:val="decimal"/>
      <w:lvlText w:val="%6)"/>
      <w:lvlJc w:val="left"/>
      <w:pPr>
        <w:ind w:left="1020" w:hanging="360"/>
      </w:pPr>
    </w:lvl>
    <w:lvl w:ilvl="6" w:tplc="D0A6E688">
      <w:start w:val="1"/>
      <w:numFmt w:val="decimal"/>
      <w:lvlText w:val="%7)"/>
      <w:lvlJc w:val="left"/>
      <w:pPr>
        <w:ind w:left="1020" w:hanging="360"/>
      </w:pPr>
    </w:lvl>
    <w:lvl w:ilvl="7" w:tplc="A780804C">
      <w:start w:val="1"/>
      <w:numFmt w:val="decimal"/>
      <w:lvlText w:val="%8)"/>
      <w:lvlJc w:val="left"/>
      <w:pPr>
        <w:ind w:left="1020" w:hanging="360"/>
      </w:pPr>
    </w:lvl>
    <w:lvl w:ilvl="8" w:tplc="49047FFE">
      <w:start w:val="1"/>
      <w:numFmt w:val="decimal"/>
      <w:lvlText w:val="%9)"/>
      <w:lvlJc w:val="left"/>
      <w:pPr>
        <w:ind w:left="1020" w:hanging="360"/>
      </w:pPr>
    </w:lvl>
  </w:abstractNum>
  <w:abstractNum w:abstractNumId="20" w15:restartNumberingAfterBreak="0">
    <w:nsid w:val="2B4A03F8"/>
    <w:multiLevelType w:val="hybridMultilevel"/>
    <w:tmpl w:val="8FB0C0EA"/>
    <w:lvl w:ilvl="0" w:tplc="AE3001BA">
      <w:start w:val="1"/>
      <w:numFmt w:val="decimal"/>
      <w:lvlText w:val="1.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4F3380"/>
    <w:multiLevelType w:val="hybridMultilevel"/>
    <w:tmpl w:val="9A3EDA7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D931E25"/>
    <w:multiLevelType w:val="hybridMultilevel"/>
    <w:tmpl w:val="76484D78"/>
    <w:lvl w:ilvl="0" w:tplc="1EB8011E">
      <w:start w:val="1"/>
      <w:numFmt w:val="bullet"/>
      <w:lvlText w:val=""/>
      <w:lvlJc w:val="left"/>
      <w:pPr>
        <w:ind w:left="720" w:hanging="360"/>
      </w:pPr>
      <w:rPr>
        <w:rFonts w:ascii="Symbol" w:hAnsi="Symbol" w:hint="default"/>
      </w:rPr>
    </w:lvl>
    <w:lvl w:ilvl="1" w:tplc="51268892" w:tentative="1">
      <w:start w:val="1"/>
      <w:numFmt w:val="bullet"/>
      <w:lvlText w:val="o"/>
      <w:lvlJc w:val="left"/>
      <w:pPr>
        <w:ind w:left="1440" w:hanging="360"/>
      </w:pPr>
      <w:rPr>
        <w:rFonts w:ascii="Courier New" w:hAnsi="Courier New" w:cs="Courier New" w:hint="default"/>
      </w:rPr>
    </w:lvl>
    <w:lvl w:ilvl="2" w:tplc="E71E17CE" w:tentative="1">
      <w:start w:val="1"/>
      <w:numFmt w:val="bullet"/>
      <w:lvlText w:val=""/>
      <w:lvlJc w:val="left"/>
      <w:pPr>
        <w:ind w:left="2160" w:hanging="360"/>
      </w:pPr>
      <w:rPr>
        <w:rFonts w:ascii="Wingdings" w:hAnsi="Wingdings" w:hint="default"/>
      </w:rPr>
    </w:lvl>
    <w:lvl w:ilvl="3" w:tplc="AFDE8D40" w:tentative="1">
      <w:start w:val="1"/>
      <w:numFmt w:val="bullet"/>
      <w:lvlText w:val=""/>
      <w:lvlJc w:val="left"/>
      <w:pPr>
        <w:ind w:left="2880" w:hanging="360"/>
      </w:pPr>
      <w:rPr>
        <w:rFonts w:ascii="Symbol" w:hAnsi="Symbol" w:hint="default"/>
      </w:rPr>
    </w:lvl>
    <w:lvl w:ilvl="4" w:tplc="73AAC646" w:tentative="1">
      <w:start w:val="1"/>
      <w:numFmt w:val="bullet"/>
      <w:lvlText w:val="o"/>
      <w:lvlJc w:val="left"/>
      <w:pPr>
        <w:ind w:left="3600" w:hanging="360"/>
      </w:pPr>
      <w:rPr>
        <w:rFonts w:ascii="Courier New" w:hAnsi="Courier New" w:cs="Courier New" w:hint="default"/>
      </w:rPr>
    </w:lvl>
    <w:lvl w:ilvl="5" w:tplc="EA66D604" w:tentative="1">
      <w:start w:val="1"/>
      <w:numFmt w:val="bullet"/>
      <w:lvlText w:val=""/>
      <w:lvlJc w:val="left"/>
      <w:pPr>
        <w:ind w:left="4320" w:hanging="360"/>
      </w:pPr>
      <w:rPr>
        <w:rFonts w:ascii="Wingdings" w:hAnsi="Wingdings" w:hint="default"/>
      </w:rPr>
    </w:lvl>
    <w:lvl w:ilvl="6" w:tplc="F4C6DEA8" w:tentative="1">
      <w:start w:val="1"/>
      <w:numFmt w:val="bullet"/>
      <w:lvlText w:val=""/>
      <w:lvlJc w:val="left"/>
      <w:pPr>
        <w:ind w:left="5040" w:hanging="360"/>
      </w:pPr>
      <w:rPr>
        <w:rFonts w:ascii="Symbol" w:hAnsi="Symbol" w:hint="default"/>
      </w:rPr>
    </w:lvl>
    <w:lvl w:ilvl="7" w:tplc="6A826B76" w:tentative="1">
      <w:start w:val="1"/>
      <w:numFmt w:val="bullet"/>
      <w:lvlText w:val="o"/>
      <w:lvlJc w:val="left"/>
      <w:pPr>
        <w:ind w:left="5760" w:hanging="360"/>
      </w:pPr>
      <w:rPr>
        <w:rFonts w:ascii="Courier New" w:hAnsi="Courier New" w:cs="Courier New" w:hint="default"/>
      </w:rPr>
    </w:lvl>
    <w:lvl w:ilvl="8" w:tplc="141E21EE" w:tentative="1">
      <w:start w:val="1"/>
      <w:numFmt w:val="bullet"/>
      <w:lvlText w:val=""/>
      <w:lvlJc w:val="left"/>
      <w:pPr>
        <w:ind w:left="6480" w:hanging="360"/>
      </w:pPr>
      <w:rPr>
        <w:rFonts w:ascii="Wingdings" w:hAnsi="Wingdings" w:hint="default"/>
      </w:rPr>
    </w:lvl>
  </w:abstractNum>
  <w:abstractNum w:abstractNumId="23" w15:restartNumberingAfterBreak="0">
    <w:nsid w:val="2E506BF7"/>
    <w:multiLevelType w:val="hybridMultilevel"/>
    <w:tmpl w:val="66E6E350"/>
    <w:lvl w:ilvl="0" w:tplc="FFFFFFFF">
      <w:start w:val="1"/>
      <w:numFmt w:val="bullet"/>
      <w:pStyle w:val="Draftingbullets"/>
      <w:lvlText w:val=""/>
      <w:lvlJc w:val="left"/>
      <w:pPr>
        <w:ind w:left="720" w:hanging="360"/>
      </w:pPr>
      <w:rPr>
        <w:rFonts w:ascii="Symbol" w:hAnsi="Symbol" w:hint="default"/>
        <w:color w:val="339966"/>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E3678C"/>
    <w:multiLevelType w:val="multilevel"/>
    <w:tmpl w:val="A66AC686"/>
    <w:styleLink w:val="Style1"/>
    <w:lvl w:ilvl="0">
      <w:start w:val="1"/>
      <w:numFmt w:val="decimal"/>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2EEB28EE"/>
    <w:multiLevelType w:val="hybridMultilevel"/>
    <w:tmpl w:val="FA66CC9C"/>
    <w:lvl w:ilvl="0" w:tplc="F6A6EA0C">
      <w:start w:val="1"/>
      <w:numFmt w:val="bullet"/>
      <w:lvlText w:val=""/>
      <w:lvlJc w:val="left"/>
      <w:pPr>
        <w:ind w:left="1440" w:hanging="360"/>
      </w:pPr>
      <w:rPr>
        <w:rFonts w:ascii="Symbol" w:hAnsi="Symbol"/>
      </w:rPr>
    </w:lvl>
    <w:lvl w:ilvl="1" w:tplc="52A4DBF6">
      <w:start w:val="1"/>
      <w:numFmt w:val="bullet"/>
      <w:lvlText w:val=""/>
      <w:lvlJc w:val="left"/>
      <w:pPr>
        <w:ind w:left="1440" w:hanging="360"/>
      </w:pPr>
      <w:rPr>
        <w:rFonts w:ascii="Symbol" w:hAnsi="Symbol"/>
      </w:rPr>
    </w:lvl>
    <w:lvl w:ilvl="2" w:tplc="EB7EEEA8">
      <w:start w:val="1"/>
      <w:numFmt w:val="bullet"/>
      <w:lvlText w:val=""/>
      <w:lvlJc w:val="left"/>
      <w:pPr>
        <w:ind w:left="1440" w:hanging="360"/>
      </w:pPr>
      <w:rPr>
        <w:rFonts w:ascii="Symbol" w:hAnsi="Symbol"/>
      </w:rPr>
    </w:lvl>
    <w:lvl w:ilvl="3" w:tplc="328ED8E2">
      <w:start w:val="1"/>
      <w:numFmt w:val="bullet"/>
      <w:lvlText w:val=""/>
      <w:lvlJc w:val="left"/>
      <w:pPr>
        <w:ind w:left="1440" w:hanging="360"/>
      </w:pPr>
      <w:rPr>
        <w:rFonts w:ascii="Symbol" w:hAnsi="Symbol"/>
      </w:rPr>
    </w:lvl>
    <w:lvl w:ilvl="4" w:tplc="ED2A2772">
      <w:start w:val="1"/>
      <w:numFmt w:val="bullet"/>
      <w:lvlText w:val=""/>
      <w:lvlJc w:val="left"/>
      <w:pPr>
        <w:ind w:left="1440" w:hanging="360"/>
      </w:pPr>
      <w:rPr>
        <w:rFonts w:ascii="Symbol" w:hAnsi="Symbol"/>
      </w:rPr>
    </w:lvl>
    <w:lvl w:ilvl="5" w:tplc="AF084FCE">
      <w:start w:val="1"/>
      <w:numFmt w:val="bullet"/>
      <w:lvlText w:val=""/>
      <w:lvlJc w:val="left"/>
      <w:pPr>
        <w:ind w:left="1440" w:hanging="360"/>
      </w:pPr>
      <w:rPr>
        <w:rFonts w:ascii="Symbol" w:hAnsi="Symbol"/>
      </w:rPr>
    </w:lvl>
    <w:lvl w:ilvl="6" w:tplc="0B449B4E">
      <w:start w:val="1"/>
      <w:numFmt w:val="bullet"/>
      <w:lvlText w:val=""/>
      <w:lvlJc w:val="left"/>
      <w:pPr>
        <w:ind w:left="1440" w:hanging="360"/>
      </w:pPr>
      <w:rPr>
        <w:rFonts w:ascii="Symbol" w:hAnsi="Symbol"/>
      </w:rPr>
    </w:lvl>
    <w:lvl w:ilvl="7" w:tplc="AAF02730">
      <w:start w:val="1"/>
      <w:numFmt w:val="bullet"/>
      <w:lvlText w:val=""/>
      <w:lvlJc w:val="left"/>
      <w:pPr>
        <w:ind w:left="1440" w:hanging="360"/>
      </w:pPr>
      <w:rPr>
        <w:rFonts w:ascii="Symbol" w:hAnsi="Symbol"/>
      </w:rPr>
    </w:lvl>
    <w:lvl w:ilvl="8" w:tplc="D67C0C8C">
      <w:start w:val="1"/>
      <w:numFmt w:val="bullet"/>
      <w:lvlText w:val=""/>
      <w:lvlJc w:val="left"/>
      <w:pPr>
        <w:ind w:left="1440" w:hanging="360"/>
      </w:pPr>
      <w:rPr>
        <w:rFonts w:ascii="Symbol" w:hAnsi="Symbol"/>
      </w:rPr>
    </w:lvl>
  </w:abstractNum>
  <w:abstractNum w:abstractNumId="26" w15:restartNumberingAfterBreak="0">
    <w:nsid w:val="30C93BC7"/>
    <w:multiLevelType w:val="hybridMultilevel"/>
    <w:tmpl w:val="799E00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565172D"/>
    <w:multiLevelType w:val="multilevel"/>
    <w:tmpl w:val="A02E932A"/>
    <w:styleLink w:val="Headings"/>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8" w15:restartNumberingAfterBreak="0">
    <w:nsid w:val="3848DED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9" w15:restartNumberingAfterBreak="0">
    <w:nsid w:val="38566B3D"/>
    <w:multiLevelType w:val="hybridMultilevel"/>
    <w:tmpl w:val="B6F4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A1F32"/>
    <w:multiLevelType w:val="hybridMultilevel"/>
    <w:tmpl w:val="0FC0B6DA"/>
    <w:lvl w:ilvl="0" w:tplc="42725BFA">
      <w:start w:val="1"/>
      <w:numFmt w:val="bullet"/>
      <w:lvlText w:val=""/>
      <w:lvlJc w:val="left"/>
      <w:pPr>
        <w:ind w:left="720" w:hanging="360"/>
      </w:pPr>
      <w:rPr>
        <w:rFonts w:ascii="Symbol" w:hAnsi="Symbol" w:hint="default"/>
      </w:rPr>
    </w:lvl>
    <w:lvl w:ilvl="1" w:tplc="D924EA74" w:tentative="1">
      <w:start w:val="1"/>
      <w:numFmt w:val="bullet"/>
      <w:lvlText w:val="o"/>
      <w:lvlJc w:val="left"/>
      <w:pPr>
        <w:ind w:left="1440" w:hanging="360"/>
      </w:pPr>
      <w:rPr>
        <w:rFonts w:ascii="Courier New" w:hAnsi="Courier New" w:cs="Courier New" w:hint="default"/>
      </w:rPr>
    </w:lvl>
    <w:lvl w:ilvl="2" w:tplc="180862AC" w:tentative="1">
      <w:start w:val="1"/>
      <w:numFmt w:val="bullet"/>
      <w:lvlText w:val=""/>
      <w:lvlJc w:val="left"/>
      <w:pPr>
        <w:ind w:left="2160" w:hanging="360"/>
      </w:pPr>
      <w:rPr>
        <w:rFonts w:ascii="Wingdings" w:hAnsi="Wingdings" w:hint="default"/>
      </w:rPr>
    </w:lvl>
    <w:lvl w:ilvl="3" w:tplc="00DE8C7E" w:tentative="1">
      <w:start w:val="1"/>
      <w:numFmt w:val="bullet"/>
      <w:lvlText w:val=""/>
      <w:lvlJc w:val="left"/>
      <w:pPr>
        <w:ind w:left="2880" w:hanging="360"/>
      </w:pPr>
      <w:rPr>
        <w:rFonts w:ascii="Symbol" w:hAnsi="Symbol" w:hint="default"/>
      </w:rPr>
    </w:lvl>
    <w:lvl w:ilvl="4" w:tplc="5F26C80E" w:tentative="1">
      <w:start w:val="1"/>
      <w:numFmt w:val="bullet"/>
      <w:lvlText w:val="o"/>
      <w:lvlJc w:val="left"/>
      <w:pPr>
        <w:ind w:left="3600" w:hanging="360"/>
      </w:pPr>
      <w:rPr>
        <w:rFonts w:ascii="Courier New" w:hAnsi="Courier New" w:cs="Courier New" w:hint="default"/>
      </w:rPr>
    </w:lvl>
    <w:lvl w:ilvl="5" w:tplc="5A92FF9A" w:tentative="1">
      <w:start w:val="1"/>
      <w:numFmt w:val="bullet"/>
      <w:lvlText w:val=""/>
      <w:lvlJc w:val="left"/>
      <w:pPr>
        <w:ind w:left="4320" w:hanging="360"/>
      </w:pPr>
      <w:rPr>
        <w:rFonts w:ascii="Wingdings" w:hAnsi="Wingdings" w:hint="default"/>
      </w:rPr>
    </w:lvl>
    <w:lvl w:ilvl="6" w:tplc="60368C5E" w:tentative="1">
      <w:start w:val="1"/>
      <w:numFmt w:val="bullet"/>
      <w:lvlText w:val=""/>
      <w:lvlJc w:val="left"/>
      <w:pPr>
        <w:ind w:left="5040" w:hanging="360"/>
      </w:pPr>
      <w:rPr>
        <w:rFonts w:ascii="Symbol" w:hAnsi="Symbol" w:hint="default"/>
      </w:rPr>
    </w:lvl>
    <w:lvl w:ilvl="7" w:tplc="6876D22E" w:tentative="1">
      <w:start w:val="1"/>
      <w:numFmt w:val="bullet"/>
      <w:lvlText w:val="o"/>
      <w:lvlJc w:val="left"/>
      <w:pPr>
        <w:ind w:left="5760" w:hanging="360"/>
      </w:pPr>
      <w:rPr>
        <w:rFonts w:ascii="Courier New" w:hAnsi="Courier New" w:cs="Courier New" w:hint="default"/>
      </w:rPr>
    </w:lvl>
    <w:lvl w:ilvl="8" w:tplc="C0807BA4" w:tentative="1">
      <w:start w:val="1"/>
      <w:numFmt w:val="bullet"/>
      <w:lvlText w:val=""/>
      <w:lvlJc w:val="left"/>
      <w:pPr>
        <w:ind w:left="6480" w:hanging="360"/>
      </w:pPr>
      <w:rPr>
        <w:rFonts w:ascii="Wingdings" w:hAnsi="Wingdings" w:hint="default"/>
      </w:rPr>
    </w:lvl>
  </w:abstractNum>
  <w:abstractNum w:abstractNumId="31" w15:restartNumberingAfterBreak="0">
    <w:nsid w:val="3ABC010A"/>
    <w:multiLevelType w:val="hybridMultilevel"/>
    <w:tmpl w:val="FE3CE85C"/>
    <w:lvl w:ilvl="0" w:tplc="A25667C2">
      <w:start w:val="1"/>
      <w:numFmt w:val="decimal"/>
      <w:lvlText w:val="%1)"/>
      <w:lvlJc w:val="left"/>
      <w:pPr>
        <w:ind w:left="1020" w:hanging="360"/>
      </w:pPr>
    </w:lvl>
    <w:lvl w:ilvl="1" w:tplc="0232845E">
      <w:start w:val="1"/>
      <w:numFmt w:val="decimal"/>
      <w:lvlText w:val="%2)"/>
      <w:lvlJc w:val="left"/>
      <w:pPr>
        <w:ind w:left="1020" w:hanging="360"/>
      </w:pPr>
    </w:lvl>
    <w:lvl w:ilvl="2" w:tplc="6A6C39AE">
      <w:start w:val="1"/>
      <w:numFmt w:val="decimal"/>
      <w:lvlText w:val="%3)"/>
      <w:lvlJc w:val="left"/>
      <w:pPr>
        <w:ind w:left="1020" w:hanging="360"/>
      </w:pPr>
    </w:lvl>
    <w:lvl w:ilvl="3" w:tplc="386C18A0">
      <w:start w:val="1"/>
      <w:numFmt w:val="decimal"/>
      <w:lvlText w:val="%4)"/>
      <w:lvlJc w:val="left"/>
      <w:pPr>
        <w:ind w:left="1020" w:hanging="360"/>
      </w:pPr>
    </w:lvl>
    <w:lvl w:ilvl="4" w:tplc="16B80ECE">
      <w:start w:val="1"/>
      <w:numFmt w:val="decimal"/>
      <w:lvlText w:val="%5)"/>
      <w:lvlJc w:val="left"/>
      <w:pPr>
        <w:ind w:left="1020" w:hanging="360"/>
      </w:pPr>
    </w:lvl>
    <w:lvl w:ilvl="5" w:tplc="45A65BBA">
      <w:start w:val="1"/>
      <w:numFmt w:val="decimal"/>
      <w:lvlText w:val="%6)"/>
      <w:lvlJc w:val="left"/>
      <w:pPr>
        <w:ind w:left="1020" w:hanging="360"/>
      </w:pPr>
    </w:lvl>
    <w:lvl w:ilvl="6" w:tplc="5ED0A95C">
      <w:start w:val="1"/>
      <w:numFmt w:val="decimal"/>
      <w:lvlText w:val="%7)"/>
      <w:lvlJc w:val="left"/>
      <w:pPr>
        <w:ind w:left="1020" w:hanging="360"/>
      </w:pPr>
    </w:lvl>
    <w:lvl w:ilvl="7" w:tplc="C43CBD94">
      <w:start w:val="1"/>
      <w:numFmt w:val="decimal"/>
      <w:lvlText w:val="%8)"/>
      <w:lvlJc w:val="left"/>
      <w:pPr>
        <w:ind w:left="1020" w:hanging="360"/>
      </w:pPr>
    </w:lvl>
    <w:lvl w:ilvl="8" w:tplc="813AF478">
      <w:start w:val="1"/>
      <w:numFmt w:val="decimal"/>
      <w:lvlText w:val="%9)"/>
      <w:lvlJc w:val="left"/>
      <w:pPr>
        <w:ind w:left="1020" w:hanging="360"/>
      </w:pPr>
    </w:lvl>
  </w:abstractNum>
  <w:abstractNum w:abstractNumId="32" w15:restartNumberingAfterBreak="0">
    <w:nsid w:val="3B5B4A43"/>
    <w:multiLevelType w:val="hybridMultilevel"/>
    <w:tmpl w:val="4B30FED2"/>
    <w:lvl w:ilvl="0" w:tplc="98C8D766">
      <w:start w:val="1"/>
      <w:numFmt w:val="bullet"/>
      <w:lvlText w:val=""/>
      <w:lvlJc w:val="left"/>
      <w:pPr>
        <w:ind w:left="720" w:hanging="360"/>
      </w:pPr>
      <w:rPr>
        <w:rFonts w:ascii="Symbol" w:hAnsi="Symbol" w:hint="default"/>
      </w:rPr>
    </w:lvl>
    <w:lvl w:ilvl="1" w:tplc="DD50D858" w:tentative="1">
      <w:start w:val="1"/>
      <w:numFmt w:val="bullet"/>
      <w:lvlText w:val="o"/>
      <w:lvlJc w:val="left"/>
      <w:pPr>
        <w:ind w:left="1440" w:hanging="360"/>
      </w:pPr>
      <w:rPr>
        <w:rFonts w:ascii="Courier New" w:hAnsi="Courier New" w:cs="Courier New" w:hint="default"/>
      </w:rPr>
    </w:lvl>
    <w:lvl w:ilvl="2" w:tplc="2B7A5EDE" w:tentative="1">
      <w:start w:val="1"/>
      <w:numFmt w:val="bullet"/>
      <w:lvlText w:val=""/>
      <w:lvlJc w:val="left"/>
      <w:pPr>
        <w:ind w:left="2160" w:hanging="360"/>
      </w:pPr>
      <w:rPr>
        <w:rFonts w:ascii="Wingdings" w:hAnsi="Wingdings" w:hint="default"/>
      </w:rPr>
    </w:lvl>
    <w:lvl w:ilvl="3" w:tplc="C584E532" w:tentative="1">
      <w:start w:val="1"/>
      <w:numFmt w:val="bullet"/>
      <w:lvlText w:val=""/>
      <w:lvlJc w:val="left"/>
      <w:pPr>
        <w:ind w:left="2880" w:hanging="360"/>
      </w:pPr>
      <w:rPr>
        <w:rFonts w:ascii="Symbol" w:hAnsi="Symbol" w:hint="default"/>
      </w:rPr>
    </w:lvl>
    <w:lvl w:ilvl="4" w:tplc="6CC05D7E" w:tentative="1">
      <w:start w:val="1"/>
      <w:numFmt w:val="bullet"/>
      <w:lvlText w:val="o"/>
      <w:lvlJc w:val="left"/>
      <w:pPr>
        <w:ind w:left="3600" w:hanging="360"/>
      </w:pPr>
      <w:rPr>
        <w:rFonts w:ascii="Courier New" w:hAnsi="Courier New" w:cs="Courier New" w:hint="default"/>
      </w:rPr>
    </w:lvl>
    <w:lvl w:ilvl="5" w:tplc="283E3B68" w:tentative="1">
      <w:start w:val="1"/>
      <w:numFmt w:val="bullet"/>
      <w:lvlText w:val=""/>
      <w:lvlJc w:val="left"/>
      <w:pPr>
        <w:ind w:left="4320" w:hanging="360"/>
      </w:pPr>
      <w:rPr>
        <w:rFonts w:ascii="Wingdings" w:hAnsi="Wingdings" w:hint="default"/>
      </w:rPr>
    </w:lvl>
    <w:lvl w:ilvl="6" w:tplc="6B145270" w:tentative="1">
      <w:start w:val="1"/>
      <w:numFmt w:val="bullet"/>
      <w:lvlText w:val=""/>
      <w:lvlJc w:val="left"/>
      <w:pPr>
        <w:ind w:left="5040" w:hanging="360"/>
      </w:pPr>
      <w:rPr>
        <w:rFonts w:ascii="Symbol" w:hAnsi="Symbol" w:hint="default"/>
      </w:rPr>
    </w:lvl>
    <w:lvl w:ilvl="7" w:tplc="E97E4A5C" w:tentative="1">
      <w:start w:val="1"/>
      <w:numFmt w:val="bullet"/>
      <w:lvlText w:val="o"/>
      <w:lvlJc w:val="left"/>
      <w:pPr>
        <w:ind w:left="5760" w:hanging="360"/>
      </w:pPr>
      <w:rPr>
        <w:rFonts w:ascii="Courier New" w:hAnsi="Courier New" w:cs="Courier New" w:hint="default"/>
      </w:rPr>
    </w:lvl>
    <w:lvl w:ilvl="8" w:tplc="31340B06" w:tentative="1">
      <w:start w:val="1"/>
      <w:numFmt w:val="bullet"/>
      <w:lvlText w:val=""/>
      <w:lvlJc w:val="left"/>
      <w:pPr>
        <w:ind w:left="6480" w:hanging="360"/>
      </w:pPr>
      <w:rPr>
        <w:rFonts w:ascii="Wingdings" w:hAnsi="Wingdings" w:hint="default"/>
      </w:rPr>
    </w:lvl>
  </w:abstractNum>
  <w:abstractNum w:abstractNumId="33" w15:restartNumberingAfterBreak="0">
    <w:nsid w:val="3BCE0F21"/>
    <w:multiLevelType w:val="hybridMultilevel"/>
    <w:tmpl w:val="23FC020A"/>
    <w:lvl w:ilvl="0" w:tplc="34B0ABD4">
      <w:start w:val="1"/>
      <w:numFmt w:val="bullet"/>
      <w:lvlText w:val=""/>
      <w:lvlJc w:val="left"/>
      <w:pPr>
        <w:ind w:left="720" w:hanging="360"/>
      </w:pPr>
      <w:rPr>
        <w:rFonts w:ascii="Symbol" w:hAnsi="Symbol" w:hint="default"/>
      </w:rPr>
    </w:lvl>
    <w:lvl w:ilvl="1" w:tplc="59E86ED0" w:tentative="1">
      <w:start w:val="1"/>
      <w:numFmt w:val="bullet"/>
      <w:lvlText w:val="o"/>
      <w:lvlJc w:val="left"/>
      <w:pPr>
        <w:ind w:left="1440" w:hanging="360"/>
      </w:pPr>
      <w:rPr>
        <w:rFonts w:ascii="Courier New" w:hAnsi="Courier New" w:cs="Courier New" w:hint="default"/>
      </w:rPr>
    </w:lvl>
    <w:lvl w:ilvl="2" w:tplc="936C3316" w:tentative="1">
      <w:start w:val="1"/>
      <w:numFmt w:val="bullet"/>
      <w:lvlText w:val=""/>
      <w:lvlJc w:val="left"/>
      <w:pPr>
        <w:ind w:left="2160" w:hanging="360"/>
      </w:pPr>
      <w:rPr>
        <w:rFonts w:ascii="Wingdings" w:hAnsi="Wingdings" w:hint="default"/>
      </w:rPr>
    </w:lvl>
    <w:lvl w:ilvl="3" w:tplc="32625440" w:tentative="1">
      <w:start w:val="1"/>
      <w:numFmt w:val="bullet"/>
      <w:lvlText w:val=""/>
      <w:lvlJc w:val="left"/>
      <w:pPr>
        <w:ind w:left="2880" w:hanging="360"/>
      </w:pPr>
      <w:rPr>
        <w:rFonts w:ascii="Symbol" w:hAnsi="Symbol" w:hint="default"/>
      </w:rPr>
    </w:lvl>
    <w:lvl w:ilvl="4" w:tplc="B5E45908" w:tentative="1">
      <w:start w:val="1"/>
      <w:numFmt w:val="bullet"/>
      <w:lvlText w:val="o"/>
      <w:lvlJc w:val="left"/>
      <w:pPr>
        <w:ind w:left="3600" w:hanging="360"/>
      </w:pPr>
      <w:rPr>
        <w:rFonts w:ascii="Courier New" w:hAnsi="Courier New" w:cs="Courier New" w:hint="default"/>
      </w:rPr>
    </w:lvl>
    <w:lvl w:ilvl="5" w:tplc="DDCECD5E" w:tentative="1">
      <w:start w:val="1"/>
      <w:numFmt w:val="bullet"/>
      <w:lvlText w:val=""/>
      <w:lvlJc w:val="left"/>
      <w:pPr>
        <w:ind w:left="4320" w:hanging="360"/>
      </w:pPr>
      <w:rPr>
        <w:rFonts w:ascii="Wingdings" w:hAnsi="Wingdings" w:hint="default"/>
      </w:rPr>
    </w:lvl>
    <w:lvl w:ilvl="6" w:tplc="0C9C36CA" w:tentative="1">
      <w:start w:val="1"/>
      <w:numFmt w:val="bullet"/>
      <w:lvlText w:val=""/>
      <w:lvlJc w:val="left"/>
      <w:pPr>
        <w:ind w:left="5040" w:hanging="360"/>
      </w:pPr>
      <w:rPr>
        <w:rFonts w:ascii="Symbol" w:hAnsi="Symbol" w:hint="default"/>
      </w:rPr>
    </w:lvl>
    <w:lvl w:ilvl="7" w:tplc="6D3886FA" w:tentative="1">
      <w:start w:val="1"/>
      <w:numFmt w:val="bullet"/>
      <w:lvlText w:val="o"/>
      <w:lvlJc w:val="left"/>
      <w:pPr>
        <w:ind w:left="5760" w:hanging="360"/>
      </w:pPr>
      <w:rPr>
        <w:rFonts w:ascii="Courier New" w:hAnsi="Courier New" w:cs="Courier New" w:hint="default"/>
      </w:rPr>
    </w:lvl>
    <w:lvl w:ilvl="8" w:tplc="CF36E2E6" w:tentative="1">
      <w:start w:val="1"/>
      <w:numFmt w:val="bullet"/>
      <w:lvlText w:val=""/>
      <w:lvlJc w:val="left"/>
      <w:pPr>
        <w:ind w:left="6480" w:hanging="360"/>
      </w:pPr>
      <w:rPr>
        <w:rFonts w:ascii="Wingdings" w:hAnsi="Wingdings" w:hint="default"/>
      </w:rPr>
    </w:lvl>
  </w:abstractNum>
  <w:abstractNum w:abstractNumId="34" w15:restartNumberingAfterBreak="0">
    <w:nsid w:val="404B3B17"/>
    <w:multiLevelType w:val="hybridMultilevel"/>
    <w:tmpl w:val="2CAC0C38"/>
    <w:lvl w:ilvl="0" w:tplc="D34EF80C">
      <w:start w:val="1"/>
      <w:numFmt w:val="bullet"/>
      <w:pStyle w:val="Body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C1644A"/>
    <w:multiLevelType w:val="hybridMultilevel"/>
    <w:tmpl w:val="20C0BE3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7B11614"/>
    <w:multiLevelType w:val="hybridMultilevel"/>
    <w:tmpl w:val="FA0EA5D6"/>
    <w:lvl w:ilvl="0" w:tplc="15C81B8C">
      <w:start w:val="1"/>
      <w:numFmt w:val="decimal"/>
      <w:lvlText w:val="%1."/>
      <w:lvlJc w:val="left"/>
      <w:pPr>
        <w:ind w:left="720" w:hanging="360"/>
      </w:pPr>
    </w:lvl>
    <w:lvl w:ilvl="1" w:tplc="39142974" w:tentative="1">
      <w:start w:val="1"/>
      <w:numFmt w:val="lowerLetter"/>
      <w:lvlText w:val="%2."/>
      <w:lvlJc w:val="left"/>
      <w:pPr>
        <w:ind w:left="1440" w:hanging="360"/>
      </w:pPr>
    </w:lvl>
    <w:lvl w:ilvl="2" w:tplc="C57E2B50" w:tentative="1">
      <w:start w:val="1"/>
      <w:numFmt w:val="lowerRoman"/>
      <w:lvlText w:val="%3."/>
      <w:lvlJc w:val="right"/>
      <w:pPr>
        <w:ind w:left="2160" w:hanging="180"/>
      </w:pPr>
    </w:lvl>
    <w:lvl w:ilvl="3" w:tplc="190AFE90" w:tentative="1">
      <w:start w:val="1"/>
      <w:numFmt w:val="decimal"/>
      <w:lvlText w:val="%4."/>
      <w:lvlJc w:val="left"/>
      <w:pPr>
        <w:ind w:left="2880" w:hanging="360"/>
      </w:pPr>
    </w:lvl>
    <w:lvl w:ilvl="4" w:tplc="6DCEF1C0" w:tentative="1">
      <w:start w:val="1"/>
      <w:numFmt w:val="lowerLetter"/>
      <w:lvlText w:val="%5."/>
      <w:lvlJc w:val="left"/>
      <w:pPr>
        <w:ind w:left="3600" w:hanging="360"/>
      </w:pPr>
    </w:lvl>
    <w:lvl w:ilvl="5" w:tplc="EBC8DA50" w:tentative="1">
      <w:start w:val="1"/>
      <w:numFmt w:val="lowerRoman"/>
      <w:lvlText w:val="%6."/>
      <w:lvlJc w:val="right"/>
      <w:pPr>
        <w:ind w:left="4320" w:hanging="180"/>
      </w:pPr>
    </w:lvl>
    <w:lvl w:ilvl="6" w:tplc="D73C9D10" w:tentative="1">
      <w:start w:val="1"/>
      <w:numFmt w:val="decimal"/>
      <w:lvlText w:val="%7."/>
      <w:lvlJc w:val="left"/>
      <w:pPr>
        <w:ind w:left="5040" w:hanging="360"/>
      </w:pPr>
    </w:lvl>
    <w:lvl w:ilvl="7" w:tplc="F9140190" w:tentative="1">
      <w:start w:val="1"/>
      <w:numFmt w:val="lowerLetter"/>
      <w:lvlText w:val="%8."/>
      <w:lvlJc w:val="left"/>
      <w:pPr>
        <w:ind w:left="5760" w:hanging="360"/>
      </w:pPr>
    </w:lvl>
    <w:lvl w:ilvl="8" w:tplc="746A968E" w:tentative="1">
      <w:start w:val="1"/>
      <w:numFmt w:val="lowerRoman"/>
      <w:lvlText w:val="%9."/>
      <w:lvlJc w:val="right"/>
      <w:pPr>
        <w:ind w:left="6480" w:hanging="180"/>
      </w:pPr>
    </w:lvl>
  </w:abstractNum>
  <w:abstractNum w:abstractNumId="37" w15:restartNumberingAfterBreak="0">
    <w:nsid w:val="4C4E681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637580"/>
    <w:multiLevelType w:val="hybridMultilevel"/>
    <w:tmpl w:val="C63A445E"/>
    <w:lvl w:ilvl="0" w:tplc="5D2E3DC2">
      <w:numFmt w:val="bullet"/>
      <w:lvlText w:val=""/>
      <w:lvlJc w:val="left"/>
      <w:pPr>
        <w:ind w:left="720" w:hanging="360"/>
      </w:pPr>
      <w:rPr>
        <w:rFonts w:ascii="Symbol" w:eastAsia="Verdana" w:hAnsi="Symbol"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F0E066C"/>
    <w:multiLevelType w:val="hybridMultilevel"/>
    <w:tmpl w:val="A4C6C860"/>
    <w:lvl w:ilvl="0" w:tplc="8570B5FA">
      <w:start w:val="1"/>
      <w:numFmt w:val="bullet"/>
      <w:pStyle w:val="Questionbasedreview"/>
      <w:lvlText w:val=""/>
      <w:lvlJc w:val="left"/>
      <w:pPr>
        <w:ind w:left="567" w:hanging="567"/>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50C135C3"/>
    <w:multiLevelType w:val="hybridMultilevel"/>
    <w:tmpl w:val="9490B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0EE5753"/>
    <w:multiLevelType w:val="hybridMultilevel"/>
    <w:tmpl w:val="FFFFFFFF"/>
    <w:lvl w:ilvl="0" w:tplc="43324AE8">
      <w:start w:val="1"/>
      <w:numFmt w:val="decimal"/>
      <w:lvlText w:val="%1."/>
      <w:lvlJc w:val="left"/>
      <w:pPr>
        <w:ind w:left="720" w:hanging="360"/>
      </w:pPr>
    </w:lvl>
    <w:lvl w:ilvl="1" w:tplc="FEA0D6DC">
      <w:start w:val="1"/>
      <w:numFmt w:val="lowerLetter"/>
      <w:lvlText w:val="%2."/>
      <w:lvlJc w:val="left"/>
      <w:pPr>
        <w:ind w:left="1440" w:hanging="360"/>
      </w:pPr>
    </w:lvl>
    <w:lvl w:ilvl="2" w:tplc="31304F1E">
      <w:start w:val="1"/>
      <w:numFmt w:val="lowerRoman"/>
      <w:lvlText w:val="%3."/>
      <w:lvlJc w:val="right"/>
      <w:pPr>
        <w:ind w:left="2160" w:hanging="180"/>
      </w:pPr>
    </w:lvl>
    <w:lvl w:ilvl="3" w:tplc="A3BCE0F8">
      <w:start w:val="1"/>
      <w:numFmt w:val="decimal"/>
      <w:lvlText w:val="%4.1.1.1."/>
      <w:lvlJc w:val="left"/>
      <w:pPr>
        <w:ind w:left="2880" w:hanging="360"/>
      </w:pPr>
    </w:lvl>
    <w:lvl w:ilvl="4" w:tplc="19C4F762">
      <w:start w:val="1"/>
      <w:numFmt w:val="lowerLetter"/>
      <w:lvlText w:val="%5."/>
      <w:lvlJc w:val="left"/>
      <w:pPr>
        <w:ind w:left="3600" w:hanging="360"/>
      </w:pPr>
    </w:lvl>
    <w:lvl w:ilvl="5" w:tplc="FE1AEED8">
      <w:start w:val="1"/>
      <w:numFmt w:val="lowerRoman"/>
      <w:lvlText w:val="%6."/>
      <w:lvlJc w:val="right"/>
      <w:pPr>
        <w:ind w:left="4320" w:hanging="180"/>
      </w:pPr>
    </w:lvl>
    <w:lvl w:ilvl="6" w:tplc="9392B24C">
      <w:start w:val="1"/>
      <w:numFmt w:val="decimal"/>
      <w:lvlText w:val="%7."/>
      <w:lvlJc w:val="left"/>
      <w:pPr>
        <w:ind w:left="5040" w:hanging="360"/>
      </w:pPr>
    </w:lvl>
    <w:lvl w:ilvl="7" w:tplc="AE08E9E8">
      <w:start w:val="1"/>
      <w:numFmt w:val="lowerLetter"/>
      <w:lvlText w:val="%8."/>
      <w:lvlJc w:val="left"/>
      <w:pPr>
        <w:ind w:left="5760" w:hanging="360"/>
      </w:pPr>
    </w:lvl>
    <w:lvl w:ilvl="8" w:tplc="EAC4E7D8">
      <w:start w:val="1"/>
      <w:numFmt w:val="lowerRoman"/>
      <w:lvlText w:val="%9."/>
      <w:lvlJc w:val="right"/>
      <w:pPr>
        <w:ind w:left="6480" w:hanging="180"/>
      </w:pPr>
    </w:lvl>
  </w:abstractNum>
  <w:abstractNum w:abstractNumId="42" w15:restartNumberingAfterBreak="0">
    <w:nsid w:val="51A867B2"/>
    <w:multiLevelType w:val="hybridMultilevel"/>
    <w:tmpl w:val="E3B89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D627D2"/>
    <w:multiLevelType w:val="hybridMultilevel"/>
    <w:tmpl w:val="9650EFFC"/>
    <w:lvl w:ilvl="0" w:tplc="729EA29E">
      <w:start w:val="1"/>
      <w:numFmt w:val="bullet"/>
      <w:lvlText w:val=""/>
      <w:lvlJc w:val="left"/>
      <w:pPr>
        <w:ind w:left="720" w:hanging="360"/>
      </w:pPr>
      <w:rPr>
        <w:rFonts w:ascii="Symbol" w:hAnsi="Symbol" w:hint="default"/>
      </w:rPr>
    </w:lvl>
    <w:lvl w:ilvl="1" w:tplc="3786778E" w:tentative="1">
      <w:start w:val="1"/>
      <w:numFmt w:val="bullet"/>
      <w:lvlText w:val="o"/>
      <w:lvlJc w:val="left"/>
      <w:pPr>
        <w:ind w:left="1440" w:hanging="360"/>
      </w:pPr>
      <w:rPr>
        <w:rFonts w:ascii="Courier New" w:hAnsi="Courier New" w:cs="Courier New" w:hint="default"/>
      </w:rPr>
    </w:lvl>
    <w:lvl w:ilvl="2" w:tplc="1C369154" w:tentative="1">
      <w:start w:val="1"/>
      <w:numFmt w:val="bullet"/>
      <w:lvlText w:val=""/>
      <w:lvlJc w:val="left"/>
      <w:pPr>
        <w:ind w:left="2160" w:hanging="360"/>
      </w:pPr>
      <w:rPr>
        <w:rFonts w:ascii="Wingdings" w:hAnsi="Wingdings" w:hint="default"/>
      </w:rPr>
    </w:lvl>
    <w:lvl w:ilvl="3" w:tplc="ECDE883E" w:tentative="1">
      <w:start w:val="1"/>
      <w:numFmt w:val="bullet"/>
      <w:lvlText w:val=""/>
      <w:lvlJc w:val="left"/>
      <w:pPr>
        <w:ind w:left="2880" w:hanging="360"/>
      </w:pPr>
      <w:rPr>
        <w:rFonts w:ascii="Symbol" w:hAnsi="Symbol" w:hint="default"/>
      </w:rPr>
    </w:lvl>
    <w:lvl w:ilvl="4" w:tplc="5D5C0C08" w:tentative="1">
      <w:start w:val="1"/>
      <w:numFmt w:val="bullet"/>
      <w:lvlText w:val="o"/>
      <w:lvlJc w:val="left"/>
      <w:pPr>
        <w:ind w:left="3600" w:hanging="360"/>
      </w:pPr>
      <w:rPr>
        <w:rFonts w:ascii="Courier New" w:hAnsi="Courier New" w:cs="Courier New" w:hint="default"/>
      </w:rPr>
    </w:lvl>
    <w:lvl w:ilvl="5" w:tplc="ED1015AC" w:tentative="1">
      <w:start w:val="1"/>
      <w:numFmt w:val="bullet"/>
      <w:lvlText w:val=""/>
      <w:lvlJc w:val="left"/>
      <w:pPr>
        <w:ind w:left="4320" w:hanging="360"/>
      </w:pPr>
      <w:rPr>
        <w:rFonts w:ascii="Wingdings" w:hAnsi="Wingdings" w:hint="default"/>
      </w:rPr>
    </w:lvl>
    <w:lvl w:ilvl="6" w:tplc="B164E64A" w:tentative="1">
      <w:start w:val="1"/>
      <w:numFmt w:val="bullet"/>
      <w:lvlText w:val=""/>
      <w:lvlJc w:val="left"/>
      <w:pPr>
        <w:ind w:left="5040" w:hanging="360"/>
      </w:pPr>
      <w:rPr>
        <w:rFonts w:ascii="Symbol" w:hAnsi="Symbol" w:hint="default"/>
      </w:rPr>
    </w:lvl>
    <w:lvl w:ilvl="7" w:tplc="4672FBF4" w:tentative="1">
      <w:start w:val="1"/>
      <w:numFmt w:val="bullet"/>
      <w:lvlText w:val="o"/>
      <w:lvlJc w:val="left"/>
      <w:pPr>
        <w:ind w:left="5760" w:hanging="360"/>
      </w:pPr>
      <w:rPr>
        <w:rFonts w:ascii="Courier New" w:hAnsi="Courier New" w:cs="Courier New" w:hint="default"/>
      </w:rPr>
    </w:lvl>
    <w:lvl w:ilvl="8" w:tplc="59B297AA" w:tentative="1">
      <w:start w:val="1"/>
      <w:numFmt w:val="bullet"/>
      <w:lvlText w:val=""/>
      <w:lvlJc w:val="left"/>
      <w:pPr>
        <w:ind w:left="6480" w:hanging="360"/>
      </w:pPr>
      <w:rPr>
        <w:rFonts w:ascii="Wingdings" w:hAnsi="Wingdings" w:hint="default"/>
      </w:rPr>
    </w:lvl>
  </w:abstractNum>
  <w:abstractNum w:abstractNumId="44" w15:restartNumberingAfterBreak="0">
    <w:nsid w:val="5351226C"/>
    <w:multiLevelType w:val="multilevel"/>
    <w:tmpl w:val="8CA8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4C6D69"/>
    <w:multiLevelType w:val="hybridMultilevel"/>
    <w:tmpl w:val="1220AC0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6" w15:restartNumberingAfterBreak="0">
    <w:nsid w:val="57B218C6"/>
    <w:multiLevelType w:val="hybridMultilevel"/>
    <w:tmpl w:val="332A54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7" w15:restartNumberingAfterBreak="0">
    <w:nsid w:val="581A19F9"/>
    <w:multiLevelType w:val="hybridMultilevel"/>
    <w:tmpl w:val="35207F0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8" w15:restartNumberingAfterBreak="0">
    <w:nsid w:val="594D23D0"/>
    <w:multiLevelType w:val="multilevel"/>
    <w:tmpl w:val="A02E932A"/>
    <w:numStyleLink w:val="BulletsAgency"/>
  </w:abstractNum>
  <w:abstractNum w:abstractNumId="49" w15:restartNumberingAfterBreak="0">
    <w:nsid w:val="5C545875"/>
    <w:multiLevelType w:val="multilevel"/>
    <w:tmpl w:val="82489F3E"/>
    <w:lvl w:ilvl="0">
      <w:start w:val="4"/>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CD63E89"/>
    <w:multiLevelType w:val="hybridMultilevel"/>
    <w:tmpl w:val="C2248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EE6660A"/>
    <w:multiLevelType w:val="hybridMultilevel"/>
    <w:tmpl w:val="9716C60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2" w15:restartNumberingAfterBreak="0">
    <w:nsid w:val="60090BA2"/>
    <w:multiLevelType w:val="hybridMultilevel"/>
    <w:tmpl w:val="50ECDFE6"/>
    <w:lvl w:ilvl="0" w:tplc="D2AE1C44">
      <w:start w:val="1"/>
      <w:numFmt w:val="bullet"/>
      <w:lvlText w:val=""/>
      <w:lvlJc w:val="left"/>
      <w:pPr>
        <w:ind w:left="720" w:hanging="360"/>
      </w:pPr>
      <w:rPr>
        <w:rFonts w:ascii="Symbol" w:hAnsi="Symbol" w:hint="default"/>
      </w:rPr>
    </w:lvl>
    <w:lvl w:ilvl="1" w:tplc="BB403966" w:tentative="1">
      <w:start w:val="1"/>
      <w:numFmt w:val="bullet"/>
      <w:lvlText w:val="o"/>
      <w:lvlJc w:val="left"/>
      <w:pPr>
        <w:ind w:left="1440" w:hanging="360"/>
      </w:pPr>
      <w:rPr>
        <w:rFonts w:ascii="Courier New" w:hAnsi="Courier New" w:cs="Courier New" w:hint="default"/>
      </w:rPr>
    </w:lvl>
    <w:lvl w:ilvl="2" w:tplc="86666EE0" w:tentative="1">
      <w:start w:val="1"/>
      <w:numFmt w:val="bullet"/>
      <w:lvlText w:val=""/>
      <w:lvlJc w:val="left"/>
      <w:pPr>
        <w:ind w:left="2160" w:hanging="360"/>
      </w:pPr>
      <w:rPr>
        <w:rFonts w:ascii="Wingdings" w:hAnsi="Wingdings" w:hint="default"/>
      </w:rPr>
    </w:lvl>
    <w:lvl w:ilvl="3" w:tplc="1076F238" w:tentative="1">
      <w:start w:val="1"/>
      <w:numFmt w:val="bullet"/>
      <w:lvlText w:val=""/>
      <w:lvlJc w:val="left"/>
      <w:pPr>
        <w:ind w:left="2880" w:hanging="360"/>
      </w:pPr>
      <w:rPr>
        <w:rFonts w:ascii="Symbol" w:hAnsi="Symbol" w:hint="default"/>
      </w:rPr>
    </w:lvl>
    <w:lvl w:ilvl="4" w:tplc="CE4CBE34" w:tentative="1">
      <w:start w:val="1"/>
      <w:numFmt w:val="bullet"/>
      <w:lvlText w:val="o"/>
      <w:lvlJc w:val="left"/>
      <w:pPr>
        <w:ind w:left="3600" w:hanging="360"/>
      </w:pPr>
      <w:rPr>
        <w:rFonts w:ascii="Courier New" w:hAnsi="Courier New" w:cs="Courier New" w:hint="default"/>
      </w:rPr>
    </w:lvl>
    <w:lvl w:ilvl="5" w:tplc="54C0E2B4" w:tentative="1">
      <w:start w:val="1"/>
      <w:numFmt w:val="bullet"/>
      <w:lvlText w:val=""/>
      <w:lvlJc w:val="left"/>
      <w:pPr>
        <w:ind w:left="4320" w:hanging="360"/>
      </w:pPr>
      <w:rPr>
        <w:rFonts w:ascii="Wingdings" w:hAnsi="Wingdings" w:hint="default"/>
      </w:rPr>
    </w:lvl>
    <w:lvl w:ilvl="6" w:tplc="CA940E00" w:tentative="1">
      <w:start w:val="1"/>
      <w:numFmt w:val="bullet"/>
      <w:lvlText w:val=""/>
      <w:lvlJc w:val="left"/>
      <w:pPr>
        <w:ind w:left="5040" w:hanging="360"/>
      </w:pPr>
      <w:rPr>
        <w:rFonts w:ascii="Symbol" w:hAnsi="Symbol" w:hint="default"/>
      </w:rPr>
    </w:lvl>
    <w:lvl w:ilvl="7" w:tplc="5EDCA692" w:tentative="1">
      <w:start w:val="1"/>
      <w:numFmt w:val="bullet"/>
      <w:lvlText w:val="o"/>
      <w:lvlJc w:val="left"/>
      <w:pPr>
        <w:ind w:left="5760" w:hanging="360"/>
      </w:pPr>
      <w:rPr>
        <w:rFonts w:ascii="Courier New" w:hAnsi="Courier New" w:cs="Courier New" w:hint="default"/>
      </w:rPr>
    </w:lvl>
    <w:lvl w:ilvl="8" w:tplc="C644B968" w:tentative="1">
      <w:start w:val="1"/>
      <w:numFmt w:val="bullet"/>
      <w:lvlText w:val=""/>
      <w:lvlJc w:val="left"/>
      <w:pPr>
        <w:ind w:left="6480" w:hanging="360"/>
      </w:pPr>
      <w:rPr>
        <w:rFonts w:ascii="Wingdings" w:hAnsi="Wingdings" w:hint="default"/>
      </w:rPr>
    </w:lvl>
  </w:abstractNum>
  <w:abstractNum w:abstractNumId="53" w15:restartNumberingAfterBreak="0">
    <w:nsid w:val="60FB491D"/>
    <w:multiLevelType w:val="multilevel"/>
    <w:tmpl w:val="103E8CFA"/>
    <w:lvl w:ilvl="0">
      <w:start w:val="1"/>
      <w:numFmt w:val="decimal"/>
      <w:pStyle w:val="Heading1Agency"/>
      <w:lvlText w:val="%1."/>
      <w:lvlJc w:val="left"/>
      <w:pPr>
        <w:ind w:left="360" w:hanging="360"/>
      </w:pPr>
      <w:rPr>
        <w:rFonts w:hint="default"/>
      </w:rPr>
    </w:lvl>
    <w:lvl w:ilvl="1">
      <w:start w:val="1"/>
      <w:numFmt w:val="decimal"/>
      <w:pStyle w:val="Heading2Agency"/>
      <w:lvlText w:val="%1.%2."/>
      <w:lvlJc w:val="left"/>
      <w:pPr>
        <w:ind w:left="720" w:hanging="720"/>
      </w:pPr>
      <w:rPr>
        <w:rFonts w:hint="default"/>
      </w:rPr>
    </w:lvl>
    <w:lvl w:ilvl="2">
      <w:start w:val="1"/>
      <w:numFmt w:val="decimal"/>
      <w:pStyle w:val="Heading3Agency"/>
      <w:lvlText w:val="%1.%2.%3."/>
      <w:lvlJc w:val="left"/>
      <w:pPr>
        <w:ind w:left="1080" w:hanging="1080"/>
      </w:pPr>
      <w:rPr>
        <w:rFonts w:hint="default"/>
      </w:rPr>
    </w:lvl>
    <w:lvl w:ilvl="3">
      <w:start w:val="1"/>
      <w:numFmt w:val="decimal"/>
      <w:pStyle w:val="Heading4Agency"/>
      <w:lvlText w:val="%1.%2.%3.%4."/>
      <w:lvlJc w:val="left"/>
      <w:pPr>
        <w:ind w:left="1134" w:hanging="1134"/>
      </w:pPr>
      <w:rPr>
        <w:rFonts w:hint="default"/>
      </w:rPr>
    </w:lvl>
    <w:lvl w:ilvl="4">
      <w:start w:val="1"/>
      <w:numFmt w:val="decimal"/>
      <w:pStyle w:val="Heading5Agency"/>
      <w:lvlText w:val="%1.%2.%3.%4.%5."/>
      <w:lvlJc w:val="left"/>
      <w:pPr>
        <w:ind w:left="1418" w:hanging="1418"/>
      </w:pPr>
      <w:rPr>
        <w:rFonts w:hint="default"/>
      </w:rPr>
    </w:lvl>
    <w:lvl w:ilvl="5">
      <w:start w:val="1"/>
      <w:numFmt w:val="decimal"/>
      <w:pStyle w:val="Heading6Agency"/>
      <w:lvlText w:val="%1.%2.%3.%4.%5.%6."/>
      <w:lvlJc w:val="left"/>
      <w:pPr>
        <w:ind w:left="1418" w:hanging="1418"/>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4D87E5A"/>
    <w:multiLevelType w:val="hybridMultilevel"/>
    <w:tmpl w:val="526A166A"/>
    <w:lvl w:ilvl="0" w:tplc="5D921810">
      <w:start w:val="1"/>
      <w:numFmt w:val="decimal"/>
      <w:lvlText w:val="%1."/>
      <w:lvlJc w:val="left"/>
      <w:pPr>
        <w:ind w:left="720" w:hanging="360"/>
      </w:pPr>
    </w:lvl>
    <w:lvl w:ilvl="1" w:tplc="8C4E0900" w:tentative="1">
      <w:start w:val="1"/>
      <w:numFmt w:val="lowerLetter"/>
      <w:lvlText w:val="%2."/>
      <w:lvlJc w:val="left"/>
      <w:pPr>
        <w:ind w:left="1440" w:hanging="360"/>
      </w:pPr>
    </w:lvl>
    <w:lvl w:ilvl="2" w:tplc="AE36E566" w:tentative="1">
      <w:start w:val="1"/>
      <w:numFmt w:val="lowerRoman"/>
      <w:lvlText w:val="%3."/>
      <w:lvlJc w:val="right"/>
      <w:pPr>
        <w:ind w:left="2160" w:hanging="180"/>
      </w:pPr>
    </w:lvl>
    <w:lvl w:ilvl="3" w:tplc="294CA678" w:tentative="1">
      <w:start w:val="1"/>
      <w:numFmt w:val="decimal"/>
      <w:lvlText w:val="%4."/>
      <w:lvlJc w:val="left"/>
      <w:pPr>
        <w:ind w:left="2880" w:hanging="360"/>
      </w:pPr>
    </w:lvl>
    <w:lvl w:ilvl="4" w:tplc="BDD64720" w:tentative="1">
      <w:start w:val="1"/>
      <w:numFmt w:val="lowerLetter"/>
      <w:lvlText w:val="%5."/>
      <w:lvlJc w:val="left"/>
      <w:pPr>
        <w:ind w:left="3600" w:hanging="360"/>
      </w:pPr>
    </w:lvl>
    <w:lvl w:ilvl="5" w:tplc="2B18AEDA" w:tentative="1">
      <w:start w:val="1"/>
      <w:numFmt w:val="lowerRoman"/>
      <w:lvlText w:val="%6."/>
      <w:lvlJc w:val="right"/>
      <w:pPr>
        <w:ind w:left="4320" w:hanging="180"/>
      </w:pPr>
    </w:lvl>
    <w:lvl w:ilvl="6" w:tplc="4F1A287E" w:tentative="1">
      <w:start w:val="1"/>
      <w:numFmt w:val="decimal"/>
      <w:lvlText w:val="%7."/>
      <w:lvlJc w:val="left"/>
      <w:pPr>
        <w:ind w:left="5040" w:hanging="360"/>
      </w:pPr>
    </w:lvl>
    <w:lvl w:ilvl="7" w:tplc="C0DA0030" w:tentative="1">
      <w:start w:val="1"/>
      <w:numFmt w:val="lowerLetter"/>
      <w:lvlText w:val="%8."/>
      <w:lvlJc w:val="left"/>
      <w:pPr>
        <w:ind w:left="5760" w:hanging="360"/>
      </w:pPr>
    </w:lvl>
    <w:lvl w:ilvl="8" w:tplc="884A2338" w:tentative="1">
      <w:start w:val="1"/>
      <w:numFmt w:val="lowerRoman"/>
      <w:lvlText w:val="%9."/>
      <w:lvlJc w:val="right"/>
      <w:pPr>
        <w:ind w:left="6480" w:hanging="180"/>
      </w:pPr>
    </w:lvl>
  </w:abstractNum>
  <w:abstractNum w:abstractNumId="55" w15:restartNumberingAfterBreak="0">
    <w:nsid w:val="65DE4935"/>
    <w:multiLevelType w:val="hybridMultilevel"/>
    <w:tmpl w:val="793202C6"/>
    <w:lvl w:ilvl="0" w:tplc="018EDB84">
      <w:start w:val="1"/>
      <w:numFmt w:val="bullet"/>
      <w:lvlText w:val=""/>
      <w:lvlJc w:val="left"/>
      <w:pPr>
        <w:ind w:left="720" w:hanging="360"/>
      </w:pPr>
      <w:rPr>
        <w:rFonts w:ascii="Symbol" w:hAnsi="Symbol" w:hint="default"/>
      </w:rPr>
    </w:lvl>
    <w:lvl w:ilvl="1" w:tplc="02B410AE" w:tentative="1">
      <w:start w:val="1"/>
      <w:numFmt w:val="bullet"/>
      <w:lvlText w:val="o"/>
      <w:lvlJc w:val="left"/>
      <w:pPr>
        <w:ind w:left="1440" w:hanging="360"/>
      </w:pPr>
      <w:rPr>
        <w:rFonts w:ascii="Courier New" w:hAnsi="Courier New" w:cs="Courier New" w:hint="default"/>
      </w:rPr>
    </w:lvl>
    <w:lvl w:ilvl="2" w:tplc="23E453F2" w:tentative="1">
      <w:start w:val="1"/>
      <w:numFmt w:val="bullet"/>
      <w:lvlText w:val=""/>
      <w:lvlJc w:val="left"/>
      <w:pPr>
        <w:ind w:left="2160" w:hanging="360"/>
      </w:pPr>
      <w:rPr>
        <w:rFonts w:ascii="Wingdings" w:hAnsi="Wingdings" w:hint="default"/>
      </w:rPr>
    </w:lvl>
    <w:lvl w:ilvl="3" w:tplc="E8BE4136" w:tentative="1">
      <w:start w:val="1"/>
      <w:numFmt w:val="bullet"/>
      <w:lvlText w:val=""/>
      <w:lvlJc w:val="left"/>
      <w:pPr>
        <w:ind w:left="2880" w:hanging="360"/>
      </w:pPr>
      <w:rPr>
        <w:rFonts w:ascii="Symbol" w:hAnsi="Symbol" w:hint="default"/>
      </w:rPr>
    </w:lvl>
    <w:lvl w:ilvl="4" w:tplc="3906FB86" w:tentative="1">
      <w:start w:val="1"/>
      <w:numFmt w:val="bullet"/>
      <w:lvlText w:val="o"/>
      <w:lvlJc w:val="left"/>
      <w:pPr>
        <w:ind w:left="3600" w:hanging="360"/>
      </w:pPr>
      <w:rPr>
        <w:rFonts w:ascii="Courier New" w:hAnsi="Courier New" w:cs="Courier New" w:hint="default"/>
      </w:rPr>
    </w:lvl>
    <w:lvl w:ilvl="5" w:tplc="C760336C" w:tentative="1">
      <w:start w:val="1"/>
      <w:numFmt w:val="bullet"/>
      <w:lvlText w:val=""/>
      <w:lvlJc w:val="left"/>
      <w:pPr>
        <w:ind w:left="4320" w:hanging="360"/>
      </w:pPr>
      <w:rPr>
        <w:rFonts w:ascii="Wingdings" w:hAnsi="Wingdings" w:hint="default"/>
      </w:rPr>
    </w:lvl>
    <w:lvl w:ilvl="6" w:tplc="3852FECA" w:tentative="1">
      <w:start w:val="1"/>
      <w:numFmt w:val="bullet"/>
      <w:lvlText w:val=""/>
      <w:lvlJc w:val="left"/>
      <w:pPr>
        <w:ind w:left="5040" w:hanging="360"/>
      </w:pPr>
      <w:rPr>
        <w:rFonts w:ascii="Symbol" w:hAnsi="Symbol" w:hint="default"/>
      </w:rPr>
    </w:lvl>
    <w:lvl w:ilvl="7" w:tplc="3ADEE516" w:tentative="1">
      <w:start w:val="1"/>
      <w:numFmt w:val="bullet"/>
      <w:lvlText w:val="o"/>
      <w:lvlJc w:val="left"/>
      <w:pPr>
        <w:ind w:left="5760" w:hanging="360"/>
      </w:pPr>
      <w:rPr>
        <w:rFonts w:ascii="Courier New" w:hAnsi="Courier New" w:cs="Courier New" w:hint="default"/>
      </w:rPr>
    </w:lvl>
    <w:lvl w:ilvl="8" w:tplc="2340BEB6" w:tentative="1">
      <w:start w:val="1"/>
      <w:numFmt w:val="bullet"/>
      <w:lvlText w:val=""/>
      <w:lvlJc w:val="left"/>
      <w:pPr>
        <w:ind w:left="6480" w:hanging="360"/>
      </w:pPr>
      <w:rPr>
        <w:rFonts w:ascii="Wingdings" w:hAnsi="Wingdings" w:hint="default"/>
      </w:rPr>
    </w:lvl>
  </w:abstractNum>
  <w:abstractNum w:abstractNumId="56" w15:restartNumberingAfterBreak="0">
    <w:nsid w:val="669A7B39"/>
    <w:multiLevelType w:val="hybridMultilevel"/>
    <w:tmpl w:val="265AB66E"/>
    <w:lvl w:ilvl="0" w:tplc="37D681CA">
      <w:start w:val="1"/>
      <w:numFmt w:val="decimal"/>
      <w:lvlText w:val="%1)"/>
      <w:lvlJc w:val="left"/>
      <w:pPr>
        <w:ind w:left="1020" w:hanging="360"/>
      </w:pPr>
    </w:lvl>
    <w:lvl w:ilvl="1" w:tplc="9F865466">
      <w:start w:val="1"/>
      <w:numFmt w:val="decimal"/>
      <w:lvlText w:val="%2)"/>
      <w:lvlJc w:val="left"/>
      <w:pPr>
        <w:ind w:left="1020" w:hanging="360"/>
      </w:pPr>
    </w:lvl>
    <w:lvl w:ilvl="2" w:tplc="23ACE25A">
      <w:start w:val="1"/>
      <w:numFmt w:val="decimal"/>
      <w:lvlText w:val="%3)"/>
      <w:lvlJc w:val="left"/>
      <w:pPr>
        <w:ind w:left="1020" w:hanging="360"/>
      </w:pPr>
    </w:lvl>
    <w:lvl w:ilvl="3" w:tplc="47062510">
      <w:start w:val="1"/>
      <w:numFmt w:val="decimal"/>
      <w:lvlText w:val="%4)"/>
      <w:lvlJc w:val="left"/>
      <w:pPr>
        <w:ind w:left="1020" w:hanging="360"/>
      </w:pPr>
    </w:lvl>
    <w:lvl w:ilvl="4" w:tplc="2BB4E19C">
      <w:start w:val="1"/>
      <w:numFmt w:val="decimal"/>
      <w:lvlText w:val="%5)"/>
      <w:lvlJc w:val="left"/>
      <w:pPr>
        <w:ind w:left="1020" w:hanging="360"/>
      </w:pPr>
    </w:lvl>
    <w:lvl w:ilvl="5" w:tplc="ACC6C59A">
      <w:start w:val="1"/>
      <w:numFmt w:val="decimal"/>
      <w:lvlText w:val="%6)"/>
      <w:lvlJc w:val="left"/>
      <w:pPr>
        <w:ind w:left="1020" w:hanging="360"/>
      </w:pPr>
    </w:lvl>
    <w:lvl w:ilvl="6" w:tplc="5744656C">
      <w:start w:val="1"/>
      <w:numFmt w:val="decimal"/>
      <w:lvlText w:val="%7)"/>
      <w:lvlJc w:val="left"/>
      <w:pPr>
        <w:ind w:left="1020" w:hanging="360"/>
      </w:pPr>
    </w:lvl>
    <w:lvl w:ilvl="7" w:tplc="49D61C7A">
      <w:start w:val="1"/>
      <w:numFmt w:val="decimal"/>
      <w:lvlText w:val="%8)"/>
      <w:lvlJc w:val="left"/>
      <w:pPr>
        <w:ind w:left="1020" w:hanging="360"/>
      </w:pPr>
    </w:lvl>
    <w:lvl w:ilvl="8" w:tplc="CBD083BC">
      <w:start w:val="1"/>
      <w:numFmt w:val="decimal"/>
      <w:lvlText w:val="%9)"/>
      <w:lvlJc w:val="left"/>
      <w:pPr>
        <w:ind w:left="1020" w:hanging="360"/>
      </w:pPr>
    </w:lvl>
  </w:abstractNum>
  <w:abstractNum w:abstractNumId="57" w15:restartNumberingAfterBreak="0">
    <w:nsid w:val="66A756A8"/>
    <w:multiLevelType w:val="hybridMultilevel"/>
    <w:tmpl w:val="8558FD4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8" w15:restartNumberingAfterBreak="0">
    <w:nsid w:val="66C96D25"/>
    <w:multiLevelType w:val="hybridMultilevel"/>
    <w:tmpl w:val="465E0CE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9" w15:restartNumberingAfterBreak="0">
    <w:nsid w:val="66E106EF"/>
    <w:multiLevelType w:val="hybridMultilevel"/>
    <w:tmpl w:val="6F48A424"/>
    <w:lvl w:ilvl="0" w:tplc="78C0C222">
      <w:start w:val="1"/>
      <w:numFmt w:val="decimal"/>
      <w:lvlText w:val="%1)"/>
      <w:lvlJc w:val="left"/>
      <w:pPr>
        <w:ind w:left="1020" w:hanging="360"/>
      </w:pPr>
    </w:lvl>
    <w:lvl w:ilvl="1" w:tplc="0B7C11C6">
      <w:start w:val="1"/>
      <w:numFmt w:val="decimal"/>
      <w:lvlText w:val="%2)"/>
      <w:lvlJc w:val="left"/>
      <w:pPr>
        <w:ind w:left="1020" w:hanging="360"/>
      </w:pPr>
    </w:lvl>
    <w:lvl w:ilvl="2" w:tplc="45A2CDF6">
      <w:start w:val="1"/>
      <w:numFmt w:val="decimal"/>
      <w:lvlText w:val="%3)"/>
      <w:lvlJc w:val="left"/>
      <w:pPr>
        <w:ind w:left="1020" w:hanging="360"/>
      </w:pPr>
    </w:lvl>
    <w:lvl w:ilvl="3" w:tplc="0E3ECF4E">
      <w:start w:val="1"/>
      <w:numFmt w:val="decimal"/>
      <w:lvlText w:val="%4)"/>
      <w:lvlJc w:val="left"/>
      <w:pPr>
        <w:ind w:left="1020" w:hanging="360"/>
      </w:pPr>
    </w:lvl>
    <w:lvl w:ilvl="4" w:tplc="6C427EA2">
      <w:start w:val="1"/>
      <w:numFmt w:val="decimal"/>
      <w:lvlText w:val="%5)"/>
      <w:lvlJc w:val="left"/>
      <w:pPr>
        <w:ind w:left="1020" w:hanging="360"/>
      </w:pPr>
    </w:lvl>
    <w:lvl w:ilvl="5" w:tplc="B0344854">
      <w:start w:val="1"/>
      <w:numFmt w:val="decimal"/>
      <w:lvlText w:val="%6)"/>
      <w:lvlJc w:val="left"/>
      <w:pPr>
        <w:ind w:left="1020" w:hanging="360"/>
      </w:pPr>
    </w:lvl>
    <w:lvl w:ilvl="6" w:tplc="4770279E">
      <w:start w:val="1"/>
      <w:numFmt w:val="decimal"/>
      <w:lvlText w:val="%7)"/>
      <w:lvlJc w:val="left"/>
      <w:pPr>
        <w:ind w:left="1020" w:hanging="360"/>
      </w:pPr>
    </w:lvl>
    <w:lvl w:ilvl="7" w:tplc="462E9E68">
      <w:start w:val="1"/>
      <w:numFmt w:val="decimal"/>
      <w:lvlText w:val="%8)"/>
      <w:lvlJc w:val="left"/>
      <w:pPr>
        <w:ind w:left="1020" w:hanging="360"/>
      </w:pPr>
    </w:lvl>
    <w:lvl w:ilvl="8" w:tplc="8E96803C">
      <w:start w:val="1"/>
      <w:numFmt w:val="decimal"/>
      <w:lvlText w:val="%9)"/>
      <w:lvlJc w:val="left"/>
      <w:pPr>
        <w:ind w:left="1020" w:hanging="360"/>
      </w:pPr>
    </w:lvl>
  </w:abstractNum>
  <w:abstractNum w:abstractNumId="60" w15:restartNumberingAfterBreak="0">
    <w:nsid w:val="67CC5596"/>
    <w:multiLevelType w:val="hybridMultilevel"/>
    <w:tmpl w:val="4EA81A4C"/>
    <w:lvl w:ilvl="0" w:tplc="50C653F6">
      <w:start w:val="1"/>
      <w:numFmt w:val="bullet"/>
      <w:lvlText w:val=""/>
      <w:lvlJc w:val="left"/>
      <w:pPr>
        <w:ind w:left="720" w:hanging="360"/>
      </w:pPr>
      <w:rPr>
        <w:rFonts w:ascii="Symbol" w:hAnsi="Symbol" w:hint="default"/>
      </w:rPr>
    </w:lvl>
    <w:lvl w:ilvl="1" w:tplc="6226D7BC" w:tentative="1">
      <w:start w:val="1"/>
      <w:numFmt w:val="bullet"/>
      <w:lvlText w:val="o"/>
      <w:lvlJc w:val="left"/>
      <w:pPr>
        <w:ind w:left="1440" w:hanging="360"/>
      </w:pPr>
      <w:rPr>
        <w:rFonts w:ascii="Courier New" w:hAnsi="Courier New" w:cs="Courier New" w:hint="default"/>
      </w:rPr>
    </w:lvl>
    <w:lvl w:ilvl="2" w:tplc="01E03F30" w:tentative="1">
      <w:start w:val="1"/>
      <w:numFmt w:val="bullet"/>
      <w:lvlText w:val=""/>
      <w:lvlJc w:val="left"/>
      <w:pPr>
        <w:ind w:left="2160" w:hanging="360"/>
      </w:pPr>
      <w:rPr>
        <w:rFonts w:ascii="Wingdings" w:hAnsi="Wingdings" w:hint="default"/>
      </w:rPr>
    </w:lvl>
    <w:lvl w:ilvl="3" w:tplc="6BE80DE0" w:tentative="1">
      <w:start w:val="1"/>
      <w:numFmt w:val="bullet"/>
      <w:lvlText w:val=""/>
      <w:lvlJc w:val="left"/>
      <w:pPr>
        <w:ind w:left="2880" w:hanging="360"/>
      </w:pPr>
      <w:rPr>
        <w:rFonts w:ascii="Symbol" w:hAnsi="Symbol" w:hint="default"/>
      </w:rPr>
    </w:lvl>
    <w:lvl w:ilvl="4" w:tplc="9D508DCE" w:tentative="1">
      <w:start w:val="1"/>
      <w:numFmt w:val="bullet"/>
      <w:lvlText w:val="o"/>
      <w:lvlJc w:val="left"/>
      <w:pPr>
        <w:ind w:left="3600" w:hanging="360"/>
      </w:pPr>
      <w:rPr>
        <w:rFonts w:ascii="Courier New" w:hAnsi="Courier New" w:cs="Courier New" w:hint="default"/>
      </w:rPr>
    </w:lvl>
    <w:lvl w:ilvl="5" w:tplc="9AD8E50E" w:tentative="1">
      <w:start w:val="1"/>
      <w:numFmt w:val="bullet"/>
      <w:lvlText w:val=""/>
      <w:lvlJc w:val="left"/>
      <w:pPr>
        <w:ind w:left="4320" w:hanging="360"/>
      </w:pPr>
      <w:rPr>
        <w:rFonts w:ascii="Wingdings" w:hAnsi="Wingdings" w:hint="default"/>
      </w:rPr>
    </w:lvl>
    <w:lvl w:ilvl="6" w:tplc="ECB0D71C" w:tentative="1">
      <w:start w:val="1"/>
      <w:numFmt w:val="bullet"/>
      <w:lvlText w:val=""/>
      <w:lvlJc w:val="left"/>
      <w:pPr>
        <w:ind w:left="5040" w:hanging="360"/>
      </w:pPr>
      <w:rPr>
        <w:rFonts w:ascii="Symbol" w:hAnsi="Symbol" w:hint="default"/>
      </w:rPr>
    </w:lvl>
    <w:lvl w:ilvl="7" w:tplc="EC787D08" w:tentative="1">
      <w:start w:val="1"/>
      <w:numFmt w:val="bullet"/>
      <w:lvlText w:val="o"/>
      <w:lvlJc w:val="left"/>
      <w:pPr>
        <w:ind w:left="5760" w:hanging="360"/>
      </w:pPr>
      <w:rPr>
        <w:rFonts w:ascii="Courier New" w:hAnsi="Courier New" w:cs="Courier New" w:hint="default"/>
      </w:rPr>
    </w:lvl>
    <w:lvl w:ilvl="8" w:tplc="141E3598" w:tentative="1">
      <w:start w:val="1"/>
      <w:numFmt w:val="bullet"/>
      <w:lvlText w:val=""/>
      <w:lvlJc w:val="left"/>
      <w:pPr>
        <w:ind w:left="6480" w:hanging="360"/>
      </w:pPr>
      <w:rPr>
        <w:rFonts w:ascii="Wingdings" w:hAnsi="Wingdings" w:hint="default"/>
      </w:rPr>
    </w:lvl>
  </w:abstractNum>
  <w:abstractNum w:abstractNumId="61" w15:restartNumberingAfterBreak="0">
    <w:nsid w:val="6B223DBE"/>
    <w:multiLevelType w:val="hybridMultilevel"/>
    <w:tmpl w:val="AB4CEF8A"/>
    <w:lvl w:ilvl="0" w:tplc="0EEA6EC6">
      <w:start w:val="1"/>
      <w:numFmt w:val="decimal"/>
      <w:lvlText w:val="%1)"/>
      <w:lvlJc w:val="left"/>
      <w:pPr>
        <w:ind w:left="1020" w:hanging="360"/>
      </w:pPr>
    </w:lvl>
    <w:lvl w:ilvl="1" w:tplc="2DFA28C0">
      <w:start w:val="1"/>
      <w:numFmt w:val="decimal"/>
      <w:lvlText w:val="%2)"/>
      <w:lvlJc w:val="left"/>
      <w:pPr>
        <w:ind w:left="1020" w:hanging="360"/>
      </w:pPr>
    </w:lvl>
    <w:lvl w:ilvl="2" w:tplc="D2DA92C0">
      <w:start w:val="1"/>
      <w:numFmt w:val="decimal"/>
      <w:lvlText w:val="%3)"/>
      <w:lvlJc w:val="left"/>
      <w:pPr>
        <w:ind w:left="1020" w:hanging="360"/>
      </w:pPr>
    </w:lvl>
    <w:lvl w:ilvl="3" w:tplc="3768F64A">
      <w:start w:val="1"/>
      <w:numFmt w:val="decimal"/>
      <w:lvlText w:val="%4)"/>
      <w:lvlJc w:val="left"/>
      <w:pPr>
        <w:ind w:left="1020" w:hanging="360"/>
      </w:pPr>
    </w:lvl>
    <w:lvl w:ilvl="4" w:tplc="3F4804CE">
      <w:start w:val="1"/>
      <w:numFmt w:val="decimal"/>
      <w:lvlText w:val="%5)"/>
      <w:lvlJc w:val="left"/>
      <w:pPr>
        <w:ind w:left="1020" w:hanging="360"/>
      </w:pPr>
    </w:lvl>
    <w:lvl w:ilvl="5" w:tplc="93BAC542">
      <w:start w:val="1"/>
      <w:numFmt w:val="decimal"/>
      <w:lvlText w:val="%6)"/>
      <w:lvlJc w:val="left"/>
      <w:pPr>
        <w:ind w:left="1020" w:hanging="360"/>
      </w:pPr>
    </w:lvl>
    <w:lvl w:ilvl="6" w:tplc="F8348BB2">
      <w:start w:val="1"/>
      <w:numFmt w:val="decimal"/>
      <w:lvlText w:val="%7)"/>
      <w:lvlJc w:val="left"/>
      <w:pPr>
        <w:ind w:left="1020" w:hanging="360"/>
      </w:pPr>
    </w:lvl>
    <w:lvl w:ilvl="7" w:tplc="AEFEEAAE">
      <w:start w:val="1"/>
      <w:numFmt w:val="decimal"/>
      <w:lvlText w:val="%8)"/>
      <w:lvlJc w:val="left"/>
      <w:pPr>
        <w:ind w:left="1020" w:hanging="360"/>
      </w:pPr>
    </w:lvl>
    <w:lvl w:ilvl="8" w:tplc="A4E45FEE">
      <w:start w:val="1"/>
      <w:numFmt w:val="decimal"/>
      <w:lvlText w:val="%9)"/>
      <w:lvlJc w:val="left"/>
      <w:pPr>
        <w:ind w:left="1020" w:hanging="360"/>
      </w:pPr>
    </w:lvl>
  </w:abstractNum>
  <w:abstractNum w:abstractNumId="62" w15:restartNumberingAfterBreak="0">
    <w:nsid w:val="6C6E04F8"/>
    <w:multiLevelType w:val="hybridMultilevel"/>
    <w:tmpl w:val="75ACA6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3" w15:restartNumberingAfterBreak="0">
    <w:nsid w:val="6D3B6FB5"/>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64" w15:restartNumberingAfterBreak="0">
    <w:nsid w:val="6D517C65"/>
    <w:multiLevelType w:val="hybridMultilevel"/>
    <w:tmpl w:val="A7B200F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5" w15:restartNumberingAfterBreak="0">
    <w:nsid w:val="70653377"/>
    <w:multiLevelType w:val="hybridMultilevel"/>
    <w:tmpl w:val="486E2122"/>
    <w:lvl w:ilvl="0" w:tplc="695EA5D6">
      <w:start w:val="1"/>
      <w:numFmt w:val="decimal"/>
      <w:lvlText w:val="%1)"/>
      <w:lvlJc w:val="left"/>
      <w:pPr>
        <w:ind w:left="1020" w:hanging="360"/>
      </w:pPr>
    </w:lvl>
    <w:lvl w:ilvl="1" w:tplc="79927442">
      <w:start w:val="1"/>
      <w:numFmt w:val="decimal"/>
      <w:lvlText w:val="%2)"/>
      <w:lvlJc w:val="left"/>
      <w:pPr>
        <w:ind w:left="1020" w:hanging="360"/>
      </w:pPr>
    </w:lvl>
    <w:lvl w:ilvl="2" w:tplc="A96E88DA">
      <w:start w:val="1"/>
      <w:numFmt w:val="decimal"/>
      <w:lvlText w:val="%3)"/>
      <w:lvlJc w:val="left"/>
      <w:pPr>
        <w:ind w:left="1020" w:hanging="360"/>
      </w:pPr>
    </w:lvl>
    <w:lvl w:ilvl="3" w:tplc="8E72460C">
      <w:start w:val="1"/>
      <w:numFmt w:val="decimal"/>
      <w:lvlText w:val="%4)"/>
      <w:lvlJc w:val="left"/>
      <w:pPr>
        <w:ind w:left="1020" w:hanging="360"/>
      </w:pPr>
    </w:lvl>
    <w:lvl w:ilvl="4" w:tplc="C24C5040">
      <w:start w:val="1"/>
      <w:numFmt w:val="decimal"/>
      <w:lvlText w:val="%5)"/>
      <w:lvlJc w:val="left"/>
      <w:pPr>
        <w:ind w:left="1020" w:hanging="360"/>
      </w:pPr>
    </w:lvl>
    <w:lvl w:ilvl="5" w:tplc="130E5FC4">
      <w:start w:val="1"/>
      <w:numFmt w:val="decimal"/>
      <w:lvlText w:val="%6)"/>
      <w:lvlJc w:val="left"/>
      <w:pPr>
        <w:ind w:left="1020" w:hanging="360"/>
      </w:pPr>
    </w:lvl>
    <w:lvl w:ilvl="6" w:tplc="73424FE8">
      <w:start w:val="1"/>
      <w:numFmt w:val="decimal"/>
      <w:lvlText w:val="%7)"/>
      <w:lvlJc w:val="left"/>
      <w:pPr>
        <w:ind w:left="1020" w:hanging="360"/>
      </w:pPr>
    </w:lvl>
    <w:lvl w:ilvl="7" w:tplc="ED382CD4">
      <w:start w:val="1"/>
      <w:numFmt w:val="decimal"/>
      <w:lvlText w:val="%8)"/>
      <w:lvlJc w:val="left"/>
      <w:pPr>
        <w:ind w:left="1020" w:hanging="360"/>
      </w:pPr>
    </w:lvl>
    <w:lvl w:ilvl="8" w:tplc="0C2E9B46">
      <w:start w:val="1"/>
      <w:numFmt w:val="decimal"/>
      <w:lvlText w:val="%9)"/>
      <w:lvlJc w:val="left"/>
      <w:pPr>
        <w:ind w:left="1020" w:hanging="360"/>
      </w:pPr>
    </w:lvl>
  </w:abstractNum>
  <w:abstractNum w:abstractNumId="66" w15:restartNumberingAfterBreak="0">
    <w:nsid w:val="74F0794F"/>
    <w:multiLevelType w:val="hybridMultilevel"/>
    <w:tmpl w:val="4164EF60"/>
    <w:lvl w:ilvl="0" w:tplc="75F0DCF4">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59B122A"/>
    <w:multiLevelType w:val="multilevel"/>
    <w:tmpl w:val="7FAAF92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418" w:hanging="1418"/>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7467DA8"/>
    <w:multiLevelType w:val="hybridMultilevel"/>
    <w:tmpl w:val="DBCCBB5C"/>
    <w:lvl w:ilvl="0" w:tplc="D55242FA">
      <w:start w:val="1"/>
      <w:numFmt w:val="bullet"/>
      <w:lvlText w:val=""/>
      <w:lvlJc w:val="left"/>
      <w:pPr>
        <w:ind w:left="720" w:hanging="360"/>
      </w:pPr>
      <w:rPr>
        <w:rFonts w:ascii="Symbol" w:hAnsi="Symbol" w:hint="default"/>
      </w:rPr>
    </w:lvl>
    <w:lvl w:ilvl="1" w:tplc="E640A39E" w:tentative="1">
      <w:start w:val="1"/>
      <w:numFmt w:val="bullet"/>
      <w:lvlText w:val="o"/>
      <w:lvlJc w:val="left"/>
      <w:pPr>
        <w:ind w:left="1440" w:hanging="360"/>
      </w:pPr>
      <w:rPr>
        <w:rFonts w:ascii="Courier New" w:hAnsi="Courier New" w:cs="Courier New" w:hint="default"/>
      </w:rPr>
    </w:lvl>
    <w:lvl w:ilvl="2" w:tplc="5956C414" w:tentative="1">
      <w:start w:val="1"/>
      <w:numFmt w:val="bullet"/>
      <w:lvlText w:val=""/>
      <w:lvlJc w:val="left"/>
      <w:pPr>
        <w:ind w:left="2160" w:hanging="360"/>
      </w:pPr>
      <w:rPr>
        <w:rFonts w:ascii="Wingdings" w:hAnsi="Wingdings" w:hint="default"/>
      </w:rPr>
    </w:lvl>
    <w:lvl w:ilvl="3" w:tplc="B660FE8A" w:tentative="1">
      <w:start w:val="1"/>
      <w:numFmt w:val="bullet"/>
      <w:lvlText w:val=""/>
      <w:lvlJc w:val="left"/>
      <w:pPr>
        <w:ind w:left="2880" w:hanging="360"/>
      </w:pPr>
      <w:rPr>
        <w:rFonts w:ascii="Symbol" w:hAnsi="Symbol" w:hint="default"/>
      </w:rPr>
    </w:lvl>
    <w:lvl w:ilvl="4" w:tplc="7FEE7242" w:tentative="1">
      <w:start w:val="1"/>
      <w:numFmt w:val="bullet"/>
      <w:lvlText w:val="o"/>
      <w:lvlJc w:val="left"/>
      <w:pPr>
        <w:ind w:left="3600" w:hanging="360"/>
      </w:pPr>
      <w:rPr>
        <w:rFonts w:ascii="Courier New" w:hAnsi="Courier New" w:cs="Courier New" w:hint="default"/>
      </w:rPr>
    </w:lvl>
    <w:lvl w:ilvl="5" w:tplc="B844A364" w:tentative="1">
      <w:start w:val="1"/>
      <w:numFmt w:val="bullet"/>
      <w:lvlText w:val=""/>
      <w:lvlJc w:val="left"/>
      <w:pPr>
        <w:ind w:left="4320" w:hanging="360"/>
      </w:pPr>
      <w:rPr>
        <w:rFonts w:ascii="Wingdings" w:hAnsi="Wingdings" w:hint="default"/>
      </w:rPr>
    </w:lvl>
    <w:lvl w:ilvl="6" w:tplc="A8D21610" w:tentative="1">
      <w:start w:val="1"/>
      <w:numFmt w:val="bullet"/>
      <w:lvlText w:val=""/>
      <w:lvlJc w:val="left"/>
      <w:pPr>
        <w:ind w:left="5040" w:hanging="360"/>
      </w:pPr>
      <w:rPr>
        <w:rFonts w:ascii="Symbol" w:hAnsi="Symbol" w:hint="default"/>
      </w:rPr>
    </w:lvl>
    <w:lvl w:ilvl="7" w:tplc="C8AE3FBA" w:tentative="1">
      <w:start w:val="1"/>
      <w:numFmt w:val="bullet"/>
      <w:lvlText w:val="o"/>
      <w:lvlJc w:val="left"/>
      <w:pPr>
        <w:ind w:left="5760" w:hanging="360"/>
      </w:pPr>
      <w:rPr>
        <w:rFonts w:ascii="Courier New" w:hAnsi="Courier New" w:cs="Courier New" w:hint="default"/>
      </w:rPr>
    </w:lvl>
    <w:lvl w:ilvl="8" w:tplc="2BC20628" w:tentative="1">
      <w:start w:val="1"/>
      <w:numFmt w:val="bullet"/>
      <w:lvlText w:val=""/>
      <w:lvlJc w:val="left"/>
      <w:pPr>
        <w:ind w:left="6480" w:hanging="360"/>
      </w:pPr>
      <w:rPr>
        <w:rFonts w:ascii="Wingdings" w:hAnsi="Wingdings" w:hint="default"/>
      </w:rPr>
    </w:lvl>
  </w:abstractNum>
  <w:abstractNum w:abstractNumId="69" w15:restartNumberingAfterBreak="0">
    <w:nsid w:val="7B5D046E"/>
    <w:multiLevelType w:val="hybridMultilevel"/>
    <w:tmpl w:val="2C984F82"/>
    <w:lvl w:ilvl="0" w:tplc="452CF9AA">
      <w:start w:val="1"/>
      <w:numFmt w:val="bullet"/>
      <w:lvlText w:val=""/>
      <w:lvlJc w:val="left"/>
      <w:pPr>
        <w:ind w:left="720" w:hanging="360"/>
      </w:pPr>
      <w:rPr>
        <w:rFonts w:ascii="Symbol" w:hAnsi="Symbol" w:hint="default"/>
      </w:rPr>
    </w:lvl>
    <w:lvl w:ilvl="1" w:tplc="B60A3E0C" w:tentative="1">
      <w:start w:val="1"/>
      <w:numFmt w:val="bullet"/>
      <w:lvlText w:val="o"/>
      <w:lvlJc w:val="left"/>
      <w:pPr>
        <w:ind w:left="1440" w:hanging="360"/>
      </w:pPr>
      <w:rPr>
        <w:rFonts w:ascii="Courier New" w:hAnsi="Courier New" w:cs="Courier New" w:hint="default"/>
      </w:rPr>
    </w:lvl>
    <w:lvl w:ilvl="2" w:tplc="D90E6D7E" w:tentative="1">
      <w:start w:val="1"/>
      <w:numFmt w:val="bullet"/>
      <w:lvlText w:val=""/>
      <w:lvlJc w:val="left"/>
      <w:pPr>
        <w:ind w:left="2160" w:hanging="360"/>
      </w:pPr>
      <w:rPr>
        <w:rFonts w:ascii="Wingdings" w:hAnsi="Wingdings" w:hint="default"/>
      </w:rPr>
    </w:lvl>
    <w:lvl w:ilvl="3" w:tplc="E8302AA6" w:tentative="1">
      <w:start w:val="1"/>
      <w:numFmt w:val="bullet"/>
      <w:lvlText w:val=""/>
      <w:lvlJc w:val="left"/>
      <w:pPr>
        <w:ind w:left="2880" w:hanging="360"/>
      </w:pPr>
      <w:rPr>
        <w:rFonts w:ascii="Symbol" w:hAnsi="Symbol" w:hint="default"/>
      </w:rPr>
    </w:lvl>
    <w:lvl w:ilvl="4" w:tplc="82569182" w:tentative="1">
      <w:start w:val="1"/>
      <w:numFmt w:val="bullet"/>
      <w:lvlText w:val="o"/>
      <w:lvlJc w:val="left"/>
      <w:pPr>
        <w:ind w:left="3600" w:hanging="360"/>
      </w:pPr>
      <w:rPr>
        <w:rFonts w:ascii="Courier New" w:hAnsi="Courier New" w:cs="Courier New" w:hint="default"/>
      </w:rPr>
    </w:lvl>
    <w:lvl w:ilvl="5" w:tplc="C1DCD194" w:tentative="1">
      <w:start w:val="1"/>
      <w:numFmt w:val="bullet"/>
      <w:lvlText w:val=""/>
      <w:lvlJc w:val="left"/>
      <w:pPr>
        <w:ind w:left="4320" w:hanging="360"/>
      </w:pPr>
      <w:rPr>
        <w:rFonts w:ascii="Wingdings" w:hAnsi="Wingdings" w:hint="default"/>
      </w:rPr>
    </w:lvl>
    <w:lvl w:ilvl="6" w:tplc="CFE038E0" w:tentative="1">
      <w:start w:val="1"/>
      <w:numFmt w:val="bullet"/>
      <w:lvlText w:val=""/>
      <w:lvlJc w:val="left"/>
      <w:pPr>
        <w:ind w:left="5040" w:hanging="360"/>
      </w:pPr>
      <w:rPr>
        <w:rFonts w:ascii="Symbol" w:hAnsi="Symbol" w:hint="default"/>
      </w:rPr>
    </w:lvl>
    <w:lvl w:ilvl="7" w:tplc="556EB962" w:tentative="1">
      <w:start w:val="1"/>
      <w:numFmt w:val="bullet"/>
      <w:lvlText w:val="o"/>
      <w:lvlJc w:val="left"/>
      <w:pPr>
        <w:ind w:left="5760" w:hanging="360"/>
      </w:pPr>
      <w:rPr>
        <w:rFonts w:ascii="Courier New" w:hAnsi="Courier New" w:cs="Courier New" w:hint="default"/>
      </w:rPr>
    </w:lvl>
    <w:lvl w:ilvl="8" w:tplc="5652EEF6" w:tentative="1">
      <w:start w:val="1"/>
      <w:numFmt w:val="bullet"/>
      <w:lvlText w:val=""/>
      <w:lvlJc w:val="left"/>
      <w:pPr>
        <w:ind w:left="6480" w:hanging="360"/>
      </w:pPr>
      <w:rPr>
        <w:rFonts w:ascii="Wingdings" w:hAnsi="Wingdings" w:hint="default"/>
      </w:rPr>
    </w:lvl>
  </w:abstractNum>
  <w:abstractNum w:abstractNumId="70" w15:restartNumberingAfterBreak="0">
    <w:nsid w:val="7D266CF6"/>
    <w:multiLevelType w:val="hybridMultilevel"/>
    <w:tmpl w:val="47AC00D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1" w15:restartNumberingAfterBreak="0">
    <w:nsid w:val="7F426B55"/>
    <w:multiLevelType w:val="hybridMultilevel"/>
    <w:tmpl w:val="049E8420"/>
    <w:lvl w:ilvl="0" w:tplc="5EEE311E">
      <w:start w:val="1"/>
      <w:numFmt w:val="bullet"/>
      <w:pStyle w:val="Guidancetext-Applicant-bullet"/>
      <w:lvlText w:val=""/>
      <w:lvlJc w:val="left"/>
      <w:pPr>
        <w:ind w:left="720" w:hanging="360"/>
      </w:pPr>
      <w:rPr>
        <w:rFonts w:ascii="Symbol" w:hAnsi="Symbol" w:hint="default"/>
      </w:rPr>
    </w:lvl>
    <w:lvl w:ilvl="1" w:tplc="9A2AEC02" w:tentative="1">
      <w:start w:val="1"/>
      <w:numFmt w:val="bullet"/>
      <w:lvlText w:val="o"/>
      <w:lvlJc w:val="left"/>
      <w:pPr>
        <w:ind w:left="1440" w:hanging="360"/>
      </w:pPr>
      <w:rPr>
        <w:rFonts w:ascii="Courier New" w:hAnsi="Courier New" w:cs="Courier New" w:hint="default"/>
      </w:rPr>
    </w:lvl>
    <w:lvl w:ilvl="2" w:tplc="8D1858DE" w:tentative="1">
      <w:start w:val="1"/>
      <w:numFmt w:val="bullet"/>
      <w:lvlText w:val=""/>
      <w:lvlJc w:val="left"/>
      <w:pPr>
        <w:ind w:left="2160" w:hanging="360"/>
      </w:pPr>
      <w:rPr>
        <w:rFonts w:ascii="Wingdings" w:hAnsi="Wingdings" w:hint="default"/>
      </w:rPr>
    </w:lvl>
    <w:lvl w:ilvl="3" w:tplc="CA78135C" w:tentative="1">
      <w:start w:val="1"/>
      <w:numFmt w:val="bullet"/>
      <w:lvlText w:val=""/>
      <w:lvlJc w:val="left"/>
      <w:pPr>
        <w:ind w:left="2880" w:hanging="360"/>
      </w:pPr>
      <w:rPr>
        <w:rFonts w:ascii="Symbol" w:hAnsi="Symbol" w:hint="default"/>
      </w:rPr>
    </w:lvl>
    <w:lvl w:ilvl="4" w:tplc="047C74CC" w:tentative="1">
      <w:start w:val="1"/>
      <w:numFmt w:val="bullet"/>
      <w:lvlText w:val="o"/>
      <w:lvlJc w:val="left"/>
      <w:pPr>
        <w:ind w:left="3600" w:hanging="360"/>
      </w:pPr>
      <w:rPr>
        <w:rFonts w:ascii="Courier New" w:hAnsi="Courier New" w:cs="Courier New" w:hint="default"/>
      </w:rPr>
    </w:lvl>
    <w:lvl w:ilvl="5" w:tplc="3FC0F7AE" w:tentative="1">
      <w:start w:val="1"/>
      <w:numFmt w:val="bullet"/>
      <w:lvlText w:val=""/>
      <w:lvlJc w:val="left"/>
      <w:pPr>
        <w:ind w:left="4320" w:hanging="360"/>
      </w:pPr>
      <w:rPr>
        <w:rFonts w:ascii="Wingdings" w:hAnsi="Wingdings" w:hint="default"/>
      </w:rPr>
    </w:lvl>
    <w:lvl w:ilvl="6" w:tplc="86D29CBE" w:tentative="1">
      <w:start w:val="1"/>
      <w:numFmt w:val="bullet"/>
      <w:lvlText w:val=""/>
      <w:lvlJc w:val="left"/>
      <w:pPr>
        <w:ind w:left="5040" w:hanging="360"/>
      </w:pPr>
      <w:rPr>
        <w:rFonts w:ascii="Symbol" w:hAnsi="Symbol" w:hint="default"/>
      </w:rPr>
    </w:lvl>
    <w:lvl w:ilvl="7" w:tplc="A1386520" w:tentative="1">
      <w:start w:val="1"/>
      <w:numFmt w:val="bullet"/>
      <w:lvlText w:val="o"/>
      <w:lvlJc w:val="left"/>
      <w:pPr>
        <w:ind w:left="5760" w:hanging="360"/>
      </w:pPr>
      <w:rPr>
        <w:rFonts w:ascii="Courier New" w:hAnsi="Courier New" w:cs="Courier New" w:hint="default"/>
      </w:rPr>
    </w:lvl>
    <w:lvl w:ilvl="8" w:tplc="F4BA1DEA" w:tentative="1">
      <w:start w:val="1"/>
      <w:numFmt w:val="bullet"/>
      <w:lvlText w:val=""/>
      <w:lvlJc w:val="left"/>
      <w:pPr>
        <w:ind w:left="6480" w:hanging="360"/>
      </w:pPr>
      <w:rPr>
        <w:rFonts w:ascii="Wingdings" w:hAnsi="Wingdings" w:hint="default"/>
      </w:rPr>
    </w:lvl>
  </w:abstractNum>
  <w:abstractNum w:abstractNumId="72" w15:restartNumberingAfterBreak="0">
    <w:nsid w:val="7F955967"/>
    <w:multiLevelType w:val="multilevel"/>
    <w:tmpl w:val="2E107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6001066">
    <w:abstractNumId w:val="63"/>
  </w:num>
  <w:num w:numId="2" w16cid:durableId="360933456">
    <w:abstractNumId w:val="4"/>
  </w:num>
  <w:num w:numId="3" w16cid:durableId="580986185">
    <w:abstractNumId w:val="7"/>
  </w:num>
  <w:num w:numId="4" w16cid:durableId="1077023095">
    <w:abstractNumId w:val="14"/>
  </w:num>
  <w:num w:numId="5" w16cid:durableId="216673680">
    <w:abstractNumId w:val="6"/>
  </w:num>
  <w:num w:numId="6" w16cid:durableId="1297757642">
    <w:abstractNumId w:val="17"/>
  </w:num>
  <w:num w:numId="7" w16cid:durableId="1692605417">
    <w:abstractNumId w:val="12"/>
  </w:num>
  <w:num w:numId="8" w16cid:durableId="583535626">
    <w:abstractNumId w:val="24"/>
  </w:num>
  <w:num w:numId="9" w16cid:durableId="1526360080">
    <w:abstractNumId w:val="1"/>
  </w:num>
  <w:num w:numId="10" w16cid:durableId="1434088573">
    <w:abstractNumId w:val="27"/>
  </w:num>
  <w:num w:numId="11" w16cid:durableId="1191645345">
    <w:abstractNumId w:val="39"/>
  </w:num>
  <w:num w:numId="12" w16cid:durableId="1730304228">
    <w:abstractNumId w:val="53"/>
  </w:num>
  <w:num w:numId="13" w16cid:durableId="1813210283">
    <w:abstractNumId w:val="53"/>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16cid:durableId="644165977">
    <w:abstractNumId w:val="34"/>
  </w:num>
  <w:num w:numId="15" w16cid:durableId="727150177">
    <w:abstractNumId w:val="23"/>
  </w:num>
  <w:num w:numId="16" w16cid:durableId="850795819">
    <w:abstractNumId w:val="53"/>
  </w:num>
  <w:num w:numId="17" w16cid:durableId="1872720574">
    <w:abstractNumId w:val="64"/>
  </w:num>
  <w:num w:numId="18" w16cid:durableId="214586277">
    <w:abstractNumId w:val="70"/>
  </w:num>
  <w:num w:numId="19" w16cid:durableId="967854496">
    <w:abstractNumId w:val="56"/>
  </w:num>
  <w:num w:numId="20" w16cid:durableId="1361854158">
    <w:abstractNumId w:val="31"/>
  </w:num>
  <w:num w:numId="21" w16cid:durableId="1763064185">
    <w:abstractNumId w:val="61"/>
  </w:num>
  <w:num w:numId="22" w16cid:durableId="2031301068">
    <w:abstractNumId w:val="65"/>
  </w:num>
  <w:num w:numId="23" w16cid:durableId="625820082">
    <w:abstractNumId w:val="25"/>
  </w:num>
  <w:num w:numId="24" w16cid:durableId="463932581">
    <w:abstractNumId w:val="53"/>
  </w:num>
  <w:num w:numId="25" w16cid:durableId="1140155047">
    <w:abstractNumId w:val="49"/>
  </w:num>
  <w:num w:numId="26" w16cid:durableId="1073238147">
    <w:abstractNumId w:val="18"/>
  </w:num>
  <w:num w:numId="27" w16cid:durableId="483817022">
    <w:abstractNumId w:val="53"/>
    <w:lvlOverride w:ilvl="0">
      <w:startOverride w:val="5"/>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16cid:durableId="716315281">
    <w:abstractNumId w:val="20"/>
  </w:num>
  <w:num w:numId="29" w16cid:durableId="1380859560">
    <w:abstractNumId w:val="59"/>
  </w:num>
  <w:num w:numId="30" w16cid:durableId="33116526">
    <w:abstractNumId w:val="19"/>
  </w:num>
  <w:num w:numId="31" w16cid:durableId="1610238386">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0079963">
    <w:abstractNumId w:val="5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1776791">
    <w:abstractNumId w:val="5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8346381">
    <w:abstractNumId w:val="5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1771791">
    <w:abstractNumId w:val="5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1983272">
    <w:abstractNumId w:val="5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8656659">
    <w:abstractNumId w:val="53"/>
  </w:num>
  <w:num w:numId="38" w16cid:durableId="251789532">
    <w:abstractNumId w:val="16"/>
  </w:num>
  <w:num w:numId="39" w16cid:durableId="2120291725">
    <w:abstractNumId w:val="53"/>
  </w:num>
  <w:num w:numId="40" w16cid:durableId="1589852202">
    <w:abstractNumId w:val="50"/>
  </w:num>
  <w:num w:numId="41" w16cid:durableId="1214736079">
    <w:abstractNumId w:val="8"/>
  </w:num>
  <w:num w:numId="42" w16cid:durableId="242908600">
    <w:abstractNumId w:val="40"/>
  </w:num>
  <w:num w:numId="43" w16cid:durableId="558786694">
    <w:abstractNumId w:val="1"/>
  </w:num>
  <w:num w:numId="44" w16cid:durableId="1854566692">
    <w:abstractNumId w:val="35"/>
  </w:num>
  <w:num w:numId="45" w16cid:durableId="810370924">
    <w:abstractNumId w:val="21"/>
  </w:num>
  <w:num w:numId="46" w16cid:durableId="2074813379">
    <w:abstractNumId w:val="66"/>
  </w:num>
  <w:num w:numId="47" w16cid:durableId="1223833714">
    <w:abstractNumId w:val="37"/>
  </w:num>
  <w:num w:numId="48" w16cid:durableId="788671108">
    <w:abstractNumId w:val="28"/>
  </w:num>
  <w:num w:numId="49" w16cid:durableId="579215977">
    <w:abstractNumId w:val="11"/>
  </w:num>
  <w:num w:numId="50" w16cid:durableId="766389001">
    <w:abstractNumId w:val="41"/>
  </w:num>
  <w:num w:numId="51" w16cid:durableId="682442263">
    <w:abstractNumId w:val="53"/>
  </w:num>
  <w:num w:numId="52" w16cid:durableId="2082019874">
    <w:abstractNumId w:val="67"/>
  </w:num>
  <w:num w:numId="53" w16cid:durableId="1477723641">
    <w:abstractNumId w:val="38"/>
  </w:num>
  <w:num w:numId="54" w16cid:durableId="1913850936">
    <w:abstractNumId w:val="44"/>
  </w:num>
  <w:num w:numId="55" w16cid:durableId="1309237810">
    <w:abstractNumId w:val="57"/>
  </w:num>
  <w:num w:numId="56" w16cid:durableId="1556888672">
    <w:abstractNumId w:val="58"/>
  </w:num>
  <w:num w:numId="57" w16cid:durableId="2111311901">
    <w:abstractNumId w:val="47"/>
  </w:num>
  <w:num w:numId="58" w16cid:durableId="1889758804">
    <w:abstractNumId w:val="62"/>
  </w:num>
  <w:num w:numId="59" w16cid:durableId="197931313">
    <w:abstractNumId w:val="45"/>
  </w:num>
  <w:num w:numId="60" w16cid:durableId="367068702">
    <w:abstractNumId w:val="46"/>
  </w:num>
  <w:num w:numId="61" w16cid:durableId="976372792">
    <w:abstractNumId w:val="51"/>
  </w:num>
  <w:num w:numId="62" w16cid:durableId="1217427867">
    <w:abstractNumId w:val="5"/>
  </w:num>
  <w:num w:numId="63" w16cid:durableId="541744908">
    <w:abstractNumId w:val="10"/>
  </w:num>
  <w:num w:numId="64" w16cid:durableId="450632201">
    <w:abstractNumId w:val="9"/>
  </w:num>
  <w:num w:numId="65" w16cid:durableId="17294964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06553030">
    <w:abstractNumId w:val="42"/>
  </w:num>
  <w:num w:numId="67" w16cid:durableId="558253465">
    <w:abstractNumId w:val="29"/>
  </w:num>
  <w:num w:numId="68" w16cid:durableId="465858379">
    <w:abstractNumId w:val="72"/>
  </w:num>
  <w:num w:numId="69" w16cid:durableId="461122115">
    <w:abstractNumId w:val="48"/>
  </w:num>
  <w:num w:numId="70" w16cid:durableId="1450780914">
    <w:abstractNumId w:val="71"/>
  </w:num>
  <w:num w:numId="71" w16cid:durableId="1765688444">
    <w:abstractNumId w:val="13"/>
  </w:num>
  <w:num w:numId="72" w16cid:durableId="1040589773">
    <w:abstractNumId w:val="26"/>
  </w:num>
  <w:num w:numId="73" w16cid:durableId="1313948309">
    <w:abstractNumId w:val="2"/>
  </w:num>
  <w:num w:numId="74" w16cid:durableId="516164777">
    <w:abstractNumId w:val="0"/>
  </w:num>
  <w:num w:numId="75" w16cid:durableId="1267467508">
    <w:abstractNumId w:val="55"/>
  </w:num>
  <w:num w:numId="76" w16cid:durableId="729307098">
    <w:abstractNumId w:val="3"/>
  </w:num>
  <w:num w:numId="77" w16cid:durableId="1617833670">
    <w:abstractNumId w:val="22"/>
  </w:num>
  <w:num w:numId="78" w16cid:durableId="1332022315">
    <w:abstractNumId w:val="43"/>
  </w:num>
  <w:num w:numId="79" w16cid:durableId="746610865">
    <w:abstractNumId w:val="69"/>
  </w:num>
  <w:num w:numId="80" w16cid:durableId="1873953700">
    <w:abstractNumId w:val="15"/>
  </w:num>
  <w:num w:numId="81" w16cid:durableId="2102138857">
    <w:abstractNumId w:val="68"/>
  </w:num>
  <w:num w:numId="82" w16cid:durableId="1791511269">
    <w:abstractNumId w:val="36"/>
  </w:num>
  <w:num w:numId="83" w16cid:durableId="974068567">
    <w:abstractNumId w:val="52"/>
  </w:num>
  <w:num w:numId="84" w16cid:durableId="522016713">
    <w:abstractNumId w:val="60"/>
  </w:num>
  <w:num w:numId="85" w16cid:durableId="1393036868">
    <w:abstractNumId w:val="33"/>
  </w:num>
  <w:num w:numId="86" w16cid:durableId="1267538001">
    <w:abstractNumId w:val="30"/>
  </w:num>
  <w:num w:numId="87" w16cid:durableId="1345471508">
    <w:abstractNumId w:val="54"/>
  </w:num>
  <w:num w:numId="88" w16cid:durableId="114062100">
    <w:abstractNumId w:val="32"/>
  </w:num>
  <w:num w:numId="89" w16cid:durableId="12927854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markup="0" w:insDel="0" w:formatting="0"/>
  <w:documentProtection w:formatting="1" w:enforcement="0"/>
  <w:styleLockTheme/>
  <w:styleLockQFSet/>
  <w:defaultTabStop w:val="720"/>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emplateVersion" w:val="February2010"/>
  </w:docVars>
  <w:rsids>
    <w:rsidRoot w:val="00696D64"/>
    <w:rsid w:val="00000011"/>
    <w:rsid w:val="00000324"/>
    <w:rsid w:val="0000049C"/>
    <w:rsid w:val="000006E5"/>
    <w:rsid w:val="0000096F"/>
    <w:rsid w:val="000009B5"/>
    <w:rsid w:val="00000EDC"/>
    <w:rsid w:val="00001911"/>
    <w:rsid w:val="00001C5A"/>
    <w:rsid w:val="00001C99"/>
    <w:rsid w:val="00001CEC"/>
    <w:rsid w:val="0000225F"/>
    <w:rsid w:val="0000236F"/>
    <w:rsid w:val="00002733"/>
    <w:rsid w:val="000027B0"/>
    <w:rsid w:val="00002C7A"/>
    <w:rsid w:val="00002C88"/>
    <w:rsid w:val="00002F7F"/>
    <w:rsid w:val="00003084"/>
    <w:rsid w:val="0000309D"/>
    <w:rsid w:val="000030A0"/>
    <w:rsid w:val="000030BF"/>
    <w:rsid w:val="000030C7"/>
    <w:rsid w:val="00003645"/>
    <w:rsid w:val="000037A2"/>
    <w:rsid w:val="00003DAB"/>
    <w:rsid w:val="00003E3E"/>
    <w:rsid w:val="00003F6F"/>
    <w:rsid w:val="00003FD5"/>
    <w:rsid w:val="00003FF4"/>
    <w:rsid w:val="000040E6"/>
    <w:rsid w:val="00004414"/>
    <w:rsid w:val="000044B6"/>
    <w:rsid w:val="00004A52"/>
    <w:rsid w:val="00004B76"/>
    <w:rsid w:val="00004C2A"/>
    <w:rsid w:val="00004EBF"/>
    <w:rsid w:val="00004FD6"/>
    <w:rsid w:val="00005010"/>
    <w:rsid w:val="00005018"/>
    <w:rsid w:val="0000523A"/>
    <w:rsid w:val="00005709"/>
    <w:rsid w:val="0000585A"/>
    <w:rsid w:val="000058E3"/>
    <w:rsid w:val="00005BBF"/>
    <w:rsid w:val="000061C8"/>
    <w:rsid w:val="0000648B"/>
    <w:rsid w:val="000064CB"/>
    <w:rsid w:val="000066B0"/>
    <w:rsid w:val="000067D0"/>
    <w:rsid w:val="00006840"/>
    <w:rsid w:val="00006982"/>
    <w:rsid w:val="000071A6"/>
    <w:rsid w:val="00007258"/>
    <w:rsid w:val="00007540"/>
    <w:rsid w:val="00007699"/>
    <w:rsid w:val="00007700"/>
    <w:rsid w:val="00007CDC"/>
    <w:rsid w:val="0001014B"/>
    <w:rsid w:val="000107E5"/>
    <w:rsid w:val="00010BC1"/>
    <w:rsid w:val="00010C14"/>
    <w:rsid w:val="00010E32"/>
    <w:rsid w:val="00011030"/>
    <w:rsid w:val="000111D8"/>
    <w:rsid w:val="0001126B"/>
    <w:rsid w:val="000114DB"/>
    <w:rsid w:val="000115FC"/>
    <w:rsid w:val="00011F9C"/>
    <w:rsid w:val="0001205B"/>
    <w:rsid w:val="00012230"/>
    <w:rsid w:val="000127D6"/>
    <w:rsid w:val="00012880"/>
    <w:rsid w:val="00012982"/>
    <w:rsid w:val="00012AD1"/>
    <w:rsid w:val="00012D94"/>
    <w:rsid w:val="00012E9D"/>
    <w:rsid w:val="00013090"/>
    <w:rsid w:val="0001332D"/>
    <w:rsid w:val="00013536"/>
    <w:rsid w:val="000135EE"/>
    <w:rsid w:val="0001364C"/>
    <w:rsid w:val="00014578"/>
    <w:rsid w:val="000145EF"/>
    <w:rsid w:val="0001487B"/>
    <w:rsid w:val="00014A4C"/>
    <w:rsid w:val="00014D43"/>
    <w:rsid w:val="00014DA7"/>
    <w:rsid w:val="00014F9E"/>
    <w:rsid w:val="00015241"/>
    <w:rsid w:val="00015689"/>
    <w:rsid w:val="00015C14"/>
    <w:rsid w:val="00015FE8"/>
    <w:rsid w:val="00016038"/>
    <w:rsid w:val="000161CF"/>
    <w:rsid w:val="000162E9"/>
    <w:rsid w:val="00016527"/>
    <w:rsid w:val="00016563"/>
    <w:rsid w:val="00016763"/>
    <w:rsid w:val="000168DA"/>
    <w:rsid w:val="000168FD"/>
    <w:rsid w:val="000171C5"/>
    <w:rsid w:val="00017582"/>
    <w:rsid w:val="0001782F"/>
    <w:rsid w:val="0001784A"/>
    <w:rsid w:val="00017AA6"/>
    <w:rsid w:val="00017C31"/>
    <w:rsid w:val="00017EAF"/>
    <w:rsid w:val="00020094"/>
    <w:rsid w:val="000207A4"/>
    <w:rsid w:val="000207B0"/>
    <w:rsid w:val="000208A7"/>
    <w:rsid w:val="00020933"/>
    <w:rsid w:val="00020C78"/>
    <w:rsid w:val="00020DD9"/>
    <w:rsid w:val="00020F5B"/>
    <w:rsid w:val="00020F83"/>
    <w:rsid w:val="00020FB2"/>
    <w:rsid w:val="00021220"/>
    <w:rsid w:val="000217AF"/>
    <w:rsid w:val="00021C5F"/>
    <w:rsid w:val="0002207F"/>
    <w:rsid w:val="000220EB"/>
    <w:rsid w:val="00022485"/>
    <w:rsid w:val="00022632"/>
    <w:rsid w:val="00022667"/>
    <w:rsid w:val="0002278A"/>
    <w:rsid w:val="00022810"/>
    <w:rsid w:val="00022BB5"/>
    <w:rsid w:val="00022CBF"/>
    <w:rsid w:val="00022D22"/>
    <w:rsid w:val="000235AD"/>
    <w:rsid w:val="00023837"/>
    <w:rsid w:val="00023A39"/>
    <w:rsid w:val="00023A72"/>
    <w:rsid w:val="00023CAD"/>
    <w:rsid w:val="00023D44"/>
    <w:rsid w:val="00023E08"/>
    <w:rsid w:val="000240A4"/>
    <w:rsid w:val="000241CE"/>
    <w:rsid w:val="000244C5"/>
    <w:rsid w:val="000245A0"/>
    <w:rsid w:val="00024606"/>
    <w:rsid w:val="00024721"/>
    <w:rsid w:val="000248F7"/>
    <w:rsid w:val="000249A7"/>
    <w:rsid w:val="00024EFA"/>
    <w:rsid w:val="00025339"/>
    <w:rsid w:val="000253B3"/>
    <w:rsid w:val="000256DF"/>
    <w:rsid w:val="00025745"/>
    <w:rsid w:val="00025774"/>
    <w:rsid w:val="0002577C"/>
    <w:rsid w:val="00025C2E"/>
    <w:rsid w:val="00025C4A"/>
    <w:rsid w:val="00025EBF"/>
    <w:rsid w:val="00025FCF"/>
    <w:rsid w:val="00026142"/>
    <w:rsid w:val="00026251"/>
    <w:rsid w:val="000262E8"/>
    <w:rsid w:val="000264B8"/>
    <w:rsid w:val="00027340"/>
    <w:rsid w:val="00027358"/>
    <w:rsid w:val="000273DA"/>
    <w:rsid w:val="00027D2D"/>
    <w:rsid w:val="00027DC4"/>
    <w:rsid w:val="0003030F"/>
    <w:rsid w:val="00030468"/>
    <w:rsid w:val="00030892"/>
    <w:rsid w:val="0003095C"/>
    <w:rsid w:val="00030B8D"/>
    <w:rsid w:val="00030CB8"/>
    <w:rsid w:val="00030E3E"/>
    <w:rsid w:val="0003110C"/>
    <w:rsid w:val="0003138F"/>
    <w:rsid w:val="0003155E"/>
    <w:rsid w:val="000317A5"/>
    <w:rsid w:val="0003193E"/>
    <w:rsid w:val="00031DC0"/>
    <w:rsid w:val="00031DCE"/>
    <w:rsid w:val="00031E0D"/>
    <w:rsid w:val="0003212A"/>
    <w:rsid w:val="0003216A"/>
    <w:rsid w:val="0003225B"/>
    <w:rsid w:val="0003256E"/>
    <w:rsid w:val="0003274A"/>
    <w:rsid w:val="000327AD"/>
    <w:rsid w:val="00032834"/>
    <w:rsid w:val="00032977"/>
    <w:rsid w:val="00032F64"/>
    <w:rsid w:val="00032FE3"/>
    <w:rsid w:val="00033007"/>
    <w:rsid w:val="00033508"/>
    <w:rsid w:val="00033608"/>
    <w:rsid w:val="000336F5"/>
    <w:rsid w:val="00033830"/>
    <w:rsid w:val="00033D81"/>
    <w:rsid w:val="00033DB3"/>
    <w:rsid w:val="00033F48"/>
    <w:rsid w:val="0003413A"/>
    <w:rsid w:val="00034202"/>
    <w:rsid w:val="0003422B"/>
    <w:rsid w:val="0003427E"/>
    <w:rsid w:val="00034418"/>
    <w:rsid w:val="00034744"/>
    <w:rsid w:val="000347E6"/>
    <w:rsid w:val="00034A73"/>
    <w:rsid w:val="00034AED"/>
    <w:rsid w:val="00034C4A"/>
    <w:rsid w:val="00034CCD"/>
    <w:rsid w:val="00034CDC"/>
    <w:rsid w:val="00034E63"/>
    <w:rsid w:val="0003552A"/>
    <w:rsid w:val="00035659"/>
    <w:rsid w:val="00035672"/>
    <w:rsid w:val="0003579C"/>
    <w:rsid w:val="000358E5"/>
    <w:rsid w:val="000359E9"/>
    <w:rsid w:val="00035AF4"/>
    <w:rsid w:val="00035BEB"/>
    <w:rsid w:val="00035E0B"/>
    <w:rsid w:val="00036241"/>
    <w:rsid w:val="00036300"/>
    <w:rsid w:val="0003665B"/>
    <w:rsid w:val="000368CC"/>
    <w:rsid w:val="00036A55"/>
    <w:rsid w:val="00036BD9"/>
    <w:rsid w:val="00036FA2"/>
    <w:rsid w:val="0003729D"/>
    <w:rsid w:val="00037408"/>
    <w:rsid w:val="000375AD"/>
    <w:rsid w:val="000379AC"/>
    <w:rsid w:val="00037BE3"/>
    <w:rsid w:val="00037DF2"/>
    <w:rsid w:val="00037E17"/>
    <w:rsid w:val="00040101"/>
    <w:rsid w:val="000402FD"/>
    <w:rsid w:val="000403C2"/>
    <w:rsid w:val="00040409"/>
    <w:rsid w:val="000408B1"/>
    <w:rsid w:val="000408D9"/>
    <w:rsid w:val="00040C8B"/>
    <w:rsid w:val="00040D96"/>
    <w:rsid w:val="00040E92"/>
    <w:rsid w:val="00040F00"/>
    <w:rsid w:val="00040F17"/>
    <w:rsid w:val="00041012"/>
    <w:rsid w:val="00041028"/>
    <w:rsid w:val="000411D4"/>
    <w:rsid w:val="00041474"/>
    <w:rsid w:val="000414B0"/>
    <w:rsid w:val="00041573"/>
    <w:rsid w:val="00041730"/>
    <w:rsid w:val="0004175D"/>
    <w:rsid w:val="000417A4"/>
    <w:rsid w:val="00041834"/>
    <w:rsid w:val="00041945"/>
    <w:rsid w:val="00041BC0"/>
    <w:rsid w:val="00041BC5"/>
    <w:rsid w:val="00041DBD"/>
    <w:rsid w:val="00042A6B"/>
    <w:rsid w:val="00042D02"/>
    <w:rsid w:val="00042D60"/>
    <w:rsid w:val="00042E6F"/>
    <w:rsid w:val="00043402"/>
    <w:rsid w:val="00043E13"/>
    <w:rsid w:val="00043E2C"/>
    <w:rsid w:val="00043EA7"/>
    <w:rsid w:val="0004406A"/>
    <w:rsid w:val="000442F1"/>
    <w:rsid w:val="000448BA"/>
    <w:rsid w:val="000448D1"/>
    <w:rsid w:val="00044A80"/>
    <w:rsid w:val="00045271"/>
    <w:rsid w:val="00045576"/>
    <w:rsid w:val="00045590"/>
    <w:rsid w:val="0004566F"/>
    <w:rsid w:val="000456DB"/>
    <w:rsid w:val="0004572D"/>
    <w:rsid w:val="000457B6"/>
    <w:rsid w:val="000458E7"/>
    <w:rsid w:val="00045AA3"/>
    <w:rsid w:val="00045CC9"/>
    <w:rsid w:val="00046415"/>
    <w:rsid w:val="000469C5"/>
    <w:rsid w:val="00046A91"/>
    <w:rsid w:val="00046D0E"/>
    <w:rsid w:val="00046E7E"/>
    <w:rsid w:val="00046E90"/>
    <w:rsid w:val="00046FC2"/>
    <w:rsid w:val="00047000"/>
    <w:rsid w:val="000478DC"/>
    <w:rsid w:val="00047983"/>
    <w:rsid w:val="00047C13"/>
    <w:rsid w:val="00047E69"/>
    <w:rsid w:val="00047E9E"/>
    <w:rsid w:val="00050075"/>
    <w:rsid w:val="000503C2"/>
    <w:rsid w:val="000504C0"/>
    <w:rsid w:val="00050530"/>
    <w:rsid w:val="00050683"/>
    <w:rsid w:val="00050C31"/>
    <w:rsid w:val="00050DE5"/>
    <w:rsid w:val="0005102A"/>
    <w:rsid w:val="0005123B"/>
    <w:rsid w:val="000519D5"/>
    <w:rsid w:val="00051BCB"/>
    <w:rsid w:val="00051BDC"/>
    <w:rsid w:val="00052122"/>
    <w:rsid w:val="0005232B"/>
    <w:rsid w:val="00052525"/>
    <w:rsid w:val="000525BE"/>
    <w:rsid w:val="000525ED"/>
    <w:rsid w:val="00052728"/>
    <w:rsid w:val="00052A85"/>
    <w:rsid w:val="00052BCD"/>
    <w:rsid w:val="00052D6C"/>
    <w:rsid w:val="00052F1A"/>
    <w:rsid w:val="0005333D"/>
    <w:rsid w:val="0005336A"/>
    <w:rsid w:val="000535D7"/>
    <w:rsid w:val="000537A2"/>
    <w:rsid w:val="000538F1"/>
    <w:rsid w:val="000539C7"/>
    <w:rsid w:val="00053B65"/>
    <w:rsid w:val="00053B69"/>
    <w:rsid w:val="00053C90"/>
    <w:rsid w:val="00053F4F"/>
    <w:rsid w:val="000542CD"/>
    <w:rsid w:val="000544B5"/>
    <w:rsid w:val="0005491B"/>
    <w:rsid w:val="00054A0D"/>
    <w:rsid w:val="00054BE6"/>
    <w:rsid w:val="00054C3E"/>
    <w:rsid w:val="000554B3"/>
    <w:rsid w:val="000555A9"/>
    <w:rsid w:val="000555C7"/>
    <w:rsid w:val="0005568A"/>
    <w:rsid w:val="00055760"/>
    <w:rsid w:val="00055837"/>
    <w:rsid w:val="00055B91"/>
    <w:rsid w:val="00055C2A"/>
    <w:rsid w:val="0005621A"/>
    <w:rsid w:val="00056403"/>
    <w:rsid w:val="0005675A"/>
    <w:rsid w:val="00056975"/>
    <w:rsid w:val="00056B0F"/>
    <w:rsid w:val="00056BAC"/>
    <w:rsid w:val="00056F2E"/>
    <w:rsid w:val="00056F90"/>
    <w:rsid w:val="000570DD"/>
    <w:rsid w:val="0005715E"/>
    <w:rsid w:val="000571CD"/>
    <w:rsid w:val="0005757B"/>
    <w:rsid w:val="0005768F"/>
    <w:rsid w:val="00057765"/>
    <w:rsid w:val="00057769"/>
    <w:rsid w:val="000578B7"/>
    <w:rsid w:val="00057B40"/>
    <w:rsid w:val="00057B44"/>
    <w:rsid w:val="00057F54"/>
    <w:rsid w:val="00057FBB"/>
    <w:rsid w:val="000601DC"/>
    <w:rsid w:val="000602E7"/>
    <w:rsid w:val="00060525"/>
    <w:rsid w:val="00060982"/>
    <w:rsid w:val="00060FB0"/>
    <w:rsid w:val="000616D8"/>
    <w:rsid w:val="000618F2"/>
    <w:rsid w:val="000619A2"/>
    <w:rsid w:val="00061BCD"/>
    <w:rsid w:val="00061C29"/>
    <w:rsid w:val="00062171"/>
    <w:rsid w:val="000621A6"/>
    <w:rsid w:val="00062281"/>
    <w:rsid w:val="000622A7"/>
    <w:rsid w:val="00062C6B"/>
    <w:rsid w:val="00062F2F"/>
    <w:rsid w:val="000630CF"/>
    <w:rsid w:val="0006311A"/>
    <w:rsid w:val="0006378C"/>
    <w:rsid w:val="00063BD2"/>
    <w:rsid w:val="00063DC3"/>
    <w:rsid w:val="00063F09"/>
    <w:rsid w:val="0006453F"/>
    <w:rsid w:val="00064B31"/>
    <w:rsid w:val="00064FF4"/>
    <w:rsid w:val="00065257"/>
    <w:rsid w:val="000655D4"/>
    <w:rsid w:val="00065752"/>
    <w:rsid w:val="000658A9"/>
    <w:rsid w:val="00065A9C"/>
    <w:rsid w:val="00065C58"/>
    <w:rsid w:val="00065EC1"/>
    <w:rsid w:val="000660A1"/>
    <w:rsid w:val="00066633"/>
    <w:rsid w:val="0006676C"/>
    <w:rsid w:val="000668FB"/>
    <w:rsid w:val="00066995"/>
    <w:rsid w:val="00066E35"/>
    <w:rsid w:val="0006723F"/>
    <w:rsid w:val="000676DF"/>
    <w:rsid w:val="000677F0"/>
    <w:rsid w:val="000679BF"/>
    <w:rsid w:val="00067A7B"/>
    <w:rsid w:val="00067CD2"/>
    <w:rsid w:val="00067DD2"/>
    <w:rsid w:val="00067EE5"/>
    <w:rsid w:val="00067FAF"/>
    <w:rsid w:val="000703ED"/>
    <w:rsid w:val="00070475"/>
    <w:rsid w:val="000704A3"/>
    <w:rsid w:val="00070961"/>
    <w:rsid w:val="00070D3C"/>
    <w:rsid w:val="00070DF5"/>
    <w:rsid w:val="00070F5B"/>
    <w:rsid w:val="00071153"/>
    <w:rsid w:val="0007120A"/>
    <w:rsid w:val="000715EA"/>
    <w:rsid w:val="00071890"/>
    <w:rsid w:val="000719CA"/>
    <w:rsid w:val="00071C13"/>
    <w:rsid w:val="00071EE5"/>
    <w:rsid w:val="000721CF"/>
    <w:rsid w:val="00072384"/>
    <w:rsid w:val="00072530"/>
    <w:rsid w:val="00072712"/>
    <w:rsid w:val="000728E3"/>
    <w:rsid w:val="000729E5"/>
    <w:rsid w:val="00072ADA"/>
    <w:rsid w:val="00072BB8"/>
    <w:rsid w:val="00072D01"/>
    <w:rsid w:val="00072DB0"/>
    <w:rsid w:val="00073191"/>
    <w:rsid w:val="000739D8"/>
    <w:rsid w:val="00073ACF"/>
    <w:rsid w:val="00073B47"/>
    <w:rsid w:val="00073CB3"/>
    <w:rsid w:val="00073E65"/>
    <w:rsid w:val="00073EB6"/>
    <w:rsid w:val="00073EDB"/>
    <w:rsid w:val="00074024"/>
    <w:rsid w:val="0007413D"/>
    <w:rsid w:val="000742FB"/>
    <w:rsid w:val="0007435C"/>
    <w:rsid w:val="00074540"/>
    <w:rsid w:val="0007492C"/>
    <w:rsid w:val="00074A09"/>
    <w:rsid w:val="00074BC6"/>
    <w:rsid w:val="00075068"/>
    <w:rsid w:val="00075090"/>
    <w:rsid w:val="00075405"/>
    <w:rsid w:val="000759E0"/>
    <w:rsid w:val="00075A47"/>
    <w:rsid w:val="00075B48"/>
    <w:rsid w:val="00075C29"/>
    <w:rsid w:val="00076257"/>
    <w:rsid w:val="00076494"/>
    <w:rsid w:val="0007652A"/>
    <w:rsid w:val="000768C8"/>
    <w:rsid w:val="00076A5A"/>
    <w:rsid w:val="00076AA6"/>
    <w:rsid w:val="0007725C"/>
    <w:rsid w:val="000776AC"/>
    <w:rsid w:val="00077706"/>
    <w:rsid w:val="00077733"/>
    <w:rsid w:val="00077760"/>
    <w:rsid w:val="000777B8"/>
    <w:rsid w:val="00077DFC"/>
    <w:rsid w:val="00077EA8"/>
    <w:rsid w:val="00077F53"/>
    <w:rsid w:val="00080208"/>
    <w:rsid w:val="00080ED2"/>
    <w:rsid w:val="00081097"/>
    <w:rsid w:val="000810AF"/>
    <w:rsid w:val="0008134F"/>
    <w:rsid w:val="000813D1"/>
    <w:rsid w:val="00081531"/>
    <w:rsid w:val="0008172F"/>
    <w:rsid w:val="0008194A"/>
    <w:rsid w:val="00081C19"/>
    <w:rsid w:val="00082046"/>
    <w:rsid w:val="000821E6"/>
    <w:rsid w:val="000822CB"/>
    <w:rsid w:val="000826CF"/>
    <w:rsid w:val="000827F8"/>
    <w:rsid w:val="00082808"/>
    <w:rsid w:val="00082B45"/>
    <w:rsid w:val="00082B81"/>
    <w:rsid w:val="00082EAE"/>
    <w:rsid w:val="00082F0D"/>
    <w:rsid w:val="00082F72"/>
    <w:rsid w:val="000830B2"/>
    <w:rsid w:val="000831FE"/>
    <w:rsid w:val="00083450"/>
    <w:rsid w:val="00083467"/>
    <w:rsid w:val="00083476"/>
    <w:rsid w:val="000834A9"/>
    <w:rsid w:val="000836C8"/>
    <w:rsid w:val="000837F0"/>
    <w:rsid w:val="00083893"/>
    <w:rsid w:val="00083B7F"/>
    <w:rsid w:val="00083E9C"/>
    <w:rsid w:val="000841A8"/>
    <w:rsid w:val="00084442"/>
    <w:rsid w:val="000846AE"/>
    <w:rsid w:val="00084778"/>
    <w:rsid w:val="000849CF"/>
    <w:rsid w:val="00084AFE"/>
    <w:rsid w:val="00084B8C"/>
    <w:rsid w:val="00084ECE"/>
    <w:rsid w:val="000850A8"/>
    <w:rsid w:val="0008519A"/>
    <w:rsid w:val="00085263"/>
    <w:rsid w:val="00085300"/>
    <w:rsid w:val="00085353"/>
    <w:rsid w:val="00085E67"/>
    <w:rsid w:val="00085E77"/>
    <w:rsid w:val="00085E87"/>
    <w:rsid w:val="00085EE6"/>
    <w:rsid w:val="00085F7E"/>
    <w:rsid w:val="00086241"/>
    <w:rsid w:val="00086363"/>
    <w:rsid w:val="0008645B"/>
    <w:rsid w:val="00086692"/>
    <w:rsid w:val="000866A3"/>
    <w:rsid w:val="00086782"/>
    <w:rsid w:val="00086A20"/>
    <w:rsid w:val="00086B7C"/>
    <w:rsid w:val="00086C57"/>
    <w:rsid w:val="00086E5F"/>
    <w:rsid w:val="000870C3"/>
    <w:rsid w:val="00087669"/>
    <w:rsid w:val="00087784"/>
    <w:rsid w:val="000877DA"/>
    <w:rsid w:val="0008790B"/>
    <w:rsid w:val="00087997"/>
    <w:rsid w:val="00087AEC"/>
    <w:rsid w:val="00087CBD"/>
    <w:rsid w:val="0009047D"/>
    <w:rsid w:val="00090484"/>
    <w:rsid w:val="000906A4"/>
    <w:rsid w:val="00090D58"/>
    <w:rsid w:val="00090DB3"/>
    <w:rsid w:val="00091026"/>
    <w:rsid w:val="000911C7"/>
    <w:rsid w:val="000912F0"/>
    <w:rsid w:val="0009150D"/>
    <w:rsid w:val="00091894"/>
    <w:rsid w:val="00091906"/>
    <w:rsid w:val="00091A16"/>
    <w:rsid w:val="00091ED6"/>
    <w:rsid w:val="000920FC"/>
    <w:rsid w:val="000922F2"/>
    <w:rsid w:val="0009257A"/>
    <w:rsid w:val="00092598"/>
    <w:rsid w:val="000925BF"/>
    <w:rsid w:val="00092E06"/>
    <w:rsid w:val="00092F65"/>
    <w:rsid w:val="0009323C"/>
    <w:rsid w:val="00093EED"/>
    <w:rsid w:val="00093F12"/>
    <w:rsid w:val="00094622"/>
    <w:rsid w:val="000946DE"/>
    <w:rsid w:val="00094E57"/>
    <w:rsid w:val="00094FB7"/>
    <w:rsid w:val="000954AB"/>
    <w:rsid w:val="000955BF"/>
    <w:rsid w:val="000958F1"/>
    <w:rsid w:val="000959AF"/>
    <w:rsid w:val="00095A6A"/>
    <w:rsid w:val="00095DF6"/>
    <w:rsid w:val="00095E16"/>
    <w:rsid w:val="00095FB3"/>
    <w:rsid w:val="00096122"/>
    <w:rsid w:val="00096173"/>
    <w:rsid w:val="00096497"/>
    <w:rsid w:val="0009652B"/>
    <w:rsid w:val="000968F2"/>
    <w:rsid w:val="00096BF7"/>
    <w:rsid w:val="00097054"/>
    <w:rsid w:val="0009736C"/>
    <w:rsid w:val="00097453"/>
    <w:rsid w:val="000975D3"/>
    <w:rsid w:val="0009777E"/>
    <w:rsid w:val="0009795C"/>
    <w:rsid w:val="00097B42"/>
    <w:rsid w:val="00097C5A"/>
    <w:rsid w:val="00097CE3"/>
    <w:rsid w:val="00097DA1"/>
    <w:rsid w:val="00097F57"/>
    <w:rsid w:val="000A00AC"/>
    <w:rsid w:val="000A0216"/>
    <w:rsid w:val="000A07C6"/>
    <w:rsid w:val="000A0AB9"/>
    <w:rsid w:val="000A0B8B"/>
    <w:rsid w:val="000A0CCD"/>
    <w:rsid w:val="000A11F2"/>
    <w:rsid w:val="000A15EB"/>
    <w:rsid w:val="000A1A38"/>
    <w:rsid w:val="000A240E"/>
    <w:rsid w:val="000A2534"/>
    <w:rsid w:val="000A2B89"/>
    <w:rsid w:val="000A2EF5"/>
    <w:rsid w:val="000A2F4C"/>
    <w:rsid w:val="000A2FA0"/>
    <w:rsid w:val="000A3028"/>
    <w:rsid w:val="000A326E"/>
    <w:rsid w:val="000A376F"/>
    <w:rsid w:val="000A37C7"/>
    <w:rsid w:val="000A3995"/>
    <w:rsid w:val="000A3C59"/>
    <w:rsid w:val="000A3C62"/>
    <w:rsid w:val="000A3E0C"/>
    <w:rsid w:val="000A3F8C"/>
    <w:rsid w:val="000A429D"/>
    <w:rsid w:val="000A4336"/>
    <w:rsid w:val="000A44D8"/>
    <w:rsid w:val="000A45A8"/>
    <w:rsid w:val="000A4614"/>
    <w:rsid w:val="000A4712"/>
    <w:rsid w:val="000A47B8"/>
    <w:rsid w:val="000A4AD2"/>
    <w:rsid w:val="000A4CB9"/>
    <w:rsid w:val="000A4D30"/>
    <w:rsid w:val="000A4D97"/>
    <w:rsid w:val="000A5150"/>
    <w:rsid w:val="000A56A8"/>
    <w:rsid w:val="000A588E"/>
    <w:rsid w:val="000A5BF2"/>
    <w:rsid w:val="000A5CC2"/>
    <w:rsid w:val="000A5D5A"/>
    <w:rsid w:val="000A5EA2"/>
    <w:rsid w:val="000A631E"/>
    <w:rsid w:val="000A6728"/>
    <w:rsid w:val="000A67DF"/>
    <w:rsid w:val="000A692B"/>
    <w:rsid w:val="000A6CBA"/>
    <w:rsid w:val="000A6F93"/>
    <w:rsid w:val="000A7024"/>
    <w:rsid w:val="000A7412"/>
    <w:rsid w:val="000A768C"/>
    <w:rsid w:val="000A7799"/>
    <w:rsid w:val="000A79CB"/>
    <w:rsid w:val="000A7BF3"/>
    <w:rsid w:val="000A7D4C"/>
    <w:rsid w:val="000A7EAC"/>
    <w:rsid w:val="000B0065"/>
    <w:rsid w:val="000B021B"/>
    <w:rsid w:val="000B04B1"/>
    <w:rsid w:val="000B0836"/>
    <w:rsid w:val="000B0C82"/>
    <w:rsid w:val="000B11D8"/>
    <w:rsid w:val="000B15AB"/>
    <w:rsid w:val="000B1624"/>
    <w:rsid w:val="000B174F"/>
    <w:rsid w:val="000B175B"/>
    <w:rsid w:val="000B19C0"/>
    <w:rsid w:val="000B1A43"/>
    <w:rsid w:val="000B2005"/>
    <w:rsid w:val="000B20EC"/>
    <w:rsid w:val="000B24BA"/>
    <w:rsid w:val="000B2F38"/>
    <w:rsid w:val="000B2F8E"/>
    <w:rsid w:val="000B3390"/>
    <w:rsid w:val="000B3832"/>
    <w:rsid w:val="000B3C3E"/>
    <w:rsid w:val="000B3C7D"/>
    <w:rsid w:val="000B3E0D"/>
    <w:rsid w:val="000B442A"/>
    <w:rsid w:val="000B4BCA"/>
    <w:rsid w:val="000B4C88"/>
    <w:rsid w:val="000B504A"/>
    <w:rsid w:val="000B516C"/>
    <w:rsid w:val="000B51CA"/>
    <w:rsid w:val="000B53DD"/>
    <w:rsid w:val="000B5400"/>
    <w:rsid w:val="000B544D"/>
    <w:rsid w:val="000B5551"/>
    <w:rsid w:val="000B55C5"/>
    <w:rsid w:val="000B5661"/>
    <w:rsid w:val="000B56D6"/>
    <w:rsid w:val="000B575D"/>
    <w:rsid w:val="000B57CA"/>
    <w:rsid w:val="000B5B63"/>
    <w:rsid w:val="000B5F85"/>
    <w:rsid w:val="000B64B9"/>
    <w:rsid w:val="000B686E"/>
    <w:rsid w:val="000B6D11"/>
    <w:rsid w:val="000B6EF2"/>
    <w:rsid w:val="000B73E7"/>
    <w:rsid w:val="000B7593"/>
    <w:rsid w:val="000B7D4F"/>
    <w:rsid w:val="000B7E1D"/>
    <w:rsid w:val="000C0447"/>
    <w:rsid w:val="000C04EF"/>
    <w:rsid w:val="000C059E"/>
    <w:rsid w:val="000C07B7"/>
    <w:rsid w:val="000C095F"/>
    <w:rsid w:val="000C11F2"/>
    <w:rsid w:val="000C1389"/>
    <w:rsid w:val="000C13B5"/>
    <w:rsid w:val="000C152E"/>
    <w:rsid w:val="000C16C1"/>
    <w:rsid w:val="000C1A80"/>
    <w:rsid w:val="000C1AC9"/>
    <w:rsid w:val="000C1BFD"/>
    <w:rsid w:val="000C1CBD"/>
    <w:rsid w:val="000C1E66"/>
    <w:rsid w:val="000C1E8C"/>
    <w:rsid w:val="000C1FEF"/>
    <w:rsid w:val="000C2035"/>
    <w:rsid w:val="000C2083"/>
    <w:rsid w:val="000C2429"/>
    <w:rsid w:val="000C2477"/>
    <w:rsid w:val="000C2AEF"/>
    <w:rsid w:val="000C2CD4"/>
    <w:rsid w:val="000C2E25"/>
    <w:rsid w:val="000C2F83"/>
    <w:rsid w:val="000C3182"/>
    <w:rsid w:val="000C34B4"/>
    <w:rsid w:val="000C3891"/>
    <w:rsid w:val="000C3CCE"/>
    <w:rsid w:val="000C3EF1"/>
    <w:rsid w:val="000C3FC4"/>
    <w:rsid w:val="000C4384"/>
    <w:rsid w:val="000C440B"/>
    <w:rsid w:val="000C4865"/>
    <w:rsid w:val="000C4DD9"/>
    <w:rsid w:val="000C4EA6"/>
    <w:rsid w:val="000C4ED9"/>
    <w:rsid w:val="000C507A"/>
    <w:rsid w:val="000C57F0"/>
    <w:rsid w:val="000C59B3"/>
    <w:rsid w:val="000C5CE0"/>
    <w:rsid w:val="000C5D09"/>
    <w:rsid w:val="000C6129"/>
    <w:rsid w:val="000C61F4"/>
    <w:rsid w:val="000C6256"/>
    <w:rsid w:val="000C65DC"/>
    <w:rsid w:val="000C65EB"/>
    <w:rsid w:val="000C6676"/>
    <w:rsid w:val="000C6876"/>
    <w:rsid w:val="000C6966"/>
    <w:rsid w:val="000C6A21"/>
    <w:rsid w:val="000C6B17"/>
    <w:rsid w:val="000C6C6C"/>
    <w:rsid w:val="000C6FB0"/>
    <w:rsid w:val="000C70F3"/>
    <w:rsid w:val="000C7167"/>
    <w:rsid w:val="000C76A4"/>
    <w:rsid w:val="000C78C5"/>
    <w:rsid w:val="000C7957"/>
    <w:rsid w:val="000C7A4A"/>
    <w:rsid w:val="000C7AF2"/>
    <w:rsid w:val="000C7CC2"/>
    <w:rsid w:val="000C7D46"/>
    <w:rsid w:val="000C7DB9"/>
    <w:rsid w:val="000C7E6E"/>
    <w:rsid w:val="000C7FBA"/>
    <w:rsid w:val="000D013C"/>
    <w:rsid w:val="000D020C"/>
    <w:rsid w:val="000D02D7"/>
    <w:rsid w:val="000D02FF"/>
    <w:rsid w:val="000D05C0"/>
    <w:rsid w:val="000D05ED"/>
    <w:rsid w:val="000D1066"/>
    <w:rsid w:val="000D1167"/>
    <w:rsid w:val="000D1239"/>
    <w:rsid w:val="000D125F"/>
    <w:rsid w:val="000D1635"/>
    <w:rsid w:val="000D1BC9"/>
    <w:rsid w:val="000D241B"/>
    <w:rsid w:val="000D2648"/>
    <w:rsid w:val="000D2745"/>
    <w:rsid w:val="000D2823"/>
    <w:rsid w:val="000D2841"/>
    <w:rsid w:val="000D2BA4"/>
    <w:rsid w:val="000D2BCF"/>
    <w:rsid w:val="000D2D7F"/>
    <w:rsid w:val="000D2F95"/>
    <w:rsid w:val="000D2FEC"/>
    <w:rsid w:val="000D30A8"/>
    <w:rsid w:val="000D35CC"/>
    <w:rsid w:val="000D388B"/>
    <w:rsid w:val="000D3BDA"/>
    <w:rsid w:val="000D3E86"/>
    <w:rsid w:val="000D3EBD"/>
    <w:rsid w:val="000D4002"/>
    <w:rsid w:val="000D43B2"/>
    <w:rsid w:val="000D44ED"/>
    <w:rsid w:val="000D45A7"/>
    <w:rsid w:val="000D4717"/>
    <w:rsid w:val="000D4898"/>
    <w:rsid w:val="000D4F4E"/>
    <w:rsid w:val="000D5091"/>
    <w:rsid w:val="000D535C"/>
    <w:rsid w:val="000D5469"/>
    <w:rsid w:val="000D5642"/>
    <w:rsid w:val="000D5CDC"/>
    <w:rsid w:val="000D6054"/>
    <w:rsid w:val="000D60B0"/>
    <w:rsid w:val="000D61D2"/>
    <w:rsid w:val="000D6391"/>
    <w:rsid w:val="000D65E6"/>
    <w:rsid w:val="000D67CD"/>
    <w:rsid w:val="000D6845"/>
    <w:rsid w:val="000D6877"/>
    <w:rsid w:val="000D68EC"/>
    <w:rsid w:val="000D69D7"/>
    <w:rsid w:val="000D738E"/>
    <w:rsid w:val="000D7685"/>
    <w:rsid w:val="000D785B"/>
    <w:rsid w:val="000D7963"/>
    <w:rsid w:val="000D7A0A"/>
    <w:rsid w:val="000D7BF7"/>
    <w:rsid w:val="000D7FB0"/>
    <w:rsid w:val="000E00ED"/>
    <w:rsid w:val="000E030D"/>
    <w:rsid w:val="000E0413"/>
    <w:rsid w:val="000E0572"/>
    <w:rsid w:val="000E0989"/>
    <w:rsid w:val="000E0A81"/>
    <w:rsid w:val="000E0A96"/>
    <w:rsid w:val="000E0BF7"/>
    <w:rsid w:val="000E1496"/>
    <w:rsid w:val="000E14EC"/>
    <w:rsid w:val="000E15BD"/>
    <w:rsid w:val="000E1827"/>
    <w:rsid w:val="000E1A5D"/>
    <w:rsid w:val="000E2112"/>
    <w:rsid w:val="000E25B6"/>
    <w:rsid w:val="000E2B52"/>
    <w:rsid w:val="000E2CE7"/>
    <w:rsid w:val="000E2D39"/>
    <w:rsid w:val="000E306E"/>
    <w:rsid w:val="000E38DB"/>
    <w:rsid w:val="000E3906"/>
    <w:rsid w:val="000E3AE2"/>
    <w:rsid w:val="000E3AF7"/>
    <w:rsid w:val="000E3C4A"/>
    <w:rsid w:val="000E3D8E"/>
    <w:rsid w:val="000E44D8"/>
    <w:rsid w:val="000E44DB"/>
    <w:rsid w:val="000E484C"/>
    <w:rsid w:val="000E49D2"/>
    <w:rsid w:val="000E49D5"/>
    <w:rsid w:val="000E4A11"/>
    <w:rsid w:val="000E4A3C"/>
    <w:rsid w:val="000E4AB1"/>
    <w:rsid w:val="000E4ADD"/>
    <w:rsid w:val="000E4BC4"/>
    <w:rsid w:val="000E4D94"/>
    <w:rsid w:val="000E4FDD"/>
    <w:rsid w:val="000E5490"/>
    <w:rsid w:val="000E55E0"/>
    <w:rsid w:val="000E5843"/>
    <w:rsid w:val="000E5B28"/>
    <w:rsid w:val="000E5BFF"/>
    <w:rsid w:val="000E5C22"/>
    <w:rsid w:val="000E6359"/>
    <w:rsid w:val="000E65A1"/>
    <w:rsid w:val="000E693E"/>
    <w:rsid w:val="000E6E7A"/>
    <w:rsid w:val="000E6F20"/>
    <w:rsid w:val="000E6FF8"/>
    <w:rsid w:val="000E7388"/>
    <w:rsid w:val="000E7660"/>
    <w:rsid w:val="000F0159"/>
    <w:rsid w:val="000F01F6"/>
    <w:rsid w:val="000F046D"/>
    <w:rsid w:val="000F0810"/>
    <w:rsid w:val="000F0AC6"/>
    <w:rsid w:val="000F0C02"/>
    <w:rsid w:val="000F0F0C"/>
    <w:rsid w:val="000F1594"/>
    <w:rsid w:val="000F175D"/>
    <w:rsid w:val="000F1C27"/>
    <w:rsid w:val="000F1DBF"/>
    <w:rsid w:val="000F1DE3"/>
    <w:rsid w:val="000F1DFF"/>
    <w:rsid w:val="000F20BB"/>
    <w:rsid w:val="000F2279"/>
    <w:rsid w:val="000F24E3"/>
    <w:rsid w:val="000F274A"/>
    <w:rsid w:val="000F2854"/>
    <w:rsid w:val="000F2937"/>
    <w:rsid w:val="000F2E56"/>
    <w:rsid w:val="000F2EF8"/>
    <w:rsid w:val="000F302A"/>
    <w:rsid w:val="000F3079"/>
    <w:rsid w:val="000F34EA"/>
    <w:rsid w:val="000F4233"/>
    <w:rsid w:val="000F4283"/>
    <w:rsid w:val="000F4427"/>
    <w:rsid w:val="000F44EF"/>
    <w:rsid w:val="000F46C3"/>
    <w:rsid w:val="000F4A85"/>
    <w:rsid w:val="000F4B82"/>
    <w:rsid w:val="000F4E7E"/>
    <w:rsid w:val="000F4F7A"/>
    <w:rsid w:val="000F50F5"/>
    <w:rsid w:val="000F52FC"/>
    <w:rsid w:val="000F5309"/>
    <w:rsid w:val="000F5496"/>
    <w:rsid w:val="000F55AE"/>
    <w:rsid w:val="000F58D4"/>
    <w:rsid w:val="000F5C0E"/>
    <w:rsid w:val="000F5CA9"/>
    <w:rsid w:val="000F5E13"/>
    <w:rsid w:val="000F6143"/>
    <w:rsid w:val="000F6202"/>
    <w:rsid w:val="000F6375"/>
    <w:rsid w:val="000F6410"/>
    <w:rsid w:val="000F6879"/>
    <w:rsid w:val="000F6AF0"/>
    <w:rsid w:val="000F6E07"/>
    <w:rsid w:val="000F6E1A"/>
    <w:rsid w:val="000F6F7E"/>
    <w:rsid w:val="000F713E"/>
    <w:rsid w:val="000F7240"/>
    <w:rsid w:val="000F7780"/>
    <w:rsid w:val="000F785B"/>
    <w:rsid w:val="000F7CB7"/>
    <w:rsid w:val="000F7DEF"/>
    <w:rsid w:val="000F7E7A"/>
    <w:rsid w:val="0010021E"/>
    <w:rsid w:val="001002B4"/>
    <w:rsid w:val="001005E2"/>
    <w:rsid w:val="00100FF7"/>
    <w:rsid w:val="00101285"/>
    <w:rsid w:val="001012E9"/>
    <w:rsid w:val="001013BF"/>
    <w:rsid w:val="001017FA"/>
    <w:rsid w:val="0010191C"/>
    <w:rsid w:val="00101A44"/>
    <w:rsid w:val="00101CC3"/>
    <w:rsid w:val="00101F82"/>
    <w:rsid w:val="00102381"/>
    <w:rsid w:val="00102459"/>
    <w:rsid w:val="00102824"/>
    <w:rsid w:val="00102836"/>
    <w:rsid w:val="0010292A"/>
    <w:rsid w:val="00102CC8"/>
    <w:rsid w:val="001036C2"/>
    <w:rsid w:val="00103993"/>
    <w:rsid w:val="00103DA8"/>
    <w:rsid w:val="00103EB3"/>
    <w:rsid w:val="0010405B"/>
    <w:rsid w:val="0010409B"/>
    <w:rsid w:val="0010414A"/>
    <w:rsid w:val="0010425D"/>
    <w:rsid w:val="0010469E"/>
    <w:rsid w:val="00104EA4"/>
    <w:rsid w:val="00104FFC"/>
    <w:rsid w:val="001052A1"/>
    <w:rsid w:val="00105C3A"/>
    <w:rsid w:val="00105DB0"/>
    <w:rsid w:val="00106432"/>
    <w:rsid w:val="001064BA"/>
    <w:rsid w:val="0010667B"/>
    <w:rsid w:val="00106814"/>
    <w:rsid w:val="0010689A"/>
    <w:rsid w:val="00106999"/>
    <w:rsid w:val="00106A67"/>
    <w:rsid w:val="00106AA2"/>
    <w:rsid w:val="00106B9D"/>
    <w:rsid w:val="00106C1A"/>
    <w:rsid w:val="00106D59"/>
    <w:rsid w:val="0010725B"/>
    <w:rsid w:val="001079FB"/>
    <w:rsid w:val="00107B0F"/>
    <w:rsid w:val="00107B99"/>
    <w:rsid w:val="00107FA1"/>
    <w:rsid w:val="00110206"/>
    <w:rsid w:val="001102FD"/>
    <w:rsid w:val="00110333"/>
    <w:rsid w:val="0011044A"/>
    <w:rsid w:val="001105DE"/>
    <w:rsid w:val="00110636"/>
    <w:rsid w:val="0011066C"/>
    <w:rsid w:val="001106B5"/>
    <w:rsid w:val="00110775"/>
    <w:rsid w:val="001109FA"/>
    <w:rsid w:val="00110BF2"/>
    <w:rsid w:val="00110C1E"/>
    <w:rsid w:val="00110DEE"/>
    <w:rsid w:val="00110E81"/>
    <w:rsid w:val="00111069"/>
    <w:rsid w:val="00111228"/>
    <w:rsid w:val="0011141E"/>
    <w:rsid w:val="001117D3"/>
    <w:rsid w:val="001117FC"/>
    <w:rsid w:val="0011193D"/>
    <w:rsid w:val="001119D3"/>
    <w:rsid w:val="00111D9E"/>
    <w:rsid w:val="00111EED"/>
    <w:rsid w:val="00111FC4"/>
    <w:rsid w:val="001121AB"/>
    <w:rsid w:val="00112243"/>
    <w:rsid w:val="00112390"/>
    <w:rsid w:val="001123EF"/>
    <w:rsid w:val="00112838"/>
    <w:rsid w:val="001129BE"/>
    <w:rsid w:val="00112A0D"/>
    <w:rsid w:val="00112A2C"/>
    <w:rsid w:val="00112BA8"/>
    <w:rsid w:val="00112F0C"/>
    <w:rsid w:val="00112FEC"/>
    <w:rsid w:val="00113248"/>
    <w:rsid w:val="00113299"/>
    <w:rsid w:val="001133CB"/>
    <w:rsid w:val="001137C8"/>
    <w:rsid w:val="00113D64"/>
    <w:rsid w:val="00113E86"/>
    <w:rsid w:val="0011461D"/>
    <w:rsid w:val="001148F9"/>
    <w:rsid w:val="00114B71"/>
    <w:rsid w:val="00114EAA"/>
    <w:rsid w:val="001150D5"/>
    <w:rsid w:val="00115450"/>
    <w:rsid w:val="00115608"/>
    <w:rsid w:val="001157B3"/>
    <w:rsid w:val="001158BF"/>
    <w:rsid w:val="001158D4"/>
    <w:rsid w:val="0011624F"/>
    <w:rsid w:val="00116298"/>
    <w:rsid w:val="001163D1"/>
    <w:rsid w:val="001166DF"/>
    <w:rsid w:val="0011679F"/>
    <w:rsid w:val="00116965"/>
    <w:rsid w:val="00116EBC"/>
    <w:rsid w:val="00116F93"/>
    <w:rsid w:val="001175C5"/>
    <w:rsid w:val="001179A7"/>
    <w:rsid w:val="00117B24"/>
    <w:rsid w:val="00117B75"/>
    <w:rsid w:val="00117FCF"/>
    <w:rsid w:val="0012025B"/>
    <w:rsid w:val="001202CE"/>
    <w:rsid w:val="00120342"/>
    <w:rsid w:val="00120981"/>
    <w:rsid w:val="00120A69"/>
    <w:rsid w:val="00120ABD"/>
    <w:rsid w:val="00120C1A"/>
    <w:rsid w:val="00120CD2"/>
    <w:rsid w:val="00120DDB"/>
    <w:rsid w:val="00120DE1"/>
    <w:rsid w:val="00121149"/>
    <w:rsid w:val="001219B9"/>
    <w:rsid w:val="00121C5D"/>
    <w:rsid w:val="00121D5B"/>
    <w:rsid w:val="00121DCC"/>
    <w:rsid w:val="001221E2"/>
    <w:rsid w:val="001223BC"/>
    <w:rsid w:val="001225A0"/>
    <w:rsid w:val="001225E3"/>
    <w:rsid w:val="001227DE"/>
    <w:rsid w:val="00122C26"/>
    <w:rsid w:val="001230B8"/>
    <w:rsid w:val="00123337"/>
    <w:rsid w:val="001236BA"/>
    <w:rsid w:val="001236FC"/>
    <w:rsid w:val="0012385C"/>
    <w:rsid w:val="00123888"/>
    <w:rsid w:val="001238DE"/>
    <w:rsid w:val="0012398E"/>
    <w:rsid w:val="00123A0F"/>
    <w:rsid w:val="00123A47"/>
    <w:rsid w:val="00123D38"/>
    <w:rsid w:val="00123E4E"/>
    <w:rsid w:val="00123F98"/>
    <w:rsid w:val="001240DF"/>
    <w:rsid w:val="001242A8"/>
    <w:rsid w:val="001243DB"/>
    <w:rsid w:val="0012452F"/>
    <w:rsid w:val="0012469B"/>
    <w:rsid w:val="0012474B"/>
    <w:rsid w:val="001247C6"/>
    <w:rsid w:val="00124AB6"/>
    <w:rsid w:val="00124DFE"/>
    <w:rsid w:val="00124F5E"/>
    <w:rsid w:val="00125059"/>
    <w:rsid w:val="001252E0"/>
    <w:rsid w:val="00125A5C"/>
    <w:rsid w:val="001260FC"/>
    <w:rsid w:val="00126192"/>
    <w:rsid w:val="00126244"/>
    <w:rsid w:val="00126279"/>
    <w:rsid w:val="001263CA"/>
    <w:rsid w:val="001264F3"/>
    <w:rsid w:val="001266B8"/>
    <w:rsid w:val="00126711"/>
    <w:rsid w:val="00126817"/>
    <w:rsid w:val="00126CAF"/>
    <w:rsid w:val="00126FAA"/>
    <w:rsid w:val="0012715B"/>
    <w:rsid w:val="00127CB8"/>
    <w:rsid w:val="00127F90"/>
    <w:rsid w:val="0013010B"/>
    <w:rsid w:val="001302C1"/>
    <w:rsid w:val="00130826"/>
    <w:rsid w:val="00130DF7"/>
    <w:rsid w:val="00131168"/>
    <w:rsid w:val="001313BD"/>
    <w:rsid w:val="001314FE"/>
    <w:rsid w:val="00131620"/>
    <w:rsid w:val="001316A0"/>
    <w:rsid w:val="001316B4"/>
    <w:rsid w:val="00131779"/>
    <w:rsid w:val="001318D6"/>
    <w:rsid w:val="00131943"/>
    <w:rsid w:val="00131BC4"/>
    <w:rsid w:val="001320F4"/>
    <w:rsid w:val="001323E5"/>
    <w:rsid w:val="00132773"/>
    <w:rsid w:val="00132B40"/>
    <w:rsid w:val="00132B63"/>
    <w:rsid w:val="00132BA8"/>
    <w:rsid w:val="00132E30"/>
    <w:rsid w:val="00133525"/>
    <w:rsid w:val="00133555"/>
    <w:rsid w:val="00133C6B"/>
    <w:rsid w:val="00133CB0"/>
    <w:rsid w:val="00133CD0"/>
    <w:rsid w:val="001340BC"/>
    <w:rsid w:val="0013429E"/>
    <w:rsid w:val="001343D6"/>
    <w:rsid w:val="001345DE"/>
    <w:rsid w:val="001346E7"/>
    <w:rsid w:val="00134858"/>
    <w:rsid w:val="00134899"/>
    <w:rsid w:val="00134966"/>
    <w:rsid w:val="00134D43"/>
    <w:rsid w:val="00135456"/>
    <w:rsid w:val="001357C8"/>
    <w:rsid w:val="001358FB"/>
    <w:rsid w:val="00135998"/>
    <w:rsid w:val="001359A0"/>
    <w:rsid w:val="00135A66"/>
    <w:rsid w:val="00135A9E"/>
    <w:rsid w:val="00135DAA"/>
    <w:rsid w:val="00135F54"/>
    <w:rsid w:val="00136324"/>
    <w:rsid w:val="00136518"/>
    <w:rsid w:val="001368C5"/>
    <w:rsid w:val="00136A83"/>
    <w:rsid w:val="00136E39"/>
    <w:rsid w:val="00136F5D"/>
    <w:rsid w:val="00136F6D"/>
    <w:rsid w:val="0013718D"/>
    <w:rsid w:val="00137290"/>
    <w:rsid w:val="0013731A"/>
    <w:rsid w:val="00137664"/>
    <w:rsid w:val="0013775A"/>
    <w:rsid w:val="00137E67"/>
    <w:rsid w:val="00137EEF"/>
    <w:rsid w:val="0014008E"/>
    <w:rsid w:val="00140512"/>
    <w:rsid w:val="0014066B"/>
    <w:rsid w:val="00140B21"/>
    <w:rsid w:val="00140E34"/>
    <w:rsid w:val="00140ED6"/>
    <w:rsid w:val="00141038"/>
    <w:rsid w:val="0014131E"/>
    <w:rsid w:val="0014189E"/>
    <w:rsid w:val="00141B99"/>
    <w:rsid w:val="00141BDD"/>
    <w:rsid w:val="0014214C"/>
    <w:rsid w:val="0014231C"/>
    <w:rsid w:val="0014271B"/>
    <w:rsid w:val="00142ADE"/>
    <w:rsid w:val="00142B5C"/>
    <w:rsid w:val="00142CFB"/>
    <w:rsid w:val="00142E9C"/>
    <w:rsid w:val="00143278"/>
    <w:rsid w:val="0014364D"/>
    <w:rsid w:val="001436F9"/>
    <w:rsid w:val="00143967"/>
    <w:rsid w:val="00143DC1"/>
    <w:rsid w:val="00143DE1"/>
    <w:rsid w:val="00143F2A"/>
    <w:rsid w:val="001444A0"/>
    <w:rsid w:val="001444E2"/>
    <w:rsid w:val="001448B1"/>
    <w:rsid w:val="0014492F"/>
    <w:rsid w:val="001449B2"/>
    <w:rsid w:val="001449BF"/>
    <w:rsid w:val="00144CBD"/>
    <w:rsid w:val="00145070"/>
    <w:rsid w:val="001453CA"/>
    <w:rsid w:val="00145765"/>
    <w:rsid w:val="00145965"/>
    <w:rsid w:val="00145A5C"/>
    <w:rsid w:val="00145AA5"/>
    <w:rsid w:val="00145B53"/>
    <w:rsid w:val="00146338"/>
    <w:rsid w:val="00146480"/>
    <w:rsid w:val="001466CA"/>
    <w:rsid w:val="00146727"/>
    <w:rsid w:val="0014676A"/>
    <w:rsid w:val="0014692B"/>
    <w:rsid w:val="00146A1A"/>
    <w:rsid w:val="00146B3D"/>
    <w:rsid w:val="00146C25"/>
    <w:rsid w:val="00146F79"/>
    <w:rsid w:val="00147128"/>
    <w:rsid w:val="00147985"/>
    <w:rsid w:val="001479B3"/>
    <w:rsid w:val="00147A44"/>
    <w:rsid w:val="00147A9E"/>
    <w:rsid w:val="00147F14"/>
    <w:rsid w:val="001502AE"/>
    <w:rsid w:val="00150373"/>
    <w:rsid w:val="00150496"/>
    <w:rsid w:val="0015093B"/>
    <w:rsid w:val="00150A41"/>
    <w:rsid w:val="00150A9C"/>
    <w:rsid w:val="00150C09"/>
    <w:rsid w:val="0015106A"/>
    <w:rsid w:val="00151274"/>
    <w:rsid w:val="001513EC"/>
    <w:rsid w:val="00151687"/>
    <w:rsid w:val="00151DE6"/>
    <w:rsid w:val="00151E2C"/>
    <w:rsid w:val="0015225B"/>
    <w:rsid w:val="0015230B"/>
    <w:rsid w:val="00152691"/>
    <w:rsid w:val="001526FD"/>
    <w:rsid w:val="00152765"/>
    <w:rsid w:val="001527E8"/>
    <w:rsid w:val="001532CE"/>
    <w:rsid w:val="00153313"/>
    <w:rsid w:val="0015393A"/>
    <w:rsid w:val="00153AE4"/>
    <w:rsid w:val="00153C25"/>
    <w:rsid w:val="00154107"/>
    <w:rsid w:val="001541B7"/>
    <w:rsid w:val="00154701"/>
    <w:rsid w:val="00154753"/>
    <w:rsid w:val="00154B6D"/>
    <w:rsid w:val="00154DD0"/>
    <w:rsid w:val="00154DD2"/>
    <w:rsid w:val="001555B9"/>
    <w:rsid w:val="001556A7"/>
    <w:rsid w:val="001557A4"/>
    <w:rsid w:val="00155A5C"/>
    <w:rsid w:val="00155AB7"/>
    <w:rsid w:val="00155B10"/>
    <w:rsid w:val="00155BD4"/>
    <w:rsid w:val="00156368"/>
    <w:rsid w:val="00156430"/>
    <w:rsid w:val="001565ED"/>
    <w:rsid w:val="001566F8"/>
    <w:rsid w:val="00156E25"/>
    <w:rsid w:val="00157462"/>
    <w:rsid w:val="001576EA"/>
    <w:rsid w:val="001577A6"/>
    <w:rsid w:val="0015796D"/>
    <w:rsid w:val="00157994"/>
    <w:rsid w:val="00157A11"/>
    <w:rsid w:val="00157D36"/>
    <w:rsid w:val="0016027C"/>
    <w:rsid w:val="00160287"/>
    <w:rsid w:val="001602F1"/>
    <w:rsid w:val="00160340"/>
    <w:rsid w:val="001603C7"/>
    <w:rsid w:val="00160416"/>
    <w:rsid w:val="001604D0"/>
    <w:rsid w:val="0016096B"/>
    <w:rsid w:val="001609CF"/>
    <w:rsid w:val="00160DC5"/>
    <w:rsid w:val="0016100F"/>
    <w:rsid w:val="00161092"/>
    <w:rsid w:val="001614D2"/>
    <w:rsid w:val="001615DA"/>
    <w:rsid w:val="00161C69"/>
    <w:rsid w:val="00161D75"/>
    <w:rsid w:val="001620E8"/>
    <w:rsid w:val="001620ED"/>
    <w:rsid w:val="0016212B"/>
    <w:rsid w:val="00162170"/>
    <w:rsid w:val="00162564"/>
    <w:rsid w:val="0016265A"/>
    <w:rsid w:val="00162921"/>
    <w:rsid w:val="00162960"/>
    <w:rsid w:val="00162B34"/>
    <w:rsid w:val="00162BD6"/>
    <w:rsid w:val="00162D44"/>
    <w:rsid w:val="00162D82"/>
    <w:rsid w:val="00163305"/>
    <w:rsid w:val="0016334D"/>
    <w:rsid w:val="00163430"/>
    <w:rsid w:val="00163493"/>
    <w:rsid w:val="00163577"/>
    <w:rsid w:val="001636FE"/>
    <w:rsid w:val="0016378E"/>
    <w:rsid w:val="00163CE4"/>
    <w:rsid w:val="00163D09"/>
    <w:rsid w:val="00163D94"/>
    <w:rsid w:val="00164052"/>
    <w:rsid w:val="00164064"/>
    <w:rsid w:val="00164187"/>
    <w:rsid w:val="00164445"/>
    <w:rsid w:val="001644BA"/>
    <w:rsid w:val="001644D4"/>
    <w:rsid w:val="00164728"/>
    <w:rsid w:val="00164762"/>
    <w:rsid w:val="00164775"/>
    <w:rsid w:val="00164852"/>
    <w:rsid w:val="00164B59"/>
    <w:rsid w:val="00165023"/>
    <w:rsid w:val="001650A5"/>
    <w:rsid w:val="001656E2"/>
    <w:rsid w:val="00165712"/>
    <w:rsid w:val="00165923"/>
    <w:rsid w:val="00165F73"/>
    <w:rsid w:val="00166027"/>
    <w:rsid w:val="00166045"/>
    <w:rsid w:val="001660B7"/>
    <w:rsid w:val="0016639C"/>
    <w:rsid w:val="00166769"/>
    <w:rsid w:val="001667D4"/>
    <w:rsid w:val="0016699A"/>
    <w:rsid w:val="001669E8"/>
    <w:rsid w:val="00167102"/>
    <w:rsid w:val="0016762A"/>
    <w:rsid w:val="00167DF8"/>
    <w:rsid w:val="00167E68"/>
    <w:rsid w:val="00167F56"/>
    <w:rsid w:val="00170112"/>
    <w:rsid w:val="0017018B"/>
    <w:rsid w:val="00170381"/>
    <w:rsid w:val="00170431"/>
    <w:rsid w:val="00170566"/>
    <w:rsid w:val="00170A18"/>
    <w:rsid w:val="00170E39"/>
    <w:rsid w:val="00171161"/>
    <w:rsid w:val="001712E3"/>
    <w:rsid w:val="001713E5"/>
    <w:rsid w:val="001716BE"/>
    <w:rsid w:val="0017174F"/>
    <w:rsid w:val="001718C8"/>
    <w:rsid w:val="001718D4"/>
    <w:rsid w:val="00171970"/>
    <w:rsid w:val="00171B9C"/>
    <w:rsid w:val="00171CD1"/>
    <w:rsid w:val="00171D14"/>
    <w:rsid w:val="00171E60"/>
    <w:rsid w:val="00171EF0"/>
    <w:rsid w:val="001720E4"/>
    <w:rsid w:val="00172316"/>
    <w:rsid w:val="00172348"/>
    <w:rsid w:val="00172731"/>
    <w:rsid w:val="00172958"/>
    <w:rsid w:val="00172993"/>
    <w:rsid w:val="00172A02"/>
    <w:rsid w:val="00172ED8"/>
    <w:rsid w:val="00173514"/>
    <w:rsid w:val="001737E8"/>
    <w:rsid w:val="00173862"/>
    <w:rsid w:val="00173B4A"/>
    <w:rsid w:val="00173C53"/>
    <w:rsid w:val="00173CF8"/>
    <w:rsid w:val="00173DEA"/>
    <w:rsid w:val="001740B8"/>
    <w:rsid w:val="001742D4"/>
    <w:rsid w:val="00174397"/>
    <w:rsid w:val="001745CE"/>
    <w:rsid w:val="001747A0"/>
    <w:rsid w:val="00174A4E"/>
    <w:rsid w:val="00175413"/>
    <w:rsid w:val="001754D9"/>
    <w:rsid w:val="0017565E"/>
    <w:rsid w:val="001756BB"/>
    <w:rsid w:val="00175FBB"/>
    <w:rsid w:val="0017619D"/>
    <w:rsid w:val="00176529"/>
    <w:rsid w:val="0017667B"/>
    <w:rsid w:val="00176C5B"/>
    <w:rsid w:val="00177056"/>
    <w:rsid w:val="00177422"/>
    <w:rsid w:val="00177670"/>
    <w:rsid w:val="00177817"/>
    <w:rsid w:val="001778A8"/>
    <w:rsid w:val="00177904"/>
    <w:rsid w:val="0017796E"/>
    <w:rsid w:val="00177C10"/>
    <w:rsid w:val="00177EBA"/>
    <w:rsid w:val="0018006C"/>
    <w:rsid w:val="001800F5"/>
    <w:rsid w:val="001802F9"/>
    <w:rsid w:val="00180460"/>
    <w:rsid w:val="001804A5"/>
    <w:rsid w:val="001804C4"/>
    <w:rsid w:val="00180506"/>
    <w:rsid w:val="00180938"/>
    <w:rsid w:val="00180DB2"/>
    <w:rsid w:val="00180E0F"/>
    <w:rsid w:val="00181352"/>
    <w:rsid w:val="0018162A"/>
    <w:rsid w:val="0018172A"/>
    <w:rsid w:val="00181903"/>
    <w:rsid w:val="00181A26"/>
    <w:rsid w:val="00181C2B"/>
    <w:rsid w:val="00181F1B"/>
    <w:rsid w:val="00181F2F"/>
    <w:rsid w:val="001821B4"/>
    <w:rsid w:val="00182228"/>
    <w:rsid w:val="001822AA"/>
    <w:rsid w:val="0018263B"/>
    <w:rsid w:val="00182EEC"/>
    <w:rsid w:val="00182FF5"/>
    <w:rsid w:val="001830A9"/>
    <w:rsid w:val="00183432"/>
    <w:rsid w:val="001838BC"/>
    <w:rsid w:val="00183A2F"/>
    <w:rsid w:val="00183C65"/>
    <w:rsid w:val="00183DD6"/>
    <w:rsid w:val="00183E93"/>
    <w:rsid w:val="00184128"/>
    <w:rsid w:val="001842EC"/>
    <w:rsid w:val="0018489F"/>
    <w:rsid w:val="00184D77"/>
    <w:rsid w:val="00184DBF"/>
    <w:rsid w:val="00184F09"/>
    <w:rsid w:val="00184F1B"/>
    <w:rsid w:val="0018535F"/>
    <w:rsid w:val="001856B7"/>
    <w:rsid w:val="00185728"/>
    <w:rsid w:val="00185844"/>
    <w:rsid w:val="00185859"/>
    <w:rsid w:val="00185A3F"/>
    <w:rsid w:val="001861B3"/>
    <w:rsid w:val="001861D7"/>
    <w:rsid w:val="00186619"/>
    <w:rsid w:val="0018681A"/>
    <w:rsid w:val="00186977"/>
    <w:rsid w:val="00186B2D"/>
    <w:rsid w:val="00186E49"/>
    <w:rsid w:val="0018717C"/>
    <w:rsid w:val="001873D9"/>
    <w:rsid w:val="00187522"/>
    <w:rsid w:val="001876B1"/>
    <w:rsid w:val="00187C3E"/>
    <w:rsid w:val="00187E2C"/>
    <w:rsid w:val="001900F8"/>
    <w:rsid w:val="00190141"/>
    <w:rsid w:val="0019015F"/>
    <w:rsid w:val="0019028C"/>
    <w:rsid w:val="00190498"/>
    <w:rsid w:val="00190726"/>
    <w:rsid w:val="00190A42"/>
    <w:rsid w:val="00190EF3"/>
    <w:rsid w:val="00190F1D"/>
    <w:rsid w:val="001914FB"/>
    <w:rsid w:val="001917BA"/>
    <w:rsid w:val="00191926"/>
    <w:rsid w:val="00191967"/>
    <w:rsid w:val="00191CB3"/>
    <w:rsid w:val="0019203C"/>
    <w:rsid w:val="0019213C"/>
    <w:rsid w:val="0019222D"/>
    <w:rsid w:val="0019233A"/>
    <w:rsid w:val="001925C2"/>
    <w:rsid w:val="00192877"/>
    <w:rsid w:val="00192CE5"/>
    <w:rsid w:val="00192D44"/>
    <w:rsid w:val="00192F0F"/>
    <w:rsid w:val="00192FFD"/>
    <w:rsid w:val="00193004"/>
    <w:rsid w:val="00193167"/>
    <w:rsid w:val="0019318B"/>
    <w:rsid w:val="0019322D"/>
    <w:rsid w:val="001933F5"/>
    <w:rsid w:val="00193535"/>
    <w:rsid w:val="00193569"/>
    <w:rsid w:val="00193BEF"/>
    <w:rsid w:val="001943E5"/>
    <w:rsid w:val="00194493"/>
    <w:rsid w:val="00194A3D"/>
    <w:rsid w:val="00194A53"/>
    <w:rsid w:val="00194D65"/>
    <w:rsid w:val="001953B4"/>
    <w:rsid w:val="00195582"/>
    <w:rsid w:val="00195ADD"/>
    <w:rsid w:val="00195C2F"/>
    <w:rsid w:val="00196157"/>
    <w:rsid w:val="001961F6"/>
    <w:rsid w:val="001962C8"/>
    <w:rsid w:val="00196393"/>
    <w:rsid w:val="00196584"/>
    <w:rsid w:val="001967BE"/>
    <w:rsid w:val="001967E2"/>
    <w:rsid w:val="00196ABF"/>
    <w:rsid w:val="00196D14"/>
    <w:rsid w:val="00196EB2"/>
    <w:rsid w:val="0019701B"/>
    <w:rsid w:val="001971FB"/>
    <w:rsid w:val="00197581"/>
    <w:rsid w:val="00197672"/>
    <w:rsid w:val="00197861"/>
    <w:rsid w:val="001978DA"/>
    <w:rsid w:val="001978F9"/>
    <w:rsid w:val="00197B15"/>
    <w:rsid w:val="00197C16"/>
    <w:rsid w:val="00197CAF"/>
    <w:rsid w:val="00197EB9"/>
    <w:rsid w:val="001A005B"/>
    <w:rsid w:val="001A0072"/>
    <w:rsid w:val="001A0084"/>
    <w:rsid w:val="001A0236"/>
    <w:rsid w:val="001A06F7"/>
    <w:rsid w:val="001A0908"/>
    <w:rsid w:val="001A1083"/>
    <w:rsid w:val="001A124E"/>
    <w:rsid w:val="001A1482"/>
    <w:rsid w:val="001A1C59"/>
    <w:rsid w:val="001A1E0D"/>
    <w:rsid w:val="001A1E2A"/>
    <w:rsid w:val="001A20DE"/>
    <w:rsid w:val="001A2129"/>
    <w:rsid w:val="001A23C7"/>
    <w:rsid w:val="001A271F"/>
    <w:rsid w:val="001A2729"/>
    <w:rsid w:val="001A2991"/>
    <w:rsid w:val="001A33D3"/>
    <w:rsid w:val="001A3A7E"/>
    <w:rsid w:val="001A3C0E"/>
    <w:rsid w:val="001A4313"/>
    <w:rsid w:val="001A47AD"/>
    <w:rsid w:val="001A4A63"/>
    <w:rsid w:val="001A4B1D"/>
    <w:rsid w:val="001A4F34"/>
    <w:rsid w:val="001A50F7"/>
    <w:rsid w:val="001A534F"/>
    <w:rsid w:val="001A54EB"/>
    <w:rsid w:val="001A55A3"/>
    <w:rsid w:val="001A5846"/>
    <w:rsid w:val="001A589A"/>
    <w:rsid w:val="001A5CC2"/>
    <w:rsid w:val="001A5F99"/>
    <w:rsid w:val="001A6240"/>
    <w:rsid w:val="001A63C4"/>
    <w:rsid w:val="001A663C"/>
    <w:rsid w:val="001A6713"/>
    <w:rsid w:val="001A6924"/>
    <w:rsid w:val="001A6BD7"/>
    <w:rsid w:val="001A6E4D"/>
    <w:rsid w:val="001A73F1"/>
    <w:rsid w:val="001A7401"/>
    <w:rsid w:val="001A7453"/>
    <w:rsid w:val="001A7516"/>
    <w:rsid w:val="001A78AB"/>
    <w:rsid w:val="001A7A8F"/>
    <w:rsid w:val="001A7C11"/>
    <w:rsid w:val="001A7C21"/>
    <w:rsid w:val="001A7C94"/>
    <w:rsid w:val="001B0075"/>
    <w:rsid w:val="001B00BE"/>
    <w:rsid w:val="001B0603"/>
    <w:rsid w:val="001B0787"/>
    <w:rsid w:val="001B083B"/>
    <w:rsid w:val="001B084C"/>
    <w:rsid w:val="001B0B47"/>
    <w:rsid w:val="001B0C55"/>
    <w:rsid w:val="001B0EE0"/>
    <w:rsid w:val="001B118E"/>
    <w:rsid w:val="001B13ED"/>
    <w:rsid w:val="001B1425"/>
    <w:rsid w:val="001B1512"/>
    <w:rsid w:val="001B155B"/>
    <w:rsid w:val="001B1F57"/>
    <w:rsid w:val="001B1F90"/>
    <w:rsid w:val="001B20D4"/>
    <w:rsid w:val="001B2300"/>
    <w:rsid w:val="001B234D"/>
    <w:rsid w:val="001B263C"/>
    <w:rsid w:val="001B28CD"/>
    <w:rsid w:val="001B29D9"/>
    <w:rsid w:val="001B2CDC"/>
    <w:rsid w:val="001B2DF6"/>
    <w:rsid w:val="001B301F"/>
    <w:rsid w:val="001B30B6"/>
    <w:rsid w:val="001B339C"/>
    <w:rsid w:val="001B33BD"/>
    <w:rsid w:val="001B388B"/>
    <w:rsid w:val="001B3B1D"/>
    <w:rsid w:val="001B3B53"/>
    <w:rsid w:val="001B3F1F"/>
    <w:rsid w:val="001B403E"/>
    <w:rsid w:val="001B40FB"/>
    <w:rsid w:val="001B44E9"/>
    <w:rsid w:val="001B4A57"/>
    <w:rsid w:val="001B4B40"/>
    <w:rsid w:val="001B4ED5"/>
    <w:rsid w:val="001B4FC4"/>
    <w:rsid w:val="001B5026"/>
    <w:rsid w:val="001B53A1"/>
    <w:rsid w:val="001B5666"/>
    <w:rsid w:val="001B5749"/>
    <w:rsid w:val="001B5810"/>
    <w:rsid w:val="001B5906"/>
    <w:rsid w:val="001B594B"/>
    <w:rsid w:val="001B5A67"/>
    <w:rsid w:val="001B5B60"/>
    <w:rsid w:val="001B5C03"/>
    <w:rsid w:val="001B5CDA"/>
    <w:rsid w:val="001B5DC4"/>
    <w:rsid w:val="001B5E64"/>
    <w:rsid w:val="001B5EE6"/>
    <w:rsid w:val="001B5FA6"/>
    <w:rsid w:val="001B650B"/>
    <w:rsid w:val="001B659C"/>
    <w:rsid w:val="001B6680"/>
    <w:rsid w:val="001B6BE5"/>
    <w:rsid w:val="001B70D4"/>
    <w:rsid w:val="001B7235"/>
    <w:rsid w:val="001B768B"/>
    <w:rsid w:val="001B7C52"/>
    <w:rsid w:val="001B7E46"/>
    <w:rsid w:val="001B7EB4"/>
    <w:rsid w:val="001C02A6"/>
    <w:rsid w:val="001C0346"/>
    <w:rsid w:val="001C047D"/>
    <w:rsid w:val="001C0662"/>
    <w:rsid w:val="001C09FA"/>
    <w:rsid w:val="001C0D2C"/>
    <w:rsid w:val="001C0DFE"/>
    <w:rsid w:val="001C0EF7"/>
    <w:rsid w:val="001C1324"/>
    <w:rsid w:val="001C139C"/>
    <w:rsid w:val="001C16F2"/>
    <w:rsid w:val="001C1D6E"/>
    <w:rsid w:val="001C1D91"/>
    <w:rsid w:val="001C1F8F"/>
    <w:rsid w:val="001C218D"/>
    <w:rsid w:val="001C220D"/>
    <w:rsid w:val="001C2249"/>
    <w:rsid w:val="001C26C3"/>
    <w:rsid w:val="001C2A5F"/>
    <w:rsid w:val="001C2B3F"/>
    <w:rsid w:val="001C2C9C"/>
    <w:rsid w:val="001C3076"/>
    <w:rsid w:val="001C334B"/>
    <w:rsid w:val="001C359E"/>
    <w:rsid w:val="001C3A68"/>
    <w:rsid w:val="001C3D35"/>
    <w:rsid w:val="001C3DF6"/>
    <w:rsid w:val="001C4226"/>
    <w:rsid w:val="001C4612"/>
    <w:rsid w:val="001C464E"/>
    <w:rsid w:val="001C479B"/>
    <w:rsid w:val="001C47B6"/>
    <w:rsid w:val="001C47F8"/>
    <w:rsid w:val="001C49C0"/>
    <w:rsid w:val="001C4FA1"/>
    <w:rsid w:val="001C52A0"/>
    <w:rsid w:val="001C55AF"/>
    <w:rsid w:val="001C56A1"/>
    <w:rsid w:val="001C5700"/>
    <w:rsid w:val="001C59F4"/>
    <w:rsid w:val="001C5BA1"/>
    <w:rsid w:val="001C5C1E"/>
    <w:rsid w:val="001C5DC4"/>
    <w:rsid w:val="001C5E44"/>
    <w:rsid w:val="001C5FA2"/>
    <w:rsid w:val="001C621B"/>
    <w:rsid w:val="001C6569"/>
    <w:rsid w:val="001C67DE"/>
    <w:rsid w:val="001C6BE5"/>
    <w:rsid w:val="001C6EBC"/>
    <w:rsid w:val="001C733F"/>
    <w:rsid w:val="001C7462"/>
    <w:rsid w:val="001C75C2"/>
    <w:rsid w:val="001C7609"/>
    <w:rsid w:val="001C7674"/>
    <w:rsid w:val="001C7B08"/>
    <w:rsid w:val="001C7DAE"/>
    <w:rsid w:val="001C7DE8"/>
    <w:rsid w:val="001D0223"/>
    <w:rsid w:val="001D0343"/>
    <w:rsid w:val="001D05B2"/>
    <w:rsid w:val="001D068C"/>
    <w:rsid w:val="001D072D"/>
    <w:rsid w:val="001D0773"/>
    <w:rsid w:val="001D082E"/>
    <w:rsid w:val="001D0DCB"/>
    <w:rsid w:val="001D0E2D"/>
    <w:rsid w:val="001D0F2A"/>
    <w:rsid w:val="001D0F6D"/>
    <w:rsid w:val="001D1225"/>
    <w:rsid w:val="001D131A"/>
    <w:rsid w:val="001D1428"/>
    <w:rsid w:val="001D154D"/>
    <w:rsid w:val="001D188C"/>
    <w:rsid w:val="001D197C"/>
    <w:rsid w:val="001D1B6D"/>
    <w:rsid w:val="001D1BBB"/>
    <w:rsid w:val="001D1E81"/>
    <w:rsid w:val="001D2047"/>
    <w:rsid w:val="001D21A6"/>
    <w:rsid w:val="001D23D1"/>
    <w:rsid w:val="001D2AEC"/>
    <w:rsid w:val="001D2B08"/>
    <w:rsid w:val="001D2B9D"/>
    <w:rsid w:val="001D3190"/>
    <w:rsid w:val="001D31C6"/>
    <w:rsid w:val="001D329A"/>
    <w:rsid w:val="001D341D"/>
    <w:rsid w:val="001D3710"/>
    <w:rsid w:val="001D37B0"/>
    <w:rsid w:val="001D385A"/>
    <w:rsid w:val="001D38B6"/>
    <w:rsid w:val="001D39E7"/>
    <w:rsid w:val="001D3A4F"/>
    <w:rsid w:val="001D3A63"/>
    <w:rsid w:val="001D3AE7"/>
    <w:rsid w:val="001D3EF2"/>
    <w:rsid w:val="001D40E8"/>
    <w:rsid w:val="001D41F9"/>
    <w:rsid w:val="001D4650"/>
    <w:rsid w:val="001D47E3"/>
    <w:rsid w:val="001D4AB7"/>
    <w:rsid w:val="001D5010"/>
    <w:rsid w:val="001D509F"/>
    <w:rsid w:val="001D52B3"/>
    <w:rsid w:val="001D56FA"/>
    <w:rsid w:val="001D5967"/>
    <w:rsid w:val="001D5A4C"/>
    <w:rsid w:val="001D5B61"/>
    <w:rsid w:val="001D5EF4"/>
    <w:rsid w:val="001D64FC"/>
    <w:rsid w:val="001D65E4"/>
    <w:rsid w:val="001D698E"/>
    <w:rsid w:val="001D6C3F"/>
    <w:rsid w:val="001D7093"/>
    <w:rsid w:val="001D715A"/>
    <w:rsid w:val="001D723F"/>
    <w:rsid w:val="001D7487"/>
    <w:rsid w:val="001D752B"/>
    <w:rsid w:val="001D7E2F"/>
    <w:rsid w:val="001D7F11"/>
    <w:rsid w:val="001E0170"/>
    <w:rsid w:val="001E05C0"/>
    <w:rsid w:val="001E0634"/>
    <w:rsid w:val="001E0672"/>
    <w:rsid w:val="001E0789"/>
    <w:rsid w:val="001E07F9"/>
    <w:rsid w:val="001E0AAF"/>
    <w:rsid w:val="001E0BCD"/>
    <w:rsid w:val="001E0E13"/>
    <w:rsid w:val="001E0E76"/>
    <w:rsid w:val="001E0E9D"/>
    <w:rsid w:val="001E0F40"/>
    <w:rsid w:val="001E1141"/>
    <w:rsid w:val="001E1193"/>
    <w:rsid w:val="001E19E0"/>
    <w:rsid w:val="001E1EC6"/>
    <w:rsid w:val="001E217A"/>
    <w:rsid w:val="001E225D"/>
    <w:rsid w:val="001E23F6"/>
    <w:rsid w:val="001E25EF"/>
    <w:rsid w:val="001E264D"/>
    <w:rsid w:val="001E2999"/>
    <w:rsid w:val="001E2B8D"/>
    <w:rsid w:val="001E2BE1"/>
    <w:rsid w:val="001E337F"/>
    <w:rsid w:val="001E3BA7"/>
    <w:rsid w:val="001E3D39"/>
    <w:rsid w:val="001E416D"/>
    <w:rsid w:val="001E4473"/>
    <w:rsid w:val="001E4485"/>
    <w:rsid w:val="001E4718"/>
    <w:rsid w:val="001E4A99"/>
    <w:rsid w:val="001E4AC0"/>
    <w:rsid w:val="001E4B43"/>
    <w:rsid w:val="001E5290"/>
    <w:rsid w:val="001E5467"/>
    <w:rsid w:val="001E5A68"/>
    <w:rsid w:val="001E5C53"/>
    <w:rsid w:val="001E5DB8"/>
    <w:rsid w:val="001E5E0F"/>
    <w:rsid w:val="001E5EC5"/>
    <w:rsid w:val="001E5F0F"/>
    <w:rsid w:val="001E63CB"/>
    <w:rsid w:val="001E658F"/>
    <w:rsid w:val="001E6A2B"/>
    <w:rsid w:val="001E72EB"/>
    <w:rsid w:val="001E7B7E"/>
    <w:rsid w:val="001E7B8E"/>
    <w:rsid w:val="001E7B94"/>
    <w:rsid w:val="001E7BD1"/>
    <w:rsid w:val="001F0170"/>
    <w:rsid w:val="001F02EA"/>
    <w:rsid w:val="001F0799"/>
    <w:rsid w:val="001F0B1A"/>
    <w:rsid w:val="001F0C92"/>
    <w:rsid w:val="001F0DD5"/>
    <w:rsid w:val="001F0F16"/>
    <w:rsid w:val="001F0F44"/>
    <w:rsid w:val="001F0FEB"/>
    <w:rsid w:val="001F11B0"/>
    <w:rsid w:val="001F1256"/>
    <w:rsid w:val="001F12AD"/>
    <w:rsid w:val="001F12FD"/>
    <w:rsid w:val="001F1362"/>
    <w:rsid w:val="001F13AE"/>
    <w:rsid w:val="001F1500"/>
    <w:rsid w:val="001F1756"/>
    <w:rsid w:val="001F1862"/>
    <w:rsid w:val="001F190D"/>
    <w:rsid w:val="001F19C7"/>
    <w:rsid w:val="001F1AD3"/>
    <w:rsid w:val="001F1B1E"/>
    <w:rsid w:val="001F202B"/>
    <w:rsid w:val="001F222A"/>
    <w:rsid w:val="001F27CF"/>
    <w:rsid w:val="001F28D6"/>
    <w:rsid w:val="001F2A75"/>
    <w:rsid w:val="001F2D6F"/>
    <w:rsid w:val="001F304D"/>
    <w:rsid w:val="001F31B8"/>
    <w:rsid w:val="001F3515"/>
    <w:rsid w:val="001F3A35"/>
    <w:rsid w:val="001F3B18"/>
    <w:rsid w:val="001F3D78"/>
    <w:rsid w:val="001F3EDA"/>
    <w:rsid w:val="001F436A"/>
    <w:rsid w:val="001F445B"/>
    <w:rsid w:val="001F4E03"/>
    <w:rsid w:val="001F50F7"/>
    <w:rsid w:val="001F5147"/>
    <w:rsid w:val="001F5363"/>
    <w:rsid w:val="001F5609"/>
    <w:rsid w:val="001F5799"/>
    <w:rsid w:val="001F582F"/>
    <w:rsid w:val="001F5A14"/>
    <w:rsid w:val="001F5FA1"/>
    <w:rsid w:val="001F6081"/>
    <w:rsid w:val="001F6129"/>
    <w:rsid w:val="001F61C5"/>
    <w:rsid w:val="001F6217"/>
    <w:rsid w:val="001F623C"/>
    <w:rsid w:val="001F658C"/>
    <w:rsid w:val="001F690C"/>
    <w:rsid w:val="001F6C2C"/>
    <w:rsid w:val="001F70CC"/>
    <w:rsid w:val="001F737D"/>
    <w:rsid w:val="001F75C2"/>
    <w:rsid w:val="001F76B3"/>
    <w:rsid w:val="001F7823"/>
    <w:rsid w:val="001F78B8"/>
    <w:rsid w:val="001F7992"/>
    <w:rsid w:val="001F7CCC"/>
    <w:rsid w:val="00200175"/>
    <w:rsid w:val="00200219"/>
    <w:rsid w:val="00200516"/>
    <w:rsid w:val="002006D5"/>
    <w:rsid w:val="002006EB"/>
    <w:rsid w:val="00200DE6"/>
    <w:rsid w:val="0020114C"/>
    <w:rsid w:val="002013B3"/>
    <w:rsid w:val="00201448"/>
    <w:rsid w:val="00201758"/>
    <w:rsid w:val="00201B5C"/>
    <w:rsid w:val="00201C03"/>
    <w:rsid w:val="00201D0E"/>
    <w:rsid w:val="00201EC3"/>
    <w:rsid w:val="00201F03"/>
    <w:rsid w:val="00201F12"/>
    <w:rsid w:val="00201FFF"/>
    <w:rsid w:val="00202662"/>
    <w:rsid w:val="00202759"/>
    <w:rsid w:val="002028D7"/>
    <w:rsid w:val="002029F6"/>
    <w:rsid w:val="00202B88"/>
    <w:rsid w:val="00202BA3"/>
    <w:rsid w:val="00202EB6"/>
    <w:rsid w:val="0020301A"/>
    <w:rsid w:val="00203058"/>
    <w:rsid w:val="002030BF"/>
    <w:rsid w:val="00203449"/>
    <w:rsid w:val="002034DF"/>
    <w:rsid w:val="00203610"/>
    <w:rsid w:val="00203657"/>
    <w:rsid w:val="002039E3"/>
    <w:rsid w:val="00203BC4"/>
    <w:rsid w:val="00203E20"/>
    <w:rsid w:val="0020440F"/>
    <w:rsid w:val="00204712"/>
    <w:rsid w:val="00204B6D"/>
    <w:rsid w:val="00204DEE"/>
    <w:rsid w:val="002052BE"/>
    <w:rsid w:val="002052C2"/>
    <w:rsid w:val="00205309"/>
    <w:rsid w:val="0020579D"/>
    <w:rsid w:val="002059E0"/>
    <w:rsid w:val="00205CEB"/>
    <w:rsid w:val="00205CFD"/>
    <w:rsid w:val="00205FFC"/>
    <w:rsid w:val="0020646C"/>
    <w:rsid w:val="002066C2"/>
    <w:rsid w:val="0020681F"/>
    <w:rsid w:val="00206ACB"/>
    <w:rsid w:val="00206D9D"/>
    <w:rsid w:val="00206E0B"/>
    <w:rsid w:val="00207378"/>
    <w:rsid w:val="0020751B"/>
    <w:rsid w:val="00207632"/>
    <w:rsid w:val="00207733"/>
    <w:rsid w:val="002077A2"/>
    <w:rsid w:val="00207944"/>
    <w:rsid w:val="002102D2"/>
    <w:rsid w:val="00210365"/>
    <w:rsid w:val="002106D5"/>
    <w:rsid w:val="0021074C"/>
    <w:rsid w:val="00210835"/>
    <w:rsid w:val="00210C27"/>
    <w:rsid w:val="00210E7E"/>
    <w:rsid w:val="00210FD0"/>
    <w:rsid w:val="002113A6"/>
    <w:rsid w:val="002113B3"/>
    <w:rsid w:val="00211837"/>
    <w:rsid w:val="00211994"/>
    <w:rsid w:val="00211C2F"/>
    <w:rsid w:val="00211E3A"/>
    <w:rsid w:val="0021283F"/>
    <w:rsid w:val="00212D4C"/>
    <w:rsid w:val="00212DF5"/>
    <w:rsid w:val="00212F31"/>
    <w:rsid w:val="002131A6"/>
    <w:rsid w:val="00213306"/>
    <w:rsid w:val="0021334D"/>
    <w:rsid w:val="002135EF"/>
    <w:rsid w:val="00213766"/>
    <w:rsid w:val="00213904"/>
    <w:rsid w:val="00213BA1"/>
    <w:rsid w:val="00213F83"/>
    <w:rsid w:val="00214208"/>
    <w:rsid w:val="00215027"/>
    <w:rsid w:val="002150AB"/>
    <w:rsid w:val="00215236"/>
    <w:rsid w:val="00215698"/>
    <w:rsid w:val="002159DD"/>
    <w:rsid w:val="00215B44"/>
    <w:rsid w:val="00215E2C"/>
    <w:rsid w:val="002162AC"/>
    <w:rsid w:val="002162B7"/>
    <w:rsid w:val="002163C3"/>
    <w:rsid w:val="00216423"/>
    <w:rsid w:val="00216488"/>
    <w:rsid w:val="002166C3"/>
    <w:rsid w:val="00216718"/>
    <w:rsid w:val="002167ED"/>
    <w:rsid w:val="002168BC"/>
    <w:rsid w:val="00216F76"/>
    <w:rsid w:val="002170D2"/>
    <w:rsid w:val="002170DE"/>
    <w:rsid w:val="00217CC4"/>
    <w:rsid w:val="00220152"/>
    <w:rsid w:val="0022027D"/>
    <w:rsid w:val="0022056A"/>
    <w:rsid w:val="002206CF"/>
    <w:rsid w:val="002207C3"/>
    <w:rsid w:val="00220810"/>
    <w:rsid w:val="002208F5"/>
    <w:rsid w:val="00220AF7"/>
    <w:rsid w:val="00220B1C"/>
    <w:rsid w:val="00221326"/>
    <w:rsid w:val="00221565"/>
    <w:rsid w:val="00221792"/>
    <w:rsid w:val="002217A8"/>
    <w:rsid w:val="00221C96"/>
    <w:rsid w:val="00221CE9"/>
    <w:rsid w:val="00221FB7"/>
    <w:rsid w:val="002221BF"/>
    <w:rsid w:val="00222248"/>
    <w:rsid w:val="002222F8"/>
    <w:rsid w:val="00222332"/>
    <w:rsid w:val="002225AF"/>
    <w:rsid w:val="00222C11"/>
    <w:rsid w:val="00222CF6"/>
    <w:rsid w:val="00223194"/>
    <w:rsid w:val="002231EF"/>
    <w:rsid w:val="002235D1"/>
    <w:rsid w:val="00223BBE"/>
    <w:rsid w:val="00224272"/>
    <w:rsid w:val="002243A4"/>
    <w:rsid w:val="0022472E"/>
    <w:rsid w:val="002249BA"/>
    <w:rsid w:val="00224A0B"/>
    <w:rsid w:val="00224A65"/>
    <w:rsid w:val="002250D7"/>
    <w:rsid w:val="002250EB"/>
    <w:rsid w:val="00225295"/>
    <w:rsid w:val="002252A1"/>
    <w:rsid w:val="002252E7"/>
    <w:rsid w:val="0022546B"/>
    <w:rsid w:val="00225C80"/>
    <w:rsid w:val="00226390"/>
    <w:rsid w:val="002267F3"/>
    <w:rsid w:val="00226818"/>
    <w:rsid w:val="00226A52"/>
    <w:rsid w:val="00226BCA"/>
    <w:rsid w:val="00226DB6"/>
    <w:rsid w:val="00226DC2"/>
    <w:rsid w:val="00226EF9"/>
    <w:rsid w:val="002275E4"/>
    <w:rsid w:val="0022778E"/>
    <w:rsid w:val="002277CB"/>
    <w:rsid w:val="0022787E"/>
    <w:rsid w:val="002278D2"/>
    <w:rsid w:val="00230038"/>
    <w:rsid w:val="00230117"/>
    <w:rsid w:val="0023072C"/>
    <w:rsid w:val="00230955"/>
    <w:rsid w:val="00230AE3"/>
    <w:rsid w:val="00230B40"/>
    <w:rsid w:val="00230CA2"/>
    <w:rsid w:val="00230CE8"/>
    <w:rsid w:val="002313D6"/>
    <w:rsid w:val="0023156A"/>
    <w:rsid w:val="00231612"/>
    <w:rsid w:val="00231734"/>
    <w:rsid w:val="002317C7"/>
    <w:rsid w:val="00231800"/>
    <w:rsid w:val="0023198B"/>
    <w:rsid w:val="00231AFB"/>
    <w:rsid w:val="00231CCB"/>
    <w:rsid w:val="00231D0B"/>
    <w:rsid w:val="00232114"/>
    <w:rsid w:val="00232133"/>
    <w:rsid w:val="00232185"/>
    <w:rsid w:val="002321BD"/>
    <w:rsid w:val="00232347"/>
    <w:rsid w:val="00232C2C"/>
    <w:rsid w:val="00232D7C"/>
    <w:rsid w:val="00232FDA"/>
    <w:rsid w:val="0023336A"/>
    <w:rsid w:val="002333CC"/>
    <w:rsid w:val="002338BD"/>
    <w:rsid w:val="00233A7D"/>
    <w:rsid w:val="00233DD9"/>
    <w:rsid w:val="002343EF"/>
    <w:rsid w:val="0023473F"/>
    <w:rsid w:val="002347D7"/>
    <w:rsid w:val="00234AB7"/>
    <w:rsid w:val="002350CC"/>
    <w:rsid w:val="00235492"/>
    <w:rsid w:val="00235693"/>
    <w:rsid w:val="002357B9"/>
    <w:rsid w:val="00235F49"/>
    <w:rsid w:val="00236053"/>
    <w:rsid w:val="002360A5"/>
    <w:rsid w:val="0023639D"/>
    <w:rsid w:val="002363E7"/>
    <w:rsid w:val="002363F6"/>
    <w:rsid w:val="002370A5"/>
    <w:rsid w:val="0023714C"/>
    <w:rsid w:val="002371F1"/>
    <w:rsid w:val="00237316"/>
    <w:rsid w:val="002373DE"/>
    <w:rsid w:val="00237E00"/>
    <w:rsid w:val="00237EAE"/>
    <w:rsid w:val="00237FDE"/>
    <w:rsid w:val="00240050"/>
    <w:rsid w:val="002400E2"/>
    <w:rsid w:val="00240394"/>
    <w:rsid w:val="0024048B"/>
    <w:rsid w:val="002405F4"/>
    <w:rsid w:val="002407F4"/>
    <w:rsid w:val="00240BB2"/>
    <w:rsid w:val="00240DE1"/>
    <w:rsid w:val="002410DA"/>
    <w:rsid w:val="002411BE"/>
    <w:rsid w:val="0024140A"/>
    <w:rsid w:val="00241646"/>
    <w:rsid w:val="00241C74"/>
    <w:rsid w:val="00241CB2"/>
    <w:rsid w:val="00241D1F"/>
    <w:rsid w:val="00242183"/>
    <w:rsid w:val="002421A7"/>
    <w:rsid w:val="002421FD"/>
    <w:rsid w:val="00242368"/>
    <w:rsid w:val="002423F7"/>
    <w:rsid w:val="002428D5"/>
    <w:rsid w:val="00242B64"/>
    <w:rsid w:val="00242BA3"/>
    <w:rsid w:val="00242DE9"/>
    <w:rsid w:val="00242DFA"/>
    <w:rsid w:val="0024319B"/>
    <w:rsid w:val="002431A2"/>
    <w:rsid w:val="0024353A"/>
    <w:rsid w:val="002435F9"/>
    <w:rsid w:val="002436EC"/>
    <w:rsid w:val="00243A48"/>
    <w:rsid w:val="00243C38"/>
    <w:rsid w:val="00244306"/>
    <w:rsid w:val="002443FF"/>
    <w:rsid w:val="0024443B"/>
    <w:rsid w:val="0024451E"/>
    <w:rsid w:val="00244C42"/>
    <w:rsid w:val="00244E7C"/>
    <w:rsid w:val="00244EB9"/>
    <w:rsid w:val="00245363"/>
    <w:rsid w:val="00245410"/>
    <w:rsid w:val="002459BD"/>
    <w:rsid w:val="00245C3B"/>
    <w:rsid w:val="00245C80"/>
    <w:rsid w:val="00245DB2"/>
    <w:rsid w:val="00245ECA"/>
    <w:rsid w:val="00245F2F"/>
    <w:rsid w:val="0024604F"/>
    <w:rsid w:val="00246117"/>
    <w:rsid w:val="00246415"/>
    <w:rsid w:val="0024669D"/>
    <w:rsid w:val="002467ED"/>
    <w:rsid w:val="00246B35"/>
    <w:rsid w:val="00246F2E"/>
    <w:rsid w:val="00246F5B"/>
    <w:rsid w:val="00247091"/>
    <w:rsid w:val="00247234"/>
    <w:rsid w:val="00247493"/>
    <w:rsid w:val="0024756C"/>
    <w:rsid w:val="00247914"/>
    <w:rsid w:val="00247BAB"/>
    <w:rsid w:val="00247E59"/>
    <w:rsid w:val="00250747"/>
    <w:rsid w:val="0025130C"/>
    <w:rsid w:val="0025136D"/>
    <w:rsid w:val="002519AA"/>
    <w:rsid w:val="00251B1C"/>
    <w:rsid w:val="00251B65"/>
    <w:rsid w:val="00252019"/>
    <w:rsid w:val="00252188"/>
    <w:rsid w:val="002525A3"/>
    <w:rsid w:val="002526C0"/>
    <w:rsid w:val="0025285B"/>
    <w:rsid w:val="002529C8"/>
    <w:rsid w:val="00252A40"/>
    <w:rsid w:val="00252C96"/>
    <w:rsid w:val="00252E60"/>
    <w:rsid w:val="00252F77"/>
    <w:rsid w:val="00253029"/>
    <w:rsid w:val="0025316E"/>
    <w:rsid w:val="00253428"/>
    <w:rsid w:val="00253543"/>
    <w:rsid w:val="002537E9"/>
    <w:rsid w:val="002538FC"/>
    <w:rsid w:val="00253B5C"/>
    <w:rsid w:val="00253BF4"/>
    <w:rsid w:val="0025425D"/>
    <w:rsid w:val="0025487F"/>
    <w:rsid w:val="00254A87"/>
    <w:rsid w:val="00255257"/>
    <w:rsid w:val="0025543C"/>
    <w:rsid w:val="00255524"/>
    <w:rsid w:val="002558A4"/>
    <w:rsid w:val="00255B19"/>
    <w:rsid w:val="00255B90"/>
    <w:rsid w:val="00255EFA"/>
    <w:rsid w:val="00255F15"/>
    <w:rsid w:val="00255F9E"/>
    <w:rsid w:val="002561A8"/>
    <w:rsid w:val="0025620C"/>
    <w:rsid w:val="00256295"/>
    <w:rsid w:val="002562DA"/>
    <w:rsid w:val="002563BD"/>
    <w:rsid w:val="00256486"/>
    <w:rsid w:val="00256853"/>
    <w:rsid w:val="002568C4"/>
    <w:rsid w:val="002569E9"/>
    <w:rsid w:val="00256BDC"/>
    <w:rsid w:val="00256C96"/>
    <w:rsid w:val="00256D73"/>
    <w:rsid w:val="00256D8A"/>
    <w:rsid w:val="00256F8B"/>
    <w:rsid w:val="00256FC5"/>
    <w:rsid w:val="0025710F"/>
    <w:rsid w:val="00257226"/>
    <w:rsid w:val="00257982"/>
    <w:rsid w:val="00257BCE"/>
    <w:rsid w:val="00257EFA"/>
    <w:rsid w:val="00260637"/>
    <w:rsid w:val="002608E1"/>
    <w:rsid w:val="00260A02"/>
    <w:rsid w:val="00260A89"/>
    <w:rsid w:val="00260ADB"/>
    <w:rsid w:val="00260D5E"/>
    <w:rsid w:val="00260FD1"/>
    <w:rsid w:val="00261141"/>
    <w:rsid w:val="0026124C"/>
    <w:rsid w:val="002613B1"/>
    <w:rsid w:val="00261B1D"/>
    <w:rsid w:val="00261BDD"/>
    <w:rsid w:val="00261BEF"/>
    <w:rsid w:val="00261CD0"/>
    <w:rsid w:val="00261E3B"/>
    <w:rsid w:val="00261E8F"/>
    <w:rsid w:val="002621F1"/>
    <w:rsid w:val="00262678"/>
    <w:rsid w:val="00262AE4"/>
    <w:rsid w:val="0026306A"/>
    <w:rsid w:val="002632C7"/>
    <w:rsid w:val="002633D3"/>
    <w:rsid w:val="00263744"/>
    <w:rsid w:val="00263A36"/>
    <w:rsid w:val="00263D3C"/>
    <w:rsid w:val="00264E54"/>
    <w:rsid w:val="00265347"/>
    <w:rsid w:val="00265497"/>
    <w:rsid w:val="00265616"/>
    <w:rsid w:val="00265859"/>
    <w:rsid w:val="00265A46"/>
    <w:rsid w:val="00265A8C"/>
    <w:rsid w:val="00265B54"/>
    <w:rsid w:val="00265BA9"/>
    <w:rsid w:val="00265BCE"/>
    <w:rsid w:val="00265C6A"/>
    <w:rsid w:val="00265DBB"/>
    <w:rsid w:val="00265FB4"/>
    <w:rsid w:val="00266459"/>
    <w:rsid w:val="00266522"/>
    <w:rsid w:val="00266738"/>
    <w:rsid w:val="0026673B"/>
    <w:rsid w:val="00266B36"/>
    <w:rsid w:val="00266EA0"/>
    <w:rsid w:val="00266F43"/>
    <w:rsid w:val="002670DC"/>
    <w:rsid w:val="0026711F"/>
    <w:rsid w:val="0026719F"/>
    <w:rsid w:val="00267390"/>
    <w:rsid w:val="0026748A"/>
    <w:rsid w:val="002675AC"/>
    <w:rsid w:val="00267B88"/>
    <w:rsid w:val="00267CB7"/>
    <w:rsid w:val="0027000F"/>
    <w:rsid w:val="00270261"/>
    <w:rsid w:val="002705A0"/>
    <w:rsid w:val="00270B9C"/>
    <w:rsid w:val="00270CFE"/>
    <w:rsid w:val="00270F08"/>
    <w:rsid w:val="00270F73"/>
    <w:rsid w:val="00271201"/>
    <w:rsid w:val="0027165E"/>
    <w:rsid w:val="0027174E"/>
    <w:rsid w:val="002718C3"/>
    <w:rsid w:val="00271BCA"/>
    <w:rsid w:val="002720C5"/>
    <w:rsid w:val="002722AE"/>
    <w:rsid w:val="002723E1"/>
    <w:rsid w:val="002724D0"/>
    <w:rsid w:val="002725A6"/>
    <w:rsid w:val="0027279D"/>
    <w:rsid w:val="002729BA"/>
    <w:rsid w:val="00272BA4"/>
    <w:rsid w:val="00272C40"/>
    <w:rsid w:val="00272CA0"/>
    <w:rsid w:val="00272CCF"/>
    <w:rsid w:val="00272E84"/>
    <w:rsid w:val="00273212"/>
    <w:rsid w:val="00273335"/>
    <w:rsid w:val="00273D36"/>
    <w:rsid w:val="00273EE8"/>
    <w:rsid w:val="0027411C"/>
    <w:rsid w:val="0027414D"/>
    <w:rsid w:val="002743F7"/>
    <w:rsid w:val="002744B4"/>
    <w:rsid w:val="00274651"/>
    <w:rsid w:val="00274D29"/>
    <w:rsid w:val="0027500F"/>
    <w:rsid w:val="00275108"/>
    <w:rsid w:val="0027539B"/>
    <w:rsid w:val="002754FF"/>
    <w:rsid w:val="002756EF"/>
    <w:rsid w:val="0027578D"/>
    <w:rsid w:val="00275ABB"/>
    <w:rsid w:val="00275BC2"/>
    <w:rsid w:val="00275C10"/>
    <w:rsid w:val="00275CE0"/>
    <w:rsid w:val="00276293"/>
    <w:rsid w:val="0027649D"/>
    <w:rsid w:val="002764AF"/>
    <w:rsid w:val="002764E6"/>
    <w:rsid w:val="002767C2"/>
    <w:rsid w:val="00276884"/>
    <w:rsid w:val="002768D2"/>
    <w:rsid w:val="00276931"/>
    <w:rsid w:val="0027698F"/>
    <w:rsid w:val="002777D2"/>
    <w:rsid w:val="0027791B"/>
    <w:rsid w:val="0027798C"/>
    <w:rsid w:val="00277EED"/>
    <w:rsid w:val="002800F5"/>
    <w:rsid w:val="00280342"/>
    <w:rsid w:val="002803B0"/>
    <w:rsid w:val="002806B4"/>
    <w:rsid w:val="002808C2"/>
    <w:rsid w:val="0028092F"/>
    <w:rsid w:val="0028094F"/>
    <w:rsid w:val="002809C0"/>
    <w:rsid w:val="00280F03"/>
    <w:rsid w:val="002811C6"/>
    <w:rsid w:val="0028123B"/>
    <w:rsid w:val="002817DC"/>
    <w:rsid w:val="00281C76"/>
    <w:rsid w:val="00281D17"/>
    <w:rsid w:val="00281E2D"/>
    <w:rsid w:val="00281F18"/>
    <w:rsid w:val="00281FBD"/>
    <w:rsid w:val="002823FB"/>
    <w:rsid w:val="00282613"/>
    <w:rsid w:val="00282625"/>
    <w:rsid w:val="0028267B"/>
    <w:rsid w:val="00282968"/>
    <w:rsid w:val="00282B94"/>
    <w:rsid w:val="00282DF7"/>
    <w:rsid w:val="00282E6A"/>
    <w:rsid w:val="00282F06"/>
    <w:rsid w:val="0028312A"/>
    <w:rsid w:val="0028312B"/>
    <w:rsid w:val="00283292"/>
    <w:rsid w:val="002833A0"/>
    <w:rsid w:val="00283505"/>
    <w:rsid w:val="00283893"/>
    <w:rsid w:val="002838EB"/>
    <w:rsid w:val="0028436C"/>
    <w:rsid w:val="0028450E"/>
    <w:rsid w:val="0028451F"/>
    <w:rsid w:val="002845FF"/>
    <w:rsid w:val="00284619"/>
    <w:rsid w:val="002846D6"/>
    <w:rsid w:val="0028499B"/>
    <w:rsid w:val="002851A3"/>
    <w:rsid w:val="00285405"/>
    <w:rsid w:val="00285949"/>
    <w:rsid w:val="002859CC"/>
    <w:rsid w:val="00286006"/>
    <w:rsid w:val="0028600F"/>
    <w:rsid w:val="00286083"/>
    <w:rsid w:val="002861AA"/>
    <w:rsid w:val="00286301"/>
    <w:rsid w:val="00286332"/>
    <w:rsid w:val="002867A6"/>
    <w:rsid w:val="002867F1"/>
    <w:rsid w:val="00286A5A"/>
    <w:rsid w:val="0028702B"/>
    <w:rsid w:val="002870F4"/>
    <w:rsid w:val="00287160"/>
    <w:rsid w:val="00287260"/>
    <w:rsid w:val="00287A90"/>
    <w:rsid w:val="00287A99"/>
    <w:rsid w:val="00287E8F"/>
    <w:rsid w:val="0029006A"/>
    <w:rsid w:val="002900A6"/>
    <w:rsid w:val="00290177"/>
    <w:rsid w:val="00290187"/>
    <w:rsid w:val="0029034D"/>
    <w:rsid w:val="002904AF"/>
    <w:rsid w:val="002909FB"/>
    <w:rsid w:val="00290B37"/>
    <w:rsid w:val="00290E2A"/>
    <w:rsid w:val="00290FE2"/>
    <w:rsid w:val="00291024"/>
    <w:rsid w:val="0029190B"/>
    <w:rsid w:val="00291DDD"/>
    <w:rsid w:val="0029205A"/>
    <w:rsid w:val="002922E8"/>
    <w:rsid w:val="00292357"/>
    <w:rsid w:val="00292653"/>
    <w:rsid w:val="002926DE"/>
    <w:rsid w:val="00292BDF"/>
    <w:rsid w:val="00292C52"/>
    <w:rsid w:val="00292D05"/>
    <w:rsid w:val="00292FC1"/>
    <w:rsid w:val="002935E9"/>
    <w:rsid w:val="00293711"/>
    <w:rsid w:val="00293D38"/>
    <w:rsid w:val="00294500"/>
    <w:rsid w:val="002947C1"/>
    <w:rsid w:val="0029490D"/>
    <w:rsid w:val="002949EA"/>
    <w:rsid w:val="00294B64"/>
    <w:rsid w:val="00294D87"/>
    <w:rsid w:val="00295079"/>
    <w:rsid w:val="00295581"/>
    <w:rsid w:val="00295893"/>
    <w:rsid w:val="002959D3"/>
    <w:rsid w:val="00295E7C"/>
    <w:rsid w:val="00296638"/>
    <w:rsid w:val="00296943"/>
    <w:rsid w:val="00296A2E"/>
    <w:rsid w:val="00296C29"/>
    <w:rsid w:val="00296EE8"/>
    <w:rsid w:val="002971F9"/>
    <w:rsid w:val="002972CB"/>
    <w:rsid w:val="002972D1"/>
    <w:rsid w:val="002972E7"/>
    <w:rsid w:val="0029731E"/>
    <w:rsid w:val="0029738D"/>
    <w:rsid w:val="0029785D"/>
    <w:rsid w:val="00297AFE"/>
    <w:rsid w:val="00297D64"/>
    <w:rsid w:val="00297D9C"/>
    <w:rsid w:val="00297F2E"/>
    <w:rsid w:val="00297FE9"/>
    <w:rsid w:val="002A0464"/>
    <w:rsid w:val="002A0514"/>
    <w:rsid w:val="002A0582"/>
    <w:rsid w:val="002A08C9"/>
    <w:rsid w:val="002A0C06"/>
    <w:rsid w:val="002A0CA4"/>
    <w:rsid w:val="002A0E37"/>
    <w:rsid w:val="002A10AB"/>
    <w:rsid w:val="002A154C"/>
    <w:rsid w:val="002A1622"/>
    <w:rsid w:val="002A1757"/>
    <w:rsid w:val="002A1965"/>
    <w:rsid w:val="002A1A14"/>
    <w:rsid w:val="002A1F0E"/>
    <w:rsid w:val="002A22D9"/>
    <w:rsid w:val="002A2523"/>
    <w:rsid w:val="002A25F6"/>
    <w:rsid w:val="002A26D6"/>
    <w:rsid w:val="002A270A"/>
    <w:rsid w:val="002A288C"/>
    <w:rsid w:val="002A28CB"/>
    <w:rsid w:val="002A30CE"/>
    <w:rsid w:val="002A335E"/>
    <w:rsid w:val="002A3A58"/>
    <w:rsid w:val="002A3C63"/>
    <w:rsid w:val="002A402E"/>
    <w:rsid w:val="002A4695"/>
    <w:rsid w:val="002A47A1"/>
    <w:rsid w:val="002A48A6"/>
    <w:rsid w:val="002A4F0F"/>
    <w:rsid w:val="002A514D"/>
    <w:rsid w:val="002A5196"/>
    <w:rsid w:val="002A533F"/>
    <w:rsid w:val="002A537B"/>
    <w:rsid w:val="002A543B"/>
    <w:rsid w:val="002A58FA"/>
    <w:rsid w:val="002A5A5F"/>
    <w:rsid w:val="002A5B96"/>
    <w:rsid w:val="002A5BB3"/>
    <w:rsid w:val="002A5E84"/>
    <w:rsid w:val="002A5FB7"/>
    <w:rsid w:val="002A6048"/>
    <w:rsid w:val="002A6159"/>
    <w:rsid w:val="002A6217"/>
    <w:rsid w:val="002A6399"/>
    <w:rsid w:val="002A6561"/>
    <w:rsid w:val="002A688A"/>
    <w:rsid w:val="002A6C73"/>
    <w:rsid w:val="002A6F26"/>
    <w:rsid w:val="002A6FA6"/>
    <w:rsid w:val="002A7194"/>
    <w:rsid w:val="002A7238"/>
    <w:rsid w:val="002A7260"/>
    <w:rsid w:val="002A728E"/>
    <w:rsid w:val="002A73A4"/>
    <w:rsid w:val="002A791B"/>
    <w:rsid w:val="002A7AEE"/>
    <w:rsid w:val="002A7CF2"/>
    <w:rsid w:val="002A7E56"/>
    <w:rsid w:val="002B011C"/>
    <w:rsid w:val="002B012D"/>
    <w:rsid w:val="002B0171"/>
    <w:rsid w:val="002B01DC"/>
    <w:rsid w:val="002B0285"/>
    <w:rsid w:val="002B0515"/>
    <w:rsid w:val="002B095B"/>
    <w:rsid w:val="002B098B"/>
    <w:rsid w:val="002B13C6"/>
    <w:rsid w:val="002B14BE"/>
    <w:rsid w:val="002B166C"/>
    <w:rsid w:val="002B1B31"/>
    <w:rsid w:val="002B1B52"/>
    <w:rsid w:val="002B1B7D"/>
    <w:rsid w:val="002B2008"/>
    <w:rsid w:val="002B249D"/>
    <w:rsid w:val="002B28CB"/>
    <w:rsid w:val="002B2AD5"/>
    <w:rsid w:val="002B2B3B"/>
    <w:rsid w:val="002B2BE0"/>
    <w:rsid w:val="002B2EA0"/>
    <w:rsid w:val="002B3107"/>
    <w:rsid w:val="002B314A"/>
    <w:rsid w:val="002B3337"/>
    <w:rsid w:val="002B347F"/>
    <w:rsid w:val="002B35B4"/>
    <w:rsid w:val="002B376B"/>
    <w:rsid w:val="002B38E6"/>
    <w:rsid w:val="002B3938"/>
    <w:rsid w:val="002B3E44"/>
    <w:rsid w:val="002B3E4E"/>
    <w:rsid w:val="002B419B"/>
    <w:rsid w:val="002B4723"/>
    <w:rsid w:val="002B4D57"/>
    <w:rsid w:val="002B4F8E"/>
    <w:rsid w:val="002B4FB9"/>
    <w:rsid w:val="002B5122"/>
    <w:rsid w:val="002B5B13"/>
    <w:rsid w:val="002B5C37"/>
    <w:rsid w:val="002B5EB9"/>
    <w:rsid w:val="002B5F9A"/>
    <w:rsid w:val="002B6306"/>
    <w:rsid w:val="002B64C8"/>
    <w:rsid w:val="002B6BAE"/>
    <w:rsid w:val="002B6E92"/>
    <w:rsid w:val="002B70E4"/>
    <w:rsid w:val="002B78F7"/>
    <w:rsid w:val="002B7DD7"/>
    <w:rsid w:val="002B7EFF"/>
    <w:rsid w:val="002C0014"/>
    <w:rsid w:val="002C0202"/>
    <w:rsid w:val="002C038E"/>
    <w:rsid w:val="002C040B"/>
    <w:rsid w:val="002C0C0C"/>
    <w:rsid w:val="002C0CF5"/>
    <w:rsid w:val="002C0F9F"/>
    <w:rsid w:val="002C12BB"/>
    <w:rsid w:val="002C135D"/>
    <w:rsid w:val="002C14E0"/>
    <w:rsid w:val="002C1561"/>
    <w:rsid w:val="002C16DF"/>
    <w:rsid w:val="002C1874"/>
    <w:rsid w:val="002C1AA7"/>
    <w:rsid w:val="002C1DD5"/>
    <w:rsid w:val="002C1FB1"/>
    <w:rsid w:val="002C261D"/>
    <w:rsid w:val="002C26DB"/>
    <w:rsid w:val="002C286F"/>
    <w:rsid w:val="002C28EB"/>
    <w:rsid w:val="002C2BA3"/>
    <w:rsid w:val="002C2C15"/>
    <w:rsid w:val="002C2C76"/>
    <w:rsid w:val="002C390A"/>
    <w:rsid w:val="002C3C0F"/>
    <w:rsid w:val="002C3CA4"/>
    <w:rsid w:val="002C3CDD"/>
    <w:rsid w:val="002C3E46"/>
    <w:rsid w:val="002C401D"/>
    <w:rsid w:val="002C402A"/>
    <w:rsid w:val="002C4033"/>
    <w:rsid w:val="002C40FE"/>
    <w:rsid w:val="002C41C9"/>
    <w:rsid w:val="002C41EE"/>
    <w:rsid w:val="002C42B1"/>
    <w:rsid w:val="002C42F8"/>
    <w:rsid w:val="002C4544"/>
    <w:rsid w:val="002C4628"/>
    <w:rsid w:val="002C4661"/>
    <w:rsid w:val="002C46D6"/>
    <w:rsid w:val="002C490C"/>
    <w:rsid w:val="002C4C6C"/>
    <w:rsid w:val="002C4CD8"/>
    <w:rsid w:val="002C4E81"/>
    <w:rsid w:val="002C503D"/>
    <w:rsid w:val="002C527E"/>
    <w:rsid w:val="002C53DF"/>
    <w:rsid w:val="002C5623"/>
    <w:rsid w:val="002C56FA"/>
    <w:rsid w:val="002C572C"/>
    <w:rsid w:val="002C5860"/>
    <w:rsid w:val="002C5C1A"/>
    <w:rsid w:val="002C5C41"/>
    <w:rsid w:val="002C5E90"/>
    <w:rsid w:val="002C61F4"/>
    <w:rsid w:val="002C6213"/>
    <w:rsid w:val="002C638B"/>
    <w:rsid w:val="002C6451"/>
    <w:rsid w:val="002C64A1"/>
    <w:rsid w:val="002C6713"/>
    <w:rsid w:val="002C69BF"/>
    <w:rsid w:val="002C6B41"/>
    <w:rsid w:val="002C6E43"/>
    <w:rsid w:val="002C6EC1"/>
    <w:rsid w:val="002C6F3B"/>
    <w:rsid w:val="002C7222"/>
    <w:rsid w:val="002C7519"/>
    <w:rsid w:val="002C7938"/>
    <w:rsid w:val="002C7A40"/>
    <w:rsid w:val="002C7C04"/>
    <w:rsid w:val="002D0038"/>
    <w:rsid w:val="002D06CD"/>
    <w:rsid w:val="002D082E"/>
    <w:rsid w:val="002D0B7D"/>
    <w:rsid w:val="002D0C0A"/>
    <w:rsid w:val="002D0D2E"/>
    <w:rsid w:val="002D0D3B"/>
    <w:rsid w:val="002D108B"/>
    <w:rsid w:val="002D11FB"/>
    <w:rsid w:val="002D13E3"/>
    <w:rsid w:val="002D1561"/>
    <w:rsid w:val="002D15F4"/>
    <w:rsid w:val="002D1A7D"/>
    <w:rsid w:val="002D1A93"/>
    <w:rsid w:val="002D1B9C"/>
    <w:rsid w:val="002D1CBF"/>
    <w:rsid w:val="002D1E96"/>
    <w:rsid w:val="002D213B"/>
    <w:rsid w:val="002D21EA"/>
    <w:rsid w:val="002D23D0"/>
    <w:rsid w:val="002D24C1"/>
    <w:rsid w:val="002D26AD"/>
    <w:rsid w:val="002D282D"/>
    <w:rsid w:val="002D297A"/>
    <w:rsid w:val="002D2C37"/>
    <w:rsid w:val="002D2E45"/>
    <w:rsid w:val="002D30F0"/>
    <w:rsid w:val="002D34C7"/>
    <w:rsid w:val="002D3534"/>
    <w:rsid w:val="002D3913"/>
    <w:rsid w:val="002D3A06"/>
    <w:rsid w:val="002D3F6B"/>
    <w:rsid w:val="002D40A7"/>
    <w:rsid w:val="002D40F8"/>
    <w:rsid w:val="002D441D"/>
    <w:rsid w:val="002D4C72"/>
    <w:rsid w:val="002D4D7E"/>
    <w:rsid w:val="002D5016"/>
    <w:rsid w:val="002D509D"/>
    <w:rsid w:val="002D5266"/>
    <w:rsid w:val="002D5288"/>
    <w:rsid w:val="002D5355"/>
    <w:rsid w:val="002D5799"/>
    <w:rsid w:val="002D58EA"/>
    <w:rsid w:val="002D5CCD"/>
    <w:rsid w:val="002D6265"/>
    <w:rsid w:val="002D6430"/>
    <w:rsid w:val="002D69A4"/>
    <w:rsid w:val="002D6A45"/>
    <w:rsid w:val="002D70E4"/>
    <w:rsid w:val="002D7278"/>
    <w:rsid w:val="002D734A"/>
    <w:rsid w:val="002D7656"/>
    <w:rsid w:val="002D7C13"/>
    <w:rsid w:val="002D7CC5"/>
    <w:rsid w:val="002E06A9"/>
    <w:rsid w:val="002E0714"/>
    <w:rsid w:val="002E0A7C"/>
    <w:rsid w:val="002E0B77"/>
    <w:rsid w:val="002E0BD8"/>
    <w:rsid w:val="002E0C6D"/>
    <w:rsid w:val="002E1467"/>
    <w:rsid w:val="002E1506"/>
    <w:rsid w:val="002E153A"/>
    <w:rsid w:val="002E1870"/>
    <w:rsid w:val="002E18A5"/>
    <w:rsid w:val="002E1961"/>
    <w:rsid w:val="002E1A5E"/>
    <w:rsid w:val="002E1D6D"/>
    <w:rsid w:val="002E1EF3"/>
    <w:rsid w:val="002E208F"/>
    <w:rsid w:val="002E2197"/>
    <w:rsid w:val="002E23EE"/>
    <w:rsid w:val="002E257B"/>
    <w:rsid w:val="002E2609"/>
    <w:rsid w:val="002E2976"/>
    <w:rsid w:val="002E2CF8"/>
    <w:rsid w:val="002E2D32"/>
    <w:rsid w:val="002E2F64"/>
    <w:rsid w:val="002E3089"/>
    <w:rsid w:val="002E3368"/>
    <w:rsid w:val="002E355E"/>
    <w:rsid w:val="002E3656"/>
    <w:rsid w:val="002E381D"/>
    <w:rsid w:val="002E39EF"/>
    <w:rsid w:val="002E3A1D"/>
    <w:rsid w:val="002E3A26"/>
    <w:rsid w:val="002E41D1"/>
    <w:rsid w:val="002E42EF"/>
    <w:rsid w:val="002E4317"/>
    <w:rsid w:val="002E43C5"/>
    <w:rsid w:val="002E44C6"/>
    <w:rsid w:val="002E47DB"/>
    <w:rsid w:val="002E484D"/>
    <w:rsid w:val="002E485E"/>
    <w:rsid w:val="002E48D6"/>
    <w:rsid w:val="002E4BDF"/>
    <w:rsid w:val="002E4CDC"/>
    <w:rsid w:val="002E4FB2"/>
    <w:rsid w:val="002E506C"/>
    <w:rsid w:val="002E514F"/>
    <w:rsid w:val="002E533F"/>
    <w:rsid w:val="002E56D8"/>
    <w:rsid w:val="002E59EB"/>
    <w:rsid w:val="002E5A08"/>
    <w:rsid w:val="002E5A65"/>
    <w:rsid w:val="002E627D"/>
    <w:rsid w:val="002E631A"/>
    <w:rsid w:val="002E639E"/>
    <w:rsid w:val="002E648E"/>
    <w:rsid w:val="002E67F3"/>
    <w:rsid w:val="002E6AAD"/>
    <w:rsid w:val="002E6BEF"/>
    <w:rsid w:val="002E7165"/>
    <w:rsid w:val="002E737C"/>
    <w:rsid w:val="002E7708"/>
    <w:rsid w:val="002E77DC"/>
    <w:rsid w:val="002E7CF0"/>
    <w:rsid w:val="002E7DB5"/>
    <w:rsid w:val="002F0242"/>
    <w:rsid w:val="002F08B3"/>
    <w:rsid w:val="002F0C32"/>
    <w:rsid w:val="002F0E1D"/>
    <w:rsid w:val="002F0F30"/>
    <w:rsid w:val="002F1379"/>
    <w:rsid w:val="002F1865"/>
    <w:rsid w:val="002F1DE8"/>
    <w:rsid w:val="002F1F68"/>
    <w:rsid w:val="002F2032"/>
    <w:rsid w:val="002F230E"/>
    <w:rsid w:val="002F2804"/>
    <w:rsid w:val="002F2851"/>
    <w:rsid w:val="002F29EE"/>
    <w:rsid w:val="002F2A7E"/>
    <w:rsid w:val="002F2CE6"/>
    <w:rsid w:val="002F2D48"/>
    <w:rsid w:val="002F2E6B"/>
    <w:rsid w:val="002F2EC2"/>
    <w:rsid w:val="002F3826"/>
    <w:rsid w:val="002F38AB"/>
    <w:rsid w:val="002F395F"/>
    <w:rsid w:val="002F3EFB"/>
    <w:rsid w:val="002F3F10"/>
    <w:rsid w:val="002F3FDD"/>
    <w:rsid w:val="002F4040"/>
    <w:rsid w:val="002F42F4"/>
    <w:rsid w:val="002F4354"/>
    <w:rsid w:val="002F4587"/>
    <w:rsid w:val="002F4846"/>
    <w:rsid w:val="002F48DC"/>
    <w:rsid w:val="002F4975"/>
    <w:rsid w:val="002F4C9C"/>
    <w:rsid w:val="002F4D11"/>
    <w:rsid w:val="002F4E8B"/>
    <w:rsid w:val="002F4FBA"/>
    <w:rsid w:val="002F4FDD"/>
    <w:rsid w:val="002F5894"/>
    <w:rsid w:val="002F615C"/>
    <w:rsid w:val="002F6609"/>
    <w:rsid w:val="002F6B8A"/>
    <w:rsid w:val="002F6D74"/>
    <w:rsid w:val="002F7959"/>
    <w:rsid w:val="0030026B"/>
    <w:rsid w:val="00300ABE"/>
    <w:rsid w:val="00300CB4"/>
    <w:rsid w:val="00300E99"/>
    <w:rsid w:val="00300F81"/>
    <w:rsid w:val="003010C0"/>
    <w:rsid w:val="003012BD"/>
    <w:rsid w:val="00301565"/>
    <w:rsid w:val="00301990"/>
    <w:rsid w:val="00301BBB"/>
    <w:rsid w:val="00302053"/>
    <w:rsid w:val="00302811"/>
    <w:rsid w:val="00302B65"/>
    <w:rsid w:val="00302C97"/>
    <w:rsid w:val="00302D55"/>
    <w:rsid w:val="003030C9"/>
    <w:rsid w:val="00303660"/>
    <w:rsid w:val="00303D8E"/>
    <w:rsid w:val="00304251"/>
    <w:rsid w:val="003043C1"/>
    <w:rsid w:val="003044E5"/>
    <w:rsid w:val="003046BF"/>
    <w:rsid w:val="00304817"/>
    <w:rsid w:val="00304A86"/>
    <w:rsid w:val="00304DA0"/>
    <w:rsid w:val="00304E9A"/>
    <w:rsid w:val="003051B7"/>
    <w:rsid w:val="003051FE"/>
    <w:rsid w:val="00305338"/>
    <w:rsid w:val="0030548D"/>
    <w:rsid w:val="00305D0A"/>
    <w:rsid w:val="00305E3B"/>
    <w:rsid w:val="00305F2A"/>
    <w:rsid w:val="00306147"/>
    <w:rsid w:val="003067E7"/>
    <w:rsid w:val="00306A48"/>
    <w:rsid w:val="00306B25"/>
    <w:rsid w:val="00306C8E"/>
    <w:rsid w:val="0030710F"/>
    <w:rsid w:val="003074B0"/>
    <w:rsid w:val="00307585"/>
    <w:rsid w:val="003075BE"/>
    <w:rsid w:val="00307735"/>
    <w:rsid w:val="00307771"/>
    <w:rsid w:val="00307A6A"/>
    <w:rsid w:val="00307A88"/>
    <w:rsid w:val="00307E10"/>
    <w:rsid w:val="00307FCB"/>
    <w:rsid w:val="003101F1"/>
    <w:rsid w:val="003104F1"/>
    <w:rsid w:val="0031126E"/>
    <w:rsid w:val="003117EC"/>
    <w:rsid w:val="00311A37"/>
    <w:rsid w:val="00311A50"/>
    <w:rsid w:val="00311C23"/>
    <w:rsid w:val="00311CA9"/>
    <w:rsid w:val="00311EF5"/>
    <w:rsid w:val="00311F9A"/>
    <w:rsid w:val="00312087"/>
    <w:rsid w:val="003121BD"/>
    <w:rsid w:val="003123B1"/>
    <w:rsid w:val="00312931"/>
    <w:rsid w:val="00312A10"/>
    <w:rsid w:val="00312B1D"/>
    <w:rsid w:val="00312EAF"/>
    <w:rsid w:val="00312F69"/>
    <w:rsid w:val="003132FC"/>
    <w:rsid w:val="00313576"/>
    <w:rsid w:val="0031360D"/>
    <w:rsid w:val="003139B5"/>
    <w:rsid w:val="0031404D"/>
    <w:rsid w:val="00314075"/>
    <w:rsid w:val="003143F7"/>
    <w:rsid w:val="003144DB"/>
    <w:rsid w:val="00314A22"/>
    <w:rsid w:val="00315777"/>
    <w:rsid w:val="00315B27"/>
    <w:rsid w:val="00315D6E"/>
    <w:rsid w:val="003160F7"/>
    <w:rsid w:val="0031659A"/>
    <w:rsid w:val="00316879"/>
    <w:rsid w:val="00317338"/>
    <w:rsid w:val="003173B5"/>
    <w:rsid w:val="00317448"/>
    <w:rsid w:val="00317461"/>
    <w:rsid w:val="00317476"/>
    <w:rsid w:val="00317611"/>
    <w:rsid w:val="003177CB"/>
    <w:rsid w:val="00317970"/>
    <w:rsid w:val="00317A47"/>
    <w:rsid w:val="00317E63"/>
    <w:rsid w:val="0032031F"/>
    <w:rsid w:val="00320342"/>
    <w:rsid w:val="003203BA"/>
    <w:rsid w:val="003203D6"/>
    <w:rsid w:val="00320473"/>
    <w:rsid w:val="003206BB"/>
    <w:rsid w:val="00320718"/>
    <w:rsid w:val="003208FC"/>
    <w:rsid w:val="00320A1D"/>
    <w:rsid w:val="00320BF8"/>
    <w:rsid w:val="00320CBF"/>
    <w:rsid w:val="003217F2"/>
    <w:rsid w:val="003229FA"/>
    <w:rsid w:val="00322CE3"/>
    <w:rsid w:val="00322D1A"/>
    <w:rsid w:val="00323080"/>
    <w:rsid w:val="0032359C"/>
    <w:rsid w:val="003238C1"/>
    <w:rsid w:val="003238D2"/>
    <w:rsid w:val="00323D60"/>
    <w:rsid w:val="003241E1"/>
    <w:rsid w:val="003245F1"/>
    <w:rsid w:val="00324AAD"/>
    <w:rsid w:val="00324CC3"/>
    <w:rsid w:val="00324D8C"/>
    <w:rsid w:val="00324E4D"/>
    <w:rsid w:val="00325039"/>
    <w:rsid w:val="00325142"/>
    <w:rsid w:val="003251BB"/>
    <w:rsid w:val="003252AE"/>
    <w:rsid w:val="00325685"/>
    <w:rsid w:val="003257E8"/>
    <w:rsid w:val="003259C2"/>
    <w:rsid w:val="00325A8D"/>
    <w:rsid w:val="0032602C"/>
    <w:rsid w:val="003264E0"/>
    <w:rsid w:val="00326BCA"/>
    <w:rsid w:val="00326DE3"/>
    <w:rsid w:val="00326EC8"/>
    <w:rsid w:val="00326F13"/>
    <w:rsid w:val="003271AF"/>
    <w:rsid w:val="00327263"/>
    <w:rsid w:val="003274A6"/>
    <w:rsid w:val="00327671"/>
    <w:rsid w:val="003276D3"/>
    <w:rsid w:val="00327984"/>
    <w:rsid w:val="00327A52"/>
    <w:rsid w:val="00327A69"/>
    <w:rsid w:val="00327CAE"/>
    <w:rsid w:val="00327CF1"/>
    <w:rsid w:val="00327CFA"/>
    <w:rsid w:val="00327D27"/>
    <w:rsid w:val="00327DEB"/>
    <w:rsid w:val="00327ED7"/>
    <w:rsid w:val="00327F50"/>
    <w:rsid w:val="00330123"/>
    <w:rsid w:val="00330473"/>
    <w:rsid w:val="00330834"/>
    <w:rsid w:val="003309D1"/>
    <w:rsid w:val="00330DCE"/>
    <w:rsid w:val="00330DDA"/>
    <w:rsid w:val="00331249"/>
    <w:rsid w:val="0033131A"/>
    <w:rsid w:val="00331409"/>
    <w:rsid w:val="00331BD9"/>
    <w:rsid w:val="00331C85"/>
    <w:rsid w:val="00331F15"/>
    <w:rsid w:val="00332014"/>
    <w:rsid w:val="00332342"/>
    <w:rsid w:val="003324CF"/>
    <w:rsid w:val="00332542"/>
    <w:rsid w:val="00332562"/>
    <w:rsid w:val="00332943"/>
    <w:rsid w:val="00332A0B"/>
    <w:rsid w:val="00332A2E"/>
    <w:rsid w:val="00332D4B"/>
    <w:rsid w:val="003330C5"/>
    <w:rsid w:val="0033325A"/>
    <w:rsid w:val="00333400"/>
    <w:rsid w:val="00333416"/>
    <w:rsid w:val="0033341D"/>
    <w:rsid w:val="00333D07"/>
    <w:rsid w:val="00333E4D"/>
    <w:rsid w:val="00333FD9"/>
    <w:rsid w:val="003341E7"/>
    <w:rsid w:val="003341F8"/>
    <w:rsid w:val="00334273"/>
    <w:rsid w:val="00334432"/>
    <w:rsid w:val="00334D62"/>
    <w:rsid w:val="003352F2"/>
    <w:rsid w:val="003353FD"/>
    <w:rsid w:val="003354D0"/>
    <w:rsid w:val="00335E56"/>
    <w:rsid w:val="003362C7"/>
    <w:rsid w:val="00336605"/>
    <w:rsid w:val="00336A60"/>
    <w:rsid w:val="00336B80"/>
    <w:rsid w:val="00336BAD"/>
    <w:rsid w:val="00337016"/>
    <w:rsid w:val="00337207"/>
    <w:rsid w:val="0033720A"/>
    <w:rsid w:val="00337C91"/>
    <w:rsid w:val="00337CDE"/>
    <w:rsid w:val="00337ED0"/>
    <w:rsid w:val="00340371"/>
    <w:rsid w:val="0034044D"/>
    <w:rsid w:val="003404A2"/>
    <w:rsid w:val="003404EF"/>
    <w:rsid w:val="00341214"/>
    <w:rsid w:val="003412A0"/>
    <w:rsid w:val="003415B8"/>
    <w:rsid w:val="0034198E"/>
    <w:rsid w:val="00341BC4"/>
    <w:rsid w:val="00341EF3"/>
    <w:rsid w:val="003420DB"/>
    <w:rsid w:val="003420DD"/>
    <w:rsid w:val="0034218B"/>
    <w:rsid w:val="0034246E"/>
    <w:rsid w:val="0034260A"/>
    <w:rsid w:val="003428AF"/>
    <w:rsid w:val="00342FC3"/>
    <w:rsid w:val="003430D6"/>
    <w:rsid w:val="003434AA"/>
    <w:rsid w:val="003435D7"/>
    <w:rsid w:val="0034367B"/>
    <w:rsid w:val="00343A28"/>
    <w:rsid w:val="00343DD7"/>
    <w:rsid w:val="00343DF3"/>
    <w:rsid w:val="00343FDE"/>
    <w:rsid w:val="00344315"/>
    <w:rsid w:val="00344421"/>
    <w:rsid w:val="00344427"/>
    <w:rsid w:val="003444D4"/>
    <w:rsid w:val="00344645"/>
    <w:rsid w:val="00344737"/>
    <w:rsid w:val="0034493F"/>
    <w:rsid w:val="0034497F"/>
    <w:rsid w:val="00344B9B"/>
    <w:rsid w:val="00345297"/>
    <w:rsid w:val="003452D6"/>
    <w:rsid w:val="003452F0"/>
    <w:rsid w:val="0034537C"/>
    <w:rsid w:val="0034561F"/>
    <w:rsid w:val="00345A80"/>
    <w:rsid w:val="00345E04"/>
    <w:rsid w:val="00346062"/>
    <w:rsid w:val="003460DD"/>
    <w:rsid w:val="003460F4"/>
    <w:rsid w:val="00346113"/>
    <w:rsid w:val="003464BC"/>
    <w:rsid w:val="003465AA"/>
    <w:rsid w:val="00346743"/>
    <w:rsid w:val="00346770"/>
    <w:rsid w:val="003467BE"/>
    <w:rsid w:val="00346CEB"/>
    <w:rsid w:val="003470D1"/>
    <w:rsid w:val="00347247"/>
    <w:rsid w:val="00347278"/>
    <w:rsid w:val="00347395"/>
    <w:rsid w:val="0034758A"/>
    <w:rsid w:val="003476C5"/>
    <w:rsid w:val="00347730"/>
    <w:rsid w:val="00347826"/>
    <w:rsid w:val="00347F39"/>
    <w:rsid w:val="00347F50"/>
    <w:rsid w:val="0035003A"/>
    <w:rsid w:val="00350096"/>
    <w:rsid w:val="00350297"/>
    <w:rsid w:val="00350397"/>
    <w:rsid w:val="00350405"/>
    <w:rsid w:val="0035064E"/>
    <w:rsid w:val="0035071B"/>
    <w:rsid w:val="00350748"/>
    <w:rsid w:val="003507BB"/>
    <w:rsid w:val="0035082C"/>
    <w:rsid w:val="0035089B"/>
    <w:rsid w:val="00350988"/>
    <w:rsid w:val="00351175"/>
    <w:rsid w:val="00351A50"/>
    <w:rsid w:val="00351B83"/>
    <w:rsid w:val="00351C2E"/>
    <w:rsid w:val="00351C67"/>
    <w:rsid w:val="003522C8"/>
    <w:rsid w:val="00352D10"/>
    <w:rsid w:val="00352D8E"/>
    <w:rsid w:val="00352DF7"/>
    <w:rsid w:val="00353308"/>
    <w:rsid w:val="00353310"/>
    <w:rsid w:val="003535A1"/>
    <w:rsid w:val="00353672"/>
    <w:rsid w:val="003537EE"/>
    <w:rsid w:val="00353DF9"/>
    <w:rsid w:val="00353E96"/>
    <w:rsid w:val="00353EB2"/>
    <w:rsid w:val="00353F85"/>
    <w:rsid w:val="00354182"/>
    <w:rsid w:val="00354209"/>
    <w:rsid w:val="003542D2"/>
    <w:rsid w:val="003545B6"/>
    <w:rsid w:val="00354B6E"/>
    <w:rsid w:val="00354BBB"/>
    <w:rsid w:val="00354FEB"/>
    <w:rsid w:val="00355131"/>
    <w:rsid w:val="00355133"/>
    <w:rsid w:val="00355B06"/>
    <w:rsid w:val="00355F32"/>
    <w:rsid w:val="003563CB"/>
    <w:rsid w:val="0035676D"/>
    <w:rsid w:val="00356883"/>
    <w:rsid w:val="003568E6"/>
    <w:rsid w:val="00356939"/>
    <w:rsid w:val="00356BB9"/>
    <w:rsid w:val="00356BF3"/>
    <w:rsid w:val="00356C3C"/>
    <w:rsid w:val="00356D4D"/>
    <w:rsid w:val="00357287"/>
    <w:rsid w:val="0035738C"/>
    <w:rsid w:val="00357597"/>
    <w:rsid w:val="00357A24"/>
    <w:rsid w:val="00357B53"/>
    <w:rsid w:val="00357E14"/>
    <w:rsid w:val="00357EB1"/>
    <w:rsid w:val="0036092F"/>
    <w:rsid w:val="00360CBE"/>
    <w:rsid w:val="00360EF3"/>
    <w:rsid w:val="00360F51"/>
    <w:rsid w:val="00361194"/>
    <w:rsid w:val="00361569"/>
    <w:rsid w:val="00361723"/>
    <w:rsid w:val="00361B28"/>
    <w:rsid w:val="00361C50"/>
    <w:rsid w:val="00361CF6"/>
    <w:rsid w:val="00361F16"/>
    <w:rsid w:val="0036217E"/>
    <w:rsid w:val="003625E7"/>
    <w:rsid w:val="0036270D"/>
    <w:rsid w:val="0036288A"/>
    <w:rsid w:val="00362F72"/>
    <w:rsid w:val="003630FD"/>
    <w:rsid w:val="00363344"/>
    <w:rsid w:val="00363665"/>
    <w:rsid w:val="003637DA"/>
    <w:rsid w:val="00363887"/>
    <w:rsid w:val="00363AC0"/>
    <w:rsid w:val="00363B44"/>
    <w:rsid w:val="00363E54"/>
    <w:rsid w:val="00364287"/>
    <w:rsid w:val="0036429A"/>
    <w:rsid w:val="00364653"/>
    <w:rsid w:val="00364783"/>
    <w:rsid w:val="003647C6"/>
    <w:rsid w:val="0036483A"/>
    <w:rsid w:val="00364A84"/>
    <w:rsid w:val="00364AA2"/>
    <w:rsid w:val="00364CB8"/>
    <w:rsid w:val="00364DCE"/>
    <w:rsid w:val="003650C0"/>
    <w:rsid w:val="003651C3"/>
    <w:rsid w:val="0036522C"/>
    <w:rsid w:val="00365470"/>
    <w:rsid w:val="003658C3"/>
    <w:rsid w:val="0036594A"/>
    <w:rsid w:val="003659FE"/>
    <w:rsid w:val="00365BDF"/>
    <w:rsid w:val="00365DA0"/>
    <w:rsid w:val="00365E05"/>
    <w:rsid w:val="00365F56"/>
    <w:rsid w:val="00366107"/>
    <w:rsid w:val="00367082"/>
    <w:rsid w:val="003670DD"/>
    <w:rsid w:val="00367644"/>
    <w:rsid w:val="00367E05"/>
    <w:rsid w:val="00370042"/>
    <w:rsid w:val="00370236"/>
    <w:rsid w:val="0037041E"/>
    <w:rsid w:val="003707FA"/>
    <w:rsid w:val="00370885"/>
    <w:rsid w:val="00370C18"/>
    <w:rsid w:val="0037132B"/>
    <w:rsid w:val="00371479"/>
    <w:rsid w:val="00371D48"/>
    <w:rsid w:val="00371F53"/>
    <w:rsid w:val="0037210C"/>
    <w:rsid w:val="00372198"/>
    <w:rsid w:val="00372681"/>
    <w:rsid w:val="00372C06"/>
    <w:rsid w:val="00373274"/>
    <w:rsid w:val="003732B6"/>
    <w:rsid w:val="003737C2"/>
    <w:rsid w:val="00373971"/>
    <w:rsid w:val="00373B0A"/>
    <w:rsid w:val="00373B5C"/>
    <w:rsid w:val="00373D97"/>
    <w:rsid w:val="003741EE"/>
    <w:rsid w:val="00374397"/>
    <w:rsid w:val="00374630"/>
    <w:rsid w:val="00374A8A"/>
    <w:rsid w:val="00374B8F"/>
    <w:rsid w:val="00374CFD"/>
    <w:rsid w:val="00374E45"/>
    <w:rsid w:val="00374FAF"/>
    <w:rsid w:val="00374FFB"/>
    <w:rsid w:val="0037508A"/>
    <w:rsid w:val="00375332"/>
    <w:rsid w:val="00375443"/>
    <w:rsid w:val="0037555F"/>
    <w:rsid w:val="00375832"/>
    <w:rsid w:val="00375E50"/>
    <w:rsid w:val="00375F24"/>
    <w:rsid w:val="00376028"/>
    <w:rsid w:val="00376219"/>
    <w:rsid w:val="00376263"/>
    <w:rsid w:val="003763DB"/>
    <w:rsid w:val="003765EC"/>
    <w:rsid w:val="00376688"/>
    <w:rsid w:val="00376829"/>
    <w:rsid w:val="00376945"/>
    <w:rsid w:val="003769C1"/>
    <w:rsid w:val="00376B86"/>
    <w:rsid w:val="00376C88"/>
    <w:rsid w:val="00376EC4"/>
    <w:rsid w:val="003770AE"/>
    <w:rsid w:val="00377122"/>
    <w:rsid w:val="003771C0"/>
    <w:rsid w:val="003772F7"/>
    <w:rsid w:val="00377738"/>
    <w:rsid w:val="00380593"/>
    <w:rsid w:val="003805CF"/>
    <w:rsid w:val="003808C1"/>
    <w:rsid w:val="00380C2C"/>
    <w:rsid w:val="00380DB7"/>
    <w:rsid w:val="003810D4"/>
    <w:rsid w:val="003812A3"/>
    <w:rsid w:val="003813C6"/>
    <w:rsid w:val="00381550"/>
    <w:rsid w:val="00381804"/>
    <w:rsid w:val="0038182B"/>
    <w:rsid w:val="00381A46"/>
    <w:rsid w:val="00381A8C"/>
    <w:rsid w:val="00381B2F"/>
    <w:rsid w:val="00381D78"/>
    <w:rsid w:val="00381DDA"/>
    <w:rsid w:val="00381F56"/>
    <w:rsid w:val="003823D1"/>
    <w:rsid w:val="00382628"/>
    <w:rsid w:val="00382713"/>
    <w:rsid w:val="00382D22"/>
    <w:rsid w:val="00382DBB"/>
    <w:rsid w:val="00383448"/>
    <w:rsid w:val="00383643"/>
    <w:rsid w:val="00383ACF"/>
    <w:rsid w:val="00383D92"/>
    <w:rsid w:val="00383D95"/>
    <w:rsid w:val="00383DD2"/>
    <w:rsid w:val="00383EF6"/>
    <w:rsid w:val="00383F24"/>
    <w:rsid w:val="00383FB8"/>
    <w:rsid w:val="0038412B"/>
    <w:rsid w:val="003841CE"/>
    <w:rsid w:val="0038420F"/>
    <w:rsid w:val="00384362"/>
    <w:rsid w:val="003843C2"/>
    <w:rsid w:val="0038490B"/>
    <w:rsid w:val="00384B66"/>
    <w:rsid w:val="00384C9D"/>
    <w:rsid w:val="00384E89"/>
    <w:rsid w:val="00384F4D"/>
    <w:rsid w:val="00385490"/>
    <w:rsid w:val="003855A7"/>
    <w:rsid w:val="003856A9"/>
    <w:rsid w:val="00385CAB"/>
    <w:rsid w:val="00385D46"/>
    <w:rsid w:val="00385FD4"/>
    <w:rsid w:val="00386014"/>
    <w:rsid w:val="00386593"/>
    <w:rsid w:val="00386610"/>
    <w:rsid w:val="00386658"/>
    <w:rsid w:val="0038678D"/>
    <w:rsid w:val="0038684F"/>
    <w:rsid w:val="003868A0"/>
    <w:rsid w:val="00386AE1"/>
    <w:rsid w:val="00386CEC"/>
    <w:rsid w:val="00386EA4"/>
    <w:rsid w:val="00387217"/>
    <w:rsid w:val="0038738B"/>
    <w:rsid w:val="003876DB"/>
    <w:rsid w:val="00387825"/>
    <w:rsid w:val="00387AF8"/>
    <w:rsid w:val="00387BB7"/>
    <w:rsid w:val="00387BDA"/>
    <w:rsid w:val="00387BF1"/>
    <w:rsid w:val="00390217"/>
    <w:rsid w:val="0039023C"/>
    <w:rsid w:val="00390242"/>
    <w:rsid w:val="003902B2"/>
    <w:rsid w:val="00390344"/>
    <w:rsid w:val="00390399"/>
    <w:rsid w:val="00390511"/>
    <w:rsid w:val="00390AC0"/>
    <w:rsid w:val="00390B9C"/>
    <w:rsid w:val="00390C16"/>
    <w:rsid w:val="00390CA3"/>
    <w:rsid w:val="00390EAE"/>
    <w:rsid w:val="003910A2"/>
    <w:rsid w:val="003913F1"/>
    <w:rsid w:val="003917BC"/>
    <w:rsid w:val="003919E9"/>
    <w:rsid w:val="00391CA4"/>
    <w:rsid w:val="00391D12"/>
    <w:rsid w:val="00391E6A"/>
    <w:rsid w:val="0039228C"/>
    <w:rsid w:val="0039251C"/>
    <w:rsid w:val="0039289B"/>
    <w:rsid w:val="003929F9"/>
    <w:rsid w:val="00392ADF"/>
    <w:rsid w:val="00392E0F"/>
    <w:rsid w:val="00392FFF"/>
    <w:rsid w:val="00393021"/>
    <w:rsid w:val="003932D0"/>
    <w:rsid w:val="003932F3"/>
    <w:rsid w:val="00393332"/>
    <w:rsid w:val="003933E0"/>
    <w:rsid w:val="00393420"/>
    <w:rsid w:val="0039397F"/>
    <w:rsid w:val="003939E3"/>
    <w:rsid w:val="00393A1F"/>
    <w:rsid w:val="00393EBA"/>
    <w:rsid w:val="00394002"/>
    <w:rsid w:val="00394211"/>
    <w:rsid w:val="0039447C"/>
    <w:rsid w:val="00394886"/>
    <w:rsid w:val="003948AB"/>
    <w:rsid w:val="00394A8E"/>
    <w:rsid w:val="00394B4B"/>
    <w:rsid w:val="00394E36"/>
    <w:rsid w:val="00394FB2"/>
    <w:rsid w:val="003951A6"/>
    <w:rsid w:val="003951F4"/>
    <w:rsid w:val="0039547D"/>
    <w:rsid w:val="003954CC"/>
    <w:rsid w:val="003954FB"/>
    <w:rsid w:val="00395B23"/>
    <w:rsid w:val="00395F5C"/>
    <w:rsid w:val="003961CB"/>
    <w:rsid w:val="0039628C"/>
    <w:rsid w:val="003962BC"/>
    <w:rsid w:val="00396369"/>
    <w:rsid w:val="003969B8"/>
    <w:rsid w:val="00396B6F"/>
    <w:rsid w:val="00396EFF"/>
    <w:rsid w:val="00396F27"/>
    <w:rsid w:val="00396FB9"/>
    <w:rsid w:val="0039719D"/>
    <w:rsid w:val="00397203"/>
    <w:rsid w:val="00397383"/>
    <w:rsid w:val="00397488"/>
    <w:rsid w:val="003976B5"/>
    <w:rsid w:val="0039778D"/>
    <w:rsid w:val="00397E4A"/>
    <w:rsid w:val="003A0046"/>
    <w:rsid w:val="003A00F0"/>
    <w:rsid w:val="003A0290"/>
    <w:rsid w:val="003A0421"/>
    <w:rsid w:val="003A06A4"/>
    <w:rsid w:val="003A07BE"/>
    <w:rsid w:val="003A07C8"/>
    <w:rsid w:val="003A0818"/>
    <w:rsid w:val="003A0BCC"/>
    <w:rsid w:val="003A0E7F"/>
    <w:rsid w:val="003A1288"/>
    <w:rsid w:val="003A12C3"/>
    <w:rsid w:val="003A156E"/>
    <w:rsid w:val="003A1984"/>
    <w:rsid w:val="003A19EB"/>
    <w:rsid w:val="003A1ADD"/>
    <w:rsid w:val="003A1CD3"/>
    <w:rsid w:val="003A1DCB"/>
    <w:rsid w:val="003A260C"/>
    <w:rsid w:val="003A2886"/>
    <w:rsid w:val="003A2A87"/>
    <w:rsid w:val="003A3066"/>
    <w:rsid w:val="003A306B"/>
    <w:rsid w:val="003A34BF"/>
    <w:rsid w:val="003A39C0"/>
    <w:rsid w:val="003A3AA3"/>
    <w:rsid w:val="003A3D36"/>
    <w:rsid w:val="003A41C9"/>
    <w:rsid w:val="003A47B4"/>
    <w:rsid w:val="003A47B9"/>
    <w:rsid w:val="003A4AF9"/>
    <w:rsid w:val="003A4D34"/>
    <w:rsid w:val="003A4DDA"/>
    <w:rsid w:val="003A5BAA"/>
    <w:rsid w:val="003A63D3"/>
    <w:rsid w:val="003A6583"/>
    <w:rsid w:val="003A6638"/>
    <w:rsid w:val="003A6678"/>
    <w:rsid w:val="003A67AE"/>
    <w:rsid w:val="003A68E7"/>
    <w:rsid w:val="003A6979"/>
    <w:rsid w:val="003A6A7B"/>
    <w:rsid w:val="003A6EC7"/>
    <w:rsid w:val="003A6FA9"/>
    <w:rsid w:val="003A7124"/>
    <w:rsid w:val="003A7137"/>
    <w:rsid w:val="003A7374"/>
    <w:rsid w:val="003A7428"/>
    <w:rsid w:val="003A77A3"/>
    <w:rsid w:val="003A7AD3"/>
    <w:rsid w:val="003A7D0C"/>
    <w:rsid w:val="003A7E3F"/>
    <w:rsid w:val="003A7E72"/>
    <w:rsid w:val="003A7EB7"/>
    <w:rsid w:val="003A7F40"/>
    <w:rsid w:val="003A7FE3"/>
    <w:rsid w:val="003B015E"/>
    <w:rsid w:val="003B0385"/>
    <w:rsid w:val="003B0530"/>
    <w:rsid w:val="003B0CBE"/>
    <w:rsid w:val="003B11C6"/>
    <w:rsid w:val="003B14F6"/>
    <w:rsid w:val="003B1C7C"/>
    <w:rsid w:val="003B228C"/>
    <w:rsid w:val="003B22DB"/>
    <w:rsid w:val="003B2AB8"/>
    <w:rsid w:val="003B326E"/>
    <w:rsid w:val="003B38CB"/>
    <w:rsid w:val="003B3BD1"/>
    <w:rsid w:val="003B3CD6"/>
    <w:rsid w:val="003B3E3D"/>
    <w:rsid w:val="003B3FFD"/>
    <w:rsid w:val="003B4612"/>
    <w:rsid w:val="003B473A"/>
    <w:rsid w:val="003B4F14"/>
    <w:rsid w:val="003B5778"/>
    <w:rsid w:val="003B58BB"/>
    <w:rsid w:val="003B59D7"/>
    <w:rsid w:val="003B5AAF"/>
    <w:rsid w:val="003B60CF"/>
    <w:rsid w:val="003B6272"/>
    <w:rsid w:val="003B6468"/>
    <w:rsid w:val="003B65B3"/>
    <w:rsid w:val="003B6619"/>
    <w:rsid w:val="003B67FA"/>
    <w:rsid w:val="003B6B71"/>
    <w:rsid w:val="003B6CE5"/>
    <w:rsid w:val="003B6D3B"/>
    <w:rsid w:val="003B750C"/>
    <w:rsid w:val="003B76A2"/>
    <w:rsid w:val="003B76CE"/>
    <w:rsid w:val="003B78EC"/>
    <w:rsid w:val="003B7921"/>
    <w:rsid w:val="003B7AE3"/>
    <w:rsid w:val="003B7EF6"/>
    <w:rsid w:val="003C0419"/>
    <w:rsid w:val="003C0770"/>
    <w:rsid w:val="003C0784"/>
    <w:rsid w:val="003C0795"/>
    <w:rsid w:val="003C07B0"/>
    <w:rsid w:val="003C09C5"/>
    <w:rsid w:val="003C0A02"/>
    <w:rsid w:val="003C0BBB"/>
    <w:rsid w:val="003C0D7F"/>
    <w:rsid w:val="003C0E4F"/>
    <w:rsid w:val="003C1018"/>
    <w:rsid w:val="003C1042"/>
    <w:rsid w:val="003C10FA"/>
    <w:rsid w:val="003C1142"/>
    <w:rsid w:val="003C12B8"/>
    <w:rsid w:val="003C1662"/>
    <w:rsid w:val="003C17D6"/>
    <w:rsid w:val="003C189C"/>
    <w:rsid w:val="003C1B25"/>
    <w:rsid w:val="003C1C57"/>
    <w:rsid w:val="003C1DFC"/>
    <w:rsid w:val="003C1E2F"/>
    <w:rsid w:val="003C2185"/>
    <w:rsid w:val="003C251E"/>
    <w:rsid w:val="003C2698"/>
    <w:rsid w:val="003C269E"/>
    <w:rsid w:val="003C27EC"/>
    <w:rsid w:val="003C2949"/>
    <w:rsid w:val="003C296E"/>
    <w:rsid w:val="003C2A7F"/>
    <w:rsid w:val="003C2CB8"/>
    <w:rsid w:val="003C2D25"/>
    <w:rsid w:val="003C2D6B"/>
    <w:rsid w:val="003C2F38"/>
    <w:rsid w:val="003C3229"/>
    <w:rsid w:val="003C3252"/>
    <w:rsid w:val="003C3439"/>
    <w:rsid w:val="003C357C"/>
    <w:rsid w:val="003C36A5"/>
    <w:rsid w:val="003C390E"/>
    <w:rsid w:val="003C3B93"/>
    <w:rsid w:val="003C3DD2"/>
    <w:rsid w:val="003C3F81"/>
    <w:rsid w:val="003C4560"/>
    <w:rsid w:val="003C464B"/>
    <w:rsid w:val="003C4A04"/>
    <w:rsid w:val="003C4C1B"/>
    <w:rsid w:val="003C4E8D"/>
    <w:rsid w:val="003C506A"/>
    <w:rsid w:val="003C52FE"/>
    <w:rsid w:val="003C55CD"/>
    <w:rsid w:val="003C5694"/>
    <w:rsid w:val="003C5839"/>
    <w:rsid w:val="003C5C21"/>
    <w:rsid w:val="003C5C96"/>
    <w:rsid w:val="003C5D4E"/>
    <w:rsid w:val="003C6079"/>
    <w:rsid w:val="003C607C"/>
    <w:rsid w:val="003C6AF8"/>
    <w:rsid w:val="003C74E0"/>
    <w:rsid w:val="003C791D"/>
    <w:rsid w:val="003C7C1E"/>
    <w:rsid w:val="003C7F62"/>
    <w:rsid w:val="003D013A"/>
    <w:rsid w:val="003D039A"/>
    <w:rsid w:val="003D0517"/>
    <w:rsid w:val="003D05F4"/>
    <w:rsid w:val="003D09EA"/>
    <w:rsid w:val="003D0E51"/>
    <w:rsid w:val="003D0FE9"/>
    <w:rsid w:val="003D10B6"/>
    <w:rsid w:val="003D14CB"/>
    <w:rsid w:val="003D1581"/>
    <w:rsid w:val="003D1586"/>
    <w:rsid w:val="003D1802"/>
    <w:rsid w:val="003D1941"/>
    <w:rsid w:val="003D1A70"/>
    <w:rsid w:val="003D248E"/>
    <w:rsid w:val="003D25D2"/>
    <w:rsid w:val="003D2759"/>
    <w:rsid w:val="003D2872"/>
    <w:rsid w:val="003D2962"/>
    <w:rsid w:val="003D2999"/>
    <w:rsid w:val="003D2BDE"/>
    <w:rsid w:val="003D3207"/>
    <w:rsid w:val="003D32AF"/>
    <w:rsid w:val="003D344E"/>
    <w:rsid w:val="003D3463"/>
    <w:rsid w:val="003D3B66"/>
    <w:rsid w:val="003D3D6A"/>
    <w:rsid w:val="003D3DEC"/>
    <w:rsid w:val="003D410C"/>
    <w:rsid w:val="003D4264"/>
    <w:rsid w:val="003D4336"/>
    <w:rsid w:val="003D4521"/>
    <w:rsid w:val="003D453D"/>
    <w:rsid w:val="003D4694"/>
    <w:rsid w:val="003D4714"/>
    <w:rsid w:val="003D4A1E"/>
    <w:rsid w:val="003D4CFC"/>
    <w:rsid w:val="003D4D77"/>
    <w:rsid w:val="003D4FCA"/>
    <w:rsid w:val="003D516A"/>
    <w:rsid w:val="003D51CE"/>
    <w:rsid w:val="003D54EB"/>
    <w:rsid w:val="003D5600"/>
    <w:rsid w:val="003D59E3"/>
    <w:rsid w:val="003D5C74"/>
    <w:rsid w:val="003D60AA"/>
    <w:rsid w:val="003D696D"/>
    <w:rsid w:val="003D6A3A"/>
    <w:rsid w:val="003D6EDB"/>
    <w:rsid w:val="003D6F0D"/>
    <w:rsid w:val="003D71B6"/>
    <w:rsid w:val="003D7257"/>
    <w:rsid w:val="003D7368"/>
    <w:rsid w:val="003D77DA"/>
    <w:rsid w:val="003D7A5A"/>
    <w:rsid w:val="003D7A7D"/>
    <w:rsid w:val="003D7E56"/>
    <w:rsid w:val="003E00B7"/>
    <w:rsid w:val="003E04FB"/>
    <w:rsid w:val="003E07BC"/>
    <w:rsid w:val="003E0F6A"/>
    <w:rsid w:val="003E0FB1"/>
    <w:rsid w:val="003E1838"/>
    <w:rsid w:val="003E18B6"/>
    <w:rsid w:val="003E1A25"/>
    <w:rsid w:val="003E1A79"/>
    <w:rsid w:val="003E1B4A"/>
    <w:rsid w:val="003E1E94"/>
    <w:rsid w:val="003E23EF"/>
    <w:rsid w:val="003E23F9"/>
    <w:rsid w:val="003E248E"/>
    <w:rsid w:val="003E26E4"/>
    <w:rsid w:val="003E28BD"/>
    <w:rsid w:val="003E2935"/>
    <w:rsid w:val="003E2A46"/>
    <w:rsid w:val="003E2AD3"/>
    <w:rsid w:val="003E2AEE"/>
    <w:rsid w:val="003E2CD9"/>
    <w:rsid w:val="003E31CA"/>
    <w:rsid w:val="003E3685"/>
    <w:rsid w:val="003E369F"/>
    <w:rsid w:val="003E3889"/>
    <w:rsid w:val="003E3A86"/>
    <w:rsid w:val="003E3A87"/>
    <w:rsid w:val="003E3CB9"/>
    <w:rsid w:val="003E4154"/>
    <w:rsid w:val="003E41A8"/>
    <w:rsid w:val="003E4316"/>
    <w:rsid w:val="003E434A"/>
    <w:rsid w:val="003E4397"/>
    <w:rsid w:val="003E460D"/>
    <w:rsid w:val="003E4BFD"/>
    <w:rsid w:val="003E5593"/>
    <w:rsid w:val="003E565D"/>
    <w:rsid w:val="003E57A7"/>
    <w:rsid w:val="003E57B4"/>
    <w:rsid w:val="003E5960"/>
    <w:rsid w:val="003E59B1"/>
    <w:rsid w:val="003E59D6"/>
    <w:rsid w:val="003E5BC0"/>
    <w:rsid w:val="003E5E90"/>
    <w:rsid w:val="003E618B"/>
    <w:rsid w:val="003E6A57"/>
    <w:rsid w:val="003E6B7A"/>
    <w:rsid w:val="003E6C62"/>
    <w:rsid w:val="003E6F21"/>
    <w:rsid w:val="003E702C"/>
    <w:rsid w:val="003E705A"/>
    <w:rsid w:val="003E71BB"/>
    <w:rsid w:val="003E721B"/>
    <w:rsid w:val="003E7484"/>
    <w:rsid w:val="003E74FF"/>
    <w:rsid w:val="003E75AF"/>
    <w:rsid w:val="003E75C9"/>
    <w:rsid w:val="003E7B90"/>
    <w:rsid w:val="003E7E71"/>
    <w:rsid w:val="003EC58E"/>
    <w:rsid w:val="003F01DF"/>
    <w:rsid w:val="003F03B1"/>
    <w:rsid w:val="003F048F"/>
    <w:rsid w:val="003F051F"/>
    <w:rsid w:val="003F0B6F"/>
    <w:rsid w:val="003F0D12"/>
    <w:rsid w:val="003F0E87"/>
    <w:rsid w:val="003F0EA5"/>
    <w:rsid w:val="003F137A"/>
    <w:rsid w:val="003F13C1"/>
    <w:rsid w:val="003F147A"/>
    <w:rsid w:val="003F14BA"/>
    <w:rsid w:val="003F14BD"/>
    <w:rsid w:val="003F17DC"/>
    <w:rsid w:val="003F1D15"/>
    <w:rsid w:val="003F1D61"/>
    <w:rsid w:val="003F20F6"/>
    <w:rsid w:val="003F2317"/>
    <w:rsid w:val="003F245B"/>
    <w:rsid w:val="003F2829"/>
    <w:rsid w:val="003F29AB"/>
    <w:rsid w:val="003F2AB9"/>
    <w:rsid w:val="003F2ADA"/>
    <w:rsid w:val="003F2BA6"/>
    <w:rsid w:val="003F2CC2"/>
    <w:rsid w:val="003F330F"/>
    <w:rsid w:val="003F3596"/>
    <w:rsid w:val="003F35F4"/>
    <w:rsid w:val="003F3806"/>
    <w:rsid w:val="003F3835"/>
    <w:rsid w:val="003F39CC"/>
    <w:rsid w:val="003F39E7"/>
    <w:rsid w:val="003F3C58"/>
    <w:rsid w:val="003F4085"/>
    <w:rsid w:val="003F4350"/>
    <w:rsid w:val="003F45CC"/>
    <w:rsid w:val="003F4632"/>
    <w:rsid w:val="003F4649"/>
    <w:rsid w:val="003F49DE"/>
    <w:rsid w:val="003F4DEA"/>
    <w:rsid w:val="003F52B3"/>
    <w:rsid w:val="003F53D8"/>
    <w:rsid w:val="003F558A"/>
    <w:rsid w:val="003F5666"/>
    <w:rsid w:val="003F5C8C"/>
    <w:rsid w:val="003F5CF0"/>
    <w:rsid w:val="003F5F67"/>
    <w:rsid w:val="003F6151"/>
    <w:rsid w:val="003F67B3"/>
    <w:rsid w:val="003F67D0"/>
    <w:rsid w:val="003F68A8"/>
    <w:rsid w:val="003F68B7"/>
    <w:rsid w:val="003F6D28"/>
    <w:rsid w:val="003F74D1"/>
    <w:rsid w:val="003F74F2"/>
    <w:rsid w:val="003F77FF"/>
    <w:rsid w:val="003F7928"/>
    <w:rsid w:val="003F7BCB"/>
    <w:rsid w:val="003F7C04"/>
    <w:rsid w:val="003F7C69"/>
    <w:rsid w:val="003F7CE0"/>
    <w:rsid w:val="00400262"/>
    <w:rsid w:val="004002E8"/>
    <w:rsid w:val="004005F2"/>
    <w:rsid w:val="00400B72"/>
    <w:rsid w:val="00400C44"/>
    <w:rsid w:val="00400D5C"/>
    <w:rsid w:val="004010B7"/>
    <w:rsid w:val="004011CA"/>
    <w:rsid w:val="00401551"/>
    <w:rsid w:val="004015B0"/>
    <w:rsid w:val="0040163A"/>
    <w:rsid w:val="0040182A"/>
    <w:rsid w:val="00402115"/>
    <w:rsid w:val="004021B1"/>
    <w:rsid w:val="00402374"/>
    <w:rsid w:val="004023A5"/>
    <w:rsid w:val="00402479"/>
    <w:rsid w:val="00402611"/>
    <w:rsid w:val="0040262E"/>
    <w:rsid w:val="004028CA"/>
    <w:rsid w:val="00402CA9"/>
    <w:rsid w:val="00402FD2"/>
    <w:rsid w:val="00403054"/>
    <w:rsid w:val="00403189"/>
    <w:rsid w:val="004033A1"/>
    <w:rsid w:val="00403750"/>
    <w:rsid w:val="00403A53"/>
    <w:rsid w:val="00404134"/>
    <w:rsid w:val="00404149"/>
    <w:rsid w:val="00404B80"/>
    <w:rsid w:val="00404D4F"/>
    <w:rsid w:val="004050AD"/>
    <w:rsid w:val="004052B0"/>
    <w:rsid w:val="00405354"/>
    <w:rsid w:val="0040546C"/>
    <w:rsid w:val="0040561E"/>
    <w:rsid w:val="0040574A"/>
    <w:rsid w:val="00405BA1"/>
    <w:rsid w:val="00406207"/>
    <w:rsid w:val="0040632E"/>
    <w:rsid w:val="0040641C"/>
    <w:rsid w:val="00406896"/>
    <w:rsid w:val="00406B03"/>
    <w:rsid w:val="00406D95"/>
    <w:rsid w:val="00406E1B"/>
    <w:rsid w:val="00406F29"/>
    <w:rsid w:val="00406F90"/>
    <w:rsid w:val="00407300"/>
    <w:rsid w:val="0040783D"/>
    <w:rsid w:val="0040796B"/>
    <w:rsid w:val="00407B7B"/>
    <w:rsid w:val="00407CAF"/>
    <w:rsid w:val="00407CF0"/>
    <w:rsid w:val="00410058"/>
    <w:rsid w:val="00410214"/>
    <w:rsid w:val="00410252"/>
    <w:rsid w:val="00410354"/>
    <w:rsid w:val="0041091E"/>
    <w:rsid w:val="00410EDE"/>
    <w:rsid w:val="00410FB3"/>
    <w:rsid w:val="00410FD3"/>
    <w:rsid w:val="004120F9"/>
    <w:rsid w:val="004123B5"/>
    <w:rsid w:val="00412477"/>
    <w:rsid w:val="004124C5"/>
    <w:rsid w:val="004125FD"/>
    <w:rsid w:val="00412A60"/>
    <w:rsid w:val="00412C77"/>
    <w:rsid w:val="00412F73"/>
    <w:rsid w:val="00413820"/>
    <w:rsid w:val="00413823"/>
    <w:rsid w:val="00413BC6"/>
    <w:rsid w:val="00413E67"/>
    <w:rsid w:val="004140B0"/>
    <w:rsid w:val="004142CF"/>
    <w:rsid w:val="004143BB"/>
    <w:rsid w:val="004146B6"/>
    <w:rsid w:val="00414A52"/>
    <w:rsid w:val="00414DC1"/>
    <w:rsid w:val="00414E88"/>
    <w:rsid w:val="00414EEE"/>
    <w:rsid w:val="00414F52"/>
    <w:rsid w:val="0041501D"/>
    <w:rsid w:val="00415103"/>
    <w:rsid w:val="00415310"/>
    <w:rsid w:val="00415376"/>
    <w:rsid w:val="0041548E"/>
    <w:rsid w:val="004155E3"/>
    <w:rsid w:val="00415657"/>
    <w:rsid w:val="00415BF8"/>
    <w:rsid w:val="00415D76"/>
    <w:rsid w:val="0041626A"/>
    <w:rsid w:val="004162CA"/>
    <w:rsid w:val="004162DA"/>
    <w:rsid w:val="00416322"/>
    <w:rsid w:val="00416408"/>
    <w:rsid w:val="0041658C"/>
    <w:rsid w:val="004165A8"/>
    <w:rsid w:val="0041684E"/>
    <w:rsid w:val="00416BE4"/>
    <w:rsid w:val="00416E29"/>
    <w:rsid w:val="00416FA6"/>
    <w:rsid w:val="00417100"/>
    <w:rsid w:val="0041722E"/>
    <w:rsid w:val="00417667"/>
    <w:rsid w:val="00417B79"/>
    <w:rsid w:val="00417BB1"/>
    <w:rsid w:val="00417BEE"/>
    <w:rsid w:val="00417C6D"/>
    <w:rsid w:val="004202A3"/>
    <w:rsid w:val="0042034F"/>
    <w:rsid w:val="00420422"/>
    <w:rsid w:val="00420555"/>
    <w:rsid w:val="0042063E"/>
    <w:rsid w:val="00420955"/>
    <w:rsid w:val="00420B4F"/>
    <w:rsid w:val="00420F8C"/>
    <w:rsid w:val="00420F95"/>
    <w:rsid w:val="00420F9D"/>
    <w:rsid w:val="00421092"/>
    <w:rsid w:val="00421782"/>
    <w:rsid w:val="004219A3"/>
    <w:rsid w:val="00421C95"/>
    <w:rsid w:val="00421CF2"/>
    <w:rsid w:val="004220B7"/>
    <w:rsid w:val="004220E7"/>
    <w:rsid w:val="004221CD"/>
    <w:rsid w:val="004221EB"/>
    <w:rsid w:val="004224B3"/>
    <w:rsid w:val="0042254C"/>
    <w:rsid w:val="00422A2E"/>
    <w:rsid w:val="00422C8D"/>
    <w:rsid w:val="00422E13"/>
    <w:rsid w:val="0042301E"/>
    <w:rsid w:val="00423186"/>
    <w:rsid w:val="00423256"/>
    <w:rsid w:val="004235CC"/>
    <w:rsid w:val="004236C2"/>
    <w:rsid w:val="0042391F"/>
    <w:rsid w:val="00423E11"/>
    <w:rsid w:val="00423EA7"/>
    <w:rsid w:val="0042406F"/>
    <w:rsid w:val="00424110"/>
    <w:rsid w:val="00424165"/>
    <w:rsid w:val="004243AD"/>
    <w:rsid w:val="0042478E"/>
    <w:rsid w:val="00424DA3"/>
    <w:rsid w:val="00424DE0"/>
    <w:rsid w:val="004253DF"/>
    <w:rsid w:val="00425531"/>
    <w:rsid w:val="004255F5"/>
    <w:rsid w:val="00425BAB"/>
    <w:rsid w:val="00425BC1"/>
    <w:rsid w:val="00425E6A"/>
    <w:rsid w:val="004260ED"/>
    <w:rsid w:val="004261A0"/>
    <w:rsid w:val="00426828"/>
    <w:rsid w:val="00426944"/>
    <w:rsid w:val="004269BB"/>
    <w:rsid w:val="00426B73"/>
    <w:rsid w:val="004271DA"/>
    <w:rsid w:val="00427361"/>
    <w:rsid w:val="00427491"/>
    <w:rsid w:val="004275C3"/>
    <w:rsid w:val="00427645"/>
    <w:rsid w:val="00427749"/>
    <w:rsid w:val="00427B60"/>
    <w:rsid w:val="00427FBC"/>
    <w:rsid w:val="00430181"/>
    <w:rsid w:val="004302F0"/>
    <w:rsid w:val="004307F0"/>
    <w:rsid w:val="00430BFD"/>
    <w:rsid w:val="00430C3A"/>
    <w:rsid w:val="00430D41"/>
    <w:rsid w:val="00430DA6"/>
    <w:rsid w:val="00430E53"/>
    <w:rsid w:val="00430FEB"/>
    <w:rsid w:val="00431044"/>
    <w:rsid w:val="00431778"/>
    <w:rsid w:val="00431821"/>
    <w:rsid w:val="00431C91"/>
    <w:rsid w:val="00431C93"/>
    <w:rsid w:val="00431CEB"/>
    <w:rsid w:val="00431D7C"/>
    <w:rsid w:val="00431F30"/>
    <w:rsid w:val="00432704"/>
    <w:rsid w:val="00432B3E"/>
    <w:rsid w:val="004330A3"/>
    <w:rsid w:val="00433145"/>
    <w:rsid w:val="004331D4"/>
    <w:rsid w:val="0043361A"/>
    <w:rsid w:val="0043398C"/>
    <w:rsid w:val="00433A78"/>
    <w:rsid w:val="00433BEC"/>
    <w:rsid w:val="00433EF3"/>
    <w:rsid w:val="0043434C"/>
    <w:rsid w:val="00434685"/>
    <w:rsid w:val="0043479A"/>
    <w:rsid w:val="004347D1"/>
    <w:rsid w:val="0043486C"/>
    <w:rsid w:val="00434968"/>
    <w:rsid w:val="004349BA"/>
    <w:rsid w:val="00434AF2"/>
    <w:rsid w:val="00434C05"/>
    <w:rsid w:val="00434C9F"/>
    <w:rsid w:val="00435759"/>
    <w:rsid w:val="00435E1A"/>
    <w:rsid w:val="00435EF2"/>
    <w:rsid w:val="00435FC0"/>
    <w:rsid w:val="00436337"/>
    <w:rsid w:val="004363D0"/>
    <w:rsid w:val="00436550"/>
    <w:rsid w:val="00436C0C"/>
    <w:rsid w:val="00436F99"/>
    <w:rsid w:val="00437067"/>
    <w:rsid w:val="00437175"/>
    <w:rsid w:val="004372CB"/>
    <w:rsid w:val="004372EA"/>
    <w:rsid w:val="004375D4"/>
    <w:rsid w:val="00437C59"/>
    <w:rsid w:val="00437CD2"/>
    <w:rsid w:val="00437E3C"/>
    <w:rsid w:val="004402B9"/>
    <w:rsid w:val="0044044C"/>
    <w:rsid w:val="004406B3"/>
    <w:rsid w:val="00440709"/>
    <w:rsid w:val="00440722"/>
    <w:rsid w:val="004408B6"/>
    <w:rsid w:val="00440929"/>
    <w:rsid w:val="00440D06"/>
    <w:rsid w:val="00440DBF"/>
    <w:rsid w:val="00440EB2"/>
    <w:rsid w:val="00441303"/>
    <w:rsid w:val="00441431"/>
    <w:rsid w:val="004414E2"/>
    <w:rsid w:val="00441785"/>
    <w:rsid w:val="0044186D"/>
    <w:rsid w:val="0044186F"/>
    <w:rsid w:val="00441972"/>
    <w:rsid w:val="00441A13"/>
    <w:rsid w:val="00441CEB"/>
    <w:rsid w:val="00441E87"/>
    <w:rsid w:val="00442015"/>
    <w:rsid w:val="0044265E"/>
    <w:rsid w:val="0044268C"/>
    <w:rsid w:val="004426B7"/>
    <w:rsid w:val="0044292D"/>
    <w:rsid w:val="004429D9"/>
    <w:rsid w:val="00442B94"/>
    <w:rsid w:val="00442EF0"/>
    <w:rsid w:val="00442F16"/>
    <w:rsid w:val="00443005"/>
    <w:rsid w:val="00443354"/>
    <w:rsid w:val="00443492"/>
    <w:rsid w:val="0044391B"/>
    <w:rsid w:val="004439EC"/>
    <w:rsid w:val="004439F4"/>
    <w:rsid w:val="00444407"/>
    <w:rsid w:val="0044470C"/>
    <w:rsid w:val="00444844"/>
    <w:rsid w:val="00444849"/>
    <w:rsid w:val="004448DB"/>
    <w:rsid w:val="00444B05"/>
    <w:rsid w:val="00444CBB"/>
    <w:rsid w:val="00444D64"/>
    <w:rsid w:val="004459C2"/>
    <w:rsid w:val="00445B0E"/>
    <w:rsid w:val="00445D0A"/>
    <w:rsid w:val="00445DAA"/>
    <w:rsid w:val="00445E93"/>
    <w:rsid w:val="0044600D"/>
    <w:rsid w:val="00446063"/>
    <w:rsid w:val="004463F2"/>
    <w:rsid w:val="004464CD"/>
    <w:rsid w:val="00446564"/>
    <w:rsid w:val="0044665E"/>
    <w:rsid w:val="00447B75"/>
    <w:rsid w:val="00447CCD"/>
    <w:rsid w:val="00447FAC"/>
    <w:rsid w:val="00450470"/>
    <w:rsid w:val="004506C1"/>
    <w:rsid w:val="004507BB"/>
    <w:rsid w:val="004508FD"/>
    <w:rsid w:val="0045092E"/>
    <w:rsid w:val="00450AE0"/>
    <w:rsid w:val="00450B30"/>
    <w:rsid w:val="00450D31"/>
    <w:rsid w:val="00450FA0"/>
    <w:rsid w:val="00450FA3"/>
    <w:rsid w:val="0045123E"/>
    <w:rsid w:val="004514DB"/>
    <w:rsid w:val="0045153C"/>
    <w:rsid w:val="00451697"/>
    <w:rsid w:val="00451C08"/>
    <w:rsid w:val="00451ED6"/>
    <w:rsid w:val="0045249A"/>
    <w:rsid w:val="004525E4"/>
    <w:rsid w:val="00452914"/>
    <w:rsid w:val="00452DF9"/>
    <w:rsid w:val="00453139"/>
    <w:rsid w:val="00453188"/>
    <w:rsid w:val="00453209"/>
    <w:rsid w:val="00453542"/>
    <w:rsid w:val="00453ACE"/>
    <w:rsid w:val="00453C64"/>
    <w:rsid w:val="00453D08"/>
    <w:rsid w:val="00453D64"/>
    <w:rsid w:val="00453E94"/>
    <w:rsid w:val="0045478A"/>
    <w:rsid w:val="0045479C"/>
    <w:rsid w:val="00454CCA"/>
    <w:rsid w:val="00454D5C"/>
    <w:rsid w:val="00454EEB"/>
    <w:rsid w:val="004551EC"/>
    <w:rsid w:val="00455298"/>
    <w:rsid w:val="0045539D"/>
    <w:rsid w:val="004554B6"/>
    <w:rsid w:val="00455930"/>
    <w:rsid w:val="004559F7"/>
    <w:rsid w:val="00455DE0"/>
    <w:rsid w:val="004560A0"/>
    <w:rsid w:val="00456100"/>
    <w:rsid w:val="0045698B"/>
    <w:rsid w:val="00456990"/>
    <w:rsid w:val="004569FC"/>
    <w:rsid w:val="00456AEB"/>
    <w:rsid w:val="00456E51"/>
    <w:rsid w:val="00457202"/>
    <w:rsid w:val="004572F3"/>
    <w:rsid w:val="00457523"/>
    <w:rsid w:val="00457835"/>
    <w:rsid w:val="0045786F"/>
    <w:rsid w:val="004579CC"/>
    <w:rsid w:val="00460173"/>
    <w:rsid w:val="00460446"/>
    <w:rsid w:val="004606A2"/>
    <w:rsid w:val="004606FF"/>
    <w:rsid w:val="004609F3"/>
    <w:rsid w:val="00460AF0"/>
    <w:rsid w:val="00460D58"/>
    <w:rsid w:val="004612C4"/>
    <w:rsid w:val="00461391"/>
    <w:rsid w:val="00461496"/>
    <w:rsid w:val="00461503"/>
    <w:rsid w:val="004615FF"/>
    <w:rsid w:val="00461651"/>
    <w:rsid w:val="004617D5"/>
    <w:rsid w:val="004618B1"/>
    <w:rsid w:val="00461DC9"/>
    <w:rsid w:val="0046232D"/>
    <w:rsid w:val="00462375"/>
    <w:rsid w:val="00462449"/>
    <w:rsid w:val="0046244F"/>
    <w:rsid w:val="00462557"/>
    <w:rsid w:val="00462564"/>
    <w:rsid w:val="00462605"/>
    <w:rsid w:val="004626AE"/>
    <w:rsid w:val="004626C3"/>
    <w:rsid w:val="0046270F"/>
    <w:rsid w:val="004627A8"/>
    <w:rsid w:val="004627EE"/>
    <w:rsid w:val="004627F8"/>
    <w:rsid w:val="004628AF"/>
    <w:rsid w:val="00462BD1"/>
    <w:rsid w:val="00462DCF"/>
    <w:rsid w:val="00463140"/>
    <w:rsid w:val="004631E0"/>
    <w:rsid w:val="0046349B"/>
    <w:rsid w:val="00463597"/>
    <w:rsid w:val="00463B17"/>
    <w:rsid w:val="00463C2B"/>
    <w:rsid w:val="004640C8"/>
    <w:rsid w:val="004643CF"/>
    <w:rsid w:val="00464714"/>
    <w:rsid w:val="004647D9"/>
    <w:rsid w:val="00464875"/>
    <w:rsid w:val="004649D9"/>
    <w:rsid w:val="00464C77"/>
    <w:rsid w:val="0046500C"/>
    <w:rsid w:val="00465469"/>
    <w:rsid w:val="00465491"/>
    <w:rsid w:val="00465565"/>
    <w:rsid w:val="00465700"/>
    <w:rsid w:val="004659DB"/>
    <w:rsid w:val="00465BE7"/>
    <w:rsid w:val="00465F73"/>
    <w:rsid w:val="00465F7B"/>
    <w:rsid w:val="004662FE"/>
    <w:rsid w:val="004664AD"/>
    <w:rsid w:val="004666CC"/>
    <w:rsid w:val="0046679F"/>
    <w:rsid w:val="00466AF4"/>
    <w:rsid w:val="00466D42"/>
    <w:rsid w:val="00467043"/>
    <w:rsid w:val="0046705F"/>
    <w:rsid w:val="0046731D"/>
    <w:rsid w:val="00467864"/>
    <w:rsid w:val="00467891"/>
    <w:rsid w:val="004679B2"/>
    <w:rsid w:val="00467A4A"/>
    <w:rsid w:val="00467C77"/>
    <w:rsid w:val="00467FA0"/>
    <w:rsid w:val="00470000"/>
    <w:rsid w:val="0047003C"/>
    <w:rsid w:val="004700FE"/>
    <w:rsid w:val="0047025E"/>
    <w:rsid w:val="00470875"/>
    <w:rsid w:val="00470CBF"/>
    <w:rsid w:val="00470D0E"/>
    <w:rsid w:val="00470D67"/>
    <w:rsid w:val="004715AD"/>
    <w:rsid w:val="004718D1"/>
    <w:rsid w:val="00471E0C"/>
    <w:rsid w:val="00471F28"/>
    <w:rsid w:val="004720B1"/>
    <w:rsid w:val="0047220B"/>
    <w:rsid w:val="0047225B"/>
    <w:rsid w:val="00472304"/>
    <w:rsid w:val="00472AD3"/>
    <w:rsid w:val="00472F85"/>
    <w:rsid w:val="00473051"/>
    <w:rsid w:val="004731DD"/>
    <w:rsid w:val="004734B9"/>
    <w:rsid w:val="00473579"/>
    <w:rsid w:val="00473AA0"/>
    <w:rsid w:val="00474024"/>
    <w:rsid w:val="00474206"/>
    <w:rsid w:val="00474214"/>
    <w:rsid w:val="004744BD"/>
    <w:rsid w:val="00474661"/>
    <w:rsid w:val="004746AA"/>
    <w:rsid w:val="004748CE"/>
    <w:rsid w:val="00474A84"/>
    <w:rsid w:val="00474CDA"/>
    <w:rsid w:val="00475764"/>
    <w:rsid w:val="004760E7"/>
    <w:rsid w:val="004763AA"/>
    <w:rsid w:val="00476589"/>
    <w:rsid w:val="004767AE"/>
    <w:rsid w:val="0047689A"/>
    <w:rsid w:val="00476981"/>
    <w:rsid w:val="00476A08"/>
    <w:rsid w:val="00476C66"/>
    <w:rsid w:val="00477045"/>
    <w:rsid w:val="0047711F"/>
    <w:rsid w:val="00477351"/>
    <w:rsid w:val="00477568"/>
    <w:rsid w:val="004775D8"/>
    <w:rsid w:val="0047773D"/>
    <w:rsid w:val="00477777"/>
    <w:rsid w:val="004777FF"/>
    <w:rsid w:val="004778A3"/>
    <w:rsid w:val="00477A50"/>
    <w:rsid w:val="00477C8D"/>
    <w:rsid w:val="00477D27"/>
    <w:rsid w:val="00477D35"/>
    <w:rsid w:val="00477E65"/>
    <w:rsid w:val="00477FF3"/>
    <w:rsid w:val="00480022"/>
    <w:rsid w:val="004801ED"/>
    <w:rsid w:val="0048048E"/>
    <w:rsid w:val="004804F3"/>
    <w:rsid w:val="004806FF"/>
    <w:rsid w:val="00480781"/>
    <w:rsid w:val="00480A93"/>
    <w:rsid w:val="00480C67"/>
    <w:rsid w:val="00480DDE"/>
    <w:rsid w:val="00480E68"/>
    <w:rsid w:val="00480E6D"/>
    <w:rsid w:val="00481044"/>
    <w:rsid w:val="00481165"/>
    <w:rsid w:val="00481590"/>
    <w:rsid w:val="00481883"/>
    <w:rsid w:val="00481BFF"/>
    <w:rsid w:val="00481CB3"/>
    <w:rsid w:val="00481D32"/>
    <w:rsid w:val="0048290F"/>
    <w:rsid w:val="004829BF"/>
    <w:rsid w:val="00482A7E"/>
    <w:rsid w:val="00482B4D"/>
    <w:rsid w:val="00482D68"/>
    <w:rsid w:val="00482DBE"/>
    <w:rsid w:val="00482E1A"/>
    <w:rsid w:val="00482ECD"/>
    <w:rsid w:val="0048303F"/>
    <w:rsid w:val="00483173"/>
    <w:rsid w:val="00483176"/>
    <w:rsid w:val="004833DB"/>
    <w:rsid w:val="00483457"/>
    <w:rsid w:val="0048369E"/>
    <w:rsid w:val="004836B5"/>
    <w:rsid w:val="004837D5"/>
    <w:rsid w:val="00483925"/>
    <w:rsid w:val="0048397E"/>
    <w:rsid w:val="00483FA1"/>
    <w:rsid w:val="00484166"/>
    <w:rsid w:val="004841BD"/>
    <w:rsid w:val="004843FC"/>
    <w:rsid w:val="0048486D"/>
    <w:rsid w:val="00484C1C"/>
    <w:rsid w:val="00484C7B"/>
    <w:rsid w:val="00484EA4"/>
    <w:rsid w:val="00484F84"/>
    <w:rsid w:val="00485648"/>
    <w:rsid w:val="00485EAB"/>
    <w:rsid w:val="00485F1D"/>
    <w:rsid w:val="0048615F"/>
    <w:rsid w:val="0048630F"/>
    <w:rsid w:val="00486665"/>
    <w:rsid w:val="00486FB2"/>
    <w:rsid w:val="00487268"/>
    <w:rsid w:val="004873F1"/>
    <w:rsid w:val="00487688"/>
    <w:rsid w:val="00487743"/>
    <w:rsid w:val="0048774B"/>
    <w:rsid w:val="0048786C"/>
    <w:rsid w:val="004878EF"/>
    <w:rsid w:val="00487C6E"/>
    <w:rsid w:val="00487E78"/>
    <w:rsid w:val="00490183"/>
    <w:rsid w:val="00490289"/>
    <w:rsid w:val="00490434"/>
    <w:rsid w:val="00490CBF"/>
    <w:rsid w:val="00490E75"/>
    <w:rsid w:val="00490E80"/>
    <w:rsid w:val="00490FDA"/>
    <w:rsid w:val="00491263"/>
    <w:rsid w:val="0049145D"/>
    <w:rsid w:val="004918AF"/>
    <w:rsid w:val="00491CE9"/>
    <w:rsid w:val="00491D05"/>
    <w:rsid w:val="00491EAE"/>
    <w:rsid w:val="00492161"/>
    <w:rsid w:val="00492275"/>
    <w:rsid w:val="004922E6"/>
    <w:rsid w:val="00492423"/>
    <w:rsid w:val="0049264C"/>
    <w:rsid w:val="0049266A"/>
    <w:rsid w:val="004927F7"/>
    <w:rsid w:val="00492A2A"/>
    <w:rsid w:val="00492C56"/>
    <w:rsid w:val="00492D53"/>
    <w:rsid w:val="00492DBD"/>
    <w:rsid w:val="00492DE3"/>
    <w:rsid w:val="0049358C"/>
    <w:rsid w:val="004935B5"/>
    <w:rsid w:val="004936D8"/>
    <w:rsid w:val="00493791"/>
    <w:rsid w:val="004937C4"/>
    <w:rsid w:val="004937C9"/>
    <w:rsid w:val="00493858"/>
    <w:rsid w:val="004939D3"/>
    <w:rsid w:val="00493B8A"/>
    <w:rsid w:val="00493FC3"/>
    <w:rsid w:val="004943A8"/>
    <w:rsid w:val="0049452B"/>
    <w:rsid w:val="004945D6"/>
    <w:rsid w:val="004946EC"/>
    <w:rsid w:val="00494739"/>
    <w:rsid w:val="00494779"/>
    <w:rsid w:val="00494796"/>
    <w:rsid w:val="00494D1C"/>
    <w:rsid w:val="00494F5F"/>
    <w:rsid w:val="004951F1"/>
    <w:rsid w:val="00495351"/>
    <w:rsid w:val="00495366"/>
    <w:rsid w:val="0049551C"/>
    <w:rsid w:val="00495732"/>
    <w:rsid w:val="00495799"/>
    <w:rsid w:val="00495895"/>
    <w:rsid w:val="004958CD"/>
    <w:rsid w:val="00495941"/>
    <w:rsid w:val="00495BC2"/>
    <w:rsid w:val="00495EBD"/>
    <w:rsid w:val="004960FE"/>
    <w:rsid w:val="00496110"/>
    <w:rsid w:val="0049612B"/>
    <w:rsid w:val="0049638E"/>
    <w:rsid w:val="00496519"/>
    <w:rsid w:val="004966DB"/>
    <w:rsid w:val="0049674B"/>
    <w:rsid w:val="00496758"/>
    <w:rsid w:val="004967FB"/>
    <w:rsid w:val="0049692C"/>
    <w:rsid w:val="004969BB"/>
    <w:rsid w:val="00496B4F"/>
    <w:rsid w:val="00496C47"/>
    <w:rsid w:val="00496CB7"/>
    <w:rsid w:val="00496EAD"/>
    <w:rsid w:val="00496EB6"/>
    <w:rsid w:val="00496FEC"/>
    <w:rsid w:val="004971AC"/>
    <w:rsid w:val="00497478"/>
    <w:rsid w:val="00497631"/>
    <w:rsid w:val="0049776C"/>
    <w:rsid w:val="00497857"/>
    <w:rsid w:val="004979C1"/>
    <w:rsid w:val="004979E0"/>
    <w:rsid w:val="00497A59"/>
    <w:rsid w:val="00497ECF"/>
    <w:rsid w:val="00497F0E"/>
    <w:rsid w:val="004A01F8"/>
    <w:rsid w:val="004A0535"/>
    <w:rsid w:val="004A076A"/>
    <w:rsid w:val="004A0872"/>
    <w:rsid w:val="004A08D2"/>
    <w:rsid w:val="004A0909"/>
    <w:rsid w:val="004A09B8"/>
    <w:rsid w:val="004A09CE"/>
    <w:rsid w:val="004A0E6C"/>
    <w:rsid w:val="004A1569"/>
    <w:rsid w:val="004A16B8"/>
    <w:rsid w:val="004A210A"/>
    <w:rsid w:val="004A224E"/>
    <w:rsid w:val="004A318E"/>
    <w:rsid w:val="004A3333"/>
    <w:rsid w:val="004A360A"/>
    <w:rsid w:val="004A37AF"/>
    <w:rsid w:val="004A3BF7"/>
    <w:rsid w:val="004A3C7F"/>
    <w:rsid w:val="004A3DC4"/>
    <w:rsid w:val="004A40B8"/>
    <w:rsid w:val="004A42D3"/>
    <w:rsid w:val="004A445D"/>
    <w:rsid w:val="004A4479"/>
    <w:rsid w:val="004A4825"/>
    <w:rsid w:val="004A4895"/>
    <w:rsid w:val="004A4C53"/>
    <w:rsid w:val="004A4D8F"/>
    <w:rsid w:val="004A511B"/>
    <w:rsid w:val="004A513B"/>
    <w:rsid w:val="004A5276"/>
    <w:rsid w:val="004A57B5"/>
    <w:rsid w:val="004A5C75"/>
    <w:rsid w:val="004A5D45"/>
    <w:rsid w:val="004A5E09"/>
    <w:rsid w:val="004A5F8A"/>
    <w:rsid w:val="004A5FB6"/>
    <w:rsid w:val="004A600C"/>
    <w:rsid w:val="004A6758"/>
    <w:rsid w:val="004A6794"/>
    <w:rsid w:val="004A6840"/>
    <w:rsid w:val="004A6860"/>
    <w:rsid w:val="004A6A49"/>
    <w:rsid w:val="004A6BAC"/>
    <w:rsid w:val="004A6C79"/>
    <w:rsid w:val="004A6CD8"/>
    <w:rsid w:val="004A6CEA"/>
    <w:rsid w:val="004A6F70"/>
    <w:rsid w:val="004A6FFB"/>
    <w:rsid w:val="004A7037"/>
    <w:rsid w:val="004A7570"/>
    <w:rsid w:val="004A77D5"/>
    <w:rsid w:val="004A788F"/>
    <w:rsid w:val="004A791F"/>
    <w:rsid w:val="004A7B51"/>
    <w:rsid w:val="004A7D35"/>
    <w:rsid w:val="004B00E6"/>
    <w:rsid w:val="004B030E"/>
    <w:rsid w:val="004B0376"/>
    <w:rsid w:val="004B0563"/>
    <w:rsid w:val="004B0727"/>
    <w:rsid w:val="004B085B"/>
    <w:rsid w:val="004B1884"/>
    <w:rsid w:val="004B198F"/>
    <w:rsid w:val="004B1C9A"/>
    <w:rsid w:val="004B206A"/>
    <w:rsid w:val="004B2411"/>
    <w:rsid w:val="004B2C7D"/>
    <w:rsid w:val="004B3102"/>
    <w:rsid w:val="004B3403"/>
    <w:rsid w:val="004B35EE"/>
    <w:rsid w:val="004B3680"/>
    <w:rsid w:val="004B3930"/>
    <w:rsid w:val="004B39A8"/>
    <w:rsid w:val="004B39E2"/>
    <w:rsid w:val="004B3D26"/>
    <w:rsid w:val="004B3D53"/>
    <w:rsid w:val="004B3F6E"/>
    <w:rsid w:val="004B400E"/>
    <w:rsid w:val="004B40AB"/>
    <w:rsid w:val="004B472E"/>
    <w:rsid w:val="004B4C8E"/>
    <w:rsid w:val="004B4DCD"/>
    <w:rsid w:val="004B5106"/>
    <w:rsid w:val="004B550E"/>
    <w:rsid w:val="004B574E"/>
    <w:rsid w:val="004B577F"/>
    <w:rsid w:val="004B58E9"/>
    <w:rsid w:val="004B5CCA"/>
    <w:rsid w:val="004B5D14"/>
    <w:rsid w:val="004B5D24"/>
    <w:rsid w:val="004B5D82"/>
    <w:rsid w:val="004B5FFD"/>
    <w:rsid w:val="004B60E0"/>
    <w:rsid w:val="004B62E5"/>
    <w:rsid w:val="004B64E9"/>
    <w:rsid w:val="004B652B"/>
    <w:rsid w:val="004B6602"/>
    <w:rsid w:val="004B67C9"/>
    <w:rsid w:val="004B7133"/>
    <w:rsid w:val="004B718C"/>
    <w:rsid w:val="004B76F3"/>
    <w:rsid w:val="004B7996"/>
    <w:rsid w:val="004B7B00"/>
    <w:rsid w:val="004B7D7F"/>
    <w:rsid w:val="004B7DD8"/>
    <w:rsid w:val="004C0027"/>
    <w:rsid w:val="004C00CF"/>
    <w:rsid w:val="004C01CE"/>
    <w:rsid w:val="004C0461"/>
    <w:rsid w:val="004C05FA"/>
    <w:rsid w:val="004C07F7"/>
    <w:rsid w:val="004C0AE8"/>
    <w:rsid w:val="004C0F93"/>
    <w:rsid w:val="004C1064"/>
    <w:rsid w:val="004C1130"/>
    <w:rsid w:val="004C1511"/>
    <w:rsid w:val="004C1559"/>
    <w:rsid w:val="004C2442"/>
    <w:rsid w:val="004C25CB"/>
    <w:rsid w:val="004C26D6"/>
    <w:rsid w:val="004C292F"/>
    <w:rsid w:val="004C2E20"/>
    <w:rsid w:val="004C3076"/>
    <w:rsid w:val="004C374C"/>
    <w:rsid w:val="004C3BFA"/>
    <w:rsid w:val="004C3E57"/>
    <w:rsid w:val="004C3F64"/>
    <w:rsid w:val="004C4394"/>
    <w:rsid w:val="004C43A3"/>
    <w:rsid w:val="004C46D4"/>
    <w:rsid w:val="004C4844"/>
    <w:rsid w:val="004C4B7C"/>
    <w:rsid w:val="004C4E90"/>
    <w:rsid w:val="004C4F55"/>
    <w:rsid w:val="004C525B"/>
    <w:rsid w:val="004C53DE"/>
    <w:rsid w:val="004C574A"/>
    <w:rsid w:val="004C57B7"/>
    <w:rsid w:val="004C5DFC"/>
    <w:rsid w:val="004C65B3"/>
    <w:rsid w:val="004C6E6B"/>
    <w:rsid w:val="004C6F55"/>
    <w:rsid w:val="004C710B"/>
    <w:rsid w:val="004C7A8A"/>
    <w:rsid w:val="004C7BC6"/>
    <w:rsid w:val="004C7E3D"/>
    <w:rsid w:val="004C7FB1"/>
    <w:rsid w:val="004D004C"/>
    <w:rsid w:val="004D0060"/>
    <w:rsid w:val="004D0074"/>
    <w:rsid w:val="004D0085"/>
    <w:rsid w:val="004D036D"/>
    <w:rsid w:val="004D03F5"/>
    <w:rsid w:val="004D0493"/>
    <w:rsid w:val="004D0706"/>
    <w:rsid w:val="004D07D1"/>
    <w:rsid w:val="004D09FD"/>
    <w:rsid w:val="004D0CCF"/>
    <w:rsid w:val="004D0F9F"/>
    <w:rsid w:val="004D10A6"/>
    <w:rsid w:val="004D1465"/>
    <w:rsid w:val="004D1686"/>
    <w:rsid w:val="004D171A"/>
    <w:rsid w:val="004D1815"/>
    <w:rsid w:val="004D1837"/>
    <w:rsid w:val="004D1BC3"/>
    <w:rsid w:val="004D1CEC"/>
    <w:rsid w:val="004D23E8"/>
    <w:rsid w:val="004D2482"/>
    <w:rsid w:val="004D2687"/>
    <w:rsid w:val="004D2A25"/>
    <w:rsid w:val="004D2C0A"/>
    <w:rsid w:val="004D3099"/>
    <w:rsid w:val="004D30EE"/>
    <w:rsid w:val="004D3164"/>
    <w:rsid w:val="004D3430"/>
    <w:rsid w:val="004D34BC"/>
    <w:rsid w:val="004D35BF"/>
    <w:rsid w:val="004D3638"/>
    <w:rsid w:val="004D36B5"/>
    <w:rsid w:val="004D384A"/>
    <w:rsid w:val="004D3934"/>
    <w:rsid w:val="004D3C6F"/>
    <w:rsid w:val="004D3DB3"/>
    <w:rsid w:val="004D3E49"/>
    <w:rsid w:val="004D3E5C"/>
    <w:rsid w:val="004D3EAA"/>
    <w:rsid w:val="004D3FA8"/>
    <w:rsid w:val="004D40A2"/>
    <w:rsid w:val="004D4153"/>
    <w:rsid w:val="004D4161"/>
    <w:rsid w:val="004D41BE"/>
    <w:rsid w:val="004D4208"/>
    <w:rsid w:val="004D42E1"/>
    <w:rsid w:val="004D4375"/>
    <w:rsid w:val="004D4526"/>
    <w:rsid w:val="004D49F1"/>
    <w:rsid w:val="004D4A21"/>
    <w:rsid w:val="004D4E66"/>
    <w:rsid w:val="004D50CF"/>
    <w:rsid w:val="004D51FC"/>
    <w:rsid w:val="004D527C"/>
    <w:rsid w:val="004D5412"/>
    <w:rsid w:val="004D5582"/>
    <w:rsid w:val="004D55D0"/>
    <w:rsid w:val="004D5674"/>
    <w:rsid w:val="004D56C7"/>
    <w:rsid w:val="004D5844"/>
    <w:rsid w:val="004D58D8"/>
    <w:rsid w:val="004D5A8E"/>
    <w:rsid w:val="004D5ACA"/>
    <w:rsid w:val="004D5AFB"/>
    <w:rsid w:val="004D5B10"/>
    <w:rsid w:val="004D64C3"/>
    <w:rsid w:val="004D653C"/>
    <w:rsid w:val="004D6E05"/>
    <w:rsid w:val="004D70DF"/>
    <w:rsid w:val="004D71D2"/>
    <w:rsid w:val="004D73B4"/>
    <w:rsid w:val="004D73CD"/>
    <w:rsid w:val="004D74BF"/>
    <w:rsid w:val="004D74E2"/>
    <w:rsid w:val="004D75C1"/>
    <w:rsid w:val="004D7643"/>
    <w:rsid w:val="004D7727"/>
    <w:rsid w:val="004E0280"/>
    <w:rsid w:val="004E053D"/>
    <w:rsid w:val="004E0689"/>
    <w:rsid w:val="004E070B"/>
    <w:rsid w:val="004E0B36"/>
    <w:rsid w:val="004E1195"/>
    <w:rsid w:val="004E158C"/>
    <w:rsid w:val="004E1595"/>
    <w:rsid w:val="004E16F2"/>
    <w:rsid w:val="004E16FF"/>
    <w:rsid w:val="004E1E84"/>
    <w:rsid w:val="004E2164"/>
    <w:rsid w:val="004E22E5"/>
    <w:rsid w:val="004E261E"/>
    <w:rsid w:val="004E27BF"/>
    <w:rsid w:val="004E2C60"/>
    <w:rsid w:val="004E2C76"/>
    <w:rsid w:val="004E336D"/>
    <w:rsid w:val="004E3458"/>
    <w:rsid w:val="004E34B4"/>
    <w:rsid w:val="004E37B3"/>
    <w:rsid w:val="004E399C"/>
    <w:rsid w:val="004E3B37"/>
    <w:rsid w:val="004E3EC0"/>
    <w:rsid w:val="004E41CD"/>
    <w:rsid w:val="004E437A"/>
    <w:rsid w:val="004E498D"/>
    <w:rsid w:val="004E4B59"/>
    <w:rsid w:val="004E4BF1"/>
    <w:rsid w:val="004E4E08"/>
    <w:rsid w:val="004E4FEA"/>
    <w:rsid w:val="004E50AF"/>
    <w:rsid w:val="004E530E"/>
    <w:rsid w:val="004E5BEB"/>
    <w:rsid w:val="004E5C66"/>
    <w:rsid w:val="004E6357"/>
    <w:rsid w:val="004E6367"/>
    <w:rsid w:val="004E65C9"/>
    <w:rsid w:val="004E662C"/>
    <w:rsid w:val="004E675F"/>
    <w:rsid w:val="004E6BA9"/>
    <w:rsid w:val="004E6F5D"/>
    <w:rsid w:val="004E6FEB"/>
    <w:rsid w:val="004E72E5"/>
    <w:rsid w:val="004E7359"/>
    <w:rsid w:val="004E7AD8"/>
    <w:rsid w:val="004E7C82"/>
    <w:rsid w:val="004F00AE"/>
    <w:rsid w:val="004F0347"/>
    <w:rsid w:val="004F040A"/>
    <w:rsid w:val="004F047A"/>
    <w:rsid w:val="004F04CE"/>
    <w:rsid w:val="004F05E7"/>
    <w:rsid w:val="004F082D"/>
    <w:rsid w:val="004F0C25"/>
    <w:rsid w:val="004F1122"/>
    <w:rsid w:val="004F122A"/>
    <w:rsid w:val="004F12EF"/>
    <w:rsid w:val="004F15A1"/>
    <w:rsid w:val="004F2106"/>
    <w:rsid w:val="004F2304"/>
    <w:rsid w:val="004F249F"/>
    <w:rsid w:val="004F25C4"/>
    <w:rsid w:val="004F27DF"/>
    <w:rsid w:val="004F28C9"/>
    <w:rsid w:val="004F29B2"/>
    <w:rsid w:val="004F2A13"/>
    <w:rsid w:val="004F2B69"/>
    <w:rsid w:val="004F2C24"/>
    <w:rsid w:val="004F2ED8"/>
    <w:rsid w:val="004F300D"/>
    <w:rsid w:val="004F317E"/>
    <w:rsid w:val="004F3276"/>
    <w:rsid w:val="004F3585"/>
    <w:rsid w:val="004F3681"/>
    <w:rsid w:val="004F3730"/>
    <w:rsid w:val="004F37D8"/>
    <w:rsid w:val="004F3A15"/>
    <w:rsid w:val="004F409D"/>
    <w:rsid w:val="004F42D4"/>
    <w:rsid w:val="004F4626"/>
    <w:rsid w:val="004F49FE"/>
    <w:rsid w:val="004F4C24"/>
    <w:rsid w:val="004F4C7D"/>
    <w:rsid w:val="004F4D24"/>
    <w:rsid w:val="004F4D73"/>
    <w:rsid w:val="004F4DEC"/>
    <w:rsid w:val="004F4E45"/>
    <w:rsid w:val="004F5220"/>
    <w:rsid w:val="004F57B3"/>
    <w:rsid w:val="004F57F4"/>
    <w:rsid w:val="004F583B"/>
    <w:rsid w:val="004F58B0"/>
    <w:rsid w:val="004F5A90"/>
    <w:rsid w:val="004F5ABB"/>
    <w:rsid w:val="004F61BD"/>
    <w:rsid w:val="004F643C"/>
    <w:rsid w:val="004F646E"/>
    <w:rsid w:val="004F64CB"/>
    <w:rsid w:val="004F66FB"/>
    <w:rsid w:val="004F67E3"/>
    <w:rsid w:val="004F6959"/>
    <w:rsid w:val="004F6B80"/>
    <w:rsid w:val="004F6C14"/>
    <w:rsid w:val="004F768B"/>
    <w:rsid w:val="004F771D"/>
    <w:rsid w:val="004F7781"/>
    <w:rsid w:val="004F7AFE"/>
    <w:rsid w:val="004F7C3B"/>
    <w:rsid w:val="004F7CC0"/>
    <w:rsid w:val="004F7D5B"/>
    <w:rsid w:val="004F7E6F"/>
    <w:rsid w:val="004F7E7D"/>
    <w:rsid w:val="0050030C"/>
    <w:rsid w:val="005004B7"/>
    <w:rsid w:val="005004DE"/>
    <w:rsid w:val="0050066E"/>
    <w:rsid w:val="0050096D"/>
    <w:rsid w:val="00500BCB"/>
    <w:rsid w:val="00500F31"/>
    <w:rsid w:val="0050104A"/>
    <w:rsid w:val="005010F2"/>
    <w:rsid w:val="005010F3"/>
    <w:rsid w:val="0050129B"/>
    <w:rsid w:val="00501549"/>
    <w:rsid w:val="00501804"/>
    <w:rsid w:val="00501841"/>
    <w:rsid w:val="00501842"/>
    <w:rsid w:val="00501B51"/>
    <w:rsid w:val="005020BD"/>
    <w:rsid w:val="0050214F"/>
    <w:rsid w:val="0050221E"/>
    <w:rsid w:val="00502772"/>
    <w:rsid w:val="0050281F"/>
    <w:rsid w:val="00502951"/>
    <w:rsid w:val="00502D54"/>
    <w:rsid w:val="00502D61"/>
    <w:rsid w:val="005030E8"/>
    <w:rsid w:val="00503391"/>
    <w:rsid w:val="00503986"/>
    <w:rsid w:val="00503D6B"/>
    <w:rsid w:val="00503F25"/>
    <w:rsid w:val="00503FF9"/>
    <w:rsid w:val="005041EA"/>
    <w:rsid w:val="0050436B"/>
    <w:rsid w:val="0050466F"/>
    <w:rsid w:val="005047B7"/>
    <w:rsid w:val="00504842"/>
    <w:rsid w:val="00504A1D"/>
    <w:rsid w:val="0050518C"/>
    <w:rsid w:val="00505478"/>
    <w:rsid w:val="00506025"/>
    <w:rsid w:val="005064DD"/>
    <w:rsid w:val="00506529"/>
    <w:rsid w:val="00506D07"/>
    <w:rsid w:val="00506E28"/>
    <w:rsid w:val="00506E9C"/>
    <w:rsid w:val="00506ED0"/>
    <w:rsid w:val="005073AD"/>
    <w:rsid w:val="005073C7"/>
    <w:rsid w:val="0050746B"/>
    <w:rsid w:val="005074D6"/>
    <w:rsid w:val="00507833"/>
    <w:rsid w:val="00507932"/>
    <w:rsid w:val="00507943"/>
    <w:rsid w:val="00507BD3"/>
    <w:rsid w:val="0051005A"/>
    <w:rsid w:val="005103D2"/>
    <w:rsid w:val="005104E1"/>
    <w:rsid w:val="005106A0"/>
    <w:rsid w:val="005107C3"/>
    <w:rsid w:val="00510850"/>
    <w:rsid w:val="00510CDF"/>
    <w:rsid w:val="00511340"/>
    <w:rsid w:val="00511365"/>
    <w:rsid w:val="00511958"/>
    <w:rsid w:val="00511C58"/>
    <w:rsid w:val="00511E84"/>
    <w:rsid w:val="005124E6"/>
    <w:rsid w:val="00512504"/>
    <w:rsid w:val="005125C3"/>
    <w:rsid w:val="005125C7"/>
    <w:rsid w:val="0051297A"/>
    <w:rsid w:val="005129F0"/>
    <w:rsid w:val="00512B36"/>
    <w:rsid w:val="00512B37"/>
    <w:rsid w:val="00512BCF"/>
    <w:rsid w:val="00512BEA"/>
    <w:rsid w:val="00512E8B"/>
    <w:rsid w:val="005133BF"/>
    <w:rsid w:val="005135F8"/>
    <w:rsid w:val="00513678"/>
    <w:rsid w:val="00513A4D"/>
    <w:rsid w:val="00513C25"/>
    <w:rsid w:val="00513C57"/>
    <w:rsid w:val="00513E5A"/>
    <w:rsid w:val="0051402C"/>
    <w:rsid w:val="00514394"/>
    <w:rsid w:val="0051439F"/>
    <w:rsid w:val="00514A5C"/>
    <w:rsid w:val="00514B3A"/>
    <w:rsid w:val="00514EB3"/>
    <w:rsid w:val="00514FE4"/>
    <w:rsid w:val="005151D3"/>
    <w:rsid w:val="005151D4"/>
    <w:rsid w:val="00515442"/>
    <w:rsid w:val="0051551E"/>
    <w:rsid w:val="00515745"/>
    <w:rsid w:val="00515AB5"/>
    <w:rsid w:val="00515C62"/>
    <w:rsid w:val="00515F52"/>
    <w:rsid w:val="00516066"/>
    <w:rsid w:val="005163AC"/>
    <w:rsid w:val="0051648C"/>
    <w:rsid w:val="00516786"/>
    <w:rsid w:val="005168D6"/>
    <w:rsid w:val="00516BC3"/>
    <w:rsid w:val="00516FA1"/>
    <w:rsid w:val="00517116"/>
    <w:rsid w:val="0051717D"/>
    <w:rsid w:val="005171D6"/>
    <w:rsid w:val="005171FF"/>
    <w:rsid w:val="00517588"/>
    <w:rsid w:val="0051759C"/>
    <w:rsid w:val="005175ED"/>
    <w:rsid w:val="00517D00"/>
    <w:rsid w:val="00517D89"/>
    <w:rsid w:val="00517F20"/>
    <w:rsid w:val="00517F2C"/>
    <w:rsid w:val="005204C0"/>
    <w:rsid w:val="00520596"/>
    <w:rsid w:val="00520EB6"/>
    <w:rsid w:val="0052134C"/>
    <w:rsid w:val="00521740"/>
    <w:rsid w:val="005218A1"/>
    <w:rsid w:val="00521B5F"/>
    <w:rsid w:val="00521C42"/>
    <w:rsid w:val="00521CF0"/>
    <w:rsid w:val="00521CF6"/>
    <w:rsid w:val="00522052"/>
    <w:rsid w:val="00522201"/>
    <w:rsid w:val="00522486"/>
    <w:rsid w:val="00522909"/>
    <w:rsid w:val="0052322D"/>
    <w:rsid w:val="00523368"/>
    <w:rsid w:val="00523589"/>
    <w:rsid w:val="00523A68"/>
    <w:rsid w:val="00523C45"/>
    <w:rsid w:val="00523E5C"/>
    <w:rsid w:val="00524326"/>
    <w:rsid w:val="00524348"/>
    <w:rsid w:val="005243D0"/>
    <w:rsid w:val="005247C3"/>
    <w:rsid w:val="005248A7"/>
    <w:rsid w:val="00524B14"/>
    <w:rsid w:val="00524BA2"/>
    <w:rsid w:val="00525039"/>
    <w:rsid w:val="005255AB"/>
    <w:rsid w:val="00525736"/>
    <w:rsid w:val="00525929"/>
    <w:rsid w:val="005259EB"/>
    <w:rsid w:val="00525A1D"/>
    <w:rsid w:val="00525A4E"/>
    <w:rsid w:val="00525A91"/>
    <w:rsid w:val="00525CCE"/>
    <w:rsid w:val="00525D57"/>
    <w:rsid w:val="00525E70"/>
    <w:rsid w:val="00526111"/>
    <w:rsid w:val="0052634E"/>
    <w:rsid w:val="005265E5"/>
    <w:rsid w:val="0052733A"/>
    <w:rsid w:val="00527345"/>
    <w:rsid w:val="005277C5"/>
    <w:rsid w:val="00527848"/>
    <w:rsid w:val="005279EC"/>
    <w:rsid w:val="005279FB"/>
    <w:rsid w:val="00527A7D"/>
    <w:rsid w:val="00527C0A"/>
    <w:rsid w:val="00527C0D"/>
    <w:rsid w:val="00527D65"/>
    <w:rsid w:val="00527FCD"/>
    <w:rsid w:val="005302F0"/>
    <w:rsid w:val="005303FB"/>
    <w:rsid w:val="005305DC"/>
    <w:rsid w:val="0053064E"/>
    <w:rsid w:val="00530653"/>
    <w:rsid w:val="0053069B"/>
    <w:rsid w:val="00530792"/>
    <w:rsid w:val="00530810"/>
    <w:rsid w:val="00530932"/>
    <w:rsid w:val="00530A49"/>
    <w:rsid w:val="00530C6D"/>
    <w:rsid w:val="00530DB8"/>
    <w:rsid w:val="00530FBE"/>
    <w:rsid w:val="00531116"/>
    <w:rsid w:val="00531121"/>
    <w:rsid w:val="005311A6"/>
    <w:rsid w:val="005315F2"/>
    <w:rsid w:val="005317B6"/>
    <w:rsid w:val="00531A24"/>
    <w:rsid w:val="00531BD0"/>
    <w:rsid w:val="00531C79"/>
    <w:rsid w:val="00531CDF"/>
    <w:rsid w:val="00531D9E"/>
    <w:rsid w:val="00531F07"/>
    <w:rsid w:val="00531F93"/>
    <w:rsid w:val="0053225B"/>
    <w:rsid w:val="00532362"/>
    <w:rsid w:val="005323E9"/>
    <w:rsid w:val="005326C1"/>
    <w:rsid w:val="0053290A"/>
    <w:rsid w:val="00532928"/>
    <w:rsid w:val="00532D8F"/>
    <w:rsid w:val="00532DF4"/>
    <w:rsid w:val="00532FB0"/>
    <w:rsid w:val="005331D3"/>
    <w:rsid w:val="00533219"/>
    <w:rsid w:val="0053360E"/>
    <w:rsid w:val="0053368D"/>
    <w:rsid w:val="005336EF"/>
    <w:rsid w:val="005337DD"/>
    <w:rsid w:val="005339FC"/>
    <w:rsid w:val="00533B13"/>
    <w:rsid w:val="00533DF9"/>
    <w:rsid w:val="00534120"/>
    <w:rsid w:val="00534460"/>
    <w:rsid w:val="00534D99"/>
    <w:rsid w:val="00534ED9"/>
    <w:rsid w:val="00534F43"/>
    <w:rsid w:val="00535088"/>
    <w:rsid w:val="00535401"/>
    <w:rsid w:val="005358C7"/>
    <w:rsid w:val="00535B8A"/>
    <w:rsid w:val="00535C9F"/>
    <w:rsid w:val="00535CD4"/>
    <w:rsid w:val="00535D4D"/>
    <w:rsid w:val="00535E7E"/>
    <w:rsid w:val="00536395"/>
    <w:rsid w:val="005363BB"/>
    <w:rsid w:val="0053647D"/>
    <w:rsid w:val="0053647E"/>
    <w:rsid w:val="00536519"/>
    <w:rsid w:val="00536545"/>
    <w:rsid w:val="005366D5"/>
    <w:rsid w:val="00536BD8"/>
    <w:rsid w:val="00536D92"/>
    <w:rsid w:val="00536FCB"/>
    <w:rsid w:val="0053724F"/>
    <w:rsid w:val="005373A0"/>
    <w:rsid w:val="00537593"/>
    <w:rsid w:val="0053789F"/>
    <w:rsid w:val="00537A2A"/>
    <w:rsid w:val="00537C58"/>
    <w:rsid w:val="00537DF5"/>
    <w:rsid w:val="005402A4"/>
    <w:rsid w:val="00540364"/>
    <w:rsid w:val="005403FF"/>
    <w:rsid w:val="0054046D"/>
    <w:rsid w:val="0054067A"/>
    <w:rsid w:val="005407AF"/>
    <w:rsid w:val="005407DE"/>
    <w:rsid w:val="00540810"/>
    <w:rsid w:val="005409B4"/>
    <w:rsid w:val="00540AA4"/>
    <w:rsid w:val="00540B49"/>
    <w:rsid w:val="00540E40"/>
    <w:rsid w:val="00541048"/>
    <w:rsid w:val="00541150"/>
    <w:rsid w:val="005413CC"/>
    <w:rsid w:val="0054149A"/>
    <w:rsid w:val="005414F1"/>
    <w:rsid w:val="00541699"/>
    <w:rsid w:val="00541ACD"/>
    <w:rsid w:val="00541D7A"/>
    <w:rsid w:val="00541F5B"/>
    <w:rsid w:val="00541F81"/>
    <w:rsid w:val="00541FFF"/>
    <w:rsid w:val="005421E6"/>
    <w:rsid w:val="005422A1"/>
    <w:rsid w:val="005423E1"/>
    <w:rsid w:val="00542547"/>
    <w:rsid w:val="00542610"/>
    <w:rsid w:val="00542700"/>
    <w:rsid w:val="00542A40"/>
    <w:rsid w:val="00542A47"/>
    <w:rsid w:val="00542E91"/>
    <w:rsid w:val="00543085"/>
    <w:rsid w:val="0054388E"/>
    <w:rsid w:val="0054388F"/>
    <w:rsid w:val="005440F1"/>
    <w:rsid w:val="00544334"/>
    <w:rsid w:val="005443A9"/>
    <w:rsid w:val="00544BD4"/>
    <w:rsid w:val="00544C6E"/>
    <w:rsid w:val="0054505B"/>
    <w:rsid w:val="0054517D"/>
    <w:rsid w:val="00545190"/>
    <w:rsid w:val="00545828"/>
    <w:rsid w:val="0054598F"/>
    <w:rsid w:val="00545F6F"/>
    <w:rsid w:val="005464A3"/>
    <w:rsid w:val="005466F7"/>
    <w:rsid w:val="00546752"/>
    <w:rsid w:val="00546863"/>
    <w:rsid w:val="00546933"/>
    <w:rsid w:val="00546AD9"/>
    <w:rsid w:val="00546D1D"/>
    <w:rsid w:val="0054730C"/>
    <w:rsid w:val="00547600"/>
    <w:rsid w:val="00547B3C"/>
    <w:rsid w:val="00547C1C"/>
    <w:rsid w:val="0055018B"/>
    <w:rsid w:val="00550415"/>
    <w:rsid w:val="005505B9"/>
    <w:rsid w:val="00550677"/>
    <w:rsid w:val="0055075C"/>
    <w:rsid w:val="00550A7F"/>
    <w:rsid w:val="00550B45"/>
    <w:rsid w:val="00550D27"/>
    <w:rsid w:val="00550D4B"/>
    <w:rsid w:val="00550F6D"/>
    <w:rsid w:val="0055115A"/>
    <w:rsid w:val="00551222"/>
    <w:rsid w:val="00551260"/>
    <w:rsid w:val="005514B0"/>
    <w:rsid w:val="005515FD"/>
    <w:rsid w:val="00551D83"/>
    <w:rsid w:val="00551DB3"/>
    <w:rsid w:val="005522BF"/>
    <w:rsid w:val="00552C11"/>
    <w:rsid w:val="00552DF0"/>
    <w:rsid w:val="00553023"/>
    <w:rsid w:val="005530DE"/>
    <w:rsid w:val="0055342B"/>
    <w:rsid w:val="0055342D"/>
    <w:rsid w:val="00553A78"/>
    <w:rsid w:val="00553EFB"/>
    <w:rsid w:val="005540DE"/>
    <w:rsid w:val="00554132"/>
    <w:rsid w:val="005544EB"/>
    <w:rsid w:val="00554745"/>
    <w:rsid w:val="005547F8"/>
    <w:rsid w:val="00554C97"/>
    <w:rsid w:val="00554DAF"/>
    <w:rsid w:val="00554E14"/>
    <w:rsid w:val="00554EFF"/>
    <w:rsid w:val="00554F11"/>
    <w:rsid w:val="00555090"/>
    <w:rsid w:val="005553D5"/>
    <w:rsid w:val="005555F5"/>
    <w:rsid w:val="005556C0"/>
    <w:rsid w:val="00555A7F"/>
    <w:rsid w:val="00555D11"/>
    <w:rsid w:val="00555DD5"/>
    <w:rsid w:val="00555EAB"/>
    <w:rsid w:val="00555FE9"/>
    <w:rsid w:val="00556068"/>
    <w:rsid w:val="0055607B"/>
    <w:rsid w:val="0055614A"/>
    <w:rsid w:val="005565CA"/>
    <w:rsid w:val="005567F9"/>
    <w:rsid w:val="005569ED"/>
    <w:rsid w:val="00556A7C"/>
    <w:rsid w:val="00556B45"/>
    <w:rsid w:val="00556C00"/>
    <w:rsid w:val="00556E07"/>
    <w:rsid w:val="00557294"/>
    <w:rsid w:val="0055751C"/>
    <w:rsid w:val="00557687"/>
    <w:rsid w:val="00557870"/>
    <w:rsid w:val="005578B7"/>
    <w:rsid w:val="00557966"/>
    <w:rsid w:val="00557A3C"/>
    <w:rsid w:val="00557BDB"/>
    <w:rsid w:val="00557D5B"/>
    <w:rsid w:val="00557D90"/>
    <w:rsid w:val="005601A9"/>
    <w:rsid w:val="005605AD"/>
    <w:rsid w:val="00560733"/>
    <w:rsid w:val="00560AAF"/>
    <w:rsid w:val="00560CBB"/>
    <w:rsid w:val="00560CBE"/>
    <w:rsid w:val="00561002"/>
    <w:rsid w:val="0056130B"/>
    <w:rsid w:val="005613E0"/>
    <w:rsid w:val="005613F4"/>
    <w:rsid w:val="005614E8"/>
    <w:rsid w:val="0056193E"/>
    <w:rsid w:val="00561A0D"/>
    <w:rsid w:val="00561D85"/>
    <w:rsid w:val="00561F9C"/>
    <w:rsid w:val="00562394"/>
    <w:rsid w:val="005625E5"/>
    <w:rsid w:val="005625EB"/>
    <w:rsid w:val="00562887"/>
    <w:rsid w:val="00562BE5"/>
    <w:rsid w:val="00562D0C"/>
    <w:rsid w:val="00562EFD"/>
    <w:rsid w:val="00563144"/>
    <w:rsid w:val="0056335D"/>
    <w:rsid w:val="00563480"/>
    <w:rsid w:val="0056360F"/>
    <w:rsid w:val="005636D7"/>
    <w:rsid w:val="005636EE"/>
    <w:rsid w:val="00563A78"/>
    <w:rsid w:val="00564919"/>
    <w:rsid w:val="005649FA"/>
    <w:rsid w:val="00564C25"/>
    <w:rsid w:val="00564CDC"/>
    <w:rsid w:val="0056517E"/>
    <w:rsid w:val="00565279"/>
    <w:rsid w:val="0056580B"/>
    <w:rsid w:val="005658F1"/>
    <w:rsid w:val="00565AC2"/>
    <w:rsid w:val="00565AF7"/>
    <w:rsid w:val="00565E66"/>
    <w:rsid w:val="0056615B"/>
    <w:rsid w:val="00566321"/>
    <w:rsid w:val="005663F6"/>
    <w:rsid w:val="005664D4"/>
    <w:rsid w:val="00566506"/>
    <w:rsid w:val="00566724"/>
    <w:rsid w:val="005667FD"/>
    <w:rsid w:val="0056683D"/>
    <w:rsid w:val="00566BA8"/>
    <w:rsid w:val="00566BD2"/>
    <w:rsid w:val="00566BF1"/>
    <w:rsid w:val="00566C60"/>
    <w:rsid w:val="00566CA5"/>
    <w:rsid w:val="00566D2C"/>
    <w:rsid w:val="00567282"/>
    <w:rsid w:val="005675B1"/>
    <w:rsid w:val="00567994"/>
    <w:rsid w:val="00567A13"/>
    <w:rsid w:val="00567AB0"/>
    <w:rsid w:val="00567D92"/>
    <w:rsid w:val="005700F7"/>
    <w:rsid w:val="00570102"/>
    <w:rsid w:val="005706D5"/>
    <w:rsid w:val="005706EF"/>
    <w:rsid w:val="005706FC"/>
    <w:rsid w:val="00570704"/>
    <w:rsid w:val="00570BEA"/>
    <w:rsid w:val="00570C3D"/>
    <w:rsid w:val="00570EF0"/>
    <w:rsid w:val="005712CD"/>
    <w:rsid w:val="005713D5"/>
    <w:rsid w:val="0057155E"/>
    <w:rsid w:val="00571582"/>
    <w:rsid w:val="005719AC"/>
    <w:rsid w:val="00571DD5"/>
    <w:rsid w:val="00571ECD"/>
    <w:rsid w:val="00572068"/>
    <w:rsid w:val="005721EE"/>
    <w:rsid w:val="0057255D"/>
    <w:rsid w:val="0057262D"/>
    <w:rsid w:val="00572809"/>
    <w:rsid w:val="005732B6"/>
    <w:rsid w:val="005736D6"/>
    <w:rsid w:val="005736DE"/>
    <w:rsid w:val="005739B7"/>
    <w:rsid w:val="00573C17"/>
    <w:rsid w:val="00573CE2"/>
    <w:rsid w:val="00573DF1"/>
    <w:rsid w:val="00573ED4"/>
    <w:rsid w:val="0057405B"/>
    <w:rsid w:val="005742D1"/>
    <w:rsid w:val="00574495"/>
    <w:rsid w:val="005746C4"/>
    <w:rsid w:val="0057498B"/>
    <w:rsid w:val="00574D4C"/>
    <w:rsid w:val="00574DB9"/>
    <w:rsid w:val="00574F29"/>
    <w:rsid w:val="005755F1"/>
    <w:rsid w:val="00575766"/>
    <w:rsid w:val="0057598C"/>
    <w:rsid w:val="00575BC1"/>
    <w:rsid w:val="00575BE0"/>
    <w:rsid w:val="005761F9"/>
    <w:rsid w:val="00576518"/>
    <w:rsid w:val="005768D8"/>
    <w:rsid w:val="005768EC"/>
    <w:rsid w:val="0057694C"/>
    <w:rsid w:val="00576974"/>
    <w:rsid w:val="00576A6D"/>
    <w:rsid w:val="00576B40"/>
    <w:rsid w:val="005771C9"/>
    <w:rsid w:val="0057799D"/>
    <w:rsid w:val="00577A7A"/>
    <w:rsid w:val="00577C20"/>
    <w:rsid w:val="00577DF5"/>
    <w:rsid w:val="00577F12"/>
    <w:rsid w:val="00577F19"/>
    <w:rsid w:val="005803FD"/>
    <w:rsid w:val="005807F5"/>
    <w:rsid w:val="00580844"/>
    <w:rsid w:val="00580A00"/>
    <w:rsid w:val="00580D53"/>
    <w:rsid w:val="005811FF"/>
    <w:rsid w:val="005813F7"/>
    <w:rsid w:val="00581624"/>
    <w:rsid w:val="0058166F"/>
    <w:rsid w:val="00581707"/>
    <w:rsid w:val="0058174D"/>
    <w:rsid w:val="0058186E"/>
    <w:rsid w:val="00581CCD"/>
    <w:rsid w:val="00581CE2"/>
    <w:rsid w:val="00581E1B"/>
    <w:rsid w:val="00581EED"/>
    <w:rsid w:val="0058228E"/>
    <w:rsid w:val="005823F1"/>
    <w:rsid w:val="00582600"/>
    <w:rsid w:val="0058314C"/>
    <w:rsid w:val="00583660"/>
    <w:rsid w:val="005836FB"/>
    <w:rsid w:val="005838AC"/>
    <w:rsid w:val="005839CA"/>
    <w:rsid w:val="00583DEA"/>
    <w:rsid w:val="00583E35"/>
    <w:rsid w:val="00584069"/>
    <w:rsid w:val="00584092"/>
    <w:rsid w:val="00584147"/>
    <w:rsid w:val="00584197"/>
    <w:rsid w:val="005842C1"/>
    <w:rsid w:val="00584570"/>
    <w:rsid w:val="005845B9"/>
    <w:rsid w:val="0058461F"/>
    <w:rsid w:val="005848C6"/>
    <w:rsid w:val="00584D68"/>
    <w:rsid w:val="00584EA7"/>
    <w:rsid w:val="005851AF"/>
    <w:rsid w:val="005851B4"/>
    <w:rsid w:val="0058538A"/>
    <w:rsid w:val="0058558A"/>
    <w:rsid w:val="00585661"/>
    <w:rsid w:val="005858A4"/>
    <w:rsid w:val="00585E4B"/>
    <w:rsid w:val="005863FB"/>
    <w:rsid w:val="005864C6"/>
    <w:rsid w:val="005864FB"/>
    <w:rsid w:val="00586531"/>
    <w:rsid w:val="005865F8"/>
    <w:rsid w:val="00586AFC"/>
    <w:rsid w:val="00586E06"/>
    <w:rsid w:val="00586E98"/>
    <w:rsid w:val="005871B9"/>
    <w:rsid w:val="005872FD"/>
    <w:rsid w:val="00587536"/>
    <w:rsid w:val="005877F7"/>
    <w:rsid w:val="005879F5"/>
    <w:rsid w:val="00587B27"/>
    <w:rsid w:val="00587EBC"/>
    <w:rsid w:val="00587EF3"/>
    <w:rsid w:val="00587F0A"/>
    <w:rsid w:val="00587F39"/>
    <w:rsid w:val="00590011"/>
    <w:rsid w:val="00590035"/>
    <w:rsid w:val="005900DF"/>
    <w:rsid w:val="005901FA"/>
    <w:rsid w:val="00590302"/>
    <w:rsid w:val="00590692"/>
    <w:rsid w:val="00590761"/>
    <w:rsid w:val="00590766"/>
    <w:rsid w:val="00590788"/>
    <w:rsid w:val="00590ED6"/>
    <w:rsid w:val="00590EF3"/>
    <w:rsid w:val="00591098"/>
    <w:rsid w:val="0059176D"/>
    <w:rsid w:val="00591775"/>
    <w:rsid w:val="00591F21"/>
    <w:rsid w:val="005920E7"/>
    <w:rsid w:val="005920F6"/>
    <w:rsid w:val="0059235B"/>
    <w:rsid w:val="00592494"/>
    <w:rsid w:val="0059271B"/>
    <w:rsid w:val="00593357"/>
    <w:rsid w:val="00593406"/>
    <w:rsid w:val="005934A2"/>
    <w:rsid w:val="005934DD"/>
    <w:rsid w:val="0059399D"/>
    <w:rsid w:val="00593A17"/>
    <w:rsid w:val="00593A1C"/>
    <w:rsid w:val="00593A30"/>
    <w:rsid w:val="00593B01"/>
    <w:rsid w:val="00593B10"/>
    <w:rsid w:val="00593D2E"/>
    <w:rsid w:val="005941AE"/>
    <w:rsid w:val="00594508"/>
    <w:rsid w:val="00594728"/>
    <w:rsid w:val="005947BF"/>
    <w:rsid w:val="005948A0"/>
    <w:rsid w:val="005948E7"/>
    <w:rsid w:val="00594B92"/>
    <w:rsid w:val="00594D1E"/>
    <w:rsid w:val="00594F08"/>
    <w:rsid w:val="005950AD"/>
    <w:rsid w:val="00595208"/>
    <w:rsid w:val="00595678"/>
    <w:rsid w:val="005956B1"/>
    <w:rsid w:val="00595A86"/>
    <w:rsid w:val="00595CC0"/>
    <w:rsid w:val="00595E03"/>
    <w:rsid w:val="0059615F"/>
    <w:rsid w:val="00596406"/>
    <w:rsid w:val="00596449"/>
    <w:rsid w:val="0059646A"/>
    <w:rsid w:val="005965AA"/>
    <w:rsid w:val="005966F0"/>
    <w:rsid w:val="005966FF"/>
    <w:rsid w:val="0059676F"/>
    <w:rsid w:val="00596852"/>
    <w:rsid w:val="00596A60"/>
    <w:rsid w:val="00596BA2"/>
    <w:rsid w:val="00596CD4"/>
    <w:rsid w:val="00596D19"/>
    <w:rsid w:val="00597311"/>
    <w:rsid w:val="00597B32"/>
    <w:rsid w:val="00597C80"/>
    <w:rsid w:val="00597F46"/>
    <w:rsid w:val="00597FF7"/>
    <w:rsid w:val="005A0489"/>
    <w:rsid w:val="005A058C"/>
    <w:rsid w:val="005A0628"/>
    <w:rsid w:val="005A0759"/>
    <w:rsid w:val="005A0846"/>
    <w:rsid w:val="005A08B9"/>
    <w:rsid w:val="005A0965"/>
    <w:rsid w:val="005A102B"/>
    <w:rsid w:val="005A1163"/>
    <w:rsid w:val="005A1338"/>
    <w:rsid w:val="005A145C"/>
    <w:rsid w:val="005A1BA1"/>
    <w:rsid w:val="005A1FBF"/>
    <w:rsid w:val="005A2131"/>
    <w:rsid w:val="005A223D"/>
    <w:rsid w:val="005A26D0"/>
    <w:rsid w:val="005A2AD8"/>
    <w:rsid w:val="005A2FEE"/>
    <w:rsid w:val="005A3394"/>
    <w:rsid w:val="005A346A"/>
    <w:rsid w:val="005A3697"/>
    <w:rsid w:val="005A3AFD"/>
    <w:rsid w:val="005A3DE8"/>
    <w:rsid w:val="005A407D"/>
    <w:rsid w:val="005A4128"/>
    <w:rsid w:val="005A41B9"/>
    <w:rsid w:val="005A4314"/>
    <w:rsid w:val="005A4398"/>
    <w:rsid w:val="005A463E"/>
    <w:rsid w:val="005A4A72"/>
    <w:rsid w:val="005A4C42"/>
    <w:rsid w:val="005A4C47"/>
    <w:rsid w:val="005A4D30"/>
    <w:rsid w:val="005A4DA8"/>
    <w:rsid w:val="005A4F27"/>
    <w:rsid w:val="005A509A"/>
    <w:rsid w:val="005A524A"/>
    <w:rsid w:val="005A5753"/>
    <w:rsid w:val="005A595F"/>
    <w:rsid w:val="005A5AB6"/>
    <w:rsid w:val="005A5B2A"/>
    <w:rsid w:val="005A5DE3"/>
    <w:rsid w:val="005A640B"/>
    <w:rsid w:val="005A6B10"/>
    <w:rsid w:val="005A6DC6"/>
    <w:rsid w:val="005A6EAE"/>
    <w:rsid w:val="005A7A45"/>
    <w:rsid w:val="005A7BDD"/>
    <w:rsid w:val="005A7E5A"/>
    <w:rsid w:val="005A7F39"/>
    <w:rsid w:val="005B00ED"/>
    <w:rsid w:val="005B06C5"/>
    <w:rsid w:val="005B071D"/>
    <w:rsid w:val="005B0B1A"/>
    <w:rsid w:val="005B0DE3"/>
    <w:rsid w:val="005B0F38"/>
    <w:rsid w:val="005B0FFE"/>
    <w:rsid w:val="005B13EF"/>
    <w:rsid w:val="005B157E"/>
    <w:rsid w:val="005B1BA0"/>
    <w:rsid w:val="005B1BE5"/>
    <w:rsid w:val="005B24DE"/>
    <w:rsid w:val="005B2662"/>
    <w:rsid w:val="005B2719"/>
    <w:rsid w:val="005B2798"/>
    <w:rsid w:val="005B28B5"/>
    <w:rsid w:val="005B295A"/>
    <w:rsid w:val="005B29D6"/>
    <w:rsid w:val="005B2AF3"/>
    <w:rsid w:val="005B309A"/>
    <w:rsid w:val="005B325D"/>
    <w:rsid w:val="005B327D"/>
    <w:rsid w:val="005B3332"/>
    <w:rsid w:val="005B386F"/>
    <w:rsid w:val="005B3A2F"/>
    <w:rsid w:val="005B3B29"/>
    <w:rsid w:val="005B3E5A"/>
    <w:rsid w:val="005B3F41"/>
    <w:rsid w:val="005B3FF3"/>
    <w:rsid w:val="005B4105"/>
    <w:rsid w:val="005B41FC"/>
    <w:rsid w:val="005B44DD"/>
    <w:rsid w:val="005B4B88"/>
    <w:rsid w:val="005B4D90"/>
    <w:rsid w:val="005B4E1C"/>
    <w:rsid w:val="005B4EA9"/>
    <w:rsid w:val="005B4F43"/>
    <w:rsid w:val="005B4F8C"/>
    <w:rsid w:val="005B5021"/>
    <w:rsid w:val="005B50F5"/>
    <w:rsid w:val="005B527E"/>
    <w:rsid w:val="005B6377"/>
    <w:rsid w:val="005B6993"/>
    <w:rsid w:val="005B6ADE"/>
    <w:rsid w:val="005B6B13"/>
    <w:rsid w:val="005B73A4"/>
    <w:rsid w:val="005B73B4"/>
    <w:rsid w:val="005B740E"/>
    <w:rsid w:val="005B7732"/>
    <w:rsid w:val="005B7901"/>
    <w:rsid w:val="005B7BFD"/>
    <w:rsid w:val="005B7C2B"/>
    <w:rsid w:val="005B7F2D"/>
    <w:rsid w:val="005C0078"/>
    <w:rsid w:val="005C0126"/>
    <w:rsid w:val="005C0363"/>
    <w:rsid w:val="005C03CE"/>
    <w:rsid w:val="005C0894"/>
    <w:rsid w:val="005C0A60"/>
    <w:rsid w:val="005C0E7E"/>
    <w:rsid w:val="005C0EF2"/>
    <w:rsid w:val="005C162E"/>
    <w:rsid w:val="005C17DE"/>
    <w:rsid w:val="005C1917"/>
    <w:rsid w:val="005C19BD"/>
    <w:rsid w:val="005C1A50"/>
    <w:rsid w:val="005C1CBA"/>
    <w:rsid w:val="005C27A4"/>
    <w:rsid w:val="005C2815"/>
    <w:rsid w:val="005C2DC7"/>
    <w:rsid w:val="005C2EC5"/>
    <w:rsid w:val="005C31AC"/>
    <w:rsid w:val="005C3574"/>
    <w:rsid w:val="005C3698"/>
    <w:rsid w:val="005C379A"/>
    <w:rsid w:val="005C38AA"/>
    <w:rsid w:val="005C3B11"/>
    <w:rsid w:val="005C3C40"/>
    <w:rsid w:val="005C3DC3"/>
    <w:rsid w:val="005C3E5A"/>
    <w:rsid w:val="005C3F89"/>
    <w:rsid w:val="005C3F8A"/>
    <w:rsid w:val="005C4343"/>
    <w:rsid w:val="005C43AE"/>
    <w:rsid w:val="005C4418"/>
    <w:rsid w:val="005C44A5"/>
    <w:rsid w:val="005C49D4"/>
    <w:rsid w:val="005C4F6A"/>
    <w:rsid w:val="005C54F2"/>
    <w:rsid w:val="005C575B"/>
    <w:rsid w:val="005C58F8"/>
    <w:rsid w:val="005C5C32"/>
    <w:rsid w:val="005C5E46"/>
    <w:rsid w:val="005C5E72"/>
    <w:rsid w:val="005C5FDF"/>
    <w:rsid w:val="005C614B"/>
    <w:rsid w:val="005C623C"/>
    <w:rsid w:val="005C6324"/>
    <w:rsid w:val="005C6465"/>
    <w:rsid w:val="005C680B"/>
    <w:rsid w:val="005C6B73"/>
    <w:rsid w:val="005C6BE0"/>
    <w:rsid w:val="005C6D13"/>
    <w:rsid w:val="005C6E01"/>
    <w:rsid w:val="005C70E5"/>
    <w:rsid w:val="005C714E"/>
    <w:rsid w:val="005C71CC"/>
    <w:rsid w:val="005C74A8"/>
    <w:rsid w:val="005C7A90"/>
    <w:rsid w:val="005D007F"/>
    <w:rsid w:val="005D0257"/>
    <w:rsid w:val="005D029E"/>
    <w:rsid w:val="005D0385"/>
    <w:rsid w:val="005D05B7"/>
    <w:rsid w:val="005D0696"/>
    <w:rsid w:val="005D0B49"/>
    <w:rsid w:val="005D0C7C"/>
    <w:rsid w:val="005D0CF9"/>
    <w:rsid w:val="005D0F92"/>
    <w:rsid w:val="005D10AF"/>
    <w:rsid w:val="005D16C8"/>
    <w:rsid w:val="005D1B09"/>
    <w:rsid w:val="005D1C7C"/>
    <w:rsid w:val="005D242B"/>
    <w:rsid w:val="005D2484"/>
    <w:rsid w:val="005D2855"/>
    <w:rsid w:val="005D29ED"/>
    <w:rsid w:val="005D2BD7"/>
    <w:rsid w:val="005D2CFF"/>
    <w:rsid w:val="005D3460"/>
    <w:rsid w:val="005D34C8"/>
    <w:rsid w:val="005D3595"/>
    <w:rsid w:val="005D361E"/>
    <w:rsid w:val="005D3A9D"/>
    <w:rsid w:val="005D3B16"/>
    <w:rsid w:val="005D3E47"/>
    <w:rsid w:val="005D3EB8"/>
    <w:rsid w:val="005D3F51"/>
    <w:rsid w:val="005D40CD"/>
    <w:rsid w:val="005D41C4"/>
    <w:rsid w:val="005D4264"/>
    <w:rsid w:val="005D43A9"/>
    <w:rsid w:val="005D4471"/>
    <w:rsid w:val="005D48EF"/>
    <w:rsid w:val="005D4B41"/>
    <w:rsid w:val="005D4D0D"/>
    <w:rsid w:val="005D52FC"/>
    <w:rsid w:val="005D5359"/>
    <w:rsid w:val="005D53C3"/>
    <w:rsid w:val="005D54A9"/>
    <w:rsid w:val="005D59A9"/>
    <w:rsid w:val="005D5A98"/>
    <w:rsid w:val="005D5AFE"/>
    <w:rsid w:val="005D5E40"/>
    <w:rsid w:val="005D5E8D"/>
    <w:rsid w:val="005D619A"/>
    <w:rsid w:val="005D6304"/>
    <w:rsid w:val="005D6A72"/>
    <w:rsid w:val="005D6BF3"/>
    <w:rsid w:val="005D7189"/>
    <w:rsid w:val="005D74B8"/>
    <w:rsid w:val="005D7AB4"/>
    <w:rsid w:val="005D7CD7"/>
    <w:rsid w:val="005D7E7A"/>
    <w:rsid w:val="005E001C"/>
    <w:rsid w:val="005E0425"/>
    <w:rsid w:val="005E055E"/>
    <w:rsid w:val="005E05C3"/>
    <w:rsid w:val="005E06C5"/>
    <w:rsid w:val="005E0DBC"/>
    <w:rsid w:val="005E0FC8"/>
    <w:rsid w:val="005E14A3"/>
    <w:rsid w:val="005E14B0"/>
    <w:rsid w:val="005E1B72"/>
    <w:rsid w:val="005E1C58"/>
    <w:rsid w:val="005E1EDF"/>
    <w:rsid w:val="005E23C4"/>
    <w:rsid w:val="005E24FC"/>
    <w:rsid w:val="005E2820"/>
    <w:rsid w:val="005E2A64"/>
    <w:rsid w:val="005E2B55"/>
    <w:rsid w:val="005E2B78"/>
    <w:rsid w:val="005E2B99"/>
    <w:rsid w:val="005E2B9B"/>
    <w:rsid w:val="005E2D14"/>
    <w:rsid w:val="005E3104"/>
    <w:rsid w:val="005E3652"/>
    <w:rsid w:val="005E37B1"/>
    <w:rsid w:val="005E3FF3"/>
    <w:rsid w:val="005E4122"/>
    <w:rsid w:val="005E4128"/>
    <w:rsid w:val="005E42B6"/>
    <w:rsid w:val="005E436B"/>
    <w:rsid w:val="005E4563"/>
    <w:rsid w:val="005E4572"/>
    <w:rsid w:val="005E45EC"/>
    <w:rsid w:val="005E468F"/>
    <w:rsid w:val="005E4AC6"/>
    <w:rsid w:val="005E4B00"/>
    <w:rsid w:val="005E4CCC"/>
    <w:rsid w:val="005E5031"/>
    <w:rsid w:val="005E5091"/>
    <w:rsid w:val="005E53E7"/>
    <w:rsid w:val="005E579A"/>
    <w:rsid w:val="005E5AF7"/>
    <w:rsid w:val="005E5EAD"/>
    <w:rsid w:val="005E647A"/>
    <w:rsid w:val="005E64A9"/>
    <w:rsid w:val="005E670B"/>
    <w:rsid w:val="005E68EC"/>
    <w:rsid w:val="005E68F9"/>
    <w:rsid w:val="005E6C37"/>
    <w:rsid w:val="005E6D14"/>
    <w:rsid w:val="005E6FCD"/>
    <w:rsid w:val="005E7027"/>
    <w:rsid w:val="005E7050"/>
    <w:rsid w:val="005E705E"/>
    <w:rsid w:val="005E7210"/>
    <w:rsid w:val="005E74A8"/>
    <w:rsid w:val="005E74C1"/>
    <w:rsid w:val="005E750A"/>
    <w:rsid w:val="005E75B4"/>
    <w:rsid w:val="005E775D"/>
    <w:rsid w:val="005E7932"/>
    <w:rsid w:val="005E7A0B"/>
    <w:rsid w:val="005E7CEB"/>
    <w:rsid w:val="005F0141"/>
    <w:rsid w:val="005F0302"/>
    <w:rsid w:val="005F0554"/>
    <w:rsid w:val="005F058E"/>
    <w:rsid w:val="005F08B6"/>
    <w:rsid w:val="005F0BBC"/>
    <w:rsid w:val="005F0FB4"/>
    <w:rsid w:val="005F1120"/>
    <w:rsid w:val="005F11A2"/>
    <w:rsid w:val="005F2145"/>
    <w:rsid w:val="005F22D0"/>
    <w:rsid w:val="005F22F4"/>
    <w:rsid w:val="005F2533"/>
    <w:rsid w:val="005F254B"/>
    <w:rsid w:val="005F26D0"/>
    <w:rsid w:val="005F2AB7"/>
    <w:rsid w:val="005F2D1F"/>
    <w:rsid w:val="005F3114"/>
    <w:rsid w:val="005F31A3"/>
    <w:rsid w:val="005F327F"/>
    <w:rsid w:val="005F33CE"/>
    <w:rsid w:val="005F3599"/>
    <w:rsid w:val="005F36CC"/>
    <w:rsid w:val="005F37DA"/>
    <w:rsid w:val="005F3856"/>
    <w:rsid w:val="005F3D12"/>
    <w:rsid w:val="005F3D47"/>
    <w:rsid w:val="005F3D56"/>
    <w:rsid w:val="005F3DBC"/>
    <w:rsid w:val="005F42B5"/>
    <w:rsid w:val="005F4305"/>
    <w:rsid w:val="005F447B"/>
    <w:rsid w:val="005F44C7"/>
    <w:rsid w:val="005F456D"/>
    <w:rsid w:val="005F489F"/>
    <w:rsid w:val="005F4C0A"/>
    <w:rsid w:val="005F4D12"/>
    <w:rsid w:val="005F4E9B"/>
    <w:rsid w:val="005F5050"/>
    <w:rsid w:val="005F54A8"/>
    <w:rsid w:val="005F55B5"/>
    <w:rsid w:val="005F5798"/>
    <w:rsid w:val="005F5AEE"/>
    <w:rsid w:val="005F5E33"/>
    <w:rsid w:val="005F5F8D"/>
    <w:rsid w:val="005F5FB0"/>
    <w:rsid w:val="005F6159"/>
    <w:rsid w:val="005F6318"/>
    <w:rsid w:val="005F6600"/>
    <w:rsid w:val="005F66B6"/>
    <w:rsid w:val="005F67E0"/>
    <w:rsid w:val="005F6DCF"/>
    <w:rsid w:val="005F6DED"/>
    <w:rsid w:val="005F70A9"/>
    <w:rsid w:val="005F7329"/>
    <w:rsid w:val="005F76AD"/>
    <w:rsid w:val="005F76CD"/>
    <w:rsid w:val="005F7797"/>
    <w:rsid w:val="005F77DD"/>
    <w:rsid w:val="005F7A00"/>
    <w:rsid w:val="005F7A1B"/>
    <w:rsid w:val="005F7B01"/>
    <w:rsid w:val="005F7B96"/>
    <w:rsid w:val="005F7D88"/>
    <w:rsid w:val="005F7DFA"/>
    <w:rsid w:val="005F7F4F"/>
    <w:rsid w:val="005F860A"/>
    <w:rsid w:val="0060006E"/>
    <w:rsid w:val="0060011E"/>
    <w:rsid w:val="0060021C"/>
    <w:rsid w:val="0060028D"/>
    <w:rsid w:val="006003DF"/>
    <w:rsid w:val="00600607"/>
    <w:rsid w:val="0060069E"/>
    <w:rsid w:val="006009C1"/>
    <w:rsid w:val="00600A85"/>
    <w:rsid w:val="00600DD2"/>
    <w:rsid w:val="00600DE7"/>
    <w:rsid w:val="00600F1D"/>
    <w:rsid w:val="006010DB"/>
    <w:rsid w:val="00601181"/>
    <w:rsid w:val="0060135C"/>
    <w:rsid w:val="006014E0"/>
    <w:rsid w:val="006016AB"/>
    <w:rsid w:val="006017C5"/>
    <w:rsid w:val="006019D4"/>
    <w:rsid w:val="00601AAD"/>
    <w:rsid w:val="00601BAF"/>
    <w:rsid w:val="00601C33"/>
    <w:rsid w:val="00601D7B"/>
    <w:rsid w:val="00602049"/>
    <w:rsid w:val="0060210F"/>
    <w:rsid w:val="006022C2"/>
    <w:rsid w:val="006025D8"/>
    <w:rsid w:val="006028AD"/>
    <w:rsid w:val="00602931"/>
    <w:rsid w:val="00603127"/>
    <w:rsid w:val="00603342"/>
    <w:rsid w:val="00603567"/>
    <w:rsid w:val="00603D83"/>
    <w:rsid w:val="00603DCC"/>
    <w:rsid w:val="006047EE"/>
    <w:rsid w:val="00604846"/>
    <w:rsid w:val="00604AA9"/>
    <w:rsid w:val="00604AD7"/>
    <w:rsid w:val="00604B13"/>
    <w:rsid w:val="00604DE9"/>
    <w:rsid w:val="00604E9B"/>
    <w:rsid w:val="00604EFB"/>
    <w:rsid w:val="00605523"/>
    <w:rsid w:val="00605583"/>
    <w:rsid w:val="00605624"/>
    <w:rsid w:val="006056BF"/>
    <w:rsid w:val="006057E1"/>
    <w:rsid w:val="006058E0"/>
    <w:rsid w:val="00605955"/>
    <w:rsid w:val="006059C4"/>
    <w:rsid w:val="006059D0"/>
    <w:rsid w:val="00605A3C"/>
    <w:rsid w:val="00605B32"/>
    <w:rsid w:val="00605B5F"/>
    <w:rsid w:val="00605D0D"/>
    <w:rsid w:val="00605DE5"/>
    <w:rsid w:val="00605E25"/>
    <w:rsid w:val="00605EE3"/>
    <w:rsid w:val="00605F41"/>
    <w:rsid w:val="00605F94"/>
    <w:rsid w:val="00605FB5"/>
    <w:rsid w:val="0060642E"/>
    <w:rsid w:val="0060672E"/>
    <w:rsid w:val="00606F3C"/>
    <w:rsid w:val="006072B9"/>
    <w:rsid w:val="006073FB"/>
    <w:rsid w:val="006074A2"/>
    <w:rsid w:val="006079E5"/>
    <w:rsid w:val="00607BE0"/>
    <w:rsid w:val="00607C67"/>
    <w:rsid w:val="00607CAB"/>
    <w:rsid w:val="006100F6"/>
    <w:rsid w:val="00610688"/>
    <w:rsid w:val="00610A1D"/>
    <w:rsid w:val="00610B18"/>
    <w:rsid w:val="00610D22"/>
    <w:rsid w:val="00610E17"/>
    <w:rsid w:val="00610E8A"/>
    <w:rsid w:val="00611112"/>
    <w:rsid w:val="00611115"/>
    <w:rsid w:val="006111E7"/>
    <w:rsid w:val="00611718"/>
    <w:rsid w:val="0061179F"/>
    <w:rsid w:val="006118F7"/>
    <w:rsid w:val="00611BAF"/>
    <w:rsid w:val="00611D47"/>
    <w:rsid w:val="00611E0F"/>
    <w:rsid w:val="0061214C"/>
    <w:rsid w:val="00612312"/>
    <w:rsid w:val="00612397"/>
    <w:rsid w:val="006125DF"/>
    <w:rsid w:val="0061279F"/>
    <w:rsid w:val="00612800"/>
    <w:rsid w:val="00612AE5"/>
    <w:rsid w:val="006134AA"/>
    <w:rsid w:val="006134FD"/>
    <w:rsid w:val="00613801"/>
    <w:rsid w:val="0061384D"/>
    <w:rsid w:val="006138A6"/>
    <w:rsid w:val="00613CEA"/>
    <w:rsid w:val="006142F6"/>
    <w:rsid w:val="00614483"/>
    <w:rsid w:val="006145B8"/>
    <w:rsid w:val="00614BD4"/>
    <w:rsid w:val="00614E49"/>
    <w:rsid w:val="00614E6E"/>
    <w:rsid w:val="0061529B"/>
    <w:rsid w:val="006154FD"/>
    <w:rsid w:val="00615528"/>
    <w:rsid w:val="00615797"/>
    <w:rsid w:val="006157CD"/>
    <w:rsid w:val="00615B54"/>
    <w:rsid w:val="00615BEA"/>
    <w:rsid w:val="006160F9"/>
    <w:rsid w:val="006161CA"/>
    <w:rsid w:val="0061637A"/>
    <w:rsid w:val="006164A1"/>
    <w:rsid w:val="00616694"/>
    <w:rsid w:val="006166C5"/>
    <w:rsid w:val="00616B11"/>
    <w:rsid w:val="00616B1F"/>
    <w:rsid w:val="00616C17"/>
    <w:rsid w:val="00616E63"/>
    <w:rsid w:val="0061720C"/>
    <w:rsid w:val="006175D2"/>
    <w:rsid w:val="006177FD"/>
    <w:rsid w:val="006178B7"/>
    <w:rsid w:val="00617C6C"/>
    <w:rsid w:val="00620599"/>
    <w:rsid w:val="0062080A"/>
    <w:rsid w:val="006209F4"/>
    <w:rsid w:val="00620DF4"/>
    <w:rsid w:val="006212A9"/>
    <w:rsid w:val="00621358"/>
    <w:rsid w:val="006213E8"/>
    <w:rsid w:val="00621414"/>
    <w:rsid w:val="00621639"/>
    <w:rsid w:val="00621725"/>
    <w:rsid w:val="006219DC"/>
    <w:rsid w:val="00621B1A"/>
    <w:rsid w:val="00621DD3"/>
    <w:rsid w:val="00621E73"/>
    <w:rsid w:val="00621FD8"/>
    <w:rsid w:val="0062206B"/>
    <w:rsid w:val="006220D7"/>
    <w:rsid w:val="006220DC"/>
    <w:rsid w:val="00622149"/>
    <w:rsid w:val="0062236D"/>
    <w:rsid w:val="00622465"/>
    <w:rsid w:val="00622768"/>
    <w:rsid w:val="0062317E"/>
    <w:rsid w:val="006233BD"/>
    <w:rsid w:val="00623648"/>
    <w:rsid w:val="00623671"/>
    <w:rsid w:val="00623790"/>
    <w:rsid w:val="006239C9"/>
    <w:rsid w:val="00623A99"/>
    <w:rsid w:val="00623E40"/>
    <w:rsid w:val="00624038"/>
    <w:rsid w:val="00624065"/>
    <w:rsid w:val="00624539"/>
    <w:rsid w:val="006247D6"/>
    <w:rsid w:val="00624803"/>
    <w:rsid w:val="0062484E"/>
    <w:rsid w:val="00624DCE"/>
    <w:rsid w:val="00625821"/>
    <w:rsid w:val="0062588C"/>
    <w:rsid w:val="006258C3"/>
    <w:rsid w:val="0062590F"/>
    <w:rsid w:val="006259FB"/>
    <w:rsid w:val="00625CB0"/>
    <w:rsid w:val="006260CD"/>
    <w:rsid w:val="00626253"/>
    <w:rsid w:val="00626332"/>
    <w:rsid w:val="00626496"/>
    <w:rsid w:val="00626AF2"/>
    <w:rsid w:val="00626C0D"/>
    <w:rsid w:val="00626D02"/>
    <w:rsid w:val="006270E0"/>
    <w:rsid w:val="0062727D"/>
    <w:rsid w:val="0062736E"/>
    <w:rsid w:val="006273DE"/>
    <w:rsid w:val="006277BC"/>
    <w:rsid w:val="00627C45"/>
    <w:rsid w:val="0063059D"/>
    <w:rsid w:val="00630678"/>
    <w:rsid w:val="006308E2"/>
    <w:rsid w:val="00630A23"/>
    <w:rsid w:val="00630A70"/>
    <w:rsid w:val="00631066"/>
    <w:rsid w:val="006318B9"/>
    <w:rsid w:val="00631B02"/>
    <w:rsid w:val="00631D72"/>
    <w:rsid w:val="00631D7B"/>
    <w:rsid w:val="00632249"/>
    <w:rsid w:val="00632716"/>
    <w:rsid w:val="00632859"/>
    <w:rsid w:val="0063286E"/>
    <w:rsid w:val="006328C9"/>
    <w:rsid w:val="00632906"/>
    <w:rsid w:val="00632E27"/>
    <w:rsid w:val="00632F92"/>
    <w:rsid w:val="00633797"/>
    <w:rsid w:val="006338CB"/>
    <w:rsid w:val="00633D2E"/>
    <w:rsid w:val="00633E51"/>
    <w:rsid w:val="00634040"/>
    <w:rsid w:val="00634310"/>
    <w:rsid w:val="00634642"/>
    <w:rsid w:val="00634B6F"/>
    <w:rsid w:val="00634E49"/>
    <w:rsid w:val="00634F3F"/>
    <w:rsid w:val="00635159"/>
    <w:rsid w:val="0063525B"/>
    <w:rsid w:val="006353A6"/>
    <w:rsid w:val="0063559C"/>
    <w:rsid w:val="006356FC"/>
    <w:rsid w:val="006360D4"/>
    <w:rsid w:val="006365E9"/>
    <w:rsid w:val="006368EB"/>
    <w:rsid w:val="00636A54"/>
    <w:rsid w:val="00636AAA"/>
    <w:rsid w:val="00636D4D"/>
    <w:rsid w:val="00636E2A"/>
    <w:rsid w:val="00636F79"/>
    <w:rsid w:val="006373D6"/>
    <w:rsid w:val="00637477"/>
    <w:rsid w:val="00637495"/>
    <w:rsid w:val="0063759F"/>
    <w:rsid w:val="006378A3"/>
    <w:rsid w:val="006378A9"/>
    <w:rsid w:val="00637B09"/>
    <w:rsid w:val="00637B95"/>
    <w:rsid w:val="00640059"/>
    <w:rsid w:val="00640188"/>
    <w:rsid w:val="0064028C"/>
    <w:rsid w:val="00640346"/>
    <w:rsid w:val="00640359"/>
    <w:rsid w:val="00640470"/>
    <w:rsid w:val="006404DD"/>
    <w:rsid w:val="00640540"/>
    <w:rsid w:val="00640BAE"/>
    <w:rsid w:val="00640D69"/>
    <w:rsid w:val="00640E90"/>
    <w:rsid w:val="00640E92"/>
    <w:rsid w:val="006410B0"/>
    <w:rsid w:val="00641127"/>
    <w:rsid w:val="00641262"/>
    <w:rsid w:val="006413F1"/>
    <w:rsid w:val="006416E2"/>
    <w:rsid w:val="00641A6F"/>
    <w:rsid w:val="00641A71"/>
    <w:rsid w:val="00641AEB"/>
    <w:rsid w:val="00641E44"/>
    <w:rsid w:val="00641F36"/>
    <w:rsid w:val="00642079"/>
    <w:rsid w:val="0064211C"/>
    <w:rsid w:val="006425CE"/>
    <w:rsid w:val="00642640"/>
    <w:rsid w:val="00642835"/>
    <w:rsid w:val="00642A7E"/>
    <w:rsid w:val="00642BE7"/>
    <w:rsid w:val="00642E3B"/>
    <w:rsid w:val="00642ECE"/>
    <w:rsid w:val="00642FE2"/>
    <w:rsid w:val="0064303B"/>
    <w:rsid w:val="006432C8"/>
    <w:rsid w:val="006433BA"/>
    <w:rsid w:val="006434BC"/>
    <w:rsid w:val="0064391F"/>
    <w:rsid w:val="006439B9"/>
    <w:rsid w:val="006439E7"/>
    <w:rsid w:val="00644165"/>
    <w:rsid w:val="0064459F"/>
    <w:rsid w:val="0064466F"/>
    <w:rsid w:val="00644BE2"/>
    <w:rsid w:val="00645B35"/>
    <w:rsid w:val="00645C26"/>
    <w:rsid w:val="00645FC5"/>
    <w:rsid w:val="006462C2"/>
    <w:rsid w:val="00646637"/>
    <w:rsid w:val="00646A97"/>
    <w:rsid w:val="00646AFE"/>
    <w:rsid w:val="00646CC7"/>
    <w:rsid w:val="00646DDA"/>
    <w:rsid w:val="00646E02"/>
    <w:rsid w:val="00646E42"/>
    <w:rsid w:val="00646FAF"/>
    <w:rsid w:val="00647089"/>
    <w:rsid w:val="006471BD"/>
    <w:rsid w:val="0064721C"/>
    <w:rsid w:val="00647579"/>
    <w:rsid w:val="00647813"/>
    <w:rsid w:val="006479FF"/>
    <w:rsid w:val="00647D7E"/>
    <w:rsid w:val="006502A5"/>
    <w:rsid w:val="00650677"/>
    <w:rsid w:val="006508E9"/>
    <w:rsid w:val="00650B2D"/>
    <w:rsid w:val="00650E4A"/>
    <w:rsid w:val="006513A1"/>
    <w:rsid w:val="006515F4"/>
    <w:rsid w:val="0065171F"/>
    <w:rsid w:val="006519EB"/>
    <w:rsid w:val="00651E4B"/>
    <w:rsid w:val="00651F4A"/>
    <w:rsid w:val="00651F54"/>
    <w:rsid w:val="00651FF6"/>
    <w:rsid w:val="00652179"/>
    <w:rsid w:val="00652326"/>
    <w:rsid w:val="006524AC"/>
    <w:rsid w:val="00652588"/>
    <w:rsid w:val="0065295B"/>
    <w:rsid w:val="00652B01"/>
    <w:rsid w:val="00653225"/>
    <w:rsid w:val="00653245"/>
    <w:rsid w:val="006532AE"/>
    <w:rsid w:val="00653423"/>
    <w:rsid w:val="0065370B"/>
    <w:rsid w:val="00653716"/>
    <w:rsid w:val="00653BCD"/>
    <w:rsid w:val="00653D61"/>
    <w:rsid w:val="00653D9A"/>
    <w:rsid w:val="00654197"/>
    <w:rsid w:val="0065450E"/>
    <w:rsid w:val="00654532"/>
    <w:rsid w:val="00654756"/>
    <w:rsid w:val="00654A47"/>
    <w:rsid w:val="00654AEA"/>
    <w:rsid w:val="00655046"/>
    <w:rsid w:val="0065505F"/>
    <w:rsid w:val="006550A2"/>
    <w:rsid w:val="006556CA"/>
    <w:rsid w:val="006556EC"/>
    <w:rsid w:val="00655AAA"/>
    <w:rsid w:val="00655AAC"/>
    <w:rsid w:val="00655C1F"/>
    <w:rsid w:val="00655DD2"/>
    <w:rsid w:val="00655E79"/>
    <w:rsid w:val="0065616F"/>
    <w:rsid w:val="006561CC"/>
    <w:rsid w:val="0065640F"/>
    <w:rsid w:val="00656580"/>
    <w:rsid w:val="006569C2"/>
    <w:rsid w:val="00656B70"/>
    <w:rsid w:val="00656CD6"/>
    <w:rsid w:val="00656D21"/>
    <w:rsid w:val="00657504"/>
    <w:rsid w:val="00657505"/>
    <w:rsid w:val="00657A26"/>
    <w:rsid w:val="00657D33"/>
    <w:rsid w:val="00657E87"/>
    <w:rsid w:val="00657E98"/>
    <w:rsid w:val="006600F2"/>
    <w:rsid w:val="0066021D"/>
    <w:rsid w:val="00660662"/>
    <w:rsid w:val="00660C1E"/>
    <w:rsid w:val="00660C47"/>
    <w:rsid w:val="00660DA0"/>
    <w:rsid w:val="00660E06"/>
    <w:rsid w:val="00660E7F"/>
    <w:rsid w:val="00660F3D"/>
    <w:rsid w:val="00661099"/>
    <w:rsid w:val="00661310"/>
    <w:rsid w:val="00661BBC"/>
    <w:rsid w:val="00661F8B"/>
    <w:rsid w:val="006620C2"/>
    <w:rsid w:val="0066234F"/>
    <w:rsid w:val="006623C1"/>
    <w:rsid w:val="006624D6"/>
    <w:rsid w:val="00662542"/>
    <w:rsid w:val="006627D8"/>
    <w:rsid w:val="00662860"/>
    <w:rsid w:val="00662923"/>
    <w:rsid w:val="00662A81"/>
    <w:rsid w:val="00662E18"/>
    <w:rsid w:val="00662E24"/>
    <w:rsid w:val="006634DC"/>
    <w:rsid w:val="00663695"/>
    <w:rsid w:val="006637D7"/>
    <w:rsid w:val="00663A5B"/>
    <w:rsid w:val="00663B3C"/>
    <w:rsid w:val="006643B1"/>
    <w:rsid w:val="006643B2"/>
    <w:rsid w:val="006646E1"/>
    <w:rsid w:val="00664A7E"/>
    <w:rsid w:val="00664BB3"/>
    <w:rsid w:val="00665167"/>
    <w:rsid w:val="0066524C"/>
    <w:rsid w:val="006656DD"/>
    <w:rsid w:val="00665973"/>
    <w:rsid w:val="006659A2"/>
    <w:rsid w:val="00665C27"/>
    <w:rsid w:val="00665E50"/>
    <w:rsid w:val="0066605F"/>
    <w:rsid w:val="00666ED5"/>
    <w:rsid w:val="00667326"/>
    <w:rsid w:val="0066738A"/>
    <w:rsid w:val="0066740C"/>
    <w:rsid w:val="00667527"/>
    <w:rsid w:val="00667C9C"/>
    <w:rsid w:val="00667D32"/>
    <w:rsid w:val="00667E8E"/>
    <w:rsid w:val="00667FC7"/>
    <w:rsid w:val="00670770"/>
    <w:rsid w:val="00670825"/>
    <w:rsid w:val="00670926"/>
    <w:rsid w:val="006709C8"/>
    <w:rsid w:val="00670CBA"/>
    <w:rsid w:val="00670CFE"/>
    <w:rsid w:val="00671070"/>
    <w:rsid w:val="006710AB"/>
    <w:rsid w:val="006710E1"/>
    <w:rsid w:val="00671284"/>
    <w:rsid w:val="00671329"/>
    <w:rsid w:val="0067140D"/>
    <w:rsid w:val="0067187C"/>
    <w:rsid w:val="006718DD"/>
    <w:rsid w:val="0067196D"/>
    <w:rsid w:val="00671B93"/>
    <w:rsid w:val="00671C40"/>
    <w:rsid w:val="00671C7A"/>
    <w:rsid w:val="00671FC4"/>
    <w:rsid w:val="0067227F"/>
    <w:rsid w:val="006722E4"/>
    <w:rsid w:val="00672347"/>
    <w:rsid w:val="00672ADC"/>
    <w:rsid w:val="0067309C"/>
    <w:rsid w:val="006732F3"/>
    <w:rsid w:val="00673358"/>
    <w:rsid w:val="006733B1"/>
    <w:rsid w:val="0067343F"/>
    <w:rsid w:val="00673644"/>
    <w:rsid w:val="00673936"/>
    <w:rsid w:val="006739D1"/>
    <w:rsid w:val="00673B98"/>
    <w:rsid w:val="00673D04"/>
    <w:rsid w:val="00673E70"/>
    <w:rsid w:val="00673E96"/>
    <w:rsid w:val="00673FBF"/>
    <w:rsid w:val="006741AD"/>
    <w:rsid w:val="006741AF"/>
    <w:rsid w:val="00674262"/>
    <w:rsid w:val="00674280"/>
    <w:rsid w:val="00674577"/>
    <w:rsid w:val="006745FA"/>
    <w:rsid w:val="0067488E"/>
    <w:rsid w:val="00674B80"/>
    <w:rsid w:val="00674C4F"/>
    <w:rsid w:val="00674D16"/>
    <w:rsid w:val="00674F87"/>
    <w:rsid w:val="0067503F"/>
    <w:rsid w:val="00675214"/>
    <w:rsid w:val="00675500"/>
    <w:rsid w:val="0067550B"/>
    <w:rsid w:val="00675F9C"/>
    <w:rsid w:val="00676160"/>
    <w:rsid w:val="00676292"/>
    <w:rsid w:val="0067653D"/>
    <w:rsid w:val="0067680A"/>
    <w:rsid w:val="00676886"/>
    <w:rsid w:val="00676A25"/>
    <w:rsid w:val="00676AEE"/>
    <w:rsid w:val="00676B48"/>
    <w:rsid w:val="00676BFA"/>
    <w:rsid w:val="00676C9F"/>
    <w:rsid w:val="00677046"/>
    <w:rsid w:val="006770AE"/>
    <w:rsid w:val="006773AE"/>
    <w:rsid w:val="006775EE"/>
    <w:rsid w:val="00677648"/>
    <w:rsid w:val="006776A1"/>
    <w:rsid w:val="0067778D"/>
    <w:rsid w:val="00677844"/>
    <w:rsid w:val="00677A35"/>
    <w:rsid w:val="00677BF9"/>
    <w:rsid w:val="00677C61"/>
    <w:rsid w:val="00677CA0"/>
    <w:rsid w:val="00677CEE"/>
    <w:rsid w:val="0068004B"/>
    <w:rsid w:val="00680188"/>
    <w:rsid w:val="00680274"/>
    <w:rsid w:val="006802E4"/>
    <w:rsid w:val="00680458"/>
    <w:rsid w:val="006804CA"/>
    <w:rsid w:val="0068083B"/>
    <w:rsid w:val="0068094F"/>
    <w:rsid w:val="006809B8"/>
    <w:rsid w:val="00680BF0"/>
    <w:rsid w:val="00680DCF"/>
    <w:rsid w:val="006811F5"/>
    <w:rsid w:val="00681518"/>
    <w:rsid w:val="00681561"/>
    <w:rsid w:val="00681657"/>
    <w:rsid w:val="006816D9"/>
    <w:rsid w:val="00681779"/>
    <w:rsid w:val="0068177F"/>
    <w:rsid w:val="00681834"/>
    <w:rsid w:val="00681A42"/>
    <w:rsid w:val="00681DE9"/>
    <w:rsid w:val="0068279D"/>
    <w:rsid w:val="006827CA"/>
    <w:rsid w:val="0068292A"/>
    <w:rsid w:val="00682A89"/>
    <w:rsid w:val="00682AEC"/>
    <w:rsid w:val="00682BE5"/>
    <w:rsid w:val="00682EE7"/>
    <w:rsid w:val="00683555"/>
    <w:rsid w:val="00683D3F"/>
    <w:rsid w:val="0068405B"/>
    <w:rsid w:val="00684111"/>
    <w:rsid w:val="0068429E"/>
    <w:rsid w:val="0068438D"/>
    <w:rsid w:val="006846EF"/>
    <w:rsid w:val="00684799"/>
    <w:rsid w:val="006848D6"/>
    <w:rsid w:val="006848E8"/>
    <w:rsid w:val="0068498B"/>
    <w:rsid w:val="00684DF9"/>
    <w:rsid w:val="00684ECF"/>
    <w:rsid w:val="00684F0A"/>
    <w:rsid w:val="006850F2"/>
    <w:rsid w:val="00685437"/>
    <w:rsid w:val="006855F9"/>
    <w:rsid w:val="00685652"/>
    <w:rsid w:val="006856A0"/>
    <w:rsid w:val="00685B37"/>
    <w:rsid w:val="00685DE4"/>
    <w:rsid w:val="00685F4F"/>
    <w:rsid w:val="00685FCF"/>
    <w:rsid w:val="0068615E"/>
    <w:rsid w:val="0068620A"/>
    <w:rsid w:val="0068635D"/>
    <w:rsid w:val="006863F3"/>
    <w:rsid w:val="0068657C"/>
    <w:rsid w:val="00686671"/>
    <w:rsid w:val="00686A2A"/>
    <w:rsid w:val="00686ACB"/>
    <w:rsid w:val="00686B9B"/>
    <w:rsid w:val="00686BFC"/>
    <w:rsid w:val="0068753B"/>
    <w:rsid w:val="006875F7"/>
    <w:rsid w:val="00687643"/>
    <w:rsid w:val="006877DB"/>
    <w:rsid w:val="00687C47"/>
    <w:rsid w:val="00687CE8"/>
    <w:rsid w:val="00687D11"/>
    <w:rsid w:val="00687FDC"/>
    <w:rsid w:val="0069002F"/>
    <w:rsid w:val="006901C5"/>
    <w:rsid w:val="006902DE"/>
    <w:rsid w:val="00690451"/>
    <w:rsid w:val="00690567"/>
    <w:rsid w:val="00690AA8"/>
    <w:rsid w:val="00690B1D"/>
    <w:rsid w:val="0069108C"/>
    <w:rsid w:val="006913CC"/>
    <w:rsid w:val="0069154F"/>
    <w:rsid w:val="006919B9"/>
    <w:rsid w:val="00691CAB"/>
    <w:rsid w:val="00691FF7"/>
    <w:rsid w:val="00692018"/>
    <w:rsid w:val="006922F8"/>
    <w:rsid w:val="006923DC"/>
    <w:rsid w:val="006924E2"/>
    <w:rsid w:val="0069260B"/>
    <w:rsid w:val="0069273E"/>
    <w:rsid w:val="00692790"/>
    <w:rsid w:val="00692915"/>
    <w:rsid w:val="00692F53"/>
    <w:rsid w:val="006930FD"/>
    <w:rsid w:val="00693481"/>
    <w:rsid w:val="006934A1"/>
    <w:rsid w:val="006934D0"/>
    <w:rsid w:val="00693612"/>
    <w:rsid w:val="006937CB"/>
    <w:rsid w:val="00693B22"/>
    <w:rsid w:val="00693F69"/>
    <w:rsid w:val="00694101"/>
    <w:rsid w:val="0069460C"/>
    <w:rsid w:val="006947C1"/>
    <w:rsid w:val="0069491D"/>
    <w:rsid w:val="00694D01"/>
    <w:rsid w:val="00694FEF"/>
    <w:rsid w:val="00695161"/>
    <w:rsid w:val="00695205"/>
    <w:rsid w:val="00695669"/>
    <w:rsid w:val="006959D6"/>
    <w:rsid w:val="00696224"/>
    <w:rsid w:val="006962ED"/>
    <w:rsid w:val="006963A6"/>
    <w:rsid w:val="006966E4"/>
    <w:rsid w:val="00696743"/>
    <w:rsid w:val="00696898"/>
    <w:rsid w:val="006968DB"/>
    <w:rsid w:val="0069692A"/>
    <w:rsid w:val="00696C03"/>
    <w:rsid w:val="00696CD4"/>
    <w:rsid w:val="00696D64"/>
    <w:rsid w:val="00696FC0"/>
    <w:rsid w:val="00697174"/>
    <w:rsid w:val="00697299"/>
    <w:rsid w:val="006972BA"/>
    <w:rsid w:val="00697843"/>
    <w:rsid w:val="00697862"/>
    <w:rsid w:val="0069795A"/>
    <w:rsid w:val="00697BA8"/>
    <w:rsid w:val="00697CCE"/>
    <w:rsid w:val="00697D30"/>
    <w:rsid w:val="00697D9D"/>
    <w:rsid w:val="00697DE9"/>
    <w:rsid w:val="00697E8F"/>
    <w:rsid w:val="006A0046"/>
    <w:rsid w:val="006A00A1"/>
    <w:rsid w:val="006A01BA"/>
    <w:rsid w:val="006A0241"/>
    <w:rsid w:val="006A059B"/>
    <w:rsid w:val="006A0630"/>
    <w:rsid w:val="006A0690"/>
    <w:rsid w:val="006A08C2"/>
    <w:rsid w:val="006A0EFC"/>
    <w:rsid w:val="006A100B"/>
    <w:rsid w:val="006A1849"/>
    <w:rsid w:val="006A1971"/>
    <w:rsid w:val="006A1D79"/>
    <w:rsid w:val="006A209C"/>
    <w:rsid w:val="006A22A4"/>
    <w:rsid w:val="006A23F7"/>
    <w:rsid w:val="006A25BA"/>
    <w:rsid w:val="006A25E6"/>
    <w:rsid w:val="006A2809"/>
    <w:rsid w:val="006A291A"/>
    <w:rsid w:val="006A3514"/>
    <w:rsid w:val="006A3AB0"/>
    <w:rsid w:val="006A3B37"/>
    <w:rsid w:val="006A4302"/>
    <w:rsid w:val="006A44FB"/>
    <w:rsid w:val="006A4562"/>
    <w:rsid w:val="006A45A4"/>
    <w:rsid w:val="006A4806"/>
    <w:rsid w:val="006A4A83"/>
    <w:rsid w:val="006A4CCE"/>
    <w:rsid w:val="006A4D1A"/>
    <w:rsid w:val="006A4EE8"/>
    <w:rsid w:val="006A504C"/>
    <w:rsid w:val="006A51B0"/>
    <w:rsid w:val="006A544B"/>
    <w:rsid w:val="006A5566"/>
    <w:rsid w:val="006A56DE"/>
    <w:rsid w:val="006A5A90"/>
    <w:rsid w:val="006A5B93"/>
    <w:rsid w:val="006A5C19"/>
    <w:rsid w:val="006A5CA4"/>
    <w:rsid w:val="006A652C"/>
    <w:rsid w:val="006A65D5"/>
    <w:rsid w:val="006A69A6"/>
    <w:rsid w:val="006A6A22"/>
    <w:rsid w:val="006A6AE7"/>
    <w:rsid w:val="006A6CC7"/>
    <w:rsid w:val="006A6D61"/>
    <w:rsid w:val="006A6F8A"/>
    <w:rsid w:val="006A75EC"/>
    <w:rsid w:val="006A7D55"/>
    <w:rsid w:val="006A7D8E"/>
    <w:rsid w:val="006A7F56"/>
    <w:rsid w:val="006A7F5D"/>
    <w:rsid w:val="006B02EC"/>
    <w:rsid w:val="006B06EC"/>
    <w:rsid w:val="006B083D"/>
    <w:rsid w:val="006B0A18"/>
    <w:rsid w:val="006B1407"/>
    <w:rsid w:val="006B1444"/>
    <w:rsid w:val="006B14BF"/>
    <w:rsid w:val="006B1938"/>
    <w:rsid w:val="006B19F1"/>
    <w:rsid w:val="006B1B25"/>
    <w:rsid w:val="006B1CA3"/>
    <w:rsid w:val="006B1CBE"/>
    <w:rsid w:val="006B21E2"/>
    <w:rsid w:val="006B2510"/>
    <w:rsid w:val="006B2779"/>
    <w:rsid w:val="006B2811"/>
    <w:rsid w:val="006B2979"/>
    <w:rsid w:val="006B2C4D"/>
    <w:rsid w:val="006B30B6"/>
    <w:rsid w:val="006B3196"/>
    <w:rsid w:val="006B3242"/>
    <w:rsid w:val="006B3454"/>
    <w:rsid w:val="006B34B2"/>
    <w:rsid w:val="006B3721"/>
    <w:rsid w:val="006B3C49"/>
    <w:rsid w:val="006B3E20"/>
    <w:rsid w:val="006B3ED4"/>
    <w:rsid w:val="006B40B6"/>
    <w:rsid w:val="006B4433"/>
    <w:rsid w:val="006B46C4"/>
    <w:rsid w:val="006B481C"/>
    <w:rsid w:val="006B48CC"/>
    <w:rsid w:val="006B491C"/>
    <w:rsid w:val="006B4C21"/>
    <w:rsid w:val="006B4D22"/>
    <w:rsid w:val="006B4DC1"/>
    <w:rsid w:val="006B50C1"/>
    <w:rsid w:val="006B51B5"/>
    <w:rsid w:val="006B5A15"/>
    <w:rsid w:val="006B5B38"/>
    <w:rsid w:val="006B5E7E"/>
    <w:rsid w:val="006B60E7"/>
    <w:rsid w:val="006B616B"/>
    <w:rsid w:val="006B6182"/>
    <w:rsid w:val="006B6314"/>
    <w:rsid w:val="006B6868"/>
    <w:rsid w:val="006B6A36"/>
    <w:rsid w:val="006B6C99"/>
    <w:rsid w:val="006B6D5F"/>
    <w:rsid w:val="006B6FFE"/>
    <w:rsid w:val="006B7240"/>
    <w:rsid w:val="006B72D7"/>
    <w:rsid w:val="006B742B"/>
    <w:rsid w:val="006B75F4"/>
    <w:rsid w:val="006B78BE"/>
    <w:rsid w:val="006B7AC1"/>
    <w:rsid w:val="006C0421"/>
    <w:rsid w:val="006C05A6"/>
    <w:rsid w:val="006C0791"/>
    <w:rsid w:val="006C09B3"/>
    <w:rsid w:val="006C0BC5"/>
    <w:rsid w:val="006C0C4C"/>
    <w:rsid w:val="006C1199"/>
    <w:rsid w:val="006C1281"/>
    <w:rsid w:val="006C1988"/>
    <w:rsid w:val="006C1FC1"/>
    <w:rsid w:val="006C2ACC"/>
    <w:rsid w:val="006C2BC0"/>
    <w:rsid w:val="006C2C09"/>
    <w:rsid w:val="006C2E0B"/>
    <w:rsid w:val="006C330A"/>
    <w:rsid w:val="006C33B9"/>
    <w:rsid w:val="006C399E"/>
    <w:rsid w:val="006C3B6B"/>
    <w:rsid w:val="006C3D0A"/>
    <w:rsid w:val="006C3D2C"/>
    <w:rsid w:val="006C3D4E"/>
    <w:rsid w:val="006C3DEE"/>
    <w:rsid w:val="006C3F78"/>
    <w:rsid w:val="006C40B1"/>
    <w:rsid w:val="006C4235"/>
    <w:rsid w:val="006C4821"/>
    <w:rsid w:val="006C4BFD"/>
    <w:rsid w:val="006C4D8E"/>
    <w:rsid w:val="006C4FB1"/>
    <w:rsid w:val="006C5569"/>
    <w:rsid w:val="006C57C8"/>
    <w:rsid w:val="006C5CFD"/>
    <w:rsid w:val="006C5E4F"/>
    <w:rsid w:val="006C5EA9"/>
    <w:rsid w:val="006C613F"/>
    <w:rsid w:val="006C632D"/>
    <w:rsid w:val="006C65E1"/>
    <w:rsid w:val="006C6606"/>
    <w:rsid w:val="006C66C3"/>
    <w:rsid w:val="006C6853"/>
    <w:rsid w:val="006C6B06"/>
    <w:rsid w:val="006C6C0A"/>
    <w:rsid w:val="006C6C6C"/>
    <w:rsid w:val="006C6F9F"/>
    <w:rsid w:val="006C74EA"/>
    <w:rsid w:val="006C7577"/>
    <w:rsid w:val="006C7585"/>
    <w:rsid w:val="006C7AC5"/>
    <w:rsid w:val="006C7B36"/>
    <w:rsid w:val="006C7BE0"/>
    <w:rsid w:val="006C7F1E"/>
    <w:rsid w:val="006C7F27"/>
    <w:rsid w:val="006C7F7A"/>
    <w:rsid w:val="006D04DC"/>
    <w:rsid w:val="006D0662"/>
    <w:rsid w:val="006D0C2B"/>
    <w:rsid w:val="006D0C90"/>
    <w:rsid w:val="006D0CB6"/>
    <w:rsid w:val="006D1213"/>
    <w:rsid w:val="006D12DD"/>
    <w:rsid w:val="006D130B"/>
    <w:rsid w:val="006D1502"/>
    <w:rsid w:val="006D1770"/>
    <w:rsid w:val="006D17E3"/>
    <w:rsid w:val="006D1812"/>
    <w:rsid w:val="006D1E75"/>
    <w:rsid w:val="006D20D4"/>
    <w:rsid w:val="006D216F"/>
    <w:rsid w:val="006D2355"/>
    <w:rsid w:val="006D2659"/>
    <w:rsid w:val="006D2992"/>
    <w:rsid w:val="006D2ED7"/>
    <w:rsid w:val="006D3137"/>
    <w:rsid w:val="006D333C"/>
    <w:rsid w:val="006D3B3B"/>
    <w:rsid w:val="006D3B9E"/>
    <w:rsid w:val="006D3D29"/>
    <w:rsid w:val="006D4193"/>
    <w:rsid w:val="006D44DC"/>
    <w:rsid w:val="006D44F5"/>
    <w:rsid w:val="006D469B"/>
    <w:rsid w:val="006D4C79"/>
    <w:rsid w:val="006D50C0"/>
    <w:rsid w:val="006D539E"/>
    <w:rsid w:val="006D53B9"/>
    <w:rsid w:val="006D53FB"/>
    <w:rsid w:val="006D5528"/>
    <w:rsid w:val="006D5632"/>
    <w:rsid w:val="006D595A"/>
    <w:rsid w:val="006D5A3E"/>
    <w:rsid w:val="006D5AE6"/>
    <w:rsid w:val="006D5B11"/>
    <w:rsid w:val="006D5BED"/>
    <w:rsid w:val="006D5DDE"/>
    <w:rsid w:val="006D6354"/>
    <w:rsid w:val="006D640E"/>
    <w:rsid w:val="006D669C"/>
    <w:rsid w:val="006D6E0D"/>
    <w:rsid w:val="006D735B"/>
    <w:rsid w:val="006D73FC"/>
    <w:rsid w:val="006D7452"/>
    <w:rsid w:val="006D79C9"/>
    <w:rsid w:val="006D7A25"/>
    <w:rsid w:val="006D7CF6"/>
    <w:rsid w:val="006D7D75"/>
    <w:rsid w:val="006D7DE1"/>
    <w:rsid w:val="006E004F"/>
    <w:rsid w:val="006E0217"/>
    <w:rsid w:val="006E0351"/>
    <w:rsid w:val="006E08AB"/>
    <w:rsid w:val="006E0C00"/>
    <w:rsid w:val="006E0DA2"/>
    <w:rsid w:val="006E10C3"/>
    <w:rsid w:val="006E1141"/>
    <w:rsid w:val="006E13F2"/>
    <w:rsid w:val="006E15CD"/>
    <w:rsid w:val="006E16E4"/>
    <w:rsid w:val="006E178F"/>
    <w:rsid w:val="006E190A"/>
    <w:rsid w:val="006E1E05"/>
    <w:rsid w:val="006E1F03"/>
    <w:rsid w:val="006E2208"/>
    <w:rsid w:val="006E2800"/>
    <w:rsid w:val="006E29A5"/>
    <w:rsid w:val="006E2CB9"/>
    <w:rsid w:val="006E2F21"/>
    <w:rsid w:val="006E2FF9"/>
    <w:rsid w:val="006E30F8"/>
    <w:rsid w:val="006E3317"/>
    <w:rsid w:val="006E375A"/>
    <w:rsid w:val="006E37F1"/>
    <w:rsid w:val="006E38A4"/>
    <w:rsid w:val="006E3A83"/>
    <w:rsid w:val="006E3C16"/>
    <w:rsid w:val="006E3DA2"/>
    <w:rsid w:val="006E3DA5"/>
    <w:rsid w:val="006E3DC8"/>
    <w:rsid w:val="006E4003"/>
    <w:rsid w:val="006E4381"/>
    <w:rsid w:val="006E4494"/>
    <w:rsid w:val="006E4575"/>
    <w:rsid w:val="006E46B3"/>
    <w:rsid w:val="006E4964"/>
    <w:rsid w:val="006E4B4B"/>
    <w:rsid w:val="006E4C8F"/>
    <w:rsid w:val="006E4C92"/>
    <w:rsid w:val="006E4E21"/>
    <w:rsid w:val="006E4F60"/>
    <w:rsid w:val="006E527E"/>
    <w:rsid w:val="006E5586"/>
    <w:rsid w:val="006E56A4"/>
    <w:rsid w:val="006E5740"/>
    <w:rsid w:val="006E5832"/>
    <w:rsid w:val="006E58B5"/>
    <w:rsid w:val="006E5AAB"/>
    <w:rsid w:val="006E5EE1"/>
    <w:rsid w:val="006E5F38"/>
    <w:rsid w:val="006E6098"/>
    <w:rsid w:val="006E60A1"/>
    <w:rsid w:val="006E60E2"/>
    <w:rsid w:val="006E6205"/>
    <w:rsid w:val="006E63E7"/>
    <w:rsid w:val="006E6A15"/>
    <w:rsid w:val="006E6D45"/>
    <w:rsid w:val="006E716E"/>
    <w:rsid w:val="006E73A5"/>
    <w:rsid w:val="006E74DF"/>
    <w:rsid w:val="006E78DB"/>
    <w:rsid w:val="006E78EA"/>
    <w:rsid w:val="006E78F9"/>
    <w:rsid w:val="006E792E"/>
    <w:rsid w:val="006E7CFB"/>
    <w:rsid w:val="006F0BE4"/>
    <w:rsid w:val="006F0C54"/>
    <w:rsid w:val="006F0E0C"/>
    <w:rsid w:val="006F0E63"/>
    <w:rsid w:val="006F0EEB"/>
    <w:rsid w:val="006F0FB8"/>
    <w:rsid w:val="006F1294"/>
    <w:rsid w:val="006F133A"/>
    <w:rsid w:val="006F13BC"/>
    <w:rsid w:val="006F16FD"/>
    <w:rsid w:val="006F1796"/>
    <w:rsid w:val="006F1A1E"/>
    <w:rsid w:val="006F1E86"/>
    <w:rsid w:val="006F201B"/>
    <w:rsid w:val="006F225C"/>
    <w:rsid w:val="006F23D3"/>
    <w:rsid w:val="006F297F"/>
    <w:rsid w:val="006F2D5C"/>
    <w:rsid w:val="006F2D70"/>
    <w:rsid w:val="006F2E19"/>
    <w:rsid w:val="006F3037"/>
    <w:rsid w:val="006F31CF"/>
    <w:rsid w:val="006F382D"/>
    <w:rsid w:val="006F38EE"/>
    <w:rsid w:val="006F3916"/>
    <w:rsid w:val="006F3A2D"/>
    <w:rsid w:val="006F3A7D"/>
    <w:rsid w:val="006F3B2B"/>
    <w:rsid w:val="006F3B9D"/>
    <w:rsid w:val="006F4012"/>
    <w:rsid w:val="006F41A4"/>
    <w:rsid w:val="006F4640"/>
    <w:rsid w:val="006F47CD"/>
    <w:rsid w:val="006F492E"/>
    <w:rsid w:val="006F4A1A"/>
    <w:rsid w:val="006F4E35"/>
    <w:rsid w:val="006F4F1E"/>
    <w:rsid w:val="006F5146"/>
    <w:rsid w:val="006F5358"/>
    <w:rsid w:val="006F57BC"/>
    <w:rsid w:val="006F5ADC"/>
    <w:rsid w:val="006F5F06"/>
    <w:rsid w:val="006F610D"/>
    <w:rsid w:val="006F62A1"/>
    <w:rsid w:val="006F62DD"/>
    <w:rsid w:val="006F6825"/>
    <w:rsid w:val="006F6D9D"/>
    <w:rsid w:val="006F7BB9"/>
    <w:rsid w:val="006F7EBA"/>
    <w:rsid w:val="00700541"/>
    <w:rsid w:val="00700CB7"/>
    <w:rsid w:val="00700ECE"/>
    <w:rsid w:val="0070133F"/>
    <w:rsid w:val="0070179C"/>
    <w:rsid w:val="007017E8"/>
    <w:rsid w:val="0070189F"/>
    <w:rsid w:val="00701AD2"/>
    <w:rsid w:val="00701DDD"/>
    <w:rsid w:val="00701E60"/>
    <w:rsid w:val="00701F3B"/>
    <w:rsid w:val="0070207F"/>
    <w:rsid w:val="00702178"/>
    <w:rsid w:val="007022F0"/>
    <w:rsid w:val="0070260C"/>
    <w:rsid w:val="0070261D"/>
    <w:rsid w:val="00702B1D"/>
    <w:rsid w:val="00702B2B"/>
    <w:rsid w:val="00702D14"/>
    <w:rsid w:val="00702E35"/>
    <w:rsid w:val="00702FB0"/>
    <w:rsid w:val="0070317B"/>
    <w:rsid w:val="007031B1"/>
    <w:rsid w:val="007031EF"/>
    <w:rsid w:val="00703404"/>
    <w:rsid w:val="0070371A"/>
    <w:rsid w:val="00703A76"/>
    <w:rsid w:val="00703D1A"/>
    <w:rsid w:val="00703E53"/>
    <w:rsid w:val="00704168"/>
    <w:rsid w:val="00704402"/>
    <w:rsid w:val="00704646"/>
    <w:rsid w:val="007046A3"/>
    <w:rsid w:val="007047BF"/>
    <w:rsid w:val="007049F4"/>
    <w:rsid w:val="00704AA5"/>
    <w:rsid w:val="00704B9E"/>
    <w:rsid w:val="00704E51"/>
    <w:rsid w:val="00704FC8"/>
    <w:rsid w:val="007051D5"/>
    <w:rsid w:val="007056FD"/>
    <w:rsid w:val="00705803"/>
    <w:rsid w:val="0070581A"/>
    <w:rsid w:val="0070595F"/>
    <w:rsid w:val="00705BBD"/>
    <w:rsid w:val="007067AE"/>
    <w:rsid w:val="007068C8"/>
    <w:rsid w:val="00706987"/>
    <w:rsid w:val="00707032"/>
    <w:rsid w:val="0070737E"/>
    <w:rsid w:val="0070777A"/>
    <w:rsid w:val="007079DA"/>
    <w:rsid w:val="00707B8E"/>
    <w:rsid w:val="00707D53"/>
    <w:rsid w:val="00707D68"/>
    <w:rsid w:val="00707EAD"/>
    <w:rsid w:val="007101B4"/>
    <w:rsid w:val="0071044C"/>
    <w:rsid w:val="0071051D"/>
    <w:rsid w:val="0071063E"/>
    <w:rsid w:val="007106B6"/>
    <w:rsid w:val="0071094F"/>
    <w:rsid w:val="00710ED7"/>
    <w:rsid w:val="00710F6E"/>
    <w:rsid w:val="00710F85"/>
    <w:rsid w:val="0071161B"/>
    <w:rsid w:val="007116ED"/>
    <w:rsid w:val="0071177D"/>
    <w:rsid w:val="007119CA"/>
    <w:rsid w:val="00711AD8"/>
    <w:rsid w:val="00711B8D"/>
    <w:rsid w:val="00711FEB"/>
    <w:rsid w:val="00712900"/>
    <w:rsid w:val="00712BB0"/>
    <w:rsid w:val="00712BEF"/>
    <w:rsid w:val="00713129"/>
    <w:rsid w:val="007131B6"/>
    <w:rsid w:val="007131D3"/>
    <w:rsid w:val="0071323E"/>
    <w:rsid w:val="00713286"/>
    <w:rsid w:val="007132AE"/>
    <w:rsid w:val="0071359F"/>
    <w:rsid w:val="00713965"/>
    <w:rsid w:val="007139D1"/>
    <w:rsid w:val="00713CC2"/>
    <w:rsid w:val="00713EA0"/>
    <w:rsid w:val="0071411D"/>
    <w:rsid w:val="007141BF"/>
    <w:rsid w:val="007142BE"/>
    <w:rsid w:val="00714868"/>
    <w:rsid w:val="00714AD9"/>
    <w:rsid w:val="00715010"/>
    <w:rsid w:val="00715089"/>
    <w:rsid w:val="0071524E"/>
    <w:rsid w:val="00715442"/>
    <w:rsid w:val="00715780"/>
    <w:rsid w:val="007157AB"/>
    <w:rsid w:val="00715851"/>
    <w:rsid w:val="00715A12"/>
    <w:rsid w:val="00715A53"/>
    <w:rsid w:val="007160BD"/>
    <w:rsid w:val="00716467"/>
    <w:rsid w:val="00716557"/>
    <w:rsid w:val="00716835"/>
    <w:rsid w:val="0071688A"/>
    <w:rsid w:val="00716A27"/>
    <w:rsid w:val="00716AC4"/>
    <w:rsid w:val="007170DE"/>
    <w:rsid w:val="0071720A"/>
    <w:rsid w:val="007172ED"/>
    <w:rsid w:val="007172FA"/>
    <w:rsid w:val="0071738B"/>
    <w:rsid w:val="007173B5"/>
    <w:rsid w:val="0071782B"/>
    <w:rsid w:val="00717879"/>
    <w:rsid w:val="00717CFD"/>
    <w:rsid w:val="00717D2F"/>
    <w:rsid w:val="0072053F"/>
    <w:rsid w:val="007205B3"/>
    <w:rsid w:val="00720641"/>
    <w:rsid w:val="007206C8"/>
    <w:rsid w:val="00720747"/>
    <w:rsid w:val="00720BFA"/>
    <w:rsid w:val="00720EF9"/>
    <w:rsid w:val="00721004"/>
    <w:rsid w:val="007212C3"/>
    <w:rsid w:val="00721398"/>
    <w:rsid w:val="00721713"/>
    <w:rsid w:val="00721949"/>
    <w:rsid w:val="00721A50"/>
    <w:rsid w:val="00721BF0"/>
    <w:rsid w:val="00721C3D"/>
    <w:rsid w:val="00721CD1"/>
    <w:rsid w:val="00721E6F"/>
    <w:rsid w:val="00721F0F"/>
    <w:rsid w:val="0072221A"/>
    <w:rsid w:val="007223F5"/>
    <w:rsid w:val="0072290D"/>
    <w:rsid w:val="00723016"/>
    <w:rsid w:val="00723189"/>
    <w:rsid w:val="007231EF"/>
    <w:rsid w:val="0072331E"/>
    <w:rsid w:val="0072350D"/>
    <w:rsid w:val="007236CA"/>
    <w:rsid w:val="00723916"/>
    <w:rsid w:val="00723A77"/>
    <w:rsid w:val="00723B00"/>
    <w:rsid w:val="007242C5"/>
    <w:rsid w:val="00724449"/>
    <w:rsid w:val="00724530"/>
    <w:rsid w:val="007247A3"/>
    <w:rsid w:val="00724A75"/>
    <w:rsid w:val="00724AB5"/>
    <w:rsid w:val="00724B52"/>
    <w:rsid w:val="00724BF2"/>
    <w:rsid w:val="00724F1C"/>
    <w:rsid w:val="00724FEE"/>
    <w:rsid w:val="0072554E"/>
    <w:rsid w:val="00725689"/>
    <w:rsid w:val="00725872"/>
    <w:rsid w:val="007258C4"/>
    <w:rsid w:val="00725B00"/>
    <w:rsid w:val="00725EA6"/>
    <w:rsid w:val="00725EE2"/>
    <w:rsid w:val="007262E1"/>
    <w:rsid w:val="007264BA"/>
    <w:rsid w:val="007264CD"/>
    <w:rsid w:val="007267B4"/>
    <w:rsid w:val="00726A9B"/>
    <w:rsid w:val="00726C6C"/>
    <w:rsid w:val="00726E4C"/>
    <w:rsid w:val="00726EA0"/>
    <w:rsid w:val="00726EC9"/>
    <w:rsid w:val="0072716D"/>
    <w:rsid w:val="0072728C"/>
    <w:rsid w:val="0072766C"/>
    <w:rsid w:val="00727EC0"/>
    <w:rsid w:val="00727F86"/>
    <w:rsid w:val="00727FF8"/>
    <w:rsid w:val="007302DF"/>
    <w:rsid w:val="007305E5"/>
    <w:rsid w:val="00730A0A"/>
    <w:rsid w:val="00730B01"/>
    <w:rsid w:val="00730D14"/>
    <w:rsid w:val="00730E05"/>
    <w:rsid w:val="00730F18"/>
    <w:rsid w:val="00731143"/>
    <w:rsid w:val="007311C6"/>
    <w:rsid w:val="00731332"/>
    <w:rsid w:val="0073168D"/>
    <w:rsid w:val="007317A8"/>
    <w:rsid w:val="007317E0"/>
    <w:rsid w:val="00731AE0"/>
    <w:rsid w:val="00731D97"/>
    <w:rsid w:val="00731DCE"/>
    <w:rsid w:val="00731EC1"/>
    <w:rsid w:val="00732070"/>
    <w:rsid w:val="0073210F"/>
    <w:rsid w:val="007323AD"/>
    <w:rsid w:val="007327C4"/>
    <w:rsid w:val="007328BE"/>
    <w:rsid w:val="0073296E"/>
    <w:rsid w:val="00732BC0"/>
    <w:rsid w:val="00732C52"/>
    <w:rsid w:val="00732EB0"/>
    <w:rsid w:val="00733069"/>
    <w:rsid w:val="0073324F"/>
    <w:rsid w:val="0073345C"/>
    <w:rsid w:val="007335D8"/>
    <w:rsid w:val="00733782"/>
    <w:rsid w:val="00733916"/>
    <w:rsid w:val="00734065"/>
    <w:rsid w:val="0073417B"/>
    <w:rsid w:val="00734532"/>
    <w:rsid w:val="007348E5"/>
    <w:rsid w:val="00734C24"/>
    <w:rsid w:val="00734CC4"/>
    <w:rsid w:val="00735893"/>
    <w:rsid w:val="00735E1F"/>
    <w:rsid w:val="0073616F"/>
    <w:rsid w:val="00736181"/>
    <w:rsid w:val="007363D1"/>
    <w:rsid w:val="0073660F"/>
    <w:rsid w:val="00736827"/>
    <w:rsid w:val="00736BDA"/>
    <w:rsid w:val="00736CA6"/>
    <w:rsid w:val="00736CDD"/>
    <w:rsid w:val="00736EEC"/>
    <w:rsid w:val="00737553"/>
    <w:rsid w:val="00737554"/>
    <w:rsid w:val="007379AB"/>
    <w:rsid w:val="00737E35"/>
    <w:rsid w:val="00737E8B"/>
    <w:rsid w:val="00737F30"/>
    <w:rsid w:val="00740092"/>
    <w:rsid w:val="0074029A"/>
    <w:rsid w:val="00740336"/>
    <w:rsid w:val="00740428"/>
    <w:rsid w:val="00740729"/>
    <w:rsid w:val="00740B55"/>
    <w:rsid w:val="00740BDD"/>
    <w:rsid w:val="00740F50"/>
    <w:rsid w:val="00740F95"/>
    <w:rsid w:val="00740FE7"/>
    <w:rsid w:val="0074141C"/>
    <w:rsid w:val="00741BC4"/>
    <w:rsid w:val="00741E17"/>
    <w:rsid w:val="00741F02"/>
    <w:rsid w:val="00742446"/>
    <w:rsid w:val="0074264D"/>
    <w:rsid w:val="007426D7"/>
    <w:rsid w:val="0074282F"/>
    <w:rsid w:val="00742ABF"/>
    <w:rsid w:val="00742AFA"/>
    <w:rsid w:val="00742D04"/>
    <w:rsid w:val="00742DA2"/>
    <w:rsid w:val="0074303E"/>
    <w:rsid w:val="00743079"/>
    <w:rsid w:val="0074364B"/>
    <w:rsid w:val="00743A8E"/>
    <w:rsid w:val="00743F36"/>
    <w:rsid w:val="00743FFA"/>
    <w:rsid w:val="007442D3"/>
    <w:rsid w:val="00744485"/>
    <w:rsid w:val="00744513"/>
    <w:rsid w:val="00744685"/>
    <w:rsid w:val="00744A29"/>
    <w:rsid w:val="00744AF2"/>
    <w:rsid w:val="00744CC1"/>
    <w:rsid w:val="00744E6E"/>
    <w:rsid w:val="0074579C"/>
    <w:rsid w:val="007458C3"/>
    <w:rsid w:val="00745DF5"/>
    <w:rsid w:val="00745ED0"/>
    <w:rsid w:val="00745EFC"/>
    <w:rsid w:val="007463F2"/>
    <w:rsid w:val="0074641A"/>
    <w:rsid w:val="0074659E"/>
    <w:rsid w:val="007468D0"/>
    <w:rsid w:val="007468FC"/>
    <w:rsid w:val="00746EE3"/>
    <w:rsid w:val="00746FAC"/>
    <w:rsid w:val="0074709F"/>
    <w:rsid w:val="00747272"/>
    <w:rsid w:val="007474FB"/>
    <w:rsid w:val="0074770C"/>
    <w:rsid w:val="00747816"/>
    <w:rsid w:val="0074793C"/>
    <w:rsid w:val="00747ABD"/>
    <w:rsid w:val="00747B31"/>
    <w:rsid w:val="00747BE7"/>
    <w:rsid w:val="00750233"/>
    <w:rsid w:val="00750273"/>
    <w:rsid w:val="00750385"/>
    <w:rsid w:val="007504DE"/>
    <w:rsid w:val="0075052D"/>
    <w:rsid w:val="0075098F"/>
    <w:rsid w:val="00750B30"/>
    <w:rsid w:val="00750CED"/>
    <w:rsid w:val="00750D6C"/>
    <w:rsid w:val="00750FB6"/>
    <w:rsid w:val="007516EE"/>
    <w:rsid w:val="007517D0"/>
    <w:rsid w:val="007517F9"/>
    <w:rsid w:val="00751A3E"/>
    <w:rsid w:val="00752102"/>
    <w:rsid w:val="007521D3"/>
    <w:rsid w:val="00752351"/>
    <w:rsid w:val="00752CDC"/>
    <w:rsid w:val="00752D30"/>
    <w:rsid w:val="00753002"/>
    <w:rsid w:val="007531F1"/>
    <w:rsid w:val="0075332E"/>
    <w:rsid w:val="007535A2"/>
    <w:rsid w:val="0075370C"/>
    <w:rsid w:val="007539FF"/>
    <w:rsid w:val="00753DD0"/>
    <w:rsid w:val="00753F40"/>
    <w:rsid w:val="00753F88"/>
    <w:rsid w:val="0075407A"/>
    <w:rsid w:val="007542A5"/>
    <w:rsid w:val="00754312"/>
    <w:rsid w:val="007543F3"/>
    <w:rsid w:val="007547F8"/>
    <w:rsid w:val="00754822"/>
    <w:rsid w:val="00754877"/>
    <w:rsid w:val="00754B8D"/>
    <w:rsid w:val="00754C81"/>
    <w:rsid w:val="00754C92"/>
    <w:rsid w:val="00755012"/>
    <w:rsid w:val="0075537F"/>
    <w:rsid w:val="007555BF"/>
    <w:rsid w:val="00755788"/>
    <w:rsid w:val="007558C0"/>
    <w:rsid w:val="007559B6"/>
    <w:rsid w:val="00755AB2"/>
    <w:rsid w:val="00756099"/>
    <w:rsid w:val="007563E4"/>
    <w:rsid w:val="0075691E"/>
    <w:rsid w:val="00756BAA"/>
    <w:rsid w:val="00756BDC"/>
    <w:rsid w:val="00756E0B"/>
    <w:rsid w:val="00756E2F"/>
    <w:rsid w:val="00756F7F"/>
    <w:rsid w:val="0075702C"/>
    <w:rsid w:val="00757134"/>
    <w:rsid w:val="00757330"/>
    <w:rsid w:val="00757930"/>
    <w:rsid w:val="00757962"/>
    <w:rsid w:val="00757B8A"/>
    <w:rsid w:val="00757DEF"/>
    <w:rsid w:val="00760021"/>
    <w:rsid w:val="00760260"/>
    <w:rsid w:val="00760452"/>
    <w:rsid w:val="007605D5"/>
    <w:rsid w:val="0076066C"/>
    <w:rsid w:val="0076068A"/>
    <w:rsid w:val="00760906"/>
    <w:rsid w:val="007609B3"/>
    <w:rsid w:val="00760A2A"/>
    <w:rsid w:val="00760AF1"/>
    <w:rsid w:val="00760BC7"/>
    <w:rsid w:val="00760F80"/>
    <w:rsid w:val="00761019"/>
    <w:rsid w:val="007611AC"/>
    <w:rsid w:val="00761502"/>
    <w:rsid w:val="0076162D"/>
    <w:rsid w:val="00761852"/>
    <w:rsid w:val="00761993"/>
    <w:rsid w:val="007619AF"/>
    <w:rsid w:val="007621A3"/>
    <w:rsid w:val="00762424"/>
    <w:rsid w:val="007626B4"/>
    <w:rsid w:val="00762789"/>
    <w:rsid w:val="007629FF"/>
    <w:rsid w:val="00762A84"/>
    <w:rsid w:val="007630BE"/>
    <w:rsid w:val="00763268"/>
    <w:rsid w:val="00763A8E"/>
    <w:rsid w:val="00763AAE"/>
    <w:rsid w:val="00763D78"/>
    <w:rsid w:val="007645A4"/>
    <w:rsid w:val="00764B3B"/>
    <w:rsid w:val="00764F94"/>
    <w:rsid w:val="00765147"/>
    <w:rsid w:val="007652B1"/>
    <w:rsid w:val="007652F9"/>
    <w:rsid w:val="00765414"/>
    <w:rsid w:val="00765943"/>
    <w:rsid w:val="00765B00"/>
    <w:rsid w:val="00765C42"/>
    <w:rsid w:val="00765E08"/>
    <w:rsid w:val="00765F58"/>
    <w:rsid w:val="00766191"/>
    <w:rsid w:val="0076632E"/>
    <w:rsid w:val="0076642F"/>
    <w:rsid w:val="00766579"/>
    <w:rsid w:val="00766651"/>
    <w:rsid w:val="00766ACC"/>
    <w:rsid w:val="00766B4A"/>
    <w:rsid w:val="00766B77"/>
    <w:rsid w:val="00766C65"/>
    <w:rsid w:val="00766CA8"/>
    <w:rsid w:val="00767142"/>
    <w:rsid w:val="007673CE"/>
    <w:rsid w:val="0076778C"/>
    <w:rsid w:val="007678D2"/>
    <w:rsid w:val="00770142"/>
    <w:rsid w:val="00770178"/>
    <w:rsid w:val="00770375"/>
    <w:rsid w:val="00770518"/>
    <w:rsid w:val="00770854"/>
    <w:rsid w:val="0077094C"/>
    <w:rsid w:val="00770EA5"/>
    <w:rsid w:val="00771300"/>
    <w:rsid w:val="0077130E"/>
    <w:rsid w:val="0077199F"/>
    <w:rsid w:val="00771B4A"/>
    <w:rsid w:val="00771C2A"/>
    <w:rsid w:val="00771E6B"/>
    <w:rsid w:val="00772049"/>
    <w:rsid w:val="00772138"/>
    <w:rsid w:val="0077221B"/>
    <w:rsid w:val="00772B7B"/>
    <w:rsid w:val="00772D93"/>
    <w:rsid w:val="00772E8C"/>
    <w:rsid w:val="00772F7B"/>
    <w:rsid w:val="00772FCF"/>
    <w:rsid w:val="00772FF2"/>
    <w:rsid w:val="0077312F"/>
    <w:rsid w:val="0077321A"/>
    <w:rsid w:val="007734E8"/>
    <w:rsid w:val="007735AA"/>
    <w:rsid w:val="00774033"/>
    <w:rsid w:val="007747FD"/>
    <w:rsid w:val="0077499E"/>
    <w:rsid w:val="00774A05"/>
    <w:rsid w:val="00774B76"/>
    <w:rsid w:val="00774D52"/>
    <w:rsid w:val="00774D75"/>
    <w:rsid w:val="00775258"/>
    <w:rsid w:val="007753CA"/>
    <w:rsid w:val="00775462"/>
    <w:rsid w:val="007755DA"/>
    <w:rsid w:val="0077574F"/>
    <w:rsid w:val="00775798"/>
    <w:rsid w:val="00775B5C"/>
    <w:rsid w:val="00775EB9"/>
    <w:rsid w:val="00776301"/>
    <w:rsid w:val="00776732"/>
    <w:rsid w:val="00776791"/>
    <w:rsid w:val="007767C7"/>
    <w:rsid w:val="007768E8"/>
    <w:rsid w:val="00776D9B"/>
    <w:rsid w:val="00776F04"/>
    <w:rsid w:val="00776F50"/>
    <w:rsid w:val="00776F9B"/>
    <w:rsid w:val="00776FAF"/>
    <w:rsid w:val="00777495"/>
    <w:rsid w:val="0077768F"/>
    <w:rsid w:val="00777868"/>
    <w:rsid w:val="0077793F"/>
    <w:rsid w:val="007779B8"/>
    <w:rsid w:val="007779FC"/>
    <w:rsid w:val="00777A8E"/>
    <w:rsid w:val="00777C2A"/>
    <w:rsid w:val="00777DAB"/>
    <w:rsid w:val="00777F2F"/>
    <w:rsid w:val="0078022E"/>
    <w:rsid w:val="00780236"/>
    <w:rsid w:val="00780489"/>
    <w:rsid w:val="0078094D"/>
    <w:rsid w:val="00780AB5"/>
    <w:rsid w:val="00780BDF"/>
    <w:rsid w:val="00780D30"/>
    <w:rsid w:val="00780E7F"/>
    <w:rsid w:val="007810AD"/>
    <w:rsid w:val="007810FF"/>
    <w:rsid w:val="007811E7"/>
    <w:rsid w:val="007815C9"/>
    <w:rsid w:val="00781844"/>
    <w:rsid w:val="00781CFB"/>
    <w:rsid w:val="00782278"/>
    <w:rsid w:val="007824B8"/>
    <w:rsid w:val="0078283C"/>
    <w:rsid w:val="00782AE7"/>
    <w:rsid w:val="00782D2A"/>
    <w:rsid w:val="00782EF8"/>
    <w:rsid w:val="00782FE7"/>
    <w:rsid w:val="00783109"/>
    <w:rsid w:val="00783180"/>
    <w:rsid w:val="007831BA"/>
    <w:rsid w:val="00783267"/>
    <w:rsid w:val="007833BC"/>
    <w:rsid w:val="00783B58"/>
    <w:rsid w:val="00783C40"/>
    <w:rsid w:val="00783D10"/>
    <w:rsid w:val="00783E3E"/>
    <w:rsid w:val="0078439B"/>
    <w:rsid w:val="007843B2"/>
    <w:rsid w:val="007845BF"/>
    <w:rsid w:val="00784B4D"/>
    <w:rsid w:val="00784CA7"/>
    <w:rsid w:val="00784E0B"/>
    <w:rsid w:val="00784FF5"/>
    <w:rsid w:val="00784FF9"/>
    <w:rsid w:val="007851C8"/>
    <w:rsid w:val="00785593"/>
    <w:rsid w:val="00785A8A"/>
    <w:rsid w:val="00785AC1"/>
    <w:rsid w:val="0078618F"/>
    <w:rsid w:val="0078621D"/>
    <w:rsid w:val="00786996"/>
    <w:rsid w:val="00786BD3"/>
    <w:rsid w:val="00786C89"/>
    <w:rsid w:val="00787118"/>
    <w:rsid w:val="007872BC"/>
    <w:rsid w:val="007877E6"/>
    <w:rsid w:val="00787BAA"/>
    <w:rsid w:val="00787CA4"/>
    <w:rsid w:val="00787ED0"/>
    <w:rsid w:val="007901B7"/>
    <w:rsid w:val="007902D3"/>
    <w:rsid w:val="0079093D"/>
    <w:rsid w:val="00790B5F"/>
    <w:rsid w:val="00790E97"/>
    <w:rsid w:val="0079139D"/>
    <w:rsid w:val="007914A1"/>
    <w:rsid w:val="00791773"/>
    <w:rsid w:val="00791916"/>
    <w:rsid w:val="00791B56"/>
    <w:rsid w:val="00791C31"/>
    <w:rsid w:val="00791C47"/>
    <w:rsid w:val="00791D11"/>
    <w:rsid w:val="00791D12"/>
    <w:rsid w:val="00791DD5"/>
    <w:rsid w:val="00791EDD"/>
    <w:rsid w:val="00791F31"/>
    <w:rsid w:val="00791F49"/>
    <w:rsid w:val="0079209F"/>
    <w:rsid w:val="00792532"/>
    <w:rsid w:val="0079279C"/>
    <w:rsid w:val="007927EB"/>
    <w:rsid w:val="00792824"/>
    <w:rsid w:val="00792BDC"/>
    <w:rsid w:val="00792C01"/>
    <w:rsid w:val="00792C72"/>
    <w:rsid w:val="00792D38"/>
    <w:rsid w:val="00793CB1"/>
    <w:rsid w:val="00793FD7"/>
    <w:rsid w:val="00794043"/>
    <w:rsid w:val="007941BF"/>
    <w:rsid w:val="0079425A"/>
    <w:rsid w:val="00794491"/>
    <w:rsid w:val="00794522"/>
    <w:rsid w:val="00794680"/>
    <w:rsid w:val="00795240"/>
    <w:rsid w:val="007958AC"/>
    <w:rsid w:val="0079593E"/>
    <w:rsid w:val="00795A92"/>
    <w:rsid w:val="00796051"/>
    <w:rsid w:val="00796745"/>
    <w:rsid w:val="0079710F"/>
    <w:rsid w:val="0079746A"/>
    <w:rsid w:val="00797537"/>
    <w:rsid w:val="0079754A"/>
    <w:rsid w:val="0079755B"/>
    <w:rsid w:val="0079766B"/>
    <w:rsid w:val="00797817"/>
    <w:rsid w:val="007978BA"/>
    <w:rsid w:val="007978D7"/>
    <w:rsid w:val="00797B0E"/>
    <w:rsid w:val="00797C9F"/>
    <w:rsid w:val="00797E60"/>
    <w:rsid w:val="007A0039"/>
    <w:rsid w:val="007A012D"/>
    <w:rsid w:val="007A01A3"/>
    <w:rsid w:val="007A05AE"/>
    <w:rsid w:val="007A065F"/>
    <w:rsid w:val="007A068A"/>
    <w:rsid w:val="007A0820"/>
    <w:rsid w:val="007A0E74"/>
    <w:rsid w:val="007A0EC2"/>
    <w:rsid w:val="007A0F34"/>
    <w:rsid w:val="007A11D6"/>
    <w:rsid w:val="007A150A"/>
    <w:rsid w:val="007A1A06"/>
    <w:rsid w:val="007A1BBD"/>
    <w:rsid w:val="007A1E3F"/>
    <w:rsid w:val="007A1F20"/>
    <w:rsid w:val="007A1FF4"/>
    <w:rsid w:val="007A20C1"/>
    <w:rsid w:val="007A2196"/>
    <w:rsid w:val="007A2305"/>
    <w:rsid w:val="007A2627"/>
    <w:rsid w:val="007A29B6"/>
    <w:rsid w:val="007A2ED7"/>
    <w:rsid w:val="007A301B"/>
    <w:rsid w:val="007A308D"/>
    <w:rsid w:val="007A338A"/>
    <w:rsid w:val="007A35B0"/>
    <w:rsid w:val="007A371A"/>
    <w:rsid w:val="007A39C5"/>
    <w:rsid w:val="007A3A87"/>
    <w:rsid w:val="007A3DFB"/>
    <w:rsid w:val="007A3E0B"/>
    <w:rsid w:val="007A3F7D"/>
    <w:rsid w:val="007A459E"/>
    <w:rsid w:val="007A47C4"/>
    <w:rsid w:val="007A49FE"/>
    <w:rsid w:val="007A4B33"/>
    <w:rsid w:val="007A4C07"/>
    <w:rsid w:val="007A4D9D"/>
    <w:rsid w:val="007A4F56"/>
    <w:rsid w:val="007A4FFD"/>
    <w:rsid w:val="007A57E3"/>
    <w:rsid w:val="007A5A3D"/>
    <w:rsid w:val="007A5EC3"/>
    <w:rsid w:val="007A5F27"/>
    <w:rsid w:val="007A6357"/>
    <w:rsid w:val="007A6B12"/>
    <w:rsid w:val="007A6DEF"/>
    <w:rsid w:val="007A704D"/>
    <w:rsid w:val="007A7126"/>
    <w:rsid w:val="007A71D6"/>
    <w:rsid w:val="007A71F4"/>
    <w:rsid w:val="007A7276"/>
    <w:rsid w:val="007A7323"/>
    <w:rsid w:val="007A75CC"/>
    <w:rsid w:val="007A7874"/>
    <w:rsid w:val="007A7DA1"/>
    <w:rsid w:val="007A7DD1"/>
    <w:rsid w:val="007A7F47"/>
    <w:rsid w:val="007B0456"/>
    <w:rsid w:val="007B0963"/>
    <w:rsid w:val="007B096F"/>
    <w:rsid w:val="007B0A89"/>
    <w:rsid w:val="007B0F8E"/>
    <w:rsid w:val="007B1150"/>
    <w:rsid w:val="007B116C"/>
    <w:rsid w:val="007B141E"/>
    <w:rsid w:val="007B19C7"/>
    <w:rsid w:val="007B1C6A"/>
    <w:rsid w:val="007B1D2C"/>
    <w:rsid w:val="007B1F84"/>
    <w:rsid w:val="007B1FB5"/>
    <w:rsid w:val="007B1FD8"/>
    <w:rsid w:val="007B2335"/>
    <w:rsid w:val="007B2367"/>
    <w:rsid w:val="007B29FD"/>
    <w:rsid w:val="007B2BAD"/>
    <w:rsid w:val="007B2DE4"/>
    <w:rsid w:val="007B2DF6"/>
    <w:rsid w:val="007B30BE"/>
    <w:rsid w:val="007B3389"/>
    <w:rsid w:val="007B3526"/>
    <w:rsid w:val="007B374A"/>
    <w:rsid w:val="007B3821"/>
    <w:rsid w:val="007B38F7"/>
    <w:rsid w:val="007B39C4"/>
    <w:rsid w:val="007B3AA3"/>
    <w:rsid w:val="007B3B87"/>
    <w:rsid w:val="007B43F1"/>
    <w:rsid w:val="007B45B6"/>
    <w:rsid w:val="007B461B"/>
    <w:rsid w:val="007B47BC"/>
    <w:rsid w:val="007B48DD"/>
    <w:rsid w:val="007B49D3"/>
    <w:rsid w:val="007B4AB2"/>
    <w:rsid w:val="007B4B06"/>
    <w:rsid w:val="007B4C6D"/>
    <w:rsid w:val="007B4F7C"/>
    <w:rsid w:val="007B510B"/>
    <w:rsid w:val="007B5129"/>
    <w:rsid w:val="007B55FC"/>
    <w:rsid w:val="007B58A8"/>
    <w:rsid w:val="007B58B2"/>
    <w:rsid w:val="007B58E9"/>
    <w:rsid w:val="007B5DBF"/>
    <w:rsid w:val="007B5EB0"/>
    <w:rsid w:val="007B5ECC"/>
    <w:rsid w:val="007B5FC1"/>
    <w:rsid w:val="007B60CB"/>
    <w:rsid w:val="007B62AD"/>
    <w:rsid w:val="007B62C4"/>
    <w:rsid w:val="007B6443"/>
    <w:rsid w:val="007B64B4"/>
    <w:rsid w:val="007B6884"/>
    <w:rsid w:val="007B6A52"/>
    <w:rsid w:val="007B6AEC"/>
    <w:rsid w:val="007B6B3E"/>
    <w:rsid w:val="007B6C7F"/>
    <w:rsid w:val="007B6D9F"/>
    <w:rsid w:val="007B6E0D"/>
    <w:rsid w:val="007B6E1B"/>
    <w:rsid w:val="007B6F08"/>
    <w:rsid w:val="007B6F7E"/>
    <w:rsid w:val="007B70F4"/>
    <w:rsid w:val="007B77AB"/>
    <w:rsid w:val="007B77EB"/>
    <w:rsid w:val="007B79A2"/>
    <w:rsid w:val="007B7CD4"/>
    <w:rsid w:val="007B7F0A"/>
    <w:rsid w:val="007C0355"/>
    <w:rsid w:val="007C03DC"/>
    <w:rsid w:val="007C05E6"/>
    <w:rsid w:val="007C062F"/>
    <w:rsid w:val="007C06A7"/>
    <w:rsid w:val="007C09A5"/>
    <w:rsid w:val="007C0DE6"/>
    <w:rsid w:val="007C14C8"/>
    <w:rsid w:val="007C15F5"/>
    <w:rsid w:val="007C1631"/>
    <w:rsid w:val="007C18AF"/>
    <w:rsid w:val="007C1BA1"/>
    <w:rsid w:val="007C1E9B"/>
    <w:rsid w:val="007C1F6E"/>
    <w:rsid w:val="007C20FB"/>
    <w:rsid w:val="007C21C8"/>
    <w:rsid w:val="007C2B1E"/>
    <w:rsid w:val="007C2BC8"/>
    <w:rsid w:val="007C3477"/>
    <w:rsid w:val="007C35A1"/>
    <w:rsid w:val="007C3962"/>
    <w:rsid w:val="007C3963"/>
    <w:rsid w:val="007C3A82"/>
    <w:rsid w:val="007C3BCF"/>
    <w:rsid w:val="007C3BF3"/>
    <w:rsid w:val="007C3CFE"/>
    <w:rsid w:val="007C4241"/>
    <w:rsid w:val="007C4305"/>
    <w:rsid w:val="007C4389"/>
    <w:rsid w:val="007C44D3"/>
    <w:rsid w:val="007C4501"/>
    <w:rsid w:val="007C47B1"/>
    <w:rsid w:val="007C484E"/>
    <w:rsid w:val="007C4885"/>
    <w:rsid w:val="007C4E89"/>
    <w:rsid w:val="007C4F0E"/>
    <w:rsid w:val="007C4F8E"/>
    <w:rsid w:val="007C54E5"/>
    <w:rsid w:val="007C5527"/>
    <w:rsid w:val="007C573E"/>
    <w:rsid w:val="007C5C6F"/>
    <w:rsid w:val="007C5D3F"/>
    <w:rsid w:val="007C5F74"/>
    <w:rsid w:val="007C603B"/>
    <w:rsid w:val="007C63E2"/>
    <w:rsid w:val="007C684E"/>
    <w:rsid w:val="007C6C34"/>
    <w:rsid w:val="007C6F4B"/>
    <w:rsid w:val="007C751F"/>
    <w:rsid w:val="007C75DB"/>
    <w:rsid w:val="007C76EE"/>
    <w:rsid w:val="007C78DC"/>
    <w:rsid w:val="007C78F5"/>
    <w:rsid w:val="007C7A17"/>
    <w:rsid w:val="007C7F8B"/>
    <w:rsid w:val="007D0178"/>
    <w:rsid w:val="007D0629"/>
    <w:rsid w:val="007D0837"/>
    <w:rsid w:val="007D0BBB"/>
    <w:rsid w:val="007D0DE7"/>
    <w:rsid w:val="007D0EF2"/>
    <w:rsid w:val="007D12A6"/>
    <w:rsid w:val="007D15ED"/>
    <w:rsid w:val="007D1665"/>
    <w:rsid w:val="007D172B"/>
    <w:rsid w:val="007D1A78"/>
    <w:rsid w:val="007D1FE3"/>
    <w:rsid w:val="007D2151"/>
    <w:rsid w:val="007D23E1"/>
    <w:rsid w:val="007D24D6"/>
    <w:rsid w:val="007D2A4B"/>
    <w:rsid w:val="007D2B03"/>
    <w:rsid w:val="007D3759"/>
    <w:rsid w:val="007D3A0D"/>
    <w:rsid w:val="007D3CF8"/>
    <w:rsid w:val="007D4055"/>
    <w:rsid w:val="007D40A8"/>
    <w:rsid w:val="007D4615"/>
    <w:rsid w:val="007D4714"/>
    <w:rsid w:val="007D4757"/>
    <w:rsid w:val="007D47A3"/>
    <w:rsid w:val="007D4BCD"/>
    <w:rsid w:val="007D4C9D"/>
    <w:rsid w:val="007D5275"/>
    <w:rsid w:val="007D5291"/>
    <w:rsid w:val="007D52B0"/>
    <w:rsid w:val="007D532F"/>
    <w:rsid w:val="007D59B3"/>
    <w:rsid w:val="007D5F4C"/>
    <w:rsid w:val="007D6203"/>
    <w:rsid w:val="007D6329"/>
    <w:rsid w:val="007D6521"/>
    <w:rsid w:val="007D667E"/>
    <w:rsid w:val="007D68DF"/>
    <w:rsid w:val="007D694B"/>
    <w:rsid w:val="007D6952"/>
    <w:rsid w:val="007D7098"/>
    <w:rsid w:val="007D719F"/>
    <w:rsid w:val="007D72C8"/>
    <w:rsid w:val="007D73BD"/>
    <w:rsid w:val="007D79C2"/>
    <w:rsid w:val="007D7A2D"/>
    <w:rsid w:val="007E0057"/>
    <w:rsid w:val="007E0080"/>
    <w:rsid w:val="007E0811"/>
    <w:rsid w:val="007E0863"/>
    <w:rsid w:val="007E09C7"/>
    <w:rsid w:val="007E0A83"/>
    <w:rsid w:val="007E0AB0"/>
    <w:rsid w:val="007E0DCB"/>
    <w:rsid w:val="007E0F6E"/>
    <w:rsid w:val="007E1213"/>
    <w:rsid w:val="007E140B"/>
    <w:rsid w:val="007E14A4"/>
    <w:rsid w:val="007E1591"/>
    <w:rsid w:val="007E17BD"/>
    <w:rsid w:val="007E1FD4"/>
    <w:rsid w:val="007E2175"/>
    <w:rsid w:val="007E2420"/>
    <w:rsid w:val="007E24FC"/>
    <w:rsid w:val="007E25F8"/>
    <w:rsid w:val="007E27D6"/>
    <w:rsid w:val="007E293C"/>
    <w:rsid w:val="007E2A18"/>
    <w:rsid w:val="007E2AAC"/>
    <w:rsid w:val="007E2AF0"/>
    <w:rsid w:val="007E2CE5"/>
    <w:rsid w:val="007E3416"/>
    <w:rsid w:val="007E3420"/>
    <w:rsid w:val="007E3487"/>
    <w:rsid w:val="007E34D3"/>
    <w:rsid w:val="007E34E6"/>
    <w:rsid w:val="007E3619"/>
    <w:rsid w:val="007E3DC7"/>
    <w:rsid w:val="007E3EB5"/>
    <w:rsid w:val="007E406F"/>
    <w:rsid w:val="007E4217"/>
    <w:rsid w:val="007E42E6"/>
    <w:rsid w:val="007E4401"/>
    <w:rsid w:val="007E4583"/>
    <w:rsid w:val="007E4664"/>
    <w:rsid w:val="007E47C7"/>
    <w:rsid w:val="007E489E"/>
    <w:rsid w:val="007E5008"/>
    <w:rsid w:val="007E50E1"/>
    <w:rsid w:val="007E5329"/>
    <w:rsid w:val="007E536A"/>
    <w:rsid w:val="007E5550"/>
    <w:rsid w:val="007E5573"/>
    <w:rsid w:val="007E560B"/>
    <w:rsid w:val="007E58B2"/>
    <w:rsid w:val="007E5989"/>
    <w:rsid w:val="007E5BD0"/>
    <w:rsid w:val="007E5C1C"/>
    <w:rsid w:val="007E5D62"/>
    <w:rsid w:val="007E6722"/>
    <w:rsid w:val="007E6844"/>
    <w:rsid w:val="007E6893"/>
    <w:rsid w:val="007E6B32"/>
    <w:rsid w:val="007E6DF6"/>
    <w:rsid w:val="007E73F0"/>
    <w:rsid w:val="007E7504"/>
    <w:rsid w:val="007E7913"/>
    <w:rsid w:val="007E7A35"/>
    <w:rsid w:val="007E7AD6"/>
    <w:rsid w:val="007E7D67"/>
    <w:rsid w:val="007E7F19"/>
    <w:rsid w:val="007E7F68"/>
    <w:rsid w:val="007E7FD4"/>
    <w:rsid w:val="007F00F1"/>
    <w:rsid w:val="007F0443"/>
    <w:rsid w:val="007F08DB"/>
    <w:rsid w:val="007F0C2B"/>
    <w:rsid w:val="007F0CC4"/>
    <w:rsid w:val="007F119F"/>
    <w:rsid w:val="007F13ED"/>
    <w:rsid w:val="007F14AE"/>
    <w:rsid w:val="007F1746"/>
    <w:rsid w:val="007F1E4A"/>
    <w:rsid w:val="007F1EFD"/>
    <w:rsid w:val="007F214A"/>
    <w:rsid w:val="007F2281"/>
    <w:rsid w:val="007F23FF"/>
    <w:rsid w:val="007F24F3"/>
    <w:rsid w:val="007F250D"/>
    <w:rsid w:val="007F2587"/>
    <w:rsid w:val="007F28CE"/>
    <w:rsid w:val="007F2930"/>
    <w:rsid w:val="007F29A9"/>
    <w:rsid w:val="007F2CF4"/>
    <w:rsid w:val="007F2F90"/>
    <w:rsid w:val="007F3835"/>
    <w:rsid w:val="007F385B"/>
    <w:rsid w:val="007F3D7E"/>
    <w:rsid w:val="007F4211"/>
    <w:rsid w:val="007F4364"/>
    <w:rsid w:val="007F439E"/>
    <w:rsid w:val="007F4446"/>
    <w:rsid w:val="007F4494"/>
    <w:rsid w:val="007F4543"/>
    <w:rsid w:val="007F4834"/>
    <w:rsid w:val="007F4997"/>
    <w:rsid w:val="007F4FAF"/>
    <w:rsid w:val="007F5B16"/>
    <w:rsid w:val="007F5B18"/>
    <w:rsid w:val="007F5BB4"/>
    <w:rsid w:val="007F5C9B"/>
    <w:rsid w:val="007F5EBF"/>
    <w:rsid w:val="007F6506"/>
    <w:rsid w:val="007F6697"/>
    <w:rsid w:val="007F699D"/>
    <w:rsid w:val="007F69B2"/>
    <w:rsid w:val="007F6BC6"/>
    <w:rsid w:val="007F6FEA"/>
    <w:rsid w:val="007F72A1"/>
    <w:rsid w:val="007F7576"/>
    <w:rsid w:val="007F796F"/>
    <w:rsid w:val="007F7BD6"/>
    <w:rsid w:val="0080017F"/>
    <w:rsid w:val="008002D8"/>
    <w:rsid w:val="0080048D"/>
    <w:rsid w:val="0080055C"/>
    <w:rsid w:val="00800669"/>
    <w:rsid w:val="008009F7"/>
    <w:rsid w:val="00800C33"/>
    <w:rsid w:val="00800FDB"/>
    <w:rsid w:val="0080105C"/>
    <w:rsid w:val="0080108A"/>
    <w:rsid w:val="0080126A"/>
    <w:rsid w:val="0080170A"/>
    <w:rsid w:val="00801C91"/>
    <w:rsid w:val="00801EE9"/>
    <w:rsid w:val="00801F83"/>
    <w:rsid w:val="00802448"/>
    <w:rsid w:val="0080250A"/>
    <w:rsid w:val="00802561"/>
    <w:rsid w:val="008025B2"/>
    <w:rsid w:val="00802652"/>
    <w:rsid w:val="008026BA"/>
    <w:rsid w:val="00802C54"/>
    <w:rsid w:val="00802EB0"/>
    <w:rsid w:val="008030B0"/>
    <w:rsid w:val="0080350E"/>
    <w:rsid w:val="0080373D"/>
    <w:rsid w:val="008038E3"/>
    <w:rsid w:val="00803A3B"/>
    <w:rsid w:val="00803C46"/>
    <w:rsid w:val="00803CA4"/>
    <w:rsid w:val="00803D07"/>
    <w:rsid w:val="00803FC9"/>
    <w:rsid w:val="0080427A"/>
    <w:rsid w:val="008049EC"/>
    <w:rsid w:val="00804A3E"/>
    <w:rsid w:val="00804BBE"/>
    <w:rsid w:val="00804CB4"/>
    <w:rsid w:val="00804D18"/>
    <w:rsid w:val="00804DFA"/>
    <w:rsid w:val="00804E44"/>
    <w:rsid w:val="00804E49"/>
    <w:rsid w:val="0080513E"/>
    <w:rsid w:val="008052B1"/>
    <w:rsid w:val="00805643"/>
    <w:rsid w:val="00805775"/>
    <w:rsid w:val="00805B7B"/>
    <w:rsid w:val="00805D5A"/>
    <w:rsid w:val="00805FE5"/>
    <w:rsid w:val="00806154"/>
    <w:rsid w:val="00806388"/>
    <w:rsid w:val="008064B5"/>
    <w:rsid w:val="008067A4"/>
    <w:rsid w:val="008067F9"/>
    <w:rsid w:val="00806852"/>
    <w:rsid w:val="00806A42"/>
    <w:rsid w:val="00806BA8"/>
    <w:rsid w:val="00806E6B"/>
    <w:rsid w:val="00806FD5"/>
    <w:rsid w:val="008072E8"/>
    <w:rsid w:val="0080741E"/>
    <w:rsid w:val="00807504"/>
    <w:rsid w:val="0080762E"/>
    <w:rsid w:val="00807B03"/>
    <w:rsid w:val="00807D64"/>
    <w:rsid w:val="00807D7F"/>
    <w:rsid w:val="00807F09"/>
    <w:rsid w:val="0081012E"/>
    <w:rsid w:val="00810431"/>
    <w:rsid w:val="008104D4"/>
    <w:rsid w:val="008105DF"/>
    <w:rsid w:val="00810816"/>
    <w:rsid w:val="00810831"/>
    <w:rsid w:val="00810903"/>
    <w:rsid w:val="00810996"/>
    <w:rsid w:val="008109E2"/>
    <w:rsid w:val="00810B08"/>
    <w:rsid w:val="008113F5"/>
    <w:rsid w:val="0081183F"/>
    <w:rsid w:val="0081200F"/>
    <w:rsid w:val="00812279"/>
    <w:rsid w:val="00812492"/>
    <w:rsid w:val="008124A2"/>
    <w:rsid w:val="008125DD"/>
    <w:rsid w:val="00812B31"/>
    <w:rsid w:val="00812B82"/>
    <w:rsid w:val="008132B9"/>
    <w:rsid w:val="00813362"/>
    <w:rsid w:val="008133F0"/>
    <w:rsid w:val="0081343A"/>
    <w:rsid w:val="0081355A"/>
    <w:rsid w:val="00813790"/>
    <w:rsid w:val="00813809"/>
    <w:rsid w:val="0081394D"/>
    <w:rsid w:val="00813BC8"/>
    <w:rsid w:val="00813F95"/>
    <w:rsid w:val="008140BF"/>
    <w:rsid w:val="0081415B"/>
    <w:rsid w:val="0081436B"/>
    <w:rsid w:val="00814B6A"/>
    <w:rsid w:val="00814D72"/>
    <w:rsid w:val="00814DB1"/>
    <w:rsid w:val="00815024"/>
    <w:rsid w:val="00815026"/>
    <w:rsid w:val="008156CA"/>
    <w:rsid w:val="008158BE"/>
    <w:rsid w:val="00815A3D"/>
    <w:rsid w:val="00815A41"/>
    <w:rsid w:val="00815A4F"/>
    <w:rsid w:val="00815A5A"/>
    <w:rsid w:val="00815C05"/>
    <w:rsid w:val="00815D7B"/>
    <w:rsid w:val="00815E20"/>
    <w:rsid w:val="00815E81"/>
    <w:rsid w:val="008164B7"/>
    <w:rsid w:val="0081697E"/>
    <w:rsid w:val="00816A43"/>
    <w:rsid w:val="00816C2B"/>
    <w:rsid w:val="00816DBF"/>
    <w:rsid w:val="00816DDA"/>
    <w:rsid w:val="00817081"/>
    <w:rsid w:val="00817448"/>
    <w:rsid w:val="0081744F"/>
    <w:rsid w:val="008176BE"/>
    <w:rsid w:val="0081799F"/>
    <w:rsid w:val="00817B09"/>
    <w:rsid w:val="00817CF8"/>
    <w:rsid w:val="00817F4E"/>
    <w:rsid w:val="00817F52"/>
    <w:rsid w:val="008203AB"/>
    <w:rsid w:val="00820436"/>
    <w:rsid w:val="00820563"/>
    <w:rsid w:val="008205CE"/>
    <w:rsid w:val="00820D29"/>
    <w:rsid w:val="00820D92"/>
    <w:rsid w:val="00820E36"/>
    <w:rsid w:val="00820F00"/>
    <w:rsid w:val="0082108C"/>
    <w:rsid w:val="00821105"/>
    <w:rsid w:val="00821445"/>
    <w:rsid w:val="00821504"/>
    <w:rsid w:val="0082173F"/>
    <w:rsid w:val="00821837"/>
    <w:rsid w:val="00821A67"/>
    <w:rsid w:val="00821D7C"/>
    <w:rsid w:val="00822136"/>
    <w:rsid w:val="008223B7"/>
    <w:rsid w:val="008226C1"/>
    <w:rsid w:val="008226F2"/>
    <w:rsid w:val="008227B9"/>
    <w:rsid w:val="00822948"/>
    <w:rsid w:val="00822ADA"/>
    <w:rsid w:val="00822DB4"/>
    <w:rsid w:val="00822F90"/>
    <w:rsid w:val="00823285"/>
    <w:rsid w:val="008233EA"/>
    <w:rsid w:val="008235E6"/>
    <w:rsid w:val="00823666"/>
    <w:rsid w:val="008236D0"/>
    <w:rsid w:val="00823B4D"/>
    <w:rsid w:val="00823B75"/>
    <w:rsid w:val="00823E51"/>
    <w:rsid w:val="00824090"/>
    <w:rsid w:val="00824409"/>
    <w:rsid w:val="008244E9"/>
    <w:rsid w:val="00824A3C"/>
    <w:rsid w:val="008250F8"/>
    <w:rsid w:val="00825171"/>
    <w:rsid w:val="00825373"/>
    <w:rsid w:val="008254E4"/>
    <w:rsid w:val="0082551B"/>
    <w:rsid w:val="00825670"/>
    <w:rsid w:val="00825757"/>
    <w:rsid w:val="008258E5"/>
    <w:rsid w:val="00825A8F"/>
    <w:rsid w:val="00825BCE"/>
    <w:rsid w:val="00825F69"/>
    <w:rsid w:val="00826952"/>
    <w:rsid w:val="00826A7B"/>
    <w:rsid w:val="00826B2F"/>
    <w:rsid w:val="00826E7D"/>
    <w:rsid w:val="0082760D"/>
    <w:rsid w:val="008277E4"/>
    <w:rsid w:val="00827958"/>
    <w:rsid w:val="00827DAA"/>
    <w:rsid w:val="00827EA2"/>
    <w:rsid w:val="00830370"/>
    <w:rsid w:val="0083039E"/>
    <w:rsid w:val="00830451"/>
    <w:rsid w:val="008304F5"/>
    <w:rsid w:val="008308BA"/>
    <w:rsid w:val="00830C47"/>
    <w:rsid w:val="00830C5B"/>
    <w:rsid w:val="00830FF5"/>
    <w:rsid w:val="008310D2"/>
    <w:rsid w:val="008312D0"/>
    <w:rsid w:val="00831741"/>
    <w:rsid w:val="0083187B"/>
    <w:rsid w:val="00831A22"/>
    <w:rsid w:val="00831AE2"/>
    <w:rsid w:val="008324B9"/>
    <w:rsid w:val="00832692"/>
    <w:rsid w:val="00832C02"/>
    <w:rsid w:val="00832E3E"/>
    <w:rsid w:val="008330CE"/>
    <w:rsid w:val="008336CC"/>
    <w:rsid w:val="00833741"/>
    <w:rsid w:val="00833964"/>
    <w:rsid w:val="00833CE4"/>
    <w:rsid w:val="00833D48"/>
    <w:rsid w:val="008340A9"/>
    <w:rsid w:val="008341DF"/>
    <w:rsid w:val="00834711"/>
    <w:rsid w:val="00834ABE"/>
    <w:rsid w:val="00834B0A"/>
    <w:rsid w:val="00834CB6"/>
    <w:rsid w:val="00834DC5"/>
    <w:rsid w:val="00834DF6"/>
    <w:rsid w:val="00835022"/>
    <w:rsid w:val="00835162"/>
    <w:rsid w:val="00835164"/>
    <w:rsid w:val="00835246"/>
    <w:rsid w:val="008356DC"/>
    <w:rsid w:val="008357F4"/>
    <w:rsid w:val="00835A92"/>
    <w:rsid w:val="00835C0A"/>
    <w:rsid w:val="00836686"/>
    <w:rsid w:val="00836A35"/>
    <w:rsid w:val="00836C86"/>
    <w:rsid w:val="00836CA7"/>
    <w:rsid w:val="00836FE4"/>
    <w:rsid w:val="00837163"/>
    <w:rsid w:val="00837697"/>
    <w:rsid w:val="008378D3"/>
    <w:rsid w:val="00837A61"/>
    <w:rsid w:val="00837B10"/>
    <w:rsid w:val="00837E60"/>
    <w:rsid w:val="0084007B"/>
    <w:rsid w:val="0084096F"/>
    <w:rsid w:val="0084098C"/>
    <w:rsid w:val="00840A0C"/>
    <w:rsid w:val="00840A56"/>
    <w:rsid w:val="00840D83"/>
    <w:rsid w:val="00840DD5"/>
    <w:rsid w:val="00841002"/>
    <w:rsid w:val="00841241"/>
    <w:rsid w:val="008415AE"/>
    <w:rsid w:val="00841B45"/>
    <w:rsid w:val="00841C37"/>
    <w:rsid w:val="00841EEF"/>
    <w:rsid w:val="0084226B"/>
    <w:rsid w:val="00842280"/>
    <w:rsid w:val="00842756"/>
    <w:rsid w:val="008428F7"/>
    <w:rsid w:val="0084292E"/>
    <w:rsid w:val="00842981"/>
    <w:rsid w:val="00842B8C"/>
    <w:rsid w:val="00842CA7"/>
    <w:rsid w:val="00842DE2"/>
    <w:rsid w:val="00842E86"/>
    <w:rsid w:val="00842FFE"/>
    <w:rsid w:val="0084304B"/>
    <w:rsid w:val="008430AD"/>
    <w:rsid w:val="008432D7"/>
    <w:rsid w:val="00843491"/>
    <w:rsid w:val="008434B5"/>
    <w:rsid w:val="0084362E"/>
    <w:rsid w:val="00843747"/>
    <w:rsid w:val="00843891"/>
    <w:rsid w:val="00843A49"/>
    <w:rsid w:val="00843AAA"/>
    <w:rsid w:val="00843C3B"/>
    <w:rsid w:val="00843C67"/>
    <w:rsid w:val="00843D06"/>
    <w:rsid w:val="00843F85"/>
    <w:rsid w:val="0084407F"/>
    <w:rsid w:val="00844188"/>
    <w:rsid w:val="0084430E"/>
    <w:rsid w:val="008449D0"/>
    <w:rsid w:val="00844A10"/>
    <w:rsid w:val="00844C09"/>
    <w:rsid w:val="00844D4C"/>
    <w:rsid w:val="00845101"/>
    <w:rsid w:val="00845710"/>
    <w:rsid w:val="008457E4"/>
    <w:rsid w:val="00845805"/>
    <w:rsid w:val="00845874"/>
    <w:rsid w:val="00845AB3"/>
    <w:rsid w:val="00845C11"/>
    <w:rsid w:val="0084601D"/>
    <w:rsid w:val="0084623F"/>
    <w:rsid w:val="00846437"/>
    <w:rsid w:val="00846600"/>
    <w:rsid w:val="00846906"/>
    <w:rsid w:val="0084728E"/>
    <w:rsid w:val="00847588"/>
    <w:rsid w:val="00847979"/>
    <w:rsid w:val="008479C2"/>
    <w:rsid w:val="00847C4F"/>
    <w:rsid w:val="00847EF4"/>
    <w:rsid w:val="00849C65"/>
    <w:rsid w:val="0085000F"/>
    <w:rsid w:val="00850121"/>
    <w:rsid w:val="00850375"/>
    <w:rsid w:val="008504C4"/>
    <w:rsid w:val="00850A80"/>
    <w:rsid w:val="00850BC6"/>
    <w:rsid w:val="00851205"/>
    <w:rsid w:val="00851239"/>
    <w:rsid w:val="008519FB"/>
    <w:rsid w:val="00851B95"/>
    <w:rsid w:val="0085230A"/>
    <w:rsid w:val="008524C3"/>
    <w:rsid w:val="00852515"/>
    <w:rsid w:val="00852715"/>
    <w:rsid w:val="008528FD"/>
    <w:rsid w:val="00852D2B"/>
    <w:rsid w:val="0085326D"/>
    <w:rsid w:val="00853340"/>
    <w:rsid w:val="0085362C"/>
    <w:rsid w:val="00853DC0"/>
    <w:rsid w:val="00853FA9"/>
    <w:rsid w:val="00853FB1"/>
    <w:rsid w:val="00854057"/>
    <w:rsid w:val="0085446E"/>
    <w:rsid w:val="00854568"/>
    <w:rsid w:val="008546BA"/>
    <w:rsid w:val="00854848"/>
    <w:rsid w:val="0085489E"/>
    <w:rsid w:val="008548E6"/>
    <w:rsid w:val="00854A3B"/>
    <w:rsid w:val="00854AF7"/>
    <w:rsid w:val="00854B92"/>
    <w:rsid w:val="00854E16"/>
    <w:rsid w:val="00854FDA"/>
    <w:rsid w:val="00854FEE"/>
    <w:rsid w:val="0085520F"/>
    <w:rsid w:val="008552B8"/>
    <w:rsid w:val="008554D7"/>
    <w:rsid w:val="00855689"/>
    <w:rsid w:val="0085598E"/>
    <w:rsid w:val="00855A3B"/>
    <w:rsid w:val="00855B38"/>
    <w:rsid w:val="00855B4F"/>
    <w:rsid w:val="00855FCE"/>
    <w:rsid w:val="0085693B"/>
    <w:rsid w:val="008569A8"/>
    <w:rsid w:val="00856D24"/>
    <w:rsid w:val="00856DDA"/>
    <w:rsid w:val="00856F7A"/>
    <w:rsid w:val="00856FFF"/>
    <w:rsid w:val="00857144"/>
    <w:rsid w:val="0085719D"/>
    <w:rsid w:val="008571C1"/>
    <w:rsid w:val="008573CF"/>
    <w:rsid w:val="00857440"/>
    <w:rsid w:val="0085751C"/>
    <w:rsid w:val="00857645"/>
    <w:rsid w:val="00857961"/>
    <w:rsid w:val="00857FD0"/>
    <w:rsid w:val="008600A2"/>
    <w:rsid w:val="00860326"/>
    <w:rsid w:val="00860692"/>
    <w:rsid w:val="00860736"/>
    <w:rsid w:val="00860969"/>
    <w:rsid w:val="00860970"/>
    <w:rsid w:val="00860E14"/>
    <w:rsid w:val="00861158"/>
    <w:rsid w:val="008611E8"/>
    <w:rsid w:val="008613C6"/>
    <w:rsid w:val="008613EB"/>
    <w:rsid w:val="00861524"/>
    <w:rsid w:val="008618FD"/>
    <w:rsid w:val="00861A70"/>
    <w:rsid w:val="00861FB3"/>
    <w:rsid w:val="0086202D"/>
    <w:rsid w:val="00862120"/>
    <w:rsid w:val="00862281"/>
    <w:rsid w:val="00862343"/>
    <w:rsid w:val="00862397"/>
    <w:rsid w:val="008624D6"/>
    <w:rsid w:val="0086271F"/>
    <w:rsid w:val="00862847"/>
    <w:rsid w:val="00862B4E"/>
    <w:rsid w:val="00863097"/>
    <w:rsid w:val="0086347D"/>
    <w:rsid w:val="0086356D"/>
    <w:rsid w:val="008635F1"/>
    <w:rsid w:val="00863AB5"/>
    <w:rsid w:val="00863B9C"/>
    <w:rsid w:val="00863C67"/>
    <w:rsid w:val="00863DAA"/>
    <w:rsid w:val="00863DEF"/>
    <w:rsid w:val="00863E69"/>
    <w:rsid w:val="00864065"/>
    <w:rsid w:val="00864423"/>
    <w:rsid w:val="00864805"/>
    <w:rsid w:val="0086485B"/>
    <w:rsid w:val="00864A4C"/>
    <w:rsid w:val="00864B9C"/>
    <w:rsid w:val="00865551"/>
    <w:rsid w:val="00865E6A"/>
    <w:rsid w:val="00865E8D"/>
    <w:rsid w:val="00865F9D"/>
    <w:rsid w:val="008660E7"/>
    <w:rsid w:val="00866356"/>
    <w:rsid w:val="00866590"/>
    <w:rsid w:val="008666C9"/>
    <w:rsid w:val="008668A2"/>
    <w:rsid w:val="00866AD0"/>
    <w:rsid w:val="00866B92"/>
    <w:rsid w:val="00866FA8"/>
    <w:rsid w:val="00867530"/>
    <w:rsid w:val="00867724"/>
    <w:rsid w:val="00867A0B"/>
    <w:rsid w:val="00867BF7"/>
    <w:rsid w:val="00867C0E"/>
    <w:rsid w:val="00867C72"/>
    <w:rsid w:val="008700CC"/>
    <w:rsid w:val="00870245"/>
    <w:rsid w:val="00870341"/>
    <w:rsid w:val="008703B8"/>
    <w:rsid w:val="0087041A"/>
    <w:rsid w:val="008705CE"/>
    <w:rsid w:val="0087076D"/>
    <w:rsid w:val="00870BC4"/>
    <w:rsid w:val="00870CA9"/>
    <w:rsid w:val="00870F0C"/>
    <w:rsid w:val="00870F58"/>
    <w:rsid w:val="00870FBC"/>
    <w:rsid w:val="008712ED"/>
    <w:rsid w:val="00871491"/>
    <w:rsid w:val="00871503"/>
    <w:rsid w:val="00871A4E"/>
    <w:rsid w:val="00871B57"/>
    <w:rsid w:val="00872025"/>
    <w:rsid w:val="0087209D"/>
    <w:rsid w:val="00872181"/>
    <w:rsid w:val="008721EA"/>
    <w:rsid w:val="0087222B"/>
    <w:rsid w:val="00872252"/>
    <w:rsid w:val="00872307"/>
    <w:rsid w:val="00872310"/>
    <w:rsid w:val="0087240D"/>
    <w:rsid w:val="008724E7"/>
    <w:rsid w:val="008726C1"/>
    <w:rsid w:val="008728CA"/>
    <w:rsid w:val="00872B20"/>
    <w:rsid w:val="00872B65"/>
    <w:rsid w:val="008730CE"/>
    <w:rsid w:val="008730FD"/>
    <w:rsid w:val="0087329F"/>
    <w:rsid w:val="00873404"/>
    <w:rsid w:val="00873A04"/>
    <w:rsid w:val="00873BEF"/>
    <w:rsid w:val="00873DDF"/>
    <w:rsid w:val="00873EF5"/>
    <w:rsid w:val="0087408A"/>
    <w:rsid w:val="0087417F"/>
    <w:rsid w:val="008742F2"/>
    <w:rsid w:val="008745C3"/>
    <w:rsid w:val="00874979"/>
    <w:rsid w:val="00874A02"/>
    <w:rsid w:val="00874C67"/>
    <w:rsid w:val="00875144"/>
    <w:rsid w:val="008756D2"/>
    <w:rsid w:val="00875942"/>
    <w:rsid w:val="00875B6E"/>
    <w:rsid w:val="00875BD2"/>
    <w:rsid w:val="00875C6E"/>
    <w:rsid w:val="008763EB"/>
    <w:rsid w:val="0087658B"/>
    <w:rsid w:val="0087688B"/>
    <w:rsid w:val="00876893"/>
    <w:rsid w:val="00876958"/>
    <w:rsid w:val="00876DA3"/>
    <w:rsid w:val="00876DCD"/>
    <w:rsid w:val="00876EE0"/>
    <w:rsid w:val="00876F45"/>
    <w:rsid w:val="00877060"/>
    <w:rsid w:val="008772C0"/>
    <w:rsid w:val="00877300"/>
    <w:rsid w:val="008775C6"/>
    <w:rsid w:val="00877636"/>
    <w:rsid w:val="00877A7D"/>
    <w:rsid w:val="00877B83"/>
    <w:rsid w:val="00877FF4"/>
    <w:rsid w:val="00877FF9"/>
    <w:rsid w:val="0088017C"/>
    <w:rsid w:val="008801C2"/>
    <w:rsid w:val="008802B7"/>
    <w:rsid w:val="00880373"/>
    <w:rsid w:val="00880667"/>
    <w:rsid w:val="008807E4"/>
    <w:rsid w:val="0088089C"/>
    <w:rsid w:val="008809B3"/>
    <w:rsid w:val="00880B34"/>
    <w:rsid w:val="00880DB9"/>
    <w:rsid w:val="00880F54"/>
    <w:rsid w:val="00880FD7"/>
    <w:rsid w:val="0088112E"/>
    <w:rsid w:val="00881715"/>
    <w:rsid w:val="008818DB"/>
    <w:rsid w:val="0088195C"/>
    <w:rsid w:val="008819AE"/>
    <w:rsid w:val="00881A96"/>
    <w:rsid w:val="00881CEF"/>
    <w:rsid w:val="008820AD"/>
    <w:rsid w:val="008820F3"/>
    <w:rsid w:val="00882107"/>
    <w:rsid w:val="00882372"/>
    <w:rsid w:val="0088248B"/>
    <w:rsid w:val="00882854"/>
    <w:rsid w:val="00882C92"/>
    <w:rsid w:val="00882D77"/>
    <w:rsid w:val="00882EAA"/>
    <w:rsid w:val="00882EBB"/>
    <w:rsid w:val="0088334B"/>
    <w:rsid w:val="008835AD"/>
    <w:rsid w:val="00883788"/>
    <w:rsid w:val="00883858"/>
    <w:rsid w:val="008838BB"/>
    <w:rsid w:val="0088390F"/>
    <w:rsid w:val="00883983"/>
    <w:rsid w:val="008839BD"/>
    <w:rsid w:val="00883A06"/>
    <w:rsid w:val="008840BC"/>
    <w:rsid w:val="0088411F"/>
    <w:rsid w:val="008843A5"/>
    <w:rsid w:val="008845FC"/>
    <w:rsid w:val="00884976"/>
    <w:rsid w:val="00884A0D"/>
    <w:rsid w:val="00884D5A"/>
    <w:rsid w:val="00884F72"/>
    <w:rsid w:val="0088503A"/>
    <w:rsid w:val="00885131"/>
    <w:rsid w:val="008855CA"/>
    <w:rsid w:val="00885843"/>
    <w:rsid w:val="0088584B"/>
    <w:rsid w:val="0088601D"/>
    <w:rsid w:val="008860E9"/>
    <w:rsid w:val="008862AC"/>
    <w:rsid w:val="0088656E"/>
    <w:rsid w:val="0088684E"/>
    <w:rsid w:val="00886CF2"/>
    <w:rsid w:val="00886D88"/>
    <w:rsid w:val="00886D8D"/>
    <w:rsid w:val="00886DC4"/>
    <w:rsid w:val="00886DEE"/>
    <w:rsid w:val="00886E21"/>
    <w:rsid w:val="00887219"/>
    <w:rsid w:val="0088732C"/>
    <w:rsid w:val="0088764C"/>
    <w:rsid w:val="00887B1B"/>
    <w:rsid w:val="00887DFA"/>
    <w:rsid w:val="00887F8B"/>
    <w:rsid w:val="00890BE8"/>
    <w:rsid w:val="00890DAD"/>
    <w:rsid w:val="00891005"/>
    <w:rsid w:val="00891030"/>
    <w:rsid w:val="008910A7"/>
    <w:rsid w:val="0089146E"/>
    <w:rsid w:val="0089157C"/>
    <w:rsid w:val="00891BF4"/>
    <w:rsid w:val="00891E43"/>
    <w:rsid w:val="00892027"/>
    <w:rsid w:val="00892152"/>
    <w:rsid w:val="00892310"/>
    <w:rsid w:val="008924B2"/>
    <w:rsid w:val="0089274E"/>
    <w:rsid w:val="0089282C"/>
    <w:rsid w:val="00892C8E"/>
    <w:rsid w:val="00892E7F"/>
    <w:rsid w:val="0089301B"/>
    <w:rsid w:val="0089344C"/>
    <w:rsid w:val="008934E8"/>
    <w:rsid w:val="008934ED"/>
    <w:rsid w:val="00893521"/>
    <w:rsid w:val="00893588"/>
    <w:rsid w:val="00893A72"/>
    <w:rsid w:val="00893C95"/>
    <w:rsid w:val="00893D88"/>
    <w:rsid w:val="008940E3"/>
    <w:rsid w:val="008947C2"/>
    <w:rsid w:val="008947EB"/>
    <w:rsid w:val="00894DE2"/>
    <w:rsid w:val="00895244"/>
    <w:rsid w:val="0089527E"/>
    <w:rsid w:val="0089539B"/>
    <w:rsid w:val="0089544F"/>
    <w:rsid w:val="008954E0"/>
    <w:rsid w:val="00895588"/>
    <w:rsid w:val="008955D5"/>
    <w:rsid w:val="0089599F"/>
    <w:rsid w:val="00895A6B"/>
    <w:rsid w:val="00895A6D"/>
    <w:rsid w:val="00895D01"/>
    <w:rsid w:val="00895D1B"/>
    <w:rsid w:val="00896496"/>
    <w:rsid w:val="00896745"/>
    <w:rsid w:val="00896851"/>
    <w:rsid w:val="00896E94"/>
    <w:rsid w:val="008975CC"/>
    <w:rsid w:val="008975F7"/>
    <w:rsid w:val="00897831"/>
    <w:rsid w:val="008A0476"/>
    <w:rsid w:val="008A04C3"/>
    <w:rsid w:val="008A0537"/>
    <w:rsid w:val="008A0C4C"/>
    <w:rsid w:val="008A0E1E"/>
    <w:rsid w:val="008A0E5D"/>
    <w:rsid w:val="008A1855"/>
    <w:rsid w:val="008A1AEB"/>
    <w:rsid w:val="008A1C3A"/>
    <w:rsid w:val="008A1E8B"/>
    <w:rsid w:val="008A2157"/>
    <w:rsid w:val="008A21A6"/>
    <w:rsid w:val="008A2241"/>
    <w:rsid w:val="008A2633"/>
    <w:rsid w:val="008A2F11"/>
    <w:rsid w:val="008A301D"/>
    <w:rsid w:val="008A318D"/>
    <w:rsid w:val="008A32EC"/>
    <w:rsid w:val="008A38B0"/>
    <w:rsid w:val="008A3995"/>
    <w:rsid w:val="008A3C24"/>
    <w:rsid w:val="008A3FC4"/>
    <w:rsid w:val="008A4064"/>
    <w:rsid w:val="008A416E"/>
    <w:rsid w:val="008A42F6"/>
    <w:rsid w:val="008A4448"/>
    <w:rsid w:val="008A445A"/>
    <w:rsid w:val="008A447B"/>
    <w:rsid w:val="008A4501"/>
    <w:rsid w:val="008A4947"/>
    <w:rsid w:val="008A53B5"/>
    <w:rsid w:val="008A559A"/>
    <w:rsid w:val="008A56E6"/>
    <w:rsid w:val="008A57FF"/>
    <w:rsid w:val="008A5A53"/>
    <w:rsid w:val="008A5B06"/>
    <w:rsid w:val="008A5D05"/>
    <w:rsid w:val="008A65EE"/>
    <w:rsid w:val="008A66B6"/>
    <w:rsid w:val="008A6879"/>
    <w:rsid w:val="008A690C"/>
    <w:rsid w:val="008A7072"/>
    <w:rsid w:val="008A70FB"/>
    <w:rsid w:val="008A7782"/>
    <w:rsid w:val="008A784F"/>
    <w:rsid w:val="008A79A0"/>
    <w:rsid w:val="008A7CB2"/>
    <w:rsid w:val="008B02B2"/>
    <w:rsid w:val="008B03CD"/>
    <w:rsid w:val="008B04F7"/>
    <w:rsid w:val="008B05EA"/>
    <w:rsid w:val="008B062E"/>
    <w:rsid w:val="008B0C70"/>
    <w:rsid w:val="008B0CEC"/>
    <w:rsid w:val="008B0D5D"/>
    <w:rsid w:val="008B0DB0"/>
    <w:rsid w:val="008B0DE5"/>
    <w:rsid w:val="008B0E05"/>
    <w:rsid w:val="008B0E9E"/>
    <w:rsid w:val="008B1149"/>
    <w:rsid w:val="008B1209"/>
    <w:rsid w:val="008B1251"/>
    <w:rsid w:val="008B130F"/>
    <w:rsid w:val="008B1417"/>
    <w:rsid w:val="008B18E9"/>
    <w:rsid w:val="008B19AA"/>
    <w:rsid w:val="008B1A98"/>
    <w:rsid w:val="008B1B9B"/>
    <w:rsid w:val="008B1C51"/>
    <w:rsid w:val="008B1C86"/>
    <w:rsid w:val="008B1CD5"/>
    <w:rsid w:val="008B1DD6"/>
    <w:rsid w:val="008B1EFD"/>
    <w:rsid w:val="008B1F2E"/>
    <w:rsid w:val="008B1F59"/>
    <w:rsid w:val="008B1F9C"/>
    <w:rsid w:val="008B2182"/>
    <w:rsid w:val="008B228D"/>
    <w:rsid w:val="008B3046"/>
    <w:rsid w:val="008B327D"/>
    <w:rsid w:val="008B3654"/>
    <w:rsid w:val="008B36A4"/>
    <w:rsid w:val="008B3A0D"/>
    <w:rsid w:val="008B3C74"/>
    <w:rsid w:val="008B3FF4"/>
    <w:rsid w:val="008B3FFC"/>
    <w:rsid w:val="008B417E"/>
    <w:rsid w:val="008B430A"/>
    <w:rsid w:val="008B4317"/>
    <w:rsid w:val="008B438B"/>
    <w:rsid w:val="008B4593"/>
    <w:rsid w:val="008B45B9"/>
    <w:rsid w:val="008B4952"/>
    <w:rsid w:val="008B4D9B"/>
    <w:rsid w:val="008B4E18"/>
    <w:rsid w:val="008B4ECF"/>
    <w:rsid w:val="008B5013"/>
    <w:rsid w:val="008B5083"/>
    <w:rsid w:val="008B5455"/>
    <w:rsid w:val="008B584D"/>
    <w:rsid w:val="008B5A9B"/>
    <w:rsid w:val="008B5AAE"/>
    <w:rsid w:val="008B5B74"/>
    <w:rsid w:val="008B5C02"/>
    <w:rsid w:val="008B5C1B"/>
    <w:rsid w:val="008B5F07"/>
    <w:rsid w:val="008B5FEF"/>
    <w:rsid w:val="008B60A4"/>
    <w:rsid w:val="008B6157"/>
    <w:rsid w:val="008B61FC"/>
    <w:rsid w:val="008B62F7"/>
    <w:rsid w:val="008B6727"/>
    <w:rsid w:val="008B6A85"/>
    <w:rsid w:val="008B6CE4"/>
    <w:rsid w:val="008B6CF6"/>
    <w:rsid w:val="008B6FDE"/>
    <w:rsid w:val="008B70EE"/>
    <w:rsid w:val="008B7131"/>
    <w:rsid w:val="008B7242"/>
    <w:rsid w:val="008B7370"/>
    <w:rsid w:val="008B74EF"/>
    <w:rsid w:val="008B7AB8"/>
    <w:rsid w:val="008BEF8F"/>
    <w:rsid w:val="008C058F"/>
    <w:rsid w:val="008C0888"/>
    <w:rsid w:val="008C08BE"/>
    <w:rsid w:val="008C09AC"/>
    <w:rsid w:val="008C10CE"/>
    <w:rsid w:val="008C1131"/>
    <w:rsid w:val="008C114E"/>
    <w:rsid w:val="008C117E"/>
    <w:rsid w:val="008C1447"/>
    <w:rsid w:val="008C15DD"/>
    <w:rsid w:val="008C1A7A"/>
    <w:rsid w:val="008C1A8F"/>
    <w:rsid w:val="008C1BB6"/>
    <w:rsid w:val="008C1C0A"/>
    <w:rsid w:val="008C1C15"/>
    <w:rsid w:val="008C23B4"/>
    <w:rsid w:val="008C29E1"/>
    <w:rsid w:val="008C2B40"/>
    <w:rsid w:val="008C2E28"/>
    <w:rsid w:val="008C2F12"/>
    <w:rsid w:val="008C31CB"/>
    <w:rsid w:val="008C369E"/>
    <w:rsid w:val="008C37C1"/>
    <w:rsid w:val="008C3810"/>
    <w:rsid w:val="008C38A1"/>
    <w:rsid w:val="008C4666"/>
    <w:rsid w:val="008C4699"/>
    <w:rsid w:val="008C47E1"/>
    <w:rsid w:val="008C5343"/>
    <w:rsid w:val="008C53D9"/>
    <w:rsid w:val="008C5501"/>
    <w:rsid w:val="008C5663"/>
    <w:rsid w:val="008C5862"/>
    <w:rsid w:val="008C5AC0"/>
    <w:rsid w:val="008C5B69"/>
    <w:rsid w:val="008C5BAD"/>
    <w:rsid w:val="008C5DC0"/>
    <w:rsid w:val="008C6032"/>
    <w:rsid w:val="008C61EA"/>
    <w:rsid w:val="008C630E"/>
    <w:rsid w:val="008C6555"/>
    <w:rsid w:val="008C65C5"/>
    <w:rsid w:val="008C6BA2"/>
    <w:rsid w:val="008C6BC4"/>
    <w:rsid w:val="008C6D15"/>
    <w:rsid w:val="008C6F32"/>
    <w:rsid w:val="008C718A"/>
    <w:rsid w:val="008C745B"/>
    <w:rsid w:val="008C7597"/>
    <w:rsid w:val="008C761F"/>
    <w:rsid w:val="008C7A2D"/>
    <w:rsid w:val="008C7B2B"/>
    <w:rsid w:val="008C7D6E"/>
    <w:rsid w:val="008C7F39"/>
    <w:rsid w:val="008C7FE3"/>
    <w:rsid w:val="008D0115"/>
    <w:rsid w:val="008D02DD"/>
    <w:rsid w:val="008D0312"/>
    <w:rsid w:val="008D03F9"/>
    <w:rsid w:val="008D0646"/>
    <w:rsid w:val="008D066D"/>
    <w:rsid w:val="008D0697"/>
    <w:rsid w:val="008D082B"/>
    <w:rsid w:val="008D0B89"/>
    <w:rsid w:val="008D0CF8"/>
    <w:rsid w:val="008D0D04"/>
    <w:rsid w:val="008D0E5B"/>
    <w:rsid w:val="008D106B"/>
    <w:rsid w:val="008D1231"/>
    <w:rsid w:val="008D1446"/>
    <w:rsid w:val="008D156C"/>
    <w:rsid w:val="008D1648"/>
    <w:rsid w:val="008D268B"/>
    <w:rsid w:val="008D28DA"/>
    <w:rsid w:val="008D2F14"/>
    <w:rsid w:val="008D35D5"/>
    <w:rsid w:val="008D38C5"/>
    <w:rsid w:val="008D39CC"/>
    <w:rsid w:val="008D3B42"/>
    <w:rsid w:val="008D3BEE"/>
    <w:rsid w:val="008D40F8"/>
    <w:rsid w:val="008D4110"/>
    <w:rsid w:val="008D4253"/>
    <w:rsid w:val="008D432C"/>
    <w:rsid w:val="008D456F"/>
    <w:rsid w:val="008D45DB"/>
    <w:rsid w:val="008D4911"/>
    <w:rsid w:val="008D4B18"/>
    <w:rsid w:val="008D4DD9"/>
    <w:rsid w:val="008D4FEA"/>
    <w:rsid w:val="008D56BC"/>
    <w:rsid w:val="008D57DF"/>
    <w:rsid w:val="008D595D"/>
    <w:rsid w:val="008D5B1D"/>
    <w:rsid w:val="008D5C80"/>
    <w:rsid w:val="008D5CB6"/>
    <w:rsid w:val="008D5D64"/>
    <w:rsid w:val="008D615E"/>
    <w:rsid w:val="008D62D5"/>
    <w:rsid w:val="008D63B2"/>
    <w:rsid w:val="008D66EA"/>
    <w:rsid w:val="008D68AE"/>
    <w:rsid w:val="008D6B5E"/>
    <w:rsid w:val="008D6B96"/>
    <w:rsid w:val="008D6BD3"/>
    <w:rsid w:val="008D7113"/>
    <w:rsid w:val="008D715E"/>
    <w:rsid w:val="008D743B"/>
    <w:rsid w:val="008D754D"/>
    <w:rsid w:val="008D75A6"/>
    <w:rsid w:val="008D7BCF"/>
    <w:rsid w:val="008D7E8B"/>
    <w:rsid w:val="008DB162"/>
    <w:rsid w:val="008E081A"/>
    <w:rsid w:val="008E0930"/>
    <w:rsid w:val="008E0B50"/>
    <w:rsid w:val="008E0CC9"/>
    <w:rsid w:val="008E11F0"/>
    <w:rsid w:val="008E145E"/>
    <w:rsid w:val="008E178D"/>
    <w:rsid w:val="008E1B50"/>
    <w:rsid w:val="008E1BA9"/>
    <w:rsid w:val="008E1BF2"/>
    <w:rsid w:val="008E1F21"/>
    <w:rsid w:val="008E1F5F"/>
    <w:rsid w:val="008E1FBF"/>
    <w:rsid w:val="008E20C1"/>
    <w:rsid w:val="008E2260"/>
    <w:rsid w:val="008E2332"/>
    <w:rsid w:val="008E26B1"/>
    <w:rsid w:val="008E27FE"/>
    <w:rsid w:val="008E288F"/>
    <w:rsid w:val="008E2A9C"/>
    <w:rsid w:val="008E2BA8"/>
    <w:rsid w:val="008E2E80"/>
    <w:rsid w:val="008E301D"/>
    <w:rsid w:val="008E30B3"/>
    <w:rsid w:val="008E33F8"/>
    <w:rsid w:val="008E3403"/>
    <w:rsid w:val="008E34F0"/>
    <w:rsid w:val="008E3529"/>
    <w:rsid w:val="008E3E45"/>
    <w:rsid w:val="008E443D"/>
    <w:rsid w:val="008E4664"/>
    <w:rsid w:val="008E4820"/>
    <w:rsid w:val="008E4CE5"/>
    <w:rsid w:val="008E5278"/>
    <w:rsid w:val="008E567B"/>
    <w:rsid w:val="008E5703"/>
    <w:rsid w:val="008E5A73"/>
    <w:rsid w:val="008E5D80"/>
    <w:rsid w:val="008E5DBD"/>
    <w:rsid w:val="008E6484"/>
    <w:rsid w:val="008E64E0"/>
    <w:rsid w:val="008E6A12"/>
    <w:rsid w:val="008E6B63"/>
    <w:rsid w:val="008E6F83"/>
    <w:rsid w:val="008E6FF4"/>
    <w:rsid w:val="008E755D"/>
    <w:rsid w:val="008E7822"/>
    <w:rsid w:val="008E793B"/>
    <w:rsid w:val="008E7C54"/>
    <w:rsid w:val="008E7E11"/>
    <w:rsid w:val="008F048A"/>
    <w:rsid w:val="008F0580"/>
    <w:rsid w:val="008F0819"/>
    <w:rsid w:val="008F10E7"/>
    <w:rsid w:val="008F1136"/>
    <w:rsid w:val="008F1650"/>
    <w:rsid w:val="008F1679"/>
    <w:rsid w:val="008F17B8"/>
    <w:rsid w:val="008F17ED"/>
    <w:rsid w:val="008F187D"/>
    <w:rsid w:val="008F19E3"/>
    <w:rsid w:val="008F1A6D"/>
    <w:rsid w:val="008F2146"/>
    <w:rsid w:val="008F22F1"/>
    <w:rsid w:val="008F2383"/>
    <w:rsid w:val="008F23A9"/>
    <w:rsid w:val="008F2516"/>
    <w:rsid w:val="008F278E"/>
    <w:rsid w:val="008F2CA7"/>
    <w:rsid w:val="008F2F9C"/>
    <w:rsid w:val="008F3268"/>
    <w:rsid w:val="008F3557"/>
    <w:rsid w:val="008F35C1"/>
    <w:rsid w:val="008F3749"/>
    <w:rsid w:val="008F3801"/>
    <w:rsid w:val="008F3823"/>
    <w:rsid w:val="008F39DB"/>
    <w:rsid w:val="008F3B29"/>
    <w:rsid w:val="008F43D6"/>
    <w:rsid w:val="008F4DAF"/>
    <w:rsid w:val="008F4E66"/>
    <w:rsid w:val="008F5313"/>
    <w:rsid w:val="008F5387"/>
    <w:rsid w:val="008F53AE"/>
    <w:rsid w:val="008F570E"/>
    <w:rsid w:val="008F58D9"/>
    <w:rsid w:val="008F591D"/>
    <w:rsid w:val="008F5997"/>
    <w:rsid w:val="008F5B27"/>
    <w:rsid w:val="008F5B87"/>
    <w:rsid w:val="008F5CB3"/>
    <w:rsid w:val="008F5CE5"/>
    <w:rsid w:val="008F5F27"/>
    <w:rsid w:val="008F6591"/>
    <w:rsid w:val="008F67EB"/>
    <w:rsid w:val="008F6B4B"/>
    <w:rsid w:val="008F6D50"/>
    <w:rsid w:val="008F6DE0"/>
    <w:rsid w:val="008F6ECF"/>
    <w:rsid w:val="008F7224"/>
    <w:rsid w:val="008F745B"/>
    <w:rsid w:val="008F752B"/>
    <w:rsid w:val="008F76D6"/>
    <w:rsid w:val="008F771E"/>
    <w:rsid w:val="008F7780"/>
    <w:rsid w:val="008F77F1"/>
    <w:rsid w:val="008F7E38"/>
    <w:rsid w:val="008F7F50"/>
    <w:rsid w:val="009000D9"/>
    <w:rsid w:val="009004AC"/>
    <w:rsid w:val="00900520"/>
    <w:rsid w:val="00900626"/>
    <w:rsid w:val="00900633"/>
    <w:rsid w:val="009006DE"/>
    <w:rsid w:val="00900755"/>
    <w:rsid w:val="0090094B"/>
    <w:rsid w:val="00900962"/>
    <w:rsid w:val="00900BFF"/>
    <w:rsid w:val="00900C3A"/>
    <w:rsid w:val="00900E9C"/>
    <w:rsid w:val="009013B1"/>
    <w:rsid w:val="009014DD"/>
    <w:rsid w:val="0090175C"/>
    <w:rsid w:val="009017E6"/>
    <w:rsid w:val="009019FE"/>
    <w:rsid w:val="00901ACE"/>
    <w:rsid w:val="00901C07"/>
    <w:rsid w:val="00901C0A"/>
    <w:rsid w:val="00901ED2"/>
    <w:rsid w:val="00902292"/>
    <w:rsid w:val="009022AA"/>
    <w:rsid w:val="00902351"/>
    <w:rsid w:val="009027D8"/>
    <w:rsid w:val="00902945"/>
    <w:rsid w:val="00902BF6"/>
    <w:rsid w:val="00902D76"/>
    <w:rsid w:val="00902DF0"/>
    <w:rsid w:val="00902F1B"/>
    <w:rsid w:val="00903279"/>
    <w:rsid w:val="009032B3"/>
    <w:rsid w:val="0090333E"/>
    <w:rsid w:val="00903685"/>
    <w:rsid w:val="00903840"/>
    <w:rsid w:val="0090391C"/>
    <w:rsid w:val="00903AA8"/>
    <w:rsid w:val="00903B40"/>
    <w:rsid w:val="00903C52"/>
    <w:rsid w:val="00903EEA"/>
    <w:rsid w:val="00903EFB"/>
    <w:rsid w:val="0090420D"/>
    <w:rsid w:val="0090445C"/>
    <w:rsid w:val="00904636"/>
    <w:rsid w:val="0090468A"/>
    <w:rsid w:val="00904810"/>
    <w:rsid w:val="00904879"/>
    <w:rsid w:val="00904916"/>
    <w:rsid w:val="00904D18"/>
    <w:rsid w:val="009050C3"/>
    <w:rsid w:val="009052A1"/>
    <w:rsid w:val="009052E3"/>
    <w:rsid w:val="009057B8"/>
    <w:rsid w:val="00905D47"/>
    <w:rsid w:val="009060C4"/>
    <w:rsid w:val="00906638"/>
    <w:rsid w:val="009066FC"/>
    <w:rsid w:val="00906715"/>
    <w:rsid w:val="00906B4E"/>
    <w:rsid w:val="00906BCB"/>
    <w:rsid w:val="00906DF5"/>
    <w:rsid w:val="00906F40"/>
    <w:rsid w:val="00907102"/>
    <w:rsid w:val="0090745D"/>
    <w:rsid w:val="00907556"/>
    <w:rsid w:val="009076C4"/>
    <w:rsid w:val="00907781"/>
    <w:rsid w:val="00907A7C"/>
    <w:rsid w:val="0091039B"/>
    <w:rsid w:val="009104A1"/>
    <w:rsid w:val="009110A4"/>
    <w:rsid w:val="0091137A"/>
    <w:rsid w:val="009118C7"/>
    <w:rsid w:val="00911C20"/>
    <w:rsid w:val="00911C58"/>
    <w:rsid w:val="00911D3B"/>
    <w:rsid w:val="00911FFD"/>
    <w:rsid w:val="0091201C"/>
    <w:rsid w:val="00912138"/>
    <w:rsid w:val="00912787"/>
    <w:rsid w:val="0091280C"/>
    <w:rsid w:val="009129E9"/>
    <w:rsid w:val="00912A33"/>
    <w:rsid w:val="00912A49"/>
    <w:rsid w:val="00912A76"/>
    <w:rsid w:val="009132E9"/>
    <w:rsid w:val="009136BF"/>
    <w:rsid w:val="00913701"/>
    <w:rsid w:val="0091374F"/>
    <w:rsid w:val="00913BD1"/>
    <w:rsid w:val="00913D6B"/>
    <w:rsid w:val="0091406C"/>
    <w:rsid w:val="00914342"/>
    <w:rsid w:val="009143FE"/>
    <w:rsid w:val="009144ED"/>
    <w:rsid w:val="00914B43"/>
    <w:rsid w:val="00914B8C"/>
    <w:rsid w:val="00914C3B"/>
    <w:rsid w:val="00914F5F"/>
    <w:rsid w:val="00915337"/>
    <w:rsid w:val="0091558A"/>
    <w:rsid w:val="009155D7"/>
    <w:rsid w:val="009155F2"/>
    <w:rsid w:val="00915697"/>
    <w:rsid w:val="00915777"/>
    <w:rsid w:val="00916080"/>
    <w:rsid w:val="009160CB"/>
    <w:rsid w:val="009162C3"/>
    <w:rsid w:val="009162C4"/>
    <w:rsid w:val="009162CE"/>
    <w:rsid w:val="009163E1"/>
    <w:rsid w:val="00916401"/>
    <w:rsid w:val="009164DA"/>
    <w:rsid w:val="00916690"/>
    <w:rsid w:val="009167B0"/>
    <w:rsid w:val="00916A86"/>
    <w:rsid w:val="00916CBD"/>
    <w:rsid w:val="00916D79"/>
    <w:rsid w:val="0091715C"/>
    <w:rsid w:val="0091767A"/>
    <w:rsid w:val="00917A5F"/>
    <w:rsid w:val="00917E8A"/>
    <w:rsid w:val="00917F0C"/>
    <w:rsid w:val="00917F6E"/>
    <w:rsid w:val="009208A4"/>
    <w:rsid w:val="00920923"/>
    <w:rsid w:val="00920979"/>
    <w:rsid w:val="00920B0D"/>
    <w:rsid w:val="00920BBE"/>
    <w:rsid w:val="00920D5A"/>
    <w:rsid w:val="00920D75"/>
    <w:rsid w:val="00920EE6"/>
    <w:rsid w:val="00920F50"/>
    <w:rsid w:val="0092145D"/>
    <w:rsid w:val="00921743"/>
    <w:rsid w:val="00921A69"/>
    <w:rsid w:val="00921CB5"/>
    <w:rsid w:val="00921E4B"/>
    <w:rsid w:val="00921F29"/>
    <w:rsid w:val="00921FD6"/>
    <w:rsid w:val="0092224B"/>
    <w:rsid w:val="00922570"/>
    <w:rsid w:val="009228E6"/>
    <w:rsid w:val="00922C02"/>
    <w:rsid w:val="009233E6"/>
    <w:rsid w:val="0092371B"/>
    <w:rsid w:val="00923C01"/>
    <w:rsid w:val="00923CCF"/>
    <w:rsid w:val="00923ECC"/>
    <w:rsid w:val="009241EE"/>
    <w:rsid w:val="00924239"/>
    <w:rsid w:val="009242DA"/>
    <w:rsid w:val="0092432E"/>
    <w:rsid w:val="009243AA"/>
    <w:rsid w:val="00924468"/>
    <w:rsid w:val="00924655"/>
    <w:rsid w:val="0092487E"/>
    <w:rsid w:val="00924985"/>
    <w:rsid w:val="00924D29"/>
    <w:rsid w:val="00924D30"/>
    <w:rsid w:val="00924DE1"/>
    <w:rsid w:val="00925742"/>
    <w:rsid w:val="00925D26"/>
    <w:rsid w:val="00925ECC"/>
    <w:rsid w:val="00926002"/>
    <w:rsid w:val="00926006"/>
    <w:rsid w:val="00926071"/>
    <w:rsid w:val="00926113"/>
    <w:rsid w:val="0092623B"/>
    <w:rsid w:val="00926291"/>
    <w:rsid w:val="009267B6"/>
    <w:rsid w:val="00926871"/>
    <w:rsid w:val="00926B45"/>
    <w:rsid w:val="00926DF4"/>
    <w:rsid w:val="00926E3D"/>
    <w:rsid w:val="00926F98"/>
    <w:rsid w:val="00927071"/>
    <w:rsid w:val="0092737B"/>
    <w:rsid w:val="00927587"/>
    <w:rsid w:val="0092776C"/>
    <w:rsid w:val="009278B2"/>
    <w:rsid w:val="009278EC"/>
    <w:rsid w:val="00927E6A"/>
    <w:rsid w:val="00927F92"/>
    <w:rsid w:val="00930213"/>
    <w:rsid w:val="00930239"/>
    <w:rsid w:val="0093026B"/>
    <w:rsid w:val="009304AA"/>
    <w:rsid w:val="00930ACA"/>
    <w:rsid w:val="00930C76"/>
    <w:rsid w:val="00930CD1"/>
    <w:rsid w:val="00930EF5"/>
    <w:rsid w:val="00930F5F"/>
    <w:rsid w:val="00931462"/>
    <w:rsid w:val="00931474"/>
    <w:rsid w:val="0093156F"/>
    <w:rsid w:val="009315B1"/>
    <w:rsid w:val="00931802"/>
    <w:rsid w:val="00931966"/>
    <w:rsid w:val="009319F1"/>
    <w:rsid w:val="00931A25"/>
    <w:rsid w:val="00931EAC"/>
    <w:rsid w:val="0093217B"/>
    <w:rsid w:val="00932356"/>
    <w:rsid w:val="009325BC"/>
    <w:rsid w:val="00932BE6"/>
    <w:rsid w:val="00932F48"/>
    <w:rsid w:val="009331B2"/>
    <w:rsid w:val="009331B8"/>
    <w:rsid w:val="009331E6"/>
    <w:rsid w:val="00933202"/>
    <w:rsid w:val="0093324E"/>
    <w:rsid w:val="0093374C"/>
    <w:rsid w:val="009337EE"/>
    <w:rsid w:val="009338BE"/>
    <w:rsid w:val="00933A63"/>
    <w:rsid w:val="00933E55"/>
    <w:rsid w:val="00933E59"/>
    <w:rsid w:val="00934133"/>
    <w:rsid w:val="0093439C"/>
    <w:rsid w:val="00934774"/>
    <w:rsid w:val="00934C58"/>
    <w:rsid w:val="00934D5F"/>
    <w:rsid w:val="00934EF6"/>
    <w:rsid w:val="00935071"/>
    <w:rsid w:val="00935095"/>
    <w:rsid w:val="009354AC"/>
    <w:rsid w:val="00935589"/>
    <w:rsid w:val="0093568C"/>
    <w:rsid w:val="009358D3"/>
    <w:rsid w:val="00935A6F"/>
    <w:rsid w:val="00935E0A"/>
    <w:rsid w:val="00935EA5"/>
    <w:rsid w:val="00935FEF"/>
    <w:rsid w:val="00936044"/>
    <w:rsid w:val="0093615C"/>
    <w:rsid w:val="009363CC"/>
    <w:rsid w:val="0093640C"/>
    <w:rsid w:val="00936635"/>
    <w:rsid w:val="0093683E"/>
    <w:rsid w:val="00936A6F"/>
    <w:rsid w:val="00936D12"/>
    <w:rsid w:val="0093736B"/>
    <w:rsid w:val="00937C5D"/>
    <w:rsid w:val="00937CDC"/>
    <w:rsid w:val="00937D18"/>
    <w:rsid w:val="00937E2F"/>
    <w:rsid w:val="00937F1C"/>
    <w:rsid w:val="00937F81"/>
    <w:rsid w:val="00940102"/>
    <w:rsid w:val="0094026F"/>
    <w:rsid w:val="009404A5"/>
    <w:rsid w:val="009407A4"/>
    <w:rsid w:val="009407DA"/>
    <w:rsid w:val="0094087F"/>
    <w:rsid w:val="00940E4C"/>
    <w:rsid w:val="00940F02"/>
    <w:rsid w:val="009410FA"/>
    <w:rsid w:val="00941272"/>
    <w:rsid w:val="00941677"/>
    <w:rsid w:val="009416A2"/>
    <w:rsid w:val="00941719"/>
    <w:rsid w:val="009417B3"/>
    <w:rsid w:val="00941880"/>
    <w:rsid w:val="00941BB4"/>
    <w:rsid w:val="00941BF8"/>
    <w:rsid w:val="00941DA1"/>
    <w:rsid w:val="00941DA2"/>
    <w:rsid w:val="00941EC9"/>
    <w:rsid w:val="00941FA7"/>
    <w:rsid w:val="00942073"/>
    <w:rsid w:val="0094210E"/>
    <w:rsid w:val="009423A6"/>
    <w:rsid w:val="009427F2"/>
    <w:rsid w:val="00942878"/>
    <w:rsid w:val="00942AF6"/>
    <w:rsid w:val="00942D0D"/>
    <w:rsid w:val="00942EB3"/>
    <w:rsid w:val="00942F62"/>
    <w:rsid w:val="00942F9B"/>
    <w:rsid w:val="00943021"/>
    <w:rsid w:val="009433DB"/>
    <w:rsid w:val="00943486"/>
    <w:rsid w:val="009435AE"/>
    <w:rsid w:val="00943C84"/>
    <w:rsid w:val="00943D07"/>
    <w:rsid w:val="00943D4A"/>
    <w:rsid w:val="0094416E"/>
    <w:rsid w:val="00944908"/>
    <w:rsid w:val="00944B7A"/>
    <w:rsid w:val="00944F7E"/>
    <w:rsid w:val="00945200"/>
    <w:rsid w:val="0094551D"/>
    <w:rsid w:val="0094565E"/>
    <w:rsid w:val="009457B1"/>
    <w:rsid w:val="0094589F"/>
    <w:rsid w:val="009458D6"/>
    <w:rsid w:val="009459D7"/>
    <w:rsid w:val="009459DF"/>
    <w:rsid w:val="00945AA8"/>
    <w:rsid w:val="00945C78"/>
    <w:rsid w:val="00945D50"/>
    <w:rsid w:val="009460F1"/>
    <w:rsid w:val="009460FD"/>
    <w:rsid w:val="00946339"/>
    <w:rsid w:val="009464AE"/>
    <w:rsid w:val="009464D3"/>
    <w:rsid w:val="0094694C"/>
    <w:rsid w:val="009469B3"/>
    <w:rsid w:val="009469FE"/>
    <w:rsid w:val="00946F9A"/>
    <w:rsid w:val="00947189"/>
    <w:rsid w:val="0094738C"/>
    <w:rsid w:val="009473D9"/>
    <w:rsid w:val="0094762D"/>
    <w:rsid w:val="00947895"/>
    <w:rsid w:val="00947AE9"/>
    <w:rsid w:val="00947DC2"/>
    <w:rsid w:val="0095040A"/>
    <w:rsid w:val="0095057C"/>
    <w:rsid w:val="0095096D"/>
    <w:rsid w:val="009509AC"/>
    <w:rsid w:val="00950ADF"/>
    <w:rsid w:val="00950B9A"/>
    <w:rsid w:val="00951075"/>
    <w:rsid w:val="009513B4"/>
    <w:rsid w:val="009513FD"/>
    <w:rsid w:val="009515B8"/>
    <w:rsid w:val="0095162F"/>
    <w:rsid w:val="00951656"/>
    <w:rsid w:val="00951682"/>
    <w:rsid w:val="009517C5"/>
    <w:rsid w:val="00951B50"/>
    <w:rsid w:val="00951BED"/>
    <w:rsid w:val="00951CC0"/>
    <w:rsid w:val="0095217C"/>
    <w:rsid w:val="00952633"/>
    <w:rsid w:val="00952B55"/>
    <w:rsid w:val="00952BB4"/>
    <w:rsid w:val="00952D2C"/>
    <w:rsid w:val="00952D90"/>
    <w:rsid w:val="00952D9E"/>
    <w:rsid w:val="00952F08"/>
    <w:rsid w:val="00952F1D"/>
    <w:rsid w:val="00953157"/>
    <w:rsid w:val="0095318E"/>
    <w:rsid w:val="0095339D"/>
    <w:rsid w:val="009533D8"/>
    <w:rsid w:val="009535C5"/>
    <w:rsid w:val="009535DD"/>
    <w:rsid w:val="00953652"/>
    <w:rsid w:val="00953B20"/>
    <w:rsid w:val="00953B3D"/>
    <w:rsid w:val="00953CD0"/>
    <w:rsid w:val="00953F14"/>
    <w:rsid w:val="00954008"/>
    <w:rsid w:val="00954133"/>
    <w:rsid w:val="00954179"/>
    <w:rsid w:val="00954586"/>
    <w:rsid w:val="0095468A"/>
    <w:rsid w:val="0095496D"/>
    <w:rsid w:val="00954AB5"/>
    <w:rsid w:val="00954B69"/>
    <w:rsid w:val="00954CC2"/>
    <w:rsid w:val="00954F80"/>
    <w:rsid w:val="009554D8"/>
    <w:rsid w:val="009555F1"/>
    <w:rsid w:val="00955916"/>
    <w:rsid w:val="00955B40"/>
    <w:rsid w:val="00955F92"/>
    <w:rsid w:val="00956067"/>
    <w:rsid w:val="0095670F"/>
    <w:rsid w:val="0095677A"/>
    <w:rsid w:val="0095697F"/>
    <w:rsid w:val="00956A9D"/>
    <w:rsid w:val="00956CB9"/>
    <w:rsid w:val="0095700E"/>
    <w:rsid w:val="00957283"/>
    <w:rsid w:val="009573F1"/>
    <w:rsid w:val="00957695"/>
    <w:rsid w:val="009578D9"/>
    <w:rsid w:val="00957BD7"/>
    <w:rsid w:val="00957CF6"/>
    <w:rsid w:val="00957DED"/>
    <w:rsid w:val="009600F7"/>
    <w:rsid w:val="0096015D"/>
    <w:rsid w:val="00960219"/>
    <w:rsid w:val="00960549"/>
    <w:rsid w:val="00960849"/>
    <w:rsid w:val="00960AA4"/>
    <w:rsid w:val="009611F1"/>
    <w:rsid w:val="0096143D"/>
    <w:rsid w:val="00961488"/>
    <w:rsid w:val="0096148E"/>
    <w:rsid w:val="0096173A"/>
    <w:rsid w:val="00961869"/>
    <w:rsid w:val="00961D37"/>
    <w:rsid w:val="00961FA2"/>
    <w:rsid w:val="00962026"/>
    <w:rsid w:val="00962811"/>
    <w:rsid w:val="00962939"/>
    <w:rsid w:val="00962B75"/>
    <w:rsid w:val="00962B93"/>
    <w:rsid w:val="00962C55"/>
    <w:rsid w:val="00962D15"/>
    <w:rsid w:val="00962F3C"/>
    <w:rsid w:val="009634FD"/>
    <w:rsid w:val="009635C6"/>
    <w:rsid w:val="00963CF4"/>
    <w:rsid w:val="00963D36"/>
    <w:rsid w:val="00963FBE"/>
    <w:rsid w:val="0096431A"/>
    <w:rsid w:val="0096444D"/>
    <w:rsid w:val="00964719"/>
    <w:rsid w:val="00964E2A"/>
    <w:rsid w:val="009651BA"/>
    <w:rsid w:val="00965276"/>
    <w:rsid w:val="009653C9"/>
    <w:rsid w:val="009656F6"/>
    <w:rsid w:val="00965EF2"/>
    <w:rsid w:val="00965F8E"/>
    <w:rsid w:val="00965FCE"/>
    <w:rsid w:val="009661F6"/>
    <w:rsid w:val="00966206"/>
    <w:rsid w:val="009662BF"/>
    <w:rsid w:val="009662CD"/>
    <w:rsid w:val="00966A19"/>
    <w:rsid w:val="00966A44"/>
    <w:rsid w:val="00966C47"/>
    <w:rsid w:val="00967084"/>
    <w:rsid w:val="009671FC"/>
    <w:rsid w:val="0096750B"/>
    <w:rsid w:val="00967C93"/>
    <w:rsid w:val="009702D5"/>
    <w:rsid w:val="00970386"/>
    <w:rsid w:val="00970530"/>
    <w:rsid w:val="00970B25"/>
    <w:rsid w:val="00970E61"/>
    <w:rsid w:val="00971030"/>
    <w:rsid w:val="009712E8"/>
    <w:rsid w:val="00971625"/>
    <w:rsid w:val="00971756"/>
    <w:rsid w:val="00971E0C"/>
    <w:rsid w:val="00971F6E"/>
    <w:rsid w:val="00972724"/>
    <w:rsid w:val="0097279D"/>
    <w:rsid w:val="009729D2"/>
    <w:rsid w:val="00972CCF"/>
    <w:rsid w:val="00972EC9"/>
    <w:rsid w:val="00972F3E"/>
    <w:rsid w:val="00972F99"/>
    <w:rsid w:val="00973093"/>
    <w:rsid w:val="009730A7"/>
    <w:rsid w:val="0097312E"/>
    <w:rsid w:val="009731F6"/>
    <w:rsid w:val="009738CF"/>
    <w:rsid w:val="00973920"/>
    <w:rsid w:val="00973A4A"/>
    <w:rsid w:val="0097412B"/>
    <w:rsid w:val="00974A04"/>
    <w:rsid w:val="00974B1A"/>
    <w:rsid w:val="00974E80"/>
    <w:rsid w:val="00974F6C"/>
    <w:rsid w:val="0097535C"/>
    <w:rsid w:val="009753DB"/>
    <w:rsid w:val="00975517"/>
    <w:rsid w:val="009758B5"/>
    <w:rsid w:val="009758E8"/>
    <w:rsid w:val="0097599E"/>
    <w:rsid w:val="009759B6"/>
    <w:rsid w:val="00975CB8"/>
    <w:rsid w:val="00975D22"/>
    <w:rsid w:val="00975D55"/>
    <w:rsid w:val="00975D9E"/>
    <w:rsid w:val="00975E91"/>
    <w:rsid w:val="009762F7"/>
    <w:rsid w:val="00976593"/>
    <w:rsid w:val="009765BC"/>
    <w:rsid w:val="0097664B"/>
    <w:rsid w:val="0097676D"/>
    <w:rsid w:val="00976A1D"/>
    <w:rsid w:val="00976C3F"/>
    <w:rsid w:val="0097708E"/>
    <w:rsid w:val="0097715A"/>
    <w:rsid w:val="0097756C"/>
    <w:rsid w:val="00977BF1"/>
    <w:rsid w:val="00977C9B"/>
    <w:rsid w:val="00977FF4"/>
    <w:rsid w:val="00980189"/>
    <w:rsid w:val="00980209"/>
    <w:rsid w:val="009805F8"/>
    <w:rsid w:val="0098069E"/>
    <w:rsid w:val="00980A43"/>
    <w:rsid w:val="00980C93"/>
    <w:rsid w:val="00980D38"/>
    <w:rsid w:val="00980F0E"/>
    <w:rsid w:val="00981294"/>
    <w:rsid w:val="009819DC"/>
    <w:rsid w:val="00981A25"/>
    <w:rsid w:val="00981C52"/>
    <w:rsid w:val="00982295"/>
    <w:rsid w:val="00982298"/>
    <w:rsid w:val="009822A3"/>
    <w:rsid w:val="00982445"/>
    <w:rsid w:val="009826FB"/>
    <w:rsid w:val="00982A15"/>
    <w:rsid w:val="00982A84"/>
    <w:rsid w:val="00982AB5"/>
    <w:rsid w:val="00982D1F"/>
    <w:rsid w:val="00982DF4"/>
    <w:rsid w:val="00982FA6"/>
    <w:rsid w:val="00983088"/>
    <w:rsid w:val="0098309E"/>
    <w:rsid w:val="00983174"/>
    <w:rsid w:val="009831C2"/>
    <w:rsid w:val="00983541"/>
    <w:rsid w:val="0098358E"/>
    <w:rsid w:val="0098365C"/>
    <w:rsid w:val="00983762"/>
    <w:rsid w:val="00983AE7"/>
    <w:rsid w:val="00983C37"/>
    <w:rsid w:val="00983D54"/>
    <w:rsid w:val="009841E4"/>
    <w:rsid w:val="009843CC"/>
    <w:rsid w:val="0098442D"/>
    <w:rsid w:val="00984C4F"/>
    <w:rsid w:val="00984D83"/>
    <w:rsid w:val="009850E5"/>
    <w:rsid w:val="009852EC"/>
    <w:rsid w:val="00985457"/>
    <w:rsid w:val="009855CB"/>
    <w:rsid w:val="00985B7C"/>
    <w:rsid w:val="00985C5B"/>
    <w:rsid w:val="00985C60"/>
    <w:rsid w:val="00985C61"/>
    <w:rsid w:val="00985FDD"/>
    <w:rsid w:val="009861B0"/>
    <w:rsid w:val="009863DC"/>
    <w:rsid w:val="009865D2"/>
    <w:rsid w:val="00986622"/>
    <w:rsid w:val="0098666E"/>
    <w:rsid w:val="00986B39"/>
    <w:rsid w:val="00986DDD"/>
    <w:rsid w:val="00986DEE"/>
    <w:rsid w:val="00986E28"/>
    <w:rsid w:val="00986FFE"/>
    <w:rsid w:val="009871C5"/>
    <w:rsid w:val="009875A9"/>
    <w:rsid w:val="00987636"/>
    <w:rsid w:val="009877F1"/>
    <w:rsid w:val="009878C0"/>
    <w:rsid w:val="00987948"/>
    <w:rsid w:val="00987A05"/>
    <w:rsid w:val="00987BF9"/>
    <w:rsid w:val="00987F74"/>
    <w:rsid w:val="00990288"/>
    <w:rsid w:val="009902CB"/>
    <w:rsid w:val="009906CC"/>
    <w:rsid w:val="00990794"/>
    <w:rsid w:val="009909E8"/>
    <w:rsid w:val="00990BB7"/>
    <w:rsid w:val="00990BC0"/>
    <w:rsid w:val="00990FD5"/>
    <w:rsid w:val="009913A2"/>
    <w:rsid w:val="009913CB"/>
    <w:rsid w:val="0099171C"/>
    <w:rsid w:val="00991E51"/>
    <w:rsid w:val="00992010"/>
    <w:rsid w:val="00992078"/>
    <w:rsid w:val="009924C7"/>
    <w:rsid w:val="009927F6"/>
    <w:rsid w:val="009929C3"/>
    <w:rsid w:val="00992DB3"/>
    <w:rsid w:val="00992E48"/>
    <w:rsid w:val="009931CB"/>
    <w:rsid w:val="00993379"/>
    <w:rsid w:val="00993BF2"/>
    <w:rsid w:val="00993BFE"/>
    <w:rsid w:val="00993C5B"/>
    <w:rsid w:val="009940BA"/>
    <w:rsid w:val="0099441A"/>
    <w:rsid w:val="009946A4"/>
    <w:rsid w:val="009948E6"/>
    <w:rsid w:val="00994A86"/>
    <w:rsid w:val="00994CC2"/>
    <w:rsid w:val="00994E97"/>
    <w:rsid w:val="00995193"/>
    <w:rsid w:val="009951A4"/>
    <w:rsid w:val="00995943"/>
    <w:rsid w:val="00995A21"/>
    <w:rsid w:val="00995D3C"/>
    <w:rsid w:val="00995EFC"/>
    <w:rsid w:val="00996251"/>
    <w:rsid w:val="00996316"/>
    <w:rsid w:val="0099674C"/>
    <w:rsid w:val="009967C1"/>
    <w:rsid w:val="00996C34"/>
    <w:rsid w:val="00996C72"/>
    <w:rsid w:val="00996DAE"/>
    <w:rsid w:val="0099739B"/>
    <w:rsid w:val="00997458"/>
    <w:rsid w:val="0099745C"/>
    <w:rsid w:val="009974DD"/>
    <w:rsid w:val="00997555"/>
    <w:rsid w:val="009977AC"/>
    <w:rsid w:val="00997BC5"/>
    <w:rsid w:val="00997ED3"/>
    <w:rsid w:val="009A00F6"/>
    <w:rsid w:val="009A0150"/>
    <w:rsid w:val="009A0559"/>
    <w:rsid w:val="009A0DA3"/>
    <w:rsid w:val="009A100B"/>
    <w:rsid w:val="009A1113"/>
    <w:rsid w:val="009A1499"/>
    <w:rsid w:val="009A1645"/>
    <w:rsid w:val="009A1A9E"/>
    <w:rsid w:val="009A1B7A"/>
    <w:rsid w:val="009A1C22"/>
    <w:rsid w:val="009A2171"/>
    <w:rsid w:val="009A23F1"/>
    <w:rsid w:val="009A2C62"/>
    <w:rsid w:val="009A2D28"/>
    <w:rsid w:val="009A2DB8"/>
    <w:rsid w:val="009A2EDC"/>
    <w:rsid w:val="009A2F6C"/>
    <w:rsid w:val="009A3064"/>
    <w:rsid w:val="009A334E"/>
    <w:rsid w:val="009A372A"/>
    <w:rsid w:val="009A3A5D"/>
    <w:rsid w:val="009A3CC1"/>
    <w:rsid w:val="009A3DD8"/>
    <w:rsid w:val="009A3F3A"/>
    <w:rsid w:val="009A40A2"/>
    <w:rsid w:val="009A426B"/>
    <w:rsid w:val="009A42E3"/>
    <w:rsid w:val="009A46EB"/>
    <w:rsid w:val="009A4999"/>
    <w:rsid w:val="009A4D23"/>
    <w:rsid w:val="009A4ED1"/>
    <w:rsid w:val="009A4F63"/>
    <w:rsid w:val="009A4FD5"/>
    <w:rsid w:val="009A5346"/>
    <w:rsid w:val="009A5459"/>
    <w:rsid w:val="009A566E"/>
    <w:rsid w:val="009A59EE"/>
    <w:rsid w:val="009A5DE1"/>
    <w:rsid w:val="009A5F0F"/>
    <w:rsid w:val="009A60B1"/>
    <w:rsid w:val="009A629C"/>
    <w:rsid w:val="009A6456"/>
    <w:rsid w:val="009A685F"/>
    <w:rsid w:val="009A68DC"/>
    <w:rsid w:val="009A6A78"/>
    <w:rsid w:val="009A6B03"/>
    <w:rsid w:val="009A6D38"/>
    <w:rsid w:val="009A6DE5"/>
    <w:rsid w:val="009A708E"/>
    <w:rsid w:val="009A71CA"/>
    <w:rsid w:val="009A71E2"/>
    <w:rsid w:val="009A7300"/>
    <w:rsid w:val="009A7527"/>
    <w:rsid w:val="009A7A16"/>
    <w:rsid w:val="009A7A1B"/>
    <w:rsid w:val="009A7A4D"/>
    <w:rsid w:val="009A7ED5"/>
    <w:rsid w:val="009B0118"/>
    <w:rsid w:val="009B01D7"/>
    <w:rsid w:val="009B0659"/>
    <w:rsid w:val="009B0998"/>
    <w:rsid w:val="009B1021"/>
    <w:rsid w:val="009B10C4"/>
    <w:rsid w:val="009B10F8"/>
    <w:rsid w:val="009B13B8"/>
    <w:rsid w:val="009B179B"/>
    <w:rsid w:val="009B1842"/>
    <w:rsid w:val="009B1943"/>
    <w:rsid w:val="009B1BEF"/>
    <w:rsid w:val="009B1BF4"/>
    <w:rsid w:val="009B1D4C"/>
    <w:rsid w:val="009B1FC3"/>
    <w:rsid w:val="009B2626"/>
    <w:rsid w:val="009B263A"/>
    <w:rsid w:val="009B2641"/>
    <w:rsid w:val="009B2B65"/>
    <w:rsid w:val="009B2E1D"/>
    <w:rsid w:val="009B3359"/>
    <w:rsid w:val="009B33AA"/>
    <w:rsid w:val="009B35AC"/>
    <w:rsid w:val="009B3696"/>
    <w:rsid w:val="009B3855"/>
    <w:rsid w:val="009B3D9F"/>
    <w:rsid w:val="009B423B"/>
    <w:rsid w:val="009B464E"/>
    <w:rsid w:val="009B472B"/>
    <w:rsid w:val="009B4AB7"/>
    <w:rsid w:val="009B4B5D"/>
    <w:rsid w:val="009B4C9F"/>
    <w:rsid w:val="009B4D14"/>
    <w:rsid w:val="009B4E18"/>
    <w:rsid w:val="009B507D"/>
    <w:rsid w:val="009B526F"/>
    <w:rsid w:val="009B5291"/>
    <w:rsid w:val="009B5297"/>
    <w:rsid w:val="009B54CF"/>
    <w:rsid w:val="009B56EE"/>
    <w:rsid w:val="009B585D"/>
    <w:rsid w:val="009B5A07"/>
    <w:rsid w:val="009B5B5D"/>
    <w:rsid w:val="009B5DB0"/>
    <w:rsid w:val="009B5F7B"/>
    <w:rsid w:val="009B61F5"/>
    <w:rsid w:val="009B6313"/>
    <w:rsid w:val="009B682C"/>
    <w:rsid w:val="009B6A9E"/>
    <w:rsid w:val="009B6B26"/>
    <w:rsid w:val="009B6D0F"/>
    <w:rsid w:val="009B72F4"/>
    <w:rsid w:val="009B741F"/>
    <w:rsid w:val="009B7517"/>
    <w:rsid w:val="009C0321"/>
    <w:rsid w:val="009C0417"/>
    <w:rsid w:val="009C041B"/>
    <w:rsid w:val="009C06DF"/>
    <w:rsid w:val="009C0B1F"/>
    <w:rsid w:val="009C0E04"/>
    <w:rsid w:val="009C1216"/>
    <w:rsid w:val="009C1339"/>
    <w:rsid w:val="009C1428"/>
    <w:rsid w:val="009C1673"/>
    <w:rsid w:val="009C17B3"/>
    <w:rsid w:val="009C2105"/>
    <w:rsid w:val="009C2124"/>
    <w:rsid w:val="009C2C50"/>
    <w:rsid w:val="009C2CB0"/>
    <w:rsid w:val="009C2ED0"/>
    <w:rsid w:val="009C3274"/>
    <w:rsid w:val="009C35C8"/>
    <w:rsid w:val="009C37E8"/>
    <w:rsid w:val="009C3DB9"/>
    <w:rsid w:val="009C4251"/>
    <w:rsid w:val="009C4253"/>
    <w:rsid w:val="009C4274"/>
    <w:rsid w:val="009C43AC"/>
    <w:rsid w:val="009C443F"/>
    <w:rsid w:val="009C4646"/>
    <w:rsid w:val="009C473A"/>
    <w:rsid w:val="009C47E0"/>
    <w:rsid w:val="009C483A"/>
    <w:rsid w:val="009C4AFD"/>
    <w:rsid w:val="009C4CAC"/>
    <w:rsid w:val="009C4DEA"/>
    <w:rsid w:val="009C5028"/>
    <w:rsid w:val="009C528F"/>
    <w:rsid w:val="009C5D65"/>
    <w:rsid w:val="009C62BA"/>
    <w:rsid w:val="009C6401"/>
    <w:rsid w:val="009C64C8"/>
    <w:rsid w:val="009C64E3"/>
    <w:rsid w:val="009C68AE"/>
    <w:rsid w:val="009C691D"/>
    <w:rsid w:val="009C6A3A"/>
    <w:rsid w:val="009C6B94"/>
    <w:rsid w:val="009C6E37"/>
    <w:rsid w:val="009C714A"/>
    <w:rsid w:val="009C7233"/>
    <w:rsid w:val="009C72E1"/>
    <w:rsid w:val="009C737A"/>
    <w:rsid w:val="009C739E"/>
    <w:rsid w:val="009C75F8"/>
    <w:rsid w:val="009C7902"/>
    <w:rsid w:val="009C7926"/>
    <w:rsid w:val="009C7E91"/>
    <w:rsid w:val="009D004B"/>
    <w:rsid w:val="009D02A2"/>
    <w:rsid w:val="009D0363"/>
    <w:rsid w:val="009D043F"/>
    <w:rsid w:val="009D0502"/>
    <w:rsid w:val="009D052E"/>
    <w:rsid w:val="009D05CB"/>
    <w:rsid w:val="009D0843"/>
    <w:rsid w:val="009D0844"/>
    <w:rsid w:val="009D0866"/>
    <w:rsid w:val="009D08F6"/>
    <w:rsid w:val="009D10D1"/>
    <w:rsid w:val="009D1345"/>
    <w:rsid w:val="009D14F4"/>
    <w:rsid w:val="009D15A8"/>
    <w:rsid w:val="009D1702"/>
    <w:rsid w:val="009D17CF"/>
    <w:rsid w:val="009D183A"/>
    <w:rsid w:val="009D1A19"/>
    <w:rsid w:val="009D240B"/>
    <w:rsid w:val="009D272A"/>
    <w:rsid w:val="009D295F"/>
    <w:rsid w:val="009D297E"/>
    <w:rsid w:val="009D2BFC"/>
    <w:rsid w:val="009D2EDD"/>
    <w:rsid w:val="009D32A6"/>
    <w:rsid w:val="009D37BA"/>
    <w:rsid w:val="009D41EA"/>
    <w:rsid w:val="009D4547"/>
    <w:rsid w:val="009D468E"/>
    <w:rsid w:val="009D4D0E"/>
    <w:rsid w:val="009D503B"/>
    <w:rsid w:val="009D5178"/>
    <w:rsid w:val="009D52AB"/>
    <w:rsid w:val="009D5461"/>
    <w:rsid w:val="009D5989"/>
    <w:rsid w:val="009D5EE4"/>
    <w:rsid w:val="009D5FB3"/>
    <w:rsid w:val="009D6653"/>
    <w:rsid w:val="009D6707"/>
    <w:rsid w:val="009D6731"/>
    <w:rsid w:val="009D6850"/>
    <w:rsid w:val="009D6E70"/>
    <w:rsid w:val="009D7142"/>
    <w:rsid w:val="009D7501"/>
    <w:rsid w:val="009D7508"/>
    <w:rsid w:val="009D75B4"/>
    <w:rsid w:val="009E04D8"/>
    <w:rsid w:val="009E0503"/>
    <w:rsid w:val="009E06B0"/>
    <w:rsid w:val="009E0793"/>
    <w:rsid w:val="009E08FB"/>
    <w:rsid w:val="009E09D1"/>
    <w:rsid w:val="009E0B17"/>
    <w:rsid w:val="009E0CA3"/>
    <w:rsid w:val="009E134E"/>
    <w:rsid w:val="009E14A4"/>
    <w:rsid w:val="009E1820"/>
    <w:rsid w:val="009E189E"/>
    <w:rsid w:val="009E199F"/>
    <w:rsid w:val="009E1B82"/>
    <w:rsid w:val="009E1DDE"/>
    <w:rsid w:val="009E23BA"/>
    <w:rsid w:val="009E27CB"/>
    <w:rsid w:val="009E2A42"/>
    <w:rsid w:val="009E2E1F"/>
    <w:rsid w:val="009E3468"/>
    <w:rsid w:val="009E34C1"/>
    <w:rsid w:val="009E3571"/>
    <w:rsid w:val="009E38A5"/>
    <w:rsid w:val="009E38AD"/>
    <w:rsid w:val="009E3971"/>
    <w:rsid w:val="009E3AF2"/>
    <w:rsid w:val="009E3F4A"/>
    <w:rsid w:val="009E3FA6"/>
    <w:rsid w:val="009E41A6"/>
    <w:rsid w:val="009E41B2"/>
    <w:rsid w:val="009E41F0"/>
    <w:rsid w:val="009E4260"/>
    <w:rsid w:val="009E42D5"/>
    <w:rsid w:val="009E43C6"/>
    <w:rsid w:val="009E4495"/>
    <w:rsid w:val="009E4822"/>
    <w:rsid w:val="009E486D"/>
    <w:rsid w:val="009E5015"/>
    <w:rsid w:val="009E516A"/>
    <w:rsid w:val="009E5365"/>
    <w:rsid w:val="009E5377"/>
    <w:rsid w:val="009E53AB"/>
    <w:rsid w:val="009E53FF"/>
    <w:rsid w:val="009E543D"/>
    <w:rsid w:val="009E5716"/>
    <w:rsid w:val="009E578A"/>
    <w:rsid w:val="009E598B"/>
    <w:rsid w:val="009E59F3"/>
    <w:rsid w:val="009E5A56"/>
    <w:rsid w:val="009E5D5E"/>
    <w:rsid w:val="009E6949"/>
    <w:rsid w:val="009E6A65"/>
    <w:rsid w:val="009E6AA5"/>
    <w:rsid w:val="009E6B30"/>
    <w:rsid w:val="009E6DB4"/>
    <w:rsid w:val="009E6F39"/>
    <w:rsid w:val="009E7046"/>
    <w:rsid w:val="009E7733"/>
    <w:rsid w:val="009E7D6B"/>
    <w:rsid w:val="009E7D77"/>
    <w:rsid w:val="009E7E64"/>
    <w:rsid w:val="009E7EB2"/>
    <w:rsid w:val="009F012D"/>
    <w:rsid w:val="009F0479"/>
    <w:rsid w:val="009F09E1"/>
    <w:rsid w:val="009F0B77"/>
    <w:rsid w:val="009F0BE1"/>
    <w:rsid w:val="009F0CD5"/>
    <w:rsid w:val="009F0CE8"/>
    <w:rsid w:val="009F0D06"/>
    <w:rsid w:val="009F0D0C"/>
    <w:rsid w:val="009F0D55"/>
    <w:rsid w:val="009F106B"/>
    <w:rsid w:val="009F11F6"/>
    <w:rsid w:val="009F12FF"/>
    <w:rsid w:val="009F1C9E"/>
    <w:rsid w:val="009F1DA6"/>
    <w:rsid w:val="009F1E98"/>
    <w:rsid w:val="009F1ECE"/>
    <w:rsid w:val="009F2041"/>
    <w:rsid w:val="009F2633"/>
    <w:rsid w:val="009F2678"/>
    <w:rsid w:val="009F271C"/>
    <w:rsid w:val="009F2787"/>
    <w:rsid w:val="009F29C7"/>
    <w:rsid w:val="009F2A53"/>
    <w:rsid w:val="009F2ED1"/>
    <w:rsid w:val="009F3446"/>
    <w:rsid w:val="009F3545"/>
    <w:rsid w:val="009F36ED"/>
    <w:rsid w:val="009F37A7"/>
    <w:rsid w:val="009F38F5"/>
    <w:rsid w:val="009F3A1B"/>
    <w:rsid w:val="009F3AF9"/>
    <w:rsid w:val="009F3C12"/>
    <w:rsid w:val="009F3E40"/>
    <w:rsid w:val="009F3E53"/>
    <w:rsid w:val="009F4031"/>
    <w:rsid w:val="009F4181"/>
    <w:rsid w:val="009F4366"/>
    <w:rsid w:val="009F4B3C"/>
    <w:rsid w:val="009F5047"/>
    <w:rsid w:val="009F53F2"/>
    <w:rsid w:val="009F5498"/>
    <w:rsid w:val="009F5B64"/>
    <w:rsid w:val="009F5B72"/>
    <w:rsid w:val="009F5C0A"/>
    <w:rsid w:val="009F5CC5"/>
    <w:rsid w:val="009F5F5D"/>
    <w:rsid w:val="009F60E5"/>
    <w:rsid w:val="009F635E"/>
    <w:rsid w:val="009F6682"/>
    <w:rsid w:val="009F6822"/>
    <w:rsid w:val="009F694D"/>
    <w:rsid w:val="009F6EC1"/>
    <w:rsid w:val="009F713D"/>
    <w:rsid w:val="009F735B"/>
    <w:rsid w:val="009F7409"/>
    <w:rsid w:val="009F745C"/>
    <w:rsid w:val="009F7A69"/>
    <w:rsid w:val="00A0049A"/>
    <w:rsid w:val="00A00775"/>
    <w:rsid w:val="00A00837"/>
    <w:rsid w:val="00A00925"/>
    <w:rsid w:val="00A00B6E"/>
    <w:rsid w:val="00A01704"/>
    <w:rsid w:val="00A017D2"/>
    <w:rsid w:val="00A01BF5"/>
    <w:rsid w:val="00A01C19"/>
    <w:rsid w:val="00A020D1"/>
    <w:rsid w:val="00A0221D"/>
    <w:rsid w:val="00A02290"/>
    <w:rsid w:val="00A0231C"/>
    <w:rsid w:val="00A0235C"/>
    <w:rsid w:val="00A02529"/>
    <w:rsid w:val="00A02815"/>
    <w:rsid w:val="00A02941"/>
    <w:rsid w:val="00A02A16"/>
    <w:rsid w:val="00A02D00"/>
    <w:rsid w:val="00A03352"/>
    <w:rsid w:val="00A033DE"/>
    <w:rsid w:val="00A03896"/>
    <w:rsid w:val="00A03B71"/>
    <w:rsid w:val="00A03BBD"/>
    <w:rsid w:val="00A03C82"/>
    <w:rsid w:val="00A044B5"/>
    <w:rsid w:val="00A04684"/>
    <w:rsid w:val="00A04901"/>
    <w:rsid w:val="00A04AEF"/>
    <w:rsid w:val="00A04C1F"/>
    <w:rsid w:val="00A04D41"/>
    <w:rsid w:val="00A04EA5"/>
    <w:rsid w:val="00A04F45"/>
    <w:rsid w:val="00A04FBD"/>
    <w:rsid w:val="00A05549"/>
    <w:rsid w:val="00A058A5"/>
    <w:rsid w:val="00A061BA"/>
    <w:rsid w:val="00A06274"/>
    <w:rsid w:val="00A062AA"/>
    <w:rsid w:val="00A06AA7"/>
    <w:rsid w:val="00A06CCC"/>
    <w:rsid w:val="00A07004"/>
    <w:rsid w:val="00A07175"/>
    <w:rsid w:val="00A071CF"/>
    <w:rsid w:val="00A077F0"/>
    <w:rsid w:val="00A07833"/>
    <w:rsid w:val="00A07F56"/>
    <w:rsid w:val="00A1002A"/>
    <w:rsid w:val="00A104AE"/>
    <w:rsid w:val="00A1058C"/>
    <w:rsid w:val="00A1065D"/>
    <w:rsid w:val="00A10759"/>
    <w:rsid w:val="00A107B4"/>
    <w:rsid w:val="00A10BEF"/>
    <w:rsid w:val="00A10C6A"/>
    <w:rsid w:val="00A10D03"/>
    <w:rsid w:val="00A1101A"/>
    <w:rsid w:val="00A1121A"/>
    <w:rsid w:val="00A11269"/>
    <w:rsid w:val="00A11310"/>
    <w:rsid w:val="00A11467"/>
    <w:rsid w:val="00A1161B"/>
    <w:rsid w:val="00A117B0"/>
    <w:rsid w:val="00A117D0"/>
    <w:rsid w:val="00A11DA7"/>
    <w:rsid w:val="00A11F32"/>
    <w:rsid w:val="00A11F6E"/>
    <w:rsid w:val="00A12363"/>
    <w:rsid w:val="00A12906"/>
    <w:rsid w:val="00A12C37"/>
    <w:rsid w:val="00A13015"/>
    <w:rsid w:val="00A13083"/>
    <w:rsid w:val="00A1319C"/>
    <w:rsid w:val="00A131A6"/>
    <w:rsid w:val="00A1332B"/>
    <w:rsid w:val="00A136BF"/>
    <w:rsid w:val="00A13F4A"/>
    <w:rsid w:val="00A13F75"/>
    <w:rsid w:val="00A140F2"/>
    <w:rsid w:val="00A147E5"/>
    <w:rsid w:val="00A1483A"/>
    <w:rsid w:val="00A14AF1"/>
    <w:rsid w:val="00A14D57"/>
    <w:rsid w:val="00A151BD"/>
    <w:rsid w:val="00A15323"/>
    <w:rsid w:val="00A1559C"/>
    <w:rsid w:val="00A15ACF"/>
    <w:rsid w:val="00A15C87"/>
    <w:rsid w:val="00A15DC5"/>
    <w:rsid w:val="00A15E94"/>
    <w:rsid w:val="00A15F6C"/>
    <w:rsid w:val="00A15F91"/>
    <w:rsid w:val="00A162B5"/>
    <w:rsid w:val="00A162FA"/>
    <w:rsid w:val="00A1635E"/>
    <w:rsid w:val="00A16A36"/>
    <w:rsid w:val="00A170CA"/>
    <w:rsid w:val="00A17211"/>
    <w:rsid w:val="00A17437"/>
    <w:rsid w:val="00A176FF"/>
    <w:rsid w:val="00A178A2"/>
    <w:rsid w:val="00A17B8A"/>
    <w:rsid w:val="00A17C5E"/>
    <w:rsid w:val="00A17F3B"/>
    <w:rsid w:val="00A2049D"/>
    <w:rsid w:val="00A205B5"/>
    <w:rsid w:val="00A20792"/>
    <w:rsid w:val="00A2083A"/>
    <w:rsid w:val="00A208D4"/>
    <w:rsid w:val="00A209C9"/>
    <w:rsid w:val="00A20A62"/>
    <w:rsid w:val="00A20D79"/>
    <w:rsid w:val="00A210E0"/>
    <w:rsid w:val="00A212BD"/>
    <w:rsid w:val="00A21A81"/>
    <w:rsid w:val="00A21D02"/>
    <w:rsid w:val="00A21D96"/>
    <w:rsid w:val="00A21DC2"/>
    <w:rsid w:val="00A21ECA"/>
    <w:rsid w:val="00A21F3D"/>
    <w:rsid w:val="00A2229D"/>
    <w:rsid w:val="00A22604"/>
    <w:rsid w:val="00A226E3"/>
    <w:rsid w:val="00A2291E"/>
    <w:rsid w:val="00A22DF0"/>
    <w:rsid w:val="00A22E56"/>
    <w:rsid w:val="00A230F9"/>
    <w:rsid w:val="00A23336"/>
    <w:rsid w:val="00A234B0"/>
    <w:rsid w:val="00A2380C"/>
    <w:rsid w:val="00A23829"/>
    <w:rsid w:val="00A23C50"/>
    <w:rsid w:val="00A23F36"/>
    <w:rsid w:val="00A2416F"/>
    <w:rsid w:val="00A242AB"/>
    <w:rsid w:val="00A242BF"/>
    <w:rsid w:val="00A24426"/>
    <w:rsid w:val="00A24431"/>
    <w:rsid w:val="00A244E5"/>
    <w:rsid w:val="00A248EF"/>
    <w:rsid w:val="00A24CE5"/>
    <w:rsid w:val="00A24D01"/>
    <w:rsid w:val="00A2510D"/>
    <w:rsid w:val="00A251B1"/>
    <w:rsid w:val="00A25615"/>
    <w:rsid w:val="00A25800"/>
    <w:rsid w:val="00A259DD"/>
    <w:rsid w:val="00A25AA2"/>
    <w:rsid w:val="00A25AE3"/>
    <w:rsid w:val="00A25B5C"/>
    <w:rsid w:val="00A25CBC"/>
    <w:rsid w:val="00A25E00"/>
    <w:rsid w:val="00A25F03"/>
    <w:rsid w:val="00A2653E"/>
    <w:rsid w:val="00A265F9"/>
    <w:rsid w:val="00A2681E"/>
    <w:rsid w:val="00A26997"/>
    <w:rsid w:val="00A26998"/>
    <w:rsid w:val="00A269B6"/>
    <w:rsid w:val="00A26B82"/>
    <w:rsid w:val="00A26E99"/>
    <w:rsid w:val="00A26FC7"/>
    <w:rsid w:val="00A275E2"/>
    <w:rsid w:val="00A27736"/>
    <w:rsid w:val="00A27B67"/>
    <w:rsid w:val="00A30021"/>
    <w:rsid w:val="00A30411"/>
    <w:rsid w:val="00A30646"/>
    <w:rsid w:val="00A307B8"/>
    <w:rsid w:val="00A3080A"/>
    <w:rsid w:val="00A310EC"/>
    <w:rsid w:val="00A316DD"/>
    <w:rsid w:val="00A316E0"/>
    <w:rsid w:val="00A3176B"/>
    <w:rsid w:val="00A3177E"/>
    <w:rsid w:val="00A31BAA"/>
    <w:rsid w:val="00A31CE1"/>
    <w:rsid w:val="00A32002"/>
    <w:rsid w:val="00A32136"/>
    <w:rsid w:val="00A3248E"/>
    <w:rsid w:val="00A32799"/>
    <w:rsid w:val="00A32886"/>
    <w:rsid w:val="00A328A8"/>
    <w:rsid w:val="00A32A13"/>
    <w:rsid w:val="00A32BC0"/>
    <w:rsid w:val="00A33078"/>
    <w:rsid w:val="00A3328B"/>
    <w:rsid w:val="00A336A5"/>
    <w:rsid w:val="00A33BF2"/>
    <w:rsid w:val="00A340EB"/>
    <w:rsid w:val="00A342D1"/>
    <w:rsid w:val="00A34466"/>
    <w:rsid w:val="00A344FD"/>
    <w:rsid w:val="00A3474D"/>
    <w:rsid w:val="00A34884"/>
    <w:rsid w:val="00A348A9"/>
    <w:rsid w:val="00A34E52"/>
    <w:rsid w:val="00A352A9"/>
    <w:rsid w:val="00A353A1"/>
    <w:rsid w:val="00A35C35"/>
    <w:rsid w:val="00A3652B"/>
    <w:rsid w:val="00A3657A"/>
    <w:rsid w:val="00A36A4D"/>
    <w:rsid w:val="00A36A52"/>
    <w:rsid w:val="00A36B96"/>
    <w:rsid w:val="00A36C8A"/>
    <w:rsid w:val="00A36FFB"/>
    <w:rsid w:val="00A37012"/>
    <w:rsid w:val="00A372E7"/>
    <w:rsid w:val="00A37490"/>
    <w:rsid w:val="00A37591"/>
    <w:rsid w:val="00A375EB"/>
    <w:rsid w:val="00A37618"/>
    <w:rsid w:val="00A37629"/>
    <w:rsid w:val="00A378AE"/>
    <w:rsid w:val="00A378CF"/>
    <w:rsid w:val="00A378E3"/>
    <w:rsid w:val="00A37B7C"/>
    <w:rsid w:val="00A37C62"/>
    <w:rsid w:val="00A37E2C"/>
    <w:rsid w:val="00A37F6E"/>
    <w:rsid w:val="00A40053"/>
    <w:rsid w:val="00A4028E"/>
    <w:rsid w:val="00A405DC"/>
    <w:rsid w:val="00A40799"/>
    <w:rsid w:val="00A40808"/>
    <w:rsid w:val="00A40E0D"/>
    <w:rsid w:val="00A40E56"/>
    <w:rsid w:val="00A41049"/>
    <w:rsid w:val="00A41168"/>
    <w:rsid w:val="00A41177"/>
    <w:rsid w:val="00A41226"/>
    <w:rsid w:val="00A414FD"/>
    <w:rsid w:val="00A4171B"/>
    <w:rsid w:val="00A4172B"/>
    <w:rsid w:val="00A417B3"/>
    <w:rsid w:val="00A41A3F"/>
    <w:rsid w:val="00A41F7D"/>
    <w:rsid w:val="00A4267E"/>
    <w:rsid w:val="00A42768"/>
    <w:rsid w:val="00A429C2"/>
    <w:rsid w:val="00A42BBA"/>
    <w:rsid w:val="00A42E5A"/>
    <w:rsid w:val="00A42E9A"/>
    <w:rsid w:val="00A431FC"/>
    <w:rsid w:val="00A43949"/>
    <w:rsid w:val="00A442FD"/>
    <w:rsid w:val="00A44898"/>
    <w:rsid w:val="00A449FE"/>
    <w:rsid w:val="00A44A0F"/>
    <w:rsid w:val="00A44B87"/>
    <w:rsid w:val="00A44C56"/>
    <w:rsid w:val="00A44CE5"/>
    <w:rsid w:val="00A44ECA"/>
    <w:rsid w:val="00A4524B"/>
    <w:rsid w:val="00A45380"/>
    <w:rsid w:val="00A453B2"/>
    <w:rsid w:val="00A45550"/>
    <w:rsid w:val="00A45580"/>
    <w:rsid w:val="00A45651"/>
    <w:rsid w:val="00A45B4B"/>
    <w:rsid w:val="00A45B78"/>
    <w:rsid w:val="00A460D6"/>
    <w:rsid w:val="00A4615E"/>
    <w:rsid w:val="00A46413"/>
    <w:rsid w:val="00A46625"/>
    <w:rsid w:val="00A46785"/>
    <w:rsid w:val="00A46CBB"/>
    <w:rsid w:val="00A46E3A"/>
    <w:rsid w:val="00A47263"/>
    <w:rsid w:val="00A47932"/>
    <w:rsid w:val="00A47D33"/>
    <w:rsid w:val="00A50468"/>
    <w:rsid w:val="00A50484"/>
    <w:rsid w:val="00A50593"/>
    <w:rsid w:val="00A50795"/>
    <w:rsid w:val="00A50A24"/>
    <w:rsid w:val="00A50BA3"/>
    <w:rsid w:val="00A50E11"/>
    <w:rsid w:val="00A50E2A"/>
    <w:rsid w:val="00A5105C"/>
    <w:rsid w:val="00A51456"/>
    <w:rsid w:val="00A515AE"/>
    <w:rsid w:val="00A515CC"/>
    <w:rsid w:val="00A51815"/>
    <w:rsid w:val="00A51D2A"/>
    <w:rsid w:val="00A51F4C"/>
    <w:rsid w:val="00A523AA"/>
    <w:rsid w:val="00A524CF"/>
    <w:rsid w:val="00A52A30"/>
    <w:rsid w:val="00A52B51"/>
    <w:rsid w:val="00A52C1D"/>
    <w:rsid w:val="00A52EC3"/>
    <w:rsid w:val="00A52FDF"/>
    <w:rsid w:val="00A53179"/>
    <w:rsid w:val="00A531F6"/>
    <w:rsid w:val="00A53588"/>
    <w:rsid w:val="00A53678"/>
    <w:rsid w:val="00A53F5F"/>
    <w:rsid w:val="00A5401D"/>
    <w:rsid w:val="00A5405D"/>
    <w:rsid w:val="00A54356"/>
    <w:rsid w:val="00A54574"/>
    <w:rsid w:val="00A545A2"/>
    <w:rsid w:val="00A54A06"/>
    <w:rsid w:val="00A54E3D"/>
    <w:rsid w:val="00A5513C"/>
    <w:rsid w:val="00A5518C"/>
    <w:rsid w:val="00A5522C"/>
    <w:rsid w:val="00A5571A"/>
    <w:rsid w:val="00A5585F"/>
    <w:rsid w:val="00A55A5F"/>
    <w:rsid w:val="00A55C08"/>
    <w:rsid w:val="00A55C33"/>
    <w:rsid w:val="00A55CFD"/>
    <w:rsid w:val="00A563A7"/>
    <w:rsid w:val="00A56725"/>
    <w:rsid w:val="00A56AC5"/>
    <w:rsid w:val="00A56C79"/>
    <w:rsid w:val="00A5718F"/>
    <w:rsid w:val="00A57412"/>
    <w:rsid w:val="00A5763B"/>
    <w:rsid w:val="00A5793A"/>
    <w:rsid w:val="00A57D48"/>
    <w:rsid w:val="00A57EDC"/>
    <w:rsid w:val="00A57FCB"/>
    <w:rsid w:val="00A60112"/>
    <w:rsid w:val="00A6034A"/>
    <w:rsid w:val="00A604EF"/>
    <w:rsid w:val="00A60504"/>
    <w:rsid w:val="00A6052C"/>
    <w:rsid w:val="00A60B2E"/>
    <w:rsid w:val="00A60DF1"/>
    <w:rsid w:val="00A60F3B"/>
    <w:rsid w:val="00A60FC2"/>
    <w:rsid w:val="00A619F8"/>
    <w:rsid w:val="00A61A75"/>
    <w:rsid w:val="00A61F49"/>
    <w:rsid w:val="00A62257"/>
    <w:rsid w:val="00A62258"/>
    <w:rsid w:val="00A62533"/>
    <w:rsid w:val="00A62AC5"/>
    <w:rsid w:val="00A62E74"/>
    <w:rsid w:val="00A63686"/>
    <w:rsid w:val="00A636CA"/>
    <w:rsid w:val="00A6386A"/>
    <w:rsid w:val="00A63B45"/>
    <w:rsid w:val="00A63C16"/>
    <w:rsid w:val="00A63E27"/>
    <w:rsid w:val="00A63F3F"/>
    <w:rsid w:val="00A6471B"/>
    <w:rsid w:val="00A6491A"/>
    <w:rsid w:val="00A64B8B"/>
    <w:rsid w:val="00A64EF4"/>
    <w:rsid w:val="00A650E8"/>
    <w:rsid w:val="00A6516E"/>
    <w:rsid w:val="00A65192"/>
    <w:rsid w:val="00A655BA"/>
    <w:rsid w:val="00A6560F"/>
    <w:rsid w:val="00A657E8"/>
    <w:rsid w:val="00A659DC"/>
    <w:rsid w:val="00A65D4D"/>
    <w:rsid w:val="00A66279"/>
    <w:rsid w:val="00A662BA"/>
    <w:rsid w:val="00A665B4"/>
    <w:rsid w:val="00A665CF"/>
    <w:rsid w:val="00A6685E"/>
    <w:rsid w:val="00A668A9"/>
    <w:rsid w:val="00A66965"/>
    <w:rsid w:val="00A66C78"/>
    <w:rsid w:val="00A66EF3"/>
    <w:rsid w:val="00A6746D"/>
    <w:rsid w:val="00A6748E"/>
    <w:rsid w:val="00A678CE"/>
    <w:rsid w:val="00A67B80"/>
    <w:rsid w:val="00A67DAF"/>
    <w:rsid w:val="00A67EAC"/>
    <w:rsid w:val="00A7055D"/>
    <w:rsid w:val="00A706D8"/>
    <w:rsid w:val="00A70938"/>
    <w:rsid w:val="00A70A3D"/>
    <w:rsid w:val="00A70ABB"/>
    <w:rsid w:val="00A70B71"/>
    <w:rsid w:val="00A70C39"/>
    <w:rsid w:val="00A70CAE"/>
    <w:rsid w:val="00A70D48"/>
    <w:rsid w:val="00A711D5"/>
    <w:rsid w:val="00A71634"/>
    <w:rsid w:val="00A7194D"/>
    <w:rsid w:val="00A71A8B"/>
    <w:rsid w:val="00A71B4A"/>
    <w:rsid w:val="00A71BE6"/>
    <w:rsid w:val="00A721FB"/>
    <w:rsid w:val="00A7244D"/>
    <w:rsid w:val="00A724EE"/>
    <w:rsid w:val="00A72548"/>
    <w:rsid w:val="00A72774"/>
    <w:rsid w:val="00A728C7"/>
    <w:rsid w:val="00A72BC6"/>
    <w:rsid w:val="00A72BEC"/>
    <w:rsid w:val="00A730E9"/>
    <w:rsid w:val="00A7315B"/>
    <w:rsid w:val="00A7330C"/>
    <w:rsid w:val="00A7378E"/>
    <w:rsid w:val="00A73DDD"/>
    <w:rsid w:val="00A73E08"/>
    <w:rsid w:val="00A74451"/>
    <w:rsid w:val="00A74598"/>
    <w:rsid w:val="00A74663"/>
    <w:rsid w:val="00A7488C"/>
    <w:rsid w:val="00A74C9E"/>
    <w:rsid w:val="00A74F7D"/>
    <w:rsid w:val="00A75073"/>
    <w:rsid w:val="00A75115"/>
    <w:rsid w:val="00A7538E"/>
    <w:rsid w:val="00A754B8"/>
    <w:rsid w:val="00A75616"/>
    <w:rsid w:val="00A75A00"/>
    <w:rsid w:val="00A75AC4"/>
    <w:rsid w:val="00A75C13"/>
    <w:rsid w:val="00A764C4"/>
    <w:rsid w:val="00A766FC"/>
    <w:rsid w:val="00A76725"/>
    <w:rsid w:val="00A767B1"/>
    <w:rsid w:val="00A7691C"/>
    <w:rsid w:val="00A76B13"/>
    <w:rsid w:val="00A76B84"/>
    <w:rsid w:val="00A76B9E"/>
    <w:rsid w:val="00A76E33"/>
    <w:rsid w:val="00A76EF0"/>
    <w:rsid w:val="00A76FC0"/>
    <w:rsid w:val="00A7746B"/>
    <w:rsid w:val="00A77565"/>
    <w:rsid w:val="00A77869"/>
    <w:rsid w:val="00A77C55"/>
    <w:rsid w:val="00A77F73"/>
    <w:rsid w:val="00A803EC"/>
    <w:rsid w:val="00A8052D"/>
    <w:rsid w:val="00A80550"/>
    <w:rsid w:val="00A80658"/>
    <w:rsid w:val="00A80976"/>
    <w:rsid w:val="00A8099B"/>
    <w:rsid w:val="00A80C1E"/>
    <w:rsid w:val="00A80F02"/>
    <w:rsid w:val="00A81003"/>
    <w:rsid w:val="00A81C55"/>
    <w:rsid w:val="00A81CA1"/>
    <w:rsid w:val="00A81EB8"/>
    <w:rsid w:val="00A81F1E"/>
    <w:rsid w:val="00A8229A"/>
    <w:rsid w:val="00A82514"/>
    <w:rsid w:val="00A82A2D"/>
    <w:rsid w:val="00A82B41"/>
    <w:rsid w:val="00A82F18"/>
    <w:rsid w:val="00A8322C"/>
    <w:rsid w:val="00A83280"/>
    <w:rsid w:val="00A83483"/>
    <w:rsid w:val="00A834CC"/>
    <w:rsid w:val="00A839AF"/>
    <w:rsid w:val="00A84277"/>
    <w:rsid w:val="00A8429B"/>
    <w:rsid w:val="00A842F9"/>
    <w:rsid w:val="00A8451E"/>
    <w:rsid w:val="00A8455A"/>
    <w:rsid w:val="00A8463E"/>
    <w:rsid w:val="00A8464D"/>
    <w:rsid w:val="00A84858"/>
    <w:rsid w:val="00A849A4"/>
    <w:rsid w:val="00A849A5"/>
    <w:rsid w:val="00A84CB4"/>
    <w:rsid w:val="00A84EE1"/>
    <w:rsid w:val="00A84F50"/>
    <w:rsid w:val="00A850D9"/>
    <w:rsid w:val="00A85248"/>
    <w:rsid w:val="00A8542E"/>
    <w:rsid w:val="00A854E2"/>
    <w:rsid w:val="00A854E9"/>
    <w:rsid w:val="00A8551D"/>
    <w:rsid w:val="00A85724"/>
    <w:rsid w:val="00A85A0F"/>
    <w:rsid w:val="00A85D52"/>
    <w:rsid w:val="00A86299"/>
    <w:rsid w:val="00A86536"/>
    <w:rsid w:val="00A8661F"/>
    <w:rsid w:val="00A8694A"/>
    <w:rsid w:val="00A8741D"/>
    <w:rsid w:val="00A8752B"/>
    <w:rsid w:val="00A875FD"/>
    <w:rsid w:val="00A878A8"/>
    <w:rsid w:val="00A879CD"/>
    <w:rsid w:val="00A87A7E"/>
    <w:rsid w:val="00A87AA3"/>
    <w:rsid w:val="00A87DEE"/>
    <w:rsid w:val="00A902A3"/>
    <w:rsid w:val="00A9066A"/>
    <w:rsid w:val="00A907F5"/>
    <w:rsid w:val="00A90942"/>
    <w:rsid w:val="00A90A6A"/>
    <w:rsid w:val="00A90BA3"/>
    <w:rsid w:val="00A90BF5"/>
    <w:rsid w:val="00A90DDA"/>
    <w:rsid w:val="00A912FF"/>
    <w:rsid w:val="00A91314"/>
    <w:rsid w:val="00A9154D"/>
    <w:rsid w:val="00A918D9"/>
    <w:rsid w:val="00A91A9F"/>
    <w:rsid w:val="00A91AA1"/>
    <w:rsid w:val="00A91C55"/>
    <w:rsid w:val="00A91E06"/>
    <w:rsid w:val="00A9206F"/>
    <w:rsid w:val="00A9242F"/>
    <w:rsid w:val="00A92811"/>
    <w:rsid w:val="00A92BE3"/>
    <w:rsid w:val="00A92DE1"/>
    <w:rsid w:val="00A93201"/>
    <w:rsid w:val="00A932EC"/>
    <w:rsid w:val="00A93425"/>
    <w:rsid w:val="00A936B4"/>
    <w:rsid w:val="00A93A72"/>
    <w:rsid w:val="00A93E40"/>
    <w:rsid w:val="00A93E5E"/>
    <w:rsid w:val="00A93F35"/>
    <w:rsid w:val="00A942E7"/>
    <w:rsid w:val="00A94717"/>
    <w:rsid w:val="00A9481F"/>
    <w:rsid w:val="00A94C2A"/>
    <w:rsid w:val="00A94EB3"/>
    <w:rsid w:val="00A94F0B"/>
    <w:rsid w:val="00A94F36"/>
    <w:rsid w:val="00A94FDB"/>
    <w:rsid w:val="00A951A3"/>
    <w:rsid w:val="00A95449"/>
    <w:rsid w:val="00A954DE"/>
    <w:rsid w:val="00A95559"/>
    <w:rsid w:val="00A955BC"/>
    <w:rsid w:val="00A95B03"/>
    <w:rsid w:val="00A95B10"/>
    <w:rsid w:val="00A95C10"/>
    <w:rsid w:val="00A95C18"/>
    <w:rsid w:val="00A95DA3"/>
    <w:rsid w:val="00A95FDE"/>
    <w:rsid w:val="00A960DF"/>
    <w:rsid w:val="00A96197"/>
    <w:rsid w:val="00A96313"/>
    <w:rsid w:val="00A9635E"/>
    <w:rsid w:val="00A964B8"/>
    <w:rsid w:val="00A96786"/>
    <w:rsid w:val="00A968A0"/>
    <w:rsid w:val="00A96A2D"/>
    <w:rsid w:val="00A96AA0"/>
    <w:rsid w:val="00A96ADC"/>
    <w:rsid w:val="00A970AB"/>
    <w:rsid w:val="00A971DE"/>
    <w:rsid w:val="00A973DE"/>
    <w:rsid w:val="00A9743A"/>
    <w:rsid w:val="00A97693"/>
    <w:rsid w:val="00A9777A"/>
    <w:rsid w:val="00A978A0"/>
    <w:rsid w:val="00A97900"/>
    <w:rsid w:val="00A97C17"/>
    <w:rsid w:val="00A97C34"/>
    <w:rsid w:val="00A97C9D"/>
    <w:rsid w:val="00A97EC8"/>
    <w:rsid w:val="00A97FB9"/>
    <w:rsid w:val="00AA02D4"/>
    <w:rsid w:val="00AA06C7"/>
    <w:rsid w:val="00AA0D22"/>
    <w:rsid w:val="00AA0DB1"/>
    <w:rsid w:val="00AA0E61"/>
    <w:rsid w:val="00AA11A9"/>
    <w:rsid w:val="00AA11B9"/>
    <w:rsid w:val="00AA138C"/>
    <w:rsid w:val="00AA1752"/>
    <w:rsid w:val="00AA1822"/>
    <w:rsid w:val="00AA1942"/>
    <w:rsid w:val="00AA1D5E"/>
    <w:rsid w:val="00AA1DA3"/>
    <w:rsid w:val="00AA1E42"/>
    <w:rsid w:val="00AA1F2D"/>
    <w:rsid w:val="00AA20D4"/>
    <w:rsid w:val="00AA2356"/>
    <w:rsid w:val="00AA271B"/>
    <w:rsid w:val="00AA27F6"/>
    <w:rsid w:val="00AA282C"/>
    <w:rsid w:val="00AA2942"/>
    <w:rsid w:val="00AA2B75"/>
    <w:rsid w:val="00AA2C6B"/>
    <w:rsid w:val="00AA2CAD"/>
    <w:rsid w:val="00AA3115"/>
    <w:rsid w:val="00AA32C7"/>
    <w:rsid w:val="00AA32E0"/>
    <w:rsid w:val="00AA3309"/>
    <w:rsid w:val="00AA343E"/>
    <w:rsid w:val="00AA3588"/>
    <w:rsid w:val="00AA3819"/>
    <w:rsid w:val="00AA39F9"/>
    <w:rsid w:val="00AA3A26"/>
    <w:rsid w:val="00AA3B63"/>
    <w:rsid w:val="00AA3E8C"/>
    <w:rsid w:val="00AA3EC1"/>
    <w:rsid w:val="00AA41AA"/>
    <w:rsid w:val="00AA43FC"/>
    <w:rsid w:val="00AA44E9"/>
    <w:rsid w:val="00AA464B"/>
    <w:rsid w:val="00AA474A"/>
    <w:rsid w:val="00AA4CB6"/>
    <w:rsid w:val="00AA4CD3"/>
    <w:rsid w:val="00AA5170"/>
    <w:rsid w:val="00AA54BD"/>
    <w:rsid w:val="00AA5556"/>
    <w:rsid w:val="00AA555A"/>
    <w:rsid w:val="00AA55F7"/>
    <w:rsid w:val="00AA56C3"/>
    <w:rsid w:val="00AA5B79"/>
    <w:rsid w:val="00AA5D0C"/>
    <w:rsid w:val="00AA5FF9"/>
    <w:rsid w:val="00AA603D"/>
    <w:rsid w:val="00AA6119"/>
    <w:rsid w:val="00AA61E6"/>
    <w:rsid w:val="00AA6294"/>
    <w:rsid w:val="00AA6514"/>
    <w:rsid w:val="00AA679A"/>
    <w:rsid w:val="00AA67DB"/>
    <w:rsid w:val="00AA6807"/>
    <w:rsid w:val="00AA684D"/>
    <w:rsid w:val="00AA69E3"/>
    <w:rsid w:val="00AA6ACF"/>
    <w:rsid w:val="00AA6F23"/>
    <w:rsid w:val="00AA6FA2"/>
    <w:rsid w:val="00AA7050"/>
    <w:rsid w:val="00AA72E0"/>
    <w:rsid w:val="00AA7382"/>
    <w:rsid w:val="00AA746C"/>
    <w:rsid w:val="00AA7597"/>
    <w:rsid w:val="00AA75E8"/>
    <w:rsid w:val="00AA767D"/>
    <w:rsid w:val="00AA77BE"/>
    <w:rsid w:val="00AA7824"/>
    <w:rsid w:val="00AA7DA9"/>
    <w:rsid w:val="00AA7E10"/>
    <w:rsid w:val="00AA7FA0"/>
    <w:rsid w:val="00AB04B5"/>
    <w:rsid w:val="00AB04D1"/>
    <w:rsid w:val="00AB0620"/>
    <w:rsid w:val="00AB092D"/>
    <w:rsid w:val="00AB0AC2"/>
    <w:rsid w:val="00AB0DF4"/>
    <w:rsid w:val="00AB119B"/>
    <w:rsid w:val="00AB1201"/>
    <w:rsid w:val="00AB19D4"/>
    <w:rsid w:val="00AB1A00"/>
    <w:rsid w:val="00AB1A16"/>
    <w:rsid w:val="00AB1BA4"/>
    <w:rsid w:val="00AB1C58"/>
    <w:rsid w:val="00AB1CE2"/>
    <w:rsid w:val="00AB1E58"/>
    <w:rsid w:val="00AB1EEE"/>
    <w:rsid w:val="00AB1FBD"/>
    <w:rsid w:val="00AB20DB"/>
    <w:rsid w:val="00AB2175"/>
    <w:rsid w:val="00AB23B5"/>
    <w:rsid w:val="00AB2D7D"/>
    <w:rsid w:val="00AB2FAA"/>
    <w:rsid w:val="00AB302B"/>
    <w:rsid w:val="00AB36E9"/>
    <w:rsid w:val="00AB383A"/>
    <w:rsid w:val="00AB38A0"/>
    <w:rsid w:val="00AB39F1"/>
    <w:rsid w:val="00AB3D6F"/>
    <w:rsid w:val="00AB3EB4"/>
    <w:rsid w:val="00AB3F30"/>
    <w:rsid w:val="00AB4197"/>
    <w:rsid w:val="00AB4581"/>
    <w:rsid w:val="00AB45D2"/>
    <w:rsid w:val="00AB473A"/>
    <w:rsid w:val="00AB4919"/>
    <w:rsid w:val="00AB4B7A"/>
    <w:rsid w:val="00AB4C40"/>
    <w:rsid w:val="00AB4C53"/>
    <w:rsid w:val="00AB579F"/>
    <w:rsid w:val="00AB5827"/>
    <w:rsid w:val="00AB58E7"/>
    <w:rsid w:val="00AB590F"/>
    <w:rsid w:val="00AB59B6"/>
    <w:rsid w:val="00AB5C13"/>
    <w:rsid w:val="00AB5F02"/>
    <w:rsid w:val="00AB62A4"/>
    <w:rsid w:val="00AB6370"/>
    <w:rsid w:val="00AB64B9"/>
    <w:rsid w:val="00AB683D"/>
    <w:rsid w:val="00AB6983"/>
    <w:rsid w:val="00AB6A40"/>
    <w:rsid w:val="00AB6A4D"/>
    <w:rsid w:val="00AB71B4"/>
    <w:rsid w:val="00AB7626"/>
    <w:rsid w:val="00AB779F"/>
    <w:rsid w:val="00AB795C"/>
    <w:rsid w:val="00AB7B89"/>
    <w:rsid w:val="00AB7E95"/>
    <w:rsid w:val="00AC00D6"/>
    <w:rsid w:val="00AC03F3"/>
    <w:rsid w:val="00AC0486"/>
    <w:rsid w:val="00AC048B"/>
    <w:rsid w:val="00AC080A"/>
    <w:rsid w:val="00AC0A89"/>
    <w:rsid w:val="00AC0B62"/>
    <w:rsid w:val="00AC0B68"/>
    <w:rsid w:val="00AC0C7E"/>
    <w:rsid w:val="00AC0DEF"/>
    <w:rsid w:val="00AC11C0"/>
    <w:rsid w:val="00AC123C"/>
    <w:rsid w:val="00AC12DA"/>
    <w:rsid w:val="00AC1845"/>
    <w:rsid w:val="00AC2045"/>
    <w:rsid w:val="00AC2230"/>
    <w:rsid w:val="00AC238B"/>
    <w:rsid w:val="00AC258F"/>
    <w:rsid w:val="00AC2881"/>
    <w:rsid w:val="00AC28A0"/>
    <w:rsid w:val="00AC33E2"/>
    <w:rsid w:val="00AC36B2"/>
    <w:rsid w:val="00AC3997"/>
    <w:rsid w:val="00AC3A5E"/>
    <w:rsid w:val="00AC4015"/>
    <w:rsid w:val="00AC41E5"/>
    <w:rsid w:val="00AC4431"/>
    <w:rsid w:val="00AC476B"/>
    <w:rsid w:val="00AC4A71"/>
    <w:rsid w:val="00AC4B9B"/>
    <w:rsid w:val="00AC5481"/>
    <w:rsid w:val="00AC5521"/>
    <w:rsid w:val="00AC565B"/>
    <w:rsid w:val="00AC5704"/>
    <w:rsid w:val="00AC59CD"/>
    <w:rsid w:val="00AC5A2D"/>
    <w:rsid w:val="00AC5DB8"/>
    <w:rsid w:val="00AC5E4A"/>
    <w:rsid w:val="00AC67DF"/>
    <w:rsid w:val="00AC6AEE"/>
    <w:rsid w:val="00AC6B1E"/>
    <w:rsid w:val="00AC6B4F"/>
    <w:rsid w:val="00AC7356"/>
    <w:rsid w:val="00AC75DA"/>
    <w:rsid w:val="00AC7AA2"/>
    <w:rsid w:val="00AC7DBE"/>
    <w:rsid w:val="00AC7F50"/>
    <w:rsid w:val="00AD062F"/>
    <w:rsid w:val="00AD0744"/>
    <w:rsid w:val="00AD0766"/>
    <w:rsid w:val="00AD0EAD"/>
    <w:rsid w:val="00AD0F12"/>
    <w:rsid w:val="00AD1621"/>
    <w:rsid w:val="00AD16AD"/>
    <w:rsid w:val="00AD16E1"/>
    <w:rsid w:val="00AD1AB3"/>
    <w:rsid w:val="00AD243B"/>
    <w:rsid w:val="00AD25F5"/>
    <w:rsid w:val="00AD2AB9"/>
    <w:rsid w:val="00AD2B2F"/>
    <w:rsid w:val="00AD2C35"/>
    <w:rsid w:val="00AD2F85"/>
    <w:rsid w:val="00AD31BF"/>
    <w:rsid w:val="00AD32AB"/>
    <w:rsid w:val="00AD35E2"/>
    <w:rsid w:val="00AD36DC"/>
    <w:rsid w:val="00AD3AD9"/>
    <w:rsid w:val="00AD3CAF"/>
    <w:rsid w:val="00AD4094"/>
    <w:rsid w:val="00AD4241"/>
    <w:rsid w:val="00AD43B8"/>
    <w:rsid w:val="00AD44E1"/>
    <w:rsid w:val="00AD460C"/>
    <w:rsid w:val="00AD46CE"/>
    <w:rsid w:val="00AD485C"/>
    <w:rsid w:val="00AD4955"/>
    <w:rsid w:val="00AD4AB8"/>
    <w:rsid w:val="00AD4B89"/>
    <w:rsid w:val="00AD4DCD"/>
    <w:rsid w:val="00AD4DDF"/>
    <w:rsid w:val="00AD4E5C"/>
    <w:rsid w:val="00AD5135"/>
    <w:rsid w:val="00AD514E"/>
    <w:rsid w:val="00AD51C8"/>
    <w:rsid w:val="00AD544E"/>
    <w:rsid w:val="00AD58AA"/>
    <w:rsid w:val="00AD599E"/>
    <w:rsid w:val="00AD5F2A"/>
    <w:rsid w:val="00AD5F2B"/>
    <w:rsid w:val="00AD5FD1"/>
    <w:rsid w:val="00AD64D4"/>
    <w:rsid w:val="00AD64DB"/>
    <w:rsid w:val="00AD65CA"/>
    <w:rsid w:val="00AD65FC"/>
    <w:rsid w:val="00AD6633"/>
    <w:rsid w:val="00AD6711"/>
    <w:rsid w:val="00AD67D2"/>
    <w:rsid w:val="00AD67FF"/>
    <w:rsid w:val="00AD6B3A"/>
    <w:rsid w:val="00AD6BFC"/>
    <w:rsid w:val="00AD6EF7"/>
    <w:rsid w:val="00AD6F6A"/>
    <w:rsid w:val="00AD6FBF"/>
    <w:rsid w:val="00AD723F"/>
    <w:rsid w:val="00AD72FA"/>
    <w:rsid w:val="00AD73AD"/>
    <w:rsid w:val="00AD7423"/>
    <w:rsid w:val="00AD748A"/>
    <w:rsid w:val="00AD78FC"/>
    <w:rsid w:val="00AD7B8F"/>
    <w:rsid w:val="00AE036D"/>
    <w:rsid w:val="00AE0451"/>
    <w:rsid w:val="00AE0AF3"/>
    <w:rsid w:val="00AE0B00"/>
    <w:rsid w:val="00AE0BF7"/>
    <w:rsid w:val="00AE0E54"/>
    <w:rsid w:val="00AE0F48"/>
    <w:rsid w:val="00AE1436"/>
    <w:rsid w:val="00AE1584"/>
    <w:rsid w:val="00AE18EE"/>
    <w:rsid w:val="00AE1AC0"/>
    <w:rsid w:val="00AE1DDB"/>
    <w:rsid w:val="00AE1FC1"/>
    <w:rsid w:val="00AE21FB"/>
    <w:rsid w:val="00AE2398"/>
    <w:rsid w:val="00AE261C"/>
    <w:rsid w:val="00AE29FE"/>
    <w:rsid w:val="00AE2B47"/>
    <w:rsid w:val="00AE2CE0"/>
    <w:rsid w:val="00AE2E75"/>
    <w:rsid w:val="00AE2E95"/>
    <w:rsid w:val="00AE2FA6"/>
    <w:rsid w:val="00AE3053"/>
    <w:rsid w:val="00AE30F4"/>
    <w:rsid w:val="00AE32CB"/>
    <w:rsid w:val="00AE330D"/>
    <w:rsid w:val="00AE34F5"/>
    <w:rsid w:val="00AE3543"/>
    <w:rsid w:val="00AE359C"/>
    <w:rsid w:val="00AE3763"/>
    <w:rsid w:val="00AE3D95"/>
    <w:rsid w:val="00AE3FD2"/>
    <w:rsid w:val="00AE4101"/>
    <w:rsid w:val="00AE41BC"/>
    <w:rsid w:val="00AE4520"/>
    <w:rsid w:val="00AE4BE6"/>
    <w:rsid w:val="00AE4C51"/>
    <w:rsid w:val="00AE4D6E"/>
    <w:rsid w:val="00AE4FE2"/>
    <w:rsid w:val="00AE508C"/>
    <w:rsid w:val="00AE58DE"/>
    <w:rsid w:val="00AE5A64"/>
    <w:rsid w:val="00AE5BE1"/>
    <w:rsid w:val="00AE62E4"/>
    <w:rsid w:val="00AE6373"/>
    <w:rsid w:val="00AE63B2"/>
    <w:rsid w:val="00AE66DA"/>
    <w:rsid w:val="00AE689E"/>
    <w:rsid w:val="00AE6979"/>
    <w:rsid w:val="00AE6B75"/>
    <w:rsid w:val="00AE6D8F"/>
    <w:rsid w:val="00AE6EE8"/>
    <w:rsid w:val="00AE70D1"/>
    <w:rsid w:val="00AE7347"/>
    <w:rsid w:val="00AE7379"/>
    <w:rsid w:val="00AE7649"/>
    <w:rsid w:val="00AE797A"/>
    <w:rsid w:val="00AE7DB5"/>
    <w:rsid w:val="00AE7FEC"/>
    <w:rsid w:val="00AF0126"/>
    <w:rsid w:val="00AF04FF"/>
    <w:rsid w:val="00AF05DF"/>
    <w:rsid w:val="00AF0620"/>
    <w:rsid w:val="00AF0966"/>
    <w:rsid w:val="00AF0A86"/>
    <w:rsid w:val="00AF0DE6"/>
    <w:rsid w:val="00AF1009"/>
    <w:rsid w:val="00AF1189"/>
    <w:rsid w:val="00AF177D"/>
    <w:rsid w:val="00AF18B0"/>
    <w:rsid w:val="00AF19EA"/>
    <w:rsid w:val="00AF19F4"/>
    <w:rsid w:val="00AF1A1F"/>
    <w:rsid w:val="00AF1A31"/>
    <w:rsid w:val="00AF1AD8"/>
    <w:rsid w:val="00AF1CD8"/>
    <w:rsid w:val="00AF1E1C"/>
    <w:rsid w:val="00AF1FCC"/>
    <w:rsid w:val="00AF2117"/>
    <w:rsid w:val="00AF2432"/>
    <w:rsid w:val="00AF2471"/>
    <w:rsid w:val="00AF2564"/>
    <w:rsid w:val="00AF2697"/>
    <w:rsid w:val="00AF288D"/>
    <w:rsid w:val="00AF2DAE"/>
    <w:rsid w:val="00AF2E08"/>
    <w:rsid w:val="00AF33E5"/>
    <w:rsid w:val="00AF3440"/>
    <w:rsid w:val="00AF34A0"/>
    <w:rsid w:val="00AF37E9"/>
    <w:rsid w:val="00AF3848"/>
    <w:rsid w:val="00AF399F"/>
    <w:rsid w:val="00AF3C52"/>
    <w:rsid w:val="00AF42F0"/>
    <w:rsid w:val="00AF46F6"/>
    <w:rsid w:val="00AF47D6"/>
    <w:rsid w:val="00AF485E"/>
    <w:rsid w:val="00AF48E2"/>
    <w:rsid w:val="00AF4D4A"/>
    <w:rsid w:val="00AF518F"/>
    <w:rsid w:val="00AF53D3"/>
    <w:rsid w:val="00AF553B"/>
    <w:rsid w:val="00AF585F"/>
    <w:rsid w:val="00AF5C4F"/>
    <w:rsid w:val="00AF5C9F"/>
    <w:rsid w:val="00AF5CE2"/>
    <w:rsid w:val="00AF5E40"/>
    <w:rsid w:val="00AF5ED5"/>
    <w:rsid w:val="00AF5F4A"/>
    <w:rsid w:val="00AF6084"/>
    <w:rsid w:val="00AF63AC"/>
    <w:rsid w:val="00AF6C5D"/>
    <w:rsid w:val="00AF6DCF"/>
    <w:rsid w:val="00AF7029"/>
    <w:rsid w:val="00AF703A"/>
    <w:rsid w:val="00AF7066"/>
    <w:rsid w:val="00AF7231"/>
    <w:rsid w:val="00AF7280"/>
    <w:rsid w:val="00AF73EA"/>
    <w:rsid w:val="00AF7445"/>
    <w:rsid w:val="00AF74B5"/>
    <w:rsid w:val="00AF766B"/>
    <w:rsid w:val="00AF7F35"/>
    <w:rsid w:val="00B00154"/>
    <w:rsid w:val="00B003C6"/>
    <w:rsid w:val="00B005A1"/>
    <w:rsid w:val="00B007D3"/>
    <w:rsid w:val="00B00AA4"/>
    <w:rsid w:val="00B00AE9"/>
    <w:rsid w:val="00B00C2F"/>
    <w:rsid w:val="00B00EAD"/>
    <w:rsid w:val="00B00FA7"/>
    <w:rsid w:val="00B0131D"/>
    <w:rsid w:val="00B0174B"/>
    <w:rsid w:val="00B01836"/>
    <w:rsid w:val="00B018FF"/>
    <w:rsid w:val="00B01D7B"/>
    <w:rsid w:val="00B01DB3"/>
    <w:rsid w:val="00B021A4"/>
    <w:rsid w:val="00B021BF"/>
    <w:rsid w:val="00B023BF"/>
    <w:rsid w:val="00B0243A"/>
    <w:rsid w:val="00B0248E"/>
    <w:rsid w:val="00B02A0F"/>
    <w:rsid w:val="00B02D78"/>
    <w:rsid w:val="00B0390A"/>
    <w:rsid w:val="00B03B3D"/>
    <w:rsid w:val="00B03B9D"/>
    <w:rsid w:val="00B04234"/>
    <w:rsid w:val="00B042F3"/>
    <w:rsid w:val="00B0460C"/>
    <w:rsid w:val="00B046C4"/>
    <w:rsid w:val="00B048F6"/>
    <w:rsid w:val="00B049BA"/>
    <w:rsid w:val="00B04A27"/>
    <w:rsid w:val="00B04ACE"/>
    <w:rsid w:val="00B04C12"/>
    <w:rsid w:val="00B04EE2"/>
    <w:rsid w:val="00B04FED"/>
    <w:rsid w:val="00B0500F"/>
    <w:rsid w:val="00B05413"/>
    <w:rsid w:val="00B05C37"/>
    <w:rsid w:val="00B05CBA"/>
    <w:rsid w:val="00B062A4"/>
    <w:rsid w:val="00B0637F"/>
    <w:rsid w:val="00B06523"/>
    <w:rsid w:val="00B06582"/>
    <w:rsid w:val="00B06787"/>
    <w:rsid w:val="00B06D96"/>
    <w:rsid w:val="00B06E22"/>
    <w:rsid w:val="00B06FCD"/>
    <w:rsid w:val="00B07827"/>
    <w:rsid w:val="00B07D05"/>
    <w:rsid w:val="00B07D3C"/>
    <w:rsid w:val="00B07DC9"/>
    <w:rsid w:val="00B07DCB"/>
    <w:rsid w:val="00B105B6"/>
    <w:rsid w:val="00B10702"/>
    <w:rsid w:val="00B107BC"/>
    <w:rsid w:val="00B10F98"/>
    <w:rsid w:val="00B1100B"/>
    <w:rsid w:val="00B110E6"/>
    <w:rsid w:val="00B110EC"/>
    <w:rsid w:val="00B11398"/>
    <w:rsid w:val="00B115AD"/>
    <w:rsid w:val="00B11B5C"/>
    <w:rsid w:val="00B11B8C"/>
    <w:rsid w:val="00B11D5F"/>
    <w:rsid w:val="00B11D86"/>
    <w:rsid w:val="00B11F3A"/>
    <w:rsid w:val="00B11F85"/>
    <w:rsid w:val="00B11FB7"/>
    <w:rsid w:val="00B1227D"/>
    <w:rsid w:val="00B122BC"/>
    <w:rsid w:val="00B12425"/>
    <w:rsid w:val="00B127E2"/>
    <w:rsid w:val="00B12A71"/>
    <w:rsid w:val="00B12AC5"/>
    <w:rsid w:val="00B12B34"/>
    <w:rsid w:val="00B12DF5"/>
    <w:rsid w:val="00B12FD1"/>
    <w:rsid w:val="00B13402"/>
    <w:rsid w:val="00B13510"/>
    <w:rsid w:val="00B136C2"/>
    <w:rsid w:val="00B139CF"/>
    <w:rsid w:val="00B139E3"/>
    <w:rsid w:val="00B13D6B"/>
    <w:rsid w:val="00B13DA7"/>
    <w:rsid w:val="00B13DF9"/>
    <w:rsid w:val="00B13E21"/>
    <w:rsid w:val="00B13E3E"/>
    <w:rsid w:val="00B13F8A"/>
    <w:rsid w:val="00B1421F"/>
    <w:rsid w:val="00B143EC"/>
    <w:rsid w:val="00B14426"/>
    <w:rsid w:val="00B1453B"/>
    <w:rsid w:val="00B14806"/>
    <w:rsid w:val="00B149A3"/>
    <w:rsid w:val="00B14A50"/>
    <w:rsid w:val="00B14CA2"/>
    <w:rsid w:val="00B14CFD"/>
    <w:rsid w:val="00B14E00"/>
    <w:rsid w:val="00B152F6"/>
    <w:rsid w:val="00B1550D"/>
    <w:rsid w:val="00B15547"/>
    <w:rsid w:val="00B155C7"/>
    <w:rsid w:val="00B159FD"/>
    <w:rsid w:val="00B15C25"/>
    <w:rsid w:val="00B15DAF"/>
    <w:rsid w:val="00B15E2C"/>
    <w:rsid w:val="00B15F9E"/>
    <w:rsid w:val="00B16055"/>
    <w:rsid w:val="00B16153"/>
    <w:rsid w:val="00B16340"/>
    <w:rsid w:val="00B16581"/>
    <w:rsid w:val="00B1678F"/>
    <w:rsid w:val="00B167D6"/>
    <w:rsid w:val="00B168A8"/>
    <w:rsid w:val="00B16A5B"/>
    <w:rsid w:val="00B16C54"/>
    <w:rsid w:val="00B16EA1"/>
    <w:rsid w:val="00B17096"/>
    <w:rsid w:val="00B170DC"/>
    <w:rsid w:val="00B172A4"/>
    <w:rsid w:val="00B177D8"/>
    <w:rsid w:val="00B17890"/>
    <w:rsid w:val="00B1789B"/>
    <w:rsid w:val="00B179B0"/>
    <w:rsid w:val="00B17BDB"/>
    <w:rsid w:val="00B20012"/>
    <w:rsid w:val="00B202E7"/>
    <w:rsid w:val="00B2042A"/>
    <w:rsid w:val="00B204E6"/>
    <w:rsid w:val="00B2090B"/>
    <w:rsid w:val="00B20B22"/>
    <w:rsid w:val="00B21736"/>
    <w:rsid w:val="00B21925"/>
    <w:rsid w:val="00B21B90"/>
    <w:rsid w:val="00B21C24"/>
    <w:rsid w:val="00B21C72"/>
    <w:rsid w:val="00B21F49"/>
    <w:rsid w:val="00B2241C"/>
    <w:rsid w:val="00B22489"/>
    <w:rsid w:val="00B22A44"/>
    <w:rsid w:val="00B22C71"/>
    <w:rsid w:val="00B23009"/>
    <w:rsid w:val="00B2308A"/>
    <w:rsid w:val="00B230A1"/>
    <w:rsid w:val="00B2382F"/>
    <w:rsid w:val="00B2384B"/>
    <w:rsid w:val="00B23C37"/>
    <w:rsid w:val="00B23D02"/>
    <w:rsid w:val="00B23D75"/>
    <w:rsid w:val="00B24033"/>
    <w:rsid w:val="00B2439E"/>
    <w:rsid w:val="00B246D5"/>
    <w:rsid w:val="00B24C65"/>
    <w:rsid w:val="00B24F5F"/>
    <w:rsid w:val="00B25163"/>
    <w:rsid w:val="00B252A0"/>
    <w:rsid w:val="00B25353"/>
    <w:rsid w:val="00B25457"/>
    <w:rsid w:val="00B254E7"/>
    <w:rsid w:val="00B25733"/>
    <w:rsid w:val="00B25985"/>
    <w:rsid w:val="00B25A24"/>
    <w:rsid w:val="00B25AED"/>
    <w:rsid w:val="00B25B74"/>
    <w:rsid w:val="00B25D2B"/>
    <w:rsid w:val="00B26065"/>
    <w:rsid w:val="00B260D6"/>
    <w:rsid w:val="00B2642B"/>
    <w:rsid w:val="00B26BC0"/>
    <w:rsid w:val="00B26DAC"/>
    <w:rsid w:val="00B2769F"/>
    <w:rsid w:val="00B278D1"/>
    <w:rsid w:val="00B279A9"/>
    <w:rsid w:val="00B27A43"/>
    <w:rsid w:val="00B27AB5"/>
    <w:rsid w:val="00B27BB4"/>
    <w:rsid w:val="00B27BE4"/>
    <w:rsid w:val="00B27E22"/>
    <w:rsid w:val="00B30121"/>
    <w:rsid w:val="00B303B8"/>
    <w:rsid w:val="00B30B37"/>
    <w:rsid w:val="00B313AE"/>
    <w:rsid w:val="00B31A99"/>
    <w:rsid w:val="00B31B50"/>
    <w:rsid w:val="00B32053"/>
    <w:rsid w:val="00B32490"/>
    <w:rsid w:val="00B32546"/>
    <w:rsid w:val="00B3289B"/>
    <w:rsid w:val="00B3332A"/>
    <w:rsid w:val="00B33680"/>
    <w:rsid w:val="00B33CAD"/>
    <w:rsid w:val="00B34344"/>
    <w:rsid w:val="00B34604"/>
    <w:rsid w:val="00B34F4A"/>
    <w:rsid w:val="00B34FD7"/>
    <w:rsid w:val="00B350DF"/>
    <w:rsid w:val="00B3518A"/>
    <w:rsid w:val="00B3520E"/>
    <w:rsid w:val="00B35285"/>
    <w:rsid w:val="00B356CD"/>
    <w:rsid w:val="00B358DA"/>
    <w:rsid w:val="00B35BFB"/>
    <w:rsid w:val="00B35E6F"/>
    <w:rsid w:val="00B36118"/>
    <w:rsid w:val="00B364B4"/>
    <w:rsid w:val="00B3656C"/>
    <w:rsid w:val="00B3670B"/>
    <w:rsid w:val="00B3705B"/>
    <w:rsid w:val="00B3717A"/>
    <w:rsid w:val="00B37253"/>
    <w:rsid w:val="00B372E5"/>
    <w:rsid w:val="00B3751E"/>
    <w:rsid w:val="00B376AE"/>
    <w:rsid w:val="00B37C7A"/>
    <w:rsid w:val="00B400A5"/>
    <w:rsid w:val="00B40525"/>
    <w:rsid w:val="00B405F0"/>
    <w:rsid w:val="00B407D1"/>
    <w:rsid w:val="00B4092B"/>
    <w:rsid w:val="00B40A46"/>
    <w:rsid w:val="00B40D5F"/>
    <w:rsid w:val="00B40F3F"/>
    <w:rsid w:val="00B40F58"/>
    <w:rsid w:val="00B410BB"/>
    <w:rsid w:val="00B41392"/>
    <w:rsid w:val="00B41495"/>
    <w:rsid w:val="00B417C3"/>
    <w:rsid w:val="00B41B35"/>
    <w:rsid w:val="00B41F06"/>
    <w:rsid w:val="00B42058"/>
    <w:rsid w:val="00B4226E"/>
    <w:rsid w:val="00B42392"/>
    <w:rsid w:val="00B42640"/>
    <w:rsid w:val="00B42708"/>
    <w:rsid w:val="00B42AD8"/>
    <w:rsid w:val="00B42CAF"/>
    <w:rsid w:val="00B433F0"/>
    <w:rsid w:val="00B43658"/>
    <w:rsid w:val="00B439D2"/>
    <w:rsid w:val="00B4403A"/>
    <w:rsid w:val="00B44232"/>
    <w:rsid w:val="00B44647"/>
    <w:rsid w:val="00B446E0"/>
    <w:rsid w:val="00B449FE"/>
    <w:rsid w:val="00B44A31"/>
    <w:rsid w:val="00B44AF7"/>
    <w:rsid w:val="00B44E5D"/>
    <w:rsid w:val="00B44EC5"/>
    <w:rsid w:val="00B44F72"/>
    <w:rsid w:val="00B44FF1"/>
    <w:rsid w:val="00B451BE"/>
    <w:rsid w:val="00B455AE"/>
    <w:rsid w:val="00B45684"/>
    <w:rsid w:val="00B45B14"/>
    <w:rsid w:val="00B45D7F"/>
    <w:rsid w:val="00B466D7"/>
    <w:rsid w:val="00B4698A"/>
    <w:rsid w:val="00B46A2B"/>
    <w:rsid w:val="00B46FC9"/>
    <w:rsid w:val="00B47312"/>
    <w:rsid w:val="00B47645"/>
    <w:rsid w:val="00B47647"/>
    <w:rsid w:val="00B476D8"/>
    <w:rsid w:val="00B47A82"/>
    <w:rsid w:val="00B47F49"/>
    <w:rsid w:val="00B500E0"/>
    <w:rsid w:val="00B500F3"/>
    <w:rsid w:val="00B50757"/>
    <w:rsid w:val="00B5079A"/>
    <w:rsid w:val="00B50FF0"/>
    <w:rsid w:val="00B512D1"/>
    <w:rsid w:val="00B51305"/>
    <w:rsid w:val="00B51389"/>
    <w:rsid w:val="00B5146C"/>
    <w:rsid w:val="00B51D5D"/>
    <w:rsid w:val="00B5205C"/>
    <w:rsid w:val="00B52CDB"/>
    <w:rsid w:val="00B52FB3"/>
    <w:rsid w:val="00B530A8"/>
    <w:rsid w:val="00B5323C"/>
    <w:rsid w:val="00B5331B"/>
    <w:rsid w:val="00B535D0"/>
    <w:rsid w:val="00B53BB9"/>
    <w:rsid w:val="00B53BEF"/>
    <w:rsid w:val="00B53F2F"/>
    <w:rsid w:val="00B53F99"/>
    <w:rsid w:val="00B5416E"/>
    <w:rsid w:val="00B54899"/>
    <w:rsid w:val="00B54D17"/>
    <w:rsid w:val="00B54D18"/>
    <w:rsid w:val="00B550EE"/>
    <w:rsid w:val="00B55132"/>
    <w:rsid w:val="00B55365"/>
    <w:rsid w:val="00B5564E"/>
    <w:rsid w:val="00B55676"/>
    <w:rsid w:val="00B559F0"/>
    <w:rsid w:val="00B55A20"/>
    <w:rsid w:val="00B55F51"/>
    <w:rsid w:val="00B55FF4"/>
    <w:rsid w:val="00B560CE"/>
    <w:rsid w:val="00B5626A"/>
    <w:rsid w:val="00B562CE"/>
    <w:rsid w:val="00B5655D"/>
    <w:rsid w:val="00B565E4"/>
    <w:rsid w:val="00B566B0"/>
    <w:rsid w:val="00B567B9"/>
    <w:rsid w:val="00B56D7C"/>
    <w:rsid w:val="00B57065"/>
    <w:rsid w:val="00B572A2"/>
    <w:rsid w:val="00B575EA"/>
    <w:rsid w:val="00B5768F"/>
    <w:rsid w:val="00B57823"/>
    <w:rsid w:val="00B5785F"/>
    <w:rsid w:val="00B57905"/>
    <w:rsid w:val="00B57B6D"/>
    <w:rsid w:val="00B57DDB"/>
    <w:rsid w:val="00B57E20"/>
    <w:rsid w:val="00B57F2D"/>
    <w:rsid w:val="00B602E9"/>
    <w:rsid w:val="00B6066B"/>
    <w:rsid w:val="00B60722"/>
    <w:rsid w:val="00B60745"/>
    <w:rsid w:val="00B607F3"/>
    <w:rsid w:val="00B6080A"/>
    <w:rsid w:val="00B60B6D"/>
    <w:rsid w:val="00B60D91"/>
    <w:rsid w:val="00B612A9"/>
    <w:rsid w:val="00B613AE"/>
    <w:rsid w:val="00B613F9"/>
    <w:rsid w:val="00B6147B"/>
    <w:rsid w:val="00B61692"/>
    <w:rsid w:val="00B6196B"/>
    <w:rsid w:val="00B61A3A"/>
    <w:rsid w:val="00B61B9E"/>
    <w:rsid w:val="00B61E21"/>
    <w:rsid w:val="00B622AF"/>
    <w:rsid w:val="00B6236B"/>
    <w:rsid w:val="00B6253F"/>
    <w:rsid w:val="00B6263A"/>
    <w:rsid w:val="00B6264B"/>
    <w:rsid w:val="00B627A9"/>
    <w:rsid w:val="00B627AA"/>
    <w:rsid w:val="00B62A12"/>
    <w:rsid w:val="00B62B6F"/>
    <w:rsid w:val="00B62C1E"/>
    <w:rsid w:val="00B62FC7"/>
    <w:rsid w:val="00B630BC"/>
    <w:rsid w:val="00B63512"/>
    <w:rsid w:val="00B6382A"/>
    <w:rsid w:val="00B63940"/>
    <w:rsid w:val="00B63B0D"/>
    <w:rsid w:val="00B63B28"/>
    <w:rsid w:val="00B63B6E"/>
    <w:rsid w:val="00B63C75"/>
    <w:rsid w:val="00B63FD6"/>
    <w:rsid w:val="00B643FD"/>
    <w:rsid w:val="00B646D4"/>
    <w:rsid w:val="00B64769"/>
    <w:rsid w:val="00B64EFC"/>
    <w:rsid w:val="00B65123"/>
    <w:rsid w:val="00B652A5"/>
    <w:rsid w:val="00B6539D"/>
    <w:rsid w:val="00B653C0"/>
    <w:rsid w:val="00B65503"/>
    <w:rsid w:val="00B655BE"/>
    <w:rsid w:val="00B65895"/>
    <w:rsid w:val="00B65A0F"/>
    <w:rsid w:val="00B65AED"/>
    <w:rsid w:val="00B65B24"/>
    <w:rsid w:val="00B65D95"/>
    <w:rsid w:val="00B662EB"/>
    <w:rsid w:val="00B664BD"/>
    <w:rsid w:val="00B665E1"/>
    <w:rsid w:val="00B6665B"/>
    <w:rsid w:val="00B66803"/>
    <w:rsid w:val="00B6716D"/>
    <w:rsid w:val="00B672AE"/>
    <w:rsid w:val="00B67608"/>
    <w:rsid w:val="00B6793B"/>
    <w:rsid w:val="00B67ACF"/>
    <w:rsid w:val="00B67E03"/>
    <w:rsid w:val="00B70226"/>
    <w:rsid w:val="00B702FA"/>
    <w:rsid w:val="00B705D0"/>
    <w:rsid w:val="00B70E8E"/>
    <w:rsid w:val="00B70EAE"/>
    <w:rsid w:val="00B70F07"/>
    <w:rsid w:val="00B71466"/>
    <w:rsid w:val="00B714DD"/>
    <w:rsid w:val="00B71644"/>
    <w:rsid w:val="00B71684"/>
    <w:rsid w:val="00B7173B"/>
    <w:rsid w:val="00B71B09"/>
    <w:rsid w:val="00B71EBF"/>
    <w:rsid w:val="00B7217A"/>
    <w:rsid w:val="00B722AD"/>
    <w:rsid w:val="00B72E37"/>
    <w:rsid w:val="00B72E5C"/>
    <w:rsid w:val="00B730BF"/>
    <w:rsid w:val="00B73173"/>
    <w:rsid w:val="00B732E7"/>
    <w:rsid w:val="00B7342C"/>
    <w:rsid w:val="00B73601"/>
    <w:rsid w:val="00B74383"/>
    <w:rsid w:val="00B748E5"/>
    <w:rsid w:val="00B74947"/>
    <w:rsid w:val="00B7497A"/>
    <w:rsid w:val="00B74C47"/>
    <w:rsid w:val="00B74CA1"/>
    <w:rsid w:val="00B74CCF"/>
    <w:rsid w:val="00B74CE6"/>
    <w:rsid w:val="00B7504A"/>
    <w:rsid w:val="00B75216"/>
    <w:rsid w:val="00B75234"/>
    <w:rsid w:val="00B752A2"/>
    <w:rsid w:val="00B753AF"/>
    <w:rsid w:val="00B753CF"/>
    <w:rsid w:val="00B7545E"/>
    <w:rsid w:val="00B7570D"/>
    <w:rsid w:val="00B75FCD"/>
    <w:rsid w:val="00B76261"/>
    <w:rsid w:val="00B763B8"/>
    <w:rsid w:val="00B76506"/>
    <w:rsid w:val="00B7674D"/>
    <w:rsid w:val="00B767DE"/>
    <w:rsid w:val="00B7684D"/>
    <w:rsid w:val="00B76C70"/>
    <w:rsid w:val="00B76CF8"/>
    <w:rsid w:val="00B76DEB"/>
    <w:rsid w:val="00B770CB"/>
    <w:rsid w:val="00B77128"/>
    <w:rsid w:val="00B771EC"/>
    <w:rsid w:val="00B7724D"/>
    <w:rsid w:val="00B775B4"/>
    <w:rsid w:val="00B778EA"/>
    <w:rsid w:val="00B77B01"/>
    <w:rsid w:val="00B801E2"/>
    <w:rsid w:val="00B8036F"/>
    <w:rsid w:val="00B80417"/>
    <w:rsid w:val="00B80D74"/>
    <w:rsid w:val="00B8146C"/>
    <w:rsid w:val="00B81470"/>
    <w:rsid w:val="00B817A6"/>
    <w:rsid w:val="00B817A9"/>
    <w:rsid w:val="00B81825"/>
    <w:rsid w:val="00B819AE"/>
    <w:rsid w:val="00B81A01"/>
    <w:rsid w:val="00B81A41"/>
    <w:rsid w:val="00B81B18"/>
    <w:rsid w:val="00B81B2D"/>
    <w:rsid w:val="00B81C39"/>
    <w:rsid w:val="00B82066"/>
    <w:rsid w:val="00B82703"/>
    <w:rsid w:val="00B82834"/>
    <w:rsid w:val="00B829B9"/>
    <w:rsid w:val="00B82CCE"/>
    <w:rsid w:val="00B82E65"/>
    <w:rsid w:val="00B82ECF"/>
    <w:rsid w:val="00B83326"/>
    <w:rsid w:val="00B836E9"/>
    <w:rsid w:val="00B83877"/>
    <w:rsid w:val="00B83895"/>
    <w:rsid w:val="00B83A62"/>
    <w:rsid w:val="00B83B53"/>
    <w:rsid w:val="00B83D98"/>
    <w:rsid w:val="00B841EB"/>
    <w:rsid w:val="00B84492"/>
    <w:rsid w:val="00B844F6"/>
    <w:rsid w:val="00B84617"/>
    <w:rsid w:val="00B8475B"/>
    <w:rsid w:val="00B84B4C"/>
    <w:rsid w:val="00B855B4"/>
    <w:rsid w:val="00B8571F"/>
    <w:rsid w:val="00B85B64"/>
    <w:rsid w:val="00B85E62"/>
    <w:rsid w:val="00B86093"/>
    <w:rsid w:val="00B861F7"/>
    <w:rsid w:val="00B863C5"/>
    <w:rsid w:val="00B8675B"/>
    <w:rsid w:val="00B86BBF"/>
    <w:rsid w:val="00B86F50"/>
    <w:rsid w:val="00B86F77"/>
    <w:rsid w:val="00B87361"/>
    <w:rsid w:val="00B873AD"/>
    <w:rsid w:val="00B87AE4"/>
    <w:rsid w:val="00B87C6E"/>
    <w:rsid w:val="00B87E61"/>
    <w:rsid w:val="00B9047C"/>
    <w:rsid w:val="00B904E8"/>
    <w:rsid w:val="00B905A0"/>
    <w:rsid w:val="00B90630"/>
    <w:rsid w:val="00B9073E"/>
    <w:rsid w:val="00B9084A"/>
    <w:rsid w:val="00B90B99"/>
    <w:rsid w:val="00B90FFE"/>
    <w:rsid w:val="00B91017"/>
    <w:rsid w:val="00B9108A"/>
    <w:rsid w:val="00B911E1"/>
    <w:rsid w:val="00B9128B"/>
    <w:rsid w:val="00B91316"/>
    <w:rsid w:val="00B91AC5"/>
    <w:rsid w:val="00B91C0C"/>
    <w:rsid w:val="00B91C89"/>
    <w:rsid w:val="00B92129"/>
    <w:rsid w:val="00B923B4"/>
    <w:rsid w:val="00B92466"/>
    <w:rsid w:val="00B92968"/>
    <w:rsid w:val="00B92AF6"/>
    <w:rsid w:val="00B92D5A"/>
    <w:rsid w:val="00B92F9A"/>
    <w:rsid w:val="00B93028"/>
    <w:rsid w:val="00B9303D"/>
    <w:rsid w:val="00B93251"/>
    <w:rsid w:val="00B9326B"/>
    <w:rsid w:val="00B9378E"/>
    <w:rsid w:val="00B938C3"/>
    <w:rsid w:val="00B93A02"/>
    <w:rsid w:val="00B93AC8"/>
    <w:rsid w:val="00B93ADF"/>
    <w:rsid w:val="00B93EA4"/>
    <w:rsid w:val="00B941AA"/>
    <w:rsid w:val="00B94420"/>
    <w:rsid w:val="00B94517"/>
    <w:rsid w:val="00B9469E"/>
    <w:rsid w:val="00B94A75"/>
    <w:rsid w:val="00B94B47"/>
    <w:rsid w:val="00B94C12"/>
    <w:rsid w:val="00B94E24"/>
    <w:rsid w:val="00B9511D"/>
    <w:rsid w:val="00B957A9"/>
    <w:rsid w:val="00B95D19"/>
    <w:rsid w:val="00B95EB7"/>
    <w:rsid w:val="00B95FE9"/>
    <w:rsid w:val="00B962FA"/>
    <w:rsid w:val="00B963B2"/>
    <w:rsid w:val="00B9647B"/>
    <w:rsid w:val="00B96483"/>
    <w:rsid w:val="00B964C1"/>
    <w:rsid w:val="00B9682C"/>
    <w:rsid w:val="00B9683B"/>
    <w:rsid w:val="00B96C02"/>
    <w:rsid w:val="00B97159"/>
    <w:rsid w:val="00B97174"/>
    <w:rsid w:val="00B973C0"/>
    <w:rsid w:val="00B97477"/>
    <w:rsid w:val="00B97599"/>
    <w:rsid w:val="00B97895"/>
    <w:rsid w:val="00B97A8E"/>
    <w:rsid w:val="00B97E94"/>
    <w:rsid w:val="00BA007D"/>
    <w:rsid w:val="00BA032A"/>
    <w:rsid w:val="00BA0C2F"/>
    <w:rsid w:val="00BA1063"/>
    <w:rsid w:val="00BA1175"/>
    <w:rsid w:val="00BA12EA"/>
    <w:rsid w:val="00BA1318"/>
    <w:rsid w:val="00BA14A8"/>
    <w:rsid w:val="00BA14F2"/>
    <w:rsid w:val="00BA1520"/>
    <w:rsid w:val="00BA188D"/>
    <w:rsid w:val="00BA1BC6"/>
    <w:rsid w:val="00BA1CDE"/>
    <w:rsid w:val="00BA1CE3"/>
    <w:rsid w:val="00BA1ED9"/>
    <w:rsid w:val="00BA20E1"/>
    <w:rsid w:val="00BA21C4"/>
    <w:rsid w:val="00BA21EA"/>
    <w:rsid w:val="00BA228D"/>
    <w:rsid w:val="00BA2386"/>
    <w:rsid w:val="00BA2518"/>
    <w:rsid w:val="00BA2728"/>
    <w:rsid w:val="00BA27FB"/>
    <w:rsid w:val="00BA2AD6"/>
    <w:rsid w:val="00BA2DE3"/>
    <w:rsid w:val="00BA3070"/>
    <w:rsid w:val="00BA36D5"/>
    <w:rsid w:val="00BA37C5"/>
    <w:rsid w:val="00BA3944"/>
    <w:rsid w:val="00BA3A0E"/>
    <w:rsid w:val="00BA3A4B"/>
    <w:rsid w:val="00BA3BDC"/>
    <w:rsid w:val="00BA3D0B"/>
    <w:rsid w:val="00BA3FBB"/>
    <w:rsid w:val="00BA43C0"/>
    <w:rsid w:val="00BA4535"/>
    <w:rsid w:val="00BA4710"/>
    <w:rsid w:val="00BA47F8"/>
    <w:rsid w:val="00BA485F"/>
    <w:rsid w:val="00BA4D03"/>
    <w:rsid w:val="00BA4DF6"/>
    <w:rsid w:val="00BA4FA2"/>
    <w:rsid w:val="00BA5543"/>
    <w:rsid w:val="00BA57E5"/>
    <w:rsid w:val="00BA5BD0"/>
    <w:rsid w:val="00BA6757"/>
    <w:rsid w:val="00BA6EA0"/>
    <w:rsid w:val="00BA6F62"/>
    <w:rsid w:val="00BA71F9"/>
    <w:rsid w:val="00BA7252"/>
    <w:rsid w:val="00BA725D"/>
    <w:rsid w:val="00BA7319"/>
    <w:rsid w:val="00BA7416"/>
    <w:rsid w:val="00BA7463"/>
    <w:rsid w:val="00BA7898"/>
    <w:rsid w:val="00BA7977"/>
    <w:rsid w:val="00BA7B53"/>
    <w:rsid w:val="00BA7D35"/>
    <w:rsid w:val="00BA7DCD"/>
    <w:rsid w:val="00BB00E4"/>
    <w:rsid w:val="00BB0965"/>
    <w:rsid w:val="00BB09C0"/>
    <w:rsid w:val="00BB0BE0"/>
    <w:rsid w:val="00BB0D19"/>
    <w:rsid w:val="00BB0D22"/>
    <w:rsid w:val="00BB0E48"/>
    <w:rsid w:val="00BB0EF8"/>
    <w:rsid w:val="00BB0F96"/>
    <w:rsid w:val="00BB1762"/>
    <w:rsid w:val="00BB18A8"/>
    <w:rsid w:val="00BB1EDF"/>
    <w:rsid w:val="00BB244B"/>
    <w:rsid w:val="00BB27DD"/>
    <w:rsid w:val="00BB2A3C"/>
    <w:rsid w:val="00BB2CE6"/>
    <w:rsid w:val="00BB2E41"/>
    <w:rsid w:val="00BB304A"/>
    <w:rsid w:val="00BB3104"/>
    <w:rsid w:val="00BB379E"/>
    <w:rsid w:val="00BB3D28"/>
    <w:rsid w:val="00BB3F1D"/>
    <w:rsid w:val="00BB4509"/>
    <w:rsid w:val="00BB454F"/>
    <w:rsid w:val="00BB455E"/>
    <w:rsid w:val="00BB4926"/>
    <w:rsid w:val="00BB4995"/>
    <w:rsid w:val="00BB4A8C"/>
    <w:rsid w:val="00BB4A9D"/>
    <w:rsid w:val="00BB4C87"/>
    <w:rsid w:val="00BB5245"/>
    <w:rsid w:val="00BB579A"/>
    <w:rsid w:val="00BB5B2E"/>
    <w:rsid w:val="00BB5C7E"/>
    <w:rsid w:val="00BB5DD6"/>
    <w:rsid w:val="00BB5F4B"/>
    <w:rsid w:val="00BB5F55"/>
    <w:rsid w:val="00BB609E"/>
    <w:rsid w:val="00BB616C"/>
    <w:rsid w:val="00BB6377"/>
    <w:rsid w:val="00BB6661"/>
    <w:rsid w:val="00BB6712"/>
    <w:rsid w:val="00BB690C"/>
    <w:rsid w:val="00BB6A55"/>
    <w:rsid w:val="00BB6A58"/>
    <w:rsid w:val="00BB6C7C"/>
    <w:rsid w:val="00BB6DCC"/>
    <w:rsid w:val="00BB7031"/>
    <w:rsid w:val="00BB72D9"/>
    <w:rsid w:val="00BB744B"/>
    <w:rsid w:val="00BB7458"/>
    <w:rsid w:val="00BB74D9"/>
    <w:rsid w:val="00BB7A0C"/>
    <w:rsid w:val="00BB7B0C"/>
    <w:rsid w:val="00BB7B1B"/>
    <w:rsid w:val="00BC038B"/>
    <w:rsid w:val="00BC0568"/>
    <w:rsid w:val="00BC0B5E"/>
    <w:rsid w:val="00BC0F75"/>
    <w:rsid w:val="00BC12E7"/>
    <w:rsid w:val="00BC142F"/>
    <w:rsid w:val="00BC1A6D"/>
    <w:rsid w:val="00BC1C43"/>
    <w:rsid w:val="00BC1E5F"/>
    <w:rsid w:val="00BC225F"/>
    <w:rsid w:val="00BC254F"/>
    <w:rsid w:val="00BC2661"/>
    <w:rsid w:val="00BC26BE"/>
    <w:rsid w:val="00BC296F"/>
    <w:rsid w:val="00BC2A3E"/>
    <w:rsid w:val="00BC2B58"/>
    <w:rsid w:val="00BC2F28"/>
    <w:rsid w:val="00BC30BA"/>
    <w:rsid w:val="00BC3282"/>
    <w:rsid w:val="00BC3323"/>
    <w:rsid w:val="00BC348E"/>
    <w:rsid w:val="00BC3ED5"/>
    <w:rsid w:val="00BC3F3E"/>
    <w:rsid w:val="00BC3F78"/>
    <w:rsid w:val="00BC4052"/>
    <w:rsid w:val="00BC406D"/>
    <w:rsid w:val="00BC43D8"/>
    <w:rsid w:val="00BC4A6A"/>
    <w:rsid w:val="00BC4BE7"/>
    <w:rsid w:val="00BC4CB1"/>
    <w:rsid w:val="00BC4EA3"/>
    <w:rsid w:val="00BC4FEA"/>
    <w:rsid w:val="00BC5059"/>
    <w:rsid w:val="00BC543C"/>
    <w:rsid w:val="00BC5703"/>
    <w:rsid w:val="00BC58B5"/>
    <w:rsid w:val="00BC59B0"/>
    <w:rsid w:val="00BC5C18"/>
    <w:rsid w:val="00BC5E4A"/>
    <w:rsid w:val="00BC5EDA"/>
    <w:rsid w:val="00BC639C"/>
    <w:rsid w:val="00BC6505"/>
    <w:rsid w:val="00BC68D2"/>
    <w:rsid w:val="00BC7114"/>
    <w:rsid w:val="00BC7122"/>
    <w:rsid w:val="00BC72EF"/>
    <w:rsid w:val="00BC7344"/>
    <w:rsid w:val="00BC73CA"/>
    <w:rsid w:val="00BC758D"/>
    <w:rsid w:val="00BC7DE9"/>
    <w:rsid w:val="00BC7E3C"/>
    <w:rsid w:val="00BC7EEC"/>
    <w:rsid w:val="00BD02B5"/>
    <w:rsid w:val="00BD02D9"/>
    <w:rsid w:val="00BD032E"/>
    <w:rsid w:val="00BD045B"/>
    <w:rsid w:val="00BD04AE"/>
    <w:rsid w:val="00BD0556"/>
    <w:rsid w:val="00BD0849"/>
    <w:rsid w:val="00BD0AB5"/>
    <w:rsid w:val="00BD0C06"/>
    <w:rsid w:val="00BD0DCC"/>
    <w:rsid w:val="00BD0E38"/>
    <w:rsid w:val="00BD0F65"/>
    <w:rsid w:val="00BD0FE8"/>
    <w:rsid w:val="00BD1099"/>
    <w:rsid w:val="00BD10C8"/>
    <w:rsid w:val="00BD128C"/>
    <w:rsid w:val="00BD134B"/>
    <w:rsid w:val="00BD170D"/>
    <w:rsid w:val="00BD18DB"/>
    <w:rsid w:val="00BD199C"/>
    <w:rsid w:val="00BD21BC"/>
    <w:rsid w:val="00BD304A"/>
    <w:rsid w:val="00BD30D7"/>
    <w:rsid w:val="00BD33D5"/>
    <w:rsid w:val="00BD346E"/>
    <w:rsid w:val="00BD3717"/>
    <w:rsid w:val="00BD37C1"/>
    <w:rsid w:val="00BD398E"/>
    <w:rsid w:val="00BD4355"/>
    <w:rsid w:val="00BD45CB"/>
    <w:rsid w:val="00BD4684"/>
    <w:rsid w:val="00BD4890"/>
    <w:rsid w:val="00BD5177"/>
    <w:rsid w:val="00BD523D"/>
    <w:rsid w:val="00BD5307"/>
    <w:rsid w:val="00BD5475"/>
    <w:rsid w:val="00BD5500"/>
    <w:rsid w:val="00BD5508"/>
    <w:rsid w:val="00BD5757"/>
    <w:rsid w:val="00BD597B"/>
    <w:rsid w:val="00BD59E7"/>
    <w:rsid w:val="00BD5A05"/>
    <w:rsid w:val="00BD5D4B"/>
    <w:rsid w:val="00BD62F0"/>
    <w:rsid w:val="00BD656B"/>
    <w:rsid w:val="00BD66A0"/>
    <w:rsid w:val="00BD69A0"/>
    <w:rsid w:val="00BD6A51"/>
    <w:rsid w:val="00BD714C"/>
    <w:rsid w:val="00BD71D9"/>
    <w:rsid w:val="00BD723A"/>
    <w:rsid w:val="00BD7313"/>
    <w:rsid w:val="00BD7486"/>
    <w:rsid w:val="00BD7BC4"/>
    <w:rsid w:val="00BD7C2B"/>
    <w:rsid w:val="00BD7CB6"/>
    <w:rsid w:val="00BD7F19"/>
    <w:rsid w:val="00BE01AB"/>
    <w:rsid w:val="00BE043E"/>
    <w:rsid w:val="00BE04B0"/>
    <w:rsid w:val="00BE056C"/>
    <w:rsid w:val="00BE0B3E"/>
    <w:rsid w:val="00BE0DC9"/>
    <w:rsid w:val="00BE0E1A"/>
    <w:rsid w:val="00BE0ECA"/>
    <w:rsid w:val="00BE0F8D"/>
    <w:rsid w:val="00BE0FBF"/>
    <w:rsid w:val="00BE1054"/>
    <w:rsid w:val="00BE10BE"/>
    <w:rsid w:val="00BE11F0"/>
    <w:rsid w:val="00BE124A"/>
    <w:rsid w:val="00BE180C"/>
    <w:rsid w:val="00BE212D"/>
    <w:rsid w:val="00BE2192"/>
    <w:rsid w:val="00BE24FC"/>
    <w:rsid w:val="00BE266A"/>
    <w:rsid w:val="00BE27C3"/>
    <w:rsid w:val="00BE286B"/>
    <w:rsid w:val="00BE28BA"/>
    <w:rsid w:val="00BE2A0E"/>
    <w:rsid w:val="00BE2B0C"/>
    <w:rsid w:val="00BE2E76"/>
    <w:rsid w:val="00BE2EBC"/>
    <w:rsid w:val="00BE324E"/>
    <w:rsid w:val="00BE3352"/>
    <w:rsid w:val="00BE38F3"/>
    <w:rsid w:val="00BE3E97"/>
    <w:rsid w:val="00BE3F58"/>
    <w:rsid w:val="00BE47FD"/>
    <w:rsid w:val="00BE4995"/>
    <w:rsid w:val="00BE4A1C"/>
    <w:rsid w:val="00BE4E81"/>
    <w:rsid w:val="00BE4EA0"/>
    <w:rsid w:val="00BE4ED7"/>
    <w:rsid w:val="00BE5338"/>
    <w:rsid w:val="00BE5455"/>
    <w:rsid w:val="00BE55F5"/>
    <w:rsid w:val="00BE57CD"/>
    <w:rsid w:val="00BE595D"/>
    <w:rsid w:val="00BE5E36"/>
    <w:rsid w:val="00BE5EF5"/>
    <w:rsid w:val="00BE6015"/>
    <w:rsid w:val="00BE63E0"/>
    <w:rsid w:val="00BE6639"/>
    <w:rsid w:val="00BE69CE"/>
    <w:rsid w:val="00BE6A01"/>
    <w:rsid w:val="00BE6A65"/>
    <w:rsid w:val="00BE6C9D"/>
    <w:rsid w:val="00BE71B0"/>
    <w:rsid w:val="00BE73DC"/>
    <w:rsid w:val="00BE765F"/>
    <w:rsid w:val="00BE781B"/>
    <w:rsid w:val="00BE7A16"/>
    <w:rsid w:val="00BF0616"/>
    <w:rsid w:val="00BF0650"/>
    <w:rsid w:val="00BF06FD"/>
    <w:rsid w:val="00BF0962"/>
    <w:rsid w:val="00BF0E24"/>
    <w:rsid w:val="00BF0E47"/>
    <w:rsid w:val="00BF1152"/>
    <w:rsid w:val="00BF195C"/>
    <w:rsid w:val="00BF1D14"/>
    <w:rsid w:val="00BF2052"/>
    <w:rsid w:val="00BF2352"/>
    <w:rsid w:val="00BF29B3"/>
    <w:rsid w:val="00BF3403"/>
    <w:rsid w:val="00BF35DC"/>
    <w:rsid w:val="00BF389F"/>
    <w:rsid w:val="00BF397A"/>
    <w:rsid w:val="00BF405E"/>
    <w:rsid w:val="00BF4190"/>
    <w:rsid w:val="00BF45DB"/>
    <w:rsid w:val="00BF4AFC"/>
    <w:rsid w:val="00BF4CB8"/>
    <w:rsid w:val="00BF4D50"/>
    <w:rsid w:val="00BF4D6F"/>
    <w:rsid w:val="00BF4E14"/>
    <w:rsid w:val="00BF5074"/>
    <w:rsid w:val="00BF555F"/>
    <w:rsid w:val="00BF5E05"/>
    <w:rsid w:val="00BF5E69"/>
    <w:rsid w:val="00BF5EC4"/>
    <w:rsid w:val="00BF5FDB"/>
    <w:rsid w:val="00BF633E"/>
    <w:rsid w:val="00BF6742"/>
    <w:rsid w:val="00BF6DC6"/>
    <w:rsid w:val="00BF6FB2"/>
    <w:rsid w:val="00BF7155"/>
    <w:rsid w:val="00BF73B4"/>
    <w:rsid w:val="00BF75B4"/>
    <w:rsid w:val="00BF770E"/>
    <w:rsid w:val="00BF7728"/>
    <w:rsid w:val="00BF78A6"/>
    <w:rsid w:val="00BF7D63"/>
    <w:rsid w:val="00C003C9"/>
    <w:rsid w:val="00C004D1"/>
    <w:rsid w:val="00C00670"/>
    <w:rsid w:val="00C0074A"/>
    <w:rsid w:val="00C007A2"/>
    <w:rsid w:val="00C00B58"/>
    <w:rsid w:val="00C00BAF"/>
    <w:rsid w:val="00C00D3E"/>
    <w:rsid w:val="00C00D9E"/>
    <w:rsid w:val="00C012AF"/>
    <w:rsid w:val="00C01354"/>
    <w:rsid w:val="00C01434"/>
    <w:rsid w:val="00C0145E"/>
    <w:rsid w:val="00C01CF0"/>
    <w:rsid w:val="00C01F01"/>
    <w:rsid w:val="00C01F84"/>
    <w:rsid w:val="00C02052"/>
    <w:rsid w:val="00C023C1"/>
    <w:rsid w:val="00C02720"/>
    <w:rsid w:val="00C027EB"/>
    <w:rsid w:val="00C02A0B"/>
    <w:rsid w:val="00C02A28"/>
    <w:rsid w:val="00C02A73"/>
    <w:rsid w:val="00C02C9B"/>
    <w:rsid w:val="00C02D72"/>
    <w:rsid w:val="00C02E58"/>
    <w:rsid w:val="00C0315D"/>
    <w:rsid w:val="00C031E2"/>
    <w:rsid w:val="00C03231"/>
    <w:rsid w:val="00C03548"/>
    <w:rsid w:val="00C03656"/>
    <w:rsid w:val="00C03729"/>
    <w:rsid w:val="00C03DCE"/>
    <w:rsid w:val="00C03E23"/>
    <w:rsid w:val="00C040A3"/>
    <w:rsid w:val="00C04138"/>
    <w:rsid w:val="00C04194"/>
    <w:rsid w:val="00C04236"/>
    <w:rsid w:val="00C04246"/>
    <w:rsid w:val="00C042F0"/>
    <w:rsid w:val="00C047A6"/>
    <w:rsid w:val="00C04801"/>
    <w:rsid w:val="00C0486F"/>
    <w:rsid w:val="00C04A83"/>
    <w:rsid w:val="00C04A89"/>
    <w:rsid w:val="00C04C61"/>
    <w:rsid w:val="00C052D0"/>
    <w:rsid w:val="00C052E1"/>
    <w:rsid w:val="00C055C3"/>
    <w:rsid w:val="00C055F6"/>
    <w:rsid w:val="00C0569C"/>
    <w:rsid w:val="00C056BE"/>
    <w:rsid w:val="00C05967"/>
    <w:rsid w:val="00C05980"/>
    <w:rsid w:val="00C0598D"/>
    <w:rsid w:val="00C05BB1"/>
    <w:rsid w:val="00C05D6D"/>
    <w:rsid w:val="00C05E45"/>
    <w:rsid w:val="00C05F93"/>
    <w:rsid w:val="00C05FA8"/>
    <w:rsid w:val="00C06287"/>
    <w:rsid w:val="00C06537"/>
    <w:rsid w:val="00C0665E"/>
    <w:rsid w:val="00C066C6"/>
    <w:rsid w:val="00C06970"/>
    <w:rsid w:val="00C073AE"/>
    <w:rsid w:val="00C0743B"/>
    <w:rsid w:val="00C07468"/>
    <w:rsid w:val="00C075DD"/>
    <w:rsid w:val="00C076E6"/>
    <w:rsid w:val="00C07745"/>
    <w:rsid w:val="00C07A28"/>
    <w:rsid w:val="00C0BABF"/>
    <w:rsid w:val="00C10831"/>
    <w:rsid w:val="00C108B6"/>
    <w:rsid w:val="00C1098B"/>
    <w:rsid w:val="00C10D42"/>
    <w:rsid w:val="00C10D65"/>
    <w:rsid w:val="00C10E68"/>
    <w:rsid w:val="00C11077"/>
    <w:rsid w:val="00C1117B"/>
    <w:rsid w:val="00C113E1"/>
    <w:rsid w:val="00C114FF"/>
    <w:rsid w:val="00C116D7"/>
    <w:rsid w:val="00C1177A"/>
    <w:rsid w:val="00C117E2"/>
    <w:rsid w:val="00C1180D"/>
    <w:rsid w:val="00C11A88"/>
    <w:rsid w:val="00C11D57"/>
    <w:rsid w:val="00C11DDA"/>
    <w:rsid w:val="00C11EC1"/>
    <w:rsid w:val="00C11FB6"/>
    <w:rsid w:val="00C11FE5"/>
    <w:rsid w:val="00C126A5"/>
    <w:rsid w:val="00C128C9"/>
    <w:rsid w:val="00C12D97"/>
    <w:rsid w:val="00C130E1"/>
    <w:rsid w:val="00C131C5"/>
    <w:rsid w:val="00C13302"/>
    <w:rsid w:val="00C134A1"/>
    <w:rsid w:val="00C13642"/>
    <w:rsid w:val="00C13853"/>
    <w:rsid w:val="00C13D20"/>
    <w:rsid w:val="00C13E6D"/>
    <w:rsid w:val="00C1402C"/>
    <w:rsid w:val="00C148F4"/>
    <w:rsid w:val="00C14A65"/>
    <w:rsid w:val="00C152C9"/>
    <w:rsid w:val="00C15471"/>
    <w:rsid w:val="00C15A58"/>
    <w:rsid w:val="00C15B2B"/>
    <w:rsid w:val="00C15D4E"/>
    <w:rsid w:val="00C15E7D"/>
    <w:rsid w:val="00C16188"/>
    <w:rsid w:val="00C162D3"/>
    <w:rsid w:val="00C164C9"/>
    <w:rsid w:val="00C164D2"/>
    <w:rsid w:val="00C16821"/>
    <w:rsid w:val="00C168C8"/>
    <w:rsid w:val="00C16A6C"/>
    <w:rsid w:val="00C16B74"/>
    <w:rsid w:val="00C16E3F"/>
    <w:rsid w:val="00C17164"/>
    <w:rsid w:val="00C17390"/>
    <w:rsid w:val="00C17473"/>
    <w:rsid w:val="00C1766B"/>
    <w:rsid w:val="00C17709"/>
    <w:rsid w:val="00C17ABD"/>
    <w:rsid w:val="00C2000A"/>
    <w:rsid w:val="00C20109"/>
    <w:rsid w:val="00C20171"/>
    <w:rsid w:val="00C20680"/>
    <w:rsid w:val="00C206AA"/>
    <w:rsid w:val="00C20BD0"/>
    <w:rsid w:val="00C20C31"/>
    <w:rsid w:val="00C20D85"/>
    <w:rsid w:val="00C20DCF"/>
    <w:rsid w:val="00C20E95"/>
    <w:rsid w:val="00C210EB"/>
    <w:rsid w:val="00C211DC"/>
    <w:rsid w:val="00C2142F"/>
    <w:rsid w:val="00C21A4A"/>
    <w:rsid w:val="00C21B30"/>
    <w:rsid w:val="00C21B74"/>
    <w:rsid w:val="00C22004"/>
    <w:rsid w:val="00C22337"/>
    <w:rsid w:val="00C2234D"/>
    <w:rsid w:val="00C2257F"/>
    <w:rsid w:val="00C225C5"/>
    <w:rsid w:val="00C22630"/>
    <w:rsid w:val="00C2266B"/>
    <w:rsid w:val="00C226BD"/>
    <w:rsid w:val="00C22CE2"/>
    <w:rsid w:val="00C231EB"/>
    <w:rsid w:val="00C2344C"/>
    <w:rsid w:val="00C236B3"/>
    <w:rsid w:val="00C23796"/>
    <w:rsid w:val="00C23CF1"/>
    <w:rsid w:val="00C23E18"/>
    <w:rsid w:val="00C240C1"/>
    <w:rsid w:val="00C24174"/>
    <w:rsid w:val="00C24634"/>
    <w:rsid w:val="00C24878"/>
    <w:rsid w:val="00C248B4"/>
    <w:rsid w:val="00C24A69"/>
    <w:rsid w:val="00C24BE5"/>
    <w:rsid w:val="00C24EBE"/>
    <w:rsid w:val="00C25138"/>
    <w:rsid w:val="00C253CC"/>
    <w:rsid w:val="00C2552F"/>
    <w:rsid w:val="00C258D2"/>
    <w:rsid w:val="00C25911"/>
    <w:rsid w:val="00C25D5C"/>
    <w:rsid w:val="00C25E21"/>
    <w:rsid w:val="00C25EE8"/>
    <w:rsid w:val="00C25FED"/>
    <w:rsid w:val="00C261E1"/>
    <w:rsid w:val="00C262A7"/>
    <w:rsid w:val="00C26A64"/>
    <w:rsid w:val="00C26FD1"/>
    <w:rsid w:val="00C271E9"/>
    <w:rsid w:val="00C2724A"/>
    <w:rsid w:val="00C27429"/>
    <w:rsid w:val="00C27618"/>
    <w:rsid w:val="00C276F7"/>
    <w:rsid w:val="00C27AEA"/>
    <w:rsid w:val="00C27CC0"/>
    <w:rsid w:val="00C27D46"/>
    <w:rsid w:val="00C27EC3"/>
    <w:rsid w:val="00C27FBD"/>
    <w:rsid w:val="00C301EA"/>
    <w:rsid w:val="00C30381"/>
    <w:rsid w:val="00C30409"/>
    <w:rsid w:val="00C30725"/>
    <w:rsid w:val="00C30B7C"/>
    <w:rsid w:val="00C30C22"/>
    <w:rsid w:val="00C30C30"/>
    <w:rsid w:val="00C30DC1"/>
    <w:rsid w:val="00C30FE2"/>
    <w:rsid w:val="00C30FF0"/>
    <w:rsid w:val="00C31142"/>
    <w:rsid w:val="00C315DD"/>
    <w:rsid w:val="00C31687"/>
    <w:rsid w:val="00C320A2"/>
    <w:rsid w:val="00C32102"/>
    <w:rsid w:val="00C325A1"/>
    <w:rsid w:val="00C32A9D"/>
    <w:rsid w:val="00C32DA0"/>
    <w:rsid w:val="00C33170"/>
    <w:rsid w:val="00C33445"/>
    <w:rsid w:val="00C335AC"/>
    <w:rsid w:val="00C3382F"/>
    <w:rsid w:val="00C339C1"/>
    <w:rsid w:val="00C33C24"/>
    <w:rsid w:val="00C33CED"/>
    <w:rsid w:val="00C33D54"/>
    <w:rsid w:val="00C33D93"/>
    <w:rsid w:val="00C33E08"/>
    <w:rsid w:val="00C33E7C"/>
    <w:rsid w:val="00C33E9C"/>
    <w:rsid w:val="00C33EA8"/>
    <w:rsid w:val="00C33ECF"/>
    <w:rsid w:val="00C341CF"/>
    <w:rsid w:val="00C345EB"/>
    <w:rsid w:val="00C34748"/>
    <w:rsid w:val="00C34D07"/>
    <w:rsid w:val="00C34D3F"/>
    <w:rsid w:val="00C34EE2"/>
    <w:rsid w:val="00C34F4C"/>
    <w:rsid w:val="00C35055"/>
    <w:rsid w:val="00C35076"/>
    <w:rsid w:val="00C350CE"/>
    <w:rsid w:val="00C357EE"/>
    <w:rsid w:val="00C358CB"/>
    <w:rsid w:val="00C35A08"/>
    <w:rsid w:val="00C35BA1"/>
    <w:rsid w:val="00C35C66"/>
    <w:rsid w:val="00C35EAD"/>
    <w:rsid w:val="00C35F3E"/>
    <w:rsid w:val="00C3641D"/>
    <w:rsid w:val="00C364B9"/>
    <w:rsid w:val="00C36CCF"/>
    <w:rsid w:val="00C36D0B"/>
    <w:rsid w:val="00C36D0C"/>
    <w:rsid w:val="00C36E3E"/>
    <w:rsid w:val="00C36FBF"/>
    <w:rsid w:val="00C3709E"/>
    <w:rsid w:val="00C3713F"/>
    <w:rsid w:val="00C372D5"/>
    <w:rsid w:val="00C3778E"/>
    <w:rsid w:val="00C3789E"/>
    <w:rsid w:val="00C37BCD"/>
    <w:rsid w:val="00C37CB4"/>
    <w:rsid w:val="00C37EC1"/>
    <w:rsid w:val="00C3D15E"/>
    <w:rsid w:val="00C40168"/>
    <w:rsid w:val="00C401DD"/>
    <w:rsid w:val="00C40311"/>
    <w:rsid w:val="00C40974"/>
    <w:rsid w:val="00C40AF9"/>
    <w:rsid w:val="00C41452"/>
    <w:rsid w:val="00C4166C"/>
    <w:rsid w:val="00C416D4"/>
    <w:rsid w:val="00C419F2"/>
    <w:rsid w:val="00C41A84"/>
    <w:rsid w:val="00C41A99"/>
    <w:rsid w:val="00C41B10"/>
    <w:rsid w:val="00C41B47"/>
    <w:rsid w:val="00C41BFD"/>
    <w:rsid w:val="00C41C01"/>
    <w:rsid w:val="00C41EAF"/>
    <w:rsid w:val="00C41FDA"/>
    <w:rsid w:val="00C421AD"/>
    <w:rsid w:val="00C4220C"/>
    <w:rsid w:val="00C42484"/>
    <w:rsid w:val="00C42513"/>
    <w:rsid w:val="00C42867"/>
    <w:rsid w:val="00C4299D"/>
    <w:rsid w:val="00C42F1D"/>
    <w:rsid w:val="00C432E3"/>
    <w:rsid w:val="00C43A6B"/>
    <w:rsid w:val="00C43A8C"/>
    <w:rsid w:val="00C43AB9"/>
    <w:rsid w:val="00C43B71"/>
    <w:rsid w:val="00C43C54"/>
    <w:rsid w:val="00C43C59"/>
    <w:rsid w:val="00C43C85"/>
    <w:rsid w:val="00C43FF0"/>
    <w:rsid w:val="00C4429E"/>
    <w:rsid w:val="00C44356"/>
    <w:rsid w:val="00C443F4"/>
    <w:rsid w:val="00C4483C"/>
    <w:rsid w:val="00C448DB"/>
    <w:rsid w:val="00C44A27"/>
    <w:rsid w:val="00C44A72"/>
    <w:rsid w:val="00C44BEA"/>
    <w:rsid w:val="00C44D25"/>
    <w:rsid w:val="00C44D33"/>
    <w:rsid w:val="00C44F74"/>
    <w:rsid w:val="00C453C2"/>
    <w:rsid w:val="00C45431"/>
    <w:rsid w:val="00C45789"/>
    <w:rsid w:val="00C4579B"/>
    <w:rsid w:val="00C457D4"/>
    <w:rsid w:val="00C459D0"/>
    <w:rsid w:val="00C45C52"/>
    <w:rsid w:val="00C45CE9"/>
    <w:rsid w:val="00C45E3E"/>
    <w:rsid w:val="00C4639C"/>
    <w:rsid w:val="00C463D7"/>
    <w:rsid w:val="00C466F7"/>
    <w:rsid w:val="00C466FC"/>
    <w:rsid w:val="00C468BB"/>
    <w:rsid w:val="00C46C6D"/>
    <w:rsid w:val="00C46E31"/>
    <w:rsid w:val="00C47923"/>
    <w:rsid w:val="00C479B7"/>
    <w:rsid w:val="00C47DAE"/>
    <w:rsid w:val="00C47E08"/>
    <w:rsid w:val="00C506C2"/>
    <w:rsid w:val="00C507DC"/>
    <w:rsid w:val="00C50979"/>
    <w:rsid w:val="00C50A75"/>
    <w:rsid w:val="00C50AF0"/>
    <w:rsid w:val="00C50E0B"/>
    <w:rsid w:val="00C50EC1"/>
    <w:rsid w:val="00C51020"/>
    <w:rsid w:val="00C51132"/>
    <w:rsid w:val="00C51317"/>
    <w:rsid w:val="00C5166A"/>
    <w:rsid w:val="00C518F8"/>
    <w:rsid w:val="00C51A6D"/>
    <w:rsid w:val="00C51F0E"/>
    <w:rsid w:val="00C52043"/>
    <w:rsid w:val="00C5206B"/>
    <w:rsid w:val="00C52142"/>
    <w:rsid w:val="00C52196"/>
    <w:rsid w:val="00C5233D"/>
    <w:rsid w:val="00C525D5"/>
    <w:rsid w:val="00C52818"/>
    <w:rsid w:val="00C5286A"/>
    <w:rsid w:val="00C528B9"/>
    <w:rsid w:val="00C528D3"/>
    <w:rsid w:val="00C52CFE"/>
    <w:rsid w:val="00C52D6A"/>
    <w:rsid w:val="00C52DDB"/>
    <w:rsid w:val="00C52F5E"/>
    <w:rsid w:val="00C531B1"/>
    <w:rsid w:val="00C5348A"/>
    <w:rsid w:val="00C53A9D"/>
    <w:rsid w:val="00C53B8A"/>
    <w:rsid w:val="00C53DBD"/>
    <w:rsid w:val="00C53E2E"/>
    <w:rsid w:val="00C53F92"/>
    <w:rsid w:val="00C5429C"/>
    <w:rsid w:val="00C54367"/>
    <w:rsid w:val="00C5457C"/>
    <w:rsid w:val="00C54888"/>
    <w:rsid w:val="00C54A96"/>
    <w:rsid w:val="00C54B5F"/>
    <w:rsid w:val="00C54FF1"/>
    <w:rsid w:val="00C55283"/>
    <w:rsid w:val="00C552DA"/>
    <w:rsid w:val="00C55356"/>
    <w:rsid w:val="00C556D6"/>
    <w:rsid w:val="00C5580C"/>
    <w:rsid w:val="00C55817"/>
    <w:rsid w:val="00C55B71"/>
    <w:rsid w:val="00C55CF0"/>
    <w:rsid w:val="00C55E86"/>
    <w:rsid w:val="00C55ECC"/>
    <w:rsid w:val="00C55FC8"/>
    <w:rsid w:val="00C5610B"/>
    <w:rsid w:val="00C562EC"/>
    <w:rsid w:val="00C5637C"/>
    <w:rsid w:val="00C565D6"/>
    <w:rsid w:val="00C57166"/>
    <w:rsid w:val="00C57282"/>
    <w:rsid w:val="00C5741A"/>
    <w:rsid w:val="00C5742D"/>
    <w:rsid w:val="00C57501"/>
    <w:rsid w:val="00C578BC"/>
    <w:rsid w:val="00C57909"/>
    <w:rsid w:val="00C579DE"/>
    <w:rsid w:val="00C579F7"/>
    <w:rsid w:val="00C57A8A"/>
    <w:rsid w:val="00C57AA9"/>
    <w:rsid w:val="00C57AE2"/>
    <w:rsid w:val="00C57B79"/>
    <w:rsid w:val="00C57C1B"/>
    <w:rsid w:val="00C57C60"/>
    <w:rsid w:val="00C57DBD"/>
    <w:rsid w:val="00C5B4CB"/>
    <w:rsid w:val="00C60908"/>
    <w:rsid w:val="00C60935"/>
    <w:rsid w:val="00C609CC"/>
    <w:rsid w:val="00C609F1"/>
    <w:rsid w:val="00C60D3E"/>
    <w:rsid w:val="00C60D7C"/>
    <w:rsid w:val="00C61274"/>
    <w:rsid w:val="00C613AC"/>
    <w:rsid w:val="00C6151B"/>
    <w:rsid w:val="00C61728"/>
    <w:rsid w:val="00C61757"/>
    <w:rsid w:val="00C61B3E"/>
    <w:rsid w:val="00C61BA3"/>
    <w:rsid w:val="00C6238B"/>
    <w:rsid w:val="00C62611"/>
    <w:rsid w:val="00C628C8"/>
    <w:rsid w:val="00C62AD7"/>
    <w:rsid w:val="00C62BC2"/>
    <w:rsid w:val="00C62C45"/>
    <w:rsid w:val="00C62E41"/>
    <w:rsid w:val="00C63039"/>
    <w:rsid w:val="00C633E9"/>
    <w:rsid w:val="00C63593"/>
    <w:rsid w:val="00C63683"/>
    <w:rsid w:val="00C63BEF"/>
    <w:rsid w:val="00C63EB4"/>
    <w:rsid w:val="00C63EEE"/>
    <w:rsid w:val="00C63F0F"/>
    <w:rsid w:val="00C64397"/>
    <w:rsid w:val="00C64696"/>
    <w:rsid w:val="00C6507F"/>
    <w:rsid w:val="00C6527A"/>
    <w:rsid w:val="00C65363"/>
    <w:rsid w:val="00C65728"/>
    <w:rsid w:val="00C657AE"/>
    <w:rsid w:val="00C65901"/>
    <w:rsid w:val="00C65BDF"/>
    <w:rsid w:val="00C65C05"/>
    <w:rsid w:val="00C65E71"/>
    <w:rsid w:val="00C65FE8"/>
    <w:rsid w:val="00C65FEC"/>
    <w:rsid w:val="00C66813"/>
    <w:rsid w:val="00C66B85"/>
    <w:rsid w:val="00C66D35"/>
    <w:rsid w:val="00C6701D"/>
    <w:rsid w:val="00C67135"/>
    <w:rsid w:val="00C67246"/>
    <w:rsid w:val="00C67427"/>
    <w:rsid w:val="00C67445"/>
    <w:rsid w:val="00C701EE"/>
    <w:rsid w:val="00C703D3"/>
    <w:rsid w:val="00C704BD"/>
    <w:rsid w:val="00C70863"/>
    <w:rsid w:val="00C70CD2"/>
    <w:rsid w:val="00C70D93"/>
    <w:rsid w:val="00C710D5"/>
    <w:rsid w:val="00C7123B"/>
    <w:rsid w:val="00C71246"/>
    <w:rsid w:val="00C7160D"/>
    <w:rsid w:val="00C716AD"/>
    <w:rsid w:val="00C71771"/>
    <w:rsid w:val="00C718C8"/>
    <w:rsid w:val="00C719ED"/>
    <w:rsid w:val="00C71A88"/>
    <w:rsid w:val="00C71C8D"/>
    <w:rsid w:val="00C71D01"/>
    <w:rsid w:val="00C71DA7"/>
    <w:rsid w:val="00C71F6D"/>
    <w:rsid w:val="00C723E0"/>
    <w:rsid w:val="00C72927"/>
    <w:rsid w:val="00C729CB"/>
    <w:rsid w:val="00C72BC4"/>
    <w:rsid w:val="00C72CB7"/>
    <w:rsid w:val="00C72D24"/>
    <w:rsid w:val="00C72D38"/>
    <w:rsid w:val="00C72DD2"/>
    <w:rsid w:val="00C72E1F"/>
    <w:rsid w:val="00C72F93"/>
    <w:rsid w:val="00C72FE4"/>
    <w:rsid w:val="00C73202"/>
    <w:rsid w:val="00C73235"/>
    <w:rsid w:val="00C73375"/>
    <w:rsid w:val="00C73787"/>
    <w:rsid w:val="00C739B4"/>
    <w:rsid w:val="00C74972"/>
    <w:rsid w:val="00C74A84"/>
    <w:rsid w:val="00C74FBD"/>
    <w:rsid w:val="00C75149"/>
    <w:rsid w:val="00C755E5"/>
    <w:rsid w:val="00C75833"/>
    <w:rsid w:val="00C75AA5"/>
    <w:rsid w:val="00C75C1D"/>
    <w:rsid w:val="00C75CD9"/>
    <w:rsid w:val="00C75D3C"/>
    <w:rsid w:val="00C75DC7"/>
    <w:rsid w:val="00C75F83"/>
    <w:rsid w:val="00C76057"/>
    <w:rsid w:val="00C7609C"/>
    <w:rsid w:val="00C76207"/>
    <w:rsid w:val="00C76539"/>
    <w:rsid w:val="00C7676A"/>
    <w:rsid w:val="00C7692E"/>
    <w:rsid w:val="00C76C18"/>
    <w:rsid w:val="00C77103"/>
    <w:rsid w:val="00C772AF"/>
    <w:rsid w:val="00C772C8"/>
    <w:rsid w:val="00C773B9"/>
    <w:rsid w:val="00C77543"/>
    <w:rsid w:val="00C77630"/>
    <w:rsid w:val="00C77744"/>
    <w:rsid w:val="00C77868"/>
    <w:rsid w:val="00C77CC8"/>
    <w:rsid w:val="00C77DFB"/>
    <w:rsid w:val="00C77F9A"/>
    <w:rsid w:val="00C80111"/>
    <w:rsid w:val="00C8070E"/>
    <w:rsid w:val="00C80CAA"/>
    <w:rsid w:val="00C80CC6"/>
    <w:rsid w:val="00C8115C"/>
    <w:rsid w:val="00C8129D"/>
    <w:rsid w:val="00C813EF"/>
    <w:rsid w:val="00C8242D"/>
    <w:rsid w:val="00C82566"/>
    <w:rsid w:val="00C82575"/>
    <w:rsid w:val="00C825AA"/>
    <w:rsid w:val="00C82CF0"/>
    <w:rsid w:val="00C8360D"/>
    <w:rsid w:val="00C836FC"/>
    <w:rsid w:val="00C83E8C"/>
    <w:rsid w:val="00C83F7B"/>
    <w:rsid w:val="00C83FD8"/>
    <w:rsid w:val="00C83FEF"/>
    <w:rsid w:val="00C841CF"/>
    <w:rsid w:val="00C8459F"/>
    <w:rsid w:val="00C84AE1"/>
    <w:rsid w:val="00C84D1A"/>
    <w:rsid w:val="00C85039"/>
    <w:rsid w:val="00C853B8"/>
    <w:rsid w:val="00C85640"/>
    <w:rsid w:val="00C85976"/>
    <w:rsid w:val="00C85AD4"/>
    <w:rsid w:val="00C85D49"/>
    <w:rsid w:val="00C85F04"/>
    <w:rsid w:val="00C86178"/>
    <w:rsid w:val="00C861E4"/>
    <w:rsid w:val="00C865AC"/>
    <w:rsid w:val="00C867B2"/>
    <w:rsid w:val="00C86BDF"/>
    <w:rsid w:val="00C86CCF"/>
    <w:rsid w:val="00C86E07"/>
    <w:rsid w:val="00C86EDE"/>
    <w:rsid w:val="00C87209"/>
    <w:rsid w:val="00C87937"/>
    <w:rsid w:val="00C879A5"/>
    <w:rsid w:val="00C87B32"/>
    <w:rsid w:val="00C87BC1"/>
    <w:rsid w:val="00C87D10"/>
    <w:rsid w:val="00C87F26"/>
    <w:rsid w:val="00C87FB1"/>
    <w:rsid w:val="00C902A9"/>
    <w:rsid w:val="00C9032A"/>
    <w:rsid w:val="00C9032B"/>
    <w:rsid w:val="00C904B2"/>
    <w:rsid w:val="00C90604"/>
    <w:rsid w:val="00C90EB6"/>
    <w:rsid w:val="00C9118E"/>
    <w:rsid w:val="00C91875"/>
    <w:rsid w:val="00C91B7F"/>
    <w:rsid w:val="00C91EEF"/>
    <w:rsid w:val="00C91F56"/>
    <w:rsid w:val="00C91F70"/>
    <w:rsid w:val="00C921D8"/>
    <w:rsid w:val="00C92472"/>
    <w:rsid w:val="00C924A8"/>
    <w:rsid w:val="00C925EE"/>
    <w:rsid w:val="00C92777"/>
    <w:rsid w:val="00C92920"/>
    <w:rsid w:val="00C929E1"/>
    <w:rsid w:val="00C9303C"/>
    <w:rsid w:val="00C935AA"/>
    <w:rsid w:val="00C93632"/>
    <w:rsid w:val="00C936DF"/>
    <w:rsid w:val="00C937D1"/>
    <w:rsid w:val="00C938F7"/>
    <w:rsid w:val="00C93AAC"/>
    <w:rsid w:val="00C93B51"/>
    <w:rsid w:val="00C93DAB"/>
    <w:rsid w:val="00C93EF2"/>
    <w:rsid w:val="00C942A6"/>
    <w:rsid w:val="00C94513"/>
    <w:rsid w:val="00C947F4"/>
    <w:rsid w:val="00C94947"/>
    <w:rsid w:val="00C949A9"/>
    <w:rsid w:val="00C94AFC"/>
    <w:rsid w:val="00C94C1A"/>
    <w:rsid w:val="00C94C6B"/>
    <w:rsid w:val="00C94DCF"/>
    <w:rsid w:val="00C94F77"/>
    <w:rsid w:val="00C95104"/>
    <w:rsid w:val="00C9536B"/>
    <w:rsid w:val="00C95556"/>
    <w:rsid w:val="00C95609"/>
    <w:rsid w:val="00C95744"/>
    <w:rsid w:val="00C95847"/>
    <w:rsid w:val="00C959F7"/>
    <w:rsid w:val="00C95B3D"/>
    <w:rsid w:val="00C95E22"/>
    <w:rsid w:val="00C960E0"/>
    <w:rsid w:val="00C96137"/>
    <w:rsid w:val="00C964A9"/>
    <w:rsid w:val="00C96604"/>
    <w:rsid w:val="00C96678"/>
    <w:rsid w:val="00C970A0"/>
    <w:rsid w:val="00C97319"/>
    <w:rsid w:val="00C976E1"/>
    <w:rsid w:val="00C97861"/>
    <w:rsid w:val="00C9791B"/>
    <w:rsid w:val="00C979AE"/>
    <w:rsid w:val="00C979E2"/>
    <w:rsid w:val="00C97E70"/>
    <w:rsid w:val="00C97F32"/>
    <w:rsid w:val="00CA0067"/>
    <w:rsid w:val="00CA0151"/>
    <w:rsid w:val="00CA02AA"/>
    <w:rsid w:val="00CA03FB"/>
    <w:rsid w:val="00CA06F1"/>
    <w:rsid w:val="00CA079F"/>
    <w:rsid w:val="00CA0C7E"/>
    <w:rsid w:val="00CA14C4"/>
    <w:rsid w:val="00CA16B0"/>
    <w:rsid w:val="00CA1815"/>
    <w:rsid w:val="00CA1BEF"/>
    <w:rsid w:val="00CA2920"/>
    <w:rsid w:val="00CA2AA0"/>
    <w:rsid w:val="00CA2C7C"/>
    <w:rsid w:val="00CA2F82"/>
    <w:rsid w:val="00CA307E"/>
    <w:rsid w:val="00CA32E2"/>
    <w:rsid w:val="00CA3696"/>
    <w:rsid w:val="00CA3829"/>
    <w:rsid w:val="00CA3C8A"/>
    <w:rsid w:val="00CA3DB7"/>
    <w:rsid w:val="00CA3F11"/>
    <w:rsid w:val="00CA3F16"/>
    <w:rsid w:val="00CA40EE"/>
    <w:rsid w:val="00CA41B5"/>
    <w:rsid w:val="00CA44F9"/>
    <w:rsid w:val="00CA4592"/>
    <w:rsid w:val="00CA485C"/>
    <w:rsid w:val="00CA4901"/>
    <w:rsid w:val="00CA4AED"/>
    <w:rsid w:val="00CA4B6C"/>
    <w:rsid w:val="00CA4CC4"/>
    <w:rsid w:val="00CA4D1A"/>
    <w:rsid w:val="00CA4FFB"/>
    <w:rsid w:val="00CA5211"/>
    <w:rsid w:val="00CA5286"/>
    <w:rsid w:val="00CA5303"/>
    <w:rsid w:val="00CA5986"/>
    <w:rsid w:val="00CA5A38"/>
    <w:rsid w:val="00CA5A5A"/>
    <w:rsid w:val="00CA5ABD"/>
    <w:rsid w:val="00CA5B9A"/>
    <w:rsid w:val="00CA5D4F"/>
    <w:rsid w:val="00CA5DD5"/>
    <w:rsid w:val="00CA61B6"/>
    <w:rsid w:val="00CA61D2"/>
    <w:rsid w:val="00CA62FE"/>
    <w:rsid w:val="00CA649C"/>
    <w:rsid w:val="00CA6ACD"/>
    <w:rsid w:val="00CA6AD7"/>
    <w:rsid w:val="00CA6D45"/>
    <w:rsid w:val="00CA6DC1"/>
    <w:rsid w:val="00CA7012"/>
    <w:rsid w:val="00CA721E"/>
    <w:rsid w:val="00CA73AA"/>
    <w:rsid w:val="00CA74DF"/>
    <w:rsid w:val="00CA750E"/>
    <w:rsid w:val="00CA768C"/>
    <w:rsid w:val="00CA7CD3"/>
    <w:rsid w:val="00CA7D22"/>
    <w:rsid w:val="00CA7E70"/>
    <w:rsid w:val="00CB03C9"/>
    <w:rsid w:val="00CB0680"/>
    <w:rsid w:val="00CB0CF6"/>
    <w:rsid w:val="00CB0DB8"/>
    <w:rsid w:val="00CB109B"/>
    <w:rsid w:val="00CB123D"/>
    <w:rsid w:val="00CB1843"/>
    <w:rsid w:val="00CB1947"/>
    <w:rsid w:val="00CB1E3C"/>
    <w:rsid w:val="00CB20C3"/>
    <w:rsid w:val="00CB280A"/>
    <w:rsid w:val="00CB294C"/>
    <w:rsid w:val="00CB295A"/>
    <w:rsid w:val="00CB29A3"/>
    <w:rsid w:val="00CB2BA1"/>
    <w:rsid w:val="00CB2BF1"/>
    <w:rsid w:val="00CB2EAE"/>
    <w:rsid w:val="00CB33E1"/>
    <w:rsid w:val="00CB353E"/>
    <w:rsid w:val="00CB3690"/>
    <w:rsid w:val="00CB36A2"/>
    <w:rsid w:val="00CB37DB"/>
    <w:rsid w:val="00CB3A2E"/>
    <w:rsid w:val="00CB3D66"/>
    <w:rsid w:val="00CB3ECE"/>
    <w:rsid w:val="00CB3EE9"/>
    <w:rsid w:val="00CB3F22"/>
    <w:rsid w:val="00CB3F26"/>
    <w:rsid w:val="00CB3FF6"/>
    <w:rsid w:val="00CB4221"/>
    <w:rsid w:val="00CB46EC"/>
    <w:rsid w:val="00CB4737"/>
    <w:rsid w:val="00CB4749"/>
    <w:rsid w:val="00CB49C3"/>
    <w:rsid w:val="00CB4D3F"/>
    <w:rsid w:val="00CB4E2E"/>
    <w:rsid w:val="00CB4E4F"/>
    <w:rsid w:val="00CB51EC"/>
    <w:rsid w:val="00CB52C7"/>
    <w:rsid w:val="00CB581A"/>
    <w:rsid w:val="00CB59BD"/>
    <w:rsid w:val="00CB5A49"/>
    <w:rsid w:val="00CB5C0D"/>
    <w:rsid w:val="00CB5E65"/>
    <w:rsid w:val="00CB61EC"/>
    <w:rsid w:val="00CB640D"/>
    <w:rsid w:val="00CB67BF"/>
    <w:rsid w:val="00CB6F2B"/>
    <w:rsid w:val="00CB7774"/>
    <w:rsid w:val="00CB789E"/>
    <w:rsid w:val="00CB79A6"/>
    <w:rsid w:val="00CB79FC"/>
    <w:rsid w:val="00CB7AA4"/>
    <w:rsid w:val="00CB7FC1"/>
    <w:rsid w:val="00CC01A7"/>
    <w:rsid w:val="00CC01E3"/>
    <w:rsid w:val="00CC0346"/>
    <w:rsid w:val="00CC0617"/>
    <w:rsid w:val="00CC08F8"/>
    <w:rsid w:val="00CC0962"/>
    <w:rsid w:val="00CC0EDE"/>
    <w:rsid w:val="00CC1361"/>
    <w:rsid w:val="00CC1751"/>
    <w:rsid w:val="00CC1BC0"/>
    <w:rsid w:val="00CC1BD6"/>
    <w:rsid w:val="00CC1D06"/>
    <w:rsid w:val="00CC1ED5"/>
    <w:rsid w:val="00CC2116"/>
    <w:rsid w:val="00CC21F5"/>
    <w:rsid w:val="00CC24F1"/>
    <w:rsid w:val="00CC2839"/>
    <w:rsid w:val="00CC2936"/>
    <w:rsid w:val="00CC2D8C"/>
    <w:rsid w:val="00CC2D92"/>
    <w:rsid w:val="00CC2DCE"/>
    <w:rsid w:val="00CC2F8D"/>
    <w:rsid w:val="00CC3454"/>
    <w:rsid w:val="00CC3719"/>
    <w:rsid w:val="00CC37F7"/>
    <w:rsid w:val="00CC3A30"/>
    <w:rsid w:val="00CC3B80"/>
    <w:rsid w:val="00CC3E52"/>
    <w:rsid w:val="00CC41EB"/>
    <w:rsid w:val="00CC4307"/>
    <w:rsid w:val="00CC4D67"/>
    <w:rsid w:val="00CC4E0F"/>
    <w:rsid w:val="00CC4F2C"/>
    <w:rsid w:val="00CC50C8"/>
    <w:rsid w:val="00CC5379"/>
    <w:rsid w:val="00CC53C5"/>
    <w:rsid w:val="00CC5475"/>
    <w:rsid w:val="00CC5535"/>
    <w:rsid w:val="00CC55AD"/>
    <w:rsid w:val="00CC56AE"/>
    <w:rsid w:val="00CC57FF"/>
    <w:rsid w:val="00CC582D"/>
    <w:rsid w:val="00CC58A8"/>
    <w:rsid w:val="00CC58D9"/>
    <w:rsid w:val="00CC5A00"/>
    <w:rsid w:val="00CC5B15"/>
    <w:rsid w:val="00CC5DF5"/>
    <w:rsid w:val="00CC6375"/>
    <w:rsid w:val="00CC6386"/>
    <w:rsid w:val="00CC67E3"/>
    <w:rsid w:val="00CC6FEA"/>
    <w:rsid w:val="00CC704B"/>
    <w:rsid w:val="00CC71D2"/>
    <w:rsid w:val="00CC75CD"/>
    <w:rsid w:val="00CC7652"/>
    <w:rsid w:val="00CC769E"/>
    <w:rsid w:val="00CC7832"/>
    <w:rsid w:val="00CC7C8B"/>
    <w:rsid w:val="00CD0089"/>
    <w:rsid w:val="00CD00A8"/>
    <w:rsid w:val="00CD0212"/>
    <w:rsid w:val="00CD067A"/>
    <w:rsid w:val="00CD09C0"/>
    <w:rsid w:val="00CD0A9B"/>
    <w:rsid w:val="00CD1064"/>
    <w:rsid w:val="00CD1A05"/>
    <w:rsid w:val="00CD1C1D"/>
    <w:rsid w:val="00CD1DDE"/>
    <w:rsid w:val="00CD1E39"/>
    <w:rsid w:val="00CD1F2E"/>
    <w:rsid w:val="00CD1FA3"/>
    <w:rsid w:val="00CD2179"/>
    <w:rsid w:val="00CD2237"/>
    <w:rsid w:val="00CD2395"/>
    <w:rsid w:val="00CD2557"/>
    <w:rsid w:val="00CD264E"/>
    <w:rsid w:val="00CD29DE"/>
    <w:rsid w:val="00CD2AE4"/>
    <w:rsid w:val="00CD2C64"/>
    <w:rsid w:val="00CD2E22"/>
    <w:rsid w:val="00CD3353"/>
    <w:rsid w:val="00CD3382"/>
    <w:rsid w:val="00CD3508"/>
    <w:rsid w:val="00CD373F"/>
    <w:rsid w:val="00CD39D4"/>
    <w:rsid w:val="00CD3B6F"/>
    <w:rsid w:val="00CD3F6B"/>
    <w:rsid w:val="00CD4289"/>
    <w:rsid w:val="00CD429F"/>
    <w:rsid w:val="00CD432D"/>
    <w:rsid w:val="00CD4566"/>
    <w:rsid w:val="00CD4616"/>
    <w:rsid w:val="00CD4750"/>
    <w:rsid w:val="00CD4761"/>
    <w:rsid w:val="00CD4858"/>
    <w:rsid w:val="00CD4C58"/>
    <w:rsid w:val="00CD4CB4"/>
    <w:rsid w:val="00CD4D11"/>
    <w:rsid w:val="00CD4ED5"/>
    <w:rsid w:val="00CD50D6"/>
    <w:rsid w:val="00CD545D"/>
    <w:rsid w:val="00CD5833"/>
    <w:rsid w:val="00CD5A38"/>
    <w:rsid w:val="00CD5A4D"/>
    <w:rsid w:val="00CD5A78"/>
    <w:rsid w:val="00CD5A86"/>
    <w:rsid w:val="00CD5C7E"/>
    <w:rsid w:val="00CD63C0"/>
    <w:rsid w:val="00CD65E5"/>
    <w:rsid w:val="00CD65F3"/>
    <w:rsid w:val="00CD6628"/>
    <w:rsid w:val="00CD677F"/>
    <w:rsid w:val="00CD6FBF"/>
    <w:rsid w:val="00CD7121"/>
    <w:rsid w:val="00CD73FC"/>
    <w:rsid w:val="00CD7736"/>
    <w:rsid w:val="00CD7809"/>
    <w:rsid w:val="00CD7823"/>
    <w:rsid w:val="00CD7B33"/>
    <w:rsid w:val="00CE02EB"/>
    <w:rsid w:val="00CE055B"/>
    <w:rsid w:val="00CE0673"/>
    <w:rsid w:val="00CE070A"/>
    <w:rsid w:val="00CE07CF"/>
    <w:rsid w:val="00CE0A7D"/>
    <w:rsid w:val="00CE0D05"/>
    <w:rsid w:val="00CE1016"/>
    <w:rsid w:val="00CE1100"/>
    <w:rsid w:val="00CE128D"/>
    <w:rsid w:val="00CE1299"/>
    <w:rsid w:val="00CE12E9"/>
    <w:rsid w:val="00CE134F"/>
    <w:rsid w:val="00CE14D6"/>
    <w:rsid w:val="00CE1C02"/>
    <w:rsid w:val="00CE1F50"/>
    <w:rsid w:val="00CE202B"/>
    <w:rsid w:val="00CE2134"/>
    <w:rsid w:val="00CE21CE"/>
    <w:rsid w:val="00CE2380"/>
    <w:rsid w:val="00CE24E9"/>
    <w:rsid w:val="00CE26B4"/>
    <w:rsid w:val="00CE2885"/>
    <w:rsid w:val="00CE288A"/>
    <w:rsid w:val="00CE2C20"/>
    <w:rsid w:val="00CE2CBC"/>
    <w:rsid w:val="00CE2DF8"/>
    <w:rsid w:val="00CE32FF"/>
    <w:rsid w:val="00CE3496"/>
    <w:rsid w:val="00CE34DE"/>
    <w:rsid w:val="00CE38A6"/>
    <w:rsid w:val="00CE39AF"/>
    <w:rsid w:val="00CE3ABB"/>
    <w:rsid w:val="00CE3BF3"/>
    <w:rsid w:val="00CE3FEB"/>
    <w:rsid w:val="00CE402A"/>
    <w:rsid w:val="00CE40AF"/>
    <w:rsid w:val="00CE4184"/>
    <w:rsid w:val="00CE467E"/>
    <w:rsid w:val="00CE485D"/>
    <w:rsid w:val="00CE4A93"/>
    <w:rsid w:val="00CE5431"/>
    <w:rsid w:val="00CE54DE"/>
    <w:rsid w:val="00CE560E"/>
    <w:rsid w:val="00CE5755"/>
    <w:rsid w:val="00CE58C6"/>
    <w:rsid w:val="00CE5964"/>
    <w:rsid w:val="00CE5D04"/>
    <w:rsid w:val="00CE5D87"/>
    <w:rsid w:val="00CE69D0"/>
    <w:rsid w:val="00CE6EDD"/>
    <w:rsid w:val="00CE701C"/>
    <w:rsid w:val="00CE71FF"/>
    <w:rsid w:val="00CE74D1"/>
    <w:rsid w:val="00CE769D"/>
    <w:rsid w:val="00CE789B"/>
    <w:rsid w:val="00CE7BAB"/>
    <w:rsid w:val="00CE7D7C"/>
    <w:rsid w:val="00CE7E62"/>
    <w:rsid w:val="00CE7F96"/>
    <w:rsid w:val="00CF0367"/>
    <w:rsid w:val="00CF03C9"/>
    <w:rsid w:val="00CF052B"/>
    <w:rsid w:val="00CF09AB"/>
    <w:rsid w:val="00CF09EA"/>
    <w:rsid w:val="00CF0B70"/>
    <w:rsid w:val="00CF0FEF"/>
    <w:rsid w:val="00CF1153"/>
    <w:rsid w:val="00CF11E6"/>
    <w:rsid w:val="00CF1314"/>
    <w:rsid w:val="00CF1549"/>
    <w:rsid w:val="00CF1637"/>
    <w:rsid w:val="00CF1B49"/>
    <w:rsid w:val="00CF20B2"/>
    <w:rsid w:val="00CF21F3"/>
    <w:rsid w:val="00CF2469"/>
    <w:rsid w:val="00CF2585"/>
    <w:rsid w:val="00CF26D2"/>
    <w:rsid w:val="00CF28BC"/>
    <w:rsid w:val="00CF28C4"/>
    <w:rsid w:val="00CF2CA8"/>
    <w:rsid w:val="00CF2E7F"/>
    <w:rsid w:val="00CF2FD1"/>
    <w:rsid w:val="00CF311A"/>
    <w:rsid w:val="00CF31DA"/>
    <w:rsid w:val="00CF3360"/>
    <w:rsid w:val="00CF3811"/>
    <w:rsid w:val="00CF3957"/>
    <w:rsid w:val="00CF3BDE"/>
    <w:rsid w:val="00CF3C81"/>
    <w:rsid w:val="00CF3C9B"/>
    <w:rsid w:val="00CF3E6C"/>
    <w:rsid w:val="00CF4144"/>
    <w:rsid w:val="00CF4272"/>
    <w:rsid w:val="00CF42FB"/>
    <w:rsid w:val="00CF4498"/>
    <w:rsid w:val="00CF4606"/>
    <w:rsid w:val="00CF4912"/>
    <w:rsid w:val="00CF49E2"/>
    <w:rsid w:val="00CF4B3C"/>
    <w:rsid w:val="00CF4BF7"/>
    <w:rsid w:val="00CF5234"/>
    <w:rsid w:val="00CF52FB"/>
    <w:rsid w:val="00CF53DD"/>
    <w:rsid w:val="00CF550D"/>
    <w:rsid w:val="00CF57E4"/>
    <w:rsid w:val="00CF5B8F"/>
    <w:rsid w:val="00CF5C2C"/>
    <w:rsid w:val="00CF5EC8"/>
    <w:rsid w:val="00CF6189"/>
    <w:rsid w:val="00CF638C"/>
    <w:rsid w:val="00CF6393"/>
    <w:rsid w:val="00CF65C0"/>
    <w:rsid w:val="00CF688D"/>
    <w:rsid w:val="00CF68C3"/>
    <w:rsid w:val="00CF6A77"/>
    <w:rsid w:val="00CF6EE4"/>
    <w:rsid w:val="00CF701D"/>
    <w:rsid w:val="00CF7079"/>
    <w:rsid w:val="00CF7360"/>
    <w:rsid w:val="00CF76EE"/>
    <w:rsid w:val="00CF7833"/>
    <w:rsid w:val="00CF7AE2"/>
    <w:rsid w:val="00CF7D09"/>
    <w:rsid w:val="00CF7E88"/>
    <w:rsid w:val="00CF7EB3"/>
    <w:rsid w:val="00CF7F87"/>
    <w:rsid w:val="00D00200"/>
    <w:rsid w:val="00D0057C"/>
    <w:rsid w:val="00D006B6"/>
    <w:rsid w:val="00D006BD"/>
    <w:rsid w:val="00D00889"/>
    <w:rsid w:val="00D00AE1"/>
    <w:rsid w:val="00D00C9F"/>
    <w:rsid w:val="00D01150"/>
    <w:rsid w:val="00D012DB"/>
    <w:rsid w:val="00D01522"/>
    <w:rsid w:val="00D017ED"/>
    <w:rsid w:val="00D01BC8"/>
    <w:rsid w:val="00D01D89"/>
    <w:rsid w:val="00D01F72"/>
    <w:rsid w:val="00D0239C"/>
    <w:rsid w:val="00D026E8"/>
    <w:rsid w:val="00D026FB"/>
    <w:rsid w:val="00D027B2"/>
    <w:rsid w:val="00D027E7"/>
    <w:rsid w:val="00D0283D"/>
    <w:rsid w:val="00D028DC"/>
    <w:rsid w:val="00D02FF1"/>
    <w:rsid w:val="00D03394"/>
    <w:rsid w:val="00D033BA"/>
    <w:rsid w:val="00D0340E"/>
    <w:rsid w:val="00D0388C"/>
    <w:rsid w:val="00D03912"/>
    <w:rsid w:val="00D03A1B"/>
    <w:rsid w:val="00D03A38"/>
    <w:rsid w:val="00D03B52"/>
    <w:rsid w:val="00D03C5A"/>
    <w:rsid w:val="00D042E1"/>
    <w:rsid w:val="00D044CD"/>
    <w:rsid w:val="00D04771"/>
    <w:rsid w:val="00D04820"/>
    <w:rsid w:val="00D048CE"/>
    <w:rsid w:val="00D04A54"/>
    <w:rsid w:val="00D04A68"/>
    <w:rsid w:val="00D04AD5"/>
    <w:rsid w:val="00D04D1F"/>
    <w:rsid w:val="00D04E98"/>
    <w:rsid w:val="00D04FC6"/>
    <w:rsid w:val="00D050AA"/>
    <w:rsid w:val="00D05392"/>
    <w:rsid w:val="00D055DA"/>
    <w:rsid w:val="00D059D1"/>
    <w:rsid w:val="00D05DD8"/>
    <w:rsid w:val="00D05E50"/>
    <w:rsid w:val="00D05F30"/>
    <w:rsid w:val="00D05FDB"/>
    <w:rsid w:val="00D061DA"/>
    <w:rsid w:val="00D06406"/>
    <w:rsid w:val="00D06669"/>
    <w:rsid w:val="00D066A6"/>
    <w:rsid w:val="00D06960"/>
    <w:rsid w:val="00D06D32"/>
    <w:rsid w:val="00D0700B"/>
    <w:rsid w:val="00D07101"/>
    <w:rsid w:val="00D072D2"/>
    <w:rsid w:val="00D07484"/>
    <w:rsid w:val="00D0759E"/>
    <w:rsid w:val="00D076E8"/>
    <w:rsid w:val="00D077AA"/>
    <w:rsid w:val="00D079A0"/>
    <w:rsid w:val="00D07A8D"/>
    <w:rsid w:val="00D07B54"/>
    <w:rsid w:val="00D07C0B"/>
    <w:rsid w:val="00D0974E"/>
    <w:rsid w:val="00D10024"/>
    <w:rsid w:val="00D102DA"/>
    <w:rsid w:val="00D103EC"/>
    <w:rsid w:val="00D107B4"/>
    <w:rsid w:val="00D10879"/>
    <w:rsid w:val="00D10D3D"/>
    <w:rsid w:val="00D10F7B"/>
    <w:rsid w:val="00D11130"/>
    <w:rsid w:val="00D111B7"/>
    <w:rsid w:val="00D11379"/>
    <w:rsid w:val="00D11407"/>
    <w:rsid w:val="00D1150B"/>
    <w:rsid w:val="00D116E1"/>
    <w:rsid w:val="00D11AF2"/>
    <w:rsid w:val="00D12008"/>
    <w:rsid w:val="00D1238E"/>
    <w:rsid w:val="00D12539"/>
    <w:rsid w:val="00D1293C"/>
    <w:rsid w:val="00D12A34"/>
    <w:rsid w:val="00D12A37"/>
    <w:rsid w:val="00D12F02"/>
    <w:rsid w:val="00D13098"/>
    <w:rsid w:val="00D13237"/>
    <w:rsid w:val="00D134FA"/>
    <w:rsid w:val="00D13500"/>
    <w:rsid w:val="00D137FB"/>
    <w:rsid w:val="00D13919"/>
    <w:rsid w:val="00D13A46"/>
    <w:rsid w:val="00D13AD1"/>
    <w:rsid w:val="00D13C1D"/>
    <w:rsid w:val="00D14144"/>
    <w:rsid w:val="00D144BC"/>
    <w:rsid w:val="00D1452B"/>
    <w:rsid w:val="00D145F3"/>
    <w:rsid w:val="00D14600"/>
    <w:rsid w:val="00D1481E"/>
    <w:rsid w:val="00D149ED"/>
    <w:rsid w:val="00D14F17"/>
    <w:rsid w:val="00D14F26"/>
    <w:rsid w:val="00D1501D"/>
    <w:rsid w:val="00D153E6"/>
    <w:rsid w:val="00D15651"/>
    <w:rsid w:val="00D15796"/>
    <w:rsid w:val="00D157A9"/>
    <w:rsid w:val="00D15AEF"/>
    <w:rsid w:val="00D15C26"/>
    <w:rsid w:val="00D15C2B"/>
    <w:rsid w:val="00D15F44"/>
    <w:rsid w:val="00D162EE"/>
    <w:rsid w:val="00D16900"/>
    <w:rsid w:val="00D16B5D"/>
    <w:rsid w:val="00D16C73"/>
    <w:rsid w:val="00D17123"/>
    <w:rsid w:val="00D17225"/>
    <w:rsid w:val="00D176F7"/>
    <w:rsid w:val="00D1782A"/>
    <w:rsid w:val="00D200C5"/>
    <w:rsid w:val="00D2030C"/>
    <w:rsid w:val="00D203A3"/>
    <w:rsid w:val="00D2047E"/>
    <w:rsid w:val="00D2056B"/>
    <w:rsid w:val="00D205A7"/>
    <w:rsid w:val="00D207DB"/>
    <w:rsid w:val="00D216BB"/>
    <w:rsid w:val="00D2172E"/>
    <w:rsid w:val="00D21AFE"/>
    <w:rsid w:val="00D21DB1"/>
    <w:rsid w:val="00D222A6"/>
    <w:rsid w:val="00D22499"/>
    <w:rsid w:val="00D22A68"/>
    <w:rsid w:val="00D22BB8"/>
    <w:rsid w:val="00D22E5A"/>
    <w:rsid w:val="00D23244"/>
    <w:rsid w:val="00D23372"/>
    <w:rsid w:val="00D23403"/>
    <w:rsid w:val="00D2387E"/>
    <w:rsid w:val="00D24190"/>
    <w:rsid w:val="00D246E2"/>
    <w:rsid w:val="00D24DEA"/>
    <w:rsid w:val="00D24EF4"/>
    <w:rsid w:val="00D24FB6"/>
    <w:rsid w:val="00D25451"/>
    <w:rsid w:val="00D25474"/>
    <w:rsid w:val="00D2583E"/>
    <w:rsid w:val="00D25A26"/>
    <w:rsid w:val="00D25E12"/>
    <w:rsid w:val="00D25F74"/>
    <w:rsid w:val="00D25F86"/>
    <w:rsid w:val="00D26062"/>
    <w:rsid w:val="00D260AE"/>
    <w:rsid w:val="00D26345"/>
    <w:rsid w:val="00D2641B"/>
    <w:rsid w:val="00D2675B"/>
    <w:rsid w:val="00D268CD"/>
    <w:rsid w:val="00D26AAF"/>
    <w:rsid w:val="00D26AF8"/>
    <w:rsid w:val="00D26FDB"/>
    <w:rsid w:val="00D27003"/>
    <w:rsid w:val="00D2742C"/>
    <w:rsid w:val="00D27513"/>
    <w:rsid w:val="00D276A4"/>
    <w:rsid w:val="00D27DBB"/>
    <w:rsid w:val="00D27DD3"/>
    <w:rsid w:val="00D27F99"/>
    <w:rsid w:val="00D30523"/>
    <w:rsid w:val="00D309B1"/>
    <w:rsid w:val="00D30B5A"/>
    <w:rsid w:val="00D30B95"/>
    <w:rsid w:val="00D30C15"/>
    <w:rsid w:val="00D30D28"/>
    <w:rsid w:val="00D30E06"/>
    <w:rsid w:val="00D30FCD"/>
    <w:rsid w:val="00D3139C"/>
    <w:rsid w:val="00D3166D"/>
    <w:rsid w:val="00D317CA"/>
    <w:rsid w:val="00D31A68"/>
    <w:rsid w:val="00D31B2B"/>
    <w:rsid w:val="00D31CA1"/>
    <w:rsid w:val="00D31F1B"/>
    <w:rsid w:val="00D31FE3"/>
    <w:rsid w:val="00D32151"/>
    <w:rsid w:val="00D321BB"/>
    <w:rsid w:val="00D321FF"/>
    <w:rsid w:val="00D329A8"/>
    <w:rsid w:val="00D32A03"/>
    <w:rsid w:val="00D32AA7"/>
    <w:rsid w:val="00D32C30"/>
    <w:rsid w:val="00D32FE4"/>
    <w:rsid w:val="00D333E5"/>
    <w:rsid w:val="00D33ACB"/>
    <w:rsid w:val="00D33E49"/>
    <w:rsid w:val="00D33FA4"/>
    <w:rsid w:val="00D3403F"/>
    <w:rsid w:val="00D3404B"/>
    <w:rsid w:val="00D3420F"/>
    <w:rsid w:val="00D3430B"/>
    <w:rsid w:val="00D34329"/>
    <w:rsid w:val="00D34594"/>
    <w:rsid w:val="00D346ED"/>
    <w:rsid w:val="00D34755"/>
    <w:rsid w:val="00D34A0D"/>
    <w:rsid w:val="00D34C83"/>
    <w:rsid w:val="00D34C8A"/>
    <w:rsid w:val="00D34CC8"/>
    <w:rsid w:val="00D34D6F"/>
    <w:rsid w:val="00D35105"/>
    <w:rsid w:val="00D351EA"/>
    <w:rsid w:val="00D35519"/>
    <w:rsid w:val="00D35897"/>
    <w:rsid w:val="00D35BFD"/>
    <w:rsid w:val="00D35C6C"/>
    <w:rsid w:val="00D35E0A"/>
    <w:rsid w:val="00D35EBD"/>
    <w:rsid w:val="00D35F55"/>
    <w:rsid w:val="00D36299"/>
    <w:rsid w:val="00D36560"/>
    <w:rsid w:val="00D3667D"/>
    <w:rsid w:val="00D36DE2"/>
    <w:rsid w:val="00D36FAE"/>
    <w:rsid w:val="00D36FC9"/>
    <w:rsid w:val="00D371B5"/>
    <w:rsid w:val="00D37359"/>
    <w:rsid w:val="00D37484"/>
    <w:rsid w:val="00D37504"/>
    <w:rsid w:val="00D37700"/>
    <w:rsid w:val="00D378C9"/>
    <w:rsid w:val="00D378D1"/>
    <w:rsid w:val="00D37F36"/>
    <w:rsid w:val="00D37FE9"/>
    <w:rsid w:val="00D3C255"/>
    <w:rsid w:val="00D4000D"/>
    <w:rsid w:val="00D40034"/>
    <w:rsid w:val="00D4022E"/>
    <w:rsid w:val="00D40350"/>
    <w:rsid w:val="00D405C2"/>
    <w:rsid w:val="00D4061E"/>
    <w:rsid w:val="00D40F81"/>
    <w:rsid w:val="00D415C0"/>
    <w:rsid w:val="00D41758"/>
    <w:rsid w:val="00D41865"/>
    <w:rsid w:val="00D41929"/>
    <w:rsid w:val="00D41AAF"/>
    <w:rsid w:val="00D41AFA"/>
    <w:rsid w:val="00D41B3F"/>
    <w:rsid w:val="00D41D3B"/>
    <w:rsid w:val="00D41D65"/>
    <w:rsid w:val="00D41DF9"/>
    <w:rsid w:val="00D423BD"/>
    <w:rsid w:val="00D42493"/>
    <w:rsid w:val="00D42902"/>
    <w:rsid w:val="00D42D1A"/>
    <w:rsid w:val="00D42FBC"/>
    <w:rsid w:val="00D42FE9"/>
    <w:rsid w:val="00D43001"/>
    <w:rsid w:val="00D4309B"/>
    <w:rsid w:val="00D43153"/>
    <w:rsid w:val="00D43718"/>
    <w:rsid w:val="00D438F7"/>
    <w:rsid w:val="00D43AEA"/>
    <w:rsid w:val="00D43BFF"/>
    <w:rsid w:val="00D43CE0"/>
    <w:rsid w:val="00D43F02"/>
    <w:rsid w:val="00D4400D"/>
    <w:rsid w:val="00D4447C"/>
    <w:rsid w:val="00D44508"/>
    <w:rsid w:val="00D44574"/>
    <w:rsid w:val="00D44631"/>
    <w:rsid w:val="00D44A0E"/>
    <w:rsid w:val="00D44A66"/>
    <w:rsid w:val="00D44A7D"/>
    <w:rsid w:val="00D44B66"/>
    <w:rsid w:val="00D44BBC"/>
    <w:rsid w:val="00D45198"/>
    <w:rsid w:val="00D4561E"/>
    <w:rsid w:val="00D4562B"/>
    <w:rsid w:val="00D458D0"/>
    <w:rsid w:val="00D45E59"/>
    <w:rsid w:val="00D45FCA"/>
    <w:rsid w:val="00D4607C"/>
    <w:rsid w:val="00D460DE"/>
    <w:rsid w:val="00D461ED"/>
    <w:rsid w:val="00D461F6"/>
    <w:rsid w:val="00D46772"/>
    <w:rsid w:val="00D4677B"/>
    <w:rsid w:val="00D467D7"/>
    <w:rsid w:val="00D468B7"/>
    <w:rsid w:val="00D4694B"/>
    <w:rsid w:val="00D46C9B"/>
    <w:rsid w:val="00D46D38"/>
    <w:rsid w:val="00D46FA6"/>
    <w:rsid w:val="00D472B6"/>
    <w:rsid w:val="00D47442"/>
    <w:rsid w:val="00D475A7"/>
    <w:rsid w:val="00D4769E"/>
    <w:rsid w:val="00D47C99"/>
    <w:rsid w:val="00D47CDC"/>
    <w:rsid w:val="00D47ED3"/>
    <w:rsid w:val="00D47F64"/>
    <w:rsid w:val="00D47FDA"/>
    <w:rsid w:val="00D504EA"/>
    <w:rsid w:val="00D506E3"/>
    <w:rsid w:val="00D509E4"/>
    <w:rsid w:val="00D50BB2"/>
    <w:rsid w:val="00D50CCD"/>
    <w:rsid w:val="00D513FD"/>
    <w:rsid w:val="00D516D9"/>
    <w:rsid w:val="00D51B71"/>
    <w:rsid w:val="00D51BB8"/>
    <w:rsid w:val="00D51D74"/>
    <w:rsid w:val="00D5229A"/>
    <w:rsid w:val="00D5233B"/>
    <w:rsid w:val="00D524F5"/>
    <w:rsid w:val="00D52575"/>
    <w:rsid w:val="00D52789"/>
    <w:rsid w:val="00D528AC"/>
    <w:rsid w:val="00D528E1"/>
    <w:rsid w:val="00D5293C"/>
    <w:rsid w:val="00D529FA"/>
    <w:rsid w:val="00D52D13"/>
    <w:rsid w:val="00D530DC"/>
    <w:rsid w:val="00D532C5"/>
    <w:rsid w:val="00D533C6"/>
    <w:rsid w:val="00D5378A"/>
    <w:rsid w:val="00D5385C"/>
    <w:rsid w:val="00D53A17"/>
    <w:rsid w:val="00D53F6C"/>
    <w:rsid w:val="00D54105"/>
    <w:rsid w:val="00D5447D"/>
    <w:rsid w:val="00D549CC"/>
    <w:rsid w:val="00D54AFF"/>
    <w:rsid w:val="00D54BCC"/>
    <w:rsid w:val="00D54DC0"/>
    <w:rsid w:val="00D55152"/>
    <w:rsid w:val="00D55461"/>
    <w:rsid w:val="00D5564B"/>
    <w:rsid w:val="00D558FE"/>
    <w:rsid w:val="00D559D4"/>
    <w:rsid w:val="00D55A24"/>
    <w:rsid w:val="00D55BB9"/>
    <w:rsid w:val="00D55C9F"/>
    <w:rsid w:val="00D55DC1"/>
    <w:rsid w:val="00D55F8F"/>
    <w:rsid w:val="00D56329"/>
    <w:rsid w:val="00D563F7"/>
    <w:rsid w:val="00D566EF"/>
    <w:rsid w:val="00D569B9"/>
    <w:rsid w:val="00D56A7D"/>
    <w:rsid w:val="00D56C87"/>
    <w:rsid w:val="00D57126"/>
    <w:rsid w:val="00D57604"/>
    <w:rsid w:val="00D576A5"/>
    <w:rsid w:val="00D57DB7"/>
    <w:rsid w:val="00D6022D"/>
    <w:rsid w:val="00D60E7A"/>
    <w:rsid w:val="00D61769"/>
    <w:rsid w:val="00D61929"/>
    <w:rsid w:val="00D619F1"/>
    <w:rsid w:val="00D61A13"/>
    <w:rsid w:val="00D61C08"/>
    <w:rsid w:val="00D61D89"/>
    <w:rsid w:val="00D624A5"/>
    <w:rsid w:val="00D6265B"/>
    <w:rsid w:val="00D62AB2"/>
    <w:rsid w:val="00D62B48"/>
    <w:rsid w:val="00D62BBD"/>
    <w:rsid w:val="00D62F79"/>
    <w:rsid w:val="00D630D4"/>
    <w:rsid w:val="00D631C3"/>
    <w:rsid w:val="00D636A9"/>
    <w:rsid w:val="00D63B4A"/>
    <w:rsid w:val="00D63BC6"/>
    <w:rsid w:val="00D63D55"/>
    <w:rsid w:val="00D63E42"/>
    <w:rsid w:val="00D63ECD"/>
    <w:rsid w:val="00D64630"/>
    <w:rsid w:val="00D64980"/>
    <w:rsid w:val="00D649DC"/>
    <w:rsid w:val="00D649FC"/>
    <w:rsid w:val="00D64CD4"/>
    <w:rsid w:val="00D654AE"/>
    <w:rsid w:val="00D655AD"/>
    <w:rsid w:val="00D655B0"/>
    <w:rsid w:val="00D655D0"/>
    <w:rsid w:val="00D65ABE"/>
    <w:rsid w:val="00D65E73"/>
    <w:rsid w:val="00D667EA"/>
    <w:rsid w:val="00D668AB"/>
    <w:rsid w:val="00D66B56"/>
    <w:rsid w:val="00D66D04"/>
    <w:rsid w:val="00D66DE1"/>
    <w:rsid w:val="00D67023"/>
    <w:rsid w:val="00D6708F"/>
    <w:rsid w:val="00D67136"/>
    <w:rsid w:val="00D672AB"/>
    <w:rsid w:val="00D6757F"/>
    <w:rsid w:val="00D679DA"/>
    <w:rsid w:val="00D67AA4"/>
    <w:rsid w:val="00D67DFF"/>
    <w:rsid w:val="00D701A3"/>
    <w:rsid w:val="00D7020C"/>
    <w:rsid w:val="00D70B2B"/>
    <w:rsid w:val="00D70D49"/>
    <w:rsid w:val="00D70E62"/>
    <w:rsid w:val="00D7113D"/>
    <w:rsid w:val="00D7117B"/>
    <w:rsid w:val="00D71271"/>
    <w:rsid w:val="00D71503"/>
    <w:rsid w:val="00D7170B"/>
    <w:rsid w:val="00D7178E"/>
    <w:rsid w:val="00D7181C"/>
    <w:rsid w:val="00D71B39"/>
    <w:rsid w:val="00D71D2D"/>
    <w:rsid w:val="00D72380"/>
    <w:rsid w:val="00D7239E"/>
    <w:rsid w:val="00D733D9"/>
    <w:rsid w:val="00D73499"/>
    <w:rsid w:val="00D744FB"/>
    <w:rsid w:val="00D74672"/>
    <w:rsid w:val="00D749EF"/>
    <w:rsid w:val="00D74D99"/>
    <w:rsid w:val="00D74E6D"/>
    <w:rsid w:val="00D74FB1"/>
    <w:rsid w:val="00D75721"/>
    <w:rsid w:val="00D757B1"/>
    <w:rsid w:val="00D75907"/>
    <w:rsid w:val="00D75C39"/>
    <w:rsid w:val="00D7636E"/>
    <w:rsid w:val="00D76548"/>
    <w:rsid w:val="00D76606"/>
    <w:rsid w:val="00D76623"/>
    <w:rsid w:val="00D76823"/>
    <w:rsid w:val="00D76876"/>
    <w:rsid w:val="00D76C58"/>
    <w:rsid w:val="00D76D1D"/>
    <w:rsid w:val="00D77022"/>
    <w:rsid w:val="00D77029"/>
    <w:rsid w:val="00D77325"/>
    <w:rsid w:val="00D77538"/>
    <w:rsid w:val="00D7757E"/>
    <w:rsid w:val="00D77932"/>
    <w:rsid w:val="00D77B4F"/>
    <w:rsid w:val="00D77FC0"/>
    <w:rsid w:val="00D80155"/>
    <w:rsid w:val="00D803F5"/>
    <w:rsid w:val="00D80659"/>
    <w:rsid w:val="00D80714"/>
    <w:rsid w:val="00D8079C"/>
    <w:rsid w:val="00D80962"/>
    <w:rsid w:val="00D80B4B"/>
    <w:rsid w:val="00D80F47"/>
    <w:rsid w:val="00D80F4D"/>
    <w:rsid w:val="00D80F7E"/>
    <w:rsid w:val="00D812CA"/>
    <w:rsid w:val="00D81335"/>
    <w:rsid w:val="00D8156E"/>
    <w:rsid w:val="00D81FFA"/>
    <w:rsid w:val="00D821BD"/>
    <w:rsid w:val="00D82322"/>
    <w:rsid w:val="00D8255F"/>
    <w:rsid w:val="00D828E4"/>
    <w:rsid w:val="00D82D37"/>
    <w:rsid w:val="00D82E9C"/>
    <w:rsid w:val="00D82EC7"/>
    <w:rsid w:val="00D831BC"/>
    <w:rsid w:val="00D836E1"/>
    <w:rsid w:val="00D83D3C"/>
    <w:rsid w:val="00D84404"/>
    <w:rsid w:val="00D84407"/>
    <w:rsid w:val="00D84698"/>
    <w:rsid w:val="00D8493A"/>
    <w:rsid w:val="00D84E33"/>
    <w:rsid w:val="00D84E9B"/>
    <w:rsid w:val="00D84F67"/>
    <w:rsid w:val="00D85183"/>
    <w:rsid w:val="00D851DC"/>
    <w:rsid w:val="00D85456"/>
    <w:rsid w:val="00D8545D"/>
    <w:rsid w:val="00D85592"/>
    <w:rsid w:val="00D85828"/>
    <w:rsid w:val="00D85B88"/>
    <w:rsid w:val="00D86108"/>
    <w:rsid w:val="00D86802"/>
    <w:rsid w:val="00D86B8E"/>
    <w:rsid w:val="00D86B91"/>
    <w:rsid w:val="00D86BB6"/>
    <w:rsid w:val="00D86C77"/>
    <w:rsid w:val="00D86C9B"/>
    <w:rsid w:val="00D8778B"/>
    <w:rsid w:val="00D8795C"/>
    <w:rsid w:val="00D879E5"/>
    <w:rsid w:val="00D87BB6"/>
    <w:rsid w:val="00D87BFF"/>
    <w:rsid w:val="00D87CE9"/>
    <w:rsid w:val="00D87DA8"/>
    <w:rsid w:val="00D87EED"/>
    <w:rsid w:val="00D90393"/>
    <w:rsid w:val="00D909E6"/>
    <w:rsid w:val="00D90E37"/>
    <w:rsid w:val="00D9100C"/>
    <w:rsid w:val="00D9103D"/>
    <w:rsid w:val="00D91629"/>
    <w:rsid w:val="00D91921"/>
    <w:rsid w:val="00D91D90"/>
    <w:rsid w:val="00D92232"/>
    <w:rsid w:val="00D92881"/>
    <w:rsid w:val="00D9298B"/>
    <w:rsid w:val="00D92C29"/>
    <w:rsid w:val="00D9306E"/>
    <w:rsid w:val="00D930C1"/>
    <w:rsid w:val="00D931CE"/>
    <w:rsid w:val="00D93378"/>
    <w:rsid w:val="00D933AC"/>
    <w:rsid w:val="00D93A2B"/>
    <w:rsid w:val="00D93BF0"/>
    <w:rsid w:val="00D93D94"/>
    <w:rsid w:val="00D94688"/>
    <w:rsid w:val="00D94C2A"/>
    <w:rsid w:val="00D94D6D"/>
    <w:rsid w:val="00D94DF6"/>
    <w:rsid w:val="00D95051"/>
    <w:rsid w:val="00D952AD"/>
    <w:rsid w:val="00D95302"/>
    <w:rsid w:val="00D953DE"/>
    <w:rsid w:val="00D957DD"/>
    <w:rsid w:val="00D95CC6"/>
    <w:rsid w:val="00D96016"/>
    <w:rsid w:val="00D96288"/>
    <w:rsid w:val="00D963A3"/>
    <w:rsid w:val="00D9648F"/>
    <w:rsid w:val="00D96671"/>
    <w:rsid w:val="00D969CE"/>
    <w:rsid w:val="00D96AC8"/>
    <w:rsid w:val="00D96E26"/>
    <w:rsid w:val="00D96EA8"/>
    <w:rsid w:val="00D971D9"/>
    <w:rsid w:val="00D97519"/>
    <w:rsid w:val="00D978C1"/>
    <w:rsid w:val="00D978E9"/>
    <w:rsid w:val="00D97A13"/>
    <w:rsid w:val="00D97CC9"/>
    <w:rsid w:val="00D97D37"/>
    <w:rsid w:val="00DA02DF"/>
    <w:rsid w:val="00DA046C"/>
    <w:rsid w:val="00DA04A0"/>
    <w:rsid w:val="00DA04D1"/>
    <w:rsid w:val="00DA067C"/>
    <w:rsid w:val="00DA0778"/>
    <w:rsid w:val="00DA0B9D"/>
    <w:rsid w:val="00DA0BC9"/>
    <w:rsid w:val="00DA0E56"/>
    <w:rsid w:val="00DA110F"/>
    <w:rsid w:val="00DA11C7"/>
    <w:rsid w:val="00DA11FC"/>
    <w:rsid w:val="00DA1623"/>
    <w:rsid w:val="00DA170F"/>
    <w:rsid w:val="00DA19F6"/>
    <w:rsid w:val="00DA1DBF"/>
    <w:rsid w:val="00DA1E86"/>
    <w:rsid w:val="00DA201A"/>
    <w:rsid w:val="00DA205A"/>
    <w:rsid w:val="00DA2281"/>
    <w:rsid w:val="00DA23D7"/>
    <w:rsid w:val="00DA2506"/>
    <w:rsid w:val="00DA2845"/>
    <w:rsid w:val="00DA2F80"/>
    <w:rsid w:val="00DA2FCA"/>
    <w:rsid w:val="00DA33AF"/>
    <w:rsid w:val="00DA35C6"/>
    <w:rsid w:val="00DA3731"/>
    <w:rsid w:val="00DA37A5"/>
    <w:rsid w:val="00DA3CBB"/>
    <w:rsid w:val="00DA3E68"/>
    <w:rsid w:val="00DA41F9"/>
    <w:rsid w:val="00DA4306"/>
    <w:rsid w:val="00DA4B80"/>
    <w:rsid w:val="00DA4CDC"/>
    <w:rsid w:val="00DA5490"/>
    <w:rsid w:val="00DA54A2"/>
    <w:rsid w:val="00DA55E5"/>
    <w:rsid w:val="00DA577B"/>
    <w:rsid w:val="00DA5BA5"/>
    <w:rsid w:val="00DA5DED"/>
    <w:rsid w:val="00DA5F3A"/>
    <w:rsid w:val="00DA65DA"/>
    <w:rsid w:val="00DA6846"/>
    <w:rsid w:val="00DA684C"/>
    <w:rsid w:val="00DA69AC"/>
    <w:rsid w:val="00DA6ADE"/>
    <w:rsid w:val="00DA6F33"/>
    <w:rsid w:val="00DA7842"/>
    <w:rsid w:val="00DA79D7"/>
    <w:rsid w:val="00DA7B95"/>
    <w:rsid w:val="00DA7D15"/>
    <w:rsid w:val="00DB0008"/>
    <w:rsid w:val="00DB019C"/>
    <w:rsid w:val="00DB0A42"/>
    <w:rsid w:val="00DB12A5"/>
    <w:rsid w:val="00DB12C8"/>
    <w:rsid w:val="00DB18F6"/>
    <w:rsid w:val="00DB1921"/>
    <w:rsid w:val="00DB1A59"/>
    <w:rsid w:val="00DB1AFD"/>
    <w:rsid w:val="00DB1B26"/>
    <w:rsid w:val="00DB1C25"/>
    <w:rsid w:val="00DB1D1A"/>
    <w:rsid w:val="00DB1F39"/>
    <w:rsid w:val="00DB1FC6"/>
    <w:rsid w:val="00DB225E"/>
    <w:rsid w:val="00DB2336"/>
    <w:rsid w:val="00DB268E"/>
    <w:rsid w:val="00DB2B90"/>
    <w:rsid w:val="00DB2C7D"/>
    <w:rsid w:val="00DB2CA3"/>
    <w:rsid w:val="00DB2E15"/>
    <w:rsid w:val="00DB30B0"/>
    <w:rsid w:val="00DB3167"/>
    <w:rsid w:val="00DB318A"/>
    <w:rsid w:val="00DB3318"/>
    <w:rsid w:val="00DB3628"/>
    <w:rsid w:val="00DB3685"/>
    <w:rsid w:val="00DB36CC"/>
    <w:rsid w:val="00DB3CED"/>
    <w:rsid w:val="00DB3D25"/>
    <w:rsid w:val="00DB3FF0"/>
    <w:rsid w:val="00DB4340"/>
    <w:rsid w:val="00DB44E1"/>
    <w:rsid w:val="00DB4602"/>
    <w:rsid w:val="00DB46DD"/>
    <w:rsid w:val="00DB4771"/>
    <w:rsid w:val="00DB4985"/>
    <w:rsid w:val="00DB4E6E"/>
    <w:rsid w:val="00DB5615"/>
    <w:rsid w:val="00DB5822"/>
    <w:rsid w:val="00DB5D50"/>
    <w:rsid w:val="00DB613E"/>
    <w:rsid w:val="00DB635A"/>
    <w:rsid w:val="00DB64F5"/>
    <w:rsid w:val="00DB659B"/>
    <w:rsid w:val="00DB6C0E"/>
    <w:rsid w:val="00DB6CF5"/>
    <w:rsid w:val="00DB716D"/>
    <w:rsid w:val="00DB7184"/>
    <w:rsid w:val="00DB73C9"/>
    <w:rsid w:val="00DB753F"/>
    <w:rsid w:val="00DB7B2C"/>
    <w:rsid w:val="00DB7CCA"/>
    <w:rsid w:val="00DB7D1C"/>
    <w:rsid w:val="00DB7D3D"/>
    <w:rsid w:val="00DB7ECA"/>
    <w:rsid w:val="00DB7FA5"/>
    <w:rsid w:val="00DB7FAB"/>
    <w:rsid w:val="00DC08D0"/>
    <w:rsid w:val="00DC0987"/>
    <w:rsid w:val="00DC0BC9"/>
    <w:rsid w:val="00DC0BF4"/>
    <w:rsid w:val="00DC0E5B"/>
    <w:rsid w:val="00DC1138"/>
    <w:rsid w:val="00DC11F1"/>
    <w:rsid w:val="00DC138F"/>
    <w:rsid w:val="00DC13B0"/>
    <w:rsid w:val="00DC1605"/>
    <w:rsid w:val="00DC1647"/>
    <w:rsid w:val="00DC1687"/>
    <w:rsid w:val="00DC16AC"/>
    <w:rsid w:val="00DC1732"/>
    <w:rsid w:val="00DC1BF4"/>
    <w:rsid w:val="00DC1E0C"/>
    <w:rsid w:val="00DC1EF3"/>
    <w:rsid w:val="00DC1F40"/>
    <w:rsid w:val="00DC2513"/>
    <w:rsid w:val="00DC26CD"/>
    <w:rsid w:val="00DC2744"/>
    <w:rsid w:val="00DC278B"/>
    <w:rsid w:val="00DC2937"/>
    <w:rsid w:val="00DC2A31"/>
    <w:rsid w:val="00DC2B96"/>
    <w:rsid w:val="00DC2C1D"/>
    <w:rsid w:val="00DC2C45"/>
    <w:rsid w:val="00DC2E89"/>
    <w:rsid w:val="00DC30E5"/>
    <w:rsid w:val="00DC3236"/>
    <w:rsid w:val="00DC327C"/>
    <w:rsid w:val="00DC32A4"/>
    <w:rsid w:val="00DC383E"/>
    <w:rsid w:val="00DC38B4"/>
    <w:rsid w:val="00DC38D4"/>
    <w:rsid w:val="00DC4518"/>
    <w:rsid w:val="00DC4590"/>
    <w:rsid w:val="00DC487F"/>
    <w:rsid w:val="00DC4A0B"/>
    <w:rsid w:val="00DC4EB2"/>
    <w:rsid w:val="00DC4F4D"/>
    <w:rsid w:val="00DC4FBC"/>
    <w:rsid w:val="00DC5025"/>
    <w:rsid w:val="00DC50A1"/>
    <w:rsid w:val="00DC5112"/>
    <w:rsid w:val="00DC5377"/>
    <w:rsid w:val="00DC5715"/>
    <w:rsid w:val="00DC5C00"/>
    <w:rsid w:val="00DC5D45"/>
    <w:rsid w:val="00DC5ECB"/>
    <w:rsid w:val="00DC6010"/>
    <w:rsid w:val="00DC6017"/>
    <w:rsid w:val="00DC6144"/>
    <w:rsid w:val="00DC6803"/>
    <w:rsid w:val="00DC6EBB"/>
    <w:rsid w:val="00DC7085"/>
    <w:rsid w:val="00DC7206"/>
    <w:rsid w:val="00DC7278"/>
    <w:rsid w:val="00DC72F8"/>
    <w:rsid w:val="00DC7744"/>
    <w:rsid w:val="00DC7AAE"/>
    <w:rsid w:val="00DD0C70"/>
    <w:rsid w:val="00DD0CB4"/>
    <w:rsid w:val="00DD0D12"/>
    <w:rsid w:val="00DD0DDC"/>
    <w:rsid w:val="00DD1048"/>
    <w:rsid w:val="00DD1489"/>
    <w:rsid w:val="00DD16A9"/>
    <w:rsid w:val="00DD1A40"/>
    <w:rsid w:val="00DD1AFB"/>
    <w:rsid w:val="00DD1BD4"/>
    <w:rsid w:val="00DD1C2C"/>
    <w:rsid w:val="00DD1DA5"/>
    <w:rsid w:val="00DD1F98"/>
    <w:rsid w:val="00DD1FA3"/>
    <w:rsid w:val="00DD2066"/>
    <w:rsid w:val="00DD2067"/>
    <w:rsid w:val="00DD2266"/>
    <w:rsid w:val="00DD23E3"/>
    <w:rsid w:val="00DD27E5"/>
    <w:rsid w:val="00DD282A"/>
    <w:rsid w:val="00DD28B0"/>
    <w:rsid w:val="00DD2D17"/>
    <w:rsid w:val="00DD2E15"/>
    <w:rsid w:val="00DD2ED6"/>
    <w:rsid w:val="00DD31A0"/>
    <w:rsid w:val="00DD32E5"/>
    <w:rsid w:val="00DD32ED"/>
    <w:rsid w:val="00DD38FD"/>
    <w:rsid w:val="00DD39EC"/>
    <w:rsid w:val="00DD3A37"/>
    <w:rsid w:val="00DD3FBE"/>
    <w:rsid w:val="00DD40F2"/>
    <w:rsid w:val="00DD45BE"/>
    <w:rsid w:val="00DD47CF"/>
    <w:rsid w:val="00DD502E"/>
    <w:rsid w:val="00DD542B"/>
    <w:rsid w:val="00DD5691"/>
    <w:rsid w:val="00DD5911"/>
    <w:rsid w:val="00DD59E6"/>
    <w:rsid w:val="00DD5A97"/>
    <w:rsid w:val="00DD5FA0"/>
    <w:rsid w:val="00DD5FB3"/>
    <w:rsid w:val="00DD5FBB"/>
    <w:rsid w:val="00DD60F8"/>
    <w:rsid w:val="00DD60FE"/>
    <w:rsid w:val="00DD6183"/>
    <w:rsid w:val="00DD63C0"/>
    <w:rsid w:val="00DD6845"/>
    <w:rsid w:val="00DD68BD"/>
    <w:rsid w:val="00DD6AA2"/>
    <w:rsid w:val="00DD6EF5"/>
    <w:rsid w:val="00DD7681"/>
    <w:rsid w:val="00DD7AF0"/>
    <w:rsid w:val="00DD7EF2"/>
    <w:rsid w:val="00DE04F1"/>
    <w:rsid w:val="00DE06DE"/>
    <w:rsid w:val="00DE0858"/>
    <w:rsid w:val="00DE0886"/>
    <w:rsid w:val="00DE092F"/>
    <w:rsid w:val="00DE10F2"/>
    <w:rsid w:val="00DE132E"/>
    <w:rsid w:val="00DE1354"/>
    <w:rsid w:val="00DE16CD"/>
    <w:rsid w:val="00DE1AF4"/>
    <w:rsid w:val="00DE1BBB"/>
    <w:rsid w:val="00DE2909"/>
    <w:rsid w:val="00DE2ACC"/>
    <w:rsid w:val="00DE2AF5"/>
    <w:rsid w:val="00DE2BCC"/>
    <w:rsid w:val="00DE2E30"/>
    <w:rsid w:val="00DE2FEF"/>
    <w:rsid w:val="00DE31AE"/>
    <w:rsid w:val="00DE3406"/>
    <w:rsid w:val="00DE3511"/>
    <w:rsid w:val="00DE3561"/>
    <w:rsid w:val="00DE35F7"/>
    <w:rsid w:val="00DE368A"/>
    <w:rsid w:val="00DE3826"/>
    <w:rsid w:val="00DE3AC7"/>
    <w:rsid w:val="00DE3FA8"/>
    <w:rsid w:val="00DE409E"/>
    <w:rsid w:val="00DE40BB"/>
    <w:rsid w:val="00DE4156"/>
    <w:rsid w:val="00DE4220"/>
    <w:rsid w:val="00DE4325"/>
    <w:rsid w:val="00DE4528"/>
    <w:rsid w:val="00DE4B8A"/>
    <w:rsid w:val="00DE4DE0"/>
    <w:rsid w:val="00DE5245"/>
    <w:rsid w:val="00DE52C3"/>
    <w:rsid w:val="00DE5365"/>
    <w:rsid w:val="00DE5A68"/>
    <w:rsid w:val="00DE5BB7"/>
    <w:rsid w:val="00DE5CF5"/>
    <w:rsid w:val="00DE5D77"/>
    <w:rsid w:val="00DE5F0F"/>
    <w:rsid w:val="00DE5F1D"/>
    <w:rsid w:val="00DE61F4"/>
    <w:rsid w:val="00DE622E"/>
    <w:rsid w:val="00DE66A6"/>
    <w:rsid w:val="00DE6703"/>
    <w:rsid w:val="00DE6849"/>
    <w:rsid w:val="00DE7090"/>
    <w:rsid w:val="00DE71DD"/>
    <w:rsid w:val="00DE782B"/>
    <w:rsid w:val="00DE78E5"/>
    <w:rsid w:val="00DE7B61"/>
    <w:rsid w:val="00DE7C37"/>
    <w:rsid w:val="00DE7C6B"/>
    <w:rsid w:val="00DF029E"/>
    <w:rsid w:val="00DF078E"/>
    <w:rsid w:val="00DF0B03"/>
    <w:rsid w:val="00DF0BA8"/>
    <w:rsid w:val="00DF0CB6"/>
    <w:rsid w:val="00DF0F2D"/>
    <w:rsid w:val="00DF1139"/>
    <w:rsid w:val="00DF1553"/>
    <w:rsid w:val="00DF1806"/>
    <w:rsid w:val="00DF18C1"/>
    <w:rsid w:val="00DF1B7B"/>
    <w:rsid w:val="00DF1B8C"/>
    <w:rsid w:val="00DF1DA3"/>
    <w:rsid w:val="00DF1E26"/>
    <w:rsid w:val="00DF20B6"/>
    <w:rsid w:val="00DF20C3"/>
    <w:rsid w:val="00DF211E"/>
    <w:rsid w:val="00DF2182"/>
    <w:rsid w:val="00DF2270"/>
    <w:rsid w:val="00DF25B2"/>
    <w:rsid w:val="00DF2619"/>
    <w:rsid w:val="00DF262E"/>
    <w:rsid w:val="00DF2637"/>
    <w:rsid w:val="00DF2944"/>
    <w:rsid w:val="00DF2AAF"/>
    <w:rsid w:val="00DF2BA5"/>
    <w:rsid w:val="00DF35CE"/>
    <w:rsid w:val="00DF35F8"/>
    <w:rsid w:val="00DF36B4"/>
    <w:rsid w:val="00DF3B1D"/>
    <w:rsid w:val="00DF3E3A"/>
    <w:rsid w:val="00DF3E52"/>
    <w:rsid w:val="00DF3F7C"/>
    <w:rsid w:val="00DF40D9"/>
    <w:rsid w:val="00DF40F2"/>
    <w:rsid w:val="00DF421C"/>
    <w:rsid w:val="00DF4484"/>
    <w:rsid w:val="00DF459C"/>
    <w:rsid w:val="00DF470D"/>
    <w:rsid w:val="00DF4AF7"/>
    <w:rsid w:val="00DF4C6A"/>
    <w:rsid w:val="00DF4E7D"/>
    <w:rsid w:val="00DF4F24"/>
    <w:rsid w:val="00DF55EE"/>
    <w:rsid w:val="00DF56D6"/>
    <w:rsid w:val="00DF5811"/>
    <w:rsid w:val="00DF5AAB"/>
    <w:rsid w:val="00DF5BE0"/>
    <w:rsid w:val="00DF5CB5"/>
    <w:rsid w:val="00DF5F62"/>
    <w:rsid w:val="00DF61E6"/>
    <w:rsid w:val="00DF6485"/>
    <w:rsid w:val="00DF6835"/>
    <w:rsid w:val="00DF6B84"/>
    <w:rsid w:val="00DF6C53"/>
    <w:rsid w:val="00DF6DA6"/>
    <w:rsid w:val="00DF7077"/>
    <w:rsid w:val="00DF716C"/>
    <w:rsid w:val="00DF7285"/>
    <w:rsid w:val="00DF765C"/>
    <w:rsid w:val="00DF766F"/>
    <w:rsid w:val="00DF7C0F"/>
    <w:rsid w:val="00DF7DBA"/>
    <w:rsid w:val="00DF7E97"/>
    <w:rsid w:val="00E0012A"/>
    <w:rsid w:val="00E001BE"/>
    <w:rsid w:val="00E0022B"/>
    <w:rsid w:val="00E0022D"/>
    <w:rsid w:val="00E002CA"/>
    <w:rsid w:val="00E00313"/>
    <w:rsid w:val="00E00393"/>
    <w:rsid w:val="00E003FA"/>
    <w:rsid w:val="00E00484"/>
    <w:rsid w:val="00E0065B"/>
    <w:rsid w:val="00E00C5C"/>
    <w:rsid w:val="00E01091"/>
    <w:rsid w:val="00E01306"/>
    <w:rsid w:val="00E0158E"/>
    <w:rsid w:val="00E019DF"/>
    <w:rsid w:val="00E01AEC"/>
    <w:rsid w:val="00E02224"/>
    <w:rsid w:val="00E02271"/>
    <w:rsid w:val="00E0239E"/>
    <w:rsid w:val="00E025D1"/>
    <w:rsid w:val="00E02A42"/>
    <w:rsid w:val="00E02BC2"/>
    <w:rsid w:val="00E02CBF"/>
    <w:rsid w:val="00E02D29"/>
    <w:rsid w:val="00E02DDB"/>
    <w:rsid w:val="00E03165"/>
    <w:rsid w:val="00E032E9"/>
    <w:rsid w:val="00E036C3"/>
    <w:rsid w:val="00E038B0"/>
    <w:rsid w:val="00E03B7D"/>
    <w:rsid w:val="00E03CCA"/>
    <w:rsid w:val="00E03CDA"/>
    <w:rsid w:val="00E03D39"/>
    <w:rsid w:val="00E03D5A"/>
    <w:rsid w:val="00E043B7"/>
    <w:rsid w:val="00E04931"/>
    <w:rsid w:val="00E04A2B"/>
    <w:rsid w:val="00E04C18"/>
    <w:rsid w:val="00E04C21"/>
    <w:rsid w:val="00E04FC7"/>
    <w:rsid w:val="00E058ED"/>
    <w:rsid w:val="00E05CE3"/>
    <w:rsid w:val="00E05DED"/>
    <w:rsid w:val="00E05E75"/>
    <w:rsid w:val="00E06188"/>
    <w:rsid w:val="00E06298"/>
    <w:rsid w:val="00E0635C"/>
    <w:rsid w:val="00E06432"/>
    <w:rsid w:val="00E06474"/>
    <w:rsid w:val="00E06907"/>
    <w:rsid w:val="00E069F3"/>
    <w:rsid w:val="00E06F13"/>
    <w:rsid w:val="00E07404"/>
    <w:rsid w:val="00E0751F"/>
    <w:rsid w:val="00E07620"/>
    <w:rsid w:val="00E0771D"/>
    <w:rsid w:val="00E0776A"/>
    <w:rsid w:val="00E07984"/>
    <w:rsid w:val="00E079F6"/>
    <w:rsid w:val="00E07AE7"/>
    <w:rsid w:val="00E1045B"/>
    <w:rsid w:val="00E1056A"/>
    <w:rsid w:val="00E10AB3"/>
    <w:rsid w:val="00E10F09"/>
    <w:rsid w:val="00E10FDE"/>
    <w:rsid w:val="00E11303"/>
    <w:rsid w:val="00E11461"/>
    <w:rsid w:val="00E1156D"/>
    <w:rsid w:val="00E116FF"/>
    <w:rsid w:val="00E1173F"/>
    <w:rsid w:val="00E11AE0"/>
    <w:rsid w:val="00E11DC1"/>
    <w:rsid w:val="00E1200F"/>
    <w:rsid w:val="00E12199"/>
    <w:rsid w:val="00E122AA"/>
    <w:rsid w:val="00E12535"/>
    <w:rsid w:val="00E12610"/>
    <w:rsid w:val="00E126B5"/>
    <w:rsid w:val="00E12722"/>
    <w:rsid w:val="00E12C0D"/>
    <w:rsid w:val="00E12D9D"/>
    <w:rsid w:val="00E12E9C"/>
    <w:rsid w:val="00E12F07"/>
    <w:rsid w:val="00E1302F"/>
    <w:rsid w:val="00E130BD"/>
    <w:rsid w:val="00E132D6"/>
    <w:rsid w:val="00E133ED"/>
    <w:rsid w:val="00E13860"/>
    <w:rsid w:val="00E13F65"/>
    <w:rsid w:val="00E1423A"/>
    <w:rsid w:val="00E142D0"/>
    <w:rsid w:val="00E14516"/>
    <w:rsid w:val="00E14782"/>
    <w:rsid w:val="00E14967"/>
    <w:rsid w:val="00E14A3E"/>
    <w:rsid w:val="00E14A92"/>
    <w:rsid w:val="00E153D0"/>
    <w:rsid w:val="00E1545B"/>
    <w:rsid w:val="00E1558A"/>
    <w:rsid w:val="00E15615"/>
    <w:rsid w:val="00E15AB0"/>
    <w:rsid w:val="00E15BC9"/>
    <w:rsid w:val="00E15DBF"/>
    <w:rsid w:val="00E161A4"/>
    <w:rsid w:val="00E1641B"/>
    <w:rsid w:val="00E1699E"/>
    <w:rsid w:val="00E174B5"/>
    <w:rsid w:val="00E17651"/>
    <w:rsid w:val="00E17809"/>
    <w:rsid w:val="00E1781B"/>
    <w:rsid w:val="00E1784C"/>
    <w:rsid w:val="00E17880"/>
    <w:rsid w:val="00E200E2"/>
    <w:rsid w:val="00E201D7"/>
    <w:rsid w:val="00E20FF9"/>
    <w:rsid w:val="00E2103C"/>
    <w:rsid w:val="00E21054"/>
    <w:rsid w:val="00E21094"/>
    <w:rsid w:val="00E213B9"/>
    <w:rsid w:val="00E214D6"/>
    <w:rsid w:val="00E215D6"/>
    <w:rsid w:val="00E217D8"/>
    <w:rsid w:val="00E21841"/>
    <w:rsid w:val="00E21937"/>
    <w:rsid w:val="00E21B57"/>
    <w:rsid w:val="00E21D05"/>
    <w:rsid w:val="00E2227C"/>
    <w:rsid w:val="00E2227D"/>
    <w:rsid w:val="00E223D6"/>
    <w:rsid w:val="00E2272E"/>
    <w:rsid w:val="00E228A3"/>
    <w:rsid w:val="00E22B36"/>
    <w:rsid w:val="00E22F72"/>
    <w:rsid w:val="00E2316F"/>
    <w:rsid w:val="00E233E5"/>
    <w:rsid w:val="00E23740"/>
    <w:rsid w:val="00E2392D"/>
    <w:rsid w:val="00E239C4"/>
    <w:rsid w:val="00E23A81"/>
    <w:rsid w:val="00E23F56"/>
    <w:rsid w:val="00E240F0"/>
    <w:rsid w:val="00E241D8"/>
    <w:rsid w:val="00E2427B"/>
    <w:rsid w:val="00E2473F"/>
    <w:rsid w:val="00E249D4"/>
    <w:rsid w:val="00E24B1D"/>
    <w:rsid w:val="00E2520F"/>
    <w:rsid w:val="00E2557D"/>
    <w:rsid w:val="00E25A20"/>
    <w:rsid w:val="00E25BDD"/>
    <w:rsid w:val="00E25D09"/>
    <w:rsid w:val="00E25DF1"/>
    <w:rsid w:val="00E26138"/>
    <w:rsid w:val="00E26139"/>
    <w:rsid w:val="00E261A7"/>
    <w:rsid w:val="00E2670A"/>
    <w:rsid w:val="00E2672E"/>
    <w:rsid w:val="00E2718C"/>
    <w:rsid w:val="00E27293"/>
    <w:rsid w:val="00E27372"/>
    <w:rsid w:val="00E27531"/>
    <w:rsid w:val="00E2754A"/>
    <w:rsid w:val="00E27623"/>
    <w:rsid w:val="00E277FE"/>
    <w:rsid w:val="00E279D5"/>
    <w:rsid w:val="00E27B97"/>
    <w:rsid w:val="00E27D67"/>
    <w:rsid w:val="00E30143"/>
    <w:rsid w:val="00E304C6"/>
    <w:rsid w:val="00E30550"/>
    <w:rsid w:val="00E3077A"/>
    <w:rsid w:val="00E30916"/>
    <w:rsid w:val="00E30B0B"/>
    <w:rsid w:val="00E30FD2"/>
    <w:rsid w:val="00E31175"/>
    <w:rsid w:val="00E311D6"/>
    <w:rsid w:val="00E31451"/>
    <w:rsid w:val="00E31800"/>
    <w:rsid w:val="00E31AAB"/>
    <w:rsid w:val="00E31B9C"/>
    <w:rsid w:val="00E3204C"/>
    <w:rsid w:val="00E320A4"/>
    <w:rsid w:val="00E324C0"/>
    <w:rsid w:val="00E329F4"/>
    <w:rsid w:val="00E32DDC"/>
    <w:rsid w:val="00E3322B"/>
    <w:rsid w:val="00E33586"/>
    <w:rsid w:val="00E337B7"/>
    <w:rsid w:val="00E33B9E"/>
    <w:rsid w:val="00E33C2F"/>
    <w:rsid w:val="00E33E58"/>
    <w:rsid w:val="00E34564"/>
    <w:rsid w:val="00E348EB"/>
    <w:rsid w:val="00E349D3"/>
    <w:rsid w:val="00E34CEA"/>
    <w:rsid w:val="00E35380"/>
    <w:rsid w:val="00E35546"/>
    <w:rsid w:val="00E356DE"/>
    <w:rsid w:val="00E3584B"/>
    <w:rsid w:val="00E35D03"/>
    <w:rsid w:val="00E35E30"/>
    <w:rsid w:val="00E36216"/>
    <w:rsid w:val="00E36337"/>
    <w:rsid w:val="00E36354"/>
    <w:rsid w:val="00E364F7"/>
    <w:rsid w:val="00E36553"/>
    <w:rsid w:val="00E367FD"/>
    <w:rsid w:val="00E36B1C"/>
    <w:rsid w:val="00E36BD2"/>
    <w:rsid w:val="00E36CB5"/>
    <w:rsid w:val="00E36FBB"/>
    <w:rsid w:val="00E37530"/>
    <w:rsid w:val="00E37549"/>
    <w:rsid w:val="00E37704"/>
    <w:rsid w:val="00E377F7"/>
    <w:rsid w:val="00E37994"/>
    <w:rsid w:val="00E37F47"/>
    <w:rsid w:val="00E4033E"/>
    <w:rsid w:val="00E4048E"/>
    <w:rsid w:val="00E405DA"/>
    <w:rsid w:val="00E40872"/>
    <w:rsid w:val="00E40932"/>
    <w:rsid w:val="00E40C6A"/>
    <w:rsid w:val="00E40F19"/>
    <w:rsid w:val="00E40F42"/>
    <w:rsid w:val="00E40FC4"/>
    <w:rsid w:val="00E41135"/>
    <w:rsid w:val="00E41455"/>
    <w:rsid w:val="00E414A3"/>
    <w:rsid w:val="00E41BA0"/>
    <w:rsid w:val="00E41DE7"/>
    <w:rsid w:val="00E421D1"/>
    <w:rsid w:val="00E42775"/>
    <w:rsid w:val="00E427CF"/>
    <w:rsid w:val="00E42812"/>
    <w:rsid w:val="00E428C8"/>
    <w:rsid w:val="00E42B94"/>
    <w:rsid w:val="00E42C8C"/>
    <w:rsid w:val="00E42E5F"/>
    <w:rsid w:val="00E42F6D"/>
    <w:rsid w:val="00E4300F"/>
    <w:rsid w:val="00E431ED"/>
    <w:rsid w:val="00E4328E"/>
    <w:rsid w:val="00E43622"/>
    <w:rsid w:val="00E437DF"/>
    <w:rsid w:val="00E43AED"/>
    <w:rsid w:val="00E43DBE"/>
    <w:rsid w:val="00E43DFD"/>
    <w:rsid w:val="00E43E74"/>
    <w:rsid w:val="00E43EB4"/>
    <w:rsid w:val="00E43F08"/>
    <w:rsid w:val="00E43F1B"/>
    <w:rsid w:val="00E4401E"/>
    <w:rsid w:val="00E4409E"/>
    <w:rsid w:val="00E44249"/>
    <w:rsid w:val="00E442BC"/>
    <w:rsid w:val="00E445B9"/>
    <w:rsid w:val="00E44652"/>
    <w:rsid w:val="00E44922"/>
    <w:rsid w:val="00E44FE8"/>
    <w:rsid w:val="00E451FD"/>
    <w:rsid w:val="00E459F4"/>
    <w:rsid w:val="00E45A15"/>
    <w:rsid w:val="00E46049"/>
    <w:rsid w:val="00E463A3"/>
    <w:rsid w:val="00E463B9"/>
    <w:rsid w:val="00E46428"/>
    <w:rsid w:val="00E4648A"/>
    <w:rsid w:val="00E471E7"/>
    <w:rsid w:val="00E474D5"/>
    <w:rsid w:val="00E47E27"/>
    <w:rsid w:val="00E501E8"/>
    <w:rsid w:val="00E50581"/>
    <w:rsid w:val="00E508E7"/>
    <w:rsid w:val="00E50B4C"/>
    <w:rsid w:val="00E50C74"/>
    <w:rsid w:val="00E51049"/>
    <w:rsid w:val="00E5118F"/>
    <w:rsid w:val="00E515EF"/>
    <w:rsid w:val="00E51621"/>
    <w:rsid w:val="00E517B9"/>
    <w:rsid w:val="00E51848"/>
    <w:rsid w:val="00E51932"/>
    <w:rsid w:val="00E51B22"/>
    <w:rsid w:val="00E51ECE"/>
    <w:rsid w:val="00E5263D"/>
    <w:rsid w:val="00E526A5"/>
    <w:rsid w:val="00E526BA"/>
    <w:rsid w:val="00E52AB7"/>
    <w:rsid w:val="00E52B5A"/>
    <w:rsid w:val="00E52BBD"/>
    <w:rsid w:val="00E52E59"/>
    <w:rsid w:val="00E53119"/>
    <w:rsid w:val="00E5313E"/>
    <w:rsid w:val="00E53176"/>
    <w:rsid w:val="00E534A4"/>
    <w:rsid w:val="00E5358A"/>
    <w:rsid w:val="00E53813"/>
    <w:rsid w:val="00E53A0A"/>
    <w:rsid w:val="00E53A57"/>
    <w:rsid w:val="00E53B3C"/>
    <w:rsid w:val="00E53BF0"/>
    <w:rsid w:val="00E53C50"/>
    <w:rsid w:val="00E53C83"/>
    <w:rsid w:val="00E53D03"/>
    <w:rsid w:val="00E53D11"/>
    <w:rsid w:val="00E53E79"/>
    <w:rsid w:val="00E54065"/>
    <w:rsid w:val="00E5427E"/>
    <w:rsid w:val="00E5468F"/>
    <w:rsid w:val="00E54A32"/>
    <w:rsid w:val="00E54A9A"/>
    <w:rsid w:val="00E54F5F"/>
    <w:rsid w:val="00E551C0"/>
    <w:rsid w:val="00E558DF"/>
    <w:rsid w:val="00E55B30"/>
    <w:rsid w:val="00E562F7"/>
    <w:rsid w:val="00E56496"/>
    <w:rsid w:val="00E56526"/>
    <w:rsid w:val="00E566CA"/>
    <w:rsid w:val="00E56808"/>
    <w:rsid w:val="00E5681C"/>
    <w:rsid w:val="00E56976"/>
    <w:rsid w:val="00E56F63"/>
    <w:rsid w:val="00E571C5"/>
    <w:rsid w:val="00E571ED"/>
    <w:rsid w:val="00E57604"/>
    <w:rsid w:val="00E57691"/>
    <w:rsid w:val="00E576DA"/>
    <w:rsid w:val="00E57936"/>
    <w:rsid w:val="00E57EE2"/>
    <w:rsid w:val="00E603BC"/>
    <w:rsid w:val="00E6056E"/>
    <w:rsid w:val="00E60605"/>
    <w:rsid w:val="00E609D2"/>
    <w:rsid w:val="00E60AB8"/>
    <w:rsid w:val="00E61312"/>
    <w:rsid w:val="00E61514"/>
    <w:rsid w:val="00E616DF"/>
    <w:rsid w:val="00E61AAC"/>
    <w:rsid w:val="00E61D46"/>
    <w:rsid w:val="00E61E59"/>
    <w:rsid w:val="00E61F78"/>
    <w:rsid w:val="00E61FE3"/>
    <w:rsid w:val="00E620D9"/>
    <w:rsid w:val="00E6281B"/>
    <w:rsid w:val="00E62CF4"/>
    <w:rsid w:val="00E62F14"/>
    <w:rsid w:val="00E62F65"/>
    <w:rsid w:val="00E62FF0"/>
    <w:rsid w:val="00E6326F"/>
    <w:rsid w:val="00E63330"/>
    <w:rsid w:val="00E63851"/>
    <w:rsid w:val="00E63BEC"/>
    <w:rsid w:val="00E63FB9"/>
    <w:rsid w:val="00E63FEC"/>
    <w:rsid w:val="00E64555"/>
    <w:rsid w:val="00E646BF"/>
    <w:rsid w:val="00E649A9"/>
    <w:rsid w:val="00E64AE4"/>
    <w:rsid w:val="00E64F51"/>
    <w:rsid w:val="00E651F8"/>
    <w:rsid w:val="00E6559B"/>
    <w:rsid w:val="00E655DE"/>
    <w:rsid w:val="00E655ED"/>
    <w:rsid w:val="00E65774"/>
    <w:rsid w:val="00E65A7F"/>
    <w:rsid w:val="00E65A8D"/>
    <w:rsid w:val="00E65A9C"/>
    <w:rsid w:val="00E65B85"/>
    <w:rsid w:val="00E66620"/>
    <w:rsid w:val="00E6675B"/>
    <w:rsid w:val="00E66832"/>
    <w:rsid w:val="00E66DD2"/>
    <w:rsid w:val="00E67081"/>
    <w:rsid w:val="00E670E3"/>
    <w:rsid w:val="00E6747E"/>
    <w:rsid w:val="00E674EF"/>
    <w:rsid w:val="00E674F9"/>
    <w:rsid w:val="00E6759F"/>
    <w:rsid w:val="00E67BC0"/>
    <w:rsid w:val="00E67D49"/>
    <w:rsid w:val="00E67DB1"/>
    <w:rsid w:val="00E67F20"/>
    <w:rsid w:val="00E67F6E"/>
    <w:rsid w:val="00E700D0"/>
    <w:rsid w:val="00E7076C"/>
    <w:rsid w:val="00E7078E"/>
    <w:rsid w:val="00E7094D"/>
    <w:rsid w:val="00E7096A"/>
    <w:rsid w:val="00E70BB7"/>
    <w:rsid w:val="00E70EE7"/>
    <w:rsid w:val="00E7123E"/>
    <w:rsid w:val="00E71267"/>
    <w:rsid w:val="00E712E2"/>
    <w:rsid w:val="00E71863"/>
    <w:rsid w:val="00E71864"/>
    <w:rsid w:val="00E71C74"/>
    <w:rsid w:val="00E71DC6"/>
    <w:rsid w:val="00E71E66"/>
    <w:rsid w:val="00E71F67"/>
    <w:rsid w:val="00E71FE4"/>
    <w:rsid w:val="00E72044"/>
    <w:rsid w:val="00E7214D"/>
    <w:rsid w:val="00E723AA"/>
    <w:rsid w:val="00E72449"/>
    <w:rsid w:val="00E72553"/>
    <w:rsid w:val="00E72F4F"/>
    <w:rsid w:val="00E730DE"/>
    <w:rsid w:val="00E73503"/>
    <w:rsid w:val="00E73652"/>
    <w:rsid w:val="00E7375E"/>
    <w:rsid w:val="00E7393A"/>
    <w:rsid w:val="00E73BAA"/>
    <w:rsid w:val="00E74130"/>
    <w:rsid w:val="00E742BE"/>
    <w:rsid w:val="00E742F4"/>
    <w:rsid w:val="00E74D0D"/>
    <w:rsid w:val="00E74D83"/>
    <w:rsid w:val="00E74DBC"/>
    <w:rsid w:val="00E74FBE"/>
    <w:rsid w:val="00E75223"/>
    <w:rsid w:val="00E75328"/>
    <w:rsid w:val="00E7532E"/>
    <w:rsid w:val="00E755DF"/>
    <w:rsid w:val="00E7571E"/>
    <w:rsid w:val="00E75A6E"/>
    <w:rsid w:val="00E75B5B"/>
    <w:rsid w:val="00E763D4"/>
    <w:rsid w:val="00E7652B"/>
    <w:rsid w:val="00E7697E"/>
    <w:rsid w:val="00E769AB"/>
    <w:rsid w:val="00E769C4"/>
    <w:rsid w:val="00E777F5"/>
    <w:rsid w:val="00E77999"/>
    <w:rsid w:val="00E77B13"/>
    <w:rsid w:val="00E77C75"/>
    <w:rsid w:val="00E77C8A"/>
    <w:rsid w:val="00E77D75"/>
    <w:rsid w:val="00E77ED0"/>
    <w:rsid w:val="00E802D0"/>
    <w:rsid w:val="00E80C56"/>
    <w:rsid w:val="00E80FE6"/>
    <w:rsid w:val="00E8106D"/>
    <w:rsid w:val="00E812CC"/>
    <w:rsid w:val="00E8138F"/>
    <w:rsid w:val="00E8165A"/>
    <w:rsid w:val="00E82247"/>
    <w:rsid w:val="00E8271F"/>
    <w:rsid w:val="00E82795"/>
    <w:rsid w:val="00E8286C"/>
    <w:rsid w:val="00E828DB"/>
    <w:rsid w:val="00E82B27"/>
    <w:rsid w:val="00E82D77"/>
    <w:rsid w:val="00E8344D"/>
    <w:rsid w:val="00E83549"/>
    <w:rsid w:val="00E8362E"/>
    <w:rsid w:val="00E83717"/>
    <w:rsid w:val="00E83963"/>
    <w:rsid w:val="00E839EB"/>
    <w:rsid w:val="00E83DCA"/>
    <w:rsid w:val="00E83F1B"/>
    <w:rsid w:val="00E84315"/>
    <w:rsid w:val="00E84448"/>
    <w:rsid w:val="00E84586"/>
    <w:rsid w:val="00E84BEE"/>
    <w:rsid w:val="00E84C16"/>
    <w:rsid w:val="00E84F8B"/>
    <w:rsid w:val="00E85116"/>
    <w:rsid w:val="00E85136"/>
    <w:rsid w:val="00E85157"/>
    <w:rsid w:val="00E85360"/>
    <w:rsid w:val="00E85602"/>
    <w:rsid w:val="00E856B9"/>
    <w:rsid w:val="00E8598D"/>
    <w:rsid w:val="00E85A3C"/>
    <w:rsid w:val="00E85B28"/>
    <w:rsid w:val="00E85CF5"/>
    <w:rsid w:val="00E85D42"/>
    <w:rsid w:val="00E85E1D"/>
    <w:rsid w:val="00E86646"/>
    <w:rsid w:val="00E86B81"/>
    <w:rsid w:val="00E86DA7"/>
    <w:rsid w:val="00E8707E"/>
    <w:rsid w:val="00E871AF"/>
    <w:rsid w:val="00E87216"/>
    <w:rsid w:val="00E8729D"/>
    <w:rsid w:val="00E87519"/>
    <w:rsid w:val="00E87A18"/>
    <w:rsid w:val="00E87AA2"/>
    <w:rsid w:val="00E87B01"/>
    <w:rsid w:val="00E87B4B"/>
    <w:rsid w:val="00E87C27"/>
    <w:rsid w:val="00E87FD7"/>
    <w:rsid w:val="00E90160"/>
    <w:rsid w:val="00E9049B"/>
    <w:rsid w:val="00E90A69"/>
    <w:rsid w:val="00E90ECF"/>
    <w:rsid w:val="00E914F5"/>
    <w:rsid w:val="00E914FA"/>
    <w:rsid w:val="00E91597"/>
    <w:rsid w:val="00E915A4"/>
    <w:rsid w:val="00E9172F"/>
    <w:rsid w:val="00E91860"/>
    <w:rsid w:val="00E918A0"/>
    <w:rsid w:val="00E91B7A"/>
    <w:rsid w:val="00E91C03"/>
    <w:rsid w:val="00E91EA8"/>
    <w:rsid w:val="00E91F0F"/>
    <w:rsid w:val="00E92216"/>
    <w:rsid w:val="00E9268E"/>
    <w:rsid w:val="00E92860"/>
    <w:rsid w:val="00E93013"/>
    <w:rsid w:val="00E93178"/>
    <w:rsid w:val="00E93508"/>
    <w:rsid w:val="00E9354A"/>
    <w:rsid w:val="00E9374D"/>
    <w:rsid w:val="00E93790"/>
    <w:rsid w:val="00E93A98"/>
    <w:rsid w:val="00E93C48"/>
    <w:rsid w:val="00E93C89"/>
    <w:rsid w:val="00E93DE9"/>
    <w:rsid w:val="00E93F54"/>
    <w:rsid w:val="00E94215"/>
    <w:rsid w:val="00E947EF"/>
    <w:rsid w:val="00E9487A"/>
    <w:rsid w:val="00E94CF1"/>
    <w:rsid w:val="00E94D5A"/>
    <w:rsid w:val="00E94E1F"/>
    <w:rsid w:val="00E94E21"/>
    <w:rsid w:val="00E954BA"/>
    <w:rsid w:val="00E95654"/>
    <w:rsid w:val="00E956C4"/>
    <w:rsid w:val="00E9579A"/>
    <w:rsid w:val="00E958C9"/>
    <w:rsid w:val="00E95AFE"/>
    <w:rsid w:val="00E95C79"/>
    <w:rsid w:val="00E95D00"/>
    <w:rsid w:val="00E960E4"/>
    <w:rsid w:val="00E96242"/>
    <w:rsid w:val="00E962DB"/>
    <w:rsid w:val="00E9643E"/>
    <w:rsid w:val="00E965BF"/>
    <w:rsid w:val="00E966FA"/>
    <w:rsid w:val="00E9690C"/>
    <w:rsid w:val="00E96DF8"/>
    <w:rsid w:val="00E96EAA"/>
    <w:rsid w:val="00E96F30"/>
    <w:rsid w:val="00E97093"/>
    <w:rsid w:val="00E970C7"/>
    <w:rsid w:val="00E97109"/>
    <w:rsid w:val="00E975FB"/>
    <w:rsid w:val="00E9764C"/>
    <w:rsid w:val="00E97761"/>
    <w:rsid w:val="00E978A5"/>
    <w:rsid w:val="00E97A6B"/>
    <w:rsid w:val="00E97B32"/>
    <w:rsid w:val="00E97BC0"/>
    <w:rsid w:val="00E97C61"/>
    <w:rsid w:val="00EA079B"/>
    <w:rsid w:val="00EA0D91"/>
    <w:rsid w:val="00EA10EF"/>
    <w:rsid w:val="00EA128B"/>
    <w:rsid w:val="00EA14B6"/>
    <w:rsid w:val="00EA157D"/>
    <w:rsid w:val="00EA16E4"/>
    <w:rsid w:val="00EA1B38"/>
    <w:rsid w:val="00EA1B69"/>
    <w:rsid w:val="00EA1E20"/>
    <w:rsid w:val="00EA2114"/>
    <w:rsid w:val="00EA219A"/>
    <w:rsid w:val="00EA2352"/>
    <w:rsid w:val="00EA2477"/>
    <w:rsid w:val="00EA24CF"/>
    <w:rsid w:val="00EA2FB0"/>
    <w:rsid w:val="00EA2FFD"/>
    <w:rsid w:val="00EA3110"/>
    <w:rsid w:val="00EA31A5"/>
    <w:rsid w:val="00EA3215"/>
    <w:rsid w:val="00EA343E"/>
    <w:rsid w:val="00EA3599"/>
    <w:rsid w:val="00EA35AA"/>
    <w:rsid w:val="00EA3824"/>
    <w:rsid w:val="00EA41E2"/>
    <w:rsid w:val="00EA437C"/>
    <w:rsid w:val="00EA46D5"/>
    <w:rsid w:val="00EA4800"/>
    <w:rsid w:val="00EA4949"/>
    <w:rsid w:val="00EA4AC0"/>
    <w:rsid w:val="00EA4B89"/>
    <w:rsid w:val="00EA4C4F"/>
    <w:rsid w:val="00EA4CAD"/>
    <w:rsid w:val="00EA4E27"/>
    <w:rsid w:val="00EA4E28"/>
    <w:rsid w:val="00EA56C4"/>
    <w:rsid w:val="00EA60C4"/>
    <w:rsid w:val="00EA61FC"/>
    <w:rsid w:val="00EA62BC"/>
    <w:rsid w:val="00EA64E7"/>
    <w:rsid w:val="00EA684D"/>
    <w:rsid w:val="00EA691A"/>
    <w:rsid w:val="00EA6A9A"/>
    <w:rsid w:val="00EA6D81"/>
    <w:rsid w:val="00EA6F19"/>
    <w:rsid w:val="00EA7474"/>
    <w:rsid w:val="00EA7627"/>
    <w:rsid w:val="00EB055F"/>
    <w:rsid w:val="00EB05AD"/>
    <w:rsid w:val="00EB0718"/>
    <w:rsid w:val="00EB0C24"/>
    <w:rsid w:val="00EB0E18"/>
    <w:rsid w:val="00EB0EA5"/>
    <w:rsid w:val="00EB1195"/>
    <w:rsid w:val="00EB1204"/>
    <w:rsid w:val="00EB1588"/>
    <w:rsid w:val="00EB1681"/>
    <w:rsid w:val="00EB1AF3"/>
    <w:rsid w:val="00EB1BC8"/>
    <w:rsid w:val="00EB1C10"/>
    <w:rsid w:val="00EB2388"/>
    <w:rsid w:val="00EB24FC"/>
    <w:rsid w:val="00EB2B5A"/>
    <w:rsid w:val="00EB35FC"/>
    <w:rsid w:val="00EB38C1"/>
    <w:rsid w:val="00EB3BE3"/>
    <w:rsid w:val="00EB41DF"/>
    <w:rsid w:val="00EB4224"/>
    <w:rsid w:val="00EB45CD"/>
    <w:rsid w:val="00EB45E4"/>
    <w:rsid w:val="00EB464D"/>
    <w:rsid w:val="00EB475B"/>
    <w:rsid w:val="00EB47A7"/>
    <w:rsid w:val="00EB4A71"/>
    <w:rsid w:val="00EB4CE4"/>
    <w:rsid w:val="00EB4E37"/>
    <w:rsid w:val="00EB4ECE"/>
    <w:rsid w:val="00EB5070"/>
    <w:rsid w:val="00EB51CC"/>
    <w:rsid w:val="00EB577B"/>
    <w:rsid w:val="00EB5BFF"/>
    <w:rsid w:val="00EB5C5E"/>
    <w:rsid w:val="00EB66BB"/>
    <w:rsid w:val="00EB66E9"/>
    <w:rsid w:val="00EB67CB"/>
    <w:rsid w:val="00EB6AA0"/>
    <w:rsid w:val="00EB6F6B"/>
    <w:rsid w:val="00EB70E3"/>
    <w:rsid w:val="00EB75C7"/>
    <w:rsid w:val="00EB788E"/>
    <w:rsid w:val="00EB78F0"/>
    <w:rsid w:val="00EB7D01"/>
    <w:rsid w:val="00EB7DBB"/>
    <w:rsid w:val="00EB7F24"/>
    <w:rsid w:val="00EB7F6C"/>
    <w:rsid w:val="00EC015A"/>
    <w:rsid w:val="00EC06FC"/>
    <w:rsid w:val="00EC07E6"/>
    <w:rsid w:val="00EC0D6E"/>
    <w:rsid w:val="00EC151A"/>
    <w:rsid w:val="00EC15F3"/>
    <w:rsid w:val="00EC1986"/>
    <w:rsid w:val="00EC1A46"/>
    <w:rsid w:val="00EC1FFF"/>
    <w:rsid w:val="00EC23C8"/>
    <w:rsid w:val="00EC264E"/>
    <w:rsid w:val="00EC2667"/>
    <w:rsid w:val="00EC2797"/>
    <w:rsid w:val="00EC2868"/>
    <w:rsid w:val="00EC29D1"/>
    <w:rsid w:val="00EC2EBB"/>
    <w:rsid w:val="00EC3BA4"/>
    <w:rsid w:val="00EC412F"/>
    <w:rsid w:val="00EC4592"/>
    <w:rsid w:val="00EC48CA"/>
    <w:rsid w:val="00EC48FD"/>
    <w:rsid w:val="00EC4E5A"/>
    <w:rsid w:val="00EC54C9"/>
    <w:rsid w:val="00EC58BD"/>
    <w:rsid w:val="00EC59E8"/>
    <w:rsid w:val="00EC5B4D"/>
    <w:rsid w:val="00EC5EF2"/>
    <w:rsid w:val="00EC700A"/>
    <w:rsid w:val="00EC736D"/>
    <w:rsid w:val="00EC73DB"/>
    <w:rsid w:val="00EC759A"/>
    <w:rsid w:val="00EC762F"/>
    <w:rsid w:val="00EC768A"/>
    <w:rsid w:val="00EC794D"/>
    <w:rsid w:val="00EC7F09"/>
    <w:rsid w:val="00ED021C"/>
    <w:rsid w:val="00ED0311"/>
    <w:rsid w:val="00ED07F6"/>
    <w:rsid w:val="00ED0B91"/>
    <w:rsid w:val="00ED1544"/>
    <w:rsid w:val="00ED1576"/>
    <w:rsid w:val="00ED1589"/>
    <w:rsid w:val="00ED1778"/>
    <w:rsid w:val="00ED18B9"/>
    <w:rsid w:val="00ED19C1"/>
    <w:rsid w:val="00ED1B1C"/>
    <w:rsid w:val="00ED1E24"/>
    <w:rsid w:val="00ED23C7"/>
    <w:rsid w:val="00ED250D"/>
    <w:rsid w:val="00ED27C3"/>
    <w:rsid w:val="00ED286C"/>
    <w:rsid w:val="00ED2B7B"/>
    <w:rsid w:val="00ED2C75"/>
    <w:rsid w:val="00ED2F1E"/>
    <w:rsid w:val="00ED339A"/>
    <w:rsid w:val="00ED3664"/>
    <w:rsid w:val="00ED38AB"/>
    <w:rsid w:val="00ED390D"/>
    <w:rsid w:val="00ED3C79"/>
    <w:rsid w:val="00ED3CF3"/>
    <w:rsid w:val="00ED3F26"/>
    <w:rsid w:val="00ED4137"/>
    <w:rsid w:val="00ED4211"/>
    <w:rsid w:val="00ED434C"/>
    <w:rsid w:val="00ED43E4"/>
    <w:rsid w:val="00ED4460"/>
    <w:rsid w:val="00ED458B"/>
    <w:rsid w:val="00ED45A3"/>
    <w:rsid w:val="00ED4911"/>
    <w:rsid w:val="00ED4AB8"/>
    <w:rsid w:val="00ED4BE6"/>
    <w:rsid w:val="00ED4D01"/>
    <w:rsid w:val="00ED4DEF"/>
    <w:rsid w:val="00ED4EA2"/>
    <w:rsid w:val="00ED4EB5"/>
    <w:rsid w:val="00ED5013"/>
    <w:rsid w:val="00ED5692"/>
    <w:rsid w:val="00ED57E8"/>
    <w:rsid w:val="00ED594C"/>
    <w:rsid w:val="00ED5963"/>
    <w:rsid w:val="00ED5BB1"/>
    <w:rsid w:val="00ED662C"/>
    <w:rsid w:val="00ED69E1"/>
    <w:rsid w:val="00ED6A3B"/>
    <w:rsid w:val="00ED6AAE"/>
    <w:rsid w:val="00ED6D96"/>
    <w:rsid w:val="00ED6E85"/>
    <w:rsid w:val="00ED6F43"/>
    <w:rsid w:val="00ED6F48"/>
    <w:rsid w:val="00ED70EC"/>
    <w:rsid w:val="00ED74F2"/>
    <w:rsid w:val="00ED7846"/>
    <w:rsid w:val="00ED7B1C"/>
    <w:rsid w:val="00ED7ECB"/>
    <w:rsid w:val="00ED7FB6"/>
    <w:rsid w:val="00EE001B"/>
    <w:rsid w:val="00EE00DA"/>
    <w:rsid w:val="00EE0420"/>
    <w:rsid w:val="00EE0C27"/>
    <w:rsid w:val="00EE0F7C"/>
    <w:rsid w:val="00EE1096"/>
    <w:rsid w:val="00EE1161"/>
    <w:rsid w:val="00EE1539"/>
    <w:rsid w:val="00EE15D3"/>
    <w:rsid w:val="00EE17F4"/>
    <w:rsid w:val="00EE1C2D"/>
    <w:rsid w:val="00EE1EC0"/>
    <w:rsid w:val="00EE219B"/>
    <w:rsid w:val="00EE27C0"/>
    <w:rsid w:val="00EE283E"/>
    <w:rsid w:val="00EE2A9B"/>
    <w:rsid w:val="00EE2B06"/>
    <w:rsid w:val="00EE2B2E"/>
    <w:rsid w:val="00EE2D51"/>
    <w:rsid w:val="00EE3404"/>
    <w:rsid w:val="00EE382A"/>
    <w:rsid w:val="00EE3873"/>
    <w:rsid w:val="00EE38D6"/>
    <w:rsid w:val="00EE3AE3"/>
    <w:rsid w:val="00EE3F71"/>
    <w:rsid w:val="00EE4431"/>
    <w:rsid w:val="00EE4A07"/>
    <w:rsid w:val="00EE4A88"/>
    <w:rsid w:val="00EE4BE6"/>
    <w:rsid w:val="00EE4D42"/>
    <w:rsid w:val="00EE4E5C"/>
    <w:rsid w:val="00EE4ED4"/>
    <w:rsid w:val="00EE4F2C"/>
    <w:rsid w:val="00EE4FEE"/>
    <w:rsid w:val="00EE50CF"/>
    <w:rsid w:val="00EE51DD"/>
    <w:rsid w:val="00EE52A2"/>
    <w:rsid w:val="00EE52BA"/>
    <w:rsid w:val="00EE5759"/>
    <w:rsid w:val="00EE58C4"/>
    <w:rsid w:val="00EE5A16"/>
    <w:rsid w:val="00EE5B13"/>
    <w:rsid w:val="00EE5C2F"/>
    <w:rsid w:val="00EE5ED6"/>
    <w:rsid w:val="00EE6188"/>
    <w:rsid w:val="00EE62C7"/>
    <w:rsid w:val="00EE676E"/>
    <w:rsid w:val="00EE68A5"/>
    <w:rsid w:val="00EE6A01"/>
    <w:rsid w:val="00EE6B07"/>
    <w:rsid w:val="00EE70D8"/>
    <w:rsid w:val="00EE7206"/>
    <w:rsid w:val="00EE765C"/>
    <w:rsid w:val="00EE7752"/>
    <w:rsid w:val="00EE778C"/>
    <w:rsid w:val="00EE789E"/>
    <w:rsid w:val="00EE7D75"/>
    <w:rsid w:val="00EF00C4"/>
    <w:rsid w:val="00EF00D7"/>
    <w:rsid w:val="00EF01F8"/>
    <w:rsid w:val="00EF0310"/>
    <w:rsid w:val="00EF0479"/>
    <w:rsid w:val="00EF06A9"/>
    <w:rsid w:val="00EF07B3"/>
    <w:rsid w:val="00EF099E"/>
    <w:rsid w:val="00EF0AF1"/>
    <w:rsid w:val="00EF0D1E"/>
    <w:rsid w:val="00EF0ED4"/>
    <w:rsid w:val="00EF1072"/>
    <w:rsid w:val="00EF1676"/>
    <w:rsid w:val="00EF1900"/>
    <w:rsid w:val="00EF1A3D"/>
    <w:rsid w:val="00EF1A94"/>
    <w:rsid w:val="00EF1BEE"/>
    <w:rsid w:val="00EF1E6D"/>
    <w:rsid w:val="00EF1EA9"/>
    <w:rsid w:val="00EF203F"/>
    <w:rsid w:val="00EF2444"/>
    <w:rsid w:val="00EF248A"/>
    <w:rsid w:val="00EF254E"/>
    <w:rsid w:val="00EF287F"/>
    <w:rsid w:val="00EF28F9"/>
    <w:rsid w:val="00EF2AE8"/>
    <w:rsid w:val="00EF2C48"/>
    <w:rsid w:val="00EF2CB6"/>
    <w:rsid w:val="00EF2FF1"/>
    <w:rsid w:val="00EF309D"/>
    <w:rsid w:val="00EF3405"/>
    <w:rsid w:val="00EF34D1"/>
    <w:rsid w:val="00EF3703"/>
    <w:rsid w:val="00EF4210"/>
    <w:rsid w:val="00EF43F5"/>
    <w:rsid w:val="00EF4508"/>
    <w:rsid w:val="00EF4572"/>
    <w:rsid w:val="00EF4942"/>
    <w:rsid w:val="00EF4BB2"/>
    <w:rsid w:val="00EF4D14"/>
    <w:rsid w:val="00EF4F31"/>
    <w:rsid w:val="00EF4F7A"/>
    <w:rsid w:val="00EF5062"/>
    <w:rsid w:val="00EF50FF"/>
    <w:rsid w:val="00EF5397"/>
    <w:rsid w:val="00EF555A"/>
    <w:rsid w:val="00EF574C"/>
    <w:rsid w:val="00EF5828"/>
    <w:rsid w:val="00EF5A4F"/>
    <w:rsid w:val="00EF5C3A"/>
    <w:rsid w:val="00EF5CCE"/>
    <w:rsid w:val="00EF5F8D"/>
    <w:rsid w:val="00EF62A9"/>
    <w:rsid w:val="00EF6475"/>
    <w:rsid w:val="00EF6791"/>
    <w:rsid w:val="00EF6871"/>
    <w:rsid w:val="00EF688C"/>
    <w:rsid w:val="00EF6C8D"/>
    <w:rsid w:val="00EF6C97"/>
    <w:rsid w:val="00EF6D93"/>
    <w:rsid w:val="00EF6DBB"/>
    <w:rsid w:val="00EF70DA"/>
    <w:rsid w:val="00EF728F"/>
    <w:rsid w:val="00EF79A8"/>
    <w:rsid w:val="00EF7AC1"/>
    <w:rsid w:val="00F00075"/>
    <w:rsid w:val="00F00425"/>
    <w:rsid w:val="00F00783"/>
    <w:rsid w:val="00F00AA5"/>
    <w:rsid w:val="00F01376"/>
    <w:rsid w:val="00F01612"/>
    <w:rsid w:val="00F01705"/>
    <w:rsid w:val="00F01972"/>
    <w:rsid w:val="00F01DED"/>
    <w:rsid w:val="00F02336"/>
    <w:rsid w:val="00F0262D"/>
    <w:rsid w:val="00F0266D"/>
    <w:rsid w:val="00F0284F"/>
    <w:rsid w:val="00F028B9"/>
    <w:rsid w:val="00F02C03"/>
    <w:rsid w:val="00F02C73"/>
    <w:rsid w:val="00F02D89"/>
    <w:rsid w:val="00F03150"/>
    <w:rsid w:val="00F03AB8"/>
    <w:rsid w:val="00F03D2A"/>
    <w:rsid w:val="00F03D42"/>
    <w:rsid w:val="00F03E87"/>
    <w:rsid w:val="00F03FD5"/>
    <w:rsid w:val="00F0412F"/>
    <w:rsid w:val="00F0431B"/>
    <w:rsid w:val="00F0437D"/>
    <w:rsid w:val="00F043EE"/>
    <w:rsid w:val="00F045B0"/>
    <w:rsid w:val="00F04A86"/>
    <w:rsid w:val="00F04C00"/>
    <w:rsid w:val="00F04FDF"/>
    <w:rsid w:val="00F05348"/>
    <w:rsid w:val="00F058EA"/>
    <w:rsid w:val="00F059C5"/>
    <w:rsid w:val="00F05BB5"/>
    <w:rsid w:val="00F05CBA"/>
    <w:rsid w:val="00F05FE4"/>
    <w:rsid w:val="00F062F5"/>
    <w:rsid w:val="00F06427"/>
    <w:rsid w:val="00F06ADB"/>
    <w:rsid w:val="00F06C21"/>
    <w:rsid w:val="00F06E13"/>
    <w:rsid w:val="00F072BF"/>
    <w:rsid w:val="00F07448"/>
    <w:rsid w:val="00F07D06"/>
    <w:rsid w:val="00F07D34"/>
    <w:rsid w:val="00F07E07"/>
    <w:rsid w:val="00F1015C"/>
    <w:rsid w:val="00F1024F"/>
    <w:rsid w:val="00F10381"/>
    <w:rsid w:val="00F10B98"/>
    <w:rsid w:val="00F10DC9"/>
    <w:rsid w:val="00F11030"/>
    <w:rsid w:val="00F113EA"/>
    <w:rsid w:val="00F11424"/>
    <w:rsid w:val="00F11925"/>
    <w:rsid w:val="00F11964"/>
    <w:rsid w:val="00F11D9A"/>
    <w:rsid w:val="00F11FF8"/>
    <w:rsid w:val="00F12116"/>
    <w:rsid w:val="00F1240D"/>
    <w:rsid w:val="00F1259F"/>
    <w:rsid w:val="00F125D9"/>
    <w:rsid w:val="00F126AA"/>
    <w:rsid w:val="00F12AA1"/>
    <w:rsid w:val="00F12BB8"/>
    <w:rsid w:val="00F13182"/>
    <w:rsid w:val="00F13250"/>
    <w:rsid w:val="00F13295"/>
    <w:rsid w:val="00F13409"/>
    <w:rsid w:val="00F13952"/>
    <w:rsid w:val="00F13A2F"/>
    <w:rsid w:val="00F13A86"/>
    <w:rsid w:val="00F13C84"/>
    <w:rsid w:val="00F13D87"/>
    <w:rsid w:val="00F13E2F"/>
    <w:rsid w:val="00F13ED7"/>
    <w:rsid w:val="00F140C7"/>
    <w:rsid w:val="00F14738"/>
    <w:rsid w:val="00F149B2"/>
    <w:rsid w:val="00F14ACA"/>
    <w:rsid w:val="00F14CB8"/>
    <w:rsid w:val="00F14D37"/>
    <w:rsid w:val="00F15443"/>
    <w:rsid w:val="00F15460"/>
    <w:rsid w:val="00F15572"/>
    <w:rsid w:val="00F157D6"/>
    <w:rsid w:val="00F15B9B"/>
    <w:rsid w:val="00F15C01"/>
    <w:rsid w:val="00F15CEB"/>
    <w:rsid w:val="00F15F83"/>
    <w:rsid w:val="00F16087"/>
    <w:rsid w:val="00F160D0"/>
    <w:rsid w:val="00F1620C"/>
    <w:rsid w:val="00F162BE"/>
    <w:rsid w:val="00F16504"/>
    <w:rsid w:val="00F168A9"/>
    <w:rsid w:val="00F169F6"/>
    <w:rsid w:val="00F16BDE"/>
    <w:rsid w:val="00F16F8B"/>
    <w:rsid w:val="00F1703E"/>
    <w:rsid w:val="00F1714A"/>
    <w:rsid w:val="00F1726C"/>
    <w:rsid w:val="00F17283"/>
    <w:rsid w:val="00F1772B"/>
    <w:rsid w:val="00F17B2F"/>
    <w:rsid w:val="00F2042E"/>
    <w:rsid w:val="00F20523"/>
    <w:rsid w:val="00F208D4"/>
    <w:rsid w:val="00F20DCF"/>
    <w:rsid w:val="00F20F15"/>
    <w:rsid w:val="00F212A8"/>
    <w:rsid w:val="00F2137D"/>
    <w:rsid w:val="00F2147A"/>
    <w:rsid w:val="00F214DB"/>
    <w:rsid w:val="00F2195F"/>
    <w:rsid w:val="00F219C3"/>
    <w:rsid w:val="00F21A54"/>
    <w:rsid w:val="00F21C71"/>
    <w:rsid w:val="00F21E62"/>
    <w:rsid w:val="00F21EF0"/>
    <w:rsid w:val="00F21F94"/>
    <w:rsid w:val="00F21FA7"/>
    <w:rsid w:val="00F21FE0"/>
    <w:rsid w:val="00F22042"/>
    <w:rsid w:val="00F225A9"/>
    <w:rsid w:val="00F2283F"/>
    <w:rsid w:val="00F22A40"/>
    <w:rsid w:val="00F22ACC"/>
    <w:rsid w:val="00F23336"/>
    <w:rsid w:val="00F23CBB"/>
    <w:rsid w:val="00F23D25"/>
    <w:rsid w:val="00F23DC6"/>
    <w:rsid w:val="00F23E50"/>
    <w:rsid w:val="00F24754"/>
    <w:rsid w:val="00F247B5"/>
    <w:rsid w:val="00F247F6"/>
    <w:rsid w:val="00F248A5"/>
    <w:rsid w:val="00F24AF9"/>
    <w:rsid w:val="00F24D0F"/>
    <w:rsid w:val="00F24F3E"/>
    <w:rsid w:val="00F25179"/>
    <w:rsid w:val="00F25365"/>
    <w:rsid w:val="00F25664"/>
    <w:rsid w:val="00F2572A"/>
    <w:rsid w:val="00F25782"/>
    <w:rsid w:val="00F2585D"/>
    <w:rsid w:val="00F25968"/>
    <w:rsid w:val="00F25C39"/>
    <w:rsid w:val="00F25C54"/>
    <w:rsid w:val="00F263CF"/>
    <w:rsid w:val="00F26442"/>
    <w:rsid w:val="00F26EA4"/>
    <w:rsid w:val="00F27021"/>
    <w:rsid w:val="00F2708A"/>
    <w:rsid w:val="00F27090"/>
    <w:rsid w:val="00F27105"/>
    <w:rsid w:val="00F2710E"/>
    <w:rsid w:val="00F27174"/>
    <w:rsid w:val="00F27295"/>
    <w:rsid w:val="00F2758E"/>
    <w:rsid w:val="00F2762D"/>
    <w:rsid w:val="00F276C3"/>
    <w:rsid w:val="00F27AED"/>
    <w:rsid w:val="00F27BA0"/>
    <w:rsid w:val="00F27BE2"/>
    <w:rsid w:val="00F27DCF"/>
    <w:rsid w:val="00F27F59"/>
    <w:rsid w:val="00F27FA1"/>
    <w:rsid w:val="00F308F0"/>
    <w:rsid w:val="00F30C50"/>
    <w:rsid w:val="00F30DA5"/>
    <w:rsid w:val="00F3112D"/>
    <w:rsid w:val="00F314C9"/>
    <w:rsid w:val="00F3175E"/>
    <w:rsid w:val="00F3176F"/>
    <w:rsid w:val="00F318D3"/>
    <w:rsid w:val="00F31C26"/>
    <w:rsid w:val="00F31DFF"/>
    <w:rsid w:val="00F3202D"/>
    <w:rsid w:val="00F32067"/>
    <w:rsid w:val="00F322A4"/>
    <w:rsid w:val="00F324F0"/>
    <w:rsid w:val="00F329BD"/>
    <w:rsid w:val="00F32BCB"/>
    <w:rsid w:val="00F32E51"/>
    <w:rsid w:val="00F32E52"/>
    <w:rsid w:val="00F33114"/>
    <w:rsid w:val="00F3322F"/>
    <w:rsid w:val="00F334E1"/>
    <w:rsid w:val="00F334FC"/>
    <w:rsid w:val="00F337EE"/>
    <w:rsid w:val="00F33B03"/>
    <w:rsid w:val="00F33E23"/>
    <w:rsid w:val="00F34835"/>
    <w:rsid w:val="00F348A4"/>
    <w:rsid w:val="00F349EB"/>
    <w:rsid w:val="00F34AB6"/>
    <w:rsid w:val="00F34F14"/>
    <w:rsid w:val="00F359AC"/>
    <w:rsid w:val="00F35BEA"/>
    <w:rsid w:val="00F360DD"/>
    <w:rsid w:val="00F360EA"/>
    <w:rsid w:val="00F36408"/>
    <w:rsid w:val="00F365A3"/>
    <w:rsid w:val="00F3673A"/>
    <w:rsid w:val="00F3674C"/>
    <w:rsid w:val="00F3685B"/>
    <w:rsid w:val="00F36C1A"/>
    <w:rsid w:val="00F36E9B"/>
    <w:rsid w:val="00F3705D"/>
    <w:rsid w:val="00F370E2"/>
    <w:rsid w:val="00F37490"/>
    <w:rsid w:val="00F37570"/>
    <w:rsid w:val="00F37BDE"/>
    <w:rsid w:val="00F37EF8"/>
    <w:rsid w:val="00F40148"/>
    <w:rsid w:val="00F4038F"/>
    <w:rsid w:val="00F403CC"/>
    <w:rsid w:val="00F40421"/>
    <w:rsid w:val="00F40887"/>
    <w:rsid w:val="00F40D9C"/>
    <w:rsid w:val="00F40DBC"/>
    <w:rsid w:val="00F41420"/>
    <w:rsid w:val="00F417B7"/>
    <w:rsid w:val="00F4194F"/>
    <w:rsid w:val="00F419EA"/>
    <w:rsid w:val="00F41A68"/>
    <w:rsid w:val="00F41B3C"/>
    <w:rsid w:val="00F42197"/>
    <w:rsid w:val="00F42256"/>
    <w:rsid w:val="00F424C3"/>
    <w:rsid w:val="00F425DE"/>
    <w:rsid w:val="00F42AB7"/>
    <w:rsid w:val="00F42C4A"/>
    <w:rsid w:val="00F42C5E"/>
    <w:rsid w:val="00F42D9F"/>
    <w:rsid w:val="00F43093"/>
    <w:rsid w:val="00F43377"/>
    <w:rsid w:val="00F435C1"/>
    <w:rsid w:val="00F437FB"/>
    <w:rsid w:val="00F441E4"/>
    <w:rsid w:val="00F44963"/>
    <w:rsid w:val="00F44A2F"/>
    <w:rsid w:val="00F44BAF"/>
    <w:rsid w:val="00F44BF0"/>
    <w:rsid w:val="00F44C21"/>
    <w:rsid w:val="00F44DD5"/>
    <w:rsid w:val="00F45A44"/>
    <w:rsid w:val="00F45B7B"/>
    <w:rsid w:val="00F45BCB"/>
    <w:rsid w:val="00F45D71"/>
    <w:rsid w:val="00F45E87"/>
    <w:rsid w:val="00F46A3C"/>
    <w:rsid w:val="00F47046"/>
    <w:rsid w:val="00F470F5"/>
    <w:rsid w:val="00F472EF"/>
    <w:rsid w:val="00F47509"/>
    <w:rsid w:val="00F4775E"/>
    <w:rsid w:val="00F477A8"/>
    <w:rsid w:val="00F4797A"/>
    <w:rsid w:val="00F47B4A"/>
    <w:rsid w:val="00F47B4C"/>
    <w:rsid w:val="00F47D4C"/>
    <w:rsid w:val="00F47EF6"/>
    <w:rsid w:val="00F49863"/>
    <w:rsid w:val="00F50340"/>
    <w:rsid w:val="00F503EB"/>
    <w:rsid w:val="00F5048A"/>
    <w:rsid w:val="00F505CD"/>
    <w:rsid w:val="00F505F8"/>
    <w:rsid w:val="00F50762"/>
    <w:rsid w:val="00F507A0"/>
    <w:rsid w:val="00F50A25"/>
    <w:rsid w:val="00F50EF4"/>
    <w:rsid w:val="00F51010"/>
    <w:rsid w:val="00F51012"/>
    <w:rsid w:val="00F51347"/>
    <w:rsid w:val="00F513A5"/>
    <w:rsid w:val="00F5155C"/>
    <w:rsid w:val="00F515AE"/>
    <w:rsid w:val="00F515EC"/>
    <w:rsid w:val="00F51992"/>
    <w:rsid w:val="00F51CE2"/>
    <w:rsid w:val="00F51E36"/>
    <w:rsid w:val="00F51FEF"/>
    <w:rsid w:val="00F521ED"/>
    <w:rsid w:val="00F5221D"/>
    <w:rsid w:val="00F524CE"/>
    <w:rsid w:val="00F524F9"/>
    <w:rsid w:val="00F525F7"/>
    <w:rsid w:val="00F5262B"/>
    <w:rsid w:val="00F5295A"/>
    <w:rsid w:val="00F53128"/>
    <w:rsid w:val="00F53625"/>
    <w:rsid w:val="00F537C8"/>
    <w:rsid w:val="00F53872"/>
    <w:rsid w:val="00F53D71"/>
    <w:rsid w:val="00F53EA7"/>
    <w:rsid w:val="00F5400B"/>
    <w:rsid w:val="00F54183"/>
    <w:rsid w:val="00F544F0"/>
    <w:rsid w:val="00F547C5"/>
    <w:rsid w:val="00F5481F"/>
    <w:rsid w:val="00F54981"/>
    <w:rsid w:val="00F54C44"/>
    <w:rsid w:val="00F54D1B"/>
    <w:rsid w:val="00F54D22"/>
    <w:rsid w:val="00F55A05"/>
    <w:rsid w:val="00F55E4D"/>
    <w:rsid w:val="00F56168"/>
    <w:rsid w:val="00F562A8"/>
    <w:rsid w:val="00F562C8"/>
    <w:rsid w:val="00F56781"/>
    <w:rsid w:val="00F56C5A"/>
    <w:rsid w:val="00F56D16"/>
    <w:rsid w:val="00F56D95"/>
    <w:rsid w:val="00F57134"/>
    <w:rsid w:val="00F57169"/>
    <w:rsid w:val="00F57271"/>
    <w:rsid w:val="00F57789"/>
    <w:rsid w:val="00F57B95"/>
    <w:rsid w:val="00F6049E"/>
    <w:rsid w:val="00F606FE"/>
    <w:rsid w:val="00F607B0"/>
    <w:rsid w:val="00F60AF9"/>
    <w:rsid w:val="00F60C2F"/>
    <w:rsid w:val="00F60FD9"/>
    <w:rsid w:val="00F61250"/>
    <w:rsid w:val="00F61469"/>
    <w:rsid w:val="00F616D2"/>
    <w:rsid w:val="00F616F7"/>
    <w:rsid w:val="00F61738"/>
    <w:rsid w:val="00F61A34"/>
    <w:rsid w:val="00F61B14"/>
    <w:rsid w:val="00F61DBD"/>
    <w:rsid w:val="00F61E0A"/>
    <w:rsid w:val="00F621EB"/>
    <w:rsid w:val="00F6223C"/>
    <w:rsid w:val="00F62250"/>
    <w:rsid w:val="00F623F2"/>
    <w:rsid w:val="00F628E5"/>
    <w:rsid w:val="00F62A2D"/>
    <w:rsid w:val="00F62A77"/>
    <w:rsid w:val="00F62AFA"/>
    <w:rsid w:val="00F62C4A"/>
    <w:rsid w:val="00F62F3F"/>
    <w:rsid w:val="00F63300"/>
    <w:rsid w:val="00F635D3"/>
    <w:rsid w:val="00F636EB"/>
    <w:rsid w:val="00F63904"/>
    <w:rsid w:val="00F639CC"/>
    <w:rsid w:val="00F63E5C"/>
    <w:rsid w:val="00F63E7F"/>
    <w:rsid w:val="00F63F64"/>
    <w:rsid w:val="00F63FC5"/>
    <w:rsid w:val="00F64343"/>
    <w:rsid w:val="00F643D2"/>
    <w:rsid w:val="00F64A83"/>
    <w:rsid w:val="00F64B8D"/>
    <w:rsid w:val="00F64DA0"/>
    <w:rsid w:val="00F64E4D"/>
    <w:rsid w:val="00F65015"/>
    <w:rsid w:val="00F65201"/>
    <w:rsid w:val="00F65310"/>
    <w:rsid w:val="00F65402"/>
    <w:rsid w:val="00F65556"/>
    <w:rsid w:val="00F65586"/>
    <w:rsid w:val="00F65AC5"/>
    <w:rsid w:val="00F65AED"/>
    <w:rsid w:val="00F65B37"/>
    <w:rsid w:val="00F65CFF"/>
    <w:rsid w:val="00F661E5"/>
    <w:rsid w:val="00F66201"/>
    <w:rsid w:val="00F664A6"/>
    <w:rsid w:val="00F66878"/>
    <w:rsid w:val="00F66927"/>
    <w:rsid w:val="00F669D2"/>
    <w:rsid w:val="00F66A4F"/>
    <w:rsid w:val="00F66F07"/>
    <w:rsid w:val="00F67044"/>
    <w:rsid w:val="00F673BF"/>
    <w:rsid w:val="00F6759B"/>
    <w:rsid w:val="00F677A1"/>
    <w:rsid w:val="00F67D7F"/>
    <w:rsid w:val="00F67F0F"/>
    <w:rsid w:val="00F7001A"/>
    <w:rsid w:val="00F7046B"/>
    <w:rsid w:val="00F70829"/>
    <w:rsid w:val="00F70C7B"/>
    <w:rsid w:val="00F70F53"/>
    <w:rsid w:val="00F7103A"/>
    <w:rsid w:val="00F71128"/>
    <w:rsid w:val="00F71391"/>
    <w:rsid w:val="00F71451"/>
    <w:rsid w:val="00F7158A"/>
    <w:rsid w:val="00F71746"/>
    <w:rsid w:val="00F71750"/>
    <w:rsid w:val="00F71766"/>
    <w:rsid w:val="00F7185E"/>
    <w:rsid w:val="00F71BC5"/>
    <w:rsid w:val="00F71D40"/>
    <w:rsid w:val="00F7205E"/>
    <w:rsid w:val="00F72516"/>
    <w:rsid w:val="00F727E1"/>
    <w:rsid w:val="00F729F6"/>
    <w:rsid w:val="00F72C37"/>
    <w:rsid w:val="00F72F9F"/>
    <w:rsid w:val="00F73149"/>
    <w:rsid w:val="00F73256"/>
    <w:rsid w:val="00F73B00"/>
    <w:rsid w:val="00F73DD8"/>
    <w:rsid w:val="00F73EEE"/>
    <w:rsid w:val="00F74000"/>
    <w:rsid w:val="00F740B5"/>
    <w:rsid w:val="00F74306"/>
    <w:rsid w:val="00F7439C"/>
    <w:rsid w:val="00F743C7"/>
    <w:rsid w:val="00F7444B"/>
    <w:rsid w:val="00F74555"/>
    <w:rsid w:val="00F74983"/>
    <w:rsid w:val="00F749B9"/>
    <w:rsid w:val="00F74A26"/>
    <w:rsid w:val="00F75396"/>
    <w:rsid w:val="00F758B0"/>
    <w:rsid w:val="00F758FD"/>
    <w:rsid w:val="00F76364"/>
    <w:rsid w:val="00F766B2"/>
    <w:rsid w:val="00F768AE"/>
    <w:rsid w:val="00F768C4"/>
    <w:rsid w:val="00F76948"/>
    <w:rsid w:val="00F76B01"/>
    <w:rsid w:val="00F76B18"/>
    <w:rsid w:val="00F76B1B"/>
    <w:rsid w:val="00F76B52"/>
    <w:rsid w:val="00F76B53"/>
    <w:rsid w:val="00F76D91"/>
    <w:rsid w:val="00F76ECB"/>
    <w:rsid w:val="00F77050"/>
    <w:rsid w:val="00F770BA"/>
    <w:rsid w:val="00F770C2"/>
    <w:rsid w:val="00F771C2"/>
    <w:rsid w:val="00F7747C"/>
    <w:rsid w:val="00F77532"/>
    <w:rsid w:val="00F7770B"/>
    <w:rsid w:val="00F779EB"/>
    <w:rsid w:val="00F77BB7"/>
    <w:rsid w:val="00F77C07"/>
    <w:rsid w:val="00F77D54"/>
    <w:rsid w:val="00F77E3C"/>
    <w:rsid w:val="00F77E3F"/>
    <w:rsid w:val="00F77F3B"/>
    <w:rsid w:val="00F8001D"/>
    <w:rsid w:val="00F8033D"/>
    <w:rsid w:val="00F80436"/>
    <w:rsid w:val="00F8047D"/>
    <w:rsid w:val="00F80860"/>
    <w:rsid w:val="00F80ED5"/>
    <w:rsid w:val="00F810A0"/>
    <w:rsid w:val="00F811B1"/>
    <w:rsid w:val="00F81471"/>
    <w:rsid w:val="00F816F2"/>
    <w:rsid w:val="00F8174E"/>
    <w:rsid w:val="00F8185C"/>
    <w:rsid w:val="00F81AFE"/>
    <w:rsid w:val="00F81B65"/>
    <w:rsid w:val="00F81B66"/>
    <w:rsid w:val="00F81BED"/>
    <w:rsid w:val="00F81DF6"/>
    <w:rsid w:val="00F81F1F"/>
    <w:rsid w:val="00F81F9F"/>
    <w:rsid w:val="00F82256"/>
    <w:rsid w:val="00F822BF"/>
    <w:rsid w:val="00F82548"/>
    <w:rsid w:val="00F8258E"/>
    <w:rsid w:val="00F8268E"/>
    <w:rsid w:val="00F82819"/>
    <w:rsid w:val="00F828F5"/>
    <w:rsid w:val="00F829C5"/>
    <w:rsid w:val="00F82B8C"/>
    <w:rsid w:val="00F83012"/>
    <w:rsid w:val="00F83488"/>
    <w:rsid w:val="00F834FE"/>
    <w:rsid w:val="00F8386E"/>
    <w:rsid w:val="00F83870"/>
    <w:rsid w:val="00F83DD5"/>
    <w:rsid w:val="00F83E1B"/>
    <w:rsid w:val="00F83E88"/>
    <w:rsid w:val="00F8400D"/>
    <w:rsid w:val="00F84044"/>
    <w:rsid w:val="00F844D8"/>
    <w:rsid w:val="00F8456F"/>
    <w:rsid w:val="00F845E0"/>
    <w:rsid w:val="00F84A22"/>
    <w:rsid w:val="00F84B44"/>
    <w:rsid w:val="00F84F27"/>
    <w:rsid w:val="00F850B3"/>
    <w:rsid w:val="00F8530C"/>
    <w:rsid w:val="00F8552B"/>
    <w:rsid w:val="00F8589D"/>
    <w:rsid w:val="00F858AB"/>
    <w:rsid w:val="00F85998"/>
    <w:rsid w:val="00F85B3C"/>
    <w:rsid w:val="00F85FA1"/>
    <w:rsid w:val="00F86312"/>
    <w:rsid w:val="00F86798"/>
    <w:rsid w:val="00F86ECF"/>
    <w:rsid w:val="00F86FF7"/>
    <w:rsid w:val="00F8707B"/>
    <w:rsid w:val="00F87487"/>
    <w:rsid w:val="00F87779"/>
    <w:rsid w:val="00F877AC"/>
    <w:rsid w:val="00F878D2"/>
    <w:rsid w:val="00F87A93"/>
    <w:rsid w:val="00F87C43"/>
    <w:rsid w:val="00F87C86"/>
    <w:rsid w:val="00F87D1C"/>
    <w:rsid w:val="00F87EBF"/>
    <w:rsid w:val="00F87F6B"/>
    <w:rsid w:val="00F87FB3"/>
    <w:rsid w:val="00F9003C"/>
    <w:rsid w:val="00F90329"/>
    <w:rsid w:val="00F90378"/>
    <w:rsid w:val="00F9086E"/>
    <w:rsid w:val="00F908A7"/>
    <w:rsid w:val="00F90911"/>
    <w:rsid w:val="00F90CAB"/>
    <w:rsid w:val="00F90D7D"/>
    <w:rsid w:val="00F90F51"/>
    <w:rsid w:val="00F90F52"/>
    <w:rsid w:val="00F90FCF"/>
    <w:rsid w:val="00F90FEF"/>
    <w:rsid w:val="00F91009"/>
    <w:rsid w:val="00F910DB"/>
    <w:rsid w:val="00F91220"/>
    <w:rsid w:val="00F91654"/>
    <w:rsid w:val="00F917B9"/>
    <w:rsid w:val="00F91EA2"/>
    <w:rsid w:val="00F91ED1"/>
    <w:rsid w:val="00F9204B"/>
    <w:rsid w:val="00F920C3"/>
    <w:rsid w:val="00F9220A"/>
    <w:rsid w:val="00F922D7"/>
    <w:rsid w:val="00F9262E"/>
    <w:rsid w:val="00F92665"/>
    <w:rsid w:val="00F92746"/>
    <w:rsid w:val="00F92B18"/>
    <w:rsid w:val="00F92F59"/>
    <w:rsid w:val="00F93029"/>
    <w:rsid w:val="00F930D2"/>
    <w:rsid w:val="00F9312B"/>
    <w:rsid w:val="00F9316A"/>
    <w:rsid w:val="00F9321B"/>
    <w:rsid w:val="00F9350A"/>
    <w:rsid w:val="00F935C4"/>
    <w:rsid w:val="00F93751"/>
    <w:rsid w:val="00F9393E"/>
    <w:rsid w:val="00F93C00"/>
    <w:rsid w:val="00F941C0"/>
    <w:rsid w:val="00F94281"/>
    <w:rsid w:val="00F94701"/>
    <w:rsid w:val="00F9486C"/>
    <w:rsid w:val="00F9491C"/>
    <w:rsid w:val="00F94B0D"/>
    <w:rsid w:val="00F94BA4"/>
    <w:rsid w:val="00F94D21"/>
    <w:rsid w:val="00F94E71"/>
    <w:rsid w:val="00F94F72"/>
    <w:rsid w:val="00F950DF"/>
    <w:rsid w:val="00F95374"/>
    <w:rsid w:val="00F954CB"/>
    <w:rsid w:val="00F959A2"/>
    <w:rsid w:val="00F95E9A"/>
    <w:rsid w:val="00F960B7"/>
    <w:rsid w:val="00F9634E"/>
    <w:rsid w:val="00F963ED"/>
    <w:rsid w:val="00F96426"/>
    <w:rsid w:val="00F965C5"/>
    <w:rsid w:val="00F965DB"/>
    <w:rsid w:val="00F967FF"/>
    <w:rsid w:val="00F96B9A"/>
    <w:rsid w:val="00F97009"/>
    <w:rsid w:val="00F97071"/>
    <w:rsid w:val="00F972F9"/>
    <w:rsid w:val="00F97444"/>
    <w:rsid w:val="00F9748F"/>
    <w:rsid w:val="00F974EC"/>
    <w:rsid w:val="00F9761F"/>
    <w:rsid w:val="00F976A7"/>
    <w:rsid w:val="00FA00B9"/>
    <w:rsid w:val="00FA0247"/>
    <w:rsid w:val="00FA03EE"/>
    <w:rsid w:val="00FA045F"/>
    <w:rsid w:val="00FA053C"/>
    <w:rsid w:val="00FA0918"/>
    <w:rsid w:val="00FA092A"/>
    <w:rsid w:val="00FA0975"/>
    <w:rsid w:val="00FA098B"/>
    <w:rsid w:val="00FA0A2C"/>
    <w:rsid w:val="00FA0F5F"/>
    <w:rsid w:val="00FA1012"/>
    <w:rsid w:val="00FA103D"/>
    <w:rsid w:val="00FA153E"/>
    <w:rsid w:val="00FA15D6"/>
    <w:rsid w:val="00FA16A6"/>
    <w:rsid w:val="00FA176F"/>
    <w:rsid w:val="00FA19D0"/>
    <w:rsid w:val="00FA1AD9"/>
    <w:rsid w:val="00FA1E9B"/>
    <w:rsid w:val="00FA1EBD"/>
    <w:rsid w:val="00FA200F"/>
    <w:rsid w:val="00FA2020"/>
    <w:rsid w:val="00FA20F5"/>
    <w:rsid w:val="00FA2369"/>
    <w:rsid w:val="00FA244B"/>
    <w:rsid w:val="00FA2C2D"/>
    <w:rsid w:val="00FA3021"/>
    <w:rsid w:val="00FA3187"/>
    <w:rsid w:val="00FA3221"/>
    <w:rsid w:val="00FA3B8C"/>
    <w:rsid w:val="00FA3C23"/>
    <w:rsid w:val="00FA3FF3"/>
    <w:rsid w:val="00FA402A"/>
    <w:rsid w:val="00FA4398"/>
    <w:rsid w:val="00FA45F9"/>
    <w:rsid w:val="00FA4801"/>
    <w:rsid w:val="00FA4AD2"/>
    <w:rsid w:val="00FA4DD1"/>
    <w:rsid w:val="00FA4F3F"/>
    <w:rsid w:val="00FA4F70"/>
    <w:rsid w:val="00FA4F8F"/>
    <w:rsid w:val="00FA50C6"/>
    <w:rsid w:val="00FA5404"/>
    <w:rsid w:val="00FA55D7"/>
    <w:rsid w:val="00FA562E"/>
    <w:rsid w:val="00FA5B3B"/>
    <w:rsid w:val="00FA5D06"/>
    <w:rsid w:val="00FA5D2A"/>
    <w:rsid w:val="00FA5EE4"/>
    <w:rsid w:val="00FA60C2"/>
    <w:rsid w:val="00FA62B5"/>
    <w:rsid w:val="00FA644E"/>
    <w:rsid w:val="00FA6A99"/>
    <w:rsid w:val="00FA6C01"/>
    <w:rsid w:val="00FA6C30"/>
    <w:rsid w:val="00FA6CD1"/>
    <w:rsid w:val="00FA6CE7"/>
    <w:rsid w:val="00FA704F"/>
    <w:rsid w:val="00FA723D"/>
    <w:rsid w:val="00FA781A"/>
    <w:rsid w:val="00FA7905"/>
    <w:rsid w:val="00FA7A97"/>
    <w:rsid w:val="00FA7B93"/>
    <w:rsid w:val="00FA7F52"/>
    <w:rsid w:val="00FB03C2"/>
    <w:rsid w:val="00FB0575"/>
    <w:rsid w:val="00FB07C0"/>
    <w:rsid w:val="00FB085C"/>
    <w:rsid w:val="00FB09A4"/>
    <w:rsid w:val="00FB09BC"/>
    <w:rsid w:val="00FB09D7"/>
    <w:rsid w:val="00FB0CCC"/>
    <w:rsid w:val="00FB0E49"/>
    <w:rsid w:val="00FB0F28"/>
    <w:rsid w:val="00FB116F"/>
    <w:rsid w:val="00FB147E"/>
    <w:rsid w:val="00FB1520"/>
    <w:rsid w:val="00FB16D1"/>
    <w:rsid w:val="00FB19E9"/>
    <w:rsid w:val="00FB1A32"/>
    <w:rsid w:val="00FB1A4A"/>
    <w:rsid w:val="00FB1A7E"/>
    <w:rsid w:val="00FB1C1E"/>
    <w:rsid w:val="00FB1E62"/>
    <w:rsid w:val="00FB1E8B"/>
    <w:rsid w:val="00FB21F6"/>
    <w:rsid w:val="00FB29E9"/>
    <w:rsid w:val="00FB2A9C"/>
    <w:rsid w:val="00FB2E0B"/>
    <w:rsid w:val="00FB2E9F"/>
    <w:rsid w:val="00FB326E"/>
    <w:rsid w:val="00FB33EF"/>
    <w:rsid w:val="00FB38E8"/>
    <w:rsid w:val="00FB3953"/>
    <w:rsid w:val="00FB397F"/>
    <w:rsid w:val="00FB3991"/>
    <w:rsid w:val="00FB405E"/>
    <w:rsid w:val="00FB4104"/>
    <w:rsid w:val="00FB42B1"/>
    <w:rsid w:val="00FB44B1"/>
    <w:rsid w:val="00FB44EE"/>
    <w:rsid w:val="00FB4504"/>
    <w:rsid w:val="00FB4690"/>
    <w:rsid w:val="00FB49E8"/>
    <w:rsid w:val="00FB4A25"/>
    <w:rsid w:val="00FB4FD3"/>
    <w:rsid w:val="00FB4FEB"/>
    <w:rsid w:val="00FB5525"/>
    <w:rsid w:val="00FB556F"/>
    <w:rsid w:val="00FB5722"/>
    <w:rsid w:val="00FB5849"/>
    <w:rsid w:val="00FB596C"/>
    <w:rsid w:val="00FB5BAD"/>
    <w:rsid w:val="00FB5BC6"/>
    <w:rsid w:val="00FB600B"/>
    <w:rsid w:val="00FB60A8"/>
    <w:rsid w:val="00FB60AD"/>
    <w:rsid w:val="00FB60EB"/>
    <w:rsid w:val="00FB61A6"/>
    <w:rsid w:val="00FB62F9"/>
    <w:rsid w:val="00FB637A"/>
    <w:rsid w:val="00FB66B0"/>
    <w:rsid w:val="00FB679A"/>
    <w:rsid w:val="00FB6A3D"/>
    <w:rsid w:val="00FB6D22"/>
    <w:rsid w:val="00FB6E18"/>
    <w:rsid w:val="00FB7180"/>
    <w:rsid w:val="00FB72DB"/>
    <w:rsid w:val="00FB7A04"/>
    <w:rsid w:val="00FB7F58"/>
    <w:rsid w:val="00FC0083"/>
    <w:rsid w:val="00FC00E4"/>
    <w:rsid w:val="00FC0245"/>
    <w:rsid w:val="00FC02E9"/>
    <w:rsid w:val="00FC06F4"/>
    <w:rsid w:val="00FC06F5"/>
    <w:rsid w:val="00FC0785"/>
    <w:rsid w:val="00FC0786"/>
    <w:rsid w:val="00FC07C9"/>
    <w:rsid w:val="00FC0A45"/>
    <w:rsid w:val="00FC0FA2"/>
    <w:rsid w:val="00FC1012"/>
    <w:rsid w:val="00FC1366"/>
    <w:rsid w:val="00FC14DD"/>
    <w:rsid w:val="00FC168B"/>
    <w:rsid w:val="00FC16C8"/>
    <w:rsid w:val="00FC1C08"/>
    <w:rsid w:val="00FC1C99"/>
    <w:rsid w:val="00FC1D0D"/>
    <w:rsid w:val="00FC1D34"/>
    <w:rsid w:val="00FC202D"/>
    <w:rsid w:val="00FC20C7"/>
    <w:rsid w:val="00FC282B"/>
    <w:rsid w:val="00FC2963"/>
    <w:rsid w:val="00FC2ACC"/>
    <w:rsid w:val="00FC2C05"/>
    <w:rsid w:val="00FC2FE0"/>
    <w:rsid w:val="00FC3051"/>
    <w:rsid w:val="00FC3100"/>
    <w:rsid w:val="00FC3477"/>
    <w:rsid w:val="00FC3726"/>
    <w:rsid w:val="00FC389D"/>
    <w:rsid w:val="00FC41FE"/>
    <w:rsid w:val="00FC4310"/>
    <w:rsid w:val="00FC4615"/>
    <w:rsid w:val="00FC4660"/>
    <w:rsid w:val="00FC4874"/>
    <w:rsid w:val="00FC4AA0"/>
    <w:rsid w:val="00FC4CBE"/>
    <w:rsid w:val="00FC4CC5"/>
    <w:rsid w:val="00FC4F81"/>
    <w:rsid w:val="00FC550B"/>
    <w:rsid w:val="00FC5CFD"/>
    <w:rsid w:val="00FC5EE4"/>
    <w:rsid w:val="00FC5F12"/>
    <w:rsid w:val="00FC6173"/>
    <w:rsid w:val="00FC66E5"/>
    <w:rsid w:val="00FC6714"/>
    <w:rsid w:val="00FC693F"/>
    <w:rsid w:val="00FC6A65"/>
    <w:rsid w:val="00FC6D92"/>
    <w:rsid w:val="00FC7061"/>
    <w:rsid w:val="00FC70CC"/>
    <w:rsid w:val="00FC7117"/>
    <w:rsid w:val="00FC71A1"/>
    <w:rsid w:val="00FC71F6"/>
    <w:rsid w:val="00FC7369"/>
    <w:rsid w:val="00FC7483"/>
    <w:rsid w:val="00FC76FF"/>
    <w:rsid w:val="00FC7765"/>
    <w:rsid w:val="00FC7E8D"/>
    <w:rsid w:val="00FC7EEE"/>
    <w:rsid w:val="00FC7F16"/>
    <w:rsid w:val="00FD018D"/>
    <w:rsid w:val="00FD0245"/>
    <w:rsid w:val="00FD02F6"/>
    <w:rsid w:val="00FD03F4"/>
    <w:rsid w:val="00FD05CE"/>
    <w:rsid w:val="00FD06EF"/>
    <w:rsid w:val="00FD0DCB"/>
    <w:rsid w:val="00FD0E2B"/>
    <w:rsid w:val="00FD0E2F"/>
    <w:rsid w:val="00FD14E9"/>
    <w:rsid w:val="00FD15AB"/>
    <w:rsid w:val="00FD1679"/>
    <w:rsid w:val="00FD1896"/>
    <w:rsid w:val="00FD18DC"/>
    <w:rsid w:val="00FD1A46"/>
    <w:rsid w:val="00FD1E0B"/>
    <w:rsid w:val="00FD1E96"/>
    <w:rsid w:val="00FD211F"/>
    <w:rsid w:val="00FD2300"/>
    <w:rsid w:val="00FD298E"/>
    <w:rsid w:val="00FD2A0F"/>
    <w:rsid w:val="00FD2C85"/>
    <w:rsid w:val="00FD2DC2"/>
    <w:rsid w:val="00FD3B9F"/>
    <w:rsid w:val="00FD3CEA"/>
    <w:rsid w:val="00FD3D21"/>
    <w:rsid w:val="00FD3E15"/>
    <w:rsid w:val="00FD4328"/>
    <w:rsid w:val="00FD4527"/>
    <w:rsid w:val="00FD4627"/>
    <w:rsid w:val="00FD49EA"/>
    <w:rsid w:val="00FD4A27"/>
    <w:rsid w:val="00FD4BBC"/>
    <w:rsid w:val="00FD4EC5"/>
    <w:rsid w:val="00FD5093"/>
    <w:rsid w:val="00FD5374"/>
    <w:rsid w:val="00FD5561"/>
    <w:rsid w:val="00FD55A1"/>
    <w:rsid w:val="00FD592A"/>
    <w:rsid w:val="00FD5B85"/>
    <w:rsid w:val="00FD5C8D"/>
    <w:rsid w:val="00FD5D55"/>
    <w:rsid w:val="00FD5F70"/>
    <w:rsid w:val="00FD5FA3"/>
    <w:rsid w:val="00FD600F"/>
    <w:rsid w:val="00FD60E0"/>
    <w:rsid w:val="00FD60E1"/>
    <w:rsid w:val="00FD65E0"/>
    <w:rsid w:val="00FD67C4"/>
    <w:rsid w:val="00FD6A9E"/>
    <w:rsid w:val="00FD6E4F"/>
    <w:rsid w:val="00FD6F8D"/>
    <w:rsid w:val="00FD6FD2"/>
    <w:rsid w:val="00FD750A"/>
    <w:rsid w:val="00FD78FC"/>
    <w:rsid w:val="00FD7B43"/>
    <w:rsid w:val="00FD7DBD"/>
    <w:rsid w:val="00FD7E01"/>
    <w:rsid w:val="00FD7FE1"/>
    <w:rsid w:val="00FE007A"/>
    <w:rsid w:val="00FE019B"/>
    <w:rsid w:val="00FE0352"/>
    <w:rsid w:val="00FE04E9"/>
    <w:rsid w:val="00FE05A0"/>
    <w:rsid w:val="00FE0601"/>
    <w:rsid w:val="00FE064F"/>
    <w:rsid w:val="00FE0A22"/>
    <w:rsid w:val="00FE0A62"/>
    <w:rsid w:val="00FE0E57"/>
    <w:rsid w:val="00FE0E92"/>
    <w:rsid w:val="00FE1647"/>
    <w:rsid w:val="00FE1893"/>
    <w:rsid w:val="00FE18D8"/>
    <w:rsid w:val="00FE1916"/>
    <w:rsid w:val="00FE1BA6"/>
    <w:rsid w:val="00FE1E65"/>
    <w:rsid w:val="00FE2869"/>
    <w:rsid w:val="00FE29F3"/>
    <w:rsid w:val="00FE2A17"/>
    <w:rsid w:val="00FE2C60"/>
    <w:rsid w:val="00FE34BE"/>
    <w:rsid w:val="00FE367B"/>
    <w:rsid w:val="00FE388D"/>
    <w:rsid w:val="00FE3965"/>
    <w:rsid w:val="00FE3D6F"/>
    <w:rsid w:val="00FE3E21"/>
    <w:rsid w:val="00FE3EB8"/>
    <w:rsid w:val="00FE425E"/>
    <w:rsid w:val="00FE491A"/>
    <w:rsid w:val="00FE4B9E"/>
    <w:rsid w:val="00FE5200"/>
    <w:rsid w:val="00FE529E"/>
    <w:rsid w:val="00FE57C2"/>
    <w:rsid w:val="00FE5DA8"/>
    <w:rsid w:val="00FE5F3B"/>
    <w:rsid w:val="00FE60A9"/>
    <w:rsid w:val="00FE6192"/>
    <w:rsid w:val="00FE6246"/>
    <w:rsid w:val="00FE6863"/>
    <w:rsid w:val="00FE68DC"/>
    <w:rsid w:val="00FE6DC8"/>
    <w:rsid w:val="00FE74CD"/>
    <w:rsid w:val="00FE74F6"/>
    <w:rsid w:val="00FE7632"/>
    <w:rsid w:val="00FE783F"/>
    <w:rsid w:val="00FE7853"/>
    <w:rsid w:val="00FE79F1"/>
    <w:rsid w:val="00FE7D01"/>
    <w:rsid w:val="00FE7E4D"/>
    <w:rsid w:val="00FF00D5"/>
    <w:rsid w:val="00FF01BD"/>
    <w:rsid w:val="00FF021E"/>
    <w:rsid w:val="00FF040C"/>
    <w:rsid w:val="00FF048A"/>
    <w:rsid w:val="00FF05D5"/>
    <w:rsid w:val="00FF0675"/>
    <w:rsid w:val="00FF0A53"/>
    <w:rsid w:val="00FF0B5E"/>
    <w:rsid w:val="00FF1042"/>
    <w:rsid w:val="00FF11DB"/>
    <w:rsid w:val="00FF1343"/>
    <w:rsid w:val="00FF13C4"/>
    <w:rsid w:val="00FF1430"/>
    <w:rsid w:val="00FF14D8"/>
    <w:rsid w:val="00FF187D"/>
    <w:rsid w:val="00FF194C"/>
    <w:rsid w:val="00FF1FD1"/>
    <w:rsid w:val="00FF216F"/>
    <w:rsid w:val="00FF2382"/>
    <w:rsid w:val="00FF31C7"/>
    <w:rsid w:val="00FF389C"/>
    <w:rsid w:val="00FF3907"/>
    <w:rsid w:val="00FF3996"/>
    <w:rsid w:val="00FF3AD4"/>
    <w:rsid w:val="00FF3B4F"/>
    <w:rsid w:val="00FF3EA2"/>
    <w:rsid w:val="00FF4002"/>
    <w:rsid w:val="00FF4044"/>
    <w:rsid w:val="00FF41A8"/>
    <w:rsid w:val="00FF41C2"/>
    <w:rsid w:val="00FF44A5"/>
    <w:rsid w:val="00FF4687"/>
    <w:rsid w:val="00FF4941"/>
    <w:rsid w:val="00FF4AA9"/>
    <w:rsid w:val="00FF4B55"/>
    <w:rsid w:val="00FF4BCD"/>
    <w:rsid w:val="00FF4CAE"/>
    <w:rsid w:val="00FF5027"/>
    <w:rsid w:val="00FF5112"/>
    <w:rsid w:val="00FF5431"/>
    <w:rsid w:val="00FF5686"/>
    <w:rsid w:val="00FF57BE"/>
    <w:rsid w:val="00FF5A3C"/>
    <w:rsid w:val="00FF5E74"/>
    <w:rsid w:val="00FF5F9F"/>
    <w:rsid w:val="00FF5FEE"/>
    <w:rsid w:val="00FF6055"/>
    <w:rsid w:val="00FF621D"/>
    <w:rsid w:val="00FF646E"/>
    <w:rsid w:val="00FF65DE"/>
    <w:rsid w:val="00FF69B6"/>
    <w:rsid w:val="00FF6BCA"/>
    <w:rsid w:val="00FF6C94"/>
    <w:rsid w:val="00FF6DC5"/>
    <w:rsid w:val="00FF7248"/>
    <w:rsid w:val="00FF72C0"/>
    <w:rsid w:val="00FF758D"/>
    <w:rsid w:val="00FF7597"/>
    <w:rsid w:val="00FF75C3"/>
    <w:rsid w:val="00FF77E1"/>
    <w:rsid w:val="00FF78B1"/>
    <w:rsid w:val="00FF78B6"/>
    <w:rsid w:val="00FF7A49"/>
    <w:rsid w:val="00FF7D0F"/>
    <w:rsid w:val="00FF7DE9"/>
    <w:rsid w:val="01054F00"/>
    <w:rsid w:val="01060D66"/>
    <w:rsid w:val="010A4ECF"/>
    <w:rsid w:val="010CF154"/>
    <w:rsid w:val="011FD64A"/>
    <w:rsid w:val="01257A29"/>
    <w:rsid w:val="012D634A"/>
    <w:rsid w:val="013E5FC9"/>
    <w:rsid w:val="01413266"/>
    <w:rsid w:val="0142AEF5"/>
    <w:rsid w:val="014C1B5E"/>
    <w:rsid w:val="014CFE51"/>
    <w:rsid w:val="01586FE9"/>
    <w:rsid w:val="015F8DF2"/>
    <w:rsid w:val="016025A1"/>
    <w:rsid w:val="01615C51"/>
    <w:rsid w:val="0162A766"/>
    <w:rsid w:val="0167A6AB"/>
    <w:rsid w:val="01692C7B"/>
    <w:rsid w:val="016ED979"/>
    <w:rsid w:val="0176F699"/>
    <w:rsid w:val="017BCFC3"/>
    <w:rsid w:val="0181C282"/>
    <w:rsid w:val="0184FA11"/>
    <w:rsid w:val="01933104"/>
    <w:rsid w:val="01A00D24"/>
    <w:rsid w:val="01BA20BB"/>
    <w:rsid w:val="01BC06CF"/>
    <w:rsid w:val="01BDF62C"/>
    <w:rsid w:val="01C06A9F"/>
    <w:rsid w:val="01D099EB"/>
    <w:rsid w:val="01DAF5A4"/>
    <w:rsid w:val="01E6E331"/>
    <w:rsid w:val="01F31BB0"/>
    <w:rsid w:val="01F72963"/>
    <w:rsid w:val="01F98543"/>
    <w:rsid w:val="01FAFEE3"/>
    <w:rsid w:val="0226082B"/>
    <w:rsid w:val="023E4CEA"/>
    <w:rsid w:val="0240B3FE"/>
    <w:rsid w:val="026F2112"/>
    <w:rsid w:val="026F8362"/>
    <w:rsid w:val="02768CD9"/>
    <w:rsid w:val="02773740"/>
    <w:rsid w:val="02776975"/>
    <w:rsid w:val="028D83E2"/>
    <w:rsid w:val="0290E375"/>
    <w:rsid w:val="0292F871"/>
    <w:rsid w:val="02A4D3AA"/>
    <w:rsid w:val="02A8C1B5"/>
    <w:rsid w:val="02B164CE"/>
    <w:rsid w:val="02DB3E8D"/>
    <w:rsid w:val="02DD02C7"/>
    <w:rsid w:val="02E69C71"/>
    <w:rsid w:val="030BA18E"/>
    <w:rsid w:val="0351D5F3"/>
    <w:rsid w:val="03577DF7"/>
    <w:rsid w:val="03662C7B"/>
    <w:rsid w:val="036C62C6"/>
    <w:rsid w:val="0374A5F0"/>
    <w:rsid w:val="038977A4"/>
    <w:rsid w:val="038F4F96"/>
    <w:rsid w:val="03A4BBE6"/>
    <w:rsid w:val="03B158A3"/>
    <w:rsid w:val="03DAA912"/>
    <w:rsid w:val="03DC5FC5"/>
    <w:rsid w:val="03E2CC4C"/>
    <w:rsid w:val="03FEEEFA"/>
    <w:rsid w:val="0402D358"/>
    <w:rsid w:val="040578C3"/>
    <w:rsid w:val="04067DBA"/>
    <w:rsid w:val="0407A3EB"/>
    <w:rsid w:val="0408D2C2"/>
    <w:rsid w:val="04135B75"/>
    <w:rsid w:val="04138490"/>
    <w:rsid w:val="0418F55A"/>
    <w:rsid w:val="0436B224"/>
    <w:rsid w:val="043837F8"/>
    <w:rsid w:val="043ECCD0"/>
    <w:rsid w:val="044411A9"/>
    <w:rsid w:val="04498A14"/>
    <w:rsid w:val="044A792A"/>
    <w:rsid w:val="044B5AEF"/>
    <w:rsid w:val="044F8F93"/>
    <w:rsid w:val="04593268"/>
    <w:rsid w:val="047082A6"/>
    <w:rsid w:val="0478E4C1"/>
    <w:rsid w:val="047AA1F7"/>
    <w:rsid w:val="047F2848"/>
    <w:rsid w:val="0480F815"/>
    <w:rsid w:val="0482A58C"/>
    <w:rsid w:val="048704F6"/>
    <w:rsid w:val="04A145BC"/>
    <w:rsid w:val="04A94B10"/>
    <w:rsid w:val="04BC481C"/>
    <w:rsid w:val="04BDE196"/>
    <w:rsid w:val="04C4FEF8"/>
    <w:rsid w:val="04F5724D"/>
    <w:rsid w:val="050C87B2"/>
    <w:rsid w:val="0523D4A9"/>
    <w:rsid w:val="0526D25B"/>
    <w:rsid w:val="052A03BE"/>
    <w:rsid w:val="05302B02"/>
    <w:rsid w:val="0533B714"/>
    <w:rsid w:val="05768B08"/>
    <w:rsid w:val="057A7469"/>
    <w:rsid w:val="05885F2B"/>
    <w:rsid w:val="05BBA273"/>
    <w:rsid w:val="05BC9C34"/>
    <w:rsid w:val="05C2045D"/>
    <w:rsid w:val="05C97901"/>
    <w:rsid w:val="05D08DBE"/>
    <w:rsid w:val="05E5A93A"/>
    <w:rsid w:val="06079BDC"/>
    <w:rsid w:val="061F5613"/>
    <w:rsid w:val="0629DDB6"/>
    <w:rsid w:val="06390766"/>
    <w:rsid w:val="063D0288"/>
    <w:rsid w:val="0641FED1"/>
    <w:rsid w:val="0645E5BA"/>
    <w:rsid w:val="06578414"/>
    <w:rsid w:val="0659B2AB"/>
    <w:rsid w:val="06806CA9"/>
    <w:rsid w:val="068B7BD2"/>
    <w:rsid w:val="0690A199"/>
    <w:rsid w:val="0697A383"/>
    <w:rsid w:val="06A3B3CD"/>
    <w:rsid w:val="06B2FB90"/>
    <w:rsid w:val="06B48E93"/>
    <w:rsid w:val="06B4A907"/>
    <w:rsid w:val="06B8C4C5"/>
    <w:rsid w:val="06BBB1C3"/>
    <w:rsid w:val="06C2556A"/>
    <w:rsid w:val="06C64075"/>
    <w:rsid w:val="06CE11CC"/>
    <w:rsid w:val="06E38F6B"/>
    <w:rsid w:val="06E523A1"/>
    <w:rsid w:val="06F06205"/>
    <w:rsid w:val="06F37149"/>
    <w:rsid w:val="06F7340C"/>
    <w:rsid w:val="06FCB0B6"/>
    <w:rsid w:val="0700B5AC"/>
    <w:rsid w:val="070D0EEA"/>
    <w:rsid w:val="070F58B5"/>
    <w:rsid w:val="0718FED1"/>
    <w:rsid w:val="071DE76B"/>
    <w:rsid w:val="071F097D"/>
    <w:rsid w:val="0735FC6F"/>
    <w:rsid w:val="0738DB29"/>
    <w:rsid w:val="073F117D"/>
    <w:rsid w:val="074922B5"/>
    <w:rsid w:val="0756C040"/>
    <w:rsid w:val="07599BE1"/>
    <w:rsid w:val="07653BBD"/>
    <w:rsid w:val="076D9E37"/>
    <w:rsid w:val="077A2C66"/>
    <w:rsid w:val="078A61EC"/>
    <w:rsid w:val="078BFCB5"/>
    <w:rsid w:val="079CB4E8"/>
    <w:rsid w:val="07A36C3D"/>
    <w:rsid w:val="07A5646A"/>
    <w:rsid w:val="07A5FA18"/>
    <w:rsid w:val="07AA5E96"/>
    <w:rsid w:val="07AC6B12"/>
    <w:rsid w:val="07BDE3CC"/>
    <w:rsid w:val="07BE1B5D"/>
    <w:rsid w:val="07C909F3"/>
    <w:rsid w:val="07EB922A"/>
    <w:rsid w:val="07EEF438"/>
    <w:rsid w:val="07F17978"/>
    <w:rsid w:val="07F1A227"/>
    <w:rsid w:val="0802E196"/>
    <w:rsid w:val="0815FEDC"/>
    <w:rsid w:val="08185A8D"/>
    <w:rsid w:val="08236131"/>
    <w:rsid w:val="08254716"/>
    <w:rsid w:val="082621E3"/>
    <w:rsid w:val="082850B9"/>
    <w:rsid w:val="08341465"/>
    <w:rsid w:val="0836DCDE"/>
    <w:rsid w:val="0845E024"/>
    <w:rsid w:val="08512DCD"/>
    <w:rsid w:val="0854F9CD"/>
    <w:rsid w:val="085B6240"/>
    <w:rsid w:val="085C9C5D"/>
    <w:rsid w:val="08760A6B"/>
    <w:rsid w:val="087EC883"/>
    <w:rsid w:val="08A3373B"/>
    <w:rsid w:val="08A9925B"/>
    <w:rsid w:val="08AB7731"/>
    <w:rsid w:val="08C327A1"/>
    <w:rsid w:val="08CC37FE"/>
    <w:rsid w:val="08D5420A"/>
    <w:rsid w:val="08DA51F5"/>
    <w:rsid w:val="08DB611D"/>
    <w:rsid w:val="08E932F0"/>
    <w:rsid w:val="08F4D76B"/>
    <w:rsid w:val="08F7E5EC"/>
    <w:rsid w:val="090B4AA4"/>
    <w:rsid w:val="091697F9"/>
    <w:rsid w:val="09256DC7"/>
    <w:rsid w:val="092F30C8"/>
    <w:rsid w:val="09328857"/>
    <w:rsid w:val="093713DA"/>
    <w:rsid w:val="09417EFF"/>
    <w:rsid w:val="09539B09"/>
    <w:rsid w:val="095BC4E1"/>
    <w:rsid w:val="095DEBD9"/>
    <w:rsid w:val="096BE61D"/>
    <w:rsid w:val="09769F91"/>
    <w:rsid w:val="09788B07"/>
    <w:rsid w:val="09794981"/>
    <w:rsid w:val="09872028"/>
    <w:rsid w:val="098D50C4"/>
    <w:rsid w:val="09922D20"/>
    <w:rsid w:val="09A176F8"/>
    <w:rsid w:val="09A8BB90"/>
    <w:rsid w:val="09AF55E3"/>
    <w:rsid w:val="09BF9DAE"/>
    <w:rsid w:val="09C0491D"/>
    <w:rsid w:val="09C81952"/>
    <w:rsid w:val="09D7F864"/>
    <w:rsid w:val="09EB8C8C"/>
    <w:rsid w:val="09FBAF06"/>
    <w:rsid w:val="0A0D5D3D"/>
    <w:rsid w:val="0A0DF33A"/>
    <w:rsid w:val="0A0E26C9"/>
    <w:rsid w:val="0A1A6573"/>
    <w:rsid w:val="0A207EB4"/>
    <w:rsid w:val="0A22007A"/>
    <w:rsid w:val="0A24BB84"/>
    <w:rsid w:val="0A3F70B7"/>
    <w:rsid w:val="0A401DD1"/>
    <w:rsid w:val="0A41AD9C"/>
    <w:rsid w:val="0A596C5C"/>
    <w:rsid w:val="0A5F902D"/>
    <w:rsid w:val="0A637085"/>
    <w:rsid w:val="0A66BD90"/>
    <w:rsid w:val="0A6DF8D2"/>
    <w:rsid w:val="0A6F7D1A"/>
    <w:rsid w:val="0A9539EB"/>
    <w:rsid w:val="0A9B03D9"/>
    <w:rsid w:val="0AABCC84"/>
    <w:rsid w:val="0AB30914"/>
    <w:rsid w:val="0AC1B7E9"/>
    <w:rsid w:val="0AC3B911"/>
    <w:rsid w:val="0ACB7E1B"/>
    <w:rsid w:val="0AD1B4D3"/>
    <w:rsid w:val="0ADBB234"/>
    <w:rsid w:val="0AE122E3"/>
    <w:rsid w:val="0B017293"/>
    <w:rsid w:val="0B093E6B"/>
    <w:rsid w:val="0B159C84"/>
    <w:rsid w:val="0B1DD8DF"/>
    <w:rsid w:val="0B1EF363"/>
    <w:rsid w:val="0B1FF3E0"/>
    <w:rsid w:val="0B383310"/>
    <w:rsid w:val="0B3F1E1B"/>
    <w:rsid w:val="0B3FC1DC"/>
    <w:rsid w:val="0B40FC30"/>
    <w:rsid w:val="0B57A93E"/>
    <w:rsid w:val="0B58C79E"/>
    <w:rsid w:val="0B5A11A3"/>
    <w:rsid w:val="0B5CE7D8"/>
    <w:rsid w:val="0B618743"/>
    <w:rsid w:val="0B65680F"/>
    <w:rsid w:val="0B7086BE"/>
    <w:rsid w:val="0B7BA2D3"/>
    <w:rsid w:val="0B927DF7"/>
    <w:rsid w:val="0B9A8401"/>
    <w:rsid w:val="0BA2A39A"/>
    <w:rsid w:val="0BA78859"/>
    <w:rsid w:val="0BAFDC21"/>
    <w:rsid w:val="0BBA18D4"/>
    <w:rsid w:val="0BC246C8"/>
    <w:rsid w:val="0BC80883"/>
    <w:rsid w:val="0BD00171"/>
    <w:rsid w:val="0BD951A2"/>
    <w:rsid w:val="0BEFC537"/>
    <w:rsid w:val="0BEFFE38"/>
    <w:rsid w:val="0BF35086"/>
    <w:rsid w:val="0BFE37D2"/>
    <w:rsid w:val="0C1F4C93"/>
    <w:rsid w:val="0C2AC294"/>
    <w:rsid w:val="0C2EC0A4"/>
    <w:rsid w:val="0C3D55C5"/>
    <w:rsid w:val="0C3D60E5"/>
    <w:rsid w:val="0C3E89A7"/>
    <w:rsid w:val="0C4826DB"/>
    <w:rsid w:val="0C4F36A2"/>
    <w:rsid w:val="0C56BBC7"/>
    <w:rsid w:val="0C593308"/>
    <w:rsid w:val="0C5F4BC0"/>
    <w:rsid w:val="0C5F97C2"/>
    <w:rsid w:val="0C657128"/>
    <w:rsid w:val="0C76DD60"/>
    <w:rsid w:val="0C7B662B"/>
    <w:rsid w:val="0C7F03BA"/>
    <w:rsid w:val="0C955FD2"/>
    <w:rsid w:val="0CA296E7"/>
    <w:rsid w:val="0CB26636"/>
    <w:rsid w:val="0CBD89EF"/>
    <w:rsid w:val="0CC3CCE3"/>
    <w:rsid w:val="0CC49445"/>
    <w:rsid w:val="0CC9450F"/>
    <w:rsid w:val="0CC9B458"/>
    <w:rsid w:val="0CD12FC4"/>
    <w:rsid w:val="0CD5928A"/>
    <w:rsid w:val="0CE08B5E"/>
    <w:rsid w:val="0CE12A0D"/>
    <w:rsid w:val="0CF27B4C"/>
    <w:rsid w:val="0CFED80C"/>
    <w:rsid w:val="0D036AAC"/>
    <w:rsid w:val="0D147438"/>
    <w:rsid w:val="0D1D2FBA"/>
    <w:rsid w:val="0D2068D1"/>
    <w:rsid w:val="0D2308B9"/>
    <w:rsid w:val="0D266A19"/>
    <w:rsid w:val="0D2F91BB"/>
    <w:rsid w:val="0D32AFD7"/>
    <w:rsid w:val="0D5725F1"/>
    <w:rsid w:val="0D64AE6A"/>
    <w:rsid w:val="0D71711C"/>
    <w:rsid w:val="0D728783"/>
    <w:rsid w:val="0D9DF9DC"/>
    <w:rsid w:val="0DA127A3"/>
    <w:rsid w:val="0DC47C0F"/>
    <w:rsid w:val="0DD523C1"/>
    <w:rsid w:val="0DDBCA64"/>
    <w:rsid w:val="0DE6AFFC"/>
    <w:rsid w:val="0DF64D3D"/>
    <w:rsid w:val="0DF77821"/>
    <w:rsid w:val="0E0B7618"/>
    <w:rsid w:val="0E1A9229"/>
    <w:rsid w:val="0E1D5846"/>
    <w:rsid w:val="0E214908"/>
    <w:rsid w:val="0E28EBDE"/>
    <w:rsid w:val="0E4A91C6"/>
    <w:rsid w:val="0E50AE8B"/>
    <w:rsid w:val="0E5CDC06"/>
    <w:rsid w:val="0E6150D6"/>
    <w:rsid w:val="0E641686"/>
    <w:rsid w:val="0E6611BE"/>
    <w:rsid w:val="0E665F29"/>
    <w:rsid w:val="0E6CC2EB"/>
    <w:rsid w:val="0E877DEF"/>
    <w:rsid w:val="0EABB3F1"/>
    <w:rsid w:val="0EB48C44"/>
    <w:rsid w:val="0EB856D4"/>
    <w:rsid w:val="0EBB4A6C"/>
    <w:rsid w:val="0ECA21DF"/>
    <w:rsid w:val="0EDA62C1"/>
    <w:rsid w:val="0EDF7623"/>
    <w:rsid w:val="0EE8E5C6"/>
    <w:rsid w:val="0EECEE98"/>
    <w:rsid w:val="0EEEA400"/>
    <w:rsid w:val="0EF032CC"/>
    <w:rsid w:val="0EF686E5"/>
    <w:rsid w:val="0EF6E93C"/>
    <w:rsid w:val="0F02E774"/>
    <w:rsid w:val="0F0487D8"/>
    <w:rsid w:val="0F0EA87A"/>
    <w:rsid w:val="0F1125EC"/>
    <w:rsid w:val="0F1734AD"/>
    <w:rsid w:val="0F250549"/>
    <w:rsid w:val="0F270B5A"/>
    <w:rsid w:val="0F2765F9"/>
    <w:rsid w:val="0F2C7685"/>
    <w:rsid w:val="0F447126"/>
    <w:rsid w:val="0F46A9B7"/>
    <w:rsid w:val="0F4D42E6"/>
    <w:rsid w:val="0F4DD1CB"/>
    <w:rsid w:val="0F5DF5A8"/>
    <w:rsid w:val="0F6C0D71"/>
    <w:rsid w:val="0F80D1BF"/>
    <w:rsid w:val="0F85CDFB"/>
    <w:rsid w:val="0F89C4CE"/>
    <w:rsid w:val="0F91EF64"/>
    <w:rsid w:val="0F9BCE62"/>
    <w:rsid w:val="0FA6187E"/>
    <w:rsid w:val="0FAE6AFD"/>
    <w:rsid w:val="0FBDF816"/>
    <w:rsid w:val="0FC6A8C2"/>
    <w:rsid w:val="0FD2B278"/>
    <w:rsid w:val="0FD589E4"/>
    <w:rsid w:val="0FE6862E"/>
    <w:rsid w:val="0FEF480F"/>
    <w:rsid w:val="0FF22ABE"/>
    <w:rsid w:val="0FF8265E"/>
    <w:rsid w:val="100067F7"/>
    <w:rsid w:val="1006C692"/>
    <w:rsid w:val="100E74F6"/>
    <w:rsid w:val="1010F5E5"/>
    <w:rsid w:val="1029CCA2"/>
    <w:rsid w:val="10321530"/>
    <w:rsid w:val="1042473A"/>
    <w:rsid w:val="10542735"/>
    <w:rsid w:val="1064EF4A"/>
    <w:rsid w:val="1078B481"/>
    <w:rsid w:val="108D14C7"/>
    <w:rsid w:val="108D7DF4"/>
    <w:rsid w:val="10B4D53A"/>
    <w:rsid w:val="10C8BEEF"/>
    <w:rsid w:val="10EDF182"/>
    <w:rsid w:val="1106681B"/>
    <w:rsid w:val="110A6D11"/>
    <w:rsid w:val="11210EAC"/>
    <w:rsid w:val="1136D70D"/>
    <w:rsid w:val="1136D8C0"/>
    <w:rsid w:val="113F423D"/>
    <w:rsid w:val="114478DB"/>
    <w:rsid w:val="114F70CF"/>
    <w:rsid w:val="1156A11C"/>
    <w:rsid w:val="115E44DD"/>
    <w:rsid w:val="116B3BEB"/>
    <w:rsid w:val="1175D074"/>
    <w:rsid w:val="1176EAC4"/>
    <w:rsid w:val="117743DC"/>
    <w:rsid w:val="1177AC8C"/>
    <w:rsid w:val="11899307"/>
    <w:rsid w:val="118AC30E"/>
    <w:rsid w:val="118C2B16"/>
    <w:rsid w:val="118D7F7B"/>
    <w:rsid w:val="119DEC66"/>
    <w:rsid w:val="11A6AE04"/>
    <w:rsid w:val="11C66FCC"/>
    <w:rsid w:val="11DFD120"/>
    <w:rsid w:val="11E7A836"/>
    <w:rsid w:val="11EA31FD"/>
    <w:rsid w:val="11EBA268"/>
    <w:rsid w:val="11F47FA5"/>
    <w:rsid w:val="12037883"/>
    <w:rsid w:val="120761D1"/>
    <w:rsid w:val="120906BF"/>
    <w:rsid w:val="121BC76E"/>
    <w:rsid w:val="1228CB63"/>
    <w:rsid w:val="123C1FD8"/>
    <w:rsid w:val="124980C1"/>
    <w:rsid w:val="124E4116"/>
    <w:rsid w:val="1254DF47"/>
    <w:rsid w:val="12553CE7"/>
    <w:rsid w:val="1269E15A"/>
    <w:rsid w:val="126F1EFA"/>
    <w:rsid w:val="12746B5E"/>
    <w:rsid w:val="12A05520"/>
    <w:rsid w:val="12A4E319"/>
    <w:rsid w:val="12AEC315"/>
    <w:rsid w:val="12B2EAF0"/>
    <w:rsid w:val="12D108D8"/>
    <w:rsid w:val="12D71F74"/>
    <w:rsid w:val="12D8F96E"/>
    <w:rsid w:val="12DA1B63"/>
    <w:rsid w:val="12DCB62D"/>
    <w:rsid w:val="12E33CBE"/>
    <w:rsid w:val="12EE5698"/>
    <w:rsid w:val="12F0D2C7"/>
    <w:rsid w:val="12FA7D90"/>
    <w:rsid w:val="12FD6960"/>
    <w:rsid w:val="13126955"/>
    <w:rsid w:val="131EADE5"/>
    <w:rsid w:val="132DF811"/>
    <w:rsid w:val="1338BD5F"/>
    <w:rsid w:val="135EFE53"/>
    <w:rsid w:val="135F3B19"/>
    <w:rsid w:val="1365ED24"/>
    <w:rsid w:val="1371F6B4"/>
    <w:rsid w:val="137763D4"/>
    <w:rsid w:val="1382060A"/>
    <w:rsid w:val="13830455"/>
    <w:rsid w:val="139442F5"/>
    <w:rsid w:val="13A5F3C8"/>
    <w:rsid w:val="13A9C5B2"/>
    <w:rsid w:val="13AF7B03"/>
    <w:rsid w:val="13B4F33D"/>
    <w:rsid w:val="13C924DD"/>
    <w:rsid w:val="13CE91F5"/>
    <w:rsid w:val="13D6E604"/>
    <w:rsid w:val="13FEEFFB"/>
    <w:rsid w:val="14097465"/>
    <w:rsid w:val="141CED06"/>
    <w:rsid w:val="142CAE05"/>
    <w:rsid w:val="143747E3"/>
    <w:rsid w:val="14380445"/>
    <w:rsid w:val="143F16F1"/>
    <w:rsid w:val="143F98C0"/>
    <w:rsid w:val="14404A16"/>
    <w:rsid w:val="144BD95E"/>
    <w:rsid w:val="1455CEBE"/>
    <w:rsid w:val="145AC84B"/>
    <w:rsid w:val="145E363B"/>
    <w:rsid w:val="146AAC11"/>
    <w:rsid w:val="14720F3C"/>
    <w:rsid w:val="14775E98"/>
    <w:rsid w:val="1485C31B"/>
    <w:rsid w:val="14884D80"/>
    <w:rsid w:val="148AEE1A"/>
    <w:rsid w:val="149B1FB1"/>
    <w:rsid w:val="14A659B3"/>
    <w:rsid w:val="14A894E3"/>
    <w:rsid w:val="14B174B0"/>
    <w:rsid w:val="14CD7BC5"/>
    <w:rsid w:val="14D3C7CB"/>
    <w:rsid w:val="14E6F0BE"/>
    <w:rsid w:val="14F300CD"/>
    <w:rsid w:val="14F71ACD"/>
    <w:rsid w:val="14FCEBB6"/>
    <w:rsid w:val="1501F42F"/>
    <w:rsid w:val="1507844A"/>
    <w:rsid w:val="150DBD9E"/>
    <w:rsid w:val="15115210"/>
    <w:rsid w:val="151AD4DF"/>
    <w:rsid w:val="151B3068"/>
    <w:rsid w:val="151E3B46"/>
    <w:rsid w:val="15290DF9"/>
    <w:rsid w:val="152DF9B1"/>
    <w:rsid w:val="152FA728"/>
    <w:rsid w:val="1546D0BA"/>
    <w:rsid w:val="154B1281"/>
    <w:rsid w:val="156C0D58"/>
    <w:rsid w:val="156C2910"/>
    <w:rsid w:val="1572B9FC"/>
    <w:rsid w:val="158590BD"/>
    <w:rsid w:val="15A0703F"/>
    <w:rsid w:val="15AC2E91"/>
    <w:rsid w:val="15AD067C"/>
    <w:rsid w:val="15B91110"/>
    <w:rsid w:val="15BA8B86"/>
    <w:rsid w:val="15BC553D"/>
    <w:rsid w:val="15BF5A74"/>
    <w:rsid w:val="15C887F8"/>
    <w:rsid w:val="15E1FBCE"/>
    <w:rsid w:val="15EC96AD"/>
    <w:rsid w:val="15EDB180"/>
    <w:rsid w:val="160DDF9D"/>
    <w:rsid w:val="161008E3"/>
    <w:rsid w:val="1619E619"/>
    <w:rsid w:val="16312BA0"/>
    <w:rsid w:val="165632E6"/>
    <w:rsid w:val="166FAB55"/>
    <w:rsid w:val="169F9ADB"/>
    <w:rsid w:val="16A45385"/>
    <w:rsid w:val="16AC60D3"/>
    <w:rsid w:val="16AE0474"/>
    <w:rsid w:val="16B3F2AA"/>
    <w:rsid w:val="16BBF17B"/>
    <w:rsid w:val="16BDC3E3"/>
    <w:rsid w:val="16C4938C"/>
    <w:rsid w:val="16CF11E8"/>
    <w:rsid w:val="16DAFD7E"/>
    <w:rsid w:val="16DCEB6C"/>
    <w:rsid w:val="17007534"/>
    <w:rsid w:val="1713193E"/>
    <w:rsid w:val="17154E40"/>
    <w:rsid w:val="173B261C"/>
    <w:rsid w:val="1749D41D"/>
    <w:rsid w:val="1763192B"/>
    <w:rsid w:val="176FBDAA"/>
    <w:rsid w:val="17946B11"/>
    <w:rsid w:val="179E2DE3"/>
    <w:rsid w:val="17A05F9B"/>
    <w:rsid w:val="17A7F510"/>
    <w:rsid w:val="17E38310"/>
    <w:rsid w:val="17EB5FAC"/>
    <w:rsid w:val="17F140BE"/>
    <w:rsid w:val="182F1250"/>
    <w:rsid w:val="18357449"/>
    <w:rsid w:val="1846342E"/>
    <w:rsid w:val="185896F1"/>
    <w:rsid w:val="185AD659"/>
    <w:rsid w:val="1863B589"/>
    <w:rsid w:val="186D6C23"/>
    <w:rsid w:val="187237FB"/>
    <w:rsid w:val="188279EE"/>
    <w:rsid w:val="189FC87F"/>
    <w:rsid w:val="18B6F6E0"/>
    <w:rsid w:val="18B7286F"/>
    <w:rsid w:val="18C63837"/>
    <w:rsid w:val="18D170D7"/>
    <w:rsid w:val="18D49EB8"/>
    <w:rsid w:val="18DCAE09"/>
    <w:rsid w:val="18E9BF8D"/>
    <w:rsid w:val="190D55F8"/>
    <w:rsid w:val="19160576"/>
    <w:rsid w:val="191C89D7"/>
    <w:rsid w:val="192440B9"/>
    <w:rsid w:val="1926D785"/>
    <w:rsid w:val="192BCE56"/>
    <w:rsid w:val="192E6E51"/>
    <w:rsid w:val="1944D63F"/>
    <w:rsid w:val="1948376A"/>
    <w:rsid w:val="19502D9C"/>
    <w:rsid w:val="195F999F"/>
    <w:rsid w:val="196D5642"/>
    <w:rsid w:val="19756F5D"/>
    <w:rsid w:val="19772D9F"/>
    <w:rsid w:val="198AD697"/>
    <w:rsid w:val="19A0550D"/>
    <w:rsid w:val="19A31E0A"/>
    <w:rsid w:val="19A56691"/>
    <w:rsid w:val="19A8E2D5"/>
    <w:rsid w:val="19AFEAE8"/>
    <w:rsid w:val="19B34289"/>
    <w:rsid w:val="19B7ED96"/>
    <w:rsid w:val="19BCF284"/>
    <w:rsid w:val="19CC7F1E"/>
    <w:rsid w:val="19D0573E"/>
    <w:rsid w:val="19D43BAD"/>
    <w:rsid w:val="19D46754"/>
    <w:rsid w:val="19DA5461"/>
    <w:rsid w:val="19E0C79D"/>
    <w:rsid w:val="19E40195"/>
    <w:rsid w:val="19E4C917"/>
    <w:rsid w:val="19E62AA2"/>
    <w:rsid w:val="19EDADFF"/>
    <w:rsid w:val="19EE1151"/>
    <w:rsid w:val="19F1E8A7"/>
    <w:rsid w:val="1A06559C"/>
    <w:rsid w:val="1A0777F8"/>
    <w:rsid w:val="1A1431D8"/>
    <w:rsid w:val="1A280BD5"/>
    <w:rsid w:val="1A28167D"/>
    <w:rsid w:val="1A295271"/>
    <w:rsid w:val="1A2D0A5B"/>
    <w:rsid w:val="1A2F7CBC"/>
    <w:rsid w:val="1A34E0C7"/>
    <w:rsid w:val="1A364BB8"/>
    <w:rsid w:val="1A38F9D3"/>
    <w:rsid w:val="1A490874"/>
    <w:rsid w:val="1A4F89A1"/>
    <w:rsid w:val="1A57F30E"/>
    <w:rsid w:val="1A57F47F"/>
    <w:rsid w:val="1A583DD9"/>
    <w:rsid w:val="1A5DBF4C"/>
    <w:rsid w:val="1A5F1531"/>
    <w:rsid w:val="1A5FE599"/>
    <w:rsid w:val="1A6B26A4"/>
    <w:rsid w:val="1A7EBA20"/>
    <w:rsid w:val="1A821E58"/>
    <w:rsid w:val="1A857DAB"/>
    <w:rsid w:val="1A923558"/>
    <w:rsid w:val="1A931398"/>
    <w:rsid w:val="1A9543EA"/>
    <w:rsid w:val="1A9AC994"/>
    <w:rsid w:val="1AA2B609"/>
    <w:rsid w:val="1AA3E06A"/>
    <w:rsid w:val="1AA44506"/>
    <w:rsid w:val="1AAC472C"/>
    <w:rsid w:val="1ABCBBD5"/>
    <w:rsid w:val="1AC37A05"/>
    <w:rsid w:val="1AD032A9"/>
    <w:rsid w:val="1AD2000F"/>
    <w:rsid w:val="1ADC3BEC"/>
    <w:rsid w:val="1AE62CB8"/>
    <w:rsid w:val="1AEC2980"/>
    <w:rsid w:val="1AF0504D"/>
    <w:rsid w:val="1AFE4D38"/>
    <w:rsid w:val="1AFFD930"/>
    <w:rsid w:val="1B04399E"/>
    <w:rsid w:val="1B0B77A9"/>
    <w:rsid w:val="1B0BFCCE"/>
    <w:rsid w:val="1B0FEC71"/>
    <w:rsid w:val="1B1369FE"/>
    <w:rsid w:val="1B204484"/>
    <w:rsid w:val="1B2CED7C"/>
    <w:rsid w:val="1B34D61A"/>
    <w:rsid w:val="1B381E1B"/>
    <w:rsid w:val="1B3CB283"/>
    <w:rsid w:val="1B4449BC"/>
    <w:rsid w:val="1B5E4C50"/>
    <w:rsid w:val="1B648F78"/>
    <w:rsid w:val="1B67E54F"/>
    <w:rsid w:val="1B68D2A6"/>
    <w:rsid w:val="1B7FD1F6"/>
    <w:rsid w:val="1B82C530"/>
    <w:rsid w:val="1B9763F8"/>
    <w:rsid w:val="1B99D684"/>
    <w:rsid w:val="1BA04CF4"/>
    <w:rsid w:val="1BCBCB5F"/>
    <w:rsid w:val="1BF80DE2"/>
    <w:rsid w:val="1BF9ECA7"/>
    <w:rsid w:val="1BFC48B2"/>
    <w:rsid w:val="1BFD9703"/>
    <w:rsid w:val="1C046521"/>
    <w:rsid w:val="1C17AAC3"/>
    <w:rsid w:val="1C18C237"/>
    <w:rsid w:val="1C223C4D"/>
    <w:rsid w:val="1C22E8B5"/>
    <w:rsid w:val="1C2A31C9"/>
    <w:rsid w:val="1C2E9BF8"/>
    <w:rsid w:val="1C35CD07"/>
    <w:rsid w:val="1C3FC786"/>
    <w:rsid w:val="1C4E8BBD"/>
    <w:rsid w:val="1C535275"/>
    <w:rsid w:val="1C5F60F7"/>
    <w:rsid w:val="1C63876C"/>
    <w:rsid w:val="1C6BCD47"/>
    <w:rsid w:val="1C6FFA4C"/>
    <w:rsid w:val="1C75A676"/>
    <w:rsid w:val="1C776883"/>
    <w:rsid w:val="1C7C2E8F"/>
    <w:rsid w:val="1C845AC4"/>
    <w:rsid w:val="1C848561"/>
    <w:rsid w:val="1C911814"/>
    <w:rsid w:val="1C93B6F8"/>
    <w:rsid w:val="1C987EA0"/>
    <w:rsid w:val="1C9FA97A"/>
    <w:rsid w:val="1CACAA3A"/>
    <w:rsid w:val="1CBF4397"/>
    <w:rsid w:val="1CD00C54"/>
    <w:rsid w:val="1CD83587"/>
    <w:rsid w:val="1CDD660F"/>
    <w:rsid w:val="1CE08397"/>
    <w:rsid w:val="1CE49374"/>
    <w:rsid w:val="1CEC4677"/>
    <w:rsid w:val="1CF196B8"/>
    <w:rsid w:val="1CF9E5D8"/>
    <w:rsid w:val="1D0A007B"/>
    <w:rsid w:val="1D0C310A"/>
    <w:rsid w:val="1D0FA8A1"/>
    <w:rsid w:val="1D102703"/>
    <w:rsid w:val="1D1A5708"/>
    <w:rsid w:val="1D29F353"/>
    <w:rsid w:val="1D52F518"/>
    <w:rsid w:val="1D649FED"/>
    <w:rsid w:val="1D714CD8"/>
    <w:rsid w:val="1D776CF8"/>
    <w:rsid w:val="1D77DF8E"/>
    <w:rsid w:val="1D8C22DF"/>
    <w:rsid w:val="1D9314B8"/>
    <w:rsid w:val="1D9E05F3"/>
    <w:rsid w:val="1DA44780"/>
    <w:rsid w:val="1DB143FC"/>
    <w:rsid w:val="1DB28D07"/>
    <w:rsid w:val="1DC0DCEA"/>
    <w:rsid w:val="1DC9D61A"/>
    <w:rsid w:val="1DDF6D4F"/>
    <w:rsid w:val="1DE2F989"/>
    <w:rsid w:val="1DEB60C1"/>
    <w:rsid w:val="1DECAAE3"/>
    <w:rsid w:val="1DECDCF9"/>
    <w:rsid w:val="1DFAD94B"/>
    <w:rsid w:val="1E039576"/>
    <w:rsid w:val="1E077F3A"/>
    <w:rsid w:val="1E0D7BAD"/>
    <w:rsid w:val="1E15BD88"/>
    <w:rsid w:val="1E3E3FE2"/>
    <w:rsid w:val="1E422D04"/>
    <w:rsid w:val="1E55A98E"/>
    <w:rsid w:val="1E639809"/>
    <w:rsid w:val="1E7418BD"/>
    <w:rsid w:val="1E7463C9"/>
    <w:rsid w:val="1E776926"/>
    <w:rsid w:val="1E83D4EE"/>
    <w:rsid w:val="1E90346A"/>
    <w:rsid w:val="1E9F6226"/>
    <w:rsid w:val="1EB0B087"/>
    <w:rsid w:val="1EB86D74"/>
    <w:rsid w:val="1EBB1B33"/>
    <w:rsid w:val="1EC6BEC6"/>
    <w:rsid w:val="1EC96242"/>
    <w:rsid w:val="1EC99C8F"/>
    <w:rsid w:val="1EE5A1C8"/>
    <w:rsid w:val="1EE66C15"/>
    <w:rsid w:val="1F014411"/>
    <w:rsid w:val="1F0EEE9F"/>
    <w:rsid w:val="1F1620A3"/>
    <w:rsid w:val="1F176442"/>
    <w:rsid w:val="1F259353"/>
    <w:rsid w:val="1F2EC53A"/>
    <w:rsid w:val="1F4656C2"/>
    <w:rsid w:val="1F5B1D5F"/>
    <w:rsid w:val="1F60FBDA"/>
    <w:rsid w:val="1F6D4227"/>
    <w:rsid w:val="1F6FB771"/>
    <w:rsid w:val="1F7A2F45"/>
    <w:rsid w:val="1F9C57B9"/>
    <w:rsid w:val="1F9CA1EE"/>
    <w:rsid w:val="1FA2B4CA"/>
    <w:rsid w:val="1FA4E8B4"/>
    <w:rsid w:val="1FA83EB9"/>
    <w:rsid w:val="1FAB798F"/>
    <w:rsid w:val="1FAB982B"/>
    <w:rsid w:val="1FB4CB2F"/>
    <w:rsid w:val="1FBF5C5A"/>
    <w:rsid w:val="1FDACA4A"/>
    <w:rsid w:val="1FE19FEF"/>
    <w:rsid w:val="1FE2E88A"/>
    <w:rsid w:val="1FF142B7"/>
    <w:rsid w:val="1FF78EE8"/>
    <w:rsid w:val="1FFA7BC1"/>
    <w:rsid w:val="200BFCF5"/>
    <w:rsid w:val="20181A10"/>
    <w:rsid w:val="20182459"/>
    <w:rsid w:val="20491EC9"/>
    <w:rsid w:val="205C5821"/>
    <w:rsid w:val="205DCDFB"/>
    <w:rsid w:val="20628AC3"/>
    <w:rsid w:val="20651CD5"/>
    <w:rsid w:val="206F257E"/>
    <w:rsid w:val="207B6011"/>
    <w:rsid w:val="2083B066"/>
    <w:rsid w:val="20886A00"/>
    <w:rsid w:val="2098A104"/>
    <w:rsid w:val="20A1BB97"/>
    <w:rsid w:val="20A2C3BF"/>
    <w:rsid w:val="20B66462"/>
    <w:rsid w:val="20BFD31E"/>
    <w:rsid w:val="20C34640"/>
    <w:rsid w:val="20C70D46"/>
    <w:rsid w:val="20CBBDBD"/>
    <w:rsid w:val="20DAD497"/>
    <w:rsid w:val="20DC1DE1"/>
    <w:rsid w:val="20DDFDA8"/>
    <w:rsid w:val="20E09087"/>
    <w:rsid w:val="20F13BE2"/>
    <w:rsid w:val="20FE34FB"/>
    <w:rsid w:val="21286CA8"/>
    <w:rsid w:val="212D3535"/>
    <w:rsid w:val="212F26F2"/>
    <w:rsid w:val="213402CB"/>
    <w:rsid w:val="2138281A"/>
    <w:rsid w:val="213EF366"/>
    <w:rsid w:val="2140A24B"/>
    <w:rsid w:val="215597C3"/>
    <w:rsid w:val="215FB873"/>
    <w:rsid w:val="2168D266"/>
    <w:rsid w:val="216B99D3"/>
    <w:rsid w:val="216F6F2B"/>
    <w:rsid w:val="217BBAB1"/>
    <w:rsid w:val="2197FA04"/>
    <w:rsid w:val="219EA18B"/>
    <w:rsid w:val="21B68A4E"/>
    <w:rsid w:val="21BD417C"/>
    <w:rsid w:val="21CE999E"/>
    <w:rsid w:val="21D1C71A"/>
    <w:rsid w:val="21EA3AAC"/>
    <w:rsid w:val="21F746E3"/>
    <w:rsid w:val="220801B9"/>
    <w:rsid w:val="2208369D"/>
    <w:rsid w:val="2216CA3A"/>
    <w:rsid w:val="222B852C"/>
    <w:rsid w:val="2232E2EF"/>
    <w:rsid w:val="223FF596"/>
    <w:rsid w:val="22440272"/>
    <w:rsid w:val="224B3B28"/>
    <w:rsid w:val="224D73C7"/>
    <w:rsid w:val="225B5054"/>
    <w:rsid w:val="2261A3F4"/>
    <w:rsid w:val="22657409"/>
    <w:rsid w:val="2266BF06"/>
    <w:rsid w:val="22678D1D"/>
    <w:rsid w:val="226FEA6D"/>
    <w:rsid w:val="228B8984"/>
    <w:rsid w:val="229019CF"/>
    <w:rsid w:val="229FD5EE"/>
    <w:rsid w:val="22A9882D"/>
    <w:rsid w:val="22B4EE10"/>
    <w:rsid w:val="22B5A0F1"/>
    <w:rsid w:val="22C79D5C"/>
    <w:rsid w:val="22CAA47F"/>
    <w:rsid w:val="22D7E1C2"/>
    <w:rsid w:val="22D98FB2"/>
    <w:rsid w:val="22DB9066"/>
    <w:rsid w:val="22F70C0D"/>
    <w:rsid w:val="22F8F459"/>
    <w:rsid w:val="22FEAC46"/>
    <w:rsid w:val="22FECEE9"/>
    <w:rsid w:val="2316BB3A"/>
    <w:rsid w:val="231874BF"/>
    <w:rsid w:val="2327578F"/>
    <w:rsid w:val="232B397F"/>
    <w:rsid w:val="23392032"/>
    <w:rsid w:val="233A948E"/>
    <w:rsid w:val="2351EDF7"/>
    <w:rsid w:val="2355C57E"/>
    <w:rsid w:val="235BDFCB"/>
    <w:rsid w:val="2361A85A"/>
    <w:rsid w:val="2372075B"/>
    <w:rsid w:val="2373FEA6"/>
    <w:rsid w:val="23860B0D"/>
    <w:rsid w:val="2389762E"/>
    <w:rsid w:val="238DA9FB"/>
    <w:rsid w:val="2394D30B"/>
    <w:rsid w:val="239E2090"/>
    <w:rsid w:val="23A57F0C"/>
    <w:rsid w:val="23B58AF3"/>
    <w:rsid w:val="23BCE101"/>
    <w:rsid w:val="23BFFADF"/>
    <w:rsid w:val="23C150BD"/>
    <w:rsid w:val="23D3233E"/>
    <w:rsid w:val="23D4AB5F"/>
    <w:rsid w:val="23DD438A"/>
    <w:rsid w:val="23E69F12"/>
    <w:rsid w:val="23E7BB84"/>
    <w:rsid w:val="23EABB9E"/>
    <w:rsid w:val="23F0E5F9"/>
    <w:rsid w:val="23F0F48F"/>
    <w:rsid w:val="23F8B2A1"/>
    <w:rsid w:val="2414F542"/>
    <w:rsid w:val="2422653F"/>
    <w:rsid w:val="2426D5E6"/>
    <w:rsid w:val="24276D44"/>
    <w:rsid w:val="242D9352"/>
    <w:rsid w:val="243047B4"/>
    <w:rsid w:val="243C6FE8"/>
    <w:rsid w:val="2463770A"/>
    <w:rsid w:val="247ABF6E"/>
    <w:rsid w:val="247DE1CB"/>
    <w:rsid w:val="2485BDAD"/>
    <w:rsid w:val="2488A3DD"/>
    <w:rsid w:val="2489F4AD"/>
    <w:rsid w:val="248DDA20"/>
    <w:rsid w:val="248FF300"/>
    <w:rsid w:val="249CC426"/>
    <w:rsid w:val="24A6AC22"/>
    <w:rsid w:val="24BB68B5"/>
    <w:rsid w:val="24BBBFAB"/>
    <w:rsid w:val="24C2B2B1"/>
    <w:rsid w:val="24C434D5"/>
    <w:rsid w:val="24CFC20D"/>
    <w:rsid w:val="24D39FFF"/>
    <w:rsid w:val="24DD1777"/>
    <w:rsid w:val="24DDAFEE"/>
    <w:rsid w:val="24E3381A"/>
    <w:rsid w:val="24F59E05"/>
    <w:rsid w:val="250465D6"/>
    <w:rsid w:val="2505769A"/>
    <w:rsid w:val="2507EFE3"/>
    <w:rsid w:val="2519B5EB"/>
    <w:rsid w:val="251B9E81"/>
    <w:rsid w:val="25222A09"/>
    <w:rsid w:val="2522A937"/>
    <w:rsid w:val="25490EA9"/>
    <w:rsid w:val="254F95D2"/>
    <w:rsid w:val="2562962B"/>
    <w:rsid w:val="256B23AD"/>
    <w:rsid w:val="258E7DDD"/>
    <w:rsid w:val="259B93F1"/>
    <w:rsid w:val="25A16F18"/>
    <w:rsid w:val="25A31E5C"/>
    <w:rsid w:val="25A60034"/>
    <w:rsid w:val="25A915A5"/>
    <w:rsid w:val="25A917D8"/>
    <w:rsid w:val="25B2ED64"/>
    <w:rsid w:val="25CDE966"/>
    <w:rsid w:val="25CE85D6"/>
    <w:rsid w:val="25D00382"/>
    <w:rsid w:val="25DAB466"/>
    <w:rsid w:val="25DD1C9A"/>
    <w:rsid w:val="25E215C9"/>
    <w:rsid w:val="25E25CF3"/>
    <w:rsid w:val="25F13A56"/>
    <w:rsid w:val="25F2123C"/>
    <w:rsid w:val="261429DE"/>
    <w:rsid w:val="261A4FEA"/>
    <w:rsid w:val="261FA983"/>
    <w:rsid w:val="263DD684"/>
    <w:rsid w:val="2643D3AB"/>
    <w:rsid w:val="265F01EA"/>
    <w:rsid w:val="266F9916"/>
    <w:rsid w:val="26821DF2"/>
    <w:rsid w:val="26824D2F"/>
    <w:rsid w:val="268765DD"/>
    <w:rsid w:val="2695A941"/>
    <w:rsid w:val="26A2FBBD"/>
    <w:rsid w:val="26AC0E92"/>
    <w:rsid w:val="26B294DD"/>
    <w:rsid w:val="26C13A6C"/>
    <w:rsid w:val="26C75145"/>
    <w:rsid w:val="26C86643"/>
    <w:rsid w:val="26CB6E42"/>
    <w:rsid w:val="26D3A024"/>
    <w:rsid w:val="26E19C5A"/>
    <w:rsid w:val="26E88C61"/>
    <w:rsid w:val="26ED7F62"/>
    <w:rsid w:val="26EEC84B"/>
    <w:rsid w:val="26F2421E"/>
    <w:rsid w:val="26FE9712"/>
    <w:rsid w:val="270451B6"/>
    <w:rsid w:val="2708E34C"/>
    <w:rsid w:val="270E631F"/>
    <w:rsid w:val="2714F56B"/>
    <w:rsid w:val="272E5C31"/>
    <w:rsid w:val="2753D11F"/>
    <w:rsid w:val="275A51F0"/>
    <w:rsid w:val="277B54CB"/>
    <w:rsid w:val="27845C30"/>
    <w:rsid w:val="278B306A"/>
    <w:rsid w:val="278E0647"/>
    <w:rsid w:val="2792900E"/>
    <w:rsid w:val="279835A0"/>
    <w:rsid w:val="279B3DD1"/>
    <w:rsid w:val="279FF61A"/>
    <w:rsid w:val="27AA2E9D"/>
    <w:rsid w:val="27BFDD14"/>
    <w:rsid w:val="27C9A1FC"/>
    <w:rsid w:val="27CC2184"/>
    <w:rsid w:val="27CD4902"/>
    <w:rsid w:val="27D8DED4"/>
    <w:rsid w:val="27EAE258"/>
    <w:rsid w:val="27EF612E"/>
    <w:rsid w:val="27F2B76F"/>
    <w:rsid w:val="27FB1533"/>
    <w:rsid w:val="2800E0C1"/>
    <w:rsid w:val="2803FD73"/>
    <w:rsid w:val="280DEF39"/>
    <w:rsid w:val="2817E488"/>
    <w:rsid w:val="281870EA"/>
    <w:rsid w:val="281A84C2"/>
    <w:rsid w:val="282DF3D4"/>
    <w:rsid w:val="28300BE6"/>
    <w:rsid w:val="28333073"/>
    <w:rsid w:val="28476A5B"/>
    <w:rsid w:val="284A7FD9"/>
    <w:rsid w:val="284E8FC1"/>
    <w:rsid w:val="28525B80"/>
    <w:rsid w:val="28597C30"/>
    <w:rsid w:val="2864563D"/>
    <w:rsid w:val="286AD027"/>
    <w:rsid w:val="286D680E"/>
    <w:rsid w:val="286D8072"/>
    <w:rsid w:val="286DB19F"/>
    <w:rsid w:val="28709448"/>
    <w:rsid w:val="287D4A6A"/>
    <w:rsid w:val="288C0C50"/>
    <w:rsid w:val="2890A3BC"/>
    <w:rsid w:val="28921A1A"/>
    <w:rsid w:val="28A27D68"/>
    <w:rsid w:val="28A69AA7"/>
    <w:rsid w:val="28B0934E"/>
    <w:rsid w:val="28B6EE81"/>
    <w:rsid w:val="28B9241A"/>
    <w:rsid w:val="28BE5BCC"/>
    <w:rsid w:val="28BF4243"/>
    <w:rsid w:val="28BFBCBE"/>
    <w:rsid w:val="28CCC1AC"/>
    <w:rsid w:val="28CDE275"/>
    <w:rsid w:val="28D604ED"/>
    <w:rsid w:val="28D7DB38"/>
    <w:rsid w:val="28EC94DA"/>
    <w:rsid w:val="28F5FDDB"/>
    <w:rsid w:val="28F701C2"/>
    <w:rsid w:val="290460F1"/>
    <w:rsid w:val="2911A8E8"/>
    <w:rsid w:val="291B8474"/>
    <w:rsid w:val="291BA393"/>
    <w:rsid w:val="2926DFCE"/>
    <w:rsid w:val="29277B0E"/>
    <w:rsid w:val="29288A22"/>
    <w:rsid w:val="293176FE"/>
    <w:rsid w:val="293D40FE"/>
    <w:rsid w:val="29538AF7"/>
    <w:rsid w:val="2956DA3D"/>
    <w:rsid w:val="29573181"/>
    <w:rsid w:val="2957A3C7"/>
    <w:rsid w:val="2962A7B8"/>
    <w:rsid w:val="29715284"/>
    <w:rsid w:val="2977A3FA"/>
    <w:rsid w:val="29849E42"/>
    <w:rsid w:val="2985C18E"/>
    <w:rsid w:val="298835AA"/>
    <w:rsid w:val="29883EFE"/>
    <w:rsid w:val="298E4B72"/>
    <w:rsid w:val="29939352"/>
    <w:rsid w:val="29ADDD9A"/>
    <w:rsid w:val="29BCC095"/>
    <w:rsid w:val="29C20895"/>
    <w:rsid w:val="29DCED4C"/>
    <w:rsid w:val="29E04FEF"/>
    <w:rsid w:val="29E371DD"/>
    <w:rsid w:val="29E58008"/>
    <w:rsid w:val="29E68919"/>
    <w:rsid w:val="29EB1395"/>
    <w:rsid w:val="29EC9BE7"/>
    <w:rsid w:val="29F54C91"/>
    <w:rsid w:val="29FD32F1"/>
    <w:rsid w:val="2A004BB4"/>
    <w:rsid w:val="2A16E227"/>
    <w:rsid w:val="2A19AE07"/>
    <w:rsid w:val="2A1FDA7F"/>
    <w:rsid w:val="2A416550"/>
    <w:rsid w:val="2A45ED78"/>
    <w:rsid w:val="2A4F5C22"/>
    <w:rsid w:val="2A592A30"/>
    <w:rsid w:val="2A659A61"/>
    <w:rsid w:val="2A80F70F"/>
    <w:rsid w:val="2A91CE3C"/>
    <w:rsid w:val="2A95B502"/>
    <w:rsid w:val="2AA0F13A"/>
    <w:rsid w:val="2AB6B1B5"/>
    <w:rsid w:val="2AB8E26A"/>
    <w:rsid w:val="2ABEC2E3"/>
    <w:rsid w:val="2AC0E12B"/>
    <w:rsid w:val="2ADCEF73"/>
    <w:rsid w:val="2AEEE213"/>
    <w:rsid w:val="2B0F91DE"/>
    <w:rsid w:val="2B1DBBB1"/>
    <w:rsid w:val="2B25D6E5"/>
    <w:rsid w:val="2B2FC3B7"/>
    <w:rsid w:val="2B3266B1"/>
    <w:rsid w:val="2B3E7AAB"/>
    <w:rsid w:val="2B3F593D"/>
    <w:rsid w:val="2B40C468"/>
    <w:rsid w:val="2B4F0D0E"/>
    <w:rsid w:val="2B52D96D"/>
    <w:rsid w:val="2B5C792C"/>
    <w:rsid w:val="2B6612E3"/>
    <w:rsid w:val="2B6CCD0F"/>
    <w:rsid w:val="2B6F9545"/>
    <w:rsid w:val="2B70802D"/>
    <w:rsid w:val="2B73EE9E"/>
    <w:rsid w:val="2B87E340"/>
    <w:rsid w:val="2B90B175"/>
    <w:rsid w:val="2BABDA7D"/>
    <w:rsid w:val="2BAC3CC3"/>
    <w:rsid w:val="2BAE4729"/>
    <w:rsid w:val="2BCFB222"/>
    <w:rsid w:val="2BD523A6"/>
    <w:rsid w:val="2BE71CBA"/>
    <w:rsid w:val="2BEDA507"/>
    <w:rsid w:val="2BF3B262"/>
    <w:rsid w:val="2BF3E0B5"/>
    <w:rsid w:val="2BF88BF3"/>
    <w:rsid w:val="2BF9D9AC"/>
    <w:rsid w:val="2C04AF8B"/>
    <w:rsid w:val="2C127370"/>
    <w:rsid w:val="2C21E9C1"/>
    <w:rsid w:val="2C2F7612"/>
    <w:rsid w:val="2C2F9374"/>
    <w:rsid w:val="2C39350E"/>
    <w:rsid w:val="2C41DB7C"/>
    <w:rsid w:val="2C4466EC"/>
    <w:rsid w:val="2C4C1709"/>
    <w:rsid w:val="2C540788"/>
    <w:rsid w:val="2C68AA46"/>
    <w:rsid w:val="2C695261"/>
    <w:rsid w:val="2C789C41"/>
    <w:rsid w:val="2C977183"/>
    <w:rsid w:val="2C9C9204"/>
    <w:rsid w:val="2C9DD714"/>
    <w:rsid w:val="2CA6FCF1"/>
    <w:rsid w:val="2CAC569A"/>
    <w:rsid w:val="2CAC7245"/>
    <w:rsid w:val="2CC614A8"/>
    <w:rsid w:val="2CC7844A"/>
    <w:rsid w:val="2CC93E61"/>
    <w:rsid w:val="2CCAF0A3"/>
    <w:rsid w:val="2CCCF431"/>
    <w:rsid w:val="2CF837A9"/>
    <w:rsid w:val="2D0E3D5D"/>
    <w:rsid w:val="2D28F392"/>
    <w:rsid w:val="2D39B3A7"/>
    <w:rsid w:val="2D3AB5A6"/>
    <w:rsid w:val="2D48E0C6"/>
    <w:rsid w:val="2D4F8A2F"/>
    <w:rsid w:val="2D50BB8D"/>
    <w:rsid w:val="2D5203C5"/>
    <w:rsid w:val="2D5F97D1"/>
    <w:rsid w:val="2D6A44F5"/>
    <w:rsid w:val="2D7B5B2F"/>
    <w:rsid w:val="2D7F2849"/>
    <w:rsid w:val="2D8AE858"/>
    <w:rsid w:val="2D8D79F2"/>
    <w:rsid w:val="2D929B22"/>
    <w:rsid w:val="2D93431D"/>
    <w:rsid w:val="2DB0F088"/>
    <w:rsid w:val="2DB59EB7"/>
    <w:rsid w:val="2DB8259A"/>
    <w:rsid w:val="2DB91793"/>
    <w:rsid w:val="2DB9F7D8"/>
    <w:rsid w:val="2DC16C82"/>
    <w:rsid w:val="2DC99374"/>
    <w:rsid w:val="2DD42231"/>
    <w:rsid w:val="2DE8C5AA"/>
    <w:rsid w:val="2DE9AF76"/>
    <w:rsid w:val="2DEA2436"/>
    <w:rsid w:val="2DFB5D92"/>
    <w:rsid w:val="2DFBDA54"/>
    <w:rsid w:val="2E007E30"/>
    <w:rsid w:val="2E1023CC"/>
    <w:rsid w:val="2E13EE57"/>
    <w:rsid w:val="2E1C3330"/>
    <w:rsid w:val="2E1DE1A5"/>
    <w:rsid w:val="2E2329D1"/>
    <w:rsid w:val="2E234C1D"/>
    <w:rsid w:val="2E32B7E8"/>
    <w:rsid w:val="2E3C7C04"/>
    <w:rsid w:val="2E3DCD20"/>
    <w:rsid w:val="2E469FAE"/>
    <w:rsid w:val="2E4A3BBE"/>
    <w:rsid w:val="2E534D52"/>
    <w:rsid w:val="2E5EBD80"/>
    <w:rsid w:val="2E6869A7"/>
    <w:rsid w:val="2E79A1D5"/>
    <w:rsid w:val="2E813A3B"/>
    <w:rsid w:val="2E84A828"/>
    <w:rsid w:val="2E8F9A7A"/>
    <w:rsid w:val="2E9F63D0"/>
    <w:rsid w:val="2E9F6ECC"/>
    <w:rsid w:val="2EA3DAA4"/>
    <w:rsid w:val="2EA46DD1"/>
    <w:rsid w:val="2EB3AEED"/>
    <w:rsid w:val="2EBEDDDB"/>
    <w:rsid w:val="2EBFE0EE"/>
    <w:rsid w:val="2ED04329"/>
    <w:rsid w:val="2EE31857"/>
    <w:rsid w:val="2EE6CE30"/>
    <w:rsid w:val="2EE79D1F"/>
    <w:rsid w:val="2EE82598"/>
    <w:rsid w:val="2EEFB587"/>
    <w:rsid w:val="2EF4CF50"/>
    <w:rsid w:val="2EFF9D04"/>
    <w:rsid w:val="2F126AC8"/>
    <w:rsid w:val="2F15044C"/>
    <w:rsid w:val="2F23F9E4"/>
    <w:rsid w:val="2F259C6E"/>
    <w:rsid w:val="2F297D62"/>
    <w:rsid w:val="2F55C839"/>
    <w:rsid w:val="2F55FC46"/>
    <w:rsid w:val="2F725F82"/>
    <w:rsid w:val="2F737004"/>
    <w:rsid w:val="2F899458"/>
    <w:rsid w:val="2F8BFEBB"/>
    <w:rsid w:val="2F8C3164"/>
    <w:rsid w:val="2F91630B"/>
    <w:rsid w:val="2F96E120"/>
    <w:rsid w:val="2F9AD963"/>
    <w:rsid w:val="2FA8A21A"/>
    <w:rsid w:val="2FB4574D"/>
    <w:rsid w:val="2FBBAB75"/>
    <w:rsid w:val="2FD9C997"/>
    <w:rsid w:val="2FDC6EFB"/>
    <w:rsid w:val="2FE8519F"/>
    <w:rsid w:val="300926A8"/>
    <w:rsid w:val="3009C83C"/>
    <w:rsid w:val="3010DE35"/>
    <w:rsid w:val="3013B924"/>
    <w:rsid w:val="301A5472"/>
    <w:rsid w:val="303EF64B"/>
    <w:rsid w:val="305DBED4"/>
    <w:rsid w:val="3063460E"/>
    <w:rsid w:val="306C155A"/>
    <w:rsid w:val="3073E5DE"/>
    <w:rsid w:val="3077B37E"/>
    <w:rsid w:val="307F026F"/>
    <w:rsid w:val="30829E91"/>
    <w:rsid w:val="3086CC5B"/>
    <w:rsid w:val="308740DF"/>
    <w:rsid w:val="30903B3F"/>
    <w:rsid w:val="309A285E"/>
    <w:rsid w:val="30B9DF28"/>
    <w:rsid w:val="30BE5F21"/>
    <w:rsid w:val="30C35D36"/>
    <w:rsid w:val="30CB9ADF"/>
    <w:rsid w:val="30D3EAE9"/>
    <w:rsid w:val="30DF19BF"/>
    <w:rsid w:val="30F4C12A"/>
    <w:rsid w:val="30F75AB5"/>
    <w:rsid w:val="310659CA"/>
    <w:rsid w:val="3106F60E"/>
    <w:rsid w:val="310BC137"/>
    <w:rsid w:val="311F3CBB"/>
    <w:rsid w:val="31234445"/>
    <w:rsid w:val="312545AF"/>
    <w:rsid w:val="31288412"/>
    <w:rsid w:val="312ABE9B"/>
    <w:rsid w:val="313714C7"/>
    <w:rsid w:val="31497295"/>
    <w:rsid w:val="31607335"/>
    <w:rsid w:val="3161A13A"/>
    <w:rsid w:val="3167814D"/>
    <w:rsid w:val="316E67EA"/>
    <w:rsid w:val="3185EF02"/>
    <w:rsid w:val="318BCA40"/>
    <w:rsid w:val="318CE757"/>
    <w:rsid w:val="3198F9B7"/>
    <w:rsid w:val="319C362E"/>
    <w:rsid w:val="31A01190"/>
    <w:rsid w:val="31C11BB1"/>
    <w:rsid w:val="31C8F843"/>
    <w:rsid w:val="31CBDD54"/>
    <w:rsid w:val="31D5AA2A"/>
    <w:rsid w:val="31D839C2"/>
    <w:rsid w:val="31ECEB3E"/>
    <w:rsid w:val="31F7EB6A"/>
    <w:rsid w:val="31FAC24E"/>
    <w:rsid w:val="32097535"/>
    <w:rsid w:val="3209D146"/>
    <w:rsid w:val="3216D543"/>
    <w:rsid w:val="323A87A5"/>
    <w:rsid w:val="32499E05"/>
    <w:rsid w:val="3258E40D"/>
    <w:rsid w:val="325D88F9"/>
    <w:rsid w:val="32674A62"/>
    <w:rsid w:val="3277CD6E"/>
    <w:rsid w:val="3278CDEE"/>
    <w:rsid w:val="328914B2"/>
    <w:rsid w:val="3289FE3E"/>
    <w:rsid w:val="32907BBD"/>
    <w:rsid w:val="32A3B6FB"/>
    <w:rsid w:val="32AD646C"/>
    <w:rsid w:val="32B1931B"/>
    <w:rsid w:val="32B479FD"/>
    <w:rsid w:val="32BAF235"/>
    <w:rsid w:val="32BEEE11"/>
    <w:rsid w:val="32C0C9DF"/>
    <w:rsid w:val="32D7EBCA"/>
    <w:rsid w:val="32F209CB"/>
    <w:rsid w:val="32F51162"/>
    <w:rsid w:val="32F70E28"/>
    <w:rsid w:val="332E2F50"/>
    <w:rsid w:val="33325B15"/>
    <w:rsid w:val="33358B05"/>
    <w:rsid w:val="333B7E7D"/>
    <w:rsid w:val="3346C940"/>
    <w:rsid w:val="335BC171"/>
    <w:rsid w:val="335C1515"/>
    <w:rsid w:val="335C8AA8"/>
    <w:rsid w:val="336910DA"/>
    <w:rsid w:val="3379C64D"/>
    <w:rsid w:val="33BA0059"/>
    <w:rsid w:val="33BA9678"/>
    <w:rsid w:val="33BF48EF"/>
    <w:rsid w:val="33CAA444"/>
    <w:rsid w:val="33DE0411"/>
    <w:rsid w:val="33DEC206"/>
    <w:rsid w:val="33DFF9B7"/>
    <w:rsid w:val="33E5417E"/>
    <w:rsid w:val="33E6A873"/>
    <w:rsid w:val="33F9A064"/>
    <w:rsid w:val="340528CD"/>
    <w:rsid w:val="3408239B"/>
    <w:rsid w:val="341355A0"/>
    <w:rsid w:val="34227B65"/>
    <w:rsid w:val="3424E513"/>
    <w:rsid w:val="3428BFD4"/>
    <w:rsid w:val="342A5532"/>
    <w:rsid w:val="343F2F46"/>
    <w:rsid w:val="345BF38E"/>
    <w:rsid w:val="3467812F"/>
    <w:rsid w:val="34728895"/>
    <w:rsid w:val="348DDBB3"/>
    <w:rsid w:val="34902E16"/>
    <w:rsid w:val="3499804E"/>
    <w:rsid w:val="349A606C"/>
    <w:rsid w:val="34A145C1"/>
    <w:rsid w:val="34B67C67"/>
    <w:rsid w:val="34C2FDE1"/>
    <w:rsid w:val="34CB8FFF"/>
    <w:rsid w:val="34D2E5AA"/>
    <w:rsid w:val="34E688BE"/>
    <w:rsid w:val="34F50564"/>
    <w:rsid w:val="34F722E3"/>
    <w:rsid w:val="34F8BC73"/>
    <w:rsid w:val="3505AF79"/>
    <w:rsid w:val="3513AF55"/>
    <w:rsid w:val="35154223"/>
    <w:rsid w:val="351E2CFB"/>
    <w:rsid w:val="3521A2C9"/>
    <w:rsid w:val="352F1F6B"/>
    <w:rsid w:val="35341CD8"/>
    <w:rsid w:val="3539E18B"/>
    <w:rsid w:val="35461A23"/>
    <w:rsid w:val="35519757"/>
    <w:rsid w:val="3553AD4D"/>
    <w:rsid w:val="35612BDF"/>
    <w:rsid w:val="356CFAA3"/>
    <w:rsid w:val="356E0543"/>
    <w:rsid w:val="35742152"/>
    <w:rsid w:val="35841870"/>
    <w:rsid w:val="358D04EF"/>
    <w:rsid w:val="35BAF229"/>
    <w:rsid w:val="35BBE708"/>
    <w:rsid w:val="35BC93DF"/>
    <w:rsid w:val="35CACBD8"/>
    <w:rsid w:val="35CD1AD2"/>
    <w:rsid w:val="35D88F53"/>
    <w:rsid w:val="35E2658E"/>
    <w:rsid w:val="35E8CCA8"/>
    <w:rsid w:val="35F48482"/>
    <w:rsid w:val="36039C1A"/>
    <w:rsid w:val="3604B5F6"/>
    <w:rsid w:val="36124832"/>
    <w:rsid w:val="3621C7D1"/>
    <w:rsid w:val="3627316C"/>
    <w:rsid w:val="36337490"/>
    <w:rsid w:val="36337F7D"/>
    <w:rsid w:val="3646CBA0"/>
    <w:rsid w:val="3648F5CB"/>
    <w:rsid w:val="364CDDAE"/>
    <w:rsid w:val="364EC563"/>
    <w:rsid w:val="366B18A7"/>
    <w:rsid w:val="366CB284"/>
    <w:rsid w:val="366D8E75"/>
    <w:rsid w:val="3672B924"/>
    <w:rsid w:val="3679BBDE"/>
    <w:rsid w:val="367F8B8D"/>
    <w:rsid w:val="36AF7FB6"/>
    <w:rsid w:val="36B1B277"/>
    <w:rsid w:val="36D734EB"/>
    <w:rsid w:val="37029CE1"/>
    <w:rsid w:val="370A2639"/>
    <w:rsid w:val="3710FE65"/>
    <w:rsid w:val="3712C3D7"/>
    <w:rsid w:val="3714CB13"/>
    <w:rsid w:val="371B5C95"/>
    <w:rsid w:val="372364BC"/>
    <w:rsid w:val="373E46BE"/>
    <w:rsid w:val="373EDEFE"/>
    <w:rsid w:val="374E603A"/>
    <w:rsid w:val="375B57C7"/>
    <w:rsid w:val="375D879D"/>
    <w:rsid w:val="375E93C2"/>
    <w:rsid w:val="37608BA4"/>
    <w:rsid w:val="3780DFB3"/>
    <w:rsid w:val="37816DC1"/>
    <w:rsid w:val="37855E8F"/>
    <w:rsid w:val="3794DEC0"/>
    <w:rsid w:val="3798812D"/>
    <w:rsid w:val="37A72FD7"/>
    <w:rsid w:val="37C217A1"/>
    <w:rsid w:val="37D23A41"/>
    <w:rsid w:val="37F18D5E"/>
    <w:rsid w:val="37F277E6"/>
    <w:rsid w:val="37FDA294"/>
    <w:rsid w:val="37FDEB77"/>
    <w:rsid w:val="3804A6ED"/>
    <w:rsid w:val="38174548"/>
    <w:rsid w:val="383CADD2"/>
    <w:rsid w:val="38544554"/>
    <w:rsid w:val="385B6D09"/>
    <w:rsid w:val="3860DF7F"/>
    <w:rsid w:val="38653DA5"/>
    <w:rsid w:val="386555B6"/>
    <w:rsid w:val="386E57D2"/>
    <w:rsid w:val="386E7283"/>
    <w:rsid w:val="38777E4B"/>
    <w:rsid w:val="387DA441"/>
    <w:rsid w:val="388DE509"/>
    <w:rsid w:val="389D3221"/>
    <w:rsid w:val="389E32EB"/>
    <w:rsid w:val="38A76CEA"/>
    <w:rsid w:val="38B1D15D"/>
    <w:rsid w:val="38B58FEA"/>
    <w:rsid w:val="38BBEBFC"/>
    <w:rsid w:val="38C8BEC0"/>
    <w:rsid w:val="38D25C2F"/>
    <w:rsid w:val="38E98CB0"/>
    <w:rsid w:val="38F17EF1"/>
    <w:rsid w:val="3920299B"/>
    <w:rsid w:val="392ACF99"/>
    <w:rsid w:val="393A3875"/>
    <w:rsid w:val="3940E580"/>
    <w:rsid w:val="39457658"/>
    <w:rsid w:val="3945E51C"/>
    <w:rsid w:val="395943EA"/>
    <w:rsid w:val="397425FA"/>
    <w:rsid w:val="39761C07"/>
    <w:rsid w:val="3977EC70"/>
    <w:rsid w:val="397A9D04"/>
    <w:rsid w:val="397ED0DF"/>
    <w:rsid w:val="398A9945"/>
    <w:rsid w:val="398C5AB6"/>
    <w:rsid w:val="398DF7F3"/>
    <w:rsid w:val="398E0E73"/>
    <w:rsid w:val="39923C2E"/>
    <w:rsid w:val="39A6C80D"/>
    <w:rsid w:val="39C12648"/>
    <w:rsid w:val="39C4CF0B"/>
    <w:rsid w:val="39C5311C"/>
    <w:rsid w:val="39DDF768"/>
    <w:rsid w:val="39E2C3FB"/>
    <w:rsid w:val="39E34BA7"/>
    <w:rsid w:val="39E77DA3"/>
    <w:rsid w:val="39EDF6D7"/>
    <w:rsid w:val="39F0E186"/>
    <w:rsid w:val="39FFC1A4"/>
    <w:rsid w:val="39FFCA24"/>
    <w:rsid w:val="3A0000CC"/>
    <w:rsid w:val="3A0930B6"/>
    <w:rsid w:val="3A0ED4B2"/>
    <w:rsid w:val="3A0F8F45"/>
    <w:rsid w:val="3A2D29E2"/>
    <w:rsid w:val="3A3BDF5A"/>
    <w:rsid w:val="3A4328EF"/>
    <w:rsid w:val="3A44D7E9"/>
    <w:rsid w:val="3A4DA72C"/>
    <w:rsid w:val="3A4EF1E1"/>
    <w:rsid w:val="3A521FB8"/>
    <w:rsid w:val="3A54E58A"/>
    <w:rsid w:val="3A59F33D"/>
    <w:rsid w:val="3A824EED"/>
    <w:rsid w:val="3A94AFF7"/>
    <w:rsid w:val="3AA04359"/>
    <w:rsid w:val="3AB36DDE"/>
    <w:rsid w:val="3ABB8E78"/>
    <w:rsid w:val="3ABD120A"/>
    <w:rsid w:val="3ACAE298"/>
    <w:rsid w:val="3ACB8DBF"/>
    <w:rsid w:val="3AD91E68"/>
    <w:rsid w:val="3AFDEE46"/>
    <w:rsid w:val="3AFE5445"/>
    <w:rsid w:val="3B09011C"/>
    <w:rsid w:val="3B167E1D"/>
    <w:rsid w:val="3B18B40B"/>
    <w:rsid w:val="3B31721C"/>
    <w:rsid w:val="3B350812"/>
    <w:rsid w:val="3B4782A2"/>
    <w:rsid w:val="3B4E2C89"/>
    <w:rsid w:val="3B543905"/>
    <w:rsid w:val="3B5E365D"/>
    <w:rsid w:val="3B7243D6"/>
    <w:rsid w:val="3B724418"/>
    <w:rsid w:val="3B7818F8"/>
    <w:rsid w:val="3B7F5C52"/>
    <w:rsid w:val="3B8B6D66"/>
    <w:rsid w:val="3B92D165"/>
    <w:rsid w:val="3B959933"/>
    <w:rsid w:val="3BB4C0E0"/>
    <w:rsid w:val="3BB7820A"/>
    <w:rsid w:val="3BB9165D"/>
    <w:rsid w:val="3BC6F13D"/>
    <w:rsid w:val="3BCAF815"/>
    <w:rsid w:val="3BDB2158"/>
    <w:rsid w:val="3BE44D76"/>
    <w:rsid w:val="3BF6B781"/>
    <w:rsid w:val="3BFF5861"/>
    <w:rsid w:val="3C057D98"/>
    <w:rsid w:val="3C154349"/>
    <w:rsid w:val="3C292097"/>
    <w:rsid w:val="3C29A3FC"/>
    <w:rsid w:val="3C2D4907"/>
    <w:rsid w:val="3C4264DC"/>
    <w:rsid w:val="3C584E45"/>
    <w:rsid w:val="3C65592B"/>
    <w:rsid w:val="3C7D2C64"/>
    <w:rsid w:val="3C8B2999"/>
    <w:rsid w:val="3C972309"/>
    <w:rsid w:val="3CA0D804"/>
    <w:rsid w:val="3CA31F3E"/>
    <w:rsid w:val="3CAC87D3"/>
    <w:rsid w:val="3CAF1C32"/>
    <w:rsid w:val="3CCA2918"/>
    <w:rsid w:val="3CD555C3"/>
    <w:rsid w:val="3CDBAC5E"/>
    <w:rsid w:val="3CE81BE0"/>
    <w:rsid w:val="3CF782F6"/>
    <w:rsid w:val="3D0794CE"/>
    <w:rsid w:val="3D0C6F34"/>
    <w:rsid w:val="3D1E8173"/>
    <w:rsid w:val="3D235F6B"/>
    <w:rsid w:val="3D30D75D"/>
    <w:rsid w:val="3D36AF14"/>
    <w:rsid w:val="3D3CAEF4"/>
    <w:rsid w:val="3D48D018"/>
    <w:rsid w:val="3D4E9BDE"/>
    <w:rsid w:val="3D51B3D6"/>
    <w:rsid w:val="3D739FB3"/>
    <w:rsid w:val="3D78DACB"/>
    <w:rsid w:val="3D8DB469"/>
    <w:rsid w:val="3D92DE2C"/>
    <w:rsid w:val="3D977ABC"/>
    <w:rsid w:val="3D9D02EC"/>
    <w:rsid w:val="3D9DC73D"/>
    <w:rsid w:val="3DA362C3"/>
    <w:rsid w:val="3DADBD4C"/>
    <w:rsid w:val="3DB009DA"/>
    <w:rsid w:val="3DBDF70F"/>
    <w:rsid w:val="3DCFA222"/>
    <w:rsid w:val="3DEAA401"/>
    <w:rsid w:val="3DF33E6F"/>
    <w:rsid w:val="3E0E58CD"/>
    <w:rsid w:val="3E23F67A"/>
    <w:rsid w:val="3E2AE978"/>
    <w:rsid w:val="3E42A6BF"/>
    <w:rsid w:val="3E4D2B99"/>
    <w:rsid w:val="3E50EDA9"/>
    <w:rsid w:val="3E582051"/>
    <w:rsid w:val="3E61745A"/>
    <w:rsid w:val="3E62856A"/>
    <w:rsid w:val="3E678F7D"/>
    <w:rsid w:val="3E68ED64"/>
    <w:rsid w:val="3E7B2345"/>
    <w:rsid w:val="3E83CCBA"/>
    <w:rsid w:val="3E8B927C"/>
    <w:rsid w:val="3E90F398"/>
    <w:rsid w:val="3E982549"/>
    <w:rsid w:val="3E9B2E97"/>
    <w:rsid w:val="3E9D4ABD"/>
    <w:rsid w:val="3EA56940"/>
    <w:rsid w:val="3EBA6C82"/>
    <w:rsid w:val="3EC632CF"/>
    <w:rsid w:val="3ECC3F8D"/>
    <w:rsid w:val="3EE12250"/>
    <w:rsid w:val="3EECF4A9"/>
    <w:rsid w:val="3EF2BD87"/>
    <w:rsid w:val="3EF59D9C"/>
    <w:rsid w:val="3F048926"/>
    <w:rsid w:val="3F12A095"/>
    <w:rsid w:val="3F364A53"/>
    <w:rsid w:val="3F39FDCB"/>
    <w:rsid w:val="3F4C230E"/>
    <w:rsid w:val="3F4CCC7D"/>
    <w:rsid w:val="3F5F9721"/>
    <w:rsid w:val="3F65E47F"/>
    <w:rsid w:val="3F6D3B4C"/>
    <w:rsid w:val="3F7360FC"/>
    <w:rsid w:val="3F819CAF"/>
    <w:rsid w:val="3F837B44"/>
    <w:rsid w:val="3F8E1633"/>
    <w:rsid w:val="3F92370B"/>
    <w:rsid w:val="3FA434C4"/>
    <w:rsid w:val="3FBD1E3B"/>
    <w:rsid w:val="3FBE5C58"/>
    <w:rsid w:val="3FD1BABE"/>
    <w:rsid w:val="3FD8368C"/>
    <w:rsid w:val="3FDAE38A"/>
    <w:rsid w:val="3FE44529"/>
    <w:rsid w:val="3FFA937E"/>
    <w:rsid w:val="40134D20"/>
    <w:rsid w:val="4019F4BF"/>
    <w:rsid w:val="401ADF48"/>
    <w:rsid w:val="40227488"/>
    <w:rsid w:val="4033F23C"/>
    <w:rsid w:val="403C4F76"/>
    <w:rsid w:val="404740C5"/>
    <w:rsid w:val="404A9814"/>
    <w:rsid w:val="404D1A2B"/>
    <w:rsid w:val="405A1D5F"/>
    <w:rsid w:val="4062DB5D"/>
    <w:rsid w:val="40642C0B"/>
    <w:rsid w:val="4067B6A4"/>
    <w:rsid w:val="406CF2E5"/>
    <w:rsid w:val="406D495A"/>
    <w:rsid w:val="407324B1"/>
    <w:rsid w:val="4082A79B"/>
    <w:rsid w:val="408392B9"/>
    <w:rsid w:val="40863EA4"/>
    <w:rsid w:val="408BD6BF"/>
    <w:rsid w:val="40AB5142"/>
    <w:rsid w:val="40B13790"/>
    <w:rsid w:val="40DA4825"/>
    <w:rsid w:val="40E67762"/>
    <w:rsid w:val="40E6B9C2"/>
    <w:rsid w:val="40E7303F"/>
    <w:rsid w:val="40EFD046"/>
    <w:rsid w:val="40F48783"/>
    <w:rsid w:val="41186BAD"/>
    <w:rsid w:val="4123BEBD"/>
    <w:rsid w:val="41353CA5"/>
    <w:rsid w:val="4145DD8F"/>
    <w:rsid w:val="4148F1C3"/>
    <w:rsid w:val="414A24EF"/>
    <w:rsid w:val="414B1379"/>
    <w:rsid w:val="4171EFFA"/>
    <w:rsid w:val="417483C9"/>
    <w:rsid w:val="4175501F"/>
    <w:rsid w:val="417795A3"/>
    <w:rsid w:val="417AEAA3"/>
    <w:rsid w:val="4184D940"/>
    <w:rsid w:val="418D2C22"/>
    <w:rsid w:val="418D6286"/>
    <w:rsid w:val="41A59069"/>
    <w:rsid w:val="41A6599B"/>
    <w:rsid w:val="41A744C3"/>
    <w:rsid w:val="41AF2D93"/>
    <w:rsid w:val="41AF6700"/>
    <w:rsid w:val="41B11BD2"/>
    <w:rsid w:val="41B7F624"/>
    <w:rsid w:val="41E701B4"/>
    <w:rsid w:val="41EEFF10"/>
    <w:rsid w:val="41F1F296"/>
    <w:rsid w:val="4200358A"/>
    <w:rsid w:val="420F6C35"/>
    <w:rsid w:val="4222B7E4"/>
    <w:rsid w:val="4229D29F"/>
    <w:rsid w:val="4232BAD8"/>
    <w:rsid w:val="4247BD83"/>
    <w:rsid w:val="42501143"/>
    <w:rsid w:val="4250C274"/>
    <w:rsid w:val="425B4A14"/>
    <w:rsid w:val="425F351B"/>
    <w:rsid w:val="4262B11D"/>
    <w:rsid w:val="427858E2"/>
    <w:rsid w:val="427AEC05"/>
    <w:rsid w:val="4292C7E4"/>
    <w:rsid w:val="4299A586"/>
    <w:rsid w:val="42A2E074"/>
    <w:rsid w:val="42B5BE36"/>
    <w:rsid w:val="42B93D71"/>
    <w:rsid w:val="42BB072A"/>
    <w:rsid w:val="42BEA3F9"/>
    <w:rsid w:val="42DCCC40"/>
    <w:rsid w:val="42DD4336"/>
    <w:rsid w:val="42E1083D"/>
    <w:rsid w:val="42EAE6AE"/>
    <w:rsid w:val="42F5FD1A"/>
    <w:rsid w:val="43304558"/>
    <w:rsid w:val="43342553"/>
    <w:rsid w:val="433DC15F"/>
    <w:rsid w:val="435F6BA1"/>
    <w:rsid w:val="437D8B56"/>
    <w:rsid w:val="438A64C5"/>
    <w:rsid w:val="4393BC83"/>
    <w:rsid w:val="4398D690"/>
    <w:rsid w:val="439B0809"/>
    <w:rsid w:val="43A1B61F"/>
    <w:rsid w:val="43A1C1D3"/>
    <w:rsid w:val="43A2F3F3"/>
    <w:rsid w:val="43AA452E"/>
    <w:rsid w:val="43AE3AB0"/>
    <w:rsid w:val="43B1F99A"/>
    <w:rsid w:val="43B48B93"/>
    <w:rsid w:val="43B61C4C"/>
    <w:rsid w:val="43D22783"/>
    <w:rsid w:val="43E1A0F0"/>
    <w:rsid w:val="43E3225A"/>
    <w:rsid w:val="43E586D2"/>
    <w:rsid w:val="43E96A06"/>
    <w:rsid w:val="43F15B57"/>
    <w:rsid w:val="4402AD30"/>
    <w:rsid w:val="4410776D"/>
    <w:rsid w:val="441FDB7A"/>
    <w:rsid w:val="443579C0"/>
    <w:rsid w:val="443C45FF"/>
    <w:rsid w:val="4446AAB2"/>
    <w:rsid w:val="444A81D5"/>
    <w:rsid w:val="444EA2C5"/>
    <w:rsid w:val="4454FEE6"/>
    <w:rsid w:val="4458D000"/>
    <w:rsid w:val="445B4B93"/>
    <w:rsid w:val="44666BCA"/>
    <w:rsid w:val="4467E2BB"/>
    <w:rsid w:val="446D0F71"/>
    <w:rsid w:val="446DE270"/>
    <w:rsid w:val="4470998F"/>
    <w:rsid w:val="447AA0CE"/>
    <w:rsid w:val="4487BE9E"/>
    <w:rsid w:val="449694F2"/>
    <w:rsid w:val="44A48095"/>
    <w:rsid w:val="44B3D5A9"/>
    <w:rsid w:val="44C18386"/>
    <w:rsid w:val="44CB4F2C"/>
    <w:rsid w:val="44D5CCEB"/>
    <w:rsid w:val="44D9C8FA"/>
    <w:rsid w:val="44EB1C9F"/>
    <w:rsid w:val="44F5B465"/>
    <w:rsid w:val="450F2656"/>
    <w:rsid w:val="45143B36"/>
    <w:rsid w:val="4516CDC3"/>
    <w:rsid w:val="452B97C3"/>
    <w:rsid w:val="452BABFD"/>
    <w:rsid w:val="452BAF26"/>
    <w:rsid w:val="453D8CE9"/>
    <w:rsid w:val="454D8046"/>
    <w:rsid w:val="455BE0E4"/>
    <w:rsid w:val="4565A4F8"/>
    <w:rsid w:val="456A7C6D"/>
    <w:rsid w:val="4572B2B2"/>
    <w:rsid w:val="458C775E"/>
    <w:rsid w:val="459C1920"/>
    <w:rsid w:val="459F7130"/>
    <w:rsid w:val="45AEBBF3"/>
    <w:rsid w:val="45BB4733"/>
    <w:rsid w:val="45BD6E08"/>
    <w:rsid w:val="45DA814B"/>
    <w:rsid w:val="45E07A0B"/>
    <w:rsid w:val="45E4DF92"/>
    <w:rsid w:val="45EC1CD5"/>
    <w:rsid w:val="46022A33"/>
    <w:rsid w:val="46117869"/>
    <w:rsid w:val="461311E4"/>
    <w:rsid w:val="46223006"/>
    <w:rsid w:val="46298108"/>
    <w:rsid w:val="462D8891"/>
    <w:rsid w:val="46381561"/>
    <w:rsid w:val="4638F051"/>
    <w:rsid w:val="463C438E"/>
    <w:rsid w:val="4646B5EA"/>
    <w:rsid w:val="4648C142"/>
    <w:rsid w:val="464C80DA"/>
    <w:rsid w:val="465A43F0"/>
    <w:rsid w:val="466C2071"/>
    <w:rsid w:val="4673211B"/>
    <w:rsid w:val="4683DBA6"/>
    <w:rsid w:val="4693D9BA"/>
    <w:rsid w:val="469AC3BB"/>
    <w:rsid w:val="46A32099"/>
    <w:rsid w:val="46A33B30"/>
    <w:rsid w:val="46A8EE76"/>
    <w:rsid w:val="46ADF770"/>
    <w:rsid w:val="46E24F00"/>
    <w:rsid w:val="46EB11A8"/>
    <w:rsid w:val="46FAF305"/>
    <w:rsid w:val="470A5A09"/>
    <w:rsid w:val="4713D932"/>
    <w:rsid w:val="472534A5"/>
    <w:rsid w:val="472892AD"/>
    <w:rsid w:val="4738F3A0"/>
    <w:rsid w:val="4752637B"/>
    <w:rsid w:val="4776286A"/>
    <w:rsid w:val="477B49C5"/>
    <w:rsid w:val="4783A1A1"/>
    <w:rsid w:val="47877A38"/>
    <w:rsid w:val="47919AC2"/>
    <w:rsid w:val="4794BB17"/>
    <w:rsid w:val="47A2E4CF"/>
    <w:rsid w:val="47A988A3"/>
    <w:rsid w:val="47AA2287"/>
    <w:rsid w:val="47B1D653"/>
    <w:rsid w:val="47C23AE0"/>
    <w:rsid w:val="47C4DC15"/>
    <w:rsid w:val="47C797C8"/>
    <w:rsid w:val="47D5E58B"/>
    <w:rsid w:val="47EE52DE"/>
    <w:rsid w:val="47F1ABB5"/>
    <w:rsid w:val="47F57119"/>
    <w:rsid w:val="47FBA6A1"/>
    <w:rsid w:val="480D7872"/>
    <w:rsid w:val="4814D46E"/>
    <w:rsid w:val="481993B0"/>
    <w:rsid w:val="481CA185"/>
    <w:rsid w:val="484B1256"/>
    <w:rsid w:val="484B2917"/>
    <w:rsid w:val="48554A1F"/>
    <w:rsid w:val="4863A938"/>
    <w:rsid w:val="4876584D"/>
    <w:rsid w:val="489CCDAE"/>
    <w:rsid w:val="48BE69AC"/>
    <w:rsid w:val="48C56A8A"/>
    <w:rsid w:val="48D431A0"/>
    <w:rsid w:val="48E5394F"/>
    <w:rsid w:val="48F90AC1"/>
    <w:rsid w:val="4904A99E"/>
    <w:rsid w:val="4911A7D1"/>
    <w:rsid w:val="491CF4C5"/>
    <w:rsid w:val="491FF0F4"/>
    <w:rsid w:val="4928CA2F"/>
    <w:rsid w:val="493205EE"/>
    <w:rsid w:val="494F8F44"/>
    <w:rsid w:val="496836BE"/>
    <w:rsid w:val="496DBF80"/>
    <w:rsid w:val="4972B69C"/>
    <w:rsid w:val="4985A522"/>
    <w:rsid w:val="498777DB"/>
    <w:rsid w:val="49972B75"/>
    <w:rsid w:val="499D26DC"/>
    <w:rsid w:val="49A79481"/>
    <w:rsid w:val="49AA9FC9"/>
    <w:rsid w:val="49AE239C"/>
    <w:rsid w:val="49BA81B5"/>
    <w:rsid w:val="49BAD71B"/>
    <w:rsid w:val="49BDDE23"/>
    <w:rsid w:val="49C4E6FA"/>
    <w:rsid w:val="49C67706"/>
    <w:rsid w:val="49D068B3"/>
    <w:rsid w:val="49D21815"/>
    <w:rsid w:val="49D9F234"/>
    <w:rsid w:val="49E10457"/>
    <w:rsid w:val="49E29030"/>
    <w:rsid w:val="49E4EDFB"/>
    <w:rsid w:val="49F3B515"/>
    <w:rsid w:val="4A015CF7"/>
    <w:rsid w:val="4A059A4C"/>
    <w:rsid w:val="4A12EAE5"/>
    <w:rsid w:val="4A1A5442"/>
    <w:rsid w:val="4A202FE0"/>
    <w:rsid w:val="4A36F4C0"/>
    <w:rsid w:val="4A3B358D"/>
    <w:rsid w:val="4A3BF4EF"/>
    <w:rsid w:val="4A3C147C"/>
    <w:rsid w:val="4A514266"/>
    <w:rsid w:val="4A51E886"/>
    <w:rsid w:val="4A569AD8"/>
    <w:rsid w:val="4A59B1BA"/>
    <w:rsid w:val="4A62FA6C"/>
    <w:rsid w:val="4A6D3CC3"/>
    <w:rsid w:val="4A7607E4"/>
    <w:rsid w:val="4A76ED80"/>
    <w:rsid w:val="4A92F5CC"/>
    <w:rsid w:val="4A9B0F28"/>
    <w:rsid w:val="4AAAB1F7"/>
    <w:rsid w:val="4AB2EA87"/>
    <w:rsid w:val="4AD1AC44"/>
    <w:rsid w:val="4AD2A989"/>
    <w:rsid w:val="4AD3A5D5"/>
    <w:rsid w:val="4AE3065E"/>
    <w:rsid w:val="4AE32B3B"/>
    <w:rsid w:val="4AE53100"/>
    <w:rsid w:val="4AF7D2E3"/>
    <w:rsid w:val="4B071F16"/>
    <w:rsid w:val="4B1D1370"/>
    <w:rsid w:val="4B222E55"/>
    <w:rsid w:val="4B37CEC5"/>
    <w:rsid w:val="4B414DBF"/>
    <w:rsid w:val="4B4BFB66"/>
    <w:rsid w:val="4B565694"/>
    <w:rsid w:val="4B5DED4D"/>
    <w:rsid w:val="4B7C857C"/>
    <w:rsid w:val="4BA5A978"/>
    <w:rsid w:val="4BA765D0"/>
    <w:rsid w:val="4BB670BC"/>
    <w:rsid w:val="4BB8C113"/>
    <w:rsid w:val="4BBBC961"/>
    <w:rsid w:val="4BBC987E"/>
    <w:rsid w:val="4BBE7725"/>
    <w:rsid w:val="4BCCEA1F"/>
    <w:rsid w:val="4BCF9B91"/>
    <w:rsid w:val="4BD28879"/>
    <w:rsid w:val="4BDBA995"/>
    <w:rsid w:val="4BDC6620"/>
    <w:rsid w:val="4BFCAA34"/>
    <w:rsid w:val="4C1D54F9"/>
    <w:rsid w:val="4C1F43DB"/>
    <w:rsid w:val="4C1F68A1"/>
    <w:rsid w:val="4C2B95BE"/>
    <w:rsid w:val="4C3598B0"/>
    <w:rsid w:val="4C3AE655"/>
    <w:rsid w:val="4C3BCDA8"/>
    <w:rsid w:val="4C3BD4D2"/>
    <w:rsid w:val="4C510818"/>
    <w:rsid w:val="4C5967E4"/>
    <w:rsid w:val="4C626756"/>
    <w:rsid w:val="4C65AF5D"/>
    <w:rsid w:val="4C6E9DD6"/>
    <w:rsid w:val="4C6FD4F1"/>
    <w:rsid w:val="4C730E5F"/>
    <w:rsid w:val="4C7A36E4"/>
    <w:rsid w:val="4C838FC5"/>
    <w:rsid w:val="4C84D03D"/>
    <w:rsid w:val="4C8D8AB9"/>
    <w:rsid w:val="4C8DC620"/>
    <w:rsid w:val="4C941A84"/>
    <w:rsid w:val="4C94496F"/>
    <w:rsid w:val="4C993BC1"/>
    <w:rsid w:val="4C994D92"/>
    <w:rsid w:val="4CB01A11"/>
    <w:rsid w:val="4CBC4AC4"/>
    <w:rsid w:val="4CC0A734"/>
    <w:rsid w:val="4CCD240F"/>
    <w:rsid w:val="4CDBC9FA"/>
    <w:rsid w:val="4CE3FE69"/>
    <w:rsid w:val="4CE6B05A"/>
    <w:rsid w:val="4D0BED35"/>
    <w:rsid w:val="4D0FCC93"/>
    <w:rsid w:val="4D38B2B0"/>
    <w:rsid w:val="4D3E776B"/>
    <w:rsid w:val="4D4DAE2B"/>
    <w:rsid w:val="4D5F04F7"/>
    <w:rsid w:val="4D647173"/>
    <w:rsid w:val="4D6AFBA3"/>
    <w:rsid w:val="4D6C95C1"/>
    <w:rsid w:val="4D7D710B"/>
    <w:rsid w:val="4DACD890"/>
    <w:rsid w:val="4DC794B3"/>
    <w:rsid w:val="4DD8893E"/>
    <w:rsid w:val="4DEA6209"/>
    <w:rsid w:val="4DF61871"/>
    <w:rsid w:val="4DFA7F31"/>
    <w:rsid w:val="4DFE6F56"/>
    <w:rsid w:val="4DFEBB78"/>
    <w:rsid w:val="4E0EE2F3"/>
    <w:rsid w:val="4E12FE79"/>
    <w:rsid w:val="4E13E9C1"/>
    <w:rsid w:val="4E1D44D8"/>
    <w:rsid w:val="4E3A0E3D"/>
    <w:rsid w:val="4E3AAACA"/>
    <w:rsid w:val="4E402878"/>
    <w:rsid w:val="4E4C1FD0"/>
    <w:rsid w:val="4E757952"/>
    <w:rsid w:val="4E8149B8"/>
    <w:rsid w:val="4E819196"/>
    <w:rsid w:val="4E899367"/>
    <w:rsid w:val="4E8DD58C"/>
    <w:rsid w:val="4E9DFF67"/>
    <w:rsid w:val="4EAB3E75"/>
    <w:rsid w:val="4EB061B8"/>
    <w:rsid w:val="4EBFFFBF"/>
    <w:rsid w:val="4ECBE1BA"/>
    <w:rsid w:val="4ECE31C0"/>
    <w:rsid w:val="4ECF5B1A"/>
    <w:rsid w:val="4ECFD7AB"/>
    <w:rsid w:val="4ED25F56"/>
    <w:rsid w:val="4EEBE92E"/>
    <w:rsid w:val="4EEC1655"/>
    <w:rsid w:val="4EEEC994"/>
    <w:rsid w:val="4EF3223A"/>
    <w:rsid w:val="4EF3DD76"/>
    <w:rsid w:val="4EF914AA"/>
    <w:rsid w:val="4EFFF16A"/>
    <w:rsid w:val="4F008AD4"/>
    <w:rsid w:val="4F057D13"/>
    <w:rsid w:val="4F099187"/>
    <w:rsid w:val="4F0BEAAE"/>
    <w:rsid w:val="4F148F22"/>
    <w:rsid w:val="4F1A26EA"/>
    <w:rsid w:val="4F1C110A"/>
    <w:rsid w:val="4F20457F"/>
    <w:rsid w:val="4F220509"/>
    <w:rsid w:val="4F220D45"/>
    <w:rsid w:val="4F2EF436"/>
    <w:rsid w:val="4F38707E"/>
    <w:rsid w:val="4F43450F"/>
    <w:rsid w:val="4F67EB27"/>
    <w:rsid w:val="4F71F0CC"/>
    <w:rsid w:val="4F769711"/>
    <w:rsid w:val="4F87F5D0"/>
    <w:rsid w:val="4F8F5A5B"/>
    <w:rsid w:val="4F9CC5A6"/>
    <w:rsid w:val="4F9E70EB"/>
    <w:rsid w:val="4FA77B2A"/>
    <w:rsid w:val="4FB0D05A"/>
    <w:rsid w:val="4FBD0042"/>
    <w:rsid w:val="4FC566E2"/>
    <w:rsid w:val="4FC7A800"/>
    <w:rsid w:val="4FE163D9"/>
    <w:rsid w:val="500CD37F"/>
    <w:rsid w:val="50183613"/>
    <w:rsid w:val="5029B8A1"/>
    <w:rsid w:val="503763FC"/>
    <w:rsid w:val="503A3E82"/>
    <w:rsid w:val="503B269F"/>
    <w:rsid w:val="503E8E32"/>
    <w:rsid w:val="5051485C"/>
    <w:rsid w:val="5055B96D"/>
    <w:rsid w:val="5059E0BD"/>
    <w:rsid w:val="505D16D7"/>
    <w:rsid w:val="5062087E"/>
    <w:rsid w:val="50667275"/>
    <w:rsid w:val="5069A2C3"/>
    <w:rsid w:val="506C45FF"/>
    <w:rsid w:val="5073E796"/>
    <w:rsid w:val="507ADD57"/>
    <w:rsid w:val="507FE4B9"/>
    <w:rsid w:val="508EC7DA"/>
    <w:rsid w:val="5092B544"/>
    <w:rsid w:val="50993E52"/>
    <w:rsid w:val="509D9324"/>
    <w:rsid w:val="50AFFF9B"/>
    <w:rsid w:val="50C06027"/>
    <w:rsid w:val="50C7EAC6"/>
    <w:rsid w:val="50D5306A"/>
    <w:rsid w:val="50D5E0F4"/>
    <w:rsid w:val="50D63126"/>
    <w:rsid w:val="50DED0C3"/>
    <w:rsid w:val="50DF1570"/>
    <w:rsid w:val="50DF4385"/>
    <w:rsid w:val="50FE1435"/>
    <w:rsid w:val="5106E8D5"/>
    <w:rsid w:val="510C4285"/>
    <w:rsid w:val="510EEF04"/>
    <w:rsid w:val="51194A95"/>
    <w:rsid w:val="5122269C"/>
    <w:rsid w:val="5122BCE4"/>
    <w:rsid w:val="513B76E1"/>
    <w:rsid w:val="5141CA02"/>
    <w:rsid w:val="5141FC39"/>
    <w:rsid w:val="51429DBE"/>
    <w:rsid w:val="5148D15A"/>
    <w:rsid w:val="514A3A78"/>
    <w:rsid w:val="514FD4A5"/>
    <w:rsid w:val="51529759"/>
    <w:rsid w:val="51534E77"/>
    <w:rsid w:val="5155A532"/>
    <w:rsid w:val="51613743"/>
    <w:rsid w:val="5167D4D1"/>
    <w:rsid w:val="51729814"/>
    <w:rsid w:val="5179351F"/>
    <w:rsid w:val="517A9D23"/>
    <w:rsid w:val="518F3E79"/>
    <w:rsid w:val="518FF2E8"/>
    <w:rsid w:val="51A24E91"/>
    <w:rsid w:val="51A2613C"/>
    <w:rsid w:val="51AD81A7"/>
    <w:rsid w:val="51AFF5F7"/>
    <w:rsid w:val="51B99F4F"/>
    <w:rsid w:val="51BECA62"/>
    <w:rsid w:val="51C4EE0C"/>
    <w:rsid w:val="51C54948"/>
    <w:rsid w:val="51D6AF52"/>
    <w:rsid w:val="51E18A9B"/>
    <w:rsid w:val="51EEFD00"/>
    <w:rsid w:val="51F23E33"/>
    <w:rsid w:val="51F40A8C"/>
    <w:rsid w:val="52009EE8"/>
    <w:rsid w:val="52096823"/>
    <w:rsid w:val="520AC52B"/>
    <w:rsid w:val="5216ACCD"/>
    <w:rsid w:val="521980AB"/>
    <w:rsid w:val="521AF45E"/>
    <w:rsid w:val="521F8AA2"/>
    <w:rsid w:val="522A983B"/>
    <w:rsid w:val="52396385"/>
    <w:rsid w:val="523DFF72"/>
    <w:rsid w:val="523FCDE8"/>
    <w:rsid w:val="5246CA55"/>
    <w:rsid w:val="524F2772"/>
    <w:rsid w:val="52529B82"/>
    <w:rsid w:val="52603490"/>
    <w:rsid w:val="527A6B37"/>
    <w:rsid w:val="52856360"/>
    <w:rsid w:val="52A574BC"/>
    <w:rsid w:val="52B156DB"/>
    <w:rsid w:val="52B93FCB"/>
    <w:rsid w:val="52B9DCA2"/>
    <w:rsid w:val="52D63623"/>
    <w:rsid w:val="52E5B98C"/>
    <w:rsid w:val="52E5DDDC"/>
    <w:rsid w:val="52FA5B30"/>
    <w:rsid w:val="52FB94B6"/>
    <w:rsid w:val="53046C38"/>
    <w:rsid w:val="533A6CE4"/>
    <w:rsid w:val="533B8946"/>
    <w:rsid w:val="5354380B"/>
    <w:rsid w:val="53556FB0"/>
    <w:rsid w:val="536D2790"/>
    <w:rsid w:val="537FDCA0"/>
    <w:rsid w:val="539C703D"/>
    <w:rsid w:val="53A6BBCA"/>
    <w:rsid w:val="53A9A899"/>
    <w:rsid w:val="53C6689C"/>
    <w:rsid w:val="53C800F7"/>
    <w:rsid w:val="53D5CE55"/>
    <w:rsid w:val="53E13358"/>
    <w:rsid w:val="53FCD702"/>
    <w:rsid w:val="5408FD00"/>
    <w:rsid w:val="542CA6E6"/>
    <w:rsid w:val="542CD351"/>
    <w:rsid w:val="543D8A27"/>
    <w:rsid w:val="543DE7A0"/>
    <w:rsid w:val="544D94B6"/>
    <w:rsid w:val="545A375B"/>
    <w:rsid w:val="545FF6F6"/>
    <w:rsid w:val="546C07DB"/>
    <w:rsid w:val="5476EAC5"/>
    <w:rsid w:val="54823FFD"/>
    <w:rsid w:val="5490511B"/>
    <w:rsid w:val="5493E575"/>
    <w:rsid w:val="54970EEC"/>
    <w:rsid w:val="549A901B"/>
    <w:rsid w:val="54CDE39E"/>
    <w:rsid w:val="54D3AAC9"/>
    <w:rsid w:val="54D3F22E"/>
    <w:rsid w:val="54D3F7D1"/>
    <w:rsid w:val="54DAF87A"/>
    <w:rsid w:val="54E079EA"/>
    <w:rsid w:val="54EA5BE2"/>
    <w:rsid w:val="54EE07F7"/>
    <w:rsid w:val="5505A61C"/>
    <w:rsid w:val="550AA73A"/>
    <w:rsid w:val="552B4A69"/>
    <w:rsid w:val="553FD28C"/>
    <w:rsid w:val="555E4881"/>
    <w:rsid w:val="556EAF40"/>
    <w:rsid w:val="5582B6AD"/>
    <w:rsid w:val="55893BEB"/>
    <w:rsid w:val="558DD297"/>
    <w:rsid w:val="55941625"/>
    <w:rsid w:val="559887A4"/>
    <w:rsid w:val="55AA28BF"/>
    <w:rsid w:val="55AB22B3"/>
    <w:rsid w:val="55B81EBD"/>
    <w:rsid w:val="55CAA71A"/>
    <w:rsid w:val="55CB48F4"/>
    <w:rsid w:val="55D0D0F9"/>
    <w:rsid w:val="55ECA60D"/>
    <w:rsid w:val="55EDCB46"/>
    <w:rsid w:val="5614B0F3"/>
    <w:rsid w:val="56158C9D"/>
    <w:rsid w:val="56191BA6"/>
    <w:rsid w:val="56230A85"/>
    <w:rsid w:val="56306658"/>
    <w:rsid w:val="5635E20B"/>
    <w:rsid w:val="563B1C8B"/>
    <w:rsid w:val="563EEBDC"/>
    <w:rsid w:val="56441EFB"/>
    <w:rsid w:val="56451F1D"/>
    <w:rsid w:val="5649C41F"/>
    <w:rsid w:val="564B4822"/>
    <w:rsid w:val="566A37C9"/>
    <w:rsid w:val="56764ECE"/>
    <w:rsid w:val="56826048"/>
    <w:rsid w:val="568435B1"/>
    <w:rsid w:val="56876BB1"/>
    <w:rsid w:val="568D08FB"/>
    <w:rsid w:val="5695D870"/>
    <w:rsid w:val="5698FB10"/>
    <w:rsid w:val="56AD88B3"/>
    <w:rsid w:val="56AF1279"/>
    <w:rsid w:val="56AFF2B3"/>
    <w:rsid w:val="56C144A2"/>
    <w:rsid w:val="56DFF41F"/>
    <w:rsid w:val="56E2C72D"/>
    <w:rsid w:val="56E31681"/>
    <w:rsid w:val="56E8BAA5"/>
    <w:rsid w:val="56F5C8EB"/>
    <w:rsid w:val="57057839"/>
    <w:rsid w:val="5708144C"/>
    <w:rsid w:val="5708F5EF"/>
    <w:rsid w:val="570F42FC"/>
    <w:rsid w:val="57134662"/>
    <w:rsid w:val="571D8875"/>
    <w:rsid w:val="571E717B"/>
    <w:rsid w:val="573EC5B4"/>
    <w:rsid w:val="5755B448"/>
    <w:rsid w:val="577B34FA"/>
    <w:rsid w:val="577DCCA2"/>
    <w:rsid w:val="577E1971"/>
    <w:rsid w:val="5780165F"/>
    <w:rsid w:val="57809A53"/>
    <w:rsid w:val="579B9D53"/>
    <w:rsid w:val="579CB686"/>
    <w:rsid w:val="57ACF132"/>
    <w:rsid w:val="57C0E64B"/>
    <w:rsid w:val="57C339FF"/>
    <w:rsid w:val="57CC36B9"/>
    <w:rsid w:val="57D9F871"/>
    <w:rsid w:val="57DBE0B3"/>
    <w:rsid w:val="57EC9DCE"/>
    <w:rsid w:val="580167F6"/>
    <w:rsid w:val="58027DC9"/>
    <w:rsid w:val="580EF1CF"/>
    <w:rsid w:val="5815B64C"/>
    <w:rsid w:val="581E6C70"/>
    <w:rsid w:val="582036AA"/>
    <w:rsid w:val="582AABD7"/>
    <w:rsid w:val="5837BE0A"/>
    <w:rsid w:val="583E65E5"/>
    <w:rsid w:val="583E70CC"/>
    <w:rsid w:val="584A4BC2"/>
    <w:rsid w:val="584C1580"/>
    <w:rsid w:val="5851CDB5"/>
    <w:rsid w:val="58570BAC"/>
    <w:rsid w:val="585D9194"/>
    <w:rsid w:val="5862495C"/>
    <w:rsid w:val="586AC6E6"/>
    <w:rsid w:val="587D19BC"/>
    <w:rsid w:val="587DEF95"/>
    <w:rsid w:val="588177EE"/>
    <w:rsid w:val="588E781E"/>
    <w:rsid w:val="58AA24D3"/>
    <w:rsid w:val="58B51117"/>
    <w:rsid w:val="58BA6FAD"/>
    <w:rsid w:val="58D55003"/>
    <w:rsid w:val="58E234BC"/>
    <w:rsid w:val="58EAF2E2"/>
    <w:rsid w:val="58F242F0"/>
    <w:rsid w:val="58F840A5"/>
    <w:rsid w:val="58FDA21A"/>
    <w:rsid w:val="59216022"/>
    <w:rsid w:val="5942398F"/>
    <w:rsid w:val="5943A0C7"/>
    <w:rsid w:val="5946B1B5"/>
    <w:rsid w:val="594EB45E"/>
    <w:rsid w:val="5980BE39"/>
    <w:rsid w:val="5985C8EB"/>
    <w:rsid w:val="598DC773"/>
    <w:rsid w:val="59B4696C"/>
    <w:rsid w:val="59B4C706"/>
    <w:rsid w:val="59BD9722"/>
    <w:rsid w:val="59C0C374"/>
    <w:rsid w:val="59C50553"/>
    <w:rsid w:val="59CAB9FC"/>
    <w:rsid w:val="59CBCD5C"/>
    <w:rsid w:val="59D45A64"/>
    <w:rsid w:val="59D840B6"/>
    <w:rsid w:val="59E16B39"/>
    <w:rsid w:val="59EC83B7"/>
    <w:rsid w:val="59F9FFE8"/>
    <w:rsid w:val="59FDB93F"/>
    <w:rsid w:val="5A086398"/>
    <w:rsid w:val="5A2A08D4"/>
    <w:rsid w:val="5A31D9C6"/>
    <w:rsid w:val="5A3A12C4"/>
    <w:rsid w:val="5A3C64B9"/>
    <w:rsid w:val="5A524064"/>
    <w:rsid w:val="5A58D266"/>
    <w:rsid w:val="5A61FAB5"/>
    <w:rsid w:val="5A731147"/>
    <w:rsid w:val="5A795171"/>
    <w:rsid w:val="5A7B8543"/>
    <w:rsid w:val="5A855603"/>
    <w:rsid w:val="5A8E792E"/>
    <w:rsid w:val="5ABF54DF"/>
    <w:rsid w:val="5AD96884"/>
    <w:rsid w:val="5AEE35C9"/>
    <w:rsid w:val="5B1D6DE6"/>
    <w:rsid w:val="5B239AB9"/>
    <w:rsid w:val="5B309794"/>
    <w:rsid w:val="5B332E22"/>
    <w:rsid w:val="5B4D8357"/>
    <w:rsid w:val="5B89C78B"/>
    <w:rsid w:val="5B958C65"/>
    <w:rsid w:val="5B99502A"/>
    <w:rsid w:val="5B9B9221"/>
    <w:rsid w:val="5BAD8A09"/>
    <w:rsid w:val="5BBA37CF"/>
    <w:rsid w:val="5BC6D835"/>
    <w:rsid w:val="5BCF7B30"/>
    <w:rsid w:val="5BD7A783"/>
    <w:rsid w:val="5BD8F3ED"/>
    <w:rsid w:val="5BDDF436"/>
    <w:rsid w:val="5BF137C5"/>
    <w:rsid w:val="5BFDD0D7"/>
    <w:rsid w:val="5C0348F3"/>
    <w:rsid w:val="5C0A61FB"/>
    <w:rsid w:val="5C1CC4BF"/>
    <w:rsid w:val="5C21836A"/>
    <w:rsid w:val="5C29B59D"/>
    <w:rsid w:val="5C340749"/>
    <w:rsid w:val="5C3A5DDF"/>
    <w:rsid w:val="5C3DBF52"/>
    <w:rsid w:val="5C43E239"/>
    <w:rsid w:val="5C5476DF"/>
    <w:rsid w:val="5C62C210"/>
    <w:rsid w:val="5C630CCE"/>
    <w:rsid w:val="5C91290E"/>
    <w:rsid w:val="5C95D625"/>
    <w:rsid w:val="5CAB2EB0"/>
    <w:rsid w:val="5CCA99EF"/>
    <w:rsid w:val="5CD0D462"/>
    <w:rsid w:val="5CDD0550"/>
    <w:rsid w:val="5CDE3058"/>
    <w:rsid w:val="5CDE6792"/>
    <w:rsid w:val="5CE33E05"/>
    <w:rsid w:val="5CE58E38"/>
    <w:rsid w:val="5CE59052"/>
    <w:rsid w:val="5CF29A56"/>
    <w:rsid w:val="5CF4D55A"/>
    <w:rsid w:val="5D09E934"/>
    <w:rsid w:val="5D10A3DB"/>
    <w:rsid w:val="5D15A0F2"/>
    <w:rsid w:val="5D168216"/>
    <w:rsid w:val="5D2D50BD"/>
    <w:rsid w:val="5D3BA7C1"/>
    <w:rsid w:val="5D4DFF48"/>
    <w:rsid w:val="5D4FF556"/>
    <w:rsid w:val="5D50DE17"/>
    <w:rsid w:val="5D53A2AA"/>
    <w:rsid w:val="5D62A896"/>
    <w:rsid w:val="5D64E24C"/>
    <w:rsid w:val="5D683059"/>
    <w:rsid w:val="5D72C383"/>
    <w:rsid w:val="5D731F60"/>
    <w:rsid w:val="5D73DD05"/>
    <w:rsid w:val="5D7822F3"/>
    <w:rsid w:val="5D7DEE36"/>
    <w:rsid w:val="5D8B3452"/>
    <w:rsid w:val="5D8CA08F"/>
    <w:rsid w:val="5D8D9DC0"/>
    <w:rsid w:val="5D8F667D"/>
    <w:rsid w:val="5D9E6F73"/>
    <w:rsid w:val="5DA08A49"/>
    <w:rsid w:val="5DA3D34A"/>
    <w:rsid w:val="5DA52E4E"/>
    <w:rsid w:val="5DCE997C"/>
    <w:rsid w:val="5DCFD7AA"/>
    <w:rsid w:val="5DDD6193"/>
    <w:rsid w:val="5E03A46B"/>
    <w:rsid w:val="5E0458AB"/>
    <w:rsid w:val="5E05D339"/>
    <w:rsid w:val="5E089C99"/>
    <w:rsid w:val="5E0A475D"/>
    <w:rsid w:val="5E17F204"/>
    <w:rsid w:val="5E1C5B93"/>
    <w:rsid w:val="5E25AF26"/>
    <w:rsid w:val="5E2827DE"/>
    <w:rsid w:val="5E2B1584"/>
    <w:rsid w:val="5E359D42"/>
    <w:rsid w:val="5E35A717"/>
    <w:rsid w:val="5E459518"/>
    <w:rsid w:val="5E4AAD8E"/>
    <w:rsid w:val="5E4B6067"/>
    <w:rsid w:val="5E501130"/>
    <w:rsid w:val="5E617C8C"/>
    <w:rsid w:val="5E66EAE1"/>
    <w:rsid w:val="5E7525FD"/>
    <w:rsid w:val="5E7993F0"/>
    <w:rsid w:val="5E7E30AD"/>
    <w:rsid w:val="5E829500"/>
    <w:rsid w:val="5EB526AA"/>
    <w:rsid w:val="5EB76BA8"/>
    <w:rsid w:val="5EB9C192"/>
    <w:rsid w:val="5EC6A1B5"/>
    <w:rsid w:val="5ECEDDC0"/>
    <w:rsid w:val="5ED31BEF"/>
    <w:rsid w:val="5ED35B87"/>
    <w:rsid w:val="5ED7772F"/>
    <w:rsid w:val="5EE379EA"/>
    <w:rsid w:val="5EF96C9E"/>
    <w:rsid w:val="5F05DBAF"/>
    <w:rsid w:val="5F065A75"/>
    <w:rsid w:val="5F0725FD"/>
    <w:rsid w:val="5F22A1D8"/>
    <w:rsid w:val="5F244826"/>
    <w:rsid w:val="5F2BB91C"/>
    <w:rsid w:val="5F36D207"/>
    <w:rsid w:val="5F3AE9B5"/>
    <w:rsid w:val="5F435AA9"/>
    <w:rsid w:val="5F58543B"/>
    <w:rsid w:val="5F595C55"/>
    <w:rsid w:val="5F61565F"/>
    <w:rsid w:val="5F66CF24"/>
    <w:rsid w:val="5F6A07FF"/>
    <w:rsid w:val="5F7D88E4"/>
    <w:rsid w:val="5F81B97D"/>
    <w:rsid w:val="5F8A47F1"/>
    <w:rsid w:val="5F8EC01E"/>
    <w:rsid w:val="5F9764B4"/>
    <w:rsid w:val="5F9CD4F4"/>
    <w:rsid w:val="5FAA7E69"/>
    <w:rsid w:val="5FB77BC4"/>
    <w:rsid w:val="5FB92AD2"/>
    <w:rsid w:val="5FBF997D"/>
    <w:rsid w:val="5FC3D886"/>
    <w:rsid w:val="5FCD92CD"/>
    <w:rsid w:val="5FCF8C07"/>
    <w:rsid w:val="5FEA9CE0"/>
    <w:rsid w:val="600408B7"/>
    <w:rsid w:val="6007E560"/>
    <w:rsid w:val="6009103F"/>
    <w:rsid w:val="6009162A"/>
    <w:rsid w:val="6017A8F2"/>
    <w:rsid w:val="6029CB7F"/>
    <w:rsid w:val="602B87F6"/>
    <w:rsid w:val="603F05EB"/>
    <w:rsid w:val="605C34D6"/>
    <w:rsid w:val="6066FEA8"/>
    <w:rsid w:val="607FF0D8"/>
    <w:rsid w:val="60887ED9"/>
    <w:rsid w:val="609998C3"/>
    <w:rsid w:val="609B5FC3"/>
    <w:rsid w:val="60A6673A"/>
    <w:rsid w:val="60B04D33"/>
    <w:rsid w:val="60B2C545"/>
    <w:rsid w:val="60B3333E"/>
    <w:rsid w:val="60DF6B27"/>
    <w:rsid w:val="60E4C527"/>
    <w:rsid w:val="60F7CBAA"/>
    <w:rsid w:val="610B5AB9"/>
    <w:rsid w:val="611068C4"/>
    <w:rsid w:val="61226AE9"/>
    <w:rsid w:val="612BA271"/>
    <w:rsid w:val="613C1BCD"/>
    <w:rsid w:val="613D19E7"/>
    <w:rsid w:val="6145FAF7"/>
    <w:rsid w:val="614F92C6"/>
    <w:rsid w:val="61524586"/>
    <w:rsid w:val="6155033B"/>
    <w:rsid w:val="61714AA0"/>
    <w:rsid w:val="617DC2CA"/>
    <w:rsid w:val="61AAB25A"/>
    <w:rsid w:val="61B9FF40"/>
    <w:rsid w:val="61BC3DD3"/>
    <w:rsid w:val="61BF12DF"/>
    <w:rsid w:val="61C11481"/>
    <w:rsid w:val="61C92635"/>
    <w:rsid w:val="61D99C5F"/>
    <w:rsid w:val="61DC47F9"/>
    <w:rsid w:val="61E3529B"/>
    <w:rsid w:val="61F2409C"/>
    <w:rsid w:val="61F3ED39"/>
    <w:rsid w:val="61F6EDA7"/>
    <w:rsid w:val="61FF6BBB"/>
    <w:rsid w:val="62020023"/>
    <w:rsid w:val="62124F5A"/>
    <w:rsid w:val="621C4E2F"/>
    <w:rsid w:val="6224BF9B"/>
    <w:rsid w:val="6225761F"/>
    <w:rsid w:val="624AA858"/>
    <w:rsid w:val="62637910"/>
    <w:rsid w:val="6269092B"/>
    <w:rsid w:val="626BF41A"/>
    <w:rsid w:val="628525AD"/>
    <w:rsid w:val="62881EC0"/>
    <w:rsid w:val="62933F71"/>
    <w:rsid w:val="62946603"/>
    <w:rsid w:val="6294C9F1"/>
    <w:rsid w:val="62980D13"/>
    <w:rsid w:val="629858CF"/>
    <w:rsid w:val="629B2942"/>
    <w:rsid w:val="62A2DD83"/>
    <w:rsid w:val="62ACA758"/>
    <w:rsid w:val="62C814B9"/>
    <w:rsid w:val="62CCB4DA"/>
    <w:rsid w:val="62CECA84"/>
    <w:rsid w:val="62D78FC3"/>
    <w:rsid w:val="62EE710A"/>
    <w:rsid w:val="62FCA69C"/>
    <w:rsid w:val="634EDA30"/>
    <w:rsid w:val="634F388B"/>
    <w:rsid w:val="6350ABB5"/>
    <w:rsid w:val="635227FE"/>
    <w:rsid w:val="635AE1A8"/>
    <w:rsid w:val="635E21E1"/>
    <w:rsid w:val="6364CA9A"/>
    <w:rsid w:val="636700D2"/>
    <w:rsid w:val="6392D821"/>
    <w:rsid w:val="639DF6FC"/>
    <w:rsid w:val="63A91B3D"/>
    <w:rsid w:val="63AE082C"/>
    <w:rsid w:val="63B7C547"/>
    <w:rsid w:val="63BF738D"/>
    <w:rsid w:val="63C08FFC"/>
    <w:rsid w:val="63C10D9B"/>
    <w:rsid w:val="63CF4C5F"/>
    <w:rsid w:val="63E8B7B2"/>
    <w:rsid w:val="63EB4534"/>
    <w:rsid w:val="63EC20EC"/>
    <w:rsid w:val="63FC3094"/>
    <w:rsid w:val="63FF698D"/>
    <w:rsid w:val="64053184"/>
    <w:rsid w:val="6406EE61"/>
    <w:rsid w:val="64091C29"/>
    <w:rsid w:val="6419CD86"/>
    <w:rsid w:val="642BEECE"/>
    <w:rsid w:val="64328446"/>
    <w:rsid w:val="6440D7AC"/>
    <w:rsid w:val="644789A7"/>
    <w:rsid w:val="644C9336"/>
    <w:rsid w:val="6456D0E9"/>
    <w:rsid w:val="645F8701"/>
    <w:rsid w:val="646EBAF6"/>
    <w:rsid w:val="6478EF2C"/>
    <w:rsid w:val="647B7F54"/>
    <w:rsid w:val="6484F69A"/>
    <w:rsid w:val="649B9C3E"/>
    <w:rsid w:val="649DC0F8"/>
    <w:rsid w:val="64B5FB06"/>
    <w:rsid w:val="64C11F6C"/>
    <w:rsid w:val="64CF20EB"/>
    <w:rsid w:val="64D0013C"/>
    <w:rsid w:val="64D10292"/>
    <w:rsid w:val="64DE2EEC"/>
    <w:rsid w:val="64F66D6C"/>
    <w:rsid w:val="650989C1"/>
    <w:rsid w:val="6509ACC6"/>
    <w:rsid w:val="650AD14B"/>
    <w:rsid w:val="6513F12D"/>
    <w:rsid w:val="651C2E19"/>
    <w:rsid w:val="651FEA77"/>
    <w:rsid w:val="6536AE92"/>
    <w:rsid w:val="6540AA3C"/>
    <w:rsid w:val="654F2CE8"/>
    <w:rsid w:val="655014C7"/>
    <w:rsid w:val="65506927"/>
    <w:rsid w:val="6550ED96"/>
    <w:rsid w:val="655751A4"/>
    <w:rsid w:val="657742FA"/>
    <w:rsid w:val="65886814"/>
    <w:rsid w:val="658D8105"/>
    <w:rsid w:val="65A15F53"/>
    <w:rsid w:val="65BA77E2"/>
    <w:rsid w:val="65BF8B21"/>
    <w:rsid w:val="65D6C414"/>
    <w:rsid w:val="65EA8716"/>
    <w:rsid w:val="65FCE0D1"/>
    <w:rsid w:val="660B3E59"/>
    <w:rsid w:val="660F6CC9"/>
    <w:rsid w:val="6613F1A3"/>
    <w:rsid w:val="66415ED6"/>
    <w:rsid w:val="6644F88B"/>
    <w:rsid w:val="66681ABC"/>
    <w:rsid w:val="667DD836"/>
    <w:rsid w:val="66880E09"/>
    <w:rsid w:val="669664C8"/>
    <w:rsid w:val="66AC61AE"/>
    <w:rsid w:val="66AE3F39"/>
    <w:rsid w:val="66C3A877"/>
    <w:rsid w:val="66D72249"/>
    <w:rsid w:val="66D87195"/>
    <w:rsid w:val="66E07B7C"/>
    <w:rsid w:val="66E409DB"/>
    <w:rsid w:val="66E5C381"/>
    <w:rsid w:val="66F34C83"/>
    <w:rsid w:val="67014908"/>
    <w:rsid w:val="67201BC1"/>
    <w:rsid w:val="6723080F"/>
    <w:rsid w:val="6737FDAC"/>
    <w:rsid w:val="6745B4F2"/>
    <w:rsid w:val="67515161"/>
    <w:rsid w:val="67519DE3"/>
    <w:rsid w:val="6765A5D1"/>
    <w:rsid w:val="677B65D4"/>
    <w:rsid w:val="6784013A"/>
    <w:rsid w:val="67850590"/>
    <w:rsid w:val="6789C7E1"/>
    <w:rsid w:val="67939DA7"/>
    <w:rsid w:val="679A16E7"/>
    <w:rsid w:val="67B8FE35"/>
    <w:rsid w:val="67BF20B0"/>
    <w:rsid w:val="67D160C5"/>
    <w:rsid w:val="67D5643F"/>
    <w:rsid w:val="67D8DC20"/>
    <w:rsid w:val="67E87371"/>
    <w:rsid w:val="67ED311B"/>
    <w:rsid w:val="681C1450"/>
    <w:rsid w:val="682F116E"/>
    <w:rsid w:val="6836310A"/>
    <w:rsid w:val="683C4CB6"/>
    <w:rsid w:val="684BE926"/>
    <w:rsid w:val="6863EB7C"/>
    <w:rsid w:val="68666B32"/>
    <w:rsid w:val="68694696"/>
    <w:rsid w:val="6873D7F9"/>
    <w:rsid w:val="68750EB2"/>
    <w:rsid w:val="687C40D7"/>
    <w:rsid w:val="6881820F"/>
    <w:rsid w:val="68A87EF3"/>
    <w:rsid w:val="68AB2F50"/>
    <w:rsid w:val="68AF84CC"/>
    <w:rsid w:val="68B3E6F0"/>
    <w:rsid w:val="68C468AE"/>
    <w:rsid w:val="68CE694C"/>
    <w:rsid w:val="68D22BD5"/>
    <w:rsid w:val="68F72BE3"/>
    <w:rsid w:val="68FC9162"/>
    <w:rsid w:val="6907F3F8"/>
    <w:rsid w:val="691A010F"/>
    <w:rsid w:val="691A8560"/>
    <w:rsid w:val="69200CBD"/>
    <w:rsid w:val="692A6C6F"/>
    <w:rsid w:val="69399E37"/>
    <w:rsid w:val="69472EDC"/>
    <w:rsid w:val="695A9A13"/>
    <w:rsid w:val="6971F547"/>
    <w:rsid w:val="69766007"/>
    <w:rsid w:val="69805DD4"/>
    <w:rsid w:val="69837C01"/>
    <w:rsid w:val="698DE616"/>
    <w:rsid w:val="69A3DA51"/>
    <w:rsid w:val="69AAEAFD"/>
    <w:rsid w:val="69B2D883"/>
    <w:rsid w:val="69B550BC"/>
    <w:rsid w:val="69C70A82"/>
    <w:rsid w:val="69C82FDF"/>
    <w:rsid w:val="69C9E7CF"/>
    <w:rsid w:val="69CE8ADF"/>
    <w:rsid w:val="69D0952C"/>
    <w:rsid w:val="69DABED3"/>
    <w:rsid w:val="69DC0BCC"/>
    <w:rsid w:val="69DC42F9"/>
    <w:rsid w:val="69E5ED73"/>
    <w:rsid w:val="6A0516F7"/>
    <w:rsid w:val="6A266E00"/>
    <w:rsid w:val="6A32B55B"/>
    <w:rsid w:val="6A33DE8A"/>
    <w:rsid w:val="6A3B08B8"/>
    <w:rsid w:val="6A3EFA8B"/>
    <w:rsid w:val="6A42F0A1"/>
    <w:rsid w:val="6A4B1893"/>
    <w:rsid w:val="6A4C368E"/>
    <w:rsid w:val="6A4CA192"/>
    <w:rsid w:val="6A4E1A4A"/>
    <w:rsid w:val="6A54071B"/>
    <w:rsid w:val="6A5BABA5"/>
    <w:rsid w:val="6A5E1089"/>
    <w:rsid w:val="6A63245F"/>
    <w:rsid w:val="6A682910"/>
    <w:rsid w:val="6A683C36"/>
    <w:rsid w:val="6A762FE5"/>
    <w:rsid w:val="6A8DE4C5"/>
    <w:rsid w:val="6A91117F"/>
    <w:rsid w:val="6A9406EE"/>
    <w:rsid w:val="6A96F979"/>
    <w:rsid w:val="6A97836F"/>
    <w:rsid w:val="6A9CB070"/>
    <w:rsid w:val="6AA0EFA5"/>
    <w:rsid w:val="6AA7A6C2"/>
    <w:rsid w:val="6AB7592E"/>
    <w:rsid w:val="6AD5D467"/>
    <w:rsid w:val="6AE5D251"/>
    <w:rsid w:val="6AEC9EE2"/>
    <w:rsid w:val="6AF70353"/>
    <w:rsid w:val="6B0445E2"/>
    <w:rsid w:val="6B10ED1C"/>
    <w:rsid w:val="6B18CA2F"/>
    <w:rsid w:val="6B1A010E"/>
    <w:rsid w:val="6B346201"/>
    <w:rsid w:val="6B3B6ABD"/>
    <w:rsid w:val="6B3BEF1D"/>
    <w:rsid w:val="6B3E6BD2"/>
    <w:rsid w:val="6B42FED3"/>
    <w:rsid w:val="6B48C1D0"/>
    <w:rsid w:val="6B49D338"/>
    <w:rsid w:val="6B526B4D"/>
    <w:rsid w:val="6B70ED4C"/>
    <w:rsid w:val="6B7AFA10"/>
    <w:rsid w:val="6B84C043"/>
    <w:rsid w:val="6B981D36"/>
    <w:rsid w:val="6B9E1C14"/>
    <w:rsid w:val="6BB536DA"/>
    <w:rsid w:val="6BE079A5"/>
    <w:rsid w:val="6BE15045"/>
    <w:rsid w:val="6C2A2B4D"/>
    <w:rsid w:val="6C2B46CE"/>
    <w:rsid w:val="6C3DF2C7"/>
    <w:rsid w:val="6C3EB1D1"/>
    <w:rsid w:val="6C403335"/>
    <w:rsid w:val="6C4ED1CE"/>
    <w:rsid w:val="6C50B2BA"/>
    <w:rsid w:val="6C5345D0"/>
    <w:rsid w:val="6C5E9840"/>
    <w:rsid w:val="6C620417"/>
    <w:rsid w:val="6C696DDE"/>
    <w:rsid w:val="6C69C7A5"/>
    <w:rsid w:val="6C713EF9"/>
    <w:rsid w:val="6C7E79FB"/>
    <w:rsid w:val="6C8592E6"/>
    <w:rsid w:val="6C875380"/>
    <w:rsid w:val="6C8F62FD"/>
    <w:rsid w:val="6C8F89D0"/>
    <w:rsid w:val="6C905F3D"/>
    <w:rsid w:val="6C91B93E"/>
    <w:rsid w:val="6C9B82A6"/>
    <w:rsid w:val="6C9DA5AA"/>
    <w:rsid w:val="6C9FB706"/>
    <w:rsid w:val="6CA7589D"/>
    <w:rsid w:val="6CB51EC5"/>
    <w:rsid w:val="6CD457CD"/>
    <w:rsid w:val="6CD838B8"/>
    <w:rsid w:val="6CDB4C4E"/>
    <w:rsid w:val="6CE00C8A"/>
    <w:rsid w:val="6CE08859"/>
    <w:rsid w:val="6CE1697C"/>
    <w:rsid w:val="6CF60F2C"/>
    <w:rsid w:val="6CF7ED0D"/>
    <w:rsid w:val="6CFBD4DF"/>
    <w:rsid w:val="6D028003"/>
    <w:rsid w:val="6D06A423"/>
    <w:rsid w:val="6D07DC1E"/>
    <w:rsid w:val="6D09EB53"/>
    <w:rsid w:val="6D0E5971"/>
    <w:rsid w:val="6D108DA8"/>
    <w:rsid w:val="6D1F0B7F"/>
    <w:rsid w:val="6D4CB3E4"/>
    <w:rsid w:val="6D574582"/>
    <w:rsid w:val="6D6D9A85"/>
    <w:rsid w:val="6D6FCB79"/>
    <w:rsid w:val="6D738757"/>
    <w:rsid w:val="6D8A992D"/>
    <w:rsid w:val="6D8C606F"/>
    <w:rsid w:val="6D925F75"/>
    <w:rsid w:val="6DA1D94F"/>
    <w:rsid w:val="6DAB4617"/>
    <w:rsid w:val="6DB53071"/>
    <w:rsid w:val="6DB86A9F"/>
    <w:rsid w:val="6DBE3FBD"/>
    <w:rsid w:val="6DE6E409"/>
    <w:rsid w:val="6DEB9D82"/>
    <w:rsid w:val="6DFCF200"/>
    <w:rsid w:val="6E0610D6"/>
    <w:rsid w:val="6E0676B6"/>
    <w:rsid w:val="6E096021"/>
    <w:rsid w:val="6E0EAB22"/>
    <w:rsid w:val="6E120D80"/>
    <w:rsid w:val="6E2D1DED"/>
    <w:rsid w:val="6E35131B"/>
    <w:rsid w:val="6E6ADFD1"/>
    <w:rsid w:val="6E702973"/>
    <w:rsid w:val="6E757B15"/>
    <w:rsid w:val="6E8649A6"/>
    <w:rsid w:val="6E925AA2"/>
    <w:rsid w:val="6E97A540"/>
    <w:rsid w:val="6EA1B5BE"/>
    <w:rsid w:val="6EA8AD46"/>
    <w:rsid w:val="6EADBD2D"/>
    <w:rsid w:val="6EAE1E5D"/>
    <w:rsid w:val="6EB51230"/>
    <w:rsid w:val="6EB592C5"/>
    <w:rsid w:val="6EC7DE2E"/>
    <w:rsid w:val="6EDACE85"/>
    <w:rsid w:val="6EE5871D"/>
    <w:rsid w:val="6EE68B63"/>
    <w:rsid w:val="6EEA74CD"/>
    <w:rsid w:val="6EFFC474"/>
    <w:rsid w:val="6F0C7051"/>
    <w:rsid w:val="6F169420"/>
    <w:rsid w:val="6F25F4D2"/>
    <w:rsid w:val="6F260788"/>
    <w:rsid w:val="6F2ECACD"/>
    <w:rsid w:val="6F3400AA"/>
    <w:rsid w:val="6F3F9C83"/>
    <w:rsid w:val="6F4D450A"/>
    <w:rsid w:val="6F53DC39"/>
    <w:rsid w:val="6F58FB05"/>
    <w:rsid w:val="6F608194"/>
    <w:rsid w:val="6F77357C"/>
    <w:rsid w:val="6F80D470"/>
    <w:rsid w:val="6F841B3F"/>
    <w:rsid w:val="6F8A2973"/>
    <w:rsid w:val="6F8DD2B6"/>
    <w:rsid w:val="6F8FB75E"/>
    <w:rsid w:val="6F937164"/>
    <w:rsid w:val="6F957E72"/>
    <w:rsid w:val="6FA8BF68"/>
    <w:rsid w:val="6FACFBAB"/>
    <w:rsid w:val="6FCFB485"/>
    <w:rsid w:val="6FE05F76"/>
    <w:rsid w:val="6FED4B9B"/>
    <w:rsid w:val="6FF8B461"/>
    <w:rsid w:val="6FFCE62F"/>
    <w:rsid w:val="701BC59A"/>
    <w:rsid w:val="701CBCE7"/>
    <w:rsid w:val="701F3084"/>
    <w:rsid w:val="701F3AAA"/>
    <w:rsid w:val="70263247"/>
    <w:rsid w:val="702ABFD4"/>
    <w:rsid w:val="702AD433"/>
    <w:rsid w:val="702B7506"/>
    <w:rsid w:val="702C6508"/>
    <w:rsid w:val="70355202"/>
    <w:rsid w:val="703A5AA9"/>
    <w:rsid w:val="70441652"/>
    <w:rsid w:val="7045BCDD"/>
    <w:rsid w:val="70505FF9"/>
    <w:rsid w:val="7066596F"/>
    <w:rsid w:val="706B10F7"/>
    <w:rsid w:val="7075FCBF"/>
    <w:rsid w:val="70766036"/>
    <w:rsid w:val="707DE1B2"/>
    <w:rsid w:val="707FF15E"/>
    <w:rsid w:val="709647CA"/>
    <w:rsid w:val="70B0CD26"/>
    <w:rsid w:val="70B177D3"/>
    <w:rsid w:val="70B3653A"/>
    <w:rsid w:val="70B85958"/>
    <w:rsid w:val="70B8598D"/>
    <w:rsid w:val="70BA5A17"/>
    <w:rsid w:val="70C54731"/>
    <w:rsid w:val="70CAD4BD"/>
    <w:rsid w:val="70CF7B7E"/>
    <w:rsid w:val="70ECC0A0"/>
    <w:rsid w:val="70ECF999"/>
    <w:rsid w:val="70F254BA"/>
    <w:rsid w:val="7105F6E9"/>
    <w:rsid w:val="7119C704"/>
    <w:rsid w:val="7129AEE9"/>
    <w:rsid w:val="7132E110"/>
    <w:rsid w:val="713F12A2"/>
    <w:rsid w:val="714AD309"/>
    <w:rsid w:val="715100F7"/>
    <w:rsid w:val="7157382F"/>
    <w:rsid w:val="7158E548"/>
    <w:rsid w:val="7159E5E4"/>
    <w:rsid w:val="716276BE"/>
    <w:rsid w:val="7165ABF8"/>
    <w:rsid w:val="716AAA66"/>
    <w:rsid w:val="717A5096"/>
    <w:rsid w:val="71841F19"/>
    <w:rsid w:val="718909F8"/>
    <w:rsid w:val="718D2E9A"/>
    <w:rsid w:val="719CCC08"/>
    <w:rsid w:val="71A79096"/>
    <w:rsid w:val="71ACF1F0"/>
    <w:rsid w:val="71C84C9C"/>
    <w:rsid w:val="71CBA110"/>
    <w:rsid w:val="71CC69C7"/>
    <w:rsid w:val="71CF4602"/>
    <w:rsid w:val="71D4EAD8"/>
    <w:rsid w:val="71E25CCA"/>
    <w:rsid w:val="71EA69CC"/>
    <w:rsid w:val="720E9812"/>
    <w:rsid w:val="721690FD"/>
    <w:rsid w:val="7221860C"/>
    <w:rsid w:val="72264BDC"/>
    <w:rsid w:val="72335867"/>
    <w:rsid w:val="724236F3"/>
    <w:rsid w:val="725914DC"/>
    <w:rsid w:val="72639F78"/>
    <w:rsid w:val="72664D29"/>
    <w:rsid w:val="7269FEF7"/>
    <w:rsid w:val="726D0142"/>
    <w:rsid w:val="72767978"/>
    <w:rsid w:val="727D2113"/>
    <w:rsid w:val="7284E5CC"/>
    <w:rsid w:val="729B4265"/>
    <w:rsid w:val="72A1BDEF"/>
    <w:rsid w:val="72AE3FD8"/>
    <w:rsid w:val="72B619AD"/>
    <w:rsid w:val="72C75820"/>
    <w:rsid w:val="72C78AA6"/>
    <w:rsid w:val="72CFE19B"/>
    <w:rsid w:val="72D3BA10"/>
    <w:rsid w:val="72DC2BC6"/>
    <w:rsid w:val="72EAB165"/>
    <w:rsid w:val="72F11C10"/>
    <w:rsid w:val="73066A2F"/>
    <w:rsid w:val="730F3921"/>
    <w:rsid w:val="73136489"/>
    <w:rsid w:val="731E9BC9"/>
    <w:rsid w:val="73351943"/>
    <w:rsid w:val="733FF21B"/>
    <w:rsid w:val="735696C6"/>
    <w:rsid w:val="73605DE8"/>
    <w:rsid w:val="737132CB"/>
    <w:rsid w:val="7375FA84"/>
    <w:rsid w:val="73840BEF"/>
    <w:rsid w:val="739F120B"/>
    <w:rsid w:val="73A09AA2"/>
    <w:rsid w:val="73A7C43E"/>
    <w:rsid w:val="73ADC0A3"/>
    <w:rsid w:val="73CB89BB"/>
    <w:rsid w:val="73D10883"/>
    <w:rsid w:val="73E3FFFC"/>
    <w:rsid w:val="73E916AD"/>
    <w:rsid w:val="73EDEB9C"/>
    <w:rsid w:val="73EE760C"/>
    <w:rsid w:val="73EFF651"/>
    <w:rsid w:val="73F53F4C"/>
    <w:rsid w:val="74009F52"/>
    <w:rsid w:val="7401B0E3"/>
    <w:rsid w:val="740BD754"/>
    <w:rsid w:val="742768A7"/>
    <w:rsid w:val="742F4BDD"/>
    <w:rsid w:val="74343D22"/>
    <w:rsid w:val="744B8067"/>
    <w:rsid w:val="74547245"/>
    <w:rsid w:val="7458696B"/>
    <w:rsid w:val="74599E28"/>
    <w:rsid w:val="745F4917"/>
    <w:rsid w:val="74658708"/>
    <w:rsid w:val="74894A1E"/>
    <w:rsid w:val="748BD903"/>
    <w:rsid w:val="749052DA"/>
    <w:rsid w:val="7490860A"/>
    <w:rsid w:val="74935030"/>
    <w:rsid w:val="749A93D3"/>
    <w:rsid w:val="749E2C97"/>
    <w:rsid w:val="74B4496A"/>
    <w:rsid w:val="74BFF6AC"/>
    <w:rsid w:val="74C85FE9"/>
    <w:rsid w:val="74CB3BEE"/>
    <w:rsid w:val="74D10A67"/>
    <w:rsid w:val="74DC32C9"/>
    <w:rsid w:val="74E74A32"/>
    <w:rsid w:val="74F64770"/>
    <w:rsid w:val="74FD5E22"/>
    <w:rsid w:val="74FF4326"/>
    <w:rsid w:val="75023AA8"/>
    <w:rsid w:val="750C8B9A"/>
    <w:rsid w:val="751879AA"/>
    <w:rsid w:val="751C1C40"/>
    <w:rsid w:val="75254A05"/>
    <w:rsid w:val="752C9A72"/>
    <w:rsid w:val="75359923"/>
    <w:rsid w:val="753EAE3F"/>
    <w:rsid w:val="7545D01B"/>
    <w:rsid w:val="756011DF"/>
    <w:rsid w:val="7563CB8D"/>
    <w:rsid w:val="7579E2BB"/>
    <w:rsid w:val="757FA0E0"/>
    <w:rsid w:val="7585545D"/>
    <w:rsid w:val="75870756"/>
    <w:rsid w:val="758BAA39"/>
    <w:rsid w:val="75927B67"/>
    <w:rsid w:val="759347B8"/>
    <w:rsid w:val="759AF931"/>
    <w:rsid w:val="75B5C1D1"/>
    <w:rsid w:val="75C53B6E"/>
    <w:rsid w:val="75CA5541"/>
    <w:rsid w:val="75E98A8B"/>
    <w:rsid w:val="75EBFD89"/>
    <w:rsid w:val="75ECBD14"/>
    <w:rsid w:val="75FA06CC"/>
    <w:rsid w:val="7602B2E8"/>
    <w:rsid w:val="7606733E"/>
    <w:rsid w:val="76118964"/>
    <w:rsid w:val="76130507"/>
    <w:rsid w:val="76140645"/>
    <w:rsid w:val="76223439"/>
    <w:rsid w:val="76278F7C"/>
    <w:rsid w:val="7645DCC9"/>
    <w:rsid w:val="764C683A"/>
    <w:rsid w:val="765F8389"/>
    <w:rsid w:val="767BA4A0"/>
    <w:rsid w:val="76820BC1"/>
    <w:rsid w:val="768ED723"/>
    <w:rsid w:val="769BD487"/>
    <w:rsid w:val="769D65C2"/>
    <w:rsid w:val="769FBEC6"/>
    <w:rsid w:val="76A7B707"/>
    <w:rsid w:val="76B27E61"/>
    <w:rsid w:val="76B54838"/>
    <w:rsid w:val="76B8BF2D"/>
    <w:rsid w:val="76BB0038"/>
    <w:rsid w:val="76BEF7B7"/>
    <w:rsid w:val="76C15643"/>
    <w:rsid w:val="76F233D2"/>
    <w:rsid w:val="76F675DB"/>
    <w:rsid w:val="7700D43D"/>
    <w:rsid w:val="770373CA"/>
    <w:rsid w:val="7711FC3D"/>
    <w:rsid w:val="7712564C"/>
    <w:rsid w:val="772270E5"/>
    <w:rsid w:val="772702CA"/>
    <w:rsid w:val="773B6840"/>
    <w:rsid w:val="77443AD2"/>
    <w:rsid w:val="77451AD6"/>
    <w:rsid w:val="77567333"/>
    <w:rsid w:val="775D0E28"/>
    <w:rsid w:val="7763186D"/>
    <w:rsid w:val="7763A811"/>
    <w:rsid w:val="776740A7"/>
    <w:rsid w:val="77717F4C"/>
    <w:rsid w:val="77779132"/>
    <w:rsid w:val="777AEE72"/>
    <w:rsid w:val="7783F328"/>
    <w:rsid w:val="778ADE39"/>
    <w:rsid w:val="7793CABF"/>
    <w:rsid w:val="77A6392E"/>
    <w:rsid w:val="77A72393"/>
    <w:rsid w:val="77AAB0DE"/>
    <w:rsid w:val="77B027F0"/>
    <w:rsid w:val="77BDBB9B"/>
    <w:rsid w:val="77D8C303"/>
    <w:rsid w:val="780AF1EC"/>
    <w:rsid w:val="780E1C7B"/>
    <w:rsid w:val="782606B0"/>
    <w:rsid w:val="782D2BEC"/>
    <w:rsid w:val="782EB585"/>
    <w:rsid w:val="7849B1E9"/>
    <w:rsid w:val="785C64F0"/>
    <w:rsid w:val="785C7D7A"/>
    <w:rsid w:val="78692715"/>
    <w:rsid w:val="78702C3F"/>
    <w:rsid w:val="78725670"/>
    <w:rsid w:val="7875276B"/>
    <w:rsid w:val="7876BA20"/>
    <w:rsid w:val="787A6C13"/>
    <w:rsid w:val="788C7240"/>
    <w:rsid w:val="7893C36D"/>
    <w:rsid w:val="7898B442"/>
    <w:rsid w:val="78A3AA50"/>
    <w:rsid w:val="78C69360"/>
    <w:rsid w:val="78C79A72"/>
    <w:rsid w:val="78CA1C29"/>
    <w:rsid w:val="78D14A84"/>
    <w:rsid w:val="78EC534F"/>
    <w:rsid w:val="79082834"/>
    <w:rsid w:val="791609F2"/>
    <w:rsid w:val="791762B9"/>
    <w:rsid w:val="791B131A"/>
    <w:rsid w:val="791C418D"/>
    <w:rsid w:val="7928A86B"/>
    <w:rsid w:val="792AC9AA"/>
    <w:rsid w:val="792AF8E9"/>
    <w:rsid w:val="793E6DB7"/>
    <w:rsid w:val="7960DD51"/>
    <w:rsid w:val="7971E652"/>
    <w:rsid w:val="79A662E3"/>
    <w:rsid w:val="79A9CC0D"/>
    <w:rsid w:val="79B1F587"/>
    <w:rsid w:val="79B5C19F"/>
    <w:rsid w:val="79B6551D"/>
    <w:rsid w:val="79C458A6"/>
    <w:rsid w:val="79C4B1E7"/>
    <w:rsid w:val="79C85F34"/>
    <w:rsid w:val="79D49976"/>
    <w:rsid w:val="79DC922A"/>
    <w:rsid w:val="79E68030"/>
    <w:rsid w:val="79E7621B"/>
    <w:rsid w:val="79EEE922"/>
    <w:rsid w:val="79F528A1"/>
    <w:rsid w:val="79F8722D"/>
    <w:rsid w:val="7A19AE4C"/>
    <w:rsid w:val="7A3613CB"/>
    <w:rsid w:val="7A3CCC66"/>
    <w:rsid w:val="7A53E40F"/>
    <w:rsid w:val="7A54EFC3"/>
    <w:rsid w:val="7A56F968"/>
    <w:rsid w:val="7A71C549"/>
    <w:rsid w:val="7A7319E0"/>
    <w:rsid w:val="7A740A92"/>
    <w:rsid w:val="7A7B5E34"/>
    <w:rsid w:val="7A8332A9"/>
    <w:rsid w:val="7A992DD0"/>
    <w:rsid w:val="7A9D5075"/>
    <w:rsid w:val="7AA0FFE9"/>
    <w:rsid w:val="7AC81D15"/>
    <w:rsid w:val="7ACC625B"/>
    <w:rsid w:val="7ACF9DFC"/>
    <w:rsid w:val="7ADA2CD7"/>
    <w:rsid w:val="7AEC8B9D"/>
    <w:rsid w:val="7AEEA3B8"/>
    <w:rsid w:val="7AF87A8C"/>
    <w:rsid w:val="7AF893D8"/>
    <w:rsid w:val="7B1FD7BD"/>
    <w:rsid w:val="7B27B9CD"/>
    <w:rsid w:val="7B2F4A2E"/>
    <w:rsid w:val="7B2FB5DB"/>
    <w:rsid w:val="7B404BEB"/>
    <w:rsid w:val="7B4CD4F4"/>
    <w:rsid w:val="7B56440F"/>
    <w:rsid w:val="7B5C513F"/>
    <w:rsid w:val="7B5FEC6A"/>
    <w:rsid w:val="7B69FFB8"/>
    <w:rsid w:val="7B6C4BB9"/>
    <w:rsid w:val="7B75A54D"/>
    <w:rsid w:val="7B76CC17"/>
    <w:rsid w:val="7B7837D6"/>
    <w:rsid w:val="7B7940DD"/>
    <w:rsid w:val="7B813172"/>
    <w:rsid w:val="7B94F57B"/>
    <w:rsid w:val="7B9B2B14"/>
    <w:rsid w:val="7BACC82D"/>
    <w:rsid w:val="7BF575D8"/>
    <w:rsid w:val="7BFF3B34"/>
    <w:rsid w:val="7C0D6153"/>
    <w:rsid w:val="7C0FCFD7"/>
    <w:rsid w:val="7C1BF926"/>
    <w:rsid w:val="7C2C499E"/>
    <w:rsid w:val="7C2DE889"/>
    <w:rsid w:val="7C2EC8B3"/>
    <w:rsid w:val="7C375280"/>
    <w:rsid w:val="7C381056"/>
    <w:rsid w:val="7C3E8904"/>
    <w:rsid w:val="7C428D16"/>
    <w:rsid w:val="7C462004"/>
    <w:rsid w:val="7C4AF235"/>
    <w:rsid w:val="7C4B19F9"/>
    <w:rsid w:val="7C60C2A2"/>
    <w:rsid w:val="7C7055F1"/>
    <w:rsid w:val="7C766C69"/>
    <w:rsid w:val="7C88B86E"/>
    <w:rsid w:val="7CA1FE2A"/>
    <w:rsid w:val="7CB0942E"/>
    <w:rsid w:val="7CBDBC03"/>
    <w:rsid w:val="7CBF0F84"/>
    <w:rsid w:val="7CC255B3"/>
    <w:rsid w:val="7CD60E73"/>
    <w:rsid w:val="7CDBED68"/>
    <w:rsid w:val="7CEC710D"/>
    <w:rsid w:val="7CFADEAE"/>
    <w:rsid w:val="7CFEC7BE"/>
    <w:rsid w:val="7D0A4222"/>
    <w:rsid w:val="7D0D11B4"/>
    <w:rsid w:val="7D1A77C6"/>
    <w:rsid w:val="7D3CF18E"/>
    <w:rsid w:val="7D430E04"/>
    <w:rsid w:val="7D4726C1"/>
    <w:rsid w:val="7D4CBC1C"/>
    <w:rsid w:val="7D50CB16"/>
    <w:rsid w:val="7D55DB85"/>
    <w:rsid w:val="7D5A8F5F"/>
    <w:rsid w:val="7D5AF719"/>
    <w:rsid w:val="7D60F107"/>
    <w:rsid w:val="7D67EC3B"/>
    <w:rsid w:val="7D6FE1D5"/>
    <w:rsid w:val="7D71797E"/>
    <w:rsid w:val="7D75C960"/>
    <w:rsid w:val="7D809695"/>
    <w:rsid w:val="7D80BC27"/>
    <w:rsid w:val="7D80D33B"/>
    <w:rsid w:val="7D8BAED5"/>
    <w:rsid w:val="7D8E9A2A"/>
    <w:rsid w:val="7D907566"/>
    <w:rsid w:val="7D9A3581"/>
    <w:rsid w:val="7D9AFD8C"/>
    <w:rsid w:val="7DA3CA39"/>
    <w:rsid w:val="7DB8A874"/>
    <w:rsid w:val="7DB95DF6"/>
    <w:rsid w:val="7DBC6474"/>
    <w:rsid w:val="7DC32598"/>
    <w:rsid w:val="7DD55091"/>
    <w:rsid w:val="7DD8A0AB"/>
    <w:rsid w:val="7DE456BD"/>
    <w:rsid w:val="7DE67AD6"/>
    <w:rsid w:val="7DEBD7AB"/>
    <w:rsid w:val="7DECD2D6"/>
    <w:rsid w:val="7DEE2895"/>
    <w:rsid w:val="7DF16F63"/>
    <w:rsid w:val="7DF22520"/>
    <w:rsid w:val="7E110654"/>
    <w:rsid w:val="7E29E87F"/>
    <w:rsid w:val="7E33AE28"/>
    <w:rsid w:val="7E3BD01B"/>
    <w:rsid w:val="7E3F5967"/>
    <w:rsid w:val="7E40705A"/>
    <w:rsid w:val="7E5840A9"/>
    <w:rsid w:val="7E5D363B"/>
    <w:rsid w:val="7E652206"/>
    <w:rsid w:val="7E6B0E5C"/>
    <w:rsid w:val="7E83729F"/>
    <w:rsid w:val="7E9F2D3D"/>
    <w:rsid w:val="7EA04149"/>
    <w:rsid w:val="7EADDFB8"/>
    <w:rsid w:val="7EC4758F"/>
    <w:rsid w:val="7ECE69AB"/>
    <w:rsid w:val="7ECE70DF"/>
    <w:rsid w:val="7EF12DB1"/>
    <w:rsid w:val="7EFF2D34"/>
    <w:rsid w:val="7F0C9BD5"/>
    <w:rsid w:val="7F1221A7"/>
    <w:rsid w:val="7F14C121"/>
    <w:rsid w:val="7F1B4AB7"/>
    <w:rsid w:val="7F26C1EC"/>
    <w:rsid w:val="7F2A6A8B"/>
    <w:rsid w:val="7F2C45C7"/>
    <w:rsid w:val="7F309E43"/>
    <w:rsid w:val="7F315592"/>
    <w:rsid w:val="7F349985"/>
    <w:rsid w:val="7F3B40B7"/>
    <w:rsid w:val="7F3C9B06"/>
    <w:rsid w:val="7F430096"/>
    <w:rsid w:val="7F4453A0"/>
    <w:rsid w:val="7F4C4707"/>
    <w:rsid w:val="7F596A1B"/>
    <w:rsid w:val="7F63A45E"/>
    <w:rsid w:val="7F7A5F53"/>
    <w:rsid w:val="7F7AC83F"/>
    <w:rsid w:val="7F97BBF1"/>
    <w:rsid w:val="7FA6F1A7"/>
    <w:rsid w:val="7FAAC533"/>
    <w:rsid w:val="7FABC0FA"/>
    <w:rsid w:val="7FAC401F"/>
    <w:rsid w:val="7FB0402B"/>
    <w:rsid w:val="7FB0894D"/>
    <w:rsid w:val="7FB35854"/>
    <w:rsid w:val="7FDA9011"/>
    <w:rsid w:val="7FDB3BC4"/>
    <w:rsid w:val="7FDF229D"/>
    <w:rsid w:val="7FE674FB"/>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E5418"/>
  <w15:chartTrackingRefBased/>
  <w15:docId w15:val="{17FC150A-260D-4019-8F82-53D7E2D4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lsdException w:name="annotation text" w:locked="0" w:uiPriority="99"/>
    <w:lsdException w:name="header" w:locked="0" w:uiPriority="99"/>
    <w:lsdException w:name="footer" w:locked="0" w:uiPriority="99"/>
    <w:lsdException w:name="caption" w:locked="0" w:semiHidden="1" w:unhideWhenUsed="1" w:qFormat="1"/>
    <w:lsdException w:name="table of figures" w:locked="0"/>
    <w:lsdException w:name="envelope address" w:locked="0"/>
    <w:lsdException w:name="envelope return" w:locked="0"/>
    <w:lsdException w:name="footnote reference" w:locked="0"/>
    <w:lsdException w:name="annotation reference" w:locked="0" w:uiPriority="99"/>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Title" w:qFormat="1"/>
    <w:lsdException w:name="Default Paragraph Font" w:locked="0" w:uiPriority="1"/>
    <w:lsdException w:name="Body Text" w:locked="0"/>
    <w:lsdException w:name="Subtitle" w:locked="0" w:qFormat="1"/>
    <w:lsdException w:name="Salutation" w:locked="0"/>
    <w:lsdException w:name="Date" w:locked="0"/>
    <w:lsdException w:name="Hyperlink" w:locked="0" w:uiPriority="99"/>
    <w:lsdException w:name="FollowedHyperlink" w:locked="0"/>
    <w:lsdException w:name="Strong" w:locked="0" w:uiPriority="22" w:qFormat="1"/>
    <w:lsdException w:name="Emphasis" w:locked="0" w:qFormat="1"/>
    <w:lsdException w:name="Document Map" w:locked="0"/>
    <w:lsdException w:name="Plain Text" w:locked="0"/>
    <w:lsdException w:name="E-mail Signature" w:locked="0"/>
    <w:lsdException w:name="HTML Top of Form" w:locked="0"/>
    <w:lsdException w:name="HTML Bottom of Form" w:locked="0"/>
    <w:lsdException w:name="Normal (Web)" w:locked="0" w:uiPriority="99"/>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locked="0" w:semiHidden="1" w:uiPriority="99" w:unhideWhenUsed="1"/>
    <w:lsdException w:name="Hashtag" w:semiHidden="1" w:uiPriority="99" w:unhideWhenUsed="1"/>
    <w:lsdException w:name="Unresolved Mention" w:semiHidden="1" w:uiPriority="99" w:unhideWhenUsed="1"/>
    <w:lsdException w:name="Smart Link" w:locked="0" w:semiHidden="1" w:uiPriority="99" w:unhideWhenUsed="1"/>
  </w:latentStyles>
  <w:style w:type="paragraph" w:default="1" w:styleId="Normal">
    <w:name w:val="Normal"/>
    <w:qFormat/>
    <w:rsid w:val="00AB4581"/>
    <w:rPr>
      <w:rFonts w:ascii="Verdana" w:hAnsi="Verdana" w:cs="Verdana"/>
      <w:sz w:val="18"/>
      <w:szCs w:val="18"/>
      <w:lang w:eastAsia="zh-CN"/>
    </w:rPr>
  </w:style>
  <w:style w:type="paragraph" w:styleId="Heading1">
    <w:name w:val="heading 1"/>
    <w:basedOn w:val="No-numheading1Agency"/>
    <w:next w:val="BodytextAgency"/>
    <w:link w:val="Heading1Char"/>
    <w:qFormat/>
    <w:locked/>
    <w:rsid w:val="00E51159"/>
    <w:rPr>
      <w:noProof/>
    </w:rPr>
  </w:style>
  <w:style w:type="paragraph" w:styleId="Heading2">
    <w:name w:val="heading 2"/>
    <w:basedOn w:val="No-numheading2Agency"/>
    <w:next w:val="BodytextAgency"/>
    <w:link w:val="Heading2Char"/>
    <w:qFormat/>
    <w:locked/>
    <w:rsid w:val="00E51159"/>
  </w:style>
  <w:style w:type="paragraph" w:styleId="Heading3">
    <w:name w:val="heading 3"/>
    <w:basedOn w:val="No-numheading3Agency"/>
    <w:next w:val="BodytextAgency"/>
    <w:link w:val="Heading3Char"/>
    <w:qFormat/>
    <w:locked/>
    <w:rsid w:val="00E51159"/>
  </w:style>
  <w:style w:type="paragraph" w:styleId="Heading4">
    <w:name w:val="heading 4"/>
    <w:basedOn w:val="No-numheading4Agency"/>
    <w:next w:val="BodytextAgency"/>
    <w:link w:val="Heading4Char"/>
    <w:qFormat/>
    <w:locked/>
    <w:rsid w:val="00E51159"/>
  </w:style>
  <w:style w:type="paragraph" w:styleId="Heading5">
    <w:name w:val="heading 5"/>
    <w:basedOn w:val="Normal"/>
    <w:next w:val="Normal"/>
    <w:link w:val="Heading5Char"/>
    <w:qFormat/>
    <w:locked/>
    <w:rsid w:val="00E51159"/>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link w:val="Heading6Char"/>
    <w:qFormat/>
    <w:locked/>
    <w:rsid w:val="00E51159"/>
    <w:pPr>
      <w:numPr>
        <w:ilvl w:val="0"/>
        <w:numId w:val="0"/>
      </w:numPr>
      <w:ind w:left="3600" w:hanging="360"/>
    </w:pPr>
  </w:style>
  <w:style w:type="paragraph" w:styleId="Heading7">
    <w:name w:val="heading 7"/>
    <w:basedOn w:val="No-numheading7Agency"/>
    <w:next w:val="BodytextAgency"/>
    <w:link w:val="Heading7Char"/>
    <w:qFormat/>
    <w:locked/>
    <w:rsid w:val="00E51159"/>
    <w:pPr>
      <w:numPr>
        <w:ilvl w:val="0"/>
        <w:numId w:val="0"/>
      </w:numPr>
      <w:ind w:left="3600" w:hanging="360"/>
    </w:pPr>
  </w:style>
  <w:style w:type="paragraph" w:styleId="Heading8">
    <w:name w:val="heading 8"/>
    <w:basedOn w:val="No-numheading8Agency"/>
    <w:next w:val="BodytextAgency"/>
    <w:link w:val="Heading8Char"/>
    <w:qFormat/>
    <w:locked/>
    <w:rsid w:val="00E51159"/>
    <w:pPr>
      <w:numPr>
        <w:ilvl w:val="0"/>
        <w:numId w:val="0"/>
      </w:numPr>
      <w:ind w:left="3600" w:hanging="360"/>
    </w:pPr>
  </w:style>
  <w:style w:type="paragraph" w:styleId="Heading9">
    <w:name w:val="heading 9"/>
    <w:basedOn w:val="No-numheading9Agency"/>
    <w:next w:val="BodytextAgency"/>
    <w:link w:val="Heading9Char"/>
    <w:qFormat/>
    <w:locked/>
    <w:rsid w:val="00E51159"/>
    <w:pPr>
      <w:numPr>
        <w:numId w:val="49"/>
      </w:numP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locked/>
    <w:rsid w:val="00796BF6"/>
    <w:pPr>
      <w:jc w:val="center"/>
    </w:pPr>
  </w:style>
  <w:style w:type="paragraph" w:styleId="Footer">
    <w:name w:val="footer"/>
    <w:basedOn w:val="Normal"/>
    <w:link w:val="FooterChar"/>
    <w:uiPriority w:val="99"/>
    <w:locked/>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locked/>
    <w:rsid w:val="00E51159"/>
  </w:style>
  <w:style w:type="paragraph" w:customStyle="1" w:styleId="FooterAgency">
    <w:name w:val="Footer (Agency)"/>
    <w:basedOn w:val="Normal"/>
    <w:link w:val="FooterAgencyCharChar"/>
    <w:uiPriority w:val="99"/>
    <w:locked/>
    <w:rsid w:val="00546AD9"/>
    <w:rPr>
      <w:rFonts w:eastAsia="Verdana"/>
      <w:color w:val="6D6F71"/>
      <w:sz w:val="14"/>
      <w:szCs w:val="14"/>
      <w:lang w:eastAsia="en-GB"/>
    </w:rPr>
  </w:style>
  <w:style w:type="paragraph" w:customStyle="1" w:styleId="FooterblueAgency">
    <w:name w:val="Footer blue (Agency)"/>
    <w:basedOn w:val="Normal"/>
    <w:link w:val="FooterblueAgencyCharChar"/>
    <w:locked/>
    <w:rsid w:val="00C87884"/>
    <w:rPr>
      <w:rFonts w:eastAsia="Verdana"/>
      <w:b/>
      <w:color w:val="003399"/>
      <w:sz w:val="13"/>
      <w:szCs w:val="14"/>
      <w:lang w:eastAsia="en-GB"/>
    </w:rPr>
  </w:style>
  <w:style w:type="table" w:customStyle="1" w:styleId="FootertableAgency">
    <w:name w:val="Footer table (Agency)"/>
    <w:basedOn w:val="TableNormal"/>
    <w:semiHidden/>
    <w:locked/>
    <w:rsid w:val="00E51159"/>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uiPriority w:val="99"/>
    <w:rsid w:val="00F97370"/>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locked/>
    <w:rsid w:val="00E51159"/>
    <w:pPr>
      <w:tabs>
        <w:tab w:val="right" w:pos="9781"/>
      </w:tabs>
      <w:jc w:val="right"/>
    </w:pPr>
    <w:rPr>
      <w:rFonts w:eastAsia="Verdana"/>
      <w:color w:val="6D6F71"/>
      <w:sz w:val="14"/>
      <w:szCs w:val="14"/>
      <w:lang w:eastAsia="en-GB"/>
    </w:rPr>
  </w:style>
  <w:style w:type="character" w:customStyle="1" w:styleId="PagenumberAgencyCharChar">
    <w:name w:val="Page number (Agency) Char 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C87884"/>
    <w:rPr>
      <w:rFonts w:ascii="Verdana" w:eastAsia="Verdana" w:hAnsi="Verdana" w:cs="Verdana"/>
      <w:b/>
      <w:color w:val="003399"/>
      <w:sz w:val="13"/>
      <w:szCs w:val="14"/>
    </w:rPr>
  </w:style>
  <w:style w:type="paragraph" w:styleId="BodyText">
    <w:name w:val="Body Text"/>
    <w:aliases w:val="BT,Body Text Hang"/>
    <w:basedOn w:val="Normal"/>
    <w:link w:val="BodyTextChar"/>
    <w:locked/>
    <w:rsid w:val="00E51159"/>
    <w:pPr>
      <w:spacing w:after="140" w:line="280" w:lineRule="atLeast"/>
    </w:pPr>
  </w:style>
  <w:style w:type="paragraph" w:customStyle="1" w:styleId="BodytextAgency">
    <w:name w:val="Body text (Agency)"/>
    <w:basedOn w:val="Normal"/>
    <w:link w:val="BodytextAgencyChar"/>
    <w:qFormat/>
    <w:rsid w:val="00AB4581"/>
    <w:pPr>
      <w:spacing w:after="140" w:line="280" w:lineRule="atLeast"/>
    </w:pPr>
    <w:rPr>
      <w:rFonts w:eastAsia="Verdana"/>
      <w:lang w:eastAsia="en-GB"/>
    </w:rPr>
  </w:style>
  <w:style w:type="numbering" w:customStyle="1" w:styleId="BulletsAgency">
    <w:name w:val="Bullets (Agency)"/>
    <w:basedOn w:val="NoList"/>
    <w:locked/>
    <w:rsid w:val="00E51159"/>
    <w:pPr>
      <w:numPr>
        <w:numId w:val="48"/>
      </w:numPr>
    </w:pPr>
  </w:style>
  <w:style w:type="paragraph" w:customStyle="1" w:styleId="DisclaimerAgency">
    <w:name w:val="Disclaimer (Agency)"/>
    <w:basedOn w:val="Normal"/>
    <w:locked/>
    <w:rsid w:val="00E51159"/>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subtitleAgency">
    <w:name w:val="Doc subtitle (Agency)"/>
    <w:basedOn w:val="DoctitleAgency"/>
    <w:next w:val="BodytextAgency"/>
    <w:qFormat/>
    <w:locked/>
    <w:rsid w:val="0005491B"/>
    <w:rPr>
      <w:sz w:val="24"/>
      <w:szCs w:val="24"/>
    </w:rPr>
  </w:style>
  <w:style w:type="paragraph" w:customStyle="1" w:styleId="DoctitleAgency">
    <w:name w:val="Doc title (Agency)"/>
    <w:basedOn w:val="Normal"/>
    <w:next w:val="DocsubtitleAgency"/>
    <w:qFormat/>
    <w:locked/>
    <w:rsid w:val="00E51159"/>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qFormat/>
    <w:rsid w:val="007C3BCF"/>
    <w:pPr>
      <w:spacing w:after="140" w:line="280" w:lineRule="atLeast"/>
    </w:pPr>
    <w:rPr>
      <w:rFonts w:ascii="Segoe UI" w:eastAsia="Verdana" w:hAnsi="Segoe UI" w:cs="Times New Roman"/>
      <w:i/>
      <w:iCs/>
      <w:color w:val="339966"/>
      <w:lang w:eastAsia="en-GB"/>
    </w:rPr>
  </w:style>
  <w:style w:type="character" w:styleId="EndnoteReference">
    <w:name w:val="endnote reference"/>
    <w:semiHidden/>
    <w:locked/>
    <w:rsid w:val="00E51159"/>
    <w:rPr>
      <w:rFonts w:ascii="Verdana" w:hAnsi="Verdana"/>
      <w:vertAlign w:val="superscript"/>
    </w:rPr>
  </w:style>
  <w:style w:type="character" w:customStyle="1" w:styleId="EndnotereferenceAgency">
    <w:name w:val="Endnote reference (Agency)"/>
    <w:semiHidden/>
    <w:locked/>
    <w:rsid w:val="00E51159"/>
    <w:rPr>
      <w:rFonts w:ascii="Verdana" w:hAnsi="Verdana"/>
      <w:vertAlign w:val="superscript"/>
    </w:rPr>
  </w:style>
  <w:style w:type="paragraph" w:styleId="EndnoteText">
    <w:name w:val="endnote text"/>
    <w:basedOn w:val="Normal"/>
    <w:link w:val="EndnoteTextChar"/>
    <w:semiHidden/>
    <w:locked/>
    <w:rsid w:val="00E51159"/>
    <w:rPr>
      <w:rFonts w:eastAsia="Verdana"/>
      <w:sz w:val="15"/>
      <w:szCs w:val="15"/>
      <w:lang w:eastAsia="en-GB"/>
    </w:rPr>
  </w:style>
  <w:style w:type="paragraph" w:customStyle="1" w:styleId="EndnotetextAgency">
    <w:name w:val="Endnote text (Agency)"/>
    <w:basedOn w:val="Normal"/>
    <w:semiHidden/>
    <w:locked/>
    <w:rsid w:val="00E51159"/>
    <w:rPr>
      <w:rFonts w:eastAsia="Verdana"/>
      <w:sz w:val="15"/>
      <w:lang w:eastAsia="en-GB"/>
    </w:rPr>
  </w:style>
  <w:style w:type="paragraph" w:customStyle="1" w:styleId="FigureAgency">
    <w:name w:val="Figure (Agency)"/>
    <w:basedOn w:val="Normal"/>
    <w:next w:val="BodytextAgency"/>
    <w:semiHidden/>
    <w:locked/>
    <w:rsid w:val="00E51159"/>
    <w:pPr>
      <w:jc w:val="center"/>
    </w:pPr>
  </w:style>
  <w:style w:type="paragraph" w:customStyle="1" w:styleId="FigureheadingAgency">
    <w:name w:val="Figure heading (Agency)"/>
    <w:basedOn w:val="Normal"/>
    <w:next w:val="FigureAgency"/>
    <w:locked/>
    <w:rsid w:val="00E51159"/>
    <w:pPr>
      <w:keepNext/>
      <w:numPr>
        <w:numId w:val="3"/>
      </w:numPr>
      <w:spacing w:before="240" w:after="120"/>
    </w:pPr>
  </w:style>
  <w:style w:type="character" w:styleId="FootnoteReference">
    <w:name w:val="footnote reference"/>
    <w:locked/>
    <w:rsid w:val="00E51159"/>
    <w:rPr>
      <w:rFonts w:ascii="Verdana" w:hAnsi="Verdana"/>
      <w:vertAlign w:val="superscript"/>
    </w:rPr>
  </w:style>
  <w:style w:type="character" w:customStyle="1" w:styleId="FootnotereferenceAgency">
    <w:name w:val="Footnote reference (Agency)"/>
    <w:semiHidden/>
    <w:locked/>
    <w:rsid w:val="00E51159"/>
    <w:rPr>
      <w:rFonts w:ascii="Verdana" w:hAnsi="Verdana"/>
      <w:color w:val="auto"/>
      <w:vertAlign w:val="superscript"/>
    </w:rPr>
  </w:style>
  <w:style w:type="paragraph" w:styleId="FootnoteText">
    <w:name w:val="footnote text"/>
    <w:basedOn w:val="Normal"/>
    <w:link w:val="FootnoteTextChar"/>
    <w:locked/>
    <w:rsid w:val="00E51159"/>
    <w:rPr>
      <w:rFonts w:eastAsia="Verdana"/>
      <w:sz w:val="15"/>
      <w:szCs w:val="20"/>
      <w:lang w:eastAsia="en-GB"/>
    </w:rPr>
  </w:style>
  <w:style w:type="paragraph" w:customStyle="1" w:styleId="FootnotetextAgency">
    <w:name w:val="Footnote text (Agency)"/>
    <w:basedOn w:val="Normal"/>
    <w:semiHidden/>
    <w:locked/>
    <w:rsid w:val="00E51159"/>
    <w:rPr>
      <w:rFonts w:eastAsia="Verdana"/>
      <w:sz w:val="15"/>
      <w:lang w:eastAsia="en-GB"/>
    </w:rPr>
  </w:style>
  <w:style w:type="paragraph" w:customStyle="1" w:styleId="HeaderAgency">
    <w:name w:val="Header (Agency)"/>
    <w:basedOn w:val="FooterAgency"/>
    <w:semiHidden/>
    <w:locked/>
    <w:rsid w:val="00B636AF"/>
  </w:style>
  <w:style w:type="paragraph" w:customStyle="1" w:styleId="Heading1Agency">
    <w:name w:val="Heading 1 (Agency)"/>
    <w:basedOn w:val="BodytextAgency"/>
    <w:next w:val="BodytextAgency"/>
    <w:qFormat/>
    <w:locked/>
    <w:rsid w:val="00AB4581"/>
    <w:pPr>
      <w:keepNext/>
      <w:pageBreakBefore/>
      <w:numPr>
        <w:numId w:val="65"/>
      </w:numPr>
      <w:spacing w:before="280" w:after="220"/>
      <w:outlineLvl w:val="0"/>
    </w:pPr>
    <w:rPr>
      <w:rFonts w:cs="Arial"/>
      <w:b/>
      <w:bCs/>
      <w:kern w:val="32"/>
      <w:sz w:val="27"/>
      <w:szCs w:val="27"/>
    </w:rPr>
  </w:style>
  <w:style w:type="paragraph" w:customStyle="1" w:styleId="Heading2Agency">
    <w:name w:val="Heading 2 (Agency)"/>
    <w:basedOn w:val="Normal"/>
    <w:next w:val="BodytextAgency"/>
    <w:link w:val="Heading2AgencyChar"/>
    <w:qFormat/>
    <w:locked/>
    <w:rsid w:val="00700ECE"/>
    <w:pPr>
      <w:keepNext/>
      <w:numPr>
        <w:ilvl w:val="1"/>
        <w:numId w:val="65"/>
      </w:numPr>
      <w:spacing w:before="280" w:after="220"/>
      <w:outlineLvl w:val="1"/>
    </w:pPr>
    <w:rPr>
      <w:rFonts w:eastAsia="Verdana" w:cs="Arial"/>
      <w:b/>
      <w:bCs/>
      <w:i/>
      <w:kern w:val="32"/>
      <w:sz w:val="22"/>
      <w:szCs w:val="22"/>
      <w:lang w:eastAsia="en-GB"/>
    </w:rPr>
  </w:style>
  <w:style w:type="paragraph" w:customStyle="1" w:styleId="Heading3Agency">
    <w:name w:val="Heading 3 (Agency)"/>
    <w:basedOn w:val="Heading2Agency"/>
    <w:next w:val="BodytextAgency"/>
    <w:link w:val="Heading3AgencyChar"/>
    <w:qFormat/>
    <w:locked/>
    <w:rsid w:val="00542A40"/>
    <w:pPr>
      <w:numPr>
        <w:ilvl w:val="2"/>
      </w:numPr>
      <w:outlineLvl w:val="2"/>
    </w:pPr>
    <w:rPr>
      <w:bCs w:val="0"/>
      <w:snapToGrid w:val="0"/>
    </w:rPr>
  </w:style>
  <w:style w:type="paragraph" w:customStyle="1" w:styleId="Heading4Agency">
    <w:name w:val="Heading 4 (Agency)"/>
    <w:basedOn w:val="Heading3Agency"/>
    <w:next w:val="BodytextAgency"/>
    <w:link w:val="Heading4AgencyChar"/>
    <w:qFormat/>
    <w:locked/>
    <w:rsid w:val="00E51159"/>
    <w:pPr>
      <w:numPr>
        <w:ilvl w:val="3"/>
      </w:numPr>
      <w:tabs>
        <w:tab w:val="num" w:pos="360"/>
      </w:tabs>
      <w:outlineLvl w:val="3"/>
    </w:pPr>
    <w:rPr>
      <w:i w:val="0"/>
      <w:sz w:val="18"/>
      <w:szCs w:val="18"/>
    </w:rPr>
  </w:style>
  <w:style w:type="paragraph" w:customStyle="1" w:styleId="Heading5Agency">
    <w:name w:val="Heading 5 (Agency)"/>
    <w:basedOn w:val="Heading4Agency"/>
    <w:next w:val="BodytextAgency"/>
    <w:autoRedefine/>
    <w:qFormat/>
    <w:locked/>
    <w:rsid w:val="00576B40"/>
    <w:pPr>
      <w:numPr>
        <w:ilvl w:val="4"/>
      </w:numPr>
      <w:tabs>
        <w:tab w:val="left" w:pos="7797"/>
      </w:tabs>
      <w:outlineLvl w:val="4"/>
    </w:pPr>
    <w:rPr>
      <w:i/>
    </w:rPr>
  </w:style>
  <w:style w:type="paragraph" w:customStyle="1" w:styleId="Heading6Agency">
    <w:name w:val="Heading 6 (Agency)"/>
    <w:basedOn w:val="Heading5Agency"/>
    <w:next w:val="BodytextAgency"/>
    <w:locked/>
    <w:rsid w:val="00E51159"/>
    <w:pPr>
      <w:numPr>
        <w:ilvl w:val="5"/>
      </w:numPr>
      <w:outlineLvl w:val="5"/>
    </w:pPr>
  </w:style>
  <w:style w:type="paragraph" w:customStyle="1" w:styleId="Heading7Agency">
    <w:name w:val="Heading 7 (Agency)"/>
    <w:basedOn w:val="Heading6Agency"/>
    <w:next w:val="BodytextAgency"/>
    <w:locked/>
    <w:rsid w:val="00E51159"/>
    <w:pPr>
      <w:tabs>
        <w:tab w:val="num" w:pos="964"/>
      </w:tabs>
      <w:ind w:left="964" w:hanging="607"/>
      <w:outlineLvl w:val="6"/>
    </w:pPr>
  </w:style>
  <w:style w:type="paragraph" w:customStyle="1" w:styleId="Heading8Agency">
    <w:name w:val="Heading 8 (Agency)"/>
    <w:basedOn w:val="Heading7Agency"/>
    <w:next w:val="BodytextAgency"/>
    <w:locked/>
    <w:rsid w:val="00E51159"/>
    <w:pPr>
      <w:outlineLvl w:val="7"/>
    </w:pPr>
  </w:style>
  <w:style w:type="paragraph" w:customStyle="1" w:styleId="Heading9Agency">
    <w:name w:val="Heading 9 (Agency)"/>
    <w:basedOn w:val="Heading8Agency"/>
    <w:next w:val="BodytextAgency"/>
    <w:locked/>
    <w:rsid w:val="00E51159"/>
    <w:pPr>
      <w:outlineLvl w:val="8"/>
    </w:pPr>
  </w:style>
  <w:style w:type="paragraph" w:customStyle="1" w:styleId="No-numheading1Agency">
    <w:name w:val="No-num heading 1 (Agency)"/>
    <w:basedOn w:val="Normal"/>
    <w:next w:val="BodytextAgency"/>
    <w:link w:val="No-numheading1AgencyChar"/>
    <w:qFormat/>
    <w:locked/>
    <w:rsid w:val="00E5115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BodytextAgency"/>
    <w:next w:val="BodytextAgency"/>
    <w:link w:val="No-numheading2AgencyChar"/>
    <w:qFormat/>
    <w:locked/>
    <w:rsid w:val="00AB4581"/>
    <w:pPr>
      <w:keepNext/>
      <w:spacing w:before="280" w:after="220"/>
      <w:outlineLvl w:val="1"/>
    </w:pPr>
    <w:rPr>
      <w:rFonts w:cs="Arial"/>
      <w:b/>
      <w:bCs/>
      <w:i/>
      <w:kern w:val="32"/>
      <w:sz w:val="22"/>
      <w:szCs w:val="22"/>
    </w:rPr>
  </w:style>
  <w:style w:type="paragraph" w:customStyle="1" w:styleId="No-numheading3Agency">
    <w:name w:val="No-num heading 3 (Agency)"/>
    <w:basedOn w:val="Heading3Agency"/>
    <w:next w:val="BodytextAgency"/>
    <w:link w:val="No-numheading3AgencyChar"/>
    <w:qFormat/>
    <w:locked/>
    <w:rsid w:val="00E51159"/>
    <w:pPr>
      <w:numPr>
        <w:ilvl w:val="0"/>
        <w:numId w:val="0"/>
      </w:numPr>
    </w:pPr>
  </w:style>
  <w:style w:type="paragraph" w:customStyle="1" w:styleId="No-numheading4Agency">
    <w:name w:val="No-num heading 4 (Agency)"/>
    <w:basedOn w:val="Heading4Agency"/>
    <w:next w:val="BodytextAgency"/>
    <w:link w:val="No-numheading4AgencyChar"/>
    <w:qFormat/>
    <w:locked/>
    <w:rsid w:val="00E51159"/>
  </w:style>
  <w:style w:type="paragraph" w:customStyle="1" w:styleId="No-numheading5Agency">
    <w:name w:val="No-num heading 5 (Agency)"/>
    <w:basedOn w:val="Heading5Agency"/>
    <w:next w:val="BodytextAgency"/>
    <w:autoRedefine/>
    <w:locked/>
    <w:rsid w:val="00695161"/>
    <w:rPr>
      <w:rFonts w:cs="Segoe UI"/>
      <w:b w:val="0"/>
      <w:bCs/>
      <w:iCs/>
    </w:rPr>
  </w:style>
  <w:style w:type="paragraph" w:customStyle="1" w:styleId="No-numheading6Agency">
    <w:name w:val="No-num heading 6 (Agency)"/>
    <w:basedOn w:val="No-numheading5Agency"/>
    <w:next w:val="BodytextAgency"/>
    <w:semiHidden/>
    <w:locked/>
    <w:rsid w:val="00E51159"/>
    <w:pPr>
      <w:outlineLvl w:val="5"/>
    </w:pPr>
  </w:style>
  <w:style w:type="paragraph" w:customStyle="1" w:styleId="No-numheading7Agency">
    <w:name w:val="No-num heading 7 (Agency)"/>
    <w:basedOn w:val="No-numheading6Agency"/>
    <w:next w:val="BodytextAgency"/>
    <w:semiHidden/>
    <w:locked/>
    <w:rsid w:val="00E51159"/>
    <w:pPr>
      <w:outlineLvl w:val="6"/>
    </w:pPr>
  </w:style>
  <w:style w:type="paragraph" w:customStyle="1" w:styleId="No-numheading8Agency">
    <w:name w:val="No-num heading 8 (Agency)"/>
    <w:basedOn w:val="No-numheading7Agency"/>
    <w:next w:val="BodytextAgency"/>
    <w:semiHidden/>
    <w:locked/>
    <w:rsid w:val="00E51159"/>
    <w:pPr>
      <w:outlineLvl w:val="7"/>
    </w:pPr>
  </w:style>
  <w:style w:type="paragraph" w:customStyle="1" w:styleId="No-numheading9Agency">
    <w:name w:val="No-num heading 9 (Agency)"/>
    <w:basedOn w:val="No-numheading8Agency"/>
    <w:next w:val="BodytextAgency"/>
    <w:semiHidden/>
    <w:locked/>
    <w:rsid w:val="00E51159"/>
    <w:pPr>
      <w:outlineLvl w:val="8"/>
    </w:pPr>
  </w:style>
  <w:style w:type="paragraph" w:customStyle="1" w:styleId="NormalAgency">
    <w:name w:val="Normal (Agency)"/>
    <w:link w:val="NormalAgencyChar"/>
    <w:qFormat/>
    <w:locked/>
    <w:rsid w:val="00E51159"/>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locked/>
    <w:rsid w:val="00E51159"/>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locked/>
    <w:rsid w:val="00E51159"/>
    <w:pPr>
      <w:numPr>
        <w:numId w:val="1"/>
      </w:numPr>
    </w:pPr>
  </w:style>
  <w:style w:type="paragraph" w:customStyle="1" w:styleId="RefAgency">
    <w:name w:val="Ref. (Agency)"/>
    <w:basedOn w:val="Normal"/>
    <w:link w:val="RefAgencyChar"/>
    <w:uiPriority w:val="99"/>
    <w:locked/>
    <w:rsid w:val="00E51159"/>
    <w:rPr>
      <w:rFonts w:eastAsia="Times New Roman" w:cs="Times New Roman"/>
      <w:sz w:val="17"/>
      <w:lang w:eastAsia="en-GB"/>
    </w:rPr>
  </w:style>
  <w:style w:type="paragraph" w:customStyle="1" w:styleId="TablefirstrowAgency">
    <w:name w:val="Table first row (Agency)"/>
    <w:basedOn w:val="BodytextAgency"/>
    <w:semiHidden/>
    <w:locked/>
    <w:rsid w:val="00E51159"/>
    <w:pPr>
      <w:keepNext/>
    </w:pPr>
    <w:rPr>
      <w:rFonts w:eastAsia="Times New Roman"/>
      <w:b/>
    </w:rPr>
  </w:style>
  <w:style w:type="table" w:customStyle="1" w:styleId="TablegridAgency">
    <w:name w:val="Table grid (Agency)"/>
    <w:basedOn w:val="TableNormal"/>
    <w:locked/>
    <w:rsid w:val="0098627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locked/>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locked/>
    <w:rsid w:val="00E51159"/>
    <w:rPr>
      <w:rFonts w:ascii="Verdana"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locked/>
    <w:rsid w:val="00E51159"/>
    <w:pPr>
      <w:keepNext/>
      <w:tabs>
        <w:tab w:val="num" w:pos="360"/>
      </w:tabs>
      <w:spacing w:before="240" w:after="120"/>
    </w:pPr>
  </w:style>
  <w:style w:type="paragraph" w:customStyle="1" w:styleId="TableheadingrowsAgency">
    <w:name w:val="Table heading rows (Agency)"/>
    <w:basedOn w:val="BodytextAgency"/>
    <w:link w:val="TableheadingrowsAgencyChar"/>
    <w:locked/>
    <w:rsid w:val="00E51159"/>
    <w:pPr>
      <w:keepNext/>
    </w:pPr>
    <w:rPr>
      <w:rFonts w:eastAsia="Times New Roman"/>
      <w:b/>
    </w:rPr>
  </w:style>
  <w:style w:type="paragraph" w:customStyle="1" w:styleId="TabletextrowsAgency">
    <w:name w:val="Table text rows (Agency)"/>
    <w:basedOn w:val="Normal"/>
    <w:link w:val="TabletextrowsAgencyChar"/>
    <w:uiPriority w:val="99"/>
    <w:locked/>
    <w:rsid w:val="00E51159"/>
    <w:pPr>
      <w:spacing w:line="280" w:lineRule="exact"/>
    </w:pPr>
    <w:rPr>
      <w:rFonts w:eastAsia="Times New Roman"/>
    </w:rPr>
  </w:style>
  <w:style w:type="paragraph" w:customStyle="1" w:styleId="TableFigurenoteAgency">
    <w:name w:val="Table/Figure note (Agency)"/>
    <w:basedOn w:val="BodytextAgency"/>
    <w:next w:val="BodytextAgency"/>
    <w:semiHidden/>
    <w:locked/>
    <w:rsid w:val="00E51159"/>
    <w:pPr>
      <w:spacing w:before="60" w:after="240" w:line="240" w:lineRule="auto"/>
    </w:pPr>
    <w:rPr>
      <w:sz w:val="16"/>
      <w:szCs w:val="16"/>
    </w:rPr>
  </w:style>
  <w:style w:type="paragraph" w:styleId="TOC1">
    <w:name w:val="toc 1"/>
    <w:basedOn w:val="Normal"/>
    <w:next w:val="BodytextAgency"/>
    <w:uiPriority w:val="39"/>
    <w:locked/>
    <w:rsid w:val="00784282"/>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uiPriority w:val="39"/>
    <w:locked/>
    <w:rsid w:val="00E5115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uiPriority w:val="39"/>
    <w:locked/>
    <w:rsid w:val="00E5115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uiPriority w:val="39"/>
    <w:locked/>
    <w:rsid w:val="00E51159"/>
    <w:pPr>
      <w:tabs>
        <w:tab w:val="right" w:leader="dot" w:pos="9401"/>
      </w:tabs>
      <w:spacing w:after="57" w:line="240" w:lineRule="atLeast"/>
    </w:pPr>
    <w:rPr>
      <w:noProof/>
      <w:sz w:val="20"/>
    </w:rPr>
  </w:style>
  <w:style w:type="paragraph" w:styleId="TOC5">
    <w:name w:val="toc 5"/>
    <w:basedOn w:val="Normal"/>
    <w:next w:val="BodytextAgency"/>
    <w:uiPriority w:val="39"/>
    <w:locked/>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locked/>
    <w:rsid w:val="00E51159"/>
    <w:pPr>
      <w:spacing w:after="57" w:line="240" w:lineRule="exact"/>
    </w:pPr>
    <w:rPr>
      <w:rFonts w:eastAsia="Times New Roman"/>
    </w:rPr>
  </w:style>
  <w:style w:type="paragraph" w:styleId="TOC7">
    <w:name w:val="toc 7"/>
    <w:basedOn w:val="Normal"/>
    <w:next w:val="BodytextAgency"/>
    <w:uiPriority w:val="39"/>
    <w:locked/>
    <w:rsid w:val="00E51159"/>
    <w:pPr>
      <w:spacing w:after="57" w:line="240" w:lineRule="exact"/>
    </w:pPr>
    <w:rPr>
      <w:rFonts w:eastAsia="Times New Roman"/>
    </w:rPr>
  </w:style>
  <w:style w:type="paragraph" w:styleId="TOC8">
    <w:name w:val="toc 8"/>
    <w:basedOn w:val="Normal"/>
    <w:next w:val="BodytextAgency"/>
    <w:uiPriority w:val="39"/>
    <w:locked/>
    <w:rsid w:val="00E51159"/>
    <w:pPr>
      <w:spacing w:after="57" w:line="240" w:lineRule="exact"/>
    </w:pPr>
    <w:rPr>
      <w:rFonts w:eastAsia="Times New Roman"/>
    </w:rPr>
  </w:style>
  <w:style w:type="paragraph" w:styleId="TOC9">
    <w:name w:val="toc 9"/>
    <w:basedOn w:val="Normal"/>
    <w:next w:val="BodytextAgency"/>
    <w:uiPriority w:val="39"/>
    <w:locked/>
    <w:rsid w:val="00E51159"/>
    <w:pPr>
      <w:spacing w:after="57" w:line="240" w:lineRule="exact"/>
    </w:pPr>
    <w:rPr>
      <w:rFonts w:eastAsia="Times New Roman"/>
    </w:rPr>
  </w:style>
  <w:style w:type="paragraph" w:customStyle="1" w:styleId="SpecialcommentAgency">
    <w:name w:val="Special comment (Agency)"/>
    <w:next w:val="BodytextAgency"/>
    <w:locked/>
    <w:rsid w:val="00796BF6"/>
    <w:rPr>
      <w:rFonts w:ascii="Verdana" w:eastAsia="Times New Roman" w:hAnsi="Verdana"/>
      <w:color w:val="FF0000"/>
      <w:sz w:val="17"/>
      <w:szCs w:val="17"/>
    </w:rPr>
  </w:style>
  <w:style w:type="paragraph" w:styleId="Header">
    <w:name w:val="header"/>
    <w:basedOn w:val="Normal"/>
    <w:link w:val="HeaderChar"/>
    <w:uiPriority w:val="99"/>
    <w:locked/>
    <w:rsid w:val="00B636AF"/>
    <w:pPr>
      <w:tabs>
        <w:tab w:val="center" w:pos="4320"/>
        <w:tab w:val="right" w:pos="8640"/>
      </w:tabs>
    </w:pPr>
  </w:style>
  <w:style w:type="character" w:customStyle="1" w:styleId="DraftingNotesAgencyChar">
    <w:name w:val="Drafting Notes (Agency) Char"/>
    <w:link w:val="DraftingNotesAgency"/>
    <w:rsid w:val="007C3BCF"/>
    <w:rPr>
      <w:rFonts w:ascii="Segoe UI" w:eastAsia="Verdana" w:hAnsi="Segoe UI"/>
      <w:i/>
      <w:iCs/>
      <w:color w:val="339966"/>
      <w:sz w:val="18"/>
      <w:szCs w:val="18"/>
    </w:rPr>
  </w:style>
  <w:style w:type="character" w:customStyle="1" w:styleId="No-numheading1AgencyChar">
    <w:name w:val="No-num heading 1 (Agency) Char"/>
    <w:link w:val="No-numheading1Agency"/>
    <w:rsid w:val="000D45A7"/>
    <w:rPr>
      <w:rFonts w:ascii="Verdana" w:eastAsia="Verdana" w:hAnsi="Verdana" w:cs="Arial"/>
      <w:b/>
      <w:bCs/>
      <w:kern w:val="32"/>
      <w:sz w:val="27"/>
      <w:szCs w:val="27"/>
      <w:lang w:val="en-GB" w:eastAsia="en-GB" w:bidi="ar-SA"/>
    </w:rPr>
  </w:style>
  <w:style w:type="character" w:customStyle="1" w:styleId="No-TOCheadingAgencyChar">
    <w:name w:val="No-TOC heading (Agency) Char"/>
    <w:link w:val="No-TOCheadingAgency"/>
    <w:rsid w:val="000D45A7"/>
    <w:rPr>
      <w:rFonts w:ascii="Verdana" w:hAnsi="Verdana" w:cs="Arial"/>
      <w:b/>
      <w:kern w:val="32"/>
      <w:sz w:val="27"/>
      <w:szCs w:val="27"/>
      <w:lang w:val="en-GB" w:eastAsia="en-GB" w:bidi="ar-SA"/>
    </w:rPr>
  </w:style>
  <w:style w:type="character" w:customStyle="1" w:styleId="BodytextAgencyChar">
    <w:name w:val="Body text (Agency) Char"/>
    <w:link w:val="BodytextAgency"/>
    <w:qFormat/>
    <w:rsid w:val="00AB4581"/>
    <w:rPr>
      <w:rFonts w:ascii="Verdana" w:eastAsia="Verdana" w:hAnsi="Verdana" w:cs="Verdana"/>
      <w:sz w:val="18"/>
      <w:szCs w:val="18"/>
    </w:rPr>
  </w:style>
  <w:style w:type="paragraph" w:customStyle="1" w:styleId="bulletlist">
    <w:name w:val="bullet list"/>
    <w:basedOn w:val="Normal"/>
    <w:semiHidden/>
    <w:locked/>
    <w:rsid w:val="00D072D2"/>
    <w:pPr>
      <w:numPr>
        <w:numId w:val="6"/>
      </w:numPr>
      <w:tabs>
        <w:tab w:val="clear" w:pos="567"/>
      </w:tabs>
      <w:ind w:left="0" w:firstLine="0"/>
    </w:pPr>
    <w:rPr>
      <w:rFonts w:ascii="Times New Roman" w:eastAsia="Times New Roman" w:hAnsi="Times New Roman" w:cs="Times New Roman"/>
      <w:kern w:val="28"/>
      <w:sz w:val="22"/>
      <w:szCs w:val="20"/>
      <w:lang w:eastAsia="en-US"/>
    </w:rPr>
  </w:style>
  <w:style w:type="character" w:customStyle="1" w:styleId="No-numheading2AgencyChar">
    <w:name w:val="No-num heading 2 (Agency) Char"/>
    <w:link w:val="No-numheading2Agency"/>
    <w:rsid w:val="00AB4581"/>
    <w:rPr>
      <w:rFonts w:ascii="Verdana" w:eastAsia="Verdana" w:hAnsi="Verdana" w:cs="Arial"/>
      <w:b/>
      <w:bCs/>
      <w:i/>
      <w:kern w:val="32"/>
      <w:sz w:val="22"/>
      <w:szCs w:val="22"/>
    </w:rPr>
  </w:style>
  <w:style w:type="paragraph" w:customStyle="1" w:styleId="AFPstyle">
    <w:name w:val="AFPstyle"/>
    <w:basedOn w:val="Normal"/>
    <w:locked/>
    <w:rsid w:val="00AF399F"/>
    <w:pPr>
      <w:spacing w:before="120" w:line="360" w:lineRule="auto"/>
      <w:jc w:val="both"/>
    </w:pPr>
    <w:rPr>
      <w:rFonts w:ascii="Times New Roman" w:hAnsi="Times New Roman" w:cs="Times New Roman"/>
      <w:sz w:val="22"/>
      <w:szCs w:val="20"/>
    </w:rPr>
  </w:style>
  <w:style w:type="character" w:customStyle="1" w:styleId="Heading3AgencyChar">
    <w:name w:val="Heading 3 (Agency) Char"/>
    <w:link w:val="Heading3Agency"/>
    <w:rsid w:val="00542A40"/>
    <w:rPr>
      <w:rFonts w:ascii="Verdana" w:eastAsia="Verdana" w:hAnsi="Verdana" w:cs="Arial"/>
      <w:b/>
      <w:i/>
      <w:snapToGrid w:val="0"/>
      <w:kern w:val="32"/>
      <w:sz w:val="22"/>
      <w:szCs w:val="22"/>
    </w:rPr>
  </w:style>
  <w:style w:type="character" w:customStyle="1" w:styleId="Heading4AgencyChar">
    <w:name w:val="Heading 4 (Agency) Char"/>
    <w:link w:val="Heading4Agency"/>
    <w:rsid w:val="009E1F4A"/>
    <w:rPr>
      <w:rFonts w:ascii="Verdana" w:eastAsia="Verdana" w:hAnsi="Verdana" w:cs="Arial"/>
      <w:b/>
      <w:snapToGrid w:val="0"/>
      <w:kern w:val="32"/>
      <w:sz w:val="18"/>
      <w:szCs w:val="18"/>
    </w:rPr>
  </w:style>
  <w:style w:type="character" w:customStyle="1" w:styleId="No-numheading4AgencyChar">
    <w:name w:val="No-num heading 4 (Agency) Char"/>
    <w:link w:val="No-numheading4Agency"/>
    <w:rsid w:val="009E1F4A"/>
    <w:rPr>
      <w:rFonts w:ascii="Verdana" w:eastAsia="Verdana" w:hAnsi="Verdana" w:cs="Arial"/>
      <w:b/>
      <w:snapToGrid w:val="0"/>
      <w:kern w:val="32"/>
      <w:sz w:val="18"/>
      <w:szCs w:val="18"/>
    </w:rPr>
  </w:style>
  <w:style w:type="paragraph" w:styleId="BalloonText">
    <w:name w:val="Balloon Text"/>
    <w:basedOn w:val="Normal"/>
    <w:link w:val="BalloonTextChar"/>
    <w:semiHidden/>
    <w:locked/>
    <w:rsid w:val="004400CC"/>
    <w:rPr>
      <w:rFonts w:ascii="Tahoma" w:hAnsi="Tahoma" w:cs="Tahoma"/>
      <w:sz w:val="16"/>
      <w:szCs w:val="16"/>
    </w:rPr>
  </w:style>
  <w:style w:type="paragraph" w:customStyle="1" w:styleId="Proc3">
    <w:name w:val="Proc 3"/>
    <w:basedOn w:val="bulletlist"/>
    <w:locked/>
    <w:rsid w:val="00AA4DC5"/>
    <w:pPr>
      <w:numPr>
        <w:numId w:val="0"/>
      </w:numPr>
      <w:tabs>
        <w:tab w:val="num" w:pos="567"/>
      </w:tabs>
      <w:spacing w:before="120" w:line="240" w:lineRule="exact"/>
      <w:ind w:left="567" w:hanging="567"/>
    </w:pPr>
    <w:rPr>
      <w:rFonts w:ascii="Verdana" w:hAnsi="Verdana" w:cs="Verdana"/>
    </w:rPr>
  </w:style>
  <w:style w:type="character" w:customStyle="1" w:styleId="NormalAgencyChar">
    <w:name w:val="Normal (Agency) Char"/>
    <w:link w:val="NormalAgency"/>
    <w:rsid w:val="00AA4DC5"/>
    <w:rPr>
      <w:rFonts w:ascii="Verdana" w:eastAsia="Verdana" w:hAnsi="Verdana" w:cs="Verdana"/>
      <w:sz w:val="18"/>
      <w:szCs w:val="18"/>
    </w:rPr>
  </w:style>
  <w:style w:type="character" w:customStyle="1" w:styleId="TableheadingrowsAgencyChar">
    <w:name w:val="Table heading rows (Agency) Char"/>
    <w:link w:val="TableheadingrowsAgency"/>
    <w:rsid w:val="00AA4DC5"/>
    <w:rPr>
      <w:rFonts w:ascii="Verdana" w:eastAsia="Times New Roman" w:hAnsi="Verdana" w:cs="Verdana"/>
      <w:b/>
      <w:sz w:val="18"/>
      <w:szCs w:val="18"/>
    </w:rPr>
  </w:style>
  <w:style w:type="character" w:customStyle="1" w:styleId="BodyTextChar">
    <w:name w:val="Body Text Char"/>
    <w:aliases w:val="BT Char,Body Text Hang Char"/>
    <w:link w:val="BodyText"/>
    <w:rsid w:val="005E4CCC"/>
    <w:rPr>
      <w:rFonts w:ascii="Verdana" w:hAnsi="Verdana" w:cs="Verdana"/>
      <w:sz w:val="18"/>
      <w:szCs w:val="18"/>
      <w:lang w:eastAsia="zh-CN"/>
    </w:rPr>
  </w:style>
  <w:style w:type="paragraph" w:styleId="Date">
    <w:name w:val="Date"/>
    <w:basedOn w:val="Normal"/>
    <w:next w:val="Normal"/>
    <w:link w:val="DateChar"/>
    <w:semiHidden/>
    <w:locked/>
    <w:rsid w:val="00E51159"/>
  </w:style>
  <w:style w:type="paragraph" w:styleId="DocumentMap">
    <w:name w:val="Document Map"/>
    <w:basedOn w:val="Normal"/>
    <w:link w:val="DocumentMapChar"/>
    <w:semiHidden/>
    <w:locked/>
    <w:rsid w:val="00E51159"/>
    <w:pPr>
      <w:shd w:val="clear" w:color="auto" w:fill="000080"/>
    </w:pPr>
    <w:rPr>
      <w:rFonts w:ascii="Tahoma" w:hAnsi="Tahoma" w:cs="Tahoma"/>
      <w:sz w:val="20"/>
      <w:szCs w:val="20"/>
    </w:rPr>
  </w:style>
  <w:style w:type="paragraph" w:styleId="E-mailSignature">
    <w:name w:val="E-mail Signature"/>
    <w:basedOn w:val="Normal"/>
    <w:link w:val="E-mailSignatureChar"/>
    <w:semiHidden/>
    <w:locked/>
    <w:rsid w:val="00E51159"/>
  </w:style>
  <w:style w:type="character" w:styleId="Emphasis">
    <w:name w:val="Emphasis"/>
    <w:qFormat/>
    <w:locked/>
    <w:rsid w:val="003E07BC"/>
  </w:style>
  <w:style w:type="paragraph" w:styleId="EnvelopeAddress">
    <w:name w:val="envelope address"/>
    <w:basedOn w:val="Normal"/>
    <w:semiHidden/>
    <w:locked/>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locked/>
    <w:rsid w:val="00E51159"/>
    <w:rPr>
      <w:rFonts w:ascii="Arial" w:hAnsi="Arial" w:cs="Arial"/>
      <w:sz w:val="20"/>
      <w:szCs w:val="20"/>
    </w:rPr>
  </w:style>
  <w:style w:type="character" w:styleId="FollowedHyperlink">
    <w:name w:val="FollowedHyperlink"/>
    <w:semiHidden/>
    <w:locked/>
    <w:rsid w:val="00E51159"/>
    <w:rPr>
      <w:color w:val="800080"/>
      <w:u w:val="single"/>
    </w:rPr>
  </w:style>
  <w:style w:type="character" w:styleId="CommentReference">
    <w:name w:val="annotation reference"/>
    <w:uiPriority w:val="99"/>
    <w:locked/>
    <w:rsid w:val="004B5CE9"/>
    <w:rPr>
      <w:sz w:val="16"/>
      <w:szCs w:val="16"/>
    </w:rPr>
  </w:style>
  <w:style w:type="paragraph" w:styleId="CommentText">
    <w:name w:val="annotation text"/>
    <w:basedOn w:val="Normal"/>
    <w:link w:val="CommentTextChar"/>
    <w:uiPriority w:val="99"/>
    <w:locked/>
    <w:rsid w:val="004B5CE9"/>
    <w:rPr>
      <w:sz w:val="20"/>
      <w:szCs w:val="20"/>
    </w:rPr>
  </w:style>
  <w:style w:type="character" w:customStyle="1" w:styleId="CommentTextChar">
    <w:name w:val="Comment Text Char"/>
    <w:link w:val="CommentText"/>
    <w:uiPriority w:val="99"/>
    <w:rsid w:val="004B5CE9"/>
    <w:rPr>
      <w:rFonts w:ascii="Verdana" w:hAnsi="Verdana" w:cs="Verdana"/>
      <w:lang w:eastAsia="zh-CN"/>
    </w:rPr>
  </w:style>
  <w:style w:type="paragraph" w:styleId="CommentSubject">
    <w:name w:val="annotation subject"/>
    <w:basedOn w:val="CommentText"/>
    <w:next w:val="CommentText"/>
    <w:link w:val="CommentSubjectChar"/>
    <w:locked/>
    <w:rsid w:val="004B5CE9"/>
    <w:rPr>
      <w:b/>
      <w:bCs/>
    </w:rPr>
  </w:style>
  <w:style w:type="character" w:customStyle="1" w:styleId="CommentSubjectChar">
    <w:name w:val="Comment Subject Char"/>
    <w:link w:val="CommentSubject"/>
    <w:rsid w:val="004B5CE9"/>
    <w:rPr>
      <w:rFonts w:ascii="Verdana" w:hAnsi="Verdana" w:cs="Verdana"/>
      <w:b/>
      <w:bCs/>
      <w:lang w:eastAsia="zh-CN"/>
    </w:rPr>
  </w:style>
  <w:style w:type="table" w:customStyle="1" w:styleId="TablegridAgency1">
    <w:name w:val="Table grid (Agency)1"/>
    <w:basedOn w:val="TableNormal"/>
    <w:locked/>
    <w:rsid w:val="004A09B8"/>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2">
    <w:name w:val="Table grid (Agency)2"/>
    <w:basedOn w:val="TableNormal"/>
    <w:semiHidden/>
    <w:locked/>
    <w:rsid w:val="00DB3318"/>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numbering" w:customStyle="1" w:styleId="Style1">
    <w:name w:val="Style1"/>
    <w:locked/>
    <w:rsid w:val="00DB3318"/>
    <w:pPr>
      <w:numPr>
        <w:numId w:val="8"/>
      </w:numPr>
    </w:pPr>
  </w:style>
  <w:style w:type="paragraph" w:styleId="Revision">
    <w:name w:val="Revision"/>
    <w:hidden/>
    <w:uiPriority w:val="99"/>
    <w:semiHidden/>
    <w:rsid w:val="00687CE8"/>
    <w:rPr>
      <w:rFonts w:ascii="Verdana" w:hAnsi="Verdana" w:cs="Verdana"/>
      <w:sz w:val="18"/>
      <w:szCs w:val="18"/>
      <w:lang w:eastAsia="zh-CN"/>
    </w:rPr>
  </w:style>
  <w:style w:type="character" w:customStyle="1" w:styleId="PageNumberAgency0">
    <w:name w:val="Page Number (Agency)"/>
    <w:locked/>
    <w:rsid w:val="00F33105"/>
    <w:rPr>
      <w:rFonts w:ascii="Verdana" w:hAnsi="Verdana"/>
      <w:sz w:val="14"/>
    </w:rPr>
  </w:style>
  <w:style w:type="character" w:styleId="Hyperlink">
    <w:name w:val="Hyperlink"/>
    <w:uiPriority w:val="99"/>
    <w:locked/>
    <w:rsid w:val="00E51159"/>
    <w:rPr>
      <w:color w:val="0000FF"/>
      <w:u w:val="single"/>
    </w:rPr>
  </w:style>
  <w:style w:type="character" w:customStyle="1" w:styleId="Heading2AgencyChar">
    <w:name w:val="Heading 2 (Agency) Char"/>
    <w:link w:val="Heading2Agency"/>
    <w:locked/>
    <w:rsid w:val="00700ECE"/>
    <w:rPr>
      <w:rFonts w:ascii="Verdana" w:eastAsia="Verdana" w:hAnsi="Verdana" w:cs="Arial"/>
      <w:b/>
      <w:bCs/>
      <w:i/>
      <w:kern w:val="32"/>
      <w:sz w:val="22"/>
      <w:szCs w:val="22"/>
    </w:rPr>
  </w:style>
  <w:style w:type="character" w:customStyle="1" w:styleId="UnresolvedMention1">
    <w:name w:val="Unresolved Mention1"/>
    <w:uiPriority w:val="99"/>
    <w:semiHidden/>
    <w:unhideWhenUsed/>
    <w:locked/>
    <w:rsid w:val="00F71451"/>
    <w:rPr>
      <w:color w:val="605E5C"/>
      <w:shd w:val="clear" w:color="auto" w:fill="E1DFDD"/>
    </w:rPr>
  </w:style>
  <w:style w:type="character" w:customStyle="1" w:styleId="Heading2Char">
    <w:name w:val="Heading 2 Char"/>
    <w:link w:val="Heading2"/>
    <w:rsid w:val="000135EE"/>
    <w:rPr>
      <w:rFonts w:ascii="Verdana" w:eastAsia="Verdana" w:hAnsi="Verdana" w:cs="Arial"/>
      <w:b/>
      <w:bCs/>
      <w:i/>
      <w:kern w:val="32"/>
      <w:sz w:val="22"/>
      <w:szCs w:val="22"/>
    </w:rPr>
  </w:style>
  <w:style w:type="paragraph" w:customStyle="1" w:styleId="noToCheading">
    <w:name w:val="no ToC heading"/>
    <w:basedOn w:val="Heading3"/>
    <w:link w:val="noToCheadingChar"/>
    <w:qFormat/>
    <w:locked/>
    <w:rsid w:val="003E07BC"/>
    <w:rPr>
      <w:i w:val="0"/>
      <w:sz w:val="18"/>
    </w:rPr>
  </w:style>
  <w:style w:type="character" w:customStyle="1" w:styleId="No-numheading3AgencyChar">
    <w:name w:val="No-num heading 3 (Agency) Char"/>
    <w:link w:val="No-numheading3Agency"/>
    <w:rsid w:val="0097756C"/>
    <w:rPr>
      <w:rFonts w:ascii="Verdana" w:eastAsia="Verdana" w:hAnsi="Verdana" w:cs="Arial"/>
      <w:b/>
      <w:bCs/>
      <w:kern w:val="32"/>
      <w:sz w:val="22"/>
      <w:szCs w:val="22"/>
    </w:rPr>
  </w:style>
  <w:style w:type="character" w:customStyle="1" w:styleId="Heading3Char">
    <w:name w:val="Heading 3 Char"/>
    <w:link w:val="Heading3"/>
    <w:rsid w:val="0097756C"/>
    <w:rPr>
      <w:rFonts w:ascii="Verdana" w:eastAsia="Verdana" w:hAnsi="Verdana" w:cs="Arial"/>
      <w:b/>
      <w:bCs/>
      <w:kern w:val="32"/>
      <w:sz w:val="22"/>
      <w:szCs w:val="22"/>
    </w:rPr>
  </w:style>
  <w:style w:type="character" w:customStyle="1" w:styleId="noToCheadingChar">
    <w:name w:val="no ToC heading Char"/>
    <w:link w:val="noToCheading"/>
    <w:rsid w:val="003E07BC"/>
    <w:rPr>
      <w:rFonts w:ascii="Verdana" w:eastAsia="Verdana" w:hAnsi="Verdana" w:cs="Arial"/>
      <w:b/>
      <w:bCs/>
      <w:i/>
      <w:kern w:val="32"/>
      <w:sz w:val="18"/>
      <w:szCs w:val="22"/>
    </w:rPr>
  </w:style>
  <w:style w:type="character" w:styleId="LineNumber">
    <w:name w:val="line number"/>
    <w:basedOn w:val="DefaultParagraphFont"/>
    <w:semiHidden/>
    <w:locked/>
    <w:rsid w:val="00E51159"/>
  </w:style>
  <w:style w:type="paragraph" w:styleId="MacroText">
    <w:name w:val="macro"/>
    <w:link w:val="MacroTextChar"/>
    <w:semiHidden/>
    <w:locked/>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NormalWeb">
    <w:name w:val="Normal (Web)"/>
    <w:basedOn w:val="Normal"/>
    <w:uiPriority w:val="99"/>
    <w:locked/>
    <w:rsid w:val="00E51159"/>
    <w:rPr>
      <w:rFonts w:ascii="Times New Roman" w:hAnsi="Times New Roman" w:cs="Times New Roman"/>
      <w:sz w:val="24"/>
      <w:szCs w:val="24"/>
    </w:rPr>
  </w:style>
  <w:style w:type="paragraph" w:styleId="PlainText">
    <w:name w:val="Plain Text"/>
    <w:basedOn w:val="Normal"/>
    <w:link w:val="PlainTextChar"/>
    <w:semiHidden/>
    <w:locked/>
    <w:rsid w:val="00E51159"/>
    <w:rPr>
      <w:rFonts w:ascii="Courier New" w:hAnsi="Courier New" w:cs="Courier New"/>
      <w:sz w:val="20"/>
      <w:szCs w:val="20"/>
    </w:rPr>
  </w:style>
  <w:style w:type="paragraph" w:styleId="Salutation">
    <w:name w:val="Salutation"/>
    <w:basedOn w:val="Normal"/>
    <w:next w:val="Normal"/>
    <w:link w:val="SalutationChar"/>
    <w:semiHidden/>
    <w:locked/>
    <w:rsid w:val="00E51159"/>
  </w:style>
  <w:style w:type="character" w:styleId="Strong">
    <w:name w:val="Strong"/>
    <w:uiPriority w:val="22"/>
    <w:qFormat/>
    <w:locked/>
    <w:rsid w:val="00E51159"/>
    <w:rPr>
      <w:b/>
      <w:bCs/>
    </w:rPr>
  </w:style>
  <w:style w:type="table" w:styleId="TableGrid">
    <w:name w:val="Table Grid"/>
    <w:basedOn w:val="TableNormal"/>
    <w:uiPriority w:val="99"/>
    <w:locked/>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locked/>
    <w:rsid w:val="00E51159"/>
    <w:pPr>
      <w:ind w:left="180" w:hanging="180"/>
    </w:pPr>
  </w:style>
  <w:style w:type="paragraph" w:styleId="TableofFigures">
    <w:name w:val="table of figures"/>
    <w:basedOn w:val="Normal"/>
    <w:next w:val="Normal"/>
    <w:semiHidden/>
    <w:locked/>
    <w:rsid w:val="00E51159"/>
  </w:style>
  <w:style w:type="paragraph" w:styleId="TOAHeading">
    <w:name w:val="toa heading"/>
    <w:basedOn w:val="Normal"/>
    <w:next w:val="Normal"/>
    <w:semiHidden/>
    <w:locked/>
    <w:rsid w:val="00E51159"/>
    <w:pPr>
      <w:spacing w:before="120"/>
    </w:pPr>
    <w:rPr>
      <w:rFonts w:ascii="Arial" w:hAnsi="Arial" w:cs="Arial"/>
      <w:b/>
      <w:bCs/>
      <w:sz w:val="24"/>
      <w:szCs w:val="24"/>
    </w:rPr>
  </w:style>
  <w:style w:type="paragraph" w:customStyle="1" w:styleId="DoccategoryheadingAgency">
    <w:name w:val="Doc category heading (Agency)"/>
    <w:next w:val="BodytextAgency"/>
    <w:locked/>
    <w:rsid w:val="00796BF6"/>
    <w:pPr>
      <w:keepNext/>
      <w:pBdr>
        <w:bottom w:val="single" w:sz="4" w:space="1" w:color="auto"/>
      </w:pBdr>
      <w:spacing w:before="567"/>
    </w:pPr>
    <w:rPr>
      <w:rFonts w:ascii="Verdana" w:eastAsia="Verdana" w:hAnsi="Verdana" w:cs="Verdana"/>
      <w:b/>
      <w:color w:val="003399"/>
      <w:sz w:val="18"/>
      <w:szCs w:val="18"/>
    </w:rPr>
  </w:style>
  <w:style w:type="character" w:customStyle="1" w:styleId="UnresolvedMention2">
    <w:name w:val="Unresolved Mention2"/>
    <w:uiPriority w:val="99"/>
    <w:unhideWhenUsed/>
    <w:locked/>
    <w:rsid w:val="003E7B90"/>
    <w:rPr>
      <w:color w:val="605E5C"/>
      <w:shd w:val="clear" w:color="auto" w:fill="E1DFDD"/>
    </w:rPr>
  </w:style>
  <w:style w:type="character" w:customStyle="1" w:styleId="UnresolvedMention3">
    <w:name w:val="Unresolved Mention3"/>
    <w:uiPriority w:val="99"/>
    <w:unhideWhenUsed/>
    <w:locked/>
    <w:rsid w:val="00BA7DCD"/>
    <w:rPr>
      <w:color w:val="605E5C"/>
      <w:shd w:val="clear" w:color="auto" w:fill="E1DFDD"/>
    </w:rPr>
  </w:style>
  <w:style w:type="character" w:customStyle="1" w:styleId="UnresolvedMention4">
    <w:name w:val="Unresolved Mention4"/>
    <w:uiPriority w:val="99"/>
    <w:unhideWhenUsed/>
    <w:locked/>
    <w:rsid w:val="00E960E4"/>
    <w:rPr>
      <w:color w:val="605E5C"/>
      <w:shd w:val="clear" w:color="auto" w:fill="E1DFDD"/>
    </w:rPr>
  </w:style>
  <w:style w:type="paragraph" w:customStyle="1" w:styleId="paragraph">
    <w:name w:val="paragraph"/>
    <w:basedOn w:val="Normal"/>
    <w:locked/>
    <w:rsid w:val="00A204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locked/>
    <w:rsid w:val="00A2049D"/>
  </w:style>
  <w:style w:type="character" w:customStyle="1" w:styleId="eop">
    <w:name w:val="eop"/>
    <w:basedOn w:val="DefaultParagraphFont"/>
    <w:locked/>
    <w:rsid w:val="00A2049D"/>
  </w:style>
  <w:style w:type="character" w:customStyle="1" w:styleId="FooterChar">
    <w:name w:val="Footer Char"/>
    <w:link w:val="Footer"/>
    <w:uiPriority w:val="99"/>
    <w:locked/>
    <w:rsid w:val="00F63E7F"/>
    <w:rPr>
      <w:rFonts w:ascii="Arial" w:eastAsia="Times New Roman" w:hAnsi="Arial" w:cs="Verdana"/>
      <w:sz w:val="16"/>
      <w:lang w:eastAsia="en-US"/>
    </w:rPr>
  </w:style>
  <w:style w:type="character" w:customStyle="1" w:styleId="EndnoteTextChar">
    <w:name w:val="Endnote Text Char"/>
    <w:link w:val="EndnoteText"/>
    <w:semiHidden/>
    <w:locked/>
    <w:rsid w:val="00F63E7F"/>
    <w:rPr>
      <w:rFonts w:ascii="Verdana" w:eastAsia="Verdana" w:hAnsi="Verdana" w:cs="Verdana"/>
      <w:sz w:val="15"/>
      <w:szCs w:val="15"/>
    </w:rPr>
  </w:style>
  <w:style w:type="paragraph" w:customStyle="1" w:styleId="Inspringen">
    <w:name w:val="Inspringen"/>
    <w:basedOn w:val="BodytextAgency"/>
    <w:link w:val="InspringenChar"/>
    <w:qFormat/>
    <w:locked/>
    <w:rsid w:val="00F63E7F"/>
    <w:pPr>
      <w:tabs>
        <w:tab w:val="num" w:pos="357"/>
      </w:tabs>
      <w:ind w:left="357" w:hanging="357"/>
    </w:pPr>
    <w:rPr>
      <w:snapToGrid w:val="0"/>
    </w:rPr>
  </w:style>
  <w:style w:type="character" w:customStyle="1" w:styleId="InspringenChar">
    <w:name w:val="Inspringen Char"/>
    <w:basedOn w:val="BodytextAgencyChar"/>
    <w:link w:val="Inspringen"/>
    <w:rsid w:val="002A28CB"/>
    <w:rPr>
      <w:rFonts w:ascii="Verdana" w:eastAsia="Verdana" w:hAnsi="Verdana" w:cs="Verdana"/>
      <w:snapToGrid w:val="0"/>
      <w:sz w:val="18"/>
      <w:szCs w:val="18"/>
      <w:lang w:val="en-GB" w:eastAsia="en-GB" w:bidi="ar-SA"/>
    </w:rPr>
  </w:style>
  <w:style w:type="character" w:customStyle="1" w:styleId="Heading5Char">
    <w:name w:val="Heading 5 Char"/>
    <w:basedOn w:val="DefaultParagraphFont"/>
    <w:link w:val="Heading5"/>
    <w:rsid w:val="000368CC"/>
    <w:rPr>
      <w:rFonts w:ascii="Verdana" w:eastAsia="Verdana" w:hAnsi="Verdana" w:cs="Arial"/>
      <w:b/>
      <w:bCs/>
      <w:i/>
      <w:kern w:val="32"/>
      <w:sz w:val="18"/>
      <w:szCs w:val="18"/>
    </w:rPr>
  </w:style>
  <w:style w:type="paragraph" w:styleId="ListParagraph">
    <w:name w:val="List Paragraph"/>
    <w:basedOn w:val="Normal"/>
    <w:uiPriority w:val="34"/>
    <w:qFormat/>
    <w:locked/>
    <w:rsid w:val="00106432"/>
    <w:pPr>
      <w:ind w:left="720"/>
      <w:contextualSpacing/>
    </w:pPr>
  </w:style>
  <w:style w:type="character" w:customStyle="1" w:styleId="UnresolvedMention5">
    <w:name w:val="Unresolved Mention5"/>
    <w:uiPriority w:val="99"/>
    <w:unhideWhenUsed/>
    <w:locked/>
    <w:rsid w:val="00096BF7"/>
    <w:rPr>
      <w:color w:val="605E5C"/>
      <w:shd w:val="clear" w:color="auto" w:fill="E1DFDD"/>
    </w:rPr>
  </w:style>
  <w:style w:type="paragraph" w:customStyle="1" w:styleId="Guidancetext-Rapps">
    <w:name w:val="Guidance text - Rapps"/>
    <w:basedOn w:val="NormalAgency"/>
    <w:qFormat/>
    <w:locked/>
    <w:rsid w:val="00461503"/>
    <w:rPr>
      <w:rFonts w:ascii="Courier New" w:hAnsi="Courier New" w:cs="Times New Roman"/>
      <w:i/>
      <w:color w:val="339966"/>
      <w:sz w:val="22"/>
    </w:rPr>
  </w:style>
  <w:style w:type="paragraph" w:customStyle="1" w:styleId="TableHeader">
    <w:name w:val="Table Header"/>
    <w:basedOn w:val="Normal"/>
    <w:autoRedefine/>
    <w:locked/>
    <w:rsid w:val="0049692C"/>
    <w:pPr>
      <w:widowControl w:val="0"/>
      <w:spacing w:line="280" w:lineRule="exact"/>
    </w:pPr>
    <w:rPr>
      <w:rFonts w:eastAsia="Times New Roman"/>
      <w:bCs/>
      <w:color w:val="FFFFFF" w:themeColor="background1"/>
      <w:lang w:eastAsia="en-GB"/>
    </w:rPr>
  </w:style>
  <w:style w:type="paragraph" w:customStyle="1" w:styleId="Tablebody">
    <w:name w:val="Table body"/>
    <w:basedOn w:val="Normal"/>
    <w:locked/>
    <w:rsid w:val="009F0479"/>
    <w:pPr>
      <w:spacing w:before="60" w:after="60"/>
      <w:ind w:left="113"/>
    </w:pPr>
    <w:rPr>
      <w:rFonts w:eastAsia="Times New Roman"/>
    </w:rPr>
  </w:style>
  <w:style w:type="paragraph" w:customStyle="1" w:styleId="Guidancetext-Applicant">
    <w:name w:val="Guidance text - Applicant"/>
    <w:basedOn w:val="Guidancetext-Rapps"/>
    <w:qFormat/>
    <w:locked/>
    <w:rsid w:val="00ED23C7"/>
    <w:rPr>
      <w:color w:val="0070C0"/>
    </w:rPr>
  </w:style>
  <w:style w:type="paragraph" w:styleId="Caption">
    <w:name w:val="caption"/>
    <w:basedOn w:val="Normal"/>
    <w:next w:val="Normal"/>
    <w:unhideWhenUsed/>
    <w:qFormat/>
    <w:locked/>
    <w:rsid w:val="00EA4C4F"/>
    <w:pPr>
      <w:keepNext/>
      <w:spacing w:after="200"/>
    </w:pPr>
    <w:rPr>
      <w:i/>
      <w:iCs/>
      <w:color w:val="44546A" w:themeColor="text2"/>
    </w:rPr>
  </w:style>
  <w:style w:type="character" w:customStyle="1" w:styleId="UnresolvedMention6">
    <w:name w:val="Unresolved Mention6"/>
    <w:basedOn w:val="DefaultParagraphFont"/>
    <w:uiPriority w:val="99"/>
    <w:semiHidden/>
    <w:unhideWhenUsed/>
    <w:locked/>
    <w:rsid w:val="00207944"/>
    <w:rPr>
      <w:color w:val="605E5C"/>
      <w:shd w:val="clear" w:color="auto" w:fill="E1DFDD"/>
    </w:rPr>
  </w:style>
  <w:style w:type="paragraph" w:customStyle="1" w:styleId="Tablefooter">
    <w:name w:val="Table footer"/>
    <w:basedOn w:val="Normal"/>
    <w:locked/>
    <w:rsid w:val="00CA7E70"/>
    <w:rPr>
      <w:rFonts w:eastAsia="Verdana"/>
      <w:sz w:val="16"/>
      <w:szCs w:val="16"/>
      <w:lang w:val="en-US"/>
    </w:rPr>
  </w:style>
  <w:style w:type="paragraph" w:customStyle="1" w:styleId="Guidancetext">
    <w:name w:val="Guidance text"/>
    <w:basedOn w:val="NormalAgency"/>
    <w:locked/>
    <w:rsid w:val="00B451BE"/>
    <w:rPr>
      <w:rFonts w:ascii="Courier New" w:hAnsi="Courier New" w:cs="Times New Roman"/>
      <w:i/>
      <w:color w:val="339966"/>
      <w:sz w:val="22"/>
    </w:rPr>
  </w:style>
  <w:style w:type="paragraph" w:customStyle="1" w:styleId="Questionbasedreview">
    <w:name w:val="Question based review"/>
    <w:basedOn w:val="DraftingNotesAgency"/>
    <w:link w:val="QuestionbasedreviewChar"/>
    <w:autoRedefine/>
    <w:qFormat/>
    <w:locked/>
    <w:rsid w:val="00B01D7B"/>
    <w:pPr>
      <w:numPr>
        <w:numId w:val="11"/>
      </w:numPr>
    </w:pPr>
    <w:rPr>
      <w:iCs w:val="0"/>
    </w:rPr>
  </w:style>
  <w:style w:type="character" w:customStyle="1" w:styleId="QuestionbasedreviewChar">
    <w:name w:val="Question based review Char"/>
    <w:basedOn w:val="DraftingNotesAgencyChar"/>
    <w:link w:val="Questionbasedreview"/>
    <w:rsid w:val="00B01D7B"/>
    <w:rPr>
      <w:rFonts w:ascii="Segoe UI" w:eastAsia="Verdana" w:hAnsi="Segoe UI"/>
      <w:i/>
      <w:iCs w:val="0"/>
      <w:color w:val="339966"/>
      <w:sz w:val="18"/>
      <w:szCs w:val="18"/>
    </w:rPr>
  </w:style>
  <w:style w:type="paragraph" w:customStyle="1" w:styleId="QuestionBasedreview0">
    <w:name w:val="Question Based review"/>
    <w:basedOn w:val="BodytextAgency"/>
    <w:link w:val="QuestionBasedreviewChar0"/>
    <w:locked/>
    <w:rsid w:val="001C5E44"/>
  </w:style>
  <w:style w:type="character" w:customStyle="1" w:styleId="QuestionBasedreviewChar0">
    <w:name w:val="Question Based review Char"/>
    <w:basedOn w:val="BodytextAgencyChar"/>
    <w:link w:val="QuestionBasedreview0"/>
    <w:rsid w:val="001C5E44"/>
    <w:rPr>
      <w:rFonts w:ascii="Verdana" w:eastAsia="Verdana" w:hAnsi="Verdana" w:cs="Verdana"/>
      <w:sz w:val="18"/>
      <w:szCs w:val="18"/>
      <w:lang w:val="en-GB" w:eastAsia="en-GB" w:bidi="ar-SA"/>
    </w:rPr>
  </w:style>
  <w:style w:type="character" w:customStyle="1" w:styleId="Heading1Char">
    <w:name w:val="Heading 1 Char"/>
    <w:basedOn w:val="DefaultParagraphFont"/>
    <w:link w:val="Heading1"/>
    <w:rsid w:val="001C5E44"/>
    <w:rPr>
      <w:rFonts w:ascii="Verdana" w:eastAsia="Verdana" w:hAnsi="Verdana" w:cs="Arial"/>
      <w:b/>
      <w:bCs/>
      <w:noProof/>
      <w:kern w:val="32"/>
      <w:sz w:val="27"/>
      <w:szCs w:val="27"/>
    </w:rPr>
  </w:style>
  <w:style w:type="character" w:customStyle="1" w:styleId="Heading4Char">
    <w:name w:val="Heading 4 Char"/>
    <w:basedOn w:val="DefaultParagraphFont"/>
    <w:link w:val="Heading4"/>
    <w:rsid w:val="001C5E44"/>
    <w:rPr>
      <w:rFonts w:ascii="Verdana" w:eastAsia="Verdana" w:hAnsi="Verdana" w:cs="Arial"/>
      <w:b/>
      <w:bCs/>
      <w:i/>
      <w:kern w:val="32"/>
      <w:sz w:val="18"/>
      <w:szCs w:val="18"/>
    </w:rPr>
  </w:style>
  <w:style w:type="character" w:customStyle="1" w:styleId="Heading6Char">
    <w:name w:val="Heading 6 Char"/>
    <w:basedOn w:val="DefaultParagraphFont"/>
    <w:link w:val="Heading6"/>
    <w:rsid w:val="001C5E44"/>
    <w:rPr>
      <w:rFonts w:ascii="Verdana" w:eastAsia="Verdana" w:hAnsi="Verdana" w:cs="Segoe UI"/>
      <w:bCs/>
      <w:i/>
      <w:iCs/>
      <w:snapToGrid w:val="0"/>
      <w:kern w:val="32"/>
      <w:sz w:val="18"/>
      <w:szCs w:val="18"/>
    </w:rPr>
  </w:style>
  <w:style w:type="character" w:customStyle="1" w:styleId="Heading7Char">
    <w:name w:val="Heading 7 Char"/>
    <w:basedOn w:val="DefaultParagraphFont"/>
    <w:link w:val="Heading7"/>
    <w:rsid w:val="001C5E44"/>
    <w:rPr>
      <w:rFonts w:ascii="Verdana" w:eastAsia="Verdana" w:hAnsi="Verdana" w:cs="Segoe UI"/>
      <w:bCs/>
      <w:i/>
      <w:iCs/>
      <w:snapToGrid w:val="0"/>
      <w:kern w:val="32"/>
      <w:sz w:val="18"/>
      <w:szCs w:val="18"/>
    </w:rPr>
  </w:style>
  <w:style w:type="character" w:customStyle="1" w:styleId="Heading8Char">
    <w:name w:val="Heading 8 Char"/>
    <w:basedOn w:val="DefaultParagraphFont"/>
    <w:link w:val="Heading8"/>
    <w:rsid w:val="001C5E44"/>
    <w:rPr>
      <w:rFonts w:ascii="Verdana" w:eastAsia="Verdana" w:hAnsi="Verdana" w:cs="Segoe UI"/>
      <w:bCs/>
      <w:i/>
      <w:iCs/>
      <w:snapToGrid w:val="0"/>
      <w:kern w:val="32"/>
      <w:sz w:val="18"/>
      <w:szCs w:val="18"/>
    </w:rPr>
  </w:style>
  <w:style w:type="character" w:customStyle="1" w:styleId="Heading9Char">
    <w:name w:val="Heading 9 Char"/>
    <w:basedOn w:val="DefaultParagraphFont"/>
    <w:link w:val="Heading9"/>
    <w:rsid w:val="001C5E44"/>
    <w:rPr>
      <w:rFonts w:ascii="Verdana" w:eastAsia="Verdana" w:hAnsi="Verdana" w:cs="Segoe UI"/>
      <w:bCs/>
      <w:i/>
      <w:iCs/>
      <w:snapToGrid w:val="0"/>
      <w:kern w:val="32"/>
      <w:sz w:val="18"/>
      <w:szCs w:val="18"/>
    </w:rPr>
  </w:style>
  <w:style w:type="character" w:customStyle="1" w:styleId="FootnoteTextChar">
    <w:name w:val="Footnote Text Char"/>
    <w:basedOn w:val="DefaultParagraphFont"/>
    <w:link w:val="FootnoteText"/>
    <w:rsid w:val="001C5E44"/>
    <w:rPr>
      <w:rFonts w:ascii="Verdana" w:eastAsia="Verdana" w:hAnsi="Verdana" w:cs="Verdana"/>
      <w:sz w:val="15"/>
    </w:rPr>
  </w:style>
  <w:style w:type="character" w:customStyle="1" w:styleId="HeaderChar">
    <w:name w:val="Header Char"/>
    <w:basedOn w:val="DefaultParagraphFont"/>
    <w:link w:val="Header"/>
    <w:uiPriority w:val="99"/>
    <w:rsid w:val="001C5E44"/>
    <w:rPr>
      <w:rFonts w:ascii="Verdana" w:hAnsi="Verdana" w:cs="Verdana"/>
      <w:sz w:val="18"/>
      <w:szCs w:val="18"/>
      <w:lang w:eastAsia="zh-CN"/>
    </w:rPr>
  </w:style>
  <w:style w:type="character" w:customStyle="1" w:styleId="BalloonTextChar">
    <w:name w:val="Balloon Text Char"/>
    <w:basedOn w:val="DefaultParagraphFont"/>
    <w:link w:val="BalloonText"/>
    <w:semiHidden/>
    <w:rsid w:val="001C5E44"/>
    <w:rPr>
      <w:rFonts w:ascii="Tahoma" w:hAnsi="Tahoma" w:cs="Tahoma"/>
      <w:sz w:val="16"/>
      <w:szCs w:val="16"/>
      <w:lang w:eastAsia="zh-CN"/>
    </w:rPr>
  </w:style>
  <w:style w:type="character" w:customStyle="1" w:styleId="DateChar">
    <w:name w:val="Date Char"/>
    <w:basedOn w:val="DefaultParagraphFont"/>
    <w:link w:val="Date"/>
    <w:semiHidden/>
    <w:rsid w:val="001C5E44"/>
    <w:rPr>
      <w:rFonts w:ascii="Verdana" w:hAnsi="Verdana" w:cs="Verdana"/>
      <w:sz w:val="18"/>
      <w:szCs w:val="18"/>
      <w:lang w:eastAsia="zh-CN"/>
    </w:rPr>
  </w:style>
  <w:style w:type="character" w:customStyle="1" w:styleId="DocumentMapChar">
    <w:name w:val="Document Map Char"/>
    <w:basedOn w:val="DefaultParagraphFont"/>
    <w:link w:val="DocumentMap"/>
    <w:semiHidden/>
    <w:rsid w:val="001C5E44"/>
    <w:rPr>
      <w:rFonts w:ascii="Tahoma" w:hAnsi="Tahoma" w:cs="Tahoma"/>
      <w:shd w:val="clear" w:color="auto" w:fill="000080"/>
      <w:lang w:eastAsia="zh-CN"/>
    </w:rPr>
  </w:style>
  <w:style w:type="character" w:customStyle="1" w:styleId="E-mailSignatureChar">
    <w:name w:val="E-mail Signature Char"/>
    <w:basedOn w:val="DefaultParagraphFont"/>
    <w:link w:val="E-mailSignature"/>
    <w:semiHidden/>
    <w:rsid w:val="001C5E44"/>
    <w:rPr>
      <w:rFonts w:ascii="Verdana" w:hAnsi="Verdana" w:cs="Verdana"/>
      <w:sz w:val="18"/>
      <w:szCs w:val="18"/>
      <w:lang w:eastAsia="zh-CN"/>
    </w:rPr>
  </w:style>
  <w:style w:type="character" w:customStyle="1" w:styleId="MacroTextChar">
    <w:name w:val="Macro Text Char"/>
    <w:basedOn w:val="DefaultParagraphFont"/>
    <w:link w:val="MacroText"/>
    <w:semiHidden/>
    <w:rsid w:val="001C5E44"/>
    <w:rPr>
      <w:rFonts w:ascii="Courier New" w:hAnsi="Courier New" w:cs="Courier New"/>
      <w:lang w:eastAsia="zh-CN"/>
    </w:rPr>
  </w:style>
  <w:style w:type="character" w:customStyle="1" w:styleId="PlainTextChar">
    <w:name w:val="Plain Text Char"/>
    <w:basedOn w:val="DefaultParagraphFont"/>
    <w:link w:val="PlainText"/>
    <w:semiHidden/>
    <w:rsid w:val="001C5E44"/>
    <w:rPr>
      <w:rFonts w:ascii="Courier New" w:hAnsi="Courier New" w:cs="Courier New"/>
      <w:lang w:eastAsia="zh-CN"/>
    </w:rPr>
  </w:style>
  <w:style w:type="character" w:customStyle="1" w:styleId="SalutationChar">
    <w:name w:val="Salutation Char"/>
    <w:basedOn w:val="DefaultParagraphFont"/>
    <w:link w:val="Salutation"/>
    <w:semiHidden/>
    <w:rsid w:val="001C5E44"/>
    <w:rPr>
      <w:rFonts w:ascii="Verdana" w:hAnsi="Verdana" w:cs="Verdana"/>
      <w:sz w:val="18"/>
      <w:szCs w:val="18"/>
      <w:lang w:eastAsia="zh-CN"/>
    </w:rPr>
  </w:style>
  <w:style w:type="paragraph" w:customStyle="1" w:styleId="Tablebodybullet">
    <w:name w:val="Table body + bullet"/>
    <w:basedOn w:val="Tablebody"/>
    <w:qFormat/>
    <w:locked/>
    <w:rsid w:val="00422A2E"/>
    <w:pPr>
      <w:numPr>
        <w:numId w:val="9"/>
      </w:numPr>
    </w:pPr>
  </w:style>
  <w:style w:type="numbering" w:customStyle="1" w:styleId="Headings">
    <w:name w:val="Headings"/>
    <w:uiPriority w:val="99"/>
    <w:locked/>
    <w:rsid w:val="00394FB2"/>
    <w:pPr>
      <w:numPr>
        <w:numId w:val="10"/>
      </w:numPr>
    </w:pPr>
  </w:style>
  <w:style w:type="paragraph" w:styleId="Subtitle">
    <w:name w:val="Subtitle"/>
    <w:basedOn w:val="Normal"/>
    <w:next w:val="Normal"/>
    <w:link w:val="SubtitleChar"/>
    <w:qFormat/>
    <w:locked/>
    <w:rsid w:val="00394F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94FB2"/>
    <w:rPr>
      <w:rFonts w:asciiTheme="minorHAnsi" w:eastAsiaTheme="minorEastAsia" w:hAnsiTheme="minorHAnsi" w:cstheme="minorBidi"/>
      <w:color w:val="5A5A5A" w:themeColor="text1" w:themeTint="A5"/>
      <w:spacing w:val="15"/>
      <w:sz w:val="22"/>
      <w:szCs w:val="22"/>
      <w:lang w:eastAsia="zh-CN"/>
    </w:rPr>
  </w:style>
  <w:style w:type="character" w:styleId="SubtleEmphasis">
    <w:name w:val="Subtle Emphasis"/>
    <w:basedOn w:val="DefaultParagraphFont"/>
    <w:uiPriority w:val="19"/>
    <w:qFormat/>
    <w:locked/>
    <w:rsid w:val="00394FB2"/>
    <w:rPr>
      <w:i/>
      <w:iCs/>
      <w:color w:val="404040" w:themeColor="text1" w:themeTint="BF"/>
    </w:rPr>
  </w:style>
  <w:style w:type="paragraph" w:customStyle="1" w:styleId="Draftingnotes-purple">
    <w:name w:val="Drafting notes - purple"/>
    <w:basedOn w:val="DraftingNotesAgency"/>
    <w:qFormat/>
    <w:locked/>
    <w:rsid w:val="00CC0962"/>
    <w:rPr>
      <w:color w:val="9900CC"/>
    </w:rPr>
  </w:style>
  <w:style w:type="paragraph" w:customStyle="1" w:styleId="pf0">
    <w:name w:val="pf0"/>
    <w:basedOn w:val="Normal"/>
    <w:locked/>
    <w:rsid w:val="0036119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locked/>
    <w:rsid w:val="00361194"/>
    <w:rPr>
      <w:rFonts w:ascii="Segoe UI" w:hAnsi="Segoe UI" w:cs="Segoe UI" w:hint="default"/>
      <w:sz w:val="18"/>
      <w:szCs w:val="18"/>
    </w:rPr>
  </w:style>
  <w:style w:type="paragraph" w:customStyle="1" w:styleId="BodytextAgencyblue">
    <w:name w:val="Body text (Agency) blue"/>
    <w:basedOn w:val="Normal"/>
    <w:qFormat/>
    <w:locked/>
    <w:rsid w:val="003D1586"/>
    <w:pPr>
      <w:pBdr>
        <w:top w:val="single" w:sz="4" w:space="1" w:color="auto"/>
        <w:left w:val="single" w:sz="4" w:space="4" w:color="auto"/>
        <w:bottom w:val="single" w:sz="4" w:space="1" w:color="auto"/>
        <w:right w:val="single" w:sz="4" w:space="4" w:color="auto"/>
      </w:pBdr>
      <w:spacing w:after="140" w:line="280" w:lineRule="atLeast"/>
    </w:pPr>
    <w:rPr>
      <w:rFonts w:eastAsia="Verdana"/>
      <w:color w:val="0070C0"/>
      <w:lang w:eastAsia="en-GB"/>
    </w:rPr>
  </w:style>
  <w:style w:type="paragraph" w:customStyle="1" w:styleId="DraftingNotesAgency-links">
    <w:name w:val="Drafting Notes (Agency) - links"/>
    <w:basedOn w:val="Normal"/>
    <w:next w:val="BodytextAgencyblue"/>
    <w:locked/>
    <w:rsid w:val="00BA20E1"/>
    <w:pPr>
      <w:spacing w:after="140" w:line="280" w:lineRule="atLeast"/>
    </w:pPr>
    <w:rPr>
      <w:rFonts w:ascii="Segoe UI" w:eastAsia="Verdana" w:hAnsi="Segoe UI" w:cs="Times New Roman"/>
      <w:i/>
      <w:iCs/>
      <w:color w:val="0000FF"/>
      <w:u w:val="single"/>
      <w:lang w:eastAsia="en-GB"/>
    </w:rPr>
  </w:style>
  <w:style w:type="character" w:customStyle="1" w:styleId="Mention1">
    <w:name w:val="Mention1"/>
    <w:basedOn w:val="DefaultParagraphFont"/>
    <w:uiPriority w:val="99"/>
    <w:unhideWhenUsed/>
    <w:locked/>
    <w:rsid w:val="00045AA3"/>
    <w:rPr>
      <w:color w:val="2B579A"/>
      <w:shd w:val="clear" w:color="auto" w:fill="E1DFDD"/>
    </w:rPr>
  </w:style>
  <w:style w:type="table" w:customStyle="1" w:styleId="TablegridAgency3">
    <w:name w:val="Table grid (Agency)3"/>
    <w:uiPriority w:val="99"/>
    <w:semiHidden/>
    <w:locked/>
    <w:rsid w:val="00B64EFC"/>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character" w:customStyle="1" w:styleId="ui-provider">
    <w:name w:val="ui-provider"/>
    <w:basedOn w:val="DefaultParagraphFont"/>
    <w:locked/>
    <w:rsid w:val="009927F6"/>
  </w:style>
  <w:style w:type="table" w:customStyle="1" w:styleId="TablegridAgency21">
    <w:name w:val="Table grid (Agency)21"/>
    <w:basedOn w:val="TableNormal"/>
    <w:semiHidden/>
    <w:locked/>
    <w:rsid w:val="00374CFD"/>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Sitka Display Semibold" w:hAnsi="Sitka Display Semibold"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character" w:customStyle="1" w:styleId="cf11">
    <w:name w:val="cf11"/>
    <w:basedOn w:val="DefaultParagraphFont"/>
    <w:locked/>
    <w:rsid w:val="003B015E"/>
    <w:rPr>
      <w:rFonts w:ascii="Segoe UI" w:hAnsi="Segoe UI" w:cs="Segoe UI" w:hint="default"/>
      <w:sz w:val="18"/>
      <w:szCs w:val="18"/>
    </w:rPr>
  </w:style>
  <w:style w:type="paragraph" w:customStyle="1" w:styleId="BodyTextBullet">
    <w:name w:val="Body Text Bullet"/>
    <w:basedOn w:val="BodytextAgency"/>
    <w:qFormat/>
    <w:rsid w:val="004D0085"/>
    <w:pPr>
      <w:numPr>
        <w:numId w:val="14"/>
      </w:numPr>
      <w:ind w:left="714" w:hanging="357"/>
    </w:pPr>
  </w:style>
  <w:style w:type="paragraph" w:customStyle="1" w:styleId="Draftingbullets">
    <w:name w:val="Drafting bullets"/>
    <w:basedOn w:val="DraftingNotesAgency"/>
    <w:qFormat/>
    <w:rsid w:val="00892E7F"/>
    <w:pPr>
      <w:numPr>
        <w:numId w:val="15"/>
      </w:numPr>
      <w:ind w:left="357" w:hanging="357"/>
    </w:pPr>
  </w:style>
  <w:style w:type="paragraph" w:customStyle="1" w:styleId="pf1">
    <w:name w:val="pf1"/>
    <w:basedOn w:val="Normal"/>
    <w:locked/>
    <w:rsid w:val="00F419EA"/>
    <w:pPr>
      <w:spacing w:before="100" w:beforeAutospacing="1" w:after="100" w:afterAutospacing="1"/>
      <w:ind w:left="300"/>
    </w:pPr>
    <w:rPr>
      <w:rFonts w:ascii="Times New Roman" w:eastAsia="Times New Roman" w:hAnsi="Times New Roman" w:cs="Times New Roman"/>
      <w:sz w:val="24"/>
      <w:szCs w:val="24"/>
      <w:lang w:eastAsia="en-GB"/>
    </w:rPr>
  </w:style>
  <w:style w:type="character" w:customStyle="1" w:styleId="Onopgelostemelding1">
    <w:name w:val="Onopgeloste melding1"/>
    <w:basedOn w:val="DefaultParagraphFont"/>
    <w:uiPriority w:val="99"/>
    <w:semiHidden/>
    <w:unhideWhenUsed/>
    <w:locked/>
    <w:rsid w:val="00750D6C"/>
    <w:rPr>
      <w:color w:val="605E5C"/>
      <w:shd w:val="clear" w:color="auto" w:fill="E1DFDD"/>
    </w:rPr>
  </w:style>
  <w:style w:type="paragraph" w:customStyle="1" w:styleId="Draftingnotes-title">
    <w:name w:val="Drafting notes - title"/>
    <w:basedOn w:val="DraftingNotesAgency-links"/>
    <w:qFormat/>
    <w:rsid w:val="006142F6"/>
    <w:pPr>
      <w:keepNext/>
    </w:pPr>
    <w:rPr>
      <w:rFonts w:cs="Courier New"/>
      <w:iCs w:val="0"/>
      <w:color w:val="auto"/>
      <w:sz w:val="24"/>
      <w:szCs w:val="28"/>
    </w:rPr>
  </w:style>
  <w:style w:type="character" w:customStyle="1" w:styleId="cf31">
    <w:name w:val="cf31"/>
    <w:basedOn w:val="DefaultParagraphFont"/>
    <w:locked/>
    <w:rsid w:val="00810B08"/>
    <w:rPr>
      <w:rFonts w:ascii="Segoe UI" w:hAnsi="Segoe UI" w:cs="Segoe UI" w:hint="default"/>
      <w:i/>
      <w:iCs/>
      <w:color w:val="339966"/>
      <w:sz w:val="18"/>
      <w:szCs w:val="18"/>
    </w:rPr>
  </w:style>
  <w:style w:type="character" w:customStyle="1" w:styleId="UnresolvedMention7">
    <w:name w:val="Unresolved Mention7"/>
    <w:basedOn w:val="DefaultParagraphFont"/>
    <w:uiPriority w:val="99"/>
    <w:semiHidden/>
    <w:unhideWhenUsed/>
    <w:locked/>
    <w:rsid w:val="00847588"/>
    <w:rPr>
      <w:color w:val="605E5C"/>
      <w:shd w:val="clear" w:color="auto" w:fill="E1DFDD"/>
    </w:rPr>
  </w:style>
  <w:style w:type="character" w:customStyle="1" w:styleId="Mention2">
    <w:name w:val="Mention2"/>
    <w:basedOn w:val="DefaultParagraphFont"/>
    <w:uiPriority w:val="99"/>
    <w:unhideWhenUsed/>
    <w:locked/>
    <w:rsid w:val="00847588"/>
    <w:rPr>
      <w:color w:val="2B579A"/>
      <w:shd w:val="clear" w:color="auto" w:fill="E1DFDD"/>
    </w:rPr>
  </w:style>
  <w:style w:type="character" w:styleId="UnresolvedMention">
    <w:name w:val="Unresolved Mention"/>
    <w:basedOn w:val="DefaultParagraphFont"/>
    <w:uiPriority w:val="99"/>
    <w:semiHidden/>
    <w:unhideWhenUsed/>
    <w:locked/>
    <w:rsid w:val="0014189E"/>
    <w:rPr>
      <w:color w:val="605E5C"/>
      <w:shd w:val="clear" w:color="auto" w:fill="E1DFDD"/>
    </w:rPr>
  </w:style>
  <w:style w:type="character" w:styleId="Mention">
    <w:name w:val="Mention"/>
    <w:basedOn w:val="DefaultParagraphFont"/>
    <w:uiPriority w:val="99"/>
    <w:unhideWhenUsed/>
    <w:locked/>
    <w:rsid w:val="00661310"/>
    <w:rPr>
      <w:color w:val="2B579A"/>
      <w:shd w:val="clear" w:color="auto" w:fill="E1DFDD"/>
    </w:rPr>
  </w:style>
  <w:style w:type="paragraph" w:customStyle="1" w:styleId="Tablebodyextrasmall">
    <w:name w:val="Table body extra small"/>
    <w:basedOn w:val="Tablebody"/>
    <w:qFormat/>
    <w:rsid w:val="004D75C1"/>
    <w:rPr>
      <w:sz w:val="12"/>
      <w:szCs w:val="12"/>
    </w:rPr>
  </w:style>
  <w:style w:type="paragraph" w:customStyle="1" w:styleId="Draftingnotesgreen-tiny">
    <w:name w:val="Drafting notes green - tiny"/>
    <w:basedOn w:val="DraftingNotesAgency"/>
    <w:next w:val="BodytextAgency"/>
    <w:qFormat/>
    <w:rsid w:val="00B45D7F"/>
    <w:pPr>
      <w:spacing w:after="0" w:line="240" w:lineRule="auto"/>
    </w:pPr>
    <w:rPr>
      <w:sz w:val="12"/>
    </w:rPr>
  </w:style>
  <w:style w:type="paragraph" w:customStyle="1" w:styleId="TableHeaderextrasmall">
    <w:name w:val="Table Header extra small"/>
    <w:basedOn w:val="TableHeader"/>
    <w:next w:val="Tablebodyextrasmall"/>
    <w:qFormat/>
    <w:rsid w:val="00507BD3"/>
    <w:rPr>
      <w:sz w:val="12"/>
    </w:rPr>
  </w:style>
  <w:style w:type="character" w:customStyle="1" w:styleId="TabletextrowsAgencyChar">
    <w:name w:val="Table text rows (Agency) Char"/>
    <w:link w:val="TabletextrowsAgency"/>
    <w:uiPriority w:val="99"/>
    <w:locked/>
    <w:rsid w:val="008E33F8"/>
    <w:rPr>
      <w:rFonts w:ascii="Verdana" w:eastAsia="Times New Roman" w:hAnsi="Verdana" w:cs="Verdana"/>
      <w:sz w:val="18"/>
      <w:szCs w:val="18"/>
      <w:lang w:eastAsia="zh-CN"/>
    </w:rPr>
  </w:style>
  <w:style w:type="character" w:customStyle="1" w:styleId="RefAgencyChar">
    <w:name w:val="Ref. (Agency) Char"/>
    <w:link w:val="RefAgency"/>
    <w:uiPriority w:val="99"/>
    <w:locked/>
    <w:rsid w:val="0013010B"/>
    <w:rPr>
      <w:rFonts w:ascii="Verdana" w:eastAsia="Times New Roman" w:hAnsi="Verdana"/>
      <w:sz w:val="17"/>
      <w:szCs w:val="18"/>
    </w:rPr>
  </w:style>
  <w:style w:type="table" w:styleId="TableGrid4">
    <w:name w:val="Table Grid 4"/>
    <w:basedOn w:val="TableNormal"/>
    <w:semiHidden/>
    <w:locked/>
    <w:rsid w:val="000703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Draftingnotes-purple-revamp">
    <w:name w:val="Drafting notes - purple - revamp"/>
    <w:basedOn w:val="Normal"/>
    <w:qFormat/>
    <w:locked/>
    <w:rsid w:val="005C4418"/>
    <w:pPr>
      <w:spacing w:after="140" w:line="280" w:lineRule="atLeast"/>
    </w:pPr>
    <w:rPr>
      <w:rFonts w:ascii="Segoe UI" w:hAnsi="Segoe UI" w:cs="Times New Roman"/>
      <w:i/>
      <w:iCs/>
      <w:color w:val="9900CC"/>
      <w:lang w:eastAsia="en-GB"/>
    </w:rPr>
  </w:style>
  <w:style w:type="paragraph" w:customStyle="1" w:styleId="DraftingNotes-green-revamp">
    <w:name w:val="Drafting Notes - green - revamp"/>
    <w:basedOn w:val="Normal"/>
    <w:next w:val="BodytextAgency"/>
    <w:qFormat/>
    <w:rsid w:val="005C4418"/>
    <w:pPr>
      <w:spacing w:after="140" w:line="280" w:lineRule="atLeast"/>
    </w:pPr>
    <w:rPr>
      <w:rFonts w:ascii="Segoe UI" w:hAnsi="Segoe UI" w:cs="Times New Roman"/>
      <w:i/>
      <w:iCs/>
      <w:color w:val="339966"/>
      <w:szCs w:val="20"/>
    </w:rPr>
  </w:style>
  <w:style w:type="paragraph" w:customStyle="1" w:styleId="Guidancetext-Applicant-bullet">
    <w:name w:val="Guidance text - Applicant - bullet"/>
    <w:basedOn w:val="Guidancetext-Applicant"/>
    <w:rsid w:val="00631D72"/>
    <w:pPr>
      <w:numPr>
        <w:numId w:val="70"/>
      </w:numPr>
    </w:pPr>
    <w:rPr>
      <w:rFonts w:ascii="Segoe UI" w:hAnsi="Segoe UI"/>
      <w:sz w:val="18"/>
    </w:rPr>
  </w:style>
  <w:style w:type="paragraph" w:customStyle="1" w:styleId="Draftingnotes-green-revamp0">
    <w:name w:val="Drafting notes - green - revamp"/>
    <w:basedOn w:val="Normal"/>
    <w:next w:val="BodytextAgency"/>
    <w:link w:val="Draftingnotes-green-revampChar"/>
    <w:uiPriority w:val="99"/>
    <w:qFormat/>
    <w:rsid w:val="00FF4BCD"/>
    <w:pPr>
      <w:spacing w:after="140" w:line="280" w:lineRule="atLeast"/>
    </w:pPr>
    <w:rPr>
      <w:rFonts w:ascii="Segoe UI" w:eastAsia="Verdana" w:hAnsi="Segoe UI" w:cs="Times New Roman"/>
      <w:i/>
      <w:iCs/>
      <w:color w:val="339966"/>
      <w:lang w:eastAsia="en-GB"/>
    </w:rPr>
  </w:style>
  <w:style w:type="character" w:customStyle="1" w:styleId="Draftingnotes-green-revampChar">
    <w:name w:val="Drafting notes - green - revamp Char"/>
    <w:link w:val="Draftingnotes-green-revamp0"/>
    <w:uiPriority w:val="99"/>
    <w:rsid w:val="00FF4BCD"/>
    <w:rPr>
      <w:rFonts w:ascii="Segoe UI" w:eastAsia="Verdana" w:hAnsi="Segoe UI"/>
      <w:i/>
      <w:iCs/>
      <w:color w:val="339966"/>
      <w:sz w:val="18"/>
      <w:szCs w:val="18"/>
    </w:rPr>
  </w:style>
  <w:style w:type="paragraph" w:customStyle="1" w:styleId="Draftingnotes-purple-revamp0">
    <w:name w:val="Drafting notes - purple -  revamp"/>
    <w:basedOn w:val="Draftingnotes-green-revamp0"/>
    <w:qFormat/>
    <w:locked/>
    <w:rsid w:val="00FF4BCD"/>
    <w:rPr>
      <w:color w:val="9900CC"/>
    </w:rPr>
  </w:style>
  <w:style w:type="paragraph" w:styleId="BodyTextIndent">
    <w:name w:val="Body Text Indent"/>
    <w:basedOn w:val="Normal"/>
    <w:link w:val="BodyTextIndentChar"/>
    <w:locked/>
    <w:rsid w:val="00557D90"/>
    <w:pPr>
      <w:spacing w:after="120"/>
      <w:ind w:left="283"/>
    </w:pPr>
  </w:style>
  <w:style w:type="character" w:customStyle="1" w:styleId="BodyTextIndentChar">
    <w:name w:val="Body Text Indent Char"/>
    <w:basedOn w:val="DefaultParagraphFont"/>
    <w:link w:val="BodyTextIndent"/>
    <w:rsid w:val="00557D90"/>
    <w:rPr>
      <w:rFonts w:ascii="Verdana" w:hAnsi="Verdana" w:cs="Verdana"/>
      <w:sz w:val="18"/>
      <w:szCs w:val="18"/>
      <w:lang w:eastAsia="zh-CN"/>
    </w:rPr>
  </w:style>
  <w:style w:type="paragraph" w:customStyle="1" w:styleId="DraftingNotesAgencyblue">
    <w:name w:val="Drafting Notes (Agency) blue"/>
    <w:basedOn w:val="Normal"/>
    <w:next w:val="BodytextAgencyblue"/>
    <w:qFormat/>
    <w:rsid w:val="00557D90"/>
    <w:pPr>
      <w:pBdr>
        <w:top w:val="single" w:sz="4" w:space="1" w:color="auto"/>
        <w:left w:val="single" w:sz="4" w:space="4" w:color="auto"/>
        <w:bottom w:val="single" w:sz="4" w:space="1" w:color="auto"/>
        <w:right w:val="single" w:sz="4" w:space="4" w:color="auto"/>
      </w:pBdr>
      <w:spacing w:after="140" w:line="280" w:lineRule="atLeast"/>
    </w:pPr>
    <w:rPr>
      <w:rFonts w:ascii="Courier New" w:eastAsia="Verdana" w:hAnsi="Courier New" w:cs="Times New Roman"/>
      <w:i/>
      <w:color w:val="0070C0"/>
      <w:sz w:val="22"/>
      <w:lang w:eastAsia="en-GB"/>
    </w:rPr>
  </w:style>
  <w:style w:type="paragraph" w:customStyle="1" w:styleId="Default">
    <w:name w:val="Default"/>
    <w:rsid w:val="00E24B1D"/>
    <w:pPr>
      <w:autoSpaceDE w:val="0"/>
      <w:autoSpaceDN w:val="0"/>
      <w:adjustRightInd w:val="0"/>
    </w:pPr>
    <w:rPr>
      <w:rFonts w:ascii="Verdana" w:hAnsi="Verdana" w:cs="Verdana"/>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2895">
      <w:bodyDiv w:val="1"/>
      <w:marLeft w:val="0"/>
      <w:marRight w:val="0"/>
      <w:marTop w:val="0"/>
      <w:marBottom w:val="0"/>
      <w:divBdr>
        <w:top w:val="none" w:sz="0" w:space="0" w:color="auto"/>
        <w:left w:val="none" w:sz="0" w:space="0" w:color="auto"/>
        <w:bottom w:val="none" w:sz="0" w:space="0" w:color="auto"/>
        <w:right w:val="none" w:sz="0" w:space="0" w:color="auto"/>
      </w:divBdr>
      <w:divsChild>
        <w:div w:id="86927817">
          <w:marLeft w:val="0"/>
          <w:marRight w:val="0"/>
          <w:marTop w:val="0"/>
          <w:marBottom w:val="0"/>
          <w:divBdr>
            <w:top w:val="none" w:sz="0" w:space="0" w:color="auto"/>
            <w:left w:val="none" w:sz="0" w:space="0" w:color="auto"/>
            <w:bottom w:val="none" w:sz="0" w:space="0" w:color="auto"/>
            <w:right w:val="none" w:sz="0" w:space="0" w:color="auto"/>
          </w:divBdr>
          <w:divsChild>
            <w:div w:id="1640694527">
              <w:marLeft w:val="0"/>
              <w:marRight w:val="0"/>
              <w:marTop w:val="0"/>
              <w:marBottom w:val="0"/>
              <w:divBdr>
                <w:top w:val="none" w:sz="0" w:space="0" w:color="auto"/>
                <w:left w:val="none" w:sz="0" w:space="0" w:color="auto"/>
                <w:bottom w:val="none" w:sz="0" w:space="0" w:color="auto"/>
                <w:right w:val="none" w:sz="0" w:space="0" w:color="auto"/>
              </w:divBdr>
            </w:div>
          </w:divsChild>
        </w:div>
        <w:div w:id="179320410">
          <w:marLeft w:val="0"/>
          <w:marRight w:val="0"/>
          <w:marTop w:val="0"/>
          <w:marBottom w:val="0"/>
          <w:divBdr>
            <w:top w:val="none" w:sz="0" w:space="0" w:color="auto"/>
            <w:left w:val="none" w:sz="0" w:space="0" w:color="auto"/>
            <w:bottom w:val="none" w:sz="0" w:space="0" w:color="auto"/>
            <w:right w:val="none" w:sz="0" w:space="0" w:color="auto"/>
          </w:divBdr>
          <w:divsChild>
            <w:div w:id="2013995394">
              <w:marLeft w:val="0"/>
              <w:marRight w:val="0"/>
              <w:marTop w:val="0"/>
              <w:marBottom w:val="0"/>
              <w:divBdr>
                <w:top w:val="none" w:sz="0" w:space="0" w:color="auto"/>
                <w:left w:val="none" w:sz="0" w:space="0" w:color="auto"/>
                <w:bottom w:val="none" w:sz="0" w:space="0" w:color="auto"/>
                <w:right w:val="none" w:sz="0" w:space="0" w:color="auto"/>
              </w:divBdr>
            </w:div>
          </w:divsChild>
        </w:div>
        <w:div w:id="237911834">
          <w:marLeft w:val="0"/>
          <w:marRight w:val="0"/>
          <w:marTop w:val="0"/>
          <w:marBottom w:val="0"/>
          <w:divBdr>
            <w:top w:val="none" w:sz="0" w:space="0" w:color="auto"/>
            <w:left w:val="none" w:sz="0" w:space="0" w:color="auto"/>
            <w:bottom w:val="none" w:sz="0" w:space="0" w:color="auto"/>
            <w:right w:val="none" w:sz="0" w:space="0" w:color="auto"/>
          </w:divBdr>
          <w:divsChild>
            <w:div w:id="2074573209">
              <w:marLeft w:val="0"/>
              <w:marRight w:val="0"/>
              <w:marTop w:val="0"/>
              <w:marBottom w:val="0"/>
              <w:divBdr>
                <w:top w:val="none" w:sz="0" w:space="0" w:color="auto"/>
                <w:left w:val="none" w:sz="0" w:space="0" w:color="auto"/>
                <w:bottom w:val="none" w:sz="0" w:space="0" w:color="auto"/>
                <w:right w:val="none" w:sz="0" w:space="0" w:color="auto"/>
              </w:divBdr>
            </w:div>
          </w:divsChild>
        </w:div>
        <w:div w:id="273169823">
          <w:marLeft w:val="0"/>
          <w:marRight w:val="0"/>
          <w:marTop w:val="0"/>
          <w:marBottom w:val="0"/>
          <w:divBdr>
            <w:top w:val="none" w:sz="0" w:space="0" w:color="auto"/>
            <w:left w:val="none" w:sz="0" w:space="0" w:color="auto"/>
            <w:bottom w:val="none" w:sz="0" w:space="0" w:color="auto"/>
            <w:right w:val="none" w:sz="0" w:space="0" w:color="auto"/>
          </w:divBdr>
          <w:divsChild>
            <w:div w:id="1832793582">
              <w:marLeft w:val="0"/>
              <w:marRight w:val="0"/>
              <w:marTop w:val="0"/>
              <w:marBottom w:val="0"/>
              <w:divBdr>
                <w:top w:val="none" w:sz="0" w:space="0" w:color="auto"/>
                <w:left w:val="none" w:sz="0" w:space="0" w:color="auto"/>
                <w:bottom w:val="none" w:sz="0" w:space="0" w:color="auto"/>
                <w:right w:val="none" w:sz="0" w:space="0" w:color="auto"/>
              </w:divBdr>
            </w:div>
          </w:divsChild>
        </w:div>
        <w:div w:id="294793575">
          <w:marLeft w:val="0"/>
          <w:marRight w:val="0"/>
          <w:marTop w:val="0"/>
          <w:marBottom w:val="0"/>
          <w:divBdr>
            <w:top w:val="none" w:sz="0" w:space="0" w:color="auto"/>
            <w:left w:val="none" w:sz="0" w:space="0" w:color="auto"/>
            <w:bottom w:val="none" w:sz="0" w:space="0" w:color="auto"/>
            <w:right w:val="none" w:sz="0" w:space="0" w:color="auto"/>
          </w:divBdr>
          <w:divsChild>
            <w:div w:id="1467888247">
              <w:marLeft w:val="0"/>
              <w:marRight w:val="0"/>
              <w:marTop w:val="0"/>
              <w:marBottom w:val="0"/>
              <w:divBdr>
                <w:top w:val="none" w:sz="0" w:space="0" w:color="auto"/>
                <w:left w:val="none" w:sz="0" w:space="0" w:color="auto"/>
                <w:bottom w:val="none" w:sz="0" w:space="0" w:color="auto"/>
                <w:right w:val="none" w:sz="0" w:space="0" w:color="auto"/>
              </w:divBdr>
            </w:div>
          </w:divsChild>
        </w:div>
        <w:div w:id="830171369">
          <w:marLeft w:val="0"/>
          <w:marRight w:val="0"/>
          <w:marTop w:val="0"/>
          <w:marBottom w:val="0"/>
          <w:divBdr>
            <w:top w:val="none" w:sz="0" w:space="0" w:color="auto"/>
            <w:left w:val="none" w:sz="0" w:space="0" w:color="auto"/>
            <w:bottom w:val="none" w:sz="0" w:space="0" w:color="auto"/>
            <w:right w:val="none" w:sz="0" w:space="0" w:color="auto"/>
          </w:divBdr>
          <w:divsChild>
            <w:div w:id="2071613987">
              <w:marLeft w:val="0"/>
              <w:marRight w:val="0"/>
              <w:marTop w:val="0"/>
              <w:marBottom w:val="0"/>
              <w:divBdr>
                <w:top w:val="none" w:sz="0" w:space="0" w:color="auto"/>
                <w:left w:val="none" w:sz="0" w:space="0" w:color="auto"/>
                <w:bottom w:val="none" w:sz="0" w:space="0" w:color="auto"/>
                <w:right w:val="none" w:sz="0" w:space="0" w:color="auto"/>
              </w:divBdr>
            </w:div>
          </w:divsChild>
        </w:div>
        <w:div w:id="852182964">
          <w:marLeft w:val="0"/>
          <w:marRight w:val="0"/>
          <w:marTop w:val="0"/>
          <w:marBottom w:val="0"/>
          <w:divBdr>
            <w:top w:val="none" w:sz="0" w:space="0" w:color="auto"/>
            <w:left w:val="none" w:sz="0" w:space="0" w:color="auto"/>
            <w:bottom w:val="none" w:sz="0" w:space="0" w:color="auto"/>
            <w:right w:val="none" w:sz="0" w:space="0" w:color="auto"/>
          </w:divBdr>
          <w:divsChild>
            <w:div w:id="1512987832">
              <w:marLeft w:val="0"/>
              <w:marRight w:val="0"/>
              <w:marTop w:val="0"/>
              <w:marBottom w:val="0"/>
              <w:divBdr>
                <w:top w:val="none" w:sz="0" w:space="0" w:color="auto"/>
                <w:left w:val="none" w:sz="0" w:space="0" w:color="auto"/>
                <w:bottom w:val="none" w:sz="0" w:space="0" w:color="auto"/>
                <w:right w:val="none" w:sz="0" w:space="0" w:color="auto"/>
              </w:divBdr>
            </w:div>
          </w:divsChild>
        </w:div>
        <w:div w:id="890924155">
          <w:marLeft w:val="0"/>
          <w:marRight w:val="0"/>
          <w:marTop w:val="0"/>
          <w:marBottom w:val="0"/>
          <w:divBdr>
            <w:top w:val="none" w:sz="0" w:space="0" w:color="auto"/>
            <w:left w:val="none" w:sz="0" w:space="0" w:color="auto"/>
            <w:bottom w:val="none" w:sz="0" w:space="0" w:color="auto"/>
            <w:right w:val="none" w:sz="0" w:space="0" w:color="auto"/>
          </w:divBdr>
          <w:divsChild>
            <w:div w:id="699477937">
              <w:marLeft w:val="0"/>
              <w:marRight w:val="0"/>
              <w:marTop w:val="0"/>
              <w:marBottom w:val="0"/>
              <w:divBdr>
                <w:top w:val="none" w:sz="0" w:space="0" w:color="auto"/>
                <w:left w:val="none" w:sz="0" w:space="0" w:color="auto"/>
                <w:bottom w:val="none" w:sz="0" w:space="0" w:color="auto"/>
                <w:right w:val="none" w:sz="0" w:space="0" w:color="auto"/>
              </w:divBdr>
            </w:div>
          </w:divsChild>
        </w:div>
        <w:div w:id="1208183181">
          <w:marLeft w:val="0"/>
          <w:marRight w:val="0"/>
          <w:marTop w:val="0"/>
          <w:marBottom w:val="0"/>
          <w:divBdr>
            <w:top w:val="none" w:sz="0" w:space="0" w:color="auto"/>
            <w:left w:val="none" w:sz="0" w:space="0" w:color="auto"/>
            <w:bottom w:val="none" w:sz="0" w:space="0" w:color="auto"/>
            <w:right w:val="none" w:sz="0" w:space="0" w:color="auto"/>
          </w:divBdr>
          <w:divsChild>
            <w:div w:id="1657949675">
              <w:marLeft w:val="0"/>
              <w:marRight w:val="0"/>
              <w:marTop w:val="0"/>
              <w:marBottom w:val="0"/>
              <w:divBdr>
                <w:top w:val="none" w:sz="0" w:space="0" w:color="auto"/>
                <w:left w:val="none" w:sz="0" w:space="0" w:color="auto"/>
                <w:bottom w:val="none" w:sz="0" w:space="0" w:color="auto"/>
                <w:right w:val="none" w:sz="0" w:space="0" w:color="auto"/>
              </w:divBdr>
            </w:div>
          </w:divsChild>
        </w:div>
        <w:div w:id="1239095444">
          <w:marLeft w:val="0"/>
          <w:marRight w:val="0"/>
          <w:marTop w:val="0"/>
          <w:marBottom w:val="0"/>
          <w:divBdr>
            <w:top w:val="none" w:sz="0" w:space="0" w:color="auto"/>
            <w:left w:val="none" w:sz="0" w:space="0" w:color="auto"/>
            <w:bottom w:val="none" w:sz="0" w:space="0" w:color="auto"/>
            <w:right w:val="none" w:sz="0" w:space="0" w:color="auto"/>
          </w:divBdr>
          <w:divsChild>
            <w:div w:id="1596475242">
              <w:marLeft w:val="0"/>
              <w:marRight w:val="0"/>
              <w:marTop w:val="0"/>
              <w:marBottom w:val="0"/>
              <w:divBdr>
                <w:top w:val="none" w:sz="0" w:space="0" w:color="auto"/>
                <w:left w:val="none" w:sz="0" w:space="0" w:color="auto"/>
                <w:bottom w:val="none" w:sz="0" w:space="0" w:color="auto"/>
                <w:right w:val="none" w:sz="0" w:space="0" w:color="auto"/>
              </w:divBdr>
            </w:div>
          </w:divsChild>
        </w:div>
        <w:div w:id="2052419349">
          <w:marLeft w:val="0"/>
          <w:marRight w:val="0"/>
          <w:marTop w:val="0"/>
          <w:marBottom w:val="0"/>
          <w:divBdr>
            <w:top w:val="none" w:sz="0" w:space="0" w:color="auto"/>
            <w:left w:val="none" w:sz="0" w:space="0" w:color="auto"/>
            <w:bottom w:val="none" w:sz="0" w:space="0" w:color="auto"/>
            <w:right w:val="none" w:sz="0" w:space="0" w:color="auto"/>
          </w:divBdr>
          <w:divsChild>
            <w:div w:id="1682006323">
              <w:marLeft w:val="0"/>
              <w:marRight w:val="0"/>
              <w:marTop w:val="0"/>
              <w:marBottom w:val="0"/>
              <w:divBdr>
                <w:top w:val="none" w:sz="0" w:space="0" w:color="auto"/>
                <w:left w:val="none" w:sz="0" w:space="0" w:color="auto"/>
                <w:bottom w:val="none" w:sz="0" w:space="0" w:color="auto"/>
                <w:right w:val="none" w:sz="0" w:space="0" w:color="auto"/>
              </w:divBdr>
            </w:div>
          </w:divsChild>
        </w:div>
        <w:div w:id="2073238693">
          <w:marLeft w:val="0"/>
          <w:marRight w:val="0"/>
          <w:marTop w:val="0"/>
          <w:marBottom w:val="0"/>
          <w:divBdr>
            <w:top w:val="none" w:sz="0" w:space="0" w:color="auto"/>
            <w:left w:val="none" w:sz="0" w:space="0" w:color="auto"/>
            <w:bottom w:val="none" w:sz="0" w:space="0" w:color="auto"/>
            <w:right w:val="none" w:sz="0" w:space="0" w:color="auto"/>
          </w:divBdr>
          <w:divsChild>
            <w:div w:id="1809862538">
              <w:marLeft w:val="0"/>
              <w:marRight w:val="0"/>
              <w:marTop w:val="0"/>
              <w:marBottom w:val="0"/>
              <w:divBdr>
                <w:top w:val="none" w:sz="0" w:space="0" w:color="auto"/>
                <w:left w:val="none" w:sz="0" w:space="0" w:color="auto"/>
                <w:bottom w:val="none" w:sz="0" w:space="0" w:color="auto"/>
                <w:right w:val="none" w:sz="0" w:space="0" w:color="auto"/>
              </w:divBdr>
            </w:div>
          </w:divsChild>
        </w:div>
        <w:div w:id="2083676716">
          <w:marLeft w:val="0"/>
          <w:marRight w:val="0"/>
          <w:marTop w:val="0"/>
          <w:marBottom w:val="0"/>
          <w:divBdr>
            <w:top w:val="none" w:sz="0" w:space="0" w:color="auto"/>
            <w:left w:val="none" w:sz="0" w:space="0" w:color="auto"/>
            <w:bottom w:val="none" w:sz="0" w:space="0" w:color="auto"/>
            <w:right w:val="none" w:sz="0" w:space="0" w:color="auto"/>
          </w:divBdr>
          <w:divsChild>
            <w:div w:id="86016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429">
      <w:bodyDiv w:val="1"/>
      <w:marLeft w:val="0"/>
      <w:marRight w:val="0"/>
      <w:marTop w:val="0"/>
      <w:marBottom w:val="0"/>
      <w:divBdr>
        <w:top w:val="none" w:sz="0" w:space="0" w:color="auto"/>
        <w:left w:val="none" w:sz="0" w:space="0" w:color="auto"/>
        <w:bottom w:val="none" w:sz="0" w:space="0" w:color="auto"/>
        <w:right w:val="none" w:sz="0" w:space="0" w:color="auto"/>
      </w:divBdr>
    </w:div>
    <w:div w:id="28993627">
      <w:bodyDiv w:val="1"/>
      <w:marLeft w:val="0"/>
      <w:marRight w:val="0"/>
      <w:marTop w:val="0"/>
      <w:marBottom w:val="0"/>
      <w:divBdr>
        <w:top w:val="none" w:sz="0" w:space="0" w:color="auto"/>
        <w:left w:val="none" w:sz="0" w:space="0" w:color="auto"/>
        <w:bottom w:val="none" w:sz="0" w:space="0" w:color="auto"/>
        <w:right w:val="none" w:sz="0" w:space="0" w:color="auto"/>
      </w:divBdr>
    </w:div>
    <w:div w:id="49892261">
      <w:bodyDiv w:val="1"/>
      <w:marLeft w:val="0"/>
      <w:marRight w:val="0"/>
      <w:marTop w:val="0"/>
      <w:marBottom w:val="0"/>
      <w:divBdr>
        <w:top w:val="none" w:sz="0" w:space="0" w:color="auto"/>
        <w:left w:val="none" w:sz="0" w:space="0" w:color="auto"/>
        <w:bottom w:val="none" w:sz="0" w:space="0" w:color="auto"/>
        <w:right w:val="none" w:sz="0" w:space="0" w:color="auto"/>
      </w:divBdr>
    </w:div>
    <w:div w:id="147553965">
      <w:bodyDiv w:val="1"/>
      <w:marLeft w:val="0"/>
      <w:marRight w:val="0"/>
      <w:marTop w:val="0"/>
      <w:marBottom w:val="0"/>
      <w:divBdr>
        <w:top w:val="none" w:sz="0" w:space="0" w:color="auto"/>
        <w:left w:val="none" w:sz="0" w:space="0" w:color="auto"/>
        <w:bottom w:val="none" w:sz="0" w:space="0" w:color="auto"/>
        <w:right w:val="none" w:sz="0" w:space="0" w:color="auto"/>
      </w:divBdr>
    </w:div>
    <w:div w:id="151063959">
      <w:bodyDiv w:val="1"/>
      <w:marLeft w:val="0"/>
      <w:marRight w:val="0"/>
      <w:marTop w:val="0"/>
      <w:marBottom w:val="0"/>
      <w:divBdr>
        <w:top w:val="none" w:sz="0" w:space="0" w:color="auto"/>
        <w:left w:val="none" w:sz="0" w:space="0" w:color="auto"/>
        <w:bottom w:val="none" w:sz="0" w:space="0" w:color="auto"/>
        <w:right w:val="none" w:sz="0" w:space="0" w:color="auto"/>
      </w:divBdr>
    </w:div>
    <w:div w:id="178012148">
      <w:bodyDiv w:val="1"/>
      <w:marLeft w:val="0"/>
      <w:marRight w:val="0"/>
      <w:marTop w:val="0"/>
      <w:marBottom w:val="0"/>
      <w:divBdr>
        <w:top w:val="none" w:sz="0" w:space="0" w:color="auto"/>
        <w:left w:val="none" w:sz="0" w:space="0" w:color="auto"/>
        <w:bottom w:val="none" w:sz="0" w:space="0" w:color="auto"/>
        <w:right w:val="none" w:sz="0" w:space="0" w:color="auto"/>
      </w:divBdr>
    </w:div>
    <w:div w:id="178663176">
      <w:bodyDiv w:val="1"/>
      <w:marLeft w:val="0"/>
      <w:marRight w:val="0"/>
      <w:marTop w:val="0"/>
      <w:marBottom w:val="0"/>
      <w:divBdr>
        <w:top w:val="none" w:sz="0" w:space="0" w:color="auto"/>
        <w:left w:val="none" w:sz="0" w:space="0" w:color="auto"/>
        <w:bottom w:val="none" w:sz="0" w:space="0" w:color="auto"/>
        <w:right w:val="none" w:sz="0" w:space="0" w:color="auto"/>
      </w:divBdr>
    </w:div>
    <w:div w:id="225727581">
      <w:bodyDiv w:val="1"/>
      <w:marLeft w:val="0"/>
      <w:marRight w:val="0"/>
      <w:marTop w:val="0"/>
      <w:marBottom w:val="0"/>
      <w:divBdr>
        <w:top w:val="none" w:sz="0" w:space="0" w:color="auto"/>
        <w:left w:val="none" w:sz="0" w:space="0" w:color="auto"/>
        <w:bottom w:val="none" w:sz="0" w:space="0" w:color="auto"/>
        <w:right w:val="none" w:sz="0" w:space="0" w:color="auto"/>
      </w:divBdr>
    </w:div>
    <w:div w:id="229266768">
      <w:bodyDiv w:val="1"/>
      <w:marLeft w:val="0"/>
      <w:marRight w:val="0"/>
      <w:marTop w:val="0"/>
      <w:marBottom w:val="0"/>
      <w:divBdr>
        <w:top w:val="none" w:sz="0" w:space="0" w:color="auto"/>
        <w:left w:val="none" w:sz="0" w:space="0" w:color="auto"/>
        <w:bottom w:val="none" w:sz="0" w:space="0" w:color="auto"/>
        <w:right w:val="none" w:sz="0" w:space="0" w:color="auto"/>
      </w:divBdr>
    </w:div>
    <w:div w:id="266470032">
      <w:bodyDiv w:val="1"/>
      <w:marLeft w:val="0"/>
      <w:marRight w:val="0"/>
      <w:marTop w:val="0"/>
      <w:marBottom w:val="0"/>
      <w:divBdr>
        <w:top w:val="none" w:sz="0" w:space="0" w:color="auto"/>
        <w:left w:val="none" w:sz="0" w:space="0" w:color="auto"/>
        <w:bottom w:val="none" w:sz="0" w:space="0" w:color="auto"/>
        <w:right w:val="none" w:sz="0" w:space="0" w:color="auto"/>
      </w:divBdr>
    </w:div>
    <w:div w:id="272786940">
      <w:bodyDiv w:val="1"/>
      <w:marLeft w:val="0"/>
      <w:marRight w:val="0"/>
      <w:marTop w:val="0"/>
      <w:marBottom w:val="0"/>
      <w:divBdr>
        <w:top w:val="none" w:sz="0" w:space="0" w:color="auto"/>
        <w:left w:val="none" w:sz="0" w:space="0" w:color="auto"/>
        <w:bottom w:val="none" w:sz="0" w:space="0" w:color="auto"/>
        <w:right w:val="none" w:sz="0" w:space="0" w:color="auto"/>
      </w:divBdr>
    </w:div>
    <w:div w:id="283121031">
      <w:bodyDiv w:val="1"/>
      <w:marLeft w:val="0"/>
      <w:marRight w:val="0"/>
      <w:marTop w:val="0"/>
      <w:marBottom w:val="0"/>
      <w:divBdr>
        <w:top w:val="none" w:sz="0" w:space="0" w:color="auto"/>
        <w:left w:val="none" w:sz="0" w:space="0" w:color="auto"/>
        <w:bottom w:val="none" w:sz="0" w:space="0" w:color="auto"/>
        <w:right w:val="none" w:sz="0" w:space="0" w:color="auto"/>
      </w:divBdr>
    </w:div>
    <w:div w:id="284119097">
      <w:bodyDiv w:val="1"/>
      <w:marLeft w:val="0"/>
      <w:marRight w:val="0"/>
      <w:marTop w:val="0"/>
      <w:marBottom w:val="0"/>
      <w:divBdr>
        <w:top w:val="none" w:sz="0" w:space="0" w:color="auto"/>
        <w:left w:val="none" w:sz="0" w:space="0" w:color="auto"/>
        <w:bottom w:val="none" w:sz="0" w:space="0" w:color="auto"/>
        <w:right w:val="none" w:sz="0" w:space="0" w:color="auto"/>
      </w:divBdr>
    </w:div>
    <w:div w:id="293366359">
      <w:bodyDiv w:val="1"/>
      <w:marLeft w:val="0"/>
      <w:marRight w:val="0"/>
      <w:marTop w:val="0"/>
      <w:marBottom w:val="0"/>
      <w:divBdr>
        <w:top w:val="none" w:sz="0" w:space="0" w:color="auto"/>
        <w:left w:val="none" w:sz="0" w:space="0" w:color="auto"/>
        <w:bottom w:val="none" w:sz="0" w:space="0" w:color="auto"/>
        <w:right w:val="none" w:sz="0" w:space="0" w:color="auto"/>
      </w:divBdr>
    </w:div>
    <w:div w:id="302197629">
      <w:bodyDiv w:val="1"/>
      <w:marLeft w:val="0"/>
      <w:marRight w:val="0"/>
      <w:marTop w:val="0"/>
      <w:marBottom w:val="0"/>
      <w:divBdr>
        <w:top w:val="none" w:sz="0" w:space="0" w:color="auto"/>
        <w:left w:val="none" w:sz="0" w:space="0" w:color="auto"/>
        <w:bottom w:val="none" w:sz="0" w:space="0" w:color="auto"/>
        <w:right w:val="none" w:sz="0" w:space="0" w:color="auto"/>
      </w:divBdr>
    </w:div>
    <w:div w:id="331300304">
      <w:bodyDiv w:val="1"/>
      <w:marLeft w:val="0"/>
      <w:marRight w:val="0"/>
      <w:marTop w:val="0"/>
      <w:marBottom w:val="0"/>
      <w:divBdr>
        <w:top w:val="none" w:sz="0" w:space="0" w:color="auto"/>
        <w:left w:val="none" w:sz="0" w:space="0" w:color="auto"/>
        <w:bottom w:val="none" w:sz="0" w:space="0" w:color="auto"/>
        <w:right w:val="none" w:sz="0" w:space="0" w:color="auto"/>
      </w:divBdr>
    </w:div>
    <w:div w:id="338197757">
      <w:bodyDiv w:val="1"/>
      <w:marLeft w:val="0"/>
      <w:marRight w:val="0"/>
      <w:marTop w:val="0"/>
      <w:marBottom w:val="0"/>
      <w:divBdr>
        <w:top w:val="none" w:sz="0" w:space="0" w:color="auto"/>
        <w:left w:val="none" w:sz="0" w:space="0" w:color="auto"/>
        <w:bottom w:val="none" w:sz="0" w:space="0" w:color="auto"/>
        <w:right w:val="none" w:sz="0" w:space="0" w:color="auto"/>
      </w:divBdr>
      <w:divsChild>
        <w:div w:id="1567032197">
          <w:marLeft w:val="547"/>
          <w:marRight w:val="0"/>
          <w:marTop w:val="0"/>
          <w:marBottom w:val="0"/>
          <w:divBdr>
            <w:top w:val="none" w:sz="0" w:space="0" w:color="auto"/>
            <w:left w:val="none" w:sz="0" w:space="0" w:color="auto"/>
            <w:bottom w:val="none" w:sz="0" w:space="0" w:color="auto"/>
            <w:right w:val="none" w:sz="0" w:space="0" w:color="auto"/>
          </w:divBdr>
        </w:div>
      </w:divsChild>
    </w:div>
    <w:div w:id="346030970">
      <w:bodyDiv w:val="1"/>
      <w:marLeft w:val="0"/>
      <w:marRight w:val="0"/>
      <w:marTop w:val="0"/>
      <w:marBottom w:val="0"/>
      <w:divBdr>
        <w:top w:val="none" w:sz="0" w:space="0" w:color="auto"/>
        <w:left w:val="none" w:sz="0" w:space="0" w:color="auto"/>
        <w:bottom w:val="none" w:sz="0" w:space="0" w:color="auto"/>
        <w:right w:val="none" w:sz="0" w:space="0" w:color="auto"/>
      </w:divBdr>
    </w:div>
    <w:div w:id="376855259">
      <w:bodyDiv w:val="1"/>
      <w:marLeft w:val="0"/>
      <w:marRight w:val="0"/>
      <w:marTop w:val="0"/>
      <w:marBottom w:val="0"/>
      <w:divBdr>
        <w:top w:val="none" w:sz="0" w:space="0" w:color="auto"/>
        <w:left w:val="none" w:sz="0" w:space="0" w:color="auto"/>
        <w:bottom w:val="none" w:sz="0" w:space="0" w:color="auto"/>
        <w:right w:val="none" w:sz="0" w:space="0" w:color="auto"/>
      </w:divBdr>
    </w:div>
    <w:div w:id="402414692">
      <w:bodyDiv w:val="1"/>
      <w:marLeft w:val="0"/>
      <w:marRight w:val="0"/>
      <w:marTop w:val="0"/>
      <w:marBottom w:val="0"/>
      <w:divBdr>
        <w:top w:val="none" w:sz="0" w:space="0" w:color="auto"/>
        <w:left w:val="none" w:sz="0" w:space="0" w:color="auto"/>
        <w:bottom w:val="none" w:sz="0" w:space="0" w:color="auto"/>
        <w:right w:val="none" w:sz="0" w:space="0" w:color="auto"/>
      </w:divBdr>
    </w:div>
    <w:div w:id="413550243">
      <w:bodyDiv w:val="1"/>
      <w:marLeft w:val="0"/>
      <w:marRight w:val="0"/>
      <w:marTop w:val="0"/>
      <w:marBottom w:val="0"/>
      <w:divBdr>
        <w:top w:val="none" w:sz="0" w:space="0" w:color="auto"/>
        <w:left w:val="none" w:sz="0" w:space="0" w:color="auto"/>
        <w:bottom w:val="none" w:sz="0" w:space="0" w:color="auto"/>
        <w:right w:val="none" w:sz="0" w:space="0" w:color="auto"/>
      </w:divBdr>
    </w:div>
    <w:div w:id="424692483">
      <w:bodyDiv w:val="1"/>
      <w:marLeft w:val="0"/>
      <w:marRight w:val="0"/>
      <w:marTop w:val="0"/>
      <w:marBottom w:val="0"/>
      <w:divBdr>
        <w:top w:val="none" w:sz="0" w:space="0" w:color="auto"/>
        <w:left w:val="none" w:sz="0" w:space="0" w:color="auto"/>
        <w:bottom w:val="none" w:sz="0" w:space="0" w:color="auto"/>
        <w:right w:val="none" w:sz="0" w:space="0" w:color="auto"/>
      </w:divBdr>
    </w:div>
    <w:div w:id="449933371">
      <w:bodyDiv w:val="1"/>
      <w:marLeft w:val="0"/>
      <w:marRight w:val="0"/>
      <w:marTop w:val="0"/>
      <w:marBottom w:val="0"/>
      <w:divBdr>
        <w:top w:val="none" w:sz="0" w:space="0" w:color="auto"/>
        <w:left w:val="none" w:sz="0" w:space="0" w:color="auto"/>
        <w:bottom w:val="none" w:sz="0" w:space="0" w:color="auto"/>
        <w:right w:val="none" w:sz="0" w:space="0" w:color="auto"/>
      </w:divBdr>
    </w:div>
    <w:div w:id="455299583">
      <w:bodyDiv w:val="1"/>
      <w:marLeft w:val="0"/>
      <w:marRight w:val="0"/>
      <w:marTop w:val="0"/>
      <w:marBottom w:val="0"/>
      <w:divBdr>
        <w:top w:val="none" w:sz="0" w:space="0" w:color="auto"/>
        <w:left w:val="none" w:sz="0" w:space="0" w:color="auto"/>
        <w:bottom w:val="none" w:sz="0" w:space="0" w:color="auto"/>
        <w:right w:val="none" w:sz="0" w:space="0" w:color="auto"/>
      </w:divBdr>
    </w:div>
    <w:div w:id="459612926">
      <w:bodyDiv w:val="1"/>
      <w:marLeft w:val="0"/>
      <w:marRight w:val="0"/>
      <w:marTop w:val="0"/>
      <w:marBottom w:val="0"/>
      <w:divBdr>
        <w:top w:val="none" w:sz="0" w:space="0" w:color="auto"/>
        <w:left w:val="none" w:sz="0" w:space="0" w:color="auto"/>
        <w:bottom w:val="none" w:sz="0" w:space="0" w:color="auto"/>
        <w:right w:val="none" w:sz="0" w:space="0" w:color="auto"/>
      </w:divBdr>
    </w:div>
    <w:div w:id="461391005">
      <w:bodyDiv w:val="1"/>
      <w:marLeft w:val="0"/>
      <w:marRight w:val="0"/>
      <w:marTop w:val="0"/>
      <w:marBottom w:val="0"/>
      <w:divBdr>
        <w:top w:val="none" w:sz="0" w:space="0" w:color="auto"/>
        <w:left w:val="none" w:sz="0" w:space="0" w:color="auto"/>
        <w:bottom w:val="none" w:sz="0" w:space="0" w:color="auto"/>
        <w:right w:val="none" w:sz="0" w:space="0" w:color="auto"/>
      </w:divBdr>
    </w:div>
    <w:div w:id="473064154">
      <w:bodyDiv w:val="1"/>
      <w:marLeft w:val="0"/>
      <w:marRight w:val="0"/>
      <w:marTop w:val="0"/>
      <w:marBottom w:val="0"/>
      <w:divBdr>
        <w:top w:val="none" w:sz="0" w:space="0" w:color="auto"/>
        <w:left w:val="none" w:sz="0" w:space="0" w:color="auto"/>
        <w:bottom w:val="none" w:sz="0" w:space="0" w:color="auto"/>
        <w:right w:val="none" w:sz="0" w:space="0" w:color="auto"/>
      </w:divBdr>
    </w:div>
    <w:div w:id="534731269">
      <w:bodyDiv w:val="1"/>
      <w:marLeft w:val="0"/>
      <w:marRight w:val="0"/>
      <w:marTop w:val="0"/>
      <w:marBottom w:val="0"/>
      <w:divBdr>
        <w:top w:val="none" w:sz="0" w:space="0" w:color="auto"/>
        <w:left w:val="none" w:sz="0" w:space="0" w:color="auto"/>
        <w:bottom w:val="none" w:sz="0" w:space="0" w:color="auto"/>
        <w:right w:val="none" w:sz="0" w:space="0" w:color="auto"/>
      </w:divBdr>
    </w:div>
    <w:div w:id="539518206">
      <w:bodyDiv w:val="1"/>
      <w:marLeft w:val="0"/>
      <w:marRight w:val="0"/>
      <w:marTop w:val="0"/>
      <w:marBottom w:val="0"/>
      <w:divBdr>
        <w:top w:val="none" w:sz="0" w:space="0" w:color="auto"/>
        <w:left w:val="none" w:sz="0" w:space="0" w:color="auto"/>
        <w:bottom w:val="none" w:sz="0" w:space="0" w:color="auto"/>
        <w:right w:val="none" w:sz="0" w:space="0" w:color="auto"/>
      </w:divBdr>
    </w:div>
    <w:div w:id="548299703">
      <w:bodyDiv w:val="1"/>
      <w:marLeft w:val="0"/>
      <w:marRight w:val="0"/>
      <w:marTop w:val="0"/>
      <w:marBottom w:val="0"/>
      <w:divBdr>
        <w:top w:val="none" w:sz="0" w:space="0" w:color="auto"/>
        <w:left w:val="none" w:sz="0" w:space="0" w:color="auto"/>
        <w:bottom w:val="none" w:sz="0" w:space="0" w:color="auto"/>
        <w:right w:val="none" w:sz="0" w:space="0" w:color="auto"/>
      </w:divBdr>
    </w:div>
    <w:div w:id="585268664">
      <w:bodyDiv w:val="1"/>
      <w:marLeft w:val="0"/>
      <w:marRight w:val="0"/>
      <w:marTop w:val="0"/>
      <w:marBottom w:val="0"/>
      <w:divBdr>
        <w:top w:val="none" w:sz="0" w:space="0" w:color="auto"/>
        <w:left w:val="none" w:sz="0" w:space="0" w:color="auto"/>
        <w:bottom w:val="none" w:sz="0" w:space="0" w:color="auto"/>
        <w:right w:val="none" w:sz="0" w:space="0" w:color="auto"/>
      </w:divBdr>
      <w:divsChild>
        <w:div w:id="632366524">
          <w:marLeft w:val="0"/>
          <w:marRight w:val="0"/>
          <w:marTop w:val="0"/>
          <w:marBottom w:val="0"/>
          <w:divBdr>
            <w:top w:val="none" w:sz="0" w:space="0" w:color="auto"/>
            <w:left w:val="none" w:sz="0" w:space="0" w:color="auto"/>
            <w:bottom w:val="none" w:sz="0" w:space="0" w:color="auto"/>
            <w:right w:val="none" w:sz="0" w:space="0" w:color="auto"/>
          </w:divBdr>
        </w:div>
        <w:div w:id="1045527112">
          <w:marLeft w:val="0"/>
          <w:marRight w:val="0"/>
          <w:marTop w:val="0"/>
          <w:marBottom w:val="0"/>
          <w:divBdr>
            <w:top w:val="none" w:sz="0" w:space="0" w:color="auto"/>
            <w:left w:val="none" w:sz="0" w:space="0" w:color="auto"/>
            <w:bottom w:val="none" w:sz="0" w:space="0" w:color="auto"/>
            <w:right w:val="none" w:sz="0" w:space="0" w:color="auto"/>
          </w:divBdr>
        </w:div>
        <w:div w:id="1068847716">
          <w:marLeft w:val="0"/>
          <w:marRight w:val="0"/>
          <w:marTop w:val="0"/>
          <w:marBottom w:val="0"/>
          <w:divBdr>
            <w:top w:val="none" w:sz="0" w:space="0" w:color="auto"/>
            <w:left w:val="none" w:sz="0" w:space="0" w:color="auto"/>
            <w:bottom w:val="none" w:sz="0" w:space="0" w:color="auto"/>
            <w:right w:val="none" w:sz="0" w:space="0" w:color="auto"/>
          </w:divBdr>
        </w:div>
        <w:div w:id="1153958242">
          <w:marLeft w:val="0"/>
          <w:marRight w:val="0"/>
          <w:marTop w:val="0"/>
          <w:marBottom w:val="0"/>
          <w:divBdr>
            <w:top w:val="none" w:sz="0" w:space="0" w:color="auto"/>
            <w:left w:val="none" w:sz="0" w:space="0" w:color="auto"/>
            <w:bottom w:val="none" w:sz="0" w:space="0" w:color="auto"/>
            <w:right w:val="none" w:sz="0" w:space="0" w:color="auto"/>
          </w:divBdr>
        </w:div>
        <w:div w:id="1702364223">
          <w:marLeft w:val="0"/>
          <w:marRight w:val="0"/>
          <w:marTop w:val="0"/>
          <w:marBottom w:val="0"/>
          <w:divBdr>
            <w:top w:val="none" w:sz="0" w:space="0" w:color="auto"/>
            <w:left w:val="none" w:sz="0" w:space="0" w:color="auto"/>
            <w:bottom w:val="none" w:sz="0" w:space="0" w:color="auto"/>
            <w:right w:val="none" w:sz="0" w:space="0" w:color="auto"/>
          </w:divBdr>
        </w:div>
        <w:div w:id="2078287459">
          <w:marLeft w:val="0"/>
          <w:marRight w:val="0"/>
          <w:marTop w:val="0"/>
          <w:marBottom w:val="0"/>
          <w:divBdr>
            <w:top w:val="none" w:sz="0" w:space="0" w:color="auto"/>
            <w:left w:val="none" w:sz="0" w:space="0" w:color="auto"/>
            <w:bottom w:val="none" w:sz="0" w:space="0" w:color="auto"/>
            <w:right w:val="none" w:sz="0" w:space="0" w:color="auto"/>
          </w:divBdr>
        </w:div>
      </w:divsChild>
    </w:div>
    <w:div w:id="619607637">
      <w:bodyDiv w:val="1"/>
      <w:marLeft w:val="0"/>
      <w:marRight w:val="0"/>
      <w:marTop w:val="0"/>
      <w:marBottom w:val="0"/>
      <w:divBdr>
        <w:top w:val="none" w:sz="0" w:space="0" w:color="auto"/>
        <w:left w:val="none" w:sz="0" w:space="0" w:color="auto"/>
        <w:bottom w:val="none" w:sz="0" w:space="0" w:color="auto"/>
        <w:right w:val="none" w:sz="0" w:space="0" w:color="auto"/>
      </w:divBdr>
    </w:div>
    <w:div w:id="621305809">
      <w:bodyDiv w:val="1"/>
      <w:marLeft w:val="0"/>
      <w:marRight w:val="0"/>
      <w:marTop w:val="0"/>
      <w:marBottom w:val="0"/>
      <w:divBdr>
        <w:top w:val="none" w:sz="0" w:space="0" w:color="auto"/>
        <w:left w:val="none" w:sz="0" w:space="0" w:color="auto"/>
        <w:bottom w:val="none" w:sz="0" w:space="0" w:color="auto"/>
        <w:right w:val="none" w:sz="0" w:space="0" w:color="auto"/>
      </w:divBdr>
    </w:div>
    <w:div w:id="722220693">
      <w:bodyDiv w:val="1"/>
      <w:marLeft w:val="0"/>
      <w:marRight w:val="0"/>
      <w:marTop w:val="0"/>
      <w:marBottom w:val="0"/>
      <w:divBdr>
        <w:top w:val="none" w:sz="0" w:space="0" w:color="auto"/>
        <w:left w:val="none" w:sz="0" w:space="0" w:color="auto"/>
        <w:bottom w:val="none" w:sz="0" w:space="0" w:color="auto"/>
        <w:right w:val="none" w:sz="0" w:space="0" w:color="auto"/>
      </w:divBdr>
    </w:div>
    <w:div w:id="851798072">
      <w:bodyDiv w:val="1"/>
      <w:marLeft w:val="0"/>
      <w:marRight w:val="0"/>
      <w:marTop w:val="0"/>
      <w:marBottom w:val="0"/>
      <w:divBdr>
        <w:top w:val="none" w:sz="0" w:space="0" w:color="auto"/>
        <w:left w:val="none" w:sz="0" w:space="0" w:color="auto"/>
        <w:bottom w:val="none" w:sz="0" w:space="0" w:color="auto"/>
        <w:right w:val="none" w:sz="0" w:space="0" w:color="auto"/>
      </w:divBdr>
    </w:div>
    <w:div w:id="854341857">
      <w:bodyDiv w:val="1"/>
      <w:marLeft w:val="0"/>
      <w:marRight w:val="0"/>
      <w:marTop w:val="0"/>
      <w:marBottom w:val="0"/>
      <w:divBdr>
        <w:top w:val="none" w:sz="0" w:space="0" w:color="auto"/>
        <w:left w:val="none" w:sz="0" w:space="0" w:color="auto"/>
        <w:bottom w:val="none" w:sz="0" w:space="0" w:color="auto"/>
        <w:right w:val="none" w:sz="0" w:space="0" w:color="auto"/>
      </w:divBdr>
    </w:div>
    <w:div w:id="892276583">
      <w:bodyDiv w:val="1"/>
      <w:marLeft w:val="0"/>
      <w:marRight w:val="0"/>
      <w:marTop w:val="0"/>
      <w:marBottom w:val="0"/>
      <w:divBdr>
        <w:top w:val="none" w:sz="0" w:space="0" w:color="auto"/>
        <w:left w:val="none" w:sz="0" w:space="0" w:color="auto"/>
        <w:bottom w:val="none" w:sz="0" w:space="0" w:color="auto"/>
        <w:right w:val="none" w:sz="0" w:space="0" w:color="auto"/>
      </w:divBdr>
    </w:div>
    <w:div w:id="930622585">
      <w:bodyDiv w:val="1"/>
      <w:marLeft w:val="0"/>
      <w:marRight w:val="0"/>
      <w:marTop w:val="0"/>
      <w:marBottom w:val="0"/>
      <w:divBdr>
        <w:top w:val="none" w:sz="0" w:space="0" w:color="auto"/>
        <w:left w:val="none" w:sz="0" w:space="0" w:color="auto"/>
        <w:bottom w:val="none" w:sz="0" w:space="0" w:color="auto"/>
        <w:right w:val="none" w:sz="0" w:space="0" w:color="auto"/>
      </w:divBdr>
      <w:divsChild>
        <w:div w:id="127743918">
          <w:marLeft w:val="1267"/>
          <w:marRight w:val="0"/>
          <w:marTop w:val="0"/>
          <w:marBottom w:val="90"/>
          <w:divBdr>
            <w:top w:val="none" w:sz="0" w:space="0" w:color="auto"/>
            <w:left w:val="none" w:sz="0" w:space="0" w:color="auto"/>
            <w:bottom w:val="none" w:sz="0" w:space="0" w:color="auto"/>
            <w:right w:val="none" w:sz="0" w:space="0" w:color="auto"/>
          </w:divBdr>
        </w:div>
      </w:divsChild>
    </w:div>
    <w:div w:id="931203810">
      <w:bodyDiv w:val="1"/>
      <w:marLeft w:val="0"/>
      <w:marRight w:val="0"/>
      <w:marTop w:val="0"/>
      <w:marBottom w:val="0"/>
      <w:divBdr>
        <w:top w:val="none" w:sz="0" w:space="0" w:color="auto"/>
        <w:left w:val="none" w:sz="0" w:space="0" w:color="auto"/>
        <w:bottom w:val="none" w:sz="0" w:space="0" w:color="auto"/>
        <w:right w:val="none" w:sz="0" w:space="0" w:color="auto"/>
      </w:divBdr>
    </w:div>
    <w:div w:id="932973801">
      <w:bodyDiv w:val="1"/>
      <w:marLeft w:val="0"/>
      <w:marRight w:val="0"/>
      <w:marTop w:val="0"/>
      <w:marBottom w:val="0"/>
      <w:divBdr>
        <w:top w:val="none" w:sz="0" w:space="0" w:color="auto"/>
        <w:left w:val="none" w:sz="0" w:space="0" w:color="auto"/>
        <w:bottom w:val="none" w:sz="0" w:space="0" w:color="auto"/>
        <w:right w:val="none" w:sz="0" w:space="0" w:color="auto"/>
      </w:divBdr>
    </w:div>
    <w:div w:id="941257987">
      <w:bodyDiv w:val="1"/>
      <w:marLeft w:val="0"/>
      <w:marRight w:val="0"/>
      <w:marTop w:val="0"/>
      <w:marBottom w:val="0"/>
      <w:divBdr>
        <w:top w:val="none" w:sz="0" w:space="0" w:color="auto"/>
        <w:left w:val="none" w:sz="0" w:space="0" w:color="auto"/>
        <w:bottom w:val="none" w:sz="0" w:space="0" w:color="auto"/>
        <w:right w:val="none" w:sz="0" w:space="0" w:color="auto"/>
      </w:divBdr>
    </w:div>
    <w:div w:id="959410567">
      <w:bodyDiv w:val="1"/>
      <w:marLeft w:val="0"/>
      <w:marRight w:val="0"/>
      <w:marTop w:val="0"/>
      <w:marBottom w:val="0"/>
      <w:divBdr>
        <w:top w:val="none" w:sz="0" w:space="0" w:color="auto"/>
        <w:left w:val="none" w:sz="0" w:space="0" w:color="auto"/>
        <w:bottom w:val="none" w:sz="0" w:space="0" w:color="auto"/>
        <w:right w:val="none" w:sz="0" w:space="0" w:color="auto"/>
      </w:divBdr>
    </w:div>
    <w:div w:id="963315239">
      <w:bodyDiv w:val="1"/>
      <w:marLeft w:val="0"/>
      <w:marRight w:val="0"/>
      <w:marTop w:val="0"/>
      <w:marBottom w:val="0"/>
      <w:divBdr>
        <w:top w:val="none" w:sz="0" w:space="0" w:color="auto"/>
        <w:left w:val="none" w:sz="0" w:space="0" w:color="auto"/>
        <w:bottom w:val="none" w:sz="0" w:space="0" w:color="auto"/>
        <w:right w:val="none" w:sz="0" w:space="0" w:color="auto"/>
      </w:divBdr>
    </w:div>
    <w:div w:id="980576851">
      <w:bodyDiv w:val="1"/>
      <w:marLeft w:val="0"/>
      <w:marRight w:val="0"/>
      <w:marTop w:val="0"/>
      <w:marBottom w:val="0"/>
      <w:divBdr>
        <w:top w:val="none" w:sz="0" w:space="0" w:color="auto"/>
        <w:left w:val="none" w:sz="0" w:space="0" w:color="auto"/>
        <w:bottom w:val="none" w:sz="0" w:space="0" w:color="auto"/>
        <w:right w:val="none" w:sz="0" w:space="0" w:color="auto"/>
      </w:divBdr>
    </w:div>
    <w:div w:id="1014115269">
      <w:bodyDiv w:val="1"/>
      <w:marLeft w:val="0"/>
      <w:marRight w:val="0"/>
      <w:marTop w:val="0"/>
      <w:marBottom w:val="0"/>
      <w:divBdr>
        <w:top w:val="none" w:sz="0" w:space="0" w:color="auto"/>
        <w:left w:val="none" w:sz="0" w:space="0" w:color="auto"/>
        <w:bottom w:val="none" w:sz="0" w:space="0" w:color="auto"/>
        <w:right w:val="none" w:sz="0" w:space="0" w:color="auto"/>
      </w:divBdr>
    </w:div>
    <w:div w:id="1023020326">
      <w:bodyDiv w:val="1"/>
      <w:marLeft w:val="0"/>
      <w:marRight w:val="0"/>
      <w:marTop w:val="0"/>
      <w:marBottom w:val="0"/>
      <w:divBdr>
        <w:top w:val="none" w:sz="0" w:space="0" w:color="auto"/>
        <w:left w:val="none" w:sz="0" w:space="0" w:color="auto"/>
        <w:bottom w:val="none" w:sz="0" w:space="0" w:color="auto"/>
        <w:right w:val="none" w:sz="0" w:space="0" w:color="auto"/>
      </w:divBdr>
    </w:div>
    <w:div w:id="1044408346">
      <w:bodyDiv w:val="1"/>
      <w:marLeft w:val="0"/>
      <w:marRight w:val="0"/>
      <w:marTop w:val="0"/>
      <w:marBottom w:val="0"/>
      <w:divBdr>
        <w:top w:val="none" w:sz="0" w:space="0" w:color="auto"/>
        <w:left w:val="none" w:sz="0" w:space="0" w:color="auto"/>
        <w:bottom w:val="none" w:sz="0" w:space="0" w:color="auto"/>
        <w:right w:val="none" w:sz="0" w:space="0" w:color="auto"/>
      </w:divBdr>
    </w:div>
    <w:div w:id="1069186404">
      <w:bodyDiv w:val="1"/>
      <w:marLeft w:val="0"/>
      <w:marRight w:val="0"/>
      <w:marTop w:val="0"/>
      <w:marBottom w:val="0"/>
      <w:divBdr>
        <w:top w:val="none" w:sz="0" w:space="0" w:color="auto"/>
        <w:left w:val="none" w:sz="0" w:space="0" w:color="auto"/>
        <w:bottom w:val="none" w:sz="0" w:space="0" w:color="auto"/>
        <w:right w:val="none" w:sz="0" w:space="0" w:color="auto"/>
      </w:divBdr>
    </w:div>
    <w:div w:id="1070082103">
      <w:bodyDiv w:val="1"/>
      <w:marLeft w:val="0"/>
      <w:marRight w:val="0"/>
      <w:marTop w:val="0"/>
      <w:marBottom w:val="0"/>
      <w:divBdr>
        <w:top w:val="none" w:sz="0" w:space="0" w:color="auto"/>
        <w:left w:val="none" w:sz="0" w:space="0" w:color="auto"/>
        <w:bottom w:val="none" w:sz="0" w:space="0" w:color="auto"/>
        <w:right w:val="none" w:sz="0" w:space="0" w:color="auto"/>
      </w:divBdr>
    </w:div>
    <w:div w:id="1091467057">
      <w:bodyDiv w:val="1"/>
      <w:marLeft w:val="0"/>
      <w:marRight w:val="0"/>
      <w:marTop w:val="0"/>
      <w:marBottom w:val="0"/>
      <w:divBdr>
        <w:top w:val="none" w:sz="0" w:space="0" w:color="auto"/>
        <w:left w:val="none" w:sz="0" w:space="0" w:color="auto"/>
        <w:bottom w:val="none" w:sz="0" w:space="0" w:color="auto"/>
        <w:right w:val="none" w:sz="0" w:space="0" w:color="auto"/>
      </w:divBdr>
    </w:div>
    <w:div w:id="1122916186">
      <w:bodyDiv w:val="1"/>
      <w:marLeft w:val="0"/>
      <w:marRight w:val="0"/>
      <w:marTop w:val="0"/>
      <w:marBottom w:val="0"/>
      <w:divBdr>
        <w:top w:val="none" w:sz="0" w:space="0" w:color="auto"/>
        <w:left w:val="none" w:sz="0" w:space="0" w:color="auto"/>
        <w:bottom w:val="none" w:sz="0" w:space="0" w:color="auto"/>
        <w:right w:val="none" w:sz="0" w:space="0" w:color="auto"/>
      </w:divBdr>
    </w:div>
    <w:div w:id="1130709618">
      <w:bodyDiv w:val="1"/>
      <w:marLeft w:val="0"/>
      <w:marRight w:val="0"/>
      <w:marTop w:val="0"/>
      <w:marBottom w:val="0"/>
      <w:divBdr>
        <w:top w:val="none" w:sz="0" w:space="0" w:color="auto"/>
        <w:left w:val="none" w:sz="0" w:space="0" w:color="auto"/>
        <w:bottom w:val="none" w:sz="0" w:space="0" w:color="auto"/>
        <w:right w:val="none" w:sz="0" w:space="0" w:color="auto"/>
      </w:divBdr>
    </w:div>
    <w:div w:id="1144128636">
      <w:bodyDiv w:val="1"/>
      <w:marLeft w:val="0"/>
      <w:marRight w:val="0"/>
      <w:marTop w:val="0"/>
      <w:marBottom w:val="0"/>
      <w:divBdr>
        <w:top w:val="none" w:sz="0" w:space="0" w:color="auto"/>
        <w:left w:val="none" w:sz="0" w:space="0" w:color="auto"/>
        <w:bottom w:val="none" w:sz="0" w:space="0" w:color="auto"/>
        <w:right w:val="none" w:sz="0" w:space="0" w:color="auto"/>
      </w:divBdr>
    </w:div>
    <w:div w:id="1145707566">
      <w:bodyDiv w:val="1"/>
      <w:marLeft w:val="0"/>
      <w:marRight w:val="0"/>
      <w:marTop w:val="0"/>
      <w:marBottom w:val="0"/>
      <w:divBdr>
        <w:top w:val="none" w:sz="0" w:space="0" w:color="auto"/>
        <w:left w:val="none" w:sz="0" w:space="0" w:color="auto"/>
        <w:bottom w:val="none" w:sz="0" w:space="0" w:color="auto"/>
        <w:right w:val="none" w:sz="0" w:space="0" w:color="auto"/>
      </w:divBdr>
    </w:div>
    <w:div w:id="1178544391">
      <w:bodyDiv w:val="1"/>
      <w:marLeft w:val="0"/>
      <w:marRight w:val="0"/>
      <w:marTop w:val="0"/>
      <w:marBottom w:val="0"/>
      <w:divBdr>
        <w:top w:val="none" w:sz="0" w:space="0" w:color="auto"/>
        <w:left w:val="none" w:sz="0" w:space="0" w:color="auto"/>
        <w:bottom w:val="none" w:sz="0" w:space="0" w:color="auto"/>
        <w:right w:val="none" w:sz="0" w:space="0" w:color="auto"/>
      </w:divBdr>
      <w:divsChild>
        <w:div w:id="1264806394">
          <w:marLeft w:val="0"/>
          <w:marRight w:val="0"/>
          <w:marTop w:val="0"/>
          <w:marBottom w:val="0"/>
          <w:divBdr>
            <w:top w:val="none" w:sz="0" w:space="0" w:color="auto"/>
            <w:left w:val="none" w:sz="0" w:space="0" w:color="auto"/>
            <w:bottom w:val="none" w:sz="0" w:space="0" w:color="auto"/>
            <w:right w:val="none" w:sz="0" w:space="0" w:color="auto"/>
          </w:divBdr>
        </w:div>
        <w:div w:id="1485900630">
          <w:marLeft w:val="0"/>
          <w:marRight w:val="0"/>
          <w:marTop w:val="0"/>
          <w:marBottom w:val="0"/>
          <w:divBdr>
            <w:top w:val="none" w:sz="0" w:space="0" w:color="auto"/>
            <w:left w:val="none" w:sz="0" w:space="0" w:color="auto"/>
            <w:bottom w:val="none" w:sz="0" w:space="0" w:color="auto"/>
            <w:right w:val="none" w:sz="0" w:space="0" w:color="auto"/>
          </w:divBdr>
        </w:div>
        <w:div w:id="2036614784">
          <w:marLeft w:val="0"/>
          <w:marRight w:val="0"/>
          <w:marTop w:val="0"/>
          <w:marBottom w:val="0"/>
          <w:divBdr>
            <w:top w:val="none" w:sz="0" w:space="0" w:color="auto"/>
            <w:left w:val="none" w:sz="0" w:space="0" w:color="auto"/>
            <w:bottom w:val="none" w:sz="0" w:space="0" w:color="auto"/>
            <w:right w:val="none" w:sz="0" w:space="0" w:color="auto"/>
          </w:divBdr>
        </w:div>
      </w:divsChild>
    </w:div>
    <w:div w:id="1227456348">
      <w:bodyDiv w:val="1"/>
      <w:marLeft w:val="0"/>
      <w:marRight w:val="0"/>
      <w:marTop w:val="0"/>
      <w:marBottom w:val="0"/>
      <w:divBdr>
        <w:top w:val="none" w:sz="0" w:space="0" w:color="auto"/>
        <w:left w:val="none" w:sz="0" w:space="0" w:color="auto"/>
        <w:bottom w:val="none" w:sz="0" w:space="0" w:color="auto"/>
        <w:right w:val="none" w:sz="0" w:space="0" w:color="auto"/>
      </w:divBdr>
    </w:div>
    <w:div w:id="1273825506">
      <w:bodyDiv w:val="1"/>
      <w:marLeft w:val="0"/>
      <w:marRight w:val="0"/>
      <w:marTop w:val="0"/>
      <w:marBottom w:val="0"/>
      <w:divBdr>
        <w:top w:val="none" w:sz="0" w:space="0" w:color="auto"/>
        <w:left w:val="none" w:sz="0" w:space="0" w:color="auto"/>
        <w:bottom w:val="none" w:sz="0" w:space="0" w:color="auto"/>
        <w:right w:val="none" w:sz="0" w:space="0" w:color="auto"/>
      </w:divBdr>
    </w:div>
    <w:div w:id="1278027810">
      <w:bodyDiv w:val="1"/>
      <w:marLeft w:val="0"/>
      <w:marRight w:val="0"/>
      <w:marTop w:val="0"/>
      <w:marBottom w:val="0"/>
      <w:divBdr>
        <w:top w:val="none" w:sz="0" w:space="0" w:color="auto"/>
        <w:left w:val="none" w:sz="0" w:space="0" w:color="auto"/>
        <w:bottom w:val="none" w:sz="0" w:space="0" w:color="auto"/>
        <w:right w:val="none" w:sz="0" w:space="0" w:color="auto"/>
      </w:divBdr>
    </w:div>
    <w:div w:id="1290555013">
      <w:bodyDiv w:val="1"/>
      <w:marLeft w:val="0"/>
      <w:marRight w:val="0"/>
      <w:marTop w:val="0"/>
      <w:marBottom w:val="0"/>
      <w:divBdr>
        <w:top w:val="none" w:sz="0" w:space="0" w:color="auto"/>
        <w:left w:val="none" w:sz="0" w:space="0" w:color="auto"/>
        <w:bottom w:val="none" w:sz="0" w:space="0" w:color="auto"/>
        <w:right w:val="none" w:sz="0" w:space="0" w:color="auto"/>
      </w:divBdr>
    </w:div>
    <w:div w:id="1299993864">
      <w:bodyDiv w:val="1"/>
      <w:marLeft w:val="0"/>
      <w:marRight w:val="0"/>
      <w:marTop w:val="0"/>
      <w:marBottom w:val="0"/>
      <w:divBdr>
        <w:top w:val="none" w:sz="0" w:space="0" w:color="auto"/>
        <w:left w:val="none" w:sz="0" w:space="0" w:color="auto"/>
        <w:bottom w:val="none" w:sz="0" w:space="0" w:color="auto"/>
        <w:right w:val="none" w:sz="0" w:space="0" w:color="auto"/>
      </w:divBdr>
    </w:div>
    <w:div w:id="1332027639">
      <w:bodyDiv w:val="1"/>
      <w:marLeft w:val="0"/>
      <w:marRight w:val="0"/>
      <w:marTop w:val="0"/>
      <w:marBottom w:val="0"/>
      <w:divBdr>
        <w:top w:val="none" w:sz="0" w:space="0" w:color="auto"/>
        <w:left w:val="none" w:sz="0" w:space="0" w:color="auto"/>
        <w:bottom w:val="none" w:sz="0" w:space="0" w:color="auto"/>
        <w:right w:val="none" w:sz="0" w:space="0" w:color="auto"/>
      </w:divBdr>
    </w:div>
    <w:div w:id="1397241098">
      <w:bodyDiv w:val="1"/>
      <w:marLeft w:val="0"/>
      <w:marRight w:val="0"/>
      <w:marTop w:val="0"/>
      <w:marBottom w:val="0"/>
      <w:divBdr>
        <w:top w:val="none" w:sz="0" w:space="0" w:color="auto"/>
        <w:left w:val="none" w:sz="0" w:space="0" w:color="auto"/>
        <w:bottom w:val="none" w:sz="0" w:space="0" w:color="auto"/>
        <w:right w:val="none" w:sz="0" w:space="0" w:color="auto"/>
      </w:divBdr>
    </w:div>
    <w:div w:id="1436318591">
      <w:bodyDiv w:val="1"/>
      <w:marLeft w:val="0"/>
      <w:marRight w:val="0"/>
      <w:marTop w:val="0"/>
      <w:marBottom w:val="0"/>
      <w:divBdr>
        <w:top w:val="none" w:sz="0" w:space="0" w:color="auto"/>
        <w:left w:val="none" w:sz="0" w:space="0" w:color="auto"/>
        <w:bottom w:val="none" w:sz="0" w:space="0" w:color="auto"/>
        <w:right w:val="none" w:sz="0" w:space="0" w:color="auto"/>
      </w:divBdr>
    </w:div>
    <w:div w:id="1454860300">
      <w:bodyDiv w:val="1"/>
      <w:marLeft w:val="0"/>
      <w:marRight w:val="0"/>
      <w:marTop w:val="0"/>
      <w:marBottom w:val="0"/>
      <w:divBdr>
        <w:top w:val="none" w:sz="0" w:space="0" w:color="auto"/>
        <w:left w:val="none" w:sz="0" w:space="0" w:color="auto"/>
        <w:bottom w:val="none" w:sz="0" w:space="0" w:color="auto"/>
        <w:right w:val="none" w:sz="0" w:space="0" w:color="auto"/>
      </w:divBdr>
    </w:div>
    <w:div w:id="1454903195">
      <w:bodyDiv w:val="1"/>
      <w:marLeft w:val="0"/>
      <w:marRight w:val="0"/>
      <w:marTop w:val="0"/>
      <w:marBottom w:val="0"/>
      <w:divBdr>
        <w:top w:val="none" w:sz="0" w:space="0" w:color="auto"/>
        <w:left w:val="none" w:sz="0" w:space="0" w:color="auto"/>
        <w:bottom w:val="none" w:sz="0" w:space="0" w:color="auto"/>
        <w:right w:val="none" w:sz="0" w:space="0" w:color="auto"/>
      </w:divBdr>
      <w:divsChild>
        <w:div w:id="597298763">
          <w:marLeft w:val="547"/>
          <w:marRight w:val="0"/>
          <w:marTop w:val="0"/>
          <w:marBottom w:val="0"/>
          <w:divBdr>
            <w:top w:val="none" w:sz="0" w:space="0" w:color="auto"/>
            <w:left w:val="none" w:sz="0" w:space="0" w:color="auto"/>
            <w:bottom w:val="none" w:sz="0" w:space="0" w:color="auto"/>
            <w:right w:val="none" w:sz="0" w:space="0" w:color="auto"/>
          </w:divBdr>
        </w:div>
      </w:divsChild>
    </w:div>
    <w:div w:id="1456755114">
      <w:bodyDiv w:val="1"/>
      <w:marLeft w:val="0"/>
      <w:marRight w:val="0"/>
      <w:marTop w:val="0"/>
      <w:marBottom w:val="0"/>
      <w:divBdr>
        <w:top w:val="none" w:sz="0" w:space="0" w:color="auto"/>
        <w:left w:val="none" w:sz="0" w:space="0" w:color="auto"/>
        <w:bottom w:val="none" w:sz="0" w:space="0" w:color="auto"/>
        <w:right w:val="none" w:sz="0" w:space="0" w:color="auto"/>
      </w:divBdr>
    </w:div>
    <w:div w:id="1474718336">
      <w:bodyDiv w:val="1"/>
      <w:marLeft w:val="0"/>
      <w:marRight w:val="0"/>
      <w:marTop w:val="0"/>
      <w:marBottom w:val="0"/>
      <w:divBdr>
        <w:top w:val="none" w:sz="0" w:space="0" w:color="auto"/>
        <w:left w:val="none" w:sz="0" w:space="0" w:color="auto"/>
        <w:bottom w:val="none" w:sz="0" w:space="0" w:color="auto"/>
        <w:right w:val="none" w:sz="0" w:space="0" w:color="auto"/>
      </w:divBdr>
    </w:div>
    <w:div w:id="1485661547">
      <w:bodyDiv w:val="1"/>
      <w:marLeft w:val="0"/>
      <w:marRight w:val="0"/>
      <w:marTop w:val="0"/>
      <w:marBottom w:val="0"/>
      <w:divBdr>
        <w:top w:val="none" w:sz="0" w:space="0" w:color="auto"/>
        <w:left w:val="none" w:sz="0" w:space="0" w:color="auto"/>
        <w:bottom w:val="none" w:sz="0" w:space="0" w:color="auto"/>
        <w:right w:val="none" w:sz="0" w:space="0" w:color="auto"/>
      </w:divBdr>
    </w:div>
    <w:div w:id="1492790489">
      <w:bodyDiv w:val="1"/>
      <w:marLeft w:val="0"/>
      <w:marRight w:val="0"/>
      <w:marTop w:val="0"/>
      <w:marBottom w:val="0"/>
      <w:divBdr>
        <w:top w:val="none" w:sz="0" w:space="0" w:color="auto"/>
        <w:left w:val="none" w:sz="0" w:space="0" w:color="auto"/>
        <w:bottom w:val="none" w:sz="0" w:space="0" w:color="auto"/>
        <w:right w:val="none" w:sz="0" w:space="0" w:color="auto"/>
      </w:divBdr>
    </w:div>
    <w:div w:id="1606695445">
      <w:bodyDiv w:val="1"/>
      <w:marLeft w:val="0"/>
      <w:marRight w:val="0"/>
      <w:marTop w:val="0"/>
      <w:marBottom w:val="0"/>
      <w:divBdr>
        <w:top w:val="none" w:sz="0" w:space="0" w:color="auto"/>
        <w:left w:val="none" w:sz="0" w:space="0" w:color="auto"/>
        <w:bottom w:val="none" w:sz="0" w:space="0" w:color="auto"/>
        <w:right w:val="none" w:sz="0" w:space="0" w:color="auto"/>
      </w:divBdr>
    </w:div>
    <w:div w:id="1646812514">
      <w:bodyDiv w:val="1"/>
      <w:marLeft w:val="0"/>
      <w:marRight w:val="0"/>
      <w:marTop w:val="0"/>
      <w:marBottom w:val="0"/>
      <w:divBdr>
        <w:top w:val="none" w:sz="0" w:space="0" w:color="auto"/>
        <w:left w:val="none" w:sz="0" w:space="0" w:color="auto"/>
        <w:bottom w:val="none" w:sz="0" w:space="0" w:color="auto"/>
        <w:right w:val="none" w:sz="0" w:space="0" w:color="auto"/>
      </w:divBdr>
    </w:div>
    <w:div w:id="1653101559">
      <w:bodyDiv w:val="1"/>
      <w:marLeft w:val="0"/>
      <w:marRight w:val="0"/>
      <w:marTop w:val="0"/>
      <w:marBottom w:val="0"/>
      <w:divBdr>
        <w:top w:val="none" w:sz="0" w:space="0" w:color="auto"/>
        <w:left w:val="none" w:sz="0" w:space="0" w:color="auto"/>
        <w:bottom w:val="none" w:sz="0" w:space="0" w:color="auto"/>
        <w:right w:val="none" w:sz="0" w:space="0" w:color="auto"/>
      </w:divBdr>
    </w:div>
    <w:div w:id="1655986433">
      <w:bodyDiv w:val="1"/>
      <w:marLeft w:val="0"/>
      <w:marRight w:val="0"/>
      <w:marTop w:val="0"/>
      <w:marBottom w:val="0"/>
      <w:divBdr>
        <w:top w:val="none" w:sz="0" w:space="0" w:color="auto"/>
        <w:left w:val="none" w:sz="0" w:space="0" w:color="auto"/>
        <w:bottom w:val="none" w:sz="0" w:space="0" w:color="auto"/>
        <w:right w:val="none" w:sz="0" w:space="0" w:color="auto"/>
      </w:divBdr>
    </w:div>
    <w:div w:id="1663973675">
      <w:bodyDiv w:val="1"/>
      <w:marLeft w:val="0"/>
      <w:marRight w:val="0"/>
      <w:marTop w:val="0"/>
      <w:marBottom w:val="0"/>
      <w:divBdr>
        <w:top w:val="none" w:sz="0" w:space="0" w:color="auto"/>
        <w:left w:val="none" w:sz="0" w:space="0" w:color="auto"/>
        <w:bottom w:val="none" w:sz="0" w:space="0" w:color="auto"/>
        <w:right w:val="none" w:sz="0" w:space="0" w:color="auto"/>
      </w:divBdr>
    </w:div>
    <w:div w:id="1671180739">
      <w:bodyDiv w:val="1"/>
      <w:marLeft w:val="0"/>
      <w:marRight w:val="0"/>
      <w:marTop w:val="0"/>
      <w:marBottom w:val="0"/>
      <w:divBdr>
        <w:top w:val="none" w:sz="0" w:space="0" w:color="auto"/>
        <w:left w:val="none" w:sz="0" w:space="0" w:color="auto"/>
        <w:bottom w:val="none" w:sz="0" w:space="0" w:color="auto"/>
        <w:right w:val="none" w:sz="0" w:space="0" w:color="auto"/>
      </w:divBdr>
    </w:div>
    <w:div w:id="1678270676">
      <w:bodyDiv w:val="1"/>
      <w:marLeft w:val="0"/>
      <w:marRight w:val="0"/>
      <w:marTop w:val="0"/>
      <w:marBottom w:val="0"/>
      <w:divBdr>
        <w:top w:val="none" w:sz="0" w:space="0" w:color="auto"/>
        <w:left w:val="none" w:sz="0" w:space="0" w:color="auto"/>
        <w:bottom w:val="none" w:sz="0" w:space="0" w:color="auto"/>
        <w:right w:val="none" w:sz="0" w:space="0" w:color="auto"/>
      </w:divBdr>
    </w:div>
    <w:div w:id="1686638010">
      <w:bodyDiv w:val="1"/>
      <w:marLeft w:val="0"/>
      <w:marRight w:val="0"/>
      <w:marTop w:val="0"/>
      <w:marBottom w:val="0"/>
      <w:divBdr>
        <w:top w:val="none" w:sz="0" w:space="0" w:color="auto"/>
        <w:left w:val="none" w:sz="0" w:space="0" w:color="auto"/>
        <w:bottom w:val="none" w:sz="0" w:space="0" w:color="auto"/>
        <w:right w:val="none" w:sz="0" w:space="0" w:color="auto"/>
      </w:divBdr>
    </w:div>
    <w:div w:id="1710301171">
      <w:bodyDiv w:val="1"/>
      <w:marLeft w:val="0"/>
      <w:marRight w:val="0"/>
      <w:marTop w:val="0"/>
      <w:marBottom w:val="0"/>
      <w:divBdr>
        <w:top w:val="none" w:sz="0" w:space="0" w:color="auto"/>
        <w:left w:val="none" w:sz="0" w:space="0" w:color="auto"/>
        <w:bottom w:val="none" w:sz="0" w:space="0" w:color="auto"/>
        <w:right w:val="none" w:sz="0" w:space="0" w:color="auto"/>
      </w:divBdr>
    </w:div>
    <w:div w:id="1720013293">
      <w:bodyDiv w:val="1"/>
      <w:marLeft w:val="0"/>
      <w:marRight w:val="0"/>
      <w:marTop w:val="0"/>
      <w:marBottom w:val="0"/>
      <w:divBdr>
        <w:top w:val="none" w:sz="0" w:space="0" w:color="auto"/>
        <w:left w:val="none" w:sz="0" w:space="0" w:color="auto"/>
        <w:bottom w:val="none" w:sz="0" w:space="0" w:color="auto"/>
        <w:right w:val="none" w:sz="0" w:space="0" w:color="auto"/>
      </w:divBdr>
    </w:div>
    <w:div w:id="1722173181">
      <w:bodyDiv w:val="1"/>
      <w:marLeft w:val="0"/>
      <w:marRight w:val="0"/>
      <w:marTop w:val="0"/>
      <w:marBottom w:val="0"/>
      <w:divBdr>
        <w:top w:val="none" w:sz="0" w:space="0" w:color="auto"/>
        <w:left w:val="none" w:sz="0" w:space="0" w:color="auto"/>
        <w:bottom w:val="none" w:sz="0" w:space="0" w:color="auto"/>
        <w:right w:val="none" w:sz="0" w:space="0" w:color="auto"/>
      </w:divBdr>
    </w:div>
    <w:div w:id="1795905648">
      <w:bodyDiv w:val="1"/>
      <w:marLeft w:val="0"/>
      <w:marRight w:val="0"/>
      <w:marTop w:val="0"/>
      <w:marBottom w:val="0"/>
      <w:divBdr>
        <w:top w:val="none" w:sz="0" w:space="0" w:color="auto"/>
        <w:left w:val="none" w:sz="0" w:space="0" w:color="auto"/>
        <w:bottom w:val="none" w:sz="0" w:space="0" w:color="auto"/>
        <w:right w:val="none" w:sz="0" w:space="0" w:color="auto"/>
      </w:divBdr>
    </w:div>
    <w:div w:id="1805931217">
      <w:bodyDiv w:val="1"/>
      <w:marLeft w:val="0"/>
      <w:marRight w:val="0"/>
      <w:marTop w:val="0"/>
      <w:marBottom w:val="0"/>
      <w:divBdr>
        <w:top w:val="none" w:sz="0" w:space="0" w:color="auto"/>
        <w:left w:val="none" w:sz="0" w:space="0" w:color="auto"/>
        <w:bottom w:val="none" w:sz="0" w:space="0" w:color="auto"/>
        <w:right w:val="none" w:sz="0" w:space="0" w:color="auto"/>
      </w:divBdr>
    </w:div>
    <w:div w:id="1848130888">
      <w:bodyDiv w:val="1"/>
      <w:marLeft w:val="0"/>
      <w:marRight w:val="0"/>
      <w:marTop w:val="0"/>
      <w:marBottom w:val="0"/>
      <w:divBdr>
        <w:top w:val="none" w:sz="0" w:space="0" w:color="auto"/>
        <w:left w:val="none" w:sz="0" w:space="0" w:color="auto"/>
        <w:bottom w:val="none" w:sz="0" w:space="0" w:color="auto"/>
        <w:right w:val="none" w:sz="0" w:space="0" w:color="auto"/>
      </w:divBdr>
    </w:div>
    <w:div w:id="1859733464">
      <w:bodyDiv w:val="1"/>
      <w:marLeft w:val="0"/>
      <w:marRight w:val="0"/>
      <w:marTop w:val="0"/>
      <w:marBottom w:val="0"/>
      <w:divBdr>
        <w:top w:val="none" w:sz="0" w:space="0" w:color="auto"/>
        <w:left w:val="none" w:sz="0" w:space="0" w:color="auto"/>
        <w:bottom w:val="none" w:sz="0" w:space="0" w:color="auto"/>
        <w:right w:val="none" w:sz="0" w:space="0" w:color="auto"/>
      </w:divBdr>
    </w:div>
    <w:div w:id="1903833499">
      <w:bodyDiv w:val="1"/>
      <w:marLeft w:val="0"/>
      <w:marRight w:val="0"/>
      <w:marTop w:val="0"/>
      <w:marBottom w:val="0"/>
      <w:divBdr>
        <w:top w:val="none" w:sz="0" w:space="0" w:color="auto"/>
        <w:left w:val="none" w:sz="0" w:space="0" w:color="auto"/>
        <w:bottom w:val="none" w:sz="0" w:space="0" w:color="auto"/>
        <w:right w:val="none" w:sz="0" w:space="0" w:color="auto"/>
      </w:divBdr>
    </w:div>
    <w:div w:id="1909145342">
      <w:bodyDiv w:val="1"/>
      <w:marLeft w:val="0"/>
      <w:marRight w:val="0"/>
      <w:marTop w:val="0"/>
      <w:marBottom w:val="0"/>
      <w:divBdr>
        <w:top w:val="none" w:sz="0" w:space="0" w:color="auto"/>
        <w:left w:val="none" w:sz="0" w:space="0" w:color="auto"/>
        <w:bottom w:val="none" w:sz="0" w:space="0" w:color="auto"/>
        <w:right w:val="none" w:sz="0" w:space="0" w:color="auto"/>
      </w:divBdr>
    </w:div>
    <w:div w:id="1964538083">
      <w:bodyDiv w:val="1"/>
      <w:marLeft w:val="0"/>
      <w:marRight w:val="0"/>
      <w:marTop w:val="0"/>
      <w:marBottom w:val="0"/>
      <w:divBdr>
        <w:top w:val="none" w:sz="0" w:space="0" w:color="auto"/>
        <w:left w:val="none" w:sz="0" w:space="0" w:color="auto"/>
        <w:bottom w:val="none" w:sz="0" w:space="0" w:color="auto"/>
        <w:right w:val="none" w:sz="0" w:space="0" w:color="auto"/>
      </w:divBdr>
    </w:div>
    <w:div w:id="1965036823">
      <w:bodyDiv w:val="1"/>
      <w:marLeft w:val="0"/>
      <w:marRight w:val="0"/>
      <w:marTop w:val="0"/>
      <w:marBottom w:val="0"/>
      <w:divBdr>
        <w:top w:val="none" w:sz="0" w:space="0" w:color="auto"/>
        <w:left w:val="none" w:sz="0" w:space="0" w:color="auto"/>
        <w:bottom w:val="none" w:sz="0" w:space="0" w:color="auto"/>
        <w:right w:val="none" w:sz="0" w:space="0" w:color="auto"/>
      </w:divBdr>
    </w:div>
    <w:div w:id="1967538397">
      <w:bodyDiv w:val="1"/>
      <w:marLeft w:val="0"/>
      <w:marRight w:val="0"/>
      <w:marTop w:val="0"/>
      <w:marBottom w:val="0"/>
      <w:divBdr>
        <w:top w:val="none" w:sz="0" w:space="0" w:color="auto"/>
        <w:left w:val="none" w:sz="0" w:space="0" w:color="auto"/>
        <w:bottom w:val="none" w:sz="0" w:space="0" w:color="auto"/>
        <w:right w:val="none" w:sz="0" w:space="0" w:color="auto"/>
      </w:divBdr>
    </w:div>
    <w:div w:id="1970210721">
      <w:bodyDiv w:val="1"/>
      <w:marLeft w:val="0"/>
      <w:marRight w:val="0"/>
      <w:marTop w:val="0"/>
      <w:marBottom w:val="0"/>
      <w:divBdr>
        <w:top w:val="none" w:sz="0" w:space="0" w:color="auto"/>
        <w:left w:val="none" w:sz="0" w:space="0" w:color="auto"/>
        <w:bottom w:val="none" w:sz="0" w:space="0" w:color="auto"/>
        <w:right w:val="none" w:sz="0" w:space="0" w:color="auto"/>
      </w:divBdr>
    </w:div>
    <w:div w:id="1976257603">
      <w:bodyDiv w:val="1"/>
      <w:marLeft w:val="0"/>
      <w:marRight w:val="0"/>
      <w:marTop w:val="0"/>
      <w:marBottom w:val="0"/>
      <w:divBdr>
        <w:top w:val="none" w:sz="0" w:space="0" w:color="auto"/>
        <w:left w:val="none" w:sz="0" w:space="0" w:color="auto"/>
        <w:bottom w:val="none" w:sz="0" w:space="0" w:color="auto"/>
        <w:right w:val="none" w:sz="0" w:space="0" w:color="auto"/>
      </w:divBdr>
    </w:div>
    <w:div w:id="1977950916">
      <w:bodyDiv w:val="1"/>
      <w:marLeft w:val="0"/>
      <w:marRight w:val="0"/>
      <w:marTop w:val="0"/>
      <w:marBottom w:val="0"/>
      <w:divBdr>
        <w:top w:val="none" w:sz="0" w:space="0" w:color="auto"/>
        <w:left w:val="none" w:sz="0" w:space="0" w:color="auto"/>
        <w:bottom w:val="none" w:sz="0" w:space="0" w:color="auto"/>
        <w:right w:val="none" w:sz="0" w:space="0" w:color="auto"/>
      </w:divBdr>
    </w:div>
    <w:div w:id="1994138379">
      <w:bodyDiv w:val="1"/>
      <w:marLeft w:val="0"/>
      <w:marRight w:val="0"/>
      <w:marTop w:val="0"/>
      <w:marBottom w:val="0"/>
      <w:divBdr>
        <w:top w:val="none" w:sz="0" w:space="0" w:color="auto"/>
        <w:left w:val="none" w:sz="0" w:space="0" w:color="auto"/>
        <w:bottom w:val="none" w:sz="0" w:space="0" w:color="auto"/>
        <w:right w:val="none" w:sz="0" w:space="0" w:color="auto"/>
      </w:divBdr>
      <w:divsChild>
        <w:div w:id="521935541">
          <w:marLeft w:val="0"/>
          <w:marRight w:val="0"/>
          <w:marTop w:val="0"/>
          <w:marBottom w:val="0"/>
          <w:divBdr>
            <w:top w:val="none" w:sz="0" w:space="0" w:color="auto"/>
            <w:left w:val="none" w:sz="0" w:space="0" w:color="auto"/>
            <w:bottom w:val="none" w:sz="0" w:space="0" w:color="auto"/>
            <w:right w:val="none" w:sz="0" w:space="0" w:color="auto"/>
          </w:divBdr>
        </w:div>
        <w:div w:id="832377851">
          <w:marLeft w:val="0"/>
          <w:marRight w:val="0"/>
          <w:marTop w:val="0"/>
          <w:marBottom w:val="0"/>
          <w:divBdr>
            <w:top w:val="none" w:sz="0" w:space="0" w:color="auto"/>
            <w:left w:val="none" w:sz="0" w:space="0" w:color="auto"/>
            <w:bottom w:val="none" w:sz="0" w:space="0" w:color="auto"/>
            <w:right w:val="none" w:sz="0" w:space="0" w:color="auto"/>
          </w:divBdr>
        </w:div>
        <w:div w:id="878669420">
          <w:marLeft w:val="0"/>
          <w:marRight w:val="0"/>
          <w:marTop w:val="0"/>
          <w:marBottom w:val="0"/>
          <w:divBdr>
            <w:top w:val="none" w:sz="0" w:space="0" w:color="auto"/>
            <w:left w:val="none" w:sz="0" w:space="0" w:color="auto"/>
            <w:bottom w:val="none" w:sz="0" w:space="0" w:color="auto"/>
            <w:right w:val="none" w:sz="0" w:space="0" w:color="auto"/>
          </w:divBdr>
        </w:div>
        <w:div w:id="1228876869">
          <w:marLeft w:val="0"/>
          <w:marRight w:val="0"/>
          <w:marTop w:val="0"/>
          <w:marBottom w:val="0"/>
          <w:divBdr>
            <w:top w:val="none" w:sz="0" w:space="0" w:color="auto"/>
            <w:left w:val="none" w:sz="0" w:space="0" w:color="auto"/>
            <w:bottom w:val="none" w:sz="0" w:space="0" w:color="auto"/>
            <w:right w:val="none" w:sz="0" w:space="0" w:color="auto"/>
          </w:divBdr>
        </w:div>
        <w:div w:id="1607270691">
          <w:marLeft w:val="0"/>
          <w:marRight w:val="0"/>
          <w:marTop w:val="0"/>
          <w:marBottom w:val="0"/>
          <w:divBdr>
            <w:top w:val="none" w:sz="0" w:space="0" w:color="auto"/>
            <w:left w:val="none" w:sz="0" w:space="0" w:color="auto"/>
            <w:bottom w:val="none" w:sz="0" w:space="0" w:color="auto"/>
            <w:right w:val="none" w:sz="0" w:space="0" w:color="auto"/>
          </w:divBdr>
        </w:div>
        <w:div w:id="2134596446">
          <w:marLeft w:val="0"/>
          <w:marRight w:val="0"/>
          <w:marTop w:val="0"/>
          <w:marBottom w:val="0"/>
          <w:divBdr>
            <w:top w:val="none" w:sz="0" w:space="0" w:color="auto"/>
            <w:left w:val="none" w:sz="0" w:space="0" w:color="auto"/>
            <w:bottom w:val="none" w:sz="0" w:space="0" w:color="auto"/>
            <w:right w:val="none" w:sz="0" w:space="0" w:color="auto"/>
          </w:divBdr>
        </w:div>
      </w:divsChild>
    </w:div>
    <w:div w:id="2003578661">
      <w:bodyDiv w:val="1"/>
      <w:marLeft w:val="0"/>
      <w:marRight w:val="0"/>
      <w:marTop w:val="0"/>
      <w:marBottom w:val="0"/>
      <w:divBdr>
        <w:top w:val="none" w:sz="0" w:space="0" w:color="auto"/>
        <w:left w:val="none" w:sz="0" w:space="0" w:color="auto"/>
        <w:bottom w:val="none" w:sz="0" w:space="0" w:color="auto"/>
        <w:right w:val="none" w:sz="0" w:space="0" w:color="auto"/>
      </w:divBdr>
    </w:div>
    <w:div w:id="2026442103">
      <w:bodyDiv w:val="1"/>
      <w:marLeft w:val="0"/>
      <w:marRight w:val="0"/>
      <w:marTop w:val="0"/>
      <w:marBottom w:val="0"/>
      <w:divBdr>
        <w:top w:val="none" w:sz="0" w:space="0" w:color="auto"/>
        <w:left w:val="none" w:sz="0" w:space="0" w:color="auto"/>
        <w:bottom w:val="none" w:sz="0" w:space="0" w:color="auto"/>
        <w:right w:val="none" w:sz="0" w:space="0" w:color="auto"/>
      </w:divBdr>
    </w:div>
    <w:div w:id="2068216896">
      <w:bodyDiv w:val="1"/>
      <w:marLeft w:val="0"/>
      <w:marRight w:val="0"/>
      <w:marTop w:val="0"/>
      <w:marBottom w:val="0"/>
      <w:divBdr>
        <w:top w:val="none" w:sz="0" w:space="0" w:color="auto"/>
        <w:left w:val="none" w:sz="0" w:space="0" w:color="auto"/>
        <w:bottom w:val="none" w:sz="0" w:space="0" w:color="auto"/>
        <w:right w:val="none" w:sz="0" w:space="0" w:color="auto"/>
      </w:divBdr>
    </w:div>
    <w:div w:id="2070685239">
      <w:bodyDiv w:val="1"/>
      <w:marLeft w:val="0"/>
      <w:marRight w:val="0"/>
      <w:marTop w:val="0"/>
      <w:marBottom w:val="0"/>
      <w:divBdr>
        <w:top w:val="none" w:sz="0" w:space="0" w:color="auto"/>
        <w:left w:val="none" w:sz="0" w:space="0" w:color="auto"/>
        <w:bottom w:val="none" w:sz="0" w:space="0" w:color="auto"/>
        <w:right w:val="none" w:sz="0" w:space="0" w:color="auto"/>
      </w:divBdr>
    </w:div>
    <w:div w:id="2085837427">
      <w:bodyDiv w:val="1"/>
      <w:marLeft w:val="0"/>
      <w:marRight w:val="0"/>
      <w:marTop w:val="0"/>
      <w:marBottom w:val="0"/>
      <w:divBdr>
        <w:top w:val="none" w:sz="0" w:space="0" w:color="auto"/>
        <w:left w:val="none" w:sz="0" w:space="0" w:color="auto"/>
        <w:bottom w:val="none" w:sz="0" w:space="0" w:color="auto"/>
        <w:right w:val="none" w:sz="0" w:space="0" w:color="auto"/>
      </w:divBdr>
    </w:div>
    <w:div w:id="2094084041">
      <w:bodyDiv w:val="1"/>
      <w:marLeft w:val="0"/>
      <w:marRight w:val="0"/>
      <w:marTop w:val="0"/>
      <w:marBottom w:val="0"/>
      <w:divBdr>
        <w:top w:val="none" w:sz="0" w:space="0" w:color="auto"/>
        <w:left w:val="none" w:sz="0" w:space="0" w:color="auto"/>
        <w:bottom w:val="none" w:sz="0" w:space="0" w:color="auto"/>
        <w:right w:val="none" w:sz="0" w:space="0" w:color="auto"/>
      </w:divBdr>
      <w:divsChild>
        <w:div w:id="151026121">
          <w:marLeft w:val="0"/>
          <w:marRight w:val="0"/>
          <w:marTop w:val="0"/>
          <w:marBottom w:val="0"/>
          <w:divBdr>
            <w:top w:val="none" w:sz="0" w:space="0" w:color="auto"/>
            <w:left w:val="none" w:sz="0" w:space="0" w:color="auto"/>
            <w:bottom w:val="none" w:sz="0" w:space="0" w:color="auto"/>
            <w:right w:val="none" w:sz="0" w:space="0" w:color="auto"/>
          </w:divBdr>
        </w:div>
        <w:div w:id="740565274">
          <w:marLeft w:val="0"/>
          <w:marRight w:val="0"/>
          <w:marTop w:val="0"/>
          <w:marBottom w:val="0"/>
          <w:divBdr>
            <w:top w:val="none" w:sz="0" w:space="0" w:color="auto"/>
            <w:left w:val="none" w:sz="0" w:space="0" w:color="auto"/>
            <w:bottom w:val="none" w:sz="0" w:space="0" w:color="auto"/>
            <w:right w:val="none" w:sz="0" w:space="0" w:color="auto"/>
          </w:divBdr>
        </w:div>
        <w:div w:id="1383599933">
          <w:marLeft w:val="0"/>
          <w:marRight w:val="0"/>
          <w:marTop w:val="0"/>
          <w:marBottom w:val="0"/>
          <w:divBdr>
            <w:top w:val="none" w:sz="0" w:space="0" w:color="auto"/>
            <w:left w:val="none" w:sz="0" w:space="0" w:color="auto"/>
            <w:bottom w:val="none" w:sz="0" w:space="0" w:color="auto"/>
            <w:right w:val="none" w:sz="0" w:space="0" w:color="auto"/>
          </w:divBdr>
        </w:div>
        <w:div w:id="1659191459">
          <w:marLeft w:val="0"/>
          <w:marRight w:val="0"/>
          <w:marTop w:val="0"/>
          <w:marBottom w:val="0"/>
          <w:divBdr>
            <w:top w:val="none" w:sz="0" w:space="0" w:color="auto"/>
            <w:left w:val="none" w:sz="0" w:space="0" w:color="auto"/>
            <w:bottom w:val="none" w:sz="0" w:space="0" w:color="auto"/>
            <w:right w:val="none" w:sz="0" w:space="0" w:color="auto"/>
          </w:divBdr>
          <w:divsChild>
            <w:div w:id="2120417986">
              <w:marLeft w:val="-75"/>
              <w:marRight w:val="0"/>
              <w:marTop w:val="30"/>
              <w:marBottom w:val="30"/>
              <w:divBdr>
                <w:top w:val="none" w:sz="0" w:space="0" w:color="auto"/>
                <w:left w:val="none" w:sz="0" w:space="0" w:color="auto"/>
                <w:bottom w:val="none" w:sz="0" w:space="0" w:color="auto"/>
                <w:right w:val="none" w:sz="0" w:space="0" w:color="auto"/>
              </w:divBdr>
              <w:divsChild>
                <w:div w:id="39980803">
                  <w:marLeft w:val="0"/>
                  <w:marRight w:val="0"/>
                  <w:marTop w:val="0"/>
                  <w:marBottom w:val="0"/>
                  <w:divBdr>
                    <w:top w:val="none" w:sz="0" w:space="0" w:color="auto"/>
                    <w:left w:val="none" w:sz="0" w:space="0" w:color="auto"/>
                    <w:bottom w:val="none" w:sz="0" w:space="0" w:color="auto"/>
                    <w:right w:val="none" w:sz="0" w:space="0" w:color="auto"/>
                  </w:divBdr>
                  <w:divsChild>
                    <w:div w:id="727074557">
                      <w:marLeft w:val="0"/>
                      <w:marRight w:val="0"/>
                      <w:marTop w:val="0"/>
                      <w:marBottom w:val="0"/>
                      <w:divBdr>
                        <w:top w:val="none" w:sz="0" w:space="0" w:color="auto"/>
                        <w:left w:val="none" w:sz="0" w:space="0" w:color="auto"/>
                        <w:bottom w:val="none" w:sz="0" w:space="0" w:color="auto"/>
                        <w:right w:val="none" w:sz="0" w:space="0" w:color="auto"/>
                      </w:divBdr>
                    </w:div>
                  </w:divsChild>
                </w:div>
                <w:div w:id="149563567">
                  <w:marLeft w:val="0"/>
                  <w:marRight w:val="0"/>
                  <w:marTop w:val="0"/>
                  <w:marBottom w:val="0"/>
                  <w:divBdr>
                    <w:top w:val="none" w:sz="0" w:space="0" w:color="auto"/>
                    <w:left w:val="none" w:sz="0" w:space="0" w:color="auto"/>
                    <w:bottom w:val="none" w:sz="0" w:space="0" w:color="auto"/>
                    <w:right w:val="none" w:sz="0" w:space="0" w:color="auto"/>
                  </w:divBdr>
                  <w:divsChild>
                    <w:div w:id="1289167598">
                      <w:marLeft w:val="0"/>
                      <w:marRight w:val="0"/>
                      <w:marTop w:val="0"/>
                      <w:marBottom w:val="0"/>
                      <w:divBdr>
                        <w:top w:val="none" w:sz="0" w:space="0" w:color="auto"/>
                        <w:left w:val="none" w:sz="0" w:space="0" w:color="auto"/>
                        <w:bottom w:val="none" w:sz="0" w:space="0" w:color="auto"/>
                        <w:right w:val="none" w:sz="0" w:space="0" w:color="auto"/>
                      </w:divBdr>
                    </w:div>
                  </w:divsChild>
                </w:div>
                <w:div w:id="161507272">
                  <w:marLeft w:val="0"/>
                  <w:marRight w:val="0"/>
                  <w:marTop w:val="0"/>
                  <w:marBottom w:val="0"/>
                  <w:divBdr>
                    <w:top w:val="none" w:sz="0" w:space="0" w:color="auto"/>
                    <w:left w:val="none" w:sz="0" w:space="0" w:color="auto"/>
                    <w:bottom w:val="none" w:sz="0" w:space="0" w:color="auto"/>
                    <w:right w:val="none" w:sz="0" w:space="0" w:color="auto"/>
                  </w:divBdr>
                  <w:divsChild>
                    <w:div w:id="1008363110">
                      <w:marLeft w:val="0"/>
                      <w:marRight w:val="0"/>
                      <w:marTop w:val="0"/>
                      <w:marBottom w:val="0"/>
                      <w:divBdr>
                        <w:top w:val="none" w:sz="0" w:space="0" w:color="auto"/>
                        <w:left w:val="none" w:sz="0" w:space="0" w:color="auto"/>
                        <w:bottom w:val="none" w:sz="0" w:space="0" w:color="auto"/>
                        <w:right w:val="none" w:sz="0" w:space="0" w:color="auto"/>
                      </w:divBdr>
                    </w:div>
                    <w:div w:id="1952469203">
                      <w:marLeft w:val="0"/>
                      <w:marRight w:val="0"/>
                      <w:marTop w:val="0"/>
                      <w:marBottom w:val="0"/>
                      <w:divBdr>
                        <w:top w:val="none" w:sz="0" w:space="0" w:color="auto"/>
                        <w:left w:val="none" w:sz="0" w:space="0" w:color="auto"/>
                        <w:bottom w:val="none" w:sz="0" w:space="0" w:color="auto"/>
                        <w:right w:val="none" w:sz="0" w:space="0" w:color="auto"/>
                      </w:divBdr>
                    </w:div>
                  </w:divsChild>
                </w:div>
                <w:div w:id="174543355">
                  <w:marLeft w:val="0"/>
                  <w:marRight w:val="0"/>
                  <w:marTop w:val="0"/>
                  <w:marBottom w:val="0"/>
                  <w:divBdr>
                    <w:top w:val="none" w:sz="0" w:space="0" w:color="auto"/>
                    <w:left w:val="none" w:sz="0" w:space="0" w:color="auto"/>
                    <w:bottom w:val="none" w:sz="0" w:space="0" w:color="auto"/>
                    <w:right w:val="none" w:sz="0" w:space="0" w:color="auto"/>
                  </w:divBdr>
                  <w:divsChild>
                    <w:div w:id="1990089821">
                      <w:marLeft w:val="0"/>
                      <w:marRight w:val="0"/>
                      <w:marTop w:val="0"/>
                      <w:marBottom w:val="0"/>
                      <w:divBdr>
                        <w:top w:val="none" w:sz="0" w:space="0" w:color="auto"/>
                        <w:left w:val="none" w:sz="0" w:space="0" w:color="auto"/>
                        <w:bottom w:val="none" w:sz="0" w:space="0" w:color="auto"/>
                        <w:right w:val="none" w:sz="0" w:space="0" w:color="auto"/>
                      </w:divBdr>
                    </w:div>
                    <w:div w:id="2067607676">
                      <w:marLeft w:val="0"/>
                      <w:marRight w:val="0"/>
                      <w:marTop w:val="0"/>
                      <w:marBottom w:val="0"/>
                      <w:divBdr>
                        <w:top w:val="none" w:sz="0" w:space="0" w:color="auto"/>
                        <w:left w:val="none" w:sz="0" w:space="0" w:color="auto"/>
                        <w:bottom w:val="none" w:sz="0" w:space="0" w:color="auto"/>
                        <w:right w:val="none" w:sz="0" w:space="0" w:color="auto"/>
                      </w:divBdr>
                    </w:div>
                  </w:divsChild>
                </w:div>
                <w:div w:id="258368563">
                  <w:marLeft w:val="0"/>
                  <w:marRight w:val="0"/>
                  <w:marTop w:val="0"/>
                  <w:marBottom w:val="0"/>
                  <w:divBdr>
                    <w:top w:val="none" w:sz="0" w:space="0" w:color="auto"/>
                    <w:left w:val="none" w:sz="0" w:space="0" w:color="auto"/>
                    <w:bottom w:val="none" w:sz="0" w:space="0" w:color="auto"/>
                    <w:right w:val="none" w:sz="0" w:space="0" w:color="auto"/>
                  </w:divBdr>
                  <w:divsChild>
                    <w:div w:id="1519149914">
                      <w:marLeft w:val="0"/>
                      <w:marRight w:val="0"/>
                      <w:marTop w:val="0"/>
                      <w:marBottom w:val="0"/>
                      <w:divBdr>
                        <w:top w:val="none" w:sz="0" w:space="0" w:color="auto"/>
                        <w:left w:val="none" w:sz="0" w:space="0" w:color="auto"/>
                        <w:bottom w:val="none" w:sz="0" w:space="0" w:color="auto"/>
                        <w:right w:val="none" w:sz="0" w:space="0" w:color="auto"/>
                      </w:divBdr>
                    </w:div>
                  </w:divsChild>
                </w:div>
                <w:div w:id="275870608">
                  <w:marLeft w:val="0"/>
                  <w:marRight w:val="0"/>
                  <w:marTop w:val="0"/>
                  <w:marBottom w:val="0"/>
                  <w:divBdr>
                    <w:top w:val="none" w:sz="0" w:space="0" w:color="auto"/>
                    <w:left w:val="none" w:sz="0" w:space="0" w:color="auto"/>
                    <w:bottom w:val="none" w:sz="0" w:space="0" w:color="auto"/>
                    <w:right w:val="none" w:sz="0" w:space="0" w:color="auto"/>
                  </w:divBdr>
                  <w:divsChild>
                    <w:div w:id="1056707654">
                      <w:marLeft w:val="0"/>
                      <w:marRight w:val="0"/>
                      <w:marTop w:val="0"/>
                      <w:marBottom w:val="0"/>
                      <w:divBdr>
                        <w:top w:val="none" w:sz="0" w:space="0" w:color="auto"/>
                        <w:left w:val="none" w:sz="0" w:space="0" w:color="auto"/>
                        <w:bottom w:val="none" w:sz="0" w:space="0" w:color="auto"/>
                        <w:right w:val="none" w:sz="0" w:space="0" w:color="auto"/>
                      </w:divBdr>
                    </w:div>
                    <w:div w:id="1534615446">
                      <w:marLeft w:val="0"/>
                      <w:marRight w:val="0"/>
                      <w:marTop w:val="0"/>
                      <w:marBottom w:val="0"/>
                      <w:divBdr>
                        <w:top w:val="none" w:sz="0" w:space="0" w:color="auto"/>
                        <w:left w:val="none" w:sz="0" w:space="0" w:color="auto"/>
                        <w:bottom w:val="none" w:sz="0" w:space="0" w:color="auto"/>
                        <w:right w:val="none" w:sz="0" w:space="0" w:color="auto"/>
                      </w:divBdr>
                    </w:div>
                  </w:divsChild>
                </w:div>
                <w:div w:id="279533188">
                  <w:marLeft w:val="0"/>
                  <w:marRight w:val="0"/>
                  <w:marTop w:val="0"/>
                  <w:marBottom w:val="0"/>
                  <w:divBdr>
                    <w:top w:val="none" w:sz="0" w:space="0" w:color="auto"/>
                    <w:left w:val="none" w:sz="0" w:space="0" w:color="auto"/>
                    <w:bottom w:val="none" w:sz="0" w:space="0" w:color="auto"/>
                    <w:right w:val="none" w:sz="0" w:space="0" w:color="auto"/>
                  </w:divBdr>
                  <w:divsChild>
                    <w:div w:id="1306397494">
                      <w:marLeft w:val="0"/>
                      <w:marRight w:val="0"/>
                      <w:marTop w:val="0"/>
                      <w:marBottom w:val="0"/>
                      <w:divBdr>
                        <w:top w:val="none" w:sz="0" w:space="0" w:color="auto"/>
                        <w:left w:val="none" w:sz="0" w:space="0" w:color="auto"/>
                        <w:bottom w:val="none" w:sz="0" w:space="0" w:color="auto"/>
                        <w:right w:val="none" w:sz="0" w:space="0" w:color="auto"/>
                      </w:divBdr>
                    </w:div>
                    <w:div w:id="2037652731">
                      <w:marLeft w:val="0"/>
                      <w:marRight w:val="0"/>
                      <w:marTop w:val="0"/>
                      <w:marBottom w:val="0"/>
                      <w:divBdr>
                        <w:top w:val="none" w:sz="0" w:space="0" w:color="auto"/>
                        <w:left w:val="none" w:sz="0" w:space="0" w:color="auto"/>
                        <w:bottom w:val="none" w:sz="0" w:space="0" w:color="auto"/>
                        <w:right w:val="none" w:sz="0" w:space="0" w:color="auto"/>
                      </w:divBdr>
                    </w:div>
                  </w:divsChild>
                </w:div>
                <w:div w:id="384910843">
                  <w:marLeft w:val="0"/>
                  <w:marRight w:val="0"/>
                  <w:marTop w:val="0"/>
                  <w:marBottom w:val="0"/>
                  <w:divBdr>
                    <w:top w:val="none" w:sz="0" w:space="0" w:color="auto"/>
                    <w:left w:val="none" w:sz="0" w:space="0" w:color="auto"/>
                    <w:bottom w:val="none" w:sz="0" w:space="0" w:color="auto"/>
                    <w:right w:val="none" w:sz="0" w:space="0" w:color="auto"/>
                  </w:divBdr>
                  <w:divsChild>
                    <w:div w:id="482157341">
                      <w:marLeft w:val="0"/>
                      <w:marRight w:val="0"/>
                      <w:marTop w:val="0"/>
                      <w:marBottom w:val="0"/>
                      <w:divBdr>
                        <w:top w:val="none" w:sz="0" w:space="0" w:color="auto"/>
                        <w:left w:val="none" w:sz="0" w:space="0" w:color="auto"/>
                        <w:bottom w:val="none" w:sz="0" w:space="0" w:color="auto"/>
                        <w:right w:val="none" w:sz="0" w:space="0" w:color="auto"/>
                      </w:divBdr>
                    </w:div>
                  </w:divsChild>
                </w:div>
                <w:div w:id="457994927">
                  <w:marLeft w:val="0"/>
                  <w:marRight w:val="0"/>
                  <w:marTop w:val="0"/>
                  <w:marBottom w:val="0"/>
                  <w:divBdr>
                    <w:top w:val="none" w:sz="0" w:space="0" w:color="auto"/>
                    <w:left w:val="none" w:sz="0" w:space="0" w:color="auto"/>
                    <w:bottom w:val="none" w:sz="0" w:space="0" w:color="auto"/>
                    <w:right w:val="none" w:sz="0" w:space="0" w:color="auto"/>
                  </w:divBdr>
                  <w:divsChild>
                    <w:div w:id="1195388904">
                      <w:marLeft w:val="0"/>
                      <w:marRight w:val="0"/>
                      <w:marTop w:val="0"/>
                      <w:marBottom w:val="0"/>
                      <w:divBdr>
                        <w:top w:val="none" w:sz="0" w:space="0" w:color="auto"/>
                        <w:left w:val="none" w:sz="0" w:space="0" w:color="auto"/>
                        <w:bottom w:val="none" w:sz="0" w:space="0" w:color="auto"/>
                        <w:right w:val="none" w:sz="0" w:space="0" w:color="auto"/>
                      </w:divBdr>
                    </w:div>
                    <w:div w:id="1665477903">
                      <w:marLeft w:val="0"/>
                      <w:marRight w:val="0"/>
                      <w:marTop w:val="0"/>
                      <w:marBottom w:val="0"/>
                      <w:divBdr>
                        <w:top w:val="none" w:sz="0" w:space="0" w:color="auto"/>
                        <w:left w:val="none" w:sz="0" w:space="0" w:color="auto"/>
                        <w:bottom w:val="none" w:sz="0" w:space="0" w:color="auto"/>
                        <w:right w:val="none" w:sz="0" w:space="0" w:color="auto"/>
                      </w:divBdr>
                    </w:div>
                  </w:divsChild>
                </w:div>
                <w:div w:id="562447656">
                  <w:marLeft w:val="0"/>
                  <w:marRight w:val="0"/>
                  <w:marTop w:val="0"/>
                  <w:marBottom w:val="0"/>
                  <w:divBdr>
                    <w:top w:val="none" w:sz="0" w:space="0" w:color="auto"/>
                    <w:left w:val="none" w:sz="0" w:space="0" w:color="auto"/>
                    <w:bottom w:val="none" w:sz="0" w:space="0" w:color="auto"/>
                    <w:right w:val="none" w:sz="0" w:space="0" w:color="auto"/>
                  </w:divBdr>
                  <w:divsChild>
                    <w:div w:id="631641604">
                      <w:marLeft w:val="0"/>
                      <w:marRight w:val="0"/>
                      <w:marTop w:val="0"/>
                      <w:marBottom w:val="0"/>
                      <w:divBdr>
                        <w:top w:val="none" w:sz="0" w:space="0" w:color="auto"/>
                        <w:left w:val="none" w:sz="0" w:space="0" w:color="auto"/>
                        <w:bottom w:val="none" w:sz="0" w:space="0" w:color="auto"/>
                        <w:right w:val="none" w:sz="0" w:space="0" w:color="auto"/>
                      </w:divBdr>
                    </w:div>
                  </w:divsChild>
                </w:div>
                <w:div w:id="692270344">
                  <w:marLeft w:val="0"/>
                  <w:marRight w:val="0"/>
                  <w:marTop w:val="0"/>
                  <w:marBottom w:val="0"/>
                  <w:divBdr>
                    <w:top w:val="none" w:sz="0" w:space="0" w:color="auto"/>
                    <w:left w:val="none" w:sz="0" w:space="0" w:color="auto"/>
                    <w:bottom w:val="none" w:sz="0" w:space="0" w:color="auto"/>
                    <w:right w:val="none" w:sz="0" w:space="0" w:color="auto"/>
                  </w:divBdr>
                  <w:divsChild>
                    <w:div w:id="196628787">
                      <w:marLeft w:val="0"/>
                      <w:marRight w:val="0"/>
                      <w:marTop w:val="0"/>
                      <w:marBottom w:val="0"/>
                      <w:divBdr>
                        <w:top w:val="none" w:sz="0" w:space="0" w:color="auto"/>
                        <w:left w:val="none" w:sz="0" w:space="0" w:color="auto"/>
                        <w:bottom w:val="none" w:sz="0" w:space="0" w:color="auto"/>
                        <w:right w:val="none" w:sz="0" w:space="0" w:color="auto"/>
                      </w:divBdr>
                    </w:div>
                    <w:div w:id="1268853807">
                      <w:marLeft w:val="0"/>
                      <w:marRight w:val="0"/>
                      <w:marTop w:val="0"/>
                      <w:marBottom w:val="0"/>
                      <w:divBdr>
                        <w:top w:val="none" w:sz="0" w:space="0" w:color="auto"/>
                        <w:left w:val="none" w:sz="0" w:space="0" w:color="auto"/>
                        <w:bottom w:val="none" w:sz="0" w:space="0" w:color="auto"/>
                        <w:right w:val="none" w:sz="0" w:space="0" w:color="auto"/>
                      </w:divBdr>
                    </w:div>
                  </w:divsChild>
                </w:div>
                <w:div w:id="734201410">
                  <w:marLeft w:val="0"/>
                  <w:marRight w:val="0"/>
                  <w:marTop w:val="0"/>
                  <w:marBottom w:val="0"/>
                  <w:divBdr>
                    <w:top w:val="none" w:sz="0" w:space="0" w:color="auto"/>
                    <w:left w:val="none" w:sz="0" w:space="0" w:color="auto"/>
                    <w:bottom w:val="none" w:sz="0" w:space="0" w:color="auto"/>
                    <w:right w:val="none" w:sz="0" w:space="0" w:color="auto"/>
                  </w:divBdr>
                  <w:divsChild>
                    <w:div w:id="1546869859">
                      <w:marLeft w:val="0"/>
                      <w:marRight w:val="0"/>
                      <w:marTop w:val="0"/>
                      <w:marBottom w:val="0"/>
                      <w:divBdr>
                        <w:top w:val="none" w:sz="0" w:space="0" w:color="auto"/>
                        <w:left w:val="none" w:sz="0" w:space="0" w:color="auto"/>
                        <w:bottom w:val="none" w:sz="0" w:space="0" w:color="auto"/>
                        <w:right w:val="none" w:sz="0" w:space="0" w:color="auto"/>
                      </w:divBdr>
                    </w:div>
                    <w:div w:id="1825392579">
                      <w:marLeft w:val="0"/>
                      <w:marRight w:val="0"/>
                      <w:marTop w:val="0"/>
                      <w:marBottom w:val="0"/>
                      <w:divBdr>
                        <w:top w:val="none" w:sz="0" w:space="0" w:color="auto"/>
                        <w:left w:val="none" w:sz="0" w:space="0" w:color="auto"/>
                        <w:bottom w:val="none" w:sz="0" w:space="0" w:color="auto"/>
                        <w:right w:val="none" w:sz="0" w:space="0" w:color="auto"/>
                      </w:divBdr>
                    </w:div>
                  </w:divsChild>
                </w:div>
                <w:div w:id="772670716">
                  <w:marLeft w:val="0"/>
                  <w:marRight w:val="0"/>
                  <w:marTop w:val="0"/>
                  <w:marBottom w:val="0"/>
                  <w:divBdr>
                    <w:top w:val="none" w:sz="0" w:space="0" w:color="auto"/>
                    <w:left w:val="none" w:sz="0" w:space="0" w:color="auto"/>
                    <w:bottom w:val="none" w:sz="0" w:space="0" w:color="auto"/>
                    <w:right w:val="none" w:sz="0" w:space="0" w:color="auto"/>
                  </w:divBdr>
                  <w:divsChild>
                    <w:div w:id="939309">
                      <w:marLeft w:val="0"/>
                      <w:marRight w:val="0"/>
                      <w:marTop w:val="0"/>
                      <w:marBottom w:val="0"/>
                      <w:divBdr>
                        <w:top w:val="none" w:sz="0" w:space="0" w:color="auto"/>
                        <w:left w:val="none" w:sz="0" w:space="0" w:color="auto"/>
                        <w:bottom w:val="none" w:sz="0" w:space="0" w:color="auto"/>
                        <w:right w:val="none" w:sz="0" w:space="0" w:color="auto"/>
                      </w:divBdr>
                    </w:div>
                    <w:div w:id="2040036387">
                      <w:marLeft w:val="0"/>
                      <w:marRight w:val="0"/>
                      <w:marTop w:val="0"/>
                      <w:marBottom w:val="0"/>
                      <w:divBdr>
                        <w:top w:val="none" w:sz="0" w:space="0" w:color="auto"/>
                        <w:left w:val="none" w:sz="0" w:space="0" w:color="auto"/>
                        <w:bottom w:val="none" w:sz="0" w:space="0" w:color="auto"/>
                        <w:right w:val="none" w:sz="0" w:space="0" w:color="auto"/>
                      </w:divBdr>
                    </w:div>
                  </w:divsChild>
                </w:div>
                <w:div w:id="866060606">
                  <w:marLeft w:val="0"/>
                  <w:marRight w:val="0"/>
                  <w:marTop w:val="0"/>
                  <w:marBottom w:val="0"/>
                  <w:divBdr>
                    <w:top w:val="none" w:sz="0" w:space="0" w:color="auto"/>
                    <w:left w:val="none" w:sz="0" w:space="0" w:color="auto"/>
                    <w:bottom w:val="none" w:sz="0" w:space="0" w:color="auto"/>
                    <w:right w:val="none" w:sz="0" w:space="0" w:color="auto"/>
                  </w:divBdr>
                  <w:divsChild>
                    <w:div w:id="926885004">
                      <w:marLeft w:val="0"/>
                      <w:marRight w:val="0"/>
                      <w:marTop w:val="0"/>
                      <w:marBottom w:val="0"/>
                      <w:divBdr>
                        <w:top w:val="none" w:sz="0" w:space="0" w:color="auto"/>
                        <w:left w:val="none" w:sz="0" w:space="0" w:color="auto"/>
                        <w:bottom w:val="none" w:sz="0" w:space="0" w:color="auto"/>
                        <w:right w:val="none" w:sz="0" w:space="0" w:color="auto"/>
                      </w:divBdr>
                    </w:div>
                  </w:divsChild>
                </w:div>
                <w:div w:id="922374267">
                  <w:marLeft w:val="0"/>
                  <w:marRight w:val="0"/>
                  <w:marTop w:val="0"/>
                  <w:marBottom w:val="0"/>
                  <w:divBdr>
                    <w:top w:val="none" w:sz="0" w:space="0" w:color="auto"/>
                    <w:left w:val="none" w:sz="0" w:space="0" w:color="auto"/>
                    <w:bottom w:val="none" w:sz="0" w:space="0" w:color="auto"/>
                    <w:right w:val="none" w:sz="0" w:space="0" w:color="auto"/>
                  </w:divBdr>
                  <w:divsChild>
                    <w:div w:id="1798063757">
                      <w:marLeft w:val="0"/>
                      <w:marRight w:val="0"/>
                      <w:marTop w:val="0"/>
                      <w:marBottom w:val="0"/>
                      <w:divBdr>
                        <w:top w:val="none" w:sz="0" w:space="0" w:color="auto"/>
                        <w:left w:val="none" w:sz="0" w:space="0" w:color="auto"/>
                        <w:bottom w:val="none" w:sz="0" w:space="0" w:color="auto"/>
                        <w:right w:val="none" w:sz="0" w:space="0" w:color="auto"/>
                      </w:divBdr>
                    </w:div>
                  </w:divsChild>
                </w:div>
                <w:div w:id="931742212">
                  <w:marLeft w:val="0"/>
                  <w:marRight w:val="0"/>
                  <w:marTop w:val="0"/>
                  <w:marBottom w:val="0"/>
                  <w:divBdr>
                    <w:top w:val="none" w:sz="0" w:space="0" w:color="auto"/>
                    <w:left w:val="none" w:sz="0" w:space="0" w:color="auto"/>
                    <w:bottom w:val="none" w:sz="0" w:space="0" w:color="auto"/>
                    <w:right w:val="none" w:sz="0" w:space="0" w:color="auto"/>
                  </w:divBdr>
                  <w:divsChild>
                    <w:div w:id="354427421">
                      <w:marLeft w:val="0"/>
                      <w:marRight w:val="0"/>
                      <w:marTop w:val="0"/>
                      <w:marBottom w:val="0"/>
                      <w:divBdr>
                        <w:top w:val="none" w:sz="0" w:space="0" w:color="auto"/>
                        <w:left w:val="none" w:sz="0" w:space="0" w:color="auto"/>
                        <w:bottom w:val="none" w:sz="0" w:space="0" w:color="auto"/>
                        <w:right w:val="none" w:sz="0" w:space="0" w:color="auto"/>
                      </w:divBdr>
                    </w:div>
                  </w:divsChild>
                </w:div>
                <w:div w:id="1082724113">
                  <w:marLeft w:val="0"/>
                  <w:marRight w:val="0"/>
                  <w:marTop w:val="0"/>
                  <w:marBottom w:val="0"/>
                  <w:divBdr>
                    <w:top w:val="none" w:sz="0" w:space="0" w:color="auto"/>
                    <w:left w:val="none" w:sz="0" w:space="0" w:color="auto"/>
                    <w:bottom w:val="none" w:sz="0" w:space="0" w:color="auto"/>
                    <w:right w:val="none" w:sz="0" w:space="0" w:color="auto"/>
                  </w:divBdr>
                  <w:divsChild>
                    <w:div w:id="1321889154">
                      <w:marLeft w:val="0"/>
                      <w:marRight w:val="0"/>
                      <w:marTop w:val="0"/>
                      <w:marBottom w:val="0"/>
                      <w:divBdr>
                        <w:top w:val="none" w:sz="0" w:space="0" w:color="auto"/>
                        <w:left w:val="none" w:sz="0" w:space="0" w:color="auto"/>
                        <w:bottom w:val="none" w:sz="0" w:space="0" w:color="auto"/>
                        <w:right w:val="none" w:sz="0" w:space="0" w:color="auto"/>
                      </w:divBdr>
                    </w:div>
                  </w:divsChild>
                </w:div>
                <w:div w:id="1102577775">
                  <w:marLeft w:val="0"/>
                  <w:marRight w:val="0"/>
                  <w:marTop w:val="0"/>
                  <w:marBottom w:val="0"/>
                  <w:divBdr>
                    <w:top w:val="none" w:sz="0" w:space="0" w:color="auto"/>
                    <w:left w:val="none" w:sz="0" w:space="0" w:color="auto"/>
                    <w:bottom w:val="none" w:sz="0" w:space="0" w:color="auto"/>
                    <w:right w:val="none" w:sz="0" w:space="0" w:color="auto"/>
                  </w:divBdr>
                  <w:divsChild>
                    <w:div w:id="831995069">
                      <w:marLeft w:val="0"/>
                      <w:marRight w:val="0"/>
                      <w:marTop w:val="0"/>
                      <w:marBottom w:val="0"/>
                      <w:divBdr>
                        <w:top w:val="none" w:sz="0" w:space="0" w:color="auto"/>
                        <w:left w:val="none" w:sz="0" w:space="0" w:color="auto"/>
                        <w:bottom w:val="none" w:sz="0" w:space="0" w:color="auto"/>
                        <w:right w:val="none" w:sz="0" w:space="0" w:color="auto"/>
                      </w:divBdr>
                    </w:div>
                  </w:divsChild>
                </w:div>
                <w:div w:id="1117217511">
                  <w:marLeft w:val="0"/>
                  <w:marRight w:val="0"/>
                  <w:marTop w:val="0"/>
                  <w:marBottom w:val="0"/>
                  <w:divBdr>
                    <w:top w:val="none" w:sz="0" w:space="0" w:color="auto"/>
                    <w:left w:val="none" w:sz="0" w:space="0" w:color="auto"/>
                    <w:bottom w:val="none" w:sz="0" w:space="0" w:color="auto"/>
                    <w:right w:val="none" w:sz="0" w:space="0" w:color="auto"/>
                  </w:divBdr>
                  <w:divsChild>
                    <w:div w:id="894850035">
                      <w:marLeft w:val="0"/>
                      <w:marRight w:val="0"/>
                      <w:marTop w:val="0"/>
                      <w:marBottom w:val="0"/>
                      <w:divBdr>
                        <w:top w:val="none" w:sz="0" w:space="0" w:color="auto"/>
                        <w:left w:val="none" w:sz="0" w:space="0" w:color="auto"/>
                        <w:bottom w:val="none" w:sz="0" w:space="0" w:color="auto"/>
                        <w:right w:val="none" w:sz="0" w:space="0" w:color="auto"/>
                      </w:divBdr>
                    </w:div>
                  </w:divsChild>
                </w:div>
                <w:div w:id="1163593396">
                  <w:marLeft w:val="0"/>
                  <w:marRight w:val="0"/>
                  <w:marTop w:val="0"/>
                  <w:marBottom w:val="0"/>
                  <w:divBdr>
                    <w:top w:val="none" w:sz="0" w:space="0" w:color="auto"/>
                    <w:left w:val="none" w:sz="0" w:space="0" w:color="auto"/>
                    <w:bottom w:val="none" w:sz="0" w:space="0" w:color="auto"/>
                    <w:right w:val="none" w:sz="0" w:space="0" w:color="auto"/>
                  </w:divBdr>
                  <w:divsChild>
                    <w:div w:id="70087676">
                      <w:marLeft w:val="0"/>
                      <w:marRight w:val="0"/>
                      <w:marTop w:val="0"/>
                      <w:marBottom w:val="0"/>
                      <w:divBdr>
                        <w:top w:val="none" w:sz="0" w:space="0" w:color="auto"/>
                        <w:left w:val="none" w:sz="0" w:space="0" w:color="auto"/>
                        <w:bottom w:val="none" w:sz="0" w:space="0" w:color="auto"/>
                        <w:right w:val="none" w:sz="0" w:space="0" w:color="auto"/>
                      </w:divBdr>
                    </w:div>
                    <w:div w:id="949551679">
                      <w:marLeft w:val="0"/>
                      <w:marRight w:val="0"/>
                      <w:marTop w:val="0"/>
                      <w:marBottom w:val="0"/>
                      <w:divBdr>
                        <w:top w:val="none" w:sz="0" w:space="0" w:color="auto"/>
                        <w:left w:val="none" w:sz="0" w:space="0" w:color="auto"/>
                        <w:bottom w:val="none" w:sz="0" w:space="0" w:color="auto"/>
                        <w:right w:val="none" w:sz="0" w:space="0" w:color="auto"/>
                      </w:divBdr>
                    </w:div>
                  </w:divsChild>
                </w:div>
                <w:div w:id="1258178710">
                  <w:marLeft w:val="0"/>
                  <w:marRight w:val="0"/>
                  <w:marTop w:val="0"/>
                  <w:marBottom w:val="0"/>
                  <w:divBdr>
                    <w:top w:val="none" w:sz="0" w:space="0" w:color="auto"/>
                    <w:left w:val="none" w:sz="0" w:space="0" w:color="auto"/>
                    <w:bottom w:val="none" w:sz="0" w:space="0" w:color="auto"/>
                    <w:right w:val="none" w:sz="0" w:space="0" w:color="auto"/>
                  </w:divBdr>
                  <w:divsChild>
                    <w:div w:id="790591608">
                      <w:marLeft w:val="0"/>
                      <w:marRight w:val="0"/>
                      <w:marTop w:val="0"/>
                      <w:marBottom w:val="0"/>
                      <w:divBdr>
                        <w:top w:val="none" w:sz="0" w:space="0" w:color="auto"/>
                        <w:left w:val="none" w:sz="0" w:space="0" w:color="auto"/>
                        <w:bottom w:val="none" w:sz="0" w:space="0" w:color="auto"/>
                        <w:right w:val="none" w:sz="0" w:space="0" w:color="auto"/>
                      </w:divBdr>
                    </w:div>
                  </w:divsChild>
                </w:div>
                <w:div w:id="1292632734">
                  <w:marLeft w:val="0"/>
                  <w:marRight w:val="0"/>
                  <w:marTop w:val="0"/>
                  <w:marBottom w:val="0"/>
                  <w:divBdr>
                    <w:top w:val="none" w:sz="0" w:space="0" w:color="auto"/>
                    <w:left w:val="none" w:sz="0" w:space="0" w:color="auto"/>
                    <w:bottom w:val="none" w:sz="0" w:space="0" w:color="auto"/>
                    <w:right w:val="none" w:sz="0" w:space="0" w:color="auto"/>
                  </w:divBdr>
                  <w:divsChild>
                    <w:div w:id="1112474703">
                      <w:marLeft w:val="0"/>
                      <w:marRight w:val="0"/>
                      <w:marTop w:val="0"/>
                      <w:marBottom w:val="0"/>
                      <w:divBdr>
                        <w:top w:val="none" w:sz="0" w:space="0" w:color="auto"/>
                        <w:left w:val="none" w:sz="0" w:space="0" w:color="auto"/>
                        <w:bottom w:val="none" w:sz="0" w:space="0" w:color="auto"/>
                        <w:right w:val="none" w:sz="0" w:space="0" w:color="auto"/>
                      </w:divBdr>
                    </w:div>
                  </w:divsChild>
                </w:div>
                <w:div w:id="1316105255">
                  <w:marLeft w:val="0"/>
                  <w:marRight w:val="0"/>
                  <w:marTop w:val="0"/>
                  <w:marBottom w:val="0"/>
                  <w:divBdr>
                    <w:top w:val="none" w:sz="0" w:space="0" w:color="auto"/>
                    <w:left w:val="none" w:sz="0" w:space="0" w:color="auto"/>
                    <w:bottom w:val="none" w:sz="0" w:space="0" w:color="auto"/>
                    <w:right w:val="none" w:sz="0" w:space="0" w:color="auto"/>
                  </w:divBdr>
                  <w:divsChild>
                    <w:div w:id="337390099">
                      <w:marLeft w:val="0"/>
                      <w:marRight w:val="0"/>
                      <w:marTop w:val="0"/>
                      <w:marBottom w:val="0"/>
                      <w:divBdr>
                        <w:top w:val="none" w:sz="0" w:space="0" w:color="auto"/>
                        <w:left w:val="none" w:sz="0" w:space="0" w:color="auto"/>
                        <w:bottom w:val="none" w:sz="0" w:space="0" w:color="auto"/>
                        <w:right w:val="none" w:sz="0" w:space="0" w:color="auto"/>
                      </w:divBdr>
                    </w:div>
                    <w:div w:id="869028595">
                      <w:marLeft w:val="0"/>
                      <w:marRight w:val="0"/>
                      <w:marTop w:val="0"/>
                      <w:marBottom w:val="0"/>
                      <w:divBdr>
                        <w:top w:val="none" w:sz="0" w:space="0" w:color="auto"/>
                        <w:left w:val="none" w:sz="0" w:space="0" w:color="auto"/>
                        <w:bottom w:val="none" w:sz="0" w:space="0" w:color="auto"/>
                        <w:right w:val="none" w:sz="0" w:space="0" w:color="auto"/>
                      </w:divBdr>
                    </w:div>
                  </w:divsChild>
                </w:div>
                <w:div w:id="1321498703">
                  <w:marLeft w:val="0"/>
                  <w:marRight w:val="0"/>
                  <w:marTop w:val="0"/>
                  <w:marBottom w:val="0"/>
                  <w:divBdr>
                    <w:top w:val="none" w:sz="0" w:space="0" w:color="auto"/>
                    <w:left w:val="none" w:sz="0" w:space="0" w:color="auto"/>
                    <w:bottom w:val="none" w:sz="0" w:space="0" w:color="auto"/>
                    <w:right w:val="none" w:sz="0" w:space="0" w:color="auto"/>
                  </w:divBdr>
                  <w:divsChild>
                    <w:div w:id="1258171704">
                      <w:marLeft w:val="0"/>
                      <w:marRight w:val="0"/>
                      <w:marTop w:val="0"/>
                      <w:marBottom w:val="0"/>
                      <w:divBdr>
                        <w:top w:val="none" w:sz="0" w:space="0" w:color="auto"/>
                        <w:left w:val="none" w:sz="0" w:space="0" w:color="auto"/>
                        <w:bottom w:val="none" w:sz="0" w:space="0" w:color="auto"/>
                        <w:right w:val="none" w:sz="0" w:space="0" w:color="auto"/>
                      </w:divBdr>
                    </w:div>
                    <w:div w:id="1618634167">
                      <w:marLeft w:val="0"/>
                      <w:marRight w:val="0"/>
                      <w:marTop w:val="0"/>
                      <w:marBottom w:val="0"/>
                      <w:divBdr>
                        <w:top w:val="none" w:sz="0" w:space="0" w:color="auto"/>
                        <w:left w:val="none" w:sz="0" w:space="0" w:color="auto"/>
                        <w:bottom w:val="none" w:sz="0" w:space="0" w:color="auto"/>
                        <w:right w:val="none" w:sz="0" w:space="0" w:color="auto"/>
                      </w:divBdr>
                    </w:div>
                  </w:divsChild>
                </w:div>
                <w:div w:id="1412502341">
                  <w:marLeft w:val="0"/>
                  <w:marRight w:val="0"/>
                  <w:marTop w:val="0"/>
                  <w:marBottom w:val="0"/>
                  <w:divBdr>
                    <w:top w:val="none" w:sz="0" w:space="0" w:color="auto"/>
                    <w:left w:val="none" w:sz="0" w:space="0" w:color="auto"/>
                    <w:bottom w:val="none" w:sz="0" w:space="0" w:color="auto"/>
                    <w:right w:val="none" w:sz="0" w:space="0" w:color="auto"/>
                  </w:divBdr>
                  <w:divsChild>
                    <w:div w:id="1012802094">
                      <w:marLeft w:val="0"/>
                      <w:marRight w:val="0"/>
                      <w:marTop w:val="0"/>
                      <w:marBottom w:val="0"/>
                      <w:divBdr>
                        <w:top w:val="none" w:sz="0" w:space="0" w:color="auto"/>
                        <w:left w:val="none" w:sz="0" w:space="0" w:color="auto"/>
                        <w:bottom w:val="none" w:sz="0" w:space="0" w:color="auto"/>
                        <w:right w:val="none" w:sz="0" w:space="0" w:color="auto"/>
                      </w:divBdr>
                    </w:div>
                  </w:divsChild>
                </w:div>
                <w:div w:id="1454254376">
                  <w:marLeft w:val="0"/>
                  <w:marRight w:val="0"/>
                  <w:marTop w:val="0"/>
                  <w:marBottom w:val="0"/>
                  <w:divBdr>
                    <w:top w:val="none" w:sz="0" w:space="0" w:color="auto"/>
                    <w:left w:val="none" w:sz="0" w:space="0" w:color="auto"/>
                    <w:bottom w:val="none" w:sz="0" w:space="0" w:color="auto"/>
                    <w:right w:val="none" w:sz="0" w:space="0" w:color="auto"/>
                  </w:divBdr>
                  <w:divsChild>
                    <w:div w:id="740519546">
                      <w:marLeft w:val="0"/>
                      <w:marRight w:val="0"/>
                      <w:marTop w:val="0"/>
                      <w:marBottom w:val="0"/>
                      <w:divBdr>
                        <w:top w:val="none" w:sz="0" w:space="0" w:color="auto"/>
                        <w:left w:val="none" w:sz="0" w:space="0" w:color="auto"/>
                        <w:bottom w:val="none" w:sz="0" w:space="0" w:color="auto"/>
                        <w:right w:val="none" w:sz="0" w:space="0" w:color="auto"/>
                      </w:divBdr>
                    </w:div>
                  </w:divsChild>
                </w:div>
                <w:div w:id="1461990758">
                  <w:marLeft w:val="0"/>
                  <w:marRight w:val="0"/>
                  <w:marTop w:val="0"/>
                  <w:marBottom w:val="0"/>
                  <w:divBdr>
                    <w:top w:val="none" w:sz="0" w:space="0" w:color="auto"/>
                    <w:left w:val="none" w:sz="0" w:space="0" w:color="auto"/>
                    <w:bottom w:val="none" w:sz="0" w:space="0" w:color="auto"/>
                    <w:right w:val="none" w:sz="0" w:space="0" w:color="auto"/>
                  </w:divBdr>
                  <w:divsChild>
                    <w:div w:id="799693042">
                      <w:marLeft w:val="0"/>
                      <w:marRight w:val="0"/>
                      <w:marTop w:val="0"/>
                      <w:marBottom w:val="0"/>
                      <w:divBdr>
                        <w:top w:val="none" w:sz="0" w:space="0" w:color="auto"/>
                        <w:left w:val="none" w:sz="0" w:space="0" w:color="auto"/>
                        <w:bottom w:val="none" w:sz="0" w:space="0" w:color="auto"/>
                        <w:right w:val="none" w:sz="0" w:space="0" w:color="auto"/>
                      </w:divBdr>
                    </w:div>
                    <w:div w:id="1117795636">
                      <w:marLeft w:val="0"/>
                      <w:marRight w:val="0"/>
                      <w:marTop w:val="0"/>
                      <w:marBottom w:val="0"/>
                      <w:divBdr>
                        <w:top w:val="none" w:sz="0" w:space="0" w:color="auto"/>
                        <w:left w:val="none" w:sz="0" w:space="0" w:color="auto"/>
                        <w:bottom w:val="none" w:sz="0" w:space="0" w:color="auto"/>
                        <w:right w:val="none" w:sz="0" w:space="0" w:color="auto"/>
                      </w:divBdr>
                    </w:div>
                  </w:divsChild>
                </w:div>
                <w:div w:id="1605765270">
                  <w:marLeft w:val="0"/>
                  <w:marRight w:val="0"/>
                  <w:marTop w:val="0"/>
                  <w:marBottom w:val="0"/>
                  <w:divBdr>
                    <w:top w:val="none" w:sz="0" w:space="0" w:color="auto"/>
                    <w:left w:val="none" w:sz="0" w:space="0" w:color="auto"/>
                    <w:bottom w:val="none" w:sz="0" w:space="0" w:color="auto"/>
                    <w:right w:val="none" w:sz="0" w:space="0" w:color="auto"/>
                  </w:divBdr>
                  <w:divsChild>
                    <w:div w:id="725763786">
                      <w:marLeft w:val="0"/>
                      <w:marRight w:val="0"/>
                      <w:marTop w:val="0"/>
                      <w:marBottom w:val="0"/>
                      <w:divBdr>
                        <w:top w:val="none" w:sz="0" w:space="0" w:color="auto"/>
                        <w:left w:val="none" w:sz="0" w:space="0" w:color="auto"/>
                        <w:bottom w:val="none" w:sz="0" w:space="0" w:color="auto"/>
                        <w:right w:val="none" w:sz="0" w:space="0" w:color="auto"/>
                      </w:divBdr>
                    </w:div>
                    <w:div w:id="1700006420">
                      <w:marLeft w:val="0"/>
                      <w:marRight w:val="0"/>
                      <w:marTop w:val="0"/>
                      <w:marBottom w:val="0"/>
                      <w:divBdr>
                        <w:top w:val="none" w:sz="0" w:space="0" w:color="auto"/>
                        <w:left w:val="none" w:sz="0" w:space="0" w:color="auto"/>
                        <w:bottom w:val="none" w:sz="0" w:space="0" w:color="auto"/>
                        <w:right w:val="none" w:sz="0" w:space="0" w:color="auto"/>
                      </w:divBdr>
                    </w:div>
                  </w:divsChild>
                </w:div>
                <w:div w:id="1649243140">
                  <w:marLeft w:val="0"/>
                  <w:marRight w:val="0"/>
                  <w:marTop w:val="0"/>
                  <w:marBottom w:val="0"/>
                  <w:divBdr>
                    <w:top w:val="none" w:sz="0" w:space="0" w:color="auto"/>
                    <w:left w:val="none" w:sz="0" w:space="0" w:color="auto"/>
                    <w:bottom w:val="none" w:sz="0" w:space="0" w:color="auto"/>
                    <w:right w:val="none" w:sz="0" w:space="0" w:color="auto"/>
                  </w:divBdr>
                  <w:divsChild>
                    <w:div w:id="942569129">
                      <w:marLeft w:val="0"/>
                      <w:marRight w:val="0"/>
                      <w:marTop w:val="0"/>
                      <w:marBottom w:val="0"/>
                      <w:divBdr>
                        <w:top w:val="none" w:sz="0" w:space="0" w:color="auto"/>
                        <w:left w:val="none" w:sz="0" w:space="0" w:color="auto"/>
                        <w:bottom w:val="none" w:sz="0" w:space="0" w:color="auto"/>
                        <w:right w:val="none" w:sz="0" w:space="0" w:color="auto"/>
                      </w:divBdr>
                    </w:div>
                    <w:div w:id="1406797996">
                      <w:marLeft w:val="0"/>
                      <w:marRight w:val="0"/>
                      <w:marTop w:val="0"/>
                      <w:marBottom w:val="0"/>
                      <w:divBdr>
                        <w:top w:val="none" w:sz="0" w:space="0" w:color="auto"/>
                        <w:left w:val="none" w:sz="0" w:space="0" w:color="auto"/>
                        <w:bottom w:val="none" w:sz="0" w:space="0" w:color="auto"/>
                        <w:right w:val="none" w:sz="0" w:space="0" w:color="auto"/>
                      </w:divBdr>
                    </w:div>
                  </w:divsChild>
                </w:div>
                <w:div w:id="1652057618">
                  <w:marLeft w:val="0"/>
                  <w:marRight w:val="0"/>
                  <w:marTop w:val="0"/>
                  <w:marBottom w:val="0"/>
                  <w:divBdr>
                    <w:top w:val="none" w:sz="0" w:space="0" w:color="auto"/>
                    <w:left w:val="none" w:sz="0" w:space="0" w:color="auto"/>
                    <w:bottom w:val="none" w:sz="0" w:space="0" w:color="auto"/>
                    <w:right w:val="none" w:sz="0" w:space="0" w:color="auto"/>
                  </w:divBdr>
                  <w:divsChild>
                    <w:div w:id="1240022219">
                      <w:marLeft w:val="0"/>
                      <w:marRight w:val="0"/>
                      <w:marTop w:val="0"/>
                      <w:marBottom w:val="0"/>
                      <w:divBdr>
                        <w:top w:val="none" w:sz="0" w:space="0" w:color="auto"/>
                        <w:left w:val="none" w:sz="0" w:space="0" w:color="auto"/>
                        <w:bottom w:val="none" w:sz="0" w:space="0" w:color="auto"/>
                        <w:right w:val="none" w:sz="0" w:space="0" w:color="auto"/>
                      </w:divBdr>
                    </w:div>
                  </w:divsChild>
                </w:div>
                <w:div w:id="1726373769">
                  <w:marLeft w:val="0"/>
                  <w:marRight w:val="0"/>
                  <w:marTop w:val="0"/>
                  <w:marBottom w:val="0"/>
                  <w:divBdr>
                    <w:top w:val="none" w:sz="0" w:space="0" w:color="auto"/>
                    <w:left w:val="none" w:sz="0" w:space="0" w:color="auto"/>
                    <w:bottom w:val="none" w:sz="0" w:space="0" w:color="auto"/>
                    <w:right w:val="none" w:sz="0" w:space="0" w:color="auto"/>
                  </w:divBdr>
                  <w:divsChild>
                    <w:div w:id="276986465">
                      <w:marLeft w:val="0"/>
                      <w:marRight w:val="0"/>
                      <w:marTop w:val="0"/>
                      <w:marBottom w:val="0"/>
                      <w:divBdr>
                        <w:top w:val="none" w:sz="0" w:space="0" w:color="auto"/>
                        <w:left w:val="none" w:sz="0" w:space="0" w:color="auto"/>
                        <w:bottom w:val="none" w:sz="0" w:space="0" w:color="auto"/>
                        <w:right w:val="none" w:sz="0" w:space="0" w:color="auto"/>
                      </w:divBdr>
                    </w:div>
                    <w:div w:id="398289586">
                      <w:marLeft w:val="0"/>
                      <w:marRight w:val="0"/>
                      <w:marTop w:val="0"/>
                      <w:marBottom w:val="0"/>
                      <w:divBdr>
                        <w:top w:val="none" w:sz="0" w:space="0" w:color="auto"/>
                        <w:left w:val="none" w:sz="0" w:space="0" w:color="auto"/>
                        <w:bottom w:val="none" w:sz="0" w:space="0" w:color="auto"/>
                        <w:right w:val="none" w:sz="0" w:space="0" w:color="auto"/>
                      </w:divBdr>
                    </w:div>
                  </w:divsChild>
                </w:div>
                <w:div w:id="1791628950">
                  <w:marLeft w:val="0"/>
                  <w:marRight w:val="0"/>
                  <w:marTop w:val="0"/>
                  <w:marBottom w:val="0"/>
                  <w:divBdr>
                    <w:top w:val="none" w:sz="0" w:space="0" w:color="auto"/>
                    <w:left w:val="none" w:sz="0" w:space="0" w:color="auto"/>
                    <w:bottom w:val="none" w:sz="0" w:space="0" w:color="auto"/>
                    <w:right w:val="none" w:sz="0" w:space="0" w:color="auto"/>
                  </w:divBdr>
                  <w:divsChild>
                    <w:div w:id="652375912">
                      <w:marLeft w:val="0"/>
                      <w:marRight w:val="0"/>
                      <w:marTop w:val="0"/>
                      <w:marBottom w:val="0"/>
                      <w:divBdr>
                        <w:top w:val="none" w:sz="0" w:space="0" w:color="auto"/>
                        <w:left w:val="none" w:sz="0" w:space="0" w:color="auto"/>
                        <w:bottom w:val="none" w:sz="0" w:space="0" w:color="auto"/>
                        <w:right w:val="none" w:sz="0" w:space="0" w:color="auto"/>
                      </w:divBdr>
                    </w:div>
                  </w:divsChild>
                </w:div>
                <w:div w:id="1830098426">
                  <w:marLeft w:val="0"/>
                  <w:marRight w:val="0"/>
                  <w:marTop w:val="0"/>
                  <w:marBottom w:val="0"/>
                  <w:divBdr>
                    <w:top w:val="none" w:sz="0" w:space="0" w:color="auto"/>
                    <w:left w:val="none" w:sz="0" w:space="0" w:color="auto"/>
                    <w:bottom w:val="none" w:sz="0" w:space="0" w:color="auto"/>
                    <w:right w:val="none" w:sz="0" w:space="0" w:color="auto"/>
                  </w:divBdr>
                  <w:divsChild>
                    <w:div w:id="889194819">
                      <w:marLeft w:val="0"/>
                      <w:marRight w:val="0"/>
                      <w:marTop w:val="0"/>
                      <w:marBottom w:val="0"/>
                      <w:divBdr>
                        <w:top w:val="none" w:sz="0" w:space="0" w:color="auto"/>
                        <w:left w:val="none" w:sz="0" w:space="0" w:color="auto"/>
                        <w:bottom w:val="none" w:sz="0" w:space="0" w:color="auto"/>
                        <w:right w:val="none" w:sz="0" w:space="0" w:color="auto"/>
                      </w:divBdr>
                    </w:div>
                  </w:divsChild>
                </w:div>
                <w:div w:id="1870412776">
                  <w:marLeft w:val="0"/>
                  <w:marRight w:val="0"/>
                  <w:marTop w:val="0"/>
                  <w:marBottom w:val="0"/>
                  <w:divBdr>
                    <w:top w:val="none" w:sz="0" w:space="0" w:color="auto"/>
                    <w:left w:val="none" w:sz="0" w:space="0" w:color="auto"/>
                    <w:bottom w:val="none" w:sz="0" w:space="0" w:color="auto"/>
                    <w:right w:val="none" w:sz="0" w:space="0" w:color="auto"/>
                  </w:divBdr>
                  <w:divsChild>
                    <w:div w:id="193420337">
                      <w:marLeft w:val="0"/>
                      <w:marRight w:val="0"/>
                      <w:marTop w:val="0"/>
                      <w:marBottom w:val="0"/>
                      <w:divBdr>
                        <w:top w:val="none" w:sz="0" w:space="0" w:color="auto"/>
                        <w:left w:val="none" w:sz="0" w:space="0" w:color="auto"/>
                        <w:bottom w:val="none" w:sz="0" w:space="0" w:color="auto"/>
                        <w:right w:val="none" w:sz="0" w:space="0" w:color="auto"/>
                      </w:divBdr>
                    </w:div>
                    <w:div w:id="655375531">
                      <w:marLeft w:val="0"/>
                      <w:marRight w:val="0"/>
                      <w:marTop w:val="0"/>
                      <w:marBottom w:val="0"/>
                      <w:divBdr>
                        <w:top w:val="none" w:sz="0" w:space="0" w:color="auto"/>
                        <w:left w:val="none" w:sz="0" w:space="0" w:color="auto"/>
                        <w:bottom w:val="none" w:sz="0" w:space="0" w:color="auto"/>
                        <w:right w:val="none" w:sz="0" w:space="0" w:color="auto"/>
                      </w:divBdr>
                    </w:div>
                  </w:divsChild>
                </w:div>
                <w:div w:id="1985969573">
                  <w:marLeft w:val="0"/>
                  <w:marRight w:val="0"/>
                  <w:marTop w:val="0"/>
                  <w:marBottom w:val="0"/>
                  <w:divBdr>
                    <w:top w:val="none" w:sz="0" w:space="0" w:color="auto"/>
                    <w:left w:val="none" w:sz="0" w:space="0" w:color="auto"/>
                    <w:bottom w:val="none" w:sz="0" w:space="0" w:color="auto"/>
                    <w:right w:val="none" w:sz="0" w:space="0" w:color="auto"/>
                  </w:divBdr>
                  <w:divsChild>
                    <w:div w:id="2102144677">
                      <w:marLeft w:val="0"/>
                      <w:marRight w:val="0"/>
                      <w:marTop w:val="0"/>
                      <w:marBottom w:val="0"/>
                      <w:divBdr>
                        <w:top w:val="none" w:sz="0" w:space="0" w:color="auto"/>
                        <w:left w:val="none" w:sz="0" w:space="0" w:color="auto"/>
                        <w:bottom w:val="none" w:sz="0" w:space="0" w:color="auto"/>
                        <w:right w:val="none" w:sz="0" w:space="0" w:color="auto"/>
                      </w:divBdr>
                    </w:div>
                  </w:divsChild>
                </w:div>
                <w:div w:id="2123498718">
                  <w:marLeft w:val="0"/>
                  <w:marRight w:val="0"/>
                  <w:marTop w:val="0"/>
                  <w:marBottom w:val="0"/>
                  <w:divBdr>
                    <w:top w:val="none" w:sz="0" w:space="0" w:color="auto"/>
                    <w:left w:val="none" w:sz="0" w:space="0" w:color="auto"/>
                    <w:bottom w:val="none" w:sz="0" w:space="0" w:color="auto"/>
                    <w:right w:val="none" w:sz="0" w:space="0" w:color="auto"/>
                  </w:divBdr>
                  <w:divsChild>
                    <w:div w:id="167838517">
                      <w:marLeft w:val="0"/>
                      <w:marRight w:val="0"/>
                      <w:marTop w:val="0"/>
                      <w:marBottom w:val="0"/>
                      <w:divBdr>
                        <w:top w:val="none" w:sz="0" w:space="0" w:color="auto"/>
                        <w:left w:val="none" w:sz="0" w:space="0" w:color="auto"/>
                        <w:bottom w:val="none" w:sz="0" w:space="0" w:color="auto"/>
                        <w:right w:val="none" w:sz="0" w:space="0" w:color="auto"/>
                      </w:divBdr>
                    </w:div>
                    <w:div w:id="40338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90786">
          <w:marLeft w:val="0"/>
          <w:marRight w:val="0"/>
          <w:marTop w:val="0"/>
          <w:marBottom w:val="0"/>
          <w:divBdr>
            <w:top w:val="none" w:sz="0" w:space="0" w:color="auto"/>
            <w:left w:val="none" w:sz="0" w:space="0" w:color="auto"/>
            <w:bottom w:val="none" w:sz="0" w:space="0" w:color="auto"/>
            <w:right w:val="none" w:sz="0" w:space="0" w:color="auto"/>
          </w:divBdr>
        </w:div>
      </w:divsChild>
    </w:div>
    <w:div w:id="2100179815">
      <w:bodyDiv w:val="1"/>
      <w:marLeft w:val="0"/>
      <w:marRight w:val="0"/>
      <w:marTop w:val="0"/>
      <w:marBottom w:val="0"/>
      <w:divBdr>
        <w:top w:val="none" w:sz="0" w:space="0" w:color="auto"/>
        <w:left w:val="none" w:sz="0" w:space="0" w:color="auto"/>
        <w:bottom w:val="none" w:sz="0" w:space="0" w:color="auto"/>
        <w:right w:val="none" w:sz="0" w:space="0" w:color="auto"/>
      </w:divBdr>
    </w:div>
    <w:div w:id="2103840891">
      <w:bodyDiv w:val="1"/>
      <w:marLeft w:val="0"/>
      <w:marRight w:val="0"/>
      <w:marTop w:val="0"/>
      <w:marBottom w:val="0"/>
      <w:divBdr>
        <w:top w:val="none" w:sz="0" w:space="0" w:color="auto"/>
        <w:left w:val="none" w:sz="0" w:space="0" w:color="auto"/>
        <w:bottom w:val="none" w:sz="0" w:space="0" w:color="auto"/>
        <w:right w:val="none" w:sz="0" w:space="0" w:color="auto"/>
      </w:divBdr>
      <w:divsChild>
        <w:div w:id="72094002">
          <w:marLeft w:val="0"/>
          <w:marRight w:val="0"/>
          <w:marTop w:val="0"/>
          <w:marBottom w:val="0"/>
          <w:divBdr>
            <w:top w:val="none" w:sz="0" w:space="0" w:color="auto"/>
            <w:left w:val="none" w:sz="0" w:space="0" w:color="auto"/>
            <w:bottom w:val="none" w:sz="0" w:space="0" w:color="auto"/>
            <w:right w:val="none" w:sz="0" w:space="0" w:color="auto"/>
          </w:divBdr>
          <w:divsChild>
            <w:div w:id="35547072">
              <w:marLeft w:val="0"/>
              <w:marRight w:val="0"/>
              <w:marTop w:val="0"/>
              <w:marBottom w:val="0"/>
              <w:divBdr>
                <w:top w:val="none" w:sz="0" w:space="0" w:color="auto"/>
                <w:left w:val="none" w:sz="0" w:space="0" w:color="auto"/>
                <w:bottom w:val="none" w:sz="0" w:space="0" w:color="auto"/>
                <w:right w:val="none" w:sz="0" w:space="0" w:color="auto"/>
              </w:divBdr>
            </w:div>
            <w:div w:id="458181200">
              <w:marLeft w:val="0"/>
              <w:marRight w:val="0"/>
              <w:marTop w:val="0"/>
              <w:marBottom w:val="0"/>
              <w:divBdr>
                <w:top w:val="none" w:sz="0" w:space="0" w:color="auto"/>
                <w:left w:val="none" w:sz="0" w:space="0" w:color="auto"/>
                <w:bottom w:val="none" w:sz="0" w:space="0" w:color="auto"/>
                <w:right w:val="none" w:sz="0" w:space="0" w:color="auto"/>
              </w:divBdr>
            </w:div>
            <w:div w:id="758059366">
              <w:marLeft w:val="0"/>
              <w:marRight w:val="0"/>
              <w:marTop w:val="0"/>
              <w:marBottom w:val="0"/>
              <w:divBdr>
                <w:top w:val="none" w:sz="0" w:space="0" w:color="auto"/>
                <w:left w:val="none" w:sz="0" w:space="0" w:color="auto"/>
                <w:bottom w:val="none" w:sz="0" w:space="0" w:color="auto"/>
                <w:right w:val="none" w:sz="0" w:space="0" w:color="auto"/>
              </w:divBdr>
            </w:div>
            <w:div w:id="1274705545">
              <w:marLeft w:val="0"/>
              <w:marRight w:val="0"/>
              <w:marTop w:val="0"/>
              <w:marBottom w:val="0"/>
              <w:divBdr>
                <w:top w:val="none" w:sz="0" w:space="0" w:color="auto"/>
                <w:left w:val="none" w:sz="0" w:space="0" w:color="auto"/>
                <w:bottom w:val="none" w:sz="0" w:space="0" w:color="auto"/>
                <w:right w:val="none" w:sz="0" w:space="0" w:color="auto"/>
              </w:divBdr>
            </w:div>
            <w:div w:id="1985698272">
              <w:marLeft w:val="0"/>
              <w:marRight w:val="0"/>
              <w:marTop w:val="0"/>
              <w:marBottom w:val="0"/>
              <w:divBdr>
                <w:top w:val="none" w:sz="0" w:space="0" w:color="auto"/>
                <w:left w:val="none" w:sz="0" w:space="0" w:color="auto"/>
                <w:bottom w:val="none" w:sz="0" w:space="0" w:color="auto"/>
                <w:right w:val="none" w:sz="0" w:space="0" w:color="auto"/>
              </w:divBdr>
            </w:div>
          </w:divsChild>
        </w:div>
        <w:div w:id="256793878">
          <w:marLeft w:val="0"/>
          <w:marRight w:val="0"/>
          <w:marTop w:val="0"/>
          <w:marBottom w:val="0"/>
          <w:divBdr>
            <w:top w:val="none" w:sz="0" w:space="0" w:color="auto"/>
            <w:left w:val="none" w:sz="0" w:space="0" w:color="auto"/>
            <w:bottom w:val="none" w:sz="0" w:space="0" w:color="auto"/>
            <w:right w:val="none" w:sz="0" w:space="0" w:color="auto"/>
          </w:divBdr>
          <w:divsChild>
            <w:div w:id="464658985">
              <w:marLeft w:val="0"/>
              <w:marRight w:val="0"/>
              <w:marTop w:val="0"/>
              <w:marBottom w:val="0"/>
              <w:divBdr>
                <w:top w:val="none" w:sz="0" w:space="0" w:color="auto"/>
                <w:left w:val="none" w:sz="0" w:space="0" w:color="auto"/>
                <w:bottom w:val="none" w:sz="0" w:space="0" w:color="auto"/>
                <w:right w:val="none" w:sz="0" w:space="0" w:color="auto"/>
              </w:divBdr>
            </w:div>
            <w:div w:id="788276311">
              <w:marLeft w:val="0"/>
              <w:marRight w:val="0"/>
              <w:marTop w:val="0"/>
              <w:marBottom w:val="0"/>
              <w:divBdr>
                <w:top w:val="none" w:sz="0" w:space="0" w:color="auto"/>
                <w:left w:val="none" w:sz="0" w:space="0" w:color="auto"/>
                <w:bottom w:val="none" w:sz="0" w:space="0" w:color="auto"/>
                <w:right w:val="none" w:sz="0" w:space="0" w:color="auto"/>
              </w:divBdr>
            </w:div>
            <w:div w:id="911352512">
              <w:marLeft w:val="0"/>
              <w:marRight w:val="0"/>
              <w:marTop w:val="0"/>
              <w:marBottom w:val="0"/>
              <w:divBdr>
                <w:top w:val="none" w:sz="0" w:space="0" w:color="auto"/>
                <w:left w:val="none" w:sz="0" w:space="0" w:color="auto"/>
                <w:bottom w:val="none" w:sz="0" w:space="0" w:color="auto"/>
                <w:right w:val="none" w:sz="0" w:space="0" w:color="auto"/>
              </w:divBdr>
            </w:div>
          </w:divsChild>
        </w:div>
        <w:div w:id="286199387">
          <w:marLeft w:val="0"/>
          <w:marRight w:val="0"/>
          <w:marTop w:val="0"/>
          <w:marBottom w:val="0"/>
          <w:divBdr>
            <w:top w:val="none" w:sz="0" w:space="0" w:color="auto"/>
            <w:left w:val="none" w:sz="0" w:space="0" w:color="auto"/>
            <w:bottom w:val="none" w:sz="0" w:space="0" w:color="auto"/>
            <w:right w:val="none" w:sz="0" w:space="0" w:color="auto"/>
          </w:divBdr>
        </w:div>
        <w:div w:id="515653038">
          <w:marLeft w:val="0"/>
          <w:marRight w:val="0"/>
          <w:marTop w:val="0"/>
          <w:marBottom w:val="0"/>
          <w:divBdr>
            <w:top w:val="none" w:sz="0" w:space="0" w:color="auto"/>
            <w:left w:val="none" w:sz="0" w:space="0" w:color="auto"/>
            <w:bottom w:val="none" w:sz="0" w:space="0" w:color="auto"/>
            <w:right w:val="none" w:sz="0" w:space="0" w:color="auto"/>
          </w:divBdr>
        </w:div>
        <w:div w:id="661471733">
          <w:marLeft w:val="0"/>
          <w:marRight w:val="0"/>
          <w:marTop w:val="0"/>
          <w:marBottom w:val="0"/>
          <w:divBdr>
            <w:top w:val="none" w:sz="0" w:space="0" w:color="auto"/>
            <w:left w:val="none" w:sz="0" w:space="0" w:color="auto"/>
            <w:bottom w:val="none" w:sz="0" w:space="0" w:color="auto"/>
            <w:right w:val="none" w:sz="0" w:space="0" w:color="auto"/>
          </w:divBdr>
          <w:divsChild>
            <w:div w:id="219637685">
              <w:marLeft w:val="0"/>
              <w:marRight w:val="0"/>
              <w:marTop w:val="0"/>
              <w:marBottom w:val="0"/>
              <w:divBdr>
                <w:top w:val="none" w:sz="0" w:space="0" w:color="auto"/>
                <w:left w:val="none" w:sz="0" w:space="0" w:color="auto"/>
                <w:bottom w:val="none" w:sz="0" w:space="0" w:color="auto"/>
                <w:right w:val="none" w:sz="0" w:space="0" w:color="auto"/>
              </w:divBdr>
            </w:div>
            <w:div w:id="612707860">
              <w:marLeft w:val="0"/>
              <w:marRight w:val="0"/>
              <w:marTop w:val="0"/>
              <w:marBottom w:val="0"/>
              <w:divBdr>
                <w:top w:val="none" w:sz="0" w:space="0" w:color="auto"/>
                <w:left w:val="none" w:sz="0" w:space="0" w:color="auto"/>
                <w:bottom w:val="none" w:sz="0" w:space="0" w:color="auto"/>
                <w:right w:val="none" w:sz="0" w:space="0" w:color="auto"/>
              </w:divBdr>
            </w:div>
            <w:div w:id="1163083690">
              <w:marLeft w:val="0"/>
              <w:marRight w:val="0"/>
              <w:marTop w:val="0"/>
              <w:marBottom w:val="0"/>
              <w:divBdr>
                <w:top w:val="none" w:sz="0" w:space="0" w:color="auto"/>
                <w:left w:val="none" w:sz="0" w:space="0" w:color="auto"/>
                <w:bottom w:val="none" w:sz="0" w:space="0" w:color="auto"/>
                <w:right w:val="none" w:sz="0" w:space="0" w:color="auto"/>
              </w:divBdr>
            </w:div>
            <w:div w:id="1828738595">
              <w:marLeft w:val="0"/>
              <w:marRight w:val="0"/>
              <w:marTop w:val="0"/>
              <w:marBottom w:val="0"/>
              <w:divBdr>
                <w:top w:val="none" w:sz="0" w:space="0" w:color="auto"/>
                <w:left w:val="none" w:sz="0" w:space="0" w:color="auto"/>
                <w:bottom w:val="none" w:sz="0" w:space="0" w:color="auto"/>
                <w:right w:val="none" w:sz="0" w:space="0" w:color="auto"/>
              </w:divBdr>
            </w:div>
          </w:divsChild>
        </w:div>
        <w:div w:id="704911739">
          <w:marLeft w:val="0"/>
          <w:marRight w:val="0"/>
          <w:marTop w:val="0"/>
          <w:marBottom w:val="0"/>
          <w:divBdr>
            <w:top w:val="none" w:sz="0" w:space="0" w:color="auto"/>
            <w:left w:val="none" w:sz="0" w:space="0" w:color="auto"/>
            <w:bottom w:val="none" w:sz="0" w:space="0" w:color="auto"/>
            <w:right w:val="none" w:sz="0" w:space="0" w:color="auto"/>
          </w:divBdr>
        </w:div>
        <w:div w:id="1587374392">
          <w:marLeft w:val="0"/>
          <w:marRight w:val="0"/>
          <w:marTop w:val="0"/>
          <w:marBottom w:val="0"/>
          <w:divBdr>
            <w:top w:val="none" w:sz="0" w:space="0" w:color="auto"/>
            <w:left w:val="none" w:sz="0" w:space="0" w:color="auto"/>
            <w:bottom w:val="none" w:sz="0" w:space="0" w:color="auto"/>
            <w:right w:val="none" w:sz="0" w:space="0" w:color="auto"/>
          </w:divBdr>
          <w:divsChild>
            <w:div w:id="372193766">
              <w:marLeft w:val="0"/>
              <w:marRight w:val="0"/>
              <w:marTop w:val="0"/>
              <w:marBottom w:val="0"/>
              <w:divBdr>
                <w:top w:val="none" w:sz="0" w:space="0" w:color="auto"/>
                <w:left w:val="none" w:sz="0" w:space="0" w:color="auto"/>
                <w:bottom w:val="none" w:sz="0" w:space="0" w:color="auto"/>
                <w:right w:val="none" w:sz="0" w:space="0" w:color="auto"/>
              </w:divBdr>
            </w:div>
            <w:div w:id="988479654">
              <w:marLeft w:val="0"/>
              <w:marRight w:val="0"/>
              <w:marTop w:val="0"/>
              <w:marBottom w:val="0"/>
              <w:divBdr>
                <w:top w:val="none" w:sz="0" w:space="0" w:color="auto"/>
                <w:left w:val="none" w:sz="0" w:space="0" w:color="auto"/>
                <w:bottom w:val="none" w:sz="0" w:space="0" w:color="auto"/>
                <w:right w:val="none" w:sz="0" w:space="0" w:color="auto"/>
              </w:divBdr>
            </w:div>
            <w:div w:id="1102409281">
              <w:marLeft w:val="0"/>
              <w:marRight w:val="0"/>
              <w:marTop w:val="0"/>
              <w:marBottom w:val="0"/>
              <w:divBdr>
                <w:top w:val="none" w:sz="0" w:space="0" w:color="auto"/>
                <w:left w:val="none" w:sz="0" w:space="0" w:color="auto"/>
                <w:bottom w:val="none" w:sz="0" w:space="0" w:color="auto"/>
                <w:right w:val="none" w:sz="0" w:space="0" w:color="auto"/>
              </w:divBdr>
            </w:div>
            <w:div w:id="1578053748">
              <w:marLeft w:val="0"/>
              <w:marRight w:val="0"/>
              <w:marTop w:val="0"/>
              <w:marBottom w:val="0"/>
              <w:divBdr>
                <w:top w:val="none" w:sz="0" w:space="0" w:color="auto"/>
                <w:left w:val="none" w:sz="0" w:space="0" w:color="auto"/>
                <w:bottom w:val="none" w:sz="0" w:space="0" w:color="auto"/>
                <w:right w:val="none" w:sz="0" w:space="0" w:color="auto"/>
              </w:divBdr>
            </w:div>
            <w:div w:id="1869295185">
              <w:marLeft w:val="0"/>
              <w:marRight w:val="0"/>
              <w:marTop w:val="0"/>
              <w:marBottom w:val="0"/>
              <w:divBdr>
                <w:top w:val="none" w:sz="0" w:space="0" w:color="auto"/>
                <w:left w:val="none" w:sz="0" w:space="0" w:color="auto"/>
                <w:bottom w:val="none" w:sz="0" w:space="0" w:color="auto"/>
                <w:right w:val="none" w:sz="0" w:space="0" w:color="auto"/>
              </w:divBdr>
            </w:div>
          </w:divsChild>
        </w:div>
        <w:div w:id="1707220917">
          <w:marLeft w:val="0"/>
          <w:marRight w:val="0"/>
          <w:marTop w:val="0"/>
          <w:marBottom w:val="0"/>
          <w:divBdr>
            <w:top w:val="none" w:sz="0" w:space="0" w:color="auto"/>
            <w:left w:val="none" w:sz="0" w:space="0" w:color="auto"/>
            <w:bottom w:val="none" w:sz="0" w:space="0" w:color="auto"/>
            <w:right w:val="none" w:sz="0" w:space="0" w:color="auto"/>
          </w:divBdr>
        </w:div>
        <w:div w:id="1849253260">
          <w:marLeft w:val="0"/>
          <w:marRight w:val="0"/>
          <w:marTop w:val="0"/>
          <w:marBottom w:val="0"/>
          <w:divBdr>
            <w:top w:val="none" w:sz="0" w:space="0" w:color="auto"/>
            <w:left w:val="none" w:sz="0" w:space="0" w:color="auto"/>
            <w:bottom w:val="none" w:sz="0" w:space="0" w:color="auto"/>
            <w:right w:val="none" w:sz="0" w:space="0" w:color="auto"/>
          </w:divBdr>
          <w:divsChild>
            <w:div w:id="68239209">
              <w:marLeft w:val="0"/>
              <w:marRight w:val="0"/>
              <w:marTop w:val="0"/>
              <w:marBottom w:val="0"/>
              <w:divBdr>
                <w:top w:val="none" w:sz="0" w:space="0" w:color="auto"/>
                <w:left w:val="none" w:sz="0" w:space="0" w:color="auto"/>
                <w:bottom w:val="none" w:sz="0" w:space="0" w:color="auto"/>
                <w:right w:val="none" w:sz="0" w:space="0" w:color="auto"/>
              </w:divBdr>
            </w:div>
            <w:div w:id="1043674242">
              <w:marLeft w:val="0"/>
              <w:marRight w:val="0"/>
              <w:marTop w:val="0"/>
              <w:marBottom w:val="0"/>
              <w:divBdr>
                <w:top w:val="none" w:sz="0" w:space="0" w:color="auto"/>
                <w:left w:val="none" w:sz="0" w:space="0" w:color="auto"/>
                <w:bottom w:val="none" w:sz="0" w:space="0" w:color="auto"/>
                <w:right w:val="none" w:sz="0" w:space="0" w:color="auto"/>
              </w:divBdr>
            </w:div>
            <w:div w:id="1099957850">
              <w:marLeft w:val="0"/>
              <w:marRight w:val="0"/>
              <w:marTop w:val="0"/>
              <w:marBottom w:val="0"/>
              <w:divBdr>
                <w:top w:val="none" w:sz="0" w:space="0" w:color="auto"/>
                <w:left w:val="none" w:sz="0" w:space="0" w:color="auto"/>
                <w:bottom w:val="none" w:sz="0" w:space="0" w:color="auto"/>
                <w:right w:val="none" w:sz="0" w:space="0" w:color="auto"/>
              </w:divBdr>
            </w:div>
            <w:div w:id="1187329680">
              <w:marLeft w:val="0"/>
              <w:marRight w:val="0"/>
              <w:marTop w:val="0"/>
              <w:marBottom w:val="0"/>
              <w:divBdr>
                <w:top w:val="none" w:sz="0" w:space="0" w:color="auto"/>
                <w:left w:val="none" w:sz="0" w:space="0" w:color="auto"/>
                <w:bottom w:val="none" w:sz="0" w:space="0" w:color="auto"/>
                <w:right w:val="none" w:sz="0" w:space="0" w:color="auto"/>
              </w:divBdr>
            </w:div>
            <w:div w:id="2146965759">
              <w:marLeft w:val="0"/>
              <w:marRight w:val="0"/>
              <w:marTop w:val="0"/>
              <w:marBottom w:val="0"/>
              <w:divBdr>
                <w:top w:val="none" w:sz="0" w:space="0" w:color="auto"/>
                <w:left w:val="none" w:sz="0" w:space="0" w:color="auto"/>
                <w:bottom w:val="none" w:sz="0" w:space="0" w:color="auto"/>
                <w:right w:val="none" w:sz="0" w:space="0" w:color="auto"/>
              </w:divBdr>
            </w:div>
          </w:divsChild>
        </w:div>
        <w:div w:id="1957321962">
          <w:marLeft w:val="0"/>
          <w:marRight w:val="0"/>
          <w:marTop w:val="0"/>
          <w:marBottom w:val="0"/>
          <w:divBdr>
            <w:top w:val="none" w:sz="0" w:space="0" w:color="auto"/>
            <w:left w:val="none" w:sz="0" w:space="0" w:color="auto"/>
            <w:bottom w:val="none" w:sz="0" w:space="0" w:color="auto"/>
            <w:right w:val="none" w:sz="0" w:space="0" w:color="auto"/>
          </w:divBdr>
        </w:div>
      </w:divsChild>
    </w:div>
    <w:div w:id="2144542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yperlink" Target="https://health.ec.europa.eu/system/files/2016-11/guideline_14-11-2007_en_0.pdf" TargetMode="External"/><Relationship Id="rId39" Type="http://schemas.openxmlformats.org/officeDocument/2006/relationships/footer" Target="footer4.xml"/><Relationship Id="rId21" Type="http://schemas.openxmlformats.org/officeDocument/2006/relationships/header" Target="header3.xml"/><Relationship Id="rId34" Type="http://schemas.openxmlformats.org/officeDocument/2006/relationships/hyperlink" Target="https://ec.europa.eu/health/sites/health/files/files/eudralex/vol-2/c/2009_01_12_readability_guideline_final_en.pdf"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hyperlink" Target="https://www.ema.europa.eu/en/documents/scientific-guideline/guideline-scientific-application-and-practical-arrangements-necessary-implement-commission-regulation-ec-no-5072006-conditional-marketing-authorisation-medicinal-products-human-use-falling_en.pdf"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ealth.ec.europa.eu/system/files/2016-11/10%252520_5_%252520guideline_11-2007_en_0.pdf" TargetMode="External"/><Relationship Id="rId32" Type="http://schemas.openxmlformats.org/officeDocument/2006/relationships/hyperlink" Target="https://www.ema.europa.eu/en/human-regulatory-overview/marketing-authorisation/marketing-authorisation-guidance-documents/marketing-authorisation-templates" TargetMode="External"/><Relationship Id="rId37" Type="http://schemas.openxmlformats.org/officeDocument/2006/relationships/hyperlink" Target="https://www.hma.eu/fileadmin/dateien/Human_Medicines/CMD_h_/procedural_guidance/Consulation_PatientsGroups/CMDh_234_2011_Rev01_2016_12_clean.pdf" TargetMode="External"/><Relationship Id="rId40"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s://atcddd.fhi.no/lists_of__temporary_atc_ddds_and_alterations/new_atc_5th_levels/" TargetMode="External"/><Relationship Id="rId28" Type="http://schemas.openxmlformats.org/officeDocument/2006/relationships/hyperlink" Target="https://www.ema.europa.eu/en/documents/template-form/quick-response-qr-code_en.doc" TargetMode="External"/><Relationship Id="rId36" Type="http://schemas.openxmlformats.org/officeDocument/2006/relationships/hyperlink" Target="https://www.hma.eu/fileadmin/dateien/Human_Medicines/CMD_h_/procedural_guidance/Consulation_PatientsGroups/CMDh_100_2007_clean.pdf"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yperlink" Target="https://www.ema.europa.eu/human-regulatory/marketing-authorisation/pharmacovigilance/risk-management/risk-management-plans" TargetMode="External"/><Relationship Id="rId30" Type="http://schemas.openxmlformats.org/officeDocument/2006/relationships/hyperlink" Target="https://www.ema.europa.eu/en/documents/regulatory-procedural-guideline/guideline-procedures-granting-marketing-authorisation-under-exceptional-circumstances-pursuant-article-14-8-regulation-ec-no-7262004_en.pdf" TargetMode="External"/><Relationship Id="rId35" Type="http://schemas.openxmlformats.org/officeDocument/2006/relationships/hyperlink" Target="https://www.ema.europa.eu/en/documents/regulatory-procedural-guideline/operational-procedure-handling-consultation-target-patient-groups-package-leaflets-centrally_en.pdf"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yperlink" Target="https://health.ec.europa.eu/system/files/2016-11/switchguide_160106_en_0.pdf" TargetMode="External"/><Relationship Id="rId33" Type="http://schemas.openxmlformats.org/officeDocument/2006/relationships/hyperlink" Target="https://www.ema.europa.eu/en/human-regulatory-overview/marketing-authorisation/marketing-authorisation-guidance-documents/marketing-authorisation-templates" TargetMode="External"/><Relationship Id="rId38"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documents/template-form/quality-review-documents-qrd-form-submission-and-assessment-user-testing-bridging-proposals_en.doc"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1578E8BB0584CB0DAB1BE78BCCE9D" ma:contentTypeVersion="37" ma:contentTypeDescription="Create a new document." ma:contentTypeScope="" ma:versionID="18815dfa043ba98d1c29dda17c004848">
  <xsd:schema xmlns:xsd="http://www.w3.org/2001/XMLSchema" xmlns:xs="http://www.w3.org/2001/XMLSchema" xmlns:p="http://schemas.microsoft.com/office/2006/metadata/properties" xmlns:ns1="http://schemas.microsoft.com/sharepoint/v3" xmlns:ns2="a034c160-bfb7-45f5-8632-2eb7e0508071" xmlns:ns3="9319d8b6-8054-4d29-be3a-afb4a020e216" xmlns:ns4="http://schemas.microsoft.com/sharepoint/v4" targetNamespace="http://schemas.microsoft.com/office/2006/metadata/properties" ma:root="true" ma:fieldsID="ac75572eb7045143a0726afcf0d1f069" ns1:_="" ns2:_="" ns3:_="" ns4:_="">
    <xsd:import namespace="http://schemas.microsoft.com/sharepoint/v3"/>
    <xsd:import namespace="a034c160-bfb7-45f5-8632-2eb7e0508071"/>
    <xsd:import namespace="9319d8b6-8054-4d29-be3a-afb4a020e216"/>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URL" minOccurs="0"/>
                <xsd:element ref="ns3:MediaServiceAutoTags" minOccurs="0"/>
                <xsd:element ref="ns3:MediaServiceOCR" minOccurs="0"/>
                <xsd:element ref="ns3:MediaServiceDateTaken" minOccurs="0"/>
                <xsd:element ref="ns3:Information" minOccurs="0"/>
                <xsd:element ref="ns2:_dlc_DocId" minOccurs="0"/>
                <xsd:element ref="ns2:_dlc_DocIdUrl" minOccurs="0"/>
                <xsd:element ref="ns2:_dlc_DocIdPersistId" minOccurs="0"/>
                <xsd:element ref="ns3:MediaServiceLocation" minOccurs="0"/>
                <xsd:element ref="ns3:comment" minOccurs="0"/>
                <xsd:element ref="ns3:MediaServiceAutoKeyPoints" minOccurs="0"/>
                <xsd:element ref="ns3:MediaServiceKeyPoints" minOccurs="0"/>
                <xsd:element ref="ns3:MediaServiceGenerationTime" minOccurs="0"/>
                <xsd:element ref="ns3:MediaServiceEventHashCode" minOccurs="0"/>
                <xsd:element ref="ns3:testcolumn" minOccurs="0"/>
                <xsd:element ref="ns4:IconOverlay" minOccurs="0"/>
                <xsd:element ref="ns3:MediaLengthInSeconds" minOccurs="0"/>
                <xsd:element ref="ns3:lcf76f155ced4ddcb4097134ff3c332f" minOccurs="0"/>
                <xsd:element ref="ns2:TaxCatchAll" minOccurs="0"/>
                <xsd:element ref="ns3:Status" minOccurs="0"/>
                <xsd:element ref="ns3:MediaServiceObjectDetectorVersions" minOccurs="0"/>
                <xsd:element ref="ns3:F2F_x002d_Remote" minOccurs="0"/>
                <xsd:element ref="ns3:TimeScheduleOrder" minOccurs="0"/>
                <xsd:element ref="ns3:Plenaryday" minOccurs="0"/>
                <xsd:element ref="ns3:Period" minOccurs="0"/>
                <xsd:element ref="ns3:Day" minOccurs="0"/>
                <xsd:element ref="ns3:MediaServiceSearchProperties" minOccurs="0"/>
                <xsd:element ref="ns1:_vti_ItemDeclaredRecord" minOccurs="0"/>
                <xsd:element ref="ns1:_vti_ItemHoldRecordStatus" minOccurs="0"/>
                <xsd:element ref="ns3:MediaServiceBillingMetadata"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1" nillable="true" ma:displayName="Declared Record" ma:hidden="true" ma:internalName="_vti_ItemDeclaredRecord" ma:readOnly="true">
      <xsd:simpleType>
        <xsd:restriction base="dms:DateTime"/>
      </xsd:simpleType>
    </xsd:element>
    <xsd:element name="_vti_ItemHoldRecordStatus" ma:index="42"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32"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19d8b6-8054-4d29-be3a-afb4a020e2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_x0024_Resources_x003a_core_x002c_Signoff_Status_x003b_">
      <xsd:simpleType>
        <xsd:restriction base="dms:Text"/>
      </xsd:simpleType>
    </xsd:element>
    <xsd:element name="URL" ma:index="13"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nformation" ma:index="17" nillable="true" ma:displayName="Information" ma:description="To be completed by 6/03/2024" ma:format="Dropdown" ma:internalName="Information">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comment" ma:index="22" nillable="true" ma:displayName="Notes" ma:format="Dropdown" ma:internalName="comment">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testcolumn" ma:index="27" nillable="true" ma:displayName="Abbr." ma:description="Committee acronym" ma:format="Dropdown" ma:internalName="testcolumn">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Status" ma:index="33" nillable="true" ma:displayName="Status" ma:format="Dropdown" ma:indexed="true" ma:internalName="Status">
      <xsd:simpleType>
        <xsd:restriction base="dms:Choice">
          <xsd:enumeration value="Open for comments"/>
          <xsd:enumeration value="Open for input"/>
          <xsd:enumeration value="Closed"/>
          <xsd:enumeration value="Adopted"/>
          <xsd:enumeration value="For adoption"/>
          <xsd:enumeration value="For information"/>
          <xsd:enumeration value="Adoption via written procedure"/>
          <xsd:enumeration value="For silent adoption"/>
          <xsd:enumeration value="For peer review"/>
          <xsd:enumeration value="Completed"/>
          <xsd:enumeration value="In progress"/>
          <xsd:enumeration value="Read only"/>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F2F_x002d_Remote" ma:index="35" nillable="true" ma:displayName="F2F-Remote" ma:description="Type of meeting" ma:format="Dropdown" ma:internalName="F2F_x002d_Remote">
      <xsd:simpleType>
        <xsd:restriction base="dms:Choice">
          <xsd:enumeration value="Face-to-Face"/>
          <xsd:enumeration value="Remote"/>
        </xsd:restriction>
      </xsd:simpleType>
    </xsd:element>
    <xsd:element name="TimeScheduleOrder" ma:index="36" nillable="true" ma:displayName="TimeSchedule Order" ma:format="Dropdown" ma:internalName="TimeScheduleOrder">
      <xsd:simpleType>
        <xsd:restriction base="dms:Text">
          <xsd:maxLength value="255"/>
        </xsd:restriction>
      </xsd:simpleType>
    </xsd:element>
    <xsd:element name="Plenaryday" ma:index="37" nillable="true" ma:displayName="Plenary day" ma:format="Dropdown" ma:internalName="Plenaryday">
      <xsd:simpleType>
        <xsd:restriction base="dms:Choice">
          <xsd:enumeration value="Monday"/>
          <xsd:enumeration value="Tuesday"/>
          <xsd:enumeration value="Wednesday"/>
          <xsd:enumeration value="Thursday"/>
          <xsd:enumeration value="Friday"/>
        </xsd:restriction>
      </xsd:simpleType>
    </xsd:element>
    <xsd:element name="Period" ma:index="38" nillable="true" ma:displayName="Period" ma:description="Morning - Afternoon" ma:format="Dropdown" ma:internalName="Period">
      <xsd:simpleType>
        <xsd:restriction base="dms:Choice">
          <xsd:enumeration value="Morning"/>
          <xsd:enumeration value="Afternoon"/>
          <xsd:enumeration value="Choice 3"/>
        </xsd:restriction>
      </xsd:simpleType>
    </xsd:element>
    <xsd:element name="Day" ma:index="39" nillable="true" ma:displayName="Day" ma:format="Dropdown" ma:internalName="Day">
      <xsd:simpleType>
        <xsd:restriction base="dms:Choice">
          <xsd:enumeration value="Monday"/>
          <xsd:enumeration value="Tuesday"/>
          <xsd:enumeration value="Wednesday"/>
          <xsd:enumeration value="Thursday"/>
          <xsd:enumeration value="Friday"/>
        </xsd:restriction>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Year" ma:index="44" nillable="true" ma:displayName="Year" ma:description="Indicate the year of the event in order to filter." ma:format="Dropdown" ma:internalName="Year">
      <xsd:simpleType>
        <xsd:restriction base="dms:Choice">
          <xsd:enumeration value="2024"/>
          <xsd:enumeration value="2025"/>
          <xsd:enumeration value="2026"/>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319d8b6-8054-4d29-be3a-afb4a020e216" xsi:nil="true"/>
    <testcolumn xmlns="9319d8b6-8054-4d29-be3a-afb4a020e216" xsi:nil="true"/>
    <TaxCatchAll xmlns="a034c160-bfb7-45f5-8632-2eb7e0508071" xsi:nil="true"/>
    <Information xmlns="9319d8b6-8054-4d29-be3a-afb4a020e216" xsi:nil="true"/>
    <IconOverlay xmlns="http://schemas.microsoft.com/sharepoint/v4" xsi:nil="true"/>
    <lcf76f155ced4ddcb4097134ff3c332f xmlns="9319d8b6-8054-4d29-be3a-afb4a020e216">
      <Terms xmlns="http://schemas.microsoft.com/office/infopath/2007/PartnerControls"/>
    </lcf76f155ced4ddcb4097134ff3c332f>
    <URL xmlns="9319d8b6-8054-4d29-be3a-afb4a020e216">
      <Url xsi:nil="true"/>
      <Description xsi:nil="true"/>
    </URL>
    <comment xmlns="9319d8b6-8054-4d29-be3a-afb4a020e216" xsi:nil="true"/>
    <_dlc_DocId xmlns="a034c160-bfb7-45f5-8632-2eb7e0508071">EMADOC-628903358-125389</_dlc_DocId>
    <_dlc_DocIdUrl xmlns="a034c160-bfb7-45f5-8632-2eb7e0508071">
      <Url>https://euema.sharepoint.com/sites/CRM/_layouts/15/DocIdRedir.aspx?ID=EMADOC-628903358-125389</Url>
      <Description>EMADOC-628903358-125389</Description>
    </_dlc_DocIdUrl>
    <Status xmlns="9319d8b6-8054-4d29-be3a-afb4a020e216" xsi:nil="true"/>
    <F2F_x002d_Remote xmlns="9319d8b6-8054-4d29-be3a-afb4a020e216" xsi:nil="true"/>
    <TimeScheduleOrder xmlns="9319d8b6-8054-4d29-be3a-afb4a020e216" xsi:nil="true"/>
    <Day xmlns="9319d8b6-8054-4d29-be3a-afb4a020e216" xsi:nil="true"/>
    <Plenaryday xmlns="9319d8b6-8054-4d29-be3a-afb4a020e216" xsi:nil="true"/>
    <Period xmlns="9319d8b6-8054-4d29-be3a-afb4a020e216" xsi:nil="true"/>
    <Year xmlns="9319d8b6-8054-4d29-be3a-afb4a020e21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C7CBA-1CCB-4885-9262-EC86DA20A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34c160-bfb7-45f5-8632-2eb7e0508071"/>
    <ds:schemaRef ds:uri="9319d8b6-8054-4d29-be3a-afb4a020e21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759B75-D1AF-448A-AC22-12CC51204200}">
  <ds:schemaRefs>
    <ds:schemaRef ds:uri="http://schemas.microsoft.com/sharepoint/events"/>
  </ds:schemaRefs>
</ds:datastoreItem>
</file>

<file path=customXml/itemProps3.xml><?xml version="1.0" encoding="utf-8"?>
<ds:datastoreItem xmlns:ds="http://schemas.openxmlformats.org/officeDocument/2006/customXml" ds:itemID="{8946582F-A55F-4A69-9923-B4B7D5C11F68}">
  <ds:schemaRefs>
    <ds:schemaRef ds:uri="http://schemas.microsoft.com/sharepoint/v3/contenttype/forms"/>
  </ds:schemaRefs>
</ds:datastoreItem>
</file>

<file path=customXml/itemProps4.xml><?xml version="1.0" encoding="utf-8"?>
<ds:datastoreItem xmlns:ds="http://schemas.openxmlformats.org/officeDocument/2006/customXml" ds:itemID="{CD07723B-0AF9-4DCB-81D9-2753A7BAE159}">
  <ds:schemaRefs>
    <ds:schemaRef ds:uri="http://schemas.microsoft.com/office/2006/metadata/properties"/>
    <ds:schemaRef ds:uri="http://schemas.microsoft.com/office/infopath/2007/PartnerControls"/>
    <ds:schemaRef ds:uri="9319d8b6-8054-4d29-be3a-afb4a020e216"/>
    <ds:schemaRef ds:uri="a034c160-bfb7-45f5-8632-2eb7e0508071"/>
    <ds:schemaRef ds:uri="http://schemas.microsoft.com/sharepoint/v4"/>
  </ds:schemaRefs>
</ds:datastoreItem>
</file>

<file path=customXml/itemProps5.xml><?xml version="1.0" encoding="utf-8"?>
<ds:datastoreItem xmlns:ds="http://schemas.openxmlformats.org/officeDocument/2006/customXml" ds:itemID="{7D3715B7-A9B8-4AD1-9092-8741F17C6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167</Pages>
  <Words>60863</Words>
  <Characters>346924</Characters>
  <Application>Microsoft Office Word</Application>
  <DocSecurity>0</DocSecurity>
  <Lines>2891</Lines>
  <Paragraphs>813</Paragraphs>
  <ScaleCrop>false</ScaleCrop>
  <HeadingPairs>
    <vt:vector size="2" baseType="variant">
      <vt:variant>
        <vt:lpstr>Title</vt:lpstr>
      </vt:variant>
      <vt:variant>
        <vt:i4>1</vt:i4>
      </vt:variant>
    </vt:vector>
  </HeadingPairs>
  <TitlesOfParts>
    <vt:vector size="1" baseType="lpstr">
      <vt:lpstr>CHMP D210 AR Guidance - Reviewed - Jan 2023</vt:lpstr>
    </vt:vector>
  </TitlesOfParts>
  <Company>European Medicines Agency</Company>
  <LinksUpToDate>false</LinksUpToDate>
  <CharactersWithSpaces>406974</CharactersWithSpaces>
  <SharedDoc>false</SharedDoc>
  <HLinks>
    <vt:vector size="1404" baseType="variant">
      <vt:variant>
        <vt:i4>5242983</vt:i4>
      </vt:variant>
      <vt:variant>
        <vt:i4>2883</vt:i4>
      </vt:variant>
      <vt:variant>
        <vt:i4>0</vt:i4>
      </vt:variant>
      <vt:variant>
        <vt:i4>5</vt:i4>
      </vt:variant>
      <vt:variant>
        <vt:lpwstr>https://www.hma.eu/fileadmin/dateien/Human_Medicines/CMD_h_/procedural_guidance/Consulation_PatientsGroups/CMDh_234_2011_Rev01_2016_12_clean.pdf</vt:lpwstr>
      </vt:variant>
      <vt:variant>
        <vt:lpwstr/>
      </vt:variant>
      <vt:variant>
        <vt:i4>917507</vt:i4>
      </vt:variant>
      <vt:variant>
        <vt:i4>2880</vt:i4>
      </vt:variant>
      <vt:variant>
        <vt:i4>0</vt:i4>
      </vt:variant>
      <vt:variant>
        <vt:i4>5</vt:i4>
      </vt:variant>
      <vt:variant>
        <vt:lpwstr>https://www.hma.eu/fileadmin/dateien/Human_Medicines/CMD_h_/procedural_guidance/Consulation_PatientsGroups/CMDh_100_2007_clean.pdf</vt:lpwstr>
      </vt:variant>
      <vt:variant>
        <vt:lpwstr/>
      </vt:variant>
      <vt:variant>
        <vt:i4>5046370</vt:i4>
      </vt:variant>
      <vt:variant>
        <vt:i4>2877</vt:i4>
      </vt:variant>
      <vt:variant>
        <vt:i4>0</vt:i4>
      </vt:variant>
      <vt:variant>
        <vt:i4>5</vt:i4>
      </vt:variant>
      <vt:variant>
        <vt:lpwstr>https://www.ema.europa.eu/en/documents/regulatory-procedural-guideline/operational-procedure-handling-consultation-target-patient-groups-package-leaflets-centrally_en.pdf</vt:lpwstr>
      </vt:variant>
      <vt:variant>
        <vt:lpwstr/>
      </vt:variant>
      <vt:variant>
        <vt:i4>4521990</vt:i4>
      </vt:variant>
      <vt:variant>
        <vt:i4>2874</vt:i4>
      </vt:variant>
      <vt:variant>
        <vt:i4>0</vt:i4>
      </vt:variant>
      <vt:variant>
        <vt:i4>5</vt:i4>
      </vt:variant>
      <vt:variant>
        <vt:lpwstr>https://ec.europa.eu/health/sites/health/files/files/eudralex/vol-2/c/2009_01_12_readability_guideline_final_en.pdf</vt:lpwstr>
      </vt:variant>
      <vt:variant>
        <vt:lpwstr/>
      </vt:variant>
      <vt:variant>
        <vt:i4>7602229</vt:i4>
      </vt:variant>
      <vt:variant>
        <vt:i4>2253</vt:i4>
      </vt:variant>
      <vt:variant>
        <vt:i4>0</vt:i4>
      </vt:variant>
      <vt:variant>
        <vt:i4>5</vt:i4>
      </vt:variant>
      <vt:variant>
        <vt:lpwstr>https://www.ema.europa.eu/en/human-regulatory-overview/marketing-authorisation/marketing-authorisation-guidance-documents/marketing-authorisation-templates</vt:lpwstr>
      </vt:variant>
      <vt:variant>
        <vt:lpwstr/>
      </vt:variant>
      <vt:variant>
        <vt:i4>7602229</vt:i4>
      </vt:variant>
      <vt:variant>
        <vt:i4>1614</vt:i4>
      </vt:variant>
      <vt:variant>
        <vt:i4>0</vt:i4>
      </vt:variant>
      <vt:variant>
        <vt:i4>5</vt:i4>
      </vt:variant>
      <vt:variant>
        <vt:lpwstr>https://www.ema.europa.eu/en/human-regulatory-overview/marketing-authorisation/marketing-authorisation-guidance-documents/marketing-authorisation-templates</vt:lpwstr>
      </vt:variant>
      <vt:variant>
        <vt:lpwstr/>
      </vt:variant>
      <vt:variant>
        <vt:i4>4980849</vt:i4>
      </vt:variant>
      <vt:variant>
        <vt:i4>1608</vt:i4>
      </vt:variant>
      <vt:variant>
        <vt:i4>0</vt:i4>
      </vt:variant>
      <vt:variant>
        <vt:i4>5</vt:i4>
      </vt:variant>
      <vt:variant>
        <vt:lpwstr>https://www.ema.europa.eu/en/documents/regulatory-procedural-guideline/guideline-procedures-granting-marketing-authorisation-under-exceptional-circumstances-pursuant-article-14-8-regulation-ec-no-7262004_en.pdf</vt:lpwstr>
      </vt:variant>
      <vt:variant>
        <vt:lpwstr/>
      </vt:variant>
      <vt:variant>
        <vt:i4>7012378</vt:i4>
      </vt:variant>
      <vt:variant>
        <vt:i4>1602</vt:i4>
      </vt:variant>
      <vt:variant>
        <vt:i4>0</vt:i4>
      </vt:variant>
      <vt:variant>
        <vt:i4>5</vt:i4>
      </vt:variant>
      <vt:variant>
        <vt:lpwstr>https://www.ema.europa.eu/en/documents/scientific-guideline/guideline-scientific-application-and-practical-arrangements-necessary-implement-commission-regulation-ec-no-5072006-conditional-marketing-authorisation-medicinal-products-human-use-falling_en.pdf</vt:lpwstr>
      </vt:variant>
      <vt:variant>
        <vt:lpwstr/>
      </vt:variant>
      <vt:variant>
        <vt:i4>852075</vt:i4>
      </vt:variant>
      <vt:variant>
        <vt:i4>1572</vt:i4>
      </vt:variant>
      <vt:variant>
        <vt:i4>0</vt:i4>
      </vt:variant>
      <vt:variant>
        <vt:i4>5</vt:i4>
      </vt:variant>
      <vt:variant>
        <vt:lpwstr>https://www.ema.europa.eu/en/documents/template-form/quick-response-qr-code_en.doc</vt:lpwstr>
      </vt:variant>
      <vt:variant>
        <vt:lpwstr/>
      </vt:variant>
      <vt:variant>
        <vt:i4>7209071</vt:i4>
      </vt:variant>
      <vt:variant>
        <vt:i4>1392</vt:i4>
      </vt:variant>
      <vt:variant>
        <vt:i4>0</vt:i4>
      </vt:variant>
      <vt:variant>
        <vt:i4>5</vt:i4>
      </vt:variant>
      <vt:variant>
        <vt:lpwstr>https://www.ema.europa.eu/human-regulatory/marketing-authorisation/pharmacovigilance/risk-management/risk-management-plans</vt:lpwstr>
      </vt:variant>
      <vt:variant>
        <vt:lpwstr/>
      </vt:variant>
      <vt:variant>
        <vt:i4>5439534</vt:i4>
      </vt:variant>
      <vt:variant>
        <vt:i4>1368</vt:i4>
      </vt:variant>
      <vt:variant>
        <vt:i4>0</vt:i4>
      </vt:variant>
      <vt:variant>
        <vt:i4>5</vt:i4>
      </vt:variant>
      <vt:variant>
        <vt:lpwstr>https://health.ec.europa.eu/system/files/2016-11/guideline_14-11-2007_en_0.pdf</vt:lpwstr>
      </vt:variant>
      <vt:variant>
        <vt:lpwstr/>
      </vt:variant>
      <vt:variant>
        <vt:i4>3670105</vt:i4>
      </vt:variant>
      <vt:variant>
        <vt:i4>1365</vt:i4>
      </vt:variant>
      <vt:variant>
        <vt:i4>0</vt:i4>
      </vt:variant>
      <vt:variant>
        <vt:i4>5</vt:i4>
      </vt:variant>
      <vt:variant>
        <vt:lpwstr>https://health.ec.europa.eu/system/files/2016-11/switchguide_160106_en_0.pdf</vt:lpwstr>
      </vt:variant>
      <vt:variant>
        <vt:lpwstr/>
      </vt:variant>
      <vt:variant>
        <vt:i4>6291457</vt:i4>
      </vt:variant>
      <vt:variant>
        <vt:i4>1362</vt:i4>
      </vt:variant>
      <vt:variant>
        <vt:i4>0</vt:i4>
      </vt:variant>
      <vt:variant>
        <vt:i4>5</vt:i4>
      </vt:variant>
      <vt:variant>
        <vt:lpwstr>https://health.ec.europa.eu/system/files/2016-11/10%252520_5_%252520guideline_11-2007_en_0.pdf</vt:lpwstr>
      </vt:variant>
      <vt:variant>
        <vt:lpwstr/>
      </vt:variant>
      <vt:variant>
        <vt:i4>3342454</vt:i4>
      </vt:variant>
      <vt:variant>
        <vt:i4>1344</vt:i4>
      </vt:variant>
      <vt:variant>
        <vt:i4>0</vt:i4>
      </vt:variant>
      <vt:variant>
        <vt:i4>5</vt:i4>
      </vt:variant>
      <vt:variant>
        <vt:lpwstr>https://atcddd.fhi.no/lists_of__temporary_atc_ddds_and_alterations/new_atc_5th_levels/</vt:lpwstr>
      </vt:variant>
      <vt:variant>
        <vt:lpwstr/>
      </vt:variant>
      <vt:variant>
        <vt:i4>1966137</vt:i4>
      </vt:variant>
      <vt:variant>
        <vt:i4>1334</vt:i4>
      </vt:variant>
      <vt:variant>
        <vt:i4>0</vt:i4>
      </vt:variant>
      <vt:variant>
        <vt:i4>5</vt:i4>
      </vt:variant>
      <vt:variant>
        <vt:lpwstr/>
      </vt:variant>
      <vt:variant>
        <vt:lpwstr>_Toc195088587</vt:lpwstr>
      </vt:variant>
      <vt:variant>
        <vt:i4>1966137</vt:i4>
      </vt:variant>
      <vt:variant>
        <vt:i4>1328</vt:i4>
      </vt:variant>
      <vt:variant>
        <vt:i4>0</vt:i4>
      </vt:variant>
      <vt:variant>
        <vt:i4>5</vt:i4>
      </vt:variant>
      <vt:variant>
        <vt:lpwstr/>
      </vt:variant>
      <vt:variant>
        <vt:lpwstr>_Toc195088586</vt:lpwstr>
      </vt:variant>
      <vt:variant>
        <vt:i4>1966137</vt:i4>
      </vt:variant>
      <vt:variant>
        <vt:i4>1322</vt:i4>
      </vt:variant>
      <vt:variant>
        <vt:i4>0</vt:i4>
      </vt:variant>
      <vt:variant>
        <vt:i4>5</vt:i4>
      </vt:variant>
      <vt:variant>
        <vt:lpwstr/>
      </vt:variant>
      <vt:variant>
        <vt:lpwstr>_Toc195088585</vt:lpwstr>
      </vt:variant>
      <vt:variant>
        <vt:i4>1966137</vt:i4>
      </vt:variant>
      <vt:variant>
        <vt:i4>1316</vt:i4>
      </vt:variant>
      <vt:variant>
        <vt:i4>0</vt:i4>
      </vt:variant>
      <vt:variant>
        <vt:i4>5</vt:i4>
      </vt:variant>
      <vt:variant>
        <vt:lpwstr/>
      </vt:variant>
      <vt:variant>
        <vt:lpwstr>_Toc195088584</vt:lpwstr>
      </vt:variant>
      <vt:variant>
        <vt:i4>1966137</vt:i4>
      </vt:variant>
      <vt:variant>
        <vt:i4>1310</vt:i4>
      </vt:variant>
      <vt:variant>
        <vt:i4>0</vt:i4>
      </vt:variant>
      <vt:variant>
        <vt:i4>5</vt:i4>
      </vt:variant>
      <vt:variant>
        <vt:lpwstr/>
      </vt:variant>
      <vt:variant>
        <vt:lpwstr>_Toc195088583</vt:lpwstr>
      </vt:variant>
      <vt:variant>
        <vt:i4>1966137</vt:i4>
      </vt:variant>
      <vt:variant>
        <vt:i4>1304</vt:i4>
      </vt:variant>
      <vt:variant>
        <vt:i4>0</vt:i4>
      </vt:variant>
      <vt:variant>
        <vt:i4>5</vt:i4>
      </vt:variant>
      <vt:variant>
        <vt:lpwstr/>
      </vt:variant>
      <vt:variant>
        <vt:lpwstr>_Toc195088582</vt:lpwstr>
      </vt:variant>
      <vt:variant>
        <vt:i4>1966137</vt:i4>
      </vt:variant>
      <vt:variant>
        <vt:i4>1298</vt:i4>
      </vt:variant>
      <vt:variant>
        <vt:i4>0</vt:i4>
      </vt:variant>
      <vt:variant>
        <vt:i4>5</vt:i4>
      </vt:variant>
      <vt:variant>
        <vt:lpwstr/>
      </vt:variant>
      <vt:variant>
        <vt:lpwstr>_Toc195088581</vt:lpwstr>
      </vt:variant>
      <vt:variant>
        <vt:i4>1966137</vt:i4>
      </vt:variant>
      <vt:variant>
        <vt:i4>1292</vt:i4>
      </vt:variant>
      <vt:variant>
        <vt:i4>0</vt:i4>
      </vt:variant>
      <vt:variant>
        <vt:i4>5</vt:i4>
      </vt:variant>
      <vt:variant>
        <vt:lpwstr/>
      </vt:variant>
      <vt:variant>
        <vt:lpwstr>_Toc195088580</vt:lpwstr>
      </vt:variant>
      <vt:variant>
        <vt:i4>1114169</vt:i4>
      </vt:variant>
      <vt:variant>
        <vt:i4>1286</vt:i4>
      </vt:variant>
      <vt:variant>
        <vt:i4>0</vt:i4>
      </vt:variant>
      <vt:variant>
        <vt:i4>5</vt:i4>
      </vt:variant>
      <vt:variant>
        <vt:lpwstr/>
      </vt:variant>
      <vt:variant>
        <vt:lpwstr>_Toc195088579</vt:lpwstr>
      </vt:variant>
      <vt:variant>
        <vt:i4>1114169</vt:i4>
      </vt:variant>
      <vt:variant>
        <vt:i4>1280</vt:i4>
      </vt:variant>
      <vt:variant>
        <vt:i4>0</vt:i4>
      </vt:variant>
      <vt:variant>
        <vt:i4>5</vt:i4>
      </vt:variant>
      <vt:variant>
        <vt:lpwstr/>
      </vt:variant>
      <vt:variant>
        <vt:lpwstr>_Toc195088578</vt:lpwstr>
      </vt:variant>
      <vt:variant>
        <vt:i4>1114169</vt:i4>
      </vt:variant>
      <vt:variant>
        <vt:i4>1274</vt:i4>
      </vt:variant>
      <vt:variant>
        <vt:i4>0</vt:i4>
      </vt:variant>
      <vt:variant>
        <vt:i4>5</vt:i4>
      </vt:variant>
      <vt:variant>
        <vt:lpwstr/>
      </vt:variant>
      <vt:variant>
        <vt:lpwstr>_Toc195088577</vt:lpwstr>
      </vt:variant>
      <vt:variant>
        <vt:i4>1114169</vt:i4>
      </vt:variant>
      <vt:variant>
        <vt:i4>1268</vt:i4>
      </vt:variant>
      <vt:variant>
        <vt:i4>0</vt:i4>
      </vt:variant>
      <vt:variant>
        <vt:i4>5</vt:i4>
      </vt:variant>
      <vt:variant>
        <vt:lpwstr/>
      </vt:variant>
      <vt:variant>
        <vt:lpwstr>_Toc195088576</vt:lpwstr>
      </vt:variant>
      <vt:variant>
        <vt:i4>1114169</vt:i4>
      </vt:variant>
      <vt:variant>
        <vt:i4>1262</vt:i4>
      </vt:variant>
      <vt:variant>
        <vt:i4>0</vt:i4>
      </vt:variant>
      <vt:variant>
        <vt:i4>5</vt:i4>
      </vt:variant>
      <vt:variant>
        <vt:lpwstr/>
      </vt:variant>
      <vt:variant>
        <vt:lpwstr>_Toc195088575</vt:lpwstr>
      </vt:variant>
      <vt:variant>
        <vt:i4>1114169</vt:i4>
      </vt:variant>
      <vt:variant>
        <vt:i4>1256</vt:i4>
      </vt:variant>
      <vt:variant>
        <vt:i4>0</vt:i4>
      </vt:variant>
      <vt:variant>
        <vt:i4>5</vt:i4>
      </vt:variant>
      <vt:variant>
        <vt:lpwstr/>
      </vt:variant>
      <vt:variant>
        <vt:lpwstr>_Toc195088574</vt:lpwstr>
      </vt:variant>
      <vt:variant>
        <vt:i4>1114169</vt:i4>
      </vt:variant>
      <vt:variant>
        <vt:i4>1250</vt:i4>
      </vt:variant>
      <vt:variant>
        <vt:i4>0</vt:i4>
      </vt:variant>
      <vt:variant>
        <vt:i4>5</vt:i4>
      </vt:variant>
      <vt:variant>
        <vt:lpwstr/>
      </vt:variant>
      <vt:variant>
        <vt:lpwstr>_Toc195088573</vt:lpwstr>
      </vt:variant>
      <vt:variant>
        <vt:i4>1114169</vt:i4>
      </vt:variant>
      <vt:variant>
        <vt:i4>1244</vt:i4>
      </vt:variant>
      <vt:variant>
        <vt:i4>0</vt:i4>
      </vt:variant>
      <vt:variant>
        <vt:i4>5</vt:i4>
      </vt:variant>
      <vt:variant>
        <vt:lpwstr/>
      </vt:variant>
      <vt:variant>
        <vt:lpwstr>_Toc195088572</vt:lpwstr>
      </vt:variant>
      <vt:variant>
        <vt:i4>1114169</vt:i4>
      </vt:variant>
      <vt:variant>
        <vt:i4>1238</vt:i4>
      </vt:variant>
      <vt:variant>
        <vt:i4>0</vt:i4>
      </vt:variant>
      <vt:variant>
        <vt:i4>5</vt:i4>
      </vt:variant>
      <vt:variant>
        <vt:lpwstr/>
      </vt:variant>
      <vt:variant>
        <vt:lpwstr>_Toc195088571</vt:lpwstr>
      </vt:variant>
      <vt:variant>
        <vt:i4>1114169</vt:i4>
      </vt:variant>
      <vt:variant>
        <vt:i4>1232</vt:i4>
      </vt:variant>
      <vt:variant>
        <vt:i4>0</vt:i4>
      </vt:variant>
      <vt:variant>
        <vt:i4>5</vt:i4>
      </vt:variant>
      <vt:variant>
        <vt:lpwstr/>
      </vt:variant>
      <vt:variant>
        <vt:lpwstr>_Toc195088570</vt:lpwstr>
      </vt:variant>
      <vt:variant>
        <vt:i4>1048633</vt:i4>
      </vt:variant>
      <vt:variant>
        <vt:i4>1226</vt:i4>
      </vt:variant>
      <vt:variant>
        <vt:i4>0</vt:i4>
      </vt:variant>
      <vt:variant>
        <vt:i4>5</vt:i4>
      </vt:variant>
      <vt:variant>
        <vt:lpwstr/>
      </vt:variant>
      <vt:variant>
        <vt:lpwstr>_Toc195088569</vt:lpwstr>
      </vt:variant>
      <vt:variant>
        <vt:i4>1048633</vt:i4>
      </vt:variant>
      <vt:variant>
        <vt:i4>1220</vt:i4>
      </vt:variant>
      <vt:variant>
        <vt:i4>0</vt:i4>
      </vt:variant>
      <vt:variant>
        <vt:i4>5</vt:i4>
      </vt:variant>
      <vt:variant>
        <vt:lpwstr/>
      </vt:variant>
      <vt:variant>
        <vt:lpwstr>_Toc195088568</vt:lpwstr>
      </vt:variant>
      <vt:variant>
        <vt:i4>1048633</vt:i4>
      </vt:variant>
      <vt:variant>
        <vt:i4>1214</vt:i4>
      </vt:variant>
      <vt:variant>
        <vt:i4>0</vt:i4>
      </vt:variant>
      <vt:variant>
        <vt:i4>5</vt:i4>
      </vt:variant>
      <vt:variant>
        <vt:lpwstr/>
      </vt:variant>
      <vt:variant>
        <vt:lpwstr>_Toc195088567</vt:lpwstr>
      </vt:variant>
      <vt:variant>
        <vt:i4>1048633</vt:i4>
      </vt:variant>
      <vt:variant>
        <vt:i4>1208</vt:i4>
      </vt:variant>
      <vt:variant>
        <vt:i4>0</vt:i4>
      </vt:variant>
      <vt:variant>
        <vt:i4>5</vt:i4>
      </vt:variant>
      <vt:variant>
        <vt:lpwstr/>
      </vt:variant>
      <vt:variant>
        <vt:lpwstr>_Toc195088566</vt:lpwstr>
      </vt:variant>
      <vt:variant>
        <vt:i4>1048633</vt:i4>
      </vt:variant>
      <vt:variant>
        <vt:i4>1202</vt:i4>
      </vt:variant>
      <vt:variant>
        <vt:i4>0</vt:i4>
      </vt:variant>
      <vt:variant>
        <vt:i4>5</vt:i4>
      </vt:variant>
      <vt:variant>
        <vt:lpwstr/>
      </vt:variant>
      <vt:variant>
        <vt:lpwstr>_Toc195088565</vt:lpwstr>
      </vt:variant>
      <vt:variant>
        <vt:i4>1048633</vt:i4>
      </vt:variant>
      <vt:variant>
        <vt:i4>1196</vt:i4>
      </vt:variant>
      <vt:variant>
        <vt:i4>0</vt:i4>
      </vt:variant>
      <vt:variant>
        <vt:i4>5</vt:i4>
      </vt:variant>
      <vt:variant>
        <vt:lpwstr/>
      </vt:variant>
      <vt:variant>
        <vt:lpwstr>_Toc195088564</vt:lpwstr>
      </vt:variant>
      <vt:variant>
        <vt:i4>1048633</vt:i4>
      </vt:variant>
      <vt:variant>
        <vt:i4>1190</vt:i4>
      </vt:variant>
      <vt:variant>
        <vt:i4>0</vt:i4>
      </vt:variant>
      <vt:variant>
        <vt:i4>5</vt:i4>
      </vt:variant>
      <vt:variant>
        <vt:lpwstr/>
      </vt:variant>
      <vt:variant>
        <vt:lpwstr>_Toc195088563</vt:lpwstr>
      </vt:variant>
      <vt:variant>
        <vt:i4>1048633</vt:i4>
      </vt:variant>
      <vt:variant>
        <vt:i4>1184</vt:i4>
      </vt:variant>
      <vt:variant>
        <vt:i4>0</vt:i4>
      </vt:variant>
      <vt:variant>
        <vt:i4>5</vt:i4>
      </vt:variant>
      <vt:variant>
        <vt:lpwstr/>
      </vt:variant>
      <vt:variant>
        <vt:lpwstr>_Toc195088562</vt:lpwstr>
      </vt:variant>
      <vt:variant>
        <vt:i4>1048633</vt:i4>
      </vt:variant>
      <vt:variant>
        <vt:i4>1178</vt:i4>
      </vt:variant>
      <vt:variant>
        <vt:i4>0</vt:i4>
      </vt:variant>
      <vt:variant>
        <vt:i4>5</vt:i4>
      </vt:variant>
      <vt:variant>
        <vt:lpwstr/>
      </vt:variant>
      <vt:variant>
        <vt:lpwstr>_Toc195088561</vt:lpwstr>
      </vt:variant>
      <vt:variant>
        <vt:i4>1048633</vt:i4>
      </vt:variant>
      <vt:variant>
        <vt:i4>1172</vt:i4>
      </vt:variant>
      <vt:variant>
        <vt:i4>0</vt:i4>
      </vt:variant>
      <vt:variant>
        <vt:i4>5</vt:i4>
      </vt:variant>
      <vt:variant>
        <vt:lpwstr/>
      </vt:variant>
      <vt:variant>
        <vt:lpwstr>_Toc195088560</vt:lpwstr>
      </vt:variant>
      <vt:variant>
        <vt:i4>1245241</vt:i4>
      </vt:variant>
      <vt:variant>
        <vt:i4>1166</vt:i4>
      </vt:variant>
      <vt:variant>
        <vt:i4>0</vt:i4>
      </vt:variant>
      <vt:variant>
        <vt:i4>5</vt:i4>
      </vt:variant>
      <vt:variant>
        <vt:lpwstr/>
      </vt:variant>
      <vt:variant>
        <vt:lpwstr>_Toc195088559</vt:lpwstr>
      </vt:variant>
      <vt:variant>
        <vt:i4>1245241</vt:i4>
      </vt:variant>
      <vt:variant>
        <vt:i4>1160</vt:i4>
      </vt:variant>
      <vt:variant>
        <vt:i4>0</vt:i4>
      </vt:variant>
      <vt:variant>
        <vt:i4>5</vt:i4>
      </vt:variant>
      <vt:variant>
        <vt:lpwstr/>
      </vt:variant>
      <vt:variant>
        <vt:lpwstr>_Toc195088558</vt:lpwstr>
      </vt:variant>
      <vt:variant>
        <vt:i4>1245241</vt:i4>
      </vt:variant>
      <vt:variant>
        <vt:i4>1154</vt:i4>
      </vt:variant>
      <vt:variant>
        <vt:i4>0</vt:i4>
      </vt:variant>
      <vt:variant>
        <vt:i4>5</vt:i4>
      </vt:variant>
      <vt:variant>
        <vt:lpwstr/>
      </vt:variant>
      <vt:variant>
        <vt:lpwstr>_Toc195088557</vt:lpwstr>
      </vt:variant>
      <vt:variant>
        <vt:i4>1245241</vt:i4>
      </vt:variant>
      <vt:variant>
        <vt:i4>1148</vt:i4>
      </vt:variant>
      <vt:variant>
        <vt:i4>0</vt:i4>
      </vt:variant>
      <vt:variant>
        <vt:i4>5</vt:i4>
      </vt:variant>
      <vt:variant>
        <vt:lpwstr/>
      </vt:variant>
      <vt:variant>
        <vt:lpwstr>_Toc195088556</vt:lpwstr>
      </vt:variant>
      <vt:variant>
        <vt:i4>1245241</vt:i4>
      </vt:variant>
      <vt:variant>
        <vt:i4>1142</vt:i4>
      </vt:variant>
      <vt:variant>
        <vt:i4>0</vt:i4>
      </vt:variant>
      <vt:variant>
        <vt:i4>5</vt:i4>
      </vt:variant>
      <vt:variant>
        <vt:lpwstr/>
      </vt:variant>
      <vt:variant>
        <vt:lpwstr>_Toc195088555</vt:lpwstr>
      </vt:variant>
      <vt:variant>
        <vt:i4>1245241</vt:i4>
      </vt:variant>
      <vt:variant>
        <vt:i4>1136</vt:i4>
      </vt:variant>
      <vt:variant>
        <vt:i4>0</vt:i4>
      </vt:variant>
      <vt:variant>
        <vt:i4>5</vt:i4>
      </vt:variant>
      <vt:variant>
        <vt:lpwstr/>
      </vt:variant>
      <vt:variant>
        <vt:lpwstr>_Toc195088554</vt:lpwstr>
      </vt:variant>
      <vt:variant>
        <vt:i4>1245241</vt:i4>
      </vt:variant>
      <vt:variant>
        <vt:i4>1130</vt:i4>
      </vt:variant>
      <vt:variant>
        <vt:i4>0</vt:i4>
      </vt:variant>
      <vt:variant>
        <vt:i4>5</vt:i4>
      </vt:variant>
      <vt:variant>
        <vt:lpwstr/>
      </vt:variant>
      <vt:variant>
        <vt:lpwstr>_Toc195088553</vt:lpwstr>
      </vt:variant>
      <vt:variant>
        <vt:i4>1245241</vt:i4>
      </vt:variant>
      <vt:variant>
        <vt:i4>1124</vt:i4>
      </vt:variant>
      <vt:variant>
        <vt:i4>0</vt:i4>
      </vt:variant>
      <vt:variant>
        <vt:i4>5</vt:i4>
      </vt:variant>
      <vt:variant>
        <vt:lpwstr/>
      </vt:variant>
      <vt:variant>
        <vt:lpwstr>_Toc195088552</vt:lpwstr>
      </vt:variant>
      <vt:variant>
        <vt:i4>1245241</vt:i4>
      </vt:variant>
      <vt:variant>
        <vt:i4>1118</vt:i4>
      </vt:variant>
      <vt:variant>
        <vt:i4>0</vt:i4>
      </vt:variant>
      <vt:variant>
        <vt:i4>5</vt:i4>
      </vt:variant>
      <vt:variant>
        <vt:lpwstr/>
      </vt:variant>
      <vt:variant>
        <vt:lpwstr>_Toc195088551</vt:lpwstr>
      </vt:variant>
      <vt:variant>
        <vt:i4>1245241</vt:i4>
      </vt:variant>
      <vt:variant>
        <vt:i4>1112</vt:i4>
      </vt:variant>
      <vt:variant>
        <vt:i4>0</vt:i4>
      </vt:variant>
      <vt:variant>
        <vt:i4>5</vt:i4>
      </vt:variant>
      <vt:variant>
        <vt:lpwstr/>
      </vt:variant>
      <vt:variant>
        <vt:lpwstr>_Toc195088550</vt:lpwstr>
      </vt:variant>
      <vt:variant>
        <vt:i4>1179705</vt:i4>
      </vt:variant>
      <vt:variant>
        <vt:i4>1106</vt:i4>
      </vt:variant>
      <vt:variant>
        <vt:i4>0</vt:i4>
      </vt:variant>
      <vt:variant>
        <vt:i4>5</vt:i4>
      </vt:variant>
      <vt:variant>
        <vt:lpwstr/>
      </vt:variant>
      <vt:variant>
        <vt:lpwstr>_Toc195088549</vt:lpwstr>
      </vt:variant>
      <vt:variant>
        <vt:i4>1179705</vt:i4>
      </vt:variant>
      <vt:variant>
        <vt:i4>1100</vt:i4>
      </vt:variant>
      <vt:variant>
        <vt:i4>0</vt:i4>
      </vt:variant>
      <vt:variant>
        <vt:i4>5</vt:i4>
      </vt:variant>
      <vt:variant>
        <vt:lpwstr/>
      </vt:variant>
      <vt:variant>
        <vt:lpwstr>_Toc195088548</vt:lpwstr>
      </vt:variant>
      <vt:variant>
        <vt:i4>1179705</vt:i4>
      </vt:variant>
      <vt:variant>
        <vt:i4>1094</vt:i4>
      </vt:variant>
      <vt:variant>
        <vt:i4>0</vt:i4>
      </vt:variant>
      <vt:variant>
        <vt:i4>5</vt:i4>
      </vt:variant>
      <vt:variant>
        <vt:lpwstr/>
      </vt:variant>
      <vt:variant>
        <vt:lpwstr>_Toc195088547</vt:lpwstr>
      </vt:variant>
      <vt:variant>
        <vt:i4>1179705</vt:i4>
      </vt:variant>
      <vt:variant>
        <vt:i4>1088</vt:i4>
      </vt:variant>
      <vt:variant>
        <vt:i4>0</vt:i4>
      </vt:variant>
      <vt:variant>
        <vt:i4>5</vt:i4>
      </vt:variant>
      <vt:variant>
        <vt:lpwstr/>
      </vt:variant>
      <vt:variant>
        <vt:lpwstr>_Toc195088546</vt:lpwstr>
      </vt:variant>
      <vt:variant>
        <vt:i4>1179705</vt:i4>
      </vt:variant>
      <vt:variant>
        <vt:i4>1082</vt:i4>
      </vt:variant>
      <vt:variant>
        <vt:i4>0</vt:i4>
      </vt:variant>
      <vt:variant>
        <vt:i4>5</vt:i4>
      </vt:variant>
      <vt:variant>
        <vt:lpwstr/>
      </vt:variant>
      <vt:variant>
        <vt:lpwstr>_Toc195088545</vt:lpwstr>
      </vt:variant>
      <vt:variant>
        <vt:i4>1179705</vt:i4>
      </vt:variant>
      <vt:variant>
        <vt:i4>1076</vt:i4>
      </vt:variant>
      <vt:variant>
        <vt:i4>0</vt:i4>
      </vt:variant>
      <vt:variant>
        <vt:i4>5</vt:i4>
      </vt:variant>
      <vt:variant>
        <vt:lpwstr/>
      </vt:variant>
      <vt:variant>
        <vt:lpwstr>_Toc195088544</vt:lpwstr>
      </vt:variant>
      <vt:variant>
        <vt:i4>1179705</vt:i4>
      </vt:variant>
      <vt:variant>
        <vt:i4>1070</vt:i4>
      </vt:variant>
      <vt:variant>
        <vt:i4>0</vt:i4>
      </vt:variant>
      <vt:variant>
        <vt:i4>5</vt:i4>
      </vt:variant>
      <vt:variant>
        <vt:lpwstr/>
      </vt:variant>
      <vt:variant>
        <vt:lpwstr>_Toc195088543</vt:lpwstr>
      </vt:variant>
      <vt:variant>
        <vt:i4>1179705</vt:i4>
      </vt:variant>
      <vt:variant>
        <vt:i4>1064</vt:i4>
      </vt:variant>
      <vt:variant>
        <vt:i4>0</vt:i4>
      </vt:variant>
      <vt:variant>
        <vt:i4>5</vt:i4>
      </vt:variant>
      <vt:variant>
        <vt:lpwstr/>
      </vt:variant>
      <vt:variant>
        <vt:lpwstr>_Toc195088542</vt:lpwstr>
      </vt:variant>
      <vt:variant>
        <vt:i4>1179705</vt:i4>
      </vt:variant>
      <vt:variant>
        <vt:i4>1058</vt:i4>
      </vt:variant>
      <vt:variant>
        <vt:i4>0</vt:i4>
      </vt:variant>
      <vt:variant>
        <vt:i4>5</vt:i4>
      </vt:variant>
      <vt:variant>
        <vt:lpwstr/>
      </vt:variant>
      <vt:variant>
        <vt:lpwstr>_Toc195088541</vt:lpwstr>
      </vt:variant>
      <vt:variant>
        <vt:i4>1179705</vt:i4>
      </vt:variant>
      <vt:variant>
        <vt:i4>1052</vt:i4>
      </vt:variant>
      <vt:variant>
        <vt:i4>0</vt:i4>
      </vt:variant>
      <vt:variant>
        <vt:i4>5</vt:i4>
      </vt:variant>
      <vt:variant>
        <vt:lpwstr/>
      </vt:variant>
      <vt:variant>
        <vt:lpwstr>_Toc195088540</vt:lpwstr>
      </vt:variant>
      <vt:variant>
        <vt:i4>1376313</vt:i4>
      </vt:variant>
      <vt:variant>
        <vt:i4>1046</vt:i4>
      </vt:variant>
      <vt:variant>
        <vt:i4>0</vt:i4>
      </vt:variant>
      <vt:variant>
        <vt:i4>5</vt:i4>
      </vt:variant>
      <vt:variant>
        <vt:lpwstr/>
      </vt:variant>
      <vt:variant>
        <vt:lpwstr>_Toc195088539</vt:lpwstr>
      </vt:variant>
      <vt:variant>
        <vt:i4>1376313</vt:i4>
      </vt:variant>
      <vt:variant>
        <vt:i4>1040</vt:i4>
      </vt:variant>
      <vt:variant>
        <vt:i4>0</vt:i4>
      </vt:variant>
      <vt:variant>
        <vt:i4>5</vt:i4>
      </vt:variant>
      <vt:variant>
        <vt:lpwstr/>
      </vt:variant>
      <vt:variant>
        <vt:lpwstr>_Toc195088538</vt:lpwstr>
      </vt:variant>
      <vt:variant>
        <vt:i4>1376313</vt:i4>
      </vt:variant>
      <vt:variant>
        <vt:i4>1034</vt:i4>
      </vt:variant>
      <vt:variant>
        <vt:i4>0</vt:i4>
      </vt:variant>
      <vt:variant>
        <vt:i4>5</vt:i4>
      </vt:variant>
      <vt:variant>
        <vt:lpwstr/>
      </vt:variant>
      <vt:variant>
        <vt:lpwstr>_Toc195088537</vt:lpwstr>
      </vt:variant>
      <vt:variant>
        <vt:i4>1376313</vt:i4>
      </vt:variant>
      <vt:variant>
        <vt:i4>1028</vt:i4>
      </vt:variant>
      <vt:variant>
        <vt:i4>0</vt:i4>
      </vt:variant>
      <vt:variant>
        <vt:i4>5</vt:i4>
      </vt:variant>
      <vt:variant>
        <vt:lpwstr/>
      </vt:variant>
      <vt:variant>
        <vt:lpwstr>_Toc195088536</vt:lpwstr>
      </vt:variant>
      <vt:variant>
        <vt:i4>1376313</vt:i4>
      </vt:variant>
      <vt:variant>
        <vt:i4>1022</vt:i4>
      </vt:variant>
      <vt:variant>
        <vt:i4>0</vt:i4>
      </vt:variant>
      <vt:variant>
        <vt:i4>5</vt:i4>
      </vt:variant>
      <vt:variant>
        <vt:lpwstr/>
      </vt:variant>
      <vt:variant>
        <vt:lpwstr>_Toc195088535</vt:lpwstr>
      </vt:variant>
      <vt:variant>
        <vt:i4>1376313</vt:i4>
      </vt:variant>
      <vt:variant>
        <vt:i4>1016</vt:i4>
      </vt:variant>
      <vt:variant>
        <vt:i4>0</vt:i4>
      </vt:variant>
      <vt:variant>
        <vt:i4>5</vt:i4>
      </vt:variant>
      <vt:variant>
        <vt:lpwstr/>
      </vt:variant>
      <vt:variant>
        <vt:lpwstr>_Toc195088534</vt:lpwstr>
      </vt:variant>
      <vt:variant>
        <vt:i4>1376313</vt:i4>
      </vt:variant>
      <vt:variant>
        <vt:i4>1010</vt:i4>
      </vt:variant>
      <vt:variant>
        <vt:i4>0</vt:i4>
      </vt:variant>
      <vt:variant>
        <vt:i4>5</vt:i4>
      </vt:variant>
      <vt:variant>
        <vt:lpwstr/>
      </vt:variant>
      <vt:variant>
        <vt:lpwstr>_Toc195088533</vt:lpwstr>
      </vt:variant>
      <vt:variant>
        <vt:i4>1376313</vt:i4>
      </vt:variant>
      <vt:variant>
        <vt:i4>1004</vt:i4>
      </vt:variant>
      <vt:variant>
        <vt:i4>0</vt:i4>
      </vt:variant>
      <vt:variant>
        <vt:i4>5</vt:i4>
      </vt:variant>
      <vt:variant>
        <vt:lpwstr/>
      </vt:variant>
      <vt:variant>
        <vt:lpwstr>_Toc195088532</vt:lpwstr>
      </vt:variant>
      <vt:variant>
        <vt:i4>1376313</vt:i4>
      </vt:variant>
      <vt:variant>
        <vt:i4>998</vt:i4>
      </vt:variant>
      <vt:variant>
        <vt:i4>0</vt:i4>
      </vt:variant>
      <vt:variant>
        <vt:i4>5</vt:i4>
      </vt:variant>
      <vt:variant>
        <vt:lpwstr/>
      </vt:variant>
      <vt:variant>
        <vt:lpwstr>_Toc195088531</vt:lpwstr>
      </vt:variant>
      <vt:variant>
        <vt:i4>1376313</vt:i4>
      </vt:variant>
      <vt:variant>
        <vt:i4>992</vt:i4>
      </vt:variant>
      <vt:variant>
        <vt:i4>0</vt:i4>
      </vt:variant>
      <vt:variant>
        <vt:i4>5</vt:i4>
      </vt:variant>
      <vt:variant>
        <vt:lpwstr/>
      </vt:variant>
      <vt:variant>
        <vt:lpwstr>_Toc195088530</vt:lpwstr>
      </vt:variant>
      <vt:variant>
        <vt:i4>1310777</vt:i4>
      </vt:variant>
      <vt:variant>
        <vt:i4>986</vt:i4>
      </vt:variant>
      <vt:variant>
        <vt:i4>0</vt:i4>
      </vt:variant>
      <vt:variant>
        <vt:i4>5</vt:i4>
      </vt:variant>
      <vt:variant>
        <vt:lpwstr/>
      </vt:variant>
      <vt:variant>
        <vt:lpwstr>_Toc195088529</vt:lpwstr>
      </vt:variant>
      <vt:variant>
        <vt:i4>1310777</vt:i4>
      </vt:variant>
      <vt:variant>
        <vt:i4>980</vt:i4>
      </vt:variant>
      <vt:variant>
        <vt:i4>0</vt:i4>
      </vt:variant>
      <vt:variant>
        <vt:i4>5</vt:i4>
      </vt:variant>
      <vt:variant>
        <vt:lpwstr/>
      </vt:variant>
      <vt:variant>
        <vt:lpwstr>_Toc195088528</vt:lpwstr>
      </vt:variant>
      <vt:variant>
        <vt:i4>1310777</vt:i4>
      </vt:variant>
      <vt:variant>
        <vt:i4>974</vt:i4>
      </vt:variant>
      <vt:variant>
        <vt:i4>0</vt:i4>
      </vt:variant>
      <vt:variant>
        <vt:i4>5</vt:i4>
      </vt:variant>
      <vt:variant>
        <vt:lpwstr/>
      </vt:variant>
      <vt:variant>
        <vt:lpwstr>_Toc195088527</vt:lpwstr>
      </vt:variant>
      <vt:variant>
        <vt:i4>1310777</vt:i4>
      </vt:variant>
      <vt:variant>
        <vt:i4>968</vt:i4>
      </vt:variant>
      <vt:variant>
        <vt:i4>0</vt:i4>
      </vt:variant>
      <vt:variant>
        <vt:i4>5</vt:i4>
      </vt:variant>
      <vt:variant>
        <vt:lpwstr/>
      </vt:variant>
      <vt:variant>
        <vt:lpwstr>_Toc195088526</vt:lpwstr>
      </vt:variant>
      <vt:variant>
        <vt:i4>1310777</vt:i4>
      </vt:variant>
      <vt:variant>
        <vt:i4>962</vt:i4>
      </vt:variant>
      <vt:variant>
        <vt:i4>0</vt:i4>
      </vt:variant>
      <vt:variant>
        <vt:i4>5</vt:i4>
      </vt:variant>
      <vt:variant>
        <vt:lpwstr/>
      </vt:variant>
      <vt:variant>
        <vt:lpwstr>_Toc195088525</vt:lpwstr>
      </vt:variant>
      <vt:variant>
        <vt:i4>1310777</vt:i4>
      </vt:variant>
      <vt:variant>
        <vt:i4>956</vt:i4>
      </vt:variant>
      <vt:variant>
        <vt:i4>0</vt:i4>
      </vt:variant>
      <vt:variant>
        <vt:i4>5</vt:i4>
      </vt:variant>
      <vt:variant>
        <vt:lpwstr/>
      </vt:variant>
      <vt:variant>
        <vt:lpwstr>_Toc195088524</vt:lpwstr>
      </vt:variant>
      <vt:variant>
        <vt:i4>1310777</vt:i4>
      </vt:variant>
      <vt:variant>
        <vt:i4>950</vt:i4>
      </vt:variant>
      <vt:variant>
        <vt:i4>0</vt:i4>
      </vt:variant>
      <vt:variant>
        <vt:i4>5</vt:i4>
      </vt:variant>
      <vt:variant>
        <vt:lpwstr/>
      </vt:variant>
      <vt:variant>
        <vt:lpwstr>_Toc195088523</vt:lpwstr>
      </vt:variant>
      <vt:variant>
        <vt:i4>1310777</vt:i4>
      </vt:variant>
      <vt:variant>
        <vt:i4>944</vt:i4>
      </vt:variant>
      <vt:variant>
        <vt:i4>0</vt:i4>
      </vt:variant>
      <vt:variant>
        <vt:i4>5</vt:i4>
      </vt:variant>
      <vt:variant>
        <vt:lpwstr/>
      </vt:variant>
      <vt:variant>
        <vt:lpwstr>_Toc195088522</vt:lpwstr>
      </vt:variant>
      <vt:variant>
        <vt:i4>1310777</vt:i4>
      </vt:variant>
      <vt:variant>
        <vt:i4>938</vt:i4>
      </vt:variant>
      <vt:variant>
        <vt:i4>0</vt:i4>
      </vt:variant>
      <vt:variant>
        <vt:i4>5</vt:i4>
      </vt:variant>
      <vt:variant>
        <vt:lpwstr/>
      </vt:variant>
      <vt:variant>
        <vt:lpwstr>_Toc195088521</vt:lpwstr>
      </vt:variant>
      <vt:variant>
        <vt:i4>1310777</vt:i4>
      </vt:variant>
      <vt:variant>
        <vt:i4>932</vt:i4>
      </vt:variant>
      <vt:variant>
        <vt:i4>0</vt:i4>
      </vt:variant>
      <vt:variant>
        <vt:i4>5</vt:i4>
      </vt:variant>
      <vt:variant>
        <vt:lpwstr/>
      </vt:variant>
      <vt:variant>
        <vt:lpwstr>_Toc195088520</vt:lpwstr>
      </vt:variant>
      <vt:variant>
        <vt:i4>1507385</vt:i4>
      </vt:variant>
      <vt:variant>
        <vt:i4>926</vt:i4>
      </vt:variant>
      <vt:variant>
        <vt:i4>0</vt:i4>
      </vt:variant>
      <vt:variant>
        <vt:i4>5</vt:i4>
      </vt:variant>
      <vt:variant>
        <vt:lpwstr/>
      </vt:variant>
      <vt:variant>
        <vt:lpwstr>_Toc195088519</vt:lpwstr>
      </vt:variant>
      <vt:variant>
        <vt:i4>1507385</vt:i4>
      </vt:variant>
      <vt:variant>
        <vt:i4>920</vt:i4>
      </vt:variant>
      <vt:variant>
        <vt:i4>0</vt:i4>
      </vt:variant>
      <vt:variant>
        <vt:i4>5</vt:i4>
      </vt:variant>
      <vt:variant>
        <vt:lpwstr/>
      </vt:variant>
      <vt:variant>
        <vt:lpwstr>_Toc195088518</vt:lpwstr>
      </vt:variant>
      <vt:variant>
        <vt:i4>1507385</vt:i4>
      </vt:variant>
      <vt:variant>
        <vt:i4>914</vt:i4>
      </vt:variant>
      <vt:variant>
        <vt:i4>0</vt:i4>
      </vt:variant>
      <vt:variant>
        <vt:i4>5</vt:i4>
      </vt:variant>
      <vt:variant>
        <vt:lpwstr/>
      </vt:variant>
      <vt:variant>
        <vt:lpwstr>_Toc195088517</vt:lpwstr>
      </vt:variant>
      <vt:variant>
        <vt:i4>1507385</vt:i4>
      </vt:variant>
      <vt:variant>
        <vt:i4>908</vt:i4>
      </vt:variant>
      <vt:variant>
        <vt:i4>0</vt:i4>
      </vt:variant>
      <vt:variant>
        <vt:i4>5</vt:i4>
      </vt:variant>
      <vt:variant>
        <vt:lpwstr/>
      </vt:variant>
      <vt:variant>
        <vt:lpwstr>_Toc195088516</vt:lpwstr>
      </vt:variant>
      <vt:variant>
        <vt:i4>1507385</vt:i4>
      </vt:variant>
      <vt:variant>
        <vt:i4>902</vt:i4>
      </vt:variant>
      <vt:variant>
        <vt:i4>0</vt:i4>
      </vt:variant>
      <vt:variant>
        <vt:i4>5</vt:i4>
      </vt:variant>
      <vt:variant>
        <vt:lpwstr/>
      </vt:variant>
      <vt:variant>
        <vt:lpwstr>_Toc195088515</vt:lpwstr>
      </vt:variant>
      <vt:variant>
        <vt:i4>1507385</vt:i4>
      </vt:variant>
      <vt:variant>
        <vt:i4>896</vt:i4>
      </vt:variant>
      <vt:variant>
        <vt:i4>0</vt:i4>
      </vt:variant>
      <vt:variant>
        <vt:i4>5</vt:i4>
      </vt:variant>
      <vt:variant>
        <vt:lpwstr/>
      </vt:variant>
      <vt:variant>
        <vt:lpwstr>_Toc195088514</vt:lpwstr>
      </vt:variant>
      <vt:variant>
        <vt:i4>1507385</vt:i4>
      </vt:variant>
      <vt:variant>
        <vt:i4>890</vt:i4>
      </vt:variant>
      <vt:variant>
        <vt:i4>0</vt:i4>
      </vt:variant>
      <vt:variant>
        <vt:i4>5</vt:i4>
      </vt:variant>
      <vt:variant>
        <vt:lpwstr/>
      </vt:variant>
      <vt:variant>
        <vt:lpwstr>_Toc195088513</vt:lpwstr>
      </vt:variant>
      <vt:variant>
        <vt:i4>1507385</vt:i4>
      </vt:variant>
      <vt:variant>
        <vt:i4>884</vt:i4>
      </vt:variant>
      <vt:variant>
        <vt:i4>0</vt:i4>
      </vt:variant>
      <vt:variant>
        <vt:i4>5</vt:i4>
      </vt:variant>
      <vt:variant>
        <vt:lpwstr/>
      </vt:variant>
      <vt:variant>
        <vt:lpwstr>_Toc195088512</vt:lpwstr>
      </vt:variant>
      <vt:variant>
        <vt:i4>1507385</vt:i4>
      </vt:variant>
      <vt:variant>
        <vt:i4>878</vt:i4>
      </vt:variant>
      <vt:variant>
        <vt:i4>0</vt:i4>
      </vt:variant>
      <vt:variant>
        <vt:i4>5</vt:i4>
      </vt:variant>
      <vt:variant>
        <vt:lpwstr/>
      </vt:variant>
      <vt:variant>
        <vt:lpwstr>_Toc195088511</vt:lpwstr>
      </vt:variant>
      <vt:variant>
        <vt:i4>1507385</vt:i4>
      </vt:variant>
      <vt:variant>
        <vt:i4>872</vt:i4>
      </vt:variant>
      <vt:variant>
        <vt:i4>0</vt:i4>
      </vt:variant>
      <vt:variant>
        <vt:i4>5</vt:i4>
      </vt:variant>
      <vt:variant>
        <vt:lpwstr/>
      </vt:variant>
      <vt:variant>
        <vt:lpwstr>_Toc195088510</vt:lpwstr>
      </vt:variant>
      <vt:variant>
        <vt:i4>1441849</vt:i4>
      </vt:variant>
      <vt:variant>
        <vt:i4>866</vt:i4>
      </vt:variant>
      <vt:variant>
        <vt:i4>0</vt:i4>
      </vt:variant>
      <vt:variant>
        <vt:i4>5</vt:i4>
      </vt:variant>
      <vt:variant>
        <vt:lpwstr/>
      </vt:variant>
      <vt:variant>
        <vt:lpwstr>_Toc195088509</vt:lpwstr>
      </vt:variant>
      <vt:variant>
        <vt:i4>1441849</vt:i4>
      </vt:variant>
      <vt:variant>
        <vt:i4>860</vt:i4>
      </vt:variant>
      <vt:variant>
        <vt:i4>0</vt:i4>
      </vt:variant>
      <vt:variant>
        <vt:i4>5</vt:i4>
      </vt:variant>
      <vt:variant>
        <vt:lpwstr/>
      </vt:variant>
      <vt:variant>
        <vt:lpwstr>_Toc195088508</vt:lpwstr>
      </vt:variant>
      <vt:variant>
        <vt:i4>1441849</vt:i4>
      </vt:variant>
      <vt:variant>
        <vt:i4>854</vt:i4>
      </vt:variant>
      <vt:variant>
        <vt:i4>0</vt:i4>
      </vt:variant>
      <vt:variant>
        <vt:i4>5</vt:i4>
      </vt:variant>
      <vt:variant>
        <vt:lpwstr/>
      </vt:variant>
      <vt:variant>
        <vt:lpwstr>_Toc195088507</vt:lpwstr>
      </vt:variant>
      <vt:variant>
        <vt:i4>1441849</vt:i4>
      </vt:variant>
      <vt:variant>
        <vt:i4>848</vt:i4>
      </vt:variant>
      <vt:variant>
        <vt:i4>0</vt:i4>
      </vt:variant>
      <vt:variant>
        <vt:i4>5</vt:i4>
      </vt:variant>
      <vt:variant>
        <vt:lpwstr/>
      </vt:variant>
      <vt:variant>
        <vt:lpwstr>_Toc195088506</vt:lpwstr>
      </vt:variant>
      <vt:variant>
        <vt:i4>1441849</vt:i4>
      </vt:variant>
      <vt:variant>
        <vt:i4>842</vt:i4>
      </vt:variant>
      <vt:variant>
        <vt:i4>0</vt:i4>
      </vt:variant>
      <vt:variant>
        <vt:i4>5</vt:i4>
      </vt:variant>
      <vt:variant>
        <vt:lpwstr/>
      </vt:variant>
      <vt:variant>
        <vt:lpwstr>_Toc195088505</vt:lpwstr>
      </vt:variant>
      <vt:variant>
        <vt:i4>1441849</vt:i4>
      </vt:variant>
      <vt:variant>
        <vt:i4>836</vt:i4>
      </vt:variant>
      <vt:variant>
        <vt:i4>0</vt:i4>
      </vt:variant>
      <vt:variant>
        <vt:i4>5</vt:i4>
      </vt:variant>
      <vt:variant>
        <vt:lpwstr/>
      </vt:variant>
      <vt:variant>
        <vt:lpwstr>_Toc195088504</vt:lpwstr>
      </vt:variant>
      <vt:variant>
        <vt:i4>1441849</vt:i4>
      </vt:variant>
      <vt:variant>
        <vt:i4>830</vt:i4>
      </vt:variant>
      <vt:variant>
        <vt:i4>0</vt:i4>
      </vt:variant>
      <vt:variant>
        <vt:i4>5</vt:i4>
      </vt:variant>
      <vt:variant>
        <vt:lpwstr/>
      </vt:variant>
      <vt:variant>
        <vt:lpwstr>_Toc195088503</vt:lpwstr>
      </vt:variant>
      <vt:variant>
        <vt:i4>1441849</vt:i4>
      </vt:variant>
      <vt:variant>
        <vt:i4>824</vt:i4>
      </vt:variant>
      <vt:variant>
        <vt:i4>0</vt:i4>
      </vt:variant>
      <vt:variant>
        <vt:i4>5</vt:i4>
      </vt:variant>
      <vt:variant>
        <vt:lpwstr/>
      </vt:variant>
      <vt:variant>
        <vt:lpwstr>_Toc195088502</vt:lpwstr>
      </vt:variant>
      <vt:variant>
        <vt:i4>1441849</vt:i4>
      </vt:variant>
      <vt:variant>
        <vt:i4>818</vt:i4>
      </vt:variant>
      <vt:variant>
        <vt:i4>0</vt:i4>
      </vt:variant>
      <vt:variant>
        <vt:i4>5</vt:i4>
      </vt:variant>
      <vt:variant>
        <vt:lpwstr/>
      </vt:variant>
      <vt:variant>
        <vt:lpwstr>_Toc195088501</vt:lpwstr>
      </vt:variant>
      <vt:variant>
        <vt:i4>1441849</vt:i4>
      </vt:variant>
      <vt:variant>
        <vt:i4>812</vt:i4>
      </vt:variant>
      <vt:variant>
        <vt:i4>0</vt:i4>
      </vt:variant>
      <vt:variant>
        <vt:i4>5</vt:i4>
      </vt:variant>
      <vt:variant>
        <vt:lpwstr/>
      </vt:variant>
      <vt:variant>
        <vt:lpwstr>_Toc195088500</vt:lpwstr>
      </vt:variant>
      <vt:variant>
        <vt:i4>2031672</vt:i4>
      </vt:variant>
      <vt:variant>
        <vt:i4>806</vt:i4>
      </vt:variant>
      <vt:variant>
        <vt:i4>0</vt:i4>
      </vt:variant>
      <vt:variant>
        <vt:i4>5</vt:i4>
      </vt:variant>
      <vt:variant>
        <vt:lpwstr/>
      </vt:variant>
      <vt:variant>
        <vt:lpwstr>_Toc195088499</vt:lpwstr>
      </vt:variant>
      <vt:variant>
        <vt:i4>2031672</vt:i4>
      </vt:variant>
      <vt:variant>
        <vt:i4>800</vt:i4>
      </vt:variant>
      <vt:variant>
        <vt:i4>0</vt:i4>
      </vt:variant>
      <vt:variant>
        <vt:i4>5</vt:i4>
      </vt:variant>
      <vt:variant>
        <vt:lpwstr/>
      </vt:variant>
      <vt:variant>
        <vt:lpwstr>_Toc195088498</vt:lpwstr>
      </vt:variant>
      <vt:variant>
        <vt:i4>2031672</vt:i4>
      </vt:variant>
      <vt:variant>
        <vt:i4>794</vt:i4>
      </vt:variant>
      <vt:variant>
        <vt:i4>0</vt:i4>
      </vt:variant>
      <vt:variant>
        <vt:i4>5</vt:i4>
      </vt:variant>
      <vt:variant>
        <vt:lpwstr/>
      </vt:variant>
      <vt:variant>
        <vt:lpwstr>_Toc195088497</vt:lpwstr>
      </vt:variant>
      <vt:variant>
        <vt:i4>2031672</vt:i4>
      </vt:variant>
      <vt:variant>
        <vt:i4>788</vt:i4>
      </vt:variant>
      <vt:variant>
        <vt:i4>0</vt:i4>
      </vt:variant>
      <vt:variant>
        <vt:i4>5</vt:i4>
      </vt:variant>
      <vt:variant>
        <vt:lpwstr/>
      </vt:variant>
      <vt:variant>
        <vt:lpwstr>_Toc195088496</vt:lpwstr>
      </vt:variant>
      <vt:variant>
        <vt:i4>2031672</vt:i4>
      </vt:variant>
      <vt:variant>
        <vt:i4>782</vt:i4>
      </vt:variant>
      <vt:variant>
        <vt:i4>0</vt:i4>
      </vt:variant>
      <vt:variant>
        <vt:i4>5</vt:i4>
      </vt:variant>
      <vt:variant>
        <vt:lpwstr/>
      </vt:variant>
      <vt:variant>
        <vt:lpwstr>_Toc195088495</vt:lpwstr>
      </vt:variant>
      <vt:variant>
        <vt:i4>2031672</vt:i4>
      </vt:variant>
      <vt:variant>
        <vt:i4>776</vt:i4>
      </vt:variant>
      <vt:variant>
        <vt:i4>0</vt:i4>
      </vt:variant>
      <vt:variant>
        <vt:i4>5</vt:i4>
      </vt:variant>
      <vt:variant>
        <vt:lpwstr/>
      </vt:variant>
      <vt:variant>
        <vt:lpwstr>_Toc195088494</vt:lpwstr>
      </vt:variant>
      <vt:variant>
        <vt:i4>2031672</vt:i4>
      </vt:variant>
      <vt:variant>
        <vt:i4>770</vt:i4>
      </vt:variant>
      <vt:variant>
        <vt:i4>0</vt:i4>
      </vt:variant>
      <vt:variant>
        <vt:i4>5</vt:i4>
      </vt:variant>
      <vt:variant>
        <vt:lpwstr/>
      </vt:variant>
      <vt:variant>
        <vt:lpwstr>_Toc195088493</vt:lpwstr>
      </vt:variant>
      <vt:variant>
        <vt:i4>2031672</vt:i4>
      </vt:variant>
      <vt:variant>
        <vt:i4>764</vt:i4>
      </vt:variant>
      <vt:variant>
        <vt:i4>0</vt:i4>
      </vt:variant>
      <vt:variant>
        <vt:i4>5</vt:i4>
      </vt:variant>
      <vt:variant>
        <vt:lpwstr/>
      </vt:variant>
      <vt:variant>
        <vt:lpwstr>_Toc195088492</vt:lpwstr>
      </vt:variant>
      <vt:variant>
        <vt:i4>2031672</vt:i4>
      </vt:variant>
      <vt:variant>
        <vt:i4>758</vt:i4>
      </vt:variant>
      <vt:variant>
        <vt:i4>0</vt:i4>
      </vt:variant>
      <vt:variant>
        <vt:i4>5</vt:i4>
      </vt:variant>
      <vt:variant>
        <vt:lpwstr/>
      </vt:variant>
      <vt:variant>
        <vt:lpwstr>_Toc195088491</vt:lpwstr>
      </vt:variant>
      <vt:variant>
        <vt:i4>2031672</vt:i4>
      </vt:variant>
      <vt:variant>
        <vt:i4>752</vt:i4>
      </vt:variant>
      <vt:variant>
        <vt:i4>0</vt:i4>
      </vt:variant>
      <vt:variant>
        <vt:i4>5</vt:i4>
      </vt:variant>
      <vt:variant>
        <vt:lpwstr/>
      </vt:variant>
      <vt:variant>
        <vt:lpwstr>_Toc195088490</vt:lpwstr>
      </vt:variant>
      <vt:variant>
        <vt:i4>1966136</vt:i4>
      </vt:variant>
      <vt:variant>
        <vt:i4>746</vt:i4>
      </vt:variant>
      <vt:variant>
        <vt:i4>0</vt:i4>
      </vt:variant>
      <vt:variant>
        <vt:i4>5</vt:i4>
      </vt:variant>
      <vt:variant>
        <vt:lpwstr/>
      </vt:variant>
      <vt:variant>
        <vt:lpwstr>_Toc195088489</vt:lpwstr>
      </vt:variant>
      <vt:variant>
        <vt:i4>1966136</vt:i4>
      </vt:variant>
      <vt:variant>
        <vt:i4>740</vt:i4>
      </vt:variant>
      <vt:variant>
        <vt:i4>0</vt:i4>
      </vt:variant>
      <vt:variant>
        <vt:i4>5</vt:i4>
      </vt:variant>
      <vt:variant>
        <vt:lpwstr/>
      </vt:variant>
      <vt:variant>
        <vt:lpwstr>_Toc195088488</vt:lpwstr>
      </vt:variant>
      <vt:variant>
        <vt:i4>1966136</vt:i4>
      </vt:variant>
      <vt:variant>
        <vt:i4>734</vt:i4>
      </vt:variant>
      <vt:variant>
        <vt:i4>0</vt:i4>
      </vt:variant>
      <vt:variant>
        <vt:i4>5</vt:i4>
      </vt:variant>
      <vt:variant>
        <vt:lpwstr/>
      </vt:variant>
      <vt:variant>
        <vt:lpwstr>_Toc195088487</vt:lpwstr>
      </vt:variant>
      <vt:variant>
        <vt:i4>1966136</vt:i4>
      </vt:variant>
      <vt:variant>
        <vt:i4>728</vt:i4>
      </vt:variant>
      <vt:variant>
        <vt:i4>0</vt:i4>
      </vt:variant>
      <vt:variant>
        <vt:i4>5</vt:i4>
      </vt:variant>
      <vt:variant>
        <vt:lpwstr/>
      </vt:variant>
      <vt:variant>
        <vt:lpwstr>_Toc195088486</vt:lpwstr>
      </vt:variant>
      <vt:variant>
        <vt:i4>1966136</vt:i4>
      </vt:variant>
      <vt:variant>
        <vt:i4>722</vt:i4>
      </vt:variant>
      <vt:variant>
        <vt:i4>0</vt:i4>
      </vt:variant>
      <vt:variant>
        <vt:i4>5</vt:i4>
      </vt:variant>
      <vt:variant>
        <vt:lpwstr/>
      </vt:variant>
      <vt:variant>
        <vt:lpwstr>_Toc195088485</vt:lpwstr>
      </vt:variant>
      <vt:variant>
        <vt:i4>1966136</vt:i4>
      </vt:variant>
      <vt:variant>
        <vt:i4>716</vt:i4>
      </vt:variant>
      <vt:variant>
        <vt:i4>0</vt:i4>
      </vt:variant>
      <vt:variant>
        <vt:i4>5</vt:i4>
      </vt:variant>
      <vt:variant>
        <vt:lpwstr/>
      </vt:variant>
      <vt:variant>
        <vt:lpwstr>_Toc195088484</vt:lpwstr>
      </vt:variant>
      <vt:variant>
        <vt:i4>1966136</vt:i4>
      </vt:variant>
      <vt:variant>
        <vt:i4>710</vt:i4>
      </vt:variant>
      <vt:variant>
        <vt:i4>0</vt:i4>
      </vt:variant>
      <vt:variant>
        <vt:i4>5</vt:i4>
      </vt:variant>
      <vt:variant>
        <vt:lpwstr/>
      </vt:variant>
      <vt:variant>
        <vt:lpwstr>_Toc195088483</vt:lpwstr>
      </vt:variant>
      <vt:variant>
        <vt:i4>1966136</vt:i4>
      </vt:variant>
      <vt:variant>
        <vt:i4>704</vt:i4>
      </vt:variant>
      <vt:variant>
        <vt:i4>0</vt:i4>
      </vt:variant>
      <vt:variant>
        <vt:i4>5</vt:i4>
      </vt:variant>
      <vt:variant>
        <vt:lpwstr/>
      </vt:variant>
      <vt:variant>
        <vt:lpwstr>_Toc195088482</vt:lpwstr>
      </vt:variant>
      <vt:variant>
        <vt:i4>1966136</vt:i4>
      </vt:variant>
      <vt:variant>
        <vt:i4>698</vt:i4>
      </vt:variant>
      <vt:variant>
        <vt:i4>0</vt:i4>
      </vt:variant>
      <vt:variant>
        <vt:i4>5</vt:i4>
      </vt:variant>
      <vt:variant>
        <vt:lpwstr/>
      </vt:variant>
      <vt:variant>
        <vt:lpwstr>_Toc195088481</vt:lpwstr>
      </vt:variant>
      <vt:variant>
        <vt:i4>1966136</vt:i4>
      </vt:variant>
      <vt:variant>
        <vt:i4>692</vt:i4>
      </vt:variant>
      <vt:variant>
        <vt:i4>0</vt:i4>
      </vt:variant>
      <vt:variant>
        <vt:i4>5</vt:i4>
      </vt:variant>
      <vt:variant>
        <vt:lpwstr/>
      </vt:variant>
      <vt:variant>
        <vt:lpwstr>_Toc195088480</vt:lpwstr>
      </vt:variant>
      <vt:variant>
        <vt:i4>1114168</vt:i4>
      </vt:variant>
      <vt:variant>
        <vt:i4>686</vt:i4>
      </vt:variant>
      <vt:variant>
        <vt:i4>0</vt:i4>
      </vt:variant>
      <vt:variant>
        <vt:i4>5</vt:i4>
      </vt:variant>
      <vt:variant>
        <vt:lpwstr/>
      </vt:variant>
      <vt:variant>
        <vt:lpwstr>_Toc195088479</vt:lpwstr>
      </vt:variant>
      <vt:variant>
        <vt:i4>1114168</vt:i4>
      </vt:variant>
      <vt:variant>
        <vt:i4>680</vt:i4>
      </vt:variant>
      <vt:variant>
        <vt:i4>0</vt:i4>
      </vt:variant>
      <vt:variant>
        <vt:i4>5</vt:i4>
      </vt:variant>
      <vt:variant>
        <vt:lpwstr/>
      </vt:variant>
      <vt:variant>
        <vt:lpwstr>_Toc195088478</vt:lpwstr>
      </vt:variant>
      <vt:variant>
        <vt:i4>1114168</vt:i4>
      </vt:variant>
      <vt:variant>
        <vt:i4>674</vt:i4>
      </vt:variant>
      <vt:variant>
        <vt:i4>0</vt:i4>
      </vt:variant>
      <vt:variant>
        <vt:i4>5</vt:i4>
      </vt:variant>
      <vt:variant>
        <vt:lpwstr/>
      </vt:variant>
      <vt:variant>
        <vt:lpwstr>_Toc195088477</vt:lpwstr>
      </vt:variant>
      <vt:variant>
        <vt:i4>1114168</vt:i4>
      </vt:variant>
      <vt:variant>
        <vt:i4>668</vt:i4>
      </vt:variant>
      <vt:variant>
        <vt:i4>0</vt:i4>
      </vt:variant>
      <vt:variant>
        <vt:i4>5</vt:i4>
      </vt:variant>
      <vt:variant>
        <vt:lpwstr/>
      </vt:variant>
      <vt:variant>
        <vt:lpwstr>_Toc195088476</vt:lpwstr>
      </vt:variant>
      <vt:variant>
        <vt:i4>1114168</vt:i4>
      </vt:variant>
      <vt:variant>
        <vt:i4>662</vt:i4>
      </vt:variant>
      <vt:variant>
        <vt:i4>0</vt:i4>
      </vt:variant>
      <vt:variant>
        <vt:i4>5</vt:i4>
      </vt:variant>
      <vt:variant>
        <vt:lpwstr/>
      </vt:variant>
      <vt:variant>
        <vt:lpwstr>_Toc195088475</vt:lpwstr>
      </vt:variant>
      <vt:variant>
        <vt:i4>1114168</vt:i4>
      </vt:variant>
      <vt:variant>
        <vt:i4>656</vt:i4>
      </vt:variant>
      <vt:variant>
        <vt:i4>0</vt:i4>
      </vt:variant>
      <vt:variant>
        <vt:i4>5</vt:i4>
      </vt:variant>
      <vt:variant>
        <vt:lpwstr/>
      </vt:variant>
      <vt:variant>
        <vt:lpwstr>_Toc195088474</vt:lpwstr>
      </vt:variant>
      <vt:variant>
        <vt:i4>1114168</vt:i4>
      </vt:variant>
      <vt:variant>
        <vt:i4>650</vt:i4>
      </vt:variant>
      <vt:variant>
        <vt:i4>0</vt:i4>
      </vt:variant>
      <vt:variant>
        <vt:i4>5</vt:i4>
      </vt:variant>
      <vt:variant>
        <vt:lpwstr/>
      </vt:variant>
      <vt:variant>
        <vt:lpwstr>_Toc195088473</vt:lpwstr>
      </vt:variant>
      <vt:variant>
        <vt:i4>1114168</vt:i4>
      </vt:variant>
      <vt:variant>
        <vt:i4>644</vt:i4>
      </vt:variant>
      <vt:variant>
        <vt:i4>0</vt:i4>
      </vt:variant>
      <vt:variant>
        <vt:i4>5</vt:i4>
      </vt:variant>
      <vt:variant>
        <vt:lpwstr/>
      </vt:variant>
      <vt:variant>
        <vt:lpwstr>_Toc195088472</vt:lpwstr>
      </vt:variant>
      <vt:variant>
        <vt:i4>1114168</vt:i4>
      </vt:variant>
      <vt:variant>
        <vt:i4>638</vt:i4>
      </vt:variant>
      <vt:variant>
        <vt:i4>0</vt:i4>
      </vt:variant>
      <vt:variant>
        <vt:i4>5</vt:i4>
      </vt:variant>
      <vt:variant>
        <vt:lpwstr/>
      </vt:variant>
      <vt:variant>
        <vt:lpwstr>_Toc195088471</vt:lpwstr>
      </vt:variant>
      <vt:variant>
        <vt:i4>1114168</vt:i4>
      </vt:variant>
      <vt:variant>
        <vt:i4>632</vt:i4>
      </vt:variant>
      <vt:variant>
        <vt:i4>0</vt:i4>
      </vt:variant>
      <vt:variant>
        <vt:i4>5</vt:i4>
      </vt:variant>
      <vt:variant>
        <vt:lpwstr/>
      </vt:variant>
      <vt:variant>
        <vt:lpwstr>_Toc195088470</vt:lpwstr>
      </vt:variant>
      <vt:variant>
        <vt:i4>1048632</vt:i4>
      </vt:variant>
      <vt:variant>
        <vt:i4>626</vt:i4>
      </vt:variant>
      <vt:variant>
        <vt:i4>0</vt:i4>
      </vt:variant>
      <vt:variant>
        <vt:i4>5</vt:i4>
      </vt:variant>
      <vt:variant>
        <vt:lpwstr/>
      </vt:variant>
      <vt:variant>
        <vt:lpwstr>_Toc195088469</vt:lpwstr>
      </vt:variant>
      <vt:variant>
        <vt:i4>1048632</vt:i4>
      </vt:variant>
      <vt:variant>
        <vt:i4>620</vt:i4>
      </vt:variant>
      <vt:variant>
        <vt:i4>0</vt:i4>
      </vt:variant>
      <vt:variant>
        <vt:i4>5</vt:i4>
      </vt:variant>
      <vt:variant>
        <vt:lpwstr/>
      </vt:variant>
      <vt:variant>
        <vt:lpwstr>_Toc195088468</vt:lpwstr>
      </vt:variant>
      <vt:variant>
        <vt:i4>1048632</vt:i4>
      </vt:variant>
      <vt:variant>
        <vt:i4>614</vt:i4>
      </vt:variant>
      <vt:variant>
        <vt:i4>0</vt:i4>
      </vt:variant>
      <vt:variant>
        <vt:i4>5</vt:i4>
      </vt:variant>
      <vt:variant>
        <vt:lpwstr/>
      </vt:variant>
      <vt:variant>
        <vt:lpwstr>_Toc195088467</vt:lpwstr>
      </vt:variant>
      <vt:variant>
        <vt:i4>1048632</vt:i4>
      </vt:variant>
      <vt:variant>
        <vt:i4>608</vt:i4>
      </vt:variant>
      <vt:variant>
        <vt:i4>0</vt:i4>
      </vt:variant>
      <vt:variant>
        <vt:i4>5</vt:i4>
      </vt:variant>
      <vt:variant>
        <vt:lpwstr/>
      </vt:variant>
      <vt:variant>
        <vt:lpwstr>_Toc195088466</vt:lpwstr>
      </vt:variant>
      <vt:variant>
        <vt:i4>1048632</vt:i4>
      </vt:variant>
      <vt:variant>
        <vt:i4>602</vt:i4>
      </vt:variant>
      <vt:variant>
        <vt:i4>0</vt:i4>
      </vt:variant>
      <vt:variant>
        <vt:i4>5</vt:i4>
      </vt:variant>
      <vt:variant>
        <vt:lpwstr/>
      </vt:variant>
      <vt:variant>
        <vt:lpwstr>_Toc195088465</vt:lpwstr>
      </vt:variant>
      <vt:variant>
        <vt:i4>1048632</vt:i4>
      </vt:variant>
      <vt:variant>
        <vt:i4>596</vt:i4>
      </vt:variant>
      <vt:variant>
        <vt:i4>0</vt:i4>
      </vt:variant>
      <vt:variant>
        <vt:i4>5</vt:i4>
      </vt:variant>
      <vt:variant>
        <vt:lpwstr/>
      </vt:variant>
      <vt:variant>
        <vt:lpwstr>_Toc195088464</vt:lpwstr>
      </vt:variant>
      <vt:variant>
        <vt:i4>1048632</vt:i4>
      </vt:variant>
      <vt:variant>
        <vt:i4>590</vt:i4>
      </vt:variant>
      <vt:variant>
        <vt:i4>0</vt:i4>
      </vt:variant>
      <vt:variant>
        <vt:i4>5</vt:i4>
      </vt:variant>
      <vt:variant>
        <vt:lpwstr/>
      </vt:variant>
      <vt:variant>
        <vt:lpwstr>_Toc195088463</vt:lpwstr>
      </vt:variant>
      <vt:variant>
        <vt:i4>1048632</vt:i4>
      </vt:variant>
      <vt:variant>
        <vt:i4>584</vt:i4>
      </vt:variant>
      <vt:variant>
        <vt:i4>0</vt:i4>
      </vt:variant>
      <vt:variant>
        <vt:i4>5</vt:i4>
      </vt:variant>
      <vt:variant>
        <vt:lpwstr/>
      </vt:variant>
      <vt:variant>
        <vt:lpwstr>_Toc195088462</vt:lpwstr>
      </vt:variant>
      <vt:variant>
        <vt:i4>1048632</vt:i4>
      </vt:variant>
      <vt:variant>
        <vt:i4>578</vt:i4>
      </vt:variant>
      <vt:variant>
        <vt:i4>0</vt:i4>
      </vt:variant>
      <vt:variant>
        <vt:i4>5</vt:i4>
      </vt:variant>
      <vt:variant>
        <vt:lpwstr/>
      </vt:variant>
      <vt:variant>
        <vt:lpwstr>_Toc195088461</vt:lpwstr>
      </vt:variant>
      <vt:variant>
        <vt:i4>1048632</vt:i4>
      </vt:variant>
      <vt:variant>
        <vt:i4>572</vt:i4>
      </vt:variant>
      <vt:variant>
        <vt:i4>0</vt:i4>
      </vt:variant>
      <vt:variant>
        <vt:i4>5</vt:i4>
      </vt:variant>
      <vt:variant>
        <vt:lpwstr/>
      </vt:variant>
      <vt:variant>
        <vt:lpwstr>_Toc195088460</vt:lpwstr>
      </vt:variant>
      <vt:variant>
        <vt:i4>1245240</vt:i4>
      </vt:variant>
      <vt:variant>
        <vt:i4>566</vt:i4>
      </vt:variant>
      <vt:variant>
        <vt:i4>0</vt:i4>
      </vt:variant>
      <vt:variant>
        <vt:i4>5</vt:i4>
      </vt:variant>
      <vt:variant>
        <vt:lpwstr/>
      </vt:variant>
      <vt:variant>
        <vt:lpwstr>_Toc195088459</vt:lpwstr>
      </vt:variant>
      <vt:variant>
        <vt:i4>1245240</vt:i4>
      </vt:variant>
      <vt:variant>
        <vt:i4>560</vt:i4>
      </vt:variant>
      <vt:variant>
        <vt:i4>0</vt:i4>
      </vt:variant>
      <vt:variant>
        <vt:i4>5</vt:i4>
      </vt:variant>
      <vt:variant>
        <vt:lpwstr/>
      </vt:variant>
      <vt:variant>
        <vt:lpwstr>_Toc195088458</vt:lpwstr>
      </vt:variant>
      <vt:variant>
        <vt:i4>1245240</vt:i4>
      </vt:variant>
      <vt:variant>
        <vt:i4>554</vt:i4>
      </vt:variant>
      <vt:variant>
        <vt:i4>0</vt:i4>
      </vt:variant>
      <vt:variant>
        <vt:i4>5</vt:i4>
      </vt:variant>
      <vt:variant>
        <vt:lpwstr/>
      </vt:variant>
      <vt:variant>
        <vt:lpwstr>_Toc195088457</vt:lpwstr>
      </vt:variant>
      <vt:variant>
        <vt:i4>1245240</vt:i4>
      </vt:variant>
      <vt:variant>
        <vt:i4>548</vt:i4>
      </vt:variant>
      <vt:variant>
        <vt:i4>0</vt:i4>
      </vt:variant>
      <vt:variant>
        <vt:i4>5</vt:i4>
      </vt:variant>
      <vt:variant>
        <vt:lpwstr/>
      </vt:variant>
      <vt:variant>
        <vt:lpwstr>_Toc195088456</vt:lpwstr>
      </vt:variant>
      <vt:variant>
        <vt:i4>1245240</vt:i4>
      </vt:variant>
      <vt:variant>
        <vt:i4>542</vt:i4>
      </vt:variant>
      <vt:variant>
        <vt:i4>0</vt:i4>
      </vt:variant>
      <vt:variant>
        <vt:i4>5</vt:i4>
      </vt:variant>
      <vt:variant>
        <vt:lpwstr/>
      </vt:variant>
      <vt:variant>
        <vt:lpwstr>_Toc195088455</vt:lpwstr>
      </vt:variant>
      <vt:variant>
        <vt:i4>1245240</vt:i4>
      </vt:variant>
      <vt:variant>
        <vt:i4>536</vt:i4>
      </vt:variant>
      <vt:variant>
        <vt:i4>0</vt:i4>
      </vt:variant>
      <vt:variant>
        <vt:i4>5</vt:i4>
      </vt:variant>
      <vt:variant>
        <vt:lpwstr/>
      </vt:variant>
      <vt:variant>
        <vt:lpwstr>_Toc195088454</vt:lpwstr>
      </vt:variant>
      <vt:variant>
        <vt:i4>1245240</vt:i4>
      </vt:variant>
      <vt:variant>
        <vt:i4>530</vt:i4>
      </vt:variant>
      <vt:variant>
        <vt:i4>0</vt:i4>
      </vt:variant>
      <vt:variant>
        <vt:i4>5</vt:i4>
      </vt:variant>
      <vt:variant>
        <vt:lpwstr/>
      </vt:variant>
      <vt:variant>
        <vt:lpwstr>_Toc195088453</vt:lpwstr>
      </vt:variant>
      <vt:variant>
        <vt:i4>1245240</vt:i4>
      </vt:variant>
      <vt:variant>
        <vt:i4>524</vt:i4>
      </vt:variant>
      <vt:variant>
        <vt:i4>0</vt:i4>
      </vt:variant>
      <vt:variant>
        <vt:i4>5</vt:i4>
      </vt:variant>
      <vt:variant>
        <vt:lpwstr/>
      </vt:variant>
      <vt:variant>
        <vt:lpwstr>_Toc195088452</vt:lpwstr>
      </vt:variant>
      <vt:variant>
        <vt:i4>1245240</vt:i4>
      </vt:variant>
      <vt:variant>
        <vt:i4>518</vt:i4>
      </vt:variant>
      <vt:variant>
        <vt:i4>0</vt:i4>
      </vt:variant>
      <vt:variant>
        <vt:i4>5</vt:i4>
      </vt:variant>
      <vt:variant>
        <vt:lpwstr/>
      </vt:variant>
      <vt:variant>
        <vt:lpwstr>_Toc195088451</vt:lpwstr>
      </vt:variant>
      <vt:variant>
        <vt:i4>1245240</vt:i4>
      </vt:variant>
      <vt:variant>
        <vt:i4>512</vt:i4>
      </vt:variant>
      <vt:variant>
        <vt:i4>0</vt:i4>
      </vt:variant>
      <vt:variant>
        <vt:i4>5</vt:i4>
      </vt:variant>
      <vt:variant>
        <vt:lpwstr/>
      </vt:variant>
      <vt:variant>
        <vt:lpwstr>_Toc195088450</vt:lpwstr>
      </vt:variant>
      <vt:variant>
        <vt:i4>1179704</vt:i4>
      </vt:variant>
      <vt:variant>
        <vt:i4>506</vt:i4>
      </vt:variant>
      <vt:variant>
        <vt:i4>0</vt:i4>
      </vt:variant>
      <vt:variant>
        <vt:i4>5</vt:i4>
      </vt:variant>
      <vt:variant>
        <vt:lpwstr/>
      </vt:variant>
      <vt:variant>
        <vt:lpwstr>_Toc195088449</vt:lpwstr>
      </vt:variant>
      <vt:variant>
        <vt:i4>1179704</vt:i4>
      </vt:variant>
      <vt:variant>
        <vt:i4>500</vt:i4>
      </vt:variant>
      <vt:variant>
        <vt:i4>0</vt:i4>
      </vt:variant>
      <vt:variant>
        <vt:i4>5</vt:i4>
      </vt:variant>
      <vt:variant>
        <vt:lpwstr/>
      </vt:variant>
      <vt:variant>
        <vt:lpwstr>_Toc195088448</vt:lpwstr>
      </vt:variant>
      <vt:variant>
        <vt:i4>1179704</vt:i4>
      </vt:variant>
      <vt:variant>
        <vt:i4>494</vt:i4>
      </vt:variant>
      <vt:variant>
        <vt:i4>0</vt:i4>
      </vt:variant>
      <vt:variant>
        <vt:i4>5</vt:i4>
      </vt:variant>
      <vt:variant>
        <vt:lpwstr/>
      </vt:variant>
      <vt:variant>
        <vt:lpwstr>_Toc195088447</vt:lpwstr>
      </vt:variant>
      <vt:variant>
        <vt:i4>1179704</vt:i4>
      </vt:variant>
      <vt:variant>
        <vt:i4>488</vt:i4>
      </vt:variant>
      <vt:variant>
        <vt:i4>0</vt:i4>
      </vt:variant>
      <vt:variant>
        <vt:i4>5</vt:i4>
      </vt:variant>
      <vt:variant>
        <vt:lpwstr/>
      </vt:variant>
      <vt:variant>
        <vt:lpwstr>_Toc195088446</vt:lpwstr>
      </vt:variant>
      <vt:variant>
        <vt:i4>1179704</vt:i4>
      </vt:variant>
      <vt:variant>
        <vt:i4>482</vt:i4>
      </vt:variant>
      <vt:variant>
        <vt:i4>0</vt:i4>
      </vt:variant>
      <vt:variant>
        <vt:i4>5</vt:i4>
      </vt:variant>
      <vt:variant>
        <vt:lpwstr/>
      </vt:variant>
      <vt:variant>
        <vt:lpwstr>_Toc195088445</vt:lpwstr>
      </vt:variant>
      <vt:variant>
        <vt:i4>1179704</vt:i4>
      </vt:variant>
      <vt:variant>
        <vt:i4>476</vt:i4>
      </vt:variant>
      <vt:variant>
        <vt:i4>0</vt:i4>
      </vt:variant>
      <vt:variant>
        <vt:i4>5</vt:i4>
      </vt:variant>
      <vt:variant>
        <vt:lpwstr/>
      </vt:variant>
      <vt:variant>
        <vt:lpwstr>_Toc195088444</vt:lpwstr>
      </vt:variant>
      <vt:variant>
        <vt:i4>1179704</vt:i4>
      </vt:variant>
      <vt:variant>
        <vt:i4>470</vt:i4>
      </vt:variant>
      <vt:variant>
        <vt:i4>0</vt:i4>
      </vt:variant>
      <vt:variant>
        <vt:i4>5</vt:i4>
      </vt:variant>
      <vt:variant>
        <vt:lpwstr/>
      </vt:variant>
      <vt:variant>
        <vt:lpwstr>_Toc195088443</vt:lpwstr>
      </vt:variant>
      <vt:variant>
        <vt:i4>1179704</vt:i4>
      </vt:variant>
      <vt:variant>
        <vt:i4>464</vt:i4>
      </vt:variant>
      <vt:variant>
        <vt:i4>0</vt:i4>
      </vt:variant>
      <vt:variant>
        <vt:i4>5</vt:i4>
      </vt:variant>
      <vt:variant>
        <vt:lpwstr/>
      </vt:variant>
      <vt:variant>
        <vt:lpwstr>_Toc195088442</vt:lpwstr>
      </vt:variant>
      <vt:variant>
        <vt:i4>1179704</vt:i4>
      </vt:variant>
      <vt:variant>
        <vt:i4>458</vt:i4>
      </vt:variant>
      <vt:variant>
        <vt:i4>0</vt:i4>
      </vt:variant>
      <vt:variant>
        <vt:i4>5</vt:i4>
      </vt:variant>
      <vt:variant>
        <vt:lpwstr/>
      </vt:variant>
      <vt:variant>
        <vt:lpwstr>_Toc195088441</vt:lpwstr>
      </vt:variant>
      <vt:variant>
        <vt:i4>1179704</vt:i4>
      </vt:variant>
      <vt:variant>
        <vt:i4>452</vt:i4>
      </vt:variant>
      <vt:variant>
        <vt:i4>0</vt:i4>
      </vt:variant>
      <vt:variant>
        <vt:i4>5</vt:i4>
      </vt:variant>
      <vt:variant>
        <vt:lpwstr/>
      </vt:variant>
      <vt:variant>
        <vt:lpwstr>_Toc195088440</vt:lpwstr>
      </vt:variant>
      <vt:variant>
        <vt:i4>1376312</vt:i4>
      </vt:variant>
      <vt:variant>
        <vt:i4>446</vt:i4>
      </vt:variant>
      <vt:variant>
        <vt:i4>0</vt:i4>
      </vt:variant>
      <vt:variant>
        <vt:i4>5</vt:i4>
      </vt:variant>
      <vt:variant>
        <vt:lpwstr/>
      </vt:variant>
      <vt:variant>
        <vt:lpwstr>_Toc195088439</vt:lpwstr>
      </vt:variant>
      <vt:variant>
        <vt:i4>1376312</vt:i4>
      </vt:variant>
      <vt:variant>
        <vt:i4>440</vt:i4>
      </vt:variant>
      <vt:variant>
        <vt:i4>0</vt:i4>
      </vt:variant>
      <vt:variant>
        <vt:i4>5</vt:i4>
      </vt:variant>
      <vt:variant>
        <vt:lpwstr/>
      </vt:variant>
      <vt:variant>
        <vt:lpwstr>_Toc195088438</vt:lpwstr>
      </vt:variant>
      <vt:variant>
        <vt:i4>1376312</vt:i4>
      </vt:variant>
      <vt:variant>
        <vt:i4>434</vt:i4>
      </vt:variant>
      <vt:variant>
        <vt:i4>0</vt:i4>
      </vt:variant>
      <vt:variant>
        <vt:i4>5</vt:i4>
      </vt:variant>
      <vt:variant>
        <vt:lpwstr/>
      </vt:variant>
      <vt:variant>
        <vt:lpwstr>_Toc195088437</vt:lpwstr>
      </vt:variant>
      <vt:variant>
        <vt:i4>1376312</vt:i4>
      </vt:variant>
      <vt:variant>
        <vt:i4>428</vt:i4>
      </vt:variant>
      <vt:variant>
        <vt:i4>0</vt:i4>
      </vt:variant>
      <vt:variant>
        <vt:i4>5</vt:i4>
      </vt:variant>
      <vt:variant>
        <vt:lpwstr/>
      </vt:variant>
      <vt:variant>
        <vt:lpwstr>_Toc195088436</vt:lpwstr>
      </vt:variant>
      <vt:variant>
        <vt:i4>1376312</vt:i4>
      </vt:variant>
      <vt:variant>
        <vt:i4>422</vt:i4>
      </vt:variant>
      <vt:variant>
        <vt:i4>0</vt:i4>
      </vt:variant>
      <vt:variant>
        <vt:i4>5</vt:i4>
      </vt:variant>
      <vt:variant>
        <vt:lpwstr/>
      </vt:variant>
      <vt:variant>
        <vt:lpwstr>_Toc195088435</vt:lpwstr>
      </vt:variant>
      <vt:variant>
        <vt:i4>1376312</vt:i4>
      </vt:variant>
      <vt:variant>
        <vt:i4>416</vt:i4>
      </vt:variant>
      <vt:variant>
        <vt:i4>0</vt:i4>
      </vt:variant>
      <vt:variant>
        <vt:i4>5</vt:i4>
      </vt:variant>
      <vt:variant>
        <vt:lpwstr/>
      </vt:variant>
      <vt:variant>
        <vt:lpwstr>_Toc195088434</vt:lpwstr>
      </vt:variant>
      <vt:variant>
        <vt:i4>1376312</vt:i4>
      </vt:variant>
      <vt:variant>
        <vt:i4>410</vt:i4>
      </vt:variant>
      <vt:variant>
        <vt:i4>0</vt:i4>
      </vt:variant>
      <vt:variant>
        <vt:i4>5</vt:i4>
      </vt:variant>
      <vt:variant>
        <vt:lpwstr/>
      </vt:variant>
      <vt:variant>
        <vt:lpwstr>_Toc195088433</vt:lpwstr>
      </vt:variant>
      <vt:variant>
        <vt:i4>1376312</vt:i4>
      </vt:variant>
      <vt:variant>
        <vt:i4>404</vt:i4>
      </vt:variant>
      <vt:variant>
        <vt:i4>0</vt:i4>
      </vt:variant>
      <vt:variant>
        <vt:i4>5</vt:i4>
      </vt:variant>
      <vt:variant>
        <vt:lpwstr/>
      </vt:variant>
      <vt:variant>
        <vt:lpwstr>_Toc195088432</vt:lpwstr>
      </vt:variant>
      <vt:variant>
        <vt:i4>1376312</vt:i4>
      </vt:variant>
      <vt:variant>
        <vt:i4>398</vt:i4>
      </vt:variant>
      <vt:variant>
        <vt:i4>0</vt:i4>
      </vt:variant>
      <vt:variant>
        <vt:i4>5</vt:i4>
      </vt:variant>
      <vt:variant>
        <vt:lpwstr/>
      </vt:variant>
      <vt:variant>
        <vt:lpwstr>_Toc195088431</vt:lpwstr>
      </vt:variant>
      <vt:variant>
        <vt:i4>1376312</vt:i4>
      </vt:variant>
      <vt:variant>
        <vt:i4>392</vt:i4>
      </vt:variant>
      <vt:variant>
        <vt:i4>0</vt:i4>
      </vt:variant>
      <vt:variant>
        <vt:i4>5</vt:i4>
      </vt:variant>
      <vt:variant>
        <vt:lpwstr/>
      </vt:variant>
      <vt:variant>
        <vt:lpwstr>_Toc195088430</vt:lpwstr>
      </vt:variant>
      <vt:variant>
        <vt:i4>1310776</vt:i4>
      </vt:variant>
      <vt:variant>
        <vt:i4>386</vt:i4>
      </vt:variant>
      <vt:variant>
        <vt:i4>0</vt:i4>
      </vt:variant>
      <vt:variant>
        <vt:i4>5</vt:i4>
      </vt:variant>
      <vt:variant>
        <vt:lpwstr/>
      </vt:variant>
      <vt:variant>
        <vt:lpwstr>_Toc195088429</vt:lpwstr>
      </vt:variant>
      <vt:variant>
        <vt:i4>1310776</vt:i4>
      </vt:variant>
      <vt:variant>
        <vt:i4>380</vt:i4>
      </vt:variant>
      <vt:variant>
        <vt:i4>0</vt:i4>
      </vt:variant>
      <vt:variant>
        <vt:i4>5</vt:i4>
      </vt:variant>
      <vt:variant>
        <vt:lpwstr/>
      </vt:variant>
      <vt:variant>
        <vt:lpwstr>_Toc195088428</vt:lpwstr>
      </vt:variant>
      <vt:variant>
        <vt:i4>1310776</vt:i4>
      </vt:variant>
      <vt:variant>
        <vt:i4>374</vt:i4>
      </vt:variant>
      <vt:variant>
        <vt:i4>0</vt:i4>
      </vt:variant>
      <vt:variant>
        <vt:i4>5</vt:i4>
      </vt:variant>
      <vt:variant>
        <vt:lpwstr/>
      </vt:variant>
      <vt:variant>
        <vt:lpwstr>_Toc195088427</vt:lpwstr>
      </vt:variant>
      <vt:variant>
        <vt:i4>1310776</vt:i4>
      </vt:variant>
      <vt:variant>
        <vt:i4>368</vt:i4>
      </vt:variant>
      <vt:variant>
        <vt:i4>0</vt:i4>
      </vt:variant>
      <vt:variant>
        <vt:i4>5</vt:i4>
      </vt:variant>
      <vt:variant>
        <vt:lpwstr/>
      </vt:variant>
      <vt:variant>
        <vt:lpwstr>_Toc195088426</vt:lpwstr>
      </vt:variant>
      <vt:variant>
        <vt:i4>1310776</vt:i4>
      </vt:variant>
      <vt:variant>
        <vt:i4>362</vt:i4>
      </vt:variant>
      <vt:variant>
        <vt:i4>0</vt:i4>
      </vt:variant>
      <vt:variant>
        <vt:i4>5</vt:i4>
      </vt:variant>
      <vt:variant>
        <vt:lpwstr/>
      </vt:variant>
      <vt:variant>
        <vt:lpwstr>_Toc195088425</vt:lpwstr>
      </vt:variant>
      <vt:variant>
        <vt:i4>1310776</vt:i4>
      </vt:variant>
      <vt:variant>
        <vt:i4>356</vt:i4>
      </vt:variant>
      <vt:variant>
        <vt:i4>0</vt:i4>
      </vt:variant>
      <vt:variant>
        <vt:i4>5</vt:i4>
      </vt:variant>
      <vt:variant>
        <vt:lpwstr/>
      </vt:variant>
      <vt:variant>
        <vt:lpwstr>_Toc195088424</vt:lpwstr>
      </vt:variant>
      <vt:variant>
        <vt:i4>1310776</vt:i4>
      </vt:variant>
      <vt:variant>
        <vt:i4>350</vt:i4>
      </vt:variant>
      <vt:variant>
        <vt:i4>0</vt:i4>
      </vt:variant>
      <vt:variant>
        <vt:i4>5</vt:i4>
      </vt:variant>
      <vt:variant>
        <vt:lpwstr/>
      </vt:variant>
      <vt:variant>
        <vt:lpwstr>_Toc195088423</vt:lpwstr>
      </vt:variant>
      <vt:variant>
        <vt:i4>1310776</vt:i4>
      </vt:variant>
      <vt:variant>
        <vt:i4>344</vt:i4>
      </vt:variant>
      <vt:variant>
        <vt:i4>0</vt:i4>
      </vt:variant>
      <vt:variant>
        <vt:i4>5</vt:i4>
      </vt:variant>
      <vt:variant>
        <vt:lpwstr/>
      </vt:variant>
      <vt:variant>
        <vt:lpwstr>_Toc195088422</vt:lpwstr>
      </vt:variant>
      <vt:variant>
        <vt:i4>1310776</vt:i4>
      </vt:variant>
      <vt:variant>
        <vt:i4>338</vt:i4>
      </vt:variant>
      <vt:variant>
        <vt:i4>0</vt:i4>
      </vt:variant>
      <vt:variant>
        <vt:i4>5</vt:i4>
      </vt:variant>
      <vt:variant>
        <vt:lpwstr/>
      </vt:variant>
      <vt:variant>
        <vt:lpwstr>_Toc195088421</vt:lpwstr>
      </vt:variant>
      <vt:variant>
        <vt:i4>1310776</vt:i4>
      </vt:variant>
      <vt:variant>
        <vt:i4>332</vt:i4>
      </vt:variant>
      <vt:variant>
        <vt:i4>0</vt:i4>
      </vt:variant>
      <vt:variant>
        <vt:i4>5</vt:i4>
      </vt:variant>
      <vt:variant>
        <vt:lpwstr/>
      </vt:variant>
      <vt:variant>
        <vt:lpwstr>_Toc195088420</vt:lpwstr>
      </vt:variant>
      <vt:variant>
        <vt:i4>1507384</vt:i4>
      </vt:variant>
      <vt:variant>
        <vt:i4>326</vt:i4>
      </vt:variant>
      <vt:variant>
        <vt:i4>0</vt:i4>
      </vt:variant>
      <vt:variant>
        <vt:i4>5</vt:i4>
      </vt:variant>
      <vt:variant>
        <vt:lpwstr/>
      </vt:variant>
      <vt:variant>
        <vt:lpwstr>_Toc195088419</vt:lpwstr>
      </vt:variant>
      <vt:variant>
        <vt:i4>1507384</vt:i4>
      </vt:variant>
      <vt:variant>
        <vt:i4>320</vt:i4>
      </vt:variant>
      <vt:variant>
        <vt:i4>0</vt:i4>
      </vt:variant>
      <vt:variant>
        <vt:i4>5</vt:i4>
      </vt:variant>
      <vt:variant>
        <vt:lpwstr/>
      </vt:variant>
      <vt:variant>
        <vt:lpwstr>_Toc195088418</vt:lpwstr>
      </vt:variant>
      <vt:variant>
        <vt:i4>1507384</vt:i4>
      </vt:variant>
      <vt:variant>
        <vt:i4>314</vt:i4>
      </vt:variant>
      <vt:variant>
        <vt:i4>0</vt:i4>
      </vt:variant>
      <vt:variant>
        <vt:i4>5</vt:i4>
      </vt:variant>
      <vt:variant>
        <vt:lpwstr/>
      </vt:variant>
      <vt:variant>
        <vt:lpwstr>_Toc195088417</vt:lpwstr>
      </vt:variant>
      <vt:variant>
        <vt:i4>1507384</vt:i4>
      </vt:variant>
      <vt:variant>
        <vt:i4>308</vt:i4>
      </vt:variant>
      <vt:variant>
        <vt:i4>0</vt:i4>
      </vt:variant>
      <vt:variant>
        <vt:i4>5</vt:i4>
      </vt:variant>
      <vt:variant>
        <vt:lpwstr/>
      </vt:variant>
      <vt:variant>
        <vt:lpwstr>_Toc195088416</vt:lpwstr>
      </vt:variant>
      <vt:variant>
        <vt:i4>1507384</vt:i4>
      </vt:variant>
      <vt:variant>
        <vt:i4>302</vt:i4>
      </vt:variant>
      <vt:variant>
        <vt:i4>0</vt:i4>
      </vt:variant>
      <vt:variant>
        <vt:i4>5</vt:i4>
      </vt:variant>
      <vt:variant>
        <vt:lpwstr/>
      </vt:variant>
      <vt:variant>
        <vt:lpwstr>_Toc195088415</vt:lpwstr>
      </vt:variant>
      <vt:variant>
        <vt:i4>1507384</vt:i4>
      </vt:variant>
      <vt:variant>
        <vt:i4>296</vt:i4>
      </vt:variant>
      <vt:variant>
        <vt:i4>0</vt:i4>
      </vt:variant>
      <vt:variant>
        <vt:i4>5</vt:i4>
      </vt:variant>
      <vt:variant>
        <vt:lpwstr/>
      </vt:variant>
      <vt:variant>
        <vt:lpwstr>_Toc195088414</vt:lpwstr>
      </vt:variant>
      <vt:variant>
        <vt:i4>1507384</vt:i4>
      </vt:variant>
      <vt:variant>
        <vt:i4>290</vt:i4>
      </vt:variant>
      <vt:variant>
        <vt:i4>0</vt:i4>
      </vt:variant>
      <vt:variant>
        <vt:i4>5</vt:i4>
      </vt:variant>
      <vt:variant>
        <vt:lpwstr/>
      </vt:variant>
      <vt:variant>
        <vt:lpwstr>_Toc195088413</vt:lpwstr>
      </vt:variant>
      <vt:variant>
        <vt:i4>1507384</vt:i4>
      </vt:variant>
      <vt:variant>
        <vt:i4>284</vt:i4>
      </vt:variant>
      <vt:variant>
        <vt:i4>0</vt:i4>
      </vt:variant>
      <vt:variant>
        <vt:i4>5</vt:i4>
      </vt:variant>
      <vt:variant>
        <vt:lpwstr/>
      </vt:variant>
      <vt:variant>
        <vt:lpwstr>_Toc195088412</vt:lpwstr>
      </vt:variant>
      <vt:variant>
        <vt:i4>1507384</vt:i4>
      </vt:variant>
      <vt:variant>
        <vt:i4>278</vt:i4>
      </vt:variant>
      <vt:variant>
        <vt:i4>0</vt:i4>
      </vt:variant>
      <vt:variant>
        <vt:i4>5</vt:i4>
      </vt:variant>
      <vt:variant>
        <vt:lpwstr/>
      </vt:variant>
      <vt:variant>
        <vt:lpwstr>_Toc195088411</vt:lpwstr>
      </vt:variant>
      <vt:variant>
        <vt:i4>1507384</vt:i4>
      </vt:variant>
      <vt:variant>
        <vt:i4>272</vt:i4>
      </vt:variant>
      <vt:variant>
        <vt:i4>0</vt:i4>
      </vt:variant>
      <vt:variant>
        <vt:i4>5</vt:i4>
      </vt:variant>
      <vt:variant>
        <vt:lpwstr/>
      </vt:variant>
      <vt:variant>
        <vt:lpwstr>_Toc195088410</vt:lpwstr>
      </vt:variant>
      <vt:variant>
        <vt:i4>1441848</vt:i4>
      </vt:variant>
      <vt:variant>
        <vt:i4>266</vt:i4>
      </vt:variant>
      <vt:variant>
        <vt:i4>0</vt:i4>
      </vt:variant>
      <vt:variant>
        <vt:i4>5</vt:i4>
      </vt:variant>
      <vt:variant>
        <vt:lpwstr/>
      </vt:variant>
      <vt:variant>
        <vt:lpwstr>_Toc195088409</vt:lpwstr>
      </vt:variant>
      <vt:variant>
        <vt:i4>1441848</vt:i4>
      </vt:variant>
      <vt:variant>
        <vt:i4>260</vt:i4>
      </vt:variant>
      <vt:variant>
        <vt:i4>0</vt:i4>
      </vt:variant>
      <vt:variant>
        <vt:i4>5</vt:i4>
      </vt:variant>
      <vt:variant>
        <vt:lpwstr/>
      </vt:variant>
      <vt:variant>
        <vt:lpwstr>_Toc195088408</vt:lpwstr>
      </vt:variant>
      <vt:variant>
        <vt:i4>1441848</vt:i4>
      </vt:variant>
      <vt:variant>
        <vt:i4>254</vt:i4>
      </vt:variant>
      <vt:variant>
        <vt:i4>0</vt:i4>
      </vt:variant>
      <vt:variant>
        <vt:i4>5</vt:i4>
      </vt:variant>
      <vt:variant>
        <vt:lpwstr/>
      </vt:variant>
      <vt:variant>
        <vt:lpwstr>_Toc195088407</vt:lpwstr>
      </vt:variant>
      <vt:variant>
        <vt:i4>1441848</vt:i4>
      </vt:variant>
      <vt:variant>
        <vt:i4>248</vt:i4>
      </vt:variant>
      <vt:variant>
        <vt:i4>0</vt:i4>
      </vt:variant>
      <vt:variant>
        <vt:i4>5</vt:i4>
      </vt:variant>
      <vt:variant>
        <vt:lpwstr/>
      </vt:variant>
      <vt:variant>
        <vt:lpwstr>_Toc195088406</vt:lpwstr>
      </vt:variant>
      <vt:variant>
        <vt:i4>1441848</vt:i4>
      </vt:variant>
      <vt:variant>
        <vt:i4>242</vt:i4>
      </vt:variant>
      <vt:variant>
        <vt:i4>0</vt:i4>
      </vt:variant>
      <vt:variant>
        <vt:i4>5</vt:i4>
      </vt:variant>
      <vt:variant>
        <vt:lpwstr/>
      </vt:variant>
      <vt:variant>
        <vt:lpwstr>_Toc195088405</vt:lpwstr>
      </vt:variant>
      <vt:variant>
        <vt:i4>1441848</vt:i4>
      </vt:variant>
      <vt:variant>
        <vt:i4>236</vt:i4>
      </vt:variant>
      <vt:variant>
        <vt:i4>0</vt:i4>
      </vt:variant>
      <vt:variant>
        <vt:i4>5</vt:i4>
      </vt:variant>
      <vt:variant>
        <vt:lpwstr/>
      </vt:variant>
      <vt:variant>
        <vt:lpwstr>_Toc195088404</vt:lpwstr>
      </vt:variant>
      <vt:variant>
        <vt:i4>1441848</vt:i4>
      </vt:variant>
      <vt:variant>
        <vt:i4>230</vt:i4>
      </vt:variant>
      <vt:variant>
        <vt:i4>0</vt:i4>
      </vt:variant>
      <vt:variant>
        <vt:i4>5</vt:i4>
      </vt:variant>
      <vt:variant>
        <vt:lpwstr/>
      </vt:variant>
      <vt:variant>
        <vt:lpwstr>_Toc195088403</vt:lpwstr>
      </vt:variant>
      <vt:variant>
        <vt:i4>1441848</vt:i4>
      </vt:variant>
      <vt:variant>
        <vt:i4>224</vt:i4>
      </vt:variant>
      <vt:variant>
        <vt:i4>0</vt:i4>
      </vt:variant>
      <vt:variant>
        <vt:i4>5</vt:i4>
      </vt:variant>
      <vt:variant>
        <vt:lpwstr/>
      </vt:variant>
      <vt:variant>
        <vt:lpwstr>_Toc195088402</vt:lpwstr>
      </vt:variant>
      <vt:variant>
        <vt:i4>1441848</vt:i4>
      </vt:variant>
      <vt:variant>
        <vt:i4>218</vt:i4>
      </vt:variant>
      <vt:variant>
        <vt:i4>0</vt:i4>
      </vt:variant>
      <vt:variant>
        <vt:i4>5</vt:i4>
      </vt:variant>
      <vt:variant>
        <vt:lpwstr/>
      </vt:variant>
      <vt:variant>
        <vt:lpwstr>_Toc195088401</vt:lpwstr>
      </vt:variant>
      <vt:variant>
        <vt:i4>1441848</vt:i4>
      </vt:variant>
      <vt:variant>
        <vt:i4>212</vt:i4>
      </vt:variant>
      <vt:variant>
        <vt:i4>0</vt:i4>
      </vt:variant>
      <vt:variant>
        <vt:i4>5</vt:i4>
      </vt:variant>
      <vt:variant>
        <vt:lpwstr/>
      </vt:variant>
      <vt:variant>
        <vt:lpwstr>_Toc195088400</vt:lpwstr>
      </vt:variant>
      <vt:variant>
        <vt:i4>2031679</vt:i4>
      </vt:variant>
      <vt:variant>
        <vt:i4>206</vt:i4>
      </vt:variant>
      <vt:variant>
        <vt:i4>0</vt:i4>
      </vt:variant>
      <vt:variant>
        <vt:i4>5</vt:i4>
      </vt:variant>
      <vt:variant>
        <vt:lpwstr/>
      </vt:variant>
      <vt:variant>
        <vt:lpwstr>_Toc195088399</vt:lpwstr>
      </vt:variant>
      <vt:variant>
        <vt:i4>2031679</vt:i4>
      </vt:variant>
      <vt:variant>
        <vt:i4>200</vt:i4>
      </vt:variant>
      <vt:variant>
        <vt:i4>0</vt:i4>
      </vt:variant>
      <vt:variant>
        <vt:i4>5</vt:i4>
      </vt:variant>
      <vt:variant>
        <vt:lpwstr/>
      </vt:variant>
      <vt:variant>
        <vt:lpwstr>_Toc195088398</vt:lpwstr>
      </vt:variant>
      <vt:variant>
        <vt:i4>2031679</vt:i4>
      </vt:variant>
      <vt:variant>
        <vt:i4>194</vt:i4>
      </vt:variant>
      <vt:variant>
        <vt:i4>0</vt:i4>
      </vt:variant>
      <vt:variant>
        <vt:i4>5</vt:i4>
      </vt:variant>
      <vt:variant>
        <vt:lpwstr/>
      </vt:variant>
      <vt:variant>
        <vt:lpwstr>_Toc195088397</vt:lpwstr>
      </vt:variant>
      <vt:variant>
        <vt:i4>2031679</vt:i4>
      </vt:variant>
      <vt:variant>
        <vt:i4>188</vt:i4>
      </vt:variant>
      <vt:variant>
        <vt:i4>0</vt:i4>
      </vt:variant>
      <vt:variant>
        <vt:i4>5</vt:i4>
      </vt:variant>
      <vt:variant>
        <vt:lpwstr/>
      </vt:variant>
      <vt:variant>
        <vt:lpwstr>_Toc195088396</vt:lpwstr>
      </vt:variant>
      <vt:variant>
        <vt:i4>2031679</vt:i4>
      </vt:variant>
      <vt:variant>
        <vt:i4>182</vt:i4>
      </vt:variant>
      <vt:variant>
        <vt:i4>0</vt:i4>
      </vt:variant>
      <vt:variant>
        <vt:i4>5</vt:i4>
      </vt:variant>
      <vt:variant>
        <vt:lpwstr/>
      </vt:variant>
      <vt:variant>
        <vt:lpwstr>_Toc195088395</vt:lpwstr>
      </vt:variant>
      <vt:variant>
        <vt:i4>2031679</vt:i4>
      </vt:variant>
      <vt:variant>
        <vt:i4>176</vt:i4>
      </vt:variant>
      <vt:variant>
        <vt:i4>0</vt:i4>
      </vt:variant>
      <vt:variant>
        <vt:i4>5</vt:i4>
      </vt:variant>
      <vt:variant>
        <vt:lpwstr/>
      </vt:variant>
      <vt:variant>
        <vt:lpwstr>_Toc195088394</vt:lpwstr>
      </vt:variant>
      <vt:variant>
        <vt:i4>2031679</vt:i4>
      </vt:variant>
      <vt:variant>
        <vt:i4>170</vt:i4>
      </vt:variant>
      <vt:variant>
        <vt:i4>0</vt:i4>
      </vt:variant>
      <vt:variant>
        <vt:i4>5</vt:i4>
      </vt:variant>
      <vt:variant>
        <vt:lpwstr/>
      </vt:variant>
      <vt:variant>
        <vt:lpwstr>_Toc195088393</vt:lpwstr>
      </vt:variant>
      <vt:variant>
        <vt:i4>2031679</vt:i4>
      </vt:variant>
      <vt:variant>
        <vt:i4>164</vt:i4>
      </vt:variant>
      <vt:variant>
        <vt:i4>0</vt:i4>
      </vt:variant>
      <vt:variant>
        <vt:i4>5</vt:i4>
      </vt:variant>
      <vt:variant>
        <vt:lpwstr/>
      </vt:variant>
      <vt:variant>
        <vt:lpwstr>_Toc195088392</vt:lpwstr>
      </vt:variant>
      <vt:variant>
        <vt:i4>2031679</vt:i4>
      </vt:variant>
      <vt:variant>
        <vt:i4>158</vt:i4>
      </vt:variant>
      <vt:variant>
        <vt:i4>0</vt:i4>
      </vt:variant>
      <vt:variant>
        <vt:i4>5</vt:i4>
      </vt:variant>
      <vt:variant>
        <vt:lpwstr/>
      </vt:variant>
      <vt:variant>
        <vt:lpwstr>_Toc195088391</vt:lpwstr>
      </vt:variant>
      <vt:variant>
        <vt:i4>2031679</vt:i4>
      </vt:variant>
      <vt:variant>
        <vt:i4>152</vt:i4>
      </vt:variant>
      <vt:variant>
        <vt:i4>0</vt:i4>
      </vt:variant>
      <vt:variant>
        <vt:i4>5</vt:i4>
      </vt:variant>
      <vt:variant>
        <vt:lpwstr/>
      </vt:variant>
      <vt:variant>
        <vt:lpwstr>_Toc195088390</vt:lpwstr>
      </vt:variant>
      <vt:variant>
        <vt:i4>1966143</vt:i4>
      </vt:variant>
      <vt:variant>
        <vt:i4>146</vt:i4>
      </vt:variant>
      <vt:variant>
        <vt:i4>0</vt:i4>
      </vt:variant>
      <vt:variant>
        <vt:i4>5</vt:i4>
      </vt:variant>
      <vt:variant>
        <vt:lpwstr/>
      </vt:variant>
      <vt:variant>
        <vt:lpwstr>_Toc195088389</vt:lpwstr>
      </vt:variant>
      <vt:variant>
        <vt:i4>1966143</vt:i4>
      </vt:variant>
      <vt:variant>
        <vt:i4>140</vt:i4>
      </vt:variant>
      <vt:variant>
        <vt:i4>0</vt:i4>
      </vt:variant>
      <vt:variant>
        <vt:i4>5</vt:i4>
      </vt:variant>
      <vt:variant>
        <vt:lpwstr/>
      </vt:variant>
      <vt:variant>
        <vt:lpwstr>_Toc195088388</vt:lpwstr>
      </vt:variant>
      <vt:variant>
        <vt:i4>1966143</vt:i4>
      </vt:variant>
      <vt:variant>
        <vt:i4>134</vt:i4>
      </vt:variant>
      <vt:variant>
        <vt:i4>0</vt:i4>
      </vt:variant>
      <vt:variant>
        <vt:i4>5</vt:i4>
      </vt:variant>
      <vt:variant>
        <vt:lpwstr/>
      </vt:variant>
      <vt:variant>
        <vt:lpwstr>_Toc195088387</vt:lpwstr>
      </vt:variant>
      <vt:variant>
        <vt:i4>1966143</vt:i4>
      </vt:variant>
      <vt:variant>
        <vt:i4>128</vt:i4>
      </vt:variant>
      <vt:variant>
        <vt:i4>0</vt:i4>
      </vt:variant>
      <vt:variant>
        <vt:i4>5</vt:i4>
      </vt:variant>
      <vt:variant>
        <vt:lpwstr/>
      </vt:variant>
      <vt:variant>
        <vt:lpwstr>_Toc195088386</vt:lpwstr>
      </vt:variant>
      <vt:variant>
        <vt:i4>1966143</vt:i4>
      </vt:variant>
      <vt:variant>
        <vt:i4>122</vt:i4>
      </vt:variant>
      <vt:variant>
        <vt:i4>0</vt:i4>
      </vt:variant>
      <vt:variant>
        <vt:i4>5</vt:i4>
      </vt:variant>
      <vt:variant>
        <vt:lpwstr/>
      </vt:variant>
      <vt:variant>
        <vt:lpwstr>_Toc195088385</vt:lpwstr>
      </vt:variant>
      <vt:variant>
        <vt:i4>1966143</vt:i4>
      </vt:variant>
      <vt:variant>
        <vt:i4>116</vt:i4>
      </vt:variant>
      <vt:variant>
        <vt:i4>0</vt:i4>
      </vt:variant>
      <vt:variant>
        <vt:i4>5</vt:i4>
      </vt:variant>
      <vt:variant>
        <vt:lpwstr/>
      </vt:variant>
      <vt:variant>
        <vt:lpwstr>_Toc195088384</vt:lpwstr>
      </vt:variant>
      <vt:variant>
        <vt:i4>1966143</vt:i4>
      </vt:variant>
      <vt:variant>
        <vt:i4>110</vt:i4>
      </vt:variant>
      <vt:variant>
        <vt:i4>0</vt:i4>
      </vt:variant>
      <vt:variant>
        <vt:i4>5</vt:i4>
      </vt:variant>
      <vt:variant>
        <vt:lpwstr/>
      </vt:variant>
      <vt:variant>
        <vt:lpwstr>_Toc195088383</vt:lpwstr>
      </vt:variant>
      <vt:variant>
        <vt:i4>1966143</vt:i4>
      </vt:variant>
      <vt:variant>
        <vt:i4>104</vt:i4>
      </vt:variant>
      <vt:variant>
        <vt:i4>0</vt:i4>
      </vt:variant>
      <vt:variant>
        <vt:i4>5</vt:i4>
      </vt:variant>
      <vt:variant>
        <vt:lpwstr/>
      </vt:variant>
      <vt:variant>
        <vt:lpwstr>_Toc195088382</vt:lpwstr>
      </vt:variant>
      <vt:variant>
        <vt:i4>1966143</vt:i4>
      </vt:variant>
      <vt:variant>
        <vt:i4>98</vt:i4>
      </vt:variant>
      <vt:variant>
        <vt:i4>0</vt:i4>
      </vt:variant>
      <vt:variant>
        <vt:i4>5</vt:i4>
      </vt:variant>
      <vt:variant>
        <vt:lpwstr/>
      </vt:variant>
      <vt:variant>
        <vt:lpwstr>_Toc195088381</vt:lpwstr>
      </vt:variant>
      <vt:variant>
        <vt:i4>1966143</vt:i4>
      </vt:variant>
      <vt:variant>
        <vt:i4>92</vt:i4>
      </vt:variant>
      <vt:variant>
        <vt:i4>0</vt:i4>
      </vt:variant>
      <vt:variant>
        <vt:i4>5</vt:i4>
      </vt:variant>
      <vt:variant>
        <vt:lpwstr/>
      </vt:variant>
      <vt:variant>
        <vt:lpwstr>_Toc195088380</vt:lpwstr>
      </vt:variant>
      <vt:variant>
        <vt:i4>1114175</vt:i4>
      </vt:variant>
      <vt:variant>
        <vt:i4>86</vt:i4>
      </vt:variant>
      <vt:variant>
        <vt:i4>0</vt:i4>
      </vt:variant>
      <vt:variant>
        <vt:i4>5</vt:i4>
      </vt:variant>
      <vt:variant>
        <vt:lpwstr/>
      </vt:variant>
      <vt:variant>
        <vt:lpwstr>_Toc195088379</vt:lpwstr>
      </vt:variant>
      <vt:variant>
        <vt:i4>1114175</vt:i4>
      </vt:variant>
      <vt:variant>
        <vt:i4>80</vt:i4>
      </vt:variant>
      <vt:variant>
        <vt:i4>0</vt:i4>
      </vt:variant>
      <vt:variant>
        <vt:i4>5</vt:i4>
      </vt:variant>
      <vt:variant>
        <vt:lpwstr/>
      </vt:variant>
      <vt:variant>
        <vt:lpwstr>_Toc195088378</vt:lpwstr>
      </vt:variant>
      <vt:variant>
        <vt:i4>1114175</vt:i4>
      </vt:variant>
      <vt:variant>
        <vt:i4>74</vt:i4>
      </vt:variant>
      <vt:variant>
        <vt:i4>0</vt:i4>
      </vt:variant>
      <vt:variant>
        <vt:i4>5</vt:i4>
      </vt:variant>
      <vt:variant>
        <vt:lpwstr/>
      </vt:variant>
      <vt:variant>
        <vt:lpwstr>_Toc195088377</vt:lpwstr>
      </vt:variant>
      <vt:variant>
        <vt:i4>1114175</vt:i4>
      </vt:variant>
      <vt:variant>
        <vt:i4>68</vt:i4>
      </vt:variant>
      <vt:variant>
        <vt:i4>0</vt:i4>
      </vt:variant>
      <vt:variant>
        <vt:i4>5</vt:i4>
      </vt:variant>
      <vt:variant>
        <vt:lpwstr/>
      </vt:variant>
      <vt:variant>
        <vt:lpwstr>_Toc195088376</vt:lpwstr>
      </vt:variant>
      <vt:variant>
        <vt:i4>1114175</vt:i4>
      </vt:variant>
      <vt:variant>
        <vt:i4>62</vt:i4>
      </vt:variant>
      <vt:variant>
        <vt:i4>0</vt:i4>
      </vt:variant>
      <vt:variant>
        <vt:i4>5</vt:i4>
      </vt:variant>
      <vt:variant>
        <vt:lpwstr/>
      </vt:variant>
      <vt:variant>
        <vt:lpwstr>_Toc195088375</vt:lpwstr>
      </vt:variant>
      <vt:variant>
        <vt:i4>1114175</vt:i4>
      </vt:variant>
      <vt:variant>
        <vt:i4>56</vt:i4>
      </vt:variant>
      <vt:variant>
        <vt:i4>0</vt:i4>
      </vt:variant>
      <vt:variant>
        <vt:i4>5</vt:i4>
      </vt:variant>
      <vt:variant>
        <vt:lpwstr/>
      </vt:variant>
      <vt:variant>
        <vt:lpwstr>_Toc195088374</vt:lpwstr>
      </vt:variant>
      <vt:variant>
        <vt:i4>1114175</vt:i4>
      </vt:variant>
      <vt:variant>
        <vt:i4>50</vt:i4>
      </vt:variant>
      <vt:variant>
        <vt:i4>0</vt:i4>
      </vt:variant>
      <vt:variant>
        <vt:i4>5</vt:i4>
      </vt:variant>
      <vt:variant>
        <vt:lpwstr/>
      </vt:variant>
      <vt:variant>
        <vt:lpwstr>_Toc195088373</vt:lpwstr>
      </vt:variant>
      <vt:variant>
        <vt:i4>1114175</vt:i4>
      </vt:variant>
      <vt:variant>
        <vt:i4>44</vt:i4>
      </vt:variant>
      <vt:variant>
        <vt:i4>0</vt:i4>
      </vt:variant>
      <vt:variant>
        <vt:i4>5</vt:i4>
      </vt:variant>
      <vt:variant>
        <vt:lpwstr/>
      </vt:variant>
      <vt:variant>
        <vt:lpwstr>_Toc195088372</vt:lpwstr>
      </vt:variant>
      <vt:variant>
        <vt:i4>1114175</vt:i4>
      </vt:variant>
      <vt:variant>
        <vt:i4>38</vt:i4>
      </vt:variant>
      <vt:variant>
        <vt:i4>0</vt:i4>
      </vt:variant>
      <vt:variant>
        <vt:i4>5</vt:i4>
      </vt:variant>
      <vt:variant>
        <vt:lpwstr/>
      </vt:variant>
      <vt:variant>
        <vt:lpwstr>_Toc195088371</vt:lpwstr>
      </vt:variant>
      <vt:variant>
        <vt:i4>1114175</vt:i4>
      </vt:variant>
      <vt:variant>
        <vt:i4>32</vt:i4>
      </vt:variant>
      <vt:variant>
        <vt:i4>0</vt:i4>
      </vt:variant>
      <vt:variant>
        <vt:i4>5</vt:i4>
      </vt:variant>
      <vt:variant>
        <vt:lpwstr/>
      </vt:variant>
      <vt:variant>
        <vt:lpwstr>_Toc195088370</vt:lpwstr>
      </vt:variant>
      <vt:variant>
        <vt:i4>1048639</vt:i4>
      </vt:variant>
      <vt:variant>
        <vt:i4>26</vt:i4>
      </vt:variant>
      <vt:variant>
        <vt:i4>0</vt:i4>
      </vt:variant>
      <vt:variant>
        <vt:i4>5</vt:i4>
      </vt:variant>
      <vt:variant>
        <vt:lpwstr/>
      </vt:variant>
      <vt:variant>
        <vt:lpwstr>_Toc195088369</vt:lpwstr>
      </vt:variant>
      <vt:variant>
        <vt:i4>7667733</vt:i4>
      </vt:variant>
      <vt:variant>
        <vt:i4>0</vt:i4>
      </vt:variant>
      <vt:variant>
        <vt:i4>0</vt:i4>
      </vt:variant>
      <vt:variant>
        <vt:i4>5</vt:i4>
      </vt:variant>
      <vt:variant>
        <vt:lpwstr>https://www.ema.europa.eu/en/documents/template-form/quality-review-documents-qrd-form-submission-and-assessment-user-testing-bridging-proposals_en.doc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CHMP D210 AR Guidance - Reviewed - Jan 2023</dc:title>
  <dc:subject/>
  <dc:creator>Cochino Emil</dc:creator>
  <cp:keywords/>
  <dc:description>Template developed for European Medicines Agency by Fiona Lewis and Vanessa Crookes December 2009</dc:description>
  <cp:lastModifiedBy>Routledge Judit</cp:lastModifiedBy>
  <cp:revision>2</cp:revision>
  <cp:lastPrinted>2016-03-20T08:55:00Z</cp:lastPrinted>
  <dcterms:created xsi:type="dcterms:W3CDTF">2025-08-06T06:15:00Z</dcterms:created>
  <dcterms:modified xsi:type="dcterms:W3CDTF">2025-08-06T06:15:00Z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11/06/2021 11:15:45</vt:lpwstr>
  </property>
  <property fmtid="{D5CDD505-2E9C-101B-9397-08002B2CF9AE}" pid="6" name="DM_Creator_Name">
    <vt:lpwstr>Mulet Justine</vt:lpwstr>
  </property>
  <property fmtid="{D5CDD505-2E9C-101B-9397-08002B2CF9AE}" pid="7" name="DM_DocRefId">
    <vt:lpwstr>EMA/432579/2019</vt:lpwstr>
  </property>
  <property fmtid="{D5CDD505-2E9C-101B-9397-08002B2CF9AE}" pid="8" name="DM_emea_doc_ref_id">
    <vt:lpwstr>EMA/432579/2019</vt:lpwstr>
  </property>
  <property fmtid="{D5CDD505-2E9C-101B-9397-08002B2CF9AE}" pid="9" name="DM_emea_filing_code">
    <vt:lpwstr> </vt:lpwstr>
  </property>
  <property fmtid="{D5CDD505-2E9C-101B-9397-08002B2CF9AE}" pid="10" name="DM_Keywords">
    <vt:lpwstr/>
  </property>
  <property fmtid="{D5CDD505-2E9C-101B-9397-08002B2CF9AE}" pid="11" name="DM_Language">
    <vt:lpwstr/>
  </property>
  <property fmtid="{D5CDD505-2E9C-101B-9397-08002B2CF9AE}" pid="12" name="DM_Modifer_Name">
    <vt:lpwstr>Mulet Justine</vt:lpwstr>
  </property>
  <property fmtid="{D5CDD505-2E9C-101B-9397-08002B2CF9AE}" pid="13" name="DM_Modified_Date">
    <vt:lpwstr>11/06/2021 11:15:45</vt:lpwstr>
  </property>
  <property fmtid="{D5CDD505-2E9C-101B-9397-08002B2CF9AE}" pid="14" name="DM_Modifier_Name">
    <vt:lpwstr>Mulet Justine</vt:lpwstr>
  </property>
  <property fmtid="{D5CDD505-2E9C-101B-9397-08002B2CF9AE}" pid="15" name="DM_Modify_Date">
    <vt:lpwstr>11/06/2021 11:15:45</vt:lpwstr>
  </property>
  <property fmtid="{D5CDD505-2E9C-101B-9397-08002B2CF9AE}" pid="16" name="DM_Name">
    <vt:lpwstr>CHMP D210 AR Guidance - Rev 05.21</vt:lpwstr>
  </property>
  <property fmtid="{D5CDD505-2E9C-101B-9397-08002B2CF9AE}" pid="17" name="DM_Path">
    <vt:lpwstr>/11. ICT Management/11.1 Business Applications/SIAMED/07 BI/BI Templates/Post 5.1 Templates to BI (Q2 2013-Q2 2014) - task closed 28 JUly 2014/Working areas (links to)/H-SE CHMP TEMPLATES/Review 27 Q2-3 2019  rev.xx19/Templates under review</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1.38,CURRENT</vt:lpwstr>
  </property>
  <property fmtid="{D5CDD505-2E9C-101B-9397-08002B2CF9AE}" pid="23" name="MSIP_Label_afe1b31d-cec0-4074-b4bd-f07689e43d84_ActionId">
    <vt:lpwstr>8aa02df9-4471-4eeb-934c-f2d0cb2f9b28</vt:lpwstr>
  </property>
  <property fmtid="{D5CDD505-2E9C-101B-9397-08002B2CF9AE}" pid="24" name="MSIP_Label_afe1b31d-cec0-4074-b4bd-f07689e43d84_Application">
    <vt:lpwstr>Microsoft Azure Information Protection</vt:lpwstr>
  </property>
  <property fmtid="{D5CDD505-2E9C-101B-9397-08002B2CF9AE}" pid="25" name="MSIP_Label_afe1b31d-cec0-4074-b4bd-f07689e43d84_Enabled">
    <vt:lpwstr>True</vt:lpwstr>
  </property>
  <property fmtid="{D5CDD505-2E9C-101B-9397-08002B2CF9AE}" pid="26" name="MSIP_Label_afe1b31d-cec0-4074-b4bd-f07689e43d84_Extended_MSFT_Method">
    <vt:lpwstr>Automatic</vt:lpwstr>
  </property>
  <property fmtid="{D5CDD505-2E9C-101B-9397-08002B2CF9AE}" pid="27" name="MSIP_Label_afe1b31d-cec0-4074-b4bd-f07689e43d84_Name">
    <vt:lpwstr>Internal</vt:lpwstr>
  </property>
  <property fmtid="{D5CDD505-2E9C-101B-9397-08002B2CF9AE}" pid="28" name="MSIP_Label_afe1b31d-cec0-4074-b4bd-f07689e43d84_Owner">
    <vt:lpwstr>Daniel.Becker@ema.europa.eu</vt:lpwstr>
  </property>
  <property fmtid="{D5CDD505-2E9C-101B-9397-08002B2CF9AE}" pid="29" name="MSIP_Label_afe1b31d-cec0-4074-b4bd-f07689e43d84_SetDate">
    <vt:lpwstr>2019-11-22T21:28:52.7311998Z</vt:lpwstr>
  </property>
  <property fmtid="{D5CDD505-2E9C-101B-9397-08002B2CF9AE}" pid="30" name="MSIP_Label_afe1b31d-cec0-4074-b4bd-f07689e43d84_SiteId">
    <vt:lpwstr>bc9dc15c-61bc-4f03-b60b-e5b6d8922839</vt:lpwstr>
  </property>
  <property fmtid="{D5CDD505-2E9C-101B-9397-08002B2CF9AE}" pid="31" name="ContentTypeId">
    <vt:lpwstr>0x0101009821578E8BB0584CB0DAB1BE78BCCE9D</vt:lpwstr>
  </property>
  <property fmtid="{D5CDD505-2E9C-101B-9397-08002B2CF9AE}" pid="32" name="_dlc_DocIdItemGuid">
    <vt:lpwstr>27a37d5e-6ffd-43b8-995a-360652c383d7</vt:lpwstr>
  </property>
  <property fmtid="{D5CDD505-2E9C-101B-9397-08002B2CF9AE}" pid="33" name="MediaServiceImageTags">
    <vt:lpwstr/>
  </property>
  <property fmtid="{D5CDD505-2E9C-101B-9397-08002B2CF9AE}" pid="34" name="MSIP_Label_0eea11ca-d417-4147-80ed-01a58412c458_Enabled">
    <vt:lpwstr>true</vt:lpwstr>
  </property>
  <property fmtid="{D5CDD505-2E9C-101B-9397-08002B2CF9AE}" pid="35" name="MSIP_Label_0eea11ca-d417-4147-80ed-01a58412c458_SetDate">
    <vt:lpwstr>2024-04-03T12:51:16Z</vt:lpwstr>
  </property>
  <property fmtid="{D5CDD505-2E9C-101B-9397-08002B2CF9AE}" pid="36" name="MSIP_Label_0eea11ca-d417-4147-80ed-01a58412c458_Method">
    <vt:lpwstr>Standard</vt:lpwstr>
  </property>
  <property fmtid="{D5CDD505-2E9C-101B-9397-08002B2CF9AE}" pid="37" name="MSIP_Label_0eea11ca-d417-4147-80ed-01a58412c458_Name">
    <vt:lpwstr>0eea11ca-d417-4147-80ed-01a58412c458</vt:lpwstr>
  </property>
  <property fmtid="{D5CDD505-2E9C-101B-9397-08002B2CF9AE}" pid="38" name="MSIP_Label_0eea11ca-d417-4147-80ed-01a58412c458_SiteId">
    <vt:lpwstr>bc9dc15c-61bc-4f03-b60b-e5b6d8922839</vt:lpwstr>
  </property>
  <property fmtid="{D5CDD505-2E9C-101B-9397-08002B2CF9AE}" pid="39" name="MSIP_Label_0eea11ca-d417-4147-80ed-01a58412c458_ActionId">
    <vt:lpwstr>f6fedc2c-63a4-44d4-892d-6e3a54c67e5a</vt:lpwstr>
  </property>
  <property fmtid="{D5CDD505-2E9C-101B-9397-08002B2CF9AE}" pid="40" name="MSIP_Label_0eea11ca-d417-4147-80ed-01a58412c458_ContentBits">
    <vt:lpwstr>2</vt:lpwstr>
  </property>
</Properties>
</file>