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10 -->
  <w:body>
    <w:p w:rsidR="00D85647" w:rsidRPr="00361010" w:rsidP="00D85647" w14:paraId="78F0A875" w14:textId="77777777"/>
    <w:p w:rsidR="00D85647" w:rsidRPr="00361010" w:rsidP="00D85647" w14:paraId="437B96B3" w14:textId="77777777"/>
    <w:p w:rsidR="00D85647" w:rsidRPr="00361010" w:rsidP="00D85647" w14:paraId="77513727" w14:textId="77777777"/>
    <w:p w:rsidR="00D85647" w:rsidRPr="00CF7EED" w:rsidP="00D85647" w14:paraId="01BDC31D" w14:textId="5661F2C0">
      <w:pPr>
        <w:pStyle w:val="DoctitleAgency"/>
      </w:pPr>
      <w:r>
        <w:t xml:space="preserve">&lt;CHMP&gt;&lt;CAT&gt; &lt;and&gt; &lt;PRAC&gt; </w:t>
      </w:r>
      <w:r w:rsidRPr="00CF7EED" w:rsidR="00365428">
        <w:t>&lt;Co</w:t>
      </w:r>
      <w:r>
        <w:t>-</w:t>
      </w:r>
      <w:r w:rsidRPr="00CF7EED" w:rsidR="00365428">
        <w:t>&gt;</w:t>
      </w:r>
      <w:r w:rsidRPr="00CF7EED">
        <w:t>Rapporteur</w:t>
      </w:r>
      <w:r>
        <w:t>(s)</w:t>
      </w:r>
      <w:r w:rsidRPr="00CF7EED" w:rsidR="009E4B05">
        <w:t xml:space="preserve"> &lt;</w:t>
      </w:r>
      <w:r w:rsidRPr="00CF7EED" w:rsidR="005A44D2">
        <w:t>J</w:t>
      </w:r>
      <w:r w:rsidRPr="00CF7EED" w:rsidR="009E4B05">
        <w:t>oint&gt;</w:t>
      </w:r>
      <w:r w:rsidRPr="004D01A2">
        <w:fldChar w:fldCharType="begin"/>
      </w:r>
      <w:r w:rsidRPr="004D01A2">
        <w:instrText xml:space="preserve"> FORMTEXT _</w:instrText>
      </w:r>
      <w:r>
        <w:fldChar w:fldCharType="separate"/>
      </w:r>
      <w:r w:rsidRPr="004D01A2">
        <w:fldChar w:fldCharType="end"/>
      </w:r>
      <w:r w:rsidRPr="00CF7EED" w:rsidR="00365428">
        <w:t xml:space="preserve"> </w:t>
      </w:r>
      <w:r w:rsidRPr="00361010">
        <w:t>Assessment</w:t>
      </w:r>
      <w:r w:rsidRPr="00CF7EED">
        <w:t xml:space="preserve"> Report</w:t>
      </w:r>
      <w:r w:rsidRPr="00CF7EED" w:rsidR="00365428">
        <w:t xml:space="preserve"> of the Grounds for the Re-examination Procedure</w:t>
      </w:r>
    </w:p>
    <w:p w:rsidR="00D85647" w:rsidRPr="006E5775" w:rsidP="00D85647" w14:paraId="67F2F165" w14:textId="77777777"/>
    <w:p w:rsidR="00D85647" w:rsidRPr="00863B62" w:rsidP="00D85647" w14:paraId="6E23A2EE" w14:textId="77777777"/>
    <w:p w:rsidR="001567CB" w:rsidRPr="004D01A2" w:rsidP="001567CB" w14:paraId="682E833D" w14:textId="77777777">
      <w:pPr>
        <w:pStyle w:val="DocsubtitleAgency"/>
      </w:pPr>
      <w:bookmarkStart w:id="0" w:name="Text2"/>
      <w:r w:rsidRPr="004D01A2">
        <w:t>&lt;Invented name&gt;</w:t>
      </w:r>
    </w:p>
    <w:p w:rsidR="001567CB" w:rsidRPr="004D01A2" w:rsidP="001567CB" w14:paraId="5B6DA1E3" w14:textId="77777777">
      <w:pPr>
        <w:pStyle w:val="DocsubtitleAgency"/>
      </w:pPr>
      <w:r w:rsidRPr="004D01A2">
        <w:t>&lt;(Active substance)&gt;</w:t>
      </w:r>
    </w:p>
    <w:p w:rsidR="001567CB" w:rsidP="001567CB" w14:paraId="17E85C6E" w14:textId="77777777">
      <w:pPr>
        <w:pStyle w:val="DocsubtitleAgency"/>
      </w:pPr>
      <w:r w:rsidRPr="004D01A2">
        <w:t xml:space="preserve">EMEA/H/C/&lt;xxx&gt; </w:t>
      </w:r>
    </w:p>
    <w:p w:rsidR="00F3591E" w:rsidRPr="00280F7C" w:rsidP="00F3591E" w14:paraId="482EAF11" w14:textId="77777777">
      <w:pPr>
        <w:pStyle w:val="DraftingNotesAgency"/>
      </w:pPr>
      <w:bookmarkStart w:id="1" w:name="_Hlk58927726"/>
      <w:r w:rsidRPr="00B017B8">
        <w:rPr>
          <w:i w:val="0"/>
        </w:rPr>
        <w:t xml:space="preserve">For </w:t>
      </w:r>
      <w:r w:rsidRPr="00280F7C">
        <w:t>EU-M4all</w:t>
      </w:r>
      <w:r>
        <w:t>,</w:t>
      </w:r>
      <w:r w:rsidRPr="00B017B8">
        <w:rPr>
          <w:i w:val="0"/>
        </w:rPr>
        <w:t xml:space="preserve"> </w:t>
      </w:r>
      <w:r>
        <w:t>procedure number is EMEA/H/W/xx</w:t>
      </w:r>
    </w:p>
    <w:p w:rsidR="00F3591E" w:rsidRPr="00F3591E" w:rsidP="00361010" w14:paraId="41FF077A" w14:textId="77777777">
      <w:pPr>
        <w:pStyle w:val="BodytextAgency"/>
      </w:pPr>
      <w:bookmarkEnd w:id="1"/>
    </w:p>
    <w:p w:rsidR="001567CB" w:rsidRPr="004D01A2" w:rsidP="001567CB" w14:paraId="6FCEA72A" w14:textId="77777777">
      <w:pPr>
        <w:pStyle w:val="DocsubtitleAgency"/>
      </w:pPr>
      <w:r w:rsidRPr="004D01A2">
        <w:t>Applicant:</w:t>
      </w:r>
    </w:p>
    <w:p w:rsidR="00D85647" w:rsidRPr="004D01A2" w:rsidP="00D85647" w14:paraId="65EFD9E9" w14:textId="77777777">
      <w:pPr>
        <w:tabs>
          <w:tab w:val="left" w:pos="3119"/>
        </w:tabs>
      </w:pPr>
      <w:bookmarkEnd w:id="0"/>
    </w:p>
    <w:p w:rsidR="00D85647" w:rsidRPr="004D01A2" w:rsidP="00D85647" w14:paraId="3CC5E3A2" w14:textId="77777777">
      <w:pPr>
        <w:tabs>
          <w:tab w:val="left" w:pos="3119"/>
        </w:tabs>
      </w:pPr>
    </w:p>
    <w:p w:rsidR="00D85647" w:rsidRPr="004D01A2" w:rsidP="00D85647" w14:paraId="0EBA84BD" w14:textId="77777777">
      <w:pPr>
        <w:tabs>
          <w:tab w:val="left" w:pos="3119"/>
        </w:tabs>
      </w:pPr>
    </w:p>
    <w:p w:rsidR="00D85647" w:rsidRPr="004D01A2" w:rsidP="00D85647" w14:paraId="2482F3B2" w14:textId="77777777">
      <w:pPr>
        <w:tabs>
          <w:tab w:val="left" w:pos="3119"/>
        </w:tabs>
      </w:pPr>
    </w:p>
    <w:p w:rsidR="00D85647" w:rsidRPr="004D01A2" w:rsidP="00D85647" w14:paraId="4ECBAD82" w14:textId="77777777">
      <w:pPr>
        <w:tabs>
          <w:tab w:val="left" w:pos="3119"/>
        </w:tabs>
      </w:pPr>
    </w:p>
    <w:p w:rsidR="00D85647" w:rsidRPr="004D01A2" w:rsidP="00D85647" w14:paraId="76CC36C1" w14:textId="77777777">
      <w:pPr>
        <w:tabs>
          <w:tab w:val="left" w:pos="3119"/>
        </w:tabs>
      </w:pPr>
    </w:p>
    <w:p w:rsidR="00D85647" w:rsidRPr="004D01A2" w:rsidP="00D85647" w14:paraId="135D84D9" w14:textId="77777777">
      <w:pPr>
        <w:tabs>
          <w:tab w:val="left" w:pos="3119"/>
        </w:tabs>
      </w:pPr>
    </w:p>
    <w:p w:rsidR="00D85647" w:rsidRPr="004D01A2" w:rsidP="00D85647" w14:paraId="05BE40B1" w14:textId="77777777">
      <w:pPr>
        <w:pStyle w:val="TabletextrowsAgenc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3756"/>
        <w:gridCol w:w="5456"/>
      </w:tblGrid>
      <w:tr w14:paraId="3FB4085F" w14:textId="77777777" w:rsidTr="0036101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cantSplit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D85647" w:rsidRPr="00361010" w:rsidP="00AD39F2" w14:paraId="6EC48131" w14:textId="77777777">
            <w:pPr>
              <w:pStyle w:val="TableheadingrowsAgency"/>
            </w:pPr>
            <w:r w:rsidRPr="00361010">
              <w:t xml:space="preserve">&lt;CHMP&gt;&lt;CAT&gt; Rapporteur: 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85647" w:rsidRPr="00361010" w:rsidP="00AD39F2" w14:paraId="039D2C2A" w14:textId="77777777">
            <w:pPr>
              <w:pStyle w:val="TableheadingrowsAgency"/>
              <w:rPr>
                <w:b w:val="0"/>
              </w:rPr>
            </w:pPr>
          </w:p>
        </w:tc>
      </w:tr>
      <w:tr w14:paraId="01C90641" w14:textId="77777777" w:rsidTr="00361010">
        <w:tblPrEx>
          <w:tblW w:w="0" w:type="auto"/>
          <w:tblLayout w:type="fixed"/>
          <w:tblLook w:val="01E0"/>
        </w:tblPrEx>
        <w:trPr>
          <w:cantSplit/>
        </w:trPr>
        <w:tc>
          <w:tcPr>
            <w:tcW w:w="3756" w:type="dxa"/>
            <w:shd w:val="clear" w:color="auto" w:fill="auto"/>
          </w:tcPr>
          <w:p w:rsidR="00D85647" w:rsidRPr="00361010" w:rsidP="00AD39F2" w14:paraId="78B1F86E" w14:textId="77777777">
            <w:pPr>
              <w:pStyle w:val="TableheadingrowsAgency"/>
              <w:rPr>
                <w:bCs/>
              </w:rPr>
            </w:pPr>
            <w:r>
              <w:rPr>
                <w:bCs/>
              </w:rPr>
              <w:t>&lt;</w:t>
            </w:r>
            <w:r w:rsidRPr="00361010" w:rsidR="00F62A6A">
              <w:rPr>
                <w:bCs/>
              </w:rPr>
              <w:t xml:space="preserve">&lt;CHMP&gt;&lt;CAT&gt; </w:t>
            </w:r>
            <w:r w:rsidRPr="00361010">
              <w:rPr>
                <w:bCs/>
              </w:rPr>
              <w:t>Co-Rapporteur:</w:t>
            </w:r>
            <w:r>
              <w:rPr>
                <w:bCs/>
              </w:rPr>
              <w:t>&gt;</w:t>
            </w:r>
          </w:p>
        </w:tc>
        <w:tc>
          <w:tcPr>
            <w:tcW w:w="5456" w:type="dxa"/>
            <w:shd w:val="clear" w:color="auto" w:fill="auto"/>
          </w:tcPr>
          <w:p w:rsidR="00D85647" w:rsidRPr="00361010" w:rsidP="00AD39F2" w14:paraId="5E947E95" w14:textId="77777777">
            <w:pPr>
              <w:pStyle w:val="TableheadingrowsAgency"/>
            </w:pPr>
          </w:p>
        </w:tc>
      </w:tr>
      <w:tr w14:paraId="37D847EC" w14:textId="77777777" w:rsidTr="00361010">
        <w:tblPrEx>
          <w:tblW w:w="0" w:type="auto"/>
          <w:tblLayout w:type="fixed"/>
          <w:tblLook w:val="01E0"/>
        </w:tblPrEx>
        <w:trPr>
          <w:cantSplit/>
        </w:trPr>
        <w:tc>
          <w:tcPr>
            <w:tcW w:w="3756" w:type="dxa"/>
            <w:shd w:val="clear" w:color="auto" w:fill="auto"/>
          </w:tcPr>
          <w:p w:rsidR="004D7476" w:rsidRPr="00361010" w:rsidP="00AD39F2" w14:paraId="1801A336" w14:textId="77777777">
            <w:pPr>
              <w:pStyle w:val="TableheadingrowsAgency"/>
              <w:rPr>
                <w:bCs/>
              </w:rPr>
            </w:pPr>
            <w:r w:rsidRPr="00C36F15">
              <w:t>&lt;CHMP coordinator(s)&gt;</w:t>
            </w:r>
            <w:r w:rsidRPr="004D01A2">
              <w:rPr>
                <w:b w:val="0"/>
                <w:bCs/>
              </w:rPr>
              <w:t xml:space="preserve"> </w:t>
            </w:r>
            <w:r w:rsidRPr="004D01A2">
              <w:rPr>
                <w:rFonts w:ascii="Courier New" w:hAnsi="Courier New" w:cs="Times New Roman"/>
                <w:b w:val="0"/>
                <w:i/>
                <w:color w:val="339966"/>
                <w:sz w:val="22"/>
              </w:rPr>
              <w:t>to be included only for CAT procedures</w:t>
            </w:r>
          </w:p>
        </w:tc>
        <w:tc>
          <w:tcPr>
            <w:tcW w:w="5456" w:type="dxa"/>
            <w:shd w:val="clear" w:color="auto" w:fill="auto"/>
          </w:tcPr>
          <w:p w:rsidR="004D7476" w:rsidRPr="00361010" w:rsidP="00AD39F2" w14:paraId="11DF1FEB" w14:textId="77777777">
            <w:pPr>
              <w:pStyle w:val="TableheadingrowsAgency"/>
            </w:pPr>
          </w:p>
        </w:tc>
      </w:tr>
      <w:tr w14:paraId="42CFAF7A" w14:textId="77777777" w:rsidTr="00361010">
        <w:tblPrEx>
          <w:tblW w:w="0" w:type="auto"/>
          <w:tblLayout w:type="fixed"/>
          <w:tblLook w:val="01E0"/>
        </w:tblPrEx>
        <w:trPr>
          <w:cantSplit/>
        </w:trPr>
        <w:tc>
          <w:tcPr>
            <w:tcW w:w="3756" w:type="dxa"/>
            <w:shd w:val="clear" w:color="auto" w:fill="auto"/>
          </w:tcPr>
          <w:p w:rsidR="00CD54BB" w:rsidRPr="00863B62" w:rsidP="00C70877" w14:paraId="7F4C027F" w14:textId="77777777">
            <w:pPr>
              <w:pStyle w:val="TableheadingrowsAgency"/>
              <w:rPr>
                <w:bCs/>
              </w:rPr>
            </w:pPr>
            <w:r>
              <w:rPr>
                <w:bCs/>
              </w:rPr>
              <w:t>&lt;PRAC rapporteur:&gt;</w:t>
            </w:r>
          </w:p>
        </w:tc>
        <w:tc>
          <w:tcPr>
            <w:tcW w:w="5456" w:type="dxa"/>
            <w:shd w:val="clear" w:color="auto" w:fill="auto"/>
          </w:tcPr>
          <w:p w:rsidR="00CD54BB" w:rsidRPr="004D01A2" w:rsidP="00AD39F2" w14:paraId="2208B335" w14:textId="77777777">
            <w:pPr>
              <w:pStyle w:val="TableheadingrowsAgency"/>
            </w:pPr>
          </w:p>
        </w:tc>
      </w:tr>
      <w:tr w14:paraId="566E5864" w14:textId="77777777" w:rsidTr="00361010">
        <w:tblPrEx>
          <w:tblW w:w="0" w:type="auto"/>
          <w:tblLayout w:type="fixed"/>
          <w:tblLook w:val="01E0"/>
        </w:tblPrEx>
        <w:trPr>
          <w:cantSplit/>
        </w:trPr>
        <w:tc>
          <w:tcPr>
            <w:tcW w:w="3756" w:type="dxa"/>
            <w:shd w:val="clear" w:color="auto" w:fill="auto"/>
          </w:tcPr>
          <w:p w:rsidR="00365428" w:rsidRPr="004D01A2" w:rsidP="00C70877" w14:paraId="348BB024" w14:textId="70140299">
            <w:pPr>
              <w:pStyle w:val="TableheadingrowsAgency"/>
              <w:rPr>
                <w:bCs/>
              </w:rPr>
            </w:pPr>
            <w:r w:rsidRPr="004D01A2">
              <w:rPr>
                <w:bCs/>
              </w:rPr>
              <w:t xml:space="preserve">EMA </w:t>
            </w:r>
            <w:r w:rsidRPr="004D01A2" w:rsidR="00C70877">
              <w:rPr>
                <w:bCs/>
              </w:rPr>
              <w:t>PL</w:t>
            </w:r>
            <w:r w:rsidRPr="004D01A2">
              <w:rPr>
                <w:bCs/>
              </w:rPr>
              <w:t>:</w:t>
            </w:r>
          </w:p>
        </w:tc>
        <w:tc>
          <w:tcPr>
            <w:tcW w:w="5456" w:type="dxa"/>
            <w:shd w:val="clear" w:color="auto" w:fill="auto"/>
          </w:tcPr>
          <w:p w:rsidR="00365428" w:rsidRPr="004D01A2" w:rsidP="00AD39F2" w14:paraId="6DF1203B" w14:textId="77777777">
            <w:pPr>
              <w:pStyle w:val="TableheadingrowsAgency"/>
            </w:pPr>
          </w:p>
        </w:tc>
      </w:tr>
      <w:tr w14:paraId="7D7FACA4" w14:textId="77777777" w:rsidTr="00361010">
        <w:tblPrEx>
          <w:tblW w:w="0" w:type="auto"/>
          <w:tblLayout w:type="fixed"/>
          <w:tblLook w:val="01E0"/>
        </w:tblPrEx>
        <w:trPr>
          <w:cantSplit/>
        </w:trPr>
        <w:tc>
          <w:tcPr>
            <w:tcW w:w="3756" w:type="dxa"/>
            <w:shd w:val="clear" w:color="auto" w:fill="auto"/>
          </w:tcPr>
          <w:p w:rsidR="00D85647" w:rsidRPr="004D01A2" w:rsidP="00AD39F2" w14:paraId="6B205F4E" w14:textId="77777777">
            <w:pPr>
              <w:pStyle w:val="TableheadingrowsAgency"/>
              <w:rPr>
                <w:bCs/>
              </w:rPr>
            </w:pPr>
            <w:r w:rsidRPr="004D01A2">
              <w:rPr>
                <w:bCs/>
              </w:rPr>
              <w:t>Start of the procedure:</w:t>
            </w:r>
          </w:p>
        </w:tc>
        <w:tc>
          <w:tcPr>
            <w:tcW w:w="5456" w:type="dxa"/>
            <w:shd w:val="clear" w:color="auto" w:fill="auto"/>
          </w:tcPr>
          <w:p w:rsidR="00D85647" w:rsidRPr="004D01A2" w:rsidP="00AD39F2" w14:paraId="53F51DA9" w14:textId="77777777">
            <w:pPr>
              <w:pStyle w:val="TableheadingrowsAgency"/>
            </w:pPr>
          </w:p>
        </w:tc>
      </w:tr>
      <w:tr w14:paraId="6D5C508F" w14:textId="77777777" w:rsidTr="00361010">
        <w:tblPrEx>
          <w:tblW w:w="0" w:type="auto"/>
          <w:tblLayout w:type="fixed"/>
          <w:tblLook w:val="01E0"/>
        </w:tblPrEx>
        <w:trPr>
          <w:cantSplit/>
        </w:trPr>
        <w:tc>
          <w:tcPr>
            <w:tcW w:w="3756" w:type="dxa"/>
            <w:shd w:val="clear" w:color="auto" w:fill="auto"/>
          </w:tcPr>
          <w:p w:rsidR="00D85647" w:rsidRPr="004D01A2" w:rsidP="00AD39F2" w14:paraId="260EFE06" w14:textId="77777777">
            <w:pPr>
              <w:pStyle w:val="TableheadingrowsAgency"/>
              <w:rPr>
                <w:bCs/>
              </w:rPr>
            </w:pPr>
            <w:r w:rsidRPr="004D01A2">
              <w:rPr>
                <w:bCs/>
              </w:rPr>
              <w:t>Date of this report:</w:t>
            </w:r>
          </w:p>
        </w:tc>
        <w:tc>
          <w:tcPr>
            <w:tcW w:w="5456" w:type="dxa"/>
            <w:shd w:val="clear" w:color="auto" w:fill="auto"/>
          </w:tcPr>
          <w:p w:rsidR="00D85647" w:rsidRPr="004D01A2" w:rsidP="00AD39F2" w14:paraId="2833FC21" w14:textId="77777777">
            <w:pPr>
              <w:pStyle w:val="TableheadingrowsAgency"/>
            </w:pPr>
          </w:p>
        </w:tc>
      </w:tr>
      <w:tr w14:paraId="316D0EF2" w14:textId="77777777" w:rsidTr="00361010">
        <w:tblPrEx>
          <w:tblW w:w="0" w:type="auto"/>
          <w:tblLayout w:type="fixed"/>
          <w:tblLook w:val="01E0"/>
        </w:tblPrEx>
        <w:trPr>
          <w:cantSplit/>
        </w:trPr>
        <w:tc>
          <w:tcPr>
            <w:tcW w:w="3756" w:type="dxa"/>
            <w:shd w:val="clear" w:color="auto" w:fill="auto"/>
          </w:tcPr>
          <w:p w:rsidR="00D85647" w:rsidRPr="004D01A2" w:rsidP="00AD39F2" w14:paraId="098B5E3C" w14:textId="77777777">
            <w:pPr>
              <w:pStyle w:val="TableheadingrowsAgency"/>
              <w:rPr>
                <w:bCs/>
              </w:rPr>
            </w:pPr>
            <w:r w:rsidRPr="004D01A2">
              <w:rPr>
                <w:bCs/>
              </w:rPr>
              <w:t>Deadline for comments:</w:t>
            </w:r>
          </w:p>
        </w:tc>
        <w:tc>
          <w:tcPr>
            <w:tcW w:w="5456" w:type="dxa"/>
            <w:shd w:val="clear" w:color="auto" w:fill="auto"/>
          </w:tcPr>
          <w:p w:rsidR="00D85647" w:rsidRPr="004D01A2" w:rsidP="00AD39F2" w14:paraId="42AAE702" w14:textId="77777777">
            <w:pPr>
              <w:pStyle w:val="TableheadingrowsAgency"/>
            </w:pPr>
          </w:p>
        </w:tc>
      </w:tr>
    </w:tbl>
    <w:p w:rsidR="007765F6" w:rsidRPr="00CF7EED" w:rsidP="007765F6" w14:paraId="561BE456" w14:textId="145EFA1F">
      <w:pPr>
        <w:pStyle w:val="DraftingNotesAgency"/>
      </w:pPr>
      <w:r w:rsidRPr="004D01A2">
        <w:t>Note to the (Co)</w:t>
      </w:r>
      <w:r>
        <w:fldChar w:fldCharType="begin"/>
      </w:r>
      <w:r>
        <w:instrText xml:space="preserve"> HYPERLINK "https://www.ema.europa.eu/en/glossary/rapporteur" \o "One of the two members of a committee or working party who leads the evaluation of an application." \t "_blank" </w:instrText>
      </w:r>
      <w:r>
        <w:fldChar w:fldCharType="separate"/>
      </w:r>
      <w:r w:rsidRPr="00CF7EED">
        <w:rPr>
          <w:u w:val="single"/>
        </w:rPr>
        <w:t>Rapporteurs</w:t>
      </w:r>
      <w:r>
        <w:fldChar w:fldCharType="end"/>
      </w:r>
      <w:r w:rsidRPr="00CF7EED">
        <w:t>: Assessment reports and comments should be circ</w:t>
      </w:r>
      <w:r w:rsidRPr="00CF7EED">
        <w:t xml:space="preserve">ulated VIA </w:t>
      </w:r>
      <w:r w:rsidRPr="00361010">
        <w:t>EUDRALINK</w:t>
      </w:r>
      <w:r w:rsidRPr="00CF7EED">
        <w:t>.</w:t>
      </w:r>
      <w:r w:rsidR="00B47E53">
        <w:t xml:space="preserve"> </w:t>
      </w:r>
      <w:bookmarkStart w:id="2" w:name="_Hlk57661671"/>
      <w:r w:rsidRPr="00E712E0" w:rsidR="00B47E53">
        <w:t>Product Shared Mailbox: product.name-xxxx@ema.europa.eu and product initial MAA dedicated mailbox: MAAxxxx@ema.europa.eu (xxxx refers to the product number EMA/H/C/xxxx) should always be copied.</w:t>
      </w:r>
      <w:bookmarkEnd w:id="2"/>
    </w:p>
    <w:p w:rsidR="00D133FE" w:rsidRPr="004D01A2" w:rsidP="007765F6" w14:paraId="07138B2A" w14:textId="77777777">
      <w:pPr>
        <w:pStyle w:val="No-numheading1Agency"/>
      </w:pPr>
      <w:r w:rsidRPr="004D01A2">
        <w:br w:type="page"/>
      </w:r>
      <w:r w:rsidRPr="004D01A2">
        <w:t>T</w:t>
      </w:r>
      <w:r w:rsidRPr="004D01A2" w:rsidR="001567CB">
        <w:t>able of contents</w:t>
      </w:r>
    </w:p>
    <w:p w:rsidR="00361010" w:rsidRPr="00987BFC" w14:paraId="771F9A68" w14:textId="4A3B1D93">
      <w:pPr>
        <w:pStyle w:val="TOC1"/>
        <w:rPr>
          <w:rFonts w:ascii="Calibri" w:eastAsia="Times New Roman" w:hAnsi="Calibri" w:cs="Times New Roman"/>
          <w:b w:val="0"/>
        </w:rPr>
      </w:pPr>
      <w:r w:rsidRPr="00B42EA7">
        <w:rPr>
          <w:noProof w:val="0"/>
          <w:sz w:val="18"/>
          <w:szCs w:val="18"/>
        </w:rPr>
        <w:fldChar w:fldCharType="begin"/>
      </w:r>
      <w:r w:rsidRPr="00361010">
        <w:rPr>
          <w:noProof w:val="0"/>
          <w:sz w:val="18"/>
          <w:szCs w:val="18"/>
        </w:rPr>
        <w:instrText xml:space="preserve"> TOC \h \z \t "Heading 1,1,Heading 2,2,Main_SD,1,SubSD,2,Heading 1 (Agency),1,Heading 2 (Agency),2,Subtitle,2,Title,1,Normal1,1" </w:instrText>
      </w:r>
      <w:r w:rsidRPr="00B42EA7">
        <w:rPr>
          <w:bCs/>
          <w:noProof w:val="0"/>
          <w:sz w:val="18"/>
          <w:szCs w:val="18"/>
        </w:rPr>
        <w:fldChar w:fldCharType="separate"/>
      </w:r>
      <w:r>
        <w:fldChar w:fldCharType="begin"/>
      </w:r>
      <w:r>
        <w:instrText xml:space="preserve"> HYPERLINK \l "_Toc73007704" </w:instrText>
      </w:r>
      <w:r>
        <w:fldChar w:fldCharType="separate"/>
      </w:r>
      <w:r w:rsidRPr="00672AB7">
        <w:rPr>
          <w:rStyle w:val="Hyperlink"/>
        </w:rPr>
        <w:t>Administrative information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_Toc73007704 \h </w:instrText>
      </w:r>
      <w:r>
        <w:rPr>
          <w:webHidden/>
        </w:rPr>
        <w:fldChar w:fldCharType="separate"/>
      </w:r>
      <w:r>
        <w:rPr>
          <w:webHidden/>
        </w:rPr>
        <w:t>4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12737435" w14:textId="6A377AB4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"_Toc73007705" </w:instrText>
      </w:r>
      <w:r>
        <w:fldChar w:fldCharType="separate"/>
      </w:r>
      <w:r w:rsidRPr="00672AB7">
        <w:rPr>
          <w:rStyle w:val="Hyperlink"/>
        </w:rPr>
        <w:t>Declarations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_Toc73007705 \h </w:instrText>
      </w:r>
      <w:r>
        <w:rPr>
          <w:webHidden/>
        </w:rPr>
        <w:fldChar w:fldCharType="separate"/>
      </w:r>
      <w:r>
        <w:rPr>
          <w:webHidden/>
        </w:rPr>
        <w:t>4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23DC26F" w14:textId="0807387C">
      <w:pPr>
        <w:pStyle w:val="TOC1"/>
        <w:rPr>
          <w:rFonts w:ascii="Calibri" w:eastAsia="Times New Roman" w:hAnsi="Calibri" w:cs="Times New Roman"/>
          <w:b w:val="0"/>
        </w:rPr>
      </w:pPr>
      <w:r>
        <w:fldChar w:fldCharType="begin"/>
      </w:r>
      <w:r>
        <w:instrText xml:space="preserve"> HYPERLINK \l "_Toc73007706" </w:instrText>
      </w:r>
      <w:r>
        <w:fldChar w:fldCharType="separate"/>
      </w:r>
      <w:r w:rsidRPr="00672AB7">
        <w:rPr>
          <w:rStyle w:val="Hyperlink"/>
        </w:rPr>
        <w:t>List of abbreviations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_Toc73007706 \h </w:instrText>
      </w:r>
      <w:r>
        <w:rPr>
          <w:webHidden/>
        </w:rPr>
        <w:fldChar w:fldCharType="separate"/>
      </w:r>
      <w:r>
        <w:rPr>
          <w:webHidden/>
        </w:rPr>
        <w:t>6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46590A78" w14:textId="168AA9A3">
      <w:pPr>
        <w:pStyle w:val="TOC1"/>
        <w:rPr>
          <w:rFonts w:ascii="Calibri" w:eastAsia="Times New Roman" w:hAnsi="Calibri" w:cs="Times New Roman"/>
          <w:b w:val="0"/>
        </w:rPr>
      </w:pPr>
      <w:r>
        <w:fldChar w:fldCharType="begin"/>
      </w:r>
      <w:r>
        <w:instrText xml:space="preserve"> HYPERLINK \l "_Toc73007707" </w:instrText>
      </w:r>
      <w:r>
        <w:fldChar w:fldCharType="separate"/>
      </w:r>
      <w:r w:rsidRPr="00672AB7">
        <w:rPr>
          <w:rStyle w:val="Hyperlink"/>
        </w:rPr>
        <w:t>1. Recommendation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_Toc73007707 \h </w:instrText>
      </w:r>
      <w:r>
        <w:rPr>
          <w:webHidden/>
        </w:rPr>
        <w:fldChar w:fldCharType="separate"/>
      </w:r>
      <w:r>
        <w:rPr>
          <w:webHidden/>
        </w:rPr>
        <w:t>7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60F37808" w14:textId="77C9209C">
      <w:pPr>
        <w:pStyle w:val="TOC1"/>
        <w:rPr>
          <w:rFonts w:ascii="Calibri" w:eastAsia="Times New Roman" w:hAnsi="Calibri" w:cs="Times New Roman"/>
          <w:b w:val="0"/>
        </w:rPr>
      </w:pPr>
      <w:r>
        <w:fldChar w:fldCharType="begin"/>
      </w:r>
      <w:r>
        <w:instrText xml:space="preserve"> HYPERLINK \l "_Toc73007708" </w:instrText>
      </w:r>
      <w:r>
        <w:fldChar w:fldCharType="separate"/>
      </w:r>
      <w:r w:rsidRPr="00672AB7">
        <w:rPr>
          <w:rStyle w:val="Hyperlink"/>
        </w:rPr>
        <w:t>2. Introduction and regulato</w:t>
      </w:r>
      <w:r w:rsidRPr="00672AB7">
        <w:rPr>
          <w:rStyle w:val="Hyperlink"/>
        </w:rPr>
        <w:t>ry background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_Toc73007708 \h </w:instrText>
      </w:r>
      <w:r>
        <w:rPr>
          <w:webHidden/>
        </w:rPr>
        <w:fldChar w:fldCharType="separate"/>
      </w:r>
      <w:r>
        <w:rPr>
          <w:webHidden/>
        </w:rPr>
        <w:t>7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750ADF5" w14:textId="0B2241B3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"_Toc73007709" </w:instrText>
      </w:r>
      <w:r>
        <w:fldChar w:fldCharType="separate"/>
      </w:r>
      <w:r w:rsidRPr="00672AB7">
        <w:rPr>
          <w:rStyle w:val="Hyperlink"/>
        </w:rPr>
        <w:t>2.1. Introduction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_Toc73007709 \h </w:instrText>
      </w:r>
      <w:r>
        <w:rPr>
          <w:webHidden/>
        </w:rPr>
        <w:fldChar w:fldCharType="separate"/>
      </w:r>
      <w:r>
        <w:rPr>
          <w:webHidden/>
        </w:rPr>
        <w:t>7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6D2E9526" w14:textId="7992830F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"_Toc73007710" </w:instrText>
      </w:r>
      <w:r>
        <w:fldChar w:fldCharType="separate"/>
      </w:r>
      <w:r w:rsidRPr="00672AB7">
        <w:rPr>
          <w:rStyle w:val="Hyperlink"/>
        </w:rPr>
        <w:t>2.2. About the disease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_Toc73007710 \h </w:instrText>
      </w:r>
      <w:r>
        <w:rPr>
          <w:webHidden/>
        </w:rPr>
        <w:fldChar w:fldCharType="separate"/>
      </w:r>
      <w:r>
        <w:rPr>
          <w:webHidden/>
        </w:rPr>
        <w:t>7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2F1CCA77" w14:textId="1DE74E25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"_Toc73007711" </w:instrText>
      </w:r>
      <w:r>
        <w:fldChar w:fldCharType="separate"/>
      </w:r>
      <w:r w:rsidRPr="00672AB7">
        <w:rPr>
          <w:rStyle w:val="Hyperlink"/>
        </w:rPr>
        <w:t>2.3. Regulat</w:t>
      </w:r>
      <w:r w:rsidRPr="00672AB7">
        <w:rPr>
          <w:rStyle w:val="Hyperlink"/>
        </w:rPr>
        <w:t>ory background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_Toc73007711 \h </w:instrText>
      </w:r>
      <w:r>
        <w:rPr>
          <w:webHidden/>
        </w:rPr>
        <w:fldChar w:fldCharType="separate"/>
      </w:r>
      <w:r>
        <w:rPr>
          <w:webHidden/>
        </w:rPr>
        <w:t>7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E901437" w14:textId="1DF9A467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"_Toc73007712" </w:instrText>
      </w:r>
      <w:r>
        <w:fldChar w:fldCharType="separate"/>
      </w:r>
      <w:r w:rsidRPr="00672AB7">
        <w:rPr>
          <w:rStyle w:val="Hyperlink"/>
        </w:rPr>
        <w:t>2.4. Grounds for refusal were the following: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_Toc73007712 \h </w:instrText>
      </w:r>
      <w:r>
        <w:rPr>
          <w:webHidden/>
        </w:rPr>
        <w:fldChar w:fldCharType="separate"/>
      </w:r>
      <w:r>
        <w:rPr>
          <w:webHidden/>
        </w:rPr>
        <w:t>7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8646BC7" w14:textId="48EF91CC">
      <w:pPr>
        <w:pStyle w:val="TOC1"/>
        <w:rPr>
          <w:rFonts w:ascii="Calibri" w:eastAsia="Times New Roman" w:hAnsi="Calibri" w:cs="Times New Roman"/>
          <w:b w:val="0"/>
        </w:rPr>
      </w:pPr>
      <w:r>
        <w:fldChar w:fldCharType="begin"/>
      </w:r>
      <w:r>
        <w:instrText xml:space="preserve"> HYPERLINK \l "_Toc73007713" </w:instrText>
      </w:r>
      <w:r>
        <w:fldChar w:fldCharType="separate"/>
      </w:r>
      <w:r w:rsidRPr="00672AB7">
        <w:rPr>
          <w:rStyle w:val="Hyperlink"/>
        </w:rPr>
        <w:t>3. Summary of the outcome of the original assessment procedure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_Toc73007713 \h </w:instrText>
      </w:r>
      <w:r>
        <w:rPr>
          <w:webHidden/>
        </w:rPr>
        <w:fldChar w:fldCharType="separate"/>
      </w:r>
      <w:r>
        <w:rPr>
          <w:webHidden/>
        </w:rPr>
        <w:t>8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3F879D6A" w14:textId="14404674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"_Toc73007714" </w:instrText>
      </w:r>
      <w:r>
        <w:fldChar w:fldCharType="separate"/>
      </w:r>
      <w:r w:rsidRPr="00672AB7">
        <w:rPr>
          <w:rStyle w:val="Hyperlink"/>
        </w:rPr>
        <w:t>3.1. Quality a</w:t>
      </w:r>
      <w:r w:rsidRPr="00672AB7">
        <w:rPr>
          <w:rStyle w:val="Hyperlink"/>
        </w:rPr>
        <w:t>spects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_Toc73007714 \h </w:instrText>
      </w:r>
      <w:r>
        <w:rPr>
          <w:webHidden/>
        </w:rPr>
        <w:fldChar w:fldCharType="separate"/>
      </w:r>
      <w:r>
        <w:rPr>
          <w:webHidden/>
        </w:rPr>
        <w:t>8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50AEC98B" w14:textId="73431ACC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"_Toc73007715" </w:instrText>
      </w:r>
      <w:r>
        <w:fldChar w:fldCharType="separate"/>
      </w:r>
      <w:r w:rsidRPr="00672AB7">
        <w:rPr>
          <w:rStyle w:val="Hyperlink"/>
        </w:rPr>
        <w:t>3.2. Non-clinical aspects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_Toc73007715 \h </w:instrText>
      </w:r>
      <w:r>
        <w:rPr>
          <w:webHidden/>
        </w:rPr>
        <w:fldChar w:fldCharType="separate"/>
      </w:r>
      <w:r>
        <w:rPr>
          <w:webHidden/>
        </w:rPr>
        <w:t>8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5C76B1C3" w14:textId="39FE3114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"_Toc73007716" </w:instrText>
      </w:r>
      <w:r>
        <w:fldChar w:fldCharType="separate"/>
      </w:r>
      <w:r w:rsidRPr="00672AB7">
        <w:rPr>
          <w:rStyle w:val="Hyperlink"/>
        </w:rPr>
        <w:t>3.3. Clinical aspects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_Toc73007716 \h </w:instrText>
      </w:r>
      <w:r>
        <w:rPr>
          <w:webHidden/>
        </w:rPr>
        <w:fldChar w:fldCharType="separate"/>
      </w:r>
      <w:r>
        <w:rPr>
          <w:webHidden/>
        </w:rPr>
        <w:t>8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508E5EA1" w14:textId="794CF859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"_Toc73007717" </w:instrText>
      </w:r>
      <w:r>
        <w:fldChar w:fldCharType="separate"/>
      </w:r>
      <w:r w:rsidRPr="00672AB7">
        <w:rPr>
          <w:rStyle w:val="Hyperlink"/>
        </w:rPr>
        <w:t>3.4. &lt;New active substance&gt;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_Toc73007717 \h </w:instrText>
      </w:r>
      <w:r>
        <w:rPr>
          <w:webHidden/>
        </w:rPr>
        <w:fldChar w:fldCharType="separate"/>
      </w:r>
      <w:r>
        <w:rPr>
          <w:webHidden/>
        </w:rPr>
        <w:t>8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00D129B3" w14:textId="2FC76144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"_Toc73007718" </w:instrText>
      </w:r>
      <w:r>
        <w:fldChar w:fldCharType="separate"/>
      </w:r>
      <w:r w:rsidRPr="00672AB7">
        <w:rPr>
          <w:rStyle w:val="Hyperlink"/>
        </w:rPr>
        <w:t>3.5. &lt;Similarity&gt;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_Toc73007718 \h </w:instrText>
      </w:r>
      <w:r>
        <w:rPr>
          <w:webHidden/>
        </w:rPr>
        <w:fldChar w:fldCharType="separate"/>
      </w:r>
      <w:r>
        <w:rPr>
          <w:webHidden/>
        </w:rPr>
        <w:t>8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3395805" w14:textId="197C96C3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"_Toc73007719" </w:instrText>
      </w:r>
      <w:r>
        <w:fldChar w:fldCharType="separate"/>
      </w:r>
      <w:r w:rsidRPr="00672AB7">
        <w:rPr>
          <w:rStyle w:val="Hyperlink"/>
        </w:rPr>
        <w:t>3.6. &lt;Derogation</w:t>
      </w:r>
      <w:r w:rsidRPr="00672AB7">
        <w:rPr>
          <w:rStyle w:val="Hyperlink"/>
        </w:rPr>
        <w:t>s from market exclusivity&gt;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_Toc73007719 \h </w:instrText>
      </w:r>
      <w:r>
        <w:rPr>
          <w:webHidden/>
        </w:rPr>
        <w:fldChar w:fldCharType="separate"/>
      </w:r>
      <w:r>
        <w:rPr>
          <w:webHidden/>
        </w:rPr>
        <w:t>8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9F2A728" w14:textId="64C310C8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"_Toc73007720" </w:instrText>
      </w:r>
      <w:r>
        <w:fldChar w:fldCharType="separate"/>
      </w:r>
      <w:r w:rsidRPr="00672AB7">
        <w:rPr>
          <w:rStyle w:val="Hyperlink"/>
        </w:rPr>
        <w:t>3.7. &lt;Additional Data exclusivity /Marketing protection &gt;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_Toc73007720 \h </w:instrText>
      </w:r>
      <w:r>
        <w:rPr>
          <w:webHidden/>
        </w:rPr>
        <w:fldChar w:fldCharType="separate"/>
      </w:r>
      <w:r>
        <w:rPr>
          <w:webHidden/>
        </w:rPr>
        <w:t>9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6D03B220" w14:textId="0B9873E9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"_Toc73007721" </w:instrText>
      </w:r>
      <w:r>
        <w:fldChar w:fldCharType="separate"/>
      </w:r>
      <w:r w:rsidRPr="00672AB7">
        <w:rPr>
          <w:rStyle w:val="Hyperlink"/>
        </w:rPr>
        <w:t>3.8. Benefit Risk assessment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_Toc73007721 \h </w:instrText>
      </w:r>
      <w:r>
        <w:rPr>
          <w:webHidden/>
        </w:rPr>
        <w:fldChar w:fldCharType="separate"/>
      </w:r>
      <w:r>
        <w:rPr>
          <w:webHidden/>
        </w:rPr>
        <w:t>9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41D5548F" w14:textId="76120E27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"_Toc73007722" </w:instrText>
      </w:r>
      <w:r>
        <w:fldChar w:fldCharType="separate"/>
      </w:r>
      <w:r w:rsidRPr="00672AB7">
        <w:rPr>
          <w:rStyle w:val="Hyperlink"/>
        </w:rPr>
        <w:t>3.9. Other aspects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</w:instrText>
      </w:r>
      <w:r>
        <w:rPr>
          <w:webHidden/>
        </w:rPr>
        <w:instrText xml:space="preserve">GEREF _Toc73007722 \h </w:instrText>
      </w:r>
      <w:r>
        <w:rPr>
          <w:webHidden/>
        </w:rPr>
        <w:fldChar w:fldCharType="separate"/>
      </w:r>
      <w:r>
        <w:rPr>
          <w:webHidden/>
        </w:rPr>
        <w:t>9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3019D12F" w14:textId="4578CD31">
      <w:pPr>
        <w:pStyle w:val="TOC1"/>
        <w:rPr>
          <w:rFonts w:ascii="Calibri" w:eastAsia="Times New Roman" w:hAnsi="Calibri" w:cs="Times New Roman"/>
          <w:b w:val="0"/>
        </w:rPr>
      </w:pPr>
      <w:r>
        <w:fldChar w:fldCharType="begin"/>
      </w:r>
      <w:r>
        <w:instrText xml:space="preserve"> HYPERLINK \l "_Toc73007723" </w:instrText>
      </w:r>
      <w:r>
        <w:fldChar w:fldCharType="separate"/>
      </w:r>
      <w:r w:rsidRPr="00672AB7">
        <w:rPr>
          <w:rStyle w:val="Hyperlink"/>
          <w:snapToGrid w:val="0"/>
        </w:rPr>
        <w:t>4. Assessment of the applicant’s responses to the grounds for refusal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_Toc73007723 \h </w:instrText>
      </w:r>
      <w:r>
        <w:rPr>
          <w:webHidden/>
        </w:rPr>
        <w:fldChar w:fldCharType="separate"/>
      </w:r>
      <w:r>
        <w:rPr>
          <w:webHidden/>
        </w:rPr>
        <w:t>9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697ACCBE" w14:textId="5604B7BF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"_Toc73007724" </w:instrText>
      </w:r>
      <w:r>
        <w:fldChar w:fldCharType="separate"/>
      </w:r>
      <w:r w:rsidRPr="00672AB7">
        <w:rPr>
          <w:rStyle w:val="Hyperlink"/>
        </w:rPr>
        <w:t>4.1. Introduction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_Toc73007724 \h </w:instrText>
      </w:r>
      <w:r>
        <w:rPr>
          <w:webHidden/>
        </w:rPr>
        <w:fldChar w:fldCharType="separate"/>
      </w:r>
      <w:r>
        <w:rPr>
          <w:webHidden/>
        </w:rPr>
        <w:t>9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270D789B" w14:textId="24E66548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"_Toc73007725" </w:instrText>
      </w:r>
      <w:r>
        <w:fldChar w:fldCharType="separate"/>
      </w:r>
      <w:r w:rsidRPr="00672AB7">
        <w:rPr>
          <w:rStyle w:val="Hyperlink"/>
        </w:rPr>
        <w:t>4.2. Ground #1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_Toc73007725 \h </w:instrText>
      </w:r>
      <w:r>
        <w:rPr>
          <w:webHidden/>
        </w:rPr>
        <w:fldChar w:fldCharType="separate"/>
      </w:r>
      <w:r>
        <w:rPr>
          <w:webHidden/>
        </w:rPr>
        <w:t>9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4AD89525" w14:textId="4252E4F2">
      <w:pPr>
        <w:pStyle w:val="TOC1"/>
        <w:rPr>
          <w:rFonts w:ascii="Calibri" w:eastAsia="Times New Roman" w:hAnsi="Calibri" w:cs="Times New Roman"/>
          <w:b w:val="0"/>
        </w:rPr>
      </w:pPr>
      <w:r>
        <w:fldChar w:fldCharType="begin"/>
      </w:r>
      <w:r>
        <w:instrText xml:space="preserve"> HYPERLINK \l "_Toc73007726" </w:instrText>
      </w:r>
      <w:r>
        <w:fldChar w:fldCharType="separate"/>
      </w:r>
      <w:r w:rsidRPr="00672AB7">
        <w:rPr>
          <w:rStyle w:val="Hyperlink"/>
          <w:snapToGrid w:val="0"/>
        </w:rPr>
        <w:t>5. Updated Benefit-r</w:t>
      </w:r>
      <w:r w:rsidRPr="00672AB7">
        <w:rPr>
          <w:rStyle w:val="Hyperlink"/>
          <w:snapToGrid w:val="0"/>
        </w:rPr>
        <w:t>isk balance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_Toc73007726 \h </w:instrText>
      </w:r>
      <w:r>
        <w:rPr>
          <w:webHidden/>
        </w:rPr>
        <w:fldChar w:fldCharType="separate"/>
      </w:r>
      <w:r>
        <w:rPr>
          <w:webHidden/>
        </w:rPr>
        <w:t>10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1DE872D" w14:textId="699B8D33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"_Toc73007727" </w:instrText>
      </w:r>
      <w:r>
        <w:fldChar w:fldCharType="separate"/>
      </w:r>
      <w:r w:rsidRPr="00672AB7">
        <w:rPr>
          <w:rStyle w:val="Hyperlink"/>
        </w:rPr>
        <w:t>5.1. Therapeutic Context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_Toc73007727 \h </w:instrText>
      </w:r>
      <w:r>
        <w:rPr>
          <w:webHidden/>
        </w:rPr>
        <w:fldChar w:fldCharType="separate"/>
      </w:r>
      <w:r>
        <w:rPr>
          <w:webHidden/>
        </w:rPr>
        <w:t>10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00F4C848" w14:textId="0C992B34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"_Toc73007728" </w:instrText>
      </w:r>
      <w:r>
        <w:fldChar w:fldCharType="separate"/>
      </w:r>
      <w:r w:rsidRPr="00672AB7">
        <w:rPr>
          <w:rStyle w:val="Hyperlink"/>
        </w:rPr>
        <w:t>5.2. Favourable effects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_Toc73007728 \h </w:instrText>
      </w:r>
      <w:r>
        <w:rPr>
          <w:webHidden/>
        </w:rPr>
        <w:fldChar w:fldCharType="separate"/>
      </w:r>
      <w:r>
        <w:rPr>
          <w:webHidden/>
        </w:rPr>
        <w:t>10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49B41A3E" w14:textId="46115112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"_Toc73007729" </w:instrText>
      </w:r>
      <w:r>
        <w:fldChar w:fldCharType="separate"/>
      </w:r>
      <w:r w:rsidRPr="00672AB7">
        <w:rPr>
          <w:rStyle w:val="Hyperlink"/>
        </w:rPr>
        <w:t>5.3. Uncertainties and limitations about favourable effects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</w:instrText>
      </w:r>
      <w:r>
        <w:rPr>
          <w:webHidden/>
        </w:rPr>
        <w:instrText xml:space="preserve">c73007729 \h </w:instrText>
      </w:r>
      <w:r>
        <w:rPr>
          <w:webHidden/>
        </w:rPr>
        <w:fldChar w:fldCharType="separate"/>
      </w:r>
      <w:r>
        <w:rPr>
          <w:webHidden/>
        </w:rPr>
        <w:t>10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1D5F9D2F" w14:textId="77D4F9DA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"_Toc73007730" </w:instrText>
      </w:r>
      <w:r>
        <w:fldChar w:fldCharType="separate"/>
      </w:r>
      <w:r w:rsidRPr="00672AB7">
        <w:rPr>
          <w:rStyle w:val="Hyperlink"/>
        </w:rPr>
        <w:t>5.4. Unfavourable effects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_Toc73007730 \h </w:instrText>
      </w:r>
      <w:r>
        <w:rPr>
          <w:webHidden/>
        </w:rPr>
        <w:fldChar w:fldCharType="separate"/>
      </w:r>
      <w:r>
        <w:rPr>
          <w:webHidden/>
        </w:rPr>
        <w:t>10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81DDF26" w14:textId="56537A24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"_Toc73007731" </w:instrText>
      </w:r>
      <w:r>
        <w:fldChar w:fldCharType="separate"/>
      </w:r>
      <w:r w:rsidRPr="00672AB7">
        <w:rPr>
          <w:rStyle w:val="Hyperlink"/>
        </w:rPr>
        <w:t>5.5. Uncertainties and limitations about unfavourable effects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_Toc73007731 \h </w:instrText>
      </w:r>
      <w:r>
        <w:rPr>
          <w:webHidden/>
        </w:rPr>
        <w:fldChar w:fldCharType="separate"/>
      </w:r>
      <w:r>
        <w:rPr>
          <w:webHidden/>
        </w:rPr>
        <w:t>10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2D06B529" w14:textId="25C1723C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"_Toc73007732" </w:instrText>
      </w:r>
      <w:r>
        <w:fldChar w:fldCharType="separate"/>
      </w:r>
      <w:r w:rsidRPr="00672AB7">
        <w:rPr>
          <w:rStyle w:val="Hyperlink"/>
        </w:rPr>
        <w:t>5.6. Effects Table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_Toc73007732 \h </w:instrText>
      </w:r>
      <w:r>
        <w:rPr>
          <w:webHidden/>
        </w:rPr>
        <w:fldChar w:fldCharType="separate"/>
      </w:r>
      <w:r>
        <w:rPr>
          <w:webHidden/>
        </w:rPr>
        <w:t>10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5609F36" w14:textId="6C40AD36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"_Toc73007733" </w:instrText>
      </w:r>
      <w:r>
        <w:fldChar w:fldCharType="separate"/>
      </w:r>
      <w:r w:rsidRPr="00672AB7">
        <w:rPr>
          <w:rStyle w:val="Hyperlink"/>
        </w:rPr>
        <w:t>5.7. Benefit-risk assessment and discussion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_Toc73007733 \h </w:instrText>
      </w:r>
      <w:r>
        <w:rPr>
          <w:webHidden/>
        </w:rPr>
        <w:fldChar w:fldCharType="separate"/>
      </w:r>
      <w:r>
        <w:rPr>
          <w:webHidden/>
        </w:rPr>
        <w:t>11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16C8D919" w14:textId="045E1F54">
      <w:pPr>
        <w:pStyle w:val="TOC1"/>
        <w:rPr>
          <w:rFonts w:ascii="Calibri" w:eastAsia="Times New Roman" w:hAnsi="Calibri" w:cs="Times New Roman"/>
          <w:b w:val="0"/>
        </w:rPr>
      </w:pPr>
      <w:r>
        <w:fldChar w:fldCharType="begin"/>
      </w:r>
      <w:r>
        <w:instrText xml:space="preserve"> HYPERLINK \l "_Toc73007734" </w:instrText>
      </w:r>
      <w:r>
        <w:fldChar w:fldCharType="separate"/>
      </w:r>
      <w:r w:rsidRPr="00672AB7">
        <w:rPr>
          <w:rStyle w:val="Hyperlink"/>
        </w:rPr>
        <w:t>6. Conclusions and recommendation following re-examination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_Toc73007734 \h </w:instrText>
      </w:r>
      <w:r>
        <w:rPr>
          <w:webHidden/>
        </w:rPr>
        <w:fldChar w:fldCharType="separate"/>
      </w:r>
      <w:r>
        <w:rPr>
          <w:webHidden/>
        </w:rPr>
        <w:t>11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323D5EF0" w14:textId="779E01C3">
      <w:pPr>
        <w:pStyle w:val="TOC1"/>
        <w:rPr>
          <w:rFonts w:ascii="Calibri" w:eastAsia="Times New Roman" w:hAnsi="Calibri" w:cs="Times New Roman"/>
          <w:b w:val="0"/>
        </w:rPr>
      </w:pPr>
      <w:r>
        <w:fldChar w:fldCharType="begin"/>
      </w:r>
      <w:r>
        <w:instrText xml:space="preserve"> HYPERLINK \l "_Toc73007735" </w:instrText>
      </w:r>
      <w:r>
        <w:fldChar w:fldCharType="separate"/>
      </w:r>
      <w:r w:rsidRPr="00672AB7">
        <w:rPr>
          <w:rStyle w:val="Hyperlink"/>
        </w:rPr>
        <w:t>7. Specific obligations following the marketing authorisation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_Toc73007735 \h </w:instrText>
      </w:r>
      <w:r>
        <w:rPr>
          <w:webHidden/>
        </w:rPr>
        <w:fldChar w:fldCharType="separate"/>
      </w:r>
      <w:r>
        <w:rPr>
          <w:webHidden/>
        </w:rPr>
        <w:t>11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776FE245" w14:textId="450A76C4">
      <w:pPr>
        <w:pStyle w:val="TOC2"/>
        <w:rPr>
          <w:rFonts w:ascii="Calibri" w:eastAsia="Times New Roman" w:hAnsi="Calibri" w:cs="Times New Roman"/>
          <w:sz w:val="22"/>
          <w:szCs w:val="22"/>
        </w:rPr>
      </w:pPr>
      <w:r>
        <w:fldChar w:fldCharType="begin"/>
      </w:r>
      <w:r>
        <w:instrText xml:space="preserve"> HYPERLINK \l "_Toc73007736" </w:instrText>
      </w:r>
      <w:r>
        <w:fldChar w:fldCharType="separate"/>
      </w:r>
      <w:r w:rsidRPr="00672AB7">
        <w:rPr>
          <w:rStyle w:val="Hyperlink"/>
        </w:rPr>
        <w:t>7.1. Proposed list of specific obligations followi</w:t>
      </w:r>
      <w:r w:rsidRPr="00672AB7">
        <w:rPr>
          <w:rStyle w:val="Hyperlink"/>
        </w:rPr>
        <w:t>ng the marketing authorisation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_Toc73007736 \h </w:instrText>
      </w:r>
      <w:r>
        <w:rPr>
          <w:webHidden/>
        </w:rPr>
        <w:fldChar w:fldCharType="separate"/>
      </w:r>
      <w:r>
        <w:rPr>
          <w:webHidden/>
        </w:rPr>
        <w:t>12</w:t>
      </w:r>
      <w:r>
        <w:rPr>
          <w:webHidden/>
        </w:rPr>
        <w:fldChar w:fldCharType="end"/>
      </w:r>
      <w:r>
        <w:fldChar w:fldCharType="end"/>
      </w:r>
    </w:p>
    <w:p w:rsidR="00361010" w:rsidRPr="00987BFC" w14:paraId="1A485D0A" w14:textId="3151D7F7">
      <w:pPr>
        <w:pStyle w:val="TOC1"/>
        <w:rPr>
          <w:rFonts w:ascii="Calibri" w:eastAsia="Times New Roman" w:hAnsi="Calibri" w:cs="Times New Roman"/>
          <w:b w:val="0"/>
        </w:rPr>
      </w:pPr>
      <w:r>
        <w:fldChar w:fldCharType="begin"/>
      </w:r>
      <w:r>
        <w:instrText xml:space="preserve"> HYPERLINK \l "_Toc73007737" </w:instrText>
      </w:r>
      <w:r>
        <w:fldChar w:fldCharType="separate"/>
      </w:r>
      <w:r w:rsidRPr="00672AB7">
        <w:rPr>
          <w:rStyle w:val="Hyperlink"/>
        </w:rPr>
        <w:t>8. Questions proposed to be addressed to the SAG &lt;name&gt;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_Toc73007737 \h </w:instrText>
      </w:r>
      <w:r>
        <w:rPr>
          <w:webHidden/>
        </w:rPr>
        <w:fldChar w:fldCharType="separate"/>
      </w:r>
      <w:r>
        <w:rPr>
          <w:webHidden/>
        </w:rPr>
        <w:t>12</w:t>
      </w:r>
      <w:r>
        <w:rPr>
          <w:webHidden/>
        </w:rPr>
        <w:fldChar w:fldCharType="end"/>
      </w:r>
      <w:r>
        <w:fldChar w:fldCharType="end"/>
      </w:r>
    </w:p>
    <w:p w:rsidR="00D133FE" w:rsidRPr="00443B6B" w:rsidP="00675357" w14:paraId="5F572C52" w14:textId="652618BB">
      <w:pPr>
        <w:pStyle w:val="Heading1Agency"/>
        <w:numPr>
          <w:ilvl w:val="0"/>
          <w:numId w:val="0"/>
        </w:numPr>
      </w:pPr>
      <w:r w:rsidRPr="00B42EA7">
        <w:rPr>
          <w:rFonts w:cs="Verdana"/>
          <w:noProof/>
          <w:kern w:val="0"/>
          <w:sz w:val="18"/>
          <w:szCs w:val="18"/>
        </w:rPr>
        <w:fldChar w:fldCharType="end"/>
      </w:r>
      <w:r w:rsidRPr="00675357">
        <w:rPr>
          <w:sz w:val="18"/>
          <w:szCs w:val="18"/>
        </w:rPr>
        <w:br w:type="page"/>
      </w:r>
      <w:bookmarkStart w:id="3" w:name="_Toc73007704"/>
      <w:r w:rsidRPr="00443B6B">
        <w:t>A</w:t>
      </w:r>
      <w:r w:rsidRPr="00443B6B" w:rsidR="001567CB">
        <w:t>dministrative information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814"/>
        <w:gridCol w:w="4815"/>
      </w:tblGrid>
      <w:tr w14:paraId="75870E61" w14:textId="77777777" w:rsidTr="0036101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1E0"/>
        </w:tblPrEx>
        <w:trPr>
          <w:cantSplit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D133FE" w:rsidRPr="004D01A2" w:rsidP="00690298" w14:paraId="2E4C2879" w14:textId="77777777">
            <w:pPr>
              <w:pStyle w:val="NormalAgency"/>
              <w:rPr>
                <w:b/>
              </w:rPr>
            </w:pPr>
            <w:r w:rsidRPr="004D01A2">
              <w:rPr>
                <w:b/>
              </w:rPr>
              <w:t>Invented name of the medicinal product: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D133FE" w:rsidRPr="004D01A2" w:rsidP="00690298" w14:paraId="3AB965E6" w14:textId="77777777">
            <w:pPr>
              <w:pStyle w:val="NormalAgency"/>
              <w:rPr>
                <w:b/>
              </w:rPr>
            </w:pPr>
          </w:p>
        </w:tc>
      </w:tr>
      <w:tr w14:paraId="60A60FC1" w14:textId="77777777" w:rsidTr="00361010">
        <w:tblPrEx>
          <w:tblW w:w="0" w:type="auto"/>
          <w:tblLook w:val="01E0"/>
        </w:tblPrEx>
        <w:trPr>
          <w:cantSplit/>
        </w:trPr>
        <w:tc>
          <w:tcPr>
            <w:tcW w:w="4814" w:type="dxa"/>
            <w:shd w:val="clear" w:color="auto" w:fill="auto"/>
          </w:tcPr>
          <w:p w:rsidR="00D133FE" w:rsidRPr="004D01A2" w:rsidP="00690298" w14:paraId="593F99AB" w14:textId="77777777">
            <w:pPr>
              <w:pStyle w:val="NormalAgency"/>
              <w:rPr>
                <w:b/>
              </w:rPr>
            </w:pPr>
            <w:r w:rsidRPr="004D01A2">
              <w:rPr>
                <w:b/>
              </w:rPr>
              <w:t>INN (or common name) of the active substance(s):</w:t>
            </w:r>
          </w:p>
        </w:tc>
        <w:tc>
          <w:tcPr>
            <w:tcW w:w="4815" w:type="dxa"/>
            <w:shd w:val="clear" w:color="auto" w:fill="auto"/>
          </w:tcPr>
          <w:p w:rsidR="00D133FE" w:rsidRPr="004D01A2" w:rsidP="00690298" w14:paraId="77F72DD4" w14:textId="77777777">
            <w:pPr>
              <w:pStyle w:val="NormalAgency"/>
            </w:pPr>
          </w:p>
        </w:tc>
      </w:tr>
      <w:tr w14:paraId="6933EF57" w14:textId="77777777" w:rsidTr="00361010">
        <w:tblPrEx>
          <w:tblW w:w="0" w:type="auto"/>
          <w:tblLook w:val="01E0"/>
        </w:tblPrEx>
        <w:trPr>
          <w:cantSplit/>
        </w:trPr>
        <w:tc>
          <w:tcPr>
            <w:tcW w:w="4814" w:type="dxa"/>
            <w:shd w:val="clear" w:color="auto" w:fill="auto"/>
          </w:tcPr>
          <w:p w:rsidR="00D133FE" w:rsidRPr="004D01A2" w:rsidP="00690298" w14:paraId="5DB75520" w14:textId="77777777">
            <w:pPr>
              <w:pStyle w:val="NormalAgency"/>
              <w:rPr>
                <w:b/>
              </w:rPr>
            </w:pPr>
            <w:r w:rsidRPr="004D01A2">
              <w:rPr>
                <w:b/>
              </w:rPr>
              <w:t>Applicant:</w:t>
            </w:r>
          </w:p>
        </w:tc>
        <w:tc>
          <w:tcPr>
            <w:tcW w:w="4815" w:type="dxa"/>
            <w:shd w:val="clear" w:color="auto" w:fill="auto"/>
          </w:tcPr>
          <w:p w:rsidR="00D133FE" w:rsidRPr="004D01A2" w:rsidP="00690298" w14:paraId="5D4989AF" w14:textId="77777777">
            <w:pPr>
              <w:pStyle w:val="NormalAgency"/>
            </w:pPr>
          </w:p>
        </w:tc>
      </w:tr>
      <w:tr w14:paraId="2DD923B8" w14:textId="77777777" w:rsidTr="00361010">
        <w:tblPrEx>
          <w:tblW w:w="0" w:type="auto"/>
          <w:tblLook w:val="01E0"/>
        </w:tblPrEx>
        <w:trPr>
          <w:cantSplit/>
        </w:trPr>
        <w:tc>
          <w:tcPr>
            <w:tcW w:w="4814" w:type="dxa"/>
            <w:shd w:val="clear" w:color="auto" w:fill="auto"/>
          </w:tcPr>
          <w:p w:rsidR="00D133FE" w:rsidRPr="00CF7EED" w:rsidP="00690298" w14:paraId="0871C49C" w14:textId="26DEBECF">
            <w:pPr>
              <w:pStyle w:val="NormalAgency"/>
              <w:rPr>
                <w:b/>
              </w:rPr>
            </w:pPr>
            <w:r w:rsidRPr="00CF7EED">
              <w:rPr>
                <w:b/>
              </w:rPr>
              <w:t>Applied Indication(s):</w:t>
            </w:r>
          </w:p>
        </w:tc>
        <w:tc>
          <w:tcPr>
            <w:tcW w:w="4815" w:type="dxa"/>
            <w:shd w:val="clear" w:color="auto" w:fill="auto"/>
          </w:tcPr>
          <w:p w:rsidR="00D133FE" w:rsidRPr="006E5775" w:rsidP="00690298" w14:paraId="0F904CA6" w14:textId="77777777">
            <w:pPr>
              <w:pStyle w:val="NormalAgency"/>
            </w:pPr>
          </w:p>
        </w:tc>
      </w:tr>
      <w:tr w14:paraId="62B65692" w14:textId="77777777" w:rsidTr="00361010">
        <w:tblPrEx>
          <w:tblW w:w="0" w:type="auto"/>
          <w:tblLook w:val="01E0"/>
        </w:tblPrEx>
        <w:trPr>
          <w:cantSplit/>
        </w:trPr>
        <w:tc>
          <w:tcPr>
            <w:tcW w:w="4814" w:type="dxa"/>
            <w:shd w:val="clear" w:color="auto" w:fill="auto"/>
          </w:tcPr>
          <w:p w:rsidR="00D133FE" w:rsidRPr="004D01A2" w:rsidP="00690298" w14:paraId="7E3C1225" w14:textId="77777777">
            <w:pPr>
              <w:pStyle w:val="NormalAgency"/>
              <w:rPr>
                <w:b/>
              </w:rPr>
            </w:pPr>
            <w:r w:rsidRPr="004D01A2">
              <w:rPr>
                <w:b/>
              </w:rPr>
              <w:t xml:space="preserve">Pharmaco-therapeutic group </w:t>
            </w:r>
          </w:p>
          <w:p w:rsidR="00D133FE" w:rsidRPr="004D01A2" w:rsidP="00690298" w14:paraId="61912082" w14:textId="77777777">
            <w:pPr>
              <w:pStyle w:val="NormalAgency"/>
              <w:rPr>
                <w:b/>
              </w:rPr>
            </w:pPr>
            <w:r w:rsidRPr="004D01A2">
              <w:rPr>
                <w:b/>
              </w:rPr>
              <w:t>(ATC Code):</w:t>
            </w:r>
          </w:p>
        </w:tc>
        <w:tc>
          <w:tcPr>
            <w:tcW w:w="4815" w:type="dxa"/>
            <w:shd w:val="clear" w:color="auto" w:fill="auto"/>
          </w:tcPr>
          <w:p w:rsidR="00D133FE" w:rsidRPr="004D01A2" w:rsidP="00690298" w14:paraId="1798F9DD" w14:textId="77777777">
            <w:pPr>
              <w:pStyle w:val="NormalAgency"/>
            </w:pPr>
          </w:p>
        </w:tc>
      </w:tr>
      <w:tr w14:paraId="59A41031" w14:textId="77777777" w:rsidTr="00361010">
        <w:tblPrEx>
          <w:tblW w:w="0" w:type="auto"/>
          <w:tblLook w:val="01E0"/>
        </w:tblPrEx>
        <w:trPr>
          <w:cantSplit/>
        </w:trPr>
        <w:tc>
          <w:tcPr>
            <w:tcW w:w="4814" w:type="dxa"/>
            <w:shd w:val="clear" w:color="auto" w:fill="auto"/>
          </w:tcPr>
          <w:p w:rsidR="00D133FE" w:rsidRPr="004D01A2" w:rsidP="00690298" w14:paraId="0823FD3A" w14:textId="77777777">
            <w:pPr>
              <w:pStyle w:val="NormalAgency"/>
              <w:rPr>
                <w:b/>
              </w:rPr>
            </w:pPr>
            <w:r w:rsidRPr="004D01A2">
              <w:rPr>
                <w:b/>
              </w:rPr>
              <w:t>Pharmaceutical form(s) and strength(s):</w:t>
            </w:r>
          </w:p>
        </w:tc>
        <w:tc>
          <w:tcPr>
            <w:tcW w:w="4815" w:type="dxa"/>
            <w:shd w:val="clear" w:color="auto" w:fill="auto"/>
          </w:tcPr>
          <w:p w:rsidR="00D133FE" w:rsidRPr="004D01A2" w:rsidP="00690298" w14:paraId="67B659E8" w14:textId="77777777">
            <w:pPr>
              <w:pStyle w:val="NormalAgency"/>
            </w:pPr>
          </w:p>
        </w:tc>
      </w:tr>
      <w:tr w14:paraId="513515B1" w14:textId="77777777" w:rsidTr="00B47E53">
        <w:tblPrEx>
          <w:tblW w:w="0" w:type="auto"/>
          <w:tblLook w:val="01E0"/>
        </w:tblPrEx>
        <w:trPr>
          <w:cantSplit/>
          <w:trHeight w:val="3982"/>
        </w:trPr>
        <w:tc>
          <w:tcPr>
            <w:tcW w:w="4814" w:type="dxa"/>
            <w:shd w:val="clear" w:color="auto" w:fill="auto"/>
          </w:tcPr>
          <w:p w:rsidR="00EE082E" w:rsidRPr="00DF3162" w:rsidP="00EE082E" w14:paraId="060E0BC2" w14:textId="77777777">
            <w:pPr>
              <w:pStyle w:val="NormalAgency"/>
              <w:rPr>
                <w:b/>
                <w:lang w:val="fr-FR"/>
              </w:rPr>
            </w:pPr>
            <w:r>
              <w:rPr>
                <w:b/>
                <w:lang w:val="fr-FR"/>
              </w:rPr>
              <w:t>&lt;</w:t>
            </w:r>
            <w:r w:rsidRPr="006B2AD1">
              <w:rPr>
                <w:b/>
                <w:lang w:val="fr-FR"/>
              </w:rPr>
              <w:t>CHMP</w:t>
            </w:r>
            <w:r>
              <w:rPr>
                <w:b/>
                <w:lang w:val="fr-FR"/>
              </w:rPr>
              <w:t>&gt;&lt;</w:t>
            </w:r>
            <w:r w:rsidRPr="006B2AD1">
              <w:rPr>
                <w:b/>
                <w:lang w:val="fr-FR"/>
              </w:rPr>
              <w:t>CAT</w:t>
            </w:r>
            <w:r>
              <w:rPr>
                <w:b/>
                <w:lang w:val="fr-FR"/>
              </w:rPr>
              <w:t>&gt;</w:t>
            </w:r>
            <w:r w:rsidRPr="00DF3162">
              <w:rPr>
                <w:b/>
                <w:lang w:val="fr-FR"/>
              </w:rPr>
              <w:t xml:space="preserve"> Rapporteur contact person:</w:t>
            </w:r>
          </w:p>
          <w:p w:rsidR="00EE082E" w:rsidRPr="00DF3162" w:rsidP="00EE082E" w14:paraId="63E5D0CA" w14:textId="77777777">
            <w:pPr>
              <w:pStyle w:val="NormalAgency"/>
              <w:rPr>
                <w:lang w:val="fr-FR"/>
              </w:rPr>
            </w:pPr>
          </w:p>
          <w:p w:rsidR="00EE082E" w:rsidRPr="00DF3162" w:rsidP="00EE082E" w14:paraId="0287C1E2" w14:textId="77777777">
            <w:pPr>
              <w:pStyle w:val="NormalAgency"/>
              <w:rPr>
                <w:lang w:val="fr-FR"/>
              </w:rPr>
            </w:pPr>
          </w:p>
          <w:p w:rsidR="00EE082E" w:rsidRPr="00DF3162" w:rsidP="00EE082E" w14:paraId="2D25AF2E" w14:textId="77777777">
            <w:pPr>
              <w:pStyle w:val="NormalAgency"/>
              <w:rPr>
                <w:lang w:val="fr-FR"/>
              </w:rPr>
            </w:pPr>
          </w:p>
          <w:p w:rsidR="00EE082E" w:rsidRPr="00DF3162" w:rsidP="00EE082E" w14:paraId="19BE3468" w14:textId="77777777">
            <w:pPr>
              <w:pStyle w:val="NormalAgency"/>
              <w:rPr>
                <w:b/>
                <w:lang w:val="fr-FR"/>
              </w:rPr>
            </w:pPr>
            <w:r>
              <w:rPr>
                <w:b/>
                <w:lang w:val="fr-FR"/>
              </w:rPr>
              <w:t>&lt;&lt;</w:t>
            </w:r>
            <w:r w:rsidRPr="006B2AD1">
              <w:rPr>
                <w:b/>
                <w:lang w:val="fr-FR"/>
              </w:rPr>
              <w:t>CHMP</w:t>
            </w:r>
            <w:r>
              <w:rPr>
                <w:b/>
                <w:lang w:val="fr-FR"/>
              </w:rPr>
              <w:t>&gt;&lt;</w:t>
            </w:r>
            <w:r w:rsidRPr="006B2AD1">
              <w:rPr>
                <w:b/>
                <w:lang w:val="fr-FR"/>
              </w:rPr>
              <w:t>CAT</w:t>
            </w:r>
            <w:r>
              <w:rPr>
                <w:b/>
                <w:lang w:val="fr-FR"/>
              </w:rPr>
              <w:t>&gt;</w:t>
            </w:r>
            <w:r w:rsidRPr="00DF3162">
              <w:rPr>
                <w:b/>
                <w:lang w:val="fr-FR"/>
              </w:rPr>
              <w:t xml:space="preserve"> Co-Rapporteur contact person:</w:t>
            </w:r>
          </w:p>
          <w:p w:rsidR="00EE082E" w:rsidRPr="00DF3162" w:rsidP="00EE082E" w14:paraId="30ED4935" w14:textId="77777777">
            <w:pPr>
              <w:pStyle w:val="NormalAgency"/>
              <w:rPr>
                <w:lang w:val="fr-FR"/>
              </w:rPr>
            </w:pPr>
          </w:p>
          <w:p w:rsidR="00A91878" w:rsidRPr="00361010" w:rsidP="00A91878" w14:paraId="1A1E3E6A" w14:textId="77777777">
            <w:pPr>
              <w:rPr>
                <w:lang w:val="fr-FR"/>
              </w:rPr>
            </w:pPr>
          </w:p>
          <w:p w:rsidR="00EE082E" w:rsidRPr="00993FBC" w:rsidP="00361010" w14:paraId="154D18EA" w14:textId="426983C3">
            <w:pPr>
              <w:rPr>
                <w:b/>
              </w:rPr>
            </w:pPr>
            <w:r w:rsidRPr="00993FBC">
              <w:t>&lt;</w:t>
            </w:r>
            <w:r w:rsidRPr="00993FBC">
              <w:rPr>
                <w:b/>
              </w:rPr>
              <w:t>PRAC Rapporteur contact person:</w:t>
            </w:r>
            <w:r w:rsidR="00C36F15">
              <w:rPr>
                <w:b/>
              </w:rPr>
              <w:t>&gt;</w:t>
            </w:r>
          </w:p>
          <w:p w:rsidR="00EE082E" w:rsidRPr="00620530" w:rsidP="00EE082E" w14:paraId="20C59C38" w14:textId="77777777">
            <w:pPr>
              <w:pStyle w:val="NormalAgency"/>
              <w:rPr>
                <w:b/>
              </w:rPr>
            </w:pPr>
          </w:p>
          <w:p w:rsidR="00EE082E" w:rsidRPr="00F3591E" w:rsidP="00EE082E" w14:paraId="5806CF35" w14:textId="77777777">
            <w:pPr>
              <w:pStyle w:val="NormalAgency"/>
              <w:rPr>
                <w:b/>
              </w:rPr>
            </w:pPr>
          </w:p>
          <w:p w:rsidR="00B47E53" w:rsidRPr="00750496" w:rsidP="00B47E53" w14:paraId="18480D4E" w14:textId="77777777">
            <w:pPr>
              <w:pStyle w:val="NormalAgency"/>
              <w:rPr>
                <w:rStyle w:val="DraftingNotesAgencyChar"/>
              </w:rPr>
            </w:pPr>
            <w:r w:rsidRPr="00750496">
              <w:rPr>
                <w:rStyle w:val="DraftingNotesAgencyChar"/>
              </w:rPr>
              <w:t>&lt;For CAT procedures:</w:t>
            </w:r>
          </w:p>
          <w:p w:rsidR="00B47E53" w:rsidRPr="00B47E53" w:rsidP="00B47E53" w14:paraId="1F333624" w14:textId="77777777">
            <w:pPr>
              <w:pStyle w:val="NormalAgency"/>
              <w:rPr>
                <w:b/>
              </w:rPr>
            </w:pPr>
            <w:r w:rsidRPr="00750496">
              <w:rPr>
                <w:b/>
              </w:rPr>
              <w:t xml:space="preserve">CHMP </w:t>
            </w:r>
            <w:r w:rsidRPr="00750496">
              <w:rPr>
                <w:b/>
              </w:rPr>
              <w:t>Coordinator(s)</w:t>
            </w:r>
            <w:r w:rsidRPr="00B47E53">
              <w:rPr>
                <w:b/>
              </w:rPr>
              <w:t xml:space="preserve"> </w:t>
            </w:r>
          </w:p>
          <w:p w:rsidR="00B47E53" w:rsidP="00B47E53" w14:paraId="0AB0BD87" w14:textId="77777777">
            <w:pPr>
              <w:pStyle w:val="NormalAgency"/>
              <w:rPr>
                <w:b/>
              </w:rPr>
            </w:pPr>
          </w:p>
          <w:p w:rsidR="00B47E53" w:rsidP="00B47E53" w14:paraId="39638B3B" w14:textId="77777777">
            <w:pPr>
              <w:pStyle w:val="NormalAgency"/>
              <w:rPr>
                <w:b/>
              </w:rPr>
            </w:pPr>
          </w:p>
          <w:p w:rsidR="00EE082E" w:rsidRPr="00993FBC" w:rsidP="00B47E53" w14:paraId="3AE13033" w14:textId="77777777">
            <w:pPr>
              <w:pStyle w:val="NormalAgency"/>
            </w:pPr>
            <w:r w:rsidRPr="00993FBC">
              <w:rPr>
                <w:b/>
              </w:rPr>
              <w:t>EMA Product Lead:</w:t>
            </w:r>
          </w:p>
          <w:p w:rsidR="00EE082E" w:rsidRPr="00481637" w:rsidP="00EE082E" w14:paraId="6C02DF3A" w14:textId="77777777">
            <w:pPr>
              <w:pStyle w:val="NormalAgency"/>
            </w:pPr>
          </w:p>
          <w:p w:rsidR="00EE082E" w:rsidRPr="00863B62" w:rsidP="00EE082E" w14:paraId="453AB7F2" w14:textId="77777777">
            <w:pPr>
              <w:pStyle w:val="NormalAgency"/>
              <w:rPr>
                <w:b/>
              </w:rPr>
            </w:pPr>
          </w:p>
        </w:tc>
        <w:tc>
          <w:tcPr>
            <w:tcW w:w="4815" w:type="dxa"/>
            <w:shd w:val="clear" w:color="auto" w:fill="auto"/>
          </w:tcPr>
          <w:p w:rsidR="00EE082E" w:rsidRPr="00750496" w:rsidP="00EE082E" w14:paraId="78AF8CC3" w14:textId="77777777">
            <w:pPr>
              <w:pStyle w:val="NormalAgency"/>
              <w:rPr>
                <w:b/>
              </w:rPr>
            </w:pPr>
            <w:r w:rsidRPr="00750496">
              <w:rPr>
                <w:b/>
              </w:rPr>
              <w:t>Name:</w:t>
            </w:r>
          </w:p>
          <w:p w:rsidR="00EE082E" w:rsidRPr="00750496" w:rsidP="00EE082E" w14:paraId="01B80A7B" w14:textId="77777777">
            <w:pPr>
              <w:pStyle w:val="NormalAgency"/>
            </w:pPr>
            <w:r w:rsidRPr="00750496">
              <w:t>Tel:</w:t>
            </w:r>
            <w:r w:rsidRPr="00750496">
              <w:tab/>
              <w:t xml:space="preserve"> </w:t>
            </w:r>
          </w:p>
          <w:p w:rsidR="00EE082E" w:rsidRPr="00750496" w:rsidP="00EE082E" w14:paraId="0C76CB0E" w14:textId="77777777">
            <w:pPr>
              <w:pStyle w:val="NormalAgency"/>
            </w:pPr>
            <w:r w:rsidRPr="00750496">
              <w:t>Email:</w:t>
            </w:r>
          </w:p>
          <w:p w:rsidR="00EE082E" w:rsidRPr="00750496" w:rsidP="00EE082E" w14:paraId="44589EAC" w14:textId="77777777">
            <w:pPr>
              <w:pStyle w:val="NormalAgency"/>
            </w:pPr>
          </w:p>
          <w:p w:rsidR="00EE082E" w:rsidRPr="00750496" w:rsidP="00EE082E" w14:paraId="16CBFB01" w14:textId="77777777">
            <w:pPr>
              <w:pStyle w:val="NormalAgency"/>
              <w:rPr>
                <w:b/>
              </w:rPr>
            </w:pPr>
            <w:r w:rsidRPr="00750496">
              <w:rPr>
                <w:b/>
              </w:rPr>
              <w:t>Name:</w:t>
            </w:r>
          </w:p>
          <w:p w:rsidR="00EE082E" w:rsidRPr="00750496" w:rsidP="00EE082E" w14:paraId="2A690758" w14:textId="77777777">
            <w:pPr>
              <w:pStyle w:val="NormalAgency"/>
            </w:pPr>
            <w:r w:rsidRPr="00750496">
              <w:t>Tel:</w:t>
            </w:r>
            <w:r w:rsidRPr="00750496">
              <w:tab/>
              <w:t xml:space="preserve"> </w:t>
            </w:r>
          </w:p>
          <w:p w:rsidR="00EE082E" w:rsidRPr="00750496" w:rsidP="00EE082E" w14:paraId="1A4B745E" w14:textId="77777777">
            <w:pPr>
              <w:pStyle w:val="NormalAgency"/>
            </w:pPr>
            <w:r w:rsidRPr="00750496">
              <w:t>Email:</w:t>
            </w:r>
            <w:r w:rsidR="00A91878">
              <w:t>&gt;</w:t>
            </w:r>
          </w:p>
          <w:p w:rsidR="00EE082E" w:rsidRPr="00750496" w:rsidP="00EE082E" w14:paraId="5BBBF2DE" w14:textId="77777777">
            <w:pPr>
              <w:pStyle w:val="NormalAgency"/>
            </w:pPr>
          </w:p>
          <w:p w:rsidR="00EE082E" w:rsidRPr="00750496" w:rsidP="00EE082E" w14:paraId="54611BBE" w14:textId="77777777">
            <w:pPr>
              <w:pStyle w:val="NormalAgency"/>
              <w:rPr>
                <w:b/>
              </w:rPr>
            </w:pPr>
            <w:r w:rsidRPr="00750496">
              <w:rPr>
                <w:b/>
              </w:rPr>
              <w:t>Name:</w:t>
            </w:r>
          </w:p>
          <w:p w:rsidR="00EE082E" w:rsidRPr="00750496" w:rsidP="00EE082E" w14:paraId="2C7233D9" w14:textId="77777777">
            <w:pPr>
              <w:pStyle w:val="NormalAgency"/>
            </w:pPr>
            <w:r w:rsidRPr="00750496">
              <w:t>Tel:</w:t>
            </w:r>
            <w:r w:rsidRPr="00750496">
              <w:tab/>
              <w:t xml:space="preserve"> </w:t>
            </w:r>
          </w:p>
          <w:p w:rsidR="00EE082E" w:rsidRPr="00750496" w:rsidP="00EE082E" w14:paraId="343BCDEB" w14:textId="77777777">
            <w:pPr>
              <w:pStyle w:val="NormalAgency"/>
            </w:pPr>
            <w:r w:rsidRPr="00750496">
              <w:t>Email:</w:t>
            </w:r>
            <w:r>
              <w:t>&gt;</w:t>
            </w:r>
          </w:p>
          <w:p w:rsidR="00EE082E" w:rsidRPr="00750496" w:rsidP="00EE082E" w14:paraId="75579226" w14:textId="77777777">
            <w:pPr>
              <w:pStyle w:val="NormalAgency"/>
            </w:pPr>
          </w:p>
          <w:p w:rsidR="00EE082E" w:rsidRPr="00750496" w:rsidP="00EE082E" w14:paraId="3B8EBD95" w14:textId="77777777">
            <w:pPr>
              <w:pStyle w:val="NormalAgency"/>
              <w:rPr>
                <w:b/>
              </w:rPr>
            </w:pPr>
            <w:r w:rsidRPr="00750496">
              <w:rPr>
                <w:b/>
              </w:rPr>
              <w:t>Name:</w:t>
            </w:r>
          </w:p>
          <w:p w:rsidR="00EE082E" w:rsidRPr="00750496" w:rsidP="00EE082E" w14:paraId="6E0BC7AE" w14:textId="77777777">
            <w:pPr>
              <w:pStyle w:val="NormalAgency"/>
            </w:pPr>
            <w:r w:rsidRPr="00750496">
              <w:t>Tel:</w:t>
            </w:r>
            <w:r w:rsidRPr="00750496">
              <w:tab/>
              <w:t xml:space="preserve"> </w:t>
            </w:r>
          </w:p>
          <w:p w:rsidR="00EE082E" w:rsidP="00EE082E" w14:paraId="54F85426" w14:textId="77777777">
            <w:pPr>
              <w:pStyle w:val="NormalAgency"/>
            </w:pPr>
            <w:r w:rsidRPr="00750496">
              <w:t>Email:</w:t>
            </w:r>
          </w:p>
          <w:p w:rsidR="00B47E53" w:rsidRPr="00750496" w:rsidP="00EE082E" w14:paraId="55C10C0C" w14:textId="77777777">
            <w:pPr>
              <w:pStyle w:val="NormalAgency"/>
            </w:pPr>
          </w:p>
          <w:p w:rsidR="00B47E53" w:rsidRPr="00B47E53" w:rsidP="00B47E53" w14:paraId="69F804D2" w14:textId="77777777">
            <w:pPr>
              <w:pStyle w:val="NormalAgency"/>
              <w:rPr>
                <w:b/>
              </w:rPr>
            </w:pPr>
            <w:r w:rsidRPr="00B47E53">
              <w:rPr>
                <w:b/>
              </w:rPr>
              <w:t>Name:</w:t>
            </w:r>
          </w:p>
          <w:p w:rsidR="00B47E53" w:rsidRPr="00750496" w:rsidP="00B47E53" w14:paraId="6ADDCBAC" w14:textId="77777777">
            <w:pPr>
              <w:pStyle w:val="NormalAgency"/>
              <w:rPr>
                <w:bCs/>
              </w:rPr>
            </w:pPr>
            <w:r w:rsidRPr="00750496">
              <w:rPr>
                <w:bCs/>
              </w:rPr>
              <w:t>Tel:</w:t>
            </w:r>
            <w:r w:rsidRPr="00750496">
              <w:rPr>
                <w:bCs/>
              </w:rPr>
              <w:tab/>
              <w:t xml:space="preserve"> </w:t>
            </w:r>
          </w:p>
          <w:p w:rsidR="00EE082E" w:rsidRPr="00B47E53" w:rsidP="00EE082E" w14:paraId="59DB6817" w14:textId="77777777">
            <w:pPr>
              <w:pStyle w:val="NormalAgency"/>
            </w:pPr>
            <w:r w:rsidRPr="00750496">
              <w:rPr>
                <w:bCs/>
              </w:rPr>
              <w:t>Email&gt;</w:t>
            </w:r>
          </w:p>
        </w:tc>
      </w:tr>
      <w:tr w14:paraId="46F804C8" w14:textId="77777777" w:rsidTr="00361010">
        <w:tblPrEx>
          <w:tblW w:w="0" w:type="auto"/>
          <w:tblLook w:val="01E0"/>
        </w:tblPrEx>
        <w:trPr>
          <w:cantSplit/>
        </w:trPr>
        <w:tc>
          <w:tcPr>
            <w:tcW w:w="4814" w:type="dxa"/>
            <w:shd w:val="clear" w:color="auto" w:fill="auto"/>
          </w:tcPr>
          <w:p w:rsidR="00EE082E" w:rsidRPr="004D01A2" w:rsidP="00EE082E" w14:paraId="7C8E113F" w14:textId="7920D151">
            <w:pPr>
              <w:pStyle w:val="NormalAgency"/>
              <w:rPr>
                <w:b/>
              </w:rPr>
            </w:pPr>
            <w:r w:rsidRPr="004D01A2">
              <w:rPr>
                <w:b/>
              </w:rPr>
              <w:t xml:space="preserve">&lt;CHMP&gt;&lt;CAT&gt; &lt;Co&gt;Rapporteur’s assessors </w:t>
            </w:r>
          </w:p>
          <w:p w:rsidR="00EE082E" w:rsidRPr="004D01A2" w:rsidP="00EE082E" w14:paraId="713897F1" w14:textId="77777777">
            <w:pPr>
              <w:pStyle w:val="NormalAgency"/>
            </w:pPr>
            <w:r w:rsidRPr="004D01A2">
              <w:rPr>
                <w:b/>
              </w:rPr>
              <w:t>(internal and external):</w:t>
            </w:r>
          </w:p>
        </w:tc>
        <w:tc>
          <w:tcPr>
            <w:tcW w:w="4815" w:type="dxa"/>
            <w:shd w:val="clear" w:color="auto" w:fill="auto"/>
          </w:tcPr>
          <w:p w:rsidR="00EE082E" w:rsidRPr="00863B62" w:rsidP="00EE082E" w14:paraId="2329F4B6" w14:textId="77777777">
            <w:pPr>
              <w:pStyle w:val="NormalAgency"/>
              <w:rPr>
                <w:b/>
              </w:rPr>
            </w:pPr>
            <w:r w:rsidRPr="00863B62">
              <w:rPr>
                <w:b/>
              </w:rPr>
              <w:t>Quality:</w:t>
            </w:r>
          </w:p>
          <w:p w:rsidR="00EE082E" w:rsidRPr="004D01A2" w:rsidP="00EE082E" w14:paraId="1B9D9CD9" w14:textId="77777777">
            <w:pPr>
              <w:pStyle w:val="NormalAgency"/>
            </w:pPr>
            <w:r w:rsidRPr="004D01A2">
              <w:rPr>
                <w:b/>
              </w:rPr>
              <w:t>Name(s)</w:t>
            </w:r>
          </w:p>
          <w:p w:rsidR="00EE082E" w:rsidRPr="004D01A2" w:rsidP="00EE082E" w14:paraId="0896E330" w14:textId="77777777">
            <w:pPr>
              <w:pStyle w:val="NormalAgency"/>
            </w:pPr>
            <w:r w:rsidRPr="004D01A2">
              <w:t>Tel:</w:t>
            </w:r>
            <w:r w:rsidRPr="004D01A2">
              <w:tab/>
            </w:r>
          </w:p>
          <w:p w:rsidR="00EE082E" w:rsidRPr="004D01A2" w:rsidP="00EE082E" w14:paraId="1F965E50" w14:textId="77777777">
            <w:pPr>
              <w:pStyle w:val="NormalAgency"/>
            </w:pPr>
            <w:r w:rsidRPr="004D01A2">
              <w:t>Fax:</w:t>
            </w:r>
          </w:p>
          <w:p w:rsidR="00EE082E" w:rsidRPr="004D01A2" w:rsidP="00EE082E" w14:paraId="66ACED8A" w14:textId="77777777">
            <w:pPr>
              <w:pStyle w:val="NormalAgency"/>
            </w:pPr>
            <w:r w:rsidRPr="004D01A2">
              <w:t>Email:</w:t>
            </w:r>
          </w:p>
          <w:p w:rsidR="00EE082E" w:rsidRPr="004D01A2" w:rsidP="00EE082E" w14:paraId="1321B61B" w14:textId="77777777">
            <w:pPr>
              <w:pStyle w:val="NormalAgency"/>
            </w:pPr>
          </w:p>
          <w:p w:rsidR="00EE082E" w:rsidRPr="004D01A2" w:rsidP="00EE082E" w14:paraId="0F53DDAA" w14:textId="77777777">
            <w:pPr>
              <w:pStyle w:val="NormalAgency"/>
              <w:rPr>
                <w:b/>
              </w:rPr>
            </w:pPr>
            <w:r w:rsidRPr="004D01A2">
              <w:rPr>
                <w:b/>
              </w:rPr>
              <w:t>Non-clinical:</w:t>
            </w:r>
          </w:p>
          <w:p w:rsidR="00EE082E" w:rsidRPr="004D01A2" w:rsidP="00EE082E" w14:paraId="1F6B6A8C" w14:textId="77777777">
            <w:pPr>
              <w:pStyle w:val="NormalAgency"/>
            </w:pPr>
            <w:r w:rsidRPr="004D01A2">
              <w:rPr>
                <w:b/>
              </w:rPr>
              <w:t>Name(s)</w:t>
            </w:r>
          </w:p>
          <w:p w:rsidR="00EE082E" w:rsidRPr="004D01A2" w:rsidP="00EE082E" w14:paraId="76E341A4" w14:textId="77777777">
            <w:pPr>
              <w:pStyle w:val="NormalAgency"/>
            </w:pPr>
            <w:r w:rsidRPr="004D01A2">
              <w:t>Tel:</w:t>
            </w:r>
            <w:r w:rsidRPr="004D01A2">
              <w:tab/>
            </w:r>
          </w:p>
          <w:p w:rsidR="00EE082E" w:rsidRPr="004D01A2" w:rsidP="00EE082E" w14:paraId="075A270B" w14:textId="77777777">
            <w:pPr>
              <w:pStyle w:val="NormalAgency"/>
            </w:pPr>
            <w:r w:rsidRPr="004D01A2">
              <w:t>Fax:</w:t>
            </w:r>
          </w:p>
          <w:p w:rsidR="00EE082E" w:rsidRPr="004D01A2" w:rsidP="00EE082E" w14:paraId="28988B38" w14:textId="77777777">
            <w:pPr>
              <w:pStyle w:val="NormalAgency"/>
            </w:pPr>
            <w:r w:rsidRPr="004D01A2">
              <w:t>Email:</w:t>
            </w:r>
          </w:p>
          <w:p w:rsidR="00EE082E" w:rsidRPr="004D01A2" w:rsidP="00EE082E" w14:paraId="7F219BFC" w14:textId="77777777">
            <w:pPr>
              <w:pStyle w:val="NormalAgency"/>
            </w:pPr>
          </w:p>
          <w:p w:rsidR="00EE082E" w:rsidRPr="004D01A2" w:rsidP="00EE082E" w14:paraId="476A1F0A" w14:textId="77777777">
            <w:pPr>
              <w:pStyle w:val="NormalAgency"/>
              <w:rPr>
                <w:b/>
              </w:rPr>
            </w:pPr>
            <w:r w:rsidRPr="004D01A2">
              <w:rPr>
                <w:b/>
              </w:rPr>
              <w:t>Clinical :</w:t>
            </w:r>
          </w:p>
          <w:p w:rsidR="00EE082E" w:rsidRPr="004D01A2" w:rsidP="00EE082E" w14:paraId="4D358C49" w14:textId="77777777">
            <w:pPr>
              <w:pStyle w:val="NormalAgency"/>
            </w:pPr>
            <w:r w:rsidRPr="004D01A2">
              <w:rPr>
                <w:b/>
              </w:rPr>
              <w:t>Name(s)</w:t>
            </w:r>
          </w:p>
          <w:p w:rsidR="00EE082E" w:rsidRPr="004D01A2" w:rsidP="00EE082E" w14:paraId="1A53BB91" w14:textId="77777777">
            <w:pPr>
              <w:pStyle w:val="NormalAgency"/>
            </w:pPr>
            <w:r w:rsidRPr="004D01A2">
              <w:t>Tel:</w:t>
            </w:r>
            <w:r w:rsidRPr="004D01A2">
              <w:tab/>
            </w:r>
          </w:p>
          <w:p w:rsidR="00EE082E" w:rsidRPr="004D01A2" w:rsidP="00EE082E" w14:paraId="194F647F" w14:textId="77777777">
            <w:pPr>
              <w:pStyle w:val="NormalAgency"/>
            </w:pPr>
            <w:r w:rsidRPr="004D01A2">
              <w:t>Fax:</w:t>
            </w:r>
            <w:r w:rsidRPr="004D01A2">
              <w:tab/>
            </w:r>
          </w:p>
          <w:p w:rsidR="00EE082E" w:rsidRPr="004D01A2" w:rsidP="00EE082E" w14:paraId="15CF262B" w14:textId="77777777">
            <w:pPr>
              <w:pStyle w:val="NormalAgency"/>
            </w:pPr>
            <w:r w:rsidRPr="004D01A2">
              <w:t>Email:</w:t>
            </w:r>
          </w:p>
        </w:tc>
      </w:tr>
      <w:tr w14:paraId="3EAC5124" w14:textId="77777777" w:rsidTr="00074BB6">
        <w:tblPrEx>
          <w:tblW w:w="0" w:type="auto"/>
          <w:tblLook w:val="01E0"/>
        </w:tblPrEx>
        <w:trPr>
          <w:cantSplit/>
        </w:trPr>
        <w:tc>
          <w:tcPr>
            <w:tcW w:w="4814" w:type="dxa"/>
            <w:shd w:val="clear" w:color="auto" w:fill="auto"/>
          </w:tcPr>
          <w:p w:rsidR="00EE082E" w:rsidRPr="00750496" w:rsidP="00361010" w14:paraId="33DC393C" w14:textId="77777777">
            <w:pPr>
              <w:rPr>
                <w:b/>
              </w:rPr>
            </w:pPr>
            <w:r w:rsidRPr="00361010">
              <w:rPr>
                <w:rFonts w:ascii="Courier New" w:eastAsia="Verdana" w:hAnsi="Courier New"/>
                <w:b/>
                <w:bCs/>
                <w:i/>
                <w:color w:val="339966"/>
                <w:lang w:eastAsia="en-GB"/>
              </w:rPr>
              <w:t>&lt;</w:t>
            </w:r>
            <w:r w:rsidRPr="00750496">
              <w:rPr>
                <w:b/>
              </w:rPr>
              <w:t>PRAC</w:t>
            </w:r>
            <w:r>
              <w:rPr>
                <w:b/>
              </w:rPr>
              <w:t>&gt;</w:t>
            </w:r>
            <w:r w:rsidRPr="00750496">
              <w:rPr>
                <w:b/>
              </w:rPr>
              <w:t xml:space="preserve"> Rapporteur assessors </w:t>
            </w:r>
          </w:p>
          <w:p w:rsidR="00EE082E" w:rsidRPr="00750496" w:rsidP="00EE082E" w14:paraId="228C7EB4" w14:textId="77777777">
            <w:pPr>
              <w:pStyle w:val="TableheadingrowsAgency"/>
              <w:rPr>
                <w:b w:val="0"/>
              </w:rPr>
            </w:pPr>
            <w:r w:rsidRPr="00750496">
              <w:rPr>
                <w:b w:val="0"/>
              </w:rPr>
              <w:t>(internal and external):</w:t>
            </w:r>
          </w:p>
        </w:tc>
        <w:tc>
          <w:tcPr>
            <w:tcW w:w="4815" w:type="dxa"/>
            <w:shd w:val="clear" w:color="auto" w:fill="auto"/>
          </w:tcPr>
          <w:p w:rsidR="00EE082E" w:rsidRPr="00750496" w:rsidP="00EE082E" w14:paraId="02E572F2" w14:textId="77777777">
            <w:pPr>
              <w:pStyle w:val="NormalAgency"/>
            </w:pPr>
            <w:r w:rsidRPr="00750496">
              <w:rPr>
                <w:b/>
              </w:rPr>
              <w:t>Name(s)</w:t>
            </w:r>
          </w:p>
          <w:p w:rsidR="00EE082E" w:rsidRPr="00750496" w:rsidP="00EE082E" w14:paraId="37776031" w14:textId="77777777">
            <w:pPr>
              <w:pStyle w:val="NormalAgency"/>
            </w:pPr>
            <w:r w:rsidRPr="00750496">
              <w:t>Tel:</w:t>
            </w:r>
            <w:r w:rsidRPr="00750496">
              <w:tab/>
            </w:r>
          </w:p>
          <w:p w:rsidR="00EE082E" w:rsidRPr="00750496" w:rsidP="00361010" w14:paraId="79B20D11" w14:textId="77777777">
            <w:pPr>
              <w:pStyle w:val="NormalAgency"/>
            </w:pPr>
            <w:r w:rsidRPr="00750496">
              <w:t>Email:</w:t>
            </w:r>
            <w:r>
              <w:t>&gt;</w:t>
            </w:r>
          </w:p>
        </w:tc>
      </w:tr>
    </w:tbl>
    <w:p w:rsidR="004C64B6" w:rsidRPr="00675357" w:rsidP="00361010" w14:paraId="03DD93DF" w14:textId="77777777">
      <w:pPr>
        <w:pStyle w:val="Heading2Agency"/>
        <w:numPr>
          <w:ilvl w:val="0"/>
          <w:numId w:val="0"/>
        </w:numPr>
      </w:pPr>
      <w:bookmarkStart w:id="4" w:name="_Toc73007705"/>
      <w:r w:rsidRPr="00675357">
        <w:t>Declarations</w:t>
      </w:r>
      <w:bookmarkEnd w:id="4"/>
    </w:p>
    <w:p w:rsidR="00113980" w:rsidP="00113980" w14:paraId="33AEB4B9" w14:textId="77777777">
      <w:pPr>
        <w:pStyle w:val="BodytextAgency"/>
        <w:rPr>
          <w:rFonts w:ascii="Calibri" w:hAnsi="Calibri" w:cs="Calibri"/>
          <w:snapToGrid w:val="0"/>
          <w:sz w:val="22"/>
          <w:szCs w:val="22"/>
          <w:lang w:eastAsia="en-US"/>
        </w:rPr>
      </w:pPr>
      <w:r w:rsidRPr="00C71EEA">
        <w:rPr>
          <w:snapToGrid w:val="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1EEA">
        <w:rPr>
          <w:snapToGrid w:val="0"/>
        </w:rPr>
        <w:instrText xml:space="preserve"> FORMCHECKBOX </w:instrText>
      </w:r>
      <w:r>
        <w:rPr>
          <w:snapToGrid w:val="0"/>
        </w:rPr>
        <w:fldChar w:fldCharType="separate"/>
      </w:r>
      <w:r w:rsidRPr="00C71EEA">
        <w:rPr>
          <w:snapToGrid w:val="0"/>
        </w:rPr>
        <w:fldChar w:fldCharType="end"/>
      </w:r>
      <w:r w:rsidRPr="00C71EEA">
        <w:rPr>
          <w:snapToGrid w:val="0"/>
        </w:rPr>
        <w:t xml:space="preserve"> </w:t>
      </w:r>
      <w:r w:rsidRPr="00113980">
        <w:rPr>
          <w:snapToGrid w:val="0"/>
        </w:rPr>
        <w:t xml:space="preserve">The assessor confirms that this assessment does </w:t>
      </w:r>
      <w:r w:rsidRPr="00113980">
        <w:rPr>
          <w:b/>
          <w:bCs/>
          <w:snapToGrid w:val="0"/>
        </w:rPr>
        <w:t>not</w:t>
      </w:r>
      <w:r w:rsidRPr="00113980">
        <w:rPr>
          <w:snapToGrid w:val="0"/>
        </w:rPr>
        <w:t xml:space="preserve"> include non-public information, including commercially confidential information (eg. ASMF, information shared by other competent authorities or organisations, reference to on-going assessments or development plans etc), irrespective from which entity was received*.</w:t>
      </w:r>
      <w:r>
        <w:rPr>
          <w:snapToGrid w:val="0"/>
        </w:rPr>
        <w:t xml:space="preserve"> </w:t>
      </w:r>
    </w:p>
    <w:p w:rsidR="00113980" w:rsidP="00113980" w14:paraId="5057EFDA" w14:textId="77777777">
      <w:pPr>
        <w:pStyle w:val="BodytextAgency"/>
        <w:rPr>
          <w:i/>
          <w:iCs/>
        </w:rPr>
      </w:pPr>
      <w:r>
        <w:rPr>
          <w:i/>
          <w:iCs/>
          <w:snapToGrid w:val="0"/>
        </w:rPr>
        <w:t xml:space="preserve">*If the entity from which non-public information originates has consented to its further disclosure, the box should be ticked and there </w:t>
      </w:r>
      <w:r w:rsidRPr="00113980">
        <w:rPr>
          <w:snapToGrid w:val="0"/>
        </w:rPr>
        <w:t>would</w:t>
      </w:r>
      <w:r>
        <w:rPr>
          <w:i/>
          <w:iCs/>
          <w:snapToGrid w:val="0"/>
        </w:rPr>
        <w:t xml:space="preserve"> be no need to add details below.</w:t>
      </w:r>
    </w:p>
    <w:p w:rsidR="00800A8B" w:rsidP="004C64B6" w14:paraId="71FD47E5" w14:textId="77777777">
      <w:pPr>
        <w:pStyle w:val="BodytextAgency"/>
      </w:pPr>
      <w:r w:rsidRPr="00863B62">
        <w:t xml:space="preserve">Whenever the </w:t>
      </w:r>
      <w:r w:rsidRPr="005B3C56">
        <w:t xml:space="preserve">above box is </w:t>
      </w:r>
      <w:r w:rsidRPr="004D01A2">
        <w:t>un-ticked please indicate section and page where co</w:t>
      </w:r>
      <w:r w:rsidRPr="004D01A2">
        <w:t xml:space="preserve">nfidential information is located here: </w:t>
      </w:r>
    </w:p>
    <w:p w:rsidR="00D133FE" w:rsidRPr="00443B6B" w:rsidP="00675357" w14:paraId="1CBC1760" w14:textId="77777777">
      <w:pPr>
        <w:pStyle w:val="Heading1Agency"/>
        <w:numPr>
          <w:ilvl w:val="0"/>
          <w:numId w:val="0"/>
        </w:numPr>
      </w:pPr>
      <w:r w:rsidRPr="004D01A2">
        <w:br w:type="page"/>
      </w:r>
      <w:bookmarkStart w:id="5" w:name="_Toc73007706"/>
      <w:r w:rsidRPr="00443B6B">
        <w:t>L</w:t>
      </w:r>
      <w:r w:rsidRPr="00443B6B" w:rsidR="001567CB">
        <w:t>ist of abbreviations</w:t>
      </w:r>
      <w:bookmarkEnd w:id="5"/>
    </w:p>
    <w:p w:rsidR="00D133FE" w:rsidRPr="004D01A2" w:rsidP="00361010" w14:paraId="76D98906" w14:textId="77777777">
      <w:pPr>
        <w:pStyle w:val="Heading1Agency"/>
      </w:pPr>
      <w:r w:rsidRPr="004D01A2">
        <w:br w:type="page"/>
      </w:r>
      <w:bookmarkStart w:id="6" w:name="_Toc73007707"/>
      <w:r w:rsidRPr="004D01A2">
        <w:t>R</w:t>
      </w:r>
      <w:r w:rsidRPr="004D01A2" w:rsidR="001567CB">
        <w:t>ecommendation</w:t>
      </w:r>
      <w:bookmarkEnd w:id="6"/>
    </w:p>
    <w:p w:rsidR="00365428" w:rsidRPr="006E5775" w:rsidP="00BE3BA9" w14:paraId="126AB281" w14:textId="77777777">
      <w:pPr>
        <w:pStyle w:val="BodytextAgency"/>
      </w:pPr>
      <w:r w:rsidRPr="004D01A2">
        <w:t xml:space="preserve">Based on the review of the applicant’s responses to the grounds for refusal </w:t>
      </w:r>
      <w:r w:rsidRPr="00863B62">
        <w:t xml:space="preserve">and of data on &lt;quality/safety/efficacy&gt;, the </w:t>
      </w:r>
      <w:r w:rsidRPr="006E5775">
        <w:t xml:space="preserve">Rapporteurs consider that the application for </w:t>
      </w:r>
      <w:r w:rsidRPr="006E5775">
        <w:t>&lt;invented name&gt;, indicated for the &lt;indication&gt;, is currently &lt;not&gt; approvable.</w:t>
      </w:r>
    </w:p>
    <w:p w:rsidR="00461DA1" w:rsidP="00361010" w14:paraId="2B4B5D15" w14:textId="77777777">
      <w:pPr>
        <w:pStyle w:val="Heading1Agency"/>
      </w:pPr>
      <w:bookmarkStart w:id="7" w:name="_Toc270669975"/>
      <w:bookmarkStart w:id="8" w:name="_Toc270669976"/>
      <w:bookmarkStart w:id="9" w:name="_Toc66280808"/>
      <w:bookmarkStart w:id="10" w:name="_Toc66896347"/>
      <w:bookmarkStart w:id="11" w:name="_Toc66896440"/>
      <w:bookmarkStart w:id="12" w:name="_Toc73007708"/>
      <w:bookmarkEnd w:id="7"/>
      <w:bookmarkEnd w:id="8"/>
      <w:bookmarkEnd w:id="9"/>
      <w:bookmarkEnd w:id="10"/>
      <w:bookmarkEnd w:id="11"/>
      <w:r>
        <w:t>Introduction and regulatory background</w:t>
      </w:r>
      <w:bookmarkEnd w:id="12"/>
    </w:p>
    <w:p w:rsidR="001A57E9" w:rsidRPr="00863B62" w:rsidP="00CB2EE6" w14:paraId="053EA901" w14:textId="77777777">
      <w:pPr>
        <w:pStyle w:val="Heading2Agency"/>
      </w:pPr>
      <w:bookmarkStart w:id="13" w:name="_Toc73007709"/>
      <w:r w:rsidRPr="00863B62">
        <w:t>Introduction</w:t>
      </w:r>
      <w:bookmarkEnd w:id="13"/>
    </w:p>
    <w:p w:rsidR="001A57E9" w:rsidRPr="00863B62" w:rsidP="00CB2EE6" w14:paraId="4FE62B95" w14:textId="77777777">
      <w:pPr>
        <w:pStyle w:val="DraftingNotesAgency"/>
      </w:pPr>
      <w:r w:rsidRPr="00863B62">
        <w:t>[Product description, proposed mechanism of action for the indicated disease]</w:t>
      </w:r>
    </w:p>
    <w:p w:rsidR="001A57E9" w:rsidP="00CB2EE6" w14:paraId="4C22D103" w14:textId="77777777">
      <w:pPr>
        <w:pStyle w:val="DraftingNotesAgency"/>
      </w:pPr>
      <w:r w:rsidRPr="00863B62">
        <w:t>[Recommended dose]</w:t>
      </w:r>
    </w:p>
    <w:p w:rsidR="001A57E9" w:rsidRPr="00863B62" w:rsidP="00CB2EE6" w14:paraId="565CE9B0" w14:textId="77777777">
      <w:pPr>
        <w:pStyle w:val="Heading2Agency"/>
      </w:pPr>
      <w:bookmarkStart w:id="14" w:name="_Toc66280811"/>
      <w:bookmarkStart w:id="15" w:name="_Toc66896350"/>
      <w:bookmarkStart w:id="16" w:name="_Toc66896443"/>
      <w:bookmarkStart w:id="17" w:name="_Toc73007710"/>
      <w:bookmarkEnd w:id="14"/>
      <w:bookmarkEnd w:id="15"/>
      <w:bookmarkEnd w:id="16"/>
      <w:r w:rsidRPr="00863B62">
        <w:t>About the disease</w:t>
      </w:r>
      <w:bookmarkEnd w:id="17"/>
    </w:p>
    <w:p w:rsidR="001A57E9" w:rsidRPr="00863B62" w:rsidP="00CB2EE6" w14:paraId="457DE778" w14:textId="77777777">
      <w:pPr>
        <w:pStyle w:val="DraftingNotesAgency"/>
      </w:pPr>
      <w:r w:rsidRPr="00863B62">
        <w:t>[Epidemiology, diagnosis, treatment, prognosis]</w:t>
      </w:r>
    </w:p>
    <w:p w:rsidR="001A57E9" w:rsidRPr="00863B62" w:rsidP="00CB2EE6" w14:paraId="0A25BAF7" w14:textId="77777777">
      <w:pPr>
        <w:pStyle w:val="Heading2Agency"/>
      </w:pPr>
      <w:bookmarkStart w:id="18" w:name="_Toc73007711"/>
      <w:r w:rsidRPr="00863B62">
        <w:t>Regulatory background</w:t>
      </w:r>
      <w:bookmarkEnd w:id="18"/>
    </w:p>
    <w:p w:rsidR="001A57E9" w:rsidRPr="006E5775" w:rsidP="001A57E9" w14:paraId="64825D6F" w14:textId="77777777">
      <w:pPr>
        <w:pStyle w:val="BodytextAgency"/>
      </w:pPr>
      <w:r w:rsidRPr="004D01A2">
        <w:t xml:space="preserve">The Applicant submitted an application for </w:t>
      </w:r>
      <w:r w:rsidRPr="006E5775">
        <w:t>Marketing Authorisation to the EMEA for &lt;invented name&gt; on &lt;dd&gt; &lt;month&gt; &lt;year&gt;, through the centralised procedure in accordance with Article 3(</w:t>
      </w:r>
      <w:r w:rsidRPr="006E5775">
        <w:t>1) and point 1 of Annex of Regulation (EC) No 726/2004. The procedure started on &lt;dd&gt; &lt;month&gt; &lt;year&gt; with &lt;rapporteur 1&gt; (</w:t>
      </w:r>
      <w:r w:rsidRPr="006E5775" w:rsidR="00C16408">
        <w:t>Rapporteur</w:t>
      </w:r>
      <w:r w:rsidRPr="006E5775" w:rsidR="00F3165F">
        <w:t>)</w:t>
      </w:r>
      <w:r w:rsidRPr="006E5775">
        <w:t xml:space="preserve"> and &lt;rapporteur 2&gt; (</w:t>
      </w:r>
      <w:r w:rsidRPr="006E5775" w:rsidR="00C16408">
        <w:t>CoRapporteurs</w:t>
      </w:r>
      <w:r w:rsidRPr="006E5775">
        <w:t xml:space="preserve">). Approval of the following therapeutic indication was sought for: </w:t>
      </w:r>
    </w:p>
    <w:p w:rsidR="001A57E9" w:rsidRPr="006E5775" w:rsidP="00207142" w14:paraId="78476501" w14:textId="64C7B334">
      <w:pPr>
        <w:pStyle w:val="BodytextAgency"/>
      </w:pPr>
      <w:r w:rsidRPr="006E5775">
        <w:t>&lt;</w:t>
      </w:r>
      <w:r w:rsidRPr="006E5775" w:rsidR="000E711C">
        <w:t xml:space="preserve">Indication as reflected under the outcome of the initial </w:t>
      </w:r>
      <w:r w:rsidRPr="006E5775" w:rsidR="00D22C7F">
        <w:t>CHMP</w:t>
      </w:r>
      <w:r w:rsidRPr="006E5775" w:rsidR="000E711C">
        <w:t xml:space="preserve"> assessment</w:t>
      </w:r>
      <w:r w:rsidRPr="006E5775">
        <w:t>&gt;</w:t>
      </w:r>
    </w:p>
    <w:p w:rsidR="001A57E9" w:rsidRPr="006E5775" w:rsidP="001A57E9" w14:paraId="65FAD6F7" w14:textId="280527CE">
      <w:pPr>
        <w:pStyle w:val="BodytextAgency"/>
      </w:pPr>
      <w:bookmarkStart w:id="19" w:name="_Toc185604339"/>
      <w:r w:rsidRPr="006E5775">
        <w:t xml:space="preserve">The final </w:t>
      </w:r>
      <w:r w:rsidRPr="006E5775" w:rsidR="00D22C7F">
        <w:t>&lt;CHMP&gt; &lt;CAT&gt;</w:t>
      </w:r>
      <w:r w:rsidRPr="006E5775" w:rsidR="00912828">
        <w:t xml:space="preserve"> </w:t>
      </w:r>
      <w:r w:rsidRPr="006E5775">
        <w:t xml:space="preserve">List of </w:t>
      </w:r>
      <w:r w:rsidRPr="006E5775" w:rsidR="00912828">
        <w:t xml:space="preserve">Outstanding Issues </w:t>
      </w:r>
      <w:r w:rsidRPr="006E5775">
        <w:t>was sent to the Applicant on &lt;dd&gt; &lt;month&gt; &lt;year&gt;</w:t>
      </w:r>
      <w:r w:rsidRPr="00863B62">
        <w:rPr>
          <w:rFonts w:eastAsia="SimSun"/>
          <w:lang w:eastAsia="zh-CN"/>
        </w:rPr>
        <w:t xml:space="preserve">. </w:t>
      </w:r>
      <w:r w:rsidR="0026634A">
        <w:rPr>
          <w:rFonts w:eastAsia="SimSun"/>
          <w:lang w:eastAsia="zh-CN"/>
        </w:rPr>
        <w:t>&lt;</w:t>
      </w:r>
      <w:r w:rsidRPr="006E5775">
        <w:t xml:space="preserve">A clarification meeting with the </w:t>
      </w:r>
      <w:r w:rsidR="0026634A">
        <w:t xml:space="preserve">CHMP/CAT </w:t>
      </w:r>
      <w:r w:rsidRPr="006E5775">
        <w:t>Rapporteur</w:t>
      </w:r>
      <w:r w:rsidR="0026634A">
        <w:t>(</w:t>
      </w:r>
      <w:r w:rsidRPr="006E5775">
        <w:t>s</w:t>
      </w:r>
      <w:r w:rsidR="0026634A">
        <w:t>)</w:t>
      </w:r>
      <w:r w:rsidRPr="006E5775">
        <w:t xml:space="preserve"> on the List of Questions was held at the EMA</w:t>
      </w:r>
      <w:r w:rsidRPr="006E5775">
        <w:t xml:space="preserve"> on &lt;dd&gt; &lt;month&gt; &lt;year&gt;</w:t>
      </w:r>
      <w:r w:rsidR="0026634A">
        <w:t>&gt;</w:t>
      </w:r>
      <w:r w:rsidRPr="006E5775">
        <w:t xml:space="preserve">. The applicant submitted the responses to the </w:t>
      </w:r>
      <w:r w:rsidRPr="006E5775" w:rsidR="00D22C7F">
        <w:t>&lt;CHMP&gt; &lt;CAT&gt;</w:t>
      </w:r>
      <w:r w:rsidRPr="006E5775">
        <w:t xml:space="preserve"> List of </w:t>
      </w:r>
      <w:r w:rsidRPr="006E5775" w:rsidR="00912828">
        <w:t>Ou</w:t>
      </w:r>
      <w:r w:rsidR="00253E45">
        <w:t>t</w:t>
      </w:r>
      <w:r w:rsidRPr="006E5775" w:rsidR="00912828">
        <w:t>standing Issue</w:t>
      </w:r>
      <w:r w:rsidRPr="006E5775" w:rsidR="00DD0168">
        <w:t>s</w:t>
      </w:r>
      <w:r w:rsidRPr="006E5775" w:rsidR="00912828">
        <w:t xml:space="preserve"> </w:t>
      </w:r>
      <w:r w:rsidRPr="006E5775">
        <w:t xml:space="preserve">on &lt;dd&gt; &lt;month&gt; &lt;year&gt;. </w:t>
      </w:r>
      <w:r w:rsidRPr="006E5775" w:rsidR="00912828">
        <w:t xml:space="preserve">During the </w:t>
      </w:r>
      <w:r w:rsidRPr="006E5775" w:rsidR="00D22C7F">
        <w:t>&lt;CHMP&gt; &lt;CAT&gt;</w:t>
      </w:r>
      <w:r w:rsidRPr="006E5775" w:rsidR="00912828">
        <w:t xml:space="preserve"> meeting on &lt;date&gt;, outstanding issues were addressed by the applicant during an oral explanation before the </w:t>
      </w:r>
      <w:r w:rsidRPr="006E5775" w:rsidR="00D22C7F">
        <w:t>&lt;CHMP&gt; &lt;CAT&gt;</w:t>
      </w:r>
      <w:r w:rsidRPr="006E5775" w:rsidR="00912828">
        <w:t>.</w:t>
      </w:r>
    </w:p>
    <w:p w:rsidR="001A57E9" w:rsidRPr="004D01A2" w:rsidP="001A57E9" w14:paraId="6315A875" w14:textId="28AB50F8">
      <w:pPr>
        <w:pStyle w:val="BodytextAgency"/>
      </w:pPr>
      <w:r w:rsidRPr="00863B62">
        <w:t xml:space="preserve">Finally, in the light of the overall data submitted and the scientific discussion within the Committee, the </w:t>
      </w:r>
      <w:r w:rsidRPr="00863B62" w:rsidR="00D22C7F">
        <w:t xml:space="preserve">CHMP </w:t>
      </w:r>
      <w:r w:rsidRPr="005B3C56">
        <w:t xml:space="preserve">issued a </w:t>
      </w:r>
      <w:r w:rsidRPr="006E5775">
        <w:t>negative opinion for granting a Marketing Authorisation to &lt;invented name&gt; on &lt;dd&gt; &lt;month&gt; &lt;year&gt;</w:t>
      </w:r>
      <w:r w:rsidRPr="00361010">
        <w:t>.</w:t>
      </w:r>
      <w:bookmarkEnd w:id="19"/>
    </w:p>
    <w:p w:rsidR="009F6365" w:rsidRPr="006E5775" w:rsidP="00CB2EE6" w14:paraId="50EC6B77" w14:textId="77777777">
      <w:pPr>
        <w:pStyle w:val="Heading2Agency"/>
      </w:pPr>
      <w:bookmarkStart w:id="20" w:name="_Toc73007712"/>
      <w:r w:rsidRPr="004D01A2">
        <w:t xml:space="preserve">Grounds for </w:t>
      </w:r>
      <w:r w:rsidRPr="006E5775">
        <w:t>refusal were the following:</w:t>
      </w:r>
      <w:bookmarkEnd w:id="20"/>
    </w:p>
    <w:p w:rsidR="009F6365" w:rsidRPr="006E5775" w:rsidP="00361010" w14:paraId="18E3A1B4" w14:textId="77777777">
      <w:pPr>
        <w:pStyle w:val="BodytextAgency"/>
        <w:numPr>
          <w:ilvl w:val="0"/>
          <w:numId w:val="17"/>
        </w:numPr>
      </w:pPr>
      <w:r w:rsidRPr="006E5775">
        <w:t>&lt;…&gt;</w:t>
      </w:r>
    </w:p>
    <w:p w:rsidR="009F6365" w:rsidRPr="006E5775" w:rsidP="00CB2EE6" w14:paraId="6FBF3853" w14:textId="77777777">
      <w:pPr>
        <w:pStyle w:val="DraftingNotesAgency"/>
      </w:pPr>
      <w:r w:rsidRPr="006E5775">
        <w:t>[Repeat as necessary]</w:t>
      </w:r>
    </w:p>
    <w:p w:rsidR="009F6365" w:rsidRPr="006E5775" w:rsidP="009F6365" w14:paraId="15E0C25D" w14:textId="70BB1E49">
      <w:pPr>
        <w:pStyle w:val="BodytextAgency"/>
      </w:pPr>
      <w:r w:rsidRPr="00863B62">
        <w:rPr>
          <w:lang w:eastAsia="fr-FR"/>
        </w:rPr>
        <w:t xml:space="preserve">The </w:t>
      </w:r>
      <w:r w:rsidRPr="00863B62" w:rsidR="00D22C7F">
        <w:rPr>
          <w:lang w:eastAsia="fr-FR"/>
        </w:rPr>
        <w:t>&lt;CHMP&gt; &lt;CAT&gt;</w:t>
      </w:r>
      <w:r w:rsidRPr="00863B62">
        <w:rPr>
          <w:lang w:eastAsia="fr-FR"/>
        </w:rPr>
        <w:t xml:space="preserve"> considered therefore that the benefit-risk balance was </w:t>
      </w:r>
      <w:r w:rsidRPr="006E5775">
        <w:rPr>
          <w:lang w:eastAsia="fr-FR"/>
        </w:rPr>
        <w:t xml:space="preserve">unfavourable and has recommended the </w:t>
      </w:r>
      <w:r w:rsidR="006E5775">
        <w:rPr>
          <w:lang w:eastAsia="fr-FR"/>
        </w:rPr>
        <w:t>&lt;</w:t>
      </w:r>
      <w:r w:rsidRPr="006E5775">
        <w:rPr>
          <w:lang w:eastAsia="fr-FR"/>
        </w:rPr>
        <w:t>refusal of the</w:t>
      </w:r>
      <w:r w:rsidR="00EC1C1F">
        <w:rPr>
          <w:lang w:eastAsia="fr-FR"/>
        </w:rPr>
        <w:t>&gt;</w:t>
      </w:r>
      <w:r w:rsidRPr="006E5775">
        <w:rPr>
          <w:lang w:eastAsia="fr-FR"/>
        </w:rPr>
        <w:t xml:space="preserve"> granting of the Marketing Authorisation for &lt;invented name&gt;. </w:t>
      </w:r>
      <w:r w:rsidRPr="006E5775">
        <w:t xml:space="preserve">On </w:t>
      </w:r>
      <w:r w:rsidRPr="006E5775">
        <w:rPr>
          <w:lang w:eastAsia="fr-FR"/>
        </w:rPr>
        <w:t>&lt;</w:t>
      </w:r>
      <w:r w:rsidRPr="006E5775">
        <w:t xml:space="preserve">dd&gt; &lt;month&gt; &lt;year&gt;, the Applicant submitted their documentation with grounds for re-examination according to Article 9 (2) of Regulation (EC) No. 726/2004. </w:t>
      </w:r>
    </w:p>
    <w:p w:rsidR="009F6365" w:rsidRPr="006E5775" w:rsidP="009F6365" w14:paraId="6A8D2726" w14:textId="77777777">
      <w:pPr>
        <w:pStyle w:val="Heading1Agency"/>
      </w:pPr>
      <w:bookmarkStart w:id="21" w:name="_Toc73007713"/>
      <w:r w:rsidRPr="006E5775">
        <w:t>S</w:t>
      </w:r>
      <w:r w:rsidRPr="006E5775" w:rsidR="001567CB">
        <w:t>ummary of the outcome of the original assessment procedure</w:t>
      </w:r>
      <w:bookmarkEnd w:id="21"/>
    </w:p>
    <w:p w:rsidR="00D1678E" w:rsidRPr="005B3C56" w:rsidP="00565230" w14:paraId="4423D3F1" w14:textId="21218444">
      <w:pPr>
        <w:pStyle w:val="DraftingNotesAgency"/>
      </w:pPr>
      <w:bookmarkStart w:id="22" w:name="_Toc485715446"/>
      <w:r w:rsidRPr="00863B62">
        <w:t>This section should reflect the discus</w:t>
      </w:r>
      <w:r w:rsidRPr="00863B62">
        <w:t xml:space="preserve">sion and conclusions from the initial </w:t>
      </w:r>
      <w:r w:rsidRPr="005B3C56" w:rsidR="00D22C7F">
        <w:t>CHMP</w:t>
      </w:r>
      <w:r w:rsidRPr="005B3C56" w:rsidR="007B079B">
        <w:t>/</w:t>
      </w:r>
      <w:r w:rsidRPr="005B3C56" w:rsidR="00D22C7F">
        <w:t>CAT</w:t>
      </w:r>
      <w:r w:rsidRPr="005B3C56">
        <w:t xml:space="preserve"> assessment report.</w:t>
      </w:r>
      <w:bookmarkEnd w:id="22"/>
    </w:p>
    <w:p w:rsidR="009F6365" w:rsidRPr="005B3C56" w:rsidP="009F6365" w14:paraId="2D86970C" w14:textId="77777777">
      <w:pPr>
        <w:pStyle w:val="Heading2Agency"/>
      </w:pPr>
      <w:bookmarkStart w:id="23" w:name="_Toc73007714"/>
      <w:r w:rsidRPr="005B3C56">
        <w:t>Quality aspects</w:t>
      </w:r>
      <w:bookmarkEnd w:id="23"/>
    </w:p>
    <w:p w:rsidR="00343844" w:rsidRPr="00CF7EED" w:rsidP="00343844" w14:paraId="1F5D80AD" w14:textId="3E79C72C">
      <w:pPr>
        <w:pStyle w:val="DraftingNotesAgency"/>
      </w:pPr>
      <w:r w:rsidRPr="004D01A2">
        <w:t xml:space="preserve">Please refer to initial </w:t>
      </w:r>
      <w:r w:rsidRPr="004D01A2" w:rsidR="00D22C7F">
        <w:t>CHMP</w:t>
      </w:r>
      <w:r w:rsidRPr="004D01A2" w:rsidR="007B079B">
        <w:t>/</w:t>
      </w:r>
      <w:r w:rsidRPr="004D01A2" w:rsidR="00D22C7F">
        <w:t>CAT</w:t>
      </w:r>
      <w:r w:rsidRPr="004D01A2">
        <w:t xml:space="preserve"> assessment report, section 2.2</w:t>
      </w:r>
      <w:r w:rsidRPr="00CF7EED">
        <w:t>.4 discussion on chemical, pharmaceutical and biological aspects</w:t>
      </w:r>
    </w:p>
    <w:p w:rsidR="009F6365" w:rsidRPr="006E5775" w:rsidP="009F6365" w14:paraId="611E341A" w14:textId="77777777">
      <w:pPr>
        <w:pStyle w:val="Heading2Agency"/>
      </w:pPr>
      <w:bookmarkStart w:id="24" w:name="_Toc73007715"/>
      <w:r w:rsidRPr="006E5775">
        <w:t>Non-clinical aspects</w:t>
      </w:r>
      <w:bookmarkEnd w:id="24"/>
    </w:p>
    <w:p w:rsidR="00343844" w:rsidRPr="00863B62" w:rsidP="00343844" w14:paraId="5EC1BFAE" w14:textId="60DAC776">
      <w:pPr>
        <w:pStyle w:val="DraftingNotesAgency"/>
      </w:pPr>
      <w:r w:rsidRPr="00863B62">
        <w:t xml:space="preserve">Please refer to initial </w:t>
      </w:r>
      <w:r w:rsidRPr="00863B62" w:rsidR="00D22C7F">
        <w:t>CHMP</w:t>
      </w:r>
      <w:r w:rsidRPr="00863B62" w:rsidR="007B079B">
        <w:t>/</w:t>
      </w:r>
      <w:r w:rsidRPr="00863B62" w:rsidR="00D22C7F">
        <w:t>CAT</w:t>
      </w:r>
      <w:r w:rsidRPr="005B3C56">
        <w:t xml:space="preserve"> assessment report, section 2.3.6 discussion</w:t>
      </w:r>
      <w:r w:rsidRPr="00863B62">
        <w:t xml:space="preserve"> on non</w:t>
      </w:r>
      <w:r w:rsidRPr="00863B62" w:rsidR="00565230">
        <w:t>-</w:t>
      </w:r>
      <w:r w:rsidRPr="00863B62">
        <w:t>clinical aspects</w:t>
      </w:r>
    </w:p>
    <w:p w:rsidR="009F6365" w:rsidRPr="005B3C56" w:rsidP="009F6365" w14:paraId="49E3682D" w14:textId="77777777">
      <w:pPr>
        <w:pStyle w:val="Heading2Agency"/>
      </w:pPr>
      <w:bookmarkStart w:id="25" w:name="_Toc73007716"/>
      <w:r w:rsidRPr="005B3C56">
        <w:t>Clinical aspects</w:t>
      </w:r>
      <w:bookmarkEnd w:id="25"/>
    </w:p>
    <w:p w:rsidR="009F6365" w:rsidRPr="005B3C56" w:rsidP="004C096C" w14:paraId="34206AC1" w14:textId="77777777">
      <w:pPr>
        <w:pStyle w:val="Heading3Agency"/>
      </w:pPr>
      <w:r w:rsidRPr="005B3C56">
        <w:t>Efficacy</w:t>
      </w:r>
    </w:p>
    <w:p w:rsidR="00343844" w:rsidRPr="00863B62" w:rsidP="00343844" w14:paraId="5AAC30E0" w14:textId="4422E9F6">
      <w:pPr>
        <w:pStyle w:val="DraftingNotesAgency"/>
      </w:pPr>
      <w:r w:rsidRPr="004D01A2">
        <w:t xml:space="preserve">Please refer to initial </w:t>
      </w:r>
      <w:r w:rsidRPr="004D01A2" w:rsidR="00D22C7F">
        <w:t>CHMP</w:t>
      </w:r>
      <w:r w:rsidRPr="004D01A2" w:rsidR="007B079B">
        <w:t>/C</w:t>
      </w:r>
      <w:r w:rsidRPr="004D01A2" w:rsidR="00D22C7F">
        <w:t>AT</w:t>
      </w:r>
      <w:r w:rsidRPr="004D01A2">
        <w:t xml:space="preserve"> assessment report, section 2.5.3 discussion</w:t>
      </w:r>
      <w:r w:rsidRPr="00863B62">
        <w:t xml:space="preserve"> on clinica</w:t>
      </w:r>
      <w:r w:rsidRPr="00863B62" w:rsidR="00FF6166">
        <w:t>l</w:t>
      </w:r>
      <w:r w:rsidRPr="00863B62">
        <w:t xml:space="preserve"> efficacy</w:t>
      </w:r>
    </w:p>
    <w:p w:rsidR="009F6365" w:rsidRPr="005B3C56" w:rsidP="00CB2EE6" w14:paraId="1ADBD526" w14:textId="77777777">
      <w:pPr>
        <w:pStyle w:val="Heading3Agency"/>
      </w:pPr>
      <w:r w:rsidRPr="005B3C56">
        <w:t>Safety</w:t>
      </w:r>
    </w:p>
    <w:p w:rsidR="00343844" w:rsidRPr="00863B62" w:rsidP="00343844" w14:paraId="7E8CC920" w14:textId="2DF8D25C">
      <w:pPr>
        <w:pStyle w:val="DraftingNotesAgency"/>
      </w:pPr>
      <w:r w:rsidRPr="005B3C56">
        <w:t xml:space="preserve">Please refer to initial </w:t>
      </w:r>
      <w:r w:rsidRPr="004D01A2" w:rsidR="00D22C7F">
        <w:t>CHMP</w:t>
      </w:r>
      <w:r w:rsidRPr="004D01A2">
        <w:t xml:space="preserve"> assessment report, section 2.6.1 discussion</w:t>
      </w:r>
      <w:r w:rsidRPr="00863B62">
        <w:t xml:space="preserve"> on clinica</w:t>
      </w:r>
      <w:r w:rsidRPr="00863B62" w:rsidR="00FF6166">
        <w:t>l</w:t>
      </w:r>
      <w:r w:rsidRPr="00863B62">
        <w:t xml:space="preserve"> safety</w:t>
      </w:r>
    </w:p>
    <w:p w:rsidR="002232B8" w:rsidRPr="00361010" w:rsidP="009F6365" w14:paraId="7A0CC4E9" w14:textId="77777777">
      <w:pPr>
        <w:pStyle w:val="Heading2Agency"/>
      </w:pPr>
      <w:bookmarkStart w:id="26" w:name="_Toc73007717"/>
      <w:r w:rsidRPr="00863B62">
        <w:t>&lt;</w:t>
      </w:r>
      <w:r w:rsidRPr="00361010">
        <w:t>New active substance&gt;</w:t>
      </w:r>
      <w:bookmarkEnd w:id="26"/>
    </w:p>
    <w:p w:rsidR="00FF6166" w:rsidRPr="006E5775" w:rsidP="00FF6166" w14:paraId="56EB1B40" w14:textId="30C0A829">
      <w:pPr>
        <w:pStyle w:val="DraftingNotesAgency"/>
      </w:pPr>
      <w:r w:rsidRPr="00CF7EED">
        <w:t xml:space="preserve">Please refer to initial </w:t>
      </w:r>
      <w:r w:rsidRPr="00CF7EED" w:rsidR="00D22C7F">
        <w:t>CHMP</w:t>
      </w:r>
      <w:r w:rsidRPr="006E5775" w:rsidR="007B079B">
        <w:t>/</w:t>
      </w:r>
      <w:r w:rsidRPr="006E5775" w:rsidR="00D22C7F">
        <w:t>CAT</w:t>
      </w:r>
      <w:r w:rsidRPr="006E5775">
        <w:t xml:space="preserve"> assessment report, </w:t>
      </w:r>
      <w:r w:rsidR="00766F34">
        <w:t>appendix CHMP/CAT AR on</w:t>
      </w:r>
      <w:r w:rsidRPr="006E5775">
        <w:t xml:space="preserve"> New Active Substance </w:t>
      </w:r>
    </w:p>
    <w:p w:rsidR="00C47A8B" w:rsidRPr="00863B62" w:rsidP="00C47A8B" w14:paraId="148142CA" w14:textId="77777777">
      <w:pPr>
        <w:pStyle w:val="Heading2Agency"/>
      </w:pPr>
      <w:bookmarkStart w:id="27" w:name="_Toc73007718"/>
      <w:r w:rsidRPr="00863B62">
        <w:t>&lt;Similarity&gt;</w:t>
      </w:r>
      <w:bookmarkEnd w:id="27"/>
    </w:p>
    <w:p w:rsidR="006E1978" w:rsidRPr="004D01A2" w:rsidP="006E1978" w14:paraId="3DEBFF5F" w14:textId="1E626C3E">
      <w:pPr>
        <w:pStyle w:val="DraftingNotesAgency"/>
      </w:pPr>
      <w:r w:rsidRPr="004D01A2">
        <w:t xml:space="preserve">Please refer to initial </w:t>
      </w:r>
      <w:r w:rsidRPr="004D01A2" w:rsidR="00D22C7F">
        <w:t>CHMP</w:t>
      </w:r>
      <w:r w:rsidRPr="004D01A2" w:rsidR="007B079B">
        <w:t>/</w:t>
      </w:r>
      <w:r w:rsidRPr="004D01A2" w:rsidR="00D22C7F">
        <w:t>CAT</w:t>
      </w:r>
      <w:r w:rsidRPr="004D01A2">
        <w:t xml:space="preserve"> assessment report, appendix</w:t>
      </w:r>
      <w:r w:rsidRPr="004D01A2" w:rsidR="00F3165F">
        <w:t xml:space="preserve"> </w:t>
      </w:r>
      <w:r w:rsidRPr="004D01A2" w:rsidR="00D22C7F">
        <w:t>CHMP</w:t>
      </w:r>
      <w:r w:rsidRPr="004D01A2" w:rsidR="007B079B">
        <w:t>/C</w:t>
      </w:r>
      <w:r w:rsidRPr="004D01A2" w:rsidR="00D22C7F">
        <w:t>AT</w:t>
      </w:r>
      <w:r w:rsidRPr="004D01A2">
        <w:t xml:space="preserve"> AR on similarity </w:t>
      </w:r>
    </w:p>
    <w:p w:rsidR="00766F34" w:rsidP="00766F34" w14:paraId="21B0BE00" w14:textId="77777777">
      <w:pPr>
        <w:pStyle w:val="Heading2Agency"/>
      </w:pPr>
      <w:bookmarkStart w:id="28" w:name="_Toc73007719"/>
      <w:r>
        <w:t>&lt;Derogation</w:t>
      </w:r>
      <w:r w:rsidR="00620530">
        <w:t>s</w:t>
      </w:r>
      <w:r>
        <w:t xml:space="preserve"> from market exclusivity&gt;</w:t>
      </w:r>
      <w:bookmarkEnd w:id="28"/>
    </w:p>
    <w:p w:rsidR="00766F34" w:rsidRPr="00766F34" w:rsidP="00361010" w14:paraId="1475BB5A" w14:textId="77777777">
      <w:pPr>
        <w:pStyle w:val="DraftingNotesAgency"/>
      </w:pPr>
      <w:r w:rsidRPr="004D01A2">
        <w:t>Please refer to initial CHMP/CAT assessment report, appendix CHMP/CAT AR</w:t>
      </w:r>
      <w:r>
        <w:t xml:space="preserve"> </w:t>
      </w:r>
      <w:r w:rsidR="00620530">
        <w:t>on derogations from market exclusivity.</w:t>
      </w:r>
    </w:p>
    <w:p w:rsidR="00A81C32" w:rsidP="007765F6" w14:paraId="03A12BC3" w14:textId="77777777">
      <w:pPr>
        <w:pStyle w:val="Heading2Agency"/>
      </w:pPr>
      <w:bookmarkStart w:id="29" w:name="_Toc73007720"/>
      <w:r w:rsidRPr="00A81C32">
        <w:t xml:space="preserve">&lt;Additional Data exclusivity </w:t>
      </w:r>
      <w:r w:rsidRPr="00A81C32">
        <w:t>/Marketing protection &gt;</w:t>
      </w:r>
      <w:bookmarkEnd w:id="29"/>
    </w:p>
    <w:p w:rsidR="00620530" w:rsidRPr="00361010" w:rsidP="00361010" w14:paraId="591896EE" w14:textId="77777777">
      <w:pPr>
        <w:pStyle w:val="DraftingNotesAgency"/>
        <w:rPr>
          <w:rFonts w:ascii="Verdana" w:hAnsi="Verdana" w:cs="Arial"/>
          <w:b/>
          <w:bCs/>
          <w:color w:val="auto"/>
          <w:kern w:val="32"/>
          <w:szCs w:val="22"/>
        </w:rPr>
      </w:pPr>
      <w:r w:rsidRPr="004D01A2">
        <w:t>Please refer to initial CHMP/CAT assessment report, appendix CHMP/CAT AR</w:t>
      </w:r>
      <w:r>
        <w:t xml:space="preserve"> on</w:t>
      </w:r>
      <w:r w:rsidRPr="00DF3162">
        <w:t xml:space="preserve"> </w:t>
      </w:r>
      <w:r>
        <w:t>additional data exclusivity/marketing protection</w:t>
      </w:r>
    </w:p>
    <w:p w:rsidR="009F6365" w:rsidRPr="00361010" w:rsidP="007765F6" w14:paraId="1F63000E" w14:textId="77777777">
      <w:pPr>
        <w:pStyle w:val="Heading2Agency"/>
      </w:pPr>
      <w:bookmarkStart w:id="30" w:name="_Toc73007721"/>
      <w:r w:rsidRPr="00361010">
        <w:t>Benefit Risk assessment</w:t>
      </w:r>
      <w:bookmarkEnd w:id="30"/>
    </w:p>
    <w:p w:rsidR="00FF6166" w:rsidRPr="006E5775" w:rsidP="00FF6166" w14:paraId="3405D986" w14:textId="263F6DCF">
      <w:pPr>
        <w:pStyle w:val="DraftingNotesAgency"/>
      </w:pPr>
      <w:r w:rsidRPr="00CF7EED">
        <w:t xml:space="preserve">Please refer to initial </w:t>
      </w:r>
      <w:r w:rsidRPr="00CF7EED" w:rsidR="00D22C7F">
        <w:t>CHMP</w:t>
      </w:r>
      <w:r w:rsidRPr="006E5775" w:rsidR="007B079B">
        <w:t>/</w:t>
      </w:r>
      <w:r w:rsidRPr="006E5775" w:rsidR="00D22C7F">
        <w:t>CAT</w:t>
      </w:r>
      <w:r w:rsidRPr="006E5775">
        <w:t xml:space="preserve"> assessment report, section 3.7 benefit-risk assess</w:t>
      </w:r>
      <w:r w:rsidRPr="006E5775">
        <w:t>ment and discussion</w:t>
      </w:r>
    </w:p>
    <w:p w:rsidR="008C29ED" w:rsidRPr="00863B62" w:rsidP="00565230" w14:paraId="6B6E0905" w14:textId="77777777">
      <w:pPr>
        <w:pStyle w:val="Heading2Agency"/>
      </w:pPr>
      <w:bookmarkStart w:id="31" w:name="_Toc66280824"/>
      <w:bookmarkStart w:id="32" w:name="_Toc66896363"/>
      <w:bookmarkStart w:id="33" w:name="_Toc66896456"/>
      <w:bookmarkStart w:id="34" w:name="_Toc73007722"/>
      <w:bookmarkEnd w:id="31"/>
      <w:bookmarkEnd w:id="32"/>
      <w:bookmarkEnd w:id="33"/>
      <w:r w:rsidRPr="00863B62">
        <w:t>Other aspects</w:t>
      </w:r>
      <w:bookmarkEnd w:id="34"/>
      <w:r w:rsidRPr="00863B62">
        <w:t xml:space="preserve"> </w:t>
      </w:r>
    </w:p>
    <w:p w:rsidR="00343844" w:rsidRPr="004D01A2" w:rsidP="00343844" w14:paraId="775CED7D" w14:textId="6224C62F">
      <w:pPr>
        <w:pStyle w:val="DraftingNotesAgency"/>
      </w:pPr>
      <w:r w:rsidRPr="004D01A2">
        <w:t xml:space="preserve">Discussion and conclusions from the initial </w:t>
      </w:r>
      <w:r w:rsidRPr="004D01A2" w:rsidR="00D22C7F">
        <w:t>CHMP</w:t>
      </w:r>
      <w:r w:rsidRPr="004D01A2" w:rsidR="007B079B">
        <w:t>/</w:t>
      </w:r>
      <w:r w:rsidRPr="004D01A2" w:rsidR="00D22C7F">
        <w:t>CAT</w:t>
      </w:r>
      <w:r w:rsidRPr="004D01A2">
        <w:t xml:space="preserve"> assessment report on other aspects within the scope of the re-examination procedure should be included here</w:t>
      </w:r>
    </w:p>
    <w:p w:rsidR="00343844" w:rsidRPr="004D01A2" w:rsidP="00565230" w14:paraId="430FCB2C" w14:textId="77777777">
      <w:pPr>
        <w:pStyle w:val="BodytextAgency"/>
      </w:pPr>
    </w:p>
    <w:p w:rsidR="009F6365" w:rsidRPr="00863B62" w:rsidP="009F6365" w14:paraId="4FF22D14" w14:textId="77777777">
      <w:pPr>
        <w:pStyle w:val="Heading1Agency"/>
        <w:rPr>
          <w:snapToGrid w:val="0"/>
        </w:rPr>
      </w:pPr>
      <w:bookmarkStart w:id="35" w:name="_Toc384823678"/>
      <w:bookmarkStart w:id="36" w:name="_Toc73007723"/>
      <w:bookmarkEnd w:id="35"/>
      <w:r w:rsidRPr="004D01A2">
        <w:rPr>
          <w:snapToGrid w:val="0"/>
        </w:rPr>
        <w:t>A</w:t>
      </w:r>
      <w:r w:rsidRPr="004D01A2" w:rsidR="00134A38">
        <w:rPr>
          <w:snapToGrid w:val="0"/>
        </w:rPr>
        <w:t>ssessment of the applicant’s responses to the grounds for refusal</w:t>
      </w:r>
      <w:bookmarkEnd w:id="36"/>
      <w:r w:rsidR="00690DAE">
        <w:rPr>
          <w:snapToGrid w:val="0"/>
        </w:rPr>
        <w:t xml:space="preserve"> </w:t>
      </w:r>
    </w:p>
    <w:p w:rsidR="009B096C" w:rsidRPr="004D01A2" w:rsidP="00CB2EE6" w14:paraId="18B826CB" w14:textId="77777777">
      <w:pPr>
        <w:pStyle w:val="Heading2Agency"/>
      </w:pPr>
      <w:bookmarkStart w:id="37" w:name="_Toc184972666"/>
      <w:bookmarkStart w:id="38" w:name="_Toc185604344"/>
      <w:bookmarkStart w:id="39" w:name="_Toc73007724"/>
      <w:bookmarkStart w:id="40" w:name="_Toc147228758"/>
      <w:bookmarkStart w:id="41" w:name="_Toc148416616"/>
      <w:r w:rsidRPr="004D01A2">
        <w:t>Introduction</w:t>
      </w:r>
      <w:bookmarkEnd w:id="37"/>
      <w:bookmarkEnd w:id="38"/>
      <w:bookmarkEnd w:id="39"/>
    </w:p>
    <w:p w:rsidR="009B096C" w:rsidRPr="00863B62" w:rsidP="009B096C" w14:paraId="6BB4FB02" w14:textId="1176DE36">
      <w:pPr>
        <w:pStyle w:val="BodytextAgency"/>
        <w:rPr>
          <w:szCs w:val="22"/>
        </w:rPr>
      </w:pPr>
      <w:r w:rsidRPr="004D01A2">
        <w:rPr>
          <w:szCs w:val="22"/>
        </w:rPr>
        <w:t xml:space="preserve">The Applicant &lt;company name&gt; addresses in the document </w:t>
      </w:r>
      <w:r w:rsidRPr="004D01A2">
        <w:rPr>
          <w:i/>
          <w:szCs w:val="22"/>
        </w:rPr>
        <w:t xml:space="preserve">Response to </w:t>
      </w:r>
      <w:r w:rsidRPr="004D01A2" w:rsidR="00D22C7F">
        <w:rPr>
          <w:i/>
          <w:szCs w:val="22"/>
        </w:rPr>
        <w:t>CHMP</w:t>
      </w:r>
      <w:r w:rsidRPr="004D01A2" w:rsidR="007B079B">
        <w:rPr>
          <w:i/>
          <w:szCs w:val="22"/>
        </w:rPr>
        <w:t>/</w:t>
      </w:r>
      <w:r w:rsidRPr="004D01A2" w:rsidR="00D22C7F">
        <w:rPr>
          <w:i/>
          <w:szCs w:val="22"/>
        </w:rPr>
        <w:t>CAT</w:t>
      </w:r>
      <w:r w:rsidRPr="004D01A2">
        <w:rPr>
          <w:i/>
          <w:szCs w:val="22"/>
        </w:rPr>
        <w:t xml:space="preserve"> negative opinion</w:t>
      </w:r>
      <w:r w:rsidRPr="004D01A2">
        <w:rPr>
          <w:szCs w:val="22"/>
        </w:rPr>
        <w:t xml:space="preserve"> the formal grounds for refusal</w:t>
      </w:r>
      <w:r w:rsidRPr="00863B62">
        <w:rPr>
          <w:szCs w:val="22"/>
        </w:rPr>
        <w:t>.</w:t>
      </w:r>
    </w:p>
    <w:p w:rsidR="009B096C" w:rsidRPr="004D01A2" w:rsidP="009B096C" w14:paraId="190E5D96" w14:textId="77777777">
      <w:pPr>
        <w:pStyle w:val="Heading2Agency"/>
      </w:pPr>
      <w:bookmarkStart w:id="42" w:name="_Toc185604345"/>
      <w:bookmarkStart w:id="43" w:name="_Toc184972667"/>
      <w:bookmarkStart w:id="44" w:name="_Toc185604346"/>
      <w:bookmarkStart w:id="45" w:name="_Toc241914002"/>
      <w:bookmarkStart w:id="46" w:name="_Toc73007725"/>
      <w:bookmarkEnd w:id="40"/>
      <w:bookmarkEnd w:id="41"/>
      <w:bookmarkEnd w:id="42"/>
      <w:r w:rsidRPr="004D01A2">
        <w:t>Ground #1</w:t>
      </w:r>
      <w:bookmarkEnd w:id="43"/>
      <w:bookmarkEnd w:id="44"/>
      <w:bookmarkEnd w:id="45"/>
      <w:bookmarkEnd w:id="46"/>
    </w:p>
    <w:p w:rsidR="009B096C" w:rsidRPr="004D01A2" w:rsidP="00CB2EE6" w14:paraId="5728FFA9" w14:textId="77777777">
      <w:pPr>
        <w:pStyle w:val="No-numheading3Agency"/>
      </w:pPr>
      <w:r w:rsidRPr="004D01A2">
        <w:t>Grounds for re-examination:</w:t>
      </w:r>
    </w:p>
    <w:p w:rsidR="009B096C" w:rsidRPr="004D01A2" w:rsidP="009B096C" w14:paraId="5AE4CAC3" w14:textId="77777777">
      <w:pPr>
        <w:autoSpaceDE w:val="0"/>
        <w:autoSpaceDN w:val="0"/>
        <w:adjustRightInd w:val="0"/>
        <w:jc w:val="both"/>
        <w:rPr>
          <w:sz w:val="22"/>
          <w:szCs w:val="22"/>
          <w:lang w:eastAsia="sv-SE"/>
        </w:rPr>
      </w:pPr>
    </w:p>
    <w:p w:rsidR="009B096C" w:rsidRPr="004D01A2" w:rsidP="00CB2EE6" w14:paraId="164388EA" w14:textId="7777777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autoSpaceDE w:val="0"/>
        <w:autoSpaceDN w:val="0"/>
        <w:adjustRightInd w:val="0"/>
        <w:jc w:val="both"/>
        <w:rPr>
          <w:b/>
          <w:bCs/>
          <w:lang w:eastAsia="sv-SE"/>
        </w:rPr>
      </w:pPr>
      <w:r w:rsidRPr="004D01A2">
        <w:rPr>
          <w:b/>
          <w:bCs/>
          <w:lang w:eastAsia="sv-SE"/>
        </w:rPr>
        <w:t xml:space="preserve">Assessor’s Comments: </w:t>
      </w:r>
    </w:p>
    <w:p w:rsidR="009B096C" w:rsidRPr="004D01A2" w:rsidP="00CB2EE6" w14:paraId="37E825F7" w14:textId="7777777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autoSpaceDE w:val="0"/>
        <w:autoSpaceDN w:val="0"/>
        <w:adjustRightInd w:val="0"/>
        <w:jc w:val="both"/>
        <w:rPr>
          <w:lang w:eastAsia="sv-SE"/>
        </w:rPr>
      </w:pPr>
    </w:p>
    <w:p w:rsidR="009B096C" w:rsidRPr="004D01A2" w:rsidP="00CB2EE6" w14:paraId="60054DF8" w14:textId="7777777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autoSpaceDE w:val="0"/>
        <w:autoSpaceDN w:val="0"/>
        <w:adjustRightInd w:val="0"/>
        <w:jc w:val="both"/>
        <w:rPr>
          <w:b/>
          <w:lang w:eastAsia="sv-SE"/>
        </w:rPr>
      </w:pPr>
      <w:r w:rsidRPr="004D01A2">
        <w:rPr>
          <w:b/>
          <w:lang w:eastAsia="sv-SE"/>
        </w:rPr>
        <w:t>&lt;Point r</w:t>
      </w:r>
      <w:bookmarkStart w:id="47" w:name="_Toc185604347"/>
      <w:bookmarkEnd w:id="47"/>
      <w:r w:rsidRPr="004D01A2">
        <w:rPr>
          <w:b/>
          <w:lang w:eastAsia="sv-SE"/>
        </w:rPr>
        <w:t>esolved&gt;</w:t>
      </w:r>
    </w:p>
    <w:p w:rsidR="009B096C" w:rsidRPr="004D01A2" w:rsidP="00CB2EE6" w14:paraId="468D09BF" w14:textId="7777777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autoSpaceDE w:val="0"/>
        <w:autoSpaceDN w:val="0"/>
        <w:adjustRightInd w:val="0"/>
        <w:jc w:val="both"/>
        <w:rPr>
          <w:b/>
          <w:bCs/>
          <w:lang w:eastAsia="sv-SE"/>
        </w:rPr>
      </w:pPr>
      <w:r w:rsidRPr="004D01A2">
        <w:rPr>
          <w:b/>
          <w:lang w:eastAsia="sv-SE"/>
        </w:rPr>
        <w:t>&lt;Point not resolved&gt;</w:t>
      </w:r>
    </w:p>
    <w:p w:rsidR="009B096C" w:rsidRPr="00863B62" w:rsidP="00CB2EE6" w14:paraId="2BBBB862" w14:textId="7777777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autoSpaceDE w:val="0"/>
        <w:autoSpaceDN w:val="0"/>
        <w:adjustRightInd w:val="0"/>
        <w:jc w:val="both"/>
        <w:rPr>
          <w:b/>
          <w:bCs/>
          <w:lang w:eastAsia="sv-SE"/>
        </w:rPr>
      </w:pPr>
      <w:r w:rsidRPr="004D01A2">
        <w:rPr>
          <w:b/>
          <w:lang w:eastAsia="sv-SE"/>
        </w:rPr>
        <w:t xml:space="preserve">&lt;Point resolved with </w:t>
      </w:r>
      <w:r w:rsidRPr="00863B62">
        <w:rPr>
          <w:b/>
          <w:lang w:eastAsia="sv-SE"/>
        </w:rPr>
        <w:t>changes to product information&gt;</w:t>
      </w:r>
    </w:p>
    <w:p w:rsidR="009B096C" w:rsidRPr="00863B62" w:rsidP="00CB2EE6" w14:paraId="5B9D52D4" w14:textId="7777777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15"/>
        </w:tabs>
        <w:autoSpaceDE w:val="0"/>
        <w:autoSpaceDN w:val="0"/>
        <w:adjustRightInd w:val="0"/>
        <w:jc w:val="both"/>
        <w:rPr>
          <w:b/>
          <w:bCs/>
          <w:lang w:eastAsia="sv-SE"/>
        </w:rPr>
      </w:pPr>
      <w:r w:rsidRPr="00863B62">
        <w:rPr>
          <w:b/>
          <w:lang w:eastAsia="sv-SE"/>
        </w:rPr>
        <w:t>&lt;Point resolved with follow–up measures&gt;</w:t>
      </w:r>
    </w:p>
    <w:p w:rsidR="009B096C" w:rsidRPr="004D01A2" w:rsidP="00CB2EE6" w14:paraId="3D7F76F1" w14:textId="77777777">
      <w:pPr>
        <w:pStyle w:val="DraftingNotesAgency"/>
      </w:pPr>
      <w:r w:rsidRPr="004D01A2">
        <w:t>[Repeat as necessary]</w:t>
      </w:r>
    </w:p>
    <w:p w:rsidR="007B43FC" w:rsidRPr="004D01A2" w:rsidP="007B43FC" w14:paraId="5E02D2EA" w14:textId="77777777">
      <w:pPr>
        <w:pStyle w:val="BodytextAgency"/>
      </w:pPr>
    </w:p>
    <w:p w:rsidR="00D63E21" w:rsidRPr="00AE5727" w:rsidP="00AE5727" w14:paraId="2D625345" w14:textId="77777777">
      <w:pPr>
        <w:pStyle w:val="Heading1Agency"/>
        <w:rPr>
          <w:snapToGrid w:val="0"/>
        </w:rPr>
      </w:pPr>
      <w:bookmarkStart w:id="48" w:name="_Toc452129452"/>
      <w:bookmarkStart w:id="49" w:name="_Toc73007726"/>
      <w:r w:rsidRPr="004D01A2">
        <w:rPr>
          <w:snapToGrid w:val="0"/>
        </w:rPr>
        <w:t xml:space="preserve">Updated </w:t>
      </w:r>
      <w:r w:rsidRPr="004D01A2" w:rsidR="007B43FC">
        <w:rPr>
          <w:snapToGrid w:val="0"/>
        </w:rPr>
        <w:t>Benefit-risk balance</w:t>
      </w:r>
      <w:bookmarkEnd w:id="48"/>
      <w:bookmarkEnd w:id="49"/>
    </w:p>
    <w:p w:rsidR="00EE54B7" w:rsidRPr="004D01A2" w:rsidP="00361010" w14:paraId="30214600" w14:textId="77777777">
      <w:pPr>
        <w:pStyle w:val="Heading2Agency"/>
      </w:pPr>
      <w:bookmarkStart w:id="50" w:name="_Ref431462961"/>
      <w:bookmarkStart w:id="51" w:name="_Toc443386978"/>
      <w:bookmarkStart w:id="52" w:name="_Toc462315455"/>
      <w:bookmarkStart w:id="53" w:name="_Toc73007727"/>
      <w:r w:rsidRPr="004D01A2">
        <w:t>Therapeutic Context</w:t>
      </w:r>
      <w:bookmarkEnd w:id="50"/>
      <w:bookmarkEnd w:id="51"/>
      <w:bookmarkEnd w:id="52"/>
      <w:bookmarkEnd w:id="53"/>
    </w:p>
    <w:p w:rsidR="00EE54B7" w:rsidRPr="004D01A2" w:rsidP="00361010" w14:paraId="07872FDE" w14:textId="77777777">
      <w:pPr>
        <w:pStyle w:val="Heading3Agency"/>
        <w:rPr>
          <w:snapToGrid w:val="0"/>
        </w:rPr>
      </w:pPr>
      <w:bookmarkStart w:id="54" w:name="_Toc462315456"/>
      <w:r w:rsidRPr="004D01A2">
        <w:rPr>
          <w:snapToGrid w:val="0"/>
        </w:rPr>
        <w:t>Disease or condition</w:t>
      </w:r>
      <w:bookmarkEnd w:id="54"/>
    </w:p>
    <w:p w:rsidR="00EE54B7" w:rsidRPr="004D01A2" w:rsidP="00361010" w14:paraId="6843FE29" w14:textId="77777777">
      <w:pPr>
        <w:pStyle w:val="Heading3Agency"/>
        <w:rPr>
          <w:snapToGrid w:val="0"/>
        </w:rPr>
      </w:pPr>
      <w:bookmarkStart w:id="55" w:name="_Toc462315457"/>
      <w:r w:rsidRPr="004D01A2">
        <w:rPr>
          <w:snapToGrid w:val="0"/>
        </w:rPr>
        <w:t>Available therapies and unmet medical need</w:t>
      </w:r>
      <w:bookmarkEnd w:id="55"/>
    </w:p>
    <w:p w:rsidR="00EE54B7" w:rsidRPr="004D01A2" w:rsidP="00361010" w14:paraId="137A52AC" w14:textId="77777777">
      <w:pPr>
        <w:pStyle w:val="Heading3Agency"/>
        <w:rPr>
          <w:snapToGrid w:val="0"/>
        </w:rPr>
      </w:pPr>
      <w:bookmarkStart w:id="56" w:name="_Toc462315458"/>
      <w:r w:rsidRPr="004D01A2">
        <w:rPr>
          <w:snapToGrid w:val="0"/>
        </w:rPr>
        <w:t>Main clinical studies</w:t>
      </w:r>
      <w:bookmarkEnd w:id="56"/>
    </w:p>
    <w:p w:rsidR="00EE54B7" w:rsidRPr="004D01A2" w:rsidP="00361010" w14:paraId="56C259EA" w14:textId="77777777">
      <w:pPr>
        <w:pStyle w:val="Heading2Agency"/>
      </w:pPr>
      <w:bookmarkStart w:id="57" w:name="_Ref431979628"/>
      <w:bookmarkStart w:id="58" w:name="_Toc443386979"/>
      <w:bookmarkStart w:id="59" w:name="_Toc462315459"/>
      <w:bookmarkStart w:id="60" w:name="_Toc73007728"/>
      <w:r w:rsidRPr="004D01A2">
        <w:t>Favourable effects</w:t>
      </w:r>
      <w:bookmarkEnd w:id="57"/>
      <w:bookmarkEnd w:id="58"/>
      <w:bookmarkEnd w:id="59"/>
      <w:bookmarkEnd w:id="60"/>
    </w:p>
    <w:p w:rsidR="00EE54B7" w:rsidRPr="004D01A2" w:rsidP="00361010" w14:paraId="79004025" w14:textId="77777777">
      <w:pPr>
        <w:pStyle w:val="Heading2Agency"/>
      </w:pPr>
      <w:bookmarkStart w:id="61" w:name="_Ref431971956"/>
      <w:bookmarkStart w:id="62" w:name="_Ref433177327"/>
      <w:bookmarkStart w:id="63" w:name="_Toc443386980"/>
      <w:bookmarkStart w:id="64" w:name="_Toc462315460"/>
      <w:bookmarkStart w:id="65" w:name="_Toc73007729"/>
      <w:r w:rsidRPr="004D01A2">
        <w:t>Uncertainties and limitations</w:t>
      </w:r>
      <w:bookmarkEnd w:id="61"/>
      <w:r w:rsidRPr="004D01A2">
        <w:t xml:space="preserve"> about favourable effects</w:t>
      </w:r>
      <w:bookmarkEnd w:id="62"/>
      <w:bookmarkEnd w:id="63"/>
      <w:bookmarkEnd w:id="64"/>
      <w:bookmarkEnd w:id="65"/>
    </w:p>
    <w:p w:rsidR="00EE54B7" w:rsidRPr="004D01A2" w:rsidP="00361010" w14:paraId="19A9B8FD" w14:textId="77777777">
      <w:pPr>
        <w:pStyle w:val="Heading2Agency"/>
      </w:pPr>
      <w:bookmarkStart w:id="66" w:name="_Ref431972748"/>
      <w:bookmarkStart w:id="67" w:name="_Toc443386981"/>
      <w:bookmarkStart w:id="68" w:name="_Toc462315461"/>
      <w:bookmarkStart w:id="69" w:name="_Toc73007730"/>
      <w:r w:rsidRPr="004D01A2">
        <w:t>Unfavourable effects</w:t>
      </w:r>
      <w:bookmarkEnd w:id="66"/>
      <w:bookmarkEnd w:id="67"/>
      <w:bookmarkEnd w:id="68"/>
      <w:bookmarkEnd w:id="69"/>
    </w:p>
    <w:p w:rsidR="00EE54B7" w:rsidRPr="004D01A2" w:rsidP="00361010" w14:paraId="1F2A8AF8" w14:textId="77777777">
      <w:pPr>
        <w:pStyle w:val="Heading2Agency"/>
      </w:pPr>
      <w:bookmarkStart w:id="70" w:name="_Toc462315462"/>
      <w:bookmarkStart w:id="71" w:name="_Toc73007731"/>
      <w:r w:rsidRPr="004D01A2">
        <w:t>Uncertainties and limitations about unfavourable effects</w:t>
      </w:r>
      <w:bookmarkEnd w:id="70"/>
      <w:bookmarkEnd w:id="71"/>
    </w:p>
    <w:p w:rsidR="00EE54B7" w:rsidRPr="004D01A2" w:rsidP="00361010" w14:paraId="3E220364" w14:textId="77777777">
      <w:pPr>
        <w:pStyle w:val="Heading2Agency"/>
      </w:pPr>
      <w:bookmarkStart w:id="72" w:name="_Ref431908088"/>
      <w:bookmarkStart w:id="73" w:name="_Toc443386983"/>
      <w:bookmarkStart w:id="74" w:name="_Toc462315463"/>
      <w:bookmarkStart w:id="75" w:name="_Toc73007732"/>
      <w:r w:rsidRPr="004D01A2">
        <w:t>Effects Table</w:t>
      </w:r>
      <w:bookmarkEnd w:id="72"/>
      <w:bookmarkEnd w:id="73"/>
      <w:bookmarkEnd w:id="74"/>
      <w:bookmarkEnd w:id="75"/>
    </w:p>
    <w:p w:rsidR="00EE54B7" w:rsidRPr="004D01A2" w:rsidP="00EE54B7" w14:paraId="39E8EF1E" w14:textId="77777777">
      <w:pPr>
        <w:tabs>
          <w:tab w:val="left" w:pos="284"/>
        </w:tabs>
        <w:spacing w:before="120"/>
        <w:ind w:left="284" w:hanging="284"/>
      </w:pPr>
      <w:r w:rsidRPr="004D01A2">
        <w:t>Table X. Effects Table for [insert product name and indication]  &lt;(d</w:t>
      </w:r>
      <w:r w:rsidRPr="004D01A2">
        <w:t>ata cut-off: …)&gt;.</w:t>
      </w:r>
    </w:p>
    <w:tbl>
      <w:tblPr>
        <w:tblW w:w="96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0A0"/>
      </w:tblPr>
      <w:tblGrid>
        <w:gridCol w:w="1134"/>
        <w:gridCol w:w="1667"/>
        <w:gridCol w:w="743"/>
        <w:gridCol w:w="1384"/>
        <w:gridCol w:w="1134"/>
        <w:gridCol w:w="2551"/>
        <w:gridCol w:w="993"/>
      </w:tblGrid>
      <w:tr w14:paraId="040696B7" w14:textId="77777777" w:rsidTr="00971DED">
        <w:tblPrEx>
          <w:tblW w:w="9606" w:type="dxa"/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6" w:space="0" w:color="FFFFFF"/>
            <w:insideV w:val="single" w:sz="6" w:space="0" w:color="FFFFFF"/>
          </w:tblBorders>
          <w:tblLayout w:type="fixed"/>
          <w:tblLook w:val="00A0"/>
        </w:tblPrEx>
        <w:trPr>
          <w:cantSplit/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003399"/>
          </w:tcPr>
          <w:p w:rsidR="00EE54B7" w:rsidRPr="004D01A2" w:rsidP="00EE54B7" w14:paraId="382A18EE" w14:textId="77777777">
            <w:pPr>
              <w:spacing w:before="120" w:after="120"/>
              <w:rPr>
                <w:b/>
              </w:rPr>
            </w:pPr>
            <w:r w:rsidRPr="004D01A2">
              <w:rPr>
                <w:b/>
              </w:rPr>
              <w:t>Effect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003399"/>
          </w:tcPr>
          <w:p w:rsidR="00EE54B7" w:rsidRPr="004D01A2" w:rsidP="00EE54B7" w14:paraId="420B43CB" w14:textId="77777777">
            <w:pPr>
              <w:spacing w:before="120" w:after="120"/>
            </w:pPr>
            <w:r w:rsidRPr="004D01A2">
              <w:rPr>
                <w:b/>
              </w:rPr>
              <w:t>Short</w:t>
            </w:r>
            <w:r w:rsidRPr="004D01A2">
              <w:br/>
            </w:r>
            <w:r w:rsidRPr="004D01A2">
              <w:rPr>
                <w:b/>
              </w:rPr>
              <w:t>Description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003399"/>
          </w:tcPr>
          <w:p w:rsidR="00EE54B7" w:rsidRPr="004D01A2" w:rsidP="00EE54B7" w14:paraId="45349AB6" w14:textId="77777777">
            <w:pPr>
              <w:spacing w:before="120" w:after="120"/>
              <w:rPr>
                <w:b/>
              </w:rPr>
            </w:pPr>
            <w:r w:rsidRPr="004D01A2">
              <w:rPr>
                <w:b/>
              </w:rPr>
              <w:t>Unit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003399"/>
          </w:tcPr>
          <w:p w:rsidR="00EE54B7" w:rsidRPr="004D01A2" w:rsidP="00EE54B7" w14:paraId="0E201B67" w14:textId="77777777">
            <w:pPr>
              <w:spacing w:before="120" w:after="120"/>
              <w:rPr>
                <w:b/>
              </w:rPr>
            </w:pPr>
            <w:r w:rsidRPr="004D01A2">
              <w:rPr>
                <w:b/>
              </w:rPr>
              <w:t>Treatment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003399"/>
          </w:tcPr>
          <w:p w:rsidR="00EE54B7" w:rsidRPr="004D01A2" w:rsidP="00EE54B7" w14:paraId="00C7E563" w14:textId="77777777">
            <w:pPr>
              <w:spacing w:before="120" w:after="120"/>
              <w:rPr>
                <w:b/>
              </w:rPr>
            </w:pPr>
            <w:r w:rsidRPr="004D01A2">
              <w:rPr>
                <w:b/>
              </w:rPr>
              <w:t>Control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003399"/>
          </w:tcPr>
          <w:p w:rsidR="00EE54B7" w:rsidRPr="004D01A2" w:rsidP="00EE54B7" w14:paraId="0FB7A577" w14:textId="77777777">
            <w:pPr>
              <w:spacing w:before="120" w:after="120"/>
            </w:pPr>
            <w:r w:rsidRPr="004D01A2">
              <w:rPr>
                <w:b/>
              </w:rPr>
              <w:t>Uncertainties/</w:t>
            </w:r>
            <w:r w:rsidRPr="004D01A2">
              <w:br/>
            </w:r>
            <w:r w:rsidRPr="004D01A2">
              <w:rPr>
                <w:b/>
              </w:rPr>
              <w:t>Strength of evidence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003399"/>
          </w:tcPr>
          <w:p w:rsidR="00EE54B7" w:rsidRPr="004D01A2" w:rsidP="00EE54B7" w14:paraId="135376F0" w14:textId="77777777">
            <w:pPr>
              <w:spacing w:before="120" w:after="120"/>
              <w:rPr>
                <w:b/>
              </w:rPr>
            </w:pPr>
            <w:r w:rsidRPr="004D01A2">
              <w:rPr>
                <w:b/>
              </w:rPr>
              <w:t>References</w:t>
            </w:r>
          </w:p>
        </w:tc>
      </w:tr>
      <w:tr w14:paraId="5F43EAD9" w14:textId="77777777" w:rsidTr="00971DED">
        <w:tblPrEx>
          <w:tblW w:w="9606" w:type="dxa"/>
          <w:tblLayout w:type="fixed"/>
          <w:tblLook w:val="00A0"/>
        </w:tblPrEx>
        <w:trPr>
          <w:cantSplit/>
          <w:trHeight w:val="540"/>
        </w:trPr>
        <w:tc>
          <w:tcPr>
            <w:tcW w:w="96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1E3F2"/>
            <w:vAlign w:val="center"/>
          </w:tcPr>
          <w:p w:rsidR="00EE54B7" w:rsidRPr="004D01A2" w:rsidP="00EE54B7" w14:paraId="0BD0AB2F" w14:textId="77777777">
            <w:pPr>
              <w:rPr>
                <w:b/>
              </w:rPr>
            </w:pPr>
            <w:r w:rsidRPr="004D01A2">
              <w:rPr>
                <w:b/>
              </w:rPr>
              <w:t>Favourable Effects</w:t>
            </w:r>
          </w:p>
        </w:tc>
      </w:tr>
      <w:tr w14:paraId="5A8C0723" w14:textId="77777777" w:rsidTr="00971DED">
        <w:tblPrEx>
          <w:tblW w:w="9606" w:type="dxa"/>
          <w:tblLayout w:type="fixed"/>
          <w:tblLook w:val="00A0"/>
        </w:tblPrEx>
        <w:trPr>
          <w:cantSplit/>
          <w:trHeight w:val="540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4B9574F0" w14:textId="77777777"/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3FB40523" w14:textId="77777777"/>
        </w:tc>
        <w:tc>
          <w:tcPr>
            <w:tcW w:w="743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7835E368" w14:textId="77777777"/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466208DD" w14:textId="77777777"/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39FAD855" w14:textId="77777777"/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674A0ABF" w14:textId="77777777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1E8B215F" w14:textId="77777777"/>
        </w:tc>
      </w:tr>
      <w:tr w14:paraId="2DA04EB9" w14:textId="77777777" w:rsidTr="00971DED">
        <w:tblPrEx>
          <w:tblW w:w="9606" w:type="dxa"/>
          <w:tblLayout w:type="fixed"/>
          <w:tblLook w:val="00A0"/>
        </w:tblPrEx>
        <w:trPr>
          <w:cantSplit/>
          <w:trHeight w:val="549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48FAAA72" w14:textId="77777777"/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5369C45C" w14:textId="77777777"/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1B9EDB4F" w14:textId="77777777"/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38503007" w14:textId="77777777"/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774F5D92" w14:textId="77777777"/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3AC5B2DC" w14:textId="77777777"/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4D6B6F79" w14:textId="77777777"/>
        </w:tc>
      </w:tr>
      <w:tr w14:paraId="69802D54" w14:textId="77777777" w:rsidTr="00971DED">
        <w:tblPrEx>
          <w:tblW w:w="9606" w:type="dxa"/>
          <w:tblLayout w:type="fixed"/>
          <w:tblLook w:val="00A0"/>
        </w:tblPrEx>
        <w:trPr>
          <w:cantSplit/>
          <w:trHeight w:val="549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79F8D9E8" w14:textId="77777777"/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5ACC9D27" w14:textId="77777777"/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76B5D561" w14:textId="77777777"/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38C7DFE0" w14:textId="77777777"/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66E4751B" w14:textId="77777777"/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656D79C1" w14:textId="77777777"/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1E3F2"/>
          </w:tcPr>
          <w:p w:rsidR="00EE54B7" w:rsidRPr="004D01A2" w:rsidP="00EE54B7" w14:paraId="33E4BF00" w14:textId="77777777"/>
        </w:tc>
      </w:tr>
      <w:tr w14:paraId="44E86D51" w14:textId="77777777" w:rsidTr="00971DED">
        <w:tblPrEx>
          <w:tblW w:w="9606" w:type="dxa"/>
          <w:tblLayout w:type="fixed"/>
          <w:tblLook w:val="00A0"/>
        </w:tblPrEx>
        <w:trPr>
          <w:cantSplit/>
          <w:trHeight w:val="548"/>
        </w:trPr>
        <w:tc>
          <w:tcPr>
            <w:tcW w:w="96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1E3F2"/>
            <w:vAlign w:val="center"/>
          </w:tcPr>
          <w:p w:rsidR="00EE54B7" w:rsidRPr="004D01A2" w:rsidP="00EE54B7" w14:paraId="7557D08B" w14:textId="77777777">
            <w:pPr>
              <w:rPr>
                <w:b/>
              </w:rPr>
            </w:pPr>
            <w:r w:rsidRPr="004D01A2">
              <w:rPr>
                <w:b/>
              </w:rPr>
              <w:t>Unfavourable Effects</w:t>
            </w:r>
          </w:p>
        </w:tc>
      </w:tr>
      <w:tr w14:paraId="103EB599" w14:textId="77777777" w:rsidTr="00971DED">
        <w:tblPrEx>
          <w:tblW w:w="9606" w:type="dxa"/>
          <w:tblLayout w:type="fixed"/>
          <w:tblLook w:val="00A0"/>
        </w:tblPrEx>
        <w:trPr>
          <w:cantSplit/>
          <w:trHeight w:val="550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23B689FB" w14:textId="77777777"/>
        </w:tc>
        <w:tc>
          <w:tcPr>
            <w:tcW w:w="1667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2CD81596" w14:textId="77777777"/>
        </w:tc>
        <w:tc>
          <w:tcPr>
            <w:tcW w:w="743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78C0E631" w14:textId="77777777"/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1B4BE9AD" w14:textId="77777777"/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4A505FB3" w14:textId="77777777"/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0874254E" w14:textId="77777777"/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1E3F2"/>
          </w:tcPr>
          <w:p w:rsidR="00EE54B7" w:rsidRPr="004D01A2" w:rsidP="00EE54B7" w14:paraId="6AC7DB8E" w14:textId="77777777"/>
        </w:tc>
      </w:tr>
      <w:tr w14:paraId="2442A107" w14:textId="77777777" w:rsidTr="00971DED">
        <w:tblPrEx>
          <w:tblW w:w="9606" w:type="dxa"/>
          <w:tblLayout w:type="fixed"/>
          <w:tblLook w:val="00A0"/>
        </w:tblPrEx>
        <w:trPr>
          <w:cantSplit/>
          <w:trHeight w:val="559"/>
        </w:trPr>
        <w:tc>
          <w:tcPr>
            <w:tcW w:w="1134" w:type="dxa"/>
            <w:tcBorders>
              <w:bottom w:val="single" w:sz="6" w:space="0" w:color="FFFFFF"/>
            </w:tcBorders>
            <w:shd w:val="clear" w:color="auto" w:fill="E1E3F2"/>
          </w:tcPr>
          <w:p w:rsidR="00EE54B7" w:rsidRPr="004D01A2" w:rsidP="00EE54B7" w14:paraId="50C96E58" w14:textId="77777777"/>
        </w:tc>
        <w:tc>
          <w:tcPr>
            <w:tcW w:w="1667" w:type="dxa"/>
            <w:tcBorders>
              <w:bottom w:val="single" w:sz="6" w:space="0" w:color="FFFFFF"/>
            </w:tcBorders>
            <w:shd w:val="clear" w:color="auto" w:fill="E1E3F2"/>
          </w:tcPr>
          <w:p w:rsidR="00EE54B7" w:rsidRPr="004D01A2" w:rsidP="00EE54B7" w14:paraId="5A9B15E9" w14:textId="77777777"/>
        </w:tc>
        <w:tc>
          <w:tcPr>
            <w:tcW w:w="743" w:type="dxa"/>
            <w:tcBorders>
              <w:bottom w:val="single" w:sz="6" w:space="0" w:color="FFFFFF"/>
            </w:tcBorders>
            <w:shd w:val="clear" w:color="auto" w:fill="E1E3F2"/>
          </w:tcPr>
          <w:p w:rsidR="00EE54B7" w:rsidRPr="004D01A2" w:rsidP="00EE54B7" w14:paraId="0AA473B9" w14:textId="77777777"/>
        </w:tc>
        <w:tc>
          <w:tcPr>
            <w:tcW w:w="1384" w:type="dxa"/>
            <w:tcBorders>
              <w:bottom w:val="single" w:sz="6" w:space="0" w:color="FFFFFF"/>
            </w:tcBorders>
            <w:shd w:val="clear" w:color="auto" w:fill="E1E3F2"/>
          </w:tcPr>
          <w:p w:rsidR="00EE54B7" w:rsidRPr="004D01A2" w:rsidP="00EE54B7" w14:paraId="61F83F25" w14:textId="77777777"/>
        </w:tc>
        <w:tc>
          <w:tcPr>
            <w:tcW w:w="1134" w:type="dxa"/>
            <w:tcBorders>
              <w:bottom w:val="single" w:sz="6" w:space="0" w:color="FFFFFF"/>
            </w:tcBorders>
            <w:shd w:val="clear" w:color="auto" w:fill="E1E3F2"/>
          </w:tcPr>
          <w:p w:rsidR="00EE54B7" w:rsidRPr="004D01A2" w:rsidP="00EE54B7" w14:paraId="0B9B5E76" w14:textId="77777777"/>
        </w:tc>
        <w:tc>
          <w:tcPr>
            <w:tcW w:w="2551" w:type="dxa"/>
            <w:tcBorders>
              <w:bottom w:val="single" w:sz="6" w:space="0" w:color="FFFFFF"/>
            </w:tcBorders>
            <w:shd w:val="clear" w:color="auto" w:fill="E1E3F2"/>
          </w:tcPr>
          <w:p w:rsidR="00EE54B7" w:rsidRPr="004D01A2" w:rsidP="00EE54B7" w14:paraId="62839D8C" w14:textId="77777777"/>
        </w:tc>
        <w:tc>
          <w:tcPr>
            <w:tcW w:w="993" w:type="dxa"/>
            <w:tcBorders>
              <w:bottom w:val="single" w:sz="6" w:space="0" w:color="FFFFFF"/>
            </w:tcBorders>
            <w:shd w:val="clear" w:color="auto" w:fill="E1E3F2"/>
          </w:tcPr>
          <w:p w:rsidR="00EE54B7" w:rsidRPr="004D01A2" w:rsidP="00EE54B7" w14:paraId="6E3FE50A" w14:textId="77777777"/>
        </w:tc>
      </w:tr>
      <w:tr w14:paraId="510523AB" w14:textId="77777777" w:rsidTr="00971DED">
        <w:tblPrEx>
          <w:tblW w:w="9606" w:type="dxa"/>
          <w:tblLayout w:type="fixed"/>
          <w:tblLook w:val="00A0"/>
        </w:tblPrEx>
        <w:trPr>
          <w:cantSplit/>
          <w:trHeight w:val="551"/>
        </w:trPr>
        <w:tc>
          <w:tcPr>
            <w:tcW w:w="1134" w:type="dxa"/>
            <w:tcBorders>
              <w:top w:val="single" w:sz="6" w:space="0" w:color="FFFFFF"/>
              <w:bottom w:val="nil"/>
            </w:tcBorders>
            <w:shd w:val="clear" w:color="auto" w:fill="E1E3F2"/>
          </w:tcPr>
          <w:p w:rsidR="00EE54B7" w:rsidRPr="004D01A2" w:rsidP="00EE54B7" w14:paraId="2B284EB4" w14:textId="77777777"/>
        </w:tc>
        <w:tc>
          <w:tcPr>
            <w:tcW w:w="1667" w:type="dxa"/>
            <w:tcBorders>
              <w:top w:val="single" w:sz="6" w:space="0" w:color="FFFFFF"/>
              <w:bottom w:val="nil"/>
            </w:tcBorders>
            <w:shd w:val="clear" w:color="auto" w:fill="E1E3F2"/>
          </w:tcPr>
          <w:p w:rsidR="00EE54B7" w:rsidRPr="004D01A2" w:rsidP="00EE54B7" w14:paraId="44601BF8" w14:textId="77777777"/>
        </w:tc>
        <w:tc>
          <w:tcPr>
            <w:tcW w:w="743" w:type="dxa"/>
            <w:tcBorders>
              <w:top w:val="single" w:sz="6" w:space="0" w:color="FFFFFF"/>
              <w:bottom w:val="nil"/>
            </w:tcBorders>
            <w:shd w:val="clear" w:color="auto" w:fill="E1E3F2"/>
          </w:tcPr>
          <w:p w:rsidR="00EE54B7" w:rsidRPr="004D01A2" w:rsidP="00EE54B7" w14:paraId="361DC4FF" w14:textId="77777777"/>
        </w:tc>
        <w:tc>
          <w:tcPr>
            <w:tcW w:w="1384" w:type="dxa"/>
            <w:tcBorders>
              <w:top w:val="single" w:sz="6" w:space="0" w:color="FFFFFF"/>
              <w:bottom w:val="nil"/>
            </w:tcBorders>
            <w:shd w:val="clear" w:color="auto" w:fill="E1E3F2"/>
          </w:tcPr>
          <w:p w:rsidR="00EE54B7" w:rsidRPr="004D01A2" w:rsidP="00EE54B7" w14:paraId="2F1B448D" w14:textId="77777777"/>
        </w:tc>
        <w:tc>
          <w:tcPr>
            <w:tcW w:w="1134" w:type="dxa"/>
            <w:tcBorders>
              <w:top w:val="single" w:sz="6" w:space="0" w:color="FFFFFF"/>
              <w:bottom w:val="nil"/>
            </w:tcBorders>
            <w:shd w:val="clear" w:color="auto" w:fill="E1E3F2"/>
          </w:tcPr>
          <w:p w:rsidR="00EE54B7" w:rsidRPr="004D01A2" w:rsidP="00EE54B7" w14:paraId="4421ADDD" w14:textId="77777777"/>
        </w:tc>
        <w:tc>
          <w:tcPr>
            <w:tcW w:w="2551" w:type="dxa"/>
            <w:tcBorders>
              <w:top w:val="single" w:sz="6" w:space="0" w:color="FFFFFF"/>
              <w:bottom w:val="nil"/>
            </w:tcBorders>
            <w:shd w:val="clear" w:color="auto" w:fill="E1E3F2"/>
          </w:tcPr>
          <w:p w:rsidR="00EE54B7" w:rsidRPr="004D01A2" w:rsidP="00EE54B7" w14:paraId="5B17CC8D" w14:textId="77777777"/>
        </w:tc>
        <w:tc>
          <w:tcPr>
            <w:tcW w:w="993" w:type="dxa"/>
            <w:tcBorders>
              <w:top w:val="single" w:sz="6" w:space="0" w:color="FFFFFF"/>
              <w:bottom w:val="nil"/>
            </w:tcBorders>
            <w:shd w:val="clear" w:color="auto" w:fill="E1E3F2"/>
          </w:tcPr>
          <w:p w:rsidR="00EE54B7" w:rsidRPr="004D01A2" w:rsidP="00EE54B7" w14:paraId="3B0F3230" w14:textId="77777777"/>
        </w:tc>
      </w:tr>
    </w:tbl>
    <w:p w:rsidR="00EE54B7" w:rsidRPr="004D01A2" w:rsidP="00EE54B7" w14:paraId="4D3634DB" w14:textId="77777777">
      <w:r w:rsidRPr="004D01A2">
        <w:t>Abbreviations:</w:t>
      </w:r>
    </w:p>
    <w:p w:rsidR="00EE54B7" w:rsidRPr="004D01A2" w:rsidP="00EE54B7" w14:paraId="33969851" w14:textId="77777777">
      <w:r w:rsidRPr="004D01A2">
        <w:t>Notes:</w:t>
      </w:r>
    </w:p>
    <w:p w:rsidR="00EE54B7" w:rsidRPr="004D01A2" w:rsidP="00EE54B7" w14:paraId="335E1E56" w14:textId="77777777"/>
    <w:p w:rsidR="00EE54B7" w:rsidRPr="004D01A2" w:rsidP="00361010" w14:paraId="3CBEAAF3" w14:textId="77777777">
      <w:pPr>
        <w:pStyle w:val="Heading2Agency"/>
      </w:pPr>
      <w:bookmarkStart w:id="76" w:name="_Ref433177739"/>
      <w:bookmarkStart w:id="77" w:name="_Toc443386984"/>
      <w:bookmarkStart w:id="78" w:name="_Toc462315464"/>
      <w:bookmarkStart w:id="79" w:name="_Toc73007733"/>
      <w:r w:rsidRPr="004D01A2">
        <w:t>Benefit-risk assessment and discussion</w:t>
      </w:r>
      <w:bookmarkEnd w:id="76"/>
      <w:bookmarkEnd w:id="77"/>
      <w:bookmarkEnd w:id="78"/>
      <w:bookmarkEnd w:id="79"/>
    </w:p>
    <w:p w:rsidR="00EE54B7" w:rsidRPr="004D01A2" w:rsidP="00361010" w14:paraId="79B100B8" w14:textId="77777777">
      <w:pPr>
        <w:pStyle w:val="Heading3Agency"/>
        <w:rPr>
          <w:snapToGrid w:val="0"/>
        </w:rPr>
      </w:pPr>
      <w:bookmarkStart w:id="80" w:name="_Ref431910368"/>
      <w:bookmarkStart w:id="81" w:name="_Toc462315465"/>
      <w:r w:rsidRPr="004D01A2">
        <w:rPr>
          <w:snapToGrid w:val="0"/>
        </w:rPr>
        <w:t>Importance of favourable and unfavourable effects</w:t>
      </w:r>
      <w:bookmarkEnd w:id="80"/>
      <w:bookmarkEnd w:id="81"/>
    </w:p>
    <w:p w:rsidR="00B42EA7" w:rsidRPr="004D01A2" w:rsidP="00B42EA7" w14:paraId="33A2BF72" w14:textId="77777777">
      <w:pPr>
        <w:pStyle w:val="Heading3Agency"/>
        <w:rPr>
          <w:rFonts w:cs="Times New Roman"/>
          <w:szCs w:val="20"/>
        </w:rPr>
      </w:pPr>
      <w:bookmarkStart w:id="82" w:name="_Ref431910515"/>
      <w:bookmarkStart w:id="83" w:name="_Ref437868126"/>
      <w:bookmarkStart w:id="84" w:name="_Toc462315466"/>
      <w:r w:rsidRPr="00B42EA7">
        <w:rPr>
          <w:snapToGrid w:val="0"/>
        </w:rPr>
        <w:t xml:space="preserve">Balance of </w:t>
      </w:r>
      <w:bookmarkEnd w:id="82"/>
      <w:r w:rsidRPr="00B42EA7">
        <w:rPr>
          <w:snapToGrid w:val="0"/>
        </w:rPr>
        <w:t>benefits and risks</w:t>
      </w:r>
      <w:bookmarkEnd w:id="83"/>
      <w:bookmarkEnd w:id="84"/>
    </w:p>
    <w:p w:rsidR="007E2E9A" w:rsidP="0097701A" w14:paraId="08B2FB55" w14:textId="77777777">
      <w:pPr>
        <w:pStyle w:val="Heading3Agency"/>
        <w:rPr>
          <w:snapToGrid w:val="0"/>
        </w:rPr>
      </w:pPr>
      <w:bookmarkStart w:id="85" w:name="_Ref431911098"/>
      <w:bookmarkStart w:id="86" w:name="_Toc462315467"/>
      <w:r w:rsidRPr="004D01A2">
        <w:rPr>
          <w:snapToGrid w:val="0"/>
        </w:rPr>
        <w:t xml:space="preserve">Additional considerations on </w:t>
      </w:r>
      <w:bookmarkEnd w:id="85"/>
      <w:r w:rsidRPr="004D01A2">
        <w:rPr>
          <w:snapToGrid w:val="0"/>
        </w:rPr>
        <w:t>the benefit-risk balance</w:t>
      </w:r>
      <w:bookmarkEnd w:id="86"/>
    </w:p>
    <w:p w:rsidR="00EE54B7" w:rsidRPr="004D01A2" w:rsidP="00EE54B7" w14:paraId="5560A067" w14:textId="26DD774F">
      <w:pPr>
        <w:pStyle w:val="Heading1Agency"/>
      </w:pPr>
      <w:bookmarkStart w:id="87" w:name="_Toc73007734"/>
      <w:r w:rsidRPr="004D01A2">
        <w:t>C</w:t>
      </w:r>
      <w:r w:rsidRPr="004D01A2" w:rsidR="00134A38">
        <w:t>onclusions</w:t>
      </w:r>
      <w:r w:rsidRPr="00863B62" w:rsidR="00134A38">
        <w:t xml:space="preserve"> and r</w:t>
      </w:r>
      <w:bookmarkStart w:id="88" w:name="_Ref43762266"/>
      <w:r w:rsidRPr="00863B62" w:rsidR="00134A38">
        <w:t xml:space="preserve">ecommendation </w:t>
      </w:r>
      <w:r w:rsidRPr="005B3C56">
        <w:t>following re-examination</w:t>
      </w:r>
      <w:bookmarkEnd w:id="87"/>
      <w:bookmarkEnd w:id="88"/>
    </w:p>
    <w:p w:rsidR="00EE54B7" w:rsidRPr="00863B62" w:rsidP="00565230" w14:paraId="76F675EB" w14:textId="77777777">
      <w:pPr>
        <w:pStyle w:val="BodytextAgency"/>
      </w:pPr>
      <w:bookmarkStart w:id="89" w:name="_Toc506984170"/>
      <w:bookmarkStart w:id="90" w:name="_Toc518974197"/>
      <w:bookmarkStart w:id="91" w:name="_Toc518974339"/>
      <w:bookmarkEnd w:id="89"/>
      <w:bookmarkEnd w:id="90"/>
      <w:bookmarkEnd w:id="91"/>
    </w:p>
    <w:p w:rsidR="009F6365" w:rsidRPr="004D01A2" w:rsidP="009B096C" w14:paraId="6816A4CA" w14:textId="77777777">
      <w:pPr>
        <w:pStyle w:val="Heading1Agency"/>
      </w:pPr>
      <w:bookmarkStart w:id="92" w:name="_Toc73007735"/>
      <w:r w:rsidRPr="004D01A2">
        <w:t>S</w:t>
      </w:r>
      <w:r w:rsidRPr="004D01A2" w:rsidR="00134A38">
        <w:t>pecific obligations following the marketing authorisation</w:t>
      </w:r>
      <w:bookmarkEnd w:id="92"/>
    </w:p>
    <w:p w:rsidR="009B096C" w:rsidRPr="00CF7EED" w:rsidP="009B096C" w14:paraId="47BCD34A" w14:textId="2225DD92">
      <w:pPr>
        <w:pStyle w:val="BodytextAgency"/>
      </w:pPr>
      <w:r w:rsidRPr="004D01A2">
        <w:t xml:space="preserve">&lt;This being a conditional marketing authorisation and pursuant to Article 14(7) of Regulation (EC) No 726/2004 the applicant </w:t>
      </w:r>
      <w:r>
        <w:fldChar w:fldCharType="begin"/>
      </w:r>
      <w:r>
        <w:instrText xml:space="preserve"> FORMTEXT </w:instrText>
      </w:r>
      <w:r>
        <w:fldChar w:fldCharType="separate"/>
      </w:r>
      <w:r>
        <w:fldChar w:fldCharType="end"/>
      </w:r>
      <w:r w:rsidRPr="00CF7EED">
        <w:t xml:space="preserve"> agreed to provide, as requested by the CHMP, the following data, as</w:t>
      </w:r>
      <w:r w:rsidRPr="00CF7EED">
        <w:t xml:space="preserve"> specific obligations which will form the basis of a re-assessment of the risk-benefit balance of &lt;name of product&gt;. </w:t>
      </w:r>
    </w:p>
    <w:p w:rsidR="009B096C" w:rsidRPr="004D01A2" w:rsidP="009B096C" w14:paraId="3202AC07" w14:textId="77777777">
      <w:pPr>
        <w:pStyle w:val="DraftingNotesAgency"/>
      </w:pPr>
      <w:r w:rsidRPr="006E5775">
        <w:t xml:space="preserve">[Feasibility of such conditions and appropriate realistic timelines will have been carefully assessed by the </w:t>
      </w:r>
      <w:r w:rsidRPr="00863B62">
        <w:t>CHMP</w:t>
      </w:r>
      <w:r w:rsidRPr="004D01A2">
        <w:t xml:space="preserve"> since ultimately a condi</w:t>
      </w:r>
      <w:r w:rsidRPr="004D01A2">
        <w:t>tional marketing authorisation should revert to a “normal” marketing authorisation when the conditions presented below in the table will be fulfilled.]</w:t>
      </w:r>
    </w:p>
    <w:p w:rsidR="009B096C" w:rsidRPr="00CF7EED" w:rsidP="00D02E5E" w14:paraId="2B8E62D5" w14:textId="6D5BE993">
      <w:pPr>
        <w:jc w:val="both"/>
      </w:pPr>
      <w:r w:rsidRPr="004D01A2">
        <w:rPr>
          <w:sz w:val="22"/>
          <w:szCs w:val="22"/>
        </w:rPr>
        <w:t xml:space="preserve"> </w:t>
      </w:r>
      <w:r w:rsidRPr="004D01A2">
        <w:t>&lt;This being an approval under exceptional circumstances and pursuant to Article 14(8) of Regulation (EC</w:t>
      </w:r>
      <w:r w:rsidRPr="004D01A2">
        <w:t xml:space="preserve">) No 726/2004 and Part II.6 of the Annex I to Directive 2001/83/EC, as amended, the applicant </w:t>
      </w:r>
      <w:r>
        <w:fldChar w:fldCharType="begin"/>
      </w:r>
      <w:r>
        <w:instrText xml:space="preserve"> FORMTEXT </w:instrText>
      </w:r>
      <w:r>
        <w:fldChar w:fldCharType="separate"/>
      </w:r>
      <w:r>
        <w:fldChar w:fldCharType="end"/>
      </w:r>
      <w:r w:rsidRPr="00CF7EED">
        <w:t xml:space="preserve"> agreed to provide, as requested by the CHMP, the following data, as specific obligations which will form the basis of the risk benefit balance of &lt;n</w:t>
      </w:r>
      <w:r w:rsidRPr="00CF7EED">
        <w:t>ame of product&gt;</w:t>
      </w:r>
      <w:r>
        <w:fldChar w:fldCharType="begin"/>
      </w:r>
      <w:r>
        <w:instrText xml:space="preserve"> FORMTEXT </w:instrText>
      </w:r>
      <w:r>
        <w:fldChar w:fldCharType="separate"/>
      </w:r>
      <w:r>
        <w:fldChar w:fldCharType="end"/>
      </w:r>
      <w:r w:rsidRPr="00CF7EED">
        <w:t>.</w:t>
      </w:r>
    </w:p>
    <w:p w:rsidR="009B096C" w:rsidRPr="00CF7EED" w:rsidP="009B096C" w14:paraId="10725A80" w14:textId="77777777">
      <w:pPr>
        <w:jc w:val="both"/>
        <w:rPr>
          <w:sz w:val="22"/>
          <w:szCs w:val="22"/>
        </w:rPr>
      </w:pPr>
    </w:p>
    <w:p w:rsidR="009B096C" w:rsidRPr="004D01A2" w:rsidP="009B096C" w14:paraId="0E06A12B" w14:textId="77777777">
      <w:pPr>
        <w:pStyle w:val="DraftingNotesAgency"/>
      </w:pPr>
      <w:r w:rsidRPr="006E5775">
        <w:t xml:space="preserve">[The recommendation to grant a marketing authorisation under exceptional circumstances by the </w:t>
      </w:r>
      <w:r w:rsidRPr="00863B62">
        <w:t>CHMP</w:t>
      </w:r>
      <w:r w:rsidRPr="004D01A2">
        <w:t xml:space="preserve"> should carefully be considered for situations where, for a number of reasons, it does not seem possible to ever assemble a “fu</w:t>
      </w:r>
      <w:r w:rsidRPr="004D01A2">
        <w:t>ll” dossier. Notably, a marketing authorisation under exceptional circumstances will normally remain under exceptional circumstances and not lead to a conversion into a normal marketing authorisation.]</w:t>
      </w:r>
    </w:p>
    <w:p w:rsidR="009B096C" w:rsidRPr="004D01A2" w:rsidP="009B096C" w14:paraId="2F6198BB" w14:textId="77777777">
      <w:pPr>
        <w:pStyle w:val="BodytextAgency"/>
      </w:pPr>
    </w:p>
    <w:p w:rsidR="003766D0" w:rsidRPr="004D01A2" w:rsidP="00AE5727" w14:paraId="4E2D1AEB" w14:textId="77777777">
      <w:pPr>
        <w:pStyle w:val="Heading2Agency"/>
        <w:spacing w:before="0" w:after="336" w:afterLines="140" w:line="240" w:lineRule="atLeast"/>
      </w:pPr>
      <w:bookmarkStart w:id="93" w:name="_Toc270669987"/>
      <w:bookmarkStart w:id="94" w:name="_Toc270669988"/>
      <w:bookmarkStart w:id="95" w:name="_Toc270669996"/>
      <w:bookmarkStart w:id="96" w:name="_Toc270669999"/>
      <w:bookmarkStart w:id="97" w:name="_Toc270670000"/>
      <w:bookmarkStart w:id="98" w:name="_Toc270670005"/>
      <w:bookmarkStart w:id="99" w:name="_Toc270670006"/>
      <w:bookmarkStart w:id="100" w:name="_Toc270670013"/>
      <w:bookmarkStart w:id="101" w:name="_Toc270670014"/>
      <w:bookmarkStart w:id="102" w:name="_Toc270670015"/>
      <w:bookmarkStart w:id="103" w:name="_Toc270670016"/>
      <w:bookmarkStart w:id="104" w:name="_Toc270670028"/>
      <w:bookmarkStart w:id="105" w:name="_Toc270670046"/>
      <w:bookmarkStart w:id="106" w:name="_Toc270670047"/>
      <w:bookmarkStart w:id="107" w:name="_Toc270511753"/>
      <w:bookmarkStart w:id="108" w:name="_Toc270670062"/>
      <w:bookmarkStart w:id="109" w:name="_Toc270670063"/>
      <w:bookmarkStart w:id="110" w:name="_Toc270670065"/>
      <w:bookmarkStart w:id="111" w:name="_Toc270670066"/>
      <w:bookmarkStart w:id="112" w:name="_Toc270670070"/>
      <w:bookmarkStart w:id="113" w:name="_Toc270670071"/>
      <w:bookmarkStart w:id="114" w:name="_Toc73007736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4D01A2">
        <w:t>Proposed list of specific obligations</w:t>
      </w:r>
      <w:r w:rsidRPr="004D01A2" w:rsidR="00BE3BA9">
        <w:t xml:space="preserve"> following the marketing authorisation</w:t>
      </w:r>
      <w:bookmarkEnd w:id="114"/>
    </w:p>
    <w:p w:rsidR="003766D0" w:rsidRPr="004D01A2" w:rsidP="00AE5727" w14:paraId="336E932C" w14:textId="77777777">
      <w:pPr>
        <w:pStyle w:val="No-numheading3Agency"/>
      </w:pPr>
      <w:r w:rsidRPr="004D01A2">
        <w:t xml:space="preserve">Specific Obligations: </w:t>
      </w: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ayout w:type="fixed"/>
        <w:tblLook w:val="05E0"/>
      </w:tblPr>
      <w:tblGrid>
        <w:gridCol w:w="2660"/>
        <w:gridCol w:w="6969"/>
      </w:tblGrid>
      <w:tr w14:paraId="19D8B6D9" w14:textId="77777777" w:rsidTr="00B80DEE">
        <w:tblPrEx>
          <w:tblW w:w="5000" w:type="pct"/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6" w:space="0" w:color="FFFFFF"/>
            <w:insideV w:val="single" w:sz="6" w:space="0" w:color="FFFFFF"/>
          </w:tblBorders>
          <w:tblLayout w:type="fixed"/>
          <w:tblLook w:val="05E0"/>
        </w:tblPrEx>
        <w:trPr>
          <w:tblHeader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:rsidR="00064E0F" w:rsidRPr="004D01A2" w:rsidP="00B80DEE" w14:paraId="3410C4BE" w14:textId="77777777">
            <w:pPr>
              <w:pStyle w:val="TableheadingrowsAgency"/>
            </w:pPr>
            <w:r w:rsidRPr="004D01A2">
              <w:t>Area</w:t>
            </w:r>
            <w:r w:rsidRPr="004D01A2">
              <w:rPr>
                <w:vertAlign w:val="superscript"/>
              </w:rPr>
              <w:t>1</w:t>
            </w:r>
          </w:p>
        </w:tc>
        <w:tc>
          <w:tcPr>
            <w:tcW w:w="361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003399"/>
          </w:tcPr>
          <w:p w:rsidR="00064E0F" w:rsidRPr="004D01A2" w:rsidP="00B80DEE" w14:paraId="02588AFD" w14:textId="77777777">
            <w:pPr>
              <w:pStyle w:val="TableheadingrowsAgency"/>
            </w:pPr>
            <w:r w:rsidRPr="004D01A2">
              <w:t>Description</w:t>
            </w:r>
            <w:r w:rsidRPr="004D01A2" w:rsidR="00BE3BA9">
              <w:rPr>
                <w:vertAlign w:val="superscript"/>
              </w:rPr>
              <w:t>2</w:t>
            </w:r>
          </w:p>
        </w:tc>
      </w:tr>
      <w:tr w14:paraId="1AFE11B8" w14:textId="77777777" w:rsidTr="00B80DEE">
        <w:tblPrEx>
          <w:tblW w:w="5000" w:type="pct"/>
          <w:tblLayout w:type="fixed"/>
          <w:tblLook w:val="05E0"/>
        </w:tblPrEx>
        <w:tc>
          <w:tcPr>
            <w:tcW w:w="1381" w:type="pct"/>
            <w:shd w:val="clear" w:color="auto" w:fill="E1E3F2"/>
          </w:tcPr>
          <w:p w:rsidR="00064E0F" w:rsidRPr="004D01A2" w:rsidP="00B80DEE" w14:paraId="29EB5962" w14:textId="77777777">
            <w:pPr>
              <w:pStyle w:val="TabletextrowsAgency"/>
            </w:pPr>
          </w:p>
        </w:tc>
        <w:tc>
          <w:tcPr>
            <w:tcW w:w="3619" w:type="pct"/>
            <w:shd w:val="clear" w:color="auto" w:fill="E1E3F2"/>
          </w:tcPr>
          <w:p w:rsidR="00064E0F" w:rsidRPr="004D01A2" w:rsidP="00B80DEE" w14:paraId="44D0D812" w14:textId="77777777">
            <w:pPr>
              <w:pStyle w:val="TabletextrowsAgency"/>
            </w:pPr>
          </w:p>
        </w:tc>
      </w:tr>
    </w:tbl>
    <w:p w:rsidR="003766D0" w:rsidRPr="004D01A2" w:rsidP="00AE5727" w14:paraId="1FFA77E4" w14:textId="77777777">
      <w:pPr>
        <w:pStyle w:val="No-numheading5Agency"/>
      </w:pPr>
      <w:r w:rsidRPr="004D01A2">
        <w:t>1. Areas: Quality, Pre-clinical, Clinical, Pharmacovigilance</w:t>
      </w:r>
    </w:p>
    <w:p w:rsidR="00BE3BA9" w:rsidRPr="00AE5727" w:rsidP="009C49C3" w14:paraId="66D63A92" w14:textId="77777777">
      <w:pPr>
        <w:pStyle w:val="BodytextAgency"/>
        <w:rPr>
          <w:b/>
        </w:rPr>
      </w:pPr>
      <w:r w:rsidRPr="00AE5727">
        <w:rPr>
          <w:b/>
        </w:rPr>
        <w:t>2. Due date for the specific obligation or for the first interim report if a precise date cannot be committed to.</w:t>
      </w:r>
    </w:p>
    <w:p w:rsidR="00BE7812" w:rsidRPr="00CF7EED" w:rsidP="00BE3BA9" w14:paraId="4391DD96" w14:textId="2095DF85">
      <w:pPr>
        <w:pStyle w:val="Heading1Agency"/>
      </w:pPr>
      <w:bookmarkStart w:id="115" w:name="_Toc270670073"/>
      <w:bookmarkStart w:id="116" w:name="_Toc73007737"/>
      <w:bookmarkEnd w:id="115"/>
      <w:r w:rsidRPr="00CF7EED">
        <w:t>Q</w:t>
      </w:r>
      <w:r w:rsidRPr="00CF7EED" w:rsidR="00134A38">
        <w:t>uesti</w:t>
      </w:r>
      <w:r w:rsidRPr="00CF7EED" w:rsidR="00673E5C">
        <w:t>ons proposed to be addressed to</w:t>
      </w:r>
      <w:r w:rsidRPr="00CF7EED" w:rsidR="00134A38">
        <w:t xml:space="preserve"> the SAG</w:t>
      </w:r>
      <w:r w:rsidRPr="00CF7EED" w:rsidR="00207142">
        <w:t xml:space="preserve"> &lt;name&gt;</w:t>
      </w:r>
      <w:bookmarkEnd w:id="116"/>
      <w:r w:rsidRPr="00CF7EED" w:rsidR="00673E5C">
        <w:t xml:space="preserve"> </w:t>
      </w:r>
    </w:p>
    <w:p w:rsidR="00BE3BA9" w:rsidRPr="00CF7EED" w:rsidP="00BE3BA9" w14:paraId="4DEEA892" w14:textId="30ACB8B9">
      <w:pPr>
        <w:pStyle w:val="BodytextAgency"/>
      </w:pPr>
      <w:r w:rsidRPr="00CF7EED">
        <w:t>The applicant has &lt;not&gt; requested a SAG.</w:t>
      </w:r>
    </w:p>
    <w:p w:rsidR="00BE3BA9" w:rsidRPr="00CF7EED" w:rsidP="00BE3BA9" w14:paraId="57C5C427" w14:textId="6EE76193">
      <w:pPr>
        <w:pStyle w:val="BodytextAgency"/>
      </w:pPr>
      <w:r w:rsidRPr="00CF7EED">
        <w:t>The Rapporteur has &lt;not&gt; recommended a SAG.</w:t>
      </w:r>
    </w:p>
    <w:p w:rsidR="00BE3BA9" w:rsidRPr="00CF7EED" w:rsidP="00BE3BA9" w14:paraId="5902E136" w14:textId="3D972D74">
      <w:pPr>
        <w:pStyle w:val="BodytextAgency"/>
      </w:pPr>
      <w:r w:rsidRPr="00CF7EED">
        <w:t>The SAG should comment on the grounds for negative opinion in view of the grounds for re-examination submitted.</w:t>
      </w:r>
    </w:p>
    <w:p w:rsidR="00BE3BA9" w:rsidP="0097701A" w14:paraId="5E86B4AC" w14:textId="7E5C6186">
      <w:pPr>
        <w:pStyle w:val="BodytextAgency"/>
      </w:pPr>
      <w:r w:rsidRPr="00CF7EED">
        <w:t xml:space="preserve">In </w:t>
      </w:r>
      <w:r w:rsidRPr="00CF7EED">
        <w:t>addition</w:t>
      </w:r>
      <w:r w:rsidRPr="006E5775">
        <w:t xml:space="preserve"> the following questions are raised to the SAG in view of the grounds for re-examination:</w:t>
      </w:r>
    </w:p>
    <w:p w:rsidR="00DB1227" w:rsidRPr="00DB1227" w:rsidP="00B42EA7" w14:paraId="7867A89E" w14:textId="77777777">
      <w:pPr>
        <w:pStyle w:val="Heading1Agency"/>
        <w:numPr>
          <w:ilvl w:val="0"/>
          <w:numId w:val="0"/>
        </w:numPr>
      </w:pPr>
    </w:p>
    <w:sectPr w:rsidSect="006E5775">
      <w:footerReference w:type="default" r:id="rId5"/>
      <w:headerReference w:type="first" r:id="rId6"/>
      <w:pgSz w:w="11907" w:h="16839" w:code="9"/>
      <w:pgMar w:top="1417" w:right="1247" w:bottom="1417" w:left="1247" w:header="284" w:footer="68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Look w:val="01E0"/>
    </w:tblPr>
    <w:tblGrid>
      <w:gridCol w:w="6196"/>
      <w:gridCol w:w="3217"/>
    </w:tblGrid>
    <w:tr w14:paraId="08196FFF" w14:textId="77777777" w:rsidTr="00B84E4B">
      <w:tblPrEx>
        <w:tblW w:w="5000" w:type="pct"/>
        <w:tblLook w:val="01E0"/>
      </w:tblPrEx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</w:tcPr>
        <w:p w:rsidR="00361010" w:rsidRPr="00A44B87" w:rsidP="00E0350B" w14:paraId="00B703CD" w14:textId="77777777">
          <w:pPr>
            <w:pStyle w:val="FooterAgency"/>
          </w:pPr>
          <w:r>
            <w:t>&lt;Invented Name&gt;</w:t>
          </w:r>
        </w:p>
      </w:tc>
    </w:tr>
    <w:tr w14:paraId="7E919B27" w14:textId="77777777" w:rsidTr="00B84E4B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361010" w:rsidRPr="00A44B87" w:rsidP="00E0350B" w14:paraId="52EA36AB" w14:textId="39684B4B">
          <w:pPr>
            <w:pStyle w:val="FooterAgency"/>
          </w:pPr>
          <w:r w:rsidRPr="00DF19ED">
            <w:rPr>
              <w:szCs w:val="15"/>
            </w:rPr>
            <w:fldChar w:fldCharType="begin"/>
          </w:r>
          <w:r w:rsidRPr="00B84E4B">
            <w:rPr>
              <w:szCs w:val="15"/>
            </w:rPr>
            <w:instrText xml:space="preserve"> IF </w:instrText>
          </w:r>
          <w:r w:rsidR="00113D3F">
            <w:fldChar w:fldCharType="begin"/>
          </w:r>
          <w:r>
            <w:instrText xml:space="preserve"> STYLEREF  "Doc title (Agency)"  \* MERGEFORMAT </w:instrText>
          </w:r>
          <w:r w:rsidR="00113D3F">
            <w:fldChar w:fldCharType="separate"/>
          </w:r>
          <w:r w:rsidR="00113980">
            <w:rPr>
              <w:noProof/>
            </w:rPr>
            <w:instrText>&lt;CHMP&gt;&lt;CAT&gt; &lt;and&gt; &lt;PRAC&gt; &lt;Co-&gt;Rapporteur(s) &lt;Joint&gt; Assessment Report of the Grounds for the Re-examination Procedure</w:instrText>
          </w:r>
          <w:r w:rsidR="00113D3F">
            <w:rPr>
              <w:noProof/>
            </w:rPr>
            <w:fldChar w:fldCharType="end"/>
          </w:r>
          <w:r w:rsidRPr="00B84E4B">
            <w:rPr>
              <w:szCs w:val="15"/>
            </w:rPr>
            <w:instrText xml:space="preserve"> &lt;&gt; "Error*"</w:instrText>
          </w:r>
          <w:r w:rsidR="00113D3F">
            <w:fldChar w:fldCharType="begin"/>
          </w:r>
          <w:r>
            <w:instrText xml:space="preserve"> STYLEREF  "Doc title (Agency)"  \* MERGEFORMAT </w:instrText>
          </w:r>
          <w:r w:rsidR="00113D3F">
            <w:fldChar w:fldCharType="separate"/>
          </w:r>
          <w:r w:rsidR="00113980">
            <w:rPr>
              <w:noProof/>
            </w:rPr>
            <w:instrText>&lt;CHMP&gt;&lt;CAT&gt; &lt;and&gt; &lt;PRAC&gt; &lt;Co-&gt;Rapporteur(s) &lt;Joint&gt; Assessment Report of the Grounds for the Re-examination Procedure</w:instrText>
          </w:r>
          <w:r w:rsidR="00113D3F">
            <w:rPr>
              <w:noProof/>
            </w:rPr>
            <w:fldChar w:fldCharType="end"/>
          </w:r>
          <w:r w:rsidRPr="00B84E4B">
            <w:rPr>
              <w:szCs w:val="15"/>
            </w:rPr>
            <w:instrText xml:space="preserve"> \* MERG</w:instrText>
          </w:r>
          <w:r w:rsidRPr="00B84E4B">
            <w:rPr>
              <w:szCs w:val="15"/>
            </w:rPr>
            <w:instrText xml:space="preserve">EFORMAT </w:instrText>
          </w:r>
          <w:r w:rsidRPr="00DF19ED">
            <w:rPr>
              <w:szCs w:val="15"/>
            </w:rPr>
            <w:fldChar w:fldCharType="separate"/>
          </w:r>
          <w:r w:rsidRPr="00113980" w:rsidR="00113980">
            <w:rPr>
              <w:noProof/>
              <w:szCs w:val="15"/>
            </w:rPr>
            <w:t>&lt;CHMP&gt;&lt;</w:t>
          </w:r>
          <w:r w:rsidR="00113980">
            <w:rPr>
              <w:noProof/>
            </w:rPr>
            <w:t>CAT&gt; &lt;and&gt; &lt;PRAC&gt; &lt;Co-&gt;Rapporteur(s) &lt;Joint&gt; Assessment Report of the Grounds for the Re-examination Procedure</w:t>
          </w:r>
          <w:r w:rsidRPr="00DF19ED">
            <w:rPr>
              <w:noProof/>
            </w:rPr>
            <w:fldChar w:fldCharType="end"/>
          </w:r>
          <w:r w:rsidRPr="00B84E4B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361010" w:rsidRPr="00A44B87" w:rsidP="00B84E4B" w14:paraId="7E4029D4" w14:textId="77777777">
          <w:pPr>
            <w:pStyle w:val="FooterAgency"/>
            <w:jc w:val="right"/>
          </w:pPr>
        </w:p>
      </w:tc>
    </w:tr>
    <w:tr w14:paraId="4DCE0997" w14:textId="77777777" w:rsidTr="00B84E4B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361010" w:rsidRPr="00A44B87" w:rsidP="00C06D3D" w14:paraId="32FA3229" w14:textId="0809216A">
          <w:pPr>
            <w:pStyle w:val="FooterAgency"/>
          </w:pPr>
          <w:r w:rsidRPr="00B84E4B">
            <w:rPr>
              <w:szCs w:val="15"/>
            </w:rPr>
            <w:t>Rev</w:t>
          </w:r>
          <w:r>
            <w:rPr>
              <w:szCs w:val="15"/>
            </w:rPr>
            <w:t xml:space="preserve"> 05.21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361010" w:rsidRPr="00A44B87" w:rsidP="00E0350B" w14:paraId="436326A3" w14:textId="77777777">
          <w:pPr>
            <w:pStyle w:val="PagenumberAgency"/>
          </w:pPr>
          <w:r w:rsidRPr="006E62FC">
            <w:t xml:space="preserve">Page </w:t>
          </w:r>
          <w:r w:rsidRPr="006E62FC">
            <w:fldChar w:fldCharType="begin"/>
          </w:r>
          <w:r w:rsidRPr="006E62FC">
            <w:instrText xml:space="preserve"> PAGE </w:instrText>
          </w:r>
          <w:r w:rsidRPr="006E62FC">
            <w:fldChar w:fldCharType="separate"/>
          </w:r>
          <w:r>
            <w:rPr>
              <w:noProof/>
            </w:rPr>
            <w:t>3</w:t>
          </w:r>
          <w:r w:rsidRPr="006E62FC">
            <w:fldChar w:fldCharType="end"/>
          </w:r>
          <w:r w:rsidRPr="006E62FC"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</w:tc>
    </w:tr>
  </w:tbl>
  <w:p w:rsidR="00361010" w:rsidP="00CF7EED" w14:paraId="7452BF8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010" w:rsidP="00654C53" w14:paraId="6594A5D9" w14:textId="77777777">
    <w:pPr>
      <w:pStyle w:val="FooterAgency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1"/>
    <w:multiLevelType w:val="singleLevel"/>
    <w:tmpl w:val="D584C1BE"/>
    <w:lvl w:ilvl="0">
      <w:start w:val="1"/>
      <w:numFmt w:val="bullet"/>
      <w:pStyle w:val="ListNumber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9FD42062"/>
    <w:lvl w:ilvl="0">
      <w:start w:val="1"/>
      <w:numFmt w:val="bullet"/>
      <w:pStyle w:val="ListNumber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EE2C1C0"/>
    <w:lvl w:ilvl="0">
      <w:start w:val="1"/>
      <w:numFmt w:val="bullet"/>
      <w:pStyle w:val="ListNumber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65B2C1D2"/>
    <w:lvl w:ilvl="0">
      <w:start w:val="1"/>
      <w:numFmt w:val="bullet"/>
      <w:pStyle w:val="ListNumb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A86C0E"/>
    <w:multiLevelType w:val="multilevel"/>
    <w:tmpl w:val="04090023"/>
    <w:styleLink w:val="ArticleSection"/>
    <w:lvl w:ilvl="0">
      <w:start w:val="1"/>
      <w:numFmt w:val="upperRoman"/>
      <w:pStyle w:val="ListNumber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>
    <w:nsid w:val="04590322"/>
    <w:multiLevelType w:val="singleLevel"/>
    <w:tmpl w:val="A8F43FF2"/>
    <w:lvl w:ilvl="0">
      <w:start w:val="1"/>
      <w:numFmt w:val="decimal"/>
      <w:pStyle w:val="Proc1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6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7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8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0E7C6409"/>
    <w:multiLevelType w:val="hybridMultilevel"/>
    <w:tmpl w:val="D8D28C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9E656E"/>
    <w:multiLevelType w:val="multilevel"/>
    <w:tmpl w:val="0409001D"/>
    <w:styleLink w:val="1ai"/>
    <w:lvl w:ilvl="0">
      <w:start w:val="1"/>
      <w:numFmt w:val="decimal"/>
      <w:pStyle w:val="ListBullet5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2">
    <w:nsid w:val="2456223B"/>
    <w:multiLevelType w:val="hybridMultilevel"/>
    <w:tmpl w:val="EDF6AA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A76FF"/>
    <w:multiLevelType w:val="hybridMultilevel"/>
    <w:tmpl w:val="B1CA154C"/>
    <w:lvl w:ilvl="0">
      <w:start w:val="1"/>
      <w:numFmt w:val="bullet"/>
      <w:pStyle w:val="bulletlis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C26ED1"/>
    <w:multiLevelType w:val="multilevel"/>
    <w:tmpl w:val="0409001F"/>
    <w:styleLink w:val="111111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6">
    <w:nsid w:val="658C02A1"/>
    <w:multiLevelType w:val="singleLevel"/>
    <w:tmpl w:val="E7D22186"/>
    <w:lvl w:ilvl="0">
      <w:start w:val="1"/>
      <w:numFmt w:val="upperRoman"/>
      <w:pStyle w:val="Proc3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17">
    <w:nsid w:val="69786AA2"/>
    <w:multiLevelType w:val="multilevel"/>
    <w:tmpl w:val="82C8A2FC"/>
    <w:lvl w:ilvl="0">
      <w:start w:val="1"/>
      <w:numFmt w:val="decimal"/>
      <w:pStyle w:val="MainS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SubSD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6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8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64"/>
        </w:tabs>
        <w:ind w:left="4604" w:hanging="1440"/>
      </w:pPr>
      <w:rPr>
        <w:rFonts w:hint="default"/>
      </w:rPr>
    </w:lvl>
  </w:abstractNum>
  <w:abstractNum w:abstractNumId="18">
    <w:nsid w:val="742C14CD"/>
    <w:multiLevelType w:val="multilevel"/>
    <w:tmpl w:val="A02E932A"/>
    <w:lvl w:ilvl="0">
      <w:start w:val="1"/>
      <w:numFmt w:val="decimal"/>
      <w:lvlJc w:val="left"/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7CE249C5"/>
    <w:multiLevelType w:val="hybridMultilevel"/>
    <w:tmpl w:val="ADC4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8"/>
  </w:num>
  <w:num w:numId="5">
    <w:abstractNumId w:val="15"/>
  </w:num>
  <w:num w:numId="6">
    <w:abstractNumId w:val="14"/>
  </w:num>
  <w:num w:numId="7">
    <w:abstractNumId w:val="10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6"/>
  </w:num>
  <w:num w:numId="14">
    <w:abstractNumId w:val="11"/>
  </w:num>
  <w:num w:numId="15">
    <w:abstractNumId w:val="7"/>
  </w:num>
  <w:num w:numId="16">
    <w:abstractNumId w:val="13"/>
  </w:num>
  <w:num w:numId="17">
    <w:abstractNumId w:val="9"/>
  </w:num>
  <w:num w:numId="18">
    <w:abstractNumId w:val="19"/>
  </w:num>
  <w:num w:numId="19">
    <w:abstractNumId w:val="18"/>
  </w:num>
  <w:num w:numId="20">
    <w:abstractNumId w:val="12"/>
  </w:num>
  <w:num w:numId="21">
    <w:abstractNumId w:val="1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8" w:allStyles="0" w:alternateStyleNames="0" w:clearFormatting="1" w:customStyles="0" w:directFormattingOnNumbering="1" w:directFormattingOnParagraphs="1" w:directFormattingOnRuns="1" w:directFormattingOnTables="1" w:headingStyles="0" w:latentStyles="0" w:numberingStyles="0" w:stylesInUse="1" w:tableStyles="0" w:top3HeadingStyles="1" w:visibleStyles="0"/>
  <w:doNotTrackMoves/>
  <w:defaultTabStop w:val="720"/>
  <w:drawingGridHorizontalSpacing w:val="90"/>
  <w:drawingGridVerticalSpacing w:val="299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78"/>
    <w:rsid w:val="00010C16"/>
    <w:rsid w:val="00037D28"/>
    <w:rsid w:val="00046ECE"/>
    <w:rsid w:val="00052D88"/>
    <w:rsid w:val="000577DA"/>
    <w:rsid w:val="00064E0F"/>
    <w:rsid w:val="00070A19"/>
    <w:rsid w:val="00074BB6"/>
    <w:rsid w:val="000800EA"/>
    <w:rsid w:val="00084730"/>
    <w:rsid w:val="00092B11"/>
    <w:rsid w:val="000A1F08"/>
    <w:rsid w:val="000A271F"/>
    <w:rsid w:val="000A6F73"/>
    <w:rsid w:val="000B6877"/>
    <w:rsid w:val="000C03BB"/>
    <w:rsid w:val="000C20DA"/>
    <w:rsid w:val="000D69C1"/>
    <w:rsid w:val="000E003A"/>
    <w:rsid w:val="000E5C8E"/>
    <w:rsid w:val="000E711C"/>
    <w:rsid w:val="000F0578"/>
    <w:rsid w:val="000F7982"/>
    <w:rsid w:val="001013B9"/>
    <w:rsid w:val="001028D2"/>
    <w:rsid w:val="001128C0"/>
    <w:rsid w:val="00113980"/>
    <w:rsid w:val="00113D3F"/>
    <w:rsid w:val="001238F4"/>
    <w:rsid w:val="00134A38"/>
    <w:rsid w:val="00140C1B"/>
    <w:rsid w:val="0014439A"/>
    <w:rsid w:val="001567CB"/>
    <w:rsid w:val="00156E3C"/>
    <w:rsid w:val="00161C8B"/>
    <w:rsid w:val="001667F0"/>
    <w:rsid w:val="001902A4"/>
    <w:rsid w:val="00190F85"/>
    <w:rsid w:val="0019105B"/>
    <w:rsid w:val="00195126"/>
    <w:rsid w:val="001A3A34"/>
    <w:rsid w:val="001A57E9"/>
    <w:rsid w:val="001C24FA"/>
    <w:rsid w:val="001C7157"/>
    <w:rsid w:val="001D332F"/>
    <w:rsid w:val="001F1BFF"/>
    <w:rsid w:val="001F2674"/>
    <w:rsid w:val="001F4883"/>
    <w:rsid w:val="00202F6B"/>
    <w:rsid w:val="00207142"/>
    <w:rsid w:val="00212A6F"/>
    <w:rsid w:val="00215994"/>
    <w:rsid w:val="002232B8"/>
    <w:rsid w:val="002252CE"/>
    <w:rsid w:val="0023264F"/>
    <w:rsid w:val="00233018"/>
    <w:rsid w:val="0023748A"/>
    <w:rsid w:val="0024750A"/>
    <w:rsid w:val="00253E45"/>
    <w:rsid w:val="002550C2"/>
    <w:rsid w:val="0026241D"/>
    <w:rsid w:val="00265F71"/>
    <w:rsid w:val="0026634A"/>
    <w:rsid w:val="00272EBE"/>
    <w:rsid w:val="00280F50"/>
    <w:rsid w:val="00280F7C"/>
    <w:rsid w:val="00283CF3"/>
    <w:rsid w:val="00292B43"/>
    <w:rsid w:val="002A2E04"/>
    <w:rsid w:val="002A4CF2"/>
    <w:rsid w:val="002A77AB"/>
    <w:rsid w:val="002C4597"/>
    <w:rsid w:val="002C703D"/>
    <w:rsid w:val="002D0084"/>
    <w:rsid w:val="002D0DB2"/>
    <w:rsid w:val="002D43B8"/>
    <w:rsid w:val="002D452D"/>
    <w:rsid w:val="002D5B88"/>
    <w:rsid w:val="00307579"/>
    <w:rsid w:val="00311860"/>
    <w:rsid w:val="003229C2"/>
    <w:rsid w:val="00323B8A"/>
    <w:rsid w:val="00323CA7"/>
    <w:rsid w:val="00324F83"/>
    <w:rsid w:val="00331169"/>
    <w:rsid w:val="00332339"/>
    <w:rsid w:val="003342B7"/>
    <w:rsid w:val="003353FE"/>
    <w:rsid w:val="003405E0"/>
    <w:rsid w:val="00343844"/>
    <w:rsid w:val="00347FAD"/>
    <w:rsid w:val="0035145B"/>
    <w:rsid w:val="00352E70"/>
    <w:rsid w:val="00353FE4"/>
    <w:rsid w:val="00357C2C"/>
    <w:rsid w:val="00357F7E"/>
    <w:rsid w:val="00361010"/>
    <w:rsid w:val="00365428"/>
    <w:rsid w:val="00367199"/>
    <w:rsid w:val="00373FD6"/>
    <w:rsid w:val="00374BB0"/>
    <w:rsid w:val="00376317"/>
    <w:rsid w:val="003766D0"/>
    <w:rsid w:val="00381B70"/>
    <w:rsid w:val="003822D4"/>
    <w:rsid w:val="0038698B"/>
    <w:rsid w:val="003A0C0F"/>
    <w:rsid w:val="003A121C"/>
    <w:rsid w:val="003A711F"/>
    <w:rsid w:val="003C5545"/>
    <w:rsid w:val="003C7F19"/>
    <w:rsid w:val="003D5A79"/>
    <w:rsid w:val="003E0FC5"/>
    <w:rsid w:val="003E579A"/>
    <w:rsid w:val="003F2915"/>
    <w:rsid w:val="003F5E53"/>
    <w:rsid w:val="00406422"/>
    <w:rsid w:val="004077AD"/>
    <w:rsid w:val="00422987"/>
    <w:rsid w:val="004274BF"/>
    <w:rsid w:val="00430ED4"/>
    <w:rsid w:val="00434C05"/>
    <w:rsid w:val="00443B6B"/>
    <w:rsid w:val="00453CE5"/>
    <w:rsid w:val="004559F4"/>
    <w:rsid w:val="00461DA1"/>
    <w:rsid w:val="004669D3"/>
    <w:rsid w:val="00481246"/>
    <w:rsid w:val="00481637"/>
    <w:rsid w:val="00485046"/>
    <w:rsid w:val="004864DF"/>
    <w:rsid w:val="004934A2"/>
    <w:rsid w:val="004945A5"/>
    <w:rsid w:val="004A16F0"/>
    <w:rsid w:val="004A18E3"/>
    <w:rsid w:val="004B6FAE"/>
    <w:rsid w:val="004C096C"/>
    <w:rsid w:val="004C64B6"/>
    <w:rsid w:val="004D01A2"/>
    <w:rsid w:val="004D4069"/>
    <w:rsid w:val="004D7476"/>
    <w:rsid w:val="004E5EC9"/>
    <w:rsid w:val="005270EB"/>
    <w:rsid w:val="005349EA"/>
    <w:rsid w:val="005414BD"/>
    <w:rsid w:val="00542820"/>
    <w:rsid w:val="00551631"/>
    <w:rsid w:val="00564805"/>
    <w:rsid w:val="00565230"/>
    <w:rsid w:val="0056615E"/>
    <w:rsid w:val="00576BC1"/>
    <w:rsid w:val="0058369E"/>
    <w:rsid w:val="00585662"/>
    <w:rsid w:val="00596C13"/>
    <w:rsid w:val="005A1332"/>
    <w:rsid w:val="005A4191"/>
    <w:rsid w:val="005A44D2"/>
    <w:rsid w:val="005B2123"/>
    <w:rsid w:val="005B219C"/>
    <w:rsid w:val="005B3C56"/>
    <w:rsid w:val="005B4018"/>
    <w:rsid w:val="005B4F36"/>
    <w:rsid w:val="005C007E"/>
    <w:rsid w:val="005C61E3"/>
    <w:rsid w:val="005D0C0C"/>
    <w:rsid w:val="005D3151"/>
    <w:rsid w:val="005E21E6"/>
    <w:rsid w:val="005F35C3"/>
    <w:rsid w:val="006051D3"/>
    <w:rsid w:val="00612135"/>
    <w:rsid w:val="00620530"/>
    <w:rsid w:val="00620BAD"/>
    <w:rsid w:val="00621063"/>
    <w:rsid w:val="00621F4A"/>
    <w:rsid w:val="00636131"/>
    <w:rsid w:val="006400FC"/>
    <w:rsid w:val="006464D2"/>
    <w:rsid w:val="00654C53"/>
    <w:rsid w:val="006641C5"/>
    <w:rsid w:val="00666D36"/>
    <w:rsid w:val="00672AB7"/>
    <w:rsid w:val="00672CF1"/>
    <w:rsid w:val="00673421"/>
    <w:rsid w:val="00673E5C"/>
    <w:rsid w:val="00675357"/>
    <w:rsid w:val="00675969"/>
    <w:rsid w:val="00676B6C"/>
    <w:rsid w:val="006800DB"/>
    <w:rsid w:val="00680804"/>
    <w:rsid w:val="00685E8C"/>
    <w:rsid w:val="006900E9"/>
    <w:rsid w:val="00690298"/>
    <w:rsid w:val="00690307"/>
    <w:rsid w:val="00690DAE"/>
    <w:rsid w:val="0069105A"/>
    <w:rsid w:val="00694559"/>
    <w:rsid w:val="006B2AD1"/>
    <w:rsid w:val="006B583B"/>
    <w:rsid w:val="006B7C29"/>
    <w:rsid w:val="006C0E81"/>
    <w:rsid w:val="006C21D9"/>
    <w:rsid w:val="006D24A4"/>
    <w:rsid w:val="006D2F3C"/>
    <w:rsid w:val="006E009D"/>
    <w:rsid w:val="006E1811"/>
    <w:rsid w:val="006E1978"/>
    <w:rsid w:val="006E5775"/>
    <w:rsid w:val="006E5CA2"/>
    <w:rsid w:val="006E62FC"/>
    <w:rsid w:val="006F0C49"/>
    <w:rsid w:val="006F1B0F"/>
    <w:rsid w:val="006F77BA"/>
    <w:rsid w:val="007153F5"/>
    <w:rsid w:val="007209C2"/>
    <w:rsid w:val="00736B06"/>
    <w:rsid w:val="00741825"/>
    <w:rsid w:val="007437C5"/>
    <w:rsid w:val="00743952"/>
    <w:rsid w:val="00750496"/>
    <w:rsid w:val="007526E8"/>
    <w:rsid w:val="00754A8E"/>
    <w:rsid w:val="00755CD5"/>
    <w:rsid w:val="00766F34"/>
    <w:rsid w:val="007706C0"/>
    <w:rsid w:val="00773E49"/>
    <w:rsid w:val="007765F6"/>
    <w:rsid w:val="00783580"/>
    <w:rsid w:val="00792786"/>
    <w:rsid w:val="0079793F"/>
    <w:rsid w:val="007A0584"/>
    <w:rsid w:val="007A2D2A"/>
    <w:rsid w:val="007B079B"/>
    <w:rsid w:val="007B43FC"/>
    <w:rsid w:val="007C06F1"/>
    <w:rsid w:val="007E0043"/>
    <w:rsid w:val="007E0C6F"/>
    <w:rsid w:val="007E2E9A"/>
    <w:rsid w:val="00800A8B"/>
    <w:rsid w:val="0080624A"/>
    <w:rsid w:val="00811A6A"/>
    <w:rsid w:val="00812BF2"/>
    <w:rsid w:val="00820325"/>
    <w:rsid w:val="00821C6A"/>
    <w:rsid w:val="008227D9"/>
    <w:rsid w:val="008318BF"/>
    <w:rsid w:val="0083318B"/>
    <w:rsid w:val="008359F2"/>
    <w:rsid w:val="00845D46"/>
    <w:rsid w:val="00851399"/>
    <w:rsid w:val="00854A0B"/>
    <w:rsid w:val="008610AC"/>
    <w:rsid w:val="008611FE"/>
    <w:rsid w:val="00863B62"/>
    <w:rsid w:val="00865784"/>
    <w:rsid w:val="0086602C"/>
    <w:rsid w:val="008811BB"/>
    <w:rsid w:val="00882E53"/>
    <w:rsid w:val="0088398E"/>
    <w:rsid w:val="00883C90"/>
    <w:rsid w:val="00894B01"/>
    <w:rsid w:val="008A34F3"/>
    <w:rsid w:val="008B07F9"/>
    <w:rsid w:val="008B68D8"/>
    <w:rsid w:val="008C29ED"/>
    <w:rsid w:val="008C6620"/>
    <w:rsid w:val="008D516F"/>
    <w:rsid w:val="008E153D"/>
    <w:rsid w:val="008F30B9"/>
    <w:rsid w:val="00912828"/>
    <w:rsid w:val="00912F9F"/>
    <w:rsid w:val="00927773"/>
    <w:rsid w:val="00934B91"/>
    <w:rsid w:val="00942A20"/>
    <w:rsid w:val="00945F0F"/>
    <w:rsid w:val="00946019"/>
    <w:rsid w:val="0094650A"/>
    <w:rsid w:val="00954487"/>
    <w:rsid w:val="00957615"/>
    <w:rsid w:val="00971DED"/>
    <w:rsid w:val="0097701A"/>
    <w:rsid w:val="00987613"/>
    <w:rsid w:val="00987BFC"/>
    <w:rsid w:val="00993FBC"/>
    <w:rsid w:val="00995435"/>
    <w:rsid w:val="009A1ACB"/>
    <w:rsid w:val="009A51B7"/>
    <w:rsid w:val="009A7B8B"/>
    <w:rsid w:val="009B096C"/>
    <w:rsid w:val="009B55D1"/>
    <w:rsid w:val="009B7163"/>
    <w:rsid w:val="009B7B5F"/>
    <w:rsid w:val="009C49C3"/>
    <w:rsid w:val="009C52FF"/>
    <w:rsid w:val="009D2F96"/>
    <w:rsid w:val="009D380C"/>
    <w:rsid w:val="009E1C9A"/>
    <w:rsid w:val="009E4B05"/>
    <w:rsid w:val="009F6365"/>
    <w:rsid w:val="00A02363"/>
    <w:rsid w:val="00A10ACF"/>
    <w:rsid w:val="00A15D84"/>
    <w:rsid w:val="00A15EB8"/>
    <w:rsid w:val="00A2126E"/>
    <w:rsid w:val="00A33D89"/>
    <w:rsid w:val="00A352E7"/>
    <w:rsid w:val="00A44B87"/>
    <w:rsid w:val="00A56B9B"/>
    <w:rsid w:val="00A65325"/>
    <w:rsid w:val="00A77F1C"/>
    <w:rsid w:val="00A81C32"/>
    <w:rsid w:val="00A85353"/>
    <w:rsid w:val="00A91878"/>
    <w:rsid w:val="00A96197"/>
    <w:rsid w:val="00A972F2"/>
    <w:rsid w:val="00AA38FE"/>
    <w:rsid w:val="00AA5486"/>
    <w:rsid w:val="00AB096C"/>
    <w:rsid w:val="00AB2419"/>
    <w:rsid w:val="00AB62A7"/>
    <w:rsid w:val="00AB6FA7"/>
    <w:rsid w:val="00AB77FF"/>
    <w:rsid w:val="00AC0BF3"/>
    <w:rsid w:val="00AC4529"/>
    <w:rsid w:val="00AC7184"/>
    <w:rsid w:val="00AC76BD"/>
    <w:rsid w:val="00AD05BB"/>
    <w:rsid w:val="00AD39F2"/>
    <w:rsid w:val="00AD5977"/>
    <w:rsid w:val="00AD6093"/>
    <w:rsid w:val="00AD76C6"/>
    <w:rsid w:val="00AE5727"/>
    <w:rsid w:val="00B017B8"/>
    <w:rsid w:val="00B01D75"/>
    <w:rsid w:val="00B026D5"/>
    <w:rsid w:val="00B145BE"/>
    <w:rsid w:val="00B17008"/>
    <w:rsid w:val="00B21B26"/>
    <w:rsid w:val="00B22293"/>
    <w:rsid w:val="00B2610B"/>
    <w:rsid w:val="00B42EA7"/>
    <w:rsid w:val="00B47E53"/>
    <w:rsid w:val="00B538F3"/>
    <w:rsid w:val="00B63D38"/>
    <w:rsid w:val="00B7228E"/>
    <w:rsid w:val="00B73A34"/>
    <w:rsid w:val="00B80DEE"/>
    <w:rsid w:val="00B834F1"/>
    <w:rsid w:val="00B84E4B"/>
    <w:rsid w:val="00B86A9D"/>
    <w:rsid w:val="00B87025"/>
    <w:rsid w:val="00B94675"/>
    <w:rsid w:val="00B95094"/>
    <w:rsid w:val="00BA136A"/>
    <w:rsid w:val="00BB2B8A"/>
    <w:rsid w:val="00BB6400"/>
    <w:rsid w:val="00BC3A2C"/>
    <w:rsid w:val="00BC42DE"/>
    <w:rsid w:val="00BC6185"/>
    <w:rsid w:val="00BC6BBE"/>
    <w:rsid w:val="00BC7C3C"/>
    <w:rsid w:val="00BD22CD"/>
    <w:rsid w:val="00BD7654"/>
    <w:rsid w:val="00BD7CF8"/>
    <w:rsid w:val="00BE2C7A"/>
    <w:rsid w:val="00BE3BA9"/>
    <w:rsid w:val="00BE3CF8"/>
    <w:rsid w:val="00BE7812"/>
    <w:rsid w:val="00BF095F"/>
    <w:rsid w:val="00C06D3D"/>
    <w:rsid w:val="00C12113"/>
    <w:rsid w:val="00C163D0"/>
    <w:rsid w:val="00C16408"/>
    <w:rsid w:val="00C16D09"/>
    <w:rsid w:val="00C23C0A"/>
    <w:rsid w:val="00C323AB"/>
    <w:rsid w:val="00C345DA"/>
    <w:rsid w:val="00C34FBF"/>
    <w:rsid w:val="00C366FC"/>
    <w:rsid w:val="00C36F15"/>
    <w:rsid w:val="00C42A21"/>
    <w:rsid w:val="00C47A8B"/>
    <w:rsid w:val="00C55676"/>
    <w:rsid w:val="00C63CA3"/>
    <w:rsid w:val="00C6464D"/>
    <w:rsid w:val="00C70877"/>
    <w:rsid w:val="00C71EEA"/>
    <w:rsid w:val="00C72076"/>
    <w:rsid w:val="00C77D23"/>
    <w:rsid w:val="00C858CE"/>
    <w:rsid w:val="00CA6843"/>
    <w:rsid w:val="00CB0D50"/>
    <w:rsid w:val="00CB2EE6"/>
    <w:rsid w:val="00CB47E9"/>
    <w:rsid w:val="00CB5E8B"/>
    <w:rsid w:val="00CC1E22"/>
    <w:rsid w:val="00CC4C28"/>
    <w:rsid w:val="00CD1AF5"/>
    <w:rsid w:val="00CD2744"/>
    <w:rsid w:val="00CD54BB"/>
    <w:rsid w:val="00CE15EA"/>
    <w:rsid w:val="00CE55AE"/>
    <w:rsid w:val="00CF2ED2"/>
    <w:rsid w:val="00CF7EED"/>
    <w:rsid w:val="00D02E5E"/>
    <w:rsid w:val="00D0431B"/>
    <w:rsid w:val="00D068C5"/>
    <w:rsid w:val="00D133FE"/>
    <w:rsid w:val="00D1678E"/>
    <w:rsid w:val="00D17035"/>
    <w:rsid w:val="00D20D06"/>
    <w:rsid w:val="00D228A0"/>
    <w:rsid w:val="00D22C7F"/>
    <w:rsid w:val="00D260D6"/>
    <w:rsid w:val="00D34606"/>
    <w:rsid w:val="00D40BD6"/>
    <w:rsid w:val="00D40C90"/>
    <w:rsid w:val="00D436DA"/>
    <w:rsid w:val="00D57345"/>
    <w:rsid w:val="00D63E21"/>
    <w:rsid w:val="00D65CE1"/>
    <w:rsid w:val="00D672BC"/>
    <w:rsid w:val="00D7351B"/>
    <w:rsid w:val="00D73B02"/>
    <w:rsid w:val="00D76674"/>
    <w:rsid w:val="00D76CC7"/>
    <w:rsid w:val="00D80574"/>
    <w:rsid w:val="00D85647"/>
    <w:rsid w:val="00D86D78"/>
    <w:rsid w:val="00D940F0"/>
    <w:rsid w:val="00D957D8"/>
    <w:rsid w:val="00D96118"/>
    <w:rsid w:val="00DA1556"/>
    <w:rsid w:val="00DB044C"/>
    <w:rsid w:val="00DB1227"/>
    <w:rsid w:val="00DB6E5D"/>
    <w:rsid w:val="00DC2439"/>
    <w:rsid w:val="00DC7DAE"/>
    <w:rsid w:val="00DD0168"/>
    <w:rsid w:val="00DD39D8"/>
    <w:rsid w:val="00DD565E"/>
    <w:rsid w:val="00DD5B61"/>
    <w:rsid w:val="00DE0761"/>
    <w:rsid w:val="00DF19ED"/>
    <w:rsid w:val="00DF3162"/>
    <w:rsid w:val="00E0350B"/>
    <w:rsid w:val="00E03620"/>
    <w:rsid w:val="00E051B2"/>
    <w:rsid w:val="00E14417"/>
    <w:rsid w:val="00E150A8"/>
    <w:rsid w:val="00E157FB"/>
    <w:rsid w:val="00E17B8F"/>
    <w:rsid w:val="00E21648"/>
    <w:rsid w:val="00E27A51"/>
    <w:rsid w:val="00E31415"/>
    <w:rsid w:val="00E31826"/>
    <w:rsid w:val="00E412A4"/>
    <w:rsid w:val="00E61F3D"/>
    <w:rsid w:val="00E712E0"/>
    <w:rsid w:val="00E7681B"/>
    <w:rsid w:val="00E77CE4"/>
    <w:rsid w:val="00E77F56"/>
    <w:rsid w:val="00E90726"/>
    <w:rsid w:val="00EA0DDF"/>
    <w:rsid w:val="00EA3F1F"/>
    <w:rsid w:val="00EA6BE4"/>
    <w:rsid w:val="00EB5B69"/>
    <w:rsid w:val="00EC1C1F"/>
    <w:rsid w:val="00EE082E"/>
    <w:rsid w:val="00EE47E1"/>
    <w:rsid w:val="00EE54B7"/>
    <w:rsid w:val="00EF34CA"/>
    <w:rsid w:val="00EF7699"/>
    <w:rsid w:val="00F033CA"/>
    <w:rsid w:val="00F23215"/>
    <w:rsid w:val="00F24C5B"/>
    <w:rsid w:val="00F27448"/>
    <w:rsid w:val="00F30B05"/>
    <w:rsid w:val="00F3165F"/>
    <w:rsid w:val="00F3591E"/>
    <w:rsid w:val="00F42649"/>
    <w:rsid w:val="00F50EF7"/>
    <w:rsid w:val="00F5403A"/>
    <w:rsid w:val="00F54DBF"/>
    <w:rsid w:val="00F56C8C"/>
    <w:rsid w:val="00F56CC0"/>
    <w:rsid w:val="00F62A6A"/>
    <w:rsid w:val="00F64C20"/>
    <w:rsid w:val="00F72444"/>
    <w:rsid w:val="00F73BA0"/>
    <w:rsid w:val="00F90CEB"/>
    <w:rsid w:val="00F93C5B"/>
    <w:rsid w:val="00FB01C4"/>
    <w:rsid w:val="00FB4E76"/>
    <w:rsid w:val="00FE4BD7"/>
    <w:rsid w:val="00FF2ACF"/>
    <w:rsid w:val="00FF3E6C"/>
    <w:rsid w:val="00FF6166"/>
  </w:rsids>
  <w:docVars>
    <w:docVar w:name="Registered" w:val="-1"/>
    <w:docVar w:name="Version" w:val="0"/>
  </w:docVars>
  <m:mathPr>
    <m:mathFont m:val="Cambria Math"/>
    <m:wrapRight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2911B79-3ABA-4A9D-B4F9-A8E98ECB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422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aliases w:val="D70AR"/>
    <w:basedOn w:val="No-numheading1Agency"/>
    <w:next w:val="BodytextAgency"/>
    <w:qFormat/>
    <w:rsid w:val="005C007E"/>
    <w:pPr>
      <w:outlineLvl w:val="0"/>
    </w:pPr>
    <w:rPr>
      <w:noProof/>
    </w:rPr>
  </w:style>
  <w:style w:type="paragraph" w:styleId="Heading2">
    <w:name w:val="heading 2"/>
    <w:aliases w:val="D70AR2"/>
    <w:basedOn w:val="No-numheading2Agency"/>
    <w:next w:val="BodytextAgency"/>
    <w:qFormat/>
    <w:rsid w:val="005C007E"/>
    <w:pPr>
      <w:outlineLvl w:val="1"/>
    </w:pPr>
  </w:style>
  <w:style w:type="paragraph" w:styleId="Heading3">
    <w:name w:val="heading 3"/>
    <w:aliases w:val="D70AR3,OLD Heading 3,titel 3"/>
    <w:basedOn w:val="No-numheading3Agency"/>
    <w:next w:val="BodytextAgency"/>
    <w:qFormat/>
    <w:rsid w:val="005C007E"/>
    <w:pPr>
      <w:outlineLvl w:val="2"/>
    </w:pPr>
  </w:style>
  <w:style w:type="paragraph" w:styleId="Heading4">
    <w:name w:val="heading 4"/>
    <w:aliases w:val="D70AR4,titel 4"/>
    <w:basedOn w:val="No-numheading4Agency"/>
    <w:next w:val="BodytextAgency"/>
    <w:qFormat/>
    <w:rsid w:val="005C007E"/>
    <w:pPr>
      <w:outlineLvl w:val="3"/>
    </w:pPr>
  </w:style>
  <w:style w:type="paragraph" w:styleId="Heading5">
    <w:name w:val="heading 5"/>
    <w:aliases w:val="D70AR5,titel 5"/>
    <w:basedOn w:val="Normal"/>
    <w:next w:val="Normal"/>
    <w:qFormat/>
    <w:rsid w:val="005C007E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5C007E"/>
    <w:pPr>
      <w:outlineLvl w:val="5"/>
    </w:pPr>
  </w:style>
  <w:style w:type="paragraph" w:styleId="Heading7">
    <w:name w:val="heading 7"/>
    <w:basedOn w:val="No-numheading7Agency"/>
    <w:next w:val="BodytextAgency"/>
    <w:qFormat/>
    <w:rsid w:val="005C007E"/>
    <w:pPr>
      <w:outlineLvl w:val="6"/>
    </w:pPr>
  </w:style>
  <w:style w:type="paragraph" w:styleId="Heading8">
    <w:name w:val="heading 8"/>
    <w:basedOn w:val="No-numheading8Agency"/>
    <w:next w:val="BodytextAgency"/>
    <w:qFormat/>
    <w:rsid w:val="005C007E"/>
    <w:pPr>
      <w:outlineLvl w:val="7"/>
    </w:pPr>
  </w:style>
  <w:style w:type="paragraph" w:styleId="Heading9">
    <w:name w:val="heading 9"/>
    <w:basedOn w:val="No-numheading9Agency"/>
    <w:next w:val="BodytextAgency"/>
    <w:qFormat/>
    <w:rsid w:val="005C007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MainSD">
    <w:name w:val="Main_SD"/>
    <w:basedOn w:val="Normal"/>
    <w:rsid w:val="00A85353"/>
    <w:pPr>
      <w:numPr>
        <w:numId w:val="3"/>
      </w:numPr>
      <w:suppressAutoHyphens/>
      <w:outlineLvl w:val="0"/>
    </w:pPr>
    <w:rPr>
      <w:rFonts w:eastAsia="Times New Roman"/>
      <w:b/>
      <w:caps/>
      <w:szCs w:val="22"/>
      <w:lang w:eastAsia="en-US"/>
    </w:rPr>
  </w:style>
  <w:style w:type="paragraph" w:customStyle="1" w:styleId="SubSD">
    <w:name w:val="SubSD"/>
    <w:basedOn w:val="MainSD"/>
    <w:rsid w:val="00A85353"/>
    <w:pPr>
      <w:numPr>
        <w:ilvl w:val="1"/>
      </w:numPr>
      <w:outlineLvl w:val="1"/>
    </w:pPr>
    <w:rPr>
      <w:caps w:val="0"/>
    </w:rPr>
  </w:style>
  <w:style w:type="character" w:styleId="PageNumber">
    <w:name w:val="page number"/>
    <w:basedOn w:val="DefaultParagraphFont"/>
    <w:semiHidden/>
    <w:rsid w:val="005C007E"/>
  </w:style>
  <w:style w:type="paragraph" w:customStyle="1" w:styleId="FooterAgency">
    <w:name w:val="Footer (Agency)"/>
    <w:basedOn w:val="Normal"/>
    <w:link w:val="FooterAgencyCharChar"/>
    <w:rsid w:val="00654C53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654C53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rsid w:val="005C007E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5C007E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5C007E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5C007E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character" w:customStyle="1" w:styleId="FooterblueAgencyCharChar">
    <w:name w:val="Footer blue (Agency) Char Char"/>
    <w:link w:val="FooterblueAgency"/>
    <w:semiHidden/>
    <w:rsid w:val="005C007E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styleId="BodyText">
    <w:name w:val="Body Text"/>
    <w:aliases w:val="BT,Body Text Hang"/>
    <w:basedOn w:val="Normal"/>
    <w:semiHidden/>
    <w:rsid w:val="005C007E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5C007E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5C007E"/>
    <w:pPr>
      <w:numPr>
        <w:numId w:val="13"/>
      </w:numPr>
    </w:pPr>
  </w:style>
  <w:style w:type="paragraph" w:customStyle="1" w:styleId="DisclaimerAgency">
    <w:name w:val="Disclaimer (Agency)"/>
    <w:basedOn w:val="Normal"/>
    <w:rsid w:val="005C007E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5C007E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5C007E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uiPriority w:val="99"/>
    <w:qFormat/>
    <w:rsid w:val="005C007E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5C007E"/>
    <w:rPr>
      <w:rFonts w:ascii="Verdana" w:hAnsi="Verdana"/>
      <w:vertAlign w:val="superscript"/>
    </w:rPr>
  </w:style>
  <w:style w:type="character" w:customStyle="1" w:styleId="EndnotereferenceAgency">
    <w:name w:val="Endnote reference (Agency)"/>
    <w:rsid w:val="005C007E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5C007E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rsid w:val="005C007E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rsid w:val="005C007E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5C007E"/>
    <w:pPr>
      <w:keepNext/>
      <w:numPr>
        <w:numId w:val="4"/>
      </w:numPr>
      <w:spacing w:before="240" w:after="120"/>
    </w:pPr>
  </w:style>
  <w:style w:type="character" w:styleId="FootnoteReference">
    <w:name w:val="footnote reference"/>
    <w:semiHidden/>
    <w:rsid w:val="005C007E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5C007E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5C007E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rsid w:val="005C007E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rsid w:val="005C007E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qFormat/>
    <w:rsid w:val="005C007E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5C007E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link w:val="Heading3AgencyChar"/>
    <w:qFormat/>
    <w:rsid w:val="005C007E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link w:val="Heading4AgencyChar"/>
    <w:qFormat/>
    <w:rsid w:val="005C007E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link w:val="Heading5AgencyChar"/>
    <w:qFormat/>
    <w:rsid w:val="005C007E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5C007E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rsid w:val="005C007E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rsid w:val="005C007E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rsid w:val="005C007E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5C007E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link w:val="No-numheading2AgencyChar"/>
    <w:qFormat/>
    <w:rsid w:val="005C007E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5C007E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5C007E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link w:val="No-numheading5AgencyChar"/>
    <w:rsid w:val="005C007E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5C007E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5C007E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5C007E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5C007E"/>
    <w:pPr>
      <w:outlineLvl w:val="8"/>
    </w:pPr>
  </w:style>
  <w:style w:type="paragraph" w:customStyle="1" w:styleId="NormalAgency">
    <w:name w:val="Normal (Agency)"/>
    <w:link w:val="NormalAgencyChar"/>
    <w:qFormat/>
    <w:rsid w:val="005C007E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link w:val="No-TOCheadingAgencyChar"/>
    <w:qFormat/>
    <w:rsid w:val="005C007E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5C007E"/>
    <w:pPr>
      <w:numPr>
        <w:numId w:val="14"/>
      </w:numPr>
    </w:pPr>
  </w:style>
  <w:style w:type="paragraph" w:customStyle="1" w:styleId="RefAgency">
    <w:name w:val="Ref. (Agency)"/>
    <w:basedOn w:val="Normal"/>
    <w:rsid w:val="005C007E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link w:val="TablefirstrowAgencyChar"/>
    <w:rsid w:val="005C007E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rsid w:val="005C007E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rsid w:val="005C0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rsid w:val="005C007E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5C007E"/>
    <w:pPr>
      <w:keepNext/>
      <w:numPr>
        <w:numId w:val="15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5C007E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5C007E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5C007E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5C007E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uiPriority w:val="39"/>
    <w:rsid w:val="005C007E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5C007E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5C007E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5C007E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5C007E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5C007E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5C007E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5C007E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5C007E"/>
    <w:pPr>
      <w:numPr>
        <w:numId w:val="6"/>
      </w:numPr>
    </w:pPr>
  </w:style>
  <w:style w:type="numbering" w:styleId="1ai">
    <w:name w:val="Outline List 1"/>
    <w:basedOn w:val="NoList"/>
    <w:semiHidden/>
    <w:rsid w:val="005C007E"/>
    <w:pPr>
      <w:numPr>
        <w:numId w:val="7"/>
      </w:numPr>
    </w:pPr>
  </w:style>
  <w:style w:type="numbering" w:styleId="ArticleSection">
    <w:name w:val="Outline List 3"/>
    <w:basedOn w:val="NoList"/>
    <w:semiHidden/>
    <w:rsid w:val="005C007E"/>
    <w:pPr>
      <w:numPr>
        <w:numId w:val="8"/>
      </w:numPr>
    </w:pPr>
  </w:style>
  <w:style w:type="paragraph" w:styleId="BalloonText">
    <w:name w:val="Balloon Text"/>
    <w:basedOn w:val="Normal"/>
    <w:semiHidden/>
    <w:rsid w:val="005C007E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5C007E"/>
    <w:pPr>
      <w:spacing w:after="120"/>
      <w:ind w:left="1440" w:right="1440"/>
    </w:pPr>
  </w:style>
  <w:style w:type="paragraph" w:styleId="BodyText2">
    <w:name w:val="Body Text 2"/>
    <w:basedOn w:val="Normal"/>
    <w:semiHidden/>
    <w:rsid w:val="005C007E"/>
    <w:pPr>
      <w:spacing w:after="120" w:line="480" w:lineRule="auto"/>
    </w:pPr>
  </w:style>
  <w:style w:type="paragraph" w:styleId="BodyText3">
    <w:name w:val="Body Text 3"/>
    <w:basedOn w:val="Normal"/>
    <w:semiHidden/>
    <w:rsid w:val="005C007E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C007E"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rsid w:val="005C007E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C007E"/>
    <w:pPr>
      <w:ind w:firstLine="210"/>
    </w:pPr>
  </w:style>
  <w:style w:type="paragraph" w:styleId="BodyTextIndent2">
    <w:name w:val="Body Text Indent 2"/>
    <w:basedOn w:val="Normal"/>
    <w:semiHidden/>
    <w:rsid w:val="005C007E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5C007E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5C007E"/>
    <w:rPr>
      <w:b/>
      <w:bCs/>
      <w:sz w:val="20"/>
      <w:szCs w:val="20"/>
    </w:rPr>
  </w:style>
  <w:style w:type="paragraph" w:styleId="Closing">
    <w:name w:val="Closing"/>
    <w:basedOn w:val="Normal"/>
    <w:semiHidden/>
    <w:rsid w:val="005C007E"/>
    <w:pPr>
      <w:ind w:left="4252"/>
    </w:pPr>
  </w:style>
  <w:style w:type="character" w:styleId="CommentReference">
    <w:name w:val="annotation reference"/>
    <w:semiHidden/>
    <w:rsid w:val="005C007E"/>
    <w:rPr>
      <w:sz w:val="16"/>
      <w:szCs w:val="16"/>
    </w:rPr>
  </w:style>
  <w:style w:type="paragraph" w:styleId="CommentText">
    <w:name w:val="annotation text"/>
    <w:basedOn w:val="Normal"/>
    <w:semiHidden/>
    <w:rsid w:val="005C007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C007E"/>
    <w:rPr>
      <w:b/>
      <w:bCs/>
    </w:rPr>
  </w:style>
  <w:style w:type="paragraph" w:styleId="Date">
    <w:name w:val="Date"/>
    <w:basedOn w:val="Normal"/>
    <w:next w:val="Normal"/>
    <w:semiHidden/>
    <w:rsid w:val="005C007E"/>
  </w:style>
  <w:style w:type="paragraph" w:styleId="DocumentMap">
    <w:name w:val="Document Map"/>
    <w:basedOn w:val="Normal"/>
    <w:semiHidden/>
    <w:rsid w:val="005C007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5C007E"/>
  </w:style>
  <w:style w:type="character" w:styleId="Emphasis">
    <w:name w:val="Emphasis"/>
    <w:qFormat/>
    <w:rsid w:val="005C007E"/>
    <w:rPr>
      <w:i/>
      <w:iCs/>
    </w:rPr>
  </w:style>
  <w:style w:type="paragraph" w:styleId="EnvelopeAddress">
    <w:name w:val="envelope address"/>
    <w:basedOn w:val="Normal"/>
    <w:semiHidden/>
    <w:rsid w:val="005C007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5C007E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5C007E"/>
    <w:rPr>
      <w:color w:val="800080"/>
      <w:u w:val="single"/>
    </w:rPr>
  </w:style>
  <w:style w:type="character" w:styleId="HTMLAcronym">
    <w:name w:val="HTML Acronym"/>
    <w:basedOn w:val="DefaultParagraphFont"/>
    <w:semiHidden/>
    <w:rsid w:val="005C007E"/>
  </w:style>
  <w:style w:type="paragraph" w:styleId="HTMLAddress">
    <w:name w:val="HTML Address"/>
    <w:basedOn w:val="Normal"/>
    <w:semiHidden/>
    <w:rsid w:val="005C007E"/>
    <w:rPr>
      <w:i/>
      <w:iCs/>
    </w:rPr>
  </w:style>
  <w:style w:type="character" w:styleId="HTMLCite">
    <w:name w:val="HTML Cite"/>
    <w:semiHidden/>
    <w:rsid w:val="005C007E"/>
    <w:rPr>
      <w:i/>
      <w:iCs/>
    </w:rPr>
  </w:style>
  <w:style w:type="character" w:styleId="HTMLCode">
    <w:name w:val="HTML Code"/>
    <w:semiHidden/>
    <w:rsid w:val="005C007E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C007E"/>
    <w:rPr>
      <w:i/>
      <w:iCs/>
    </w:rPr>
  </w:style>
  <w:style w:type="character" w:styleId="HTMLKeyboard">
    <w:name w:val="HTML Keyboard"/>
    <w:semiHidden/>
    <w:rsid w:val="005C007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C007E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5C007E"/>
    <w:rPr>
      <w:rFonts w:ascii="Courier New" w:hAnsi="Courier New" w:cs="Courier New"/>
    </w:rPr>
  </w:style>
  <w:style w:type="character" w:styleId="HTMLTypewriter">
    <w:name w:val="HTML Typewriter"/>
    <w:semiHidden/>
    <w:rsid w:val="005C007E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C007E"/>
    <w:rPr>
      <w:i/>
      <w:iCs/>
    </w:rPr>
  </w:style>
  <w:style w:type="character" w:styleId="Hyperlink">
    <w:name w:val="Hyperlink"/>
    <w:uiPriority w:val="99"/>
    <w:rsid w:val="005C007E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5C007E"/>
    <w:pPr>
      <w:ind w:left="180" w:hanging="180"/>
    </w:pPr>
  </w:style>
  <w:style w:type="paragraph" w:styleId="Index2">
    <w:name w:val="index 2"/>
    <w:basedOn w:val="Normal"/>
    <w:next w:val="Normal"/>
    <w:semiHidden/>
    <w:rsid w:val="005C007E"/>
    <w:pPr>
      <w:ind w:left="360" w:hanging="180"/>
    </w:pPr>
  </w:style>
  <w:style w:type="paragraph" w:styleId="Index3">
    <w:name w:val="index 3"/>
    <w:basedOn w:val="Normal"/>
    <w:next w:val="Normal"/>
    <w:semiHidden/>
    <w:rsid w:val="005C007E"/>
    <w:pPr>
      <w:ind w:left="540" w:hanging="180"/>
    </w:pPr>
  </w:style>
  <w:style w:type="paragraph" w:styleId="Index4">
    <w:name w:val="index 4"/>
    <w:basedOn w:val="Normal"/>
    <w:next w:val="Normal"/>
    <w:semiHidden/>
    <w:rsid w:val="005C007E"/>
    <w:pPr>
      <w:ind w:left="720" w:hanging="180"/>
    </w:pPr>
  </w:style>
  <w:style w:type="paragraph" w:styleId="Index5">
    <w:name w:val="index 5"/>
    <w:basedOn w:val="Normal"/>
    <w:next w:val="Normal"/>
    <w:semiHidden/>
    <w:rsid w:val="005C007E"/>
    <w:pPr>
      <w:ind w:left="900" w:hanging="180"/>
    </w:pPr>
  </w:style>
  <w:style w:type="paragraph" w:styleId="Index6">
    <w:name w:val="index 6"/>
    <w:basedOn w:val="Normal"/>
    <w:next w:val="Normal"/>
    <w:semiHidden/>
    <w:rsid w:val="005C007E"/>
    <w:pPr>
      <w:ind w:left="1080" w:hanging="180"/>
    </w:pPr>
  </w:style>
  <w:style w:type="paragraph" w:styleId="Index7">
    <w:name w:val="index 7"/>
    <w:basedOn w:val="Normal"/>
    <w:next w:val="Normal"/>
    <w:semiHidden/>
    <w:rsid w:val="005C007E"/>
    <w:pPr>
      <w:ind w:left="1260" w:hanging="180"/>
    </w:pPr>
  </w:style>
  <w:style w:type="paragraph" w:styleId="Index8">
    <w:name w:val="index 8"/>
    <w:basedOn w:val="Normal"/>
    <w:next w:val="Normal"/>
    <w:semiHidden/>
    <w:rsid w:val="005C007E"/>
    <w:pPr>
      <w:ind w:left="1440" w:hanging="180"/>
    </w:pPr>
  </w:style>
  <w:style w:type="paragraph" w:styleId="Index9">
    <w:name w:val="index 9"/>
    <w:basedOn w:val="Normal"/>
    <w:next w:val="Normal"/>
    <w:semiHidden/>
    <w:rsid w:val="005C007E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5C007E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5C007E"/>
  </w:style>
  <w:style w:type="paragraph" w:styleId="List">
    <w:name w:val="List"/>
    <w:basedOn w:val="Normal"/>
    <w:semiHidden/>
    <w:rsid w:val="005C007E"/>
    <w:pPr>
      <w:ind w:left="283" w:hanging="283"/>
    </w:pPr>
  </w:style>
  <w:style w:type="paragraph" w:styleId="List2">
    <w:name w:val="List 2"/>
    <w:basedOn w:val="Normal"/>
    <w:semiHidden/>
    <w:rsid w:val="005C007E"/>
    <w:pPr>
      <w:ind w:left="566" w:hanging="283"/>
    </w:pPr>
  </w:style>
  <w:style w:type="paragraph" w:styleId="List3">
    <w:name w:val="List 3"/>
    <w:basedOn w:val="Normal"/>
    <w:semiHidden/>
    <w:rsid w:val="005C007E"/>
    <w:pPr>
      <w:ind w:left="849" w:hanging="283"/>
    </w:pPr>
  </w:style>
  <w:style w:type="paragraph" w:styleId="List4">
    <w:name w:val="List 4"/>
    <w:basedOn w:val="Normal"/>
    <w:semiHidden/>
    <w:rsid w:val="005C007E"/>
    <w:pPr>
      <w:ind w:left="1132" w:hanging="283"/>
    </w:pPr>
  </w:style>
  <w:style w:type="paragraph" w:styleId="List5">
    <w:name w:val="List 5"/>
    <w:basedOn w:val="Normal"/>
    <w:semiHidden/>
    <w:rsid w:val="005C007E"/>
    <w:pPr>
      <w:ind w:left="1415" w:hanging="283"/>
    </w:pPr>
  </w:style>
  <w:style w:type="paragraph" w:styleId="ListBullet">
    <w:name w:val="List Bullet"/>
    <w:basedOn w:val="Normal"/>
    <w:semiHidden/>
    <w:rsid w:val="005C007E"/>
    <w:pPr>
      <w:tabs>
        <w:tab w:val="num" w:pos="567"/>
      </w:tabs>
      <w:ind w:left="567" w:hanging="567"/>
    </w:pPr>
  </w:style>
  <w:style w:type="paragraph" w:styleId="ListBullet2">
    <w:name w:val="List Bullet 2"/>
    <w:basedOn w:val="Normal"/>
    <w:semiHidden/>
    <w:rsid w:val="005C007E"/>
    <w:pPr>
      <w:ind w:left="432" w:hanging="432"/>
    </w:pPr>
  </w:style>
  <w:style w:type="paragraph" w:styleId="ListBullet3">
    <w:name w:val="List Bullet 3"/>
    <w:basedOn w:val="Normal"/>
    <w:semiHidden/>
    <w:rsid w:val="005C007E"/>
  </w:style>
  <w:style w:type="paragraph" w:styleId="ListBullet4">
    <w:name w:val="List Bullet 4"/>
    <w:basedOn w:val="Normal"/>
    <w:semiHidden/>
    <w:rsid w:val="005C007E"/>
    <w:pPr>
      <w:numPr>
        <w:numId w:val="6"/>
      </w:numPr>
    </w:pPr>
  </w:style>
  <w:style w:type="paragraph" w:styleId="ListBullet5">
    <w:name w:val="List Bullet 5"/>
    <w:basedOn w:val="Normal"/>
    <w:semiHidden/>
    <w:rsid w:val="005C007E"/>
    <w:pPr>
      <w:numPr>
        <w:numId w:val="7"/>
      </w:numPr>
    </w:pPr>
  </w:style>
  <w:style w:type="paragraph" w:styleId="ListContinue">
    <w:name w:val="List Continue"/>
    <w:basedOn w:val="Normal"/>
    <w:semiHidden/>
    <w:rsid w:val="005C007E"/>
    <w:pPr>
      <w:spacing w:after="120"/>
      <w:ind w:left="283"/>
    </w:pPr>
  </w:style>
  <w:style w:type="paragraph" w:styleId="ListContinue2">
    <w:name w:val="List Continue 2"/>
    <w:basedOn w:val="Normal"/>
    <w:semiHidden/>
    <w:rsid w:val="005C007E"/>
    <w:pPr>
      <w:spacing w:after="120"/>
      <w:ind w:left="566"/>
    </w:pPr>
  </w:style>
  <w:style w:type="paragraph" w:styleId="ListContinue3">
    <w:name w:val="List Continue 3"/>
    <w:basedOn w:val="Normal"/>
    <w:semiHidden/>
    <w:rsid w:val="005C007E"/>
    <w:pPr>
      <w:spacing w:after="120"/>
      <w:ind w:left="849"/>
    </w:pPr>
  </w:style>
  <w:style w:type="paragraph" w:styleId="ListContinue4">
    <w:name w:val="List Continue 4"/>
    <w:basedOn w:val="Normal"/>
    <w:semiHidden/>
    <w:rsid w:val="005C007E"/>
    <w:pPr>
      <w:spacing w:after="120"/>
      <w:ind w:left="1132"/>
    </w:pPr>
  </w:style>
  <w:style w:type="paragraph" w:styleId="ListContinue5">
    <w:name w:val="List Continue 5"/>
    <w:basedOn w:val="Normal"/>
    <w:semiHidden/>
    <w:rsid w:val="005C007E"/>
    <w:pPr>
      <w:spacing w:after="120"/>
      <w:ind w:left="1415"/>
    </w:pPr>
  </w:style>
  <w:style w:type="paragraph" w:styleId="ListNumber">
    <w:name w:val="List Number"/>
    <w:basedOn w:val="Normal"/>
    <w:semiHidden/>
    <w:rsid w:val="005C007E"/>
    <w:pPr>
      <w:numPr>
        <w:numId w:val="8"/>
      </w:numPr>
    </w:pPr>
  </w:style>
  <w:style w:type="paragraph" w:styleId="ListNumber2">
    <w:name w:val="List Number 2"/>
    <w:basedOn w:val="Normal"/>
    <w:semiHidden/>
    <w:rsid w:val="005C007E"/>
    <w:pPr>
      <w:numPr>
        <w:numId w:val="9"/>
      </w:numPr>
    </w:pPr>
  </w:style>
  <w:style w:type="paragraph" w:styleId="ListNumber3">
    <w:name w:val="List Number 3"/>
    <w:basedOn w:val="Normal"/>
    <w:semiHidden/>
    <w:rsid w:val="005C007E"/>
    <w:pPr>
      <w:numPr>
        <w:numId w:val="10"/>
      </w:numPr>
    </w:pPr>
  </w:style>
  <w:style w:type="paragraph" w:styleId="ListNumber4">
    <w:name w:val="List Number 4"/>
    <w:basedOn w:val="Normal"/>
    <w:semiHidden/>
    <w:rsid w:val="005C007E"/>
    <w:pPr>
      <w:numPr>
        <w:numId w:val="11"/>
      </w:numPr>
    </w:pPr>
  </w:style>
  <w:style w:type="paragraph" w:styleId="ListNumber5">
    <w:name w:val="List Number 5"/>
    <w:basedOn w:val="Normal"/>
    <w:semiHidden/>
    <w:rsid w:val="005C007E"/>
    <w:pPr>
      <w:numPr>
        <w:numId w:val="12"/>
      </w:numPr>
    </w:pPr>
  </w:style>
  <w:style w:type="paragraph" w:styleId="Macro">
    <w:name w:val="macro"/>
    <w:semiHidden/>
    <w:rsid w:val="005C00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zh-CN"/>
    </w:rPr>
  </w:style>
  <w:style w:type="paragraph" w:styleId="MessageHeader">
    <w:name w:val="Message Header"/>
    <w:basedOn w:val="Normal"/>
    <w:semiHidden/>
    <w:rsid w:val="005C00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sid w:val="005C007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5C007E"/>
    <w:pPr>
      <w:ind w:left="720"/>
    </w:pPr>
  </w:style>
  <w:style w:type="paragraph" w:styleId="NoteHeading">
    <w:name w:val="Note Heading"/>
    <w:basedOn w:val="Normal"/>
    <w:next w:val="Normal"/>
    <w:semiHidden/>
    <w:rsid w:val="005C007E"/>
  </w:style>
  <w:style w:type="paragraph" w:styleId="PlainText">
    <w:name w:val="Plain Text"/>
    <w:basedOn w:val="Normal"/>
    <w:semiHidden/>
    <w:rsid w:val="005C007E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5C007E"/>
  </w:style>
  <w:style w:type="paragraph" w:styleId="Signature">
    <w:name w:val="Signature"/>
    <w:basedOn w:val="Normal"/>
    <w:semiHidden/>
    <w:rsid w:val="005C007E"/>
    <w:pPr>
      <w:ind w:left="4252"/>
    </w:pPr>
  </w:style>
  <w:style w:type="character" w:styleId="Strong">
    <w:name w:val="Strong"/>
    <w:qFormat/>
    <w:rsid w:val="005C007E"/>
    <w:rPr>
      <w:b/>
      <w:bCs/>
    </w:rPr>
  </w:style>
  <w:style w:type="paragraph" w:styleId="Subtitle">
    <w:name w:val="Subtitle"/>
    <w:basedOn w:val="Normal"/>
    <w:qFormat/>
    <w:rsid w:val="005C007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5C00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C00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C00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C00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C00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C00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C00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C00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C00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C00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C00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C00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C00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C00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C00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C00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C00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C0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C00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C00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C00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C00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C00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C00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C00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C00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C00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C00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C00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C00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C00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C00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C00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C00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5C007E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5C007E"/>
  </w:style>
  <w:style w:type="table" w:styleId="TableProfessional">
    <w:name w:val="Table Professional"/>
    <w:basedOn w:val="TableNormal"/>
    <w:semiHidden/>
    <w:rsid w:val="005C00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C00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C00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C00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C00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C00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C0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C00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C00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C00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C00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5C007E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Text">
    <w:name w:val="Text"/>
    <w:basedOn w:val="Normal"/>
    <w:semiHidden/>
    <w:rsid w:val="005C007E"/>
    <w:pPr>
      <w:spacing w:after="240" w:line="312" w:lineRule="atLeast"/>
    </w:pPr>
    <w:rPr>
      <w:rFonts w:ascii="Times New Roman" w:eastAsia="Times New Roman" w:hAnsi="Times New Roman" w:cs="Times New Roman"/>
      <w:sz w:val="22"/>
      <w:szCs w:val="20"/>
      <w:lang w:eastAsia="en-US"/>
    </w:rPr>
  </w:style>
  <w:style w:type="paragraph" w:customStyle="1" w:styleId="Normal1">
    <w:name w:val="Normal1"/>
    <w:basedOn w:val="Heading1"/>
    <w:semiHidden/>
    <w:rsid w:val="005C007E"/>
    <w:pPr>
      <w:keepNext w:val="0"/>
      <w:tabs>
        <w:tab w:val="num" w:pos="0"/>
      </w:tabs>
      <w:spacing w:before="0" w:after="0"/>
      <w:jc w:val="center"/>
    </w:pPr>
    <w:rPr>
      <w:rFonts w:ascii="Times New Roman Bold" w:eastAsia="Times New Roman" w:hAnsi="Times New Roman Bold" w:cs="Times New Roman"/>
      <w:b w:val="0"/>
      <w:bCs w:val="0"/>
      <w:caps/>
      <w:noProof w:val="0"/>
      <w:kern w:val="0"/>
      <w:sz w:val="28"/>
      <w:szCs w:val="20"/>
      <w:lang w:eastAsia="en-US"/>
    </w:rPr>
  </w:style>
  <w:style w:type="character" w:customStyle="1" w:styleId="t101">
    <w:name w:val="t101"/>
    <w:semiHidden/>
    <w:rsid w:val="005C007E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Proc1">
    <w:name w:val="Proc 1"/>
    <w:basedOn w:val="bullethead"/>
    <w:semiHidden/>
    <w:rsid w:val="005C007E"/>
    <w:pPr>
      <w:numPr>
        <w:numId w:val="1"/>
      </w:numPr>
      <w:ind w:left="567" w:hanging="567"/>
    </w:pPr>
  </w:style>
  <w:style w:type="paragraph" w:customStyle="1" w:styleId="bullethead">
    <w:name w:val="bullet head"/>
    <w:basedOn w:val="Normal"/>
    <w:semiHidden/>
    <w:rsid w:val="005C007E"/>
    <w:pPr>
      <w:spacing w:before="240" w:line="240" w:lineRule="exact"/>
    </w:pPr>
    <w:rPr>
      <w:rFonts w:ascii="Times New Roman" w:eastAsia="Times New Roman" w:hAnsi="Times New Roman" w:cs="Times New Roman"/>
      <w:b/>
      <w:kern w:val="28"/>
      <w:sz w:val="22"/>
      <w:szCs w:val="20"/>
      <w:lang w:eastAsia="en-US"/>
    </w:rPr>
  </w:style>
  <w:style w:type="paragraph" w:customStyle="1" w:styleId="Proc2">
    <w:name w:val="Proc 2"/>
    <w:basedOn w:val="bullethead"/>
    <w:semiHidden/>
    <w:rsid w:val="005C007E"/>
    <w:pPr>
      <w:numPr>
        <w:ilvl w:val="1"/>
        <w:numId w:val="2"/>
      </w:numPr>
    </w:pPr>
  </w:style>
  <w:style w:type="paragraph" w:customStyle="1" w:styleId="Proc3">
    <w:name w:val="Proc 3"/>
    <w:basedOn w:val="bulletlist"/>
    <w:semiHidden/>
    <w:rsid w:val="005C007E"/>
    <w:pPr>
      <w:numPr>
        <w:ilvl w:val="2"/>
        <w:numId w:val="2"/>
      </w:numPr>
    </w:pPr>
  </w:style>
  <w:style w:type="paragraph" w:customStyle="1" w:styleId="bulletlist">
    <w:name w:val="bullet list"/>
    <w:basedOn w:val="Normal"/>
    <w:semiHidden/>
    <w:rsid w:val="005C007E"/>
    <w:pPr>
      <w:numPr>
        <w:numId w:val="16"/>
      </w:numPr>
    </w:pPr>
    <w:rPr>
      <w:rFonts w:ascii="Times New Roman" w:eastAsia="Times New Roman" w:hAnsi="Times New Roman" w:cs="Times New Roman"/>
      <w:kern w:val="28"/>
      <w:sz w:val="22"/>
      <w:szCs w:val="20"/>
      <w:lang w:eastAsia="en-US"/>
    </w:rPr>
  </w:style>
  <w:style w:type="paragraph" w:customStyle="1" w:styleId="PlainText1">
    <w:name w:val="Plain Text1"/>
    <w:basedOn w:val="bullethead"/>
    <w:semiHidden/>
    <w:rsid w:val="005C007E"/>
    <w:pPr>
      <w:ind w:left="567" w:hanging="567"/>
    </w:pPr>
    <w:rPr>
      <w:b w:val="0"/>
    </w:rPr>
  </w:style>
  <w:style w:type="character" w:customStyle="1" w:styleId="No-numheading2AgencyChar">
    <w:name w:val="No-num heading 2 (Agency) Char"/>
    <w:link w:val="No-numheading2Agency"/>
    <w:rsid w:val="005C007E"/>
    <w:rPr>
      <w:rFonts w:ascii="Verdana" w:eastAsia="Verdana" w:hAnsi="Verdana" w:cs="Arial"/>
      <w:b/>
      <w:bCs/>
      <w:i/>
      <w:kern w:val="32"/>
      <w:sz w:val="22"/>
      <w:szCs w:val="22"/>
      <w:lang w:val="en-GB" w:eastAsia="en-GB" w:bidi="ar-SA"/>
    </w:rPr>
  </w:style>
  <w:style w:type="character" w:customStyle="1" w:styleId="DraftingNotesAgencyChar">
    <w:name w:val="Drafting Notes (Agency) Char"/>
    <w:link w:val="DraftingNotesAgency"/>
    <w:uiPriority w:val="99"/>
    <w:rsid w:val="005C007E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-TOCheading11">
    <w:name w:val="No-TOC heading 11"/>
    <w:basedOn w:val="No-TOCheadingAgency"/>
    <w:next w:val="BodytextAgency"/>
    <w:semiHidden/>
    <w:rsid w:val="005C007E"/>
    <w:rPr>
      <w:i/>
      <w:sz w:val="22"/>
    </w:rPr>
  </w:style>
  <w:style w:type="paragraph" w:customStyle="1" w:styleId="No-TOCheading11bold">
    <w:name w:val="No-TOC heading 11 bold"/>
    <w:basedOn w:val="No-TOCheadingAgency"/>
    <w:next w:val="BodytextAgency"/>
    <w:semiHidden/>
    <w:rsid w:val="005C007E"/>
    <w:rPr>
      <w:sz w:val="22"/>
    </w:rPr>
  </w:style>
  <w:style w:type="character" w:customStyle="1" w:styleId="No-TOCheadingAgencyChar">
    <w:name w:val="No-TOC heading (Agency) Char"/>
    <w:link w:val="No-TOCheadingAgency"/>
    <w:rsid w:val="005C007E"/>
    <w:rPr>
      <w:rFonts w:ascii="Verdana" w:hAnsi="Verdana" w:cs="Arial"/>
      <w:b/>
      <w:kern w:val="32"/>
      <w:sz w:val="27"/>
      <w:szCs w:val="27"/>
      <w:lang w:val="en-GB" w:eastAsia="en-GB" w:bidi="ar-SA"/>
    </w:rPr>
  </w:style>
  <w:style w:type="character" w:customStyle="1" w:styleId="Heading3AgencyChar">
    <w:name w:val="Heading 3 (Agency) Char"/>
    <w:link w:val="Heading3Agency"/>
    <w:rsid w:val="005D0C0C"/>
    <w:rPr>
      <w:rFonts w:ascii="Verdana" w:eastAsia="Verdana" w:hAnsi="Verdana" w:cs="Arial"/>
      <w:b/>
      <w:bCs/>
      <w:kern w:val="32"/>
      <w:sz w:val="22"/>
      <w:szCs w:val="22"/>
    </w:rPr>
  </w:style>
  <w:style w:type="character" w:customStyle="1" w:styleId="Heading4AgencyChar">
    <w:name w:val="Heading 4 (Agency) Char"/>
    <w:link w:val="Heading4Agency"/>
    <w:rsid w:val="005D0C0C"/>
    <w:rPr>
      <w:rFonts w:ascii="Verdana" w:eastAsia="Verdana" w:hAnsi="Verdana" w:cs="Arial"/>
      <w:b/>
      <w:bCs/>
      <w:i/>
      <w:kern w:val="32"/>
      <w:sz w:val="18"/>
      <w:szCs w:val="18"/>
    </w:rPr>
  </w:style>
  <w:style w:type="character" w:customStyle="1" w:styleId="Heading5AgencyChar">
    <w:name w:val="Heading 5 (Agency) Char"/>
    <w:link w:val="Heading5Agency"/>
    <w:rsid w:val="005D0C0C"/>
    <w:rPr>
      <w:rFonts w:ascii="Verdana" w:eastAsia="Verdana" w:hAnsi="Verdana" w:cs="Arial"/>
      <w:b/>
      <w:bCs/>
      <w:kern w:val="32"/>
      <w:sz w:val="18"/>
      <w:szCs w:val="18"/>
    </w:rPr>
  </w:style>
  <w:style w:type="character" w:customStyle="1" w:styleId="No-numheading5AgencyChar">
    <w:name w:val="No-num heading 5 (Agency) Char"/>
    <w:link w:val="No-numheading5Agency"/>
    <w:rsid w:val="005D0C0C"/>
    <w:rPr>
      <w:rFonts w:ascii="Verdana" w:eastAsia="Verdana" w:hAnsi="Verdana" w:cs="Arial"/>
      <w:b/>
      <w:bCs/>
      <w:kern w:val="32"/>
      <w:sz w:val="18"/>
      <w:szCs w:val="18"/>
    </w:rPr>
  </w:style>
  <w:style w:type="paragraph" w:customStyle="1" w:styleId="AFPstyle">
    <w:name w:val="AFPstyle"/>
    <w:basedOn w:val="Normal"/>
    <w:rsid w:val="009F6365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BodytextAgencyChar">
    <w:name w:val="Body text (Agency) Char"/>
    <w:link w:val="BodytextAgency"/>
    <w:qFormat/>
    <w:locked/>
    <w:rsid w:val="00741825"/>
    <w:rPr>
      <w:rFonts w:ascii="Verdana" w:eastAsia="Verdana" w:hAnsi="Verdana" w:cs="Verdana"/>
      <w:sz w:val="18"/>
      <w:szCs w:val="18"/>
    </w:rPr>
  </w:style>
  <w:style w:type="character" w:customStyle="1" w:styleId="TablefirstrowAgencyChar">
    <w:name w:val="Table first row (Agency) Char"/>
    <w:link w:val="TablefirstrowAgency"/>
    <w:rsid w:val="007B43FC"/>
    <w:rPr>
      <w:rFonts w:ascii="Verdana" w:eastAsia="Times New Roman" w:hAnsi="Verdana" w:cs="Verdana"/>
      <w:b/>
      <w:sz w:val="18"/>
      <w:szCs w:val="18"/>
    </w:rPr>
  </w:style>
  <w:style w:type="character" w:customStyle="1" w:styleId="NormalAgencyChar">
    <w:name w:val="Normal (Agency) Char"/>
    <w:link w:val="NormalAgency"/>
    <w:locked/>
    <w:rsid w:val="00EE082E"/>
    <w:rPr>
      <w:rFonts w:ascii="Verdana" w:eastAsia="Verdana" w:hAnsi="Verdana" w:cs="Verdana"/>
      <w:sz w:val="18"/>
      <w:szCs w:val="18"/>
    </w:rPr>
  </w:style>
  <w:style w:type="paragraph" w:styleId="Revision">
    <w:name w:val="Revision"/>
    <w:hidden/>
    <w:uiPriority w:val="99"/>
    <w:semiHidden/>
    <w:rsid w:val="00361010"/>
    <w:rPr>
      <w:rFonts w:ascii="Verdana" w:hAnsi="Verdana" w:cs="Verdana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34C77-BC09-45E1-8EC5-8DCE1ECC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co-rapporteur-joint-assessment-report-grounds-re-examination-procedure-rev-0617_en</vt:lpstr>
    </vt:vector>
  </TitlesOfParts>
  <Company>EMA</Company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co-rapporteur-joint-assessment-report-grounds-re-examination-procedure-rev-05.21_en</dc:title>
  <dc:creator>Administrator</dc:creator>
  <cp:lastModifiedBy>Justine Mulet</cp:lastModifiedBy>
  <cp:revision>15</cp:revision>
  <cp:lastPrinted>2017-06-27T10:06:00Z</cp:lastPrinted>
  <dcterms:created xsi:type="dcterms:W3CDTF">2021-03-10T14:04:00Z</dcterms:created>
  <dcterms:modified xsi:type="dcterms:W3CDTF">2021-06-01T07:20:00Z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01/06/2021 09:28:20</vt:lpwstr>
  </property>
  <property fmtid="{D5CDD505-2E9C-101B-9397-08002B2CF9AE}" pid="6" name="DM_Creator_Name">
    <vt:lpwstr>Mulet Justine</vt:lpwstr>
  </property>
  <property fmtid="{D5CDD505-2E9C-101B-9397-08002B2CF9AE}" pid="7" name="DM_DocRefId">
    <vt:lpwstr>EMA/298973/2021</vt:lpwstr>
  </property>
  <property fmtid="{D5CDD505-2E9C-101B-9397-08002B2CF9AE}" pid="8" name="DM_emea_doc_ref_id">
    <vt:lpwstr>EMA/298973/2021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Mulet Justine</vt:lpwstr>
  </property>
  <property fmtid="{D5CDD505-2E9C-101B-9397-08002B2CF9AE}" pid="12" name="DM_Modified_Date">
    <vt:lpwstr>01/06/2021 09:28:20</vt:lpwstr>
  </property>
  <property fmtid="{D5CDD505-2E9C-101B-9397-08002B2CF9AE}" pid="13" name="DM_Modifier_Name">
    <vt:lpwstr>Mulet Justine</vt:lpwstr>
  </property>
  <property fmtid="{D5CDD505-2E9C-101B-9397-08002B2CF9AE}" pid="14" name="DM_Modify_Date">
    <vt:lpwstr>01/06/2021 09:28:20</vt:lpwstr>
  </property>
  <property fmtid="{D5CDD505-2E9C-101B-9397-08002B2CF9AE}" pid="15" name="DM_Name">
    <vt:lpwstr>co-rapporteur-joint-assessment-report-grounds-re-examination-procedure-rev-05.21_en</vt:lpwstr>
  </property>
  <property fmtid="{D5CDD505-2E9C-101B-9397-08002B2CF9AE}" pid="16" name="DM_Path">
    <vt:lpwstr>/11. ICT Management/11.1 Business Applications/SIAMED/07 BI/BI Templates/Post 5.1 Templates to BI (Q2 2013-Q2 2014) - task closed 28 JUly 2014/Working areas (links to)/H-SE CHMP TEMPLATES/Review 27 start on Q4 2019  rev.xx.xx/Templates under review/AR template for publishing rev 0521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1.5,CURRENT</vt:lpwstr>
  </property>
  <property fmtid="{D5CDD505-2E9C-101B-9397-08002B2CF9AE}" pid="22" name="MSIP_Label_0eea11ca-d417-4147-80ed-01a58412c458_ActionId">
    <vt:lpwstr>1f7c5214-ce3e-478e-bca4-37ba7ee72f32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Method">
    <vt:lpwstr>Standard</vt:lpwstr>
  </property>
  <property fmtid="{D5CDD505-2E9C-101B-9397-08002B2CF9AE}" pid="26" name="MSIP_Label_0eea11ca-d417-4147-80ed-01a58412c458_Name">
    <vt:lpwstr>0eea11ca-d417-4147-80ed-01a58412c458</vt:lpwstr>
  </property>
  <property fmtid="{D5CDD505-2E9C-101B-9397-08002B2CF9AE}" pid="27" name="MSIP_Label_0eea11ca-d417-4147-80ed-01a58412c458_SetDate">
    <vt:lpwstr>2021-06-01T07:20:17Z</vt:lpwstr>
  </property>
  <property fmtid="{D5CDD505-2E9C-101B-9397-08002B2CF9AE}" pid="28" name="MSIP_Label_0eea11ca-d417-4147-80ed-01a58412c458_SiteId">
    <vt:lpwstr>bc9dc15c-61bc-4f03-b60b-e5b6d8922839</vt:lpwstr>
  </property>
  <property fmtid="{D5CDD505-2E9C-101B-9397-08002B2CF9AE}" pid="29" name="MSIP_Label_afe1b31d-cec0-4074-b4bd-f07689e43d84_ActionId">
    <vt:lpwstr>1f7c5214-ce3e-478e-bca4-37ba7ee72f32</vt:lpwstr>
  </property>
  <property fmtid="{D5CDD505-2E9C-101B-9397-08002B2CF9AE}" pid="30" name="MSIP_Label_afe1b31d-cec0-4074-b4bd-f07689e43d84_Application">
    <vt:lpwstr>Microsoft Azure Information Protection</vt:lpwstr>
  </property>
  <property fmtid="{D5CDD505-2E9C-101B-9397-08002B2CF9AE}" pid="31" name="MSIP_Label_afe1b31d-cec0-4074-b4bd-f07689e43d84_Enabled">
    <vt:lpwstr>True</vt:lpwstr>
  </property>
  <property fmtid="{D5CDD505-2E9C-101B-9397-08002B2CF9AE}" pid="32" name="MSIP_Label_afe1b31d-cec0-4074-b4bd-f07689e43d84_Extended_MSFT_Method">
    <vt:lpwstr>Automatic</vt:lpwstr>
  </property>
  <property fmtid="{D5CDD505-2E9C-101B-9397-08002B2CF9AE}" pid="33" name="MSIP_Label_afe1b31d-cec0-4074-b4bd-f07689e43d84_Name">
    <vt:lpwstr>Internal</vt:lpwstr>
  </property>
  <property fmtid="{D5CDD505-2E9C-101B-9397-08002B2CF9AE}" pid="34" name="MSIP_Label_afe1b31d-cec0-4074-b4bd-f07689e43d84_Owner">
    <vt:lpwstr>Andrea.Buzzi@ema.europa.eu</vt:lpwstr>
  </property>
  <property fmtid="{D5CDD505-2E9C-101B-9397-08002B2CF9AE}" pid="35" name="MSIP_Label_afe1b31d-cec0-4074-b4bd-f07689e43d84_SetDate">
    <vt:lpwstr>2020-02-11T10:51:38.5016867Z</vt:lpwstr>
  </property>
  <property fmtid="{D5CDD505-2E9C-101B-9397-08002B2CF9AE}" pid="36" name="MSIP_Label_afe1b31d-cec0-4074-b4bd-f07689e43d84_SiteId">
    <vt:lpwstr>bc9dc15c-61bc-4f03-b60b-e5b6d8922839</vt:lpwstr>
  </property>
</Properties>
</file>