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B20BB4" w14:textId="77777777" w:rsidR="00AC5944" w:rsidRDefault="00E47791" w:rsidP="00AC5944">
      <w:pPr>
        <w:pStyle w:val="DoctitleAgency"/>
      </w:pPr>
      <w:r>
        <w:t>&lt;Co&gt;Rapporteur</w:t>
      </w:r>
      <w:r>
        <w:fldChar w:fldCharType="begin"/>
      </w:r>
      <w:r>
        <w:instrText xml:space="preserve"> FORMTEXT _</w:instrText>
      </w:r>
      <w:r>
        <w:fldChar w:fldCharType="separate"/>
      </w:r>
      <w:r>
        <w:fldChar w:fldCharType="end"/>
      </w:r>
      <w:r>
        <w:t xml:space="preserve"> Day &lt;60*&gt;&lt;80&gt; </w:t>
      </w:r>
      <w:r w:rsidR="2A072D83" w:rsidRPr="00AB54C4">
        <w:t>critical</w:t>
      </w:r>
      <w:r w:rsidR="2A072D83">
        <w:t xml:space="preserve"> assessment</w:t>
      </w:r>
      <w:r w:rsidR="001B48EF">
        <w:t xml:space="preserve"> report</w:t>
      </w:r>
      <w:r w:rsidR="2A072D83">
        <w:t xml:space="preserve"> </w:t>
      </w:r>
    </w:p>
    <w:p w14:paraId="4FB20BB5" w14:textId="77777777" w:rsidR="00E0604C" w:rsidRPr="008E31D5" w:rsidRDefault="00E47791" w:rsidP="00B07242">
      <w:pPr>
        <w:pStyle w:val="Guidancetext-Rapps"/>
      </w:pPr>
      <w:r w:rsidRPr="008E31D5">
        <w:t xml:space="preserve">*in case of accelerated assessment </w:t>
      </w:r>
    </w:p>
    <w:p w14:paraId="4FB20BB6" w14:textId="77777777" w:rsidR="00E20E8D" w:rsidRPr="00E20E8D" w:rsidRDefault="00E20E8D" w:rsidP="005801A6">
      <w:pPr>
        <w:pStyle w:val="BodytextAgency"/>
      </w:pPr>
    </w:p>
    <w:p w14:paraId="4FB20BB7" w14:textId="77777777" w:rsidR="001E6EAE" w:rsidRDefault="00E47791" w:rsidP="006D6996">
      <w:pPr>
        <w:pStyle w:val="DoccategoryheadingAgency"/>
      </w:pPr>
      <w:r>
        <w:t>N</w:t>
      </w:r>
      <w:r w:rsidR="737C79D9">
        <w:t>o</w:t>
      </w:r>
      <w:r>
        <w:t>n</w:t>
      </w:r>
      <w:r w:rsidR="11CFBA03">
        <w:t>-</w:t>
      </w:r>
      <w:r w:rsidR="737C79D9">
        <w:t>clinical</w:t>
      </w:r>
      <w:r w:rsidR="00B94A43">
        <w:t xml:space="preserve"> aspects</w:t>
      </w:r>
      <w:r w:rsidR="00733801">
        <w:br/>
      </w:r>
    </w:p>
    <w:p w14:paraId="4FB20BB8" w14:textId="77777777" w:rsidR="00AC5944" w:rsidRDefault="00AC5944" w:rsidP="00B7105F">
      <w:pPr>
        <w:pStyle w:val="DocsubtitleAgency"/>
      </w:pPr>
    </w:p>
    <w:p w14:paraId="4FB20BB9" w14:textId="77777777" w:rsidR="005801A6" w:rsidRPr="006174D6" w:rsidRDefault="00E47791" w:rsidP="00B7105F">
      <w:pPr>
        <w:pStyle w:val="DocsubtitleAgency"/>
        <w:rPr>
          <w:rStyle w:val="normaltextrun"/>
        </w:rPr>
      </w:pPr>
      <w:r w:rsidRPr="006174D6">
        <w:rPr>
          <w:rStyle w:val="normaltextrun"/>
        </w:rPr>
        <w:t>&lt;Product name&gt;</w:t>
      </w:r>
    </w:p>
    <w:p w14:paraId="4FB20BBA" w14:textId="77777777" w:rsidR="00062762" w:rsidRDefault="00062762" w:rsidP="00B7105F">
      <w:pPr>
        <w:pStyle w:val="DocsubtitleAgency"/>
        <w:rPr>
          <w:rStyle w:val="normaltextrun"/>
        </w:rPr>
      </w:pPr>
    </w:p>
    <w:p w14:paraId="4FB20BBB" w14:textId="77777777" w:rsidR="00B5587E" w:rsidRPr="00B5587E" w:rsidRDefault="00B5587E" w:rsidP="00B7105F">
      <w:pPr>
        <w:pStyle w:val="DocsubtitleAgency"/>
      </w:pPr>
    </w:p>
    <w:p w14:paraId="4FB20BBC" w14:textId="77777777" w:rsidR="00062762" w:rsidRPr="006174D6" w:rsidRDefault="00E47791" w:rsidP="00B7105F">
      <w:pPr>
        <w:pStyle w:val="DocsubtitleAgency"/>
        <w:rPr>
          <w:rStyle w:val="normaltextrun"/>
        </w:rPr>
      </w:pPr>
      <w:r w:rsidRPr="006174D6">
        <w:rPr>
          <w:rStyle w:val="normaltextrun"/>
        </w:rPr>
        <w:t>International non-proprietary name: &lt;INN&gt; or &lt;Common name**&gt;</w:t>
      </w:r>
    </w:p>
    <w:p w14:paraId="4FB20BBD" w14:textId="77777777" w:rsidR="00062762" w:rsidRPr="00B7105F" w:rsidRDefault="00E47791" w:rsidP="00B7105F">
      <w:pPr>
        <w:pStyle w:val="Guidancetext-Rapps"/>
        <w:rPr>
          <w:rStyle w:val="normaltextrun"/>
        </w:rPr>
      </w:pPr>
      <w:r w:rsidRPr="00B7105F">
        <w:rPr>
          <w:rStyle w:val="normaltextrun"/>
        </w:rPr>
        <w:t>**</w:t>
      </w:r>
      <w:r w:rsidR="00746638" w:rsidRPr="00B7105F">
        <w:rPr>
          <w:rStyle w:val="normaltextrun"/>
        </w:rPr>
        <w:t>e.g.</w:t>
      </w:r>
      <w:r w:rsidRPr="00B7105F">
        <w:rPr>
          <w:rStyle w:val="normaltextrun"/>
        </w:rPr>
        <w:t xml:space="preserve"> for vaccines and some ATMPs</w:t>
      </w:r>
    </w:p>
    <w:p w14:paraId="4FB20BBE" w14:textId="77777777" w:rsidR="00373DBC" w:rsidRPr="006174D6" w:rsidRDefault="00373DBC" w:rsidP="00B7105F">
      <w:pPr>
        <w:pStyle w:val="DocsubtitleAgency"/>
        <w:rPr>
          <w:rStyle w:val="normaltextrun"/>
        </w:rPr>
      </w:pPr>
    </w:p>
    <w:p w14:paraId="4FB20BBF" w14:textId="77777777" w:rsidR="00EF3C52" w:rsidRPr="006174D6" w:rsidRDefault="00EF3C52" w:rsidP="00B7105F">
      <w:pPr>
        <w:pStyle w:val="DocsubtitleAgency"/>
        <w:rPr>
          <w:rStyle w:val="normaltextrun"/>
        </w:rPr>
      </w:pPr>
    </w:p>
    <w:p w14:paraId="4FB20BC0" w14:textId="77777777" w:rsidR="00EF3C52" w:rsidRPr="006174D6" w:rsidRDefault="00E47791" w:rsidP="00B7105F">
      <w:pPr>
        <w:pStyle w:val="DocsubtitleAgency"/>
        <w:rPr>
          <w:rStyle w:val="normaltextrun"/>
        </w:rPr>
      </w:pPr>
      <w:r>
        <w:rPr>
          <w:rStyle w:val="normaltextrun"/>
        </w:rPr>
        <w:t>&lt;</w:t>
      </w:r>
      <w:r w:rsidRPr="006174D6">
        <w:rPr>
          <w:rStyle w:val="normaltextrun"/>
        </w:rPr>
        <w:t>Pharmaceutica</w:t>
      </w:r>
      <w:r>
        <w:rPr>
          <w:rStyle w:val="normaltextrun"/>
        </w:rPr>
        <w:t>l</w:t>
      </w:r>
      <w:r w:rsidRPr="006174D6">
        <w:rPr>
          <w:rStyle w:val="normaltextrun"/>
        </w:rPr>
        <w:t xml:space="preserve"> form and strength</w:t>
      </w:r>
      <w:r>
        <w:rPr>
          <w:rStyle w:val="normaltextrun"/>
        </w:rPr>
        <w:t>&gt;</w:t>
      </w:r>
    </w:p>
    <w:p w14:paraId="4FB20BC1" w14:textId="77777777" w:rsidR="00DC4851" w:rsidRDefault="00DC4851" w:rsidP="00B7105F">
      <w:pPr>
        <w:pStyle w:val="DocsubtitleAgency"/>
      </w:pPr>
    </w:p>
    <w:p w14:paraId="4FB20BC2" w14:textId="77777777" w:rsidR="00EC0074" w:rsidRPr="00A56184" w:rsidRDefault="00E47791" w:rsidP="00B7105F">
      <w:pPr>
        <w:pStyle w:val="DocsubtitleAgency"/>
        <w:rPr>
          <w:rStyle w:val="normaltextrun"/>
        </w:rPr>
      </w:pPr>
      <w:r w:rsidRPr="00A56184">
        <w:rPr>
          <w:rStyle w:val="normaltextrun"/>
        </w:rPr>
        <w:t>Procedure No. EMEA/H/C/&lt;XXX&gt;</w:t>
      </w:r>
    </w:p>
    <w:p w14:paraId="4FB20BC3" w14:textId="77777777" w:rsidR="00EC0074" w:rsidRPr="00C473B5" w:rsidRDefault="00EC0074" w:rsidP="00B7105F">
      <w:pPr>
        <w:pStyle w:val="DocsubtitleAgency"/>
      </w:pPr>
    </w:p>
    <w:p w14:paraId="4FB20BC4" w14:textId="77777777" w:rsidR="00EC0074" w:rsidRPr="00A56184" w:rsidRDefault="00E47791" w:rsidP="00B7105F">
      <w:pPr>
        <w:pStyle w:val="DocsubtitleAgency"/>
        <w:rPr>
          <w:rStyle w:val="normaltextrun"/>
        </w:rPr>
      </w:pPr>
      <w:r w:rsidRPr="00A56184">
        <w:rPr>
          <w:rStyle w:val="normaltextrun"/>
        </w:rPr>
        <w:t>Applicant:</w:t>
      </w:r>
    </w:p>
    <w:p w14:paraId="4FB20BC5" w14:textId="77777777" w:rsidR="00EC0074" w:rsidRPr="00EC0074" w:rsidRDefault="00EC0074" w:rsidP="00B7105F">
      <w:pPr>
        <w:pStyle w:val="DocsubtitleAgency"/>
      </w:pPr>
    </w:p>
    <w:p w14:paraId="4FB20BC6" w14:textId="77777777" w:rsidR="00893475" w:rsidRPr="00470150" w:rsidRDefault="00893475" w:rsidP="00B7105F">
      <w:pPr>
        <w:pStyle w:val="DocsubtitleAgency"/>
      </w:pPr>
    </w:p>
    <w:tbl>
      <w:tblPr>
        <w:tblStyle w:val="TableGrid"/>
        <w:tblW w:w="0" w:type="auto"/>
        <w:tblLook w:val="04A0" w:firstRow="1" w:lastRow="0" w:firstColumn="1" w:lastColumn="0" w:noHBand="0" w:noVBand="1"/>
      </w:tblPr>
      <w:tblGrid>
        <w:gridCol w:w="4701"/>
        <w:gridCol w:w="4702"/>
      </w:tblGrid>
      <w:tr w:rsidR="00B60A53" w14:paraId="4FB20BC9" w14:textId="77777777">
        <w:tc>
          <w:tcPr>
            <w:tcW w:w="4701" w:type="dxa"/>
            <w:shd w:val="clear" w:color="auto" w:fill="003399"/>
          </w:tcPr>
          <w:p w14:paraId="4FB20BC7" w14:textId="77777777" w:rsidR="00A12F66" w:rsidRPr="00D11925" w:rsidRDefault="00E47791" w:rsidP="00192C06">
            <w:pPr>
              <w:pStyle w:val="TableHeader"/>
              <w:rPr>
                <w:rFonts w:eastAsia="Verdana"/>
              </w:rPr>
            </w:pPr>
            <w:r w:rsidRPr="00D11925">
              <w:rPr>
                <w:rFonts w:eastAsia="Verdana"/>
              </w:rPr>
              <w:t>&lt;CHMP&gt;/&lt;CAT&gt; Rapporteur:</w:t>
            </w:r>
          </w:p>
        </w:tc>
        <w:tc>
          <w:tcPr>
            <w:tcW w:w="4702" w:type="dxa"/>
            <w:shd w:val="clear" w:color="auto" w:fill="E1E3F2"/>
          </w:tcPr>
          <w:p w14:paraId="4FB20BC8" w14:textId="77777777" w:rsidR="00A12F66" w:rsidRDefault="00A12F66">
            <w:pPr>
              <w:pStyle w:val="Tablebody"/>
            </w:pPr>
          </w:p>
        </w:tc>
      </w:tr>
      <w:tr w:rsidR="00B60A53" w14:paraId="4FB20BCC" w14:textId="77777777">
        <w:tc>
          <w:tcPr>
            <w:tcW w:w="4701" w:type="dxa"/>
            <w:shd w:val="clear" w:color="auto" w:fill="003399"/>
          </w:tcPr>
          <w:p w14:paraId="4FB20BCA" w14:textId="77777777" w:rsidR="00A12F66" w:rsidRPr="00D11925" w:rsidRDefault="00E47791" w:rsidP="00192C06">
            <w:pPr>
              <w:pStyle w:val="TableHeader"/>
              <w:rPr>
                <w:rFonts w:eastAsia="Verdana"/>
              </w:rPr>
            </w:pPr>
            <w:r w:rsidRPr="00D11925">
              <w:rPr>
                <w:rFonts w:eastAsia="Verdana"/>
              </w:rPr>
              <w:t>&lt;CHMP&gt;/&lt;CAT&gt; Co-rapporteur:</w:t>
            </w:r>
          </w:p>
        </w:tc>
        <w:tc>
          <w:tcPr>
            <w:tcW w:w="4702" w:type="dxa"/>
            <w:shd w:val="clear" w:color="auto" w:fill="E1E3F2"/>
          </w:tcPr>
          <w:p w14:paraId="4FB20BCB" w14:textId="77777777" w:rsidR="00A12F66" w:rsidRDefault="00A12F66">
            <w:pPr>
              <w:pStyle w:val="Tablebody"/>
            </w:pPr>
          </w:p>
        </w:tc>
      </w:tr>
      <w:tr w:rsidR="00B60A53" w14:paraId="4FB20BD0" w14:textId="77777777">
        <w:tc>
          <w:tcPr>
            <w:tcW w:w="4701" w:type="dxa"/>
            <w:shd w:val="clear" w:color="auto" w:fill="003399"/>
          </w:tcPr>
          <w:p w14:paraId="4FB20BCD" w14:textId="77777777" w:rsidR="00A12F66" w:rsidRDefault="00E47791" w:rsidP="00192C06">
            <w:pPr>
              <w:pStyle w:val="TableHeader"/>
              <w:rPr>
                <w:rFonts w:eastAsia="Verdana"/>
              </w:rPr>
            </w:pPr>
            <w:r>
              <w:rPr>
                <w:rFonts w:eastAsia="Verdana"/>
              </w:rPr>
              <w:t>&lt;</w:t>
            </w:r>
            <w:r w:rsidRPr="00D11925">
              <w:rPr>
                <w:rFonts w:eastAsia="Verdana"/>
              </w:rPr>
              <w:t>CHMP coordinator(s)</w:t>
            </w:r>
            <w:r>
              <w:rPr>
                <w:rFonts w:eastAsia="Verdana"/>
              </w:rPr>
              <w:t>&gt;</w:t>
            </w:r>
          </w:p>
          <w:p w14:paraId="4FB20BCE" w14:textId="77777777" w:rsidR="00A12F66" w:rsidRPr="00D11925" w:rsidRDefault="00E47791">
            <w:pPr>
              <w:pStyle w:val="Guidancetext-Rapps"/>
            </w:pPr>
            <w:r w:rsidRPr="00D11925">
              <w:t>to be</w:t>
            </w:r>
            <w:r>
              <w:t xml:space="preserve"> </w:t>
            </w:r>
            <w:r w:rsidRPr="00D11925">
              <w:t>included only for CAT</w:t>
            </w:r>
            <w:r>
              <w:t xml:space="preserve"> </w:t>
            </w:r>
            <w:r w:rsidRPr="00D11925">
              <w:t>procedures</w:t>
            </w:r>
          </w:p>
        </w:tc>
        <w:tc>
          <w:tcPr>
            <w:tcW w:w="4702" w:type="dxa"/>
            <w:shd w:val="clear" w:color="auto" w:fill="E1E3F2"/>
          </w:tcPr>
          <w:p w14:paraId="4FB20BCF" w14:textId="77777777" w:rsidR="00A12F66" w:rsidRDefault="00A12F66">
            <w:pPr>
              <w:pStyle w:val="Tablebody"/>
            </w:pPr>
          </w:p>
        </w:tc>
      </w:tr>
      <w:tr w:rsidR="00B60A53" w14:paraId="4FB20BD3" w14:textId="77777777">
        <w:tc>
          <w:tcPr>
            <w:tcW w:w="4701" w:type="dxa"/>
            <w:shd w:val="clear" w:color="auto" w:fill="003399"/>
          </w:tcPr>
          <w:p w14:paraId="4FB20BD1" w14:textId="77777777" w:rsidR="00A12F66" w:rsidRPr="00D11925" w:rsidRDefault="00E47791" w:rsidP="00192C06">
            <w:pPr>
              <w:pStyle w:val="TableHeader"/>
              <w:rPr>
                <w:rFonts w:eastAsia="Verdana"/>
              </w:rPr>
            </w:pPr>
            <w:r w:rsidRPr="00D11925">
              <w:rPr>
                <w:rFonts w:eastAsia="Verdana"/>
              </w:rPr>
              <w:t>EMA PL:</w:t>
            </w:r>
          </w:p>
        </w:tc>
        <w:tc>
          <w:tcPr>
            <w:tcW w:w="4702" w:type="dxa"/>
            <w:shd w:val="clear" w:color="auto" w:fill="E1E3F2"/>
          </w:tcPr>
          <w:p w14:paraId="4FB20BD2" w14:textId="77777777" w:rsidR="00A12F66" w:rsidRDefault="00A12F66">
            <w:pPr>
              <w:pStyle w:val="Tablebody"/>
            </w:pPr>
          </w:p>
        </w:tc>
      </w:tr>
      <w:tr w:rsidR="00B60A53" w14:paraId="3A412E1C" w14:textId="77777777">
        <w:tc>
          <w:tcPr>
            <w:tcW w:w="4701" w:type="dxa"/>
            <w:shd w:val="clear" w:color="auto" w:fill="003399"/>
          </w:tcPr>
          <w:p w14:paraId="6BD32BBC" w14:textId="14DE0F0A" w:rsidR="006A159E" w:rsidRPr="00D11925" w:rsidRDefault="00E47791" w:rsidP="00192C06">
            <w:pPr>
              <w:pStyle w:val="TableHeader"/>
              <w:rPr>
                <w:rFonts w:eastAsia="Verdana"/>
              </w:rPr>
            </w:pPr>
            <w:r>
              <w:rPr>
                <w:rFonts w:eastAsia="Verdana"/>
              </w:rPr>
              <w:t>EMA PA:</w:t>
            </w:r>
          </w:p>
        </w:tc>
        <w:tc>
          <w:tcPr>
            <w:tcW w:w="4702" w:type="dxa"/>
            <w:shd w:val="clear" w:color="auto" w:fill="E1E3F2"/>
          </w:tcPr>
          <w:p w14:paraId="1F41CC23" w14:textId="77777777" w:rsidR="006A159E" w:rsidRDefault="006A159E">
            <w:pPr>
              <w:pStyle w:val="Tablebody"/>
            </w:pPr>
          </w:p>
        </w:tc>
      </w:tr>
      <w:tr w:rsidR="00B60A53" w14:paraId="4FB20BD6" w14:textId="77777777">
        <w:tc>
          <w:tcPr>
            <w:tcW w:w="4701" w:type="dxa"/>
            <w:shd w:val="clear" w:color="auto" w:fill="003399"/>
          </w:tcPr>
          <w:p w14:paraId="4FB20BD4" w14:textId="77777777" w:rsidR="00A12F66" w:rsidRDefault="00E47791" w:rsidP="00192C06">
            <w:pPr>
              <w:pStyle w:val="TableHeader"/>
            </w:pPr>
            <w:r w:rsidRPr="00D11925">
              <w:t>Start of the procedure:</w:t>
            </w:r>
          </w:p>
        </w:tc>
        <w:tc>
          <w:tcPr>
            <w:tcW w:w="4702" w:type="dxa"/>
            <w:shd w:val="clear" w:color="auto" w:fill="E1E3F2"/>
          </w:tcPr>
          <w:p w14:paraId="4FB20BD5" w14:textId="77777777" w:rsidR="00A12F66" w:rsidRDefault="00A12F66">
            <w:pPr>
              <w:pStyle w:val="Tablebody"/>
            </w:pPr>
          </w:p>
        </w:tc>
      </w:tr>
      <w:tr w:rsidR="00B60A53" w14:paraId="4FB20BD9" w14:textId="77777777">
        <w:tc>
          <w:tcPr>
            <w:tcW w:w="4701" w:type="dxa"/>
            <w:shd w:val="clear" w:color="auto" w:fill="003399"/>
          </w:tcPr>
          <w:p w14:paraId="4FB20BD7" w14:textId="77777777" w:rsidR="00A12F66" w:rsidRDefault="00E47791" w:rsidP="00192C06">
            <w:pPr>
              <w:pStyle w:val="TableHeader"/>
            </w:pPr>
            <w:r w:rsidRPr="00D11925">
              <w:t>Date of this report:</w:t>
            </w:r>
          </w:p>
        </w:tc>
        <w:tc>
          <w:tcPr>
            <w:tcW w:w="4702" w:type="dxa"/>
            <w:shd w:val="clear" w:color="auto" w:fill="E1E3F2"/>
          </w:tcPr>
          <w:p w14:paraId="4FB20BD8" w14:textId="77777777" w:rsidR="00A12F66" w:rsidRDefault="00A12F66">
            <w:pPr>
              <w:pStyle w:val="Tablebody"/>
            </w:pPr>
          </w:p>
        </w:tc>
      </w:tr>
      <w:tr w:rsidR="00B60A53" w14:paraId="4FB20BDC" w14:textId="77777777">
        <w:tc>
          <w:tcPr>
            <w:tcW w:w="4701" w:type="dxa"/>
            <w:shd w:val="clear" w:color="auto" w:fill="003399"/>
          </w:tcPr>
          <w:p w14:paraId="4FB20BDA" w14:textId="77777777" w:rsidR="00A12F66" w:rsidRDefault="00E47791" w:rsidP="00192C06">
            <w:pPr>
              <w:pStyle w:val="TableHeader"/>
            </w:pPr>
            <w:r w:rsidRPr="00D11925">
              <w:t>Deadline for comments:</w:t>
            </w:r>
          </w:p>
        </w:tc>
        <w:tc>
          <w:tcPr>
            <w:tcW w:w="4702" w:type="dxa"/>
            <w:shd w:val="clear" w:color="auto" w:fill="E1E3F2"/>
          </w:tcPr>
          <w:p w14:paraId="4FB20BDB" w14:textId="77777777" w:rsidR="00A12F66" w:rsidRDefault="00A12F66">
            <w:pPr>
              <w:pStyle w:val="Tablebody"/>
            </w:pPr>
          </w:p>
        </w:tc>
      </w:tr>
    </w:tbl>
    <w:p w14:paraId="4FB20BDD" w14:textId="77777777" w:rsidR="00A12F66" w:rsidRDefault="00A12F66" w:rsidP="007642D3">
      <w:pPr>
        <w:pStyle w:val="BodytextAgency"/>
      </w:pPr>
    </w:p>
    <w:p w14:paraId="4FB20BDE" w14:textId="77777777" w:rsidR="00A12F66" w:rsidRDefault="00E47791">
      <w:pPr>
        <w:rPr>
          <w:rFonts w:eastAsia="Verdana"/>
          <w:lang w:eastAsia="en-GB"/>
        </w:rPr>
      </w:pPr>
      <w:r>
        <w:br w:type="page"/>
      </w:r>
    </w:p>
    <w:p w14:paraId="4FB20BDF" w14:textId="77777777" w:rsidR="00E53043" w:rsidRPr="00572C91" w:rsidRDefault="00E47791" w:rsidP="00E53043">
      <w:pPr>
        <w:pStyle w:val="Guidancetext-black"/>
        <w:rPr>
          <w:sz w:val="28"/>
          <w:szCs w:val="28"/>
        </w:rPr>
      </w:pPr>
      <w:r w:rsidRPr="00572C91">
        <w:rPr>
          <w:sz w:val="28"/>
          <w:szCs w:val="28"/>
        </w:rPr>
        <w:lastRenderedPageBreak/>
        <w:t>Instructions to Applicants/Rapporteurs for use of this template</w:t>
      </w:r>
    </w:p>
    <w:p w14:paraId="4FB20BE0" w14:textId="77777777" w:rsidR="00E53043" w:rsidRPr="00B75DFB" w:rsidRDefault="00E53043" w:rsidP="00E53043">
      <w:pPr>
        <w:pStyle w:val="BodytextAgency"/>
      </w:pPr>
    </w:p>
    <w:p w14:paraId="4FB20BE1" w14:textId="77777777" w:rsidR="00E53043" w:rsidRDefault="00E47791" w:rsidP="00E53043">
      <w:pPr>
        <w:pStyle w:val="Guidancetext-Applicant"/>
      </w:pPr>
      <w:r>
        <w:t xml:space="preserve">In the event that the </w:t>
      </w:r>
      <w:r w:rsidRPr="003B79C8">
        <w:rPr>
          <w:b/>
          <w:bCs/>
        </w:rPr>
        <w:t>Applicant</w:t>
      </w:r>
      <w:r>
        <w:t xml:space="preserve"> agrees to pre-fill the factual sections of the template, guidance text for them is provided in blue.</w:t>
      </w:r>
    </w:p>
    <w:p w14:paraId="4FB20BE2" w14:textId="77777777" w:rsidR="00E53043" w:rsidRDefault="00E53043" w:rsidP="00E53043">
      <w:pPr>
        <w:pStyle w:val="Guidancetext-Applicant"/>
      </w:pPr>
    </w:p>
    <w:p w14:paraId="4FB20BE3" w14:textId="77777777" w:rsidR="00E53043" w:rsidRDefault="00E47791" w:rsidP="00E53043">
      <w:pPr>
        <w:pStyle w:val="Guidancetext-Applicant"/>
      </w:pPr>
      <w:r>
        <w:t xml:space="preserve">The </w:t>
      </w:r>
      <w:r w:rsidR="4D6B7E2E">
        <w:t>A</w:t>
      </w:r>
      <w:r w:rsidR="0FE48FCF">
        <w:t>pplicant</w:t>
      </w:r>
      <w:r>
        <w:t xml:space="preserve"> is expected to pre-fill the factual sections of this template in an objective data-driven way, without any bias or promotional intent.</w:t>
      </w:r>
    </w:p>
    <w:p w14:paraId="4FB20BE4" w14:textId="77777777" w:rsidR="00E53043" w:rsidRDefault="00E53043" w:rsidP="00E53043">
      <w:pPr>
        <w:pStyle w:val="Guidancetext-Applicant"/>
      </w:pPr>
    </w:p>
    <w:p w14:paraId="4FB20BE5" w14:textId="77777777" w:rsidR="00E53043" w:rsidRDefault="00E47791" w:rsidP="00E53043">
      <w:pPr>
        <w:pStyle w:val="Guidancetext-Applicant"/>
      </w:pPr>
      <w:r w:rsidRPr="00B76E93">
        <w:t xml:space="preserve">Cross-references should be used to clearly indicate the origin of any information used in the report, such as the specific parts of the dossier (e.g. </w:t>
      </w:r>
      <w:r w:rsidR="00767E9E">
        <w:t xml:space="preserve">non-clinical </w:t>
      </w:r>
      <w:r w:rsidRPr="00B76E93">
        <w:t>overview, summary, study reports), references to the literature or other sources.</w:t>
      </w:r>
    </w:p>
    <w:p w14:paraId="4FB20BE6" w14:textId="77777777" w:rsidR="00516484" w:rsidRDefault="00516484" w:rsidP="00E53043">
      <w:pPr>
        <w:pStyle w:val="Guidancetext-Applicant"/>
      </w:pPr>
    </w:p>
    <w:p w14:paraId="4FB20BE7" w14:textId="77777777" w:rsidR="00516484" w:rsidRDefault="00E47791" w:rsidP="00E53043">
      <w:pPr>
        <w:pStyle w:val="Guidancetext-Applicant"/>
      </w:pPr>
      <w:r w:rsidRPr="00F26670">
        <w:t xml:space="preserve">The use of tables/graphs/figures is encouraged; examples are given in the template and are to be used as appropriate. PK/TK tables should include the number of animals and standard deviation for each parameter. For repeat-dose studies, TK day of sampling should be mentioned. Tables taken from the dossier may also be included into the assessment. </w:t>
      </w:r>
      <w:r>
        <w:t>F</w:t>
      </w:r>
      <w:r w:rsidRPr="00F26670">
        <w:t>ootnotes</w:t>
      </w:r>
      <w:r>
        <w:t xml:space="preserve"> should not be forgotten</w:t>
      </w:r>
      <w:r w:rsidR="00664D92">
        <w:t>.</w:t>
      </w:r>
      <w:r w:rsidR="000113C2">
        <w:t xml:space="preserve"> </w:t>
      </w:r>
      <w:r w:rsidR="00BD1ACD" w:rsidRPr="004C65B2">
        <w:rPr>
          <w:b/>
          <w:bCs/>
          <w:u w:val="single"/>
        </w:rPr>
        <w:t>Tables should be added as MS Word tables and not copy/pasted as pictures or from PDF.</w:t>
      </w:r>
    </w:p>
    <w:p w14:paraId="4FB20BE8" w14:textId="77777777" w:rsidR="00303E2E" w:rsidRDefault="00303E2E" w:rsidP="00E53043">
      <w:pPr>
        <w:pStyle w:val="Guidancetext-Applicant"/>
      </w:pPr>
    </w:p>
    <w:p w14:paraId="4FB20BE9" w14:textId="77777777" w:rsidR="00303E2E" w:rsidRDefault="00E47791" w:rsidP="00E53043">
      <w:pPr>
        <w:pStyle w:val="Guidancetext-Applicant"/>
      </w:pPr>
      <w:r w:rsidRPr="00E64DF8">
        <w:t xml:space="preserve">Separate pages have been added in the template </w:t>
      </w:r>
      <w:r w:rsidR="003E18DA">
        <w:t>to</w:t>
      </w:r>
      <w:r w:rsidR="000675A6">
        <w:t xml:space="preserve"> include</w:t>
      </w:r>
      <w:r w:rsidRPr="00E64DF8">
        <w:t xml:space="preserve"> a list of abbreviations and references, to be completed when necessary.</w:t>
      </w:r>
    </w:p>
    <w:p w14:paraId="4FB20BEA" w14:textId="77777777" w:rsidR="00E64DF8" w:rsidRDefault="00E64DF8" w:rsidP="00E53043">
      <w:pPr>
        <w:pStyle w:val="Guidancetext-Applicant"/>
      </w:pPr>
    </w:p>
    <w:p w14:paraId="4FB20BEB" w14:textId="77777777" w:rsidR="00E64DF8" w:rsidRDefault="00E47791" w:rsidP="00E53043">
      <w:pPr>
        <w:pStyle w:val="Guidancetext-Applicant"/>
      </w:pPr>
      <w:r w:rsidRPr="00E022F7">
        <w:t>It is recommended that the font used in the main text be Verdana, size 9.</w:t>
      </w:r>
    </w:p>
    <w:p w14:paraId="4FB20BEC" w14:textId="77777777" w:rsidR="007A75B3" w:rsidRDefault="007A75B3" w:rsidP="00E53043">
      <w:pPr>
        <w:pStyle w:val="Guidancetext-Applicant"/>
      </w:pPr>
    </w:p>
    <w:p w14:paraId="4FB20BED" w14:textId="77777777" w:rsidR="00D177BA" w:rsidRDefault="00E47791" w:rsidP="00E53043">
      <w:pPr>
        <w:pStyle w:val="Guidancetext-Applicant"/>
      </w:pPr>
      <w:r>
        <w:t>Moreover</w:t>
      </w:r>
      <w:r w:rsidR="00471EB1">
        <w:t>,</w:t>
      </w:r>
      <w:r>
        <w:t xml:space="preserve"> in general</w:t>
      </w:r>
      <w:r w:rsidR="00471EB1">
        <w:t>,</w:t>
      </w:r>
      <w:r>
        <w:t xml:space="preserve"> the following aspect should </w:t>
      </w:r>
      <w:r w:rsidR="00471EB1">
        <w:t>be</w:t>
      </w:r>
      <w:r>
        <w:t xml:space="preserve"> considered when filling in the template:</w:t>
      </w:r>
    </w:p>
    <w:p w14:paraId="4FB20BEE" w14:textId="77777777" w:rsidR="00AE7AF8" w:rsidRPr="00C738D2" w:rsidRDefault="00E47791" w:rsidP="00C738D2">
      <w:pPr>
        <w:pStyle w:val="Guidancetext-Applicant"/>
        <w:numPr>
          <w:ilvl w:val="0"/>
          <w:numId w:val="40"/>
        </w:numPr>
        <w:rPr>
          <w:iCs/>
        </w:rPr>
      </w:pPr>
      <w:r w:rsidRPr="00317505">
        <w:t>For each main section of the assessment report for module 4, the report should describe the data submitted in accordance with Annex I</w:t>
      </w:r>
      <w:r w:rsidR="004D674C">
        <w:t xml:space="preserve"> of</w:t>
      </w:r>
      <w:r w:rsidR="004D674C" w:rsidRPr="00317505">
        <w:t xml:space="preserve"> </w:t>
      </w:r>
      <w:r w:rsidRPr="00317505">
        <w:t>Directive 2001/83</w:t>
      </w:r>
      <w:r w:rsidR="004D674C">
        <w:t>/EC</w:t>
      </w:r>
      <w:r w:rsidRPr="00317505">
        <w:t>. The types of studies addressed within each section should include all indents as listed in Annex I</w:t>
      </w:r>
      <w:r w:rsidR="00B41653">
        <w:t xml:space="preserve"> of</w:t>
      </w:r>
      <w:r w:rsidR="00B41653" w:rsidRPr="00317505">
        <w:t xml:space="preserve"> Directive 2001/83</w:t>
      </w:r>
      <w:r w:rsidR="00B41653">
        <w:t xml:space="preserve">/EC </w:t>
      </w:r>
      <w:r w:rsidR="00C377E0">
        <w:t>section 4.2</w:t>
      </w:r>
      <w:r w:rsidRPr="00317505">
        <w:t xml:space="preserve">. </w:t>
      </w:r>
    </w:p>
    <w:p w14:paraId="4FB20BEF" w14:textId="77777777" w:rsidR="008F1EED" w:rsidRPr="00C738D2" w:rsidRDefault="00E47791" w:rsidP="00C738D2">
      <w:pPr>
        <w:pStyle w:val="Guidancetext-Applicant"/>
        <w:numPr>
          <w:ilvl w:val="0"/>
          <w:numId w:val="40"/>
        </w:numPr>
        <w:rPr>
          <w:iCs/>
        </w:rPr>
      </w:pPr>
      <w:r>
        <w:t>Justification</w:t>
      </w:r>
      <w:r w:rsidR="00346A79">
        <w:t>s</w:t>
      </w:r>
      <w:r>
        <w:t xml:space="preserve"> should </w:t>
      </w:r>
      <w:r w:rsidR="00346A79">
        <w:t>be</w:t>
      </w:r>
      <w:r>
        <w:t xml:space="preserve"> provided for </w:t>
      </w:r>
      <w:r w:rsidR="00346A79">
        <w:t>waiving certain studies or for substituting</w:t>
      </w:r>
      <w:r w:rsidR="00EC7F16">
        <w:t xml:space="preserve"> </w:t>
      </w:r>
      <w:r w:rsidR="00346A79">
        <w:t xml:space="preserve">them with </w:t>
      </w:r>
      <w:r w:rsidR="00EC7F16">
        <w:t>publications</w:t>
      </w:r>
      <w:r>
        <w:t>.</w:t>
      </w:r>
    </w:p>
    <w:p w14:paraId="4FB20BF0" w14:textId="77777777" w:rsidR="006B098A" w:rsidRPr="00C738D2" w:rsidRDefault="00E47791" w:rsidP="00C738D2">
      <w:pPr>
        <w:pStyle w:val="Guidancetext-Applicant"/>
        <w:numPr>
          <w:ilvl w:val="0"/>
          <w:numId w:val="40"/>
        </w:numPr>
        <w:rPr>
          <w:iCs/>
        </w:rPr>
      </w:pPr>
      <w:r w:rsidRPr="00BA59E4">
        <w:t>If data from publications is used a clear referencing should be included allowing for clear identification of the publications. Consider</w:t>
      </w:r>
      <w:r w:rsidR="00A963E3">
        <w:t xml:space="preserve"> </w:t>
      </w:r>
      <w:r w:rsidRPr="00BA59E4">
        <w:t>generation of a reference list if a substantial number of publications is used.</w:t>
      </w:r>
      <w:r w:rsidR="00EC7F16">
        <w:t xml:space="preserve"> </w:t>
      </w:r>
    </w:p>
    <w:p w14:paraId="4FB20BF1" w14:textId="77777777" w:rsidR="00AB307E" w:rsidRPr="00C738D2" w:rsidRDefault="00E47791" w:rsidP="00C738D2">
      <w:pPr>
        <w:pStyle w:val="Guidancetext-Applicant"/>
        <w:numPr>
          <w:ilvl w:val="0"/>
          <w:numId w:val="40"/>
        </w:numPr>
        <w:rPr>
          <w:iCs/>
        </w:rPr>
      </w:pPr>
      <w:r>
        <w:t xml:space="preserve">If </w:t>
      </w:r>
      <w:r w:rsidR="00DE2B4A">
        <w:t xml:space="preserve">some </w:t>
      </w:r>
      <w:r>
        <w:t xml:space="preserve">aspects of </w:t>
      </w:r>
      <w:r w:rsidR="00BC7A26">
        <w:t>development are to be included</w:t>
      </w:r>
      <w:r w:rsidR="5B201BCC">
        <w:t>,</w:t>
      </w:r>
      <w:r w:rsidR="00BC7A26">
        <w:t xml:space="preserve"> please introduce the non-clinical development programme</w:t>
      </w:r>
      <w:r w:rsidR="00ED5495">
        <w:t xml:space="preserve"> factually</w:t>
      </w:r>
      <w:r w:rsidR="00BC7A26">
        <w:t xml:space="preserve"> in view of the proposed indication and </w:t>
      </w:r>
      <w:r w:rsidR="00316C10">
        <w:t>posology</w:t>
      </w:r>
      <w:r w:rsidR="00BC7A26">
        <w:t xml:space="preserve"> (indicate if there is a paediatric indication or development). State if the range of studies is in agreement with relevant EU/ICH guidelines.</w:t>
      </w:r>
    </w:p>
    <w:p w14:paraId="4FB20BF2" w14:textId="77777777" w:rsidR="007A75B3" w:rsidRPr="00B76E93" w:rsidRDefault="007A75B3" w:rsidP="00E53043">
      <w:pPr>
        <w:pStyle w:val="Guidancetext-Applicant"/>
      </w:pPr>
    </w:p>
    <w:p w14:paraId="4FB20BF3" w14:textId="77777777" w:rsidR="00E53043" w:rsidRDefault="00E47791" w:rsidP="00E53043">
      <w:pPr>
        <w:pStyle w:val="Guidancetext-Applicant"/>
      </w:pPr>
      <w:r>
        <w:t>Prior to the submission of the completed template via Eudralink, the Applicant is asked to</w:t>
      </w:r>
      <w:r w:rsidR="0078168A">
        <w:t xml:space="preserve"> </w:t>
      </w:r>
      <w:r w:rsidR="0078168A" w:rsidRPr="004C65B2">
        <w:rPr>
          <w:b/>
          <w:bCs/>
          <w:u w:val="single"/>
        </w:rPr>
        <w:t>remove any Protected Personal Data in the metadata of the document, such as name of author etc</w:t>
      </w:r>
      <w:r w:rsidR="0078168A">
        <w:t>. The applicant is also asked</w:t>
      </w:r>
      <w:r>
        <w:t xml:space="preserve"> remove the blue guidance text only (not the green). See</w:t>
      </w:r>
      <w:r w:rsidR="007D5654">
        <w:t xml:space="preserve"> </w:t>
      </w:r>
      <w:r>
        <w:t>instructions below.</w:t>
      </w:r>
    </w:p>
    <w:p w14:paraId="4FB20BF4" w14:textId="77777777" w:rsidR="00E53043" w:rsidRPr="00B76E93" w:rsidRDefault="00E53043" w:rsidP="00E53043">
      <w:pPr>
        <w:pStyle w:val="Guidancetext-black"/>
      </w:pPr>
    </w:p>
    <w:p w14:paraId="4FB20BF5" w14:textId="77777777" w:rsidR="00E53043" w:rsidRPr="00B76E93" w:rsidRDefault="00E47791" w:rsidP="00E53043">
      <w:pPr>
        <w:pStyle w:val="Guidancetext-black"/>
      </w:pPr>
      <w:r w:rsidRPr="00B76E93">
        <w:t>The principle of the template is to make clear distinctions between presentation of data (</w:t>
      </w:r>
      <w:r>
        <w:t>m</w:t>
      </w:r>
      <w:r w:rsidRPr="00B76E93">
        <w:t>ethodology and results) and the judgement (“</w:t>
      </w:r>
      <w:r>
        <w:t>Rapporteur</w:t>
      </w:r>
      <w:r w:rsidRPr="00B76E93">
        <w:t>’s comment</w:t>
      </w:r>
      <w:r>
        <w:t>s</w:t>
      </w:r>
      <w:r w:rsidRPr="00B76E93">
        <w:t>”).</w:t>
      </w:r>
    </w:p>
    <w:p w14:paraId="4FB20BF6" w14:textId="77777777" w:rsidR="00E53043" w:rsidRDefault="00E53043" w:rsidP="00E53043"/>
    <w:p w14:paraId="4FB20BF7" w14:textId="77777777" w:rsidR="00E53043" w:rsidRDefault="00E47791" w:rsidP="00E53043">
      <w:pPr>
        <w:pStyle w:val="Guidancetext-Rapps"/>
      </w:pPr>
      <w:r>
        <w:t xml:space="preserve">Guidance text for </w:t>
      </w:r>
      <w:r w:rsidRPr="003B79C8">
        <w:rPr>
          <w:b/>
        </w:rPr>
        <w:t>(Co)</w:t>
      </w:r>
      <w:r w:rsidRPr="003B79C8">
        <w:rPr>
          <w:b/>
          <w:bCs/>
        </w:rPr>
        <w:t>Rapporteurs</w:t>
      </w:r>
      <w:r>
        <w:t xml:space="preserve"> is provided in green. </w:t>
      </w:r>
      <w:r w:rsidRPr="00CF1257">
        <w:rPr>
          <w:u w:val="single"/>
        </w:rPr>
        <w:t>If the Applicant has not agreed to pre-fill the factual sections, this will be done by the Rapporteur, and they can use the blue text as reference</w:t>
      </w:r>
      <w:r>
        <w:t>.</w:t>
      </w:r>
    </w:p>
    <w:p w14:paraId="4FB20BF8" w14:textId="77777777" w:rsidR="00E53043" w:rsidRDefault="00E53043" w:rsidP="00E53043">
      <w:pPr>
        <w:pStyle w:val="Guidancetext-Rapps"/>
      </w:pPr>
    </w:p>
    <w:p w14:paraId="4FB20BF9" w14:textId="77777777" w:rsidR="00CF1257" w:rsidRDefault="00E47791" w:rsidP="00F124B6">
      <w:pPr>
        <w:pStyle w:val="Guidancetext-Rapps"/>
      </w:pPr>
      <w:r>
        <w:t>Because the Applicant is asked to complete only the factual sections of this report, it is expected that there should not be many cases of disagreements. However, Rapporteurs can choose to:</w:t>
      </w:r>
    </w:p>
    <w:p w14:paraId="4FB20BFA" w14:textId="77777777" w:rsidR="00E6141A" w:rsidRPr="00C738D2" w:rsidRDefault="00E47791" w:rsidP="00C738D2">
      <w:pPr>
        <w:pStyle w:val="Guidancetext-Rapps"/>
        <w:numPr>
          <w:ilvl w:val="0"/>
          <w:numId w:val="31"/>
        </w:numPr>
        <w:rPr>
          <w:iCs/>
        </w:rPr>
      </w:pPr>
      <w:r>
        <w:t>Either</w:t>
      </w:r>
      <w:r w:rsidR="00E53043">
        <w:t xml:space="preserve"> amend the sections completed by the Applicant if they consider that the data has not been reported accurately. </w:t>
      </w:r>
    </w:p>
    <w:p w14:paraId="4FB20BFB" w14:textId="77777777" w:rsidR="00E6141A" w:rsidRPr="00C738D2" w:rsidRDefault="00E47791" w:rsidP="00C738D2">
      <w:pPr>
        <w:pStyle w:val="Guidancetext-Rapps"/>
        <w:numPr>
          <w:ilvl w:val="0"/>
          <w:numId w:val="31"/>
        </w:numPr>
        <w:rPr>
          <w:iCs/>
        </w:rPr>
      </w:pPr>
      <w:r>
        <w:t>Or leave the applicant’s</w:t>
      </w:r>
      <w:r w:rsidR="00DB48D7">
        <w:t xml:space="preserve"> section as-is</w:t>
      </w:r>
      <w:r w:rsidR="00DD6A9C">
        <w:t xml:space="preserve"> and comment on disagreements in the commenting boxes.</w:t>
      </w:r>
    </w:p>
    <w:p w14:paraId="4FB20BFC" w14:textId="77777777" w:rsidR="00E022F7" w:rsidRDefault="00E47791" w:rsidP="00DD6A9C">
      <w:pPr>
        <w:pStyle w:val="Guidancetext-Rapps"/>
      </w:pPr>
      <w:r>
        <w:t>Specific</w:t>
      </w:r>
      <w:r w:rsidR="00E53043">
        <w:t xml:space="preserve"> assessment conclusions should </w:t>
      </w:r>
      <w:r>
        <w:t>in any case</w:t>
      </w:r>
      <w:r w:rsidR="00E53043">
        <w:t xml:space="preserve"> be included in the boxed sections of the report, not in the factual sections. </w:t>
      </w:r>
    </w:p>
    <w:p w14:paraId="4FB20BFD" w14:textId="77777777" w:rsidR="003077D5" w:rsidRDefault="003077D5" w:rsidP="00DD6A9C">
      <w:pPr>
        <w:pStyle w:val="Guidancetext-Rapps"/>
      </w:pPr>
    </w:p>
    <w:p w14:paraId="4FB20BFE" w14:textId="77777777" w:rsidR="00F124B6" w:rsidRDefault="00E47791" w:rsidP="00F124B6">
      <w:pPr>
        <w:pStyle w:val="Guidancetext-Rapps"/>
      </w:pPr>
      <w:r>
        <w:t>In general the following aspects should be considered:</w:t>
      </w:r>
    </w:p>
    <w:p w14:paraId="4FB20BFF" w14:textId="77777777" w:rsidR="00B90199" w:rsidRPr="00B90199" w:rsidRDefault="00E47791" w:rsidP="00D80810">
      <w:pPr>
        <w:pStyle w:val="Guidancetext-Rapps"/>
        <w:numPr>
          <w:ilvl w:val="0"/>
          <w:numId w:val="31"/>
        </w:numPr>
      </w:pPr>
      <w:r w:rsidRPr="00B90199">
        <w:t>The data submitted should be assessed based on the legal basis of the application, other legal/regulatory data requirements, applicable guidelines and other scientific criteria.</w:t>
      </w:r>
    </w:p>
    <w:p w14:paraId="4FB20C00" w14:textId="77777777" w:rsidR="00F124B6" w:rsidRDefault="00E47791" w:rsidP="00D80810">
      <w:pPr>
        <w:pStyle w:val="Guidancetext-Rapps"/>
        <w:numPr>
          <w:ilvl w:val="0"/>
          <w:numId w:val="20"/>
        </w:numPr>
      </w:pPr>
      <w:r>
        <w:t>The report should be sufficiently detailed to allow for secondary assessment by other CHMP/CAT experts.</w:t>
      </w:r>
    </w:p>
    <w:p w14:paraId="4FB20C01" w14:textId="77777777" w:rsidR="00E53043" w:rsidRDefault="00E47791" w:rsidP="00B41BB4">
      <w:pPr>
        <w:pStyle w:val="Guidancetext-Rapps"/>
        <w:numPr>
          <w:ilvl w:val="0"/>
          <w:numId w:val="32"/>
        </w:numPr>
      </w:pPr>
      <w:r>
        <w:t xml:space="preserve">The </w:t>
      </w:r>
      <w:r w:rsidR="008158B3">
        <w:t>report</w:t>
      </w:r>
      <w:r>
        <w:t xml:space="preserve"> should </w:t>
      </w:r>
      <w:r w:rsidR="008158B3">
        <w:t>assess</w:t>
      </w:r>
      <w:r>
        <w:t xml:space="preserve"> salient findings and especially those deficiencies that justify the questions for the </w:t>
      </w:r>
      <w:r w:rsidR="00360B0E">
        <w:t>A</w:t>
      </w:r>
      <w:r>
        <w:t>pplicant. These questions will also be listed in the “</w:t>
      </w:r>
      <w:r w:rsidR="00407702">
        <w:t>CHMP AR/</w:t>
      </w:r>
      <w:r>
        <w:t>overview”.</w:t>
      </w:r>
    </w:p>
    <w:p w14:paraId="4FB20C02" w14:textId="77777777" w:rsidR="00E86BCB" w:rsidRDefault="00E47791" w:rsidP="00D80810">
      <w:pPr>
        <w:pStyle w:val="Guidancetext-Rapps"/>
        <w:numPr>
          <w:ilvl w:val="0"/>
          <w:numId w:val="20"/>
        </w:numPr>
      </w:pPr>
      <w:r w:rsidRPr="00BE4091">
        <w:lastRenderedPageBreak/>
        <w:t xml:space="preserve">The report should indicate whether findings have implications for human safety and whether additional expertise is needed to assess this (e.g. there are findings regarding carcinogenicity but </w:t>
      </w:r>
      <w:r w:rsidR="0EBC404F">
        <w:t>carcinogenic mechanisms</w:t>
      </w:r>
      <w:r w:rsidRPr="00BE4091">
        <w:t xml:space="preserve"> are different between target species and man).</w:t>
      </w:r>
    </w:p>
    <w:p w14:paraId="4FB20C03" w14:textId="77777777" w:rsidR="00BE4091" w:rsidRDefault="00E47791" w:rsidP="00D80810">
      <w:pPr>
        <w:pStyle w:val="Guidancetext-Rapps"/>
        <w:numPr>
          <w:ilvl w:val="0"/>
          <w:numId w:val="20"/>
        </w:numPr>
      </w:pPr>
      <w:r w:rsidRPr="00C045FC">
        <w:t>The report should also emphasise findings that need to be reflected in the S</w:t>
      </w:r>
      <w:r>
        <w:t>m</w:t>
      </w:r>
      <w:r w:rsidRPr="00C045FC">
        <w:t>PC.</w:t>
      </w:r>
    </w:p>
    <w:p w14:paraId="4FB20C04" w14:textId="77777777" w:rsidR="00A8435A" w:rsidRDefault="00E47791" w:rsidP="009719A9">
      <w:pPr>
        <w:pStyle w:val="Guidancetext-Rapps"/>
        <w:numPr>
          <w:ilvl w:val="0"/>
          <w:numId w:val="32"/>
        </w:numPr>
      </w:pPr>
      <w:r>
        <w:t xml:space="preserve">For each type of study, the report should distinguish between main (pivotal) and supportive data. </w:t>
      </w:r>
    </w:p>
    <w:p w14:paraId="4FB20C05" w14:textId="77777777" w:rsidR="00116AD1" w:rsidRPr="00E50233" w:rsidRDefault="00E47791" w:rsidP="00234BA4">
      <w:pPr>
        <w:pStyle w:val="Guidancetext-Rapps"/>
        <w:numPr>
          <w:ilvl w:val="0"/>
          <w:numId w:val="32"/>
        </w:numPr>
      </w:pPr>
      <w:r>
        <w:t xml:space="preserve">The report should indicate </w:t>
      </w:r>
      <w:r w:rsidRPr="009C7A6E">
        <w:t xml:space="preserve">if acceptable justifications </w:t>
      </w:r>
      <w:r w:rsidR="00067C43">
        <w:t xml:space="preserve">have been provided </w:t>
      </w:r>
      <w:r w:rsidRPr="009C7A6E">
        <w:t xml:space="preserve">for waiving </w:t>
      </w:r>
      <w:r w:rsidR="001C4649">
        <w:t xml:space="preserve">the need to conduct </w:t>
      </w:r>
      <w:r w:rsidRPr="009C7A6E">
        <w:t>certain studies</w:t>
      </w:r>
      <w:r w:rsidR="00BD3F33">
        <w:t>,</w:t>
      </w:r>
      <w:r w:rsidRPr="009C7A6E">
        <w:t xml:space="preserve"> replacing original studies by literature data</w:t>
      </w:r>
      <w:r>
        <w:t xml:space="preserve"> </w:t>
      </w:r>
      <w:r w:rsidR="009158C5">
        <w:t xml:space="preserve"> or when data</w:t>
      </w:r>
      <w:r w:rsidR="009158C5" w:rsidRPr="009158C5">
        <w:t xml:space="preserve"> submitted deviate from the leg</w:t>
      </w:r>
      <w:r w:rsidR="0071001D">
        <w:t>i</w:t>
      </w:r>
      <w:r w:rsidR="009158C5" w:rsidRPr="009158C5">
        <w:t>slat</w:t>
      </w:r>
      <w:r w:rsidR="0071001D">
        <w:t>ion</w:t>
      </w:r>
      <w:r w:rsidR="009158C5" w:rsidRPr="009158C5">
        <w:t xml:space="preserve"> and guideline requirements</w:t>
      </w:r>
      <w:r w:rsidRPr="009C7A6E">
        <w:t>. If certain studies are only available as publications</w:t>
      </w:r>
      <w:r w:rsidR="00F937D6">
        <w:t>,</w:t>
      </w:r>
      <w:r w:rsidRPr="009C7A6E">
        <w:t xml:space="preserve"> it is important to clarify whether or not such studies are/are not of sufficient quality to allow an in</w:t>
      </w:r>
      <w:r w:rsidR="00AE6415">
        <w:t>-</w:t>
      </w:r>
      <w:r w:rsidRPr="009C7A6E">
        <w:t>depth assessment of crucial data.</w:t>
      </w:r>
    </w:p>
    <w:p w14:paraId="4FB20C06" w14:textId="77777777" w:rsidR="00A80D0C" w:rsidRPr="00317FF3" w:rsidRDefault="00E47791" w:rsidP="00A56184">
      <w:pPr>
        <w:pStyle w:val="Guidancetext-Rapps"/>
        <w:numPr>
          <w:ilvl w:val="0"/>
          <w:numId w:val="32"/>
        </w:numPr>
      </w:pPr>
      <w:r w:rsidRPr="000C74DC">
        <w:t xml:space="preserve">If data from publications is used in the context of the assessment, a clear referencing should be included allowing for clear identification of the publications. Consider </w:t>
      </w:r>
      <w:r w:rsidR="0084561B" w:rsidRPr="000C74DC">
        <w:t>generating</w:t>
      </w:r>
      <w:r w:rsidRPr="000C74DC">
        <w:t xml:space="preserve"> a reference list if a substantial number of publications is used. If appropriate ensure clear expression of the view on the content of a publication (e.g. if used not only as data reference but in the context of a discussion).</w:t>
      </w:r>
    </w:p>
    <w:p w14:paraId="4FB20C07" w14:textId="77777777" w:rsidR="00F124B6" w:rsidRDefault="00F124B6" w:rsidP="00F124B6">
      <w:pPr>
        <w:pStyle w:val="Guidancetext-Rapps"/>
      </w:pPr>
    </w:p>
    <w:p w14:paraId="4FB20C08" w14:textId="77777777" w:rsidR="001819D0" w:rsidRDefault="00E47791" w:rsidP="00F124B6">
      <w:pPr>
        <w:pStyle w:val="Guidancetext-Rapps"/>
      </w:pPr>
      <w:r>
        <w:t>The list of non-clinical question</w:t>
      </w:r>
      <w:r w:rsidR="00BB327A">
        <w:t>s</w:t>
      </w:r>
      <w:r>
        <w:t xml:space="preserve"> is to be included only in the </w:t>
      </w:r>
      <w:r w:rsidR="00EA78EC">
        <w:t>CHMP AR/</w:t>
      </w:r>
      <w:r>
        <w:t xml:space="preserve">overview document. For reference </w:t>
      </w:r>
      <w:r w:rsidR="00BB327A">
        <w:t>please</w:t>
      </w:r>
      <w:r>
        <w:t xml:space="preserve"> </w:t>
      </w:r>
      <w:r w:rsidR="00BB327A">
        <w:t>consider</w:t>
      </w:r>
      <w:r>
        <w:t xml:space="preserve"> the </w:t>
      </w:r>
      <w:r w:rsidR="00BB327A">
        <w:t>following</w:t>
      </w:r>
      <w:r>
        <w:t xml:space="preserve"> for the classification</w:t>
      </w:r>
      <w:r w:rsidR="00BB327A">
        <w:t xml:space="preserve"> </w:t>
      </w:r>
      <w:r>
        <w:t>of the questions raised:</w:t>
      </w:r>
    </w:p>
    <w:p w14:paraId="4FB20C09" w14:textId="77777777" w:rsidR="001819D0" w:rsidRDefault="001819D0" w:rsidP="00F124B6">
      <w:pPr>
        <w:pStyle w:val="Guidancetext-Rapps"/>
      </w:pPr>
    </w:p>
    <w:p w14:paraId="4FB20C0A" w14:textId="77777777" w:rsidR="003D2B4E" w:rsidRPr="008A627D" w:rsidRDefault="00E47791" w:rsidP="00F67721">
      <w:pPr>
        <w:pStyle w:val="Guidancetext-Rapps"/>
        <w:numPr>
          <w:ilvl w:val="0"/>
          <w:numId w:val="45"/>
        </w:numPr>
      </w:pPr>
      <w:r>
        <w:t>“Major objections</w:t>
      </w:r>
      <w:r w:rsidR="08CAEC79">
        <w:t xml:space="preserve"> (MO)</w:t>
      </w:r>
      <w:r w:rsidR="23ED8709">
        <w:t>”,</w:t>
      </w:r>
      <w:r>
        <w:t xml:space="preserve"> preclude a recommendation for marketing authorisation</w:t>
      </w:r>
      <w:r w:rsidR="005074BF">
        <w:t xml:space="preserve"> (e</w:t>
      </w:r>
      <w:r w:rsidR="00685E04">
        <w:t>.g.</w:t>
      </w:r>
      <w:r w:rsidR="00685E04" w:rsidRPr="00685E04">
        <w:t xml:space="preserve"> GLP deviations, impurities toxicological </w:t>
      </w:r>
      <w:r w:rsidR="3F6E20C6">
        <w:t>characterisation</w:t>
      </w:r>
      <w:r w:rsidR="00685E04" w:rsidRPr="00685E04">
        <w:t xml:space="preserve">, topics not </w:t>
      </w:r>
      <w:r w:rsidR="601BAE2D">
        <w:t>superseded</w:t>
      </w:r>
      <w:r w:rsidR="00685E04" w:rsidRPr="00685E04">
        <w:t xml:space="preserve"> by clinical data (reprotox</w:t>
      </w:r>
      <w:r w:rsidR="3DD106A5">
        <w:t>, genotox</w:t>
      </w:r>
      <w:r w:rsidR="74461B4E">
        <w:t>...</w:t>
      </w:r>
      <w:r w:rsidR="00C93B95">
        <w:t>).</w:t>
      </w:r>
      <w:r>
        <w:t xml:space="preserve"> In principle, </w:t>
      </w:r>
      <w:r w:rsidR="00C75A79">
        <w:t xml:space="preserve">the </w:t>
      </w:r>
      <w:r>
        <w:t xml:space="preserve">major objection </w:t>
      </w:r>
      <w:r w:rsidR="006D2544">
        <w:t xml:space="preserve">should start with a statement concerning the pivotal shortcoming, </w:t>
      </w:r>
      <w:r>
        <w:t>may entail more than one question and the use of bullet points or subheadings is encouraged. It is vital that the structure and content of a major objection are clear and understandable to the reader. Detailed comments may be necessary along with a reference to guidance documents</w:t>
      </w:r>
      <w:r w:rsidR="00BB327A">
        <w:t>.</w:t>
      </w:r>
      <w:r w:rsidR="008A627D">
        <w:t xml:space="preserve"> </w:t>
      </w:r>
      <w:r w:rsidRPr="008A627D">
        <w:t xml:space="preserve">Ideally, the objection should include a clarification as to what kind of response/action is expected from the </w:t>
      </w:r>
      <w:r w:rsidR="14CB7603" w:rsidRPr="008A627D">
        <w:t>A</w:t>
      </w:r>
      <w:r w:rsidRPr="008A627D">
        <w:t>pplicant.</w:t>
      </w:r>
    </w:p>
    <w:p w14:paraId="4FB20C0B" w14:textId="77777777" w:rsidR="00340213" w:rsidRDefault="00E47791" w:rsidP="00BB327A">
      <w:pPr>
        <w:pStyle w:val="Guidancetext-Rapps"/>
        <w:numPr>
          <w:ilvl w:val="0"/>
          <w:numId w:val="30"/>
        </w:numPr>
      </w:pPr>
      <w:r>
        <w:t>“Other concerns</w:t>
      </w:r>
      <w:r w:rsidR="3100DE0F">
        <w:t xml:space="preserve"> (OC)</w:t>
      </w:r>
      <w:r w:rsidR="23ED8709">
        <w:t>”,</w:t>
      </w:r>
      <w:r>
        <w:t xml:space="preserve"> may affect the proposed conditions for marketing authorisation and product information. Other concerns should be resolved before approval; failure to do so may render the application un-approvable.</w:t>
      </w:r>
      <w:r w:rsidR="001819D0">
        <w:t xml:space="preserve"> </w:t>
      </w:r>
    </w:p>
    <w:p w14:paraId="4FB20C0C" w14:textId="77777777" w:rsidR="00340213" w:rsidRDefault="00340213" w:rsidP="00F124B6">
      <w:pPr>
        <w:pStyle w:val="Guidancetext-Rapps"/>
      </w:pPr>
    </w:p>
    <w:p w14:paraId="4FB20C0D" w14:textId="77777777" w:rsidR="00E53043" w:rsidRPr="008E31D5" w:rsidRDefault="00E47791" w:rsidP="00E53043">
      <w:pPr>
        <w:pStyle w:val="Guidancetext-Rapps"/>
      </w:pPr>
      <w:r w:rsidRPr="008E31D5">
        <w:t>Note to the (Co)</w:t>
      </w:r>
      <w:hyperlink r:id="rId12" w:tgtFrame="_blank" w:tooltip="One of the two members of a committee or working party who leads the evaluation of an application." w:history="1">
        <w:r w:rsidR="00E53043" w:rsidRPr="00625409">
          <w:t>Rapporteurs</w:t>
        </w:r>
      </w:hyperlink>
      <w:r w:rsidRPr="008E31D5">
        <w:t xml:space="preserve">: Assessment reports and comments should be circulated </w:t>
      </w:r>
      <w:r w:rsidRPr="000F5D79">
        <w:rPr>
          <w:b/>
          <w:bCs/>
        </w:rPr>
        <w:t>VIA EUDRALINK</w:t>
      </w:r>
      <w:r w:rsidRPr="008E31D5">
        <w:t>.</w:t>
      </w:r>
      <w:r>
        <w:t xml:space="preserve"> </w:t>
      </w:r>
      <w:bookmarkStart w:id="0" w:name="_Hlk57643099"/>
      <w:r w:rsidRPr="00E712E0">
        <w:t>Product Shared Mailbox: product.name-xxxx@ema.europa.eu and product initial MAA dedicated mailbox: MAAxxxx@ema.europa.eu (xxxx refers to the product number EMA/H/C/xxxx) should always be copied.</w:t>
      </w:r>
      <w:bookmarkEnd w:id="0"/>
    </w:p>
    <w:p w14:paraId="4FB20C0E" w14:textId="77777777" w:rsidR="00E53043" w:rsidRDefault="00E53043" w:rsidP="00E53043">
      <w:pPr>
        <w:pStyle w:val="Guidancetext-Rapps"/>
        <w:rPr>
          <w:b/>
        </w:rPr>
      </w:pPr>
    </w:p>
    <w:p w14:paraId="4FB20C0F" w14:textId="77777777" w:rsidR="00E53043" w:rsidRDefault="00E53043" w:rsidP="00E53043">
      <w:pPr>
        <w:pStyle w:val="Guidancetext-Rapps"/>
        <w:rPr>
          <w:b/>
        </w:rPr>
      </w:pPr>
    </w:p>
    <w:p w14:paraId="4FB20C10" w14:textId="77777777" w:rsidR="00E53043" w:rsidRPr="00A56184" w:rsidRDefault="00E47791" w:rsidP="00E730C0">
      <w:pPr>
        <w:pStyle w:val="Guidancetext-black"/>
      </w:pPr>
      <w:r w:rsidRPr="00A56184">
        <w:t>How to remove the guidance text:</w:t>
      </w:r>
    </w:p>
    <w:p w14:paraId="4FB20C11" w14:textId="77777777" w:rsidR="00E53043" w:rsidRPr="003B79C8" w:rsidRDefault="00E47791" w:rsidP="00E53043">
      <w:pPr>
        <w:pStyle w:val="Guidancetext-black"/>
      </w:pPr>
      <w:r w:rsidRPr="003B79C8">
        <w:t>Click on Ctrl-Alt-Shift-S to view the “styles” window. Select “</w:t>
      </w:r>
      <w:r>
        <w:t>Guidance text – Applicant</w:t>
      </w:r>
      <w:r w:rsidRPr="003B79C8">
        <w:t>”</w:t>
      </w:r>
      <w:r>
        <w:t xml:space="preserve"> or “Guidance text – Rapps” and “Guidance text – black”</w:t>
      </w:r>
      <w:r w:rsidRPr="003B79C8">
        <w:t xml:space="preserve"> and click on the icon on the right, chose “Select all XXX instances”, press the “Delete” key on the keyboard.</w:t>
      </w:r>
    </w:p>
    <w:p w14:paraId="4FB20C12" w14:textId="77777777" w:rsidR="004C3F53" w:rsidRPr="00C739DB" w:rsidRDefault="004C3F53" w:rsidP="007642D3">
      <w:pPr>
        <w:pStyle w:val="BodytextAgency"/>
      </w:pPr>
    </w:p>
    <w:p w14:paraId="4FB20C13" w14:textId="77777777" w:rsidR="00676C65" w:rsidRPr="00575F05" w:rsidRDefault="00E47791" w:rsidP="008A627D">
      <w:pPr>
        <w:pStyle w:val="Guidancetext-Rapps"/>
        <w:rPr>
          <w:rFonts w:eastAsia="Times New Roman"/>
        </w:rPr>
      </w:pPr>
      <w:r>
        <w:br w:type="page"/>
      </w:r>
    </w:p>
    <w:p w14:paraId="4FB20C14" w14:textId="77777777" w:rsidR="00676C65" w:rsidRPr="004A2CE9" w:rsidRDefault="00E47791" w:rsidP="007454FD">
      <w:pPr>
        <w:pStyle w:val="No-TOCheadingAgency"/>
      </w:pPr>
      <w:r>
        <w:lastRenderedPageBreak/>
        <w:t>Administrative information</w:t>
      </w:r>
    </w:p>
    <w:p w14:paraId="4FB20C15" w14:textId="77777777" w:rsidR="008015B0" w:rsidRPr="00F05451" w:rsidRDefault="00E47791" w:rsidP="008015B0">
      <w:pPr>
        <w:pStyle w:val="Guidancetext-Applicant"/>
        <w:rPr>
          <w:rFonts w:ascii="Verdana" w:hAnsi="Verdana"/>
          <w:color w:val="auto"/>
        </w:rPr>
      </w:pPr>
      <w:r>
        <w:t xml:space="preserve">To be completed by the </w:t>
      </w:r>
      <w:r w:rsidR="00360B0E">
        <w:t>A</w:t>
      </w:r>
      <w:r>
        <w:t>pplicant</w:t>
      </w:r>
    </w:p>
    <w:tbl>
      <w:tblPr>
        <w:tblStyle w:val="TablegridAgency1"/>
        <w:tblW w:w="5005" w:type="pct"/>
        <w:tblInd w:w="-5" w:type="dxa"/>
        <w:tblLayout w:type="fixed"/>
        <w:tblLook w:val="05E0" w:firstRow="1" w:lastRow="1" w:firstColumn="1" w:lastColumn="1" w:noHBand="0" w:noVBand="1"/>
      </w:tblPr>
      <w:tblGrid>
        <w:gridCol w:w="3114"/>
        <w:gridCol w:w="6311"/>
      </w:tblGrid>
      <w:tr w:rsidR="00B60A53" w14:paraId="4FB20C18" w14:textId="77777777" w:rsidTr="00B60A53">
        <w:trPr>
          <w:cnfStyle w:val="100000000000" w:firstRow="1" w:lastRow="0" w:firstColumn="0" w:lastColumn="0" w:oddVBand="0" w:evenVBand="0" w:oddHBand="0" w:evenHBand="0" w:firstRowFirstColumn="0" w:firstRowLastColumn="0" w:lastRowFirstColumn="0" w:lastRowLastColumn="0"/>
        </w:trPr>
        <w:tc>
          <w:tcPr>
            <w:tcW w:w="1652" w:type="pct"/>
          </w:tcPr>
          <w:p w14:paraId="4FB20C16" w14:textId="77777777" w:rsidR="008015B0" w:rsidRPr="004C1F87" w:rsidRDefault="00E47791" w:rsidP="00192C06">
            <w:pPr>
              <w:pStyle w:val="TableHeader"/>
            </w:pPr>
            <w:r w:rsidRPr="004C1F87">
              <w:t>Product data</w:t>
            </w:r>
          </w:p>
        </w:tc>
        <w:tc>
          <w:tcPr>
            <w:tcW w:w="3348" w:type="pct"/>
          </w:tcPr>
          <w:p w14:paraId="4FB20C17" w14:textId="77777777" w:rsidR="008015B0" w:rsidRPr="00B75DFB" w:rsidRDefault="008015B0">
            <w:pPr>
              <w:spacing w:line="280" w:lineRule="exact"/>
              <w:rPr>
                <w:rFonts w:eastAsia="Times New Roman"/>
              </w:rPr>
            </w:pPr>
          </w:p>
        </w:tc>
      </w:tr>
      <w:tr w:rsidR="00B60A53" w14:paraId="4FB20C1B" w14:textId="77777777" w:rsidTr="00B60A53">
        <w:tc>
          <w:tcPr>
            <w:tcW w:w="1652" w:type="pct"/>
          </w:tcPr>
          <w:p w14:paraId="4FB20C19" w14:textId="77777777" w:rsidR="008015B0" w:rsidRPr="006D67EA" w:rsidRDefault="00E47791">
            <w:pPr>
              <w:pStyle w:val="Tablebody"/>
            </w:pPr>
            <w:r>
              <w:t>Product name</w:t>
            </w:r>
          </w:p>
        </w:tc>
        <w:tc>
          <w:tcPr>
            <w:tcW w:w="3348" w:type="pct"/>
          </w:tcPr>
          <w:p w14:paraId="4FB20C1A" w14:textId="77777777" w:rsidR="008015B0" w:rsidRPr="00B75DFB" w:rsidRDefault="008015B0">
            <w:pPr>
              <w:pStyle w:val="Tablebody"/>
            </w:pPr>
          </w:p>
        </w:tc>
      </w:tr>
      <w:tr w:rsidR="00B60A53" w14:paraId="4FB20C1E" w14:textId="77777777" w:rsidTr="00B60A53">
        <w:tc>
          <w:tcPr>
            <w:tcW w:w="1652" w:type="pct"/>
          </w:tcPr>
          <w:p w14:paraId="4FB20C1C" w14:textId="77777777" w:rsidR="008015B0" w:rsidRDefault="00E47791">
            <w:pPr>
              <w:pStyle w:val="Tablebody"/>
            </w:pPr>
            <w:r>
              <w:t>INN or Common Name</w:t>
            </w:r>
          </w:p>
        </w:tc>
        <w:tc>
          <w:tcPr>
            <w:tcW w:w="3348" w:type="pct"/>
          </w:tcPr>
          <w:p w14:paraId="4FB20C1D" w14:textId="77777777" w:rsidR="008015B0" w:rsidRPr="00B75DFB" w:rsidRDefault="008015B0">
            <w:pPr>
              <w:pStyle w:val="Tablebody"/>
            </w:pPr>
          </w:p>
        </w:tc>
      </w:tr>
      <w:tr w:rsidR="00B60A53" w14:paraId="4FB20C21" w14:textId="77777777" w:rsidTr="00B60A53">
        <w:tc>
          <w:tcPr>
            <w:tcW w:w="1652" w:type="pct"/>
          </w:tcPr>
          <w:p w14:paraId="4FB20C1F" w14:textId="77777777" w:rsidR="008015B0" w:rsidRPr="00B75DFB" w:rsidRDefault="00E47791">
            <w:pPr>
              <w:pStyle w:val="Tablebody"/>
            </w:pPr>
            <w:r w:rsidRPr="00B75DFB">
              <w:t>EMA Product Number</w:t>
            </w:r>
          </w:p>
        </w:tc>
        <w:tc>
          <w:tcPr>
            <w:tcW w:w="3348" w:type="pct"/>
          </w:tcPr>
          <w:p w14:paraId="4FB20C20" w14:textId="77777777" w:rsidR="008015B0" w:rsidRPr="00B75DFB" w:rsidRDefault="008015B0">
            <w:pPr>
              <w:pStyle w:val="Tablebody"/>
            </w:pPr>
          </w:p>
        </w:tc>
      </w:tr>
      <w:tr w:rsidR="00B60A53" w14:paraId="4FB20C24" w14:textId="77777777" w:rsidTr="00B60A53">
        <w:tc>
          <w:tcPr>
            <w:tcW w:w="1652" w:type="pct"/>
          </w:tcPr>
          <w:p w14:paraId="4FB20C22" w14:textId="77777777" w:rsidR="008015B0" w:rsidRPr="00B75DFB" w:rsidRDefault="00E47791">
            <w:pPr>
              <w:pStyle w:val="Tablebody"/>
            </w:pPr>
            <w:r w:rsidRPr="00B75DFB">
              <w:t>ATC code</w:t>
            </w:r>
          </w:p>
        </w:tc>
        <w:tc>
          <w:tcPr>
            <w:tcW w:w="3348" w:type="pct"/>
          </w:tcPr>
          <w:p w14:paraId="4FB20C23" w14:textId="77777777" w:rsidR="008015B0" w:rsidRPr="00B75DFB" w:rsidRDefault="008015B0">
            <w:pPr>
              <w:pStyle w:val="Tablebody"/>
            </w:pPr>
          </w:p>
        </w:tc>
      </w:tr>
      <w:tr w:rsidR="00B60A53" w14:paraId="4FB20C27" w14:textId="77777777" w:rsidTr="00B60A53">
        <w:tc>
          <w:tcPr>
            <w:tcW w:w="1652" w:type="pct"/>
          </w:tcPr>
          <w:p w14:paraId="4FB20C25" w14:textId="77777777" w:rsidR="008015B0" w:rsidRPr="006D67EA" w:rsidRDefault="00E47791">
            <w:pPr>
              <w:pStyle w:val="Tablebody"/>
            </w:pPr>
            <w:r>
              <w:t>Pharmaceutical form(s) and strength(s)</w:t>
            </w:r>
          </w:p>
        </w:tc>
        <w:tc>
          <w:tcPr>
            <w:tcW w:w="3348" w:type="pct"/>
          </w:tcPr>
          <w:p w14:paraId="4FB20C26" w14:textId="77777777" w:rsidR="008015B0" w:rsidRPr="00B75DFB" w:rsidRDefault="008015B0">
            <w:pPr>
              <w:pStyle w:val="Tablebody"/>
            </w:pPr>
          </w:p>
        </w:tc>
      </w:tr>
      <w:tr w:rsidR="00B60A53" w14:paraId="4FB20C2A" w14:textId="77777777" w:rsidTr="00B60A53">
        <w:tc>
          <w:tcPr>
            <w:tcW w:w="1652" w:type="pct"/>
          </w:tcPr>
          <w:p w14:paraId="4FB20C28" w14:textId="77777777" w:rsidR="008015B0" w:rsidRPr="00B75DFB" w:rsidRDefault="00E47791">
            <w:pPr>
              <w:pStyle w:val="Tablebody"/>
            </w:pPr>
            <w:r w:rsidRPr="00B75DFB">
              <w:t>Route of administration</w:t>
            </w:r>
            <w:r w:rsidR="110A7033">
              <w:t>(s)</w:t>
            </w:r>
          </w:p>
        </w:tc>
        <w:tc>
          <w:tcPr>
            <w:tcW w:w="3348" w:type="pct"/>
          </w:tcPr>
          <w:p w14:paraId="4FB20C29" w14:textId="77777777" w:rsidR="008015B0" w:rsidRPr="00B75DFB" w:rsidRDefault="008015B0">
            <w:pPr>
              <w:pStyle w:val="Tablebody"/>
            </w:pPr>
          </w:p>
        </w:tc>
      </w:tr>
      <w:tr w:rsidR="00B60A53" w14:paraId="4FB20C2D" w14:textId="77777777" w:rsidTr="00B60A53">
        <w:tc>
          <w:tcPr>
            <w:tcW w:w="1652" w:type="pct"/>
          </w:tcPr>
          <w:p w14:paraId="4FB20C2B" w14:textId="77777777" w:rsidR="008015B0" w:rsidRPr="003B79C8" w:rsidRDefault="00E47791">
            <w:pPr>
              <w:pStyle w:val="Tablebody"/>
            </w:pPr>
            <w:r>
              <w:t>Proposed indication</w:t>
            </w:r>
          </w:p>
        </w:tc>
        <w:tc>
          <w:tcPr>
            <w:tcW w:w="3348" w:type="pct"/>
          </w:tcPr>
          <w:p w14:paraId="4FB20C2C" w14:textId="77777777" w:rsidR="008015B0" w:rsidRPr="00B75DFB" w:rsidRDefault="008015B0">
            <w:pPr>
              <w:pStyle w:val="Tablebody"/>
            </w:pPr>
          </w:p>
        </w:tc>
      </w:tr>
      <w:tr w:rsidR="00B60A53" w14:paraId="4FB20C30" w14:textId="77777777" w:rsidTr="00B60A53">
        <w:tc>
          <w:tcPr>
            <w:tcW w:w="1652" w:type="pct"/>
          </w:tcPr>
          <w:p w14:paraId="4FB20C2E" w14:textId="77777777" w:rsidR="008015B0" w:rsidRPr="00B75DFB" w:rsidRDefault="00E47791">
            <w:pPr>
              <w:pStyle w:val="Tablebody"/>
            </w:pPr>
            <w:r w:rsidRPr="00B75DFB">
              <w:t xml:space="preserve">Orphan designation </w:t>
            </w:r>
          </w:p>
        </w:tc>
        <w:tc>
          <w:tcPr>
            <w:tcW w:w="3348" w:type="pct"/>
          </w:tcPr>
          <w:p w14:paraId="4FB20C2F" w14:textId="77777777" w:rsidR="008015B0" w:rsidRPr="00B75DFB" w:rsidRDefault="00E47791">
            <w:pPr>
              <w:pStyle w:val="Tablebody"/>
            </w:pPr>
            <w:r w:rsidRPr="00B75DFB">
              <w:t>&lt;Yes/No&gt; (if yes, include ODD number)</w:t>
            </w:r>
          </w:p>
        </w:tc>
      </w:tr>
      <w:tr w:rsidR="00B60A53" w14:paraId="4FB20C33" w14:textId="77777777" w:rsidTr="00B60A53">
        <w:tc>
          <w:tcPr>
            <w:tcW w:w="1652" w:type="pct"/>
          </w:tcPr>
          <w:p w14:paraId="4FB20C31" w14:textId="77777777" w:rsidR="008015B0" w:rsidRPr="00B75DFB" w:rsidRDefault="00E47791">
            <w:pPr>
              <w:pStyle w:val="Tablebody"/>
            </w:pPr>
            <w:r w:rsidRPr="1F47ED64">
              <w:t>PRIME scheme</w:t>
            </w:r>
          </w:p>
        </w:tc>
        <w:tc>
          <w:tcPr>
            <w:tcW w:w="3348" w:type="pct"/>
          </w:tcPr>
          <w:p w14:paraId="4FB20C32" w14:textId="77777777" w:rsidR="008015B0" w:rsidRPr="00B75DFB" w:rsidRDefault="00E47791">
            <w:pPr>
              <w:pStyle w:val="Tablebody"/>
            </w:pPr>
            <w:r w:rsidRPr="00B75DFB">
              <w:t>&lt;Yes/No&gt;</w:t>
            </w:r>
          </w:p>
        </w:tc>
      </w:tr>
    </w:tbl>
    <w:p w14:paraId="4FB20C34" w14:textId="77777777" w:rsidR="008015B0" w:rsidRDefault="008015B0" w:rsidP="008015B0">
      <w:pPr>
        <w:pStyle w:val="BodytextAgency"/>
      </w:pPr>
    </w:p>
    <w:p w14:paraId="4FB20C68" w14:textId="77777777" w:rsidR="00816894" w:rsidRDefault="00816894" w:rsidP="00890146">
      <w:pPr>
        <w:pStyle w:val="BodytextAgency"/>
      </w:pPr>
    </w:p>
    <w:p w14:paraId="4FB20C69" w14:textId="77777777" w:rsidR="00DA2353" w:rsidRDefault="00E47791" w:rsidP="00B756A5">
      <w:pPr>
        <w:pStyle w:val="Guidancetext-Rapps"/>
      </w:pPr>
      <w:r>
        <w:t>To be completed by the assessment team:</w:t>
      </w:r>
    </w:p>
    <w:tbl>
      <w:tblPr>
        <w:tblStyle w:val="TableGrid"/>
        <w:tblW w:w="0" w:type="auto"/>
        <w:tblLook w:val="04A0" w:firstRow="1" w:lastRow="0" w:firstColumn="1" w:lastColumn="0" w:noHBand="0" w:noVBand="1"/>
      </w:tblPr>
      <w:tblGrid>
        <w:gridCol w:w="9406"/>
      </w:tblGrid>
      <w:tr w:rsidR="00B60A53" w14:paraId="4FB20C6E" w14:textId="77777777" w:rsidTr="005322DE">
        <w:tc>
          <w:tcPr>
            <w:tcW w:w="9406" w:type="dxa"/>
            <w:shd w:val="clear" w:color="auto" w:fill="F2F2F2" w:themeFill="background1" w:themeFillShade="F2"/>
          </w:tcPr>
          <w:p w14:paraId="4FB20C6A" w14:textId="77777777" w:rsidR="00842730" w:rsidRPr="001C0ADF" w:rsidRDefault="00E47791" w:rsidP="00A56184">
            <w:pPr>
              <w:pStyle w:val="No-TOCheadingAgency"/>
              <w:rPr>
                <w:rFonts w:eastAsia="Verdana"/>
              </w:rPr>
            </w:pPr>
            <w:r w:rsidRPr="001C0ADF">
              <w:rPr>
                <w:rFonts w:eastAsia="Verdana"/>
              </w:rPr>
              <w:t>Declarations</w:t>
            </w:r>
          </w:p>
          <w:p w14:paraId="4FB20C6B" w14:textId="77777777" w:rsidR="00842730" w:rsidRPr="00B57DDE" w:rsidRDefault="00E47791" w:rsidP="00842730">
            <w:pPr>
              <w:pStyle w:val="BodytextAgency"/>
            </w:pPr>
            <w:r w:rsidRPr="00B57DDE">
              <w:t xml:space="preserve">The assessment team should tick one or other of the 2 boxes below: </w:t>
            </w:r>
          </w:p>
          <w:p w14:paraId="4FB20C6C" w14:textId="77777777" w:rsidR="00842730" w:rsidRDefault="00E47791" w:rsidP="00842730">
            <w:pPr>
              <w:pStyle w:val="BodytextAgency"/>
            </w:pPr>
            <w:r w:rsidRPr="00B57DDE">
              <w:rPr>
                <w:color w:val="000000"/>
                <w:shd w:val="clear" w:color="auto" w:fill="E6E6E6"/>
              </w:rPr>
              <w:fldChar w:fldCharType="begin">
                <w:ffData>
                  <w:name w:val="Check7"/>
                  <w:enabled/>
                  <w:calcOnExit w:val="0"/>
                  <w:checkBox>
                    <w:sizeAuto/>
                    <w:default w:val="0"/>
                  </w:checkBox>
                </w:ffData>
              </w:fldChar>
            </w:r>
            <w:r w:rsidRPr="00B57DDE">
              <w:rPr>
                <w:color w:val="000000"/>
              </w:rPr>
              <w:instrText xml:space="preserve"> FORMCHECKBOX </w:instrText>
            </w:r>
            <w:r w:rsidRPr="00B57DDE">
              <w:rPr>
                <w:color w:val="000000"/>
                <w:shd w:val="clear" w:color="auto" w:fill="E6E6E6"/>
              </w:rPr>
            </w:r>
            <w:r w:rsidRPr="00B57DDE">
              <w:rPr>
                <w:color w:val="000000"/>
                <w:shd w:val="clear" w:color="auto" w:fill="E6E6E6"/>
              </w:rPr>
              <w:fldChar w:fldCharType="separate"/>
            </w:r>
            <w:r w:rsidRPr="00B57DDE">
              <w:rPr>
                <w:color w:val="000000"/>
                <w:shd w:val="clear" w:color="auto" w:fill="E6E6E6"/>
              </w:rPr>
              <w:fldChar w:fldCharType="end"/>
            </w:r>
            <w:r w:rsidRPr="00B57DDE">
              <w:rPr>
                <w:color w:val="000000"/>
              </w:rPr>
              <w:t xml:space="preserve"> </w:t>
            </w:r>
            <w:r w:rsidRPr="00B57DDE">
              <w:rPr>
                <w:snapToGrid w:val="0"/>
              </w:rPr>
              <w:t>The (co)Rapporteur and/or the assessor confirm</w:t>
            </w:r>
            <w:r>
              <w:rPr>
                <w:snapToGrid w:val="0"/>
              </w:rPr>
              <w:t>(s)</w:t>
            </w:r>
            <w:r w:rsidRPr="00B57DDE">
              <w:rPr>
                <w:snapToGrid w:val="0"/>
              </w:rPr>
              <w:t xml:space="preserve"> that this assessment </w:t>
            </w:r>
            <w:r w:rsidRPr="001607CA">
              <w:rPr>
                <w:b/>
                <w:bCs/>
                <w:snapToGrid w:val="0"/>
                <w:u w:val="single"/>
              </w:rPr>
              <w:t>does not</w:t>
            </w:r>
            <w:r w:rsidRPr="00B57DDE">
              <w:rPr>
                <w:snapToGrid w:val="0"/>
              </w:rPr>
              <w:t xml:space="preserve"> include </w:t>
            </w:r>
            <w:r>
              <w:t>non</w:t>
            </w:r>
            <w:r>
              <w:rPr>
                <w:snapToGrid w:val="0"/>
              </w:rPr>
              <w:noBreakHyphen/>
            </w:r>
            <w:r>
              <w:t>public</w:t>
            </w:r>
            <w:r w:rsidR="000D73B5">
              <w:t xml:space="preserve"> </w:t>
            </w:r>
            <w:r w:rsidR="0537072F" w:rsidRPr="00B57DDE">
              <w:rPr>
                <w:snapToGrid w:val="0"/>
              </w:rPr>
              <w:t>proprietary</w:t>
            </w:r>
            <w:r w:rsidRPr="00B57DDE">
              <w:rPr>
                <w:snapToGrid w:val="0"/>
              </w:rPr>
              <w:t xml:space="preserve"> information, including commercially confidential information (e.g. ASMF, information shared by other competent authorities or organisations, reference to on-going assessments</w:t>
            </w:r>
            <w:r>
              <w:rPr>
                <w:snapToGrid w:val="0"/>
              </w:rPr>
              <w:t>,</w:t>
            </w:r>
            <w:r w:rsidRPr="00B57DDE">
              <w:rPr>
                <w:snapToGrid w:val="0"/>
              </w:rPr>
              <w:t xml:space="preserve"> development plans etc), irrespective from which entity was received.</w:t>
            </w:r>
          </w:p>
          <w:p w14:paraId="4FB20C6D" w14:textId="627FA682" w:rsidR="00B224CA" w:rsidRDefault="00E47791" w:rsidP="00842730">
            <w:pPr>
              <w:pStyle w:val="BodytextAgency"/>
            </w:pPr>
            <w:r w:rsidRPr="00B57DDE">
              <w:rPr>
                <w:color w:val="000000"/>
                <w:shd w:val="clear" w:color="auto" w:fill="E6E6E6"/>
              </w:rPr>
              <w:fldChar w:fldCharType="begin">
                <w:ffData>
                  <w:name w:val="Check7"/>
                  <w:enabled/>
                  <w:calcOnExit w:val="0"/>
                  <w:checkBox>
                    <w:sizeAuto/>
                    <w:default w:val="0"/>
                  </w:checkBox>
                </w:ffData>
              </w:fldChar>
            </w:r>
            <w:r w:rsidRPr="00B57DDE">
              <w:rPr>
                <w:color w:val="000000"/>
              </w:rPr>
              <w:instrText xml:space="preserve"> FORMCHECKBOX </w:instrText>
            </w:r>
            <w:r w:rsidRPr="00B57DDE">
              <w:rPr>
                <w:color w:val="000000"/>
                <w:shd w:val="clear" w:color="auto" w:fill="E6E6E6"/>
              </w:rPr>
            </w:r>
            <w:r w:rsidRPr="00B57DDE">
              <w:rPr>
                <w:color w:val="000000"/>
                <w:shd w:val="clear" w:color="auto" w:fill="E6E6E6"/>
              </w:rPr>
              <w:fldChar w:fldCharType="separate"/>
            </w:r>
            <w:r w:rsidRPr="00B57DDE">
              <w:rPr>
                <w:color w:val="000000"/>
                <w:shd w:val="clear" w:color="auto" w:fill="E6E6E6"/>
              </w:rPr>
              <w:fldChar w:fldCharType="end"/>
            </w:r>
            <w:r w:rsidRPr="00B57DDE">
              <w:rPr>
                <w:color w:val="000000"/>
              </w:rPr>
              <w:t xml:space="preserve"> The (co)Rapporteur and/or the assessor confirm</w:t>
            </w:r>
            <w:r>
              <w:rPr>
                <w:color w:val="000000"/>
              </w:rPr>
              <w:t>(s)</w:t>
            </w:r>
            <w:r w:rsidRPr="00B57DDE">
              <w:rPr>
                <w:color w:val="000000"/>
              </w:rPr>
              <w:t xml:space="preserve"> that</w:t>
            </w:r>
            <w:r>
              <w:rPr>
                <w:color w:val="000000"/>
              </w:rPr>
              <w:t xml:space="preserve"> this report </w:t>
            </w:r>
            <w:r w:rsidRPr="001607CA">
              <w:rPr>
                <w:b/>
                <w:color w:val="000000"/>
                <w:u w:val="single"/>
              </w:rPr>
              <w:t>does</w:t>
            </w:r>
            <w:r>
              <w:rPr>
                <w:color w:val="000000"/>
              </w:rPr>
              <w:t xml:space="preserve"> include non-public information</w:t>
            </w:r>
            <w:r w:rsidR="00D740FB">
              <w:rPr>
                <w:color w:val="000000"/>
              </w:rPr>
              <w:t xml:space="preserve"> (as described above)</w:t>
            </w:r>
            <w:r>
              <w:rPr>
                <w:color w:val="000000"/>
              </w:rPr>
              <w:t>, but</w:t>
            </w:r>
            <w:r w:rsidRPr="00B57DDE">
              <w:rPr>
                <w:color w:val="000000"/>
              </w:rPr>
              <w:t xml:space="preserve"> all relevant paragraphs containing confidential information</w:t>
            </w:r>
            <w:r>
              <w:rPr>
                <w:color w:val="000000"/>
              </w:rPr>
              <w:t xml:space="preserve"> have been </w:t>
            </w:r>
            <w:r w:rsidRPr="00536A49">
              <w:rPr>
                <w:b/>
                <w:bCs/>
                <w:color w:val="000000"/>
                <w:highlight w:val="cyan"/>
              </w:rPr>
              <w:t xml:space="preserve">highlighted in </w:t>
            </w:r>
            <w:r w:rsidR="00536A49" w:rsidRPr="00536A49">
              <w:rPr>
                <w:b/>
                <w:bCs/>
                <w:color w:val="000000"/>
                <w:highlight w:val="cyan"/>
              </w:rPr>
              <w:t>blue</w:t>
            </w:r>
            <w:r w:rsidRPr="00B57DDE">
              <w:rPr>
                <w:color w:val="000000"/>
              </w:rPr>
              <w:t xml:space="preserve">, </w:t>
            </w:r>
            <w:r>
              <w:rPr>
                <w:color w:val="000000"/>
              </w:rPr>
              <w:t>so that they can</w:t>
            </w:r>
            <w:r w:rsidRPr="00B57DDE">
              <w:rPr>
                <w:color w:val="000000"/>
              </w:rPr>
              <w:t xml:space="preserve"> be removed before sharing the document with the </w:t>
            </w:r>
            <w:r w:rsidR="00360B0E">
              <w:rPr>
                <w:color w:val="000000"/>
              </w:rPr>
              <w:t>A</w:t>
            </w:r>
            <w:r w:rsidRPr="00B57DDE">
              <w:rPr>
                <w:color w:val="000000"/>
              </w:rPr>
              <w:t xml:space="preserve">pplicant or other parties.  </w:t>
            </w:r>
          </w:p>
        </w:tc>
      </w:tr>
    </w:tbl>
    <w:p w14:paraId="4FB20C6F" w14:textId="77777777" w:rsidR="00D85F7D" w:rsidRPr="00E50233" w:rsidRDefault="00D85F7D" w:rsidP="00D85F7D">
      <w:pPr>
        <w:pStyle w:val="BodytextAgency"/>
      </w:pPr>
    </w:p>
    <w:p w14:paraId="4FB20C70" w14:textId="77777777" w:rsidR="00D85F7D" w:rsidRPr="00E50233" w:rsidRDefault="00D85F7D" w:rsidP="00D85F7D">
      <w:pPr>
        <w:pStyle w:val="BodytextAgency"/>
        <w:rPr>
          <w:b/>
          <w:bCs/>
        </w:rPr>
        <w:sectPr w:rsidR="00D85F7D" w:rsidRPr="00E50233" w:rsidSect="00024F9E">
          <w:headerReference w:type="even" r:id="rId13"/>
          <w:headerReference w:type="default" r:id="rId14"/>
          <w:footerReference w:type="even" r:id="rId15"/>
          <w:footerReference w:type="default" r:id="rId16"/>
          <w:headerReference w:type="first" r:id="rId17"/>
          <w:footerReference w:type="first" r:id="rId18"/>
          <w:pgSz w:w="11910" w:h="16840"/>
          <w:pgMar w:top="1418" w:right="1247" w:bottom="1418" w:left="1247" w:header="284" w:footer="680" w:gutter="0"/>
          <w:cols w:space="720"/>
          <w:noEndnote/>
          <w:docGrid w:linePitch="326"/>
        </w:sectPr>
      </w:pPr>
    </w:p>
    <w:p w14:paraId="4FB20C71" w14:textId="77777777" w:rsidR="00D85F7D" w:rsidRPr="00F344C2" w:rsidRDefault="00E47791" w:rsidP="007454FD">
      <w:pPr>
        <w:pStyle w:val="No-TOCheadingAgency"/>
      </w:pPr>
      <w:bookmarkStart w:id="1" w:name="_Toc63774128"/>
      <w:r w:rsidRPr="00F344C2">
        <w:lastRenderedPageBreak/>
        <w:t>Table of contents</w:t>
      </w:r>
      <w:bookmarkEnd w:id="1"/>
    </w:p>
    <w:p w14:paraId="27EF93D7" w14:textId="00C03260" w:rsidR="004E3DF4" w:rsidRDefault="00E47791">
      <w:pPr>
        <w:pStyle w:val="TOC1"/>
        <w:rPr>
          <w:rFonts w:asciiTheme="minorHAnsi" w:eastAsiaTheme="minorEastAsia" w:hAnsiTheme="minorHAnsi" w:cstheme="minorBidi"/>
          <w:b w:val="0"/>
          <w:kern w:val="2"/>
          <w:sz w:val="24"/>
          <w:szCs w:val="24"/>
          <w14:ligatures w14:val="standardContextual"/>
        </w:rPr>
      </w:pPr>
      <w:r w:rsidRPr="00BA5463">
        <w:rPr>
          <w:noProof w:val="0"/>
          <w:sz w:val="18"/>
          <w:szCs w:val="18"/>
        </w:rPr>
        <w:fldChar w:fldCharType="begin"/>
      </w:r>
      <w:r w:rsidRPr="00FF4514">
        <w:rPr>
          <w:noProof w:val="0"/>
          <w:sz w:val="18"/>
          <w:szCs w:val="18"/>
        </w:rPr>
        <w:instrText xml:space="preserve"> TOC \o "1-2" \f \h \z \u </w:instrText>
      </w:r>
      <w:r w:rsidRPr="00BA5463">
        <w:rPr>
          <w:rFonts w:eastAsia="Times New Roman" w:cs="Arial"/>
          <w:noProof w:val="0"/>
          <w:kern w:val="32"/>
          <w:sz w:val="18"/>
          <w:szCs w:val="18"/>
        </w:rPr>
        <w:fldChar w:fldCharType="separate"/>
      </w:r>
      <w:hyperlink w:anchor="_Toc200036751" w:history="1">
        <w:r w:rsidR="004E3DF4" w:rsidRPr="00315A5C">
          <w:rPr>
            <w:rStyle w:val="Hyperlink"/>
          </w:rPr>
          <w:t>List of abbreviations</w:t>
        </w:r>
        <w:r w:rsidR="004E3DF4">
          <w:rPr>
            <w:webHidden/>
          </w:rPr>
          <w:tab/>
        </w:r>
        <w:r w:rsidR="004E3DF4">
          <w:rPr>
            <w:webHidden/>
          </w:rPr>
          <w:fldChar w:fldCharType="begin"/>
        </w:r>
        <w:r w:rsidR="004E3DF4">
          <w:rPr>
            <w:webHidden/>
          </w:rPr>
          <w:instrText xml:space="preserve"> PAGEREF _Toc200036751 \h </w:instrText>
        </w:r>
        <w:r w:rsidR="004E3DF4">
          <w:rPr>
            <w:webHidden/>
          </w:rPr>
        </w:r>
        <w:r w:rsidR="004E3DF4">
          <w:rPr>
            <w:webHidden/>
          </w:rPr>
          <w:fldChar w:fldCharType="separate"/>
        </w:r>
        <w:r w:rsidR="004E3DF4">
          <w:rPr>
            <w:webHidden/>
          </w:rPr>
          <w:t>6</w:t>
        </w:r>
        <w:r w:rsidR="004E3DF4">
          <w:rPr>
            <w:webHidden/>
          </w:rPr>
          <w:fldChar w:fldCharType="end"/>
        </w:r>
      </w:hyperlink>
    </w:p>
    <w:p w14:paraId="2D0760AC" w14:textId="4BC60EA2" w:rsidR="004E3DF4" w:rsidRDefault="004E3DF4">
      <w:pPr>
        <w:pStyle w:val="TOC1"/>
        <w:tabs>
          <w:tab w:val="left" w:pos="476"/>
        </w:tabs>
        <w:rPr>
          <w:rFonts w:asciiTheme="minorHAnsi" w:eastAsiaTheme="minorEastAsia" w:hAnsiTheme="minorHAnsi" w:cstheme="minorBidi"/>
          <w:b w:val="0"/>
          <w:kern w:val="2"/>
          <w:sz w:val="24"/>
          <w:szCs w:val="24"/>
          <w14:ligatures w14:val="standardContextual"/>
        </w:rPr>
      </w:pPr>
      <w:hyperlink w:anchor="_Toc200036752" w:history="1">
        <w:r w:rsidRPr="00315A5C">
          <w:rPr>
            <w:rStyle w:val="Hyperlink"/>
          </w:rPr>
          <w:t>1.</w:t>
        </w:r>
        <w:r>
          <w:rPr>
            <w:rFonts w:asciiTheme="minorHAnsi" w:eastAsiaTheme="minorEastAsia" w:hAnsiTheme="minorHAnsi" w:cstheme="minorBidi"/>
            <w:b w:val="0"/>
            <w:kern w:val="2"/>
            <w:sz w:val="24"/>
            <w:szCs w:val="24"/>
            <w14:ligatures w14:val="standardContextual"/>
          </w:rPr>
          <w:tab/>
        </w:r>
        <w:r w:rsidRPr="00315A5C">
          <w:rPr>
            <w:rStyle w:val="Hyperlink"/>
          </w:rPr>
          <w:t>Introduction</w:t>
        </w:r>
        <w:r>
          <w:rPr>
            <w:webHidden/>
          </w:rPr>
          <w:tab/>
        </w:r>
        <w:r>
          <w:rPr>
            <w:webHidden/>
          </w:rPr>
          <w:fldChar w:fldCharType="begin"/>
        </w:r>
        <w:r>
          <w:rPr>
            <w:webHidden/>
          </w:rPr>
          <w:instrText xml:space="preserve"> PAGEREF _Toc200036752 \h </w:instrText>
        </w:r>
        <w:r>
          <w:rPr>
            <w:webHidden/>
          </w:rPr>
        </w:r>
        <w:r>
          <w:rPr>
            <w:webHidden/>
          </w:rPr>
          <w:fldChar w:fldCharType="separate"/>
        </w:r>
        <w:r>
          <w:rPr>
            <w:webHidden/>
          </w:rPr>
          <w:t>7</w:t>
        </w:r>
        <w:r>
          <w:rPr>
            <w:webHidden/>
          </w:rPr>
          <w:fldChar w:fldCharType="end"/>
        </w:r>
      </w:hyperlink>
    </w:p>
    <w:p w14:paraId="0F1462FE" w14:textId="162277A2"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53" w:history="1">
        <w:r w:rsidRPr="00315A5C">
          <w:rPr>
            <w:rStyle w:val="Hyperlink"/>
          </w:rPr>
          <w:t>1.1</w:t>
        </w:r>
        <w:r>
          <w:rPr>
            <w:rFonts w:asciiTheme="minorHAnsi" w:eastAsiaTheme="minorEastAsia" w:hAnsiTheme="minorHAnsi" w:cstheme="minorBidi"/>
            <w:kern w:val="2"/>
            <w:sz w:val="24"/>
            <w:szCs w:val="24"/>
            <w14:ligatures w14:val="standardContextual"/>
          </w:rPr>
          <w:tab/>
        </w:r>
        <w:r w:rsidRPr="00315A5C">
          <w:rPr>
            <w:rStyle w:val="Hyperlink"/>
          </w:rPr>
          <w:t>Type of application</w:t>
        </w:r>
        <w:r>
          <w:rPr>
            <w:webHidden/>
          </w:rPr>
          <w:tab/>
        </w:r>
        <w:r>
          <w:rPr>
            <w:webHidden/>
          </w:rPr>
          <w:fldChar w:fldCharType="begin"/>
        </w:r>
        <w:r>
          <w:rPr>
            <w:webHidden/>
          </w:rPr>
          <w:instrText xml:space="preserve"> PAGEREF _Toc200036753 \h </w:instrText>
        </w:r>
        <w:r>
          <w:rPr>
            <w:webHidden/>
          </w:rPr>
        </w:r>
        <w:r>
          <w:rPr>
            <w:webHidden/>
          </w:rPr>
          <w:fldChar w:fldCharType="separate"/>
        </w:r>
        <w:r>
          <w:rPr>
            <w:webHidden/>
          </w:rPr>
          <w:t>7</w:t>
        </w:r>
        <w:r>
          <w:rPr>
            <w:webHidden/>
          </w:rPr>
          <w:fldChar w:fldCharType="end"/>
        </w:r>
      </w:hyperlink>
    </w:p>
    <w:p w14:paraId="1C266475" w14:textId="2E1FD2B2"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54" w:history="1">
        <w:r w:rsidRPr="00315A5C">
          <w:rPr>
            <w:rStyle w:val="Hyperlink"/>
          </w:rPr>
          <w:t>1.2</w:t>
        </w:r>
        <w:r>
          <w:rPr>
            <w:rFonts w:asciiTheme="minorHAnsi" w:eastAsiaTheme="minorEastAsia" w:hAnsiTheme="minorHAnsi" w:cstheme="minorBidi"/>
            <w:kern w:val="2"/>
            <w:sz w:val="24"/>
            <w:szCs w:val="24"/>
            <w14:ligatures w14:val="standardContextual"/>
          </w:rPr>
          <w:tab/>
        </w:r>
        <w:r w:rsidRPr="00315A5C">
          <w:rPr>
            <w:rStyle w:val="Hyperlink"/>
          </w:rPr>
          <w:t>Therapeutic context</w:t>
        </w:r>
        <w:r>
          <w:rPr>
            <w:webHidden/>
          </w:rPr>
          <w:tab/>
        </w:r>
        <w:r>
          <w:rPr>
            <w:webHidden/>
          </w:rPr>
          <w:fldChar w:fldCharType="begin"/>
        </w:r>
        <w:r>
          <w:rPr>
            <w:webHidden/>
          </w:rPr>
          <w:instrText xml:space="preserve"> PAGEREF _Toc200036754 \h </w:instrText>
        </w:r>
        <w:r>
          <w:rPr>
            <w:webHidden/>
          </w:rPr>
        </w:r>
        <w:r>
          <w:rPr>
            <w:webHidden/>
          </w:rPr>
          <w:fldChar w:fldCharType="separate"/>
        </w:r>
        <w:r>
          <w:rPr>
            <w:webHidden/>
          </w:rPr>
          <w:t>8</w:t>
        </w:r>
        <w:r>
          <w:rPr>
            <w:webHidden/>
          </w:rPr>
          <w:fldChar w:fldCharType="end"/>
        </w:r>
      </w:hyperlink>
    </w:p>
    <w:p w14:paraId="07E8A4DA" w14:textId="1A7AC066"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55" w:history="1">
        <w:r w:rsidRPr="00315A5C">
          <w:rPr>
            <w:rStyle w:val="Hyperlink"/>
          </w:rPr>
          <w:t>1.3</w:t>
        </w:r>
        <w:r>
          <w:rPr>
            <w:rFonts w:asciiTheme="minorHAnsi" w:eastAsiaTheme="minorEastAsia" w:hAnsiTheme="minorHAnsi" w:cstheme="minorBidi"/>
            <w:kern w:val="2"/>
            <w:sz w:val="24"/>
            <w:szCs w:val="24"/>
            <w14:ligatures w14:val="standardContextual"/>
          </w:rPr>
          <w:tab/>
        </w:r>
        <w:r w:rsidRPr="00315A5C">
          <w:rPr>
            <w:rStyle w:val="Hyperlink"/>
          </w:rPr>
          <w:t>Aspects of development</w:t>
        </w:r>
        <w:r>
          <w:rPr>
            <w:webHidden/>
          </w:rPr>
          <w:tab/>
        </w:r>
        <w:r>
          <w:rPr>
            <w:webHidden/>
          </w:rPr>
          <w:fldChar w:fldCharType="begin"/>
        </w:r>
        <w:r>
          <w:rPr>
            <w:webHidden/>
          </w:rPr>
          <w:instrText xml:space="preserve"> PAGEREF _Toc200036755 \h </w:instrText>
        </w:r>
        <w:r>
          <w:rPr>
            <w:webHidden/>
          </w:rPr>
        </w:r>
        <w:r>
          <w:rPr>
            <w:webHidden/>
          </w:rPr>
          <w:fldChar w:fldCharType="separate"/>
        </w:r>
        <w:r>
          <w:rPr>
            <w:webHidden/>
          </w:rPr>
          <w:t>8</w:t>
        </w:r>
        <w:r>
          <w:rPr>
            <w:webHidden/>
          </w:rPr>
          <w:fldChar w:fldCharType="end"/>
        </w:r>
      </w:hyperlink>
    </w:p>
    <w:p w14:paraId="0308EDD8" w14:textId="30B444F3"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56" w:history="1">
        <w:r w:rsidRPr="00315A5C">
          <w:rPr>
            <w:rStyle w:val="Hyperlink"/>
          </w:rPr>
          <w:t>1.4</w:t>
        </w:r>
        <w:r>
          <w:rPr>
            <w:rFonts w:asciiTheme="minorHAnsi" w:eastAsiaTheme="minorEastAsia" w:hAnsiTheme="minorHAnsi" w:cstheme="minorBidi"/>
            <w:kern w:val="2"/>
            <w:sz w:val="24"/>
            <w:szCs w:val="24"/>
            <w14:ligatures w14:val="standardContextual"/>
          </w:rPr>
          <w:tab/>
        </w:r>
        <w:r w:rsidRPr="00315A5C">
          <w:rPr>
            <w:rStyle w:val="Hyperlink"/>
          </w:rPr>
          <w:t>Description of the product</w:t>
        </w:r>
        <w:r>
          <w:rPr>
            <w:webHidden/>
          </w:rPr>
          <w:tab/>
        </w:r>
        <w:r>
          <w:rPr>
            <w:webHidden/>
          </w:rPr>
          <w:fldChar w:fldCharType="begin"/>
        </w:r>
        <w:r>
          <w:rPr>
            <w:webHidden/>
          </w:rPr>
          <w:instrText xml:space="preserve"> PAGEREF _Toc200036756 \h </w:instrText>
        </w:r>
        <w:r>
          <w:rPr>
            <w:webHidden/>
          </w:rPr>
        </w:r>
        <w:r>
          <w:rPr>
            <w:webHidden/>
          </w:rPr>
          <w:fldChar w:fldCharType="separate"/>
        </w:r>
        <w:r>
          <w:rPr>
            <w:webHidden/>
          </w:rPr>
          <w:t>9</w:t>
        </w:r>
        <w:r>
          <w:rPr>
            <w:webHidden/>
          </w:rPr>
          <w:fldChar w:fldCharType="end"/>
        </w:r>
      </w:hyperlink>
    </w:p>
    <w:p w14:paraId="08991A80" w14:textId="42712B37"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57" w:history="1">
        <w:r w:rsidRPr="00315A5C">
          <w:rPr>
            <w:rStyle w:val="Hyperlink"/>
          </w:rPr>
          <w:t>1.5</w:t>
        </w:r>
        <w:r>
          <w:rPr>
            <w:rFonts w:asciiTheme="minorHAnsi" w:eastAsiaTheme="minorEastAsia" w:hAnsiTheme="minorHAnsi" w:cstheme="minorBidi"/>
            <w:kern w:val="2"/>
            <w:sz w:val="24"/>
            <w:szCs w:val="24"/>
            <w14:ligatures w14:val="standardContextual"/>
          </w:rPr>
          <w:tab/>
        </w:r>
        <w:r w:rsidRPr="00315A5C">
          <w:rPr>
            <w:rStyle w:val="Hyperlink"/>
          </w:rPr>
          <w:t>GLP aspects</w:t>
        </w:r>
        <w:r>
          <w:rPr>
            <w:webHidden/>
          </w:rPr>
          <w:tab/>
        </w:r>
        <w:r>
          <w:rPr>
            <w:webHidden/>
          </w:rPr>
          <w:fldChar w:fldCharType="begin"/>
        </w:r>
        <w:r>
          <w:rPr>
            <w:webHidden/>
          </w:rPr>
          <w:instrText xml:space="preserve"> PAGEREF _Toc200036757 \h </w:instrText>
        </w:r>
        <w:r>
          <w:rPr>
            <w:webHidden/>
          </w:rPr>
        </w:r>
        <w:r>
          <w:rPr>
            <w:webHidden/>
          </w:rPr>
          <w:fldChar w:fldCharType="separate"/>
        </w:r>
        <w:r>
          <w:rPr>
            <w:webHidden/>
          </w:rPr>
          <w:t>9</w:t>
        </w:r>
        <w:r>
          <w:rPr>
            <w:webHidden/>
          </w:rPr>
          <w:fldChar w:fldCharType="end"/>
        </w:r>
      </w:hyperlink>
    </w:p>
    <w:p w14:paraId="749A63F9" w14:textId="655EA8B3" w:rsidR="004E3DF4" w:rsidRDefault="004E3DF4">
      <w:pPr>
        <w:pStyle w:val="TOC1"/>
        <w:tabs>
          <w:tab w:val="left" w:pos="476"/>
        </w:tabs>
        <w:rPr>
          <w:rFonts w:asciiTheme="minorHAnsi" w:eastAsiaTheme="minorEastAsia" w:hAnsiTheme="minorHAnsi" w:cstheme="minorBidi"/>
          <w:b w:val="0"/>
          <w:kern w:val="2"/>
          <w:sz w:val="24"/>
          <w:szCs w:val="24"/>
          <w14:ligatures w14:val="standardContextual"/>
        </w:rPr>
      </w:pPr>
      <w:hyperlink w:anchor="_Toc200036758" w:history="1">
        <w:r w:rsidRPr="00315A5C">
          <w:rPr>
            <w:rStyle w:val="Hyperlink"/>
          </w:rPr>
          <w:t>2.</w:t>
        </w:r>
        <w:r>
          <w:rPr>
            <w:rFonts w:asciiTheme="minorHAnsi" w:eastAsiaTheme="minorEastAsia" w:hAnsiTheme="minorHAnsi" w:cstheme="minorBidi"/>
            <w:b w:val="0"/>
            <w:kern w:val="2"/>
            <w:sz w:val="24"/>
            <w:szCs w:val="24"/>
            <w14:ligatures w14:val="standardContextual"/>
          </w:rPr>
          <w:tab/>
        </w:r>
        <w:r w:rsidRPr="00315A5C">
          <w:rPr>
            <w:rStyle w:val="Hyperlink"/>
          </w:rPr>
          <w:t>Pharmacology</w:t>
        </w:r>
        <w:r>
          <w:rPr>
            <w:webHidden/>
          </w:rPr>
          <w:tab/>
        </w:r>
        <w:r>
          <w:rPr>
            <w:webHidden/>
          </w:rPr>
          <w:fldChar w:fldCharType="begin"/>
        </w:r>
        <w:r>
          <w:rPr>
            <w:webHidden/>
          </w:rPr>
          <w:instrText xml:space="preserve"> PAGEREF _Toc200036758 \h </w:instrText>
        </w:r>
        <w:r>
          <w:rPr>
            <w:webHidden/>
          </w:rPr>
        </w:r>
        <w:r>
          <w:rPr>
            <w:webHidden/>
          </w:rPr>
          <w:fldChar w:fldCharType="separate"/>
        </w:r>
        <w:r>
          <w:rPr>
            <w:webHidden/>
          </w:rPr>
          <w:t>11</w:t>
        </w:r>
        <w:r>
          <w:rPr>
            <w:webHidden/>
          </w:rPr>
          <w:fldChar w:fldCharType="end"/>
        </w:r>
      </w:hyperlink>
    </w:p>
    <w:p w14:paraId="61FA3ADF" w14:textId="556B32E6"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59" w:history="1">
        <w:r w:rsidRPr="00315A5C">
          <w:rPr>
            <w:rStyle w:val="Hyperlink"/>
          </w:rPr>
          <w:t>2.1</w:t>
        </w:r>
        <w:r>
          <w:rPr>
            <w:rFonts w:asciiTheme="minorHAnsi" w:eastAsiaTheme="minorEastAsia" w:hAnsiTheme="minorHAnsi" w:cstheme="minorBidi"/>
            <w:kern w:val="2"/>
            <w:sz w:val="24"/>
            <w:szCs w:val="24"/>
            <w14:ligatures w14:val="standardContextual"/>
          </w:rPr>
          <w:tab/>
        </w:r>
        <w:r w:rsidRPr="00315A5C">
          <w:rPr>
            <w:rStyle w:val="Hyperlink"/>
          </w:rPr>
          <w:t>Primary pharmacodynamics</w:t>
        </w:r>
        <w:r>
          <w:rPr>
            <w:webHidden/>
          </w:rPr>
          <w:tab/>
        </w:r>
        <w:r>
          <w:rPr>
            <w:webHidden/>
          </w:rPr>
          <w:fldChar w:fldCharType="begin"/>
        </w:r>
        <w:r>
          <w:rPr>
            <w:webHidden/>
          </w:rPr>
          <w:instrText xml:space="preserve"> PAGEREF _Toc200036759 \h </w:instrText>
        </w:r>
        <w:r>
          <w:rPr>
            <w:webHidden/>
          </w:rPr>
        </w:r>
        <w:r>
          <w:rPr>
            <w:webHidden/>
          </w:rPr>
          <w:fldChar w:fldCharType="separate"/>
        </w:r>
        <w:r>
          <w:rPr>
            <w:webHidden/>
          </w:rPr>
          <w:t>11</w:t>
        </w:r>
        <w:r>
          <w:rPr>
            <w:webHidden/>
          </w:rPr>
          <w:fldChar w:fldCharType="end"/>
        </w:r>
      </w:hyperlink>
    </w:p>
    <w:p w14:paraId="57B17A37" w14:textId="101C4729"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0" w:history="1">
        <w:r w:rsidRPr="00315A5C">
          <w:rPr>
            <w:rStyle w:val="Hyperlink"/>
          </w:rPr>
          <w:t>2.2</w:t>
        </w:r>
        <w:r>
          <w:rPr>
            <w:rFonts w:asciiTheme="minorHAnsi" w:eastAsiaTheme="minorEastAsia" w:hAnsiTheme="minorHAnsi" w:cstheme="minorBidi"/>
            <w:kern w:val="2"/>
            <w:sz w:val="24"/>
            <w:szCs w:val="24"/>
            <w14:ligatures w14:val="standardContextual"/>
          </w:rPr>
          <w:tab/>
        </w:r>
        <w:r w:rsidRPr="00315A5C">
          <w:rPr>
            <w:rStyle w:val="Hyperlink"/>
          </w:rPr>
          <w:t>Secondary pharmacodynamics</w:t>
        </w:r>
        <w:r>
          <w:rPr>
            <w:webHidden/>
          </w:rPr>
          <w:tab/>
        </w:r>
        <w:r>
          <w:rPr>
            <w:webHidden/>
          </w:rPr>
          <w:fldChar w:fldCharType="begin"/>
        </w:r>
        <w:r>
          <w:rPr>
            <w:webHidden/>
          </w:rPr>
          <w:instrText xml:space="preserve"> PAGEREF _Toc200036760 \h </w:instrText>
        </w:r>
        <w:r>
          <w:rPr>
            <w:webHidden/>
          </w:rPr>
        </w:r>
        <w:r>
          <w:rPr>
            <w:webHidden/>
          </w:rPr>
          <w:fldChar w:fldCharType="separate"/>
        </w:r>
        <w:r>
          <w:rPr>
            <w:webHidden/>
          </w:rPr>
          <w:t>12</w:t>
        </w:r>
        <w:r>
          <w:rPr>
            <w:webHidden/>
          </w:rPr>
          <w:fldChar w:fldCharType="end"/>
        </w:r>
      </w:hyperlink>
    </w:p>
    <w:p w14:paraId="4EAA7DD3" w14:textId="1E16035A"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1" w:history="1">
        <w:r w:rsidRPr="00315A5C">
          <w:rPr>
            <w:rStyle w:val="Hyperlink"/>
          </w:rPr>
          <w:t>2.3</w:t>
        </w:r>
        <w:r>
          <w:rPr>
            <w:rFonts w:asciiTheme="minorHAnsi" w:eastAsiaTheme="minorEastAsia" w:hAnsiTheme="minorHAnsi" w:cstheme="minorBidi"/>
            <w:kern w:val="2"/>
            <w:sz w:val="24"/>
            <w:szCs w:val="24"/>
            <w14:ligatures w14:val="standardContextual"/>
          </w:rPr>
          <w:tab/>
        </w:r>
        <w:r w:rsidRPr="00315A5C">
          <w:rPr>
            <w:rStyle w:val="Hyperlink"/>
          </w:rPr>
          <w:t>Safety pharmacology</w:t>
        </w:r>
        <w:r>
          <w:rPr>
            <w:webHidden/>
          </w:rPr>
          <w:tab/>
        </w:r>
        <w:r>
          <w:rPr>
            <w:webHidden/>
          </w:rPr>
          <w:fldChar w:fldCharType="begin"/>
        </w:r>
        <w:r>
          <w:rPr>
            <w:webHidden/>
          </w:rPr>
          <w:instrText xml:space="preserve"> PAGEREF _Toc200036761 \h </w:instrText>
        </w:r>
        <w:r>
          <w:rPr>
            <w:webHidden/>
          </w:rPr>
        </w:r>
        <w:r>
          <w:rPr>
            <w:webHidden/>
          </w:rPr>
          <w:fldChar w:fldCharType="separate"/>
        </w:r>
        <w:r>
          <w:rPr>
            <w:webHidden/>
          </w:rPr>
          <w:t>13</w:t>
        </w:r>
        <w:r>
          <w:rPr>
            <w:webHidden/>
          </w:rPr>
          <w:fldChar w:fldCharType="end"/>
        </w:r>
      </w:hyperlink>
    </w:p>
    <w:p w14:paraId="7DA9EC6D" w14:textId="205A82C4"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2" w:history="1">
        <w:r w:rsidRPr="00315A5C">
          <w:rPr>
            <w:rStyle w:val="Hyperlink"/>
          </w:rPr>
          <w:t>2.4</w:t>
        </w:r>
        <w:r>
          <w:rPr>
            <w:rFonts w:asciiTheme="minorHAnsi" w:eastAsiaTheme="minorEastAsia" w:hAnsiTheme="minorHAnsi" w:cstheme="minorBidi"/>
            <w:kern w:val="2"/>
            <w:sz w:val="24"/>
            <w:szCs w:val="24"/>
            <w14:ligatures w14:val="standardContextual"/>
          </w:rPr>
          <w:tab/>
        </w:r>
        <w:r w:rsidRPr="00315A5C">
          <w:rPr>
            <w:rStyle w:val="Hyperlink"/>
          </w:rPr>
          <w:t>Pharmacodynamic drug interactions</w:t>
        </w:r>
        <w:r>
          <w:rPr>
            <w:webHidden/>
          </w:rPr>
          <w:tab/>
        </w:r>
        <w:r>
          <w:rPr>
            <w:webHidden/>
          </w:rPr>
          <w:fldChar w:fldCharType="begin"/>
        </w:r>
        <w:r>
          <w:rPr>
            <w:webHidden/>
          </w:rPr>
          <w:instrText xml:space="preserve"> PAGEREF _Toc200036762 \h </w:instrText>
        </w:r>
        <w:r>
          <w:rPr>
            <w:webHidden/>
          </w:rPr>
        </w:r>
        <w:r>
          <w:rPr>
            <w:webHidden/>
          </w:rPr>
          <w:fldChar w:fldCharType="separate"/>
        </w:r>
        <w:r>
          <w:rPr>
            <w:webHidden/>
          </w:rPr>
          <w:t>13</w:t>
        </w:r>
        <w:r>
          <w:rPr>
            <w:webHidden/>
          </w:rPr>
          <w:fldChar w:fldCharType="end"/>
        </w:r>
      </w:hyperlink>
    </w:p>
    <w:p w14:paraId="7AE01D8F" w14:textId="18378FE1"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3" w:history="1">
        <w:r w:rsidRPr="00315A5C">
          <w:rPr>
            <w:rStyle w:val="Hyperlink"/>
          </w:rPr>
          <w:t>2.5</w:t>
        </w:r>
        <w:r>
          <w:rPr>
            <w:rFonts w:asciiTheme="minorHAnsi" w:eastAsiaTheme="minorEastAsia" w:hAnsiTheme="minorHAnsi" w:cstheme="minorBidi"/>
            <w:kern w:val="2"/>
            <w:sz w:val="24"/>
            <w:szCs w:val="24"/>
            <w14:ligatures w14:val="standardContextual"/>
          </w:rPr>
          <w:tab/>
        </w:r>
        <w:r w:rsidRPr="00315A5C">
          <w:rPr>
            <w:rStyle w:val="Hyperlink"/>
          </w:rPr>
          <w:t>(Co)-Rapporteur’s overall conclusions on pharmacology</w:t>
        </w:r>
        <w:r>
          <w:rPr>
            <w:webHidden/>
          </w:rPr>
          <w:tab/>
        </w:r>
        <w:r>
          <w:rPr>
            <w:webHidden/>
          </w:rPr>
          <w:fldChar w:fldCharType="begin"/>
        </w:r>
        <w:r>
          <w:rPr>
            <w:webHidden/>
          </w:rPr>
          <w:instrText xml:space="preserve"> PAGEREF _Toc200036763 \h </w:instrText>
        </w:r>
        <w:r>
          <w:rPr>
            <w:webHidden/>
          </w:rPr>
        </w:r>
        <w:r>
          <w:rPr>
            <w:webHidden/>
          </w:rPr>
          <w:fldChar w:fldCharType="separate"/>
        </w:r>
        <w:r>
          <w:rPr>
            <w:webHidden/>
          </w:rPr>
          <w:t>14</w:t>
        </w:r>
        <w:r>
          <w:rPr>
            <w:webHidden/>
          </w:rPr>
          <w:fldChar w:fldCharType="end"/>
        </w:r>
      </w:hyperlink>
    </w:p>
    <w:p w14:paraId="02DB02D8" w14:textId="0A5097C7" w:rsidR="004E3DF4" w:rsidRDefault="004E3DF4">
      <w:pPr>
        <w:pStyle w:val="TOC1"/>
        <w:tabs>
          <w:tab w:val="left" w:pos="476"/>
        </w:tabs>
        <w:rPr>
          <w:rFonts w:asciiTheme="minorHAnsi" w:eastAsiaTheme="minorEastAsia" w:hAnsiTheme="minorHAnsi" w:cstheme="minorBidi"/>
          <w:b w:val="0"/>
          <w:kern w:val="2"/>
          <w:sz w:val="24"/>
          <w:szCs w:val="24"/>
          <w14:ligatures w14:val="standardContextual"/>
        </w:rPr>
      </w:pPr>
      <w:hyperlink w:anchor="_Toc200036764" w:history="1">
        <w:r w:rsidRPr="00315A5C">
          <w:rPr>
            <w:rStyle w:val="Hyperlink"/>
          </w:rPr>
          <w:t>3.</w:t>
        </w:r>
        <w:r>
          <w:rPr>
            <w:rFonts w:asciiTheme="minorHAnsi" w:eastAsiaTheme="minorEastAsia" w:hAnsiTheme="minorHAnsi" w:cstheme="minorBidi"/>
            <w:b w:val="0"/>
            <w:kern w:val="2"/>
            <w:sz w:val="24"/>
            <w:szCs w:val="24"/>
            <w14:ligatures w14:val="standardContextual"/>
          </w:rPr>
          <w:tab/>
        </w:r>
        <w:r w:rsidRPr="00315A5C">
          <w:rPr>
            <w:rStyle w:val="Hyperlink"/>
          </w:rPr>
          <w:t>Pharmacokinetics</w:t>
        </w:r>
        <w:r>
          <w:rPr>
            <w:webHidden/>
          </w:rPr>
          <w:tab/>
        </w:r>
        <w:r>
          <w:rPr>
            <w:webHidden/>
          </w:rPr>
          <w:fldChar w:fldCharType="begin"/>
        </w:r>
        <w:r>
          <w:rPr>
            <w:webHidden/>
          </w:rPr>
          <w:instrText xml:space="preserve"> PAGEREF _Toc200036764 \h </w:instrText>
        </w:r>
        <w:r>
          <w:rPr>
            <w:webHidden/>
          </w:rPr>
        </w:r>
        <w:r>
          <w:rPr>
            <w:webHidden/>
          </w:rPr>
          <w:fldChar w:fldCharType="separate"/>
        </w:r>
        <w:r>
          <w:rPr>
            <w:webHidden/>
          </w:rPr>
          <w:t>15</w:t>
        </w:r>
        <w:r>
          <w:rPr>
            <w:webHidden/>
          </w:rPr>
          <w:fldChar w:fldCharType="end"/>
        </w:r>
      </w:hyperlink>
    </w:p>
    <w:p w14:paraId="2708D0BE" w14:textId="09EAF518"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5" w:history="1">
        <w:r w:rsidRPr="00315A5C">
          <w:rPr>
            <w:rStyle w:val="Hyperlink"/>
          </w:rPr>
          <w:t>3.1</w:t>
        </w:r>
        <w:r>
          <w:rPr>
            <w:rFonts w:asciiTheme="minorHAnsi" w:eastAsiaTheme="minorEastAsia" w:hAnsiTheme="minorHAnsi" w:cstheme="minorBidi"/>
            <w:kern w:val="2"/>
            <w:sz w:val="24"/>
            <w:szCs w:val="24"/>
            <w14:ligatures w14:val="standardContextual"/>
          </w:rPr>
          <w:tab/>
        </w:r>
        <w:r w:rsidRPr="00315A5C">
          <w:rPr>
            <w:rStyle w:val="Hyperlink"/>
          </w:rPr>
          <w:t>Analytical methods</w:t>
        </w:r>
        <w:r>
          <w:rPr>
            <w:webHidden/>
          </w:rPr>
          <w:tab/>
        </w:r>
        <w:r>
          <w:rPr>
            <w:webHidden/>
          </w:rPr>
          <w:fldChar w:fldCharType="begin"/>
        </w:r>
        <w:r>
          <w:rPr>
            <w:webHidden/>
          </w:rPr>
          <w:instrText xml:space="preserve"> PAGEREF _Toc200036765 \h </w:instrText>
        </w:r>
        <w:r>
          <w:rPr>
            <w:webHidden/>
          </w:rPr>
        </w:r>
        <w:r>
          <w:rPr>
            <w:webHidden/>
          </w:rPr>
          <w:fldChar w:fldCharType="separate"/>
        </w:r>
        <w:r>
          <w:rPr>
            <w:webHidden/>
          </w:rPr>
          <w:t>15</w:t>
        </w:r>
        <w:r>
          <w:rPr>
            <w:webHidden/>
          </w:rPr>
          <w:fldChar w:fldCharType="end"/>
        </w:r>
      </w:hyperlink>
    </w:p>
    <w:p w14:paraId="183CCC50" w14:textId="014A74D5"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6" w:history="1">
        <w:r w:rsidRPr="00315A5C">
          <w:rPr>
            <w:rStyle w:val="Hyperlink"/>
          </w:rPr>
          <w:t>3.2</w:t>
        </w:r>
        <w:r>
          <w:rPr>
            <w:rFonts w:asciiTheme="minorHAnsi" w:eastAsiaTheme="minorEastAsia" w:hAnsiTheme="minorHAnsi" w:cstheme="minorBidi"/>
            <w:kern w:val="2"/>
            <w:sz w:val="24"/>
            <w:szCs w:val="24"/>
            <w14:ligatures w14:val="standardContextual"/>
          </w:rPr>
          <w:tab/>
        </w:r>
        <w:r w:rsidRPr="00315A5C">
          <w:rPr>
            <w:rStyle w:val="Hyperlink"/>
          </w:rPr>
          <w:t>Absorption</w:t>
        </w:r>
        <w:r>
          <w:rPr>
            <w:webHidden/>
          </w:rPr>
          <w:tab/>
        </w:r>
        <w:r>
          <w:rPr>
            <w:webHidden/>
          </w:rPr>
          <w:fldChar w:fldCharType="begin"/>
        </w:r>
        <w:r>
          <w:rPr>
            <w:webHidden/>
          </w:rPr>
          <w:instrText xml:space="preserve"> PAGEREF _Toc200036766 \h </w:instrText>
        </w:r>
        <w:r>
          <w:rPr>
            <w:webHidden/>
          </w:rPr>
        </w:r>
        <w:r>
          <w:rPr>
            <w:webHidden/>
          </w:rPr>
          <w:fldChar w:fldCharType="separate"/>
        </w:r>
        <w:r>
          <w:rPr>
            <w:webHidden/>
          </w:rPr>
          <w:t>15</w:t>
        </w:r>
        <w:r>
          <w:rPr>
            <w:webHidden/>
          </w:rPr>
          <w:fldChar w:fldCharType="end"/>
        </w:r>
      </w:hyperlink>
    </w:p>
    <w:p w14:paraId="6F76E7E2" w14:textId="38E280B6"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7" w:history="1">
        <w:r w:rsidRPr="00315A5C">
          <w:rPr>
            <w:rStyle w:val="Hyperlink"/>
          </w:rPr>
          <w:t>3.3</w:t>
        </w:r>
        <w:r>
          <w:rPr>
            <w:rFonts w:asciiTheme="minorHAnsi" w:eastAsiaTheme="minorEastAsia" w:hAnsiTheme="minorHAnsi" w:cstheme="minorBidi"/>
            <w:kern w:val="2"/>
            <w:sz w:val="24"/>
            <w:szCs w:val="24"/>
            <w14:ligatures w14:val="standardContextual"/>
          </w:rPr>
          <w:tab/>
        </w:r>
        <w:r w:rsidRPr="00315A5C">
          <w:rPr>
            <w:rStyle w:val="Hyperlink"/>
          </w:rPr>
          <w:t>Distribution</w:t>
        </w:r>
        <w:r>
          <w:rPr>
            <w:webHidden/>
          </w:rPr>
          <w:tab/>
        </w:r>
        <w:r>
          <w:rPr>
            <w:webHidden/>
          </w:rPr>
          <w:fldChar w:fldCharType="begin"/>
        </w:r>
        <w:r>
          <w:rPr>
            <w:webHidden/>
          </w:rPr>
          <w:instrText xml:space="preserve"> PAGEREF _Toc200036767 \h </w:instrText>
        </w:r>
        <w:r>
          <w:rPr>
            <w:webHidden/>
          </w:rPr>
        </w:r>
        <w:r>
          <w:rPr>
            <w:webHidden/>
          </w:rPr>
          <w:fldChar w:fldCharType="separate"/>
        </w:r>
        <w:r>
          <w:rPr>
            <w:webHidden/>
          </w:rPr>
          <w:t>16</w:t>
        </w:r>
        <w:r>
          <w:rPr>
            <w:webHidden/>
          </w:rPr>
          <w:fldChar w:fldCharType="end"/>
        </w:r>
      </w:hyperlink>
    </w:p>
    <w:p w14:paraId="3FAACC9A" w14:textId="037326B1"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8" w:history="1">
        <w:r w:rsidRPr="00315A5C">
          <w:rPr>
            <w:rStyle w:val="Hyperlink"/>
          </w:rPr>
          <w:t>3.4</w:t>
        </w:r>
        <w:r>
          <w:rPr>
            <w:rFonts w:asciiTheme="minorHAnsi" w:eastAsiaTheme="minorEastAsia" w:hAnsiTheme="minorHAnsi" w:cstheme="minorBidi"/>
            <w:kern w:val="2"/>
            <w:sz w:val="24"/>
            <w:szCs w:val="24"/>
            <w14:ligatures w14:val="standardContextual"/>
          </w:rPr>
          <w:tab/>
        </w:r>
        <w:r w:rsidRPr="00315A5C">
          <w:rPr>
            <w:rStyle w:val="Hyperlink"/>
          </w:rPr>
          <w:t>Metabolism</w:t>
        </w:r>
        <w:r>
          <w:rPr>
            <w:webHidden/>
          </w:rPr>
          <w:tab/>
        </w:r>
        <w:r>
          <w:rPr>
            <w:webHidden/>
          </w:rPr>
          <w:fldChar w:fldCharType="begin"/>
        </w:r>
        <w:r>
          <w:rPr>
            <w:webHidden/>
          </w:rPr>
          <w:instrText xml:space="preserve"> PAGEREF _Toc200036768 \h </w:instrText>
        </w:r>
        <w:r>
          <w:rPr>
            <w:webHidden/>
          </w:rPr>
        </w:r>
        <w:r>
          <w:rPr>
            <w:webHidden/>
          </w:rPr>
          <w:fldChar w:fldCharType="separate"/>
        </w:r>
        <w:r>
          <w:rPr>
            <w:webHidden/>
          </w:rPr>
          <w:t>17</w:t>
        </w:r>
        <w:r>
          <w:rPr>
            <w:webHidden/>
          </w:rPr>
          <w:fldChar w:fldCharType="end"/>
        </w:r>
      </w:hyperlink>
    </w:p>
    <w:p w14:paraId="16780165" w14:textId="6B1001C4"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69" w:history="1">
        <w:r w:rsidRPr="00315A5C">
          <w:rPr>
            <w:rStyle w:val="Hyperlink"/>
          </w:rPr>
          <w:t>3.5</w:t>
        </w:r>
        <w:r>
          <w:rPr>
            <w:rFonts w:asciiTheme="minorHAnsi" w:eastAsiaTheme="minorEastAsia" w:hAnsiTheme="minorHAnsi" w:cstheme="minorBidi"/>
            <w:kern w:val="2"/>
            <w:sz w:val="24"/>
            <w:szCs w:val="24"/>
            <w14:ligatures w14:val="standardContextual"/>
          </w:rPr>
          <w:tab/>
        </w:r>
        <w:r w:rsidRPr="00315A5C">
          <w:rPr>
            <w:rStyle w:val="Hyperlink"/>
          </w:rPr>
          <w:t>Excretion</w:t>
        </w:r>
        <w:r>
          <w:rPr>
            <w:webHidden/>
          </w:rPr>
          <w:tab/>
        </w:r>
        <w:r>
          <w:rPr>
            <w:webHidden/>
          </w:rPr>
          <w:fldChar w:fldCharType="begin"/>
        </w:r>
        <w:r>
          <w:rPr>
            <w:webHidden/>
          </w:rPr>
          <w:instrText xml:space="preserve"> PAGEREF _Toc200036769 \h </w:instrText>
        </w:r>
        <w:r>
          <w:rPr>
            <w:webHidden/>
          </w:rPr>
        </w:r>
        <w:r>
          <w:rPr>
            <w:webHidden/>
          </w:rPr>
          <w:fldChar w:fldCharType="separate"/>
        </w:r>
        <w:r>
          <w:rPr>
            <w:webHidden/>
          </w:rPr>
          <w:t>18</w:t>
        </w:r>
        <w:r>
          <w:rPr>
            <w:webHidden/>
          </w:rPr>
          <w:fldChar w:fldCharType="end"/>
        </w:r>
      </w:hyperlink>
    </w:p>
    <w:p w14:paraId="14DA442E" w14:textId="3BDD4DF0"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0" w:history="1">
        <w:r w:rsidRPr="00315A5C">
          <w:rPr>
            <w:rStyle w:val="Hyperlink"/>
          </w:rPr>
          <w:t>3.6</w:t>
        </w:r>
        <w:r>
          <w:rPr>
            <w:rFonts w:asciiTheme="minorHAnsi" w:eastAsiaTheme="minorEastAsia" w:hAnsiTheme="minorHAnsi" w:cstheme="minorBidi"/>
            <w:kern w:val="2"/>
            <w:sz w:val="24"/>
            <w:szCs w:val="24"/>
            <w14:ligatures w14:val="standardContextual"/>
          </w:rPr>
          <w:tab/>
        </w:r>
        <w:r w:rsidRPr="00315A5C">
          <w:rPr>
            <w:rStyle w:val="Hyperlink"/>
          </w:rPr>
          <w:t>Pharmacokinetic drug interactions</w:t>
        </w:r>
        <w:r>
          <w:rPr>
            <w:webHidden/>
          </w:rPr>
          <w:tab/>
        </w:r>
        <w:r>
          <w:rPr>
            <w:webHidden/>
          </w:rPr>
          <w:fldChar w:fldCharType="begin"/>
        </w:r>
        <w:r>
          <w:rPr>
            <w:webHidden/>
          </w:rPr>
          <w:instrText xml:space="preserve"> PAGEREF _Toc200036770 \h </w:instrText>
        </w:r>
        <w:r>
          <w:rPr>
            <w:webHidden/>
          </w:rPr>
        </w:r>
        <w:r>
          <w:rPr>
            <w:webHidden/>
          </w:rPr>
          <w:fldChar w:fldCharType="separate"/>
        </w:r>
        <w:r>
          <w:rPr>
            <w:webHidden/>
          </w:rPr>
          <w:t>18</w:t>
        </w:r>
        <w:r>
          <w:rPr>
            <w:webHidden/>
          </w:rPr>
          <w:fldChar w:fldCharType="end"/>
        </w:r>
      </w:hyperlink>
    </w:p>
    <w:p w14:paraId="14764CF0" w14:textId="1009C4B9"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1" w:history="1">
        <w:r w:rsidRPr="00315A5C">
          <w:rPr>
            <w:rStyle w:val="Hyperlink"/>
          </w:rPr>
          <w:t>3.7</w:t>
        </w:r>
        <w:r>
          <w:rPr>
            <w:rFonts w:asciiTheme="minorHAnsi" w:eastAsiaTheme="minorEastAsia" w:hAnsiTheme="minorHAnsi" w:cstheme="minorBidi"/>
            <w:kern w:val="2"/>
            <w:sz w:val="24"/>
            <w:szCs w:val="24"/>
            <w14:ligatures w14:val="standardContextual"/>
          </w:rPr>
          <w:tab/>
        </w:r>
        <w:r w:rsidRPr="00315A5C">
          <w:rPr>
            <w:rStyle w:val="Hyperlink"/>
          </w:rPr>
          <w:t>Other pharmacokinetic studies</w:t>
        </w:r>
        <w:r>
          <w:rPr>
            <w:webHidden/>
          </w:rPr>
          <w:tab/>
        </w:r>
        <w:r>
          <w:rPr>
            <w:webHidden/>
          </w:rPr>
          <w:fldChar w:fldCharType="begin"/>
        </w:r>
        <w:r>
          <w:rPr>
            <w:webHidden/>
          </w:rPr>
          <w:instrText xml:space="preserve"> PAGEREF _Toc200036771 \h </w:instrText>
        </w:r>
        <w:r>
          <w:rPr>
            <w:webHidden/>
          </w:rPr>
        </w:r>
        <w:r>
          <w:rPr>
            <w:webHidden/>
          </w:rPr>
          <w:fldChar w:fldCharType="separate"/>
        </w:r>
        <w:r>
          <w:rPr>
            <w:webHidden/>
          </w:rPr>
          <w:t>19</w:t>
        </w:r>
        <w:r>
          <w:rPr>
            <w:webHidden/>
          </w:rPr>
          <w:fldChar w:fldCharType="end"/>
        </w:r>
      </w:hyperlink>
    </w:p>
    <w:p w14:paraId="19725DD2" w14:textId="4A8426F3"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2" w:history="1">
        <w:r w:rsidRPr="00315A5C">
          <w:rPr>
            <w:rStyle w:val="Hyperlink"/>
          </w:rPr>
          <w:t>3.8</w:t>
        </w:r>
        <w:r>
          <w:rPr>
            <w:rFonts w:asciiTheme="minorHAnsi" w:eastAsiaTheme="minorEastAsia" w:hAnsiTheme="minorHAnsi" w:cstheme="minorBidi"/>
            <w:kern w:val="2"/>
            <w:sz w:val="24"/>
            <w:szCs w:val="24"/>
            <w14:ligatures w14:val="standardContextual"/>
          </w:rPr>
          <w:tab/>
        </w:r>
        <w:r w:rsidRPr="00315A5C">
          <w:rPr>
            <w:rStyle w:val="Hyperlink"/>
          </w:rPr>
          <w:t>(Co)-Rapporteur’s overall conclusions on pharmacokinetics</w:t>
        </w:r>
        <w:r>
          <w:rPr>
            <w:webHidden/>
          </w:rPr>
          <w:tab/>
        </w:r>
        <w:r>
          <w:rPr>
            <w:webHidden/>
          </w:rPr>
          <w:fldChar w:fldCharType="begin"/>
        </w:r>
        <w:r>
          <w:rPr>
            <w:webHidden/>
          </w:rPr>
          <w:instrText xml:space="preserve"> PAGEREF _Toc200036772 \h </w:instrText>
        </w:r>
        <w:r>
          <w:rPr>
            <w:webHidden/>
          </w:rPr>
        </w:r>
        <w:r>
          <w:rPr>
            <w:webHidden/>
          </w:rPr>
          <w:fldChar w:fldCharType="separate"/>
        </w:r>
        <w:r>
          <w:rPr>
            <w:webHidden/>
          </w:rPr>
          <w:t>19</w:t>
        </w:r>
        <w:r>
          <w:rPr>
            <w:webHidden/>
          </w:rPr>
          <w:fldChar w:fldCharType="end"/>
        </w:r>
      </w:hyperlink>
    </w:p>
    <w:p w14:paraId="5385F178" w14:textId="30647C09" w:rsidR="004E3DF4" w:rsidRDefault="004E3DF4">
      <w:pPr>
        <w:pStyle w:val="TOC1"/>
        <w:tabs>
          <w:tab w:val="left" w:pos="476"/>
        </w:tabs>
        <w:rPr>
          <w:rFonts w:asciiTheme="minorHAnsi" w:eastAsiaTheme="minorEastAsia" w:hAnsiTheme="minorHAnsi" w:cstheme="minorBidi"/>
          <w:b w:val="0"/>
          <w:kern w:val="2"/>
          <w:sz w:val="24"/>
          <w:szCs w:val="24"/>
          <w14:ligatures w14:val="standardContextual"/>
        </w:rPr>
      </w:pPr>
      <w:hyperlink w:anchor="_Toc200036773" w:history="1">
        <w:r w:rsidRPr="00315A5C">
          <w:rPr>
            <w:rStyle w:val="Hyperlink"/>
          </w:rPr>
          <w:t>4.</w:t>
        </w:r>
        <w:r>
          <w:rPr>
            <w:rFonts w:asciiTheme="minorHAnsi" w:eastAsiaTheme="minorEastAsia" w:hAnsiTheme="minorHAnsi" w:cstheme="minorBidi"/>
            <w:b w:val="0"/>
            <w:kern w:val="2"/>
            <w:sz w:val="24"/>
            <w:szCs w:val="24"/>
            <w14:ligatures w14:val="standardContextual"/>
          </w:rPr>
          <w:tab/>
        </w:r>
        <w:r w:rsidRPr="00315A5C">
          <w:rPr>
            <w:rStyle w:val="Hyperlink"/>
          </w:rPr>
          <w:t>Toxicology</w:t>
        </w:r>
        <w:r>
          <w:rPr>
            <w:webHidden/>
          </w:rPr>
          <w:tab/>
        </w:r>
        <w:r>
          <w:rPr>
            <w:webHidden/>
          </w:rPr>
          <w:fldChar w:fldCharType="begin"/>
        </w:r>
        <w:r>
          <w:rPr>
            <w:webHidden/>
          </w:rPr>
          <w:instrText xml:space="preserve"> PAGEREF _Toc200036773 \h </w:instrText>
        </w:r>
        <w:r>
          <w:rPr>
            <w:webHidden/>
          </w:rPr>
        </w:r>
        <w:r>
          <w:rPr>
            <w:webHidden/>
          </w:rPr>
          <w:fldChar w:fldCharType="separate"/>
        </w:r>
        <w:r>
          <w:rPr>
            <w:webHidden/>
          </w:rPr>
          <w:t>21</w:t>
        </w:r>
        <w:r>
          <w:rPr>
            <w:webHidden/>
          </w:rPr>
          <w:fldChar w:fldCharType="end"/>
        </w:r>
      </w:hyperlink>
    </w:p>
    <w:p w14:paraId="548D5A90" w14:textId="611F7228"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4" w:history="1">
        <w:r w:rsidRPr="00315A5C">
          <w:rPr>
            <w:rStyle w:val="Hyperlink"/>
          </w:rPr>
          <w:t>4.1</w:t>
        </w:r>
        <w:r>
          <w:rPr>
            <w:rFonts w:asciiTheme="minorHAnsi" w:eastAsiaTheme="minorEastAsia" w:hAnsiTheme="minorHAnsi" w:cstheme="minorBidi"/>
            <w:kern w:val="2"/>
            <w:sz w:val="24"/>
            <w:szCs w:val="24"/>
            <w14:ligatures w14:val="standardContextual"/>
          </w:rPr>
          <w:tab/>
        </w:r>
        <w:r w:rsidRPr="00315A5C">
          <w:rPr>
            <w:rStyle w:val="Hyperlink"/>
          </w:rPr>
          <w:t>&lt;Single dose toxicity&gt;</w:t>
        </w:r>
        <w:r>
          <w:rPr>
            <w:webHidden/>
          </w:rPr>
          <w:tab/>
        </w:r>
        <w:r>
          <w:rPr>
            <w:webHidden/>
          </w:rPr>
          <w:fldChar w:fldCharType="begin"/>
        </w:r>
        <w:r>
          <w:rPr>
            <w:webHidden/>
          </w:rPr>
          <w:instrText xml:space="preserve"> PAGEREF _Toc200036774 \h </w:instrText>
        </w:r>
        <w:r>
          <w:rPr>
            <w:webHidden/>
          </w:rPr>
        </w:r>
        <w:r>
          <w:rPr>
            <w:webHidden/>
          </w:rPr>
          <w:fldChar w:fldCharType="separate"/>
        </w:r>
        <w:r>
          <w:rPr>
            <w:webHidden/>
          </w:rPr>
          <w:t>21</w:t>
        </w:r>
        <w:r>
          <w:rPr>
            <w:webHidden/>
          </w:rPr>
          <w:fldChar w:fldCharType="end"/>
        </w:r>
      </w:hyperlink>
    </w:p>
    <w:p w14:paraId="4DD83B93" w14:textId="16032CFE"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5" w:history="1">
        <w:r w:rsidRPr="00315A5C">
          <w:rPr>
            <w:rStyle w:val="Hyperlink"/>
          </w:rPr>
          <w:t>4.2</w:t>
        </w:r>
        <w:r>
          <w:rPr>
            <w:rFonts w:asciiTheme="minorHAnsi" w:eastAsiaTheme="minorEastAsia" w:hAnsiTheme="minorHAnsi" w:cstheme="minorBidi"/>
            <w:kern w:val="2"/>
            <w:sz w:val="24"/>
            <w:szCs w:val="24"/>
            <w14:ligatures w14:val="standardContextual"/>
          </w:rPr>
          <w:tab/>
        </w:r>
        <w:r w:rsidRPr="00315A5C">
          <w:rPr>
            <w:rStyle w:val="Hyperlink"/>
          </w:rPr>
          <w:t>Repeat-dose toxicity</w:t>
        </w:r>
        <w:r>
          <w:rPr>
            <w:webHidden/>
          </w:rPr>
          <w:tab/>
        </w:r>
        <w:r>
          <w:rPr>
            <w:webHidden/>
          </w:rPr>
          <w:fldChar w:fldCharType="begin"/>
        </w:r>
        <w:r>
          <w:rPr>
            <w:webHidden/>
          </w:rPr>
          <w:instrText xml:space="preserve"> PAGEREF _Toc200036775 \h </w:instrText>
        </w:r>
        <w:r>
          <w:rPr>
            <w:webHidden/>
          </w:rPr>
        </w:r>
        <w:r>
          <w:rPr>
            <w:webHidden/>
          </w:rPr>
          <w:fldChar w:fldCharType="separate"/>
        </w:r>
        <w:r>
          <w:rPr>
            <w:webHidden/>
          </w:rPr>
          <w:t>22</w:t>
        </w:r>
        <w:r>
          <w:rPr>
            <w:webHidden/>
          </w:rPr>
          <w:fldChar w:fldCharType="end"/>
        </w:r>
      </w:hyperlink>
    </w:p>
    <w:p w14:paraId="7B725A81" w14:textId="1C0B1028"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6" w:history="1">
        <w:r w:rsidRPr="00315A5C">
          <w:rPr>
            <w:rStyle w:val="Hyperlink"/>
          </w:rPr>
          <w:t>4.3</w:t>
        </w:r>
        <w:r>
          <w:rPr>
            <w:rFonts w:asciiTheme="minorHAnsi" w:eastAsiaTheme="minorEastAsia" w:hAnsiTheme="minorHAnsi" w:cstheme="minorBidi"/>
            <w:kern w:val="2"/>
            <w:sz w:val="24"/>
            <w:szCs w:val="24"/>
            <w14:ligatures w14:val="standardContextual"/>
          </w:rPr>
          <w:tab/>
        </w:r>
        <w:r w:rsidRPr="00315A5C">
          <w:rPr>
            <w:rStyle w:val="Hyperlink"/>
          </w:rPr>
          <w:t>Genotoxicity</w:t>
        </w:r>
        <w:r>
          <w:rPr>
            <w:webHidden/>
          </w:rPr>
          <w:tab/>
        </w:r>
        <w:r>
          <w:rPr>
            <w:webHidden/>
          </w:rPr>
          <w:fldChar w:fldCharType="begin"/>
        </w:r>
        <w:r>
          <w:rPr>
            <w:webHidden/>
          </w:rPr>
          <w:instrText xml:space="preserve"> PAGEREF _Toc200036776 \h </w:instrText>
        </w:r>
        <w:r>
          <w:rPr>
            <w:webHidden/>
          </w:rPr>
        </w:r>
        <w:r>
          <w:rPr>
            <w:webHidden/>
          </w:rPr>
          <w:fldChar w:fldCharType="separate"/>
        </w:r>
        <w:r>
          <w:rPr>
            <w:webHidden/>
          </w:rPr>
          <w:t>24</w:t>
        </w:r>
        <w:r>
          <w:rPr>
            <w:webHidden/>
          </w:rPr>
          <w:fldChar w:fldCharType="end"/>
        </w:r>
      </w:hyperlink>
    </w:p>
    <w:p w14:paraId="6D06FA7A" w14:textId="2E5A3B1B"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7" w:history="1">
        <w:r w:rsidRPr="00315A5C">
          <w:rPr>
            <w:rStyle w:val="Hyperlink"/>
          </w:rPr>
          <w:t>4.4</w:t>
        </w:r>
        <w:r>
          <w:rPr>
            <w:rFonts w:asciiTheme="minorHAnsi" w:eastAsiaTheme="minorEastAsia" w:hAnsiTheme="minorHAnsi" w:cstheme="minorBidi"/>
            <w:kern w:val="2"/>
            <w:sz w:val="24"/>
            <w:szCs w:val="24"/>
            <w14:ligatures w14:val="standardContextual"/>
          </w:rPr>
          <w:tab/>
        </w:r>
        <w:r w:rsidRPr="00315A5C">
          <w:rPr>
            <w:rStyle w:val="Hyperlink"/>
          </w:rPr>
          <w:t>Carcinogenicity</w:t>
        </w:r>
        <w:r>
          <w:rPr>
            <w:webHidden/>
          </w:rPr>
          <w:tab/>
        </w:r>
        <w:r>
          <w:rPr>
            <w:webHidden/>
          </w:rPr>
          <w:fldChar w:fldCharType="begin"/>
        </w:r>
        <w:r>
          <w:rPr>
            <w:webHidden/>
          </w:rPr>
          <w:instrText xml:space="preserve"> PAGEREF _Toc200036777 \h </w:instrText>
        </w:r>
        <w:r>
          <w:rPr>
            <w:webHidden/>
          </w:rPr>
        </w:r>
        <w:r>
          <w:rPr>
            <w:webHidden/>
          </w:rPr>
          <w:fldChar w:fldCharType="separate"/>
        </w:r>
        <w:r>
          <w:rPr>
            <w:webHidden/>
          </w:rPr>
          <w:t>25</w:t>
        </w:r>
        <w:r>
          <w:rPr>
            <w:webHidden/>
          </w:rPr>
          <w:fldChar w:fldCharType="end"/>
        </w:r>
      </w:hyperlink>
    </w:p>
    <w:p w14:paraId="3FC3FEA6" w14:textId="2B78AE51"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8" w:history="1">
        <w:r w:rsidRPr="00315A5C">
          <w:rPr>
            <w:rStyle w:val="Hyperlink"/>
          </w:rPr>
          <w:t>4.5</w:t>
        </w:r>
        <w:r>
          <w:rPr>
            <w:rFonts w:asciiTheme="minorHAnsi" w:eastAsiaTheme="minorEastAsia" w:hAnsiTheme="minorHAnsi" w:cstheme="minorBidi"/>
            <w:kern w:val="2"/>
            <w:sz w:val="24"/>
            <w:szCs w:val="24"/>
            <w14:ligatures w14:val="standardContextual"/>
          </w:rPr>
          <w:tab/>
        </w:r>
        <w:r w:rsidRPr="00315A5C">
          <w:rPr>
            <w:rStyle w:val="Hyperlink"/>
          </w:rPr>
          <w:t>Developmental and reproductive toxicology (DART)</w:t>
        </w:r>
        <w:r>
          <w:rPr>
            <w:webHidden/>
          </w:rPr>
          <w:tab/>
        </w:r>
        <w:r>
          <w:rPr>
            <w:webHidden/>
          </w:rPr>
          <w:fldChar w:fldCharType="begin"/>
        </w:r>
        <w:r>
          <w:rPr>
            <w:webHidden/>
          </w:rPr>
          <w:instrText xml:space="preserve"> PAGEREF _Toc200036778 \h </w:instrText>
        </w:r>
        <w:r>
          <w:rPr>
            <w:webHidden/>
          </w:rPr>
        </w:r>
        <w:r>
          <w:rPr>
            <w:webHidden/>
          </w:rPr>
          <w:fldChar w:fldCharType="separate"/>
        </w:r>
        <w:r>
          <w:rPr>
            <w:webHidden/>
          </w:rPr>
          <w:t>27</w:t>
        </w:r>
        <w:r>
          <w:rPr>
            <w:webHidden/>
          </w:rPr>
          <w:fldChar w:fldCharType="end"/>
        </w:r>
      </w:hyperlink>
    </w:p>
    <w:p w14:paraId="5D0D0889" w14:textId="2D433DC4"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79" w:history="1">
        <w:r w:rsidRPr="00315A5C">
          <w:rPr>
            <w:rStyle w:val="Hyperlink"/>
          </w:rPr>
          <w:t>4.6</w:t>
        </w:r>
        <w:r>
          <w:rPr>
            <w:rFonts w:asciiTheme="minorHAnsi" w:eastAsiaTheme="minorEastAsia" w:hAnsiTheme="minorHAnsi" w:cstheme="minorBidi"/>
            <w:kern w:val="2"/>
            <w:sz w:val="24"/>
            <w:szCs w:val="24"/>
            <w14:ligatures w14:val="standardContextual"/>
          </w:rPr>
          <w:tab/>
        </w:r>
        <w:r w:rsidRPr="00315A5C">
          <w:rPr>
            <w:rStyle w:val="Hyperlink"/>
          </w:rPr>
          <w:t>Toxicokinetics</w:t>
        </w:r>
        <w:r>
          <w:rPr>
            <w:webHidden/>
          </w:rPr>
          <w:tab/>
        </w:r>
        <w:r>
          <w:rPr>
            <w:webHidden/>
          </w:rPr>
          <w:fldChar w:fldCharType="begin"/>
        </w:r>
        <w:r>
          <w:rPr>
            <w:webHidden/>
          </w:rPr>
          <w:instrText xml:space="preserve"> PAGEREF _Toc200036779 \h </w:instrText>
        </w:r>
        <w:r>
          <w:rPr>
            <w:webHidden/>
          </w:rPr>
        </w:r>
        <w:r>
          <w:rPr>
            <w:webHidden/>
          </w:rPr>
          <w:fldChar w:fldCharType="separate"/>
        </w:r>
        <w:r>
          <w:rPr>
            <w:webHidden/>
          </w:rPr>
          <w:t>33</w:t>
        </w:r>
        <w:r>
          <w:rPr>
            <w:webHidden/>
          </w:rPr>
          <w:fldChar w:fldCharType="end"/>
        </w:r>
      </w:hyperlink>
    </w:p>
    <w:p w14:paraId="580D4EA1" w14:textId="74A5B7F6"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80" w:history="1">
        <w:r w:rsidRPr="00315A5C">
          <w:rPr>
            <w:rStyle w:val="Hyperlink"/>
          </w:rPr>
          <w:t>4.7</w:t>
        </w:r>
        <w:r>
          <w:rPr>
            <w:rFonts w:asciiTheme="minorHAnsi" w:eastAsiaTheme="minorEastAsia" w:hAnsiTheme="minorHAnsi" w:cstheme="minorBidi"/>
            <w:kern w:val="2"/>
            <w:sz w:val="24"/>
            <w:szCs w:val="24"/>
            <w14:ligatures w14:val="standardContextual"/>
          </w:rPr>
          <w:tab/>
        </w:r>
        <w:r w:rsidRPr="00315A5C">
          <w:rPr>
            <w:rStyle w:val="Hyperlink"/>
          </w:rPr>
          <w:t>Interspecies comparison and exposure margins to clinical exposure</w:t>
        </w:r>
        <w:r>
          <w:rPr>
            <w:webHidden/>
          </w:rPr>
          <w:tab/>
        </w:r>
        <w:r>
          <w:rPr>
            <w:webHidden/>
          </w:rPr>
          <w:fldChar w:fldCharType="begin"/>
        </w:r>
        <w:r>
          <w:rPr>
            <w:webHidden/>
          </w:rPr>
          <w:instrText xml:space="preserve"> PAGEREF _Toc200036780 \h </w:instrText>
        </w:r>
        <w:r>
          <w:rPr>
            <w:webHidden/>
          </w:rPr>
        </w:r>
        <w:r>
          <w:rPr>
            <w:webHidden/>
          </w:rPr>
          <w:fldChar w:fldCharType="separate"/>
        </w:r>
        <w:r>
          <w:rPr>
            <w:webHidden/>
          </w:rPr>
          <w:t>33</w:t>
        </w:r>
        <w:r>
          <w:rPr>
            <w:webHidden/>
          </w:rPr>
          <w:fldChar w:fldCharType="end"/>
        </w:r>
      </w:hyperlink>
    </w:p>
    <w:p w14:paraId="118E4EAF" w14:textId="1A80CF60"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81" w:history="1">
        <w:r w:rsidRPr="00315A5C">
          <w:rPr>
            <w:rStyle w:val="Hyperlink"/>
          </w:rPr>
          <w:t>4.8</w:t>
        </w:r>
        <w:r>
          <w:rPr>
            <w:rFonts w:asciiTheme="minorHAnsi" w:eastAsiaTheme="minorEastAsia" w:hAnsiTheme="minorHAnsi" w:cstheme="minorBidi"/>
            <w:kern w:val="2"/>
            <w:sz w:val="24"/>
            <w:szCs w:val="24"/>
            <w14:ligatures w14:val="standardContextual"/>
          </w:rPr>
          <w:tab/>
        </w:r>
        <w:r w:rsidRPr="00315A5C">
          <w:rPr>
            <w:rStyle w:val="Hyperlink"/>
          </w:rPr>
          <w:t>Local tolerance</w:t>
        </w:r>
        <w:r>
          <w:rPr>
            <w:webHidden/>
          </w:rPr>
          <w:tab/>
        </w:r>
        <w:r>
          <w:rPr>
            <w:webHidden/>
          </w:rPr>
          <w:fldChar w:fldCharType="begin"/>
        </w:r>
        <w:r>
          <w:rPr>
            <w:webHidden/>
          </w:rPr>
          <w:instrText xml:space="preserve"> PAGEREF _Toc200036781 \h </w:instrText>
        </w:r>
        <w:r>
          <w:rPr>
            <w:webHidden/>
          </w:rPr>
        </w:r>
        <w:r>
          <w:rPr>
            <w:webHidden/>
          </w:rPr>
          <w:fldChar w:fldCharType="separate"/>
        </w:r>
        <w:r>
          <w:rPr>
            <w:webHidden/>
          </w:rPr>
          <w:t>34</w:t>
        </w:r>
        <w:r>
          <w:rPr>
            <w:webHidden/>
          </w:rPr>
          <w:fldChar w:fldCharType="end"/>
        </w:r>
      </w:hyperlink>
    </w:p>
    <w:p w14:paraId="1B6D3B09" w14:textId="43D78F83" w:rsidR="004E3DF4" w:rsidRDefault="004E3DF4">
      <w:pPr>
        <w:pStyle w:val="TOC2"/>
        <w:tabs>
          <w:tab w:val="left" w:pos="567"/>
        </w:tabs>
        <w:rPr>
          <w:rFonts w:asciiTheme="minorHAnsi" w:eastAsiaTheme="minorEastAsia" w:hAnsiTheme="minorHAnsi" w:cstheme="minorBidi"/>
          <w:kern w:val="2"/>
          <w:sz w:val="24"/>
          <w:szCs w:val="24"/>
          <w14:ligatures w14:val="standardContextual"/>
        </w:rPr>
      </w:pPr>
      <w:hyperlink w:anchor="_Toc200036782" w:history="1">
        <w:r w:rsidRPr="00315A5C">
          <w:rPr>
            <w:rStyle w:val="Hyperlink"/>
          </w:rPr>
          <w:t>4.9</w:t>
        </w:r>
        <w:r>
          <w:rPr>
            <w:rFonts w:asciiTheme="minorHAnsi" w:eastAsiaTheme="minorEastAsia" w:hAnsiTheme="minorHAnsi" w:cstheme="minorBidi"/>
            <w:kern w:val="2"/>
            <w:sz w:val="24"/>
            <w:szCs w:val="24"/>
            <w14:ligatures w14:val="standardContextual"/>
          </w:rPr>
          <w:tab/>
        </w:r>
        <w:r w:rsidRPr="00315A5C">
          <w:rPr>
            <w:rStyle w:val="Hyperlink"/>
          </w:rPr>
          <w:t>Other toxicity studies</w:t>
        </w:r>
        <w:r>
          <w:rPr>
            <w:webHidden/>
          </w:rPr>
          <w:tab/>
        </w:r>
        <w:r>
          <w:rPr>
            <w:webHidden/>
          </w:rPr>
          <w:fldChar w:fldCharType="begin"/>
        </w:r>
        <w:r>
          <w:rPr>
            <w:webHidden/>
          </w:rPr>
          <w:instrText xml:space="preserve"> PAGEREF _Toc200036782 \h </w:instrText>
        </w:r>
        <w:r>
          <w:rPr>
            <w:webHidden/>
          </w:rPr>
        </w:r>
        <w:r>
          <w:rPr>
            <w:webHidden/>
          </w:rPr>
          <w:fldChar w:fldCharType="separate"/>
        </w:r>
        <w:r>
          <w:rPr>
            <w:webHidden/>
          </w:rPr>
          <w:t>34</w:t>
        </w:r>
        <w:r>
          <w:rPr>
            <w:webHidden/>
          </w:rPr>
          <w:fldChar w:fldCharType="end"/>
        </w:r>
      </w:hyperlink>
    </w:p>
    <w:p w14:paraId="487E893B" w14:textId="644B6F0B" w:rsidR="004E3DF4" w:rsidRDefault="004E3DF4">
      <w:pPr>
        <w:pStyle w:val="TOC2"/>
        <w:tabs>
          <w:tab w:val="left" w:pos="694"/>
        </w:tabs>
        <w:rPr>
          <w:rFonts w:asciiTheme="minorHAnsi" w:eastAsiaTheme="minorEastAsia" w:hAnsiTheme="minorHAnsi" w:cstheme="minorBidi"/>
          <w:kern w:val="2"/>
          <w:sz w:val="24"/>
          <w:szCs w:val="24"/>
          <w14:ligatures w14:val="standardContextual"/>
        </w:rPr>
      </w:pPr>
      <w:hyperlink w:anchor="_Toc200036783" w:history="1">
        <w:r w:rsidRPr="00315A5C">
          <w:rPr>
            <w:rStyle w:val="Hyperlink"/>
          </w:rPr>
          <w:t>4.10</w:t>
        </w:r>
        <w:r>
          <w:rPr>
            <w:rFonts w:asciiTheme="minorHAnsi" w:eastAsiaTheme="minorEastAsia" w:hAnsiTheme="minorHAnsi" w:cstheme="minorBidi"/>
            <w:kern w:val="2"/>
            <w:sz w:val="24"/>
            <w:szCs w:val="24"/>
            <w14:ligatures w14:val="standardContextual"/>
          </w:rPr>
          <w:tab/>
        </w:r>
        <w:r w:rsidRPr="00315A5C">
          <w:rPr>
            <w:rStyle w:val="Hyperlink"/>
          </w:rPr>
          <w:t>Ecotoxicity/environmental risk assessment (ERA)</w:t>
        </w:r>
        <w:r>
          <w:rPr>
            <w:webHidden/>
          </w:rPr>
          <w:tab/>
        </w:r>
        <w:r>
          <w:rPr>
            <w:webHidden/>
          </w:rPr>
          <w:fldChar w:fldCharType="begin"/>
        </w:r>
        <w:r>
          <w:rPr>
            <w:webHidden/>
          </w:rPr>
          <w:instrText xml:space="preserve"> PAGEREF _Toc200036783 \h </w:instrText>
        </w:r>
        <w:r>
          <w:rPr>
            <w:webHidden/>
          </w:rPr>
        </w:r>
        <w:r>
          <w:rPr>
            <w:webHidden/>
          </w:rPr>
          <w:fldChar w:fldCharType="separate"/>
        </w:r>
        <w:r>
          <w:rPr>
            <w:webHidden/>
          </w:rPr>
          <w:t>38</w:t>
        </w:r>
        <w:r>
          <w:rPr>
            <w:webHidden/>
          </w:rPr>
          <w:fldChar w:fldCharType="end"/>
        </w:r>
      </w:hyperlink>
    </w:p>
    <w:p w14:paraId="396388C8" w14:textId="202B06DA" w:rsidR="004E3DF4" w:rsidRDefault="004E3DF4">
      <w:pPr>
        <w:pStyle w:val="TOC2"/>
        <w:tabs>
          <w:tab w:val="left" w:pos="694"/>
        </w:tabs>
        <w:rPr>
          <w:rFonts w:asciiTheme="minorHAnsi" w:eastAsiaTheme="minorEastAsia" w:hAnsiTheme="minorHAnsi" w:cstheme="minorBidi"/>
          <w:kern w:val="2"/>
          <w:sz w:val="24"/>
          <w:szCs w:val="24"/>
          <w14:ligatures w14:val="standardContextual"/>
        </w:rPr>
      </w:pPr>
      <w:hyperlink w:anchor="_Toc200036784" w:history="1">
        <w:r w:rsidRPr="00315A5C">
          <w:rPr>
            <w:rStyle w:val="Hyperlink"/>
          </w:rPr>
          <w:t>4.11</w:t>
        </w:r>
        <w:r>
          <w:rPr>
            <w:rFonts w:asciiTheme="minorHAnsi" w:eastAsiaTheme="minorEastAsia" w:hAnsiTheme="minorHAnsi" w:cstheme="minorBidi"/>
            <w:kern w:val="2"/>
            <w:sz w:val="24"/>
            <w:szCs w:val="24"/>
            <w14:ligatures w14:val="standardContextual"/>
          </w:rPr>
          <w:tab/>
        </w:r>
        <w:r w:rsidRPr="00315A5C">
          <w:rPr>
            <w:rStyle w:val="Hyperlink"/>
          </w:rPr>
          <w:t>(Co)-Rapporteur’s overall conclusions on toxicology</w:t>
        </w:r>
        <w:r>
          <w:rPr>
            <w:webHidden/>
          </w:rPr>
          <w:tab/>
        </w:r>
        <w:r>
          <w:rPr>
            <w:webHidden/>
          </w:rPr>
          <w:fldChar w:fldCharType="begin"/>
        </w:r>
        <w:r>
          <w:rPr>
            <w:webHidden/>
          </w:rPr>
          <w:instrText xml:space="preserve"> PAGEREF _Toc200036784 \h </w:instrText>
        </w:r>
        <w:r>
          <w:rPr>
            <w:webHidden/>
          </w:rPr>
        </w:r>
        <w:r>
          <w:rPr>
            <w:webHidden/>
          </w:rPr>
          <w:fldChar w:fldCharType="separate"/>
        </w:r>
        <w:r>
          <w:rPr>
            <w:webHidden/>
          </w:rPr>
          <w:t>42</w:t>
        </w:r>
        <w:r>
          <w:rPr>
            <w:webHidden/>
          </w:rPr>
          <w:fldChar w:fldCharType="end"/>
        </w:r>
      </w:hyperlink>
    </w:p>
    <w:p w14:paraId="3A832D29" w14:textId="74AE408F" w:rsidR="004E3DF4" w:rsidRDefault="004E3DF4">
      <w:pPr>
        <w:pStyle w:val="TOC1"/>
        <w:tabs>
          <w:tab w:val="left" w:pos="476"/>
        </w:tabs>
        <w:rPr>
          <w:rFonts w:asciiTheme="minorHAnsi" w:eastAsiaTheme="minorEastAsia" w:hAnsiTheme="minorHAnsi" w:cstheme="minorBidi"/>
          <w:b w:val="0"/>
          <w:kern w:val="2"/>
          <w:sz w:val="24"/>
          <w:szCs w:val="24"/>
          <w14:ligatures w14:val="standardContextual"/>
        </w:rPr>
      </w:pPr>
      <w:hyperlink w:anchor="_Toc200036785" w:history="1">
        <w:r w:rsidRPr="00315A5C">
          <w:rPr>
            <w:rStyle w:val="Hyperlink"/>
          </w:rPr>
          <w:t>5.</w:t>
        </w:r>
        <w:r>
          <w:rPr>
            <w:rFonts w:asciiTheme="minorHAnsi" w:eastAsiaTheme="minorEastAsia" w:hAnsiTheme="minorHAnsi" w:cstheme="minorBidi"/>
            <w:b w:val="0"/>
            <w:kern w:val="2"/>
            <w:sz w:val="24"/>
            <w:szCs w:val="24"/>
            <w14:ligatures w14:val="standardContextual"/>
          </w:rPr>
          <w:tab/>
        </w:r>
        <w:r w:rsidRPr="00315A5C">
          <w:rPr>
            <w:rStyle w:val="Hyperlink"/>
          </w:rPr>
          <w:t>Implications of the assessment of non-clinical data for the Safety Specification of the Risk Management Plan (RMP)</w:t>
        </w:r>
        <w:r>
          <w:rPr>
            <w:webHidden/>
          </w:rPr>
          <w:tab/>
        </w:r>
        <w:r>
          <w:rPr>
            <w:webHidden/>
          </w:rPr>
          <w:fldChar w:fldCharType="begin"/>
        </w:r>
        <w:r>
          <w:rPr>
            <w:webHidden/>
          </w:rPr>
          <w:instrText xml:space="preserve"> PAGEREF _Toc200036785 \h </w:instrText>
        </w:r>
        <w:r>
          <w:rPr>
            <w:webHidden/>
          </w:rPr>
        </w:r>
        <w:r>
          <w:rPr>
            <w:webHidden/>
          </w:rPr>
          <w:fldChar w:fldCharType="separate"/>
        </w:r>
        <w:r>
          <w:rPr>
            <w:webHidden/>
          </w:rPr>
          <w:t>44</w:t>
        </w:r>
        <w:r>
          <w:rPr>
            <w:webHidden/>
          </w:rPr>
          <w:fldChar w:fldCharType="end"/>
        </w:r>
      </w:hyperlink>
    </w:p>
    <w:p w14:paraId="556842D4" w14:textId="6F742E86" w:rsidR="004E3DF4" w:rsidRDefault="004E3DF4">
      <w:pPr>
        <w:pStyle w:val="TOC1"/>
        <w:tabs>
          <w:tab w:val="left" w:pos="476"/>
        </w:tabs>
        <w:rPr>
          <w:rFonts w:asciiTheme="minorHAnsi" w:eastAsiaTheme="minorEastAsia" w:hAnsiTheme="minorHAnsi" w:cstheme="minorBidi"/>
          <w:b w:val="0"/>
          <w:kern w:val="2"/>
          <w:sz w:val="24"/>
          <w:szCs w:val="24"/>
          <w14:ligatures w14:val="standardContextual"/>
        </w:rPr>
      </w:pPr>
      <w:hyperlink w:anchor="_Toc200036786" w:history="1">
        <w:r w:rsidRPr="00315A5C">
          <w:rPr>
            <w:rStyle w:val="Hyperlink"/>
          </w:rPr>
          <w:t>6.</w:t>
        </w:r>
        <w:r>
          <w:rPr>
            <w:rFonts w:asciiTheme="minorHAnsi" w:eastAsiaTheme="minorEastAsia" w:hAnsiTheme="minorHAnsi" w:cstheme="minorBidi"/>
            <w:b w:val="0"/>
            <w:kern w:val="2"/>
            <w:sz w:val="24"/>
            <w:szCs w:val="24"/>
            <w14:ligatures w14:val="standardContextual"/>
          </w:rPr>
          <w:tab/>
        </w:r>
        <w:r w:rsidRPr="00315A5C">
          <w:rPr>
            <w:rStyle w:val="Hyperlink"/>
          </w:rPr>
          <w:t>List of references</w:t>
        </w:r>
        <w:r>
          <w:rPr>
            <w:webHidden/>
          </w:rPr>
          <w:tab/>
        </w:r>
        <w:r>
          <w:rPr>
            <w:webHidden/>
          </w:rPr>
          <w:fldChar w:fldCharType="begin"/>
        </w:r>
        <w:r>
          <w:rPr>
            <w:webHidden/>
          </w:rPr>
          <w:instrText xml:space="preserve"> PAGEREF _Toc200036786 \h </w:instrText>
        </w:r>
        <w:r>
          <w:rPr>
            <w:webHidden/>
          </w:rPr>
        </w:r>
        <w:r>
          <w:rPr>
            <w:webHidden/>
          </w:rPr>
          <w:fldChar w:fldCharType="separate"/>
        </w:r>
        <w:r>
          <w:rPr>
            <w:webHidden/>
          </w:rPr>
          <w:t>45</w:t>
        </w:r>
        <w:r>
          <w:rPr>
            <w:webHidden/>
          </w:rPr>
          <w:fldChar w:fldCharType="end"/>
        </w:r>
      </w:hyperlink>
    </w:p>
    <w:p w14:paraId="4FB20C96" w14:textId="1BD89D0E" w:rsidR="00D85F7D" w:rsidRPr="00E50233" w:rsidRDefault="00E47791" w:rsidP="00EB6710">
      <w:pPr>
        <w:pStyle w:val="No-TOCheadingAgency"/>
        <w:sectPr w:rsidR="00D85F7D" w:rsidRPr="00E50233" w:rsidSect="00D85F7D">
          <w:pgSz w:w="11910" w:h="16840"/>
          <w:pgMar w:top="1418" w:right="1247" w:bottom="1418" w:left="1247" w:header="284" w:footer="680" w:gutter="0"/>
          <w:cols w:space="720"/>
          <w:noEndnote/>
          <w:docGrid w:linePitch="326"/>
        </w:sectPr>
      </w:pPr>
      <w:r w:rsidRPr="00BA5463">
        <w:rPr>
          <w:sz w:val="18"/>
          <w:szCs w:val="18"/>
        </w:rPr>
        <w:fldChar w:fldCharType="end"/>
      </w:r>
    </w:p>
    <w:p w14:paraId="4FB20C97" w14:textId="77777777" w:rsidR="00D85F7D" w:rsidRPr="00E50233" w:rsidRDefault="00E47791" w:rsidP="008A627D">
      <w:pPr>
        <w:pStyle w:val="HeadingcentredAgency"/>
        <w:jc w:val="left"/>
      </w:pPr>
      <w:bookmarkStart w:id="2" w:name="_Toc475451742"/>
      <w:bookmarkStart w:id="3" w:name="_Toc200036751"/>
      <w:r w:rsidRPr="00E50233">
        <w:lastRenderedPageBreak/>
        <w:t>List of abbreviations</w:t>
      </w:r>
      <w:bookmarkEnd w:id="3"/>
    </w:p>
    <w:p w14:paraId="4FB20C98" w14:textId="77777777" w:rsidR="00535816" w:rsidRPr="006366B1" w:rsidRDefault="00E47791" w:rsidP="006366B1">
      <w:pPr>
        <w:pStyle w:val="Guidancetext-Applicant"/>
        <w:rPr>
          <w:rStyle w:val="normaltextrun"/>
        </w:rPr>
      </w:pPr>
      <w:r w:rsidRPr="006366B1">
        <w:rPr>
          <w:rStyle w:val="normaltextrun"/>
        </w:rPr>
        <w:t xml:space="preserve">To be completed by the </w:t>
      </w:r>
      <w:r w:rsidR="20598F8D" w:rsidRPr="42D2B513">
        <w:rPr>
          <w:rStyle w:val="normaltextrun"/>
        </w:rPr>
        <w:t>A</w:t>
      </w:r>
      <w:r w:rsidR="047BDC20" w:rsidRPr="42D2B513">
        <w:rPr>
          <w:rStyle w:val="normaltextrun"/>
        </w:rPr>
        <w:t>pplicant</w:t>
      </w:r>
      <w:r w:rsidR="008D340D">
        <w:rPr>
          <w:rStyle w:val="normaltextrun"/>
        </w:rPr>
        <w:t xml:space="preserve"> </w:t>
      </w:r>
      <w:r w:rsidR="00BA50D3">
        <w:rPr>
          <w:rStyle w:val="normaltextrun"/>
          <w:rFonts w:cs="Courier New"/>
          <w:iCs/>
          <w:szCs w:val="22"/>
          <w:shd w:val="clear" w:color="auto" w:fill="FFFFFF"/>
        </w:rPr>
        <w:t>(</w:t>
      </w:r>
      <w:r w:rsidR="00BA50D3">
        <w:t>if they agreed to pre-fill the template</w:t>
      </w:r>
      <w:r w:rsidR="00BA50D3">
        <w:rPr>
          <w:rStyle w:val="normaltextrun"/>
          <w:rFonts w:cs="Courier New"/>
          <w:iCs/>
          <w:szCs w:val="22"/>
          <w:shd w:val="clear" w:color="auto" w:fill="FFFFFF"/>
        </w:rPr>
        <w:t>)</w:t>
      </w:r>
      <w:r w:rsidR="005C27C3">
        <w:rPr>
          <w:rStyle w:val="normaltextrun"/>
          <w:rFonts w:cs="Courier New"/>
          <w:iCs/>
          <w:szCs w:val="22"/>
          <w:shd w:val="clear" w:color="auto" w:fill="FFFFFF"/>
        </w:rPr>
        <w:t>.</w:t>
      </w:r>
    </w:p>
    <w:p w14:paraId="4FB20C99" w14:textId="77777777" w:rsidR="00535816" w:rsidRDefault="00535816" w:rsidP="00535816">
      <w:pPr>
        <w:rPr>
          <w:rStyle w:val="normaltextrun"/>
          <w:rFonts w:ascii="Courier New" w:hAnsi="Courier New" w:cs="Courier New"/>
          <w:i/>
          <w:iCs/>
          <w:color w:val="0070C0"/>
          <w:sz w:val="22"/>
          <w:szCs w:val="22"/>
          <w:shd w:val="clear" w:color="auto" w:fill="FFFFFF"/>
        </w:rPr>
      </w:pPr>
    </w:p>
    <w:p w14:paraId="4FB20C9A" w14:textId="77777777" w:rsidR="00535816" w:rsidRDefault="00E47791" w:rsidP="005C27C3">
      <w:pPr>
        <w:pStyle w:val="Guidancetext-Rapps"/>
      </w:pPr>
      <w:r w:rsidRPr="003C7E75">
        <w:rPr>
          <w:rStyle w:val="normaltextrun"/>
        </w:rPr>
        <w:t xml:space="preserve">Rapporteurs </w:t>
      </w:r>
      <w:r w:rsidR="005C27C3" w:rsidRPr="003C7E75">
        <w:rPr>
          <w:rStyle w:val="normaltextrun"/>
        </w:rPr>
        <w:t>to add</w:t>
      </w:r>
      <w:r w:rsidR="005C27C3">
        <w:rPr>
          <w:rStyle w:val="normaltextrun"/>
        </w:rPr>
        <w:t xml:space="preserve"> to applicant’s list</w:t>
      </w:r>
      <w:r w:rsidR="005C27C3" w:rsidRPr="003C7E75">
        <w:rPr>
          <w:rStyle w:val="normaltextrun"/>
        </w:rPr>
        <w:t xml:space="preserve"> if needed</w:t>
      </w:r>
      <w:r w:rsidR="005C27C3">
        <w:rPr>
          <w:rStyle w:val="normaltextrun"/>
        </w:rPr>
        <w:t>, or to complete fully if the applicant has not agreed to pre-fill the template</w:t>
      </w:r>
      <w:r w:rsidRPr="003C7E75">
        <w:rPr>
          <w:rStyle w:val="normaltextrun"/>
        </w:rPr>
        <w:t>.</w:t>
      </w:r>
    </w:p>
    <w:tbl>
      <w:tblPr>
        <w:tblStyle w:val="TableGrid"/>
        <w:tblW w:w="0" w:type="auto"/>
        <w:tblLook w:val="04A0" w:firstRow="1" w:lastRow="0" w:firstColumn="1" w:lastColumn="0" w:noHBand="0" w:noVBand="1"/>
      </w:tblPr>
      <w:tblGrid>
        <w:gridCol w:w="1980"/>
        <w:gridCol w:w="7423"/>
      </w:tblGrid>
      <w:tr w:rsidR="00B60A53" w14:paraId="4FB20C9D" w14:textId="77777777" w:rsidTr="2183C4EC">
        <w:tc>
          <w:tcPr>
            <w:tcW w:w="1980" w:type="dxa"/>
          </w:tcPr>
          <w:p w14:paraId="4FB20C9B" w14:textId="77777777" w:rsidR="00535816" w:rsidRDefault="00535816">
            <w:pPr>
              <w:pStyle w:val="Tablebody"/>
            </w:pPr>
          </w:p>
        </w:tc>
        <w:tc>
          <w:tcPr>
            <w:tcW w:w="7423" w:type="dxa"/>
          </w:tcPr>
          <w:p w14:paraId="4FB20C9C" w14:textId="77777777" w:rsidR="00535816" w:rsidRDefault="00535816">
            <w:pPr>
              <w:pStyle w:val="Tablebody"/>
            </w:pPr>
          </w:p>
        </w:tc>
      </w:tr>
      <w:tr w:rsidR="00B60A53" w14:paraId="4FB20CA0" w14:textId="77777777" w:rsidTr="2183C4EC">
        <w:tc>
          <w:tcPr>
            <w:tcW w:w="1980" w:type="dxa"/>
          </w:tcPr>
          <w:p w14:paraId="4FB20C9E" w14:textId="77777777" w:rsidR="00535816" w:rsidRDefault="00535816">
            <w:pPr>
              <w:pStyle w:val="Tablebody"/>
            </w:pPr>
          </w:p>
        </w:tc>
        <w:tc>
          <w:tcPr>
            <w:tcW w:w="7423" w:type="dxa"/>
          </w:tcPr>
          <w:p w14:paraId="4FB20C9F" w14:textId="77777777" w:rsidR="00535816" w:rsidRDefault="00535816">
            <w:pPr>
              <w:pStyle w:val="Tablebody"/>
            </w:pPr>
          </w:p>
        </w:tc>
      </w:tr>
      <w:tr w:rsidR="00B60A53" w14:paraId="4FB20CA3" w14:textId="77777777" w:rsidTr="2183C4EC">
        <w:tc>
          <w:tcPr>
            <w:tcW w:w="1980" w:type="dxa"/>
          </w:tcPr>
          <w:p w14:paraId="4FB20CA1" w14:textId="77777777" w:rsidR="00535816" w:rsidRDefault="00535816">
            <w:pPr>
              <w:pStyle w:val="Tablebody"/>
            </w:pPr>
          </w:p>
        </w:tc>
        <w:tc>
          <w:tcPr>
            <w:tcW w:w="7423" w:type="dxa"/>
          </w:tcPr>
          <w:p w14:paraId="4FB20CA2" w14:textId="77777777" w:rsidR="00535816" w:rsidRDefault="00535816">
            <w:pPr>
              <w:pStyle w:val="Tablebody"/>
            </w:pPr>
          </w:p>
        </w:tc>
      </w:tr>
      <w:tr w:rsidR="00B60A53" w14:paraId="4FB20CA6" w14:textId="77777777" w:rsidTr="2183C4EC">
        <w:tc>
          <w:tcPr>
            <w:tcW w:w="1980" w:type="dxa"/>
          </w:tcPr>
          <w:p w14:paraId="4FB20CA4" w14:textId="77777777" w:rsidR="00535816" w:rsidRDefault="00535816">
            <w:pPr>
              <w:pStyle w:val="Tablebody"/>
            </w:pPr>
          </w:p>
        </w:tc>
        <w:tc>
          <w:tcPr>
            <w:tcW w:w="7423" w:type="dxa"/>
          </w:tcPr>
          <w:p w14:paraId="4FB20CA5" w14:textId="77777777" w:rsidR="00535816" w:rsidRDefault="00535816">
            <w:pPr>
              <w:pStyle w:val="Tablebody"/>
            </w:pPr>
          </w:p>
        </w:tc>
      </w:tr>
      <w:tr w:rsidR="00B60A53" w14:paraId="4FB20CA9" w14:textId="77777777" w:rsidTr="2183C4EC">
        <w:tc>
          <w:tcPr>
            <w:tcW w:w="1980" w:type="dxa"/>
          </w:tcPr>
          <w:p w14:paraId="4FB20CA7" w14:textId="77777777" w:rsidR="00535816" w:rsidRDefault="00535816">
            <w:pPr>
              <w:pStyle w:val="Tablebody"/>
            </w:pPr>
          </w:p>
        </w:tc>
        <w:tc>
          <w:tcPr>
            <w:tcW w:w="7423" w:type="dxa"/>
          </w:tcPr>
          <w:p w14:paraId="4FB20CA8" w14:textId="77777777" w:rsidR="00535816" w:rsidRDefault="00535816">
            <w:pPr>
              <w:pStyle w:val="Tablebody"/>
            </w:pPr>
          </w:p>
        </w:tc>
      </w:tr>
    </w:tbl>
    <w:p w14:paraId="4FB20CAA" w14:textId="77777777" w:rsidR="2183C4EC" w:rsidRDefault="2183C4EC"/>
    <w:p w14:paraId="4FB20CAB" w14:textId="77777777" w:rsidR="00535816" w:rsidRDefault="00535816" w:rsidP="00535816">
      <w:pPr>
        <w:pStyle w:val="BodytextAgency"/>
      </w:pPr>
    </w:p>
    <w:p w14:paraId="4FB20CAC" w14:textId="77777777" w:rsidR="00535816" w:rsidRDefault="00E47791">
      <w:pPr>
        <w:rPr>
          <w:rFonts w:eastAsia="Verdana"/>
          <w:lang w:eastAsia="en-GB"/>
        </w:rPr>
      </w:pPr>
      <w:r>
        <w:br w:type="page"/>
      </w:r>
    </w:p>
    <w:p w14:paraId="4FB20CAD" w14:textId="77777777" w:rsidR="00D85F7D" w:rsidRDefault="00E47791" w:rsidP="004D1CCA">
      <w:pPr>
        <w:pStyle w:val="Heading1Agency"/>
      </w:pPr>
      <w:bookmarkStart w:id="4" w:name="_Toc270599484"/>
      <w:bookmarkStart w:id="5" w:name="_Toc200036752"/>
      <w:bookmarkEnd w:id="2"/>
      <w:r>
        <w:lastRenderedPageBreak/>
        <w:t>Introduction</w:t>
      </w:r>
      <w:bookmarkEnd w:id="4"/>
      <w:bookmarkEnd w:id="5"/>
    </w:p>
    <w:p w14:paraId="4FB20CAF" w14:textId="77777777" w:rsidR="00AE49E0" w:rsidRPr="00AE49E0" w:rsidRDefault="00E47791" w:rsidP="00A85CFB">
      <w:pPr>
        <w:pStyle w:val="Heading2Agency"/>
      </w:pPr>
      <w:bookmarkStart w:id="6" w:name="_Toc129599553"/>
      <w:bookmarkStart w:id="7" w:name="_Toc270599486"/>
      <w:bookmarkStart w:id="8" w:name="_Toc200036753"/>
      <w:r w:rsidRPr="00AE49E0">
        <w:t>Type of application</w:t>
      </w:r>
      <w:bookmarkEnd w:id="6"/>
      <w:bookmarkEnd w:id="8"/>
    </w:p>
    <w:p w14:paraId="4FB20CB0" w14:textId="77777777" w:rsidR="00AE49E0" w:rsidRPr="00AE49E0" w:rsidRDefault="00E47791" w:rsidP="00A85CFB">
      <w:pPr>
        <w:pStyle w:val="Guidancetext-Applicant"/>
      </w:pPr>
      <w:r w:rsidRPr="00AE49E0">
        <w:t>Indicate</w:t>
      </w:r>
      <w:r w:rsidR="1563A068">
        <w:t xml:space="preserve"> the</w:t>
      </w:r>
      <w:r w:rsidRPr="00AE49E0">
        <w:t xml:space="preserve"> type of marketing authorisation application (reference to the legal basis of the application); complete/abridged; whether for conditional approval or under exceptional circumstances. Also indicate whether accelerated assessment was applied for and granted or not granted.</w:t>
      </w:r>
    </w:p>
    <w:tbl>
      <w:tblPr>
        <w:tblStyle w:val="TableGrid"/>
        <w:tblW w:w="0" w:type="auto"/>
        <w:tblLook w:val="04A0" w:firstRow="1" w:lastRow="0" w:firstColumn="1" w:lastColumn="0" w:noHBand="0" w:noVBand="1"/>
      </w:tblPr>
      <w:tblGrid>
        <w:gridCol w:w="2263"/>
        <w:gridCol w:w="7140"/>
      </w:tblGrid>
      <w:tr w:rsidR="00B60A53" w14:paraId="4FB20CBD" w14:textId="77777777" w:rsidTr="2183C4EC">
        <w:tc>
          <w:tcPr>
            <w:tcW w:w="2263" w:type="dxa"/>
            <w:shd w:val="clear" w:color="auto" w:fill="003399"/>
          </w:tcPr>
          <w:p w14:paraId="4FB20CB1" w14:textId="77777777" w:rsidR="008D44D4" w:rsidRDefault="00E47791" w:rsidP="00192C06">
            <w:pPr>
              <w:pStyle w:val="TableHeader"/>
            </w:pPr>
            <w:r>
              <w:t>Eligibility to the Centralised Procedure</w:t>
            </w:r>
          </w:p>
          <w:p w14:paraId="4FB20CB2" w14:textId="77777777" w:rsidR="00AE49E0" w:rsidRPr="00AE49E0" w:rsidRDefault="00AE49E0" w:rsidP="00AE49E0">
            <w:pPr>
              <w:rPr>
                <w:rFonts w:ascii="Courier New" w:eastAsia="Verdana" w:hAnsi="Courier New" w:cs="Times New Roman"/>
                <w:i/>
                <w:color w:val="0070C0"/>
                <w:sz w:val="22"/>
                <w:lang w:eastAsia="en-GB"/>
              </w:rPr>
            </w:pPr>
          </w:p>
        </w:tc>
        <w:tc>
          <w:tcPr>
            <w:tcW w:w="7140" w:type="dxa"/>
            <w:shd w:val="clear" w:color="auto" w:fill="E1E3F2"/>
          </w:tcPr>
          <w:p w14:paraId="4FB20CB3" w14:textId="77777777" w:rsidR="00AE49E0" w:rsidRPr="00AE49E0" w:rsidRDefault="00E47791" w:rsidP="00A85CFB">
            <w:pPr>
              <w:pStyle w:val="Guidancetext-Applicant"/>
            </w:pPr>
            <w:r w:rsidRPr="00AE49E0">
              <w:t>Only choose 1 and delete the rest</w:t>
            </w:r>
          </w:p>
          <w:p w14:paraId="4FB20CB4" w14:textId="77777777" w:rsidR="00AE49E0" w:rsidRPr="00AE49E0" w:rsidRDefault="00E47791" w:rsidP="00A56184">
            <w:pPr>
              <w:pStyle w:val="Tablebody"/>
            </w:pPr>
            <w:r w:rsidRPr="00AE49E0">
              <w:t>&lt;Article 3(1) and point &lt;1&gt; &lt;3&gt; &lt;4&gt; of Annex of Regulation (EC) No 726/2004.&gt;</w:t>
            </w:r>
          </w:p>
          <w:p w14:paraId="4FB20CB5" w14:textId="77777777" w:rsidR="00AE49E0" w:rsidRPr="00AE49E0" w:rsidRDefault="00AE49E0" w:rsidP="00A56184">
            <w:pPr>
              <w:pStyle w:val="Tablebody"/>
            </w:pPr>
          </w:p>
          <w:p w14:paraId="4FB20CB6" w14:textId="77777777" w:rsidR="00AE49E0" w:rsidRPr="00AE49E0" w:rsidRDefault="00E47791" w:rsidP="00A56184">
            <w:pPr>
              <w:pStyle w:val="Tablebody"/>
            </w:pPr>
            <w:r w:rsidRPr="00AE49E0">
              <w:t>&lt;Article 3 (2) &lt;(a)&gt; &lt;(b)&gt; of Regulation (EC) No 726/2004.&gt;</w:t>
            </w:r>
          </w:p>
          <w:p w14:paraId="4FB20CB7" w14:textId="77777777" w:rsidR="00AE49E0" w:rsidRPr="00AE49E0" w:rsidRDefault="00AE49E0" w:rsidP="00A56184">
            <w:pPr>
              <w:pStyle w:val="Tablebody"/>
              <w:rPr>
                <w:rFonts w:cs="Times New Roman"/>
                <w:szCs w:val="20"/>
              </w:rPr>
            </w:pPr>
          </w:p>
          <w:p w14:paraId="4FB20CB8" w14:textId="77777777" w:rsidR="00AE49E0" w:rsidRPr="00AE49E0" w:rsidRDefault="00E47791" w:rsidP="00A56184">
            <w:pPr>
              <w:pStyle w:val="Tablebody"/>
            </w:pPr>
            <w:r w:rsidRPr="00AE49E0">
              <w:t>&lt;Article 28 of Regulation (EC) No 1901/2006.&gt;</w:t>
            </w:r>
          </w:p>
          <w:p w14:paraId="4FB20CB9" w14:textId="77777777" w:rsidR="00AE49E0" w:rsidRPr="00AE49E0" w:rsidRDefault="00AE49E0" w:rsidP="00A56184">
            <w:pPr>
              <w:pStyle w:val="Tablebody"/>
            </w:pPr>
          </w:p>
          <w:p w14:paraId="4FB20CBA" w14:textId="77777777" w:rsidR="00AE49E0" w:rsidRPr="00AE49E0" w:rsidRDefault="00E47791" w:rsidP="00A56184">
            <w:pPr>
              <w:pStyle w:val="Tablebody"/>
            </w:pPr>
            <w:r w:rsidRPr="00AE49E0">
              <w:t>&lt;Paediatric Use Marketing Authorisation in accordance with Article 30 of Regulation (EC) No 1901/2006, through the centralised procedure under Article 31 of Regulation (EC) No 1901/2006.&gt;</w:t>
            </w:r>
          </w:p>
          <w:p w14:paraId="4FB20CBB" w14:textId="77777777" w:rsidR="00AE49E0" w:rsidRPr="00AE49E0" w:rsidRDefault="00AE49E0" w:rsidP="00A56184">
            <w:pPr>
              <w:pStyle w:val="Tablebody"/>
            </w:pPr>
          </w:p>
          <w:p w14:paraId="4FB20CBC" w14:textId="77777777" w:rsidR="00AE49E0" w:rsidRPr="00AE49E0" w:rsidRDefault="00E47791" w:rsidP="00A56184">
            <w:pPr>
              <w:pStyle w:val="Tablebody"/>
            </w:pPr>
            <w:r w:rsidRPr="00AE49E0">
              <w:t>&lt;Article 58 of (EC) No Regulation 726/2004 for a scientific opinion in the context of cooperation with the World Health Organisation.&gt;</w:t>
            </w:r>
          </w:p>
        </w:tc>
      </w:tr>
      <w:tr w:rsidR="00B60A53" w14:paraId="4FB20CD0" w14:textId="77777777" w:rsidTr="2183C4EC">
        <w:tc>
          <w:tcPr>
            <w:tcW w:w="2263" w:type="dxa"/>
            <w:shd w:val="clear" w:color="auto" w:fill="003399"/>
          </w:tcPr>
          <w:p w14:paraId="4FB20CBE" w14:textId="77777777" w:rsidR="00AE49E0" w:rsidRPr="00AE49E0" w:rsidRDefault="00E47791" w:rsidP="00192C06">
            <w:pPr>
              <w:pStyle w:val="TableHeader"/>
            </w:pPr>
            <w:r w:rsidRPr="00AE49E0">
              <w:t>Legal basis</w:t>
            </w:r>
          </w:p>
          <w:p w14:paraId="4FB20CBF" w14:textId="77777777" w:rsidR="00AE49E0" w:rsidRPr="00AE49E0" w:rsidRDefault="00AE49E0" w:rsidP="00AE49E0">
            <w:pPr>
              <w:spacing w:line="280" w:lineRule="exact"/>
              <w:rPr>
                <w:rFonts w:eastAsia="Times New Roman"/>
                <w:color w:val="FFFFFF"/>
                <w:lang w:eastAsia="en-GB"/>
              </w:rPr>
            </w:pPr>
          </w:p>
        </w:tc>
        <w:tc>
          <w:tcPr>
            <w:tcW w:w="7140" w:type="dxa"/>
            <w:shd w:val="clear" w:color="auto" w:fill="E1E3F2"/>
          </w:tcPr>
          <w:p w14:paraId="4FB20CC0" w14:textId="77777777" w:rsidR="00AE49E0" w:rsidRPr="00AE49E0" w:rsidRDefault="00E47791" w:rsidP="00A85CFB">
            <w:pPr>
              <w:pStyle w:val="Guidancetext-Applicant"/>
            </w:pPr>
            <w:r w:rsidRPr="00AE49E0">
              <w:t>Only choose 1 and delete the rest</w:t>
            </w:r>
          </w:p>
          <w:p w14:paraId="4FB20CC1" w14:textId="77777777" w:rsidR="00AE49E0" w:rsidRPr="00AE49E0" w:rsidRDefault="00E47791" w:rsidP="00A56184">
            <w:pPr>
              <w:pStyle w:val="Tablebody"/>
            </w:pPr>
            <w:r w:rsidRPr="00AE49E0">
              <w:t xml:space="preserve">&lt;Article 8.3 of Directive 2001/83/EC, as amended - complete and independent application. </w:t>
            </w:r>
          </w:p>
          <w:p w14:paraId="4FB20CC2" w14:textId="77777777" w:rsidR="00AE49E0" w:rsidRPr="00AE49E0" w:rsidRDefault="00AE49E0" w:rsidP="00A56184">
            <w:pPr>
              <w:pStyle w:val="Tablebody"/>
              <w:rPr>
                <w:lang w:eastAsia="en-GB"/>
              </w:rPr>
            </w:pPr>
          </w:p>
          <w:p w14:paraId="4FB20CC3" w14:textId="77777777" w:rsidR="00AE49E0" w:rsidRPr="00AE49E0" w:rsidRDefault="00E47791" w:rsidP="00A56184">
            <w:pPr>
              <w:pStyle w:val="Tablebody"/>
            </w:pPr>
            <w:r w:rsidRPr="00AE49E0">
              <w:t>&lt;Article 10(a) of Directive 2001/83/EC, as amended – relating to applications relying on well established medicinal use supported by bibliographic literature.&gt;</w:t>
            </w:r>
          </w:p>
          <w:p w14:paraId="4FB20CC4" w14:textId="77777777" w:rsidR="00AE49E0" w:rsidRPr="00AE49E0" w:rsidRDefault="00AE49E0" w:rsidP="00A56184">
            <w:pPr>
              <w:pStyle w:val="Tablebody"/>
            </w:pPr>
          </w:p>
          <w:p w14:paraId="4FB20CC5" w14:textId="77777777" w:rsidR="00AE49E0" w:rsidRPr="00AE49E0" w:rsidRDefault="00E47791" w:rsidP="00A56184">
            <w:pPr>
              <w:pStyle w:val="Tablebody"/>
            </w:pPr>
            <w:r w:rsidRPr="00AE49E0">
              <w:t>&lt;Article 10(b) of Directive 2001/83/EC, as amended – relating to applications for fixed combination products.&gt;</w:t>
            </w:r>
          </w:p>
          <w:p w14:paraId="4FB20CC6" w14:textId="77777777" w:rsidR="00AE49E0" w:rsidRPr="00AE49E0" w:rsidRDefault="00AE49E0" w:rsidP="00A56184">
            <w:pPr>
              <w:pStyle w:val="Tablebody"/>
            </w:pPr>
          </w:p>
          <w:p w14:paraId="4FB20CC7" w14:textId="77777777" w:rsidR="00AE49E0" w:rsidRPr="00AE49E0" w:rsidRDefault="00E47791" w:rsidP="00A56184">
            <w:pPr>
              <w:pStyle w:val="Tablebody"/>
            </w:pPr>
            <w:r w:rsidRPr="00AE49E0">
              <w:t>&lt;Article 10(c) of Directive 2001/83/EC, as amended – relating to informed consent from a marketing authorisation holder for an authorised medicinal product. &gt;</w:t>
            </w:r>
          </w:p>
          <w:p w14:paraId="4FB20CC8" w14:textId="77777777" w:rsidR="00AE49E0" w:rsidRPr="00AE49E0" w:rsidRDefault="00AE49E0" w:rsidP="00A56184">
            <w:pPr>
              <w:pStyle w:val="Tablebody"/>
            </w:pPr>
          </w:p>
          <w:p w14:paraId="4FB20CC9" w14:textId="77777777" w:rsidR="00AE49E0" w:rsidRPr="00AE49E0" w:rsidRDefault="00E47791" w:rsidP="00A56184">
            <w:pPr>
              <w:pStyle w:val="Tablebody"/>
            </w:pPr>
            <w:r w:rsidRPr="00AE49E0">
              <w:t>&lt;Article 10(1)&gt; of Directive 2001/83/EC, as amended – relating to applications for generic medicinal product.&gt;</w:t>
            </w:r>
          </w:p>
          <w:p w14:paraId="4FB20CCA" w14:textId="77777777" w:rsidR="00AE49E0" w:rsidRPr="00AE49E0" w:rsidRDefault="00AE49E0" w:rsidP="00A56184">
            <w:pPr>
              <w:pStyle w:val="Tablebody"/>
            </w:pPr>
          </w:p>
          <w:p w14:paraId="4FB20CCB" w14:textId="77777777" w:rsidR="00AE49E0" w:rsidRPr="00AE49E0" w:rsidRDefault="00E47791" w:rsidP="00A56184">
            <w:pPr>
              <w:pStyle w:val="Tablebody"/>
            </w:pPr>
            <w:r w:rsidRPr="00AE49E0">
              <w:t>&lt;Article 10(3)&gt; of Directive 2001/83/EC, as amended– relating to applications for hybrid medicinal product.&gt;</w:t>
            </w:r>
          </w:p>
          <w:p w14:paraId="4FB20CCC" w14:textId="77777777" w:rsidR="00AE49E0" w:rsidRPr="00AE49E0" w:rsidRDefault="00AE49E0" w:rsidP="00A56184">
            <w:pPr>
              <w:pStyle w:val="Tablebody"/>
            </w:pPr>
          </w:p>
          <w:p w14:paraId="4FB20CCD" w14:textId="77777777" w:rsidR="00AE49E0" w:rsidRPr="00AE49E0" w:rsidRDefault="00E47791" w:rsidP="00A56184">
            <w:pPr>
              <w:pStyle w:val="Tablebody"/>
            </w:pPr>
            <w:r w:rsidRPr="00AE49E0">
              <w:t>&lt;Article 10(4) of Directive 2001/83/EC, as amended – relating to applications for a biosimilar medicinal product.&gt;</w:t>
            </w:r>
          </w:p>
          <w:p w14:paraId="4FB20CCE" w14:textId="77777777" w:rsidR="00AE49E0" w:rsidRPr="00AE49E0" w:rsidRDefault="00AE49E0" w:rsidP="00A56184">
            <w:pPr>
              <w:pStyle w:val="Tablebody"/>
            </w:pPr>
          </w:p>
          <w:p w14:paraId="4FB20CCF" w14:textId="77777777" w:rsidR="00AE49E0" w:rsidRPr="00AE49E0" w:rsidRDefault="00E47791" w:rsidP="00A56184">
            <w:pPr>
              <w:pStyle w:val="Tablebody"/>
            </w:pPr>
            <w:r w:rsidRPr="00AE49E0">
              <w:t>&lt;Article 58 of Regulation (EC) No 726/2004, - complete and independent application, by analogy to Article 8(3) of Directive 2001/83/EC.&gt;</w:t>
            </w:r>
          </w:p>
        </w:tc>
      </w:tr>
      <w:tr w:rsidR="00B60A53" w14:paraId="4FB20CD3" w14:textId="77777777" w:rsidTr="2183C4EC">
        <w:tc>
          <w:tcPr>
            <w:tcW w:w="2263" w:type="dxa"/>
            <w:shd w:val="clear" w:color="auto" w:fill="003399"/>
          </w:tcPr>
          <w:p w14:paraId="4FB20CD1" w14:textId="77777777" w:rsidR="00175401" w:rsidRPr="00AE49E0" w:rsidRDefault="00E47791" w:rsidP="00192C06">
            <w:pPr>
              <w:pStyle w:val="TableHeader"/>
              <w:rPr>
                <w:color w:val="FFFFFF"/>
              </w:rPr>
            </w:pPr>
            <w:r>
              <w:t>New Active Substance status claim</w:t>
            </w:r>
          </w:p>
        </w:tc>
        <w:tc>
          <w:tcPr>
            <w:tcW w:w="7140" w:type="dxa"/>
            <w:shd w:val="clear" w:color="auto" w:fill="E1E3F2"/>
          </w:tcPr>
          <w:p w14:paraId="4FB20CD2" w14:textId="77777777" w:rsidR="00175401" w:rsidRPr="00AE49E0" w:rsidRDefault="00E47791" w:rsidP="00A56184">
            <w:pPr>
              <w:pStyle w:val="Tablebody"/>
            </w:pPr>
            <w:r>
              <w:t xml:space="preserve">The </w:t>
            </w:r>
            <w:r w:rsidR="00360B0E">
              <w:t>A</w:t>
            </w:r>
            <w:r>
              <w:t>pplicant indicates that &lt;INN/common name&gt; is considered to be a &lt;new&gt;&lt;known&gt; active substance.&gt;</w:t>
            </w:r>
          </w:p>
        </w:tc>
      </w:tr>
      <w:tr w:rsidR="00B60A53" w14:paraId="4FB20CD6" w14:textId="77777777" w:rsidTr="2183C4EC">
        <w:tc>
          <w:tcPr>
            <w:tcW w:w="2263" w:type="dxa"/>
            <w:shd w:val="clear" w:color="auto" w:fill="003399"/>
          </w:tcPr>
          <w:p w14:paraId="4FB20CD4" w14:textId="77777777" w:rsidR="00AE49E0" w:rsidRPr="00AE49E0" w:rsidRDefault="00E47791" w:rsidP="00192C06">
            <w:pPr>
              <w:pStyle w:val="TableHeader"/>
            </w:pPr>
            <w:r w:rsidRPr="00AE49E0">
              <w:lastRenderedPageBreak/>
              <w:t>Conditional marketing authorisation or authorisation under exceptional circumstances</w:t>
            </w:r>
          </w:p>
        </w:tc>
        <w:tc>
          <w:tcPr>
            <w:tcW w:w="7140" w:type="dxa"/>
            <w:shd w:val="clear" w:color="auto" w:fill="E1E3F2"/>
          </w:tcPr>
          <w:p w14:paraId="4FB20CD5" w14:textId="77777777" w:rsidR="00AE49E0" w:rsidRPr="00AE49E0" w:rsidRDefault="00E47791" w:rsidP="00A56184">
            <w:pPr>
              <w:pStyle w:val="Tablebody"/>
            </w:pPr>
            <w:r w:rsidRPr="00AE49E0">
              <w:t xml:space="preserve">&lt;Not applicable&gt; &lt;The </w:t>
            </w:r>
            <w:r w:rsidR="00360B0E">
              <w:t>A</w:t>
            </w:r>
            <w:r w:rsidRPr="00AE49E0">
              <w:t>pplicant is applying for a &lt;conditional marketing authorisation&gt;&lt;marketing authorisation under exceptional circumstances&gt;.&gt;</w:t>
            </w:r>
          </w:p>
        </w:tc>
      </w:tr>
      <w:tr w:rsidR="00B60A53" w14:paraId="4FB20CD9" w14:textId="77777777" w:rsidTr="2183C4EC">
        <w:tc>
          <w:tcPr>
            <w:tcW w:w="2263" w:type="dxa"/>
            <w:shd w:val="clear" w:color="auto" w:fill="003399"/>
          </w:tcPr>
          <w:p w14:paraId="4FB20CD7" w14:textId="77777777" w:rsidR="00AE49E0" w:rsidRPr="00AE49E0" w:rsidRDefault="00E47791" w:rsidP="00192C06">
            <w:pPr>
              <w:pStyle w:val="TableHeader"/>
            </w:pPr>
            <w:r w:rsidRPr="00AE49E0">
              <w:t>Accelerated assessment</w:t>
            </w:r>
          </w:p>
        </w:tc>
        <w:tc>
          <w:tcPr>
            <w:tcW w:w="7140" w:type="dxa"/>
            <w:shd w:val="clear" w:color="auto" w:fill="E1E3F2"/>
          </w:tcPr>
          <w:p w14:paraId="4FB20CD8" w14:textId="77777777" w:rsidR="00AE49E0" w:rsidRPr="00AE49E0" w:rsidRDefault="00E47791" w:rsidP="00A56184">
            <w:pPr>
              <w:pStyle w:val="Tablebody"/>
            </w:pPr>
            <w:r w:rsidRPr="00AE49E0">
              <w:t xml:space="preserve">&lt;Not applicable&gt; &lt;The </w:t>
            </w:r>
            <w:r w:rsidR="00360B0E">
              <w:t>A</w:t>
            </w:r>
            <w:r w:rsidRPr="00AE49E0">
              <w:t>pplicant submitted a request for accelerated assessment for &lt;product name&gt; on &lt;date&gt;. The application was &lt;approved&gt; &lt;rejected&gt; by CHMP at its meeting on &lt;date&gt;.&gt;</w:t>
            </w:r>
          </w:p>
        </w:tc>
      </w:tr>
    </w:tbl>
    <w:p w14:paraId="4FB20CDA" w14:textId="77777777" w:rsidR="2183C4EC" w:rsidRDefault="2183C4EC"/>
    <w:p w14:paraId="4FB20CDB" w14:textId="77777777" w:rsidR="00AE49E0" w:rsidRPr="00AE49E0" w:rsidRDefault="00E47791" w:rsidP="00A85CFB">
      <w:pPr>
        <w:pStyle w:val="Heading2Agency"/>
      </w:pPr>
      <w:bookmarkStart w:id="9" w:name="_Toc129599554"/>
      <w:bookmarkStart w:id="10" w:name="_Toc200036754"/>
      <w:r w:rsidRPr="00AE49E0">
        <w:t>Therapeutic context</w:t>
      </w:r>
      <w:bookmarkEnd w:id="9"/>
      <w:bookmarkEnd w:id="10"/>
    </w:p>
    <w:p w14:paraId="4FB20CDC" w14:textId="77777777" w:rsidR="00AE49E0" w:rsidRPr="00AE49E0" w:rsidRDefault="00E47791" w:rsidP="00A85CFB">
      <w:pPr>
        <w:pStyle w:val="Guidancetext-Applicant"/>
      </w:pPr>
      <w:r w:rsidRPr="00AE49E0">
        <w:t>This section should be 1-3 pages in total length. A thorough summary of the literature is not expected in this document. In some cases (e.g., for less-well known or rare diseases), more information may be useful to help establish the therapeutic context relevant to the product under review. References for more detailed information can be provided.</w:t>
      </w:r>
    </w:p>
    <w:p w14:paraId="4FB20CDD" w14:textId="77777777" w:rsidR="00AE49E0" w:rsidRPr="00AE49E0" w:rsidRDefault="00AE49E0" w:rsidP="00A85CFB">
      <w:pPr>
        <w:pStyle w:val="Guidancetext-Applicant"/>
      </w:pPr>
    </w:p>
    <w:p w14:paraId="4FB20CDE" w14:textId="77777777" w:rsidR="00AE49E0" w:rsidRPr="00AE49E0" w:rsidRDefault="00E47791" w:rsidP="00A85CFB">
      <w:pPr>
        <w:pStyle w:val="Guidancetext-Applicant"/>
      </w:pPr>
      <w:r w:rsidRPr="00AE49E0">
        <w:t xml:space="preserve">Provide background on the medical condition that is necessary to understand the therapeutic context of this application or is otherwise relevant to the review. This section can be abbreviated if the condition is well-recognized. A good background typically includes the following: </w:t>
      </w:r>
    </w:p>
    <w:p w14:paraId="4FB20CDF" w14:textId="77777777" w:rsidR="008330EC" w:rsidRDefault="00E47791" w:rsidP="00AE49E0">
      <w:pPr>
        <w:pStyle w:val="Guidancetext-Applicant"/>
        <w:numPr>
          <w:ilvl w:val="0"/>
          <w:numId w:val="30"/>
        </w:numPr>
      </w:pPr>
      <w:r w:rsidRPr="00AE49E0">
        <w:t xml:space="preserve">Disease definition and important clinical characteristics </w:t>
      </w:r>
    </w:p>
    <w:p w14:paraId="4FB20CE0" w14:textId="77777777" w:rsidR="008330EC" w:rsidRDefault="00E47791" w:rsidP="00AE49E0">
      <w:pPr>
        <w:pStyle w:val="Guidancetext-Applicant"/>
        <w:numPr>
          <w:ilvl w:val="0"/>
          <w:numId w:val="30"/>
        </w:numPr>
      </w:pPr>
      <w:r w:rsidRPr="00AE49E0">
        <w:t>Natural history of the condition, in particular whether it generally progresses or remits and relapses, and whether there are subtypes with different patterns</w:t>
      </w:r>
    </w:p>
    <w:p w14:paraId="4FB20CE1" w14:textId="77777777" w:rsidR="008330EC" w:rsidRDefault="00E47791" w:rsidP="00AE49E0">
      <w:pPr>
        <w:pStyle w:val="Guidancetext-Applicant"/>
        <w:numPr>
          <w:ilvl w:val="0"/>
          <w:numId w:val="30"/>
        </w:numPr>
      </w:pPr>
      <w:r w:rsidRPr="00AE49E0">
        <w:t xml:space="preserve">Major signs and symptoms, including their frequency, severity, and how they vary with disease severity, stage, or duration of illness </w:t>
      </w:r>
    </w:p>
    <w:p w14:paraId="4FB20CE2" w14:textId="77777777" w:rsidR="008330EC" w:rsidRDefault="00E47791" w:rsidP="00AE49E0">
      <w:pPr>
        <w:pStyle w:val="Guidancetext-Applicant"/>
        <w:numPr>
          <w:ilvl w:val="0"/>
          <w:numId w:val="30"/>
        </w:numPr>
      </w:pPr>
      <w:r w:rsidRPr="00AE49E0">
        <w:t xml:space="preserve">Population affected (e.g., demographic groups, geographic and cultural considerations) </w:t>
      </w:r>
    </w:p>
    <w:p w14:paraId="4FB20CE3" w14:textId="77777777" w:rsidR="008330EC" w:rsidRDefault="00E47791" w:rsidP="00AE49E0">
      <w:pPr>
        <w:pStyle w:val="Guidancetext-Applicant"/>
        <w:numPr>
          <w:ilvl w:val="0"/>
          <w:numId w:val="30"/>
        </w:numPr>
      </w:pPr>
      <w:r>
        <w:t xml:space="preserve">Diagnostic criteria and methods used in clinical practice </w:t>
      </w:r>
    </w:p>
    <w:p w14:paraId="4FB20CE4" w14:textId="77777777" w:rsidR="008330EC" w:rsidRDefault="00E47791" w:rsidP="00AE49E0">
      <w:pPr>
        <w:pStyle w:val="Guidancetext-Applicant"/>
        <w:numPr>
          <w:ilvl w:val="0"/>
          <w:numId w:val="30"/>
        </w:numPr>
      </w:pPr>
      <w:r w:rsidRPr="00AE49E0">
        <w:t xml:space="preserve">Incidence and prevalence of the condition, including rates of diagnosis, severity, mortality, and morbidity. Note any important variations across patient demographics or subpopulations. </w:t>
      </w:r>
    </w:p>
    <w:p w14:paraId="4FB20CE5" w14:textId="77777777" w:rsidR="008330EC" w:rsidRDefault="00E47791" w:rsidP="00AE49E0">
      <w:pPr>
        <w:pStyle w:val="Guidancetext-Applicant"/>
        <w:numPr>
          <w:ilvl w:val="0"/>
          <w:numId w:val="30"/>
        </w:numPr>
      </w:pPr>
      <w:r w:rsidRPr="00AE49E0">
        <w:t>The impact the condition has on patients’ daily living (e.g., specific limitations, health-related quality of life issues), across the spectrum of severity. Consider the patients’ perspective about the impact of the condition, when known.</w:t>
      </w:r>
    </w:p>
    <w:p w14:paraId="4FB20CE6" w14:textId="77777777" w:rsidR="008330EC" w:rsidRDefault="00E47791" w:rsidP="00AE49E0">
      <w:pPr>
        <w:pStyle w:val="Guidancetext-Applicant"/>
        <w:numPr>
          <w:ilvl w:val="0"/>
          <w:numId w:val="30"/>
        </w:numPr>
      </w:pPr>
      <w:r>
        <w:t>Societal or global public health implications of the condition, if relevant (e.g., control and prevention, loss of productivity, etc.)</w:t>
      </w:r>
    </w:p>
    <w:p w14:paraId="4FB20CE7" w14:textId="77777777" w:rsidR="00AE49E0" w:rsidRPr="00AE49E0" w:rsidRDefault="00E47791" w:rsidP="00A85CFB">
      <w:pPr>
        <w:pStyle w:val="Guidancetext-Applicant"/>
        <w:numPr>
          <w:ilvl w:val="0"/>
          <w:numId w:val="30"/>
        </w:numPr>
      </w:pPr>
      <w:r w:rsidRPr="00AE49E0">
        <w:t>Areas of uncertainty or limitations in understanding of the condition or its impacts.</w:t>
      </w:r>
    </w:p>
    <w:p w14:paraId="4FB20CE8" w14:textId="77777777" w:rsidR="00AE49E0" w:rsidRPr="00AE49E0" w:rsidRDefault="00AE49E0" w:rsidP="00A85CFB">
      <w:pPr>
        <w:pStyle w:val="Guidancetext-Applicant"/>
      </w:pPr>
    </w:p>
    <w:p w14:paraId="4FB20CE9" w14:textId="77777777" w:rsidR="00AE49E0" w:rsidRPr="00AE49E0" w:rsidRDefault="00E47791" w:rsidP="00A85CFB">
      <w:pPr>
        <w:pStyle w:val="Guidancetext-Applicant"/>
      </w:pPr>
      <w:r w:rsidRPr="00AE49E0">
        <w:t xml:space="preserve">Provide a succinct overview of therapies currently used in the EU to treat or prevent the condition in the </w:t>
      </w:r>
      <w:r w:rsidR="004A02D6">
        <w:t>claimed indication</w:t>
      </w:r>
      <w:r w:rsidRPr="00AE49E0">
        <w:t xml:space="preserve">. It should indicate how well these treatment options meet the medical needs of the patient population and how the treatment armamentarium could be enhanced in terms of the benefit, safety, and tolerability of treatments. </w:t>
      </w:r>
    </w:p>
    <w:p w14:paraId="4FB20CEA" w14:textId="77777777" w:rsidR="00AE49E0" w:rsidRPr="00AE49E0" w:rsidRDefault="00E47791" w:rsidP="00A85CFB">
      <w:pPr>
        <w:pStyle w:val="Guidancetext-Applicant"/>
      </w:pPr>
      <w:r w:rsidRPr="00AE49E0">
        <w:t xml:space="preserve">If relevant, briefly describe other treatments used for the indication, such as drugs used off-label (only if supported by strong evidence), non-prescription drugs, medical and surgical procedures, and non-drug therapies such as diet modifications and physical therapy. </w:t>
      </w:r>
    </w:p>
    <w:p w14:paraId="4FB20CEB" w14:textId="77777777" w:rsidR="00AE49E0" w:rsidRPr="00AE49E0" w:rsidRDefault="00E47791" w:rsidP="00A56184">
      <w:pPr>
        <w:pStyle w:val="BodytextAgency"/>
      </w:pPr>
      <w:r w:rsidRPr="00AE49E0">
        <w:t>&lt;Text&gt;</w:t>
      </w:r>
    </w:p>
    <w:p w14:paraId="4FB20CEC" w14:textId="77777777" w:rsidR="00AE49E0" w:rsidRPr="00AE49E0" w:rsidRDefault="00E47791" w:rsidP="00A85CFB">
      <w:pPr>
        <w:pStyle w:val="Heading2Agency"/>
      </w:pPr>
      <w:bookmarkStart w:id="11" w:name="_Toc129599555"/>
      <w:bookmarkStart w:id="12" w:name="_Toc200036755"/>
      <w:r w:rsidRPr="00AE49E0">
        <w:t>Aspects of development</w:t>
      </w:r>
      <w:bookmarkEnd w:id="11"/>
      <w:bookmarkEnd w:id="12"/>
    </w:p>
    <w:p w14:paraId="4FB20CED" w14:textId="77777777" w:rsidR="00AE49E0" w:rsidRPr="00AE49E0" w:rsidRDefault="00E47791" w:rsidP="00A85CFB">
      <w:pPr>
        <w:pStyle w:val="Guidancetext-Applicant"/>
      </w:pPr>
      <w:r w:rsidRPr="00AE49E0">
        <w:t xml:space="preserve">Briefly summarise the </w:t>
      </w:r>
      <w:r w:rsidR="00B44C90">
        <w:t>non-</w:t>
      </w:r>
      <w:r w:rsidRPr="00AE49E0">
        <w:t xml:space="preserve">clinical development programme in view of the (proposed) indication and posologies. This section should </w:t>
      </w:r>
      <w:r w:rsidR="005C4F7C">
        <w:t>be brief</w:t>
      </w:r>
      <w:r w:rsidRPr="00AE49E0">
        <w:t>, with all the detail expected later on in this document.</w:t>
      </w:r>
    </w:p>
    <w:p w14:paraId="4FB20CEE" w14:textId="77777777" w:rsidR="00AE49E0" w:rsidRPr="00AE49E0" w:rsidRDefault="00AE49E0" w:rsidP="00A85CFB">
      <w:pPr>
        <w:pStyle w:val="Guidancetext-Applicant"/>
      </w:pPr>
    </w:p>
    <w:p w14:paraId="4FB20CEF" w14:textId="77777777" w:rsidR="00AE49E0" w:rsidRPr="00AE49E0" w:rsidRDefault="00E47791" w:rsidP="00A85CFB">
      <w:pPr>
        <w:pStyle w:val="Guidancetext-Applicant"/>
      </w:pPr>
      <w:r>
        <w:t>Include</w:t>
      </w:r>
      <w:r w:rsidRPr="00AE49E0">
        <w:t xml:space="preserve"> if </w:t>
      </w:r>
      <w:r>
        <w:t xml:space="preserve">scientific </w:t>
      </w:r>
      <w:r w:rsidRPr="00AE49E0">
        <w:t>advice was given</w:t>
      </w:r>
      <w:r>
        <w:t xml:space="preserve">, provide brief summary of it and </w:t>
      </w:r>
      <w:r w:rsidR="009E3EE8">
        <w:t>indicate</w:t>
      </w:r>
      <w:r w:rsidRPr="00AE49E0">
        <w:t xml:space="preserve"> whether it has been broadly followed or not.</w:t>
      </w:r>
      <w:r w:rsidR="00565165" w:rsidRPr="00565165">
        <w:t xml:space="preserve"> Indicate if and when PRIME eligibility was granted.</w:t>
      </w:r>
    </w:p>
    <w:p w14:paraId="4FB20CF0" w14:textId="77777777" w:rsidR="00AE49E0" w:rsidRPr="00AE49E0" w:rsidRDefault="00AE49E0" w:rsidP="00A85CFB">
      <w:pPr>
        <w:pStyle w:val="Guidancetext-Applicant"/>
      </w:pPr>
    </w:p>
    <w:p w14:paraId="4FB20CF1" w14:textId="77777777" w:rsidR="00AE49E0" w:rsidRPr="00AE49E0" w:rsidRDefault="00E47791" w:rsidP="00A85CFB">
      <w:pPr>
        <w:pStyle w:val="Guidancetext-Applicant"/>
      </w:pPr>
      <w:r w:rsidRPr="00AE49E0">
        <w:t xml:space="preserve">Indicate whether a Paediatric Investigation Plan (with or without deferral) or a product-specific waiver has been agreed with the PDCO, or whether a class waiver applies. Briefly summarise the conditions and principal requirements of the paediatric investigation plan with regards to </w:t>
      </w:r>
      <w:r w:rsidR="009E3EE8">
        <w:t>non-</w:t>
      </w:r>
      <w:r w:rsidRPr="00AE49E0">
        <w:t xml:space="preserve">clinical aspects, if applicable, and state the relevant key information about the current status of the </w:t>
      </w:r>
      <w:r w:rsidR="009E3EE8">
        <w:t>non-</w:t>
      </w:r>
      <w:r w:rsidRPr="00AE49E0">
        <w:t>clinical studies (i.e. completed, studies ongoing, etc).</w:t>
      </w:r>
    </w:p>
    <w:p w14:paraId="4FB20CF2" w14:textId="77777777" w:rsidR="00AE49E0" w:rsidRPr="00AE49E0" w:rsidRDefault="00AE49E0" w:rsidP="00A85CFB">
      <w:pPr>
        <w:pStyle w:val="Guidancetext-Applicant"/>
      </w:pPr>
    </w:p>
    <w:p w14:paraId="4FB20CF3" w14:textId="77777777" w:rsidR="00AE49E0" w:rsidRDefault="00E47791" w:rsidP="00AD1C29">
      <w:pPr>
        <w:pStyle w:val="Guidancetext-Applicant"/>
      </w:pPr>
      <w:r w:rsidRPr="00AE49E0">
        <w:t>Indicate</w:t>
      </w:r>
      <w:r w:rsidR="00891F59">
        <w:t xml:space="preserve"> </w:t>
      </w:r>
      <w:r w:rsidRPr="00AE49E0">
        <w:t xml:space="preserve">availability of </w:t>
      </w:r>
      <w:r w:rsidR="00D83992">
        <w:t xml:space="preserve">non-clinical </w:t>
      </w:r>
      <w:r w:rsidRPr="00AE49E0">
        <w:t xml:space="preserve">development </w:t>
      </w:r>
      <w:r w:rsidR="00D83992">
        <w:t>impacting on</w:t>
      </w:r>
      <w:r w:rsidRPr="00AE49E0">
        <w:t xml:space="preserve"> other special populations such as in elderly, in males/females</w:t>
      </w:r>
      <w:r w:rsidR="00301AD2">
        <w:t>,</w:t>
      </w:r>
      <w:r w:rsidRPr="00AE49E0">
        <w:t xml:space="preserve"> </w:t>
      </w:r>
      <w:r w:rsidR="00301AD2">
        <w:t>etc</w:t>
      </w:r>
      <w:r w:rsidRPr="00AE49E0">
        <w:t xml:space="preserve">. </w:t>
      </w:r>
    </w:p>
    <w:p w14:paraId="4FB20CF4" w14:textId="77777777" w:rsidR="00BA28FA" w:rsidRDefault="00BA28FA" w:rsidP="00AD1C29">
      <w:pPr>
        <w:pStyle w:val="Guidancetext-Applicant"/>
      </w:pPr>
    </w:p>
    <w:p w14:paraId="4FB20CF5" w14:textId="77777777" w:rsidR="00BA28FA" w:rsidRDefault="00E47791" w:rsidP="00BA28FA">
      <w:pPr>
        <w:pStyle w:val="Guidancetext-Applicant"/>
      </w:pPr>
      <w:r w:rsidRPr="00A85CFB">
        <w:rPr>
          <w:b/>
          <w:bCs/>
        </w:rPr>
        <w:t>For biosimilars</w:t>
      </w:r>
      <w:r>
        <w:t xml:space="preserve"> the relevant guidelines have to be taken into consideration. Relevant </w:t>
      </w:r>
      <w:r w:rsidR="14BF5233">
        <w:t>p</w:t>
      </w:r>
      <w:r w:rsidR="173CD097">
        <w:t>roduct</w:t>
      </w:r>
      <w:r>
        <w:t xml:space="preserve"> class specific guidelines are also available on the EMA website. </w:t>
      </w:r>
    </w:p>
    <w:p w14:paraId="4FB20CF6" w14:textId="77777777" w:rsidR="00BA28FA" w:rsidRDefault="00E47791" w:rsidP="00BA28FA">
      <w:pPr>
        <w:pStyle w:val="Guidancetext-Applicant"/>
      </w:pPr>
      <w:r>
        <w:t>Detailed information of the reference product (name) strength, pharmaceutical form, MAH, date of authorisation in EU has to be provided. Highlight any differences in strength, pharmaceutical form, or formulation of the intended biosimilar relative to the reference product.</w:t>
      </w:r>
    </w:p>
    <w:p w14:paraId="4FB20CF7" w14:textId="77777777" w:rsidR="00BA28FA" w:rsidRPr="00AE49E0" w:rsidRDefault="00E47791" w:rsidP="00A85CFB">
      <w:pPr>
        <w:pStyle w:val="Guidancetext-Applicant"/>
      </w:pPr>
      <w:r>
        <w:t>The detailed information (such as batch number and country of origin) of the batches used in the comparability exercise (quality, non-clinical and clinical) needs to be provided in tabular format.</w:t>
      </w:r>
    </w:p>
    <w:p w14:paraId="019260B8" w14:textId="77777777" w:rsidR="00A42519" w:rsidRDefault="00E47791" w:rsidP="00A42519">
      <w:pPr>
        <w:pStyle w:val="BodytextAgency"/>
      </w:pPr>
      <w:r w:rsidRPr="00AE49E0">
        <w:t>&lt;Text&gt;</w:t>
      </w:r>
    </w:p>
    <w:p w14:paraId="4FB20CF9" w14:textId="4D60470B" w:rsidR="00802B06" w:rsidRDefault="00E47791" w:rsidP="00A42519">
      <w:pPr>
        <w:pStyle w:val="Heading2Agency"/>
      </w:pPr>
      <w:bookmarkStart w:id="13" w:name="_Toc200036756"/>
      <w:r>
        <w:t>Description of the product</w:t>
      </w:r>
      <w:bookmarkEnd w:id="13"/>
    </w:p>
    <w:p w14:paraId="4FB20CFA" w14:textId="77777777" w:rsidR="00802B06" w:rsidRDefault="00E47791" w:rsidP="00802B06">
      <w:pPr>
        <w:pStyle w:val="Guidancetext-Applicant"/>
      </w:pPr>
      <w:r>
        <w:t>Briefly describe the product being submitted. Mention the mechanism of action and whether it is already approved for use in any market. State the proposed indication and posology.</w:t>
      </w:r>
    </w:p>
    <w:p w14:paraId="4FB20CFB" w14:textId="77777777" w:rsidR="00802B06" w:rsidRDefault="00802B06" w:rsidP="00802B06">
      <w:pPr>
        <w:pStyle w:val="Guidancetext-Applicant"/>
      </w:pPr>
    </w:p>
    <w:p w14:paraId="4FB20CFC" w14:textId="77777777" w:rsidR="00802B06" w:rsidRDefault="00E47791" w:rsidP="00802B06">
      <w:pPr>
        <w:pStyle w:val="Guidancetext-Applicant"/>
      </w:pPr>
      <w:r>
        <w:t>This section should be extremely brief and consist for the most part of the proposed SmPC sections 4.1 and 4.2.</w:t>
      </w:r>
    </w:p>
    <w:p w14:paraId="4FB20CFF" w14:textId="2AF83CCC" w:rsidR="00802B06" w:rsidRDefault="00E47791" w:rsidP="00802B06">
      <w:pPr>
        <w:pStyle w:val="BodytextAgency"/>
      </w:pPr>
      <w:r>
        <w:t xml:space="preserve">&lt;Text&gt; </w:t>
      </w:r>
    </w:p>
    <w:tbl>
      <w:tblPr>
        <w:tblStyle w:val="TableGrid"/>
        <w:tblW w:w="0" w:type="auto"/>
        <w:tblLook w:val="04A0" w:firstRow="1" w:lastRow="0" w:firstColumn="1" w:lastColumn="0" w:noHBand="0" w:noVBand="1"/>
      </w:tblPr>
      <w:tblGrid>
        <w:gridCol w:w="9403"/>
      </w:tblGrid>
      <w:tr w:rsidR="00B60A53" w14:paraId="4FB20D08" w14:textId="77777777" w:rsidTr="00313944">
        <w:tc>
          <w:tcPr>
            <w:tcW w:w="9403" w:type="dxa"/>
            <w:shd w:val="clear" w:color="auto" w:fill="F2F2F2" w:themeFill="background1" w:themeFillShade="F2"/>
          </w:tcPr>
          <w:p w14:paraId="4FB20D00" w14:textId="77777777" w:rsidR="00076215" w:rsidRPr="003D4408" w:rsidRDefault="00E47791" w:rsidP="00313944">
            <w:pPr>
              <w:pStyle w:val="RappCommentsquestions"/>
              <w:rPr>
                <w:rFonts w:eastAsia="Verdana"/>
                <w:lang w:eastAsia="en-GB"/>
              </w:rPr>
            </w:pPr>
            <w:r>
              <w:rPr>
                <w:rFonts w:eastAsia="Verdana"/>
                <w:lang w:eastAsia="en-GB"/>
              </w:rPr>
              <w:t>(Co)-</w:t>
            </w:r>
            <w:r w:rsidRPr="003D4408">
              <w:rPr>
                <w:rFonts w:eastAsia="Verdana"/>
                <w:lang w:eastAsia="en-GB"/>
              </w:rPr>
              <w:t>Rapporteur’s comments:</w:t>
            </w:r>
          </w:p>
          <w:p w14:paraId="4FB20D01" w14:textId="77777777" w:rsidR="00076215" w:rsidRPr="003D4408" w:rsidRDefault="00E47791" w:rsidP="00313944">
            <w:pPr>
              <w:pStyle w:val="Guidancetext-Rapps"/>
            </w:pPr>
            <w:r>
              <w:t xml:space="preserve">(Co)-Rapporteurs: if </w:t>
            </w:r>
            <w:r w:rsidRPr="00AF12E9">
              <w:t>you consider the</w:t>
            </w:r>
            <w:r>
              <w:t xml:space="preserve"> summary provided by the applicant </w:t>
            </w:r>
            <w:r w:rsidRPr="00AF12E9">
              <w:t>to be factually incorrect (or that key information was omitted)</w:t>
            </w:r>
            <w:r>
              <w:t xml:space="preserve">, </w:t>
            </w:r>
            <w:r w:rsidRPr="00AF12E9">
              <w:t xml:space="preserve">please </w:t>
            </w:r>
            <w:r>
              <w:t>make a comment and describe the disagreement in this box.</w:t>
            </w:r>
          </w:p>
          <w:p w14:paraId="4FB20D02" w14:textId="77777777" w:rsidR="00076215" w:rsidRDefault="00E47791" w:rsidP="00A56184">
            <w:pPr>
              <w:pStyle w:val="BodytextAgency"/>
            </w:pPr>
            <w:r w:rsidRPr="003D4408">
              <w:t>&lt;</w:t>
            </w:r>
            <w:r>
              <w:t>No comments&gt;&lt;</w:t>
            </w:r>
            <w:r w:rsidRPr="003D4408">
              <w:t>Text&gt;</w:t>
            </w:r>
          </w:p>
          <w:p w14:paraId="4FB20D03" w14:textId="77777777" w:rsidR="00076215" w:rsidRPr="005614EA" w:rsidRDefault="00E47791" w:rsidP="00313944">
            <w:pPr>
              <w:pStyle w:val="RappCommentsquestions"/>
              <w:rPr>
                <w:rFonts w:eastAsia="Verdana"/>
                <w:lang w:eastAsia="en-GB"/>
              </w:rPr>
            </w:pPr>
            <w:r w:rsidRPr="005614EA">
              <w:rPr>
                <w:rFonts w:eastAsia="Verdana"/>
                <w:lang w:eastAsia="en-GB"/>
              </w:rPr>
              <w:t>Resulting questions:</w:t>
            </w:r>
          </w:p>
          <w:p w14:paraId="4FB20D04" w14:textId="77777777" w:rsidR="00076215" w:rsidRDefault="00E47791" w:rsidP="00313944">
            <w:pPr>
              <w:pStyle w:val="Guidancetext-Rapps"/>
            </w:pPr>
            <w:r>
              <w:t>Any questions can be written here and then transferred into the List of Questions in the CHMP AR/Overview. Mark the question as MO or OC as relevant.</w:t>
            </w:r>
          </w:p>
          <w:p w14:paraId="4FB20D05" w14:textId="77777777" w:rsidR="00076215" w:rsidRDefault="00076215" w:rsidP="00313944">
            <w:pPr>
              <w:pStyle w:val="Guidancetext-Rapps"/>
            </w:pPr>
          </w:p>
          <w:p w14:paraId="4FB20D06" w14:textId="77777777" w:rsidR="00076215" w:rsidRPr="005122D3" w:rsidRDefault="00E47791" w:rsidP="00313944">
            <w:pPr>
              <w:pStyle w:val="Guidancetext-Rapps"/>
            </w:pPr>
            <w:r>
              <w:t>Please focus the questions on issues that, if not addressed, would have a direct impact on the Benefit/Risk evaluation, the SmPC text, the likelihood of inspection, etc. Avoid “nice-to-have” questions.</w:t>
            </w:r>
          </w:p>
          <w:p w14:paraId="4FB20D07" w14:textId="77777777" w:rsidR="00076215" w:rsidRPr="00FF259D" w:rsidRDefault="00E47791" w:rsidP="00313944">
            <w:pPr>
              <w:pStyle w:val="BodytextAgency"/>
            </w:pPr>
            <w:r>
              <w:t>&lt;None&gt;&lt;Text&gt;</w:t>
            </w:r>
          </w:p>
        </w:tc>
      </w:tr>
    </w:tbl>
    <w:p w14:paraId="4FB20D09" w14:textId="77777777" w:rsidR="00D85F7D" w:rsidRPr="00E50233" w:rsidRDefault="00E47791">
      <w:pPr>
        <w:pStyle w:val="Heading2Agency"/>
      </w:pPr>
      <w:bookmarkStart w:id="14" w:name="_Toc200036757"/>
      <w:r>
        <w:t>GLP aspects</w:t>
      </w:r>
      <w:bookmarkEnd w:id="7"/>
      <w:bookmarkEnd w:id="14"/>
    </w:p>
    <w:p w14:paraId="4FB20D0A" w14:textId="77777777" w:rsidR="003336C8" w:rsidRPr="00C31AAF" w:rsidRDefault="00E47791" w:rsidP="00B756A5">
      <w:pPr>
        <w:pStyle w:val="Guidancetext-Rapps"/>
        <w:rPr>
          <w:rStyle w:val="normaltextrun"/>
          <w:rFonts w:cs="Courier New"/>
          <w:b/>
          <w:i w:val="0"/>
          <w:szCs w:val="22"/>
        </w:rPr>
      </w:pPr>
      <w:r w:rsidRPr="00C31AAF">
        <w:rPr>
          <w:rStyle w:val="normaltextrun"/>
          <w:rFonts w:cs="Courier New"/>
          <w:b/>
          <w:szCs w:val="22"/>
        </w:rPr>
        <w:t>To be completed by assessors.</w:t>
      </w:r>
    </w:p>
    <w:p w14:paraId="4FB20D0B" w14:textId="77777777" w:rsidR="008317A4" w:rsidRDefault="00E47791" w:rsidP="00B756A5">
      <w:pPr>
        <w:pStyle w:val="Guidancetext-Rapps"/>
        <w:rPr>
          <w:rFonts w:cs="Segoe UI"/>
          <w:iCs/>
        </w:rPr>
      </w:pPr>
      <w:r>
        <w:rPr>
          <w:rStyle w:val="normaltextrun"/>
          <w:rFonts w:cs="Courier New"/>
          <w:iCs/>
          <w:szCs w:val="22"/>
        </w:rPr>
        <w:t>In this section specifically address:</w:t>
      </w:r>
      <w:r>
        <w:rPr>
          <w:rFonts w:cs="Courier New"/>
          <w:iCs/>
          <w:szCs w:val="22"/>
        </w:rPr>
        <w:t> </w:t>
      </w:r>
    </w:p>
    <w:p w14:paraId="4FB20D0C" w14:textId="77777777" w:rsidR="008317A4" w:rsidRPr="006950DA" w:rsidRDefault="00E47791" w:rsidP="00A56184">
      <w:pPr>
        <w:pStyle w:val="Guidancetext-Rapps"/>
        <w:numPr>
          <w:ilvl w:val="0"/>
          <w:numId w:val="35"/>
        </w:numPr>
      </w:pPr>
      <w:r w:rsidRPr="4F6543AE">
        <w:rPr>
          <w:rStyle w:val="normaltextrun"/>
          <w:rFonts w:cs="Courier New"/>
          <w:iCs/>
          <w:szCs w:val="22"/>
        </w:rPr>
        <w:t>Any concerns raised during the assessment about compliance with GLP requirements (data accuracy or protocol compliance). A useful tool to be used to identify the need for a triggered GLP inspection is the checklist “Triggers for audits of good laboratory practice (GLP)”</w:t>
      </w:r>
      <w:r w:rsidR="006950DA" w:rsidRPr="4F6543AE">
        <w:rPr>
          <w:rStyle w:val="normaltextrun"/>
          <w:rFonts w:cs="Courier New"/>
          <w:iCs/>
          <w:szCs w:val="22"/>
        </w:rPr>
        <w:t xml:space="preserve"> </w:t>
      </w:r>
      <w:r w:rsidR="001C1331" w:rsidRPr="4F6543AE">
        <w:rPr>
          <w:shd w:val="clear" w:color="auto" w:fill="E1E3E6"/>
        </w:rPr>
        <w:t>http://www.ema.europa.eu/docs/en_GB/document_library/Regulatory_and_procedural_guideline/2015/12/WC500199238.pdf</w:t>
      </w:r>
      <w:r w:rsidRPr="4F6543AE">
        <w:rPr>
          <w:rFonts w:cs="Courier New"/>
          <w:iCs/>
          <w:color w:val="0000FF"/>
          <w:szCs w:val="22"/>
        </w:rPr>
        <w:t> </w:t>
      </w:r>
    </w:p>
    <w:p w14:paraId="4FB20D0D" w14:textId="77777777" w:rsidR="03F91873" w:rsidRPr="006844B8" w:rsidRDefault="00E47791" w:rsidP="00A56184">
      <w:pPr>
        <w:pStyle w:val="Guidancetext-Rapps"/>
        <w:numPr>
          <w:ilvl w:val="0"/>
          <w:numId w:val="35"/>
        </w:numPr>
        <w:rPr>
          <w:rStyle w:val="normaltextrun"/>
          <w:rFonts w:cs="Courier New"/>
        </w:rPr>
      </w:pPr>
      <w:r w:rsidRPr="006844B8">
        <w:rPr>
          <w:rStyle w:val="normaltextrun"/>
          <w:rFonts w:cs="Courier New"/>
          <w:iCs/>
          <w:szCs w:val="22"/>
        </w:rPr>
        <w:t>C</w:t>
      </w:r>
      <w:r w:rsidRPr="006844B8">
        <w:rPr>
          <w:rStyle w:val="normaltextrun"/>
          <w:rFonts w:cs="Courier New"/>
        </w:rPr>
        <w:t>heck the eCTD “Non-clinical studies GLP compliance (annex to the cover letter)”</w:t>
      </w:r>
    </w:p>
    <w:p w14:paraId="4FB20D0E" w14:textId="77777777" w:rsidR="009F6C5C" w:rsidRPr="00030CD4" w:rsidRDefault="00E47791" w:rsidP="00030CD4">
      <w:pPr>
        <w:pStyle w:val="Guidancetext-Rapps"/>
        <w:numPr>
          <w:ilvl w:val="0"/>
          <w:numId w:val="31"/>
        </w:numPr>
        <w:rPr>
          <w:rStyle w:val="normaltextrun"/>
          <w:rFonts w:cs="Courier New"/>
          <w:iCs/>
          <w:szCs w:val="22"/>
        </w:rPr>
      </w:pPr>
      <w:r w:rsidRPr="0377FD27">
        <w:rPr>
          <w:rStyle w:val="normaltextrun"/>
          <w:rFonts w:cs="Courier New"/>
          <w:iCs/>
          <w:szCs w:val="22"/>
        </w:rPr>
        <w:t>Discuss the need for a GLP inspection</w:t>
      </w:r>
      <w:r w:rsidR="26051EDE" w:rsidRPr="0377FD27">
        <w:rPr>
          <w:rStyle w:val="normaltextrun"/>
          <w:rFonts w:cs="Courier New"/>
          <w:iCs/>
          <w:szCs w:val="22"/>
        </w:rPr>
        <w:t>, particular in case of test facilities located in non-Mutual Recognition Agreement (MAD) countries (</w:t>
      </w:r>
      <w:r w:rsidR="3112BA25" w:rsidRPr="0377FD27">
        <w:rPr>
          <w:rStyle w:val="normaltextrun"/>
          <w:rFonts w:cs="Courier New"/>
          <w:iCs/>
          <w:szCs w:val="22"/>
        </w:rPr>
        <w:t>please, refer to M1, annex to cover letter)</w:t>
      </w:r>
      <w:r w:rsidRPr="0377FD27">
        <w:rPr>
          <w:rStyle w:val="normaltextrun"/>
          <w:rFonts w:cs="Courier New"/>
          <w:iCs/>
          <w:szCs w:val="22"/>
        </w:rPr>
        <w:t xml:space="preserve">. </w:t>
      </w:r>
    </w:p>
    <w:p w14:paraId="4FB20D0F" w14:textId="77777777" w:rsidR="009F6C5C" w:rsidRDefault="009F6C5C" w:rsidP="000F5D79">
      <w:pPr>
        <w:pStyle w:val="Guidancetext-Rapps"/>
        <w:rPr>
          <w:rStyle w:val="normaltextrun"/>
          <w:rFonts w:cs="Courier New"/>
          <w:i w:val="0"/>
          <w:iCs/>
          <w:szCs w:val="22"/>
        </w:rPr>
      </w:pPr>
    </w:p>
    <w:p w14:paraId="4FB20D10" w14:textId="77777777" w:rsidR="00A72DA5" w:rsidRDefault="00E47791" w:rsidP="00A56184">
      <w:pPr>
        <w:pStyle w:val="Guidancetext-Rapps"/>
      </w:pPr>
      <w:r>
        <w:rPr>
          <w:rStyle w:val="normaltextrun"/>
          <w:rFonts w:cs="Courier New"/>
          <w:iCs/>
          <w:szCs w:val="22"/>
        </w:rPr>
        <w:t>To request a GLP inspection:</w:t>
      </w:r>
      <w:r>
        <w:rPr>
          <w:rFonts w:cs="Courier New"/>
          <w:iCs/>
          <w:szCs w:val="22"/>
        </w:rPr>
        <w:t> </w:t>
      </w:r>
    </w:p>
    <w:p w14:paraId="4FB20D11" w14:textId="77777777" w:rsidR="00E8394A" w:rsidRPr="00030CD4" w:rsidRDefault="00E47791" w:rsidP="00030CD4">
      <w:pPr>
        <w:pStyle w:val="Guidancetext-Rapps"/>
        <w:numPr>
          <w:ilvl w:val="0"/>
          <w:numId w:val="31"/>
        </w:numPr>
        <w:rPr>
          <w:iCs/>
        </w:rPr>
      </w:pPr>
      <w:r w:rsidRPr="00A72DA5">
        <w:rPr>
          <w:rStyle w:val="normaltextrun"/>
          <w:rFonts w:cs="Courier New"/>
          <w:iCs/>
          <w:szCs w:val="22"/>
        </w:rPr>
        <w:t>Contact your national GLP monitoring authority.</w:t>
      </w:r>
      <w:r w:rsidRPr="00A72DA5">
        <w:rPr>
          <w:rFonts w:cs="Courier New"/>
          <w:iCs/>
          <w:szCs w:val="22"/>
        </w:rPr>
        <w:t> </w:t>
      </w:r>
    </w:p>
    <w:p w14:paraId="4FB20D12" w14:textId="77777777" w:rsidR="00E8394A" w:rsidRPr="00030CD4" w:rsidRDefault="00E47791" w:rsidP="00030CD4">
      <w:pPr>
        <w:pStyle w:val="Guidancetext-Rapps"/>
        <w:numPr>
          <w:ilvl w:val="0"/>
          <w:numId w:val="31"/>
        </w:numPr>
        <w:rPr>
          <w:iCs/>
        </w:rPr>
      </w:pPr>
      <w:r w:rsidRPr="6B5E63D5">
        <w:rPr>
          <w:rStyle w:val="normaltextrun"/>
          <w:rFonts w:cs="Courier New"/>
          <w:iCs/>
          <w:szCs w:val="22"/>
        </w:rPr>
        <w:t xml:space="preserve">Contact EMA inspection </w:t>
      </w:r>
      <w:r w:rsidR="00025F52">
        <w:rPr>
          <w:rStyle w:val="normaltextrun"/>
          <w:rFonts w:cs="Courier New"/>
          <w:iCs/>
          <w:szCs w:val="22"/>
        </w:rPr>
        <w:t>office</w:t>
      </w:r>
      <w:r w:rsidR="00025F52" w:rsidRPr="6B5E63D5">
        <w:rPr>
          <w:rStyle w:val="normaltextrun"/>
          <w:rFonts w:cs="Courier New"/>
          <w:iCs/>
          <w:szCs w:val="22"/>
        </w:rPr>
        <w:t xml:space="preserve"> </w:t>
      </w:r>
      <w:r w:rsidRPr="6B5E63D5">
        <w:rPr>
          <w:rStyle w:val="normaltextrun"/>
          <w:rFonts w:cs="Courier New"/>
          <w:iCs/>
          <w:szCs w:val="22"/>
        </w:rPr>
        <w:t>- GLP inspection coordination.</w:t>
      </w:r>
      <w:r w:rsidRPr="6B5E63D5">
        <w:rPr>
          <w:rFonts w:cs="Courier New"/>
          <w:iCs/>
          <w:szCs w:val="22"/>
        </w:rPr>
        <w:t> </w:t>
      </w:r>
    </w:p>
    <w:p w14:paraId="4FB20D13" w14:textId="77777777" w:rsidR="00E8394A" w:rsidRPr="00030CD4" w:rsidRDefault="00E47791" w:rsidP="00030CD4">
      <w:pPr>
        <w:pStyle w:val="Guidancetext-Rapps"/>
        <w:numPr>
          <w:ilvl w:val="0"/>
          <w:numId w:val="31"/>
        </w:numPr>
        <w:rPr>
          <w:iCs/>
        </w:rPr>
      </w:pPr>
      <w:r w:rsidRPr="00E8394A">
        <w:rPr>
          <w:rStyle w:val="normaltextrun"/>
          <w:rFonts w:cs="Courier New"/>
          <w:iCs/>
          <w:szCs w:val="22"/>
        </w:rPr>
        <w:t>Determine with them the studies, sites and special concerns or issues related to the inspection.</w:t>
      </w:r>
      <w:r w:rsidRPr="00E8394A">
        <w:rPr>
          <w:rFonts w:cs="Courier New"/>
          <w:iCs/>
          <w:szCs w:val="22"/>
        </w:rPr>
        <w:t> </w:t>
      </w:r>
    </w:p>
    <w:p w14:paraId="4FB20D14" w14:textId="77777777" w:rsidR="008317A4" w:rsidRPr="00030CD4" w:rsidRDefault="00E47791" w:rsidP="00030CD4">
      <w:pPr>
        <w:pStyle w:val="Guidancetext-Rapps"/>
        <w:numPr>
          <w:ilvl w:val="0"/>
          <w:numId w:val="31"/>
        </w:numPr>
        <w:rPr>
          <w:iCs/>
        </w:rPr>
      </w:pPr>
      <w:r w:rsidRPr="00E8394A">
        <w:rPr>
          <w:rStyle w:val="normaltextrun"/>
          <w:rFonts w:cs="Courier New"/>
          <w:iCs/>
          <w:szCs w:val="22"/>
        </w:rPr>
        <w:lastRenderedPageBreak/>
        <w:t xml:space="preserve">EMA inspection </w:t>
      </w:r>
      <w:r w:rsidR="00025F52">
        <w:rPr>
          <w:rStyle w:val="normaltextrun"/>
          <w:rFonts w:cs="Courier New"/>
          <w:iCs/>
          <w:szCs w:val="22"/>
        </w:rPr>
        <w:t xml:space="preserve">office </w:t>
      </w:r>
      <w:r w:rsidRPr="00E8394A">
        <w:rPr>
          <w:rStyle w:val="normaltextrun"/>
          <w:rFonts w:cs="Courier New"/>
          <w:iCs/>
          <w:szCs w:val="22"/>
        </w:rPr>
        <w:t>formulates the formal inspection request for review by the inspectors and agreement by the Rapporteur and Co-Rapporteur prior to adoption by CHMP (day 90 or 120).</w:t>
      </w:r>
      <w:r w:rsidRPr="00E8394A">
        <w:rPr>
          <w:rFonts w:cs="Courier New"/>
          <w:iCs/>
          <w:szCs w:val="22"/>
        </w:rPr>
        <w:t> </w:t>
      </w:r>
    </w:p>
    <w:p w14:paraId="4FB20D15" w14:textId="77777777" w:rsidR="00D85F7D" w:rsidRPr="000E3434" w:rsidRDefault="00E47791" w:rsidP="00C31AAF">
      <w:pPr>
        <w:pStyle w:val="BodytextAgency"/>
      </w:pPr>
      <w:r>
        <w:t>&lt;Text&gt;</w:t>
      </w:r>
    </w:p>
    <w:p w14:paraId="4FB20D16" w14:textId="77777777" w:rsidR="007526F0" w:rsidRDefault="00E47791">
      <w:pPr>
        <w:pStyle w:val="Heading1Agency"/>
      </w:pPr>
      <w:bookmarkStart w:id="15" w:name="_Toc270599487"/>
      <w:bookmarkStart w:id="16" w:name="_Toc200036758"/>
      <w:r>
        <w:lastRenderedPageBreak/>
        <w:t>Pharmacology</w:t>
      </w:r>
      <w:bookmarkStart w:id="17" w:name="_Toc270599488"/>
      <w:bookmarkEnd w:id="15"/>
      <w:bookmarkEnd w:id="16"/>
    </w:p>
    <w:p w14:paraId="4FB20D17" w14:textId="77777777" w:rsidR="00D85F7D" w:rsidRDefault="00E47791">
      <w:pPr>
        <w:pStyle w:val="Heading2Agency"/>
      </w:pPr>
      <w:bookmarkStart w:id="18" w:name="_Toc200036759"/>
      <w:r w:rsidRPr="00E50233">
        <w:t>Primary pharmacodynamics</w:t>
      </w:r>
      <w:bookmarkEnd w:id="17"/>
      <w:bookmarkEnd w:id="18"/>
    </w:p>
    <w:p w14:paraId="4FB20D18" w14:textId="77777777" w:rsidR="00FA2E42" w:rsidRDefault="00E47791" w:rsidP="00F67721">
      <w:pPr>
        <w:pStyle w:val="Guidancetext-Applicant"/>
      </w:pPr>
      <w:r>
        <w:t>Please complete</w:t>
      </w:r>
      <w:r w:rsidR="00ED2B0C">
        <w:t xml:space="preserve"> this section and its subsections</w:t>
      </w:r>
      <w:r>
        <w:t xml:space="preserve"> with factual data based on eCTD section 2.6.2.2 and relevant instructions as per notice to </w:t>
      </w:r>
      <w:r w:rsidR="00360B0E">
        <w:t>A</w:t>
      </w:r>
      <w:r>
        <w:t>pplicants and relevant guidelines</w:t>
      </w:r>
      <w:r w:rsidR="00031070">
        <w:t xml:space="preserve"> (ICH and others)</w:t>
      </w:r>
      <w:r>
        <w:t>.</w:t>
      </w:r>
    </w:p>
    <w:p w14:paraId="4FB20D19" w14:textId="77777777" w:rsidR="006667A7" w:rsidRDefault="006667A7" w:rsidP="00F67721">
      <w:pPr>
        <w:pStyle w:val="Guidancetext-Applicant"/>
      </w:pPr>
    </w:p>
    <w:p w14:paraId="4FB20D1A" w14:textId="77777777" w:rsidR="006667A7" w:rsidRDefault="00E47791" w:rsidP="00F67721">
      <w:pPr>
        <w:pStyle w:val="Guidancetext-Applicant"/>
      </w:pPr>
      <w:r>
        <w:t>This section should address PD studies in relation to the disease to be treated and the proposed indications including factual data on relevant points</w:t>
      </w:r>
      <w:r w:rsidR="006C1E1F">
        <w:t xml:space="preserve"> </w:t>
      </w:r>
      <w:r>
        <w:t>e.g. (but not only limited to)</w:t>
      </w:r>
      <w:r w:rsidR="0C96BF65">
        <w:t>:</w:t>
      </w:r>
      <w:r>
        <w:t xml:space="preserve"> </w:t>
      </w:r>
      <w:r w:rsidR="140573AF">
        <w:t>p</w:t>
      </w:r>
      <w:r>
        <w:t>roof of concept (in-vitro and in-vivo), mode of action, relevant animal models, interspecies comparison, activity (e.g. ED50) including the species used in toxicology studies, preliminary PK (plasma concentration) in animal models</w:t>
      </w:r>
      <w:r w:rsidR="3B91828C">
        <w:t xml:space="preserve"> </w:t>
      </w:r>
      <w:r w:rsidR="3B91828C" w:rsidRPr="00031070">
        <w:t>(PK/PD relationship)</w:t>
      </w:r>
      <w:r>
        <w:t xml:space="preserve">, </w:t>
      </w:r>
      <w:r w:rsidR="2C769663">
        <w:t>d</w:t>
      </w:r>
      <w:r>
        <w:t>uration/reversibility of effects, pharmacologically active metabolites</w:t>
      </w:r>
      <w:r w:rsidR="21CB3C92">
        <w:t xml:space="preserve"> </w:t>
      </w:r>
      <w:r w:rsidR="21CB3C92" w:rsidRPr="00031070">
        <w:t>and chiral implications</w:t>
      </w:r>
      <w:r w:rsidR="31CC2A3D">
        <w:t>(</w:t>
      </w:r>
      <w:r>
        <w:t>(relative contribution to pharmacodynamics)</w:t>
      </w:r>
      <w:r w:rsidR="01D58DF9">
        <w:t>.</w:t>
      </w:r>
      <w:r>
        <w:t xml:space="preserve"> Consider as well specificity of </w:t>
      </w:r>
      <w:r w:rsidR="056FC3A1">
        <w:t>p</w:t>
      </w:r>
      <w:r>
        <w:t>harmacodynamics for anti</w:t>
      </w:r>
      <w:r w:rsidR="178EDAF0">
        <w:t>-infectives</w:t>
      </w:r>
      <w:r>
        <w:t xml:space="preserve"> (e</w:t>
      </w:r>
      <w:r w:rsidR="77ECA00C">
        <w:t>.</w:t>
      </w:r>
      <w:r>
        <w:t>g</w:t>
      </w:r>
      <w:r w:rsidR="6C10EE5D">
        <w:t>.</w:t>
      </w:r>
      <w:r>
        <w:t xml:space="preserve"> spectrum of activities, mechanism of resistance, etc) </w:t>
      </w:r>
      <w:r w:rsidR="26739DA0">
        <w:t>and prophylactic vaccines (immunogenicity  i.e., the ability to induce a humoral and/or cell-mediated immune response).</w:t>
      </w:r>
    </w:p>
    <w:p w14:paraId="4FB20D1B" w14:textId="77777777" w:rsidR="00AD1C02" w:rsidRDefault="00AD1C02" w:rsidP="00F67721">
      <w:pPr>
        <w:pStyle w:val="Guidancetext-Applicant"/>
      </w:pPr>
    </w:p>
    <w:p w14:paraId="4FB20D1C" w14:textId="77777777" w:rsidR="008D78BD" w:rsidRDefault="00E47791" w:rsidP="00F67721">
      <w:pPr>
        <w:pStyle w:val="Guidancetext-Applicant"/>
      </w:pPr>
      <w:r>
        <w:t>For biosimilars:</w:t>
      </w:r>
    </w:p>
    <w:p w14:paraId="4FB20D1D" w14:textId="77777777" w:rsidR="008D78BD" w:rsidRDefault="00E47791" w:rsidP="00F67721">
      <w:pPr>
        <w:pStyle w:val="Guidancetext-Applicant"/>
      </w:pPr>
      <w:r>
        <w:t>A battery of receptor-binding studies or cell-based assays, (many of which may already be available from quality-related assays), are normally a part of the comparability exercise in order to assess if any differences in reactivity are present and to determine the likely causative factor.</w:t>
      </w:r>
    </w:p>
    <w:p w14:paraId="4FB20D1E" w14:textId="77777777" w:rsidR="008D78BD" w:rsidRDefault="00E47791" w:rsidP="00F67721">
      <w:pPr>
        <w:pStyle w:val="Guidancetext-Applicant"/>
      </w:pPr>
      <w:r>
        <w:t>Include factual information on the adequacy (state of the art) of the in</w:t>
      </w:r>
      <w:r w:rsidR="00405AAC">
        <w:t>-</w:t>
      </w:r>
      <w:r>
        <w:t>vitro assays used, with particular attention to sensitivity, specificity and ability to provide evidence that observed differences in performance in in</w:t>
      </w:r>
      <w:r w:rsidR="00405AAC">
        <w:t>-</w:t>
      </w:r>
      <w:r>
        <w:t>vitro assays are clinically not relevant. Provide factual information on the concentration range used and the number of batches of the reference product and of the biosimilar representative of the material intended for clinical/commercial use.</w:t>
      </w:r>
    </w:p>
    <w:p w14:paraId="4FB20D1F" w14:textId="77777777" w:rsidR="008D78BD" w:rsidRDefault="00E47791" w:rsidP="00F67721">
      <w:pPr>
        <w:pStyle w:val="Guidancetext-Applicant"/>
      </w:pPr>
      <w:r>
        <w:t xml:space="preserve">The functionality </w:t>
      </w:r>
      <w:r w:rsidR="68B74916">
        <w:t xml:space="preserve">of </w:t>
      </w:r>
      <w:r>
        <w:t>in</w:t>
      </w:r>
      <w:r w:rsidR="00405AAC">
        <w:t>-</w:t>
      </w:r>
      <w:r>
        <w:t>vitro assays should cover all the relevant modes of action claimed in the indications.</w:t>
      </w:r>
    </w:p>
    <w:p w14:paraId="4FB20D20" w14:textId="77777777" w:rsidR="00DE0B13" w:rsidRPr="00CC5E27" w:rsidRDefault="00E47791" w:rsidP="00F67721">
      <w:pPr>
        <w:pStyle w:val="Guidancetext-Applicant"/>
      </w:pPr>
      <w:r>
        <w:t>If in</w:t>
      </w:r>
      <w:r w:rsidR="00B80A54">
        <w:t>-</w:t>
      </w:r>
      <w:r>
        <w:t xml:space="preserve">vivo animal studies have been performed, provide </w:t>
      </w:r>
      <w:r w:rsidR="00E576E1">
        <w:t>details of</w:t>
      </w:r>
      <w:r>
        <w:t xml:space="preserve"> the relevance of the in</w:t>
      </w:r>
      <w:r w:rsidR="00B80A54">
        <w:t>-</w:t>
      </w:r>
      <w:r>
        <w:t>vivo model in order to provide complementary information on biosimilarity in addition to the totality of data obtained (including quality, in</w:t>
      </w:r>
      <w:r w:rsidR="00B90220">
        <w:t>-</w:t>
      </w:r>
      <w:r>
        <w:t>vitro and clinical data).</w:t>
      </w:r>
    </w:p>
    <w:p w14:paraId="4FB20D21" w14:textId="77777777" w:rsidR="00CF5C16" w:rsidRPr="009B4686" w:rsidRDefault="00E47791">
      <w:pPr>
        <w:pStyle w:val="Heading3Agency"/>
      </w:pPr>
      <w:r w:rsidRPr="009B4686">
        <w:t>In</w:t>
      </w:r>
      <w:r w:rsidR="00B90220">
        <w:t>-</w:t>
      </w:r>
      <w:r w:rsidRPr="009B4686">
        <w:t>vitro</w:t>
      </w:r>
    </w:p>
    <w:p w14:paraId="4FB20D22" w14:textId="77777777" w:rsidR="00076215" w:rsidRDefault="00E47791" w:rsidP="00076215">
      <w:pPr>
        <w:pStyle w:val="Guidancetext-Applicant"/>
      </w:pPr>
      <w:r>
        <w:t>Please refer to the guidance text above.</w:t>
      </w:r>
    </w:p>
    <w:p w14:paraId="4FB20D23" w14:textId="77777777" w:rsidR="004B6453" w:rsidRDefault="00E47791" w:rsidP="00076215">
      <w:pPr>
        <w:pStyle w:val="BodytextAgency"/>
      </w:pPr>
      <w:r w:rsidRPr="007C2AE5">
        <w:t>&lt;</w:t>
      </w:r>
      <w:r w:rsidR="00C06628" w:rsidRPr="007C2AE5">
        <w:t>Text</w:t>
      </w:r>
      <w:r w:rsidRPr="007C2AE5">
        <w:t>&gt;</w:t>
      </w:r>
    </w:p>
    <w:tbl>
      <w:tblPr>
        <w:tblStyle w:val="TableGrid"/>
        <w:tblW w:w="0" w:type="auto"/>
        <w:tblLook w:val="04A0" w:firstRow="1" w:lastRow="0" w:firstColumn="1" w:lastColumn="0" w:noHBand="0" w:noVBand="1"/>
      </w:tblPr>
      <w:tblGrid>
        <w:gridCol w:w="9403"/>
      </w:tblGrid>
      <w:tr w:rsidR="00B60A53" w14:paraId="4FB20D32" w14:textId="77777777" w:rsidTr="5C61FB68">
        <w:tc>
          <w:tcPr>
            <w:tcW w:w="9403" w:type="dxa"/>
            <w:shd w:val="clear" w:color="auto" w:fill="F2F2F2" w:themeFill="background1" w:themeFillShade="F2"/>
          </w:tcPr>
          <w:p w14:paraId="4FB20D24" w14:textId="77777777" w:rsidR="00E5747D" w:rsidRPr="007C2AE5" w:rsidRDefault="00E47791" w:rsidP="00A56184">
            <w:pPr>
              <w:pStyle w:val="RappCommentsquestions"/>
            </w:pPr>
            <w:r>
              <w:t>(Co)-Rapporteur’s comments:</w:t>
            </w:r>
          </w:p>
          <w:p w14:paraId="4FB20D25" w14:textId="77777777" w:rsidR="00E5747D" w:rsidRDefault="00E47791" w:rsidP="00A56184">
            <w:pPr>
              <w:pStyle w:val="Guidancetext-Rapps"/>
            </w:pPr>
            <w:r>
              <w:t>Include specific comments on the data provided (agree/disagree/lack of evidence/strength of evidence/relevance...) and whether it supports the proposed indication/posology</w:t>
            </w:r>
            <w:r w:rsidR="002E41CD">
              <w:t>/mechanism of action</w:t>
            </w:r>
            <w:r w:rsidR="672289C3">
              <w:t xml:space="preserve">. </w:t>
            </w:r>
          </w:p>
          <w:p w14:paraId="4FB20D26" w14:textId="77777777" w:rsidR="00E5747D" w:rsidRDefault="00E47791" w:rsidP="00A56184">
            <w:pPr>
              <w:pStyle w:val="Guidancetext-Rapps"/>
            </w:pPr>
            <w:r>
              <w:t>Comment also whether in</w:t>
            </w:r>
            <w:r w:rsidR="00B90220">
              <w:t>-</w:t>
            </w:r>
            <w:r>
              <w:t xml:space="preserve">vitro data support </w:t>
            </w:r>
            <w:r w:rsidR="3E71A534">
              <w:t xml:space="preserve">that </w:t>
            </w:r>
            <w:r>
              <w:t>the selected test species (for safety studies) are pharmacologically relevant (e.g. whether the potency of the product is similar)</w:t>
            </w:r>
            <w:r w:rsidR="6DC41BE1">
              <w:t>.</w:t>
            </w:r>
            <w:r>
              <w:t xml:space="preserve"> </w:t>
            </w:r>
          </w:p>
          <w:p w14:paraId="4FB20D27" w14:textId="77777777" w:rsidR="00640BB3" w:rsidRDefault="00640BB3" w:rsidP="00A56184">
            <w:pPr>
              <w:pStyle w:val="Guidancetext-Rapps"/>
            </w:pPr>
          </w:p>
          <w:p w14:paraId="4FB20D28" w14:textId="77777777" w:rsidR="00640BB3" w:rsidRDefault="00E47791" w:rsidP="00A56184">
            <w:pPr>
              <w:pStyle w:val="Guidancetext-Rapps"/>
            </w:pPr>
            <w:r w:rsidRPr="006F1028">
              <w:t>For biosimilars:</w:t>
            </w:r>
          </w:p>
          <w:p w14:paraId="4FB20D29" w14:textId="77777777" w:rsidR="00EB6C5E" w:rsidRDefault="00E47791" w:rsidP="00A56184">
            <w:pPr>
              <w:pStyle w:val="Guidancetext-Rapps"/>
            </w:pPr>
            <w:r>
              <w:t>Discuss the adequacy (state of the art) of the in</w:t>
            </w:r>
            <w:r w:rsidR="00B90220">
              <w:t>-</w:t>
            </w:r>
            <w:r>
              <w:t>vitro assays used, with particular attention to sensitivity, specificity and ability to provide evidence that observed differences in performance in in</w:t>
            </w:r>
            <w:r w:rsidR="00B90220">
              <w:t>-</w:t>
            </w:r>
            <w:r>
              <w:t>vitro assays are clinically not relevant. Discuss the concentration range used and the number of batches of the reference product and of the biosimilar representative of the material intended for clinical/commercial use.</w:t>
            </w:r>
          </w:p>
          <w:p w14:paraId="4FB20D2A" w14:textId="77777777" w:rsidR="00EB6C5E" w:rsidRDefault="00E47791" w:rsidP="00A56184">
            <w:pPr>
              <w:pStyle w:val="Guidancetext-Rapps"/>
            </w:pPr>
            <w:r>
              <w:t>The functionality in</w:t>
            </w:r>
            <w:r w:rsidR="00B90220">
              <w:t>-</w:t>
            </w:r>
            <w:r>
              <w:t>vitro assays should cover all the relevant modes of action claimed in the indications.</w:t>
            </w:r>
          </w:p>
          <w:p w14:paraId="4FB20D2B" w14:textId="77777777" w:rsidR="006F1028" w:rsidRPr="00215A92" w:rsidRDefault="00E47791" w:rsidP="00A56184">
            <w:pPr>
              <w:pStyle w:val="Guidancetext-Rapps"/>
            </w:pPr>
            <w:r>
              <w:t>If in</w:t>
            </w:r>
            <w:r w:rsidR="00B80A54">
              <w:t>-</w:t>
            </w:r>
            <w:r>
              <w:t>vivo animal studies have been performed, discuss the relevance of the in</w:t>
            </w:r>
            <w:r w:rsidR="00B80A54">
              <w:t>-</w:t>
            </w:r>
            <w:r>
              <w:t>vivo model in order to provide complementary information on biosimilarity in addition to the totality of data obtained (including quality, in</w:t>
            </w:r>
            <w:r w:rsidR="00B90220">
              <w:t>-</w:t>
            </w:r>
            <w:r>
              <w:t>vitro and clinical data).</w:t>
            </w:r>
          </w:p>
          <w:p w14:paraId="4FB20D2C" w14:textId="77777777" w:rsidR="00E5747D" w:rsidRDefault="00E47791" w:rsidP="00F7260B">
            <w:pPr>
              <w:pStyle w:val="BodytextAgency"/>
            </w:pPr>
            <w:r>
              <w:t>&lt;Text&gt;</w:t>
            </w:r>
          </w:p>
          <w:p w14:paraId="4FB20D2D" w14:textId="77777777" w:rsidR="000A3F55" w:rsidRPr="005614EA" w:rsidRDefault="00E47791" w:rsidP="00F7260B">
            <w:pPr>
              <w:pStyle w:val="RappCommentsquestions"/>
              <w:rPr>
                <w:rFonts w:eastAsia="Verdana"/>
                <w:lang w:eastAsia="en-GB"/>
              </w:rPr>
            </w:pPr>
            <w:r w:rsidRPr="005614EA">
              <w:rPr>
                <w:rFonts w:eastAsia="Verdana"/>
                <w:lang w:eastAsia="en-GB"/>
              </w:rPr>
              <w:t>Resulting questions:</w:t>
            </w:r>
          </w:p>
          <w:p w14:paraId="4FB20D2E" w14:textId="77777777" w:rsidR="000A3F55" w:rsidRDefault="00E47791" w:rsidP="00F7260B">
            <w:pPr>
              <w:pStyle w:val="Guidancetext-Rapps"/>
            </w:pPr>
            <w:r>
              <w:t>Any questions can be written here and then transferred into the List of Questions in the CHMP AR/Overview. Mark the question as MO or OC as relevant.</w:t>
            </w:r>
          </w:p>
          <w:p w14:paraId="4FB20D2F" w14:textId="77777777" w:rsidR="000A3F55" w:rsidRDefault="000A3F55" w:rsidP="00F7260B">
            <w:pPr>
              <w:pStyle w:val="Guidancetext-Rapps"/>
            </w:pPr>
          </w:p>
          <w:p w14:paraId="4FB20D30" w14:textId="77777777" w:rsidR="000A3F55" w:rsidRPr="005122D3" w:rsidRDefault="00E47791" w:rsidP="00F7260B">
            <w:pPr>
              <w:pStyle w:val="Guidancetext-Rapps"/>
            </w:pPr>
            <w:r w:rsidRPr="42D2B513">
              <w:t>Please focus the questions on issues that, if not addressed, would have a direct impact on the Benefit/Risk evaluation, the SmPC text, the likelihood of inspection, etc. Avoid “nice-to-</w:t>
            </w:r>
            <w:r w:rsidR="1ED7EC50" w:rsidRPr="42D2B513">
              <w:t>know</w:t>
            </w:r>
            <w:r w:rsidRPr="42D2B513">
              <w:t>” questions.</w:t>
            </w:r>
          </w:p>
          <w:p w14:paraId="4FB20D31" w14:textId="77777777" w:rsidR="000A3F55" w:rsidRDefault="00E47791" w:rsidP="00F7260B">
            <w:pPr>
              <w:pStyle w:val="BodytextAgency"/>
            </w:pPr>
            <w:r>
              <w:t>&lt;None&gt;&lt;Text&gt;</w:t>
            </w:r>
          </w:p>
        </w:tc>
      </w:tr>
    </w:tbl>
    <w:p w14:paraId="4FB20D34" w14:textId="77777777" w:rsidR="009A2979" w:rsidRPr="00CF5C16" w:rsidRDefault="00E47791">
      <w:pPr>
        <w:pStyle w:val="Heading3Agency"/>
      </w:pPr>
      <w:r>
        <w:lastRenderedPageBreak/>
        <w:t>In</w:t>
      </w:r>
      <w:r w:rsidR="00B80A54">
        <w:t>-</w:t>
      </w:r>
      <w:r>
        <w:t>vivo</w:t>
      </w:r>
    </w:p>
    <w:p w14:paraId="4FB20D35" w14:textId="77777777" w:rsidR="00076215" w:rsidRDefault="00E47791" w:rsidP="00076215">
      <w:pPr>
        <w:pStyle w:val="Guidancetext-Applicant"/>
      </w:pPr>
      <w:r>
        <w:t>Please refer to the guidance text above.</w:t>
      </w:r>
    </w:p>
    <w:p w14:paraId="4FB20D36" w14:textId="77777777" w:rsidR="0377FD27" w:rsidRDefault="00E47791" w:rsidP="00076215">
      <w:pPr>
        <w:pStyle w:val="BodytextAgency"/>
      </w:pPr>
      <w:r w:rsidRPr="007C2AE5">
        <w:t>&lt;Text&gt;</w:t>
      </w:r>
    </w:p>
    <w:tbl>
      <w:tblPr>
        <w:tblStyle w:val="TableGrid"/>
        <w:tblW w:w="0" w:type="auto"/>
        <w:tblLook w:val="04A0" w:firstRow="1" w:lastRow="0" w:firstColumn="1" w:lastColumn="0" w:noHBand="0" w:noVBand="1"/>
      </w:tblPr>
      <w:tblGrid>
        <w:gridCol w:w="9403"/>
      </w:tblGrid>
      <w:tr w:rsidR="00B60A53" w14:paraId="4FB20D40" w14:textId="77777777" w:rsidTr="005D6411">
        <w:tc>
          <w:tcPr>
            <w:tcW w:w="9403" w:type="dxa"/>
            <w:shd w:val="clear" w:color="auto" w:fill="F2F2F2" w:themeFill="background1" w:themeFillShade="F2"/>
          </w:tcPr>
          <w:p w14:paraId="4FB20D37" w14:textId="77777777" w:rsidR="00F07748" w:rsidRPr="007C2AE5" w:rsidRDefault="00E47791" w:rsidP="00A56184">
            <w:pPr>
              <w:pStyle w:val="RappCommentsquestions"/>
            </w:pPr>
            <w:r>
              <w:t>(Co)-</w:t>
            </w:r>
            <w:r w:rsidRPr="007C2AE5">
              <w:t>Rapporteur’s comments:</w:t>
            </w:r>
          </w:p>
          <w:p w14:paraId="4FB20D38" w14:textId="77777777" w:rsidR="00F07748" w:rsidRDefault="00E47791" w:rsidP="00A56184">
            <w:pPr>
              <w:pStyle w:val="Guidancetext-Rapps"/>
            </w:pPr>
            <w:r>
              <w:t>Include specific comments on the data provided (agree/disagree/lack of evidence/strength of evidence/relevance...) and whether it supports the proposed indication/posology.</w:t>
            </w:r>
          </w:p>
          <w:p w14:paraId="4FB20D39" w14:textId="77777777" w:rsidR="00F07748" w:rsidRDefault="00E47791" w:rsidP="009A2979">
            <w:pPr>
              <w:pStyle w:val="BodytextAgency"/>
            </w:pPr>
            <w:r>
              <w:t>&lt;Text&gt;</w:t>
            </w:r>
          </w:p>
          <w:p w14:paraId="4FB20D3A" w14:textId="77777777" w:rsidR="00C971D0" w:rsidRPr="005614EA" w:rsidRDefault="00E47791" w:rsidP="00C971D0">
            <w:pPr>
              <w:pStyle w:val="RappCommentsquestions"/>
              <w:rPr>
                <w:rFonts w:eastAsia="Verdana"/>
                <w:lang w:eastAsia="en-GB"/>
              </w:rPr>
            </w:pPr>
            <w:r w:rsidRPr="005614EA">
              <w:rPr>
                <w:rFonts w:eastAsia="Verdana"/>
                <w:lang w:eastAsia="en-GB"/>
              </w:rPr>
              <w:t>Resulting questions:</w:t>
            </w:r>
          </w:p>
          <w:p w14:paraId="4FB20D3B" w14:textId="77777777" w:rsidR="00C971D0" w:rsidRDefault="00E47791" w:rsidP="00C971D0">
            <w:pPr>
              <w:pStyle w:val="Guidancetext-Rapps"/>
            </w:pPr>
            <w:r>
              <w:t>Any questions can be written here and then transferred into the List of Questions in the CHMP AR/Overview. Mark the question as MO or OC as relevant.</w:t>
            </w:r>
          </w:p>
          <w:p w14:paraId="4FB20D3C" w14:textId="77777777" w:rsidR="003D123C" w:rsidRDefault="003D123C" w:rsidP="00C971D0">
            <w:pPr>
              <w:pStyle w:val="Guidancetext-Rapps"/>
            </w:pPr>
          </w:p>
          <w:p w14:paraId="4FB20D3D" w14:textId="77777777" w:rsidR="003D123C" w:rsidRPr="005122D3" w:rsidRDefault="00E47791" w:rsidP="003D123C">
            <w:pPr>
              <w:pStyle w:val="Guidancetext-Rapps"/>
            </w:pPr>
            <w:r w:rsidRPr="42D2B513">
              <w:t>Please focus the questions on issues that, if not addressed, would have a direct impact on the Benefit/Risk evaluation, the SmPC text, the likelihood of inspection, etc. Avoid “nice-to-know” questions.</w:t>
            </w:r>
          </w:p>
          <w:p w14:paraId="4FB20D3E" w14:textId="77777777" w:rsidR="003D123C" w:rsidRDefault="003D123C" w:rsidP="00C971D0">
            <w:pPr>
              <w:pStyle w:val="Guidancetext-Rapps"/>
            </w:pPr>
          </w:p>
          <w:p w14:paraId="4FB20D3F" w14:textId="77777777" w:rsidR="00A179CB" w:rsidRDefault="00E47791" w:rsidP="00C971D0">
            <w:pPr>
              <w:pStyle w:val="BodytextAgency"/>
            </w:pPr>
            <w:r>
              <w:t>&lt;None&gt;&lt;Text&gt;</w:t>
            </w:r>
          </w:p>
        </w:tc>
      </w:tr>
    </w:tbl>
    <w:p w14:paraId="4FB20D41" w14:textId="77777777" w:rsidR="00D85F7D" w:rsidRPr="00E50233" w:rsidRDefault="00E47791">
      <w:pPr>
        <w:pStyle w:val="Heading2Agency"/>
      </w:pPr>
      <w:bookmarkStart w:id="19" w:name="_Toc270599489"/>
      <w:bookmarkStart w:id="20" w:name="_Toc200036760"/>
      <w:r w:rsidRPr="00E50233">
        <w:t>Secondary pharmacodynamics</w:t>
      </w:r>
      <w:bookmarkEnd w:id="19"/>
      <w:bookmarkEnd w:id="20"/>
    </w:p>
    <w:p w14:paraId="4FB20D42" w14:textId="77777777" w:rsidR="00FA2E42" w:rsidRDefault="00E47791" w:rsidP="00A56184">
      <w:pPr>
        <w:pStyle w:val="Guidancetext-Applicant"/>
      </w:pPr>
      <w:r>
        <w:t xml:space="preserve">Please complete with factual data based on eCTD section 2.6.2.3 and relevant instructions as per notice to </w:t>
      </w:r>
      <w:r w:rsidR="001D533D">
        <w:t>A</w:t>
      </w:r>
      <w:r>
        <w:t>pplicants and relevant ICH guidelines.</w:t>
      </w:r>
    </w:p>
    <w:p w14:paraId="4FB20D43" w14:textId="77777777" w:rsidR="008151B0" w:rsidRDefault="008151B0" w:rsidP="00A56184">
      <w:pPr>
        <w:pStyle w:val="Guidancetext-Applicant"/>
      </w:pPr>
    </w:p>
    <w:p w14:paraId="4FB20D44" w14:textId="77777777" w:rsidR="008151B0" w:rsidRDefault="00E47791" w:rsidP="00A56184">
      <w:pPr>
        <w:pStyle w:val="Guidancetext-Applicant"/>
      </w:pPr>
      <w:r>
        <w:t>This section should provide factual data on pharmacological effects</w:t>
      </w:r>
      <w:r w:rsidR="68E2BC0D">
        <w:t xml:space="preserve"> </w:t>
      </w:r>
      <w:r w:rsidR="68E2BC0D" w:rsidRPr="00816D4E">
        <w:t>(off-target, on-target</w:t>
      </w:r>
      <w:r w:rsidR="128B494D" w:rsidRPr="00816D4E">
        <w:t>/</w:t>
      </w:r>
      <w:r w:rsidR="68E2BC0D" w:rsidRPr="00816D4E">
        <w:t>off-tissue)</w:t>
      </w:r>
      <w:r>
        <w:t xml:space="preserve"> other than the primary therapeutic activity (previously general pharmacology). Studies/data on secondary pharmacodynamics should be summarised by organ system, where appropriate, and evaluated in this section.</w:t>
      </w:r>
    </w:p>
    <w:p w14:paraId="4FB20D45" w14:textId="77777777" w:rsidR="00032FBF" w:rsidRDefault="00E47791" w:rsidP="00076215">
      <w:pPr>
        <w:pStyle w:val="BodytextAgency"/>
      </w:pPr>
      <w:r w:rsidRPr="00E0604C">
        <w:t>&lt;</w:t>
      </w:r>
      <w:r w:rsidR="00C06628" w:rsidRPr="00E0604C">
        <w:t>Text</w:t>
      </w:r>
      <w:r w:rsidRPr="00E0604C">
        <w:t>&gt;</w:t>
      </w:r>
    </w:p>
    <w:tbl>
      <w:tblPr>
        <w:tblStyle w:val="TableGrid"/>
        <w:tblW w:w="0" w:type="auto"/>
        <w:tblLook w:val="04A0" w:firstRow="1" w:lastRow="0" w:firstColumn="1" w:lastColumn="0" w:noHBand="0" w:noVBand="1"/>
      </w:tblPr>
      <w:tblGrid>
        <w:gridCol w:w="9403"/>
      </w:tblGrid>
      <w:tr w:rsidR="00B60A53" w14:paraId="4FB20D4E" w14:textId="77777777" w:rsidTr="007509EC">
        <w:tc>
          <w:tcPr>
            <w:tcW w:w="9403" w:type="dxa"/>
            <w:shd w:val="clear" w:color="auto" w:fill="F2F2F2" w:themeFill="background1" w:themeFillShade="F2"/>
          </w:tcPr>
          <w:p w14:paraId="4FB20D46" w14:textId="77777777" w:rsidR="007509EC" w:rsidRPr="00843444" w:rsidRDefault="00E47791" w:rsidP="00A56184">
            <w:pPr>
              <w:pStyle w:val="RappCommentsquestions"/>
            </w:pPr>
            <w:r>
              <w:t>(Co)-</w:t>
            </w:r>
            <w:r w:rsidRPr="00843444">
              <w:t>Rapporteur s comments:</w:t>
            </w:r>
          </w:p>
          <w:p w14:paraId="4FB20D47" w14:textId="77777777" w:rsidR="007509EC" w:rsidRPr="00CF3AAA" w:rsidRDefault="00E47791" w:rsidP="00A56184">
            <w:pPr>
              <w:pStyle w:val="Guidancetext-Rapps"/>
            </w:pPr>
            <w:r w:rsidRPr="003A2132">
              <w:t>Include specific comments on the data provided (agree/disagree/lack of evidence/strength of evidence/relevance...) and whether it supports the proposed indication/posology.</w:t>
            </w:r>
          </w:p>
          <w:p w14:paraId="4FB20D48" w14:textId="77777777" w:rsidR="00EA4BFF" w:rsidRDefault="00E47791" w:rsidP="00C06628">
            <w:pPr>
              <w:pStyle w:val="BodytextAgency"/>
            </w:pPr>
            <w:r w:rsidRPr="00426B48">
              <w:t>&lt;Text&gt;</w:t>
            </w:r>
          </w:p>
          <w:p w14:paraId="4FB20D49" w14:textId="77777777" w:rsidR="00032FBF" w:rsidRPr="005614EA" w:rsidRDefault="00E47791" w:rsidP="00032FBF">
            <w:pPr>
              <w:pStyle w:val="RappCommentsquestions"/>
              <w:rPr>
                <w:rFonts w:eastAsia="Verdana"/>
                <w:lang w:eastAsia="en-GB"/>
              </w:rPr>
            </w:pPr>
            <w:r w:rsidRPr="005614EA">
              <w:rPr>
                <w:rFonts w:eastAsia="Verdana"/>
                <w:lang w:eastAsia="en-GB"/>
              </w:rPr>
              <w:t>Resulting questions:</w:t>
            </w:r>
          </w:p>
          <w:p w14:paraId="4FB20D4A" w14:textId="77777777" w:rsidR="00032FBF" w:rsidRDefault="00E47791" w:rsidP="00032FBF">
            <w:pPr>
              <w:pStyle w:val="Guidancetext-Rapps"/>
            </w:pPr>
            <w:r>
              <w:t>Any questions can be written here and then transferred into the List of Questions in the CHMP AR/Overview. Mark the question as MO or OC as relevant.</w:t>
            </w:r>
          </w:p>
          <w:p w14:paraId="4FB20D4B" w14:textId="77777777" w:rsidR="003D123C" w:rsidRDefault="003D123C" w:rsidP="00032FBF">
            <w:pPr>
              <w:pStyle w:val="Guidancetext-Rapps"/>
            </w:pPr>
          </w:p>
          <w:p w14:paraId="4FB20D4C" w14:textId="77777777" w:rsidR="003D123C" w:rsidRDefault="00E47791" w:rsidP="00032FBF">
            <w:pPr>
              <w:pStyle w:val="Guidancetext-Rapps"/>
            </w:pPr>
            <w:r w:rsidRPr="42D2B513">
              <w:t>Please focus the questions on issues that, if not addressed, would have a direct impact on the Benefit/Risk evaluation, the SmPC text, the likelihood of inspection, etc. Avoid “nice-to-know” questions.</w:t>
            </w:r>
          </w:p>
          <w:p w14:paraId="4FB20D4D" w14:textId="77777777" w:rsidR="00032FBF" w:rsidRPr="00426B48" w:rsidRDefault="00E47791" w:rsidP="00032FBF">
            <w:pPr>
              <w:pStyle w:val="BodytextAgency"/>
            </w:pPr>
            <w:r>
              <w:t>&lt;None&gt;&lt;Text&gt;</w:t>
            </w:r>
          </w:p>
        </w:tc>
      </w:tr>
    </w:tbl>
    <w:p w14:paraId="4FB20D4F" w14:textId="77777777" w:rsidR="00EA4BFF" w:rsidRPr="00E0604C" w:rsidRDefault="00EA4BFF" w:rsidP="00C06628">
      <w:pPr>
        <w:pStyle w:val="BodytextAgency"/>
      </w:pPr>
    </w:p>
    <w:p w14:paraId="4FB20D50" w14:textId="77777777" w:rsidR="00D85F7D" w:rsidRPr="00E50233" w:rsidRDefault="00E47791">
      <w:pPr>
        <w:pStyle w:val="Heading2Agency"/>
      </w:pPr>
      <w:bookmarkStart w:id="21" w:name="_Toc270599490"/>
      <w:bookmarkStart w:id="22" w:name="_Toc200036761"/>
      <w:r>
        <w:lastRenderedPageBreak/>
        <w:t>Safety pharmacology</w:t>
      </w:r>
      <w:bookmarkEnd w:id="21"/>
      <w:bookmarkEnd w:id="22"/>
    </w:p>
    <w:p w14:paraId="4FB20D51" w14:textId="77777777" w:rsidR="005B5A43" w:rsidRDefault="00E47791" w:rsidP="00A56184">
      <w:pPr>
        <w:pStyle w:val="Guidancetext-Applicant"/>
      </w:pPr>
      <w:r>
        <w:t>Please complete</w:t>
      </w:r>
      <w:r w:rsidR="00CE0B10">
        <w:t xml:space="preserve"> with factual data </w:t>
      </w:r>
      <w:r>
        <w:t>based on eCTD section 2.6.2.4</w:t>
      </w:r>
      <w:r w:rsidR="00CE0B10">
        <w:t xml:space="preserve"> and relevant instruction</w:t>
      </w:r>
      <w:r w:rsidR="00FA2E42">
        <w:t>s</w:t>
      </w:r>
      <w:r w:rsidR="000F55ED">
        <w:t xml:space="preserve"> as per notice to </w:t>
      </w:r>
      <w:r w:rsidR="001D533D">
        <w:t>A</w:t>
      </w:r>
      <w:r w:rsidR="000F55ED">
        <w:t>pplicants and relevant guidelines</w:t>
      </w:r>
      <w:r w:rsidR="00816D4E">
        <w:t xml:space="preserve"> (ICH and/or relevant others)</w:t>
      </w:r>
      <w:r>
        <w:t>.</w:t>
      </w:r>
      <w:r w:rsidR="00EB6A93" w:rsidRPr="00EB6A93">
        <w:t xml:space="preserve"> Avoid repetition of the same data in text and tables</w:t>
      </w:r>
      <w:r w:rsidR="00EB6A93">
        <w:t>.</w:t>
      </w:r>
    </w:p>
    <w:p w14:paraId="4FB20D52" w14:textId="77777777" w:rsidR="005B5A43" w:rsidRPr="00076215" w:rsidRDefault="00E47791" w:rsidP="00A56184">
      <w:pPr>
        <w:pStyle w:val="Guidancetext-Applicant"/>
      </w:pPr>
      <w:r w:rsidRPr="00EB6A93">
        <w:t xml:space="preserve">GLP status should be mentioned. </w:t>
      </w:r>
    </w:p>
    <w:p w14:paraId="4FB20D53" w14:textId="77777777" w:rsidR="005B5A43" w:rsidRDefault="00E47791" w:rsidP="005B5A43">
      <w:pPr>
        <w:pStyle w:val="BodytextAgency"/>
      </w:pPr>
      <w:r>
        <w:t>&lt;Text&gt;</w:t>
      </w:r>
    </w:p>
    <w:p w14:paraId="4FB20D54" w14:textId="77777777" w:rsidR="00076215" w:rsidRDefault="00076215" w:rsidP="005A1D3E">
      <w:pPr>
        <w:pStyle w:val="Caption"/>
      </w:pPr>
    </w:p>
    <w:p w14:paraId="4FB20D55" w14:textId="77777777" w:rsidR="00D85F7D" w:rsidRPr="00030CD4" w:rsidRDefault="00E47791" w:rsidP="005A1D3E">
      <w:pPr>
        <w:pStyle w:val="Caption"/>
      </w:pPr>
      <w:r>
        <w:t xml:space="preserve">Table </w:t>
      </w:r>
      <w:r>
        <w:fldChar w:fldCharType="begin"/>
      </w:r>
      <w:r>
        <w:instrText>SEQ Table \* ARABIC</w:instrText>
      </w:r>
      <w:r>
        <w:fldChar w:fldCharType="separate"/>
      </w:r>
      <w:r w:rsidR="00F562AB">
        <w:rPr>
          <w:noProof/>
        </w:rPr>
        <w:t>1</w:t>
      </w:r>
      <w:r>
        <w:fldChar w:fldCharType="end"/>
      </w:r>
      <w:r>
        <w:t xml:space="preserve">: </w:t>
      </w:r>
      <w:r w:rsidR="00DC13BF">
        <w:t>Summary of safety pharmacology studies</w:t>
      </w:r>
    </w:p>
    <w:p w14:paraId="4FB20D56" w14:textId="77777777" w:rsidR="0056055A" w:rsidRPr="0056055A" w:rsidRDefault="00E47791" w:rsidP="00A56184">
      <w:pPr>
        <w:pStyle w:val="Guidancetext-Applicant"/>
        <w:rPr>
          <w:u w:val="single"/>
        </w:rPr>
      </w:pPr>
      <w:r>
        <w:t>Please complete for relevant studies.</w:t>
      </w:r>
    </w:p>
    <w:tbl>
      <w:tblPr>
        <w:tblW w:w="0" w:type="auto"/>
        <w:tblLayout w:type="fixed"/>
        <w:tblLook w:val="06A0" w:firstRow="1" w:lastRow="0" w:firstColumn="1" w:lastColumn="0" w:noHBand="1" w:noVBand="1"/>
      </w:tblPr>
      <w:tblGrid>
        <w:gridCol w:w="1140"/>
        <w:gridCol w:w="1560"/>
        <w:gridCol w:w="1560"/>
        <w:gridCol w:w="1830"/>
        <w:gridCol w:w="3315"/>
      </w:tblGrid>
      <w:tr w:rsidR="00B60A53" w14:paraId="4FB20D5C" w14:textId="77777777" w:rsidTr="00CB7851">
        <w:trPr>
          <w:trHeight w:val="285"/>
        </w:trPr>
        <w:tc>
          <w:tcPr>
            <w:tcW w:w="1140" w:type="dxa"/>
            <w:tcBorders>
              <w:top w:val="single" w:sz="8" w:space="0" w:color="auto"/>
              <w:left w:val="single" w:sz="8" w:space="0" w:color="auto"/>
              <w:bottom w:val="single" w:sz="8" w:space="0" w:color="auto"/>
              <w:right w:val="single" w:sz="8" w:space="0" w:color="auto"/>
            </w:tcBorders>
            <w:shd w:val="clear" w:color="auto" w:fill="002060"/>
            <w:vAlign w:val="center"/>
          </w:tcPr>
          <w:p w14:paraId="4FB20D57" w14:textId="77777777" w:rsidR="0CCE7A2D" w:rsidRPr="00A56184" w:rsidRDefault="00E47791" w:rsidP="00192C06">
            <w:pPr>
              <w:pStyle w:val="TableHeader"/>
              <w:rPr>
                <w:rFonts w:eastAsia="Verdana"/>
              </w:rPr>
            </w:pPr>
            <w:r w:rsidRPr="00A56184">
              <w:rPr>
                <w:rFonts w:eastAsia="Verdana"/>
              </w:rPr>
              <w:t>Study ID/ GLP</w:t>
            </w:r>
          </w:p>
        </w:tc>
        <w:tc>
          <w:tcPr>
            <w:tcW w:w="1560" w:type="dxa"/>
            <w:tcBorders>
              <w:top w:val="single" w:sz="8" w:space="0" w:color="auto"/>
              <w:left w:val="single" w:sz="8" w:space="0" w:color="auto"/>
              <w:bottom w:val="single" w:sz="8" w:space="0" w:color="auto"/>
              <w:right w:val="single" w:sz="8" w:space="0" w:color="auto"/>
            </w:tcBorders>
            <w:shd w:val="clear" w:color="auto" w:fill="002060"/>
            <w:vAlign w:val="center"/>
          </w:tcPr>
          <w:p w14:paraId="4FB20D58" w14:textId="77777777" w:rsidR="0CCE7A2D" w:rsidRPr="00A56184" w:rsidRDefault="00E47791" w:rsidP="00192C06">
            <w:pPr>
              <w:pStyle w:val="TableHeader"/>
              <w:rPr>
                <w:rFonts w:eastAsia="Verdana"/>
              </w:rPr>
            </w:pPr>
            <w:r w:rsidRPr="00A56184">
              <w:rPr>
                <w:rFonts w:eastAsia="Verdana"/>
              </w:rPr>
              <w:t>Study type</w:t>
            </w:r>
          </w:p>
        </w:tc>
        <w:tc>
          <w:tcPr>
            <w:tcW w:w="1560" w:type="dxa"/>
            <w:tcBorders>
              <w:top w:val="single" w:sz="8" w:space="0" w:color="auto"/>
              <w:left w:val="single" w:sz="8" w:space="0" w:color="auto"/>
              <w:bottom w:val="single" w:sz="8" w:space="0" w:color="auto"/>
              <w:right w:val="single" w:sz="8" w:space="0" w:color="auto"/>
            </w:tcBorders>
            <w:shd w:val="clear" w:color="auto" w:fill="002060"/>
            <w:vAlign w:val="center"/>
          </w:tcPr>
          <w:p w14:paraId="4FB20D59" w14:textId="77777777" w:rsidR="0CCE7A2D" w:rsidRPr="00A56184" w:rsidRDefault="00E47791" w:rsidP="00192C06">
            <w:pPr>
              <w:pStyle w:val="TableHeader"/>
              <w:rPr>
                <w:rFonts w:eastAsia="Verdana"/>
              </w:rPr>
            </w:pPr>
            <w:r w:rsidRPr="00A56184">
              <w:rPr>
                <w:rFonts w:eastAsia="Verdana"/>
              </w:rPr>
              <w:t>Test system</w:t>
            </w:r>
          </w:p>
        </w:tc>
        <w:tc>
          <w:tcPr>
            <w:tcW w:w="1830" w:type="dxa"/>
            <w:tcBorders>
              <w:top w:val="single" w:sz="8" w:space="0" w:color="auto"/>
              <w:left w:val="single" w:sz="8" w:space="0" w:color="auto"/>
              <w:bottom w:val="single" w:sz="8" w:space="0" w:color="auto"/>
              <w:right w:val="single" w:sz="8" w:space="0" w:color="auto"/>
            </w:tcBorders>
            <w:shd w:val="clear" w:color="auto" w:fill="002060"/>
            <w:vAlign w:val="center"/>
          </w:tcPr>
          <w:p w14:paraId="4FB20D5A" w14:textId="77777777" w:rsidR="0CCE7A2D" w:rsidRPr="00A56184" w:rsidRDefault="00E47791" w:rsidP="00192C06">
            <w:pPr>
              <w:pStyle w:val="TableHeader"/>
              <w:rPr>
                <w:rFonts w:eastAsia="Verdana"/>
              </w:rPr>
            </w:pPr>
            <w:r w:rsidRPr="00A56184">
              <w:rPr>
                <w:rFonts w:eastAsia="Verdana"/>
              </w:rPr>
              <w:t>Concentration/ dose/ route</w:t>
            </w:r>
          </w:p>
        </w:tc>
        <w:tc>
          <w:tcPr>
            <w:tcW w:w="3315" w:type="dxa"/>
            <w:tcBorders>
              <w:top w:val="single" w:sz="8" w:space="0" w:color="auto"/>
              <w:left w:val="single" w:sz="8" w:space="0" w:color="auto"/>
              <w:bottom w:val="single" w:sz="8" w:space="0" w:color="auto"/>
              <w:right w:val="single" w:sz="8" w:space="0" w:color="auto"/>
            </w:tcBorders>
            <w:shd w:val="clear" w:color="auto" w:fill="002060"/>
            <w:vAlign w:val="center"/>
          </w:tcPr>
          <w:p w14:paraId="4FB20D5B" w14:textId="77777777" w:rsidR="0CCE7A2D" w:rsidRPr="00A56184" w:rsidRDefault="00E47791" w:rsidP="00192C06">
            <w:pPr>
              <w:pStyle w:val="TableHeader"/>
            </w:pPr>
            <w:r w:rsidRPr="00A56184">
              <w:rPr>
                <w:rFonts w:eastAsia="Verdana"/>
              </w:rPr>
              <w:t>Major results</w:t>
            </w:r>
          </w:p>
        </w:tc>
      </w:tr>
      <w:tr w:rsidR="00B60A53" w14:paraId="4FB20D63" w14:textId="77777777" w:rsidTr="00B12C8B">
        <w:trPr>
          <w:trHeight w:val="285"/>
        </w:trPr>
        <w:tc>
          <w:tcPr>
            <w:tcW w:w="1140" w:type="dxa"/>
            <w:tcBorders>
              <w:top w:val="single" w:sz="8" w:space="0" w:color="auto"/>
              <w:left w:val="single" w:sz="8" w:space="0" w:color="auto"/>
              <w:bottom w:val="single" w:sz="8" w:space="0" w:color="auto"/>
              <w:right w:val="single" w:sz="8" w:space="0" w:color="auto"/>
            </w:tcBorders>
            <w:shd w:val="clear" w:color="auto" w:fill="E1E3F2"/>
          </w:tcPr>
          <w:p w14:paraId="4FB20D5D" w14:textId="6F252FD1" w:rsidR="0CCE7A2D" w:rsidRDefault="00E47791" w:rsidP="00CB7851">
            <w:pPr>
              <w:pStyle w:val="Tablebody"/>
            </w:pPr>
            <w:r>
              <w:t>&lt;Text&gt;</w:t>
            </w:r>
          </w:p>
        </w:tc>
        <w:tc>
          <w:tcPr>
            <w:tcW w:w="1560" w:type="dxa"/>
            <w:tcBorders>
              <w:top w:val="single" w:sz="8" w:space="0" w:color="auto"/>
              <w:left w:val="single" w:sz="8" w:space="0" w:color="auto"/>
              <w:bottom w:val="single" w:sz="8" w:space="0" w:color="auto"/>
              <w:right w:val="single" w:sz="8" w:space="0" w:color="auto"/>
            </w:tcBorders>
            <w:shd w:val="clear" w:color="auto" w:fill="E1E3F2"/>
          </w:tcPr>
          <w:p w14:paraId="4FB20D5E" w14:textId="44A6FDC1" w:rsidR="0CCE7A2D" w:rsidRDefault="00E47791" w:rsidP="00CB7851">
            <w:pPr>
              <w:pStyle w:val="Tablebody"/>
            </w:pPr>
            <w:r>
              <w:t>&lt;Text&gt;</w:t>
            </w:r>
          </w:p>
        </w:tc>
        <w:tc>
          <w:tcPr>
            <w:tcW w:w="1560" w:type="dxa"/>
            <w:tcBorders>
              <w:top w:val="single" w:sz="8" w:space="0" w:color="auto"/>
              <w:left w:val="single" w:sz="8" w:space="0" w:color="auto"/>
              <w:bottom w:val="single" w:sz="8" w:space="0" w:color="auto"/>
              <w:right w:val="single" w:sz="8" w:space="0" w:color="auto"/>
            </w:tcBorders>
            <w:shd w:val="clear" w:color="auto" w:fill="E1E3F2"/>
          </w:tcPr>
          <w:p w14:paraId="4FB20D5F" w14:textId="0179F9DD" w:rsidR="0CCE7A2D" w:rsidRDefault="00E47791" w:rsidP="00CB7851">
            <w:pPr>
              <w:pStyle w:val="Tablebody"/>
            </w:pPr>
            <w:r>
              <w:t>&lt;Text&gt;</w:t>
            </w:r>
          </w:p>
        </w:tc>
        <w:tc>
          <w:tcPr>
            <w:tcW w:w="1830" w:type="dxa"/>
            <w:tcBorders>
              <w:top w:val="single" w:sz="8" w:space="0" w:color="auto"/>
              <w:left w:val="single" w:sz="8" w:space="0" w:color="auto"/>
              <w:bottom w:val="single" w:sz="8" w:space="0" w:color="auto"/>
              <w:right w:val="single" w:sz="8" w:space="0" w:color="auto"/>
            </w:tcBorders>
            <w:shd w:val="clear" w:color="auto" w:fill="E1E3F2"/>
          </w:tcPr>
          <w:p w14:paraId="4FB20D60" w14:textId="5EC5CBE8" w:rsidR="0CCE7A2D" w:rsidRDefault="00E47791" w:rsidP="00CB7851">
            <w:pPr>
              <w:pStyle w:val="Tablebody"/>
            </w:pPr>
            <w:r>
              <w:t>&lt;Text&gt;</w:t>
            </w:r>
          </w:p>
        </w:tc>
        <w:tc>
          <w:tcPr>
            <w:tcW w:w="331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Pr>
          <w:p w14:paraId="4FB20D61" w14:textId="77777777" w:rsidR="0CCE7A2D" w:rsidRDefault="00E47791" w:rsidP="00CB7851">
            <w:pPr>
              <w:pStyle w:val="Tablebody"/>
            </w:pPr>
            <w:r w:rsidRPr="008A4587">
              <w:t>For assessors</w:t>
            </w:r>
            <w:r w:rsidR="00022E43">
              <w:t xml:space="preserve"> to complete</w:t>
            </w:r>
          </w:p>
          <w:p w14:paraId="4FB20D62" w14:textId="77777777" w:rsidR="00A56184" w:rsidRDefault="00E47791" w:rsidP="00CB7851">
            <w:pPr>
              <w:pStyle w:val="Tablebody"/>
            </w:pPr>
            <w:r>
              <w:t>&lt;text&gt;</w:t>
            </w:r>
          </w:p>
        </w:tc>
      </w:tr>
    </w:tbl>
    <w:p w14:paraId="4FB20D64" w14:textId="77777777" w:rsidR="00F7260B" w:rsidRDefault="00F7260B" w:rsidP="00F7260B">
      <w:pPr>
        <w:pStyle w:val="BodytextAgency"/>
      </w:pPr>
    </w:p>
    <w:tbl>
      <w:tblPr>
        <w:tblStyle w:val="TableGrid"/>
        <w:tblW w:w="0" w:type="auto"/>
        <w:tblLook w:val="0480" w:firstRow="0" w:lastRow="0" w:firstColumn="1" w:lastColumn="0" w:noHBand="0" w:noVBand="1"/>
      </w:tblPr>
      <w:tblGrid>
        <w:gridCol w:w="9403"/>
      </w:tblGrid>
      <w:tr w:rsidR="00B60A53" w14:paraId="4FB20D79" w14:textId="77777777" w:rsidTr="00F7260B">
        <w:tc>
          <w:tcPr>
            <w:tcW w:w="9403" w:type="dxa"/>
            <w:shd w:val="clear" w:color="auto" w:fill="F2F2F2" w:themeFill="background1" w:themeFillShade="F2"/>
          </w:tcPr>
          <w:p w14:paraId="4FB20D65" w14:textId="77777777" w:rsidR="007509EC" w:rsidRDefault="00E47791" w:rsidP="00A56184">
            <w:pPr>
              <w:pStyle w:val="RappCommentsquestions"/>
            </w:pPr>
            <w:r>
              <w:t>(Co)-Rapporteur</w:t>
            </w:r>
            <w:r w:rsidRPr="007509EC">
              <w:t>’s comment</w:t>
            </w:r>
            <w:r>
              <w:t>s:</w:t>
            </w:r>
          </w:p>
          <w:p w14:paraId="4FB20D66" w14:textId="77777777" w:rsidR="007509EC" w:rsidRPr="00EB6A93" w:rsidRDefault="00E47791" w:rsidP="00A56184">
            <w:pPr>
              <w:pStyle w:val="Guidancetext-Rapps"/>
            </w:pPr>
            <w:r>
              <w:t xml:space="preserve">Reminder: Safety pharmacology studies are not required for biosimilars or for locally acting products with negligible systemic exposure. </w:t>
            </w:r>
            <w:r w:rsidR="243DBA9B">
              <w:t>S</w:t>
            </w:r>
            <w:r>
              <w:t xml:space="preserve">afety pharmacology </w:t>
            </w:r>
            <w:r w:rsidR="1FEAA4BC">
              <w:t xml:space="preserve">endpoints </w:t>
            </w:r>
            <w:r>
              <w:t>may be</w:t>
            </w:r>
            <w:r w:rsidR="0FE3B3D4">
              <w:t xml:space="preserve"> also</w:t>
            </w:r>
            <w:r>
              <w:t xml:space="preserve"> evaluated as part of the general toxicity studies. In this case safety pharmacology </w:t>
            </w:r>
            <w:r w:rsidR="00C45C23">
              <w:t>aspects/</w:t>
            </w:r>
            <w:r>
              <w:t xml:space="preserve">results </w:t>
            </w:r>
            <w:r w:rsidR="008C0CCB" w:rsidRPr="008C0CCB">
              <w:t>should be presented here  and a cross reference between section 2.3 and section 4 should be included</w:t>
            </w:r>
            <w:r w:rsidR="04738A4F">
              <w:t xml:space="preserve"> </w:t>
            </w:r>
          </w:p>
          <w:p w14:paraId="4FB20D67" w14:textId="77777777" w:rsidR="007509EC" w:rsidRPr="00EB6A93" w:rsidRDefault="007509EC" w:rsidP="00A56184">
            <w:pPr>
              <w:pStyle w:val="Guidancetext-Rapps"/>
              <w:rPr>
                <w:rFonts w:eastAsia="Courier New" w:cs="Courier New"/>
                <w:szCs w:val="22"/>
              </w:rPr>
            </w:pPr>
          </w:p>
          <w:p w14:paraId="4FB20D68" w14:textId="77777777" w:rsidR="007509EC" w:rsidRPr="0013683F" w:rsidRDefault="00E47791" w:rsidP="00A56184">
            <w:pPr>
              <w:pStyle w:val="Guidancetext-Rapps"/>
              <w:rPr>
                <w:rFonts w:eastAsia="Courier New" w:cs="Courier New"/>
                <w:iCs/>
                <w:szCs w:val="22"/>
              </w:rPr>
            </w:pPr>
            <w:r w:rsidRPr="0040327C">
              <w:rPr>
                <w:rFonts w:eastAsia="Courier New" w:cs="Courier New"/>
                <w:iCs/>
                <w:szCs w:val="22"/>
              </w:rPr>
              <w:t>Include specific comments on the data provided (agree/disagree/lack of evidence/strength of evidence/relevance...) and whether it supports the proposed indication/posology.</w:t>
            </w:r>
            <w:r w:rsidRPr="0013683F">
              <w:rPr>
                <w:rFonts w:eastAsia="Courier New" w:cs="Courier New"/>
                <w:iCs/>
                <w:szCs w:val="22"/>
              </w:rPr>
              <w:t xml:space="preserve"> </w:t>
            </w:r>
            <w:r w:rsidRPr="00EB6A93">
              <w:rPr>
                <w:rFonts w:eastAsia="Courier New" w:cs="Courier New"/>
                <w:iCs/>
                <w:szCs w:val="22"/>
              </w:rPr>
              <w:t xml:space="preserve">Special attention should be given to the time points selected for the endpoint measurements that should be based on PD and (clinical) PK considerations (e.g. Cmax). </w:t>
            </w:r>
          </w:p>
          <w:p w14:paraId="4FB20D69" w14:textId="77777777" w:rsidR="007509EC" w:rsidRPr="00EB6A93" w:rsidRDefault="00E47791" w:rsidP="00A56184">
            <w:pPr>
              <w:pStyle w:val="Guidancetext-Rapps"/>
              <w:rPr>
                <w:rFonts w:eastAsia="Courier New" w:cs="Courier New"/>
                <w:iCs/>
                <w:szCs w:val="22"/>
              </w:rPr>
            </w:pPr>
            <w:r w:rsidRPr="00EB6A93">
              <w:rPr>
                <w:rFonts w:eastAsia="Courier New" w:cs="Courier New"/>
                <w:iCs/>
                <w:szCs w:val="22"/>
              </w:rPr>
              <w:t>Comment if some safety pharmacology endpoints are incorporated in the design of toxicology, kinetic, clinical studies, etc.</w:t>
            </w:r>
          </w:p>
          <w:p w14:paraId="4FB20D6A" w14:textId="77777777" w:rsidR="007509EC" w:rsidRPr="00EB6A93" w:rsidRDefault="007509EC" w:rsidP="00A56184">
            <w:pPr>
              <w:pStyle w:val="Guidancetext-Rapps"/>
              <w:rPr>
                <w:rFonts w:eastAsia="Courier New" w:cs="Courier New"/>
                <w:szCs w:val="22"/>
              </w:rPr>
            </w:pPr>
          </w:p>
          <w:p w14:paraId="4FB20D6B" w14:textId="77777777" w:rsidR="007509EC" w:rsidRPr="00EB6A93" w:rsidRDefault="00E47791" w:rsidP="00A56184">
            <w:pPr>
              <w:pStyle w:val="Guidancetext-Rapps"/>
            </w:pPr>
            <w:r w:rsidRPr="3839F59D">
              <w:t xml:space="preserve">The following should be </w:t>
            </w:r>
            <w:r w:rsidR="00895F3C">
              <w:t xml:space="preserve">commented </w:t>
            </w:r>
            <w:r w:rsidR="00500EF1">
              <w:t>in this section</w:t>
            </w:r>
            <w:r w:rsidRPr="3839F59D">
              <w:t>:</w:t>
            </w:r>
          </w:p>
          <w:p w14:paraId="4FB20D6C" w14:textId="77777777" w:rsidR="007509EC" w:rsidRPr="00EB6A93" w:rsidRDefault="00E47791" w:rsidP="00A56184">
            <w:pPr>
              <w:pStyle w:val="Guidancetext-Rapps"/>
            </w:pPr>
            <w:r w:rsidRPr="5C61FB68">
              <w:t>- Cardiovascular system (in</w:t>
            </w:r>
            <w:r w:rsidR="00B90220">
              <w:t>-</w:t>
            </w:r>
            <w:r w:rsidRPr="5C61FB68">
              <w:t xml:space="preserve">vitro </w:t>
            </w:r>
            <w:r w:rsidR="7E28E33C" w:rsidRPr="5C61FB68">
              <w:t xml:space="preserve">(e.g. </w:t>
            </w:r>
            <w:r w:rsidRPr="5C61FB68">
              <w:t>hERG</w:t>
            </w:r>
            <w:r w:rsidR="644D869C" w:rsidRPr="5C61FB68">
              <w:t xml:space="preserve"> assay</w:t>
            </w:r>
            <w:r w:rsidR="681073DE" w:rsidRPr="5C61FB68">
              <w:t>)</w:t>
            </w:r>
            <w:r w:rsidRPr="5C61FB68">
              <w:t xml:space="preserve"> </w:t>
            </w:r>
            <w:r w:rsidR="2439845F" w:rsidRPr="5C61FB68">
              <w:t>and in</w:t>
            </w:r>
            <w:r w:rsidR="008B24FB">
              <w:t>-</w:t>
            </w:r>
            <w:r w:rsidR="2439845F" w:rsidRPr="5C61FB68">
              <w:t>vivo)</w:t>
            </w:r>
            <w:r w:rsidRPr="5C61FB68">
              <w:t xml:space="preserve"> </w:t>
            </w:r>
          </w:p>
          <w:p w14:paraId="4FB20D6D" w14:textId="77777777" w:rsidR="007509EC" w:rsidRPr="00EB6A93" w:rsidRDefault="00E47791" w:rsidP="00A56184">
            <w:pPr>
              <w:pStyle w:val="Guidancetext-Rapps"/>
              <w:rPr>
                <w:szCs w:val="22"/>
              </w:rPr>
            </w:pPr>
            <w:r w:rsidRPr="00EB6A93">
              <w:rPr>
                <w:szCs w:val="22"/>
              </w:rPr>
              <w:t>- Central nervous system</w:t>
            </w:r>
          </w:p>
          <w:p w14:paraId="4FB20D6E" w14:textId="77777777" w:rsidR="007509EC" w:rsidRPr="00EB6A93" w:rsidRDefault="00E47791" w:rsidP="00A56184">
            <w:pPr>
              <w:pStyle w:val="Guidancetext-Rapps"/>
              <w:rPr>
                <w:szCs w:val="22"/>
              </w:rPr>
            </w:pPr>
            <w:r w:rsidRPr="00EB6A93">
              <w:rPr>
                <w:szCs w:val="22"/>
              </w:rPr>
              <w:t>- Respiratory system</w:t>
            </w:r>
          </w:p>
          <w:p w14:paraId="4FB20D6F" w14:textId="77777777" w:rsidR="007509EC" w:rsidRDefault="00E47791" w:rsidP="00A56184">
            <w:pPr>
              <w:pStyle w:val="Guidancetext-Rapps"/>
              <w:rPr>
                <w:szCs w:val="22"/>
              </w:rPr>
            </w:pPr>
            <w:r w:rsidRPr="00EB6A93">
              <w:rPr>
                <w:szCs w:val="22"/>
              </w:rPr>
              <w:t>- Other relevant (e.g. renal or gastrointestinal)</w:t>
            </w:r>
          </w:p>
          <w:p w14:paraId="4FB20D70" w14:textId="77777777" w:rsidR="00F228E0" w:rsidRDefault="00F228E0" w:rsidP="00A56184">
            <w:pPr>
              <w:pStyle w:val="Guidancetext-Rapps"/>
            </w:pPr>
          </w:p>
          <w:p w14:paraId="4FB20D71" w14:textId="77777777" w:rsidR="00DD4C97" w:rsidRPr="00DD4C97" w:rsidRDefault="00E47791" w:rsidP="00A56184">
            <w:pPr>
              <w:pStyle w:val="Guidancetext-Rapps"/>
              <w:rPr>
                <w:rFonts w:eastAsia="Courier New" w:cs="Courier New"/>
              </w:rPr>
            </w:pPr>
            <w:r w:rsidRPr="00DD4C97">
              <w:rPr>
                <w:rFonts w:eastAsia="Courier New" w:cs="Courier New"/>
              </w:rPr>
              <w:t>For biosimilars:</w:t>
            </w:r>
          </w:p>
          <w:p w14:paraId="4FB20D72" w14:textId="77777777" w:rsidR="00F228E0" w:rsidRPr="00EB6A93" w:rsidRDefault="00E47791" w:rsidP="00A56184">
            <w:pPr>
              <w:pStyle w:val="Guidancetext-Rapps"/>
              <w:rPr>
                <w:rFonts w:eastAsia="Courier New" w:cs="Courier New"/>
              </w:rPr>
            </w:pPr>
            <w:r w:rsidRPr="00DD4C97">
              <w:rPr>
                <w:rFonts w:eastAsia="Courier New" w:cs="Courier New"/>
              </w:rPr>
              <w:t>Safety pharmacology studies are not required for similar biological medicinal products.</w:t>
            </w:r>
          </w:p>
          <w:p w14:paraId="4FB20D73" w14:textId="77777777" w:rsidR="007509EC" w:rsidRDefault="00E47791" w:rsidP="00F7260B">
            <w:pPr>
              <w:pStyle w:val="BodytextAgency"/>
            </w:pPr>
            <w:r>
              <w:t>&lt;Text&gt;</w:t>
            </w:r>
          </w:p>
          <w:p w14:paraId="4FB20D74" w14:textId="77777777" w:rsidR="00032FBF" w:rsidRPr="005614EA" w:rsidRDefault="00E47791" w:rsidP="00F7260B">
            <w:pPr>
              <w:pStyle w:val="RappCommentsquestions"/>
              <w:rPr>
                <w:rFonts w:eastAsia="Verdana"/>
                <w:lang w:eastAsia="en-GB"/>
              </w:rPr>
            </w:pPr>
            <w:r w:rsidRPr="005614EA">
              <w:rPr>
                <w:rFonts w:eastAsia="Verdana"/>
                <w:lang w:eastAsia="en-GB"/>
              </w:rPr>
              <w:t>Resulting questions:</w:t>
            </w:r>
          </w:p>
          <w:p w14:paraId="4FB20D75" w14:textId="77777777" w:rsidR="00032FBF" w:rsidRDefault="00E47791" w:rsidP="00F7260B">
            <w:pPr>
              <w:pStyle w:val="Guidancetext-Rapps"/>
            </w:pPr>
            <w:r>
              <w:t>Any questions can be written here and then transferred into the List of Questions in the CHMP AR/Overview. Mark the question as MO or OC as relevant.</w:t>
            </w:r>
          </w:p>
          <w:p w14:paraId="4FB20D76" w14:textId="77777777" w:rsidR="00AA730C" w:rsidRDefault="00AA730C" w:rsidP="00F7260B">
            <w:pPr>
              <w:pStyle w:val="Guidancetext-Rapps"/>
            </w:pPr>
          </w:p>
          <w:p w14:paraId="4FB20D77" w14:textId="77777777" w:rsidR="00AA730C" w:rsidRDefault="00E47791" w:rsidP="00F7260B">
            <w:pPr>
              <w:pStyle w:val="Guidancetext-Rapps"/>
            </w:pPr>
            <w:r w:rsidRPr="42D2B513">
              <w:t>Please focus the questions on issues that, if not addressed, would have a direct impact on the Benefit/Risk evaluation, the SmPC text, the likelihood of inspection, etc. Avoid “nice-to-know” questions.</w:t>
            </w:r>
          </w:p>
          <w:p w14:paraId="4FB20D78" w14:textId="77777777" w:rsidR="00032FBF" w:rsidRDefault="00E47791" w:rsidP="00F7260B">
            <w:pPr>
              <w:pStyle w:val="BodytextAgency"/>
            </w:pPr>
            <w:r>
              <w:t>&lt;None&gt;&lt;Text&gt;</w:t>
            </w:r>
          </w:p>
        </w:tc>
      </w:tr>
    </w:tbl>
    <w:p w14:paraId="4FB20D7A" w14:textId="77777777" w:rsidR="00D85F7D" w:rsidRPr="00E50233" w:rsidRDefault="00E47791">
      <w:pPr>
        <w:pStyle w:val="Heading2Agency"/>
      </w:pPr>
      <w:bookmarkStart w:id="23" w:name="_Toc270599491"/>
      <w:bookmarkStart w:id="24" w:name="_Toc200036762"/>
      <w:r w:rsidRPr="00E50233">
        <w:t>Pharmacodynamic drug interactions</w:t>
      </w:r>
      <w:bookmarkEnd w:id="23"/>
      <w:bookmarkEnd w:id="24"/>
    </w:p>
    <w:p w14:paraId="4FB20D7B" w14:textId="77777777" w:rsidR="001762CE" w:rsidRDefault="00E47791" w:rsidP="00F67721">
      <w:pPr>
        <w:pStyle w:val="Guidancetext-Applicant"/>
      </w:pPr>
      <w:r>
        <w:t xml:space="preserve">Please complete with factual data based on eCTD section 2.6.2.5 and relevant instructions as per notice to </w:t>
      </w:r>
      <w:r w:rsidR="001D533D">
        <w:t>A</w:t>
      </w:r>
      <w:r>
        <w:t>pplicants and relevant ICH guidelines.</w:t>
      </w:r>
      <w:r w:rsidR="00947296" w:rsidRPr="00947296">
        <w:t xml:space="preserve"> A table summarizing the in</w:t>
      </w:r>
      <w:r w:rsidR="00B90220">
        <w:t>-</w:t>
      </w:r>
      <w:r w:rsidR="00947296" w:rsidRPr="00947296">
        <w:t xml:space="preserve">vitro studies performed (inhibition of CYPs, transporter…), their results (IC50/Ki) and the predicted concentration of drugs and metabolites at the site of interaction (plasma, intestine, liver and kidneys) </w:t>
      </w:r>
      <w:r w:rsidR="00947296">
        <w:t>c</w:t>
      </w:r>
      <w:r w:rsidR="00947296" w:rsidRPr="00947296">
        <w:t xml:space="preserve">ould be </w:t>
      </w:r>
      <w:r w:rsidR="00947296">
        <w:t xml:space="preserve">considered. </w:t>
      </w:r>
    </w:p>
    <w:p w14:paraId="4FB20D7C" w14:textId="77777777" w:rsidR="00F00C5A" w:rsidRDefault="00E47791" w:rsidP="00F7260B">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0D85" w14:textId="77777777" w:rsidTr="00761C7C">
        <w:tc>
          <w:tcPr>
            <w:tcW w:w="9403" w:type="dxa"/>
            <w:shd w:val="clear" w:color="auto" w:fill="F2F2F2" w:themeFill="background1" w:themeFillShade="F2"/>
          </w:tcPr>
          <w:p w14:paraId="4FB20D7D" w14:textId="77777777" w:rsidR="00761C7C" w:rsidRPr="00E0604C" w:rsidRDefault="00E47791" w:rsidP="00A56184">
            <w:pPr>
              <w:pStyle w:val="RappCommentsquestions"/>
            </w:pPr>
            <w:r>
              <w:lastRenderedPageBreak/>
              <w:t>(Co)-</w:t>
            </w:r>
            <w:r w:rsidRPr="00E0604C">
              <w:t>Rapporteur’s comments:</w:t>
            </w:r>
          </w:p>
          <w:p w14:paraId="4FB20D7E" w14:textId="77777777" w:rsidR="00761C7C" w:rsidRPr="00947296" w:rsidRDefault="00E47791" w:rsidP="00A56184">
            <w:pPr>
              <w:pStyle w:val="Guidancetext-Rapps"/>
            </w:pPr>
            <w:r>
              <w:t>Include specific comm</w:t>
            </w:r>
            <w:r w:rsidRPr="00947296">
              <w:t xml:space="preserve">ents on the data provided (agree/disagree/lack of evidence/strength of evidence/relevance...) and whether it supports the proposed indication/posology. </w:t>
            </w:r>
            <w:r w:rsidRPr="00947296">
              <w:rPr>
                <w:iCs/>
                <w:szCs w:val="22"/>
              </w:rPr>
              <w:t>In particular, interactions at receptor level and possible co-medications in the clinical setting, should be considered.</w:t>
            </w:r>
          </w:p>
          <w:p w14:paraId="4FB20D7F" w14:textId="77777777" w:rsidR="00761C7C" w:rsidRDefault="00E47791" w:rsidP="001762CE">
            <w:pPr>
              <w:pStyle w:val="BodytextAgency"/>
            </w:pPr>
            <w:r w:rsidRPr="00426B48">
              <w:t>&lt;Text&gt;</w:t>
            </w:r>
          </w:p>
          <w:p w14:paraId="4FB20D80" w14:textId="77777777" w:rsidR="00032FBF" w:rsidRPr="005614EA" w:rsidRDefault="00E47791" w:rsidP="00032FBF">
            <w:pPr>
              <w:pStyle w:val="RappCommentsquestions"/>
              <w:rPr>
                <w:rFonts w:eastAsia="Verdana"/>
                <w:lang w:eastAsia="en-GB"/>
              </w:rPr>
            </w:pPr>
            <w:r w:rsidRPr="005614EA">
              <w:rPr>
                <w:rFonts w:eastAsia="Verdana"/>
                <w:lang w:eastAsia="en-GB"/>
              </w:rPr>
              <w:t>Resulting questions:</w:t>
            </w:r>
          </w:p>
          <w:p w14:paraId="4FB20D81" w14:textId="77777777" w:rsidR="00032FBF" w:rsidRDefault="00E47791" w:rsidP="00032FBF">
            <w:pPr>
              <w:pStyle w:val="Guidancetext-Rapps"/>
            </w:pPr>
            <w:r>
              <w:t>Any questions can be written here and then transferred into the List of Questions in the CHMP AR/Overview. Mark the question as MO or OC as relevant.</w:t>
            </w:r>
          </w:p>
          <w:p w14:paraId="4FB20D82" w14:textId="77777777" w:rsidR="00AA730C" w:rsidRDefault="00AA730C" w:rsidP="00032FBF">
            <w:pPr>
              <w:pStyle w:val="Guidancetext-Rapps"/>
            </w:pPr>
          </w:p>
          <w:p w14:paraId="4FB20D83" w14:textId="77777777" w:rsidR="00AA730C" w:rsidRDefault="00E47791" w:rsidP="00032FBF">
            <w:pPr>
              <w:pStyle w:val="Guidancetext-Rapps"/>
            </w:pPr>
            <w:r w:rsidRPr="42D2B513">
              <w:t>Please focus the questions on issues that, if not addressed, would have a direct impact on the Benefit/Risk evaluation, the SmPC text, the likelihood of inspection, etc. Avoid “nice-to-know” questions.</w:t>
            </w:r>
          </w:p>
          <w:p w14:paraId="4FB20D84" w14:textId="77777777" w:rsidR="00032FBF" w:rsidRPr="00426B48" w:rsidRDefault="00E47791" w:rsidP="00032FBF">
            <w:pPr>
              <w:pStyle w:val="BodytextAgency"/>
            </w:pPr>
            <w:r>
              <w:t>&lt;None&gt;&lt;Text&gt;</w:t>
            </w:r>
          </w:p>
        </w:tc>
      </w:tr>
    </w:tbl>
    <w:p w14:paraId="4FB20D86" w14:textId="77777777" w:rsidR="00D85F7D" w:rsidRPr="00E50233" w:rsidRDefault="00E47791">
      <w:pPr>
        <w:pStyle w:val="Heading2Agency"/>
      </w:pPr>
      <w:bookmarkStart w:id="25" w:name="_Toc270599492"/>
      <w:bookmarkStart w:id="26" w:name="_Toc200036763"/>
      <w:r>
        <w:t>(Co)-Rapporteur</w:t>
      </w:r>
      <w:r w:rsidR="1B06C86E">
        <w:t>’s overall conclusions on pharmacology</w:t>
      </w:r>
      <w:bookmarkEnd w:id="25"/>
      <w:bookmarkEnd w:id="26"/>
    </w:p>
    <w:p w14:paraId="4FB20D87" w14:textId="77777777" w:rsidR="007965AF" w:rsidRDefault="00E47791" w:rsidP="00A42519">
      <w:pPr>
        <w:pStyle w:val="Heading3Agency"/>
      </w:pPr>
      <w:r>
        <w:t>Discussion:</w:t>
      </w:r>
    </w:p>
    <w:p w14:paraId="4FB20D88" w14:textId="77777777" w:rsidR="0083477C" w:rsidRPr="00947296" w:rsidRDefault="00E47791" w:rsidP="00A56184">
      <w:pPr>
        <w:pStyle w:val="Guidancetext-Rapps"/>
      </w:pPr>
      <w:r>
        <w:t>The</w:t>
      </w:r>
      <w:r w:rsidRPr="5C61FB68">
        <w:t xml:space="preserve"> </w:t>
      </w:r>
      <w:r w:rsidR="00D65586" w:rsidRPr="5C61FB68">
        <w:t>contents of this section should be written so that they can be cop</w:t>
      </w:r>
      <w:r w:rsidR="674463E6" w:rsidRPr="108D77AF">
        <w:t>ied</w:t>
      </w:r>
      <w:r w:rsidR="00D65586" w:rsidRPr="5C61FB68">
        <w:t xml:space="preserve">/pasted </w:t>
      </w:r>
      <w:r w:rsidRPr="5C61FB68">
        <w:t>directly to the CHMP AR/Overview.</w:t>
      </w:r>
    </w:p>
    <w:p w14:paraId="4FB20D89" w14:textId="77777777" w:rsidR="0083477C" w:rsidRPr="00947296" w:rsidRDefault="0083477C" w:rsidP="00A56184">
      <w:pPr>
        <w:pStyle w:val="Guidancetext-Rapps"/>
        <w:rPr>
          <w:szCs w:val="22"/>
        </w:rPr>
      </w:pPr>
    </w:p>
    <w:p w14:paraId="4FB20D8A" w14:textId="77777777" w:rsidR="007F48DA" w:rsidRPr="00947296" w:rsidRDefault="00E47791" w:rsidP="00A56184">
      <w:pPr>
        <w:pStyle w:val="Guidancetext-Rapps"/>
        <w:rPr>
          <w:szCs w:val="22"/>
        </w:rPr>
      </w:pPr>
      <w:r w:rsidRPr="00947296">
        <w:rPr>
          <w:szCs w:val="22"/>
        </w:rPr>
        <w:t>Briefly summarise the high-level results</w:t>
      </w:r>
      <w:r w:rsidR="00E04550" w:rsidRPr="00947296">
        <w:rPr>
          <w:szCs w:val="22"/>
        </w:rPr>
        <w:t xml:space="preserve"> of the main </w:t>
      </w:r>
      <w:r w:rsidR="000B3F19" w:rsidRPr="00947296">
        <w:rPr>
          <w:szCs w:val="22"/>
        </w:rPr>
        <w:t>studies, emphasising the</w:t>
      </w:r>
      <w:r w:rsidRPr="00947296">
        <w:rPr>
          <w:szCs w:val="22"/>
        </w:rPr>
        <w:t xml:space="preserve">ir ability to predict </w:t>
      </w:r>
      <w:r w:rsidR="6BE05148" w:rsidRPr="00947296">
        <w:rPr>
          <w:szCs w:val="22"/>
        </w:rPr>
        <w:t xml:space="preserve">activity and </w:t>
      </w:r>
      <w:r w:rsidRPr="00947296">
        <w:rPr>
          <w:szCs w:val="22"/>
        </w:rPr>
        <w:t xml:space="preserve">potential adverse events in humans. </w:t>
      </w:r>
    </w:p>
    <w:p w14:paraId="4FB20D8B" w14:textId="77777777" w:rsidR="007F48DA" w:rsidRPr="00947296" w:rsidRDefault="007F48DA" w:rsidP="00A56184">
      <w:pPr>
        <w:pStyle w:val="Guidancetext-Rapps"/>
        <w:rPr>
          <w:szCs w:val="22"/>
        </w:rPr>
      </w:pPr>
    </w:p>
    <w:p w14:paraId="4FB20D8C" w14:textId="77777777" w:rsidR="007F48DA" w:rsidRPr="002B5E71" w:rsidRDefault="00E47791" w:rsidP="00A56184">
      <w:pPr>
        <w:pStyle w:val="Guidancetext-Rapps"/>
      </w:pPr>
      <w:r w:rsidRPr="5C61FB68">
        <w:rPr>
          <w:iCs/>
          <w:szCs w:val="22"/>
        </w:rPr>
        <w:t xml:space="preserve">Highlight areas of disagreement with </w:t>
      </w:r>
      <w:r w:rsidR="003248C8" w:rsidRPr="5C61FB68">
        <w:rPr>
          <w:iCs/>
          <w:szCs w:val="22"/>
        </w:rPr>
        <w:t>module 2.4 and any issues requiring clarification.</w:t>
      </w:r>
      <w:r w:rsidR="0015315A" w:rsidRPr="5C61FB68">
        <w:rPr>
          <w:iCs/>
          <w:szCs w:val="22"/>
        </w:rPr>
        <w:t xml:space="preserve"> Include comments on the suitability of the proposed SmPC text.</w:t>
      </w:r>
      <w:r w:rsidR="21613A1B" w:rsidRPr="5C61FB68">
        <w:rPr>
          <w:iCs/>
          <w:szCs w:val="22"/>
        </w:rPr>
        <w:t xml:space="preserve"> Ensure correspondence with SmPC section 5.1 “mechanism of action” and “pharmacodynamic effects”, if relevant.</w:t>
      </w:r>
    </w:p>
    <w:p w14:paraId="4FB20D8D" w14:textId="77777777" w:rsidR="007F48DA" w:rsidRPr="005C0D11" w:rsidRDefault="007F48DA" w:rsidP="008A627D">
      <w:pPr>
        <w:pStyle w:val="Guidancetext-Rapps"/>
      </w:pPr>
    </w:p>
    <w:p w14:paraId="4FB20D8E" w14:textId="77777777" w:rsidR="00850806" w:rsidRDefault="00E47791" w:rsidP="00761C7C">
      <w:pPr>
        <w:pStyle w:val="BodytextAgency"/>
      </w:pPr>
      <w:r>
        <w:t>&lt;Text&gt;</w:t>
      </w:r>
    </w:p>
    <w:p w14:paraId="4FB20D8F" w14:textId="77777777" w:rsidR="007965AF" w:rsidRPr="002D39DB" w:rsidRDefault="00E47791">
      <w:pPr>
        <w:pStyle w:val="Heading3Agency"/>
      </w:pPr>
      <w:bookmarkStart w:id="27" w:name="_Toc270599493"/>
      <w:r w:rsidRPr="002D39DB">
        <w:t>Conclusion:</w:t>
      </w:r>
    </w:p>
    <w:p w14:paraId="4FB20D90" w14:textId="77777777" w:rsidR="007965AF" w:rsidRDefault="00E47791" w:rsidP="00C738D2">
      <w:pPr>
        <w:pStyle w:val="Guidancetext-Rapps"/>
      </w:pPr>
      <w:r w:rsidRPr="008F79C3">
        <w:t xml:space="preserve">A very brief summary of the conclusions drawn from the </w:t>
      </w:r>
      <w:r>
        <w:t>pharmaco</w:t>
      </w:r>
      <w:r w:rsidR="00684B6D">
        <w:t>logy</w:t>
      </w:r>
      <w:r w:rsidRPr="008F79C3">
        <w:t xml:space="preserve"> should be provided here.</w:t>
      </w:r>
    </w:p>
    <w:p w14:paraId="4FB20D91" w14:textId="77777777" w:rsidR="007965AF" w:rsidRPr="007965AF" w:rsidRDefault="00E47791" w:rsidP="00761C7C">
      <w:pPr>
        <w:pStyle w:val="BodytextAgency"/>
      </w:pPr>
      <w:r w:rsidRPr="007965AF">
        <w:t>&lt;Text&gt;</w:t>
      </w:r>
    </w:p>
    <w:p w14:paraId="4FB20D92" w14:textId="77777777" w:rsidR="007F568D" w:rsidRPr="00404E03" w:rsidRDefault="00E47791">
      <w:pPr>
        <w:pStyle w:val="Heading1Agency"/>
      </w:pPr>
      <w:bookmarkStart w:id="28" w:name="_Toc200036764"/>
      <w:r>
        <w:lastRenderedPageBreak/>
        <w:t>Pharmacokinetics</w:t>
      </w:r>
      <w:bookmarkEnd w:id="27"/>
      <w:bookmarkEnd w:id="28"/>
    </w:p>
    <w:p w14:paraId="4FB20D93" w14:textId="77777777" w:rsidR="00D85F7D" w:rsidRPr="00E50233" w:rsidRDefault="00E47791">
      <w:pPr>
        <w:pStyle w:val="Heading2Agency"/>
      </w:pPr>
      <w:bookmarkStart w:id="29" w:name="_Toc270599494"/>
      <w:bookmarkStart w:id="30" w:name="_Toc200036765"/>
      <w:r>
        <w:t>A</w:t>
      </w:r>
      <w:r w:rsidR="34D1CFDE">
        <w:t>naly</w:t>
      </w:r>
      <w:r w:rsidR="0461248C">
        <w:t>tical methods</w:t>
      </w:r>
      <w:bookmarkEnd w:id="29"/>
      <w:bookmarkEnd w:id="30"/>
    </w:p>
    <w:p w14:paraId="4FB20D94" w14:textId="77777777" w:rsidR="006412FE" w:rsidRDefault="00E47791" w:rsidP="00A56184">
      <w:pPr>
        <w:pStyle w:val="Guidancetext-Applicant"/>
      </w:pPr>
      <w:r>
        <w:t xml:space="preserve">Please complete with factual data based on eCTD section 2.6.4.2 and relevant instructions as per notice to </w:t>
      </w:r>
      <w:r w:rsidR="001D533D">
        <w:t>A</w:t>
      </w:r>
      <w:r>
        <w:t>pplicants and relevant ICH guidelines.</w:t>
      </w:r>
    </w:p>
    <w:p w14:paraId="4FB20D95" w14:textId="77777777" w:rsidR="4223034F" w:rsidRDefault="00E47791" w:rsidP="00A56184">
      <w:pPr>
        <w:pStyle w:val="Guidancetext-Applicant"/>
        <w:rPr>
          <w:rStyle w:val="normaltextrun"/>
          <w:rFonts w:eastAsia="Courier New" w:cs="Courier New"/>
          <w:i w:val="0"/>
          <w:iCs/>
          <w:szCs w:val="22"/>
        </w:rPr>
      </w:pPr>
      <w:r w:rsidRPr="34D9FE27">
        <w:rPr>
          <w:rStyle w:val="normaltextrun"/>
          <w:rFonts w:eastAsia="Courier New" w:cs="Courier New"/>
          <w:iCs/>
          <w:szCs w:val="22"/>
        </w:rPr>
        <w:t>For immunogenicity assays</w:t>
      </w:r>
      <w:r w:rsidR="257CFB69" w:rsidRPr="0377FD27">
        <w:rPr>
          <w:rStyle w:val="normaltextrun"/>
          <w:rFonts w:eastAsia="Courier New" w:cs="Courier New"/>
          <w:iCs/>
          <w:szCs w:val="22"/>
        </w:rPr>
        <w:t>(e.g. for prophylactic vaccines</w:t>
      </w:r>
      <w:r w:rsidR="32F06E30" w:rsidRPr="0377FD27">
        <w:rPr>
          <w:rStyle w:val="normaltextrun"/>
          <w:rFonts w:eastAsia="Courier New" w:cs="Courier New"/>
          <w:iCs/>
          <w:szCs w:val="22"/>
        </w:rPr>
        <w:t xml:space="preserve"> or biological products</w:t>
      </w:r>
      <w:r w:rsidR="257CFB69" w:rsidRPr="0377FD27">
        <w:rPr>
          <w:rStyle w:val="normaltextrun"/>
          <w:rFonts w:eastAsia="Courier New" w:cs="Courier New"/>
          <w:iCs/>
          <w:szCs w:val="22"/>
        </w:rPr>
        <w:t xml:space="preserve">) </w:t>
      </w:r>
      <w:r w:rsidRPr="34D9FE27">
        <w:rPr>
          <w:rStyle w:val="normaltextrun"/>
          <w:rFonts w:eastAsia="Courier New" w:cs="Courier New"/>
          <w:iCs/>
          <w:szCs w:val="22"/>
        </w:rPr>
        <w:t xml:space="preserve">also address drug tolerance of the assay and whether any subjects are classified with inconclusive </w:t>
      </w:r>
      <w:r w:rsidR="436BC119" w:rsidRPr="108D77AF">
        <w:rPr>
          <w:rStyle w:val="normaltextrun"/>
          <w:rFonts w:eastAsia="Courier New" w:cs="Courier New"/>
          <w:iCs/>
          <w:szCs w:val="22"/>
        </w:rPr>
        <w:t>A</w:t>
      </w:r>
      <w:r w:rsidR="1B413E3A" w:rsidRPr="108D77AF">
        <w:rPr>
          <w:rStyle w:val="normaltextrun"/>
          <w:rFonts w:eastAsia="Courier New" w:cs="Courier New"/>
          <w:iCs/>
          <w:szCs w:val="22"/>
        </w:rPr>
        <w:t xml:space="preserve">nti </w:t>
      </w:r>
      <w:r w:rsidR="436BC119" w:rsidRPr="108D77AF">
        <w:rPr>
          <w:rStyle w:val="normaltextrun"/>
          <w:rFonts w:eastAsia="Courier New" w:cs="Courier New"/>
          <w:iCs/>
          <w:szCs w:val="22"/>
        </w:rPr>
        <w:t>D</w:t>
      </w:r>
      <w:r w:rsidR="3BD7F5B3" w:rsidRPr="108D77AF">
        <w:rPr>
          <w:rStyle w:val="normaltextrun"/>
          <w:rFonts w:eastAsia="Courier New" w:cs="Courier New"/>
          <w:iCs/>
          <w:szCs w:val="22"/>
        </w:rPr>
        <w:t xml:space="preserve">rug </w:t>
      </w:r>
      <w:r w:rsidR="436BC119" w:rsidRPr="108D77AF">
        <w:rPr>
          <w:rStyle w:val="normaltextrun"/>
          <w:rFonts w:eastAsia="Courier New" w:cs="Courier New"/>
          <w:iCs/>
          <w:szCs w:val="22"/>
        </w:rPr>
        <w:t>A</w:t>
      </w:r>
      <w:r w:rsidR="7B52E328" w:rsidRPr="108D77AF">
        <w:rPr>
          <w:rStyle w:val="normaltextrun"/>
          <w:rFonts w:eastAsia="Courier New" w:cs="Courier New"/>
          <w:iCs/>
          <w:szCs w:val="22"/>
        </w:rPr>
        <w:t>ntibody (</w:t>
      </w:r>
      <w:r w:rsidRPr="34D9FE27">
        <w:rPr>
          <w:rStyle w:val="normaltextrun"/>
          <w:rFonts w:eastAsia="Courier New" w:cs="Courier New"/>
          <w:iCs/>
          <w:szCs w:val="22"/>
        </w:rPr>
        <w:t>ADA</w:t>
      </w:r>
      <w:r w:rsidR="7B52E328" w:rsidRPr="108D77AF">
        <w:rPr>
          <w:rStyle w:val="normaltextrun"/>
          <w:rFonts w:eastAsia="Courier New" w:cs="Courier New"/>
          <w:iCs/>
          <w:szCs w:val="22"/>
        </w:rPr>
        <w:t>)</w:t>
      </w:r>
      <w:r w:rsidRPr="34D9FE27">
        <w:rPr>
          <w:rStyle w:val="normaltextrun"/>
          <w:rFonts w:eastAsia="Courier New" w:cs="Courier New"/>
          <w:iCs/>
          <w:szCs w:val="22"/>
        </w:rPr>
        <w:t>status</w:t>
      </w:r>
      <w:r w:rsidR="005D6865">
        <w:rPr>
          <w:rStyle w:val="normaltextrun"/>
          <w:rFonts w:eastAsia="Courier New" w:cs="Courier New"/>
          <w:iCs/>
          <w:szCs w:val="22"/>
        </w:rPr>
        <w:t>.</w:t>
      </w:r>
    </w:p>
    <w:p w14:paraId="4FB20D96" w14:textId="77777777" w:rsidR="34D9FE27" w:rsidRDefault="00E47791" w:rsidP="00A56184">
      <w:pPr>
        <w:pStyle w:val="Guidancetext-Applicant"/>
      </w:pPr>
      <w:r w:rsidRPr="5C61FB68">
        <w:rPr>
          <w:rStyle w:val="normaltextrun"/>
          <w:rFonts w:eastAsia="Courier New" w:cs="Courier New"/>
          <w:iCs/>
          <w:szCs w:val="22"/>
        </w:rPr>
        <w:t xml:space="preserve">As a general rule please provide tabulated data as much as possible </w:t>
      </w:r>
      <w:r w:rsidR="004C06D2" w:rsidRPr="5C61FB68">
        <w:rPr>
          <w:rStyle w:val="normaltextrun"/>
          <w:rFonts w:eastAsia="Courier New" w:cs="Courier New"/>
          <w:iCs/>
          <w:szCs w:val="22"/>
        </w:rPr>
        <w:t>including</w:t>
      </w:r>
      <w:r w:rsidRPr="5C61FB68">
        <w:rPr>
          <w:rStyle w:val="normaltextrun"/>
          <w:rFonts w:eastAsia="Courier New" w:cs="Courier New"/>
          <w:iCs/>
          <w:szCs w:val="22"/>
        </w:rPr>
        <w:t xml:space="preserve"> essential information regarding </w:t>
      </w:r>
      <w:r w:rsidR="004C06D2" w:rsidRPr="5C61FB68">
        <w:rPr>
          <w:rStyle w:val="normaltextrun"/>
          <w:rFonts w:eastAsia="Courier New" w:cs="Courier New"/>
          <w:iCs/>
          <w:szCs w:val="22"/>
        </w:rPr>
        <w:t>methods</w:t>
      </w:r>
      <w:r w:rsidRPr="5C61FB68">
        <w:rPr>
          <w:rStyle w:val="normaltextrun"/>
          <w:rFonts w:eastAsia="Courier New" w:cs="Courier New"/>
          <w:iCs/>
          <w:szCs w:val="22"/>
        </w:rPr>
        <w:t xml:space="preserve"> (e.g. validation o</w:t>
      </w:r>
      <w:r w:rsidR="54E4491C" w:rsidRPr="5C61FB68">
        <w:rPr>
          <w:rStyle w:val="normaltextrun"/>
          <w:rFonts w:eastAsia="Courier New" w:cs="Courier New"/>
          <w:iCs/>
          <w:szCs w:val="22"/>
        </w:rPr>
        <w:t>r</w:t>
      </w:r>
      <w:r w:rsidRPr="5C61FB68">
        <w:rPr>
          <w:rStyle w:val="normaltextrun"/>
          <w:rFonts w:eastAsia="Courier New" w:cs="Courier New"/>
          <w:iCs/>
          <w:szCs w:val="22"/>
        </w:rPr>
        <w:t xml:space="preserve"> </w:t>
      </w:r>
      <w:r w:rsidR="05C49703" w:rsidRPr="5C61FB68">
        <w:rPr>
          <w:rStyle w:val="normaltextrun"/>
          <w:rFonts w:eastAsia="Courier New" w:cs="Courier New"/>
          <w:iCs/>
          <w:szCs w:val="22"/>
        </w:rPr>
        <w:t>qualification</w:t>
      </w:r>
      <w:r w:rsidRPr="5C61FB68">
        <w:rPr>
          <w:rStyle w:val="normaltextrun"/>
          <w:rFonts w:eastAsia="Courier New" w:cs="Courier New"/>
          <w:iCs/>
          <w:szCs w:val="22"/>
        </w:rPr>
        <w:t>, sensitivity of tests, etc)</w:t>
      </w:r>
      <w:r w:rsidR="00B90869" w:rsidRPr="5C61FB68">
        <w:rPr>
          <w:rStyle w:val="normaltextrun"/>
          <w:rFonts w:eastAsia="Courier New" w:cs="Courier New"/>
          <w:iCs/>
          <w:szCs w:val="22"/>
        </w:rPr>
        <w:t>.</w:t>
      </w:r>
      <w:r w:rsidR="00B90869" w:rsidRPr="008A1E6E">
        <w:t xml:space="preserve"> </w:t>
      </w:r>
      <w:r w:rsidR="00B90869" w:rsidRPr="5C61FB68">
        <w:rPr>
          <w:rStyle w:val="normaltextrun"/>
          <w:rFonts w:eastAsia="Courier New" w:cs="Courier New"/>
          <w:iCs/>
          <w:szCs w:val="22"/>
        </w:rPr>
        <w:t>Units of measurement should be clearly defined (e.g. molarity or mg/ml) and the same units used consistently as much as possible.</w:t>
      </w:r>
    </w:p>
    <w:p w14:paraId="4FB20D97" w14:textId="77777777" w:rsidR="008A1E6E" w:rsidRDefault="00E47791" w:rsidP="00F7260B">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0DA0" w14:textId="77777777" w:rsidTr="00142C3D">
        <w:tc>
          <w:tcPr>
            <w:tcW w:w="9403" w:type="dxa"/>
            <w:shd w:val="clear" w:color="auto" w:fill="F2F2F2" w:themeFill="background1" w:themeFillShade="F2"/>
          </w:tcPr>
          <w:p w14:paraId="4FB20D98" w14:textId="77777777" w:rsidR="00142C3D" w:rsidRPr="005C0D11" w:rsidRDefault="00E47791" w:rsidP="00A56184">
            <w:pPr>
              <w:pStyle w:val="RappCommentsquestions"/>
            </w:pPr>
            <w:r>
              <w:t>(Co)-</w:t>
            </w:r>
            <w:r w:rsidRPr="005C0D11">
              <w:t>Rapporteur’s comments:</w:t>
            </w:r>
          </w:p>
          <w:p w14:paraId="4FB20D99" w14:textId="77777777" w:rsidR="00142C3D" w:rsidRPr="005C0D11" w:rsidRDefault="00E47791" w:rsidP="00A56184">
            <w:pPr>
              <w:pStyle w:val="Guidancetext-Rapps"/>
            </w:pPr>
            <w:r w:rsidRPr="005C0D11">
              <w:t xml:space="preserve">Comment if the analytical methods </w:t>
            </w:r>
            <w:r w:rsidR="00CB40E5">
              <w:t xml:space="preserve">have been submitted and made available and </w:t>
            </w:r>
            <w:r w:rsidRPr="005C0D11">
              <w:t xml:space="preserve">describe </w:t>
            </w:r>
            <w:r w:rsidR="00CB40E5">
              <w:t xml:space="preserve">if they </w:t>
            </w:r>
            <w:r w:rsidRPr="005C0D11">
              <w:t>are adequate and whether they have been sufficiently validated.</w:t>
            </w:r>
            <w:r w:rsidR="00970725">
              <w:t xml:space="preserve"> GLP </w:t>
            </w:r>
            <w:r w:rsidR="001C1C84">
              <w:t xml:space="preserve">compliance should be considered when relevant. </w:t>
            </w:r>
          </w:p>
          <w:p w14:paraId="4FB20D9A" w14:textId="77777777" w:rsidR="00142C3D" w:rsidRDefault="00E47791" w:rsidP="008A1E6E">
            <w:pPr>
              <w:pStyle w:val="BodytextAgency"/>
            </w:pPr>
            <w:r w:rsidRPr="00426B48">
              <w:t>&lt;Text&gt;</w:t>
            </w:r>
          </w:p>
          <w:p w14:paraId="4FB20D9B" w14:textId="77777777" w:rsidR="00032FBF" w:rsidRPr="005614EA" w:rsidRDefault="00E47791" w:rsidP="008A1E6E">
            <w:pPr>
              <w:pStyle w:val="RappCommentsquestions"/>
              <w:rPr>
                <w:rFonts w:eastAsia="Verdana"/>
                <w:lang w:eastAsia="en-GB"/>
              </w:rPr>
            </w:pPr>
            <w:r w:rsidRPr="005614EA">
              <w:rPr>
                <w:rFonts w:eastAsia="Verdana"/>
                <w:lang w:eastAsia="en-GB"/>
              </w:rPr>
              <w:t>Resulting questions:</w:t>
            </w:r>
          </w:p>
          <w:p w14:paraId="4FB20D9C" w14:textId="77777777" w:rsidR="00032FBF" w:rsidRDefault="00E47791" w:rsidP="008A1E6E">
            <w:pPr>
              <w:pStyle w:val="Guidancetext-Rapps"/>
            </w:pPr>
            <w:r>
              <w:t>Any questions can be written here and then transferred into the List of Questions in the CHMP AR/Overview. Mark the question as MO or OC as relevant.</w:t>
            </w:r>
          </w:p>
          <w:p w14:paraId="4FB20D9D" w14:textId="77777777" w:rsidR="00AA730C" w:rsidRDefault="00AA730C" w:rsidP="008A1E6E">
            <w:pPr>
              <w:pStyle w:val="Guidancetext-Rapps"/>
            </w:pPr>
          </w:p>
          <w:p w14:paraId="4FB20D9E" w14:textId="77777777" w:rsidR="00AA730C" w:rsidRDefault="00E47791" w:rsidP="008A1E6E">
            <w:pPr>
              <w:pStyle w:val="Guidancetext-Rapps"/>
            </w:pPr>
            <w:r w:rsidRPr="42D2B513">
              <w:t>Please focus the questions on issues that, if not addressed, would have a direct impact on the Benefit/Risk evaluation, the SmPC text, the likelihood of inspection, etc. Avoid “nice-to-know” questions.</w:t>
            </w:r>
          </w:p>
          <w:p w14:paraId="4FB20D9F" w14:textId="77777777" w:rsidR="00032FBF" w:rsidRPr="00426B48" w:rsidRDefault="00E47791" w:rsidP="008A1E6E">
            <w:pPr>
              <w:pStyle w:val="BodytextAgency"/>
            </w:pPr>
            <w:r>
              <w:t>&lt;None&gt;&lt;Text&gt;</w:t>
            </w:r>
          </w:p>
        </w:tc>
      </w:tr>
    </w:tbl>
    <w:p w14:paraId="4FB20DA1" w14:textId="77777777" w:rsidR="00D85F7D" w:rsidRPr="00E50233" w:rsidRDefault="00E47791">
      <w:pPr>
        <w:pStyle w:val="Heading2Agency"/>
      </w:pPr>
      <w:bookmarkStart w:id="31" w:name="_Toc270599495"/>
      <w:bookmarkStart w:id="32" w:name="_Toc200036766"/>
      <w:r>
        <w:t>Absorption</w:t>
      </w:r>
      <w:bookmarkEnd w:id="31"/>
      <w:bookmarkEnd w:id="32"/>
      <w:r>
        <w:t xml:space="preserve"> </w:t>
      </w:r>
    </w:p>
    <w:p w14:paraId="4FB20DA3" w14:textId="48D849FA" w:rsidR="00B90249" w:rsidRPr="00E62384" w:rsidRDefault="00E47791" w:rsidP="00A56184">
      <w:pPr>
        <w:pStyle w:val="Guidancetext-Applicant"/>
      </w:pPr>
      <w:r w:rsidRPr="005C0D11">
        <w:t xml:space="preserve">Please complete with factual data based on eCTD section 2.6.4.3 and relevant instructions as per notice to </w:t>
      </w:r>
      <w:r w:rsidR="001D533D">
        <w:t>A</w:t>
      </w:r>
      <w:r w:rsidRPr="005C0D11">
        <w:t>pplicants and relevant ICH guidelines.</w:t>
      </w:r>
      <w:r w:rsidR="00E62384" w:rsidRPr="005C0D11">
        <w:t xml:space="preserve"> </w:t>
      </w:r>
      <w:r w:rsidRPr="005C0D11">
        <w:t>This section should be very brief, unless justified. Applicants can limit their entry to the table below if preferred.</w:t>
      </w:r>
    </w:p>
    <w:p w14:paraId="4FB20DA5" w14:textId="1D56035A" w:rsidR="347EC75D" w:rsidRDefault="00E47791" w:rsidP="00A56184">
      <w:pPr>
        <w:pStyle w:val="Guidancetext-Applicant"/>
      </w:pPr>
      <w:r>
        <w:rPr>
          <w:rStyle w:val="normaltextrun"/>
          <w:rFonts w:eastAsia="Courier New" w:cs="Courier New"/>
          <w:iCs/>
          <w:szCs w:val="22"/>
        </w:rPr>
        <w:t>If appropriate, include s</w:t>
      </w:r>
      <w:r w:rsidR="00A30570" w:rsidRPr="34D9FE27">
        <w:rPr>
          <w:rStyle w:val="normaltextrun"/>
          <w:rFonts w:eastAsia="Courier New" w:cs="Courier New"/>
          <w:iCs/>
          <w:szCs w:val="22"/>
        </w:rPr>
        <w:t>ingle and repeat-dose studies</w:t>
      </w:r>
      <w:r>
        <w:rPr>
          <w:rStyle w:val="normaltextrun"/>
          <w:rFonts w:eastAsia="Courier New" w:cs="Courier New"/>
          <w:iCs/>
          <w:szCs w:val="22"/>
        </w:rPr>
        <w:t xml:space="preserve"> as well as a</w:t>
      </w:r>
      <w:r w:rsidR="00A30570" w:rsidRPr="34D9FE27">
        <w:rPr>
          <w:rStyle w:val="normaltextrun"/>
          <w:rFonts w:eastAsia="Courier New" w:cs="Courier New"/>
          <w:iCs/>
          <w:szCs w:val="22"/>
        </w:rPr>
        <w:t>bsolute and relative bioavailability.</w:t>
      </w:r>
    </w:p>
    <w:p w14:paraId="4FB20DA6" w14:textId="07CB58B5" w:rsidR="00FE0EA9" w:rsidRPr="005C0D11" w:rsidRDefault="00E47791" w:rsidP="00A56184">
      <w:pPr>
        <w:pStyle w:val="Guidancetext-Applicant"/>
      </w:pPr>
      <w:r w:rsidRPr="005C0D11">
        <w:t>C</w:t>
      </w:r>
      <w:r w:rsidR="2358C4FD" w:rsidRPr="005C0D11">
        <w:t>larify whether PK parameters refer to unbound/free fraction or total; this is particularly relevant for e.g., peg</w:t>
      </w:r>
      <w:r w:rsidR="00B739E5">
        <w:t>y</w:t>
      </w:r>
      <w:r w:rsidR="2358C4FD" w:rsidRPr="005C0D11">
        <w:t>lated forms</w:t>
      </w:r>
      <w:r w:rsidR="7923280B" w:rsidRPr="005C0D11">
        <w:t>.</w:t>
      </w:r>
    </w:p>
    <w:p w14:paraId="4FB20DA7" w14:textId="77777777" w:rsidR="34D9FE27" w:rsidRPr="008A1E6E" w:rsidRDefault="00E47791" w:rsidP="00A56184">
      <w:pPr>
        <w:pStyle w:val="Guidancetext-Applicant"/>
      </w:pPr>
      <w:r w:rsidRPr="005C0D11">
        <w:t>GLP status should be mentioned.</w:t>
      </w:r>
    </w:p>
    <w:p w14:paraId="4FB20DA9" w14:textId="00BA0F98" w:rsidR="008A1E6E" w:rsidRPr="00E50233" w:rsidRDefault="00E47791" w:rsidP="00B90249">
      <w:pPr>
        <w:pStyle w:val="BodytextAgency"/>
      </w:pPr>
      <w:r>
        <w:t>&lt;Text&gt;</w:t>
      </w:r>
    </w:p>
    <w:p w14:paraId="4FB20DAA" w14:textId="77777777" w:rsidR="00D85F7D" w:rsidRDefault="00E47791" w:rsidP="00C35F0C">
      <w:pPr>
        <w:pStyle w:val="Caption"/>
        <w:rPr>
          <w:bCs w:val="0"/>
        </w:rPr>
      </w:pPr>
      <w:r>
        <w:t xml:space="preserve">Table </w:t>
      </w:r>
      <w:r>
        <w:fldChar w:fldCharType="begin"/>
      </w:r>
      <w:r>
        <w:instrText>SEQ Table \* ARABIC</w:instrText>
      </w:r>
      <w:r>
        <w:fldChar w:fldCharType="separate"/>
      </w:r>
      <w:r w:rsidR="00F562AB">
        <w:rPr>
          <w:noProof/>
        </w:rPr>
        <w:t>2</w:t>
      </w:r>
      <w:r>
        <w:fldChar w:fldCharType="end"/>
      </w:r>
      <w:r>
        <w:t xml:space="preserve">: </w:t>
      </w:r>
      <w:r w:rsidRPr="00A70730">
        <w:t>a</w:t>
      </w:r>
      <w:r w:rsidR="00733801" w:rsidRPr="00A70730">
        <w:t>bsorption data</w:t>
      </w:r>
      <w:r w:rsidR="00733801" w:rsidRPr="00E50233">
        <w:t>:</w:t>
      </w:r>
    </w:p>
    <w:p w14:paraId="4FB20DAB" w14:textId="77777777" w:rsidR="00331A86" w:rsidRPr="00331A86" w:rsidRDefault="00E47791" w:rsidP="00A56184">
      <w:pPr>
        <w:pStyle w:val="Guidancetext-Applicant"/>
        <w:rPr>
          <w:u w:val="single"/>
        </w:rPr>
      </w:pPr>
      <w:r>
        <w:t>Please complete for relevant studies.</w:t>
      </w:r>
    </w:p>
    <w:tbl>
      <w:tblPr>
        <w:tblW w:w="940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left w:w="0" w:type="dxa"/>
          <w:right w:w="0" w:type="dxa"/>
        </w:tblCellMar>
        <w:tblLook w:val="01E0" w:firstRow="1" w:lastRow="1" w:firstColumn="1" w:lastColumn="1" w:noHBand="0" w:noVBand="0"/>
      </w:tblPr>
      <w:tblGrid>
        <w:gridCol w:w="697"/>
        <w:gridCol w:w="404"/>
        <w:gridCol w:w="1050"/>
        <w:gridCol w:w="884"/>
        <w:gridCol w:w="1069"/>
        <w:gridCol w:w="1213"/>
        <w:gridCol w:w="1403"/>
        <w:gridCol w:w="1435"/>
        <w:gridCol w:w="1248"/>
      </w:tblGrid>
      <w:tr w:rsidR="00B60A53" w14:paraId="4FB20DB7" w14:textId="77777777" w:rsidTr="00CB7851">
        <w:trPr>
          <w:trHeight w:val="501"/>
        </w:trPr>
        <w:tc>
          <w:tcPr>
            <w:tcW w:w="690" w:type="dxa"/>
            <w:shd w:val="clear" w:color="auto" w:fill="003399"/>
          </w:tcPr>
          <w:p w14:paraId="4FB20DAC" w14:textId="77777777" w:rsidR="00683156" w:rsidRPr="00A56184" w:rsidRDefault="00E47791" w:rsidP="00192C06">
            <w:pPr>
              <w:pStyle w:val="TableHeader"/>
              <w:rPr>
                <w:rFonts w:eastAsia="Arial"/>
                <w:lang w:bidi="en-US"/>
              </w:rPr>
            </w:pPr>
            <w:r w:rsidRPr="00A56184">
              <w:rPr>
                <w:rFonts w:eastAsia="Arial"/>
                <w:lang w:bidi="en-US"/>
              </w:rPr>
              <w:t>Species</w:t>
            </w:r>
          </w:p>
        </w:tc>
        <w:tc>
          <w:tcPr>
            <w:tcW w:w="405" w:type="dxa"/>
            <w:shd w:val="clear" w:color="auto" w:fill="003399"/>
          </w:tcPr>
          <w:p w14:paraId="4FB20DAD" w14:textId="77777777" w:rsidR="00683156" w:rsidRPr="00A56184" w:rsidRDefault="00E47791" w:rsidP="00192C06">
            <w:pPr>
              <w:pStyle w:val="TableHeader"/>
              <w:rPr>
                <w:rFonts w:eastAsia="Arial"/>
                <w:lang w:bidi="en-US"/>
              </w:rPr>
            </w:pPr>
            <w:r w:rsidRPr="00A56184">
              <w:rPr>
                <w:rFonts w:eastAsia="Arial"/>
                <w:lang w:bidi="en-US"/>
              </w:rPr>
              <w:t>Day</w:t>
            </w:r>
          </w:p>
        </w:tc>
        <w:tc>
          <w:tcPr>
            <w:tcW w:w="1050" w:type="dxa"/>
            <w:shd w:val="clear" w:color="auto" w:fill="003399"/>
          </w:tcPr>
          <w:p w14:paraId="4FB20DAE" w14:textId="77777777" w:rsidR="00683156" w:rsidRPr="00A56184" w:rsidRDefault="00E47791" w:rsidP="00192C06">
            <w:pPr>
              <w:pStyle w:val="TableHeader"/>
              <w:rPr>
                <w:rFonts w:eastAsia="Arial"/>
                <w:lang w:bidi="en-US"/>
              </w:rPr>
            </w:pPr>
            <w:r w:rsidRPr="00A56184">
              <w:rPr>
                <w:rFonts w:eastAsia="Arial"/>
                <w:lang w:bidi="en-US"/>
              </w:rPr>
              <w:t>Dose (mg/kg)/ route</w:t>
            </w:r>
          </w:p>
        </w:tc>
        <w:tc>
          <w:tcPr>
            <w:tcW w:w="885" w:type="dxa"/>
            <w:shd w:val="clear" w:color="auto" w:fill="003399"/>
          </w:tcPr>
          <w:p w14:paraId="4FB20DAF" w14:textId="77777777" w:rsidR="00683156" w:rsidRPr="00A56184" w:rsidRDefault="00E47791" w:rsidP="00192C06">
            <w:pPr>
              <w:pStyle w:val="TableHeader"/>
              <w:rPr>
                <w:rFonts w:eastAsia="Arial"/>
                <w:lang w:bidi="en-US"/>
              </w:rPr>
            </w:pPr>
            <w:r w:rsidRPr="00A56184">
              <w:rPr>
                <w:rFonts w:eastAsia="Arial"/>
                <w:lang w:bidi="en-US"/>
              </w:rPr>
              <w:t>N/</w:t>
            </w:r>
            <w:r w:rsidR="64682275" w:rsidRPr="00A56184">
              <w:rPr>
                <w:rFonts w:eastAsia="Arial"/>
                <w:lang w:bidi="en-US"/>
              </w:rPr>
              <w:t>Sex</w:t>
            </w:r>
          </w:p>
        </w:tc>
        <w:tc>
          <w:tcPr>
            <w:tcW w:w="1070" w:type="dxa"/>
            <w:shd w:val="clear" w:color="auto" w:fill="003399"/>
          </w:tcPr>
          <w:p w14:paraId="4FB20DB0" w14:textId="77777777" w:rsidR="00683156" w:rsidRPr="00A56184" w:rsidRDefault="00E47791" w:rsidP="00192C06">
            <w:pPr>
              <w:pStyle w:val="TableHeader"/>
              <w:rPr>
                <w:rFonts w:eastAsia="Arial"/>
                <w:lang w:bidi="en-US"/>
              </w:rPr>
            </w:pPr>
            <w:r w:rsidRPr="00A56184">
              <w:rPr>
                <w:rFonts w:eastAsia="Arial"/>
                <w:lang w:bidi="en-US"/>
              </w:rPr>
              <w:t>T1/2</w:t>
            </w:r>
          </w:p>
          <w:p w14:paraId="4FB20DB1" w14:textId="77777777" w:rsidR="00683156" w:rsidRPr="00A56184" w:rsidRDefault="00E47791" w:rsidP="00192C06">
            <w:pPr>
              <w:pStyle w:val="TableHeader"/>
              <w:rPr>
                <w:rFonts w:eastAsia="Arial"/>
                <w:lang w:bidi="en-US"/>
              </w:rPr>
            </w:pPr>
            <w:r w:rsidRPr="00A56184">
              <w:rPr>
                <w:rFonts w:eastAsia="Arial"/>
                <w:lang w:bidi="en-US"/>
              </w:rPr>
              <w:t>(hr)</w:t>
            </w:r>
          </w:p>
        </w:tc>
        <w:tc>
          <w:tcPr>
            <w:tcW w:w="1215" w:type="dxa"/>
            <w:shd w:val="clear" w:color="auto" w:fill="003399"/>
          </w:tcPr>
          <w:p w14:paraId="4FB20DB2" w14:textId="77777777" w:rsidR="00683156" w:rsidRPr="00A56184" w:rsidRDefault="00E47791" w:rsidP="00192C06">
            <w:pPr>
              <w:pStyle w:val="TableHeader"/>
              <w:rPr>
                <w:rFonts w:eastAsia="Arial"/>
                <w:lang w:bidi="en-US"/>
              </w:rPr>
            </w:pPr>
            <w:r w:rsidRPr="00A56184">
              <w:rPr>
                <w:rFonts w:eastAsia="Arial"/>
                <w:lang w:bidi="en-US"/>
              </w:rPr>
              <w:t>Tmax (hr)</w:t>
            </w:r>
          </w:p>
        </w:tc>
        <w:tc>
          <w:tcPr>
            <w:tcW w:w="1404" w:type="dxa"/>
            <w:shd w:val="clear" w:color="auto" w:fill="003399"/>
          </w:tcPr>
          <w:p w14:paraId="4FB20DB3" w14:textId="77777777" w:rsidR="00683156" w:rsidRPr="00A56184" w:rsidRDefault="00E47791" w:rsidP="00192C06">
            <w:pPr>
              <w:pStyle w:val="TableHeader"/>
              <w:rPr>
                <w:rFonts w:eastAsia="Arial"/>
                <w:lang w:bidi="en-US"/>
              </w:rPr>
            </w:pPr>
            <w:r w:rsidRPr="00A56184">
              <w:rPr>
                <w:rFonts w:eastAsia="Arial"/>
                <w:lang w:bidi="en-US"/>
              </w:rPr>
              <w:t>Cmax (ng/mL)</w:t>
            </w:r>
          </w:p>
        </w:tc>
        <w:tc>
          <w:tcPr>
            <w:tcW w:w="1436" w:type="dxa"/>
            <w:shd w:val="clear" w:color="auto" w:fill="003399"/>
          </w:tcPr>
          <w:p w14:paraId="4FB20DB4" w14:textId="77777777" w:rsidR="00683156" w:rsidRPr="001C59A6" w:rsidRDefault="00E47791" w:rsidP="00192C06">
            <w:pPr>
              <w:pStyle w:val="TableHeader"/>
              <w:rPr>
                <w:rFonts w:eastAsia="Arial"/>
                <w:lang w:val="de-DE" w:bidi="en-US"/>
              </w:rPr>
            </w:pPr>
            <w:r w:rsidRPr="001C59A6">
              <w:rPr>
                <w:rFonts w:eastAsia="Arial"/>
                <w:lang w:val="de-DE" w:bidi="en-US"/>
              </w:rPr>
              <w:t>AUC0-Tlast (hr•ng/mL)</w:t>
            </w:r>
          </w:p>
        </w:tc>
        <w:tc>
          <w:tcPr>
            <w:tcW w:w="1248" w:type="dxa"/>
            <w:shd w:val="clear" w:color="auto" w:fill="003399"/>
          </w:tcPr>
          <w:p w14:paraId="4FB20DB5" w14:textId="77777777" w:rsidR="00683156" w:rsidRPr="00A56184" w:rsidRDefault="00E47791" w:rsidP="00192C06">
            <w:pPr>
              <w:pStyle w:val="TableHeader"/>
              <w:rPr>
                <w:rFonts w:eastAsia="Arial"/>
                <w:lang w:bidi="en-US"/>
              </w:rPr>
            </w:pPr>
            <w:r w:rsidRPr="00A56184">
              <w:rPr>
                <w:rFonts w:eastAsia="Arial"/>
                <w:lang w:bidi="en-US"/>
              </w:rPr>
              <w:t>AUCINF</w:t>
            </w:r>
          </w:p>
          <w:p w14:paraId="4FB20DB6" w14:textId="77777777" w:rsidR="00683156" w:rsidRPr="00A56184" w:rsidRDefault="00E47791" w:rsidP="00192C06">
            <w:pPr>
              <w:pStyle w:val="TableHeader"/>
              <w:rPr>
                <w:rFonts w:eastAsia="Arial"/>
                <w:lang w:bidi="en-US"/>
              </w:rPr>
            </w:pPr>
            <w:r w:rsidRPr="00A56184">
              <w:rPr>
                <w:rFonts w:eastAsia="Arial"/>
                <w:lang w:bidi="en-US"/>
              </w:rPr>
              <w:t>(hr•ng/mL)</w:t>
            </w:r>
          </w:p>
        </w:tc>
      </w:tr>
      <w:tr w:rsidR="00B60A53" w14:paraId="4FB20DC1" w14:textId="77777777" w:rsidTr="00B12C8B">
        <w:trPr>
          <w:trHeight w:val="268"/>
        </w:trPr>
        <w:tc>
          <w:tcPr>
            <w:tcW w:w="690" w:type="dxa"/>
            <w:vMerge w:val="restart"/>
            <w:shd w:val="clear" w:color="auto" w:fill="E1E3F2"/>
          </w:tcPr>
          <w:p w14:paraId="4FB20DB8" w14:textId="77777777" w:rsidR="00683156" w:rsidRPr="00CB7851" w:rsidRDefault="00683156" w:rsidP="00CB7851">
            <w:pPr>
              <w:pStyle w:val="Tablebody"/>
              <w:rPr>
                <w:rFonts w:eastAsia="Arial"/>
              </w:rPr>
            </w:pPr>
          </w:p>
        </w:tc>
        <w:tc>
          <w:tcPr>
            <w:tcW w:w="405" w:type="dxa"/>
            <w:vMerge w:val="restart"/>
            <w:shd w:val="clear" w:color="auto" w:fill="E1E3F2"/>
          </w:tcPr>
          <w:p w14:paraId="4FB20DB9" w14:textId="77777777" w:rsidR="00683156" w:rsidRPr="00CB7851" w:rsidRDefault="00683156" w:rsidP="00CB7851">
            <w:pPr>
              <w:pStyle w:val="Tablebody"/>
              <w:rPr>
                <w:rFonts w:eastAsia="Arial"/>
              </w:rPr>
            </w:pPr>
          </w:p>
        </w:tc>
        <w:tc>
          <w:tcPr>
            <w:tcW w:w="1050" w:type="dxa"/>
            <w:vMerge w:val="restart"/>
            <w:shd w:val="clear" w:color="auto" w:fill="E1E3F2"/>
          </w:tcPr>
          <w:p w14:paraId="4FB20DBA" w14:textId="77777777" w:rsidR="00683156" w:rsidRPr="00CB7851" w:rsidRDefault="00683156" w:rsidP="00CB7851">
            <w:pPr>
              <w:pStyle w:val="Tablebody"/>
              <w:rPr>
                <w:rFonts w:eastAsia="Arial"/>
              </w:rPr>
            </w:pPr>
          </w:p>
        </w:tc>
        <w:tc>
          <w:tcPr>
            <w:tcW w:w="885" w:type="dxa"/>
            <w:shd w:val="clear" w:color="auto" w:fill="E1E3F2"/>
          </w:tcPr>
          <w:p w14:paraId="4FB20DBB" w14:textId="77777777" w:rsidR="00683156" w:rsidRPr="00CB7851" w:rsidRDefault="00683156" w:rsidP="00CB7851">
            <w:pPr>
              <w:pStyle w:val="Tablebody"/>
              <w:rPr>
                <w:rFonts w:eastAsia="Arial"/>
              </w:rPr>
            </w:pPr>
          </w:p>
        </w:tc>
        <w:tc>
          <w:tcPr>
            <w:tcW w:w="1070" w:type="dxa"/>
            <w:shd w:val="clear" w:color="auto" w:fill="E1E3F2"/>
          </w:tcPr>
          <w:p w14:paraId="4FB20DBC" w14:textId="77777777" w:rsidR="00683156" w:rsidRPr="00CB7851" w:rsidRDefault="00683156" w:rsidP="00CB7851">
            <w:pPr>
              <w:pStyle w:val="Tablebody"/>
              <w:rPr>
                <w:rFonts w:eastAsia="Arial"/>
              </w:rPr>
            </w:pPr>
          </w:p>
        </w:tc>
        <w:tc>
          <w:tcPr>
            <w:tcW w:w="1215" w:type="dxa"/>
            <w:shd w:val="clear" w:color="auto" w:fill="E1E3F2"/>
          </w:tcPr>
          <w:p w14:paraId="4FB20DBD" w14:textId="77777777" w:rsidR="00683156" w:rsidRPr="00CB7851" w:rsidRDefault="00683156" w:rsidP="00CB7851">
            <w:pPr>
              <w:pStyle w:val="Tablebody"/>
              <w:rPr>
                <w:rFonts w:eastAsia="Arial"/>
              </w:rPr>
            </w:pPr>
          </w:p>
        </w:tc>
        <w:tc>
          <w:tcPr>
            <w:tcW w:w="1404" w:type="dxa"/>
            <w:shd w:val="clear" w:color="auto" w:fill="E1E3F2"/>
          </w:tcPr>
          <w:p w14:paraId="4FB20DBE" w14:textId="77777777" w:rsidR="00683156" w:rsidRPr="00CB7851" w:rsidRDefault="00683156" w:rsidP="00CB7851">
            <w:pPr>
              <w:pStyle w:val="Tablebody"/>
              <w:rPr>
                <w:rFonts w:eastAsia="Arial"/>
              </w:rPr>
            </w:pPr>
          </w:p>
        </w:tc>
        <w:tc>
          <w:tcPr>
            <w:tcW w:w="1436" w:type="dxa"/>
            <w:shd w:val="clear" w:color="auto" w:fill="E1E3F2"/>
          </w:tcPr>
          <w:p w14:paraId="4FB20DBF" w14:textId="77777777" w:rsidR="00683156" w:rsidRPr="00CB7851" w:rsidRDefault="00683156" w:rsidP="00CB7851">
            <w:pPr>
              <w:pStyle w:val="Tablebody"/>
              <w:rPr>
                <w:rFonts w:eastAsia="Arial"/>
              </w:rPr>
            </w:pPr>
          </w:p>
        </w:tc>
        <w:tc>
          <w:tcPr>
            <w:tcW w:w="1248" w:type="dxa"/>
            <w:shd w:val="clear" w:color="auto" w:fill="E1E3F2"/>
          </w:tcPr>
          <w:p w14:paraId="4FB20DC0" w14:textId="77777777" w:rsidR="00683156" w:rsidRPr="00CB7851" w:rsidRDefault="00683156" w:rsidP="00CB7851">
            <w:pPr>
              <w:pStyle w:val="Tablebody"/>
              <w:rPr>
                <w:rFonts w:eastAsia="Arial"/>
              </w:rPr>
            </w:pPr>
          </w:p>
        </w:tc>
      </w:tr>
      <w:tr w:rsidR="00B60A53" w14:paraId="4FB20DCB" w14:textId="77777777" w:rsidTr="00B12C8B">
        <w:trPr>
          <w:trHeight w:val="270"/>
        </w:trPr>
        <w:tc>
          <w:tcPr>
            <w:tcW w:w="690" w:type="dxa"/>
            <w:vMerge/>
            <w:shd w:val="clear" w:color="auto" w:fill="E1E3F2"/>
          </w:tcPr>
          <w:p w14:paraId="4FB20DC2" w14:textId="77777777" w:rsidR="00683156" w:rsidRPr="00CB7851" w:rsidRDefault="00683156" w:rsidP="00CB7851">
            <w:pPr>
              <w:pStyle w:val="Tablebody"/>
            </w:pPr>
          </w:p>
        </w:tc>
        <w:tc>
          <w:tcPr>
            <w:tcW w:w="405" w:type="dxa"/>
            <w:vMerge/>
            <w:shd w:val="clear" w:color="auto" w:fill="E1E3F2"/>
          </w:tcPr>
          <w:p w14:paraId="4FB20DC3" w14:textId="77777777" w:rsidR="00683156" w:rsidRPr="00CB7851" w:rsidRDefault="00683156" w:rsidP="00CB7851">
            <w:pPr>
              <w:pStyle w:val="Tablebody"/>
            </w:pPr>
          </w:p>
        </w:tc>
        <w:tc>
          <w:tcPr>
            <w:tcW w:w="1050" w:type="dxa"/>
            <w:vMerge/>
            <w:shd w:val="clear" w:color="auto" w:fill="E1E3F2"/>
          </w:tcPr>
          <w:p w14:paraId="4FB20DC4" w14:textId="77777777" w:rsidR="00683156" w:rsidRPr="00CB7851" w:rsidRDefault="00683156" w:rsidP="00CB7851">
            <w:pPr>
              <w:pStyle w:val="Tablebody"/>
            </w:pPr>
          </w:p>
        </w:tc>
        <w:tc>
          <w:tcPr>
            <w:tcW w:w="885" w:type="dxa"/>
            <w:shd w:val="clear" w:color="auto" w:fill="E1E3F2"/>
          </w:tcPr>
          <w:p w14:paraId="4FB20DC5" w14:textId="77777777" w:rsidR="00683156" w:rsidRPr="00CB7851" w:rsidRDefault="00683156" w:rsidP="00CB7851">
            <w:pPr>
              <w:pStyle w:val="Tablebody"/>
              <w:rPr>
                <w:rFonts w:eastAsia="Arial"/>
              </w:rPr>
            </w:pPr>
          </w:p>
        </w:tc>
        <w:tc>
          <w:tcPr>
            <w:tcW w:w="1070" w:type="dxa"/>
            <w:shd w:val="clear" w:color="auto" w:fill="E1E3F2"/>
          </w:tcPr>
          <w:p w14:paraId="4FB20DC6" w14:textId="77777777" w:rsidR="00683156" w:rsidRPr="00CB7851" w:rsidRDefault="00683156" w:rsidP="00CB7851">
            <w:pPr>
              <w:pStyle w:val="Tablebody"/>
              <w:rPr>
                <w:rFonts w:eastAsia="Arial"/>
              </w:rPr>
            </w:pPr>
          </w:p>
        </w:tc>
        <w:tc>
          <w:tcPr>
            <w:tcW w:w="1215" w:type="dxa"/>
            <w:shd w:val="clear" w:color="auto" w:fill="E1E3F2"/>
          </w:tcPr>
          <w:p w14:paraId="4FB20DC7" w14:textId="77777777" w:rsidR="00683156" w:rsidRPr="00CB7851" w:rsidRDefault="00683156" w:rsidP="00CB7851">
            <w:pPr>
              <w:pStyle w:val="Tablebody"/>
              <w:rPr>
                <w:rFonts w:eastAsia="Arial"/>
              </w:rPr>
            </w:pPr>
          </w:p>
        </w:tc>
        <w:tc>
          <w:tcPr>
            <w:tcW w:w="1404" w:type="dxa"/>
            <w:shd w:val="clear" w:color="auto" w:fill="E1E3F2"/>
          </w:tcPr>
          <w:p w14:paraId="4FB20DC8" w14:textId="77777777" w:rsidR="00683156" w:rsidRPr="00CB7851" w:rsidRDefault="00683156" w:rsidP="00CB7851">
            <w:pPr>
              <w:pStyle w:val="Tablebody"/>
              <w:rPr>
                <w:rFonts w:eastAsia="Arial"/>
              </w:rPr>
            </w:pPr>
          </w:p>
        </w:tc>
        <w:tc>
          <w:tcPr>
            <w:tcW w:w="1436" w:type="dxa"/>
            <w:shd w:val="clear" w:color="auto" w:fill="E1E3F2"/>
          </w:tcPr>
          <w:p w14:paraId="4FB20DC9" w14:textId="77777777" w:rsidR="00683156" w:rsidRPr="00CB7851" w:rsidRDefault="00683156" w:rsidP="00CB7851">
            <w:pPr>
              <w:pStyle w:val="Tablebody"/>
              <w:rPr>
                <w:rFonts w:eastAsia="Arial"/>
              </w:rPr>
            </w:pPr>
          </w:p>
        </w:tc>
        <w:tc>
          <w:tcPr>
            <w:tcW w:w="1248" w:type="dxa"/>
            <w:shd w:val="clear" w:color="auto" w:fill="E1E3F2"/>
          </w:tcPr>
          <w:p w14:paraId="4FB20DCA" w14:textId="77777777" w:rsidR="00683156" w:rsidRPr="00CB7851" w:rsidRDefault="00683156" w:rsidP="00CB7851">
            <w:pPr>
              <w:pStyle w:val="Tablebody"/>
              <w:rPr>
                <w:rFonts w:eastAsia="Arial"/>
              </w:rPr>
            </w:pPr>
          </w:p>
        </w:tc>
      </w:tr>
      <w:tr w:rsidR="00B60A53" w14:paraId="4FB20DD5" w14:textId="77777777" w:rsidTr="00B12C8B">
        <w:trPr>
          <w:trHeight w:val="270"/>
        </w:trPr>
        <w:tc>
          <w:tcPr>
            <w:tcW w:w="690" w:type="dxa"/>
            <w:vMerge/>
            <w:shd w:val="clear" w:color="auto" w:fill="E1E3F2"/>
          </w:tcPr>
          <w:p w14:paraId="4FB20DCC" w14:textId="77777777" w:rsidR="00683156" w:rsidRPr="00CB7851" w:rsidRDefault="00683156" w:rsidP="00CB7851">
            <w:pPr>
              <w:pStyle w:val="Tablebody"/>
            </w:pPr>
          </w:p>
        </w:tc>
        <w:tc>
          <w:tcPr>
            <w:tcW w:w="405" w:type="dxa"/>
            <w:vMerge/>
            <w:shd w:val="clear" w:color="auto" w:fill="E1E3F2"/>
          </w:tcPr>
          <w:p w14:paraId="4FB20DCD" w14:textId="77777777" w:rsidR="00683156" w:rsidRPr="00CB7851" w:rsidRDefault="00683156" w:rsidP="00CB7851">
            <w:pPr>
              <w:pStyle w:val="Tablebody"/>
            </w:pPr>
          </w:p>
        </w:tc>
        <w:tc>
          <w:tcPr>
            <w:tcW w:w="1050" w:type="dxa"/>
            <w:vMerge w:val="restart"/>
            <w:shd w:val="clear" w:color="auto" w:fill="E1E3F2"/>
          </w:tcPr>
          <w:p w14:paraId="4FB20DCE" w14:textId="77777777" w:rsidR="00683156" w:rsidRPr="00CB7851" w:rsidRDefault="00683156" w:rsidP="00CB7851">
            <w:pPr>
              <w:pStyle w:val="Tablebody"/>
              <w:rPr>
                <w:rFonts w:eastAsia="Arial"/>
              </w:rPr>
            </w:pPr>
          </w:p>
        </w:tc>
        <w:tc>
          <w:tcPr>
            <w:tcW w:w="885" w:type="dxa"/>
            <w:shd w:val="clear" w:color="auto" w:fill="E1E3F2"/>
          </w:tcPr>
          <w:p w14:paraId="4FB20DCF" w14:textId="77777777" w:rsidR="00683156" w:rsidRPr="00CB7851" w:rsidRDefault="00683156" w:rsidP="00CB7851">
            <w:pPr>
              <w:pStyle w:val="Tablebody"/>
              <w:rPr>
                <w:rFonts w:eastAsia="Arial"/>
              </w:rPr>
            </w:pPr>
          </w:p>
        </w:tc>
        <w:tc>
          <w:tcPr>
            <w:tcW w:w="1070" w:type="dxa"/>
            <w:shd w:val="clear" w:color="auto" w:fill="E1E3F2"/>
          </w:tcPr>
          <w:p w14:paraId="4FB20DD0" w14:textId="77777777" w:rsidR="00683156" w:rsidRPr="00CB7851" w:rsidRDefault="00683156" w:rsidP="00CB7851">
            <w:pPr>
              <w:pStyle w:val="Tablebody"/>
              <w:rPr>
                <w:rFonts w:eastAsia="Arial"/>
              </w:rPr>
            </w:pPr>
          </w:p>
        </w:tc>
        <w:tc>
          <w:tcPr>
            <w:tcW w:w="1215" w:type="dxa"/>
            <w:shd w:val="clear" w:color="auto" w:fill="E1E3F2"/>
          </w:tcPr>
          <w:p w14:paraId="4FB20DD1" w14:textId="77777777" w:rsidR="00683156" w:rsidRPr="00CB7851" w:rsidRDefault="00683156" w:rsidP="00CB7851">
            <w:pPr>
              <w:pStyle w:val="Tablebody"/>
              <w:rPr>
                <w:rFonts w:eastAsia="Arial"/>
              </w:rPr>
            </w:pPr>
          </w:p>
        </w:tc>
        <w:tc>
          <w:tcPr>
            <w:tcW w:w="1404" w:type="dxa"/>
            <w:shd w:val="clear" w:color="auto" w:fill="E1E3F2"/>
          </w:tcPr>
          <w:p w14:paraId="4FB20DD2" w14:textId="77777777" w:rsidR="00683156" w:rsidRPr="00CB7851" w:rsidRDefault="00683156" w:rsidP="00CB7851">
            <w:pPr>
              <w:pStyle w:val="Tablebody"/>
              <w:rPr>
                <w:rFonts w:eastAsia="Arial"/>
              </w:rPr>
            </w:pPr>
          </w:p>
        </w:tc>
        <w:tc>
          <w:tcPr>
            <w:tcW w:w="1436" w:type="dxa"/>
            <w:shd w:val="clear" w:color="auto" w:fill="E1E3F2"/>
          </w:tcPr>
          <w:p w14:paraId="4FB20DD3" w14:textId="77777777" w:rsidR="00683156" w:rsidRPr="00CB7851" w:rsidRDefault="00683156" w:rsidP="00CB7851">
            <w:pPr>
              <w:pStyle w:val="Tablebody"/>
              <w:rPr>
                <w:rFonts w:eastAsia="Arial"/>
              </w:rPr>
            </w:pPr>
          </w:p>
        </w:tc>
        <w:tc>
          <w:tcPr>
            <w:tcW w:w="1248" w:type="dxa"/>
            <w:shd w:val="clear" w:color="auto" w:fill="E1E3F2"/>
          </w:tcPr>
          <w:p w14:paraId="4FB20DD4" w14:textId="77777777" w:rsidR="00683156" w:rsidRPr="00CB7851" w:rsidRDefault="00683156" w:rsidP="00CB7851">
            <w:pPr>
              <w:pStyle w:val="Tablebody"/>
              <w:rPr>
                <w:rFonts w:eastAsia="Arial"/>
              </w:rPr>
            </w:pPr>
          </w:p>
        </w:tc>
      </w:tr>
      <w:tr w:rsidR="00B60A53" w14:paraId="4FB20DDF" w14:textId="77777777" w:rsidTr="00B12C8B">
        <w:trPr>
          <w:trHeight w:val="268"/>
        </w:trPr>
        <w:tc>
          <w:tcPr>
            <w:tcW w:w="690" w:type="dxa"/>
            <w:vMerge/>
            <w:shd w:val="clear" w:color="auto" w:fill="E1E3F2"/>
          </w:tcPr>
          <w:p w14:paraId="4FB20DD6" w14:textId="77777777" w:rsidR="00683156" w:rsidRPr="00CB7851" w:rsidRDefault="00683156" w:rsidP="00CB7851">
            <w:pPr>
              <w:pStyle w:val="Tablebody"/>
            </w:pPr>
          </w:p>
        </w:tc>
        <w:tc>
          <w:tcPr>
            <w:tcW w:w="405" w:type="dxa"/>
            <w:vMerge/>
            <w:shd w:val="clear" w:color="auto" w:fill="E1E3F2"/>
          </w:tcPr>
          <w:p w14:paraId="4FB20DD7" w14:textId="77777777" w:rsidR="00683156" w:rsidRPr="00CB7851" w:rsidRDefault="00683156" w:rsidP="00CB7851">
            <w:pPr>
              <w:pStyle w:val="Tablebody"/>
            </w:pPr>
          </w:p>
        </w:tc>
        <w:tc>
          <w:tcPr>
            <w:tcW w:w="1050" w:type="dxa"/>
            <w:vMerge/>
            <w:shd w:val="clear" w:color="auto" w:fill="E1E3F2"/>
          </w:tcPr>
          <w:p w14:paraId="4FB20DD8" w14:textId="77777777" w:rsidR="00683156" w:rsidRPr="00CB7851" w:rsidRDefault="00683156" w:rsidP="00CB7851">
            <w:pPr>
              <w:pStyle w:val="Tablebody"/>
            </w:pPr>
          </w:p>
        </w:tc>
        <w:tc>
          <w:tcPr>
            <w:tcW w:w="885" w:type="dxa"/>
            <w:shd w:val="clear" w:color="auto" w:fill="E1E3F2"/>
          </w:tcPr>
          <w:p w14:paraId="4FB20DD9" w14:textId="77777777" w:rsidR="00683156" w:rsidRPr="00CB7851" w:rsidRDefault="00683156" w:rsidP="00CB7851">
            <w:pPr>
              <w:pStyle w:val="Tablebody"/>
              <w:rPr>
                <w:rFonts w:eastAsia="Arial"/>
              </w:rPr>
            </w:pPr>
          </w:p>
        </w:tc>
        <w:tc>
          <w:tcPr>
            <w:tcW w:w="1070" w:type="dxa"/>
            <w:shd w:val="clear" w:color="auto" w:fill="E1E3F2"/>
          </w:tcPr>
          <w:p w14:paraId="4FB20DDA" w14:textId="77777777" w:rsidR="00683156" w:rsidRPr="00CB7851" w:rsidRDefault="00683156" w:rsidP="00CB7851">
            <w:pPr>
              <w:pStyle w:val="Tablebody"/>
              <w:rPr>
                <w:rFonts w:eastAsia="Arial"/>
              </w:rPr>
            </w:pPr>
          </w:p>
        </w:tc>
        <w:tc>
          <w:tcPr>
            <w:tcW w:w="1215" w:type="dxa"/>
            <w:shd w:val="clear" w:color="auto" w:fill="E1E3F2"/>
          </w:tcPr>
          <w:p w14:paraId="4FB20DDB" w14:textId="77777777" w:rsidR="00683156" w:rsidRPr="00CB7851" w:rsidRDefault="00683156" w:rsidP="00CB7851">
            <w:pPr>
              <w:pStyle w:val="Tablebody"/>
              <w:rPr>
                <w:rFonts w:eastAsia="Arial"/>
              </w:rPr>
            </w:pPr>
          </w:p>
        </w:tc>
        <w:tc>
          <w:tcPr>
            <w:tcW w:w="1404" w:type="dxa"/>
            <w:shd w:val="clear" w:color="auto" w:fill="E1E3F2"/>
          </w:tcPr>
          <w:p w14:paraId="4FB20DDC" w14:textId="77777777" w:rsidR="00683156" w:rsidRPr="00CB7851" w:rsidRDefault="00683156" w:rsidP="00CB7851">
            <w:pPr>
              <w:pStyle w:val="Tablebody"/>
              <w:rPr>
                <w:rFonts w:eastAsia="Arial"/>
              </w:rPr>
            </w:pPr>
          </w:p>
        </w:tc>
        <w:tc>
          <w:tcPr>
            <w:tcW w:w="1436" w:type="dxa"/>
            <w:shd w:val="clear" w:color="auto" w:fill="E1E3F2"/>
          </w:tcPr>
          <w:p w14:paraId="4FB20DDD" w14:textId="77777777" w:rsidR="00683156" w:rsidRPr="00CB7851" w:rsidRDefault="00683156" w:rsidP="00CB7851">
            <w:pPr>
              <w:pStyle w:val="Tablebody"/>
              <w:rPr>
                <w:rFonts w:eastAsia="Arial"/>
              </w:rPr>
            </w:pPr>
          </w:p>
        </w:tc>
        <w:tc>
          <w:tcPr>
            <w:tcW w:w="1248" w:type="dxa"/>
            <w:shd w:val="clear" w:color="auto" w:fill="E1E3F2"/>
          </w:tcPr>
          <w:p w14:paraId="4FB20DDE" w14:textId="77777777" w:rsidR="00683156" w:rsidRPr="00CB7851" w:rsidRDefault="00683156" w:rsidP="00CB7851">
            <w:pPr>
              <w:pStyle w:val="Tablebody"/>
              <w:rPr>
                <w:rFonts w:eastAsia="Arial"/>
              </w:rPr>
            </w:pPr>
          </w:p>
        </w:tc>
      </w:tr>
      <w:tr w:rsidR="00B60A53" w14:paraId="4FB20DE9" w14:textId="77777777" w:rsidTr="00B12C8B">
        <w:trPr>
          <w:trHeight w:val="270"/>
        </w:trPr>
        <w:tc>
          <w:tcPr>
            <w:tcW w:w="690" w:type="dxa"/>
            <w:vMerge/>
            <w:shd w:val="clear" w:color="auto" w:fill="E1E3F2"/>
          </w:tcPr>
          <w:p w14:paraId="4FB20DE0" w14:textId="77777777" w:rsidR="00683156" w:rsidRPr="00CB7851" w:rsidRDefault="00683156" w:rsidP="00CB7851">
            <w:pPr>
              <w:pStyle w:val="Tablebody"/>
            </w:pPr>
          </w:p>
        </w:tc>
        <w:tc>
          <w:tcPr>
            <w:tcW w:w="405" w:type="dxa"/>
            <w:vMerge/>
            <w:shd w:val="clear" w:color="auto" w:fill="E1E3F2"/>
          </w:tcPr>
          <w:p w14:paraId="4FB20DE1" w14:textId="77777777" w:rsidR="00683156" w:rsidRPr="00CB7851" w:rsidRDefault="00683156" w:rsidP="00CB7851">
            <w:pPr>
              <w:pStyle w:val="Tablebody"/>
            </w:pPr>
          </w:p>
        </w:tc>
        <w:tc>
          <w:tcPr>
            <w:tcW w:w="1050" w:type="dxa"/>
            <w:vMerge w:val="restart"/>
            <w:shd w:val="clear" w:color="auto" w:fill="E1E3F2"/>
          </w:tcPr>
          <w:p w14:paraId="4FB20DE2" w14:textId="77777777" w:rsidR="00683156" w:rsidRPr="00CB7851" w:rsidRDefault="00683156" w:rsidP="00CB7851">
            <w:pPr>
              <w:pStyle w:val="Tablebody"/>
              <w:rPr>
                <w:rFonts w:eastAsia="Arial"/>
              </w:rPr>
            </w:pPr>
          </w:p>
        </w:tc>
        <w:tc>
          <w:tcPr>
            <w:tcW w:w="885" w:type="dxa"/>
            <w:shd w:val="clear" w:color="auto" w:fill="E1E3F2"/>
          </w:tcPr>
          <w:p w14:paraId="4FB20DE3" w14:textId="77777777" w:rsidR="00683156" w:rsidRPr="00CB7851" w:rsidRDefault="00683156" w:rsidP="00CB7851">
            <w:pPr>
              <w:pStyle w:val="Tablebody"/>
              <w:rPr>
                <w:rFonts w:eastAsia="Arial"/>
              </w:rPr>
            </w:pPr>
          </w:p>
        </w:tc>
        <w:tc>
          <w:tcPr>
            <w:tcW w:w="1070" w:type="dxa"/>
            <w:shd w:val="clear" w:color="auto" w:fill="E1E3F2"/>
          </w:tcPr>
          <w:p w14:paraId="4FB20DE4" w14:textId="77777777" w:rsidR="00683156" w:rsidRPr="00CB7851" w:rsidRDefault="00683156" w:rsidP="00CB7851">
            <w:pPr>
              <w:pStyle w:val="Tablebody"/>
              <w:rPr>
                <w:rFonts w:eastAsia="Arial"/>
              </w:rPr>
            </w:pPr>
          </w:p>
        </w:tc>
        <w:tc>
          <w:tcPr>
            <w:tcW w:w="1215" w:type="dxa"/>
            <w:shd w:val="clear" w:color="auto" w:fill="E1E3F2"/>
          </w:tcPr>
          <w:p w14:paraId="4FB20DE5" w14:textId="77777777" w:rsidR="00683156" w:rsidRPr="00CB7851" w:rsidRDefault="00683156" w:rsidP="00CB7851">
            <w:pPr>
              <w:pStyle w:val="Tablebody"/>
              <w:rPr>
                <w:rFonts w:eastAsia="Arial"/>
              </w:rPr>
            </w:pPr>
          </w:p>
        </w:tc>
        <w:tc>
          <w:tcPr>
            <w:tcW w:w="1404" w:type="dxa"/>
            <w:shd w:val="clear" w:color="auto" w:fill="E1E3F2"/>
          </w:tcPr>
          <w:p w14:paraId="4FB20DE6" w14:textId="77777777" w:rsidR="00683156" w:rsidRPr="00CB7851" w:rsidRDefault="00683156" w:rsidP="00CB7851">
            <w:pPr>
              <w:pStyle w:val="Tablebody"/>
              <w:rPr>
                <w:rFonts w:eastAsia="Arial"/>
              </w:rPr>
            </w:pPr>
          </w:p>
        </w:tc>
        <w:tc>
          <w:tcPr>
            <w:tcW w:w="1436" w:type="dxa"/>
            <w:shd w:val="clear" w:color="auto" w:fill="E1E3F2"/>
          </w:tcPr>
          <w:p w14:paraId="4FB20DE7" w14:textId="77777777" w:rsidR="00683156" w:rsidRPr="00CB7851" w:rsidRDefault="00683156" w:rsidP="00CB7851">
            <w:pPr>
              <w:pStyle w:val="Tablebody"/>
              <w:rPr>
                <w:rFonts w:eastAsia="Arial"/>
              </w:rPr>
            </w:pPr>
          </w:p>
        </w:tc>
        <w:tc>
          <w:tcPr>
            <w:tcW w:w="1248" w:type="dxa"/>
            <w:shd w:val="clear" w:color="auto" w:fill="E1E3F2"/>
          </w:tcPr>
          <w:p w14:paraId="4FB20DE8" w14:textId="77777777" w:rsidR="00683156" w:rsidRPr="00CB7851" w:rsidRDefault="00683156" w:rsidP="00CB7851">
            <w:pPr>
              <w:pStyle w:val="Tablebody"/>
              <w:rPr>
                <w:rFonts w:eastAsia="Arial"/>
              </w:rPr>
            </w:pPr>
          </w:p>
        </w:tc>
      </w:tr>
      <w:tr w:rsidR="00B60A53" w14:paraId="4FB20DF3" w14:textId="77777777" w:rsidTr="00B12C8B">
        <w:trPr>
          <w:trHeight w:val="268"/>
        </w:trPr>
        <w:tc>
          <w:tcPr>
            <w:tcW w:w="690" w:type="dxa"/>
            <w:vMerge/>
            <w:shd w:val="clear" w:color="auto" w:fill="E1E3F2"/>
          </w:tcPr>
          <w:p w14:paraId="4FB20DEA" w14:textId="77777777" w:rsidR="00683156" w:rsidRPr="00CB7851" w:rsidRDefault="00683156" w:rsidP="00CB7851">
            <w:pPr>
              <w:pStyle w:val="Tablebody"/>
            </w:pPr>
          </w:p>
        </w:tc>
        <w:tc>
          <w:tcPr>
            <w:tcW w:w="405" w:type="dxa"/>
            <w:vMerge/>
            <w:shd w:val="clear" w:color="auto" w:fill="E1E3F2"/>
          </w:tcPr>
          <w:p w14:paraId="4FB20DEB" w14:textId="77777777" w:rsidR="00683156" w:rsidRPr="00CB7851" w:rsidRDefault="00683156" w:rsidP="00CB7851">
            <w:pPr>
              <w:pStyle w:val="Tablebody"/>
            </w:pPr>
          </w:p>
        </w:tc>
        <w:tc>
          <w:tcPr>
            <w:tcW w:w="1050" w:type="dxa"/>
            <w:vMerge/>
            <w:shd w:val="clear" w:color="auto" w:fill="E1E3F2"/>
          </w:tcPr>
          <w:p w14:paraId="4FB20DEC" w14:textId="77777777" w:rsidR="00683156" w:rsidRPr="00CB7851" w:rsidRDefault="00683156" w:rsidP="00CB7851">
            <w:pPr>
              <w:pStyle w:val="Tablebody"/>
            </w:pPr>
          </w:p>
        </w:tc>
        <w:tc>
          <w:tcPr>
            <w:tcW w:w="885" w:type="dxa"/>
            <w:shd w:val="clear" w:color="auto" w:fill="E1E3F2"/>
          </w:tcPr>
          <w:p w14:paraId="4FB20DED" w14:textId="77777777" w:rsidR="00683156" w:rsidRPr="00CB7851" w:rsidRDefault="00683156" w:rsidP="00CB7851">
            <w:pPr>
              <w:pStyle w:val="Tablebody"/>
              <w:rPr>
                <w:rFonts w:eastAsia="Arial"/>
              </w:rPr>
            </w:pPr>
          </w:p>
        </w:tc>
        <w:tc>
          <w:tcPr>
            <w:tcW w:w="1070" w:type="dxa"/>
            <w:shd w:val="clear" w:color="auto" w:fill="E1E3F2"/>
          </w:tcPr>
          <w:p w14:paraId="4FB20DEE" w14:textId="77777777" w:rsidR="00683156" w:rsidRPr="00CB7851" w:rsidRDefault="00683156" w:rsidP="00CB7851">
            <w:pPr>
              <w:pStyle w:val="Tablebody"/>
              <w:rPr>
                <w:rFonts w:eastAsia="Arial"/>
              </w:rPr>
            </w:pPr>
          </w:p>
        </w:tc>
        <w:tc>
          <w:tcPr>
            <w:tcW w:w="1215" w:type="dxa"/>
            <w:shd w:val="clear" w:color="auto" w:fill="E1E3F2"/>
          </w:tcPr>
          <w:p w14:paraId="4FB20DEF" w14:textId="77777777" w:rsidR="00683156" w:rsidRPr="00CB7851" w:rsidRDefault="00683156" w:rsidP="00CB7851">
            <w:pPr>
              <w:pStyle w:val="Tablebody"/>
              <w:rPr>
                <w:rFonts w:eastAsia="Arial"/>
              </w:rPr>
            </w:pPr>
          </w:p>
        </w:tc>
        <w:tc>
          <w:tcPr>
            <w:tcW w:w="1404" w:type="dxa"/>
            <w:shd w:val="clear" w:color="auto" w:fill="E1E3F2"/>
          </w:tcPr>
          <w:p w14:paraId="4FB20DF0" w14:textId="77777777" w:rsidR="00683156" w:rsidRPr="00CB7851" w:rsidRDefault="00683156" w:rsidP="00CB7851">
            <w:pPr>
              <w:pStyle w:val="Tablebody"/>
              <w:rPr>
                <w:rFonts w:eastAsia="Arial"/>
              </w:rPr>
            </w:pPr>
          </w:p>
        </w:tc>
        <w:tc>
          <w:tcPr>
            <w:tcW w:w="1436" w:type="dxa"/>
            <w:shd w:val="clear" w:color="auto" w:fill="E1E3F2"/>
          </w:tcPr>
          <w:p w14:paraId="4FB20DF1" w14:textId="77777777" w:rsidR="00683156" w:rsidRPr="00CB7851" w:rsidRDefault="00683156" w:rsidP="00CB7851">
            <w:pPr>
              <w:pStyle w:val="Tablebody"/>
              <w:rPr>
                <w:rFonts w:eastAsia="Arial"/>
              </w:rPr>
            </w:pPr>
          </w:p>
        </w:tc>
        <w:tc>
          <w:tcPr>
            <w:tcW w:w="1248" w:type="dxa"/>
            <w:shd w:val="clear" w:color="auto" w:fill="E1E3F2"/>
          </w:tcPr>
          <w:p w14:paraId="4FB20DF2" w14:textId="77777777" w:rsidR="00683156" w:rsidRPr="00CB7851" w:rsidRDefault="00683156" w:rsidP="00CB7851">
            <w:pPr>
              <w:pStyle w:val="Tablebody"/>
              <w:rPr>
                <w:rFonts w:eastAsia="Arial"/>
              </w:rPr>
            </w:pPr>
          </w:p>
        </w:tc>
      </w:tr>
      <w:tr w:rsidR="00B60A53" w14:paraId="4FB20DFD" w14:textId="77777777" w:rsidTr="00B12C8B">
        <w:trPr>
          <w:trHeight w:val="270"/>
        </w:trPr>
        <w:tc>
          <w:tcPr>
            <w:tcW w:w="690" w:type="dxa"/>
            <w:vMerge/>
            <w:shd w:val="clear" w:color="auto" w:fill="E1E3F2"/>
          </w:tcPr>
          <w:p w14:paraId="4FB20DF4" w14:textId="77777777" w:rsidR="00683156" w:rsidRPr="00CB7851" w:rsidRDefault="00683156" w:rsidP="00CB7851">
            <w:pPr>
              <w:pStyle w:val="Tablebody"/>
            </w:pPr>
          </w:p>
        </w:tc>
        <w:tc>
          <w:tcPr>
            <w:tcW w:w="405" w:type="dxa"/>
            <w:vMerge w:val="restart"/>
            <w:shd w:val="clear" w:color="auto" w:fill="E1E3F2"/>
          </w:tcPr>
          <w:p w14:paraId="4FB20DF5" w14:textId="77777777" w:rsidR="00683156" w:rsidRPr="00CB7851" w:rsidRDefault="00683156" w:rsidP="00CB7851">
            <w:pPr>
              <w:pStyle w:val="Tablebody"/>
              <w:rPr>
                <w:rFonts w:eastAsia="Arial"/>
              </w:rPr>
            </w:pPr>
          </w:p>
        </w:tc>
        <w:tc>
          <w:tcPr>
            <w:tcW w:w="1050" w:type="dxa"/>
            <w:vMerge w:val="restart"/>
            <w:shd w:val="clear" w:color="auto" w:fill="E1E3F2"/>
          </w:tcPr>
          <w:p w14:paraId="4FB20DF6" w14:textId="77777777" w:rsidR="00683156" w:rsidRPr="00CB7851" w:rsidRDefault="00683156" w:rsidP="00CB7851">
            <w:pPr>
              <w:pStyle w:val="Tablebody"/>
              <w:rPr>
                <w:rFonts w:eastAsia="Arial"/>
              </w:rPr>
            </w:pPr>
          </w:p>
        </w:tc>
        <w:tc>
          <w:tcPr>
            <w:tcW w:w="885" w:type="dxa"/>
            <w:shd w:val="clear" w:color="auto" w:fill="E1E3F2"/>
          </w:tcPr>
          <w:p w14:paraId="4FB20DF7" w14:textId="77777777" w:rsidR="00683156" w:rsidRPr="00CB7851" w:rsidRDefault="00683156" w:rsidP="00CB7851">
            <w:pPr>
              <w:pStyle w:val="Tablebody"/>
              <w:rPr>
                <w:rFonts w:eastAsia="Arial"/>
              </w:rPr>
            </w:pPr>
          </w:p>
        </w:tc>
        <w:tc>
          <w:tcPr>
            <w:tcW w:w="1070" w:type="dxa"/>
            <w:shd w:val="clear" w:color="auto" w:fill="E1E3F2"/>
          </w:tcPr>
          <w:p w14:paraId="4FB20DF8" w14:textId="77777777" w:rsidR="00683156" w:rsidRPr="00CB7851" w:rsidRDefault="00683156" w:rsidP="00CB7851">
            <w:pPr>
              <w:pStyle w:val="Tablebody"/>
              <w:rPr>
                <w:rFonts w:eastAsia="Arial"/>
              </w:rPr>
            </w:pPr>
          </w:p>
        </w:tc>
        <w:tc>
          <w:tcPr>
            <w:tcW w:w="1215" w:type="dxa"/>
            <w:shd w:val="clear" w:color="auto" w:fill="E1E3F2"/>
          </w:tcPr>
          <w:p w14:paraId="4FB20DF9" w14:textId="77777777" w:rsidR="00683156" w:rsidRPr="00CB7851" w:rsidRDefault="00683156" w:rsidP="00CB7851">
            <w:pPr>
              <w:pStyle w:val="Tablebody"/>
              <w:rPr>
                <w:rFonts w:eastAsia="Arial"/>
              </w:rPr>
            </w:pPr>
          </w:p>
        </w:tc>
        <w:tc>
          <w:tcPr>
            <w:tcW w:w="1404" w:type="dxa"/>
            <w:shd w:val="clear" w:color="auto" w:fill="E1E3F2"/>
          </w:tcPr>
          <w:p w14:paraId="4FB20DFA" w14:textId="77777777" w:rsidR="00683156" w:rsidRPr="00CB7851" w:rsidRDefault="00683156" w:rsidP="00CB7851">
            <w:pPr>
              <w:pStyle w:val="Tablebody"/>
              <w:rPr>
                <w:rFonts w:eastAsia="Arial"/>
              </w:rPr>
            </w:pPr>
          </w:p>
        </w:tc>
        <w:tc>
          <w:tcPr>
            <w:tcW w:w="1436" w:type="dxa"/>
            <w:shd w:val="clear" w:color="auto" w:fill="E1E3F2"/>
          </w:tcPr>
          <w:p w14:paraId="4FB20DFB" w14:textId="77777777" w:rsidR="00683156" w:rsidRPr="00CB7851" w:rsidRDefault="00683156" w:rsidP="00CB7851">
            <w:pPr>
              <w:pStyle w:val="Tablebody"/>
              <w:rPr>
                <w:rFonts w:eastAsia="Arial"/>
              </w:rPr>
            </w:pPr>
          </w:p>
        </w:tc>
        <w:tc>
          <w:tcPr>
            <w:tcW w:w="1248" w:type="dxa"/>
            <w:shd w:val="clear" w:color="auto" w:fill="E1E3F2"/>
          </w:tcPr>
          <w:p w14:paraId="4FB20DFC" w14:textId="77777777" w:rsidR="00683156" w:rsidRPr="00CB7851" w:rsidRDefault="00683156" w:rsidP="00CB7851">
            <w:pPr>
              <w:pStyle w:val="Tablebody"/>
              <w:rPr>
                <w:rFonts w:eastAsia="Arial"/>
              </w:rPr>
            </w:pPr>
          </w:p>
        </w:tc>
      </w:tr>
      <w:tr w:rsidR="00B60A53" w14:paraId="4FB20E07" w14:textId="77777777" w:rsidTr="00B12C8B">
        <w:trPr>
          <w:trHeight w:val="270"/>
        </w:trPr>
        <w:tc>
          <w:tcPr>
            <w:tcW w:w="690" w:type="dxa"/>
            <w:vMerge/>
            <w:shd w:val="clear" w:color="auto" w:fill="E1E3F2"/>
          </w:tcPr>
          <w:p w14:paraId="4FB20DFE" w14:textId="77777777" w:rsidR="00683156" w:rsidRPr="00CB7851" w:rsidRDefault="00683156" w:rsidP="00CB7851">
            <w:pPr>
              <w:pStyle w:val="Tablebody"/>
            </w:pPr>
          </w:p>
        </w:tc>
        <w:tc>
          <w:tcPr>
            <w:tcW w:w="405" w:type="dxa"/>
            <w:vMerge/>
            <w:shd w:val="clear" w:color="auto" w:fill="E1E3F2"/>
          </w:tcPr>
          <w:p w14:paraId="4FB20DFF" w14:textId="77777777" w:rsidR="00683156" w:rsidRPr="00CB7851" w:rsidRDefault="00683156" w:rsidP="00CB7851">
            <w:pPr>
              <w:pStyle w:val="Tablebody"/>
            </w:pPr>
          </w:p>
        </w:tc>
        <w:tc>
          <w:tcPr>
            <w:tcW w:w="1050" w:type="dxa"/>
            <w:vMerge/>
            <w:shd w:val="clear" w:color="auto" w:fill="E1E3F2"/>
          </w:tcPr>
          <w:p w14:paraId="4FB20E00" w14:textId="77777777" w:rsidR="00683156" w:rsidRPr="00CB7851" w:rsidRDefault="00683156" w:rsidP="00CB7851">
            <w:pPr>
              <w:pStyle w:val="Tablebody"/>
            </w:pPr>
          </w:p>
        </w:tc>
        <w:tc>
          <w:tcPr>
            <w:tcW w:w="885" w:type="dxa"/>
            <w:shd w:val="clear" w:color="auto" w:fill="E1E3F2"/>
          </w:tcPr>
          <w:p w14:paraId="4FB20E01" w14:textId="77777777" w:rsidR="00683156" w:rsidRPr="00CB7851" w:rsidRDefault="00683156" w:rsidP="00CB7851">
            <w:pPr>
              <w:pStyle w:val="Tablebody"/>
              <w:rPr>
                <w:rFonts w:eastAsia="Arial"/>
              </w:rPr>
            </w:pPr>
          </w:p>
        </w:tc>
        <w:tc>
          <w:tcPr>
            <w:tcW w:w="1070" w:type="dxa"/>
            <w:shd w:val="clear" w:color="auto" w:fill="E1E3F2"/>
          </w:tcPr>
          <w:p w14:paraId="4FB20E02" w14:textId="77777777" w:rsidR="00683156" w:rsidRPr="00CB7851" w:rsidRDefault="00683156" w:rsidP="00CB7851">
            <w:pPr>
              <w:pStyle w:val="Tablebody"/>
              <w:rPr>
                <w:rFonts w:eastAsia="Arial"/>
              </w:rPr>
            </w:pPr>
          </w:p>
        </w:tc>
        <w:tc>
          <w:tcPr>
            <w:tcW w:w="1215" w:type="dxa"/>
            <w:shd w:val="clear" w:color="auto" w:fill="E1E3F2"/>
          </w:tcPr>
          <w:p w14:paraId="4FB20E03" w14:textId="77777777" w:rsidR="00683156" w:rsidRPr="00CB7851" w:rsidRDefault="00683156" w:rsidP="00CB7851">
            <w:pPr>
              <w:pStyle w:val="Tablebody"/>
              <w:rPr>
                <w:rFonts w:eastAsia="Arial"/>
              </w:rPr>
            </w:pPr>
          </w:p>
        </w:tc>
        <w:tc>
          <w:tcPr>
            <w:tcW w:w="1404" w:type="dxa"/>
            <w:shd w:val="clear" w:color="auto" w:fill="E1E3F2"/>
          </w:tcPr>
          <w:p w14:paraId="4FB20E04" w14:textId="77777777" w:rsidR="00683156" w:rsidRPr="00CB7851" w:rsidRDefault="00683156" w:rsidP="00CB7851">
            <w:pPr>
              <w:pStyle w:val="Tablebody"/>
              <w:rPr>
                <w:rFonts w:eastAsia="Arial"/>
              </w:rPr>
            </w:pPr>
          </w:p>
        </w:tc>
        <w:tc>
          <w:tcPr>
            <w:tcW w:w="1436" w:type="dxa"/>
            <w:shd w:val="clear" w:color="auto" w:fill="E1E3F2"/>
          </w:tcPr>
          <w:p w14:paraId="4FB20E05" w14:textId="77777777" w:rsidR="00683156" w:rsidRPr="00CB7851" w:rsidRDefault="00683156" w:rsidP="00CB7851">
            <w:pPr>
              <w:pStyle w:val="Tablebody"/>
              <w:rPr>
                <w:rFonts w:eastAsia="Arial"/>
              </w:rPr>
            </w:pPr>
          </w:p>
        </w:tc>
        <w:tc>
          <w:tcPr>
            <w:tcW w:w="1248" w:type="dxa"/>
            <w:shd w:val="clear" w:color="auto" w:fill="E1E3F2"/>
          </w:tcPr>
          <w:p w14:paraId="4FB20E06" w14:textId="77777777" w:rsidR="00683156" w:rsidRPr="00CB7851" w:rsidRDefault="00683156" w:rsidP="00CB7851">
            <w:pPr>
              <w:pStyle w:val="Tablebody"/>
              <w:rPr>
                <w:rFonts w:eastAsia="Arial"/>
              </w:rPr>
            </w:pPr>
          </w:p>
        </w:tc>
      </w:tr>
      <w:tr w:rsidR="00B60A53" w14:paraId="4FB20E11" w14:textId="77777777" w:rsidTr="00B12C8B">
        <w:trPr>
          <w:trHeight w:val="268"/>
        </w:trPr>
        <w:tc>
          <w:tcPr>
            <w:tcW w:w="690" w:type="dxa"/>
            <w:vMerge/>
            <w:shd w:val="clear" w:color="auto" w:fill="E1E3F2"/>
          </w:tcPr>
          <w:p w14:paraId="4FB20E08" w14:textId="77777777" w:rsidR="00683156" w:rsidRPr="00CB7851" w:rsidRDefault="00683156" w:rsidP="00CB7851">
            <w:pPr>
              <w:pStyle w:val="Tablebody"/>
            </w:pPr>
          </w:p>
        </w:tc>
        <w:tc>
          <w:tcPr>
            <w:tcW w:w="405" w:type="dxa"/>
            <w:vMerge/>
            <w:shd w:val="clear" w:color="auto" w:fill="E1E3F2"/>
          </w:tcPr>
          <w:p w14:paraId="4FB20E09" w14:textId="77777777" w:rsidR="00683156" w:rsidRPr="00CB7851" w:rsidRDefault="00683156" w:rsidP="00CB7851">
            <w:pPr>
              <w:pStyle w:val="Tablebody"/>
            </w:pPr>
          </w:p>
        </w:tc>
        <w:tc>
          <w:tcPr>
            <w:tcW w:w="1050" w:type="dxa"/>
            <w:vMerge w:val="restart"/>
            <w:shd w:val="clear" w:color="auto" w:fill="E1E3F2"/>
          </w:tcPr>
          <w:p w14:paraId="4FB20E0A" w14:textId="77777777" w:rsidR="00683156" w:rsidRPr="00CB7851" w:rsidRDefault="00683156" w:rsidP="00CB7851">
            <w:pPr>
              <w:pStyle w:val="Tablebody"/>
              <w:rPr>
                <w:rFonts w:eastAsia="Arial"/>
              </w:rPr>
            </w:pPr>
          </w:p>
        </w:tc>
        <w:tc>
          <w:tcPr>
            <w:tcW w:w="885" w:type="dxa"/>
            <w:shd w:val="clear" w:color="auto" w:fill="E1E3F2"/>
          </w:tcPr>
          <w:p w14:paraId="4FB20E0B" w14:textId="77777777" w:rsidR="00683156" w:rsidRPr="00CB7851" w:rsidRDefault="00683156" w:rsidP="00CB7851">
            <w:pPr>
              <w:pStyle w:val="Tablebody"/>
              <w:rPr>
                <w:rFonts w:eastAsia="Arial"/>
              </w:rPr>
            </w:pPr>
          </w:p>
        </w:tc>
        <w:tc>
          <w:tcPr>
            <w:tcW w:w="1070" w:type="dxa"/>
            <w:shd w:val="clear" w:color="auto" w:fill="E1E3F2"/>
          </w:tcPr>
          <w:p w14:paraId="4FB20E0C" w14:textId="77777777" w:rsidR="00683156" w:rsidRPr="00CB7851" w:rsidRDefault="00683156" w:rsidP="00CB7851">
            <w:pPr>
              <w:pStyle w:val="Tablebody"/>
              <w:rPr>
                <w:rFonts w:eastAsia="Arial"/>
              </w:rPr>
            </w:pPr>
          </w:p>
        </w:tc>
        <w:tc>
          <w:tcPr>
            <w:tcW w:w="1215" w:type="dxa"/>
            <w:shd w:val="clear" w:color="auto" w:fill="E1E3F2"/>
          </w:tcPr>
          <w:p w14:paraId="4FB20E0D" w14:textId="77777777" w:rsidR="00683156" w:rsidRPr="00CB7851" w:rsidRDefault="00683156" w:rsidP="00CB7851">
            <w:pPr>
              <w:pStyle w:val="Tablebody"/>
              <w:rPr>
                <w:rFonts w:eastAsia="Arial"/>
              </w:rPr>
            </w:pPr>
          </w:p>
        </w:tc>
        <w:tc>
          <w:tcPr>
            <w:tcW w:w="1404" w:type="dxa"/>
            <w:shd w:val="clear" w:color="auto" w:fill="E1E3F2"/>
          </w:tcPr>
          <w:p w14:paraId="4FB20E0E" w14:textId="77777777" w:rsidR="00683156" w:rsidRPr="00CB7851" w:rsidRDefault="00683156" w:rsidP="00CB7851">
            <w:pPr>
              <w:pStyle w:val="Tablebody"/>
              <w:rPr>
                <w:rFonts w:eastAsia="Arial"/>
              </w:rPr>
            </w:pPr>
          </w:p>
        </w:tc>
        <w:tc>
          <w:tcPr>
            <w:tcW w:w="1436" w:type="dxa"/>
            <w:shd w:val="clear" w:color="auto" w:fill="E1E3F2"/>
          </w:tcPr>
          <w:p w14:paraId="4FB20E0F" w14:textId="77777777" w:rsidR="00683156" w:rsidRPr="00CB7851" w:rsidRDefault="00683156" w:rsidP="00CB7851">
            <w:pPr>
              <w:pStyle w:val="Tablebody"/>
              <w:rPr>
                <w:rFonts w:eastAsia="Arial"/>
              </w:rPr>
            </w:pPr>
          </w:p>
        </w:tc>
        <w:tc>
          <w:tcPr>
            <w:tcW w:w="1248" w:type="dxa"/>
            <w:shd w:val="clear" w:color="auto" w:fill="E1E3F2"/>
          </w:tcPr>
          <w:p w14:paraId="4FB20E10" w14:textId="77777777" w:rsidR="00683156" w:rsidRPr="00CB7851" w:rsidRDefault="00683156" w:rsidP="00CB7851">
            <w:pPr>
              <w:pStyle w:val="Tablebody"/>
              <w:rPr>
                <w:rFonts w:eastAsia="Arial"/>
              </w:rPr>
            </w:pPr>
          </w:p>
        </w:tc>
      </w:tr>
      <w:tr w:rsidR="00B60A53" w14:paraId="4FB20E1B" w14:textId="77777777" w:rsidTr="00B12C8B">
        <w:trPr>
          <w:trHeight w:val="270"/>
        </w:trPr>
        <w:tc>
          <w:tcPr>
            <w:tcW w:w="690" w:type="dxa"/>
            <w:vMerge/>
            <w:shd w:val="clear" w:color="auto" w:fill="E1E3F2"/>
          </w:tcPr>
          <w:p w14:paraId="4FB20E12" w14:textId="77777777" w:rsidR="00683156" w:rsidRPr="00CB7851" w:rsidRDefault="00683156" w:rsidP="00CB7851">
            <w:pPr>
              <w:pStyle w:val="Tablebody"/>
            </w:pPr>
          </w:p>
        </w:tc>
        <w:tc>
          <w:tcPr>
            <w:tcW w:w="405" w:type="dxa"/>
            <w:vMerge/>
            <w:shd w:val="clear" w:color="auto" w:fill="E1E3F2"/>
          </w:tcPr>
          <w:p w14:paraId="4FB20E13" w14:textId="77777777" w:rsidR="00683156" w:rsidRPr="00CB7851" w:rsidRDefault="00683156" w:rsidP="00CB7851">
            <w:pPr>
              <w:pStyle w:val="Tablebody"/>
            </w:pPr>
          </w:p>
        </w:tc>
        <w:tc>
          <w:tcPr>
            <w:tcW w:w="1050" w:type="dxa"/>
            <w:vMerge/>
            <w:shd w:val="clear" w:color="auto" w:fill="E1E3F2"/>
          </w:tcPr>
          <w:p w14:paraId="4FB20E14" w14:textId="77777777" w:rsidR="00683156" w:rsidRPr="00CB7851" w:rsidRDefault="00683156" w:rsidP="00CB7851">
            <w:pPr>
              <w:pStyle w:val="Tablebody"/>
            </w:pPr>
          </w:p>
        </w:tc>
        <w:tc>
          <w:tcPr>
            <w:tcW w:w="885" w:type="dxa"/>
            <w:shd w:val="clear" w:color="auto" w:fill="E1E3F2"/>
          </w:tcPr>
          <w:p w14:paraId="4FB20E15" w14:textId="77777777" w:rsidR="00683156" w:rsidRPr="00CB7851" w:rsidRDefault="00683156" w:rsidP="00CB7851">
            <w:pPr>
              <w:pStyle w:val="Tablebody"/>
              <w:rPr>
                <w:rFonts w:eastAsia="Arial"/>
              </w:rPr>
            </w:pPr>
          </w:p>
        </w:tc>
        <w:tc>
          <w:tcPr>
            <w:tcW w:w="1070" w:type="dxa"/>
            <w:shd w:val="clear" w:color="auto" w:fill="E1E3F2"/>
          </w:tcPr>
          <w:p w14:paraId="4FB20E16" w14:textId="77777777" w:rsidR="00683156" w:rsidRPr="00CB7851" w:rsidRDefault="00683156" w:rsidP="00CB7851">
            <w:pPr>
              <w:pStyle w:val="Tablebody"/>
              <w:rPr>
                <w:rFonts w:eastAsia="Arial"/>
              </w:rPr>
            </w:pPr>
          </w:p>
        </w:tc>
        <w:tc>
          <w:tcPr>
            <w:tcW w:w="1215" w:type="dxa"/>
            <w:shd w:val="clear" w:color="auto" w:fill="E1E3F2"/>
          </w:tcPr>
          <w:p w14:paraId="4FB20E17" w14:textId="77777777" w:rsidR="00683156" w:rsidRPr="00CB7851" w:rsidRDefault="00683156" w:rsidP="00CB7851">
            <w:pPr>
              <w:pStyle w:val="Tablebody"/>
              <w:rPr>
                <w:rFonts w:eastAsia="Arial"/>
              </w:rPr>
            </w:pPr>
          </w:p>
        </w:tc>
        <w:tc>
          <w:tcPr>
            <w:tcW w:w="1404" w:type="dxa"/>
            <w:shd w:val="clear" w:color="auto" w:fill="E1E3F2"/>
          </w:tcPr>
          <w:p w14:paraId="4FB20E18" w14:textId="77777777" w:rsidR="00683156" w:rsidRPr="00CB7851" w:rsidRDefault="00683156" w:rsidP="00CB7851">
            <w:pPr>
              <w:pStyle w:val="Tablebody"/>
              <w:rPr>
                <w:rFonts w:eastAsia="Arial"/>
              </w:rPr>
            </w:pPr>
          </w:p>
        </w:tc>
        <w:tc>
          <w:tcPr>
            <w:tcW w:w="1436" w:type="dxa"/>
            <w:shd w:val="clear" w:color="auto" w:fill="E1E3F2"/>
          </w:tcPr>
          <w:p w14:paraId="4FB20E19" w14:textId="77777777" w:rsidR="00683156" w:rsidRPr="00CB7851" w:rsidRDefault="00683156" w:rsidP="00CB7851">
            <w:pPr>
              <w:pStyle w:val="Tablebody"/>
              <w:rPr>
                <w:rFonts w:eastAsia="Arial"/>
              </w:rPr>
            </w:pPr>
          </w:p>
        </w:tc>
        <w:tc>
          <w:tcPr>
            <w:tcW w:w="1248" w:type="dxa"/>
            <w:shd w:val="clear" w:color="auto" w:fill="E1E3F2"/>
          </w:tcPr>
          <w:p w14:paraId="4FB20E1A" w14:textId="77777777" w:rsidR="00683156" w:rsidRPr="00CB7851" w:rsidRDefault="00683156" w:rsidP="00CB7851">
            <w:pPr>
              <w:pStyle w:val="Tablebody"/>
              <w:rPr>
                <w:rFonts w:eastAsia="Arial"/>
              </w:rPr>
            </w:pPr>
          </w:p>
        </w:tc>
      </w:tr>
      <w:tr w:rsidR="00B60A53" w14:paraId="4FB20E25" w14:textId="77777777" w:rsidTr="00B12C8B">
        <w:trPr>
          <w:trHeight w:val="270"/>
        </w:trPr>
        <w:tc>
          <w:tcPr>
            <w:tcW w:w="690" w:type="dxa"/>
            <w:vMerge/>
            <w:shd w:val="clear" w:color="auto" w:fill="E1E3F2"/>
          </w:tcPr>
          <w:p w14:paraId="4FB20E1C" w14:textId="77777777" w:rsidR="00683156" w:rsidRPr="00CB7851" w:rsidRDefault="00683156" w:rsidP="00CB7851">
            <w:pPr>
              <w:pStyle w:val="Tablebody"/>
            </w:pPr>
          </w:p>
        </w:tc>
        <w:tc>
          <w:tcPr>
            <w:tcW w:w="405" w:type="dxa"/>
            <w:vMerge/>
            <w:shd w:val="clear" w:color="auto" w:fill="E1E3F2"/>
          </w:tcPr>
          <w:p w14:paraId="4FB20E1D" w14:textId="77777777" w:rsidR="00683156" w:rsidRPr="00CB7851" w:rsidRDefault="00683156" w:rsidP="00CB7851">
            <w:pPr>
              <w:pStyle w:val="Tablebody"/>
            </w:pPr>
          </w:p>
        </w:tc>
        <w:tc>
          <w:tcPr>
            <w:tcW w:w="1050" w:type="dxa"/>
            <w:vMerge w:val="restart"/>
            <w:shd w:val="clear" w:color="auto" w:fill="E1E3F2"/>
          </w:tcPr>
          <w:p w14:paraId="4FB20E1E" w14:textId="77777777" w:rsidR="00683156" w:rsidRPr="00CB7851" w:rsidRDefault="00683156" w:rsidP="00CB7851">
            <w:pPr>
              <w:pStyle w:val="Tablebody"/>
              <w:rPr>
                <w:rFonts w:eastAsia="Arial"/>
              </w:rPr>
            </w:pPr>
          </w:p>
        </w:tc>
        <w:tc>
          <w:tcPr>
            <w:tcW w:w="885" w:type="dxa"/>
            <w:shd w:val="clear" w:color="auto" w:fill="E1E3F2"/>
          </w:tcPr>
          <w:p w14:paraId="4FB20E1F" w14:textId="77777777" w:rsidR="00683156" w:rsidRPr="00CB7851" w:rsidRDefault="00683156" w:rsidP="00CB7851">
            <w:pPr>
              <w:pStyle w:val="Tablebody"/>
              <w:rPr>
                <w:rFonts w:eastAsia="Arial"/>
              </w:rPr>
            </w:pPr>
          </w:p>
        </w:tc>
        <w:tc>
          <w:tcPr>
            <w:tcW w:w="1070" w:type="dxa"/>
            <w:shd w:val="clear" w:color="auto" w:fill="E1E3F2"/>
          </w:tcPr>
          <w:p w14:paraId="4FB20E20" w14:textId="77777777" w:rsidR="00683156" w:rsidRPr="00CB7851" w:rsidRDefault="00683156" w:rsidP="00CB7851">
            <w:pPr>
              <w:pStyle w:val="Tablebody"/>
              <w:rPr>
                <w:rFonts w:eastAsia="Arial"/>
              </w:rPr>
            </w:pPr>
          </w:p>
        </w:tc>
        <w:tc>
          <w:tcPr>
            <w:tcW w:w="1215" w:type="dxa"/>
            <w:shd w:val="clear" w:color="auto" w:fill="E1E3F2"/>
          </w:tcPr>
          <w:p w14:paraId="4FB20E21" w14:textId="77777777" w:rsidR="00683156" w:rsidRPr="00CB7851" w:rsidRDefault="00683156" w:rsidP="00CB7851">
            <w:pPr>
              <w:pStyle w:val="Tablebody"/>
              <w:rPr>
                <w:rFonts w:eastAsia="Arial"/>
              </w:rPr>
            </w:pPr>
          </w:p>
        </w:tc>
        <w:tc>
          <w:tcPr>
            <w:tcW w:w="1404" w:type="dxa"/>
            <w:shd w:val="clear" w:color="auto" w:fill="E1E3F2"/>
          </w:tcPr>
          <w:p w14:paraId="4FB20E22" w14:textId="77777777" w:rsidR="00683156" w:rsidRPr="00CB7851" w:rsidRDefault="00683156" w:rsidP="00CB7851">
            <w:pPr>
              <w:pStyle w:val="Tablebody"/>
              <w:rPr>
                <w:rFonts w:eastAsia="Arial"/>
              </w:rPr>
            </w:pPr>
          </w:p>
        </w:tc>
        <w:tc>
          <w:tcPr>
            <w:tcW w:w="1436" w:type="dxa"/>
            <w:shd w:val="clear" w:color="auto" w:fill="E1E3F2"/>
          </w:tcPr>
          <w:p w14:paraId="4FB20E23" w14:textId="77777777" w:rsidR="00683156" w:rsidRPr="00CB7851" w:rsidRDefault="00683156" w:rsidP="00CB7851">
            <w:pPr>
              <w:pStyle w:val="Tablebody"/>
              <w:rPr>
                <w:rFonts w:eastAsia="Arial"/>
              </w:rPr>
            </w:pPr>
          </w:p>
        </w:tc>
        <w:tc>
          <w:tcPr>
            <w:tcW w:w="1248" w:type="dxa"/>
            <w:shd w:val="clear" w:color="auto" w:fill="E1E3F2"/>
          </w:tcPr>
          <w:p w14:paraId="4FB20E24" w14:textId="77777777" w:rsidR="00683156" w:rsidRPr="00CB7851" w:rsidRDefault="00683156" w:rsidP="00CB7851">
            <w:pPr>
              <w:pStyle w:val="Tablebody"/>
              <w:rPr>
                <w:rFonts w:eastAsia="Arial"/>
              </w:rPr>
            </w:pPr>
          </w:p>
        </w:tc>
      </w:tr>
      <w:tr w:rsidR="00B60A53" w14:paraId="4FB20E2F" w14:textId="77777777" w:rsidTr="00B12C8B">
        <w:trPr>
          <w:trHeight w:val="268"/>
        </w:trPr>
        <w:tc>
          <w:tcPr>
            <w:tcW w:w="690" w:type="dxa"/>
            <w:vMerge/>
            <w:shd w:val="clear" w:color="auto" w:fill="E1E3F2"/>
          </w:tcPr>
          <w:p w14:paraId="4FB20E26" w14:textId="77777777" w:rsidR="00683156" w:rsidRPr="00CB7851" w:rsidRDefault="00683156" w:rsidP="00CB7851">
            <w:pPr>
              <w:pStyle w:val="Tablebody"/>
            </w:pPr>
          </w:p>
        </w:tc>
        <w:tc>
          <w:tcPr>
            <w:tcW w:w="405" w:type="dxa"/>
            <w:vMerge/>
            <w:shd w:val="clear" w:color="auto" w:fill="E1E3F2"/>
          </w:tcPr>
          <w:p w14:paraId="4FB20E27" w14:textId="77777777" w:rsidR="00683156" w:rsidRPr="00CB7851" w:rsidRDefault="00683156" w:rsidP="00CB7851">
            <w:pPr>
              <w:pStyle w:val="Tablebody"/>
            </w:pPr>
          </w:p>
        </w:tc>
        <w:tc>
          <w:tcPr>
            <w:tcW w:w="1050" w:type="dxa"/>
            <w:vMerge/>
            <w:shd w:val="clear" w:color="auto" w:fill="E1E3F2"/>
          </w:tcPr>
          <w:p w14:paraId="4FB20E28" w14:textId="77777777" w:rsidR="00683156" w:rsidRPr="00CB7851" w:rsidRDefault="00683156" w:rsidP="00CB7851">
            <w:pPr>
              <w:pStyle w:val="Tablebody"/>
            </w:pPr>
          </w:p>
        </w:tc>
        <w:tc>
          <w:tcPr>
            <w:tcW w:w="885" w:type="dxa"/>
            <w:shd w:val="clear" w:color="auto" w:fill="E1E3F2"/>
          </w:tcPr>
          <w:p w14:paraId="4FB20E29" w14:textId="77777777" w:rsidR="00683156" w:rsidRPr="00CB7851" w:rsidRDefault="00683156" w:rsidP="00CB7851">
            <w:pPr>
              <w:pStyle w:val="Tablebody"/>
              <w:rPr>
                <w:rFonts w:eastAsia="Arial"/>
              </w:rPr>
            </w:pPr>
          </w:p>
        </w:tc>
        <w:tc>
          <w:tcPr>
            <w:tcW w:w="1070" w:type="dxa"/>
            <w:shd w:val="clear" w:color="auto" w:fill="E1E3F2"/>
          </w:tcPr>
          <w:p w14:paraId="4FB20E2A" w14:textId="77777777" w:rsidR="00683156" w:rsidRPr="00CB7851" w:rsidRDefault="00683156" w:rsidP="00CB7851">
            <w:pPr>
              <w:pStyle w:val="Tablebody"/>
              <w:rPr>
                <w:rFonts w:eastAsia="Arial"/>
              </w:rPr>
            </w:pPr>
          </w:p>
        </w:tc>
        <w:tc>
          <w:tcPr>
            <w:tcW w:w="1215" w:type="dxa"/>
            <w:shd w:val="clear" w:color="auto" w:fill="E1E3F2"/>
          </w:tcPr>
          <w:p w14:paraId="4FB20E2B" w14:textId="77777777" w:rsidR="00683156" w:rsidRPr="00CB7851" w:rsidRDefault="00683156" w:rsidP="00CB7851">
            <w:pPr>
              <w:pStyle w:val="Tablebody"/>
              <w:rPr>
                <w:rFonts w:eastAsia="Arial"/>
              </w:rPr>
            </w:pPr>
          </w:p>
        </w:tc>
        <w:tc>
          <w:tcPr>
            <w:tcW w:w="1404" w:type="dxa"/>
            <w:shd w:val="clear" w:color="auto" w:fill="E1E3F2"/>
          </w:tcPr>
          <w:p w14:paraId="4FB20E2C" w14:textId="77777777" w:rsidR="00683156" w:rsidRPr="00CB7851" w:rsidRDefault="00683156" w:rsidP="00CB7851">
            <w:pPr>
              <w:pStyle w:val="Tablebody"/>
              <w:rPr>
                <w:rFonts w:eastAsia="Arial"/>
              </w:rPr>
            </w:pPr>
          </w:p>
        </w:tc>
        <w:tc>
          <w:tcPr>
            <w:tcW w:w="1436" w:type="dxa"/>
            <w:shd w:val="clear" w:color="auto" w:fill="E1E3F2"/>
          </w:tcPr>
          <w:p w14:paraId="4FB20E2D" w14:textId="77777777" w:rsidR="00683156" w:rsidRPr="00CB7851" w:rsidRDefault="00683156" w:rsidP="00CB7851">
            <w:pPr>
              <w:pStyle w:val="Tablebody"/>
              <w:rPr>
                <w:rFonts w:eastAsia="Arial"/>
              </w:rPr>
            </w:pPr>
          </w:p>
        </w:tc>
        <w:tc>
          <w:tcPr>
            <w:tcW w:w="1248" w:type="dxa"/>
            <w:shd w:val="clear" w:color="auto" w:fill="E1E3F2"/>
          </w:tcPr>
          <w:p w14:paraId="4FB20E2E" w14:textId="77777777" w:rsidR="00683156" w:rsidRPr="00CB7851" w:rsidRDefault="00683156" w:rsidP="00CB7851">
            <w:pPr>
              <w:pStyle w:val="Tablebody"/>
              <w:rPr>
                <w:rFonts w:eastAsia="Arial"/>
              </w:rPr>
            </w:pPr>
          </w:p>
        </w:tc>
      </w:tr>
    </w:tbl>
    <w:p w14:paraId="4FB20E30" w14:textId="77777777" w:rsidR="008A1E6E" w:rsidRDefault="008A1E6E" w:rsidP="00F7260B">
      <w:pPr>
        <w:pStyle w:val="BodytextAgency"/>
      </w:pPr>
    </w:p>
    <w:tbl>
      <w:tblPr>
        <w:tblStyle w:val="TableGrid"/>
        <w:tblW w:w="0" w:type="auto"/>
        <w:tblLook w:val="04A0" w:firstRow="1" w:lastRow="0" w:firstColumn="1" w:lastColumn="0" w:noHBand="0" w:noVBand="1"/>
      </w:tblPr>
      <w:tblGrid>
        <w:gridCol w:w="9403"/>
      </w:tblGrid>
      <w:tr w:rsidR="00B60A53" w14:paraId="4FB20E3A" w14:textId="77777777" w:rsidTr="00CF5AB0">
        <w:tc>
          <w:tcPr>
            <w:tcW w:w="9403" w:type="dxa"/>
            <w:shd w:val="clear" w:color="auto" w:fill="F2F2F2" w:themeFill="background1" w:themeFillShade="F2"/>
          </w:tcPr>
          <w:p w14:paraId="4FB20E31" w14:textId="77777777" w:rsidR="00CF5AB0" w:rsidRDefault="00E47791" w:rsidP="00A56184">
            <w:pPr>
              <w:pStyle w:val="RappCommentsquestions"/>
            </w:pPr>
            <w:r>
              <w:t>(Co)-Rapporteur</w:t>
            </w:r>
            <w:r w:rsidRPr="007F568D">
              <w:t>’s comment</w:t>
            </w:r>
            <w:r>
              <w:t>s:</w:t>
            </w:r>
          </w:p>
          <w:p w14:paraId="4FB20E32" w14:textId="77777777" w:rsidR="00CF5AB0" w:rsidRPr="005C0D11" w:rsidRDefault="00E47791" w:rsidP="00A56184">
            <w:pPr>
              <w:pStyle w:val="Guidancetext-Rapps"/>
            </w:pPr>
            <w:r w:rsidRPr="005C0D11">
              <w:t>The following aspects should be considered: dose proportionality, gender difference</w:t>
            </w:r>
            <w:r w:rsidRPr="001A4EB1">
              <w:t>.</w:t>
            </w:r>
          </w:p>
          <w:p w14:paraId="4FB20E33" w14:textId="77777777" w:rsidR="00CF5AB0" w:rsidRPr="00215A92" w:rsidRDefault="00E47791" w:rsidP="00A56184">
            <w:pPr>
              <w:pStyle w:val="Guidancetext-Rapps"/>
            </w:pPr>
            <w:r w:rsidRPr="005C0D11">
              <w:t>Include specific commen</w:t>
            </w:r>
            <w:r>
              <w:t>ts on the data provided (agree/disagree/lack of evidence/strength of evidence/relevance...) and whether it supports the proposed indication/posology.</w:t>
            </w:r>
          </w:p>
          <w:p w14:paraId="4FB20E34" w14:textId="77777777" w:rsidR="00306C05" w:rsidRDefault="00E47791" w:rsidP="00AF7E8E">
            <w:pPr>
              <w:pStyle w:val="BodytextAgency"/>
            </w:pPr>
            <w:r w:rsidRPr="00426B48">
              <w:t>&lt;Text&gt;</w:t>
            </w:r>
          </w:p>
          <w:p w14:paraId="4FB20E35" w14:textId="77777777" w:rsidR="00032FBF" w:rsidRPr="005614EA" w:rsidRDefault="00E47791" w:rsidP="00AF7E8E">
            <w:pPr>
              <w:pStyle w:val="RappCommentsquestions"/>
              <w:rPr>
                <w:rFonts w:eastAsia="Verdana"/>
                <w:lang w:eastAsia="en-GB"/>
              </w:rPr>
            </w:pPr>
            <w:r w:rsidRPr="005614EA">
              <w:rPr>
                <w:rFonts w:eastAsia="Verdana"/>
                <w:lang w:eastAsia="en-GB"/>
              </w:rPr>
              <w:t>Resulting questions:</w:t>
            </w:r>
          </w:p>
          <w:p w14:paraId="4FB20E36" w14:textId="77777777" w:rsidR="00032FBF" w:rsidRDefault="00E47791" w:rsidP="00AF7E8E">
            <w:pPr>
              <w:pStyle w:val="Guidancetext-Rapps"/>
            </w:pPr>
            <w:r>
              <w:t>Any questions can be written here and then transferred into the List of Questions in the CHMP AR/Overview. Mark the question as MO or OC as relevant.</w:t>
            </w:r>
          </w:p>
          <w:p w14:paraId="4FB20E37" w14:textId="77777777" w:rsidR="00AA730C" w:rsidRDefault="00AA730C" w:rsidP="00AF7E8E">
            <w:pPr>
              <w:pStyle w:val="Guidancetext-Rapps"/>
            </w:pPr>
          </w:p>
          <w:p w14:paraId="4FB20E38" w14:textId="77777777" w:rsidR="00AA730C" w:rsidRDefault="00E47791" w:rsidP="00AF7E8E">
            <w:pPr>
              <w:pStyle w:val="Guidancetext-Rapps"/>
            </w:pPr>
            <w:r w:rsidRPr="42D2B513">
              <w:t>Please focus the questions on issues that, if not addressed, would have a direct impact on the Benefit/Risk evaluation, the SmPC text, the likelihood of inspection, etc. Avoid “nice-to-know” questions.</w:t>
            </w:r>
          </w:p>
          <w:p w14:paraId="4FB20E39" w14:textId="77777777" w:rsidR="00032FBF" w:rsidRPr="00426B48" w:rsidRDefault="00E47791" w:rsidP="00AF7E8E">
            <w:pPr>
              <w:pStyle w:val="BodytextAgency"/>
            </w:pPr>
            <w:r>
              <w:t>&lt;None&gt;&lt;Text&gt;</w:t>
            </w:r>
          </w:p>
        </w:tc>
      </w:tr>
    </w:tbl>
    <w:p w14:paraId="4FB20E3B" w14:textId="77777777" w:rsidR="0377FD27" w:rsidRDefault="0377FD27"/>
    <w:p w14:paraId="4FB20E3C" w14:textId="77777777" w:rsidR="00D85F7D" w:rsidRPr="00E50233" w:rsidRDefault="00E47791">
      <w:pPr>
        <w:pStyle w:val="Heading2Agency"/>
      </w:pPr>
      <w:bookmarkStart w:id="33" w:name="_Toc270599496"/>
      <w:bookmarkStart w:id="34" w:name="_Toc200036767"/>
      <w:r w:rsidRPr="00E50233">
        <w:t>Distribution</w:t>
      </w:r>
      <w:bookmarkEnd w:id="33"/>
      <w:bookmarkEnd w:id="34"/>
    </w:p>
    <w:p w14:paraId="4FB20E3D" w14:textId="77777777" w:rsidR="00070525" w:rsidRDefault="00E47791" w:rsidP="00A56184">
      <w:pPr>
        <w:pStyle w:val="Guidancetext-Applicant"/>
      </w:pPr>
      <w:r w:rsidRPr="00070525">
        <w:t>Please complete with factual data based on eCTD section 2.6.4.</w:t>
      </w:r>
      <w:r>
        <w:t>4</w:t>
      </w:r>
      <w:r w:rsidRPr="00070525">
        <w:t xml:space="preserve"> and relevant instructions as per notice to </w:t>
      </w:r>
      <w:r w:rsidR="00585FD1">
        <w:t>A</w:t>
      </w:r>
      <w:r w:rsidRPr="00070525">
        <w:t>pplicants and relevant ICH guidelines.</w:t>
      </w:r>
    </w:p>
    <w:p w14:paraId="4FB20E3E" w14:textId="77777777" w:rsidR="00070525" w:rsidRDefault="00070525" w:rsidP="00A56184">
      <w:pPr>
        <w:pStyle w:val="Guidancetext-Applicant"/>
      </w:pPr>
    </w:p>
    <w:p w14:paraId="4FB20E3F" w14:textId="77777777" w:rsidR="006C59CE" w:rsidRPr="00744AE7" w:rsidRDefault="00E47791" w:rsidP="00A56184">
      <w:pPr>
        <w:pStyle w:val="Guidancetext-Applicant"/>
      </w:pPr>
      <w:r>
        <w:t xml:space="preserve">Discuss the degree of distribution in relation to the possible target organs for toxicity and </w:t>
      </w:r>
      <w:r w:rsidR="002960A6">
        <w:t>tissue retention if applicable.</w:t>
      </w:r>
    </w:p>
    <w:p w14:paraId="4FB20E40" w14:textId="77777777" w:rsidR="4F6543AE" w:rsidRDefault="00E47791" w:rsidP="00A56184">
      <w:pPr>
        <w:pStyle w:val="Guidancetext-Applicant"/>
      </w:pPr>
      <w:r w:rsidRPr="005C0D11">
        <w:t>Shedding through animal secretions and/or excreta for anti</w:t>
      </w:r>
      <w:r w:rsidR="00277F44">
        <w:t>-</w:t>
      </w:r>
      <w:r w:rsidRPr="005C0D11">
        <w:t>infectives and viral vector</w:t>
      </w:r>
      <w:r w:rsidR="1D89BD4D">
        <w:t>-</w:t>
      </w:r>
      <w:r w:rsidRPr="005C0D11">
        <w:t>based products, should be provided.</w:t>
      </w:r>
    </w:p>
    <w:p w14:paraId="4FB20E41" w14:textId="77777777" w:rsidR="00AF7E8E" w:rsidRDefault="00E47791" w:rsidP="00F7260B">
      <w:pPr>
        <w:pStyle w:val="BodytextAgency"/>
      </w:pPr>
      <w:r w:rsidRPr="00AD479B">
        <w:t>&lt;Text&gt;</w:t>
      </w:r>
    </w:p>
    <w:tbl>
      <w:tblPr>
        <w:tblStyle w:val="TableGrid"/>
        <w:tblW w:w="0" w:type="auto"/>
        <w:tblLook w:val="04A0" w:firstRow="1" w:lastRow="0" w:firstColumn="1" w:lastColumn="0" w:noHBand="0" w:noVBand="1"/>
      </w:tblPr>
      <w:tblGrid>
        <w:gridCol w:w="9403"/>
      </w:tblGrid>
      <w:tr w:rsidR="00B60A53" w14:paraId="4FB20E56" w14:textId="77777777" w:rsidTr="5C61FB68">
        <w:tc>
          <w:tcPr>
            <w:tcW w:w="9403" w:type="dxa"/>
            <w:shd w:val="clear" w:color="auto" w:fill="F2F2F2" w:themeFill="background1" w:themeFillShade="F2"/>
          </w:tcPr>
          <w:p w14:paraId="4FB20E42" w14:textId="77777777" w:rsidR="002D701D" w:rsidRPr="00AD479B" w:rsidRDefault="00E47791" w:rsidP="00A56184">
            <w:pPr>
              <w:pStyle w:val="RappCommentsquestions"/>
            </w:pPr>
            <w:r>
              <w:t>(Co)-</w:t>
            </w:r>
            <w:r w:rsidRPr="00AD479B">
              <w:t>Rapporteur’s comments:</w:t>
            </w:r>
          </w:p>
          <w:p w14:paraId="4FB20E43" w14:textId="77777777" w:rsidR="002D701D" w:rsidRDefault="00E47791" w:rsidP="00A56184">
            <w:pPr>
              <w:pStyle w:val="Guidancetext-Rapps"/>
            </w:pPr>
            <w:r>
              <w:t>Include specific comments on the data provided (agree/disagree/lack of evidence/strength of evidence/relevance...) and whether it supports the proposed indication/posology.</w:t>
            </w:r>
          </w:p>
          <w:p w14:paraId="4FB20E44" w14:textId="77777777" w:rsidR="002D701D" w:rsidRDefault="00E47791" w:rsidP="00A56184">
            <w:pPr>
              <w:pStyle w:val="Guidancetext-Rapps"/>
            </w:pPr>
            <w:r w:rsidRPr="005C0D11">
              <w:t>The following data should be considered:</w:t>
            </w:r>
          </w:p>
          <w:p w14:paraId="4FB20E45" w14:textId="77777777" w:rsidR="002D701D" w:rsidRDefault="00E47791" w:rsidP="00A56184">
            <w:pPr>
              <w:pStyle w:val="Guidancetext-Rapps"/>
              <w:numPr>
                <w:ilvl w:val="0"/>
                <w:numId w:val="37"/>
              </w:numPr>
            </w:pPr>
            <w:r>
              <w:t xml:space="preserve">Tissue distribution studies and mention of method (e.g. </w:t>
            </w:r>
            <w:r w:rsidR="35AE665C">
              <w:t>quantitative whole body</w:t>
            </w:r>
            <w:r>
              <w:t xml:space="preserve"> autoradiography)</w:t>
            </w:r>
          </w:p>
          <w:p w14:paraId="4FB20E46" w14:textId="77777777" w:rsidR="002D701D" w:rsidRDefault="00E47791" w:rsidP="00A56184">
            <w:pPr>
              <w:pStyle w:val="Guidancetext-Rapps"/>
              <w:numPr>
                <w:ilvl w:val="0"/>
                <w:numId w:val="37"/>
              </w:numPr>
            </w:pPr>
            <w:r w:rsidRPr="005C0D11">
              <w:t>Protein binding (albumin, other) in different species with estimation of the free fraction including humans.</w:t>
            </w:r>
          </w:p>
          <w:p w14:paraId="4FB20E47" w14:textId="77777777" w:rsidR="002D701D" w:rsidRDefault="00E47791" w:rsidP="00A56184">
            <w:pPr>
              <w:pStyle w:val="Guidancetext-Rapps"/>
              <w:numPr>
                <w:ilvl w:val="0"/>
                <w:numId w:val="37"/>
              </w:numPr>
            </w:pPr>
            <w:r w:rsidRPr="005C0D11">
              <w:t>Distribution in blood cells if possible (not systematically done).</w:t>
            </w:r>
          </w:p>
          <w:p w14:paraId="4FB20E48" w14:textId="77777777" w:rsidR="002D701D" w:rsidRDefault="00E47791" w:rsidP="00A56184">
            <w:pPr>
              <w:pStyle w:val="Guidancetext-Rapps"/>
              <w:numPr>
                <w:ilvl w:val="0"/>
                <w:numId w:val="37"/>
              </w:numPr>
            </w:pPr>
            <w:r w:rsidRPr="005C0D11">
              <w:t xml:space="preserve">Distribution across </w:t>
            </w:r>
            <w:r w:rsidR="7052F700">
              <w:t xml:space="preserve">Blood </w:t>
            </w:r>
            <w:r w:rsidRPr="005C0D11">
              <w:t xml:space="preserve">Brain </w:t>
            </w:r>
            <w:r w:rsidRPr="009D11D0">
              <w:t>Barrier</w:t>
            </w:r>
            <w:r w:rsidRPr="005C0D11">
              <w:t>.</w:t>
            </w:r>
          </w:p>
          <w:p w14:paraId="4FB20E49" w14:textId="77777777" w:rsidR="002D701D" w:rsidRDefault="00E47791" w:rsidP="00A56184">
            <w:pPr>
              <w:pStyle w:val="Guidancetext-Rapps"/>
              <w:numPr>
                <w:ilvl w:val="0"/>
                <w:numId w:val="37"/>
              </w:numPr>
            </w:pPr>
            <w:r w:rsidRPr="005C0D11">
              <w:t>Placental transfer studies.</w:t>
            </w:r>
          </w:p>
          <w:p w14:paraId="4FB20E4A" w14:textId="77777777" w:rsidR="002D701D" w:rsidRDefault="00E47791" w:rsidP="00A56184">
            <w:pPr>
              <w:pStyle w:val="Guidancetext-Rapps"/>
              <w:numPr>
                <w:ilvl w:val="0"/>
                <w:numId w:val="37"/>
              </w:numPr>
            </w:pPr>
            <w:r w:rsidRPr="005C0D11">
              <w:t>Excretion in the milk should be highlighted.</w:t>
            </w:r>
          </w:p>
          <w:p w14:paraId="4FB20E4B" w14:textId="77777777" w:rsidR="002D701D" w:rsidRDefault="002D701D" w:rsidP="00A56184">
            <w:pPr>
              <w:pStyle w:val="Guidancetext-Rapps"/>
            </w:pPr>
          </w:p>
          <w:p w14:paraId="4FB20E4C" w14:textId="77777777" w:rsidR="00347ADE" w:rsidRPr="00E50233" w:rsidRDefault="00E47791" w:rsidP="00A56184">
            <w:pPr>
              <w:pStyle w:val="Guidancetext-Rapps"/>
            </w:pPr>
            <w:r w:rsidRPr="00E50233">
              <w:t>Discuss degree of distribution in relation to possible target organs for toxicity and tissue retention if applicable (especially if effects at site of retention).</w:t>
            </w:r>
          </w:p>
          <w:p w14:paraId="4FB20E4D" w14:textId="77777777" w:rsidR="002D701D" w:rsidRDefault="00E47791" w:rsidP="00A56184">
            <w:pPr>
              <w:pStyle w:val="Guidancetext-Rapps"/>
            </w:pPr>
            <w:r w:rsidRPr="2641069B">
              <w:t>Plasma protein binding should be considered. Data in humans and inter-species comparisons should be commented upon. If there are indications of melanin binding, the need for assessment of phototoxicity should be discussed.</w:t>
            </w:r>
          </w:p>
          <w:p w14:paraId="4FB20E4E" w14:textId="77777777" w:rsidR="00347ADE" w:rsidRDefault="00347ADE" w:rsidP="00A56184">
            <w:pPr>
              <w:pStyle w:val="Guidancetext-Rapps"/>
            </w:pPr>
          </w:p>
          <w:p w14:paraId="4FB20E4F" w14:textId="77777777" w:rsidR="00347ADE" w:rsidRPr="00215A92" w:rsidRDefault="00E47791" w:rsidP="00A56184">
            <w:pPr>
              <w:pStyle w:val="Guidancetext-Rapps"/>
            </w:pPr>
            <w:r w:rsidRPr="002F3E4D">
              <w:t>Distribution of parent compounds vs metabolites to be discussed in this context as appropriate.</w:t>
            </w:r>
          </w:p>
          <w:p w14:paraId="4FB20E50" w14:textId="77777777" w:rsidR="002D701D" w:rsidRDefault="00E47791" w:rsidP="00AF7E8E">
            <w:pPr>
              <w:pStyle w:val="BodytextAgency"/>
            </w:pPr>
            <w:r w:rsidRPr="00426B48">
              <w:t>&lt;Text&gt;</w:t>
            </w:r>
          </w:p>
          <w:p w14:paraId="4FB20E51" w14:textId="77777777" w:rsidR="00032FBF" w:rsidRPr="005614EA" w:rsidRDefault="00E47791" w:rsidP="00AF7E8E">
            <w:pPr>
              <w:pStyle w:val="RappCommentsquestions"/>
              <w:rPr>
                <w:rFonts w:eastAsia="Verdana"/>
                <w:lang w:eastAsia="en-GB"/>
              </w:rPr>
            </w:pPr>
            <w:r w:rsidRPr="005614EA">
              <w:rPr>
                <w:rFonts w:eastAsia="Verdana"/>
                <w:lang w:eastAsia="en-GB"/>
              </w:rPr>
              <w:lastRenderedPageBreak/>
              <w:t>Resulting questions:</w:t>
            </w:r>
          </w:p>
          <w:p w14:paraId="4FB20E52" w14:textId="77777777" w:rsidR="00032FBF" w:rsidRDefault="00E47791" w:rsidP="00AF7E8E">
            <w:pPr>
              <w:pStyle w:val="Guidancetext-Rapps"/>
            </w:pPr>
            <w:r>
              <w:t>Any questions can be written here and then transferred into the List of Questions in the CHMP AR/Overview. Mark the question as MO or OC as relevant.</w:t>
            </w:r>
          </w:p>
          <w:p w14:paraId="4FB20E53" w14:textId="77777777" w:rsidR="00AA730C" w:rsidRDefault="00AA730C" w:rsidP="00AF7E8E">
            <w:pPr>
              <w:pStyle w:val="Guidancetext-Rapps"/>
            </w:pPr>
          </w:p>
          <w:p w14:paraId="4FB20E54" w14:textId="77777777" w:rsidR="00AA730C" w:rsidRDefault="00E47791" w:rsidP="00AF7E8E">
            <w:pPr>
              <w:pStyle w:val="Guidancetext-Rapps"/>
            </w:pPr>
            <w:r w:rsidRPr="42D2B513">
              <w:t>Please focus the questions on issues that, if not addressed, would have a direct impact on the Benefit/Risk evaluation, the SmPC text, the likelihood of inspection, etc. Avoid “nice-to-know” questions.</w:t>
            </w:r>
          </w:p>
          <w:p w14:paraId="4FB20E55" w14:textId="77777777" w:rsidR="00032FBF" w:rsidRPr="00426B48" w:rsidRDefault="00E47791" w:rsidP="00AF7E8E">
            <w:pPr>
              <w:pStyle w:val="BodytextAgency"/>
            </w:pPr>
            <w:r>
              <w:t>&lt;None&gt;&lt;Text&gt;</w:t>
            </w:r>
          </w:p>
        </w:tc>
      </w:tr>
    </w:tbl>
    <w:p w14:paraId="4FB20E57" w14:textId="77777777" w:rsidR="00D85F7D" w:rsidRPr="00E50233" w:rsidRDefault="00E47791">
      <w:pPr>
        <w:pStyle w:val="Heading2Agency"/>
      </w:pPr>
      <w:bookmarkStart w:id="35" w:name="_Toc270599497"/>
      <w:bookmarkStart w:id="36" w:name="_Toc200036768"/>
      <w:r w:rsidRPr="00E50233">
        <w:lastRenderedPageBreak/>
        <w:t>Metabolism</w:t>
      </w:r>
      <w:bookmarkEnd w:id="35"/>
      <w:bookmarkEnd w:id="36"/>
    </w:p>
    <w:p w14:paraId="4FB20E58" w14:textId="77777777" w:rsidR="003F5FED" w:rsidRDefault="00E47791" w:rsidP="00A56184">
      <w:pPr>
        <w:pStyle w:val="Guidancetext-Applicant"/>
      </w:pPr>
      <w:r w:rsidRPr="003F5FED">
        <w:t>Please complete with factual data based on eCTD section 2.6.4.</w:t>
      </w:r>
      <w:r>
        <w:t>5</w:t>
      </w:r>
      <w:r w:rsidRPr="003F5FED">
        <w:t xml:space="preserve"> and relevant instructions as per notice to </w:t>
      </w:r>
      <w:r w:rsidR="00585FD1">
        <w:t>A</w:t>
      </w:r>
      <w:r w:rsidRPr="003F5FED">
        <w:t>pplicants and relevant ICH guidelines.</w:t>
      </w:r>
    </w:p>
    <w:p w14:paraId="4FB20E59" w14:textId="77777777" w:rsidR="004311A2" w:rsidRDefault="004311A2" w:rsidP="00A56184">
      <w:pPr>
        <w:pStyle w:val="Guidancetext-Applicant"/>
      </w:pPr>
    </w:p>
    <w:p w14:paraId="4FB20E5A" w14:textId="77777777" w:rsidR="00265C48" w:rsidRDefault="00E47791" w:rsidP="00A56184">
      <w:pPr>
        <w:pStyle w:val="Guidancetext-Applicant"/>
      </w:pPr>
      <w:r>
        <w:t>The following data should be considered under the following headings:</w:t>
      </w:r>
    </w:p>
    <w:p w14:paraId="4FB20E5B" w14:textId="77777777" w:rsidR="00265C48" w:rsidRDefault="00E47791" w:rsidP="00A56184">
      <w:pPr>
        <w:pStyle w:val="Guidancetext-Applicant"/>
        <w:numPr>
          <w:ilvl w:val="0"/>
          <w:numId w:val="38"/>
        </w:numPr>
      </w:pPr>
      <w:r>
        <w:t>Chemical structures and quantities of metabolites in biological matrices (table).</w:t>
      </w:r>
    </w:p>
    <w:p w14:paraId="4FB20E5C" w14:textId="77777777" w:rsidR="00265C48" w:rsidRDefault="00E47791" w:rsidP="00A56184">
      <w:pPr>
        <w:pStyle w:val="Guidancetext-Applicant"/>
        <w:numPr>
          <w:ilvl w:val="0"/>
          <w:numId w:val="38"/>
        </w:numPr>
      </w:pPr>
      <w:r>
        <w:t>Possible metabolic pathways (add picture if available).</w:t>
      </w:r>
    </w:p>
    <w:p w14:paraId="4FB20E5D" w14:textId="77777777" w:rsidR="00265C48" w:rsidRDefault="00E47791" w:rsidP="00A56184">
      <w:pPr>
        <w:pStyle w:val="Guidancetext-Applicant"/>
        <w:numPr>
          <w:ilvl w:val="0"/>
          <w:numId w:val="38"/>
        </w:numPr>
      </w:pPr>
      <w:r>
        <w:t>Presystemic metabolism (</w:t>
      </w:r>
      <w:r w:rsidR="56D30520">
        <w:t>gastro intestinal</w:t>
      </w:r>
      <w:r>
        <w:t>/hepatic first-pass effects).</w:t>
      </w:r>
    </w:p>
    <w:p w14:paraId="4FB20E5E" w14:textId="77777777" w:rsidR="00265C48" w:rsidRDefault="00E47791" w:rsidP="00A56184">
      <w:pPr>
        <w:pStyle w:val="Guidancetext-Applicant"/>
        <w:numPr>
          <w:ilvl w:val="0"/>
          <w:numId w:val="38"/>
        </w:numPr>
      </w:pPr>
      <w:r>
        <w:t>In</w:t>
      </w:r>
      <w:r w:rsidR="00B90220">
        <w:t>-</w:t>
      </w:r>
      <w:r>
        <w:t xml:space="preserve">vitro metabolism, mainly </w:t>
      </w:r>
      <w:r w:rsidR="520AB971">
        <w:t xml:space="preserve">cytochrome </w:t>
      </w:r>
      <w:r>
        <w:t xml:space="preserve">P450 (microsomal) studies: affinity, substrate specificity for subfamilies, inhibition studies (if positive, type of inhibition: reversible, </w:t>
      </w:r>
      <w:r w:rsidR="004E444C">
        <w:t>permanent</w:t>
      </w:r>
      <w:r w:rsidR="00E906F4">
        <w:t xml:space="preserve">, </w:t>
      </w:r>
      <w:r w:rsidR="00513AA9">
        <w:t>irreversible, competitive</w:t>
      </w:r>
      <w:r>
        <w:t>), drug interactions (clinically relevant associations). Non-microsomal oxidations, reduction, hydrolysis if applicable.</w:t>
      </w:r>
    </w:p>
    <w:p w14:paraId="4FB20E5F" w14:textId="77777777" w:rsidR="00265C48" w:rsidRDefault="00E47791" w:rsidP="00A56184">
      <w:pPr>
        <w:pStyle w:val="Guidancetext-Applicant"/>
        <w:numPr>
          <w:ilvl w:val="0"/>
          <w:numId w:val="38"/>
        </w:numPr>
      </w:pPr>
      <w:r>
        <w:t>Enzyme induction.</w:t>
      </w:r>
    </w:p>
    <w:p w14:paraId="4FB20E60" w14:textId="77777777" w:rsidR="004311A2" w:rsidRDefault="00E47791" w:rsidP="00A56184">
      <w:pPr>
        <w:pStyle w:val="Guidancetext-Applicant"/>
        <w:numPr>
          <w:ilvl w:val="0"/>
          <w:numId w:val="38"/>
        </w:numPr>
      </w:pPr>
      <w:r>
        <w:t>Phase II (conjugation) metabolism mainly in-vivo.</w:t>
      </w:r>
    </w:p>
    <w:p w14:paraId="4FB20E61" w14:textId="77777777" w:rsidR="009E462E" w:rsidRDefault="009E462E" w:rsidP="00A56184">
      <w:pPr>
        <w:pStyle w:val="Guidancetext-Applicant"/>
      </w:pPr>
    </w:p>
    <w:p w14:paraId="4FB20E62" w14:textId="77777777" w:rsidR="009E462E" w:rsidRDefault="00E47791" w:rsidP="00A56184">
      <w:pPr>
        <w:pStyle w:val="Guidancetext-Applicant"/>
      </w:pPr>
      <w:r w:rsidRPr="009E462E">
        <w:t>It is important to compare metabolic patterns in animals and humans. Identify if there are species-specific metabolites, particularly if the animals used for safety testing do not form metabolites that have been identified in humans.</w:t>
      </w:r>
    </w:p>
    <w:p w14:paraId="4FB20E63" w14:textId="77777777" w:rsidR="00C30F45" w:rsidRDefault="00C30F45" w:rsidP="00A56184">
      <w:pPr>
        <w:pStyle w:val="Guidancetext-Applicant"/>
      </w:pPr>
    </w:p>
    <w:p w14:paraId="4FB20E64" w14:textId="77777777" w:rsidR="00C30F45" w:rsidRPr="00C30F45" w:rsidRDefault="00E47791" w:rsidP="00A56184">
      <w:pPr>
        <w:pStyle w:val="Guidancetext-Applicant"/>
      </w:pPr>
      <w:r>
        <w:t>Please note that relevant in</w:t>
      </w:r>
      <w:r w:rsidR="00B90220">
        <w:t>-</w:t>
      </w:r>
      <w:r>
        <w:t xml:space="preserve">vitro </w:t>
      </w:r>
      <w:r w:rsidR="00673AD9">
        <w:t>metabolism data (e.g. CYP inductions/inhibitions on human microsomes, effect on transporters, etc</w:t>
      </w:r>
      <w:r w:rsidR="1EC8BAD8">
        <w:t>.</w:t>
      </w:r>
      <w:r w:rsidR="5B30A502">
        <w:t>)</w:t>
      </w:r>
      <w:r w:rsidR="00673AD9">
        <w:t xml:space="preserve"> should be presented </w:t>
      </w:r>
      <w:r w:rsidR="007E6DD7" w:rsidRPr="007E6DD7">
        <w:t>here with a clear focus on non-clinical aspects. If applicable a cross reference to the clinical report may be made.</w:t>
      </w:r>
    </w:p>
    <w:p w14:paraId="4FB20E65" w14:textId="77777777" w:rsidR="003F5FED" w:rsidRDefault="003F5FED" w:rsidP="00A56184">
      <w:pPr>
        <w:pStyle w:val="Guidancetext-Applicant"/>
      </w:pPr>
    </w:p>
    <w:p w14:paraId="4FB20E66" w14:textId="77777777" w:rsidR="006C59CE" w:rsidRPr="0090711E" w:rsidRDefault="00E47791" w:rsidP="00A56184">
      <w:pPr>
        <w:pStyle w:val="Guidancetext-Applicant"/>
      </w:pPr>
      <w:r>
        <w:t>I</w:t>
      </w:r>
      <w:r w:rsidR="0E3986B3">
        <w:t>nclude a description of the possible metabolic pathways</w:t>
      </w:r>
      <w:r w:rsidR="24745A78">
        <w:t>;</w:t>
      </w:r>
      <w:r w:rsidR="00E2437F">
        <w:t xml:space="preserve"> </w:t>
      </w:r>
      <w:r w:rsidR="24745A78">
        <w:t>discuss presystemic metabolism</w:t>
      </w:r>
      <w:r w:rsidR="130C5EEC">
        <w:t xml:space="preserve"> as well as in</w:t>
      </w:r>
      <w:r w:rsidR="00B90220">
        <w:t>-</w:t>
      </w:r>
      <w:r w:rsidR="130C5EEC">
        <w:t xml:space="preserve">vitro </w:t>
      </w:r>
      <w:r w:rsidR="7DF6E95F">
        <w:t>metabolism and enzyme induction.</w:t>
      </w:r>
    </w:p>
    <w:p w14:paraId="4FB20E67" w14:textId="77777777" w:rsidR="00703289" w:rsidRDefault="00703289" w:rsidP="00A56184">
      <w:pPr>
        <w:pStyle w:val="Guidancetext-Applicant"/>
      </w:pPr>
    </w:p>
    <w:p w14:paraId="4FB20E68" w14:textId="77777777" w:rsidR="76A1A28E" w:rsidRPr="005C0D11" w:rsidRDefault="00E47791" w:rsidP="00A56184">
      <w:pPr>
        <w:pStyle w:val="Guidancetext-Applicant"/>
      </w:pPr>
      <w:r w:rsidRPr="005C0D11">
        <w:t>Indicate the possibility of inter-conversion in</w:t>
      </w:r>
      <w:r w:rsidR="005912B9">
        <w:t>-</w:t>
      </w:r>
      <w:r w:rsidRPr="005C0D11">
        <w:t xml:space="preserve">vivo. Lack of stereoselective metabolism in the chiral centre in nonclinical species and/or man or the absence of clinical consequences of inter-conversion should be justified. </w:t>
      </w:r>
    </w:p>
    <w:p w14:paraId="4FB20E69" w14:textId="77777777" w:rsidR="002B6FD4" w:rsidRDefault="00E47791" w:rsidP="00F7260B">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0E74" w14:textId="77777777" w:rsidTr="002D701D">
        <w:tc>
          <w:tcPr>
            <w:tcW w:w="9403" w:type="dxa"/>
            <w:shd w:val="clear" w:color="auto" w:fill="F2F2F2" w:themeFill="background1" w:themeFillShade="F2"/>
          </w:tcPr>
          <w:p w14:paraId="4FB20E6A" w14:textId="77777777" w:rsidR="002D701D" w:rsidRPr="00101EBE" w:rsidRDefault="00E47791" w:rsidP="00A56184">
            <w:pPr>
              <w:pStyle w:val="RappCommentsquestions"/>
            </w:pPr>
            <w:r>
              <w:t>(Co)-</w:t>
            </w:r>
            <w:r w:rsidRPr="00101EBE">
              <w:t>Rapporteur’s comments:</w:t>
            </w:r>
          </w:p>
          <w:p w14:paraId="4FB20E6B" w14:textId="77777777" w:rsidR="002D701D" w:rsidRDefault="00E47791" w:rsidP="00A56184">
            <w:pPr>
              <w:pStyle w:val="Guidancetext-Rapps"/>
            </w:pPr>
            <w:r>
              <w:t>Include specific comments on the data provided (agree/disagree/lack of evidence/strength of evidence/relevance...) and whether it supports the proposed indication/posology.</w:t>
            </w:r>
          </w:p>
          <w:p w14:paraId="4FB20E6C" w14:textId="77777777" w:rsidR="002D701D" w:rsidRDefault="002D701D" w:rsidP="00A56184">
            <w:pPr>
              <w:pStyle w:val="Guidancetext-Rapps"/>
            </w:pPr>
          </w:p>
          <w:p w14:paraId="4FB20E6D" w14:textId="77777777" w:rsidR="002D701D" w:rsidRDefault="00E47791" w:rsidP="00A56184">
            <w:pPr>
              <w:pStyle w:val="Guidancetext-Rapps"/>
            </w:pPr>
            <w:r w:rsidRPr="2641069B">
              <w:t xml:space="preserve">It is important to compare metabolic patterns in animals and humans. Identify if there are species-specific metabolites. Discuss the relevance of the animal </w:t>
            </w:r>
            <w:r>
              <w:t>data</w:t>
            </w:r>
            <w:r w:rsidR="00F315B1">
              <w:t>/model</w:t>
            </w:r>
            <w:r>
              <w:t xml:space="preserve"> provided.</w:t>
            </w:r>
          </w:p>
          <w:p w14:paraId="4FB20E6E" w14:textId="77777777" w:rsidR="002D701D" w:rsidRDefault="00E47791" w:rsidP="002B6FD4">
            <w:pPr>
              <w:pStyle w:val="BodytextAgency"/>
            </w:pPr>
            <w:r w:rsidRPr="00426B48">
              <w:t>&lt;Text&gt;</w:t>
            </w:r>
          </w:p>
          <w:p w14:paraId="4FB20E6F" w14:textId="77777777" w:rsidR="00032FBF" w:rsidRPr="005614EA" w:rsidRDefault="00E47791" w:rsidP="002B6FD4">
            <w:pPr>
              <w:pStyle w:val="RappCommentsquestions"/>
              <w:rPr>
                <w:rFonts w:eastAsia="Verdana"/>
                <w:lang w:eastAsia="en-GB"/>
              </w:rPr>
            </w:pPr>
            <w:r w:rsidRPr="005614EA">
              <w:rPr>
                <w:rFonts w:eastAsia="Verdana"/>
                <w:lang w:eastAsia="en-GB"/>
              </w:rPr>
              <w:t>Resulting questions:</w:t>
            </w:r>
          </w:p>
          <w:p w14:paraId="4FB20E70" w14:textId="77777777" w:rsidR="00032FBF" w:rsidRDefault="00E47791" w:rsidP="002B6FD4">
            <w:pPr>
              <w:pStyle w:val="Guidancetext-Rapps"/>
            </w:pPr>
            <w:r>
              <w:t>Any questions can be written here and then transferred into the List of Questions in the CHMP AR/Overview. Mark the question as MO or OC as relevant.</w:t>
            </w:r>
          </w:p>
          <w:p w14:paraId="4FB20E71" w14:textId="77777777" w:rsidR="00AA730C" w:rsidRDefault="00AA730C" w:rsidP="00AA730C">
            <w:pPr>
              <w:pStyle w:val="Guidancetext-Rapps"/>
            </w:pPr>
          </w:p>
          <w:p w14:paraId="4FB20E72" w14:textId="77777777" w:rsidR="00AA730C" w:rsidRDefault="00E47791" w:rsidP="002B6FD4">
            <w:pPr>
              <w:pStyle w:val="Guidancetext-Rapps"/>
            </w:pPr>
            <w:r w:rsidRPr="42D2B513">
              <w:t>Please focus the questions on issues that, if not addressed, would have a direct impact on the Benefit/Risk evaluation, the SmPC text, the likelihood of inspection, etc. Avoid “nice-to-know” questions.</w:t>
            </w:r>
          </w:p>
          <w:p w14:paraId="4FB20E73" w14:textId="77777777" w:rsidR="00032FBF" w:rsidRPr="00426B48" w:rsidRDefault="00E47791" w:rsidP="002B6FD4">
            <w:pPr>
              <w:pStyle w:val="BodytextAgency"/>
            </w:pPr>
            <w:r>
              <w:lastRenderedPageBreak/>
              <w:t>&lt;None&gt;&lt;Text&gt;</w:t>
            </w:r>
          </w:p>
        </w:tc>
      </w:tr>
    </w:tbl>
    <w:p w14:paraId="4FB20E75" w14:textId="77777777" w:rsidR="00D85F7D" w:rsidRDefault="00E47791">
      <w:pPr>
        <w:pStyle w:val="Heading2Agency"/>
      </w:pPr>
      <w:bookmarkStart w:id="37" w:name="_Toc270599498"/>
      <w:bookmarkStart w:id="38" w:name="_Toc200036769"/>
      <w:r>
        <w:lastRenderedPageBreak/>
        <w:t>Excretion</w:t>
      </w:r>
      <w:bookmarkEnd w:id="37"/>
      <w:bookmarkEnd w:id="38"/>
    </w:p>
    <w:p w14:paraId="4FB20E76" w14:textId="77777777" w:rsidR="00031F39" w:rsidRDefault="00E47791" w:rsidP="00A56184">
      <w:pPr>
        <w:pStyle w:val="Guidancetext-Applicant"/>
      </w:pPr>
      <w:r w:rsidRPr="003F5FED">
        <w:t>Please complete with factual data based on eCTD section 2.6.4.</w:t>
      </w:r>
      <w:r>
        <w:t>6</w:t>
      </w:r>
      <w:r w:rsidRPr="003F5FED">
        <w:t xml:space="preserve"> and relevant instructions as per notice to </w:t>
      </w:r>
      <w:r w:rsidR="00585FD1">
        <w:t>A</w:t>
      </w:r>
      <w:r w:rsidRPr="003F5FED">
        <w:t>pplicants and relevant ICH guidelines.</w:t>
      </w:r>
    </w:p>
    <w:p w14:paraId="4FB20E77" w14:textId="77777777" w:rsidR="7DD31DCD" w:rsidRDefault="00E47791" w:rsidP="00A56184">
      <w:pPr>
        <w:pStyle w:val="Guidancetext-Applicant"/>
      </w:pPr>
      <w:r>
        <w:t>P</w:t>
      </w:r>
      <w:r w:rsidR="79CFBF26">
        <w:t xml:space="preserve">lease </w:t>
      </w:r>
      <w:r w:rsidR="00677AC0">
        <w:t>provide data</w:t>
      </w:r>
      <w:r w:rsidR="79CFBF26">
        <w:t xml:space="preserve"> on routes of excretion which could be of value </w:t>
      </w:r>
      <w:r w:rsidR="32B1192E">
        <w:t>for the assessment of organ-specific toxicity</w:t>
      </w:r>
      <w:r w:rsidR="7C04A618">
        <w:t xml:space="preserve">, </w:t>
      </w:r>
      <w:r w:rsidR="2825A138" w:rsidRPr="42D2B513">
        <w:rPr>
          <w:rStyle w:val="normaltextrun"/>
          <w:rFonts w:eastAsia="Courier New" w:cs="Courier New"/>
        </w:rPr>
        <w:t>excretion unchanged</w:t>
      </w:r>
      <w:r w:rsidR="7F1F591F" w:rsidRPr="42D2B513">
        <w:rPr>
          <w:rStyle w:val="normaltextrun"/>
          <w:rFonts w:eastAsia="Courier New" w:cs="Courier New"/>
        </w:rPr>
        <w:t>,</w:t>
      </w:r>
      <w:r w:rsidR="2825A138" w:rsidRPr="42D2B513">
        <w:rPr>
          <w:rStyle w:val="normaltextrun"/>
          <w:rFonts w:eastAsia="Courier New" w:cs="Courier New"/>
        </w:rPr>
        <w:t xml:space="preserve"> clearance, as well as information on any potential accumulation.</w:t>
      </w:r>
      <w:r w:rsidR="00C66EC9" w:rsidRPr="00C66EC9">
        <w:t xml:space="preserve"> </w:t>
      </w:r>
      <w:r w:rsidR="00C66EC9" w:rsidRPr="42D2B513">
        <w:rPr>
          <w:rStyle w:val="normaltextrun"/>
          <w:rFonts w:eastAsia="Courier New" w:cs="Courier New"/>
        </w:rPr>
        <w:t>Data on mass balance should be included.</w:t>
      </w:r>
    </w:p>
    <w:p w14:paraId="4FB20E78" w14:textId="77777777" w:rsidR="006C59CE" w:rsidRDefault="00E47791" w:rsidP="006C59CE">
      <w:pPr>
        <w:pStyle w:val="BodytextAgency"/>
      </w:pPr>
      <w:r>
        <w:t>&lt;Text&gt;</w:t>
      </w:r>
    </w:p>
    <w:p w14:paraId="4FB20E79" w14:textId="77777777" w:rsidR="006205D2" w:rsidRPr="006C59CE" w:rsidRDefault="006205D2" w:rsidP="006C59CE">
      <w:pPr>
        <w:pStyle w:val="BodytextAgency"/>
      </w:pPr>
    </w:p>
    <w:p w14:paraId="4FB20E7A" w14:textId="77777777" w:rsidR="00D85F7D" w:rsidRDefault="00E47791" w:rsidP="002D701D">
      <w:pPr>
        <w:pStyle w:val="Caption"/>
      </w:pPr>
      <w:r>
        <w:t xml:space="preserve">Table </w:t>
      </w:r>
      <w:r>
        <w:fldChar w:fldCharType="begin"/>
      </w:r>
      <w:r>
        <w:instrText>SEQ Table \* ARABIC</w:instrText>
      </w:r>
      <w:r>
        <w:fldChar w:fldCharType="separate"/>
      </w:r>
      <w:r w:rsidR="00F562AB">
        <w:rPr>
          <w:noProof/>
        </w:rPr>
        <w:t>3</w:t>
      </w:r>
      <w:r>
        <w:fldChar w:fldCharType="end"/>
      </w:r>
      <w:r>
        <w:t>: E</w:t>
      </w:r>
      <w:r w:rsidR="00733801" w:rsidRPr="002D701D">
        <w:t>xcretion data:</w:t>
      </w:r>
    </w:p>
    <w:p w14:paraId="4FB20E7B" w14:textId="77777777" w:rsidR="00C83F3A" w:rsidRPr="00E50233" w:rsidRDefault="00E47791" w:rsidP="00A56184">
      <w:pPr>
        <w:pStyle w:val="Guidancetext-Applicant"/>
      </w:pPr>
      <w:r>
        <w:t>Please complete for relevant studies</w:t>
      </w:r>
    </w:p>
    <w:tbl>
      <w:tblPr>
        <w:tblW w:w="93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5"/>
        <w:gridCol w:w="354"/>
        <w:gridCol w:w="1305"/>
        <w:gridCol w:w="960"/>
        <w:gridCol w:w="990"/>
        <w:gridCol w:w="810"/>
        <w:gridCol w:w="990"/>
        <w:gridCol w:w="810"/>
        <w:gridCol w:w="1260"/>
        <w:gridCol w:w="855"/>
      </w:tblGrid>
      <w:tr w:rsidR="00B60A53" w14:paraId="4FB20E8A" w14:textId="77777777" w:rsidTr="005B34F2">
        <w:tc>
          <w:tcPr>
            <w:tcW w:w="1005" w:type="dxa"/>
            <w:shd w:val="clear" w:color="auto" w:fill="003399"/>
          </w:tcPr>
          <w:p w14:paraId="4FB20E7C" w14:textId="77777777" w:rsidR="00F632AA" w:rsidRPr="00A56184" w:rsidRDefault="00E47791" w:rsidP="00192C06">
            <w:pPr>
              <w:pStyle w:val="TableHeader"/>
              <w:rPr>
                <w:snapToGrid w:val="0"/>
              </w:rPr>
            </w:pPr>
            <w:r w:rsidRPr="00A56184">
              <w:t>Species</w:t>
            </w:r>
          </w:p>
        </w:tc>
        <w:tc>
          <w:tcPr>
            <w:tcW w:w="354" w:type="dxa"/>
            <w:shd w:val="clear" w:color="auto" w:fill="003399"/>
          </w:tcPr>
          <w:p w14:paraId="4FB20E7D" w14:textId="77777777" w:rsidR="00F632AA" w:rsidRPr="00A56184" w:rsidRDefault="00E47791" w:rsidP="00192C06">
            <w:pPr>
              <w:pStyle w:val="TableHeader"/>
              <w:rPr>
                <w:snapToGrid w:val="0"/>
              </w:rPr>
            </w:pPr>
            <w:r w:rsidRPr="00A56184">
              <w:t>N</w:t>
            </w:r>
          </w:p>
        </w:tc>
        <w:tc>
          <w:tcPr>
            <w:tcW w:w="1305" w:type="dxa"/>
            <w:shd w:val="clear" w:color="auto" w:fill="003399"/>
          </w:tcPr>
          <w:p w14:paraId="4FB20E7E" w14:textId="77777777" w:rsidR="00F632AA" w:rsidRPr="00A56184" w:rsidRDefault="00E47791" w:rsidP="00192C06">
            <w:pPr>
              <w:pStyle w:val="TableHeader"/>
            </w:pPr>
            <w:r w:rsidRPr="00A56184">
              <w:t>Dose</w:t>
            </w:r>
          </w:p>
          <w:p w14:paraId="4FB20E7F" w14:textId="77777777" w:rsidR="00F632AA" w:rsidRPr="00A56184" w:rsidRDefault="00E47791" w:rsidP="00192C06">
            <w:pPr>
              <w:pStyle w:val="TableHeader"/>
              <w:rPr>
                <w:snapToGrid w:val="0"/>
              </w:rPr>
            </w:pPr>
            <w:r w:rsidRPr="00A56184">
              <w:t>(mg/kg)/ route</w:t>
            </w:r>
          </w:p>
        </w:tc>
        <w:tc>
          <w:tcPr>
            <w:tcW w:w="960" w:type="dxa"/>
            <w:shd w:val="clear" w:color="auto" w:fill="003399"/>
          </w:tcPr>
          <w:p w14:paraId="4FB20E80" w14:textId="77777777" w:rsidR="00F632AA" w:rsidRPr="00A56184" w:rsidRDefault="00E47791" w:rsidP="00192C06">
            <w:pPr>
              <w:pStyle w:val="TableHeader"/>
            </w:pPr>
            <w:r w:rsidRPr="00A56184">
              <w:t>Urine</w:t>
            </w:r>
          </w:p>
          <w:p w14:paraId="4FB20E81" w14:textId="77777777" w:rsidR="00F632AA" w:rsidRPr="00A56184" w:rsidRDefault="00E47791" w:rsidP="00192C06">
            <w:pPr>
              <w:pStyle w:val="TableHeader"/>
              <w:rPr>
                <w:snapToGrid w:val="0"/>
              </w:rPr>
            </w:pPr>
            <w:r w:rsidRPr="00A56184">
              <w:t>(% dose)</w:t>
            </w:r>
          </w:p>
        </w:tc>
        <w:tc>
          <w:tcPr>
            <w:tcW w:w="990" w:type="dxa"/>
            <w:shd w:val="clear" w:color="auto" w:fill="003399"/>
          </w:tcPr>
          <w:p w14:paraId="4FB20E82" w14:textId="77777777" w:rsidR="00F632AA" w:rsidRPr="00A56184" w:rsidRDefault="00E47791" w:rsidP="00192C06">
            <w:pPr>
              <w:pStyle w:val="TableHeader"/>
              <w:rPr>
                <w:snapToGrid w:val="0"/>
              </w:rPr>
            </w:pPr>
            <w:r w:rsidRPr="00A56184">
              <w:t>Faeces</w:t>
            </w:r>
            <w:r w:rsidRPr="00A56184">
              <w:br/>
              <w:t>(% dose)</w:t>
            </w:r>
          </w:p>
        </w:tc>
        <w:tc>
          <w:tcPr>
            <w:tcW w:w="810" w:type="dxa"/>
            <w:shd w:val="clear" w:color="auto" w:fill="003399"/>
          </w:tcPr>
          <w:p w14:paraId="4FB20E83" w14:textId="77777777" w:rsidR="00F632AA" w:rsidRPr="00A56184" w:rsidRDefault="00E47791" w:rsidP="00192C06">
            <w:pPr>
              <w:pStyle w:val="TableHeader"/>
              <w:rPr>
                <w:snapToGrid w:val="0"/>
              </w:rPr>
            </w:pPr>
            <w:r w:rsidRPr="00A56184">
              <w:t>Bile</w:t>
            </w:r>
            <w:r w:rsidRPr="00A56184">
              <w:br/>
            </w:r>
            <w:r w:rsidR="652ED593" w:rsidRPr="00A56184">
              <w:t>(</w:t>
            </w:r>
            <w:r w:rsidRPr="00A56184">
              <w:t>% dose)</w:t>
            </w:r>
          </w:p>
        </w:tc>
        <w:tc>
          <w:tcPr>
            <w:tcW w:w="990" w:type="dxa"/>
            <w:shd w:val="clear" w:color="auto" w:fill="003399"/>
          </w:tcPr>
          <w:p w14:paraId="4FB20E84" w14:textId="77777777" w:rsidR="00F632AA" w:rsidRPr="00A56184" w:rsidRDefault="00E47791" w:rsidP="00192C06">
            <w:pPr>
              <w:pStyle w:val="TableHeader"/>
            </w:pPr>
            <w:r w:rsidRPr="00A56184">
              <w:t>Carcass (% dose)</w:t>
            </w:r>
          </w:p>
        </w:tc>
        <w:tc>
          <w:tcPr>
            <w:tcW w:w="810" w:type="dxa"/>
            <w:shd w:val="clear" w:color="auto" w:fill="003399"/>
          </w:tcPr>
          <w:p w14:paraId="4FB20E85" w14:textId="77777777" w:rsidR="00F632AA" w:rsidRPr="00A56184" w:rsidRDefault="00E47791" w:rsidP="00192C06">
            <w:pPr>
              <w:pStyle w:val="TableHeader"/>
            </w:pPr>
            <w:r w:rsidRPr="00A56184">
              <w:t>Cage wash (% dose)</w:t>
            </w:r>
          </w:p>
        </w:tc>
        <w:tc>
          <w:tcPr>
            <w:tcW w:w="1260" w:type="dxa"/>
            <w:shd w:val="clear" w:color="auto" w:fill="003399"/>
          </w:tcPr>
          <w:p w14:paraId="4FB20E86" w14:textId="77777777" w:rsidR="00F632AA" w:rsidRPr="00A56184" w:rsidRDefault="00E47791" w:rsidP="00192C06">
            <w:pPr>
              <w:pStyle w:val="TableHeader"/>
            </w:pPr>
            <w:r w:rsidRPr="00A56184">
              <w:t>Recovery</w:t>
            </w:r>
          </w:p>
          <w:p w14:paraId="4FB20E87" w14:textId="77777777" w:rsidR="00F632AA" w:rsidRPr="00A56184" w:rsidRDefault="00E47791" w:rsidP="00192C06">
            <w:pPr>
              <w:pStyle w:val="TableHeader"/>
              <w:rPr>
                <w:snapToGrid w:val="0"/>
              </w:rPr>
            </w:pPr>
            <w:r w:rsidRPr="00A56184">
              <w:t>(% dose)</w:t>
            </w:r>
          </w:p>
        </w:tc>
        <w:tc>
          <w:tcPr>
            <w:tcW w:w="855" w:type="dxa"/>
            <w:shd w:val="clear" w:color="auto" w:fill="003399"/>
          </w:tcPr>
          <w:p w14:paraId="4FB20E88" w14:textId="77777777" w:rsidR="00F632AA" w:rsidRPr="00A56184" w:rsidRDefault="00E47791" w:rsidP="00192C06">
            <w:pPr>
              <w:pStyle w:val="TableHeader"/>
            </w:pPr>
            <w:r w:rsidRPr="00A56184">
              <w:t xml:space="preserve">Time </w:t>
            </w:r>
          </w:p>
          <w:p w14:paraId="4FB20E89" w14:textId="77777777" w:rsidR="00F632AA" w:rsidRPr="00A56184" w:rsidRDefault="00E47791" w:rsidP="00192C06">
            <w:pPr>
              <w:pStyle w:val="TableHeader"/>
            </w:pPr>
            <w:r w:rsidRPr="00A56184">
              <w:t>(h)</w:t>
            </w:r>
          </w:p>
        </w:tc>
      </w:tr>
      <w:tr w:rsidR="00B60A53" w14:paraId="4FB20E95" w14:textId="77777777" w:rsidTr="00B12C8B">
        <w:trPr>
          <w:trHeight w:val="340"/>
        </w:trPr>
        <w:tc>
          <w:tcPr>
            <w:tcW w:w="1005" w:type="dxa"/>
            <w:shd w:val="clear" w:color="auto" w:fill="E1E3F2"/>
            <w:vAlign w:val="center"/>
          </w:tcPr>
          <w:p w14:paraId="4FB20E8B" w14:textId="77777777" w:rsidR="00F632AA" w:rsidRPr="00382770" w:rsidRDefault="00F632AA" w:rsidP="00A56184">
            <w:pPr>
              <w:pStyle w:val="Tablebody"/>
            </w:pPr>
          </w:p>
        </w:tc>
        <w:tc>
          <w:tcPr>
            <w:tcW w:w="354" w:type="dxa"/>
            <w:shd w:val="clear" w:color="auto" w:fill="E1E3F2"/>
            <w:vAlign w:val="center"/>
          </w:tcPr>
          <w:p w14:paraId="4FB20E8C" w14:textId="77777777" w:rsidR="00F632AA" w:rsidRPr="00382770" w:rsidRDefault="00F632AA" w:rsidP="00A56184">
            <w:pPr>
              <w:pStyle w:val="Tablebody"/>
            </w:pPr>
          </w:p>
        </w:tc>
        <w:tc>
          <w:tcPr>
            <w:tcW w:w="1305" w:type="dxa"/>
            <w:shd w:val="clear" w:color="auto" w:fill="E1E3F2"/>
            <w:vAlign w:val="center"/>
          </w:tcPr>
          <w:p w14:paraId="4FB20E8D" w14:textId="77777777" w:rsidR="00F632AA" w:rsidRPr="00382770" w:rsidRDefault="00F632AA" w:rsidP="00A56184">
            <w:pPr>
              <w:pStyle w:val="Tablebody"/>
            </w:pPr>
          </w:p>
        </w:tc>
        <w:tc>
          <w:tcPr>
            <w:tcW w:w="960" w:type="dxa"/>
            <w:shd w:val="clear" w:color="auto" w:fill="E1E3F2"/>
            <w:vAlign w:val="center"/>
          </w:tcPr>
          <w:p w14:paraId="4FB20E8E" w14:textId="77777777" w:rsidR="00F632AA" w:rsidRPr="00382770" w:rsidRDefault="00E47791" w:rsidP="00A56184">
            <w:pPr>
              <w:pStyle w:val="Tablebody"/>
            </w:pPr>
            <w:r w:rsidRPr="00382770">
              <w:t>±</w:t>
            </w:r>
          </w:p>
        </w:tc>
        <w:tc>
          <w:tcPr>
            <w:tcW w:w="990" w:type="dxa"/>
            <w:shd w:val="clear" w:color="auto" w:fill="E1E3F2"/>
            <w:vAlign w:val="center"/>
          </w:tcPr>
          <w:p w14:paraId="4FB20E8F" w14:textId="77777777" w:rsidR="00F632AA" w:rsidRPr="00382770" w:rsidRDefault="00E47791" w:rsidP="00A56184">
            <w:pPr>
              <w:pStyle w:val="Tablebody"/>
            </w:pPr>
            <w:r w:rsidRPr="00382770">
              <w:t>±</w:t>
            </w:r>
          </w:p>
        </w:tc>
        <w:tc>
          <w:tcPr>
            <w:tcW w:w="810" w:type="dxa"/>
            <w:shd w:val="clear" w:color="auto" w:fill="E1E3F2"/>
            <w:vAlign w:val="center"/>
          </w:tcPr>
          <w:p w14:paraId="4FB20E90" w14:textId="77777777" w:rsidR="00F632AA" w:rsidRPr="00382770" w:rsidRDefault="00E47791" w:rsidP="00A56184">
            <w:pPr>
              <w:pStyle w:val="Tablebody"/>
            </w:pPr>
            <w:r w:rsidRPr="00382770">
              <w:t>±</w:t>
            </w:r>
          </w:p>
        </w:tc>
        <w:tc>
          <w:tcPr>
            <w:tcW w:w="990" w:type="dxa"/>
            <w:shd w:val="clear" w:color="auto" w:fill="E1E3F2"/>
            <w:vAlign w:val="center"/>
          </w:tcPr>
          <w:p w14:paraId="4FB20E91" w14:textId="77777777" w:rsidR="00F632AA" w:rsidRDefault="00F632AA" w:rsidP="00A56184">
            <w:pPr>
              <w:pStyle w:val="Tablebody"/>
            </w:pPr>
          </w:p>
        </w:tc>
        <w:tc>
          <w:tcPr>
            <w:tcW w:w="810" w:type="dxa"/>
            <w:shd w:val="clear" w:color="auto" w:fill="E1E3F2"/>
            <w:vAlign w:val="center"/>
          </w:tcPr>
          <w:p w14:paraId="4FB20E92" w14:textId="77777777" w:rsidR="00F632AA" w:rsidRDefault="00F632AA" w:rsidP="00A56184">
            <w:pPr>
              <w:pStyle w:val="Tablebody"/>
            </w:pPr>
          </w:p>
        </w:tc>
        <w:tc>
          <w:tcPr>
            <w:tcW w:w="1260" w:type="dxa"/>
            <w:shd w:val="clear" w:color="auto" w:fill="E1E3F2"/>
            <w:vAlign w:val="center"/>
          </w:tcPr>
          <w:p w14:paraId="4FB20E93" w14:textId="77777777" w:rsidR="00F632AA" w:rsidRPr="00382770" w:rsidRDefault="00E47791" w:rsidP="00A56184">
            <w:pPr>
              <w:pStyle w:val="Tablebody"/>
            </w:pPr>
            <w:r w:rsidRPr="00382770">
              <w:t>±</w:t>
            </w:r>
          </w:p>
        </w:tc>
        <w:tc>
          <w:tcPr>
            <w:tcW w:w="855" w:type="dxa"/>
            <w:shd w:val="clear" w:color="auto" w:fill="E1E3F2"/>
            <w:vAlign w:val="center"/>
          </w:tcPr>
          <w:p w14:paraId="4FB20E94" w14:textId="77777777" w:rsidR="00F632AA" w:rsidRPr="00382770" w:rsidRDefault="00E47791" w:rsidP="00A56184">
            <w:pPr>
              <w:pStyle w:val="Tablebody"/>
            </w:pPr>
            <w:r w:rsidRPr="00382770">
              <w:t>±</w:t>
            </w:r>
          </w:p>
        </w:tc>
      </w:tr>
      <w:tr w:rsidR="00B60A53" w14:paraId="4FB20EA0" w14:textId="77777777" w:rsidTr="00B12C8B">
        <w:trPr>
          <w:trHeight w:val="340"/>
        </w:trPr>
        <w:tc>
          <w:tcPr>
            <w:tcW w:w="1005" w:type="dxa"/>
            <w:shd w:val="clear" w:color="auto" w:fill="E1E3F2"/>
            <w:vAlign w:val="center"/>
          </w:tcPr>
          <w:p w14:paraId="4FB20E96" w14:textId="77777777" w:rsidR="00F632AA" w:rsidRPr="00382770" w:rsidRDefault="00F632AA" w:rsidP="00A56184">
            <w:pPr>
              <w:pStyle w:val="Tablebody"/>
            </w:pPr>
          </w:p>
        </w:tc>
        <w:tc>
          <w:tcPr>
            <w:tcW w:w="354" w:type="dxa"/>
            <w:shd w:val="clear" w:color="auto" w:fill="E1E3F2"/>
            <w:vAlign w:val="center"/>
          </w:tcPr>
          <w:p w14:paraId="4FB20E97" w14:textId="77777777" w:rsidR="00F632AA" w:rsidRPr="00382770" w:rsidRDefault="00F632AA" w:rsidP="00A56184">
            <w:pPr>
              <w:pStyle w:val="Tablebody"/>
            </w:pPr>
          </w:p>
        </w:tc>
        <w:tc>
          <w:tcPr>
            <w:tcW w:w="1305" w:type="dxa"/>
            <w:shd w:val="clear" w:color="auto" w:fill="E1E3F2"/>
            <w:vAlign w:val="center"/>
          </w:tcPr>
          <w:p w14:paraId="4FB20E98" w14:textId="77777777" w:rsidR="00F632AA" w:rsidRPr="00382770" w:rsidRDefault="00F632AA" w:rsidP="00A56184">
            <w:pPr>
              <w:pStyle w:val="Tablebody"/>
            </w:pPr>
          </w:p>
        </w:tc>
        <w:tc>
          <w:tcPr>
            <w:tcW w:w="960" w:type="dxa"/>
            <w:shd w:val="clear" w:color="auto" w:fill="E1E3F2"/>
            <w:vAlign w:val="center"/>
          </w:tcPr>
          <w:p w14:paraId="4FB20E99" w14:textId="77777777" w:rsidR="00F632AA" w:rsidRPr="00382770" w:rsidRDefault="00E47791" w:rsidP="00A56184">
            <w:pPr>
              <w:pStyle w:val="Tablebody"/>
            </w:pPr>
            <w:r w:rsidRPr="00382770">
              <w:t>±</w:t>
            </w:r>
          </w:p>
        </w:tc>
        <w:tc>
          <w:tcPr>
            <w:tcW w:w="990" w:type="dxa"/>
            <w:shd w:val="clear" w:color="auto" w:fill="E1E3F2"/>
            <w:vAlign w:val="center"/>
          </w:tcPr>
          <w:p w14:paraId="4FB20E9A" w14:textId="77777777" w:rsidR="00F632AA" w:rsidRPr="00382770" w:rsidRDefault="00E47791" w:rsidP="00A56184">
            <w:pPr>
              <w:pStyle w:val="Tablebody"/>
            </w:pPr>
            <w:r w:rsidRPr="00382770">
              <w:t>±</w:t>
            </w:r>
          </w:p>
        </w:tc>
        <w:tc>
          <w:tcPr>
            <w:tcW w:w="810" w:type="dxa"/>
            <w:shd w:val="clear" w:color="auto" w:fill="E1E3F2"/>
            <w:vAlign w:val="center"/>
          </w:tcPr>
          <w:p w14:paraId="4FB20E9B" w14:textId="77777777" w:rsidR="00F632AA" w:rsidRPr="00382770" w:rsidRDefault="00E47791" w:rsidP="00A56184">
            <w:pPr>
              <w:pStyle w:val="Tablebody"/>
            </w:pPr>
            <w:r w:rsidRPr="00382770">
              <w:t>±</w:t>
            </w:r>
          </w:p>
        </w:tc>
        <w:tc>
          <w:tcPr>
            <w:tcW w:w="990" w:type="dxa"/>
            <w:shd w:val="clear" w:color="auto" w:fill="E1E3F2"/>
            <w:vAlign w:val="center"/>
          </w:tcPr>
          <w:p w14:paraId="4FB20E9C" w14:textId="77777777" w:rsidR="00F632AA" w:rsidRDefault="00F632AA" w:rsidP="00A56184">
            <w:pPr>
              <w:pStyle w:val="Tablebody"/>
            </w:pPr>
          </w:p>
        </w:tc>
        <w:tc>
          <w:tcPr>
            <w:tcW w:w="810" w:type="dxa"/>
            <w:shd w:val="clear" w:color="auto" w:fill="E1E3F2"/>
            <w:vAlign w:val="center"/>
          </w:tcPr>
          <w:p w14:paraId="4FB20E9D" w14:textId="77777777" w:rsidR="00F632AA" w:rsidRDefault="00F632AA" w:rsidP="00A56184">
            <w:pPr>
              <w:pStyle w:val="Tablebody"/>
            </w:pPr>
          </w:p>
        </w:tc>
        <w:tc>
          <w:tcPr>
            <w:tcW w:w="1260" w:type="dxa"/>
            <w:shd w:val="clear" w:color="auto" w:fill="E1E3F2"/>
            <w:vAlign w:val="center"/>
          </w:tcPr>
          <w:p w14:paraId="4FB20E9E" w14:textId="77777777" w:rsidR="00F632AA" w:rsidRPr="00382770" w:rsidRDefault="00E47791" w:rsidP="00A56184">
            <w:pPr>
              <w:pStyle w:val="Tablebody"/>
            </w:pPr>
            <w:r w:rsidRPr="00382770">
              <w:t>±</w:t>
            </w:r>
          </w:p>
        </w:tc>
        <w:tc>
          <w:tcPr>
            <w:tcW w:w="855" w:type="dxa"/>
            <w:shd w:val="clear" w:color="auto" w:fill="E1E3F2"/>
            <w:vAlign w:val="center"/>
          </w:tcPr>
          <w:p w14:paraId="4FB20E9F" w14:textId="77777777" w:rsidR="00F632AA" w:rsidRPr="00382770" w:rsidRDefault="00E47791" w:rsidP="00A56184">
            <w:pPr>
              <w:pStyle w:val="Tablebody"/>
            </w:pPr>
            <w:r w:rsidRPr="00382770">
              <w:t>±</w:t>
            </w:r>
          </w:p>
        </w:tc>
      </w:tr>
    </w:tbl>
    <w:p w14:paraId="4FB20EA1" w14:textId="77777777" w:rsidR="00E62BCF" w:rsidRPr="00E62BCF" w:rsidRDefault="00E62BCF" w:rsidP="00F7260B">
      <w:pPr>
        <w:pStyle w:val="BodytextAgency"/>
      </w:pPr>
    </w:p>
    <w:tbl>
      <w:tblPr>
        <w:tblStyle w:val="TableGrid"/>
        <w:tblW w:w="0" w:type="auto"/>
        <w:tblLook w:val="04A0" w:firstRow="1" w:lastRow="0" w:firstColumn="1" w:lastColumn="0" w:noHBand="0" w:noVBand="1"/>
      </w:tblPr>
      <w:tblGrid>
        <w:gridCol w:w="9403"/>
      </w:tblGrid>
      <w:tr w:rsidR="00B60A53" w14:paraId="4FB20EAA" w14:textId="77777777" w:rsidTr="002A1DDA">
        <w:tc>
          <w:tcPr>
            <w:tcW w:w="9403" w:type="dxa"/>
            <w:shd w:val="clear" w:color="auto" w:fill="F2F2F2" w:themeFill="background1" w:themeFillShade="F2"/>
          </w:tcPr>
          <w:p w14:paraId="4FB20EA2" w14:textId="77777777" w:rsidR="002A1DDA" w:rsidRDefault="00E47791" w:rsidP="00A56184">
            <w:pPr>
              <w:pStyle w:val="RappCommentsquestions"/>
            </w:pPr>
            <w:r>
              <w:t>(Co)-Rapporteur</w:t>
            </w:r>
            <w:r w:rsidRPr="007F568D">
              <w:t>’s comment</w:t>
            </w:r>
            <w:r>
              <w:t>s:</w:t>
            </w:r>
          </w:p>
          <w:p w14:paraId="4FB20EA3" w14:textId="77777777" w:rsidR="002A1DDA" w:rsidRDefault="00E47791" w:rsidP="00A56184">
            <w:pPr>
              <w:pStyle w:val="Guidancetext-Rapps"/>
            </w:pPr>
            <w:r>
              <w:t>Include specific comments on the data provided (agree/disagree/lack of evidence/strength of evidence/relevance...) and whether it supports the proposed indication/posology.</w:t>
            </w:r>
          </w:p>
          <w:p w14:paraId="4FB20EA4" w14:textId="77777777" w:rsidR="002A1DDA" w:rsidRDefault="00E47791" w:rsidP="00E62BCF">
            <w:pPr>
              <w:pStyle w:val="BodytextAgency"/>
            </w:pPr>
            <w:r w:rsidRPr="00426B48">
              <w:t>&lt;Text&gt;</w:t>
            </w:r>
          </w:p>
          <w:p w14:paraId="4FB20EA5" w14:textId="77777777" w:rsidR="00032FBF" w:rsidRPr="005614EA" w:rsidRDefault="00E47791" w:rsidP="00E62BCF">
            <w:pPr>
              <w:pStyle w:val="RappCommentsquestions"/>
              <w:rPr>
                <w:rFonts w:eastAsia="Verdana"/>
                <w:lang w:eastAsia="en-GB"/>
              </w:rPr>
            </w:pPr>
            <w:r w:rsidRPr="005614EA">
              <w:rPr>
                <w:rFonts w:eastAsia="Verdana"/>
                <w:lang w:eastAsia="en-GB"/>
              </w:rPr>
              <w:t>Resulting questions:</w:t>
            </w:r>
          </w:p>
          <w:p w14:paraId="4FB20EA6" w14:textId="77777777" w:rsidR="00032FBF" w:rsidRDefault="00E47791" w:rsidP="00E62BCF">
            <w:pPr>
              <w:pStyle w:val="Guidancetext-Rapps"/>
            </w:pPr>
            <w:r>
              <w:t>Any questions can be written here and then transferred into the List of Questions in the CHMP AR/Overview. Mark the question as MO or OC as relevant.</w:t>
            </w:r>
          </w:p>
          <w:p w14:paraId="4FB20EA7" w14:textId="77777777" w:rsidR="00AA730C" w:rsidRDefault="00AA730C" w:rsidP="00E62BCF">
            <w:pPr>
              <w:pStyle w:val="Guidancetext-Rapps"/>
            </w:pPr>
          </w:p>
          <w:p w14:paraId="4FB20EA8" w14:textId="77777777" w:rsidR="00AA730C" w:rsidRDefault="00E47791" w:rsidP="00E62BCF">
            <w:pPr>
              <w:pStyle w:val="Guidancetext-Rapps"/>
            </w:pPr>
            <w:r w:rsidRPr="42D2B513">
              <w:t>Please focus the questions on issues that, if not addressed, would have a direct impact on the Benefit/Risk evaluation, the SmPC text, the likelihood of inspection, etc. Avoid “nice-to-know” questions.</w:t>
            </w:r>
          </w:p>
          <w:p w14:paraId="4FB20EA9" w14:textId="77777777" w:rsidR="00032FBF" w:rsidRPr="00426B48" w:rsidRDefault="00E47791" w:rsidP="00E62BCF">
            <w:pPr>
              <w:pStyle w:val="BodytextAgency"/>
            </w:pPr>
            <w:r>
              <w:t>&lt;None&gt;&lt;Text&gt;</w:t>
            </w:r>
          </w:p>
        </w:tc>
      </w:tr>
    </w:tbl>
    <w:p w14:paraId="4FB20EAB" w14:textId="77777777" w:rsidR="00D85F7D" w:rsidRPr="00E50233" w:rsidRDefault="00E47791">
      <w:pPr>
        <w:pStyle w:val="Heading2Agency"/>
      </w:pPr>
      <w:bookmarkStart w:id="39" w:name="_Toc270599499"/>
      <w:bookmarkStart w:id="40" w:name="_Toc200036770"/>
      <w:r w:rsidRPr="00E50233">
        <w:t>Pharmacokinetic drug interactions</w:t>
      </w:r>
      <w:bookmarkEnd w:id="39"/>
      <w:bookmarkEnd w:id="40"/>
    </w:p>
    <w:p w14:paraId="4FB20EAC" w14:textId="77777777" w:rsidR="00031F39" w:rsidRDefault="00E47791" w:rsidP="00A56184">
      <w:pPr>
        <w:pStyle w:val="Guidancetext-Applicant"/>
      </w:pPr>
      <w:r>
        <w:t xml:space="preserve">Please complete with factual data based on eCTD section 2.6.4.7 and relevant instructions as per notice to </w:t>
      </w:r>
      <w:r w:rsidR="00585FD1">
        <w:t>A</w:t>
      </w:r>
      <w:r>
        <w:t>pplicants and relevant ICH guidelines.</w:t>
      </w:r>
      <w:r w:rsidR="0BC3F0AD">
        <w:t xml:space="preserve"> Please note that </w:t>
      </w:r>
      <w:r w:rsidR="634AC772" w:rsidRPr="6FFBF20A">
        <w:rPr>
          <w:rFonts w:eastAsia="Courier New" w:cs="Courier New"/>
        </w:rPr>
        <w:t>in</w:t>
      </w:r>
      <w:r w:rsidR="00B90220">
        <w:rPr>
          <w:rFonts w:eastAsia="Courier New" w:cs="Courier New"/>
        </w:rPr>
        <w:t>-</w:t>
      </w:r>
      <w:r w:rsidR="634AC772" w:rsidRPr="6FFBF20A">
        <w:rPr>
          <w:rFonts w:eastAsia="Courier New" w:cs="Courier New"/>
        </w:rPr>
        <w:t>vitro experiments addressing interaction risks (e.g. inhibition or induction of CYP-enzymes</w:t>
      </w:r>
      <w:r w:rsidR="1DFD74D6" w:rsidRPr="6FFBF20A">
        <w:rPr>
          <w:rFonts w:eastAsia="Courier New" w:cs="Courier New"/>
        </w:rPr>
        <w:t xml:space="preserve"> or transporter proteins) </w:t>
      </w:r>
      <w:r w:rsidR="005D7684" w:rsidRPr="6FFBF20A">
        <w:rPr>
          <w:rFonts w:eastAsia="Courier New" w:cs="Courier New"/>
        </w:rPr>
        <w:t xml:space="preserve">could also </w:t>
      </w:r>
      <w:r w:rsidR="1DFD74D6" w:rsidRPr="6FFBF20A">
        <w:rPr>
          <w:rFonts w:eastAsia="Courier New" w:cs="Courier New"/>
        </w:rPr>
        <w:t>be presented in the clinical AR section</w:t>
      </w:r>
      <w:r w:rsidR="4F226850" w:rsidRPr="6FFBF20A">
        <w:rPr>
          <w:rFonts w:eastAsia="Courier New" w:cs="Courier New"/>
        </w:rPr>
        <w:t xml:space="preserve"> 2.</w:t>
      </w:r>
      <w:r w:rsidR="00837CEA" w:rsidRPr="6FFBF20A">
        <w:rPr>
          <w:rFonts w:eastAsia="Courier New" w:cs="Courier New"/>
        </w:rPr>
        <w:t>2.9</w:t>
      </w:r>
      <w:r w:rsidR="634AC772" w:rsidRPr="6FFBF20A">
        <w:rPr>
          <w:rFonts w:eastAsia="Courier New" w:cs="Courier New"/>
        </w:rPr>
        <w:t>.</w:t>
      </w:r>
      <w:r w:rsidR="0BC3F0AD">
        <w:t xml:space="preserve"> </w:t>
      </w:r>
      <w:r w:rsidR="54C88683">
        <w:t xml:space="preserve">To avoid duplication of data a cross-reference </w:t>
      </w:r>
      <w:r w:rsidR="05ED79FE">
        <w:t>to the clinical AR is a</w:t>
      </w:r>
      <w:r w:rsidR="20851AA4">
        <w:t>ppropriate here.</w:t>
      </w:r>
      <w:r w:rsidR="54C88683">
        <w:t xml:space="preserve"> </w:t>
      </w:r>
    </w:p>
    <w:p w14:paraId="4FB20EAD" w14:textId="77777777" w:rsidR="00031F39" w:rsidRDefault="00031F39" w:rsidP="00A56184">
      <w:pPr>
        <w:pStyle w:val="Guidancetext-Applicant"/>
      </w:pPr>
    </w:p>
    <w:p w14:paraId="4FB20EAE" w14:textId="77777777" w:rsidR="006C59CE" w:rsidRPr="000B765B" w:rsidRDefault="00E47791" w:rsidP="00A56184">
      <w:pPr>
        <w:pStyle w:val="Guidancetext-Applicant"/>
      </w:pPr>
      <w:r>
        <w:t>Focus on interactions with drugs that are potentially going to be co-administered in the clinical situation.</w:t>
      </w:r>
    </w:p>
    <w:p w14:paraId="4FB20EAF" w14:textId="77777777" w:rsidR="00E62BCF" w:rsidRDefault="00E47791" w:rsidP="00F7260B">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0EB8" w14:textId="77777777" w:rsidTr="5C61FB68">
        <w:tc>
          <w:tcPr>
            <w:tcW w:w="9403" w:type="dxa"/>
            <w:shd w:val="clear" w:color="auto" w:fill="F2F2F2" w:themeFill="background1" w:themeFillShade="F2"/>
          </w:tcPr>
          <w:p w14:paraId="4FB20EB0" w14:textId="77777777" w:rsidR="002A1DDA" w:rsidRPr="00E0604C" w:rsidRDefault="00E47791" w:rsidP="00A56184">
            <w:pPr>
              <w:pStyle w:val="RappCommentsquestions"/>
            </w:pPr>
            <w:r>
              <w:t>(Co)-</w:t>
            </w:r>
            <w:r w:rsidRPr="00E0604C">
              <w:t>Rapporteu</w:t>
            </w:r>
            <w:r>
              <w:t>r</w:t>
            </w:r>
            <w:r w:rsidRPr="00E0604C">
              <w:t>’s comments:</w:t>
            </w:r>
          </w:p>
          <w:p w14:paraId="4FB20EB1" w14:textId="77777777" w:rsidR="002A1DDA" w:rsidRDefault="00E47791" w:rsidP="00A56184">
            <w:pPr>
              <w:pStyle w:val="Guidancetext-Rapps"/>
            </w:pPr>
            <w:r>
              <w:t>Include specific comments on the data provided (agree/disagree/lack of evidence/strength of evidence/relevance...) and whether it supports the proposed indication/posology</w:t>
            </w:r>
            <w:r w:rsidR="115FB5C8">
              <w:t xml:space="preserve"> and </w:t>
            </w:r>
            <w:r w:rsidR="21E03A1B">
              <w:t xml:space="preserve">further </w:t>
            </w:r>
            <w:r w:rsidR="115FB5C8">
              <w:t xml:space="preserve">instructions suggested </w:t>
            </w:r>
            <w:r w:rsidR="2D6720AE">
              <w:t>in</w:t>
            </w:r>
            <w:r w:rsidR="115FB5C8">
              <w:t xml:space="preserve"> the </w:t>
            </w:r>
            <w:r w:rsidR="7D214519">
              <w:t>product information</w:t>
            </w:r>
            <w:r>
              <w:t>.</w:t>
            </w:r>
          </w:p>
          <w:p w14:paraId="4FB20EB2" w14:textId="77777777" w:rsidR="002A1DDA" w:rsidRDefault="00E47791" w:rsidP="00E62BCF">
            <w:pPr>
              <w:pStyle w:val="BodytextAgency"/>
            </w:pPr>
            <w:r w:rsidRPr="00426B48">
              <w:lastRenderedPageBreak/>
              <w:t>&lt;Text&gt;</w:t>
            </w:r>
          </w:p>
          <w:p w14:paraId="4FB20EB3" w14:textId="77777777" w:rsidR="00032FBF" w:rsidRPr="005614EA" w:rsidRDefault="00E47791" w:rsidP="00E62BCF">
            <w:pPr>
              <w:pStyle w:val="RappCommentsquestions"/>
              <w:rPr>
                <w:rFonts w:eastAsia="Verdana"/>
                <w:lang w:eastAsia="en-GB"/>
              </w:rPr>
            </w:pPr>
            <w:r w:rsidRPr="005614EA">
              <w:rPr>
                <w:rFonts w:eastAsia="Verdana"/>
                <w:lang w:eastAsia="en-GB"/>
              </w:rPr>
              <w:t>Resulting questions:</w:t>
            </w:r>
          </w:p>
          <w:p w14:paraId="4FB20EB4" w14:textId="77777777" w:rsidR="00032FBF" w:rsidRDefault="00E47791" w:rsidP="00E62BCF">
            <w:pPr>
              <w:pStyle w:val="Guidancetext-Rapps"/>
            </w:pPr>
            <w:r>
              <w:t>Any questions can be written here and then transferred into the List of Questions in the CHMP AR/Overview. Mark the question as MO or OC as relevant.</w:t>
            </w:r>
          </w:p>
          <w:p w14:paraId="4FB20EB5" w14:textId="77777777" w:rsidR="00AA730C" w:rsidRDefault="00AA730C" w:rsidP="00E62BCF">
            <w:pPr>
              <w:pStyle w:val="Guidancetext-Rapps"/>
            </w:pPr>
          </w:p>
          <w:p w14:paraId="4FB20EB6" w14:textId="77777777" w:rsidR="00AA730C" w:rsidRDefault="00E47791" w:rsidP="00E62BCF">
            <w:pPr>
              <w:pStyle w:val="Guidancetext-Rapps"/>
            </w:pPr>
            <w:r w:rsidRPr="42D2B513">
              <w:t>Please focus the questions on issues that, if not addressed, would have a direct impact on the Benefit/Risk evaluation, the SmPC text, the likelihood of inspection, etc. Avoid “nice-to-know” questions.</w:t>
            </w:r>
          </w:p>
          <w:p w14:paraId="4FB20EB7" w14:textId="77777777" w:rsidR="00032FBF" w:rsidRPr="00426B48" w:rsidRDefault="00E47791" w:rsidP="00E62BCF">
            <w:pPr>
              <w:pStyle w:val="BodytextAgency"/>
            </w:pPr>
            <w:r>
              <w:t>&lt;None&gt;&lt;Text&gt;</w:t>
            </w:r>
          </w:p>
        </w:tc>
      </w:tr>
    </w:tbl>
    <w:p w14:paraId="4FB20EB9" w14:textId="77777777" w:rsidR="00D85F7D" w:rsidRPr="00E50233" w:rsidRDefault="00E47791">
      <w:pPr>
        <w:pStyle w:val="Heading2Agency"/>
      </w:pPr>
      <w:bookmarkStart w:id="41" w:name="_Toc270599500"/>
      <w:bookmarkStart w:id="42" w:name="_Toc200036771"/>
      <w:r>
        <w:lastRenderedPageBreak/>
        <w:t>Other pharmacokinetic studies</w:t>
      </w:r>
      <w:bookmarkEnd w:id="41"/>
      <w:bookmarkEnd w:id="42"/>
    </w:p>
    <w:p w14:paraId="4FB20EBA" w14:textId="77777777" w:rsidR="007E3765" w:rsidRDefault="00E47791" w:rsidP="00A56184">
      <w:pPr>
        <w:pStyle w:val="Guidancetext-Applicant"/>
      </w:pPr>
      <w:r w:rsidRPr="007E3765">
        <w:t>Please complete with factual data based on eCTD section 2.6.4.</w:t>
      </w:r>
      <w:r>
        <w:t>8</w:t>
      </w:r>
      <w:r w:rsidRPr="007E3765">
        <w:t xml:space="preserve"> and relevant instructions as per notice to </w:t>
      </w:r>
      <w:r w:rsidR="00585FD1">
        <w:t>A</w:t>
      </w:r>
      <w:r w:rsidRPr="007E3765">
        <w:t>pplicants and relevant ICH guidelines.</w:t>
      </w:r>
    </w:p>
    <w:p w14:paraId="4FB20EBB" w14:textId="77777777" w:rsidR="006C59CE" w:rsidRDefault="00E47791" w:rsidP="00A56184">
      <w:pPr>
        <w:pStyle w:val="Guidancetext-Applicant"/>
      </w:pPr>
      <w:r>
        <w:t>If releva</w:t>
      </w:r>
      <w:r w:rsidR="00E828CF">
        <w:t>nt, include information regar</w:t>
      </w:r>
      <w:r w:rsidR="00B8739A">
        <w:t>ding studies in juvenile animals, in pregnant animals or in animal models of disease.</w:t>
      </w:r>
    </w:p>
    <w:p w14:paraId="4FB20EBC" w14:textId="77777777" w:rsidR="00EA20D2" w:rsidRPr="006B4195" w:rsidRDefault="00E47791" w:rsidP="00A56184">
      <w:pPr>
        <w:pStyle w:val="Guidancetext-Applicant"/>
      </w:pPr>
      <w:r>
        <w:t>This section should report data on Pharmacokinetics study that cannot be included</w:t>
      </w:r>
      <w:r w:rsidR="008911FA">
        <w:t xml:space="preserve"> </w:t>
      </w:r>
      <w:r>
        <w:t>i</w:t>
      </w:r>
      <w:r w:rsidR="008911FA">
        <w:t>n</w:t>
      </w:r>
      <w:r>
        <w:t xml:space="preserve"> the section above.</w:t>
      </w:r>
    </w:p>
    <w:p w14:paraId="4FB20EBD" w14:textId="77777777" w:rsidR="00E62BCF" w:rsidRDefault="00E47791" w:rsidP="00F7260B">
      <w:pPr>
        <w:pStyle w:val="BodytextAgency"/>
      </w:pPr>
      <w:r w:rsidRPr="00E828CF">
        <w:t>&lt;Text&gt;</w:t>
      </w:r>
    </w:p>
    <w:tbl>
      <w:tblPr>
        <w:tblStyle w:val="TableGrid"/>
        <w:tblW w:w="0" w:type="auto"/>
        <w:tblLook w:val="04A0" w:firstRow="1" w:lastRow="0" w:firstColumn="1" w:lastColumn="0" w:noHBand="0" w:noVBand="1"/>
      </w:tblPr>
      <w:tblGrid>
        <w:gridCol w:w="9403"/>
      </w:tblGrid>
      <w:tr w:rsidR="00B60A53" w14:paraId="4FB20EC6" w14:textId="77777777" w:rsidTr="0016279D">
        <w:tc>
          <w:tcPr>
            <w:tcW w:w="9403" w:type="dxa"/>
            <w:shd w:val="clear" w:color="auto" w:fill="F2F2F2" w:themeFill="background1" w:themeFillShade="F2"/>
          </w:tcPr>
          <w:p w14:paraId="4FB20EBE" w14:textId="77777777" w:rsidR="0016279D" w:rsidRPr="00B8739A" w:rsidRDefault="00E47791" w:rsidP="00A56184">
            <w:pPr>
              <w:pStyle w:val="RappCommentsquestions"/>
            </w:pPr>
            <w:r>
              <w:t>(Co)-</w:t>
            </w:r>
            <w:r w:rsidRPr="00B8739A">
              <w:t>Rapporteur’s comments:</w:t>
            </w:r>
          </w:p>
          <w:p w14:paraId="4FB20EBF" w14:textId="77777777" w:rsidR="0016279D" w:rsidRDefault="00E47791" w:rsidP="00A56184">
            <w:pPr>
              <w:pStyle w:val="Guidancetext-Rapps"/>
            </w:pPr>
            <w:r>
              <w:t>Include specific comments on the data provided (agree/disagree/lack of evidence/strength of evidence/relevance...) and whether it supports the proposed indication/posology.</w:t>
            </w:r>
          </w:p>
          <w:p w14:paraId="4FB20EC0" w14:textId="77777777" w:rsidR="0016279D" w:rsidRDefault="00E47791" w:rsidP="00E62BCF">
            <w:pPr>
              <w:pStyle w:val="BodytextAgency"/>
            </w:pPr>
            <w:r w:rsidRPr="00426B48">
              <w:t>&lt;Text&gt;</w:t>
            </w:r>
          </w:p>
          <w:p w14:paraId="4FB20EC1" w14:textId="77777777" w:rsidR="00032FBF" w:rsidRPr="005614EA" w:rsidRDefault="00E47791" w:rsidP="00E62BCF">
            <w:pPr>
              <w:pStyle w:val="RappCommentsquestions"/>
              <w:rPr>
                <w:rFonts w:eastAsia="Verdana"/>
                <w:lang w:eastAsia="en-GB"/>
              </w:rPr>
            </w:pPr>
            <w:r w:rsidRPr="005614EA">
              <w:rPr>
                <w:rFonts w:eastAsia="Verdana"/>
                <w:lang w:eastAsia="en-GB"/>
              </w:rPr>
              <w:t>Resulting questions:</w:t>
            </w:r>
          </w:p>
          <w:p w14:paraId="4FB20EC2" w14:textId="77777777" w:rsidR="00032FBF" w:rsidRDefault="00E47791" w:rsidP="00E62BCF">
            <w:pPr>
              <w:pStyle w:val="Guidancetext-Rapps"/>
            </w:pPr>
            <w:r>
              <w:t>Any questions can be written here and then transferred into the List of Questions in the CHMP AR/Overview. Mark the question as MO or OC as relevant.</w:t>
            </w:r>
          </w:p>
          <w:p w14:paraId="4FB20EC3" w14:textId="77777777" w:rsidR="00AA730C" w:rsidRDefault="00AA730C" w:rsidP="00E62BCF">
            <w:pPr>
              <w:pStyle w:val="Guidancetext-Rapps"/>
            </w:pPr>
          </w:p>
          <w:p w14:paraId="4FB20EC4" w14:textId="77777777" w:rsidR="00AA730C" w:rsidRDefault="00E47791" w:rsidP="00E62BCF">
            <w:pPr>
              <w:pStyle w:val="Guidancetext-Rapps"/>
            </w:pPr>
            <w:r w:rsidRPr="42D2B513">
              <w:t>Please focus the questions on issues that, if not addressed, would have a direct impact on the Benefit/Risk evaluation, the SmPC text, the likelihood of inspection, etc. Avoid “nice-to-know” questions.</w:t>
            </w:r>
          </w:p>
          <w:p w14:paraId="4FB20EC5" w14:textId="77777777" w:rsidR="00032FBF" w:rsidRPr="00426B48" w:rsidRDefault="00E47791" w:rsidP="00E62BCF">
            <w:pPr>
              <w:pStyle w:val="BodytextAgency"/>
            </w:pPr>
            <w:r>
              <w:t>&lt;None&gt;&lt;Text&gt;</w:t>
            </w:r>
          </w:p>
        </w:tc>
      </w:tr>
    </w:tbl>
    <w:p w14:paraId="4FB20EC7" w14:textId="77777777" w:rsidR="00D85F7D" w:rsidRPr="00E50233" w:rsidRDefault="00E47791">
      <w:pPr>
        <w:pStyle w:val="Heading2Agency"/>
      </w:pPr>
      <w:bookmarkStart w:id="43" w:name="_Toc270599501"/>
      <w:bookmarkStart w:id="44" w:name="_Toc200036772"/>
      <w:r>
        <w:t>(Co)-Rapporteur</w:t>
      </w:r>
      <w:r w:rsidR="1B06C86E">
        <w:t>’s overall conclusions on pharmacokinetics</w:t>
      </w:r>
      <w:bookmarkEnd w:id="43"/>
      <w:bookmarkEnd w:id="44"/>
    </w:p>
    <w:p w14:paraId="4FB20EC8" w14:textId="77777777" w:rsidR="00F632AA" w:rsidRDefault="00E47791">
      <w:pPr>
        <w:pStyle w:val="Heading3Agency"/>
      </w:pPr>
      <w:r>
        <w:t>Discussion</w:t>
      </w:r>
      <w:r w:rsidR="006E018D">
        <w:t>:</w:t>
      </w:r>
    </w:p>
    <w:p w14:paraId="4FB20EC9" w14:textId="77777777" w:rsidR="006F149D" w:rsidRDefault="00E47791" w:rsidP="00A56184">
      <w:pPr>
        <w:pStyle w:val="Guidancetext-Rapps"/>
      </w:pPr>
      <w:r>
        <w:t>The contents of this section should be written so that they can be cop</w:t>
      </w:r>
      <w:r w:rsidR="5D6BA912">
        <w:t>ied</w:t>
      </w:r>
      <w:r>
        <w:t>/pasted directly to the CHMP AR/Overview.</w:t>
      </w:r>
    </w:p>
    <w:p w14:paraId="4FB20ECA" w14:textId="77777777" w:rsidR="006F149D" w:rsidRDefault="006F149D" w:rsidP="00A56184">
      <w:pPr>
        <w:pStyle w:val="Guidancetext-Rapps"/>
      </w:pPr>
    </w:p>
    <w:p w14:paraId="4FB20ECB" w14:textId="77777777" w:rsidR="000144BA" w:rsidRDefault="00E47791" w:rsidP="00A56184">
      <w:pPr>
        <w:pStyle w:val="Guidancetext-Rapps"/>
      </w:pPr>
      <w:r>
        <w:t>Briefly summarise the high-level results of the main studies, emphasising their ability to predict potential adverse events in humans.</w:t>
      </w:r>
      <w:r w:rsidRPr="000144BA">
        <w:t xml:space="preserve"> </w:t>
      </w:r>
      <w:r>
        <w:t>Give an overview of the salient pharmacokinetic features. Comment on the relevance of the animal species used in the toxicity testing for human safety assessment e.g. considering metabolic patterns. Other important aspects may include major differences in absorption/bioavailability, interindividual/interspecies variability, elimination rates (differences in t½), etc.</w:t>
      </w:r>
      <w:r w:rsidR="008500F4">
        <w:t xml:space="preserve"> Discuss any</w:t>
      </w:r>
      <w:r w:rsidR="008500F4" w:rsidRPr="008500F4">
        <w:t xml:space="preserve"> PK/PD relationship</w:t>
      </w:r>
      <w:r w:rsidR="008500F4">
        <w:t xml:space="preserve">. </w:t>
      </w:r>
    </w:p>
    <w:p w14:paraId="4FB20ECC" w14:textId="77777777" w:rsidR="000144BA" w:rsidRDefault="00E47791" w:rsidP="00A56184">
      <w:pPr>
        <w:pStyle w:val="Guidancetext-Rapps"/>
      </w:pPr>
      <w:r>
        <w:t>Comment on other issues that may be of importance for the safety assessment e.g. distribution to target organs, excretion routes, and pharmacologically active metabolites</w:t>
      </w:r>
      <w:r w:rsidR="15A9F7E0">
        <w:t>/stereoisomers</w:t>
      </w:r>
      <w:r w:rsidR="2D48F260">
        <w:t>.</w:t>
      </w:r>
      <w:r w:rsidR="6BA94A1D">
        <w:t xml:space="preserve"> </w:t>
      </w:r>
      <w:r w:rsidR="50FA18EF">
        <w:t>Comment on any inter-species variability where relevant.</w:t>
      </w:r>
    </w:p>
    <w:p w14:paraId="4FB20ECD" w14:textId="77777777" w:rsidR="000144BA" w:rsidRDefault="00E47791" w:rsidP="00A56184">
      <w:pPr>
        <w:pStyle w:val="Guidancetext-Rapps"/>
        <w:rPr>
          <w:rFonts w:eastAsia="Courier New" w:cs="Courier New"/>
        </w:rPr>
      </w:pPr>
      <w:r>
        <w:t>Ensure correspondence with S</w:t>
      </w:r>
      <w:r w:rsidR="36D45FE8">
        <w:t>m</w:t>
      </w:r>
      <w:r>
        <w:t xml:space="preserve">PC (particularly </w:t>
      </w:r>
      <w:r w:rsidR="007F4BAD">
        <w:t xml:space="preserve">section </w:t>
      </w:r>
      <w:r>
        <w:t>5.3 Preclinical safety data but also e.g., sections 5.</w:t>
      </w:r>
      <w:r w:rsidR="05C012BA">
        <w:t xml:space="preserve">1 Mode of action, </w:t>
      </w:r>
      <w:r w:rsidR="2D48F260">
        <w:t>5.</w:t>
      </w:r>
      <w:r>
        <w:t>2 Pharmacokinetic properties, 4.3 contraindications, 4.5 Interactions, 4.6 Pregnancy and lactation, if relevant) and that all information in the S</w:t>
      </w:r>
      <w:r w:rsidR="6D95C415">
        <w:t>m</w:t>
      </w:r>
      <w:r>
        <w:t>PC is explicitly assessed and supported by the scientific assessment</w:t>
      </w:r>
      <w:r w:rsidR="252876A1">
        <w:t>.</w:t>
      </w:r>
      <w:r w:rsidR="252876A1" w:rsidRPr="108D77AF">
        <w:rPr>
          <w:rFonts w:eastAsia="Courier New" w:cs="Courier New"/>
        </w:rPr>
        <w:t xml:space="preserve"> Include comments on the suitability of the proposed SmPC text.</w:t>
      </w:r>
    </w:p>
    <w:p w14:paraId="4FB20ECE" w14:textId="77777777" w:rsidR="4F6543AE" w:rsidRPr="00027ED0" w:rsidRDefault="00E47791" w:rsidP="00A56184">
      <w:pPr>
        <w:pStyle w:val="Guidancetext-Rapps"/>
      </w:pPr>
      <w:r>
        <w:lastRenderedPageBreak/>
        <w:t>H</w:t>
      </w:r>
      <w:r w:rsidRPr="108D77AF">
        <w:rPr>
          <w:rFonts w:eastAsia="Courier New" w:cs="Courier New"/>
        </w:rPr>
        <w:t xml:space="preserve">ighlight areas of disagreement with module 2.4 and any issues requiring clarification. </w:t>
      </w:r>
      <w:r w:rsidR="739D1C41" w:rsidRPr="0016279D">
        <w:t>Discuss interspecies differences and compare with the clinical situation.</w:t>
      </w:r>
    </w:p>
    <w:p w14:paraId="4FB20ECF" w14:textId="77777777" w:rsidR="00F632AA" w:rsidRPr="005C0D11" w:rsidRDefault="00E47791" w:rsidP="0016279D">
      <w:pPr>
        <w:pStyle w:val="BodytextAgency"/>
      </w:pPr>
      <w:r w:rsidRPr="005C0D11">
        <w:t>&lt;Text&gt;</w:t>
      </w:r>
    </w:p>
    <w:p w14:paraId="4FB20ED0" w14:textId="77777777" w:rsidR="006E018D" w:rsidRPr="002D39DB" w:rsidRDefault="00E47791">
      <w:pPr>
        <w:pStyle w:val="Heading3Agency"/>
      </w:pPr>
      <w:r w:rsidRPr="002D39DB">
        <w:t>Conclusion:</w:t>
      </w:r>
    </w:p>
    <w:p w14:paraId="4FB20ED1" w14:textId="77777777" w:rsidR="002D39DB" w:rsidRPr="008F79C3" w:rsidRDefault="00E47791" w:rsidP="00A56184">
      <w:pPr>
        <w:pStyle w:val="Guidancetext-Rapps"/>
      </w:pPr>
      <w:r w:rsidRPr="008F79C3">
        <w:t xml:space="preserve">A very brief summary of the conclusions drawn from the </w:t>
      </w:r>
      <w:r w:rsidR="007965AF">
        <w:t>pharmacokinetics</w:t>
      </w:r>
      <w:r w:rsidRPr="008F79C3">
        <w:t xml:space="preserve"> should be provided here.</w:t>
      </w:r>
    </w:p>
    <w:p w14:paraId="4FB20ED2" w14:textId="77777777" w:rsidR="0030226E" w:rsidRPr="004C65B2" w:rsidRDefault="00E47791" w:rsidP="0016279D">
      <w:pPr>
        <w:pStyle w:val="BodytextAgency"/>
      </w:pPr>
      <w:r>
        <w:t>&lt;Text&gt;</w:t>
      </w:r>
    </w:p>
    <w:p w14:paraId="4FB20ED3" w14:textId="77777777" w:rsidR="00D85F7D" w:rsidRPr="00E50233" w:rsidRDefault="00E47791">
      <w:pPr>
        <w:pStyle w:val="Heading1Agency"/>
      </w:pPr>
      <w:bookmarkStart w:id="45" w:name="_Toc270599502"/>
      <w:bookmarkStart w:id="46" w:name="_Toc200036773"/>
      <w:r>
        <w:lastRenderedPageBreak/>
        <w:t>Toxicology</w:t>
      </w:r>
      <w:bookmarkEnd w:id="45"/>
      <w:bookmarkEnd w:id="46"/>
    </w:p>
    <w:p w14:paraId="4FB20ED4" w14:textId="77777777" w:rsidR="4F6543AE" w:rsidRPr="005C0D11" w:rsidRDefault="00E47791" w:rsidP="00192C06">
      <w:pPr>
        <w:pStyle w:val="Guidancetext-Applicant"/>
      </w:pPr>
      <w:r w:rsidRPr="108D77AF">
        <w:t xml:space="preserve">Comparison of active substance batches used in Toxicology and Safety Pharmacology </w:t>
      </w:r>
      <w:r w:rsidR="006A73E7">
        <w:t xml:space="preserve">(possibly mentioned also in </w:t>
      </w:r>
      <w:r w:rsidRPr="108D77AF">
        <w:t>section 2.3) studies with active substance batches used in clinical trials, should be provided.</w:t>
      </w:r>
    </w:p>
    <w:p w14:paraId="4FB20ED5" w14:textId="77777777" w:rsidR="00D85F7D" w:rsidRPr="00E50233" w:rsidRDefault="00E47791">
      <w:pPr>
        <w:pStyle w:val="Heading2Agency"/>
      </w:pPr>
      <w:bookmarkStart w:id="47" w:name="_Toc270599503"/>
      <w:bookmarkStart w:id="48" w:name="_Toc200036774"/>
      <w:r>
        <w:t>&lt;</w:t>
      </w:r>
      <w:r w:rsidR="78DBE5E5">
        <w:t>Single dose toxicity</w:t>
      </w:r>
      <w:bookmarkEnd w:id="47"/>
      <w:r>
        <w:t>&gt;</w:t>
      </w:r>
      <w:bookmarkEnd w:id="48"/>
    </w:p>
    <w:p w14:paraId="4FB20ED6" w14:textId="77777777" w:rsidR="0049453B" w:rsidRDefault="00E47791" w:rsidP="00192C06">
      <w:pPr>
        <w:pStyle w:val="Guidancetext-Applicant"/>
      </w:pPr>
      <w:r>
        <w:t xml:space="preserve">Please complete with factual data based on eCTD section 2.6.6.2 and relevant instructions as per notice to </w:t>
      </w:r>
      <w:r w:rsidR="00585FD1">
        <w:t>A</w:t>
      </w:r>
      <w:r>
        <w:t>pplicants and relevant ICH guidelines</w:t>
      </w:r>
      <w:r w:rsidR="5FA6CDCF">
        <w:t xml:space="preserve"> if single dose toxicity studies were performed</w:t>
      </w:r>
      <w:r>
        <w:t>.</w:t>
      </w:r>
    </w:p>
    <w:p w14:paraId="4FB20ED7" w14:textId="77777777" w:rsidR="0049453B" w:rsidRDefault="0049453B" w:rsidP="00192C06">
      <w:pPr>
        <w:pStyle w:val="Guidancetext-Applicant"/>
      </w:pPr>
    </w:p>
    <w:p w14:paraId="4FB20ED8" w14:textId="77777777" w:rsidR="00684A4F" w:rsidRPr="00603F98" w:rsidRDefault="00E47791" w:rsidP="00192C06">
      <w:pPr>
        <w:pStyle w:val="Guidancetext-Applicant"/>
      </w:pPr>
      <w:r>
        <w:t>GLP status should be mentioned.</w:t>
      </w:r>
      <w:r w:rsidR="00603F98">
        <w:t xml:space="preserve"> Include the </w:t>
      </w:r>
      <w:r w:rsidR="00EC695D" w:rsidRPr="00EC695D">
        <w:t>maximum tolerated dose</w:t>
      </w:r>
      <w:r w:rsidR="00EC695D">
        <w:t xml:space="preserve"> </w:t>
      </w:r>
      <w:r w:rsidR="00603F98">
        <w:t>or the observed maximum non-lethal dose</w:t>
      </w:r>
      <w:r w:rsidR="00484AF0">
        <w:t xml:space="preserve"> as well as the clinical signs of acute toxicity (briefly), the mode and time of death (early/same day or delayed) and target organs, (histo)pathology if available.</w:t>
      </w:r>
      <w:r w:rsidR="008B0B3B" w:rsidRPr="008B0B3B">
        <w:t xml:space="preserve"> The duration of observation (14 days in a standard GLP study) and a short statement on whether studies revealed low or high acute toxicity should be included.</w:t>
      </w:r>
    </w:p>
    <w:p w14:paraId="4FB20ED9" w14:textId="77777777" w:rsidR="00D85F7D" w:rsidRPr="00E50233" w:rsidRDefault="00E47791" w:rsidP="00684A4F">
      <w:pPr>
        <w:pStyle w:val="BodytextAgency"/>
        <w:rPr>
          <w:bCs/>
        </w:rPr>
      </w:pPr>
      <w:r w:rsidRPr="00684A4F">
        <w:rPr>
          <w:bCs/>
        </w:rPr>
        <w:t>&lt;Text&gt;</w:t>
      </w:r>
    </w:p>
    <w:p w14:paraId="4FB20EDA" w14:textId="77777777" w:rsidR="00D85F7D" w:rsidRPr="00DC13BF" w:rsidRDefault="00E47791" w:rsidP="00DC13BF">
      <w:pPr>
        <w:pStyle w:val="Caption"/>
      </w:pPr>
      <w:r w:rsidRPr="00DC13BF">
        <w:t xml:space="preserve">Table </w:t>
      </w:r>
      <w:r>
        <w:fldChar w:fldCharType="begin"/>
      </w:r>
      <w:r>
        <w:instrText>SEQ Table \* ARABIC</w:instrText>
      </w:r>
      <w:r>
        <w:fldChar w:fldCharType="separate"/>
      </w:r>
      <w:r w:rsidR="00F562AB">
        <w:rPr>
          <w:noProof/>
        </w:rPr>
        <w:t>4</w:t>
      </w:r>
      <w:r>
        <w:fldChar w:fldCharType="end"/>
      </w:r>
      <w:r w:rsidRPr="00DC13BF">
        <w:t>: S</w:t>
      </w:r>
      <w:r w:rsidR="00733801" w:rsidRPr="00DC13BF">
        <w:t>ingle dose toxicity studies:</w:t>
      </w:r>
    </w:p>
    <w:p w14:paraId="4FB20EDB" w14:textId="77777777" w:rsidR="00D85F7D" w:rsidRDefault="00E47791" w:rsidP="00192C06">
      <w:pPr>
        <w:pStyle w:val="Guidancetext-Applicant"/>
      </w:pPr>
      <w:r>
        <w:t>Please complete for relevant studies</w:t>
      </w:r>
      <w:r w:rsidR="00A15E3E">
        <w:t>. The Column titled “Major findings” (shaded grey) should be left empty as it will be completed by the assessors.</w:t>
      </w:r>
    </w:p>
    <w:tbl>
      <w:tblPr>
        <w:tblW w:w="0" w:type="auto"/>
        <w:tblLayout w:type="fixed"/>
        <w:tblLook w:val="04A0" w:firstRow="1" w:lastRow="0" w:firstColumn="1" w:lastColumn="0" w:noHBand="0" w:noVBand="1"/>
      </w:tblPr>
      <w:tblGrid>
        <w:gridCol w:w="1126"/>
        <w:gridCol w:w="993"/>
        <w:gridCol w:w="1275"/>
        <w:gridCol w:w="1061"/>
        <w:gridCol w:w="1215"/>
        <w:gridCol w:w="3660"/>
      </w:tblGrid>
      <w:tr w:rsidR="00B60A53" w14:paraId="4FB20EED" w14:textId="77777777" w:rsidTr="00B12C8B">
        <w:trPr>
          <w:trHeight w:val="675"/>
        </w:trPr>
        <w:tc>
          <w:tcPr>
            <w:tcW w:w="1126" w:type="dxa"/>
            <w:tcBorders>
              <w:top w:val="single" w:sz="6" w:space="0" w:color="auto"/>
              <w:left w:val="single" w:sz="6" w:space="0" w:color="auto"/>
              <w:bottom w:val="single" w:sz="6" w:space="0" w:color="auto"/>
              <w:right w:val="single" w:sz="6" w:space="0" w:color="auto"/>
            </w:tcBorders>
            <w:shd w:val="clear" w:color="auto" w:fill="003399"/>
          </w:tcPr>
          <w:p w14:paraId="4FB20EDC" w14:textId="77777777" w:rsidR="6B5E63D5" w:rsidRPr="00192C06" w:rsidRDefault="00E47791" w:rsidP="00192C06">
            <w:pPr>
              <w:pStyle w:val="TableHeader"/>
              <w:rPr>
                <w:rFonts w:eastAsia="Verdana"/>
                <w:b/>
                <w:color w:val="auto"/>
                <w:sz w:val="16"/>
              </w:rPr>
            </w:pPr>
            <w:r w:rsidRPr="00192C06">
              <w:rPr>
                <w:rFonts w:eastAsia="Verdana"/>
                <w:b/>
                <w:color w:val="auto"/>
                <w:sz w:val="16"/>
              </w:rPr>
              <w:t>Study details</w:t>
            </w:r>
          </w:p>
          <w:p w14:paraId="4FB20EE4" w14:textId="186B5FEC" w:rsidR="6B5E63D5" w:rsidRDefault="00E47791" w:rsidP="00192C06">
            <w:pPr>
              <w:pStyle w:val="Tablebody"/>
              <w:rPr>
                <w:rFonts w:eastAsia="Verdana"/>
              </w:rPr>
            </w:pPr>
            <w:r w:rsidRPr="6B5E63D5">
              <w:rPr>
                <w:rFonts w:eastAsia="Verdana"/>
                <w:lang w:val="en-US"/>
              </w:rPr>
              <w:t xml:space="preserve"> </w:t>
            </w:r>
          </w:p>
        </w:tc>
        <w:tc>
          <w:tcPr>
            <w:tcW w:w="993" w:type="dxa"/>
            <w:tcBorders>
              <w:top w:val="single" w:sz="6" w:space="0" w:color="auto"/>
              <w:left w:val="single" w:sz="6" w:space="0" w:color="auto"/>
              <w:bottom w:val="single" w:sz="6" w:space="0" w:color="auto"/>
              <w:right w:val="single" w:sz="6" w:space="0" w:color="auto"/>
            </w:tcBorders>
            <w:shd w:val="clear" w:color="auto" w:fill="003399"/>
          </w:tcPr>
          <w:p w14:paraId="4FB20EE5" w14:textId="77777777" w:rsidR="6B5E63D5" w:rsidRDefault="00E47791" w:rsidP="00192C06">
            <w:pPr>
              <w:pStyle w:val="TableHeader"/>
              <w:rPr>
                <w:rFonts w:eastAsia="Verdana"/>
                <w:b/>
                <w:color w:val="auto"/>
                <w:sz w:val="16"/>
              </w:rPr>
            </w:pPr>
            <w:r w:rsidRPr="00192C06">
              <w:rPr>
                <w:rFonts w:eastAsia="Verdana"/>
                <w:b/>
                <w:color w:val="auto"/>
                <w:sz w:val="16"/>
              </w:rPr>
              <w:t xml:space="preserve">No:Sex/ Group </w:t>
            </w:r>
          </w:p>
          <w:p w14:paraId="4FB20EE6" w14:textId="5228B708" w:rsidR="00192C06" w:rsidRPr="00192C06" w:rsidRDefault="00192C06" w:rsidP="00192C06">
            <w:pPr>
              <w:pStyle w:val="Tablebody"/>
              <w:rPr>
                <w:rFonts w:eastAsia="Verdana"/>
                <w:color w:val="000000" w:themeColor="text1"/>
                <w:sz w:val="16"/>
              </w:rPr>
            </w:pPr>
          </w:p>
        </w:tc>
        <w:tc>
          <w:tcPr>
            <w:tcW w:w="1275" w:type="dxa"/>
            <w:tcBorders>
              <w:top w:val="single" w:sz="6" w:space="0" w:color="auto"/>
              <w:left w:val="single" w:sz="6" w:space="0" w:color="auto"/>
              <w:bottom w:val="single" w:sz="6" w:space="0" w:color="auto"/>
              <w:right w:val="single" w:sz="6" w:space="0" w:color="auto"/>
            </w:tcBorders>
            <w:shd w:val="clear" w:color="auto" w:fill="003399"/>
          </w:tcPr>
          <w:p w14:paraId="4FB20EE7" w14:textId="77777777" w:rsidR="6B5E63D5" w:rsidRDefault="00E47791" w:rsidP="00192C06">
            <w:pPr>
              <w:pStyle w:val="TableHeader"/>
              <w:rPr>
                <w:rFonts w:eastAsia="Verdana"/>
                <w:color w:val="000000" w:themeColor="text1"/>
                <w:sz w:val="16"/>
                <w:szCs w:val="16"/>
              </w:rPr>
            </w:pPr>
            <w:r w:rsidRPr="00192C06">
              <w:rPr>
                <w:rFonts w:eastAsia="Verdana"/>
                <w:b/>
                <w:color w:val="auto"/>
                <w:sz w:val="16"/>
              </w:rPr>
              <w:t>Dose</w:t>
            </w:r>
            <w:r w:rsidRPr="6B5E63D5">
              <w:rPr>
                <w:rFonts w:eastAsia="Verdana"/>
              </w:rPr>
              <w:t xml:space="preserve"> </w:t>
            </w:r>
            <w:r w:rsidRPr="00B12C8B">
              <w:rPr>
                <w:rFonts w:eastAsia="Verdana"/>
                <w:sz w:val="16"/>
              </w:rPr>
              <w:t>(xg/kg/day)</w:t>
            </w:r>
            <w:r w:rsidRPr="00B12C8B">
              <w:rPr>
                <w:rFonts w:eastAsia="Verdana"/>
                <w:sz w:val="16"/>
                <w:szCs w:val="16"/>
              </w:rPr>
              <w:t xml:space="preserve"> </w:t>
            </w:r>
          </w:p>
        </w:tc>
        <w:tc>
          <w:tcPr>
            <w:tcW w:w="2276" w:type="dxa"/>
            <w:gridSpan w:val="2"/>
            <w:tcBorders>
              <w:top w:val="single" w:sz="6" w:space="0" w:color="auto"/>
              <w:left w:val="single" w:sz="6" w:space="0" w:color="auto"/>
              <w:bottom w:val="single" w:sz="6" w:space="0" w:color="auto"/>
              <w:right w:val="single" w:sz="6" w:space="0" w:color="auto"/>
            </w:tcBorders>
            <w:shd w:val="clear" w:color="auto" w:fill="003399"/>
          </w:tcPr>
          <w:p w14:paraId="4FB20EE8" w14:textId="77777777" w:rsidR="6B5E63D5" w:rsidRPr="00192C06" w:rsidRDefault="00E47791" w:rsidP="00192C06">
            <w:pPr>
              <w:pStyle w:val="TableHeader"/>
              <w:rPr>
                <w:rFonts w:eastAsia="Verdana"/>
              </w:rPr>
            </w:pPr>
            <w:r w:rsidRPr="00192C06">
              <w:rPr>
                <w:rFonts w:eastAsia="Verdana"/>
                <w:b/>
                <w:color w:val="auto"/>
                <w:sz w:val="16"/>
              </w:rPr>
              <w:t>Exposure</w:t>
            </w:r>
          </w:p>
        </w:tc>
        <w:tc>
          <w:tcPr>
            <w:tcW w:w="3660" w:type="dxa"/>
            <w:vMerge w:val="restart"/>
            <w:tcBorders>
              <w:top w:val="single" w:sz="6" w:space="0" w:color="auto"/>
              <w:left w:val="nil"/>
              <w:bottom w:val="single" w:sz="6" w:space="0" w:color="auto"/>
              <w:right w:val="single" w:sz="6" w:space="0" w:color="auto"/>
            </w:tcBorders>
            <w:shd w:val="clear" w:color="auto" w:fill="E7E6E6" w:themeFill="background2"/>
          </w:tcPr>
          <w:p w14:paraId="4FB20EE9" w14:textId="77777777" w:rsidR="6B5E63D5" w:rsidRDefault="00E47791" w:rsidP="00192C06">
            <w:pPr>
              <w:pStyle w:val="TableHeader"/>
              <w:rPr>
                <w:rFonts w:eastAsia="Verdana"/>
                <w:b/>
                <w:color w:val="auto"/>
                <w:sz w:val="16"/>
              </w:rPr>
            </w:pPr>
            <w:r w:rsidRPr="00192C06">
              <w:rPr>
                <w:rFonts w:eastAsia="Verdana"/>
                <w:b/>
                <w:color w:val="auto"/>
                <w:sz w:val="16"/>
              </w:rPr>
              <w:t xml:space="preserve"> Major (alt. Salient) findings </w:t>
            </w:r>
          </w:p>
          <w:p w14:paraId="4FB20EEA" w14:textId="77777777" w:rsidR="00192C06" w:rsidRPr="00192C06" w:rsidRDefault="00E47791" w:rsidP="00192C06">
            <w:pPr>
              <w:pStyle w:val="Tablebody"/>
              <w:rPr>
                <w:rFonts w:eastAsia="Verdana"/>
                <w:color w:val="000000" w:themeColor="text1"/>
                <w:sz w:val="16"/>
              </w:rPr>
            </w:pPr>
            <w:r w:rsidRPr="00192C06">
              <w:rPr>
                <w:rFonts w:eastAsia="Verdana"/>
                <w:color w:val="000000" w:themeColor="text1"/>
                <w:sz w:val="16"/>
              </w:rPr>
              <w:t>&lt;text&gt;</w:t>
            </w:r>
          </w:p>
          <w:p w14:paraId="4FB20EEB" w14:textId="77777777" w:rsidR="6B5E63D5" w:rsidRDefault="00E47791" w:rsidP="00192C06">
            <w:pPr>
              <w:pStyle w:val="Guidancetext-Rapps"/>
            </w:pPr>
            <w:r w:rsidRPr="6B5E63D5">
              <w:t>To be completed by assessors. This column should provide a summary of main findings. Also comment on reversibility/ irreversibility (if data available)</w:t>
            </w:r>
            <w:r w:rsidR="0066590C">
              <w:t>.</w:t>
            </w:r>
          </w:p>
          <w:p w14:paraId="4FB20EEC" w14:textId="77777777" w:rsidR="6B5E63D5" w:rsidRDefault="6B5E63D5" w:rsidP="6B5E63D5">
            <w:pPr>
              <w:rPr>
                <w:rFonts w:ascii="Courier New" w:eastAsia="Courier New" w:hAnsi="Courier New" w:cs="Courier New"/>
                <w:color w:val="339966"/>
                <w:sz w:val="22"/>
                <w:szCs w:val="22"/>
              </w:rPr>
            </w:pPr>
          </w:p>
        </w:tc>
      </w:tr>
      <w:tr w:rsidR="00B60A53" w14:paraId="4FB20EF6" w14:textId="77777777" w:rsidTr="00B12C8B">
        <w:trPr>
          <w:trHeight w:val="300"/>
        </w:trPr>
        <w:tc>
          <w:tcPr>
            <w:tcW w:w="1126" w:type="dxa"/>
            <w:tcBorders>
              <w:left w:val="single" w:sz="0" w:space="0" w:color="auto"/>
              <w:bottom w:val="single" w:sz="0" w:space="0" w:color="auto"/>
              <w:right w:val="single" w:sz="0" w:space="0" w:color="auto"/>
            </w:tcBorders>
            <w:shd w:val="clear" w:color="auto" w:fill="E1E3F2"/>
            <w:vAlign w:val="center"/>
          </w:tcPr>
          <w:p w14:paraId="6A4B9661"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Species </w:t>
            </w:r>
          </w:p>
          <w:p w14:paraId="70D50989"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Duration + recovery</w:t>
            </w:r>
            <w:r w:rsidRPr="00192C06">
              <w:rPr>
                <w:rFonts w:eastAsia="Verdana"/>
                <w:color w:val="000000" w:themeColor="text1"/>
                <w:sz w:val="16"/>
                <w:lang w:val="en-US"/>
              </w:rPr>
              <w:t xml:space="preserve"> (weeks)</w:t>
            </w:r>
          </w:p>
          <w:p w14:paraId="37DBC81A"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 </w:t>
            </w:r>
          </w:p>
          <w:p w14:paraId="059866B0"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Route</w:t>
            </w:r>
          </w:p>
          <w:p w14:paraId="42A82E3A"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49023B11"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GLP status</w:t>
            </w:r>
          </w:p>
          <w:p w14:paraId="75A0C667"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4FB20EEE" w14:textId="33E84558" w:rsidR="00590713" w:rsidRDefault="00E47791" w:rsidP="00B12C8B">
            <w:r w:rsidRPr="00192C06">
              <w:rPr>
                <w:rFonts w:eastAsia="Verdana"/>
                <w:color w:val="000000" w:themeColor="text1"/>
                <w:sz w:val="16"/>
              </w:rPr>
              <w:t>(Study ID)</w:t>
            </w:r>
          </w:p>
        </w:tc>
        <w:tc>
          <w:tcPr>
            <w:tcW w:w="993" w:type="dxa"/>
            <w:tcBorders>
              <w:left w:val="single" w:sz="0" w:space="0" w:color="auto"/>
              <w:bottom w:val="single" w:sz="0" w:space="0" w:color="auto"/>
              <w:right w:val="single" w:sz="0" w:space="0" w:color="auto"/>
            </w:tcBorders>
            <w:shd w:val="clear" w:color="auto" w:fill="E1E3F2"/>
            <w:vAlign w:val="center"/>
          </w:tcPr>
          <w:p w14:paraId="4FB20EEF" w14:textId="77777777" w:rsidR="00590713" w:rsidRDefault="00590713"/>
        </w:tc>
        <w:tc>
          <w:tcPr>
            <w:tcW w:w="1275" w:type="dxa"/>
            <w:tcBorders>
              <w:left w:val="single" w:sz="0" w:space="0" w:color="auto"/>
              <w:bottom w:val="single" w:sz="0" w:space="0" w:color="auto"/>
              <w:right w:val="single" w:sz="0" w:space="0" w:color="auto"/>
            </w:tcBorders>
            <w:shd w:val="clear" w:color="auto" w:fill="E1E3F2"/>
            <w:vAlign w:val="center"/>
          </w:tcPr>
          <w:p w14:paraId="4FB20EF0" w14:textId="77777777" w:rsidR="00590713" w:rsidRDefault="00590713"/>
        </w:tc>
        <w:tc>
          <w:tcPr>
            <w:tcW w:w="1061" w:type="dxa"/>
            <w:tcBorders>
              <w:top w:val="single" w:sz="6" w:space="0" w:color="auto"/>
              <w:left w:val="nil"/>
              <w:bottom w:val="single" w:sz="6" w:space="0" w:color="auto"/>
              <w:right w:val="single" w:sz="6" w:space="0" w:color="auto"/>
            </w:tcBorders>
            <w:shd w:val="clear" w:color="auto" w:fill="E1E3F2"/>
          </w:tcPr>
          <w:p w14:paraId="4FB20EF1"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Cmax</w:t>
            </w:r>
          </w:p>
          <w:p w14:paraId="4FB20EF2"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xg/ml</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EF3"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AUC</w:t>
            </w:r>
          </w:p>
          <w:p w14:paraId="4FB20EF4"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xg/ml/h</w:t>
            </w:r>
          </w:p>
        </w:tc>
        <w:tc>
          <w:tcPr>
            <w:tcW w:w="3660" w:type="dxa"/>
            <w:vMerge/>
            <w:tcBorders>
              <w:left w:val="nil"/>
              <w:bottom w:val="single" w:sz="0" w:space="0" w:color="auto"/>
              <w:right w:val="single" w:sz="0" w:space="0" w:color="auto"/>
            </w:tcBorders>
            <w:shd w:val="clear" w:color="auto" w:fill="E7E6E6" w:themeFill="background2"/>
            <w:vAlign w:val="center"/>
          </w:tcPr>
          <w:p w14:paraId="4FB20EF5" w14:textId="77777777" w:rsidR="00590713" w:rsidRDefault="00590713"/>
        </w:tc>
      </w:tr>
      <w:tr w:rsidR="00B60A53" w14:paraId="4FB20EF8" w14:textId="77777777" w:rsidTr="00B12C8B">
        <w:trPr>
          <w:trHeight w:val="315"/>
        </w:trPr>
        <w:tc>
          <w:tcPr>
            <w:tcW w:w="9330" w:type="dxa"/>
            <w:gridSpan w:val="6"/>
            <w:tcBorders>
              <w:top w:val="nil"/>
              <w:left w:val="single" w:sz="6" w:space="0" w:color="auto"/>
              <w:bottom w:val="single" w:sz="6" w:space="0" w:color="auto"/>
              <w:right w:val="single" w:sz="6" w:space="0" w:color="auto"/>
            </w:tcBorders>
            <w:shd w:val="clear" w:color="auto" w:fill="003399"/>
          </w:tcPr>
          <w:p w14:paraId="4FB20EF7" w14:textId="77777777" w:rsidR="6B5E63D5" w:rsidRPr="00192C06" w:rsidRDefault="00E47791" w:rsidP="00192C06">
            <w:pPr>
              <w:pStyle w:val="TableHeader"/>
              <w:rPr>
                <w:rFonts w:eastAsia="Verdana"/>
                <w:b/>
                <w:color w:val="auto"/>
                <w:sz w:val="16"/>
              </w:rPr>
            </w:pPr>
            <w:r w:rsidRPr="00192C06">
              <w:rPr>
                <w:rFonts w:eastAsia="Verdana"/>
                <w:b/>
                <w:color w:val="auto"/>
                <w:sz w:val="16"/>
              </w:rPr>
              <w:t>Single-dose toxicity studies             (MTDs highlighted)</w:t>
            </w:r>
          </w:p>
        </w:tc>
      </w:tr>
      <w:tr w:rsidR="00B60A53" w14:paraId="4FB20F11" w14:textId="77777777" w:rsidTr="00B12C8B">
        <w:trPr>
          <w:trHeight w:val="270"/>
        </w:trPr>
        <w:tc>
          <w:tcPr>
            <w:tcW w:w="1126" w:type="dxa"/>
            <w:vMerge w:val="restart"/>
            <w:tcBorders>
              <w:top w:val="single" w:sz="6" w:space="0" w:color="auto"/>
              <w:left w:val="single" w:sz="6" w:space="0" w:color="auto"/>
              <w:bottom w:val="nil"/>
              <w:right w:val="single" w:sz="6" w:space="0" w:color="auto"/>
            </w:tcBorders>
            <w:shd w:val="clear" w:color="auto" w:fill="E1E3F2"/>
          </w:tcPr>
          <w:p w14:paraId="4FB20EF9"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Example:</w:t>
            </w:r>
          </w:p>
          <w:p w14:paraId="4FB20EF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MOUSE (CD-1) </w:t>
            </w:r>
          </w:p>
          <w:p w14:paraId="4FB20EFB"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PO</w:t>
            </w:r>
          </w:p>
          <w:p w14:paraId="4FB20EF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EFD"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GLP</w:t>
            </w:r>
          </w:p>
          <w:p w14:paraId="4FB20EFE"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EFF"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00"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01"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(BS20210)</w:t>
            </w:r>
          </w:p>
        </w:tc>
        <w:tc>
          <w:tcPr>
            <w:tcW w:w="993" w:type="dxa"/>
            <w:vMerge w:val="restart"/>
            <w:tcBorders>
              <w:top w:val="nil"/>
              <w:left w:val="single" w:sz="6" w:space="0" w:color="auto"/>
              <w:bottom w:val="nil"/>
              <w:right w:val="single" w:sz="6" w:space="0" w:color="auto"/>
            </w:tcBorders>
            <w:shd w:val="clear" w:color="auto" w:fill="E1E3F2"/>
          </w:tcPr>
          <w:p w14:paraId="4FB20F02" w14:textId="77777777" w:rsidR="6B5E63D5" w:rsidRPr="00192C06" w:rsidRDefault="00E47791" w:rsidP="00192C06">
            <w:pPr>
              <w:pStyle w:val="Tablebody"/>
              <w:rPr>
                <w:rFonts w:eastAsia="Verdana"/>
                <w:color w:val="000000" w:themeColor="text1"/>
                <w:sz w:val="16"/>
                <w:lang w:val="fr-FR"/>
              </w:rPr>
            </w:pPr>
            <w:r w:rsidRPr="00192C06">
              <w:rPr>
                <w:rFonts w:eastAsia="Verdana"/>
                <w:color w:val="000000" w:themeColor="text1"/>
                <w:sz w:val="16"/>
                <w:lang w:val="fr-FR"/>
              </w:rPr>
              <w:t>Main:</w:t>
            </w:r>
          </w:p>
          <w:p w14:paraId="4FB20F03" w14:textId="77777777" w:rsidR="6B5E63D5" w:rsidRPr="00192C06" w:rsidRDefault="00E47791" w:rsidP="00192C06">
            <w:pPr>
              <w:pStyle w:val="Tablebody"/>
              <w:rPr>
                <w:rFonts w:eastAsia="Verdana"/>
                <w:color w:val="000000" w:themeColor="text1"/>
                <w:sz w:val="16"/>
                <w:lang w:val="fr-FR"/>
              </w:rPr>
            </w:pPr>
            <w:r w:rsidRPr="00192C06">
              <w:rPr>
                <w:rFonts w:eastAsia="Verdana"/>
                <w:color w:val="000000" w:themeColor="text1"/>
                <w:sz w:val="16"/>
                <w:lang w:val="fr-FR"/>
              </w:rPr>
              <w:t>10M/10F</w:t>
            </w:r>
          </w:p>
          <w:p w14:paraId="4FB20F04" w14:textId="77777777" w:rsidR="6B5E63D5" w:rsidRPr="00192C06" w:rsidRDefault="00E47791" w:rsidP="00192C06">
            <w:pPr>
              <w:pStyle w:val="Tablebody"/>
              <w:rPr>
                <w:rFonts w:eastAsia="Verdana"/>
                <w:color w:val="000000" w:themeColor="text1"/>
                <w:sz w:val="16"/>
                <w:lang w:val="fr-FR"/>
              </w:rPr>
            </w:pPr>
            <w:r w:rsidRPr="00192C06">
              <w:rPr>
                <w:rFonts w:eastAsia="Verdana"/>
                <w:color w:val="000000" w:themeColor="text1"/>
                <w:sz w:val="16"/>
                <w:lang w:val="fr-FR"/>
              </w:rPr>
              <w:t xml:space="preserve"> </w:t>
            </w:r>
          </w:p>
          <w:p w14:paraId="4FB20F05" w14:textId="77777777" w:rsidR="6B5E63D5" w:rsidRPr="00192C06" w:rsidRDefault="00E47791" w:rsidP="00192C06">
            <w:pPr>
              <w:pStyle w:val="Tablebody"/>
              <w:rPr>
                <w:rFonts w:eastAsia="Verdana"/>
                <w:color w:val="000000" w:themeColor="text1"/>
                <w:sz w:val="16"/>
                <w:lang w:val="fr-FR"/>
              </w:rPr>
            </w:pPr>
            <w:r w:rsidRPr="00192C06">
              <w:rPr>
                <w:color w:val="000000" w:themeColor="text1"/>
                <w:sz w:val="16"/>
                <w:lang w:val="fr-FR"/>
              </w:rPr>
              <w:br/>
            </w:r>
            <w:r w:rsidRPr="00192C06">
              <w:rPr>
                <w:rFonts w:eastAsia="Verdana"/>
                <w:color w:val="000000" w:themeColor="text1"/>
                <w:sz w:val="16"/>
                <w:lang w:val="fr-FR"/>
              </w:rPr>
              <w:t>TK satellites:</w:t>
            </w:r>
          </w:p>
          <w:p w14:paraId="4FB20F06" w14:textId="77777777" w:rsidR="6B5E63D5" w:rsidRPr="00192C06" w:rsidRDefault="00E47791" w:rsidP="00192C06">
            <w:pPr>
              <w:pStyle w:val="Tablebody"/>
              <w:rPr>
                <w:rFonts w:eastAsia="Verdana"/>
                <w:color w:val="000000" w:themeColor="text1"/>
                <w:sz w:val="16"/>
                <w:lang w:val="fr-FR"/>
              </w:rPr>
            </w:pPr>
            <w:r w:rsidRPr="00192C06">
              <w:rPr>
                <w:rFonts w:eastAsia="Verdana"/>
                <w:color w:val="000000" w:themeColor="text1"/>
                <w:sz w:val="16"/>
                <w:lang w:val="fr-FR"/>
              </w:rPr>
              <w:t xml:space="preserve">5F/5M </w:t>
            </w:r>
          </w:p>
        </w:tc>
        <w:tc>
          <w:tcPr>
            <w:tcW w:w="1275" w:type="dxa"/>
            <w:tcBorders>
              <w:top w:val="nil"/>
              <w:left w:val="single" w:sz="6" w:space="0" w:color="auto"/>
              <w:bottom w:val="single" w:sz="6" w:space="0" w:color="auto"/>
              <w:right w:val="single" w:sz="6" w:space="0" w:color="auto"/>
            </w:tcBorders>
            <w:shd w:val="clear" w:color="auto" w:fill="E1E3F2"/>
          </w:tcPr>
          <w:p w14:paraId="4FB20F07"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0</w:t>
            </w:r>
          </w:p>
        </w:tc>
        <w:tc>
          <w:tcPr>
            <w:tcW w:w="1061" w:type="dxa"/>
            <w:tcBorders>
              <w:top w:val="nil"/>
              <w:left w:val="single" w:sz="6" w:space="0" w:color="auto"/>
              <w:bottom w:val="single" w:sz="6" w:space="0" w:color="auto"/>
              <w:right w:val="single" w:sz="6" w:space="0" w:color="auto"/>
            </w:tcBorders>
            <w:shd w:val="clear" w:color="auto" w:fill="E1E3F2"/>
          </w:tcPr>
          <w:p w14:paraId="4FB20F08"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w:t>
            </w:r>
          </w:p>
        </w:tc>
        <w:tc>
          <w:tcPr>
            <w:tcW w:w="1215" w:type="dxa"/>
            <w:tcBorders>
              <w:top w:val="nil"/>
              <w:left w:val="single" w:sz="6" w:space="0" w:color="auto"/>
              <w:bottom w:val="single" w:sz="6" w:space="0" w:color="auto"/>
              <w:right w:val="single" w:sz="6" w:space="0" w:color="auto"/>
            </w:tcBorders>
            <w:shd w:val="clear" w:color="auto" w:fill="E1E3F2"/>
          </w:tcPr>
          <w:p w14:paraId="4FB20F09" w14:textId="77777777" w:rsidR="6B5E63D5" w:rsidRPr="00192C06" w:rsidRDefault="00E47791" w:rsidP="00192C06">
            <w:pPr>
              <w:pStyle w:val="Tablebody"/>
              <w:jc w:val="center"/>
              <w:rPr>
                <w:rFonts w:eastAsia="Segoe UI" w:cs="Segoe UI"/>
                <w:color w:val="000000" w:themeColor="text1"/>
                <w:sz w:val="16"/>
              </w:rPr>
            </w:pPr>
            <w:r w:rsidRPr="00192C06">
              <w:rPr>
                <w:rFonts w:eastAsia="Segoe UI" w:cs="Segoe UI"/>
                <w:color w:val="000000" w:themeColor="text1"/>
                <w:sz w:val="16"/>
              </w:rPr>
              <w:t>-</w:t>
            </w:r>
          </w:p>
        </w:tc>
        <w:tc>
          <w:tcPr>
            <w:tcW w:w="3660" w:type="dxa"/>
            <w:vMerge w:val="restart"/>
            <w:tcBorders>
              <w:top w:val="nil"/>
              <w:left w:val="single" w:sz="6" w:space="0" w:color="auto"/>
              <w:bottom w:val="nil"/>
              <w:right w:val="single" w:sz="6" w:space="0" w:color="auto"/>
            </w:tcBorders>
            <w:shd w:val="clear" w:color="auto" w:fill="E1E3F2"/>
          </w:tcPr>
          <w:p w14:paraId="4FB20F0A" w14:textId="77777777" w:rsidR="6B5E63D5" w:rsidRPr="00192C06" w:rsidRDefault="6B5E63D5" w:rsidP="00192C06">
            <w:pPr>
              <w:pStyle w:val="Tablebody"/>
              <w:rPr>
                <w:rFonts w:eastAsia="Verdana"/>
                <w:color w:val="000000" w:themeColor="text1"/>
                <w:sz w:val="16"/>
              </w:rPr>
            </w:pPr>
          </w:p>
          <w:p w14:paraId="4FB20F0B"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≥400 mg/kg …..</w:t>
            </w:r>
          </w:p>
          <w:p w14:paraId="4FB20F0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 xml:space="preserve"> </w:t>
            </w:r>
          </w:p>
          <w:p w14:paraId="4FB20F0D"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≥600…</w:t>
            </w:r>
          </w:p>
          <w:p w14:paraId="4FB20F0E"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 xml:space="preserve"> </w:t>
            </w:r>
          </w:p>
          <w:p w14:paraId="4FB20F0F"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 xml:space="preserve"> </w:t>
            </w:r>
          </w:p>
          <w:p w14:paraId="4FB20F10" w14:textId="77777777" w:rsidR="6B5E63D5" w:rsidRPr="00192C06" w:rsidRDefault="00E47791" w:rsidP="00192C06">
            <w:pPr>
              <w:pStyle w:val="Tablebody"/>
              <w:rPr>
                <w:rFonts w:eastAsia="Segoe UI" w:cs="Segoe UI"/>
                <w:color w:val="000000" w:themeColor="text1"/>
                <w:sz w:val="16"/>
                <w:szCs w:val="14"/>
              </w:rPr>
            </w:pPr>
            <w:r w:rsidRPr="00192C06">
              <w:rPr>
                <w:rFonts w:eastAsia="Segoe UI" w:cs="Segoe UI"/>
                <w:color w:val="000000" w:themeColor="text1"/>
                <w:sz w:val="16"/>
                <w:szCs w:val="14"/>
                <w:lang w:val="en-US"/>
              </w:rPr>
              <w:t xml:space="preserve"> </w:t>
            </w:r>
          </w:p>
        </w:tc>
      </w:tr>
      <w:tr w:rsidR="00B60A53" w14:paraId="4FB20F18" w14:textId="77777777" w:rsidTr="00B12C8B">
        <w:trPr>
          <w:trHeight w:val="270"/>
        </w:trPr>
        <w:tc>
          <w:tcPr>
            <w:tcW w:w="1126" w:type="dxa"/>
            <w:vMerge/>
            <w:tcBorders>
              <w:left w:val="single" w:sz="0" w:space="0" w:color="auto"/>
              <w:right w:val="single" w:sz="0" w:space="0" w:color="auto"/>
            </w:tcBorders>
            <w:vAlign w:val="center"/>
          </w:tcPr>
          <w:p w14:paraId="4FB20F12" w14:textId="77777777" w:rsidR="00590713" w:rsidRDefault="00590713"/>
        </w:tc>
        <w:tc>
          <w:tcPr>
            <w:tcW w:w="993" w:type="dxa"/>
            <w:vMerge/>
            <w:tcBorders>
              <w:left w:val="single" w:sz="0" w:space="0" w:color="auto"/>
              <w:right w:val="single" w:sz="0" w:space="0" w:color="auto"/>
            </w:tcBorders>
            <w:vAlign w:val="center"/>
          </w:tcPr>
          <w:p w14:paraId="4FB20F13" w14:textId="77777777" w:rsidR="00590713" w:rsidRDefault="00590713"/>
        </w:tc>
        <w:tc>
          <w:tcPr>
            <w:tcW w:w="1275" w:type="dxa"/>
            <w:tcBorders>
              <w:top w:val="single" w:sz="6" w:space="0" w:color="auto"/>
              <w:left w:val="nil"/>
              <w:bottom w:val="single" w:sz="6" w:space="0" w:color="auto"/>
              <w:right w:val="single" w:sz="6" w:space="0" w:color="auto"/>
            </w:tcBorders>
            <w:shd w:val="clear" w:color="auto" w:fill="E1E3F2"/>
          </w:tcPr>
          <w:p w14:paraId="4FB20F14"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100</w:t>
            </w:r>
          </w:p>
        </w:tc>
        <w:tc>
          <w:tcPr>
            <w:tcW w:w="1061" w:type="dxa"/>
            <w:tcBorders>
              <w:top w:val="single" w:sz="6" w:space="0" w:color="auto"/>
              <w:left w:val="single" w:sz="6" w:space="0" w:color="auto"/>
              <w:bottom w:val="single" w:sz="6" w:space="0" w:color="auto"/>
              <w:right w:val="single" w:sz="6" w:space="0" w:color="auto"/>
            </w:tcBorders>
            <w:shd w:val="clear" w:color="auto" w:fill="E1E3F2"/>
          </w:tcPr>
          <w:p w14:paraId="4FB20F15"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xx</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16"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xx</w:t>
            </w:r>
          </w:p>
        </w:tc>
        <w:tc>
          <w:tcPr>
            <w:tcW w:w="3660" w:type="dxa"/>
            <w:vMerge/>
            <w:tcBorders>
              <w:left w:val="single" w:sz="0" w:space="0" w:color="auto"/>
              <w:right w:val="single" w:sz="0" w:space="0" w:color="auto"/>
            </w:tcBorders>
            <w:vAlign w:val="center"/>
          </w:tcPr>
          <w:p w14:paraId="4FB20F17" w14:textId="77777777" w:rsidR="00590713" w:rsidRDefault="00590713"/>
        </w:tc>
      </w:tr>
      <w:tr w:rsidR="00B60A53" w14:paraId="4FB20F1F" w14:textId="77777777" w:rsidTr="00B12C8B">
        <w:trPr>
          <w:trHeight w:val="405"/>
        </w:trPr>
        <w:tc>
          <w:tcPr>
            <w:tcW w:w="1126" w:type="dxa"/>
            <w:vMerge/>
            <w:tcBorders>
              <w:left w:val="single" w:sz="0" w:space="0" w:color="auto"/>
              <w:right w:val="single" w:sz="0" w:space="0" w:color="auto"/>
            </w:tcBorders>
            <w:vAlign w:val="center"/>
          </w:tcPr>
          <w:p w14:paraId="4FB20F19" w14:textId="77777777" w:rsidR="00590713" w:rsidRDefault="00590713"/>
        </w:tc>
        <w:tc>
          <w:tcPr>
            <w:tcW w:w="993" w:type="dxa"/>
            <w:vMerge/>
            <w:tcBorders>
              <w:left w:val="single" w:sz="0" w:space="0" w:color="auto"/>
              <w:right w:val="single" w:sz="0" w:space="0" w:color="auto"/>
            </w:tcBorders>
            <w:vAlign w:val="center"/>
          </w:tcPr>
          <w:p w14:paraId="4FB20F1A" w14:textId="77777777" w:rsidR="00590713" w:rsidRDefault="00590713"/>
        </w:tc>
        <w:tc>
          <w:tcPr>
            <w:tcW w:w="1275" w:type="dxa"/>
            <w:tcBorders>
              <w:top w:val="single" w:sz="6" w:space="0" w:color="auto"/>
              <w:left w:val="nil"/>
              <w:bottom w:val="single" w:sz="6" w:space="0" w:color="auto"/>
              <w:right w:val="single" w:sz="6" w:space="0" w:color="auto"/>
            </w:tcBorders>
            <w:shd w:val="clear" w:color="auto" w:fill="E1E3F2"/>
          </w:tcPr>
          <w:p w14:paraId="4FB20F1B"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400</w:t>
            </w:r>
          </w:p>
        </w:tc>
        <w:tc>
          <w:tcPr>
            <w:tcW w:w="1061" w:type="dxa"/>
            <w:tcBorders>
              <w:top w:val="single" w:sz="6" w:space="0" w:color="auto"/>
              <w:left w:val="single" w:sz="6" w:space="0" w:color="auto"/>
              <w:bottom w:val="single" w:sz="6" w:space="0" w:color="auto"/>
              <w:right w:val="single" w:sz="6" w:space="0" w:color="auto"/>
            </w:tcBorders>
            <w:shd w:val="clear" w:color="auto" w:fill="E1E3F2"/>
          </w:tcPr>
          <w:p w14:paraId="4FB20F1C"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xx</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1D"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xx</w:t>
            </w:r>
          </w:p>
        </w:tc>
        <w:tc>
          <w:tcPr>
            <w:tcW w:w="3660" w:type="dxa"/>
            <w:vMerge/>
            <w:tcBorders>
              <w:left w:val="single" w:sz="0" w:space="0" w:color="auto"/>
              <w:right w:val="single" w:sz="0" w:space="0" w:color="auto"/>
            </w:tcBorders>
            <w:vAlign w:val="center"/>
          </w:tcPr>
          <w:p w14:paraId="4FB20F1E" w14:textId="77777777" w:rsidR="00590713" w:rsidRDefault="00590713"/>
        </w:tc>
      </w:tr>
      <w:tr w:rsidR="00B60A53" w14:paraId="4FB20F26" w14:textId="77777777" w:rsidTr="00B12C8B">
        <w:trPr>
          <w:trHeight w:val="360"/>
        </w:trPr>
        <w:tc>
          <w:tcPr>
            <w:tcW w:w="1126" w:type="dxa"/>
            <w:vMerge/>
            <w:tcBorders>
              <w:left w:val="single" w:sz="0" w:space="0" w:color="auto"/>
              <w:right w:val="single" w:sz="0" w:space="0" w:color="auto"/>
            </w:tcBorders>
            <w:vAlign w:val="center"/>
          </w:tcPr>
          <w:p w14:paraId="4FB20F20" w14:textId="77777777" w:rsidR="00590713" w:rsidRDefault="00590713"/>
        </w:tc>
        <w:tc>
          <w:tcPr>
            <w:tcW w:w="993" w:type="dxa"/>
            <w:vMerge/>
            <w:tcBorders>
              <w:left w:val="single" w:sz="0" w:space="0" w:color="auto"/>
              <w:right w:val="single" w:sz="0" w:space="0" w:color="auto"/>
            </w:tcBorders>
            <w:vAlign w:val="center"/>
          </w:tcPr>
          <w:p w14:paraId="4FB20F21" w14:textId="77777777" w:rsidR="00590713" w:rsidRDefault="00590713"/>
        </w:tc>
        <w:tc>
          <w:tcPr>
            <w:tcW w:w="1275" w:type="dxa"/>
            <w:tcBorders>
              <w:top w:val="single" w:sz="6" w:space="0" w:color="auto"/>
              <w:left w:val="nil"/>
              <w:bottom w:val="single" w:sz="6" w:space="0" w:color="auto"/>
              <w:right w:val="single" w:sz="6" w:space="0" w:color="auto"/>
            </w:tcBorders>
            <w:shd w:val="clear" w:color="auto" w:fill="E1E3F2"/>
          </w:tcPr>
          <w:p w14:paraId="4FB20F22"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600</w:t>
            </w:r>
          </w:p>
        </w:tc>
        <w:tc>
          <w:tcPr>
            <w:tcW w:w="1061" w:type="dxa"/>
            <w:tcBorders>
              <w:top w:val="single" w:sz="6" w:space="0" w:color="auto"/>
              <w:left w:val="single" w:sz="6" w:space="0" w:color="auto"/>
              <w:bottom w:val="single" w:sz="6" w:space="0" w:color="auto"/>
              <w:right w:val="single" w:sz="6" w:space="0" w:color="auto"/>
            </w:tcBorders>
            <w:shd w:val="clear" w:color="auto" w:fill="E1E3F2"/>
          </w:tcPr>
          <w:p w14:paraId="4FB20F23"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xx</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24"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xx</w:t>
            </w:r>
          </w:p>
        </w:tc>
        <w:tc>
          <w:tcPr>
            <w:tcW w:w="3660" w:type="dxa"/>
            <w:vMerge/>
            <w:tcBorders>
              <w:left w:val="single" w:sz="0" w:space="0" w:color="auto"/>
              <w:right w:val="single" w:sz="0" w:space="0" w:color="auto"/>
            </w:tcBorders>
            <w:vAlign w:val="center"/>
          </w:tcPr>
          <w:p w14:paraId="4FB20F25" w14:textId="77777777" w:rsidR="00590713" w:rsidRDefault="00590713"/>
        </w:tc>
      </w:tr>
      <w:tr w:rsidR="00B60A53" w14:paraId="4FB20F2D" w14:textId="77777777" w:rsidTr="00B12C8B">
        <w:trPr>
          <w:trHeight w:val="360"/>
        </w:trPr>
        <w:tc>
          <w:tcPr>
            <w:tcW w:w="1126" w:type="dxa"/>
            <w:vMerge/>
            <w:tcBorders>
              <w:left w:val="single" w:sz="0" w:space="0" w:color="auto"/>
              <w:right w:val="single" w:sz="0" w:space="0" w:color="auto"/>
            </w:tcBorders>
            <w:vAlign w:val="center"/>
          </w:tcPr>
          <w:p w14:paraId="4FB20F27" w14:textId="77777777" w:rsidR="00590713" w:rsidRDefault="00590713"/>
        </w:tc>
        <w:tc>
          <w:tcPr>
            <w:tcW w:w="993" w:type="dxa"/>
            <w:vMerge/>
            <w:tcBorders>
              <w:left w:val="single" w:sz="0" w:space="0" w:color="auto"/>
              <w:right w:val="single" w:sz="0" w:space="0" w:color="auto"/>
            </w:tcBorders>
            <w:vAlign w:val="center"/>
          </w:tcPr>
          <w:p w14:paraId="4FB20F28" w14:textId="77777777" w:rsidR="00590713" w:rsidRDefault="00590713"/>
        </w:tc>
        <w:tc>
          <w:tcPr>
            <w:tcW w:w="1275" w:type="dxa"/>
            <w:tcBorders>
              <w:top w:val="single" w:sz="6" w:space="0" w:color="auto"/>
              <w:left w:val="nil"/>
              <w:bottom w:val="single" w:sz="6" w:space="0" w:color="auto"/>
              <w:right w:val="single" w:sz="6" w:space="0" w:color="auto"/>
            </w:tcBorders>
            <w:shd w:val="clear" w:color="auto" w:fill="E1E3F2"/>
          </w:tcPr>
          <w:p w14:paraId="4FB20F29"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c>
          <w:tcPr>
            <w:tcW w:w="1061" w:type="dxa"/>
            <w:tcBorders>
              <w:top w:val="single" w:sz="6" w:space="0" w:color="auto"/>
              <w:left w:val="single" w:sz="6" w:space="0" w:color="auto"/>
              <w:bottom w:val="single" w:sz="6" w:space="0" w:color="auto"/>
              <w:right w:val="single" w:sz="6" w:space="0" w:color="auto"/>
            </w:tcBorders>
            <w:shd w:val="clear" w:color="auto" w:fill="E1E3F2"/>
          </w:tcPr>
          <w:p w14:paraId="4FB20F2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2B"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c>
          <w:tcPr>
            <w:tcW w:w="3660" w:type="dxa"/>
            <w:vMerge/>
            <w:tcBorders>
              <w:left w:val="single" w:sz="0" w:space="0" w:color="auto"/>
              <w:right w:val="single" w:sz="0" w:space="0" w:color="auto"/>
            </w:tcBorders>
            <w:vAlign w:val="center"/>
          </w:tcPr>
          <w:p w14:paraId="4FB20F2C" w14:textId="77777777" w:rsidR="00590713" w:rsidRDefault="00590713"/>
        </w:tc>
      </w:tr>
      <w:tr w:rsidR="00B60A53" w14:paraId="4FB20F39" w14:textId="77777777" w:rsidTr="6B5E63D5">
        <w:trPr>
          <w:trHeight w:val="315"/>
        </w:trPr>
        <w:tc>
          <w:tcPr>
            <w:tcW w:w="9330" w:type="dxa"/>
            <w:gridSpan w:val="6"/>
            <w:tcBorders>
              <w:top w:val="single" w:sz="6" w:space="0" w:color="auto"/>
              <w:left w:val="single" w:sz="6" w:space="0" w:color="auto"/>
              <w:bottom w:val="single" w:sz="6" w:space="0" w:color="auto"/>
              <w:right w:val="single" w:sz="6" w:space="0" w:color="auto"/>
            </w:tcBorders>
            <w:shd w:val="clear" w:color="auto" w:fill="E7E6E6" w:themeFill="background2"/>
          </w:tcPr>
          <w:p w14:paraId="4FB20F2E" w14:textId="77777777" w:rsidR="00192C06" w:rsidRDefault="00E47791" w:rsidP="00192C06">
            <w:pPr>
              <w:pStyle w:val="TableHeader"/>
              <w:rPr>
                <w:rFonts w:eastAsia="Verdana"/>
                <w:b/>
                <w:color w:val="000000" w:themeColor="text1"/>
                <w:sz w:val="16"/>
                <w:szCs w:val="16"/>
              </w:rPr>
            </w:pPr>
            <w:r w:rsidRPr="00192C06">
              <w:rPr>
                <w:rFonts w:eastAsia="Verdana"/>
                <w:b/>
                <w:color w:val="auto"/>
                <w:sz w:val="16"/>
                <w:szCs w:val="16"/>
              </w:rPr>
              <w:t>Expansion on salient findings</w:t>
            </w:r>
            <w:r w:rsidRPr="6B5E63D5">
              <w:rPr>
                <w:rFonts w:eastAsia="Verdana"/>
                <w:b/>
                <w:color w:val="000000" w:themeColor="text1"/>
                <w:sz w:val="16"/>
                <w:szCs w:val="16"/>
              </w:rPr>
              <w:t xml:space="preserve"> </w:t>
            </w:r>
          </w:p>
          <w:p w14:paraId="4FB20F2F" w14:textId="77777777" w:rsidR="6B5E63D5" w:rsidRDefault="00E47791" w:rsidP="00192C06">
            <w:pPr>
              <w:pStyle w:val="Guidancetext-Rapps"/>
            </w:pPr>
            <w:r w:rsidRPr="6B5E63D5">
              <w:t>This row can be deleted if table is copied into the overview.</w:t>
            </w:r>
          </w:p>
          <w:p w14:paraId="4FB20F30" w14:textId="77777777" w:rsidR="6B5E63D5" w:rsidRPr="001B65B9" w:rsidRDefault="00E47791" w:rsidP="00192C06">
            <w:pPr>
              <w:pStyle w:val="Guidancetext-Rapps"/>
              <w:rPr>
                <w:lang w:val="en-US"/>
              </w:rPr>
            </w:pPr>
            <w:r w:rsidRPr="001B65B9">
              <w:rPr>
                <w:lang w:val="en-US"/>
              </w:rPr>
              <w:t xml:space="preserve"> </w:t>
            </w:r>
          </w:p>
          <w:p w14:paraId="4FB20F31" w14:textId="77777777" w:rsidR="6B5E63D5" w:rsidRDefault="00E47791" w:rsidP="00192C06">
            <w:pPr>
              <w:pStyle w:val="Guidancetext-Rapps"/>
            </w:pPr>
            <w:r w:rsidRPr="6B5E63D5">
              <w:t>To be completed by assessors</w:t>
            </w:r>
            <w:r w:rsidRPr="6B5E63D5">
              <w:rPr>
                <w:lang w:val="en-US"/>
              </w:rPr>
              <w:t xml:space="preserve"> </w:t>
            </w:r>
          </w:p>
          <w:p w14:paraId="4FB20F32" w14:textId="77777777" w:rsidR="6B5E63D5" w:rsidRDefault="00E47791" w:rsidP="00192C06">
            <w:pPr>
              <w:pStyle w:val="Guidancetext-Rapps"/>
            </w:pPr>
            <w:r w:rsidRPr="6B5E63D5">
              <w:rPr>
                <w:lang w:val="en-US"/>
              </w:rPr>
              <w:t>Findings grouped by endpoint e.g.</w:t>
            </w:r>
          </w:p>
          <w:p w14:paraId="4FB20F33" w14:textId="77777777" w:rsidR="6B5E63D5" w:rsidRDefault="00E47791" w:rsidP="00192C06">
            <w:pPr>
              <w:pStyle w:val="Guidancetext-Rapps"/>
            </w:pPr>
            <w:r w:rsidRPr="6B5E63D5">
              <w:rPr>
                <w:lang w:val="en-US"/>
              </w:rPr>
              <w:t>Mortalities</w:t>
            </w:r>
          </w:p>
          <w:p w14:paraId="4FB20F34" w14:textId="77777777" w:rsidR="6B5E63D5" w:rsidRDefault="00E47791" w:rsidP="00192C06">
            <w:pPr>
              <w:pStyle w:val="Guidancetext-Rapps"/>
            </w:pPr>
            <w:r w:rsidRPr="6B5E63D5">
              <w:rPr>
                <w:lang w:val="en-US"/>
              </w:rPr>
              <w:t>Clinical signs</w:t>
            </w:r>
          </w:p>
          <w:p w14:paraId="4FB20F35" w14:textId="77777777" w:rsidR="6B5E63D5" w:rsidRDefault="00E47791" w:rsidP="00192C06">
            <w:pPr>
              <w:pStyle w:val="Guidancetext-Rapps"/>
            </w:pPr>
            <w:r w:rsidRPr="6B5E63D5">
              <w:rPr>
                <w:lang w:val="en-US"/>
              </w:rPr>
              <w:t>Clin chem</w:t>
            </w:r>
          </w:p>
          <w:p w14:paraId="4FB20F36" w14:textId="77777777" w:rsidR="6B5E63D5" w:rsidRDefault="00E47791" w:rsidP="00192C06">
            <w:pPr>
              <w:pStyle w:val="Guidancetext-Rapps"/>
            </w:pPr>
            <w:r w:rsidRPr="6B5E63D5">
              <w:rPr>
                <w:lang w:val="en-US"/>
              </w:rPr>
              <w:t>Hematology</w:t>
            </w:r>
          </w:p>
          <w:p w14:paraId="4FB20F37" w14:textId="77777777" w:rsidR="6B5E63D5" w:rsidRDefault="00E47791" w:rsidP="00192C06">
            <w:pPr>
              <w:pStyle w:val="Guidancetext-Rapps"/>
            </w:pPr>
            <w:r w:rsidRPr="6B5E63D5">
              <w:rPr>
                <w:lang w:val="en-US"/>
              </w:rPr>
              <w:t>Macroscopic findings</w:t>
            </w:r>
          </w:p>
          <w:p w14:paraId="4FB20F38" w14:textId="77777777" w:rsidR="6B5E63D5" w:rsidRDefault="00E47791" w:rsidP="00192C06">
            <w:pPr>
              <w:pStyle w:val="Guidancetext-Rapps"/>
            </w:pPr>
            <w:r w:rsidRPr="6B5E63D5">
              <w:rPr>
                <w:lang w:val="en-US"/>
              </w:rPr>
              <w:lastRenderedPageBreak/>
              <w:t>Microscopic findings</w:t>
            </w:r>
          </w:p>
        </w:tc>
      </w:tr>
      <w:tr w:rsidR="00B60A53" w14:paraId="4FB20F42" w14:textId="77777777" w:rsidTr="00B12C8B">
        <w:trPr>
          <w:trHeight w:val="315"/>
        </w:trPr>
        <w:tc>
          <w:tcPr>
            <w:tcW w:w="1126" w:type="dxa"/>
            <w:tcBorders>
              <w:top w:val="single" w:sz="6" w:space="0" w:color="auto"/>
              <w:left w:val="single" w:sz="6" w:space="0" w:color="auto"/>
              <w:bottom w:val="single" w:sz="6" w:space="0" w:color="auto"/>
              <w:right w:val="single" w:sz="6" w:space="0" w:color="auto"/>
            </w:tcBorders>
            <w:shd w:val="clear" w:color="auto" w:fill="E1E3F2"/>
          </w:tcPr>
          <w:p w14:paraId="4FB20F3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lastRenderedPageBreak/>
              <w:t xml:space="preserve">xxxx </w:t>
            </w:r>
          </w:p>
        </w:tc>
        <w:tc>
          <w:tcPr>
            <w:tcW w:w="993" w:type="dxa"/>
            <w:tcBorders>
              <w:top w:val="nil"/>
              <w:left w:val="single" w:sz="6" w:space="0" w:color="auto"/>
              <w:bottom w:val="single" w:sz="6" w:space="0" w:color="auto"/>
              <w:right w:val="single" w:sz="6" w:space="0" w:color="auto"/>
            </w:tcBorders>
            <w:shd w:val="clear" w:color="auto" w:fill="E1E3F2"/>
          </w:tcPr>
          <w:p w14:paraId="4FB20F3B" w14:textId="77777777" w:rsidR="6B5E63D5" w:rsidRPr="00192C06" w:rsidRDefault="00E47791" w:rsidP="00192C06">
            <w:pPr>
              <w:pStyle w:val="Tablebody"/>
              <w:rPr>
                <w:rFonts w:eastAsia="Segoe UI" w:cs="Segoe UI"/>
                <w:color w:val="000000" w:themeColor="text1"/>
                <w:sz w:val="16"/>
              </w:rPr>
            </w:pPr>
            <w:r w:rsidRPr="00192C06">
              <w:rPr>
                <w:rFonts w:eastAsia="Segoe UI" w:cs="Segoe UI"/>
                <w:color w:val="000000" w:themeColor="text1"/>
                <w:sz w:val="16"/>
                <w:lang w:val="en-US"/>
              </w:rPr>
              <w:t>xx</w:t>
            </w:r>
          </w:p>
        </w:tc>
        <w:tc>
          <w:tcPr>
            <w:tcW w:w="1275" w:type="dxa"/>
            <w:tcBorders>
              <w:top w:val="nil"/>
              <w:left w:val="single" w:sz="6" w:space="0" w:color="auto"/>
              <w:bottom w:val="single" w:sz="6" w:space="0" w:color="auto"/>
              <w:right w:val="single" w:sz="6" w:space="0" w:color="auto"/>
            </w:tcBorders>
            <w:shd w:val="clear" w:color="auto" w:fill="E1E3F2"/>
          </w:tcPr>
          <w:p w14:paraId="4FB20F3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p w14:paraId="4FB20F3D"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c>
          <w:tcPr>
            <w:tcW w:w="1061" w:type="dxa"/>
            <w:tcBorders>
              <w:top w:val="nil"/>
              <w:left w:val="single" w:sz="6" w:space="0" w:color="auto"/>
              <w:bottom w:val="single" w:sz="6" w:space="0" w:color="auto"/>
              <w:right w:val="single" w:sz="6" w:space="0" w:color="auto"/>
            </w:tcBorders>
            <w:shd w:val="clear" w:color="auto" w:fill="E1E3F2"/>
          </w:tcPr>
          <w:p w14:paraId="4FB20F3E"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tc>
        <w:tc>
          <w:tcPr>
            <w:tcW w:w="1215" w:type="dxa"/>
            <w:tcBorders>
              <w:top w:val="nil"/>
              <w:left w:val="single" w:sz="6" w:space="0" w:color="auto"/>
              <w:bottom w:val="single" w:sz="6" w:space="0" w:color="auto"/>
              <w:right w:val="single" w:sz="6" w:space="0" w:color="auto"/>
            </w:tcBorders>
            <w:shd w:val="clear" w:color="auto" w:fill="E1E3F2"/>
          </w:tcPr>
          <w:p w14:paraId="4FB20F3F"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tc>
        <w:tc>
          <w:tcPr>
            <w:tcW w:w="3660" w:type="dxa"/>
            <w:tcBorders>
              <w:top w:val="nil"/>
              <w:left w:val="single" w:sz="6" w:space="0" w:color="auto"/>
              <w:bottom w:val="single" w:sz="6" w:space="0" w:color="auto"/>
              <w:right w:val="single" w:sz="6" w:space="0" w:color="auto"/>
            </w:tcBorders>
            <w:shd w:val="clear" w:color="auto" w:fill="E1E3F2"/>
          </w:tcPr>
          <w:p w14:paraId="4FB20F40"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xxx</w:t>
            </w:r>
            <w:r w:rsidRPr="00192C06">
              <w:rPr>
                <w:rFonts w:eastAsia="Verdana"/>
                <w:color w:val="000000" w:themeColor="text1"/>
                <w:sz w:val="16"/>
              </w:rPr>
              <w:t xml:space="preserve"> </w:t>
            </w:r>
          </w:p>
          <w:p w14:paraId="4FB20F41"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r>
      <w:tr w:rsidR="00B60A53" w14:paraId="4FB20F44" w14:textId="77777777" w:rsidTr="6B5E63D5">
        <w:trPr>
          <w:trHeight w:val="315"/>
        </w:trPr>
        <w:tc>
          <w:tcPr>
            <w:tcW w:w="9330" w:type="dxa"/>
            <w:gridSpan w:val="6"/>
            <w:tcBorders>
              <w:top w:val="single" w:sz="6" w:space="0" w:color="auto"/>
              <w:left w:val="single" w:sz="6" w:space="0" w:color="auto"/>
              <w:bottom w:val="single" w:sz="6" w:space="0" w:color="auto"/>
              <w:right w:val="single" w:sz="6" w:space="0" w:color="auto"/>
            </w:tcBorders>
            <w:shd w:val="clear" w:color="auto" w:fill="E7E6E6" w:themeFill="background2"/>
          </w:tcPr>
          <w:p w14:paraId="4FB20F43" w14:textId="77777777" w:rsidR="6B5E63D5" w:rsidRPr="00192C06" w:rsidRDefault="6B5E63D5" w:rsidP="00192C06">
            <w:pPr>
              <w:pStyle w:val="Tablebody"/>
              <w:rPr>
                <w:rFonts w:eastAsia="Segoe UI"/>
                <w:color w:val="000000" w:themeColor="text1"/>
                <w:sz w:val="16"/>
              </w:rPr>
            </w:pPr>
          </w:p>
        </w:tc>
      </w:tr>
    </w:tbl>
    <w:p w14:paraId="4FB20F45" w14:textId="77777777" w:rsidR="005606AA" w:rsidRDefault="005606AA" w:rsidP="00F7260B">
      <w:pPr>
        <w:pStyle w:val="BodytextAgency"/>
      </w:pPr>
    </w:p>
    <w:tbl>
      <w:tblPr>
        <w:tblStyle w:val="TableGrid"/>
        <w:tblW w:w="0" w:type="auto"/>
        <w:tblLook w:val="04A0" w:firstRow="1" w:lastRow="0" w:firstColumn="1" w:lastColumn="0" w:noHBand="0" w:noVBand="1"/>
      </w:tblPr>
      <w:tblGrid>
        <w:gridCol w:w="9403"/>
      </w:tblGrid>
      <w:tr w:rsidR="00B60A53" w14:paraId="4FB20F4E" w14:textId="77777777" w:rsidTr="003931F1">
        <w:tc>
          <w:tcPr>
            <w:tcW w:w="9403" w:type="dxa"/>
            <w:shd w:val="clear" w:color="auto" w:fill="F2F2F2" w:themeFill="background1" w:themeFillShade="F2"/>
          </w:tcPr>
          <w:p w14:paraId="4FB20F46" w14:textId="77777777" w:rsidR="003931F1" w:rsidRDefault="00E47791" w:rsidP="00192C06">
            <w:pPr>
              <w:pStyle w:val="RappCommentsquestions"/>
            </w:pPr>
            <w:r>
              <w:t>(Co)-Rapporteur</w:t>
            </w:r>
            <w:r w:rsidRPr="007F568D">
              <w:t>’s comment</w:t>
            </w:r>
            <w:r>
              <w:t>s:</w:t>
            </w:r>
          </w:p>
          <w:p w14:paraId="4FB20F47" w14:textId="77777777" w:rsidR="003931F1" w:rsidRDefault="00E47791" w:rsidP="00192C06">
            <w:pPr>
              <w:pStyle w:val="Guidancetext-Rapps"/>
            </w:pPr>
            <w:r>
              <w:t xml:space="preserve">Include specific comments on the data provided (agree/disagree/lack of evidence/strength of evidence/relevance...) and whether it covers and supports the proposed indication/posology. Note: </w:t>
            </w:r>
            <w:r w:rsidRPr="008105E1">
              <w:t>lack of single-dose studies may be acceptable if information on acute toxicity is available from other studies.</w:t>
            </w:r>
          </w:p>
          <w:p w14:paraId="4FB20F48" w14:textId="77777777" w:rsidR="003931F1" w:rsidRDefault="00E47791" w:rsidP="005606AA">
            <w:pPr>
              <w:pStyle w:val="BodytextAgency"/>
            </w:pPr>
            <w:r w:rsidRPr="003931F1">
              <w:t>&lt;Text&gt;</w:t>
            </w:r>
          </w:p>
          <w:p w14:paraId="4FB20F49" w14:textId="77777777" w:rsidR="00032FBF" w:rsidRPr="005614EA" w:rsidRDefault="00E47791" w:rsidP="005606AA">
            <w:pPr>
              <w:pStyle w:val="RappCommentsquestions"/>
              <w:rPr>
                <w:rFonts w:eastAsia="Verdana"/>
                <w:lang w:eastAsia="en-GB"/>
              </w:rPr>
            </w:pPr>
            <w:r w:rsidRPr="005614EA">
              <w:rPr>
                <w:rFonts w:eastAsia="Verdana"/>
                <w:lang w:eastAsia="en-GB"/>
              </w:rPr>
              <w:t>Resulting questions:</w:t>
            </w:r>
          </w:p>
          <w:p w14:paraId="4FB20F4A" w14:textId="77777777" w:rsidR="00032FBF" w:rsidRDefault="00E47791" w:rsidP="005606AA">
            <w:pPr>
              <w:pStyle w:val="Guidancetext-Rapps"/>
            </w:pPr>
            <w:r>
              <w:t>Any questions can be written here and then transferred into the List of Questions in the CHMP AR/Overview. Mark the question as MO or OC as relevant.</w:t>
            </w:r>
          </w:p>
          <w:p w14:paraId="4FB20F4B" w14:textId="77777777" w:rsidR="00AA730C" w:rsidRDefault="00AA730C" w:rsidP="005606AA">
            <w:pPr>
              <w:pStyle w:val="Guidancetext-Rapps"/>
            </w:pPr>
          </w:p>
          <w:p w14:paraId="4FB20F4C" w14:textId="77777777" w:rsidR="00AA730C" w:rsidRDefault="00E47791" w:rsidP="005606AA">
            <w:pPr>
              <w:pStyle w:val="Guidancetext-Rapps"/>
            </w:pPr>
            <w:r w:rsidRPr="42D2B513">
              <w:t>Please focus the questions on issues that, if not addressed, would have a direct impact on the Benefit/Risk evaluation, the SmPC text, the likelihood of inspection, etc. Avoid “nice-to-know” questions.</w:t>
            </w:r>
          </w:p>
          <w:p w14:paraId="4FB20F4D" w14:textId="77777777" w:rsidR="00032FBF" w:rsidRPr="003931F1" w:rsidRDefault="00E47791" w:rsidP="005606AA">
            <w:pPr>
              <w:pStyle w:val="BodytextAgency"/>
            </w:pPr>
            <w:r>
              <w:t>&lt;None&gt;&lt;Text&gt;</w:t>
            </w:r>
          </w:p>
        </w:tc>
      </w:tr>
    </w:tbl>
    <w:p w14:paraId="4FB20F4F" w14:textId="77777777" w:rsidR="00D85F7D" w:rsidRPr="00E50233" w:rsidRDefault="00E47791">
      <w:pPr>
        <w:pStyle w:val="Heading2Agency"/>
      </w:pPr>
      <w:bookmarkStart w:id="49" w:name="_Toc270599504"/>
      <w:bookmarkStart w:id="50" w:name="_Toc200036775"/>
      <w:r>
        <w:t>Repeat-dose toxicity</w:t>
      </w:r>
      <w:bookmarkEnd w:id="49"/>
      <w:bookmarkEnd w:id="50"/>
    </w:p>
    <w:p w14:paraId="4FB20F50" w14:textId="77777777" w:rsidR="00A17A6F" w:rsidRDefault="00E47791" w:rsidP="00192C06">
      <w:pPr>
        <w:pStyle w:val="Guidancetext-Applicant"/>
      </w:pPr>
      <w:r w:rsidRPr="00A17A6F">
        <w:t>Please complete with factual data based on eCTD section 2.6.</w:t>
      </w:r>
      <w:r>
        <w:t xml:space="preserve">6.3 </w:t>
      </w:r>
      <w:r w:rsidRPr="00A17A6F">
        <w:t xml:space="preserve">and relevant instructions as per notice to </w:t>
      </w:r>
      <w:r w:rsidR="00585FD1">
        <w:t>A</w:t>
      </w:r>
      <w:r w:rsidRPr="00A17A6F">
        <w:t>pplicants and relevant ICH guidelines.</w:t>
      </w:r>
    </w:p>
    <w:p w14:paraId="4FB20F51" w14:textId="77777777" w:rsidR="00A17A6F" w:rsidRDefault="00A17A6F" w:rsidP="00192C06">
      <w:pPr>
        <w:pStyle w:val="Guidancetext-Applicant"/>
      </w:pPr>
    </w:p>
    <w:p w14:paraId="4FB20F52" w14:textId="77777777" w:rsidR="00FF14C8" w:rsidRDefault="00E47791" w:rsidP="00192C06">
      <w:pPr>
        <w:pStyle w:val="Guidancetext-Applicant"/>
      </w:pPr>
      <w:r>
        <w:t>Please avoid lengthy text and rather focus on clear content for the table below.</w:t>
      </w:r>
      <w:r w:rsidR="00DA6F29">
        <w:t xml:space="preserve"> R</w:t>
      </w:r>
      <w:r w:rsidR="00711BC8">
        <w:t>elevant information should be mentioned:</w:t>
      </w:r>
    </w:p>
    <w:p w14:paraId="4FB20F53" w14:textId="77777777" w:rsidR="00711BC8" w:rsidRDefault="00E47791" w:rsidP="00192C06">
      <w:pPr>
        <w:pStyle w:val="Guidancetext-Applicant"/>
        <w:numPr>
          <w:ilvl w:val="0"/>
          <w:numId w:val="39"/>
        </w:numPr>
      </w:pPr>
      <w:r w:rsidRPr="00DA6F29">
        <w:t xml:space="preserve">The pivotal studies should be organised by species and route of administration. Comment on GLP </w:t>
      </w:r>
      <w:r w:rsidR="00CE3AA6">
        <w:t xml:space="preserve">status </w:t>
      </w:r>
      <w:r w:rsidRPr="00DA6F29">
        <w:t>for overall programme and specify any deviations (e.g. contamination of controls).</w:t>
      </w:r>
    </w:p>
    <w:p w14:paraId="4FB20F54" w14:textId="77777777" w:rsidR="00DA6F29" w:rsidRDefault="00E47791" w:rsidP="00192C06">
      <w:pPr>
        <w:pStyle w:val="Guidancetext-Applicant"/>
        <w:numPr>
          <w:ilvl w:val="0"/>
          <w:numId w:val="39"/>
        </w:numPr>
      </w:pPr>
      <w:r w:rsidRPr="00A4372F">
        <w:t>A short description of the design (strain, route of administration, dose groups, number animals/gender/group, recovery groups if any, TK if performed).</w:t>
      </w:r>
    </w:p>
    <w:p w14:paraId="4FB20F55" w14:textId="77777777" w:rsidR="00A4372F" w:rsidRDefault="00E47791" w:rsidP="00192C06">
      <w:pPr>
        <w:pStyle w:val="Guidancetext-Applicant"/>
        <w:numPr>
          <w:ilvl w:val="0"/>
          <w:numId w:val="39"/>
        </w:numPr>
      </w:pPr>
      <w:r w:rsidRPr="00ED2183">
        <w:t>The main findings should be comprehensively described, namely death, body weight, relevant laboratory findings, target organs with type of histopathological lesions, dose-dependency, onset, severity, species or gender related differences and duration of toxic effect.</w:t>
      </w:r>
    </w:p>
    <w:p w14:paraId="4FB20F56" w14:textId="77777777" w:rsidR="00ED2183" w:rsidRDefault="00E47791" w:rsidP="00192C06">
      <w:pPr>
        <w:pStyle w:val="Guidancetext-Applicant"/>
        <w:numPr>
          <w:ilvl w:val="0"/>
          <w:numId w:val="39"/>
        </w:numPr>
      </w:pPr>
      <w:r w:rsidRPr="000A4AC9">
        <w:t>The No Observed Adverse Effect Level (NOAEL) in the different species should be provided (if established) with comments on the relation of the systemic exposure at that dose level to the systemic exposure in humans given the maximum intended dose (exposure margin).</w:t>
      </w:r>
    </w:p>
    <w:p w14:paraId="4FB20F57" w14:textId="77777777" w:rsidR="000A4AC9" w:rsidRDefault="00E47791" w:rsidP="00192C06">
      <w:pPr>
        <w:pStyle w:val="Guidancetext-Applicant"/>
        <w:numPr>
          <w:ilvl w:val="0"/>
          <w:numId w:val="39"/>
        </w:numPr>
      </w:pPr>
      <w:r w:rsidRPr="001149EF">
        <w:t>A statement whether reversibility has been demonstrated in the recovery group should be included.</w:t>
      </w:r>
    </w:p>
    <w:p w14:paraId="4FB20F58" w14:textId="77777777" w:rsidR="0073113D" w:rsidRDefault="00E47791" w:rsidP="00192C06">
      <w:pPr>
        <w:pStyle w:val="Guidancetext-Applicant"/>
        <w:numPr>
          <w:ilvl w:val="0"/>
          <w:numId w:val="39"/>
        </w:numPr>
      </w:pPr>
      <w:r w:rsidRPr="0073113D">
        <w:t>Comments on TK (linearity, gender dependency, accumulation).</w:t>
      </w:r>
    </w:p>
    <w:p w14:paraId="4FB20F59" w14:textId="77777777" w:rsidR="0073113D" w:rsidRPr="001B4E33" w:rsidRDefault="00E47791" w:rsidP="00192C06">
      <w:pPr>
        <w:pStyle w:val="Guidancetext-Applicant"/>
        <w:numPr>
          <w:ilvl w:val="0"/>
          <w:numId w:val="39"/>
        </w:numPr>
      </w:pPr>
      <w:r w:rsidRPr="002354D8">
        <w:t>Highlight the important findings; discuss the mechanistic background and the margin to the clinical exposure.</w:t>
      </w:r>
    </w:p>
    <w:p w14:paraId="4FB20F5A" w14:textId="77777777" w:rsidR="006A3559" w:rsidRDefault="00E47791" w:rsidP="00FF14C8">
      <w:pPr>
        <w:pStyle w:val="BodytextAgency"/>
        <w:keepNext/>
        <w:rPr>
          <w:bCs/>
        </w:rPr>
      </w:pPr>
      <w:r w:rsidRPr="00FF14C8">
        <w:rPr>
          <w:bCs/>
        </w:rPr>
        <w:t>&lt;Text&gt;</w:t>
      </w:r>
    </w:p>
    <w:p w14:paraId="4FB20F5B" w14:textId="77777777" w:rsidR="00830619" w:rsidRPr="003931F1" w:rsidRDefault="00E47791" w:rsidP="003931F1">
      <w:pPr>
        <w:pStyle w:val="Caption"/>
      </w:pPr>
      <w:r w:rsidRPr="003931F1">
        <w:t xml:space="preserve">Table </w:t>
      </w:r>
      <w:r>
        <w:fldChar w:fldCharType="begin"/>
      </w:r>
      <w:r>
        <w:instrText>SEQ Table \* ARABIC</w:instrText>
      </w:r>
      <w:r>
        <w:fldChar w:fldCharType="separate"/>
      </w:r>
      <w:r w:rsidR="00F562AB">
        <w:rPr>
          <w:noProof/>
        </w:rPr>
        <w:t>5</w:t>
      </w:r>
      <w:r>
        <w:fldChar w:fldCharType="end"/>
      </w:r>
      <w:r w:rsidRPr="003931F1">
        <w:t>: R</w:t>
      </w:r>
      <w:r w:rsidR="00733801" w:rsidRPr="003931F1">
        <w:t>epeat-dose toxicity studies:</w:t>
      </w:r>
    </w:p>
    <w:p w14:paraId="4FB20F5C" w14:textId="77777777" w:rsidR="00133B3C" w:rsidRPr="00133B3C" w:rsidRDefault="00E47791" w:rsidP="00192C06">
      <w:pPr>
        <w:pStyle w:val="Guidancetext-Applicant"/>
      </w:pPr>
      <w:r>
        <w:t>Please complete for relevant studies. The Row titled “Major findings” (shaded grey) should be left empty as it will be completed by the assessors.</w:t>
      </w:r>
    </w:p>
    <w:tbl>
      <w:tblPr>
        <w:tblW w:w="9330" w:type="dxa"/>
        <w:tblLayout w:type="fixed"/>
        <w:tblLook w:val="04A0" w:firstRow="1" w:lastRow="0" w:firstColumn="1" w:lastColumn="0" w:noHBand="0" w:noVBand="1"/>
      </w:tblPr>
      <w:tblGrid>
        <w:gridCol w:w="1515"/>
        <w:gridCol w:w="1050"/>
        <w:gridCol w:w="675"/>
        <w:gridCol w:w="1215"/>
        <w:gridCol w:w="1215"/>
        <w:gridCol w:w="3660"/>
      </w:tblGrid>
      <w:tr w:rsidR="00B60A53" w14:paraId="4FB20F6E" w14:textId="77777777" w:rsidTr="00B12C8B">
        <w:trPr>
          <w:trHeight w:val="675"/>
        </w:trPr>
        <w:tc>
          <w:tcPr>
            <w:tcW w:w="1515" w:type="dxa"/>
            <w:tcBorders>
              <w:top w:val="single" w:sz="6" w:space="0" w:color="auto"/>
              <w:left w:val="single" w:sz="6" w:space="0" w:color="auto"/>
              <w:bottom w:val="single" w:sz="6" w:space="0" w:color="auto"/>
              <w:right w:val="single" w:sz="6" w:space="0" w:color="auto"/>
            </w:tcBorders>
            <w:shd w:val="clear" w:color="auto" w:fill="003399"/>
          </w:tcPr>
          <w:p w14:paraId="4FB20F5D" w14:textId="77777777" w:rsidR="6B5E63D5" w:rsidRPr="00192C06" w:rsidRDefault="00E47791" w:rsidP="00192C06">
            <w:pPr>
              <w:pStyle w:val="TableHeader"/>
              <w:rPr>
                <w:rFonts w:eastAsia="Verdana"/>
                <w:b/>
                <w:color w:val="auto"/>
                <w:sz w:val="16"/>
              </w:rPr>
            </w:pPr>
            <w:r w:rsidRPr="00192C06">
              <w:rPr>
                <w:rFonts w:eastAsia="Verdana"/>
                <w:b/>
                <w:color w:val="auto"/>
                <w:sz w:val="16"/>
              </w:rPr>
              <w:t>Study details</w:t>
            </w:r>
          </w:p>
          <w:p w14:paraId="4FB20F65" w14:textId="406AC170" w:rsidR="6B5E63D5" w:rsidRDefault="00E47791" w:rsidP="00192C06">
            <w:pPr>
              <w:pStyle w:val="Tablebody"/>
              <w:rPr>
                <w:rFonts w:eastAsia="Verdana"/>
              </w:rPr>
            </w:pPr>
            <w:r w:rsidRPr="6B5E63D5">
              <w:rPr>
                <w:rFonts w:eastAsia="Verdana"/>
                <w:lang w:val="en-US"/>
              </w:rPr>
              <w:t xml:space="preserve"> </w:t>
            </w:r>
          </w:p>
        </w:tc>
        <w:tc>
          <w:tcPr>
            <w:tcW w:w="1050" w:type="dxa"/>
            <w:tcBorders>
              <w:top w:val="single" w:sz="6" w:space="0" w:color="auto"/>
              <w:left w:val="single" w:sz="6" w:space="0" w:color="auto"/>
              <w:bottom w:val="single" w:sz="6" w:space="0" w:color="auto"/>
              <w:right w:val="single" w:sz="6" w:space="0" w:color="auto"/>
            </w:tcBorders>
            <w:shd w:val="clear" w:color="auto" w:fill="003399"/>
          </w:tcPr>
          <w:p w14:paraId="4FB20F66" w14:textId="77777777" w:rsidR="00192C06" w:rsidRDefault="00E47791" w:rsidP="00192C06">
            <w:pPr>
              <w:pStyle w:val="TableHeader"/>
              <w:rPr>
                <w:rFonts w:eastAsia="Verdana"/>
                <w:b/>
                <w:color w:val="auto"/>
                <w:sz w:val="16"/>
              </w:rPr>
            </w:pPr>
            <w:r w:rsidRPr="00192C06">
              <w:rPr>
                <w:rFonts w:eastAsia="Verdana"/>
                <w:b/>
                <w:color w:val="auto"/>
                <w:sz w:val="16"/>
              </w:rPr>
              <w:t>No:Sex/ Group</w:t>
            </w:r>
          </w:p>
          <w:p w14:paraId="4FB20F67" w14:textId="13F213AA" w:rsidR="6B5E63D5" w:rsidRPr="00192C06" w:rsidRDefault="6B5E63D5" w:rsidP="00192C06">
            <w:pPr>
              <w:pStyle w:val="Tablebody"/>
              <w:rPr>
                <w:rFonts w:eastAsia="Verdana"/>
                <w:color w:val="000000" w:themeColor="text1"/>
                <w:sz w:val="16"/>
              </w:rPr>
            </w:pPr>
          </w:p>
        </w:tc>
        <w:tc>
          <w:tcPr>
            <w:tcW w:w="675" w:type="dxa"/>
            <w:tcBorders>
              <w:top w:val="single" w:sz="6" w:space="0" w:color="auto"/>
              <w:left w:val="single" w:sz="6" w:space="0" w:color="auto"/>
              <w:bottom w:val="single" w:sz="6" w:space="0" w:color="auto"/>
              <w:right w:val="single" w:sz="6" w:space="0" w:color="auto"/>
            </w:tcBorders>
            <w:shd w:val="clear" w:color="auto" w:fill="003399"/>
          </w:tcPr>
          <w:p w14:paraId="4FB20F68" w14:textId="77777777" w:rsidR="6B5E63D5" w:rsidRPr="00B12C8B" w:rsidRDefault="00E47791" w:rsidP="00192C06">
            <w:pPr>
              <w:pStyle w:val="Tablebody"/>
              <w:rPr>
                <w:rFonts w:eastAsia="Verdana"/>
                <w:color w:val="FFFFFF" w:themeColor="background1"/>
                <w:sz w:val="16"/>
              </w:rPr>
            </w:pPr>
            <w:r w:rsidRPr="00192C06">
              <w:rPr>
                <w:rFonts w:eastAsia="Verdana"/>
                <w:b/>
                <w:sz w:val="16"/>
              </w:rPr>
              <w:t>Dose</w:t>
            </w:r>
            <w:r w:rsidRPr="6B5E63D5">
              <w:rPr>
                <w:rFonts w:eastAsia="Verdana"/>
                <w:bCs/>
              </w:rPr>
              <w:t xml:space="preserve"> </w:t>
            </w:r>
            <w:r w:rsidRPr="00B12C8B">
              <w:rPr>
                <w:rFonts w:eastAsia="Verdana"/>
                <w:color w:val="FFFFFF" w:themeColor="background1"/>
                <w:sz w:val="16"/>
              </w:rPr>
              <w:t>(xg/kg/</w:t>
            </w:r>
          </w:p>
          <w:p w14:paraId="4FB20F69" w14:textId="77777777" w:rsidR="6B5E63D5" w:rsidRDefault="00E47791" w:rsidP="00192C06">
            <w:pPr>
              <w:pStyle w:val="Tablebody"/>
              <w:rPr>
                <w:rFonts w:eastAsia="Verdana"/>
                <w:color w:val="000000" w:themeColor="text1"/>
                <w:sz w:val="16"/>
                <w:szCs w:val="16"/>
              </w:rPr>
            </w:pPr>
            <w:r w:rsidRPr="00B12C8B">
              <w:rPr>
                <w:rFonts w:eastAsia="Verdana"/>
                <w:color w:val="FFFFFF" w:themeColor="background1"/>
                <w:sz w:val="16"/>
                <w:szCs w:val="16"/>
              </w:rPr>
              <w:t xml:space="preserve">day) </w:t>
            </w:r>
          </w:p>
        </w:tc>
        <w:tc>
          <w:tcPr>
            <w:tcW w:w="2430" w:type="dxa"/>
            <w:gridSpan w:val="2"/>
            <w:tcBorders>
              <w:top w:val="single" w:sz="6" w:space="0" w:color="auto"/>
              <w:left w:val="single" w:sz="6" w:space="0" w:color="auto"/>
              <w:bottom w:val="single" w:sz="6" w:space="0" w:color="auto"/>
              <w:right w:val="single" w:sz="6" w:space="0" w:color="auto"/>
            </w:tcBorders>
            <w:shd w:val="clear" w:color="auto" w:fill="003399"/>
          </w:tcPr>
          <w:p w14:paraId="4FB20F6A" w14:textId="77777777" w:rsidR="6B5E63D5" w:rsidRPr="00192C06" w:rsidRDefault="00E47791" w:rsidP="00192C06">
            <w:pPr>
              <w:pStyle w:val="TableHeader"/>
              <w:jc w:val="center"/>
              <w:rPr>
                <w:rFonts w:eastAsia="Verdana"/>
                <w:b/>
                <w:color w:val="auto"/>
                <w:sz w:val="16"/>
              </w:rPr>
            </w:pPr>
            <w:r w:rsidRPr="00192C06">
              <w:rPr>
                <w:rFonts w:eastAsia="Verdana"/>
                <w:b/>
                <w:color w:val="auto"/>
                <w:sz w:val="16"/>
              </w:rPr>
              <w:t>Exposure</w:t>
            </w:r>
          </w:p>
        </w:tc>
        <w:tc>
          <w:tcPr>
            <w:tcW w:w="3660" w:type="dxa"/>
            <w:vMerge w:val="restart"/>
            <w:tcBorders>
              <w:top w:val="single" w:sz="6" w:space="0" w:color="auto"/>
              <w:left w:val="nil"/>
              <w:bottom w:val="single" w:sz="6" w:space="0" w:color="auto"/>
              <w:right w:val="single" w:sz="6" w:space="0" w:color="auto"/>
            </w:tcBorders>
            <w:shd w:val="clear" w:color="auto" w:fill="E7E6E6" w:themeFill="background2"/>
          </w:tcPr>
          <w:p w14:paraId="4FB20F6B" w14:textId="77777777" w:rsidR="6B5E63D5" w:rsidRPr="00192C06" w:rsidRDefault="00E47791" w:rsidP="00192C06">
            <w:pPr>
              <w:pStyle w:val="TableHeader"/>
              <w:rPr>
                <w:rFonts w:eastAsia="Verdana"/>
                <w:b/>
                <w:color w:val="auto"/>
                <w:sz w:val="16"/>
              </w:rPr>
            </w:pPr>
            <w:r w:rsidRPr="6B5E63D5">
              <w:rPr>
                <w:rFonts w:eastAsia="Verdana"/>
              </w:rPr>
              <w:t xml:space="preserve"> </w:t>
            </w:r>
            <w:r w:rsidRPr="00192C06">
              <w:rPr>
                <w:rFonts w:eastAsia="Verdana"/>
                <w:b/>
                <w:color w:val="auto"/>
                <w:sz w:val="16"/>
              </w:rPr>
              <w:t>Major findings &amp; NOAEL</w:t>
            </w:r>
          </w:p>
          <w:p w14:paraId="4FB20F6C" w14:textId="77777777" w:rsidR="6B5E63D5" w:rsidRDefault="00E47791" w:rsidP="00051A97">
            <w:pPr>
              <w:pStyle w:val="Guidancetext-Rapps"/>
            </w:pPr>
            <w:r w:rsidRPr="6B5E63D5">
              <w:t>To be completed by assessors. This column should provide a summary of main findings. Also comment on reversibility/ irreversibility</w:t>
            </w:r>
            <w:r w:rsidR="0066590C">
              <w:t>.</w:t>
            </w:r>
          </w:p>
          <w:p w14:paraId="4FB20F6D" w14:textId="77777777" w:rsidR="6B5E63D5" w:rsidRDefault="6B5E63D5" w:rsidP="00335AAA">
            <w:pPr>
              <w:shd w:val="clear" w:color="auto" w:fill="E7E6E6" w:themeFill="background2"/>
              <w:rPr>
                <w:rFonts w:ascii="Courier New" w:eastAsia="Courier New" w:hAnsi="Courier New" w:cs="Courier New"/>
                <w:color w:val="339966"/>
                <w:sz w:val="22"/>
                <w:szCs w:val="22"/>
              </w:rPr>
            </w:pPr>
          </w:p>
        </w:tc>
      </w:tr>
      <w:tr w:rsidR="00B60A53" w14:paraId="4FB20F77" w14:textId="77777777" w:rsidTr="00B12C8B">
        <w:trPr>
          <w:trHeight w:val="300"/>
        </w:trPr>
        <w:tc>
          <w:tcPr>
            <w:tcW w:w="1515" w:type="dxa"/>
            <w:tcBorders>
              <w:left w:val="single" w:sz="0" w:space="0" w:color="auto"/>
              <w:bottom w:val="single" w:sz="0" w:space="0" w:color="auto"/>
              <w:right w:val="single" w:sz="0" w:space="0" w:color="auto"/>
            </w:tcBorders>
            <w:shd w:val="clear" w:color="auto" w:fill="E1E3F2"/>
            <w:vAlign w:val="center"/>
          </w:tcPr>
          <w:p w14:paraId="5A8BB842"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Species </w:t>
            </w:r>
          </w:p>
          <w:p w14:paraId="3D289C43"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lastRenderedPageBreak/>
              <w:t>Duration + recovery</w:t>
            </w:r>
            <w:r w:rsidRPr="00192C06">
              <w:rPr>
                <w:rFonts w:eastAsia="Verdana"/>
                <w:color w:val="000000" w:themeColor="text1"/>
                <w:sz w:val="16"/>
                <w:lang w:val="en-US"/>
              </w:rPr>
              <w:t xml:space="preserve"> (weeks)</w:t>
            </w:r>
          </w:p>
          <w:p w14:paraId="59FF7979"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 </w:t>
            </w:r>
          </w:p>
          <w:p w14:paraId="38E40D92"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Route</w:t>
            </w:r>
          </w:p>
          <w:p w14:paraId="1FE9621F"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57660F0F"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GLP status</w:t>
            </w:r>
          </w:p>
          <w:p w14:paraId="015C9D73"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4FB20F6F" w14:textId="591106F0" w:rsidR="00590713" w:rsidRDefault="00E47791" w:rsidP="00B12C8B">
            <w:r w:rsidRPr="00192C06">
              <w:rPr>
                <w:rFonts w:eastAsia="Verdana"/>
                <w:color w:val="000000" w:themeColor="text1"/>
                <w:sz w:val="16"/>
              </w:rPr>
              <w:t>(Study ID)</w:t>
            </w:r>
          </w:p>
        </w:tc>
        <w:tc>
          <w:tcPr>
            <w:tcW w:w="1050" w:type="dxa"/>
            <w:tcBorders>
              <w:left w:val="single" w:sz="0" w:space="0" w:color="auto"/>
              <w:bottom w:val="single" w:sz="0" w:space="0" w:color="auto"/>
              <w:right w:val="single" w:sz="0" w:space="0" w:color="auto"/>
            </w:tcBorders>
            <w:shd w:val="clear" w:color="auto" w:fill="E1E3F2"/>
            <w:vAlign w:val="center"/>
          </w:tcPr>
          <w:p w14:paraId="4FB20F70" w14:textId="77777777" w:rsidR="00590713" w:rsidRDefault="00590713"/>
        </w:tc>
        <w:tc>
          <w:tcPr>
            <w:tcW w:w="675" w:type="dxa"/>
            <w:tcBorders>
              <w:left w:val="single" w:sz="0" w:space="0" w:color="auto"/>
              <w:bottom w:val="single" w:sz="0" w:space="0" w:color="auto"/>
              <w:right w:val="single" w:sz="0" w:space="0" w:color="auto"/>
            </w:tcBorders>
            <w:shd w:val="clear" w:color="auto" w:fill="E1E3F2"/>
            <w:vAlign w:val="center"/>
          </w:tcPr>
          <w:p w14:paraId="4FB20F71" w14:textId="77777777" w:rsidR="00590713" w:rsidRDefault="00590713"/>
        </w:tc>
        <w:tc>
          <w:tcPr>
            <w:tcW w:w="1215" w:type="dxa"/>
            <w:tcBorders>
              <w:top w:val="single" w:sz="6" w:space="0" w:color="auto"/>
              <w:left w:val="nil"/>
              <w:bottom w:val="single" w:sz="6" w:space="0" w:color="auto"/>
              <w:right w:val="single" w:sz="6" w:space="0" w:color="auto"/>
            </w:tcBorders>
            <w:shd w:val="clear" w:color="auto" w:fill="E1E3F2"/>
          </w:tcPr>
          <w:p w14:paraId="4FB20F72"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Cmax</w:t>
            </w:r>
          </w:p>
          <w:p w14:paraId="4FB20F73" w14:textId="77777777" w:rsidR="6B5E63D5" w:rsidRDefault="00E47791" w:rsidP="00192C06">
            <w:pPr>
              <w:pStyle w:val="Tablebody"/>
              <w:jc w:val="center"/>
              <w:rPr>
                <w:rFonts w:eastAsia="Verdana"/>
              </w:rPr>
            </w:pPr>
            <w:r w:rsidRPr="00192C06">
              <w:rPr>
                <w:rFonts w:eastAsia="Verdana"/>
                <w:color w:val="000000" w:themeColor="text1"/>
                <w:sz w:val="16"/>
              </w:rPr>
              <w:t>xg/ml</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74"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AUC</w:t>
            </w:r>
          </w:p>
          <w:p w14:paraId="4FB20F75" w14:textId="77777777" w:rsidR="6B5E63D5" w:rsidRDefault="00E47791" w:rsidP="00192C06">
            <w:pPr>
              <w:pStyle w:val="Tablebody"/>
              <w:jc w:val="center"/>
              <w:rPr>
                <w:rFonts w:eastAsia="Verdana"/>
              </w:rPr>
            </w:pPr>
            <w:r w:rsidRPr="00192C06">
              <w:rPr>
                <w:rFonts w:eastAsia="Verdana"/>
                <w:color w:val="000000" w:themeColor="text1"/>
                <w:sz w:val="16"/>
              </w:rPr>
              <w:t>xg/ml/h</w:t>
            </w:r>
          </w:p>
        </w:tc>
        <w:tc>
          <w:tcPr>
            <w:tcW w:w="3660" w:type="dxa"/>
            <w:vMerge/>
            <w:tcBorders>
              <w:left w:val="nil"/>
              <w:bottom w:val="single" w:sz="0" w:space="0" w:color="auto"/>
              <w:right w:val="single" w:sz="0" w:space="0" w:color="auto"/>
            </w:tcBorders>
            <w:shd w:val="clear" w:color="auto" w:fill="E7E6E6" w:themeFill="background2"/>
            <w:vAlign w:val="center"/>
          </w:tcPr>
          <w:p w14:paraId="4FB20F76" w14:textId="77777777" w:rsidR="00590713" w:rsidRDefault="00590713"/>
        </w:tc>
      </w:tr>
      <w:tr w:rsidR="00B60A53" w14:paraId="4FB20F79" w14:textId="77777777" w:rsidTr="00B12C8B">
        <w:trPr>
          <w:trHeight w:val="315"/>
        </w:trPr>
        <w:tc>
          <w:tcPr>
            <w:tcW w:w="9330" w:type="dxa"/>
            <w:gridSpan w:val="6"/>
            <w:tcBorders>
              <w:top w:val="nil"/>
              <w:left w:val="single" w:sz="6" w:space="0" w:color="auto"/>
              <w:bottom w:val="single" w:sz="6" w:space="0" w:color="auto"/>
              <w:right w:val="single" w:sz="6" w:space="0" w:color="auto"/>
            </w:tcBorders>
            <w:shd w:val="clear" w:color="auto" w:fill="003399"/>
          </w:tcPr>
          <w:p w14:paraId="4FB20F78" w14:textId="77777777" w:rsidR="6B5E63D5" w:rsidRPr="00192C06" w:rsidRDefault="00E47791" w:rsidP="00192C06">
            <w:pPr>
              <w:pStyle w:val="TableHeader"/>
              <w:rPr>
                <w:rFonts w:eastAsia="Verdana"/>
                <w:b/>
                <w:color w:val="auto"/>
                <w:sz w:val="16"/>
              </w:rPr>
            </w:pPr>
            <w:r w:rsidRPr="00192C06">
              <w:rPr>
                <w:rFonts w:eastAsia="Verdana"/>
                <w:b/>
                <w:color w:val="auto"/>
                <w:sz w:val="16"/>
              </w:rPr>
              <w:t>Repeat-dose toxicity studies             (NOAELs highlighted)</w:t>
            </w:r>
          </w:p>
        </w:tc>
      </w:tr>
      <w:tr w:rsidR="00B60A53" w14:paraId="4FB20F9E" w14:textId="77777777" w:rsidTr="00B12C8B">
        <w:trPr>
          <w:trHeight w:val="270"/>
        </w:trPr>
        <w:tc>
          <w:tcPr>
            <w:tcW w:w="1515" w:type="dxa"/>
            <w:vMerge w:val="restart"/>
            <w:tcBorders>
              <w:top w:val="single" w:sz="6" w:space="0" w:color="auto"/>
              <w:left w:val="single" w:sz="6" w:space="0" w:color="auto"/>
              <w:bottom w:val="nil"/>
              <w:right w:val="single" w:sz="6" w:space="0" w:color="auto"/>
            </w:tcBorders>
            <w:shd w:val="clear" w:color="auto" w:fill="E1E3F2"/>
          </w:tcPr>
          <w:p w14:paraId="4FB20F7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Example:</w:t>
            </w:r>
          </w:p>
          <w:p w14:paraId="4FB20F7B"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MOUSE (CD-1) </w:t>
            </w:r>
          </w:p>
          <w:p w14:paraId="4FB20F7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7D"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12 + 4 w </w:t>
            </w:r>
          </w:p>
          <w:p w14:paraId="4FB20F7E"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7F"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PO</w:t>
            </w:r>
          </w:p>
          <w:p w14:paraId="4FB20F80"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81"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GLP</w:t>
            </w:r>
          </w:p>
          <w:p w14:paraId="4FB20F82"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83"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84"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85" w14:textId="77777777" w:rsidR="6B5E63D5" w:rsidRDefault="00E47791" w:rsidP="00192C06">
            <w:pPr>
              <w:pStyle w:val="Tablebody"/>
              <w:rPr>
                <w:rFonts w:eastAsia="Verdana"/>
              </w:rPr>
            </w:pPr>
            <w:r w:rsidRPr="00192C06">
              <w:rPr>
                <w:rFonts w:eastAsia="Verdana"/>
                <w:color w:val="000000" w:themeColor="text1"/>
                <w:sz w:val="16"/>
              </w:rPr>
              <w:t>(BS20210)</w:t>
            </w:r>
          </w:p>
        </w:tc>
        <w:tc>
          <w:tcPr>
            <w:tcW w:w="1050" w:type="dxa"/>
            <w:vMerge w:val="restart"/>
            <w:tcBorders>
              <w:top w:val="nil"/>
              <w:left w:val="single" w:sz="6" w:space="0" w:color="auto"/>
              <w:bottom w:val="nil"/>
              <w:right w:val="single" w:sz="6" w:space="0" w:color="auto"/>
            </w:tcBorders>
            <w:shd w:val="clear" w:color="auto" w:fill="E1E3F2"/>
          </w:tcPr>
          <w:p w14:paraId="4FB20F86"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Main:</w:t>
            </w:r>
          </w:p>
          <w:p w14:paraId="4FB20F87"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10M/10F</w:t>
            </w:r>
          </w:p>
          <w:p w14:paraId="4FB20F88"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89"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Recovery:</w:t>
            </w:r>
          </w:p>
          <w:p w14:paraId="4FB20F8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5F/5M</w:t>
            </w:r>
          </w:p>
          <w:p w14:paraId="4FB20F8B" w14:textId="77777777" w:rsidR="6B5E63D5" w:rsidRPr="00192C06" w:rsidRDefault="00E47791" w:rsidP="00192C06">
            <w:pPr>
              <w:pStyle w:val="Tablebody"/>
              <w:rPr>
                <w:rFonts w:eastAsia="Verdana"/>
                <w:color w:val="000000" w:themeColor="text1"/>
                <w:sz w:val="16"/>
              </w:rPr>
            </w:pPr>
            <w:r w:rsidRPr="00192C06">
              <w:rPr>
                <w:color w:val="000000" w:themeColor="text1"/>
                <w:sz w:val="16"/>
              </w:rPr>
              <w:br/>
            </w:r>
            <w:r w:rsidRPr="00192C06">
              <w:rPr>
                <w:rFonts w:eastAsia="Verdana"/>
                <w:color w:val="000000" w:themeColor="text1"/>
                <w:sz w:val="16"/>
              </w:rPr>
              <w:t>TK satellites:</w:t>
            </w:r>
          </w:p>
          <w:p w14:paraId="4FB20F8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5F/5M </w:t>
            </w:r>
          </w:p>
        </w:tc>
        <w:tc>
          <w:tcPr>
            <w:tcW w:w="675" w:type="dxa"/>
            <w:tcBorders>
              <w:top w:val="nil"/>
              <w:left w:val="single" w:sz="6" w:space="0" w:color="auto"/>
              <w:bottom w:val="single" w:sz="6" w:space="0" w:color="auto"/>
              <w:right w:val="single" w:sz="6" w:space="0" w:color="auto"/>
            </w:tcBorders>
            <w:shd w:val="clear" w:color="auto" w:fill="E1E3F2"/>
          </w:tcPr>
          <w:p w14:paraId="4FB20F8D"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0</w:t>
            </w:r>
          </w:p>
        </w:tc>
        <w:tc>
          <w:tcPr>
            <w:tcW w:w="1215" w:type="dxa"/>
            <w:tcBorders>
              <w:top w:val="nil"/>
              <w:left w:val="single" w:sz="6" w:space="0" w:color="auto"/>
              <w:bottom w:val="single" w:sz="6" w:space="0" w:color="auto"/>
              <w:right w:val="single" w:sz="6" w:space="0" w:color="auto"/>
            </w:tcBorders>
            <w:shd w:val="clear" w:color="auto" w:fill="E1E3F2"/>
          </w:tcPr>
          <w:p w14:paraId="4FB20F8E"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w:t>
            </w:r>
          </w:p>
        </w:tc>
        <w:tc>
          <w:tcPr>
            <w:tcW w:w="1215" w:type="dxa"/>
            <w:tcBorders>
              <w:top w:val="nil"/>
              <w:left w:val="single" w:sz="6" w:space="0" w:color="auto"/>
              <w:bottom w:val="single" w:sz="6" w:space="0" w:color="auto"/>
              <w:right w:val="single" w:sz="6" w:space="0" w:color="auto"/>
            </w:tcBorders>
            <w:shd w:val="clear" w:color="auto" w:fill="E1E3F2"/>
          </w:tcPr>
          <w:p w14:paraId="4FB20F8F" w14:textId="77777777" w:rsidR="6B5E63D5" w:rsidRPr="00192C06" w:rsidRDefault="00E47791" w:rsidP="00192C06">
            <w:pPr>
              <w:pStyle w:val="Tablebody"/>
              <w:jc w:val="center"/>
              <w:rPr>
                <w:rFonts w:eastAsia="Segoe UI" w:cs="Segoe UI"/>
                <w:color w:val="000000" w:themeColor="text1"/>
                <w:sz w:val="16"/>
              </w:rPr>
            </w:pPr>
            <w:r w:rsidRPr="00192C06">
              <w:rPr>
                <w:rFonts w:eastAsia="Segoe UI" w:cs="Segoe UI"/>
                <w:color w:val="000000" w:themeColor="text1"/>
                <w:sz w:val="16"/>
              </w:rPr>
              <w:t>-</w:t>
            </w:r>
          </w:p>
        </w:tc>
        <w:tc>
          <w:tcPr>
            <w:tcW w:w="3660" w:type="dxa"/>
            <w:vMerge w:val="restart"/>
            <w:tcBorders>
              <w:top w:val="nil"/>
              <w:left w:val="single" w:sz="6" w:space="0" w:color="auto"/>
              <w:bottom w:val="nil"/>
              <w:right w:val="single" w:sz="6" w:space="0" w:color="auto"/>
            </w:tcBorders>
            <w:shd w:val="clear" w:color="auto" w:fill="E1E3F2"/>
          </w:tcPr>
          <w:p w14:paraId="4FB20F90"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Example:</w:t>
            </w:r>
          </w:p>
          <w:p w14:paraId="4FB20F91"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≥200 mg/kg …..</w:t>
            </w:r>
          </w:p>
          <w:p w14:paraId="4FB20F92"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0F93"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≥400 mg/kg.....</w:t>
            </w:r>
          </w:p>
          <w:p w14:paraId="4FB20F94" w14:textId="77777777" w:rsidR="6B5E63D5" w:rsidRPr="00192C06" w:rsidRDefault="6B5E63D5" w:rsidP="00192C06">
            <w:pPr>
              <w:pStyle w:val="Tablebody"/>
              <w:rPr>
                <w:rFonts w:eastAsia="Verdana"/>
                <w:color w:val="000000" w:themeColor="text1"/>
                <w:sz w:val="16"/>
              </w:rPr>
            </w:pPr>
          </w:p>
          <w:p w14:paraId="4FB20F95" w14:textId="77777777" w:rsidR="6B5E63D5" w:rsidRPr="00192C06" w:rsidRDefault="6B5E63D5" w:rsidP="00192C06">
            <w:pPr>
              <w:pStyle w:val="Tablebody"/>
              <w:rPr>
                <w:rFonts w:eastAsia="Verdana"/>
                <w:color w:val="000000" w:themeColor="text1"/>
                <w:sz w:val="16"/>
                <w:szCs w:val="16"/>
              </w:rPr>
            </w:pPr>
          </w:p>
          <w:p w14:paraId="4FB20F96" w14:textId="77777777" w:rsidR="6B5E63D5" w:rsidRPr="00192C06" w:rsidRDefault="6B5E63D5" w:rsidP="00192C06">
            <w:pPr>
              <w:pStyle w:val="Tablebody"/>
              <w:rPr>
                <w:rFonts w:eastAsia="Verdana"/>
                <w:color w:val="000000" w:themeColor="text1"/>
                <w:sz w:val="16"/>
                <w:szCs w:val="16"/>
              </w:rPr>
            </w:pPr>
          </w:p>
          <w:p w14:paraId="4FB20F97" w14:textId="77777777" w:rsidR="6B5E63D5" w:rsidRPr="00192C06" w:rsidRDefault="6B5E63D5" w:rsidP="00192C06">
            <w:pPr>
              <w:pStyle w:val="Tablebody"/>
              <w:rPr>
                <w:rFonts w:eastAsia="Verdana"/>
                <w:color w:val="000000" w:themeColor="text1"/>
                <w:sz w:val="16"/>
                <w:szCs w:val="16"/>
              </w:rPr>
            </w:pPr>
          </w:p>
          <w:p w14:paraId="4FB20F98" w14:textId="77777777" w:rsidR="6B5E63D5" w:rsidRPr="00192C06" w:rsidRDefault="6B5E63D5" w:rsidP="00192C06">
            <w:pPr>
              <w:pStyle w:val="Tablebody"/>
              <w:rPr>
                <w:rFonts w:eastAsia="Verdana"/>
                <w:color w:val="000000" w:themeColor="text1"/>
                <w:sz w:val="16"/>
                <w:szCs w:val="16"/>
              </w:rPr>
            </w:pPr>
          </w:p>
          <w:p w14:paraId="4FB20F99" w14:textId="77777777" w:rsidR="6B5E63D5" w:rsidRPr="00192C06" w:rsidRDefault="6B5E63D5" w:rsidP="00192C06">
            <w:pPr>
              <w:pStyle w:val="Tablebody"/>
              <w:rPr>
                <w:rFonts w:eastAsia="Verdana"/>
                <w:color w:val="000000" w:themeColor="text1"/>
                <w:sz w:val="16"/>
                <w:szCs w:val="16"/>
              </w:rPr>
            </w:pPr>
          </w:p>
          <w:p w14:paraId="4FB20F9A" w14:textId="77777777" w:rsidR="6B5E63D5" w:rsidRPr="00192C06" w:rsidRDefault="6B5E63D5" w:rsidP="00192C06">
            <w:pPr>
              <w:pStyle w:val="Tablebody"/>
              <w:rPr>
                <w:rFonts w:eastAsia="Verdana"/>
                <w:color w:val="000000" w:themeColor="text1"/>
                <w:sz w:val="16"/>
                <w:szCs w:val="16"/>
              </w:rPr>
            </w:pPr>
          </w:p>
          <w:p w14:paraId="4FB20F9B" w14:textId="77777777" w:rsidR="6B5E63D5" w:rsidRPr="00192C06" w:rsidRDefault="00E47791" w:rsidP="00192C06">
            <w:pPr>
              <w:pStyle w:val="Tablebody"/>
              <w:rPr>
                <w:rFonts w:eastAsia="Verdana"/>
                <w:color w:val="000000" w:themeColor="text1"/>
                <w:sz w:val="16"/>
                <w:szCs w:val="16"/>
              </w:rPr>
            </w:pPr>
            <w:r w:rsidRPr="00192C06">
              <w:rPr>
                <w:rFonts w:eastAsia="Verdana"/>
                <w:color w:val="000000" w:themeColor="text1"/>
                <w:sz w:val="16"/>
                <w:szCs w:val="16"/>
                <w:lang w:val="en-US"/>
              </w:rPr>
              <w:t xml:space="preserve"> </w:t>
            </w:r>
          </w:p>
          <w:p w14:paraId="4FB20F9C" w14:textId="77777777" w:rsidR="6B5E63D5" w:rsidRPr="00192C06" w:rsidRDefault="00E47791" w:rsidP="00192C06">
            <w:pPr>
              <w:pStyle w:val="Tablebody"/>
              <w:rPr>
                <w:rFonts w:eastAsia="Verdana"/>
                <w:color w:val="000000" w:themeColor="text1"/>
                <w:sz w:val="16"/>
                <w:szCs w:val="16"/>
              </w:rPr>
            </w:pPr>
            <w:r w:rsidRPr="00192C06">
              <w:rPr>
                <w:rFonts w:eastAsia="Verdana"/>
                <w:color w:val="000000" w:themeColor="text1"/>
                <w:sz w:val="16"/>
                <w:szCs w:val="16"/>
                <w:lang w:val="en-US"/>
              </w:rPr>
              <w:t xml:space="preserve"> </w:t>
            </w:r>
          </w:p>
          <w:p w14:paraId="4FB20F9D" w14:textId="77777777" w:rsidR="6B5E63D5" w:rsidRPr="00192C06" w:rsidRDefault="00E47791" w:rsidP="00192C06">
            <w:pPr>
              <w:pStyle w:val="Tablebody"/>
              <w:rPr>
                <w:rFonts w:eastAsia="Verdana"/>
                <w:b/>
                <w:bCs/>
                <w:szCs w:val="16"/>
              </w:rPr>
            </w:pPr>
            <w:r w:rsidRPr="00192C06">
              <w:rPr>
                <w:rFonts w:eastAsia="Verdana"/>
                <w:b/>
                <w:bCs/>
                <w:color w:val="000000" w:themeColor="text1"/>
                <w:sz w:val="16"/>
                <w:szCs w:val="16"/>
                <w:lang w:val="en-US"/>
              </w:rPr>
              <w:t>NOAEL 100 mg/kg</w:t>
            </w:r>
          </w:p>
        </w:tc>
      </w:tr>
      <w:tr w:rsidR="00B60A53" w14:paraId="4FB20FA5" w14:textId="77777777" w:rsidTr="00B12C8B">
        <w:trPr>
          <w:trHeight w:val="270"/>
        </w:trPr>
        <w:tc>
          <w:tcPr>
            <w:tcW w:w="1515" w:type="dxa"/>
            <w:vMerge/>
            <w:tcBorders>
              <w:left w:val="single" w:sz="0" w:space="0" w:color="auto"/>
              <w:right w:val="single" w:sz="0" w:space="0" w:color="auto"/>
            </w:tcBorders>
            <w:vAlign w:val="center"/>
          </w:tcPr>
          <w:p w14:paraId="4FB20F9F" w14:textId="77777777" w:rsidR="00590713" w:rsidRDefault="00590713"/>
        </w:tc>
        <w:tc>
          <w:tcPr>
            <w:tcW w:w="1050" w:type="dxa"/>
            <w:vMerge/>
            <w:tcBorders>
              <w:left w:val="single" w:sz="0" w:space="0" w:color="auto"/>
              <w:right w:val="single" w:sz="0" w:space="0" w:color="auto"/>
            </w:tcBorders>
            <w:vAlign w:val="center"/>
          </w:tcPr>
          <w:p w14:paraId="4FB20FA0" w14:textId="77777777" w:rsidR="00590713" w:rsidRDefault="00590713"/>
        </w:tc>
        <w:tc>
          <w:tcPr>
            <w:tcW w:w="675" w:type="dxa"/>
            <w:tcBorders>
              <w:top w:val="single" w:sz="6" w:space="0" w:color="auto"/>
              <w:left w:val="nil"/>
              <w:bottom w:val="single" w:sz="6" w:space="0" w:color="auto"/>
              <w:right w:val="single" w:sz="6" w:space="0" w:color="auto"/>
            </w:tcBorders>
            <w:shd w:val="clear" w:color="auto" w:fill="E1E3F2"/>
          </w:tcPr>
          <w:p w14:paraId="4FB20FA1"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100</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A2"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524</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A3"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1580</w:t>
            </w:r>
          </w:p>
        </w:tc>
        <w:tc>
          <w:tcPr>
            <w:tcW w:w="3660" w:type="dxa"/>
            <w:vMerge/>
            <w:tcBorders>
              <w:left w:val="single" w:sz="0" w:space="0" w:color="auto"/>
              <w:right w:val="single" w:sz="0" w:space="0" w:color="auto"/>
            </w:tcBorders>
            <w:vAlign w:val="center"/>
          </w:tcPr>
          <w:p w14:paraId="4FB20FA4" w14:textId="77777777" w:rsidR="00590713" w:rsidRDefault="00590713"/>
        </w:tc>
      </w:tr>
      <w:tr w:rsidR="00B60A53" w14:paraId="4FB20FAC" w14:textId="77777777" w:rsidTr="00B12C8B">
        <w:trPr>
          <w:trHeight w:val="405"/>
        </w:trPr>
        <w:tc>
          <w:tcPr>
            <w:tcW w:w="1515" w:type="dxa"/>
            <w:vMerge/>
            <w:tcBorders>
              <w:left w:val="single" w:sz="0" w:space="0" w:color="auto"/>
              <w:right w:val="single" w:sz="0" w:space="0" w:color="auto"/>
            </w:tcBorders>
            <w:vAlign w:val="center"/>
          </w:tcPr>
          <w:p w14:paraId="4FB20FA6" w14:textId="77777777" w:rsidR="00590713" w:rsidRDefault="00590713"/>
        </w:tc>
        <w:tc>
          <w:tcPr>
            <w:tcW w:w="1050" w:type="dxa"/>
            <w:vMerge/>
            <w:tcBorders>
              <w:left w:val="single" w:sz="0" w:space="0" w:color="auto"/>
              <w:right w:val="single" w:sz="0" w:space="0" w:color="auto"/>
            </w:tcBorders>
            <w:vAlign w:val="center"/>
          </w:tcPr>
          <w:p w14:paraId="4FB20FA7" w14:textId="77777777" w:rsidR="00590713" w:rsidRDefault="00590713"/>
        </w:tc>
        <w:tc>
          <w:tcPr>
            <w:tcW w:w="675" w:type="dxa"/>
            <w:tcBorders>
              <w:top w:val="single" w:sz="6" w:space="0" w:color="auto"/>
              <w:left w:val="nil"/>
              <w:bottom w:val="single" w:sz="6" w:space="0" w:color="auto"/>
              <w:right w:val="single" w:sz="6" w:space="0" w:color="auto"/>
            </w:tcBorders>
            <w:shd w:val="clear" w:color="auto" w:fill="E1E3F2"/>
          </w:tcPr>
          <w:p w14:paraId="4FB20FA8"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200</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A9"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1203</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AA"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3522</w:t>
            </w:r>
          </w:p>
        </w:tc>
        <w:tc>
          <w:tcPr>
            <w:tcW w:w="3660" w:type="dxa"/>
            <w:vMerge/>
            <w:tcBorders>
              <w:left w:val="single" w:sz="0" w:space="0" w:color="auto"/>
              <w:right w:val="single" w:sz="0" w:space="0" w:color="auto"/>
            </w:tcBorders>
            <w:vAlign w:val="center"/>
          </w:tcPr>
          <w:p w14:paraId="4FB20FAB" w14:textId="77777777" w:rsidR="00590713" w:rsidRDefault="00590713"/>
        </w:tc>
      </w:tr>
      <w:tr w:rsidR="00B60A53" w14:paraId="4FB20FB3" w14:textId="77777777" w:rsidTr="00B12C8B">
        <w:trPr>
          <w:trHeight w:val="360"/>
        </w:trPr>
        <w:tc>
          <w:tcPr>
            <w:tcW w:w="1515" w:type="dxa"/>
            <w:vMerge/>
            <w:tcBorders>
              <w:left w:val="single" w:sz="0" w:space="0" w:color="auto"/>
              <w:right w:val="single" w:sz="0" w:space="0" w:color="auto"/>
            </w:tcBorders>
            <w:vAlign w:val="center"/>
          </w:tcPr>
          <w:p w14:paraId="4FB20FAD" w14:textId="77777777" w:rsidR="00590713" w:rsidRDefault="00590713"/>
        </w:tc>
        <w:tc>
          <w:tcPr>
            <w:tcW w:w="1050" w:type="dxa"/>
            <w:vMerge/>
            <w:tcBorders>
              <w:left w:val="single" w:sz="0" w:space="0" w:color="auto"/>
              <w:right w:val="single" w:sz="0" w:space="0" w:color="auto"/>
            </w:tcBorders>
            <w:vAlign w:val="center"/>
          </w:tcPr>
          <w:p w14:paraId="4FB20FAE" w14:textId="77777777" w:rsidR="00590713" w:rsidRDefault="00590713"/>
        </w:tc>
        <w:tc>
          <w:tcPr>
            <w:tcW w:w="675" w:type="dxa"/>
            <w:tcBorders>
              <w:top w:val="single" w:sz="6" w:space="0" w:color="auto"/>
              <w:left w:val="nil"/>
              <w:bottom w:val="single" w:sz="6" w:space="0" w:color="auto"/>
              <w:right w:val="single" w:sz="6" w:space="0" w:color="auto"/>
            </w:tcBorders>
            <w:shd w:val="clear" w:color="auto" w:fill="E1E3F2"/>
          </w:tcPr>
          <w:p w14:paraId="4FB20FAF"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400</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B0"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3010</w:t>
            </w: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B1"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8952</w:t>
            </w:r>
          </w:p>
        </w:tc>
        <w:tc>
          <w:tcPr>
            <w:tcW w:w="3660" w:type="dxa"/>
            <w:vMerge/>
            <w:tcBorders>
              <w:left w:val="single" w:sz="0" w:space="0" w:color="auto"/>
              <w:right w:val="single" w:sz="0" w:space="0" w:color="auto"/>
            </w:tcBorders>
            <w:vAlign w:val="center"/>
          </w:tcPr>
          <w:p w14:paraId="4FB20FB2" w14:textId="77777777" w:rsidR="00590713" w:rsidRDefault="00590713"/>
        </w:tc>
      </w:tr>
      <w:tr w:rsidR="00B60A53" w14:paraId="4FB20FBA" w14:textId="77777777" w:rsidTr="00B12C8B">
        <w:trPr>
          <w:trHeight w:val="360"/>
        </w:trPr>
        <w:tc>
          <w:tcPr>
            <w:tcW w:w="1515" w:type="dxa"/>
            <w:vMerge/>
            <w:tcBorders>
              <w:left w:val="single" w:sz="0" w:space="0" w:color="auto"/>
              <w:right w:val="single" w:sz="0" w:space="0" w:color="auto"/>
            </w:tcBorders>
            <w:vAlign w:val="center"/>
          </w:tcPr>
          <w:p w14:paraId="4FB20FB4" w14:textId="77777777" w:rsidR="00590713" w:rsidRDefault="00590713"/>
        </w:tc>
        <w:tc>
          <w:tcPr>
            <w:tcW w:w="1050" w:type="dxa"/>
            <w:vMerge/>
            <w:tcBorders>
              <w:left w:val="single" w:sz="0" w:space="0" w:color="auto"/>
              <w:right w:val="single" w:sz="0" w:space="0" w:color="auto"/>
            </w:tcBorders>
            <w:vAlign w:val="center"/>
          </w:tcPr>
          <w:p w14:paraId="4FB20FB5" w14:textId="77777777" w:rsidR="00590713" w:rsidRDefault="00590713"/>
        </w:tc>
        <w:tc>
          <w:tcPr>
            <w:tcW w:w="675" w:type="dxa"/>
            <w:tcBorders>
              <w:top w:val="single" w:sz="6" w:space="0" w:color="auto"/>
              <w:left w:val="nil"/>
              <w:bottom w:val="single" w:sz="6" w:space="0" w:color="auto"/>
              <w:right w:val="single" w:sz="6" w:space="0" w:color="auto"/>
            </w:tcBorders>
            <w:shd w:val="clear" w:color="auto" w:fill="E1E3F2"/>
          </w:tcPr>
          <w:p w14:paraId="4FB20FB6" w14:textId="77777777" w:rsidR="6B5E63D5" w:rsidRPr="00192C06" w:rsidRDefault="6B5E63D5" w:rsidP="00192C06">
            <w:pPr>
              <w:pStyle w:val="Tablebody"/>
              <w:jc w:val="center"/>
              <w:rPr>
                <w:rFonts w:eastAsia="Verdana"/>
                <w:color w:val="000000" w:themeColor="text1"/>
                <w:sz w:val="16"/>
                <w:szCs w:val="16"/>
              </w:rPr>
            </w:pP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B7" w14:textId="77777777" w:rsidR="6B5E63D5" w:rsidRPr="00192C06" w:rsidRDefault="6B5E63D5" w:rsidP="00192C06">
            <w:pPr>
              <w:pStyle w:val="Tablebody"/>
              <w:jc w:val="center"/>
              <w:rPr>
                <w:rFonts w:eastAsia="Verdana"/>
                <w:color w:val="000000" w:themeColor="text1"/>
                <w:sz w:val="16"/>
                <w:szCs w:val="16"/>
              </w:rPr>
            </w:pPr>
          </w:p>
        </w:tc>
        <w:tc>
          <w:tcPr>
            <w:tcW w:w="1215" w:type="dxa"/>
            <w:tcBorders>
              <w:top w:val="single" w:sz="6" w:space="0" w:color="auto"/>
              <w:left w:val="single" w:sz="6" w:space="0" w:color="auto"/>
              <w:bottom w:val="single" w:sz="6" w:space="0" w:color="auto"/>
              <w:right w:val="single" w:sz="6" w:space="0" w:color="auto"/>
            </w:tcBorders>
            <w:shd w:val="clear" w:color="auto" w:fill="E1E3F2"/>
          </w:tcPr>
          <w:p w14:paraId="4FB20FB8" w14:textId="77777777" w:rsidR="6B5E63D5" w:rsidRPr="00192C06" w:rsidRDefault="6B5E63D5" w:rsidP="00192C06">
            <w:pPr>
              <w:pStyle w:val="Tablebody"/>
              <w:jc w:val="center"/>
              <w:rPr>
                <w:rFonts w:eastAsia="Verdana"/>
                <w:color w:val="000000" w:themeColor="text1"/>
                <w:sz w:val="16"/>
                <w:szCs w:val="16"/>
              </w:rPr>
            </w:pPr>
          </w:p>
        </w:tc>
        <w:tc>
          <w:tcPr>
            <w:tcW w:w="3660" w:type="dxa"/>
            <w:vMerge/>
            <w:tcBorders>
              <w:left w:val="single" w:sz="0" w:space="0" w:color="auto"/>
              <w:right w:val="single" w:sz="0" w:space="0" w:color="auto"/>
            </w:tcBorders>
            <w:vAlign w:val="center"/>
          </w:tcPr>
          <w:p w14:paraId="4FB20FB9" w14:textId="77777777" w:rsidR="00590713" w:rsidRDefault="00590713"/>
        </w:tc>
      </w:tr>
      <w:tr w:rsidR="00B60A53" w14:paraId="4FB20FC6" w14:textId="77777777" w:rsidTr="00E03047">
        <w:trPr>
          <w:trHeight w:val="315"/>
        </w:trPr>
        <w:tc>
          <w:tcPr>
            <w:tcW w:w="9330" w:type="dxa"/>
            <w:gridSpan w:val="6"/>
            <w:tcBorders>
              <w:top w:val="single" w:sz="6" w:space="0" w:color="auto"/>
              <w:left w:val="single" w:sz="6" w:space="0" w:color="auto"/>
              <w:bottom w:val="single" w:sz="6" w:space="0" w:color="auto"/>
              <w:right w:val="single" w:sz="6" w:space="0" w:color="auto"/>
            </w:tcBorders>
            <w:shd w:val="clear" w:color="auto" w:fill="E7E6E6" w:themeFill="background2"/>
          </w:tcPr>
          <w:p w14:paraId="4FB20FBB" w14:textId="77777777" w:rsidR="00192C06" w:rsidRPr="00192C06" w:rsidRDefault="00E47791" w:rsidP="00192C06">
            <w:pPr>
              <w:pStyle w:val="TableHeader"/>
              <w:rPr>
                <w:rFonts w:eastAsia="Verdana"/>
                <w:b/>
                <w:color w:val="auto"/>
                <w:sz w:val="16"/>
              </w:rPr>
            </w:pPr>
            <w:r w:rsidRPr="00192C06">
              <w:rPr>
                <w:rFonts w:eastAsia="Verdana"/>
                <w:b/>
                <w:color w:val="auto"/>
                <w:sz w:val="16"/>
              </w:rPr>
              <w:t xml:space="preserve">Expansion on salient findings </w:t>
            </w:r>
          </w:p>
          <w:p w14:paraId="4FB20FBC" w14:textId="77777777" w:rsidR="00E03047" w:rsidRDefault="00E47791" w:rsidP="00192C06">
            <w:pPr>
              <w:pStyle w:val="Guidancetext-Rapps"/>
            </w:pPr>
            <w:r w:rsidRPr="6B5E63D5">
              <w:rPr>
                <w:lang w:val="en-US"/>
              </w:rPr>
              <w:t>This row can be deleted if table is copied into the overview.</w:t>
            </w:r>
          </w:p>
          <w:p w14:paraId="4FB20FBD" w14:textId="77777777" w:rsidR="00E03047" w:rsidRDefault="00E03047" w:rsidP="00192C06">
            <w:pPr>
              <w:pStyle w:val="Guidancetext-Rapps"/>
              <w:rPr>
                <w:color w:val="000000" w:themeColor="text1"/>
              </w:rPr>
            </w:pPr>
          </w:p>
          <w:p w14:paraId="4FB20FBE" w14:textId="77777777" w:rsidR="00E03047" w:rsidRDefault="00E47791" w:rsidP="00192C06">
            <w:pPr>
              <w:pStyle w:val="Guidancetext-Rapps"/>
            </w:pPr>
            <w:r w:rsidRPr="6B5E63D5">
              <w:t>To be completed by assessors</w:t>
            </w:r>
            <w:r w:rsidRPr="6B5E63D5">
              <w:rPr>
                <w:lang w:val="en-US"/>
              </w:rPr>
              <w:t xml:space="preserve"> </w:t>
            </w:r>
          </w:p>
          <w:p w14:paraId="4FB20FBF" w14:textId="77777777" w:rsidR="00E03047" w:rsidRDefault="00E47791" w:rsidP="00192C06">
            <w:pPr>
              <w:pStyle w:val="Guidancetext-Rapps"/>
            </w:pPr>
            <w:r w:rsidRPr="6B5E63D5">
              <w:rPr>
                <w:lang w:val="en-US"/>
              </w:rPr>
              <w:t>Findings grouped by endpoint e.g.</w:t>
            </w:r>
          </w:p>
          <w:p w14:paraId="4FB20FC0" w14:textId="77777777" w:rsidR="00E03047" w:rsidRDefault="00E47791" w:rsidP="00192C06">
            <w:pPr>
              <w:pStyle w:val="Guidancetext-Rapps"/>
            </w:pPr>
            <w:r w:rsidRPr="6B5E63D5">
              <w:rPr>
                <w:lang w:val="en-US"/>
              </w:rPr>
              <w:t>Mortalities</w:t>
            </w:r>
          </w:p>
          <w:p w14:paraId="4FB20FC1" w14:textId="77777777" w:rsidR="00E03047" w:rsidRDefault="00E47791" w:rsidP="00192C06">
            <w:pPr>
              <w:pStyle w:val="Guidancetext-Rapps"/>
            </w:pPr>
            <w:r w:rsidRPr="6B5E63D5">
              <w:rPr>
                <w:lang w:val="en-US"/>
              </w:rPr>
              <w:t>Clinical signs</w:t>
            </w:r>
          </w:p>
          <w:p w14:paraId="4FB20FC2" w14:textId="77777777" w:rsidR="00E03047" w:rsidRDefault="00E47791" w:rsidP="00192C06">
            <w:pPr>
              <w:pStyle w:val="Guidancetext-Rapps"/>
            </w:pPr>
            <w:r w:rsidRPr="6B5E63D5">
              <w:rPr>
                <w:lang w:val="en-US"/>
              </w:rPr>
              <w:t>Clin chem</w:t>
            </w:r>
          </w:p>
          <w:p w14:paraId="4FB20FC3" w14:textId="77777777" w:rsidR="00E03047" w:rsidRDefault="00E47791" w:rsidP="00192C06">
            <w:pPr>
              <w:pStyle w:val="Guidancetext-Rapps"/>
            </w:pPr>
            <w:r w:rsidRPr="6B5E63D5">
              <w:rPr>
                <w:lang w:val="en-US"/>
              </w:rPr>
              <w:t>Hematology</w:t>
            </w:r>
          </w:p>
          <w:p w14:paraId="4FB20FC4" w14:textId="77777777" w:rsidR="00E03047" w:rsidRDefault="00E47791" w:rsidP="00192C06">
            <w:pPr>
              <w:pStyle w:val="Guidancetext-Rapps"/>
            </w:pPr>
            <w:r w:rsidRPr="6B5E63D5">
              <w:rPr>
                <w:lang w:val="en-US"/>
              </w:rPr>
              <w:t>Macroscopic findings</w:t>
            </w:r>
          </w:p>
          <w:p w14:paraId="4FB20FC5" w14:textId="77777777" w:rsidR="00E03047" w:rsidRDefault="00E47791" w:rsidP="00192C06">
            <w:pPr>
              <w:pStyle w:val="Guidancetext-Rapps"/>
            </w:pPr>
            <w:r w:rsidRPr="6B5E63D5">
              <w:rPr>
                <w:lang w:val="en-US"/>
              </w:rPr>
              <w:t>Microscopic findings</w:t>
            </w:r>
          </w:p>
        </w:tc>
      </w:tr>
      <w:tr w:rsidR="00B60A53" w14:paraId="4FB20FCF" w14:textId="77777777" w:rsidTr="00B12C8B">
        <w:trPr>
          <w:trHeight w:val="315"/>
        </w:trPr>
        <w:tc>
          <w:tcPr>
            <w:tcW w:w="1515" w:type="dxa"/>
            <w:tcBorders>
              <w:top w:val="single" w:sz="6" w:space="0" w:color="auto"/>
              <w:left w:val="single" w:sz="6" w:space="0" w:color="auto"/>
              <w:bottom w:val="single" w:sz="6" w:space="0" w:color="auto"/>
              <w:right w:val="single" w:sz="6" w:space="0" w:color="auto"/>
            </w:tcBorders>
            <w:shd w:val="clear" w:color="auto" w:fill="E1E3F2"/>
          </w:tcPr>
          <w:p w14:paraId="4FB20FC7"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xxxx </w:t>
            </w:r>
          </w:p>
        </w:tc>
        <w:tc>
          <w:tcPr>
            <w:tcW w:w="1050" w:type="dxa"/>
            <w:tcBorders>
              <w:top w:val="nil"/>
              <w:left w:val="single" w:sz="6" w:space="0" w:color="auto"/>
              <w:bottom w:val="single" w:sz="6" w:space="0" w:color="auto"/>
              <w:right w:val="single" w:sz="6" w:space="0" w:color="auto"/>
            </w:tcBorders>
            <w:shd w:val="clear" w:color="auto" w:fill="E1E3F2"/>
          </w:tcPr>
          <w:p w14:paraId="4FB20FC8" w14:textId="77777777" w:rsidR="6B5E63D5" w:rsidRPr="00192C06" w:rsidRDefault="00E47791" w:rsidP="00192C06">
            <w:pPr>
              <w:pStyle w:val="Tablebody"/>
              <w:rPr>
                <w:rFonts w:eastAsia="Segoe UI" w:cs="Segoe UI"/>
                <w:color w:val="000000" w:themeColor="text1"/>
                <w:sz w:val="16"/>
              </w:rPr>
            </w:pPr>
            <w:r w:rsidRPr="00192C06">
              <w:rPr>
                <w:rFonts w:eastAsia="Segoe UI" w:cs="Segoe UI"/>
                <w:color w:val="000000" w:themeColor="text1"/>
                <w:sz w:val="16"/>
                <w:lang w:val="en-US"/>
              </w:rPr>
              <w:t>xx</w:t>
            </w:r>
          </w:p>
        </w:tc>
        <w:tc>
          <w:tcPr>
            <w:tcW w:w="675" w:type="dxa"/>
            <w:tcBorders>
              <w:top w:val="nil"/>
              <w:left w:val="single" w:sz="6" w:space="0" w:color="auto"/>
              <w:bottom w:val="single" w:sz="6" w:space="0" w:color="auto"/>
              <w:right w:val="single" w:sz="6" w:space="0" w:color="auto"/>
            </w:tcBorders>
            <w:shd w:val="clear" w:color="auto" w:fill="E1E3F2"/>
          </w:tcPr>
          <w:p w14:paraId="4FB20FC9"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p w14:paraId="4FB20FC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c>
          <w:tcPr>
            <w:tcW w:w="1215" w:type="dxa"/>
            <w:tcBorders>
              <w:top w:val="nil"/>
              <w:left w:val="single" w:sz="6" w:space="0" w:color="auto"/>
              <w:bottom w:val="single" w:sz="6" w:space="0" w:color="auto"/>
              <w:right w:val="single" w:sz="6" w:space="0" w:color="auto"/>
            </w:tcBorders>
            <w:shd w:val="clear" w:color="auto" w:fill="E1E3F2"/>
          </w:tcPr>
          <w:p w14:paraId="4FB20FCB"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tc>
        <w:tc>
          <w:tcPr>
            <w:tcW w:w="1215" w:type="dxa"/>
            <w:tcBorders>
              <w:top w:val="nil"/>
              <w:left w:val="single" w:sz="6" w:space="0" w:color="auto"/>
              <w:bottom w:val="single" w:sz="6" w:space="0" w:color="auto"/>
              <w:right w:val="single" w:sz="6" w:space="0" w:color="auto"/>
            </w:tcBorders>
            <w:shd w:val="clear" w:color="auto" w:fill="E1E3F2"/>
          </w:tcPr>
          <w:p w14:paraId="4FB20FC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tc>
        <w:tc>
          <w:tcPr>
            <w:tcW w:w="3660" w:type="dxa"/>
            <w:tcBorders>
              <w:top w:val="nil"/>
              <w:left w:val="single" w:sz="6" w:space="0" w:color="auto"/>
              <w:bottom w:val="single" w:sz="6" w:space="0" w:color="auto"/>
              <w:right w:val="single" w:sz="6" w:space="0" w:color="auto"/>
            </w:tcBorders>
            <w:shd w:val="clear" w:color="auto" w:fill="E1E3F2"/>
          </w:tcPr>
          <w:p w14:paraId="4FB20FCD"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xxx</w:t>
            </w:r>
            <w:r w:rsidRPr="00192C06">
              <w:rPr>
                <w:rFonts w:eastAsia="Verdana"/>
                <w:color w:val="000000" w:themeColor="text1"/>
                <w:sz w:val="16"/>
              </w:rPr>
              <w:t xml:space="preserve"> </w:t>
            </w:r>
          </w:p>
          <w:p w14:paraId="4FB20FCE"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r>
      <w:tr w:rsidR="00B60A53" w14:paraId="4FB20FD1" w14:textId="77777777" w:rsidTr="00E03047">
        <w:trPr>
          <w:trHeight w:val="315"/>
        </w:trPr>
        <w:tc>
          <w:tcPr>
            <w:tcW w:w="9330" w:type="dxa"/>
            <w:gridSpan w:val="6"/>
            <w:tcBorders>
              <w:top w:val="single" w:sz="6" w:space="0" w:color="auto"/>
              <w:left w:val="single" w:sz="6" w:space="0" w:color="auto"/>
              <w:bottom w:val="single" w:sz="6" w:space="0" w:color="auto"/>
              <w:right w:val="single" w:sz="6" w:space="0" w:color="auto"/>
            </w:tcBorders>
            <w:shd w:val="clear" w:color="auto" w:fill="E7E6E6" w:themeFill="background2"/>
          </w:tcPr>
          <w:p w14:paraId="4FB20FD0" w14:textId="77777777" w:rsidR="6B5E63D5" w:rsidRPr="00192C06" w:rsidRDefault="6B5E63D5" w:rsidP="00192C06">
            <w:pPr>
              <w:pStyle w:val="Tablebody"/>
              <w:rPr>
                <w:rFonts w:eastAsia="Segoe UI" w:cs="Segoe UI"/>
                <w:color w:val="000000" w:themeColor="text1"/>
                <w:sz w:val="16"/>
              </w:rPr>
            </w:pPr>
          </w:p>
        </w:tc>
      </w:tr>
    </w:tbl>
    <w:p w14:paraId="4FB20FD2" w14:textId="77777777" w:rsidR="005606AA" w:rsidRDefault="005606AA" w:rsidP="00F7260B">
      <w:pPr>
        <w:pStyle w:val="BodytextAgency"/>
      </w:pPr>
    </w:p>
    <w:tbl>
      <w:tblPr>
        <w:tblStyle w:val="TableGrid"/>
        <w:tblW w:w="0" w:type="auto"/>
        <w:tblLook w:val="04A0" w:firstRow="1" w:lastRow="0" w:firstColumn="1" w:lastColumn="0" w:noHBand="0" w:noVBand="1"/>
      </w:tblPr>
      <w:tblGrid>
        <w:gridCol w:w="9403"/>
      </w:tblGrid>
      <w:tr w:rsidR="00B60A53" w14:paraId="4FB20FE0" w14:textId="77777777" w:rsidTr="000F3EC0">
        <w:tc>
          <w:tcPr>
            <w:tcW w:w="9403" w:type="dxa"/>
            <w:shd w:val="clear" w:color="auto" w:fill="F2F2F2" w:themeFill="background1" w:themeFillShade="F2"/>
          </w:tcPr>
          <w:p w14:paraId="4FB20FD3" w14:textId="77777777" w:rsidR="000F3EC0" w:rsidRDefault="00E47791" w:rsidP="00192C06">
            <w:pPr>
              <w:pStyle w:val="RappCommentsquestions"/>
            </w:pPr>
            <w:r>
              <w:t>(Co)-Rapporteur</w:t>
            </w:r>
            <w:r w:rsidRPr="007F568D">
              <w:t>’s comment</w:t>
            </w:r>
            <w:r>
              <w:t>s:</w:t>
            </w:r>
          </w:p>
          <w:p w14:paraId="4FB20FD4" w14:textId="77777777" w:rsidR="000F3EC0" w:rsidRDefault="00E47791" w:rsidP="00192C06">
            <w:pPr>
              <w:pStyle w:val="Guidancetext-Rapps"/>
            </w:pPr>
            <w:r>
              <w:t>Include specific comments on the data provided (agree/disagree/lack of evidence/strength of evidence/relevance...) and whether it supports the proposed indication/posology.</w:t>
            </w:r>
          </w:p>
          <w:p w14:paraId="4FB20FD5" w14:textId="77777777" w:rsidR="000F3EC0" w:rsidRDefault="000F3EC0" w:rsidP="00192C06">
            <w:pPr>
              <w:pStyle w:val="Guidancetext-Rapps"/>
            </w:pPr>
          </w:p>
          <w:p w14:paraId="4FB20FD6" w14:textId="77777777" w:rsidR="000F3EC0" w:rsidRDefault="00E47791" w:rsidP="00192C06">
            <w:pPr>
              <w:pStyle w:val="Guidancetext-Rapps"/>
            </w:pPr>
            <w:r w:rsidRPr="009B08E7">
              <w:t xml:space="preserve">The main findings can be included in the table itself and do not need to be repeated here. </w:t>
            </w:r>
            <w:r w:rsidRPr="005C0D11">
              <w:t>Reversibility of the event should be discussed as appropriate.</w:t>
            </w:r>
            <w:r w:rsidRPr="009B08E7">
              <w:t xml:space="preserve"> Here you can highlight the importance of the findings, discuss the mechanistic background and the margins to clinical exposure.</w:t>
            </w:r>
          </w:p>
          <w:p w14:paraId="4FB20FD7" w14:textId="77777777" w:rsidR="005C54E2" w:rsidRDefault="005C54E2" w:rsidP="00192C06">
            <w:pPr>
              <w:pStyle w:val="Guidancetext-Rapps"/>
            </w:pPr>
          </w:p>
          <w:p w14:paraId="4FB20FD8" w14:textId="77777777" w:rsidR="005C54E2" w:rsidRDefault="00E47791" w:rsidP="00192C06">
            <w:pPr>
              <w:pStyle w:val="Guidancetext-Rapps"/>
            </w:pPr>
            <w:r>
              <w:t>For biosimilars: If an in</w:t>
            </w:r>
            <w:r w:rsidR="005912B9">
              <w:t>-</w:t>
            </w:r>
            <w:r>
              <w:t>vivo safety study has been performed, discuss the relevance of the study in order to provide complementary information on biosimilarity in addition to the totality of data obtained (including quality, in</w:t>
            </w:r>
            <w:r w:rsidR="00B90220">
              <w:t>-</w:t>
            </w:r>
            <w:r>
              <w:t xml:space="preserve">vitro and clinical data). </w:t>
            </w:r>
          </w:p>
          <w:p w14:paraId="4FB20FD9" w14:textId="77777777" w:rsidR="005C54E2" w:rsidRPr="009B08E7" w:rsidRDefault="00E47791" w:rsidP="00192C06">
            <w:pPr>
              <w:pStyle w:val="Guidancetext-Rapps"/>
            </w:pPr>
            <w:r>
              <w:lastRenderedPageBreak/>
              <w:t>Studies regarding reproduction toxicology, mutagenicity and carcinogenicity are not required for similar biological medicinal products.</w:t>
            </w:r>
          </w:p>
          <w:p w14:paraId="4FB20FDA" w14:textId="77777777" w:rsidR="003931F1" w:rsidRDefault="00E47791" w:rsidP="005606AA">
            <w:pPr>
              <w:pStyle w:val="BodytextAgency"/>
            </w:pPr>
            <w:r w:rsidRPr="000F3EC0">
              <w:t>&lt;Text&gt;</w:t>
            </w:r>
          </w:p>
          <w:p w14:paraId="4FB20FDB" w14:textId="77777777" w:rsidR="007242EE" w:rsidRPr="005614EA" w:rsidRDefault="00E47791" w:rsidP="005606AA">
            <w:pPr>
              <w:pStyle w:val="RappCommentsquestions"/>
              <w:rPr>
                <w:rFonts w:eastAsia="Verdana"/>
                <w:lang w:eastAsia="en-GB"/>
              </w:rPr>
            </w:pPr>
            <w:r w:rsidRPr="005614EA">
              <w:rPr>
                <w:rFonts w:eastAsia="Verdana"/>
                <w:lang w:eastAsia="en-GB"/>
              </w:rPr>
              <w:t>Resulting questions:</w:t>
            </w:r>
          </w:p>
          <w:p w14:paraId="4FB20FDC" w14:textId="77777777" w:rsidR="007242EE" w:rsidRDefault="00E47791" w:rsidP="005606AA">
            <w:pPr>
              <w:pStyle w:val="Guidancetext-Rapps"/>
            </w:pPr>
            <w:r>
              <w:t>Any questions can be written here and then transferred into the List of Questions in the CHMP AR/Overview. Mark the question as MO or OC as relevant.</w:t>
            </w:r>
          </w:p>
          <w:p w14:paraId="4FB20FDD" w14:textId="77777777" w:rsidR="00AA730C" w:rsidRDefault="00AA730C" w:rsidP="005606AA">
            <w:pPr>
              <w:pStyle w:val="Guidancetext-Rapps"/>
            </w:pPr>
          </w:p>
          <w:p w14:paraId="4FB20FDE" w14:textId="77777777" w:rsidR="00AA730C" w:rsidRDefault="00E47791" w:rsidP="005606AA">
            <w:pPr>
              <w:pStyle w:val="Guidancetext-Rapps"/>
            </w:pPr>
            <w:r w:rsidRPr="42D2B513">
              <w:t>Please focus the questions on issues that, if not addressed, would have a direct impact on the Benefit/Risk evaluation, the SmPC text, the likelihood of inspection, etc. Avoid “nice-to-know” questions.</w:t>
            </w:r>
          </w:p>
          <w:p w14:paraId="4FB20FDF" w14:textId="77777777" w:rsidR="007242EE" w:rsidRPr="000F3EC0" w:rsidRDefault="00E47791" w:rsidP="005606AA">
            <w:pPr>
              <w:pStyle w:val="BodytextAgency"/>
            </w:pPr>
            <w:r>
              <w:t>&lt;None&gt;&lt;Text&gt;</w:t>
            </w:r>
          </w:p>
        </w:tc>
      </w:tr>
    </w:tbl>
    <w:p w14:paraId="4FB20FE1" w14:textId="77777777" w:rsidR="00D85F7D" w:rsidRPr="00E50233" w:rsidRDefault="00E47791">
      <w:pPr>
        <w:pStyle w:val="Heading2Agency"/>
      </w:pPr>
      <w:bookmarkStart w:id="51" w:name="_Toc123261409"/>
      <w:bookmarkStart w:id="52" w:name="_Toc123261478"/>
      <w:bookmarkStart w:id="53" w:name="_Toc123261410"/>
      <w:bookmarkStart w:id="54" w:name="_Toc123261479"/>
      <w:bookmarkStart w:id="55" w:name="_Toc123261411"/>
      <w:bookmarkStart w:id="56" w:name="_Toc123261480"/>
      <w:bookmarkStart w:id="57" w:name="_Toc123261412"/>
      <w:bookmarkStart w:id="58" w:name="_Toc123261481"/>
      <w:bookmarkStart w:id="59" w:name="_Toc123261413"/>
      <w:bookmarkStart w:id="60" w:name="_Toc123261482"/>
      <w:bookmarkStart w:id="61" w:name="_Toc123261414"/>
      <w:bookmarkStart w:id="62" w:name="_Toc123261483"/>
      <w:bookmarkStart w:id="63" w:name="_Toc123261415"/>
      <w:bookmarkStart w:id="64" w:name="_Toc123261484"/>
      <w:bookmarkStart w:id="65" w:name="_Toc270599505"/>
      <w:bookmarkStart w:id="66" w:name="_Toc200036776"/>
      <w:bookmarkEnd w:id="51"/>
      <w:bookmarkEnd w:id="52"/>
      <w:bookmarkEnd w:id="53"/>
      <w:bookmarkEnd w:id="54"/>
      <w:bookmarkEnd w:id="55"/>
      <w:bookmarkEnd w:id="56"/>
      <w:bookmarkEnd w:id="57"/>
      <w:bookmarkEnd w:id="58"/>
      <w:bookmarkEnd w:id="59"/>
      <w:bookmarkEnd w:id="60"/>
      <w:bookmarkEnd w:id="61"/>
      <w:bookmarkEnd w:id="62"/>
      <w:bookmarkEnd w:id="63"/>
      <w:bookmarkEnd w:id="64"/>
      <w:r>
        <w:lastRenderedPageBreak/>
        <w:t>Genotoxicity</w:t>
      </w:r>
      <w:bookmarkEnd w:id="65"/>
      <w:bookmarkEnd w:id="66"/>
      <w:r>
        <w:t xml:space="preserve"> </w:t>
      </w:r>
    </w:p>
    <w:p w14:paraId="4FB20FE2" w14:textId="77777777" w:rsidR="0037474D" w:rsidRPr="0037474D" w:rsidRDefault="00E47791" w:rsidP="00192C06">
      <w:pPr>
        <w:pStyle w:val="Guidancetext-Applicant"/>
      </w:pPr>
      <w:r>
        <w:t xml:space="preserve">Please complete with factual data based on eCTD section 2.6.6.4 and relevant instructions as per notice to </w:t>
      </w:r>
      <w:r w:rsidR="00585FD1">
        <w:t>A</w:t>
      </w:r>
      <w:r>
        <w:t>pplicants and relevant ICH guidelines.</w:t>
      </w:r>
    </w:p>
    <w:p w14:paraId="4FB20FE3" w14:textId="77777777" w:rsidR="571FE7BD" w:rsidRDefault="00E47791" w:rsidP="00192C06">
      <w:pPr>
        <w:pStyle w:val="Guidancetext-Applicant"/>
      </w:pPr>
      <w:r w:rsidRPr="005C0D11">
        <w:t>GLP status should be mentioned.</w:t>
      </w:r>
    </w:p>
    <w:p w14:paraId="4FB20FE4" w14:textId="77777777" w:rsidR="00881488" w:rsidRDefault="00E47791" w:rsidP="00192C06">
      <w:pPr>
        <w:pStyle w:val="Guidancetext-Applicant"/>
      </w:pPr>
      <w:r w:rsidRPr="00881488">
        <w:t>Please avoid lengthy text and rather focus on clear content for the table below.</w:t>
      </w:r>
      <w:r>
        <w:t xml:space="preserve"> Relevant information should be included regarding:</w:t>
      </w:r>
    </w:p>
    <w:p w14:paraId="4FB20FE5" w14:textId="77777777" w:rsidR="00881488" w:rsidRDefault="00E47791" w:rsidP="00192C06">
      <w:pPr>
        <w:pStyle w:val="Guidancetext-Applicant"/>
        <w:numPr>
          <w:ilvl w:val="0"/>
          <w:numId w:val="40"/>
        </w:numPr>
      </w:pPr>
      <w:r>
        <w:t>O</w:t>
      </w:r>
      <w:r w:rsidRPr="00F32908">
        <w:t xml:space="preserve">verview </w:t>
      </w:r>
      <w:r w:rsidR="00F32908" w:rsidRPr="00F32908">
        <w:t>of the tests performed.</w:t>
      </w:r>
    </w:p>
    <w:p w14:paraId="4FB20FE6" w14:textId="77777777" w:rsidR="00F32908" w:rsidRDefault="00E47791" w:rsidP="00192C06">
      <w:pPr>
        <w:pStyle w:val="Guidancetext-Applicant"/>
        <w:numPr>
          <w:ilvl w:val="0"/>
          <w:numId w:val="40"/>
        </w:numPr>
        <w:rPr>
          <w:iCs/>
          <w:szCs w:val="22"/>
        </w:rPr>
      </w:pPr>
      <w:r w:rsidRPr="5C61FB68">
        <w:rPr>
          <w:iCs/>
          <w:szCs w:val="22"/>
        </w:rPr>
        <w:t>Sort the performed tests according to the ‘level’ of genotoxicity, i.e. mutagenicity (gene mutations), chromosomal aberrations (clastogenicity) in</w:t>
      </w:r>
      <w:r w:rsidR="00B90220">
        <w:rPr>
          <w:iCs/>
          <w:szCs w:val="22"/>
        </w:rPr>
        <w:t>-</w:t>
      </w:r>
      <w:r w:rsidRPr="5C61FB68">
        <w:rPr>
          <w:iCs/>
          <w:szCs w:val="22"/>
        </w:rPr>
        <w:t>vitro</w:t>
      </w:r>
      <w:r w:rsidR="3E3B938F" w:rsidRPr="0377FD27">
        <w:rPr>
          <w:iCs/>
          <w:szCs w:val="22"/>
        </w:rPr>
        <w:t xml:space="preserve"> and </w:t>
      </w:r>
      <w:r w:rsidRPr="5C61FB68">
        <w:rPr>
          <w:iCs/>
          <w:szCs w:val="22"/>
        </w:rPr>
        <w:t xml:space="preserve"> in-vivo, primary DNA damage and other genotoxic effects.</w:t>
      </w:r>
    </w:p>
    <w:p w14:paraId="4FB20FE7" w14:textId="77777777" w:rsidR="00BA76FC" w:rsidRDefault="00E47791" w:rsidP="00192C06">
      <w:pPr>
        <w:pStyle w:val="Guidancetext-Applicant"/>
        <w:numPr>
          <w:ilvl w:val="0"/>
          <w:numId w:val="40"/>
        </w:numPr>
        <w:rPr>
          <w:szCs w:val="22"/>
        </w:rPr>
      </w:pPr>
      <w:r w:rsidRPr="42D2B513">
        <w:rPr>
          <w:szCs w:val="22"/>
        </w:rPr>
        <w:t>The relevance of the species used in the in-vivo tests as well as of the system used for metabolic activation (e.g. S9 fraction) in the in-vitro tests, based on comparisons with the metabolic pattern in humans should be commented on.</w:t>
      </w:r>
    </w:p>
    <w:p w14:paraId="4FB20FE8" w14:textId="77777777" w:rsidR="00926A50" w:rsidRDefault="00E47791" w:rsidP="00192C06">
      <w:pPr>
        <w:pStyle w:val="Guidancetext-Applicant"/>
        <w:numPr>
          <w:ilvl w:val="0"/>
          <w:numId w:val="40"/>
        </w:numPr>
        <w:rPr>
          <w:iCs/>
          <w:szCs w:val="22"/>
        </w:rPr>
      </w:pPr>
      <w:r w:rsidRPr="5C61FB68">
        <w:rPr>
          <w:iCs/>
          <w:szCs w:val="22"/>
        </w:rPr>
        <w:t>A statement on the exposure should always be included for the in-</w:t>
      </w:r>
      <w:r w:rsidR="005912B9">
        <w:rPr>
          <w:iCs/>
          <w:szCs w:val="22"/>
        </w:rPr>
        <w:t>v</w:t>
      </w:r>
      <w:r w:rsidRPr="5C61FB68">
        <w:rPr>
          <w:iCs/>
          <w:szCs w:val="22"/>
        </w:rPr>
        <w:t>ivo tests (refer to toxicokinetics studies).</w:t>
      </w:r>
    </w:p>
    <w:p w14:paraId="4FB20FE9" w14:textId="77777777" w:rsidR="000918E0" w:rsidRDefault="000918E0" w:rsidP="00192C06">
      <w:pPr>
        <w:pStyle w:val="Guidancetext-Applicant"/>
      </w:pPr>
    </w:p>
    <w:p w14:paraId="4FB20FEA" w14:textId="77777777" w:rsidR="4314FAA4" w:rsidRPr="005606AA" w:rsidRDefault="00E47791" w:rsidP="00192C06">
      <w:pPr>
        <w:pStyle w:val="Guidancetext-Applicant"/>
      </w:pPr>
      <w:r w:rsidRPr="42D2B513">
        <w:t>If there are no remarkable findings in the in-vitro tests, inclusion in the table is sufficient.</w:t>
      </w:r>
    </w:p>
    <w:p w14:paraId="4FB20FEB" w14:textId="77777777" w:rsidR="00D85F7D" w:rsidRDefault="00E47791" w:rsidP="0037474D">
      <w:pPr>
        <w:pStyle w:val="BodytextAgency"/>
        <w:rPr>
          <w:bCs/>
        </w:rPr>
      </w:pPr>
      <w:r w:rsidRPr="0037474D">
        <w:rPr>
          <w:bCs/>
        </w:rPr>
        <w:t>&lt;Text&gt;</w:t>
      </w:r>
    </w:p>
    <w:p w14:paraId="4FB20FEC" w14:textId="77777777" w:rsidR="00C63597" w:rsidRPr="00E50233" w:rsidRDefault="00C63597" w:rsidP="0037474D">
      <w:pPr>
        <w:pStyle w:val="BodytextAgency"/>
        <w:rPr>
          <w:bCs/>
        </w:rPr>
      </w:pPr>
    </w:p>
    <w:p w14:paraId="4FB20FED" w14:textId="77777777" w:rsidR="00D85F7D" w:rsidRPr="000F3EC0" w:rsidRDefault="00E47791" w:rsidP="000F3EC0">
      <w:pPr>
        <w:pStyle w:val="Caption"/>
      </w:pPr>
      <w:r w:rsidRPr="000F3EC0">
        <w:t xml:space="preserve">Table </w:t>
      </w:r>
      <w:r>
        <w:fldChar w:fldCharType="begin"/>
      </w:r>
      <w:r>
        <w:instrText>SEQ Table \* ARABIC</w:instrText>
      </w:r>
      <w:r>
        <w:fldChar w:fldCharType="separate"/>
      </w:r>
      <w:r w:rsidR="00F562AB">
        <w:rPr>
          <w:noProof/>
        </w:rPr>
        <w:t>6</w:t>
      </w:r>
      <w:r>
        <w:fldChar w:fldCharType="end"/>
      </w:r>
      <w:r w:rsidRPr="000F3EC0">
        <w:t>: O</w:t>
      </w:r>
      <w:r w:rsidR="00733801" w:rsidRPr="000F3EC0">
        <w:t>verview of genotoxicity studies</w:t>
      </w:r>
    </w:p>
    <w:p w14:paraId="4FB20FEE" w14:textId="77777777" w:rsidR="006D397B" w:rsidRPr="00133B3C" w:rsidRDefault="00E47791" w:rsidP="00192C06">
      <w:pPr>
        <w:pStyle w:val="Guidancetext-Applicant"/>
      </w:pPr>
      <w:r>
        <w:t xml:space="preserve">Please complete for relevant studies. The column titled “Results </w:t>
      </w:r>
      <w:r w:rsidR="0009056F">
        <w:t>p</w:t>
      </w:r>
      <w:r>
        <w:t>ositive/</w:t>
      </w:r>
      <w:r w:rsidR="0009056F">
        <w:t>n</w:t>
      </w:r>
      <w:r>
        <w:t>egative/equivocal” (shaded grey) should be left empty as it will be completed by the assessors.</w:t>
      </w:r>
    </w:p>
    <w:tbl>
      <w:tblPr>
        <w:tblW w:w="95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1956"/>
        <w:gridCol w:w="1956"/>
        <w:gridCol w:w="2538"/>
        <w:gridCol w:w="3119"/>
      </w:tblGrid>
      <w:tr w:rsidR="00B60A53" w14:paraId="4FB20FF5" w14:textId="77777777" w:rsidTr="00DE5554">
        <w:tc>
          <w:tcPr>
            <w:tcW w:w="1956" w:type="dxa"/>
            <w:shd w:val="clear" w:color="auto" w:fill="003399"/>
          </w:tcPr>
          <w:p w14:paraId="4FB20FEF" w14:textId="77777777" w:rsidR="00D85F7D" w:rsidRPr="00192C06" w:rsidRDefault="00E47791" w:rsidP="00192C06">
            <w:pPr>
              <w:pStyle w:val="TableHeader"/>
              <w:rPr>
                <w:b/>
                <w:color w:val="auto"/>
                <w:sz w:val="16"/>
              </w:rPr>
            </w:pPr>
            <w:r w:rsidRPr="00192C06">
              <w:rPr>
                <w:b/>
                <w:color w:val="auto"/>
                <w:sz w:val="16"/>
              </w:rPr>
              <w:t>Type of test/study ID/GLP</w:t>
            </w:r>
          </w:p>
        </w:tc>
        <w:tc>
          <w:tcPr>
            <w:tcW w:w="1956" w:type="dxa"/>
            <w:shd w:val="clear" w:color="auto" w:fill="003399"/>
          </w:tcPr>
          <w:p w14:paraId="4FB20FF0" w14:textId="77777777" w:rsidR="00D85F7D" w:rsidRPr="00192C06" w:rsidRDefault="00E47791" w:rsidP="00192C06">
            <w:pPr>
              <w:pStyle w:val="TableHeader"/>
              <w:rPr>
                <w:b/>
                <w:color w:val="auto"/>
                <w:sz w:val="16"/>
              </w:rPr>
            </w:pPr>
            <w:r w:rsidRPr="00192C06">
              <w:rPr>
                <w:b/>
                <w:color w:val="auto"/>
                <w:sz w:val="16"/>
              </w:rPr>
              <w:t>Test system</w:t>
            </w:r>
          </w:p>
        </w:tc>
        <w:tc>
          <w:tcPr>
            <w:tcW w:w="2538" w:type="dxa"/>
            <w:shd w:val="clear" w:color="auto" w:fill="003399"/>
          </w:tcPr>
          <w:p w14:paraId="4FB20FF1" w14:textId="77777777" w:rsidR="00D85F7D" w:rsidRPr="00192C06" w:rsidRDefault="00E47791" w:rsidP="00192C06">
            <w:pPr>
              <w:pStyle w:val="TableHeader"/>
              <w:rPr>
                <w:b/>
                <w:color w:val="auto"/>
                <w:sz w:val="16"/>
              </w:rPr>
            </w:pPr>
            <w:r w:rsidRPr="00192C06">
              <w:rPr>
                <w:b/>
                <w:color w:val="auto"/>
                <w:sz w:val="16"/>
              </w:rPr>
              <w:t>Concentrations/</w:t>
            </w:r>
          </w:p>
          <w:p w14:paraId="4FB20FF2" w14:textId="77777777" w:rsidR="00D85F7D" w:rsidRPr="00192C06" w:rsidRDefault="00E47791" w:rsidP="00192C06">
            <w:pPr>
              <w:pStyle w:val="TableHeader"/>
              <w:rPr>
                <w:b/>
                <w:color w:val="auto"/>
                <w:sz w:val="16"/>
              </w:rPr>
            </w:pPr>
            <w:r w:rsidRPr="00192C06">
              <w:rPr>
                <w:b/>
                <w:color w:val="auto"/>
                <w:sz w:val="16"/>
              </w:rPr>
              <w:t>Concentration range/ Metabolising system</w:t>
            </w:r>
          </w:p>
        </w:tc>
        <w:tc>
          <w:tcPr>
            <w:tcW w:w="3119" w:type="dxa"/>
            <w:shd w:val="clear" w:color="auto" w:fill="003399"/>
          </w:tcPr>
          <w:p w14:paraId="4FB20FF3" w14:textId="77777777" w:rsidR="00D85F7D" w:rsidRPr="00192C06" w:rsidRDefault="00E47791" w:rsidP="00192C06">
            <w:pPr>
              <w:pStyle w:val="TableHeader"/>
              <w:rPr>
                <w:b/>
                <w:color w:val="auto"/>
                <w:sz w:val="16"/>
              </w:rPr>
            </w:pPr>
            <w:r w:rsidRPr="00192C06">
              <w:rPr>
                <w:b/>
                <w:color w:val="auto"/>
                <w:sz w:val="16"/>
              </w:rPr>
              <w:t>Results</w:t>
            </w:r>
          </w:p>
          <w:p w14:paraId="4FB20FF4" w14:textId="77777777" w:rsidR="00D85F7D" w:rsidRPr="00192C06" w:rsidRDefault="00E47791" w:rsidP="00192C06">
            <w:pPr>
              <w:pStyle w:val="TableHeader"/>
              <w:rPr>
                <w:b/>
                <w:color w:val="auto"/>
                <w:sz w:val="16"/>
              </w:rPr>
            </w:pPr>
            <w:r w:rsidRPr="00192C06">
              <w:rPr>
                <w:b/>
                <w:color w:val="auto"/>
                <w:sz w:val="16"/>
              </w:rPr>
              <w:t>p</w:t>
            </w:r>
            <w:r w:rsidR="00733801" w:rsidRPr="00192C06">
              <w:rPr>
                <w:b/>
                <w:color w:val="auto"/>
                <w:sz w:val="16"/>
              </w:rPr>
              <w:t>ositive/negative/equivocal</w:t>
            </w:r>
          </w:p>
        </w:tc>
      </w:tr>
      <w:tr w:rsidR="00B60A53" w14:paraId="4FB20FFB" w14:textId="77777777" w:rsidTr="00B12C8B">
        <w:trPr>
          <w:trHeight w:val="340"/>
        </w:trPr>
        <w:tc>
          <w:tcPr>
            <w:tcW w:w="1956" w:type="dxa"/>
            <w:shd w:val="clear" w:color="auto" w:fill="E1E3F2"/>
            <w:vAlign w:val="center"/>
          </w:tcPr>
          <w:p w14:paraId="4FB20FF6" w14:textId="77777777" w:rsidR="00D85F7D" w:rsidRPr="00192C06" w:rsidRDefault="00E47791" w:rsidP="00192C06">
            <w:pPr>
              <w:pStyle w:val="Tablebody"/>
              <w:rPr>
                <w:color w:val="000000" w:themeColor="text1"/>
                <w:sz w:val="16"/>
              </w:rPr>
            </w:pPr>
            <w:r w:rsidRPr="00192C06">
              <w:rPr>
                <w:color w:val="000000" w:themeColor="text1"/>
                <w:sz w:val="16"/>
              </w:rPr>
              <w:t>Gene mutations in bacteria</w:t>
            </w:r>
          </w:p>
        </w:tc>
        <w:tc>
          <w:tcPr>
            <w:tcW w:w="1956" w:type="dxa"/>
            <w:shd w:val="clear" w:color="auto" w:fill="E1E3F2"/>
            <w:vAlign w:val="center"/>
          </w:tcPr>
          <w:p w14:paraId="4FB20FF7" w14:textId="77777777" w:rsidR="00D85F7D" w:rsidRPr="00192C06" w:rsidRDefault="00E47791" w:rsidP="00192C06">
            <w:pPr>
              <w:pStyle w:val="Tablebody"/>
              <w:rPr>
                <w:color w:val="000000" w:themeColor="text1"/>
                <w:sz w:val="16"/>
              </w:rPr>
            </w:pPr>
            <w:r w:rsidRPr="00192C06">
              <w:rPr>
                <w:color w:val="000000" w:themeColor="text1"/>
                <w:sz w:val="16"/>
              </w:rPr>
              <w:t>Salmonella strains</w:t>
            </w:r>
          </w:p>
        </w:tc>
        <w:tc>
          <w:tcPr>
            <w:tcW w:w="2538" w:type="dxa"/>
            <w:shd w:val="clear" w:color="auto" w:fill="E1E3F2"/>
            <w:vAlign w:val="center"/>
          </w:tcPr>
          <w:p w14:paraId="4FB20FF8" w14:textId="77777777" w:rsidR="00D85F7D" w:rsidRPr="00192C06" w:rsidRDefault="00E47791" w:rsidP="00192C06">
            <w:pPr>
              <w:pStyle w:val="Tablebody"/>
              <w:rPr>
                <w:color w:val="000000" w:themeColor="text1"/>
                <w:sz w:val="16"/>
              </w:rPr>
            </w:pPr>
            <w:r w:rsidRPr="00192C06">
              <w:rPr>
                <w:color w:val="000000" w:themeColor="text1"/>
                <w:sz w:val="16"/>
              </w:rPr>
              <w:t>+/- S9</w:t>
            </w:r>
          </w:p>
        </w:tc>
        <w:tc>
          <w:tcPr>
            <w:tcW w:w="3119" w:type="dxa"/>
            <w:shd w:val="clear" w:color="auto" w:fill="E7E6E6" w:themeFill="background2"/>
            <w:vAlign w:val="center"/>
          </w:tcPr>
          <w:p w14:paraId="4FB20FF9" w14:textId="77777777" w:rsidR="00D85F7D" w:rsidRDefault="00E47791" w:rsidP="00192C06">
            <w:pPr>
              <w:pStyle w:val="Guidancetext-Rapps"/>
            </w:pPr>
            <w:r>
              <w:t>For assessors</w:t>
            </w:r>
            <w:r w:rsidR="0052238C">
              <w:t xml:space="preserve"> to complete</w:t>
            </w:r>
          </w:p>
          <w:p w14:paraId="4FB20FFA" w14:textId="77777777" w:rsidR="00192C06" w:rsidRPr="00192C06" w:rsidRDefault="00E47791" w:rsidP="00192C06">
            <w:pPr>
              <w:pStyle w:val="Tablebody"/>
              <w:rPr>
                <w:color w:val="000000" w:themeColor="text1"/>
                <w:sz w:val="16"/>
              </w:rPr>
            </w:pPr>
            <w:r w:rsidRPr="00192C06">
              <w:rPr>
                <w:color w:val="000000" w:themeColor="text1"/>
                <w:sz w:val="16"/>
              </w:rPr>
              <w:t>&lt;text&gt;</w:t>
            </w:r>
          </w:p>
        </w:tc>
      </w:tr>
      <w:tr w:rsidR="00B60A53" w14:paraId="4FB21001" w14:textId="77777777" w:rsidTr="00B12C8B">
        <w:trPr>
          <w:trHeight w:val="340"/>
        </w:trPr>
        <w:tc>
          <w:tcPr>
            <w:tcW w:w="1956" w:type="dxa"/>
            <w:shd w:val="clear" w:color="auto" w:fill="E1E3F2"/>
            <w:vAlign w:val="center"/>
          </w:tcPr>
          <w:p w14:paraId="4FB20FFC" w14:textId="77777777" w:rsidR="00D85F7D" w:rsidRPr="00192C06" w:rsidRDefault="00E47791" w:rsidP="00192C06">
            <w:pPr>
              <w:pStyle w:val="Tablebody"/>
              <w:rPr>
                <w:color w:val="000000" w:themeColor="text1"/>
                <w:sz w:val="16"/>
              </w:rPr>
            </w:pPr>
            <w:r w:rsidRPr="00192C06">
              <w:rPr>
                <w:color w:val="000000" w:themeColor="text1"/>
                <w:sz w:val="16"/>
              </w:rPr>
              <w:t>Gene mutations in mammalian cells</w:t>
            </w:r>
          </w:p>
        </w:tc>
        <w:tc>
          <w:tcPr>
            <w:tcW w:w="1956" w:type="dxa"/>
            <w:shd w:val="clear" w:color="auto" w:fill="E1E3F2"/>
            <w:vAlign w:val="center"/>
          </w:tcPr>
          <w:p w14:paraId="4FB20FFD" w14:textId="77777777" w:rsidR="00D85F7D" w:rsidRPr="00192C06" w:rsidRDefault="00E47791" w:rsidP="00192C06">
            <w:pPr>
              <w:pStyle w:val="Tablebody"/>
              <w:rPr>
                <w:color w:val="000000" w:themeColor="text1"/>
                <w:sz w:val="16"/>
              </w:rPr>
            </w:pPr>
            <w:r w:rsidRPr="00192C06">
              <w:rPr>
                <w:color w:val="000000" w:themeColor="text1"/>
                <w:sz w:val="16"/>
              </w:rPr>
              <w:t>CHO-cells, HGPRT-locus</w:t>
            </w:r>
          </w:p>
        </w:tc>
        <w:tc>
          <w:tcPr>
            <w:tcW w:w="2538" w:type="dxa"/>
            <w:shd w:val="clear" w:color="auto" w:fill="E1E3F2"/>
            <w:vAlign w:val="center"/>
          </w:tcPr>
          <w:p w14:paraId="4FB20FFE" w14:textId="77777777" w:rsidR="00D85F7D" w:rsidRPr="00192C06" w:rsidRDefault="00E47791" w:rsidP="00192C06">
            <w:pPr>
              <w:pStyle w:val="Tablebody"/>
              <w:rPr>
                <w:color w:val="000000" w:themeColor="text1"/>
                <w:sz w:val="16"/>
              </w:rPr>
            </w:pPr>
            <w:r w:rsidRPr="00192C06">
              <w:rPr>
                <w:color w:val="000000" w:themeColor="text1"/>
                <w:sz w:val="16"/>
              </w:rPr>
              <w:t>+/- S9</w:t>
            </w:r>
          </w:p>
        </w:tc>
        <w:tc>
          <w:tcPr>
            <w:tcW w:w="3119" w:type="dxa"/>
            <w:shd w:val="clear" w:color="auto" w:fill="E7E6E6" w:themeFill="background2"/>
            <w:vAlign w:val="center"/>
          </w:tcPr>
          <w:p w14:paraId="4FB20FFF" w14:textId="77777777" w:rsidR="00D85F7D" w:rsidRDefault="00E47791" w:rsidP="00192C06">
            <w:pPr>
              <w:pStyle w:val="Guidancetext-Rapps"/>
            </w:pPr>
            <w:r>
              <w:t>For assessors</w:t>
            </w:r>
            <w:r w:rsidR="0052238C">
              <w:t xml:space="preserve"> to complete</w:t>
            </w:r>
          </w:p>
          <w:p w14:paraId="4FB21000" w14:textId="77777777" w:rsidR="00192C06" w:rsidRPr="00192C06" w:rsidRDefault="00E47791" w:rsidP="00192C06">
            <w:pPr>
              <w:pStyle w:val="Tablebody"/>
              <w:rPr>
                <w:color w:val="000000" w:themeColor="text1"/>
                <w:sz w:val="16"/>
              </w:rPr>
            </w:pPr>
            <w:r w:rsidRPr="00192C06">
              <w:rPr>
                <w:color w:val="000000" w:themeColor="text1"/>
                <w:sz w:val="16"/>
              </w:rPr>
              <w:t>&lt;text&gt;</w:t>
            </w:r>
          </w:p>
        </w:tc>
      </w:tr>
      <w:tr w:rsidR="00B60A53" w14:paraId="4FB21007" w14:textId="77777777" w:rsidTr="00B12C8B">
        <w:trPr>
          <w:trHeight w:val="340"/>
        </w:trPr>
        <w:tc>
          <w:tcPr>
            <w:tcW w:w="1956" w:type="dxa"/>
            <w:shd w:val="clear" w:color="auto" w:fill="E1E3F2"/>
            <w:vAlign w:val="center"/>
          </w:tcPr>
          <w:p w14:paraId="4FB21002" w14:textId="77777777" w:rsidR="00D85F7D" w:rsidRPr="00192C06" w:rsidRDefault="00E47791" w:rsidP="00192C06">
            <w:pPr>
              <w:pStyle w:val="Tablebody"/>
              <w:rPr>
                <w:color w:val="000000" w:themeColor="text1"/>
                <w:sz w:val="16"/>
              </w:rPr>
            </w:pPr>
            <w:r w:rsidRPr="00192C06">
              <w:rPr>
                <w:color w:val="000000" w:themeColor="text1"/>
                <w:sz w:val="16"/>
              </w:rPr>
              <w:t>Chromosomal aberrations in</w:t>
            </w:r>
            <w:r w:rsidR="005912B9" w:rsidRPr="00192C06">
              <w:rPr>
                <w:color w:val="000000" w:themeColor="text1"/>
                <w:sz w:val="16"/>
              </w:rPr>
              <w:t>-</w:t>
            </w:r>
            <w:r w:rsidRPr="00192C06">
              <w:rPr>
                <w:color w:val="000000" w:themeColor="text1"/>
                <w:sz w:val="16"/>
              </w:rPr>
              <w:t>vivo</w:t>
            </w:r>
          </w:p>
        </w:tc>
        <w:tc>
          <w:tcPr>
            <w:tcW w:w="1956" w:type="dxa"/>
            <w:shd w:val="clear" w:color="auto" w:fill="E1E3F2"/>
            <w:vAlign w:val="center"/>
          </w:tcPr>
          <w:p w14:paraId="4FB21003" w14:textId="77777777" w:rsidR="00D85F7D" w:rsidRPr="00192C06" w:rsidRDefault="00E47791" w:rsidP="00192C06">
            <w:pPr>
              <w:pStyle w:val="Tablebody"/>
              <w:rPr>
                <w:color w:val="000000" w:themeColor="text1"/>
                <w:sz w:val="16"/>
                <w:lang w:val="it-IT"/>
              </w:rPr>
            </w:pPr>
            <w:r w:rsidRPr="00192C06">
              <w:rPr>
                <w:color w:val="000000" w:themeColor="text1"/>
                <w:sz w:val="16"/>
                <w:lang w:val="it-IT"/>
              </w:rPr>
              <w:t>Mouse, micronuclei in bone marrow</w:t>
            </w:r>
          </w:p>
        </w:tc>
        <w:tc>
          <w:tcPr>
            <w:tcW w:w="2538" w:type="dxa"/>
            <w:shd w:val="clear" w:color="auto" w:fill="E1E3F2"/>
            <w:vAlign w:val="center"/>
          </w:tcPr>
          <w:p w14:paraId="4FB21004" w14:textId="77777777" w:rsidR="00D85F7D" w:rsidRPr="00192C06" w:rsidRDefault="00E47791" w:rsidP="00192C06">
            <w:pPr>
              <w:pStyle w:val="Tablebody"/>
              <w:rPr>
                <w:color w:val="000000" w:themeColor="text1"/>
                <w:sz w:val="16"/>
              </w:rPr>
            </w:pPr>
            <w:r w:rsidRPr="00192C06">
              <w:rPr>
                <w:color w:val="000000" w:themeColor="text1"/>
                <w:sz w:val="16"/>
              </w:rPr>
              <w:t>+/- S9</w:t>
            </w:r>
          </w:p>
        </w:tc>
        <w:tc>
          <w:tcPr>
            <w:tcW w:w="3119" w:type="dxa"/>
            <w:shd w:val="clear" w:color="auto" w:fill="E7E6E6" w:themeFill="background2"/>
            <w:vAlign w:val="center"/>
          </w:tcPr>
          <w:p w14:paraId="4FB21005" w14:textId="77777777" w:rsidR="00D85F7D" w:rsidRDefault="00E47791" w:rsidP="00192C06">
            <w:pPr>
              <w:pStyle w:val="Guidancetext-Rapps"/>
            </w:pPr>
            <w:r>
              <w:t>For assessors</w:t>
            </w:r>
            <w:r w:rsidR="0052238C">
              <w:t xml:space="preserve"> to complete</w:t>
            </w:r>
          </w:p>
          <w:p w14:paraId="4FB21006" w14:textId="77777777" w:rsidR="00192C06" w:rsidRPr="00192C06" w:rsidRDefault="00E47791" w:rsidP="00192C06">
            <w:pPr>
              <w:pStyle w:val="Tablebody"/>
              <w:rPr>
                <w:color w:val="000000" w:themeColor="text1"/>
                <w:sz w:val="16"/>
              </w:rPr>
            </w:pPr>
            <w:r w:rsidRPr="00192C06">
              <w:rPr>
                <w:color w:val="000000" w:themeColor="text1"/>
                <w:sz w:val="16"/>
              </w:rPr>
              <w:t>&lt;text&gt;</w:t>
            </w:r>
          </w:p>
        </w:tc>
      </w:tr>
    </w:tbl>
    <w:p w14:paraId="4FB21008" w14:textId="77777777" w:rsidR="005606AA" w:rsidRPr="005606AA" w:rsidRDefault="005606AA" w:rsidP="00F7260B">
      <w:pPr>
        <w:pStyle w:val="BodytextAgency"/>
      </w:pPr>
    </w:p>
    <w:tbl>
      <w:tblPr>
        <w:tblStyle w:val="TableGrid"/>
        <w:tblW w:w="0" w:type="auto"/>
        <w:tblLook w:val="04A0" w:firstRow="1" w:lastRow="0" w:firstColumn="1" w:lastColumn="0" w:noHBand="0" w:noVBand="1"/>
      </w:tblPr>
      <w:tblGrid>
        <w:gridCol w:w="9403"/>
      </w:tblGrid>
      <w:tr w:rsidR="00B60A53" w14:paraId="4FB21031" w14:textId="77777777" w:rsidTr="5C61FB68">
        <w:tc>
          <w:tcPr>
            <w:tcW w:w="9403" w:type="dxa"/>
            <w:shd w:val="clear" w:color="auto" w:fill="F2F2F2" w:themeFill="background1" w:themeFillShade="F2"/>
          </w:tcPr>
          <w:p w14:paraId="4FB21009" w14:textId="77777777" w:rsidR="00A95B42" w:rsidRDefault="00E47791" w:rsidP="00192C06">
            <w:pPr>
              <w:pStyle w:val="RappCommentsquestions"/>
            </w:pPr>
            <w:r>
              <w:t>(Co)-Rapporteur</w:t>
            </w:r>
            <w:r w:rsidRPr="007F568D">
              <w:t>’s comment</w:t>
            </w:r>
            <w:r>
              <w:t>s:</w:t>
            </w:r>
          </w:p>
          <w:p w14:paraId="4FB2100A" w14:textId="77777777" w:rsidR="00A95B42" w:rsidRDefault="00E47791" w:rsidP="00192C06">
            <w:pPr>
              <w:pStyle w:val="Guidancetext-Rapps"/>
            </w:pPr>
            <w:r>
              <w:t>Include specific comments on the data provided (agree/disagree/lack of evidence/strength of evidence/relevance...) and whether it supports the proposed indication/posology.</w:t>
            </w:r>
          </w:p>
          <w:p w14:paraId="4FB2100B" w14:textId="77777777" w:rsidR="00A95B42" w:rsidRDefault="00A95B42" w:rsidP="00192C06">
            <w:pPr>
              <w:pStyle w:val="Guidancetext-Rapps"/>
            </w:pPr>
          </w:p>
          <w:p w14:paraId="4FB2100C" w14:textId="77777777" w:rsidR="00A95B42" w:rsidRDefault="00E47791" w:rsidP="00192C06">
            <w:pPr>
              <w:pStyle w:val="Guidancetext-Rapps"/>
            </w:pPr>
            <w:r>
              <w:t>If there are no remarkable findings, no need to go beyond the table above.</w:t>
            </w:r>
          </w:p>
          <w:p w14:paraId="4FB2100D" w14:textId="77777777" w:rsidR="00C55B22" w:rsidRDefault="00C55B22" w:rsidP="00192C06">
            <w:pPr>
              <w:pStyle w:val="Guidancetext-Rapps"/>
            </w:pPr>
          </w:p>
          <w:p w14:paraId="4FB2100E" w14:textId="77777777" w:rsidR="00A96491" w:rsidRDefault="00E47791" w:rsidP="00192C06">
            <w:pPr>
              <w:pStyle w:val="Guidancetext-Rapps"/>
            </w:pPr>
            <w:r>
              <w:t>W</w:t>
            </w:r>
            <w:r w:rsidR="00C55B22">
              <w:t>hen evaluating genotoxicity tests</w:t>
            </w:r>
            <w:r>
              <w:t xml:space="preserve"> please consider and comment on the following issues:</w:t>
            </w:r>
            <w:r w:rsidR="00C55B22">
              <w:t xml:space="preserve"> </w:t>
            </w:r>
          </w:p>
          <w:p w14:paraId="4FB2100F" w14:textId="77777777" w:rsidR="00C55B22" w:rsidRDefault="00E47791" w:rsidP="00192C06">
            <w:pPr>
              <w:pStyle w:val="Guidancetext-Rapps"/>
            </w:pPr>
            <w:r>
              <w:t>For in</w:t>
            </w:r>
            <w:r w:rsidR="00F034BE">
              <w:t>-</w:t>
            </w:r>
            <w:r>
              <w:t>vitro tests:</w:t>
            </w:r>
          </w:p>
          <w:p w14:paraId="4FB21010" w14:textId="77777777" w:rsidR="001C2D98" w:rsidRDefault="00E47791" w:rsidP="00192C06">
            <w:pPr>
              <w:pStyle w:val="Guidancetext-Rapps"/>
              <w:numPr>
                <w:ilvl w:val="0"/>
                <w:numId w:val="41"/>
              </w:numPr>
            </w:pPr>
            <w:r>
              <w:t>Which strains /cells are used and which endpoints.</w:t>
            </w:r>
          </w:p>
          <w:p w14:paraId="4FB21011" w14:textId="77777777" w:rsidR="001C2D98" w:rsidRDefault="00E47791" w:rsidP="00192C06">
            <w:pPr>
              <w:pStyle w:val="Guidancetext-Rapps"/>
              <w:numPr>
                <w:ilvl w:val="0"/>
                <w:numId w:val="41"/>
              </w:numPr>
            </w:pPr>
            <w:r>
              <w:t>Selection of concentrations.</w:t>
            </w:r>
          </w:p>
          <w:p w14:paraId="4FB21012" w14:textId="77777777" w:rsidR="001C2D98" w:rsidRDefault="00E47791" w:rsidP="00192C06">
            <w:pPr>
              <w:pStyle w:val="Guidancetext-Rapps"/>
              <w:numPr>
                <w:ilvl w:val="0"/>
                <w:numId w:val="41"/>
              </w:numPr>
            </w:pPr>
            <w:r>
              <w:t>Stability in the medium (check of concentration/degradation products).</w:t>
            </w:r>
          </w:p>
          <w:p w14:paraId="4FB21013" w14:textId="77777777" w:rsidR="001C2D98" w:rsidRDefault="00E47791" w:rsidP="00192C06">
            <w:pPr>
              <w:pStyle w:val="Guidancetext-Rapps"/>
              <w:numPr>
                <w:ilvl w:val="0"/>
                <w:numId w:val="41"/>
              </w:numPr>
            </w:pPr>
            <w:r>
              <w:t>Metabolising system.</w:t>
            </w:r>
          </w:p>
          <w:p w14:paraId="4FB21014" w14:textId="77777777" w:rsidR="001C2D98" w:rsidRDefault="00E47791" w:rsidP="00192C06">
            <w:pPr>
              <w:pStyle w:val="Guidancetext-Rapps"/>
              <w:numPr>
                <w:ilvl w:val="0"/>
                <w:numId w:val="41"/>
              </w:numPr>
            </w:pPr>
            <w:r>
              <w:t>Positive and negative controls.</w:t>
            </w:r>
          </w:p>
          <w:p w14:paraId="4FB21015" w14:textId="77777777" w:rsidR="001C2D98" w:rsidRDefault="00E47791" w:rsidP="00192C06">
            <w:pPr>
              <w:pStyle w:val="Guidancetext-Rapps"/>
              <w:numPr>
                <w:ilvl w:val="0"/>
                <w:numId w:val="41"/>
              </w:numPr>
            </w:pPr>
            <w:r>
              <w:t>Treatment time/sampling time.</w:t>
            </w:r>
          </w:p>
          <w:p w14:paraId="4FB21016" w14:textId="77777777" w:rsidR="001C2D98" w:rsidRPr="00816498" w:rsidRDefault="00E47791" w:rsidP="00192C06">
            <w:pPr>
              <w:pStyle w:val="Guidancetext-Rapps"/>
              <w:numPr>
                <w:ilvl w:val="0"/>
                <w:numId w:val="41"/>
              </w:numPr>
              <w:rPr>
                <w:lang w:val="it-IT"/>
              </w:rPr>
            </w:pPr>
            <w:r w:rsidRPr="00816498">
              <w:rPr>
                <w:lang w:val="it-IT"/>
              </w:rPr>
              <w:t>Applicant’</w:t>
            </w:r>
            <w:r w:rsidR="0C545441" w:rsidRPr="00816498">
              <w:rPr>
                <w:lang w:val="it-IT"/>
              </w:rPr>
              <w:t>s</w:t>
            </w:r>
            <w:r w:rsidR="5B83EBFD" w:rsidRPr="00816498">
              <w:rPr>
                <w:lang w:val="it-IT"/>
              </w:rPr>
              <w:t xml:space="preserve"> </w:t>
            </w:r>
            <w:r w:rsidR="1C442B0E" w:rsidRPr="00816498">
              <w:rPr>
                <w:lang w:val="it-IT"/>
              </w:rPr>
              <w:t>c</w:t>
            </w:r>
            <w:r w:rsidR="7EE088E3" w:rsidRPr="00816498">
              <w:rPr>
                <w:lang w:val="it-IT"/>
              </w:rPr>
              <w:t>riteria</w:t>
            </w:r>
            <w:r w:rsidR="00C55B22" w:rsidRPr="00816498">
              <w:rPr>
                <w:lang w:val="it-IT"/>
              </w:rPr>
              <w:t xml:space="preserve"> for positive response.</w:t>
            </w:r>
          </w:p>
          <w:p w14:paraId="4FB21017" w14:textId="77777777" w:rsidR="001C2D98" w:rsidRDefault="00E47791" w:rsidP="00192C06">
            <w:pPr>
              <w:pStyle w:val="Guidancetext-Rapps"/>
              <w:numPr>
                <w:ilvl w:val="0"/>
                <w:numId w:val="41"/>
              </w:numPr>
            </w:pPr>
            <w:r>
              <w:t>Concentration-response relationship.</w:t>
            </w:r>
          </w:p>
          <w:p w14:paraId="4FB21018" w14:textId="77777777" w:rsidR="001C2D98" w:rsidRDefault="00E47791" w:rsidP="00192C06">
            <w:pPr>
              <w:pStyle w:val="Guidancetext-Rapps"/>
              <w:numPr>
                <w:ilvl w:val="0"/>
                <w:numId w:val="41"/>
              </w:numPr>
            </w:pPr>
            <w:r>
              <w:t>Reproducibility.</w:t>
            </w:r>
          </w:p>
          <w:p w14:paraId="4FB21019" w14:textId="77777777" w:rsidR="00C55B22" w:rsidRDefault="00E47791" w:rsidP="00192C06">
            <w:pPr>
              <w:pStyle w:val="Guidancetext-Rapps"/>
              <w:numPr>
                <w:ilvl w:val="0"/>
                <w:numId w:val="41"/>
              </w:numPr>
            </w:pPr>
            <w:r>
              <w:t xml:space="preserve">Cytotoxicity / cell survival. </w:t>
            </w:r>
          </w:p>
          <w:p w14:paraId="4FB2101A" w14:textId="77777777" w:rsidR="001C2D98" w:rsidRDefault="001C2D98" w:rsidP="008A627D">
            <w:pPr>
              <w:pStyle w:val="Guidancetext-Rapps"/>
            </w:pPr>
          </w:p>
          <w:p w14:paraId="4FB2101B" w14:textId="77777777" w:rsidR="001C2D98" w:rsidRDefault="00E47791" w:rsidP="00192C06">
            <w:pPr>
              <w:pStyle w:val="Guidancetext-Rapps"/>
            </w:pPr>
            <w:r>
              <w:t>For in-vivo tests:</w:t>
            </w:r>
          </w:p>
          <w:p w14:paraId="4FB2101C" w14:textId="77777777" w:rsidR="001C2D98" w:rsidRDefault="00E47791" w:rsidP="00192C06">
            <w:pPr>
              <w:pStyle w:val="Guidancetext-Rapps"/>
              <w:numPr>
                <w:ilvl w:val="0"/>
                <w:numId w:val="42"/>
              </w:numPr>
            </w:pPr>
            <w:r>
              <w:t xml:space="preserve">Which species/strain/model </w:t>
            </w:r>
            <w:r w:rsidR="084ACB59">
              <w:t xml:space="preserve">are </w:t>
            </w:r>
            <w:r>
              <w:t>used</w:t>
            </w:r>
            <w:r w:rsidR="7BAC071E">
              <w:t>.</w:t>
            </w:r>
          </w:p>
          <w:p w14:paraId="4FB2101D" w14:textId="77777777" w:rsidR="001C2D98" w:rsidRDefault="00E47791" w:rsidP="00192C06">
            <w:pPr>
              <w:pStyle w:val="Guidancetext-Rapps"/>
              <w:numPr>
                <w:ilvl w:val="0"/>
                <w:numId w:val="42"/>
              </w:numPr>
            </w:pPr>
            <w:r>
              <w:t>Number and gender of animals.</w:t>
            </w:r>
          </w:p>
          <w:p w14:paraId="4FB2101E" w14:textId="77777777" w:rsidR="001C2D98" w:rsidRDefault="00E47791" w:rsidP="00192C06">
            <w:pPr>
              <w:pStyle w:val="Guidancetext-Rapps"/>
              <w:numPr>
                <w:ilvl w:val="0"/>
                <w:numId w:val="42"/>
              </w:numPr>
            </w:pPr>
            <w:r>
              <w:t xml:space="preserve">Selection of </w:t>
            </w:r>
            <w:r w:rsidR="4686C078">
              <w:t>d</w:t>
            </w:r>
            <w:r w:rsidR="7EE088E3">
              <w:t>oses</w:t>
            </w:r>
            <w:r w:rsidR="00C55B22">
              <w:t>.</w:t>
            </w:r>
          </w:p>
          <w:p w14:paraId="4FB2101F" w14:textId="77777777" w:rsidR="001C2D98" w:rsidRDefault="00E47791" w:rsidP="00192C06">
            <w:pPr>
              <w:pStyle w:val="Guidancetext-Rapps"/>
              <w:numPr>
                <w:ilvl w:val="0"/>
                <w:numId w:val="42"/>
              </w:numPr>
            </w:pPr>
            <w:r>
              <w:t>Exposure established by toxicity or kinetics.</w:t>
            </w:r>
          </w:p>
          <w:p w14:paraId="4FB21020" w14:textId="77777777" w:rsidR="001C2D98" w:rsidRDefault="00E47791" w:rsidP="00192C06">
            <w:pPr>
              <w:pStyle w:val="Guidancetext-Rapps"/>
              <w:numPr>
                <w:ilvl w:val="0"/>
                <w:numId w:val="42"/>
              </w:numPr>
            </w:pPr>
            <w:r>
              <w:t>Metabolic differences between species and human.</w:t>
            </w:r>
          </w:p>
          <w:p w14:paraId="4FB21021" w14:textId="77777777" w:rsidR="001C2D98" w:rsidRDefault="00E47791" w:rsidP="00192C06">
            <w:pPr>
              <w:pStyle w:val="Guidancetext-Rapps"/>
              <w:numPr>
                <w:ilvl w:val="0"/>
                <w:numId w:val="42"/>
              </w:numPr>
            </w:pPr>
            <w:r>
              <w:t>Treatment and sampling times.</w:t>
            </w:r>
          </w:p>
          <w:p w14:paraId="4FB21022" w14:textId="77777777" w:rsidR="001C2D98" w:rsidRDefault="00E47791" w:rsidP="00192C06">
            <w:pPr>
              <w:pStyle w:val="Guidancetext-Rapps"/>
              <w:numPr>
                <w:ilvl w:val="0"/>
                <w:numId w:val="42"/>
              </w:numPr>
              <w:rPr>
                <w:lang w:val="it-IT"/>
              </w:rPr>
            </w:pPr>
            <w:r w:rsidRPr="001C2D98">
              <w:rPr>
                <w:lang w:val="it-IT"/>
              </w:rPr>
              <w:t>Applicant’s criteria for positive response.</w:t>
            </w:r>
          </w:p>
          <w:p w14:paraId="4FB21023" w14:textId="77777777" w:rsidR="00C55B22" w:rsidRPr="001C2D98" w:rsidRDefault="00E47791" w:rsidP="00192C06">
            <w:pPr>
              <w:pStyle w:val="Guidancetext-Rapps"/>
              <w:numPr>
                <w:ilvl w:val="0"/>
                <w:numId w:val="42"/>
              </w:numPr>
              <w:rPr>
                <w:lang w:val="it-IT"/>
              </w:rPr>
            </w:pPr>
            <w:r>
              <w:t>Dose/time-response relationship.</w:t>
            </w:r>
          </w:p>
          <w:p w14:paraId="4FB21024" w14:textId="77777777" w:rsidR="00A95B42" w:rsidRDefault="00A95B42" w:rsidP="00192C06">
            <w:pPr>
              <w:pStyle w:val="Guidancetext-Rapps"/>
            </w:pPr>
          </w:p>
          <w:p w14:paraId="4FB21025" w14:textId="77777777" w:rsidR="00A95B42" w:rsidRPr="005C0D11" w:rsidRDefault="00A95B42" w:rsidP="00192C06">
            <w:pPr>
              <w:pStyle w:val="Guidancetext-Rapps"/>
              <w:rPr>
                <w:rFonts w:eastAsia="Courier New" w:cs="Courier New"/>
              </w:rPr>
            </w:pPr>
          </w:p>
          <w:p w14:paraId="4FB21026" w14:textId="77777777" w:rsidR="00A95B42" w:rsidRDefault="00E47791" w:rsidP="00192C06">
            <w:pPr>
              <w:pStyle w:val="Guidancetext-Rapps"/>
            </w:pPr>
            <w:r>
              <w:t>Issues to discuss:</w:t>
            </w:r>
          </w:p>
          <w:p w14:paraId="4FB21027" w14:textId="77777777" w:rsidR="00B805C3" w:rsidRDefault="00E47791" w:rsidP="00192C06">
            <w:pPr>
              <w:pStyle w:val="Guidancetext-Rapps"/>
              <w:numPr>
                <w:ilvl w:val="0"/>
                <w:numId w:val="43"/>
              </w:numPr>
            </w:pPr>
            <w:r>
              <w:t>positive findings in either in</w:t>
            </w:r>
            <w:r w:rsidR="00F034BE">
              <w:t>-</w:t>
            </w:r>
            <w:r>
              <w:t>vitro or in</w:t>
            </w:r>
            <w:r w:rsidR="005912B9">
              <w:t>-</w:t>
            </w:r>
            <w:r>
              <w:t>vivo tests</w:t>
            </w:r>
          </w:p>
          <w:p w14:paraId="4FB21028" w14:textId="77777777" w:rsidR="00B805C3" w:rsidRDefault="00E47791" w:rsidP="00192C06">
            <w:pPr>
              <w:pStyle w:val="Guidancetext-Rapps"/>
              <w:numPr>
                <w:ilvl w:val="0"/>
                <w:numId w:val="43"/>
              </w:numPr>
            </w:pPr>
            <w:r>
              <w:t>mechanistic background: mutagenic or clastogenic</w:t>
            </w:r>
          </w:p>
          <w:p w14:paraId="4FB21029" w14:textId="77777777" w:rsidR="00B805C3" w:rsidRDefault="00E47791" w:rsidP="00192C06">
            <w:pPr>
              <w:pStyle w:val="Guidancetext-Rapps"/>
              <w:numPr>
                <w:ilvl w:val="0"/>
                <w:numId w:val="43"/>
              </w:numPr>
            </w:pPr>
            <w:r>
              <w:t>is a threshold approach possible? (if yes, what is the margin of safety with human plasma level/exposure?)</w:t>
            </w:r>
          </w:p>
          <w:p w14:paraId="4FB2102A" w14:textId="77777777" w:rsidR="00A95B42" w:rsidRDefault="00E47791" w:rsidP="00192C06">
            <w:pPr>
              <w:pStyle w:val="Guidancetext-Rapps"/>
              <w:numPr>
                <w:ilvl w:val="0"/>
                <w:numId w:val="43"/>
              </w:numPr>
            </w:pPr>
            <w:r>
              <w:t>conclusions on the genotoxic potential.</w:t>
            </w:r>
          </w:p>
          <w:p w14:paraId="4FB2102B" w14:textId="77777777" w:rsidR="00C06EE0" w:rsidRDefault="00E47791" w:rsidP="005606AA">
            <w:pPr>
              <w:pStyle w:val="BodytextAgency"/>
            </w:pPr>
            <w:r w:rsidRPr="00426B48">
              <w:t>&lt;Text&gt;</w:t>
            </w:r>
          </w:p>
          <w:p w14:paraId="4FB2102C" w14:textId="77777777" w:rsidR="007242EE" w:rsidRPr="005614EA" w:rsidRDefault="00E47791" w:rsidP="005606AA">
            <w:pPr>
              <w:pStyle w:val="RappCommentsquestions"/>
              <w:rPr>
                <w:rFonts w:eastAsia="Verdana"/>
                <w:lang w:eastAsia="en-GB"/>
              </w:rPr>
            </w:pPr>
            <w:r w:rsidRPr="005614EA">
              <w:rPr>
                <w:rFonts w:eastAsia="Verdana"/>
                <w:lang w:eastAsia="en-GB"/>
              </w:rPr>
              <w:t>Resulting questions:</w:t>
            </w:r>
          </w:p>
          <w:p w14:paraId="4FB2102D" w14:textId="77777777" w:rsidR="007242EE" w:rsidRDefault="00E47791" w:rsidP="005606AA">
            <w:pPr>
              <w:pStyle w:val="Guidancetext-Rapps"/>
            </w:pPr>
            <w:r>
              <w:t>Any questions can be written here and then transferred into the List of Questions in the CHMP AR/Overview. Mark the question as MO or OC as relevant.</w:t>
            </w:r>
          </w:p>
          <w:p w14:paraId="4FB2102E" w14:textId="77777777" w:rsidR="00AA730C" w:rsidRDefault="00AA730C" w:rsidP="005606AA">
            <w:pPr>
              <w:pStyle w:val="Guidancetext-Rapps"/>
            </w:pPr>
          </w:p>
          <w:p w14:paraId="4FB2102F" w14:textId="77777777" w:rsidR="00AA730C" w:rsidRDefault="00E47791" w:rsidP="005606AA">
            <w:pPr>
              <w:pStyle w:val="Guidancetext-Rapps"/>
            </w:pPr>
            <w:r w:rsidRPr="42D2B513">
              <w:t>Please focus the questions on issues that, if not addressed, would have a direct impact on the Benefit/Risk evaluation, the SmPC text, the likelihood of inspection, etc. Avoid “nice-to-know” questions.</w:t>
            </w:r>
          </w:p>
          <w:p w14:paraId="4FB21030" w14:textId="77777777" w:rsidR="007242EE" w:rsidRPr="00426B48" w:rsidRDefault="00E47791" w:rsidP="005606AA">
            <w:pPr>
              <w:pStyle w:val="BodytextAgency"/>
            </w:pPr>
            <w:r>
              <w:t>&lt;None&gt;&lt;Text&gt;</w:t>
            </w:r>
          </w:p>
        </w:tc>
      </w:tr>
    </w:tbl>
    <w:p w14:paraId="4FB21032" w14:textId="77777777" w:rsidR="00D85F7D" w:rsidRPr="00E50233" w:rsidRDefault="00E47791">
      <w:pPr>
        <w:pStyle w:val="Heading2Agency"/>
      </w:pPr>
      <w:bookmarkStart w:id="67" w:name="_Toc270599506"/>
      <w:bookmarkStart w:id="68" w:name="_Toc200036777"/>
      <w:r>
        <w:lastRenderedPageBreak/>
        <w:t>Carcinogenicity</w:t>
      </w:r>
      <w:bookmarkEnd w:id="67"/>
      <w:bookmarkEnd w:id="68"/>
    </w:p>
    <w:p w14:paraId="4FB21033" w14:textId="77777777" w:rsidR="007B4A55" w:rsidRDefault="00E47791" w:rsidP="00192C06">
      <w:pPr>
        <w:pStyle w:val="Guidancetext-Applicant"/>
      </w:pPr>
      <w:r w:rsidRPr="007B4A55">
        <w:t>Please complete with factual data based on eCTD section 2.6.6.</w:t>
      </w:r>
      <w:r>
        <w:t>5</w:t>
      </w:r>
      <w:r w:rsidRPr="007B4A55">
        <w:t xml:space="preserve"> and relevant instructions as per notice to </w:t>
      </w:r>
      <w:r w:rsidR="00585FD1">
        <w:t>A</w:t>
      </w:r>
      <w:r w:rsidRPr="007B4A55">
        <w:t>pplicants and relevant ICH guidelines.</w:t>
      </w:r>
    </w:p>
    <w:p w14:paraId="4FB21034" w14:textId="77777777" w:rsidR="00C63597" w:rsidRPr="0009265B" w:rsidRDefault="00E47791" w:rsidP="00192C06">
      <w:pPr>
        <w:pStyle w:val="Guidancetext-Applicant"/>
      </w:pPr>
      <w:r w:rsidRPr="00065048">
        <w:t xml:space="preserve">Give a short presentation of the studies that have been performed, preferably as a table </w:t>
      </w:r>
      <w:r>
        <w:t xml:space="preserve">(see below). </w:t>
      </w:r>
      <w:r w:rsidR="0009265B">
        <w:t>If carcinogenicity studies have not been performed, a justification should be provided.</w:t>
      </w:r>
      <w:r w:rsidR="00772B00" w:rsidRPr="00772B00">
        <w:t xml:space="preserve"> Give a short summary of results including neoplastic changes as well as relevant non-neoplastic changes, as appropriate. Non-neoplastic changes should be discussed with reference to the observations in repeat-dose toxicity studies. Preferably, list results in Table.</w:t>
      </w:r>
      <w:r w:rsidR="00DA5FA2" w:rsidRPr="00DA5FA2">
        <w:t xml:space="preserve"> If present, </w:t>
      </w:r>
      <w:r w:rsidR="00DA5FA2">
        <w:t>please provide with</w:t>
      </w:r>
      <w:r w:rsidR="00DA5FA2" w:rsidRPr="00DA5FA2">
        <w:t xml:space="preserve"> mechanistic studies to explain a tumorigenic effect of the product or metabolite(s).</w:t>
      </w:r>
    </w:p>
    <w:p w14:paraId="4FB21035" w14:textId="77777777" w:rsidR="4314FAA4" w:rsidRPr="00B12582" w:rsidRDefault="00E47791" w:rsidP="00192C06">
      <w:pPr>
        <w:pStyle w:val="Guidancetext-Applicant"/>
      </w:pPr>
      <w:r w:rsidRPr="005C0D11">
        <w:t>GLP status should be mentioned.</w:t>
      </w:r>
    </w:p>
    <w:p w14:paraId="4FB21036" w14:textId="77777777" w:rsidR="001C2B71" w:rsidRDefault="00E47791" w:rsidP="00C63597">
      <w:pPr>
        <w:pStyle w:val="BodytextAgency"/>
      </w:pPr>
      <w:r>
        <w:t>&lt;Text&gt;</w:t>
      </w:r>
    </w:p>
    <w:p w14:paraId="4FB21037" w14:textId="77777777" w:rsidR="00865DC6" w:rsidRPr="001C2B71" w:rsidRDefault="00865DC6" w:rsidP="00C63597">
      <w:pPr>
        <w:pStyle w:val="BodytextAgency"/>
      </w:pPr>
    </w:p>
    <w:p w14:paraId="4FB21038" w14:textId="77777777" w:rsidR="00D85F7D" w:rsidRPr="00A95B42" w:rsidRDefault="00E47791" w:rsidP="00A95B42">
      <w:pPr>
        <w:pStyle w:val="Caption"/>
      </w:pPr>
      <w:r w:rsidRPr="00A95B42">
        <w:t xml:space="preserve">Table </w:t>
      </w:r>
      <w:r>
        <w:fldChar w:fldCharType="begin"/>
      </w:r>
      <w:r>
        <w:instrText>SEQ Table \* ARABIC</w:instrText>
      </w:r>
      <w:r>
        <w:fldChar w:fldCharType="separate"/>
      </w:r>
      <w:r w:rsidR="00F562AB">
        <w:rPr>
          <w:noProof/>
        </w:rPr>
        <w:t>7</w:t>
      </w:r>
      <w:r>
        <w:fldChar w:fldCharType="end"/>
      </w:r>
      <w:r w:rsidRPr="00A95B42">
        <w:t>: O</w:t>
      </w:r>
      <w:r w:rsidR="00733801" w:rsidRPr="00A95B42">
        <w:t xml:space="preserve">verview of carcinogenicity studies </w:t>
      </w:r>
    </w:p>
    <w:p w14:paraId="4FB21039" w14:textId="77777777" w:rsidR="6B5E63D5" w:rsidRDefault="00E47791" w:rsidP="00192C06">
      <w:pPr>
        <w:pStyle w:val="Guidancetext-Applicant"/>
      </w:pPr>
      <w:r>
        <w:lastRenderedPageBreak/>
        <w:t>Please complete for relevant studies</w:t>
      </w:r>
      <w:r w:rsidR="009116E5">
        <w:t>. The column titled “Major findings” (shaded grey) should be left empty as it will be completed by the assessors.</w:t>
      </w:r>
    </w:p>
    <w:tbl>
      <w:tblPr>
        <w:tblW w:w="0" w:type="auto"/>
        <w:tblLayout w:type="fixed"/>
        <w:tblLook w:val="04A0" w:firstRow="1" w:lastRow="0" w:firstColumn="1" w:lastColumn="0" w:noHBand="0" w:noVBand="1"/>
      </w:tblPr>
      <w:tblGrid>
        <w:gridCol w:w="1202"/>
        <w:gridCol w:w="1053"/>
        <w:gridCol w:w="1009"/>
        <w:gridCol w:w="1439"/>
        <w:gridCol w:w="4702"/>
      </w:tblGrid>
      <w:tr w:rsidR="00B60A53" w14:paraId="4FB2104C" w14:textId="77777777" w:rsidTr="00B12C8B">
        <w:trPr>
          <w:trHeight w:val="675"/>
        </w:trPr>
        <w:tc>
          <w:tcPr>
            <w:tcW w:w="1202" w:type="dxa"/>
            <w:tcBorders>
              <w:top w:val="single" w:sz="6" w:space="0" w:color="auto"/>
              <w:left w:val="single" w:sz="6" w:space="0" w:color="auto"/>
              <w:bottom w:val="single" w:sz="6" w:space="0" w:color="auto"/>
              <w:right w:val="single" w:sz="6" w:space="0" w:color="auto"/>
            </w:tcBorders>
            <w:shd w:val="clear" w:color="auto" w:fill="003399"/>
          </w:tcPr>
          <w:p w14:paraId="4FB2103A" w14:textId="77777777" w:rsidR="6B5E63D5" w:rsidRPr="00192C06" w:rsidRDefault="00E47791" w:rsidP="00192C06">
            <w:pPr>
              <w:pStyle w:val="TableHeader"/>
              <w:rPr>
                <w:rFonts w:eastAsia="Verdana"/>
                <w:b/>
                <w:color w:val="auto"/>
                <w:sz w:val="16"/>
              </w:rPr>
            </w:pPr>
            <w:r w:rsidRPr="00192C06">
              <w:rPr>
                <w:rFonts w:eastAsia="Verdana"/>
                <w:b/>
                <w:color w:val="auto"/>
                <w:sz w:val="16"/>
              </w:rPr>
              <w:t>Study details</w:t>
            </w:r>
          </w:p>
          <w:p w14:paraId="4FB21043" w14:textId="61DBBAA9" w:rsidR="6B5E63D5" w:rsidRDefault="00E47791" w:rsidP="00192C06">
            <w:pPr>
              <w:pStyle w:val="Tablebody"/>
              <w:rPr>
                <w:rFonts w:eastAsia="Verdana"/>
              </w:rPr>
            </w:pPr>
            <w:r w:rsidRPr="6B5E63D5">
              <w:rPr>
                <w:rFonts w:eastAsia="Verdana"/>
                <w:lang w:val="en-US"/>
              </w:rPr>
              <w:t xml:space="preserve"> </w:t>
            </w:r>
          </w:p>
        </w:tc>
        <w:tc>
          <w:tcPr>
            <w:tcW w:w="1053" w:type="dxa"/>
            <w:tcBorders>
              <w:top w:val="single" w:sz="6" w:space="0" w:color="auto"/>
              <w:left w:val="single" w:sz="6" w:space="0" w:color="auto"/>
              <w:bottom w:val="single" w:sz="6" w:space="0" w:color="auto"/>
              <w:right w:val="single" w:sz="6" w:space="0" w:color="auto"/>
            </w:tcBorders>
            <w:shd w:val="clear" w:color="auto" w:fill="003399"/>
          </w:tcPr>
          <w:p w14:paraId="4FB21045" w14:textId="54BA9527" w:rsidR="00192C06" w:rsidRPr="00B12C8B" w:rsidRDefault="00E47791" w:rsidP="00B12C8B">
            <w:pPr>
              <w:pStyle w:val="TableHeader"/>
              <w:rPr>
                <w:rFonts w:eastAsia="Verdana"/>
                <w:b/>
                <w:color w:val="auto"/>
                <w:sz w:val="16"/>
              </w:rPr>
            </w:pPr>
            <w:r w:rsidRPr="00192C06">
              <w:rPr>
                <w:rFonts w:eastAsia="Verdana"/>
                <w:b/>
                <w:color w:val="auto"/>
                <w:sz w:val="16"/>
              </w:rPr>
              <w:t xml:space="preserve">No.Sex/ Group </w:t>
            </w:r>
          </w:p>
        </w:tc>
        <w:tc>
          <w:tcPr>
            <w:tcW w:w="1009" w:type="dxa"/>
            <w:tcBorders>
              <w:top w:val="single" w:sz="6" w:space="0" w:color="auto"/>
              <w:left w:val="single" w:sz="6" w:space="0" w:color="auto"/>
              <w:bottom w:val="single" w:sz="6" w:space="0" w:color="auto"/>
              <w:right w:val="single" w:sz="6" w:space="0" w:color="auto"/>
            </w:tcBorders>
            <w:shd w:val="clear" w:color="auto" w:fill="003399"/>
          </w:tcPr>
          <w:p w14:paraId="4FB21046" w14:textId="77777777" w:rsidR="6B5E63D5" w:rsidRPr="00B12C8B" w:rsidRDefault="00E47791" w:rsidP="00192C06">
            <w:pPr>
              <w:pStyle w:val="Tablebody"/>
              <w:rPr>
                <w:rFonts w:eastAsia="Verdana"/>
                <w:color w:val="FFFFFF" w:themeColor="background1"/>
                <w:sz w:val="16"/>
              </w:rPr>
            </w:pPr>
            <w:r w:rsidRPr="00192C06">
              <w:rPr>
                <w:rFonts w:eastAsia="Verdana"/>
                <w:b/>
                <w:sz w:val="16"/>
              </w:rPr>
              <w:t>Dose</w:t>
            </w:r>
            <w:r w:rsidRPr="6B5E63D5">
              <w:rPr>
                <w:rFonts w:eastAsia="Verdana"/>
                <w:bCs/>
              </w:rPr>
              <w:t xml:space="preserve"> </w:t>
            </w:r>
            <w:r w:rsidRPr="00B12C8B">
              <w:rPr>
                <w:rFonts w:eastAsia="Verdana"/>
                <w:color w:val="FFFFFF" w:themeColor="background1"/>
                <w:sz w:val="16"/>
              </w:rPr>
              <w:t>(xg/kg/</w:t>
            </w:r>
          </w:p>
          <w:p w14:paraId="4FB21047" w14:textId="77777777" w:rsidR="6B5E63D5" w:rsidRDefault="00E47791" w:rsidP="00192C06">
            <w:pPr>
              <w:pStyle w:val="Tablebody"/>
              <w:rPr>
                <w:rFonts w:eastAsia="Verdana"/>
                <w:color w:val="000000" w:themeColor="text1"/>
                <w:sz w:val="16"/>
                <w:szCs w:val="16"/>
              </w:rPr>
            </w:pPr>
            <w:r w:rsidRPr="00B12C8B">
              <w:rPr>
                <w:rFonts w:eastAsia="Verdana"/>
                <w:color w:val="FFFFFF" w:themeColor="background1"/>
                <w:sz w:val="16"/>
                <w:szCs w:val="16"/>
              </w:rPr>
              <w:t xml:space="preserve">day) </w:t>
            </w:r>
          </w:p>
        </w:tc>
        <w:tc>
          <w:tcPr>
            <w:tcW w:w="1439" w:type="dxa"/>
            <w:tcBorders>
              <w:top w:val="single" w:sz="6" w:space="0" w:color="auto"/>
              <w:left w:val="single" w:sz="6" w:space="0" w:color="auto"/>
              <w:bottom w:val="single" w:sz="6" w:space="0" w:color="auto"/>
              <w:right w:val="single" w:sz="6" w:space="0" w:color="auto"/>
            </w:tcBorders>
            <w:shd w:val="clear" w:color="auto" w:fill="003399"/>
          </w:tcPr>
          <w:p w14:paraId="4FB21048" w14:textId="77777777" w:rsidR="6B5E63D5" w:rsidRPr="00192C06" w:rsidRDefault="00E47791" w:rsidP="00192C06">
            <w:pPr>
              <w:pStyle w:val="TableHeader"/>
              <w:jc w:val="center"/>
              <w:rPr>
                <w:rFonts w:eastAsia="Verdana"/>
                <w:b/>
                <w:color w:val="auto"/>
                <w:sz w:val="16"/>
              </w:rPr>
            </w:pPr>
            <w:r w:rsidRPr="00192C06">
              <w:rPr>
                <w:rFonts w:eastAsia="Verdana"/>
                <w:b/>
                <w:color w:val="auto"/>
                <w:sz w:val="16"/>
              </w:rPr>
              <w:t>Exposure</w:t>
            </w:r>
          </w:p>
        </w:tc>
        <w:tc>
          <w:tcPr>
            <w:tcW w:w="4702" w:type="dxa"/>
            <w:vMerge w:val="restart"/>
            <w:tcBorders>
              <w:top w:val="single" w:sz="6" w:space="0" w:color="auto"/>
              <w:left w:val="single" w:sz="6" w:space="0" w:color="auto"/>
              <w:bottom w:val="single" w:sz="6" w:space="0" w:color="auto"/>
              <w:right w:val="single" w:sz="6" w:space="0" w:color="auto"/>
            </w:tcBorders>
            <w:shd w:val="clear" w:color="auto" w:fill="E7E6E6" w:themeFill="background2"/>
          </w:tcPr>
          <w:p w14:paraId="4FB21049" w14:textId="77777777" w:rsidR="6B5E63D5" w:rsidRPr="00192C06" w:rsidRDefault="00E47791" w:rsidP="00192C06">
            <w:pPr>
              <w:pStyle w:val="TableHeader"/>
              <w:rPr>
                <w:rFonts w:eastAsia="Verdana"/>
                <w:b/>
                <w:color w:val="auto"/>
                <w:sz w:val="16"/>
              </w:rPr>
            </w:pPr>
            <w:r w:rsidRPr="6B5E63D5">
              <w:rPr>
                <w:rFonts w:eastAsia="Verdana"/>
              </w:rPr>
              <w:t xml:space="preserve"> </w:t>
            </w:r>
            <w:r w:rsidRPr="00192C06">
              <w:rPr>
                <w:rFonts w:eastAsia="Verdana"/>
                <w:b/>
                <w:color w:val="auto"/>
                <w:sz w:val="16"/>
              </w:rPr>
              <w:t xml:space="preserve">Major (alt. Salient) findings </w:t>
            </w:r>
          </w:p>
          <w:p w14:paraId="4FB2104A" w14:textId="77777777" w:rsidR="6B5E63D5" w:rsidRDefault="00E47791" w:rsidP="00192C06">
            <w:pPr>
              <w:pStyle w:val="Guidancetext-Rapps"/>
            </w:pPr>
            <w:r w:rsidRPr="6B5E63D5">
              <w:t xml:space="preserve">For assessors to complete </w:t>
            </w:r>
          </w:p>
          <w:p w14:paraId="4FB2104B" w14:textId="77777777" w:rsidR="6B5E63D5" w:rsidRPr="00192C06" w:rsidRDefault="00E47791" w:rsidP="00192C06">
            <w:pPr>
              <w:pStyle w:val="Tablebody"/>
              <w:rPr>
                <w:rFonts w:eastAsia="Courier New"/>
                <w:color w:val="000000" w:themeColor="text1"/>
                <w:sz w:val="16"/>
              </w:rPr>
            </w:pPr>
            <w:r w:rsidRPr="00192C06">
              <w:rPr>
                <w:rFonts w:eastAsia="Courier New"/>
                <w:color w:val="000000" w:themeColor="text1"/>
                <w:sz w:val="16"/>
              </w:rPr>
              <w:t>&lt;text&gt;</w:t>
            </w:r>
          </w:p>
        </w:tc>
      </w:tr>
      <w:tr w:rsidR="00B60A53" w14:paraId="4FB21053" w14:textId="77777777" w:rsidTr="00B12C8B">
        <w:trPr>
          <w:trHeight w:val="300"/>
        </w:trPr>
        <w:tc>
          <w:tcPr>
            <w:tcW w:w="1202" w:type="dxa"/>
            <w:tcBorders>
              <w:left w:val="single" w:sz="0" w:space="0" w:color="auto"/>
              <w:bottom w:val="single" w:sz="0" w:space="0" w:color="auto"/>
              <w:right w:val="single" w:sz="0" w:space="0" w:color="auto"/>
            </w:tcBorders>
            <w:shd w:val="clear" w:color="auto" w:fill="E1E3F2"/>
            <w:vAlign w:val="center"/>
          </w:tcPr>
          <w:p w14:paraId="4594D82F"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Species </w:t>
            </w:r>
          </w:p>
          <w:p w14:paraId="7A366766" w14:textId="77777777" w:rsidR="00B12C8B" w:rsidRPr="00192C06" w:rsidRDefault="00B12C8B" w:rsidP="00B12C8B">
            <w:pPr>
              <w:pStyle w:val="Tablebody"/>
              <w:rPr>
                <w:rFonts w:eastAsia="Verdana"/>
                <w:color w:val="000000" w:themeColor="text1"/>
                <w:sz w:val="16"/>
              </w:rPr>
            </w:pPr>
          </w:p>
          <w:p w14:paraId="1429BC94"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Duration </w:t>
            </w:r>
            <w:r w:rsidRPr="00192C06">
              <w:rPr>
                <w:rFonts w:eastAsia="Verdana"/>
                <w:color w:val="000000" w:themeColor="text1"/>
                <w:sz w:val="16"/>
                <w:lang w:val="en-US"/>
              </w:rPr>
              <w:t>(weeks)</w:t>
            </w:r>
          </w:p>
          <w:p w14:paraId="20342B72"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 </w:t>
            </w:r>
          </w:p>
          <w:p w14:paraId="0C73784D"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Route</w:t>
            </w:r>
          </w:p>
          <w:p w14:paraId="44DAEB2D"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1D7D08F2"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GLP status</w:t>
            </w:r>
          </w:p>
          <w:p w14:paraId="60CCFF75"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4FB2104D" w14:textId="337119A6" w:rsidR="00590713" w:rsidRDefault="00E47791" w:rsidP="00B12C8B">
            <w:r w:rsidRPr="00192C06">
              <w:rPr>
                <w:rFonts w:eastAsia="Verdana"/>
                <w:color w:val="000000" w:themeColor="text1"/>
                <w:sz w:val="16"/>
              </w:rPr>
              <w:t>(Study ID)</w:t>
            </w:r>
          </w:p>
        </w:tc>
        <w:tc>
          <w:tcPr>
            <w:tcW w:w="1053" w:type="dxa"/>
            <w:tcBorders>
              <w:left w:val="single" w:sz="0" w:space="0" w:color="auto"/>
              <w:bottom w:val="single" w:sz="0" w:space="0" w:color="auto"/>
              <w:right w:val="single" w:sz="0" w:space="0" w:color="auto"/>
            </w:tcBorders>
            <w:shd w:val="clear" w:color="auto" w:fill="E1E3F2"/>
            <w:vAlign w:val="center"/>
          </w:tcPr>
          <w:p w14:paraId="4FB2104E" w14:textId="77777777" w:rsidR="00590713" w:rsidRDefault="00590713"/>
        </w:tc>
        <w:tc>
          <w:tcPr>
            <w:tcW w:w="1009" w:type="dxa"/>
            <w:tcBorders>
              <w:left w:val="single" w:sz="0" w:space="0" w:color="auto"/>
              <w:bottom w:val="single" w:sz="0" w:space="0" w:color="auto"/>
              <w:right w:val="single" w:sz="0" w:space="0" w:color="auto"/>
            </w:tcBorders>
            <w:shd w:val="clear" w:color="auto" w:fill="E1E3F2"/>
            <w:vAlign w:val="center"/>
          </w:tcPr>
          <w:p w14:paraId="4FB2104F" w14:textId="77777777" w:rsidR="00590713" w:rsidRDefault="00590713"/>
        </w:tc>
        <w:tc>
          <w:tcPr>
            <w:tcW w:w="1439" w:type="dxa"/>
            <w:tcBorders>
              <w:top w:val="single" w:sz="6" w:space="0" w:color="auto"/>
              <w:left w:val="single" w:sz="6" w:space="0" w:color="auto"/>
              <w:bottom w:val="single" w:sz="6" w:space="0" w:color="auto"/>
              <w:right w:val="single" w:sz="6" w:space="0" w:color="auto"/>
            </w:tcBorders>
            <w:shd w:val="clear" w:color="auto" w:fill="E1E3F2"/>
          </w:tcPr>
          <w:p w14:paraId="4FB21050"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AUC</w:t>
            </w:r>
          </w:p>
          <w:p w14:paraId="4FB21051" w14:textId="77777777" w:rsidR="6B5E63D5" w:rsidRDefault="00E47791" w:rsidP="00192C06">
            <w:pPr>
              <w:pStyle w:val="Tablebody"/>
              <w:rPr>
                <w:rFonts w:eastAsia="Verdana"/>
              </w:rPr>
            </w:pPr>
            <w:r w:rsidRPr="00192C06">
              <w:rPr>
                <w:rFonts w:eastAsia="Verdana"/>
                <w:color w:val="000000" w:themeColor="text1"/>
                <w:sz w:val="16"/>
              </w:rPr>
              <w:t>xg/ml/h</w:t>
            </w:r>
            <w:r w:rsidRPr="6B5E63D5">
              <w:rPr>
                <w:rFonts w:eastAsia="Verdana"/>
              </w:rPr>
              <w:t xml:space="preserve"> </w:t>
            </w:r>
          </w:p>
        </w:tc>
        <w:tc>
          <w:tcPr>
            <w:tcW w:w="4702" w:type="dxa"/>
            <w:vMerge/>
            <w:tcBorders>
              <w:left w:val="single" w:sz="0" w:space="0" w:color="auto"/>
              <w:bottom w:val="single" w:sz="0" w:space="0" w:color="auto"/>
              <w:right w:val="single" w:sz="0" w:space="0" w:color="auto"/>
            </w:tcBorders>
            <w:shd w:val="clear" w:color="auto" w:fill="E7E6E6" w:themeFill="background2"/>
            <w:vAlign w:val="center"/>
          </w:tcPr>
          <w:p w14:paraId="4FB21052" w14:textId="77777777" w:rsidR="00590713" w:rsidRDefault="00590713"/>
        </w:tc>
      </w:tr>
      <w:tr w:rsidR="00B60A53" w14:paraId="4FB21055" w14:textId="77777777" w:rsidTr="00B12C8B">
        <w:trPr>
          <w:trHeight w:val="315"/>
        </w:trPr>
        <w:tc>
          <w:tcPr>
            <w:tcW w:w="9405" w:type="dxa"/>
            <w:gridSpan w:val="5"/>
            <w:tcBorders>
              <w:top w:val="nil"/>
              <w:left w:val="single" w:sz="6" w:space="0" w:color="auto"/>
              <w:bottom w:val="single" w:sz="6" w:space="0" w:color="auto"/>
              <w:right w:val="single" w:sz="6" w:space="0" w:color="auto"/>
            </w:tcBorders>
            <w:shd w:val="clear" w:color="auto" w:fill="003399"/>
          </w:tcPr>
          <w:p w14:paraId="4FB21054" w14:textId="77777777" w:rsidR="6B5E63D5" w:rsidRPr="00192C06" w:rsidRDefault="00E47791" w:rsidP="00192C06">
            <w:pPr>
              <w:pStyle w:val="TableHeader"/>
              <w:rPr>
                <w:rFonts w:eastAsia="Verdana"/>
                <w:b/>
                <w:color w:val="auto"/>
                <w:sz w:val="16"/>
              </w:rPr>
            </w:pPr>
            <w:r w:rsidRPr="00192C06">
              <w:rPr>
                <w:rFonts w:eastAsia="Verdana"/>
                <w:b/>
                <w:color w:val="auto"/>
                <w:sz w:val="16"/>
              </w:rPr>
              <w:t>Carcinogenicity studies    (NOAELs highlighted)</w:t>
            </w:r>
          </w:p>
        </w:tc>
      </w:tr>
      <w:tr w:rsidR="00B60A53" w14:paraId="4FB21060" w14:textId="77777777" w:rsidTr="00B12C8B">
        <w:trPr>
          <w:trHeight w:val="270"/>
        </w:trPr>
        <w:tc>
          <w:tcPr>
            <w:tcW w:w="1202" w:type="dxa"/>
            <w:vMerge w:val="restart"/>
            <w:tcBorders>
              <w:top w:val="single" w:sz="6" w:space="0" w:color="auto"/>
              <w:left w:val="single" w:sz="6" w:space="0" w:color="auto"/>
              <w:bottom w:val="single" w:sz="6" w:space="0" w:color="000000" w:themeColor="text1"/>
              <w:right w:val="single" w:sz="6" w:space="0" w:color="auto"/>
            </w:tcBorders>
            <w:shd w:val="clear" w:color="auto" w:fill="E1E3F2"/>
          </w:tcPr>
          <w:p w14:paraId="4FB21056" w14:textId="77777777" w:rsidR="6B5E63D5" w:rsidRPr="00192C06" w:rsidRDefault="6B5E63D5" w:rsidP="00192C06">
            <w:pPr>
              <w:pStyle w:val="Tablebody"/>
              <w:rPr>
                <w:rFonts w:eastAsia="Verdana"/>
                <w:color w:val="000000" w:themeColor="text1"/>
                <w:sz w:val="16"/>
              </w:rPr>
            </w:pPr>
          </w:p>
        </w:tc>
        <w:tc>
          <w:tcPr>
            <w:tcW w:w="1053" w:type="dxa"/>
            <w:vMerge w:val="restart"/>
            <w:tcBorders>
              <w:top w:val="nil"/>
              <w:left w:val="single" w:sz="6" w:space="0" w:color="auto"/>
              <w:bottom w:val="single" w:sz="6" w:space="0" w:color="000000" w:themeColor="text1"/>
              <w:right w:val="single" w:sz="6" w:space="0" w:color="auto"/>
            </w:tcBorders>
            <w:shd w:val="clear" w:color="auto" w:fill="E1E3F2"/>
          </w:tcPr>
          <w:p w14:paraId="4FB21057" w14:textId="77777777" w:rsidR="6B5E63D5" w:rsidRPr="00192C06" w:rsidRDefault="6B5E63D5" w:rsidP="00192C06">
            <w:pPr>
              <w:pStyle w:val="Tablebody"/>
              <w:rPr>
                <w:rFonts w:eastAsia="Verdana"/>
                <w:color w:val="000000" w:themeColor="text1"/>
                <w:sz w:val="16"/>
              </w:rPr>
            </w:pPr>
          </w:p>
        </w:tc>
        <w:tc>
          <w:tcPr>
            <w:tcW w:w="1009" w:type="dxa"/>
            <w:tcBorders>
              <w:top w:val="nil"/>
              <w:left w:val="single" w:sz="6" w:space="0" w:color="auto"/>
              <w:bottom w:val="single" w:sz="6" w:space="0" w:color="auto"/>
              <w:right w:val="single" w:sz="6" w:space="0" w:color="auto"/>
            </w:tcBorders>
            <w:shd w:val="clear" w:color="auto" w:fill="E1E3F2"/>
          </w:tcPr>
          <w:p w14:paraId="4FB21058"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0</w:t>
            </w:r>
          </w:p>
        </w:tc>
        <w:tc>
          <w:tcPr>
            <w:tcW w:w="1439" w:type="dxa"/>
            <w:tcBorders>
              <w:top w:val="nil"/>
              <w:left w:val="single" w:sz="6" w:space="0" w:color="auto"/>
              <w:bottom w:val="single" w:sz="6" w:space="0" w:color="auto"/>
              <w:right w:val="single" w:sz="6" w:space="0" w:color="auto"/>
            </w:tcBorders>
            <w:shd w:val="clear" w:color="auto" w:fill="E1E3F2"/>
          </w:tcPr>
          <w:p w14:paraId="4FB21059" w14:textId="77777777" w:rsidR="6B5E63D5" w:rsidRPr="00192C06" w:rsidRDefault="00E47791" w:rsidP="00192C06">
            <w:pPr>
              <w:pStyle w:val="Tablebody"/>
              <w:jc w:val="center"/>
              <w:rPr>
                <w:rFonts w:eastAsia="Segoe UI" w:cs="Segoe UI"/>
                <w:color w:val="000000" w:themeColor="text1"/>
                <w:sz w:val="16"/>
              </w:rPr>
            </w:pPr>
            <w:r w:rsidRPr="00192C06">
              <w:rPr>
                <w:rFonts w:eastAsia="Segoe UI" w:cs="Segoe UI"/>
                <w:color w:val="000000" w:themeColor="text1"/>
                <w:sz w:val="16"/>
              </w:rPr>
              <w:t>-</w:t>
            </w:r>
          </w:p>
        </w:tc>
        <w:tc>
          <w:tcPr>
            <w:tcW w:w="4702" w:type="dxa"/>
            <w:vMerge w:val="restart"/>
            <w:tcBorders>
              <w:top w:val="nil"/>
              <w:left w:val="single" w:sz="6" w:space="0" w:color="auto"/>
              <w:bottom w:val="single" w:sz="6" w:space="0" w:color="000000" w:themeColor="text1"/>
              <w:right w:val="single" w:sz="6" w:space="0" w:color="auto"/>
            </w:tcBorders>
            <w:shd w:val="clear" w:color="auto" w:fill="E1E3F2"/>
          </w:tcPr>
          <w:p w14:paraId="4FB2105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≥xx mg/kg …..</w:t>
            </w:r>
          </w:p>
          <w:p w14:paraId="4FB2105B"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05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≥xxx…</w:t>
            </w:r>
          </w:p>
          <w:p w14:paraId="4FB2105D"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05E"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05F" w14:textId="77777777" w:rsidR="6B5E63D5" w:rsidRDefault="00E47791" w:rsidP="00192C06">
            <w:pPr>
              <w:pStyle w:val="Tablebody"/>
              <w:rPr>
                <w:rFonts w:ascii="Segoe UI" w:eastAsia="Segoe UI" w:hAnsi="Segoe UI" w:cs="Segoe UI"/>
                <w:sz w:val="14"/>
                <w:szCs w:val="14"/>
              </w:rPr>
            </w:pPr>
            <w:r w:rsidRPr="00192C06">
              <w:rPr>
                <w:rFonts w:eastAsia="Segoe UI" w:cs="Segoe UI"/>
                <w:color w:val="000000" w:themeColor="text1"/>
                <w:sz w:val="16"/>
                <w:szCs w:val="14"/>
              </w:rPr>
              <w:t xml:space="preserve"> </w:t>
            </w:r>
          </w:p>
        </w:tc>
      </w:tr>
      <w:tr w:rsidR="00B60A53" w14:paraId="4FB21066" w14:textId="77777777" w:rsidTr="00B12C8B">
        <w:trPr>
          <w:trHeight w:val="270"/>
        </w:trPr>
        <w:tc>
          <w:tcPr>
            <w:tcW w:w="1202" w:type="dxa"/>
            <w:vMerge/>
            <w:tcBorders>
              <w:left w:val="single" w:sz="0" w:space="0" w:color="auto"/>
              <w:right w:val="single" w:sz="0" w:space="0" w:color="auto"/>
            </w:tcBorders>
            <w:vAlign w:val="center"/>
          </w:tcPr>
          <w:p w14:paraId="4FB21061" w14:textId="77777777" w:rsidR="00590713" w:rsidRPr="00192C06" w:rsidRDefault="00590713" w:rsidP="00192C06">
            <w:pPr>
              <w:pStyle w:val="Tablebody"/>
              <w:rPr>
                <w:color w:val="000000" w:themeColor="text1"/>
                <w:sz w:val="16"/>
              </w:rPr>
            </w:pPr>
          </w:p>
        </w:tc>
        <w:tc>
          <w:tcPr>
            <w:tcW w:w="1053" w:type="dxa"/>
            <w:vMerge/>
            <w:tcBorders>
              <w:left w:val="single" w:sz="0" w:space="0" w:color="auto"/>
              <w:right w:val="single" w:sz="0" w:space="0" w:color="auto"/>
            </w:tcBorders>
            <w:vAlign w:val="center"/>
          </w:tcPr>
          <w:p w14:paraId="4FB21062" w14:textId="77777777" w:rsidR="00590713" w:rsidRPr="00192C06" w:rsidRDefault="00590713" w:rsidP="00192C06">
            <w:pPr>
              <w:pStyle w:val="Tablebody"/>
              <w:rPr>
                <w:color w:val="000000" w:themeColor="text1"/>
                <w:sz w:val="16"/>
              </w:rPr>
            </w:pPr>
          </w:p>
        </w:tc>
        <w:tc>
          <w:tcPr>
            <w:tcW w:w="1009" w:type="dxa"/>
            <w:tcBorders>
              <w:top w:val="single" w:sz="6" w:space="0" w:color="auto"/>
              <w:left w:val="nil"/>
              <w:bottom w:val="single" w:sz="6" w:space="0" w:color="auto"/>
              <w:right w:val="single" w:sz="6" w:space="0" w:color="auto"/>
            </w:tcBorders>
            <w:shd w:val="clear" w:color="auto" w:fill="E1E3F2"/>
          </w:tcPr>
          <w:p w14:paraId="4FB21063"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x</w:t>
            </w:r>
          </w:p>
        </w:tc>
        <w:tc>
          <w:tcPr>
            <w:tcW w:w="1439" w:type="dxa"/>
            <w:tcBorders>
              <w:top w:val="single" w:sz="6" w:space="0" w:color="auto"/>
              <w:left w:val="single" w:sz="6" w:space="0" w:color="auto"/>
              <w:bottom w:val="single" w:sz="6" w:space="0" w:color="auto"/>
              <w:right w:val="single" w:sz="6" w:space="0" w:color="auto"/>
            </w:tcBorders>
            <w:shd w:val="clear" w:color="auto" w:fill="E1E3F2"/>
          </w:tcPr>
          <w:p w14:paraId="4FB21064" w14:textId="77777777" w:rsidR="6B5E63D5" w:rsidRPr="00192C06" w:rsidRDefault="6B5E63D5" w:rsidP="00192C06">
            <w:pPr>
              <w:pStyle w:val="Tablebody"/>
              <w:jc w:val="center"/>
              <w:rPr>
                <w:rFonts w:eastAsia="Verdana"/>
                <w:color w:val="000000" w:themeColor="text1"/>
                <w:sz w:val="16"/>
              </w:rPr>
            </w:pPr>
          </w:p>
        </w:tc>
        <w:tc>
          <w:tcPr>
            <w:tcW w:w="4702" w:type="dxa"/>
            <w:vMerge/>
            <w:tcBorders>
              <w:left w:val="single" w:sz="0" w:space="0" w:color="auto"/>
              <w:right w:val="single" w:sz="0" w:space="0" w:color="auto"/>
            </w:tcBorders>
            <w:vAlign w:val="center"/>
          </w:tcPr>
          <w:p w14:paraId="4FB21065" w14:textId="77777777" w:rsidR="00590713" w:rsidRDefault="00590713"/>
        </w:tc>
      </w:tr>
      <w:tr w:rsidR="00B60A53" w14:paraId="4FB2106C" w14:textId="77777777" w:rsidTr="00B12C8B">
        <w:trPr>
          <w:trHeight w:val="405"/>
        </w:trPr>
        <w:tc>
          <w:tcPr>
            <w:tcW w:w="1202" w:type="dxa"/>
            <w:vMerge/>
            <w:tcBorders>
              <w:left w:val="single" w:sz="0" w:space="0" w:color="auto"/>
              <w:right w:val="single" w:sz="0" w:space="0" w:color="auto"/>
            </w:tcBorders>
            <w:vAlign w:val="center"/>
          </w:tcPr>
          <w:p w14:paraId="4FB21067" w14:textId="77777777" w:rsidR="00590713" w:rsidRPr="00192C06" w:rsidRDefault="00590713" w:rsidP="00192C06">
            <w:pPr>
              <w:pStyle w:val="Tablebody"/>
              <w:rPr>
                <w:color w:val="000000" w:themeColor="text1"/>
                <w:sz w:val="16"/>
              </w:rPr>
            </w:pPr>
          </w:p>
        </w:tc>
        <w:tc>
          <w:tcPr>
            <w:tcW w:w="1053" w:type="dxa"/>
            <w:vMerge/>
            <w:tcBorders>
              <w:left w:val="single" w:sz="0" w:space="0" w:color="auto"/>
              <w:right w:val="single" w:sz="0" w:space="0" w:color="auto"/>
            </w:tcBorders>
            <w:vAlign w:val="center"/>
          </w:tcPr>
          <w:p w14:paraId="4FB21068" w14:textId="77777777" w:rsidR="00590713" w:rsidRPr="00192C06" w:rsidRDefault="00590713" w:rsidP="00192C06">
            <w:pPr>
              <w:pStyle w:val="Tablebody"/>
              <w:rPr>
                <w:color w:val="000000" w:themeColor="text1"/>
                <w:sz w:val="16"/>
              </w:rPr>
            </w:pPr>
          </w:p>
        </w:tc>
        <w:tc>
          <w:tcPr>
            <w:tcW w:w="1009" w:type="dxa"/>
            <w:tcBorders>
              <w:top w:val="single" w:sz="6" w:space="0" w:color="auto"/>
              <w:left w:val="nil"/>
              <w:bottom w:val="single" w:sz="6" w:space="0" w:color="auto"/>
              <w:right w:val="single" w:sz="6" w:space="0" w:color="auto"/>
            </w:tcBorders>
            <w:shd w:val="clear" w:color="auto" w:fill="E1E3F2"/>
          </w:tcPr>
          <w:p w14:paraId="4FB21069"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xx</w:t>
            </w:r>
          </w:p>
        </w:tc>
        <w:tc>
          <w:tcPr>
            <w:tcW w:w="1439" w:type="dxa"/>
            <w:tcBorders>
              <w:top w:val="single" w:sz="6" w:space="0" w:color="auto"/>
              <w:left w:val="single" w:sz="6" w:space="0" w:color="auto"/>
              <w:bottom w:val="single" w:sz="6" w:space="0" w:color="auto"/>
              <w:right w:val="single" w:sz="6" w:space="0" w:color="auto"/>
            </w:tcBorders>
            <w:shd w:val="clear" w:color="auto" w:fill="E1E3F2"/>
          </w:tcPr>
          <w:p w14:paraId="4FB2106A" w14:textId="77777777" w:rsidR="6B5E63D5" w:rsidRPr="00192C06" w:rsidRDefault="6B5E63D5" w:rsidP="00192C06">
            <w:pPr>
              <w:pStyle w:val="Tablebody"/>
              <w:jc w:val="center"/>
              <w:rPr>
                <w:rFonts w:eastAsia="Verdana"/>
                <w:color w:val="000000" w:themeColor="text1"/>
                <w:sz w:val="16"/>
              </w:rPr>
            </w:pPr>
          </w:p>
        </w:tc>
        <w:tc>
          <w:tcPr>
            <w:tcW w:w="4702" w:type="dxa"/>
            <w:vMerge/>
            <w:tcBorders>
              <w:left w:val="single" w:sz="0" w:space="0" w:color="auto"/>
              <w:right w:val="single" w:sz="0" w:space="0" w:color="auto"/>
            </w:tcBorders>
            <w:vAlign w:val="center"/>
          </w:tcPr>
          <w:p w14:paraId="4FB2106B" w14:textId="77777777" w:rsidR="00590713" w:rsidRDefault="00590713"/>
        </w:tc>
      </w:tr>
      <w:tr w:rsidR="00B60A53" w14:paraId="4FB21072" w14:textId="77777777" w:rsidTr="00B12C8B">
        <w:trPr>
          <w:trHeight w:val="360"/>
        </w:trPr>
        <w:tc>
          <w:tcPr>
            <w:tcW w:w="1202" w:type="dxa"/>
            <w:vMerge/>
            <w:tcBorders>
              <w:left w:val="single" w:sz="0" w:space="0" w:color="auto"/>
              <w:right w:val="single" w:sz="0" w:space="0" w:color="auto"/>
            </w:tcBorders>
            <w:vAlign w:val="center"/>
          </w:tcPr>
          <w:p w14:paraId="4FB2106D" w14:textId="77777777" w:rsidR="00590713" w:rsidRPr="00192C06" w:rsidRDefault="00590713" w:rsidP="00192C06">
            <w:pPr>
              <w:pStyle w:val="Tablebody"/>
              <w:rPr>
                <w:color w:val="000000" w:themeColor="text1"/>
                <w:sz w:val="16"/>
              </w:rPr>
            </w:pPr>
          </w:p>
        </w:tc>
        <w:tc>
          <w:tcPr>
            <w:tcW w:w="1053" w:type="dxa"/>
            <w:vMerge/>
            <w:tcBorders>
              <w:left w:val="single" w:sz="0" w:space="0" w:color="auto"/>
              <w:right w:val="single" w:sz="0" w:space="0" w:color="auto"/>
            </w:tcBorders>
            <w:vAlign w:val="center"/>
          </w:tcPr>
          <w:p w14:paraId="4FB2106E" w14:textId="77777777" w:rsidR="00590713" w:rsidRPr="00192C06" w:rsidRDefault="00590713" w:rsidP="00192C06">
            <w:pPr>
              <w:pStyle w:val="Tablebody"/>
              <w:rPr>
                <w:color w:val="000000" w:themeColor="text1"/>
                <w:sz w:val="16"/>
              </w:rPr>
            </w:pPr>
          </w:p>
        </w:tc>
        <w:tc>
          <w:tcPr>
            <w:tcW w:w="1009" w:type="dxa"/>
            <w:tcBorders>
              <w:top w:val="single" w:sz="6" w:space="0" w:color="auto"/>
              <w:left w:val="nil"/>
              <w:bottom w:val="single" w:sz="6" w:space="0" w:color="auto"/>
              <w:right w:val="single" w:sz="6" w:space="0" w:color="auto"/>
            </w:tcBorders>
            <w:shd w:val="clear" w:color="auto" w:fill="E1E3F2"/>
          </w:tcPr>
          <w:p w14:paraId="4FB2106F"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lang w:val="en-US"/>
              </w:rPr>
              <w:t>xxx</w:t>
            </w:r>
          </w:p>
        </w:tc>
        <w:tc>
          <w:tcPr>
            <w:tcW w:w="1439" w:type="dxa"/>
            <w:tcBorders>
              <w:top w:val="single" w:sz="6" w:space="0" w:color="auto"/>
              <w:left w:val="single" w:sz="6" w:space="0" w:color="auto"/>
              <w:bottom w:val="single" w:sz="6" w:space="0" w:color="auto"/>
              <w:right w:val="single" w:sz="6" w:space="0" w:color="auto"/>
            </w:tcBorders>
            <w:shd w:val="clear" w:color="auto" w:fill="E1E3F2"/>
          </w:tcPr>
          <w:p w14:paraId="4FB21070" w14:textId="77777777" w:rsidR="6B5E63D5" w:rsidRPr="00192C06" w:rsidRDefault="6B5E63D5" w:rsidP="00192C06">
            <w:pPr>
              <w:pStyle w:val="Tablebody"/>
              <w:jc w:val="center"/>
              <w:rPr>
                <w:rFonts w:eastAsia="Verdana"/>
                <w:color w:val="000000" w:themeColor="text1"/>
                <w:sz w:val="16"/>
              </w:rPr>
            </w:pPr>
          </w:p>
        </w:tc>
        <w:tc>
          <w:tcPr>
            <w:tcW w:w="4702" w:type="dxa"/>
            <w:vMerge/>
            <w:tcBorders>
              <w:left w:val="single" w:sz="0" w:space="0" w:color="auto"/>
              <w:right w:val="single" w:sz="0" w:space="0" w:color="auto"/>
            </w:tcBorders>
            <w:vAlign w:val="center"/>
          </w:tcPr>
          <w:p w14:paraId="4FB21071" w14:textId="77777777" w:rsidR="00590713" w:rsidRDefault="00590713"/>
        </w:tc>
      </w:tr>
      <w:tr w:rsidR="00B60A53" w14:paraId="4FB21078" w14:textId="77777777" w:rsidTr="00B12C8B">
        <w:trPr>
          <w:trHeight w:val="360"/>
        </w:trPr>
        <w:tc>
          <w:tcPr>
            <w:tcW w:w="1202" w:type="dxa"/>
            <w:vMerge/>
            <w:tcBorders>
              <w:top w:val="single" w:sz="0" w:space="0" w:color="auto"/>
              <w:left w:val="single" w:sz="0" w:space="0" w:color="auto"/>
              <w:bottom w:val="single" w:sz="0" w:space="0" w:color="000000" w:themeColor="text1"/>
              <w:right w:val="single" w:sz="0" w:space="0" w:color="auto"/>
            </w:tcBorders>
            <w:vAlign w:val="center"/>
          </w:tcPr>
          <w:p w14:paraId="4FB21073" w14:textId="77777777" w:rsidR="00590713" w:rsidRPr="00192C06" w:rsidRDefault="00590713" w:rsidP="00192C06">
            <w:pPr>
              <w:pStyle w:val="Tablebody"/>
              <w:rPr>
                <w:color w:val="000000" w:themeColor="text1"/>
                <w:sz w:val="16"/>
              </w:rPr>
            </w:pPr>
          </w:p>
        </w:tc>
        <w:tc>
          <w:tcPr>
            <w:tcW w:w="1053" w:type="dxa"/>
            <w:vMerge/>
            <w:tcBorders>
              <w:left w:val="single" w:sz="0" w:space="0" w:color="auto"/>
              <w:bottom w:val="single" w:sz="0" w:space="0" w:color="000000" w:themeColor="text1"/>
              <w:right w:val="single" w:sz="0" w:space="0" w:color="auto"/>
            </w:tcBorders>
            <w:vAlign w:val="center"/>
          </w:tcPr>
          <w:p w14:paraId="4FB21074" w14:textId="77777777" w:rsidR="00590713" w:rsidRPr="00192C06" w:rsidRDefault="00590713" w:rsidP="00192C06">
            <w:pPr>
              <w:pStyle w:val="Tablebody"/>
              <w:rPr>
                <w:color w:val="000000" w:themeColor="text1"/>
                <w:sz w:val="16"/>
              </w:rPr>
            </w:pPr>
          </w:p>
        </w:tc>
        <w:tc>
          <w:tcPr>
            <w:tcW w:w="1009" w:type="dxa"/>
            <w:tcBorders>
              <w:top w:val="single" w:sz="6" w:space="0" w:color="auto"/>
              <w:left w:val="nil"/>
              <w:bottom w:val="single" w:sz="6" w:space="0" w:color="000000" w:themeColor="text1"/>
              <w:right w:val="single" w:sz="6" w:space="0" w:color="auto"/>
            </w:tcBorders>
            <w:shd w:val="clear" w:color="auto" w:fill="E1E3F2"/>
          </w:tcPr>
          <w:p w14:paraId="4FB21075" w14:textId="77777777" w:rsidR="6B5E63D5" w:rsidRPr="00192C06" w:rsidRDefault="6B5E63D5" w:rsidP="00192C06">
            <w:pPr>
              <w:pStyle w:val="Tablebody"/>
              <w:jc w:val="center"/>
              <w:rPr>
                <w:rFonts w:eastAsia="Verdana"/>
                <w:color w:val="000000" w:themeColor="text1"/>
                <w:sz w:val="16"/>
              </w:rPr>
            </w:pPr>
          </w:p>
        </w:tc>
        <w:tc>
          <w:tcPr>
            <w:tcW w:w="1439" w:type="dxa"/>
            <w:tcBorders>
              <w:top w:val="single" w:sz="6" w:space="0" w:color="auto"/>
              <w:left w:val="single" w:sz="6" w:space="0" w:color="auto"/>
              <w:bottom w:val="single" w:sz="6" w:space="0" w:color="000000" w:themeColor="text1"/>
              <w:right w:val="single" w:sz="6" w:space="0" w:color="auto"/>
            </w:tcBorders>
            <w:shd w:val="clear" w:color="auto" w:fill="E1E3F2"/>
          </w:tcPr>
          <w:p w14:paraId="4FB21076" w14:textId="77777777" w:rsidR="6B5E63D5" w:rsidRPr="00192C06" w:rsidRDefault="6B5E63D5" w:rsidP="00192C06">
            <w:pPr>
              <w:pStyle w:val="Tablebody"/>
              <w:jc w:val="center"/>
              <w:rPr>
                <w:rFonts w:eastAsia="Verdana"/>
                <w:color w:val="000000" w:themeColor="text1"/>
                <w:sz w:val="16"/>
                <w:lang w:val="en-US"/>
              </w:rPr>
            </w:pPr>
          </w:p>
        </w:tc>
        <w:tc>
          <w:tcPr>
            <w:tcW w:w="4702" w:type="dxa"/>
            <w:vMerge/>
            <w:tcBorders>
              <w:left w:val="single" w:sz="0" w:space="0" w:color="auto"/>
              <w:bottom w:val="single" w:sz="0" w:space="0" w:color="000000" w:themeColor="text1"/>
              <w:right w:val="single" w:sz="0" w:space="0" w:color="auto"/>
            </w:tcBorders>
            <w:vAlign w:val="center"/>
          </w:tcPr>
          <w:p w14:paraId="4FB21077" w14:textId="77777777" w:rsidR="00590713" w:rsidRDefault="00590713"/>
        </w:tc>
      </w:tr>
    </w:tbl>
    <w:p w14:paraId="4FB21079" w14:textId="77777777" w:rsidR="6B5E63D5" w:rsidRDefault="6B5E63D5"/>
    <w:p w14:paraId="4FB2107A" w14:textId="77777777" w:rsidR="00B12582" w:rsidRDefault="00E47791" w:rsidP="00F7260B">
      <w:pPr>
        <w:pStyle w:val="BodytextAgency"/>
      </w:pPr>
      <w:r>
        <w:t>&lt;Text&gt;</w:t>
      </w:r>
    </w:p>
    <w:tbl>
      <w:tblPr>
        <w:tblStyle w:val="TableGrid"/>
        <w:tblW w:w="0" w:type="auto"/>
        <w:tblLook w:val="04A0" w:firstRow="1" w:lastRow="0" w:firstColumn="1" w:lastColumn="0" w:noHBand="0" w:noVBand="1"/>
      </w:tblPr>
      <w:tblGrid>
        <w:gridCol w:w="9403"/>
      </w:tblGrid>
      <w:tr w:rsidR="00B60A53" w14:paraId="4FB21096" w14:textId="77777777" w:rsidTr="00153A63">
        <w:tc>
          <w:tcPr>
            <w:tcW w:w="9403" w:type="dxa"/>
            <w:shd w:val="clear" w:color="auto" w:fill="F2F2F2" w:themeFill="background1" w:themeFillShade="F2"/>
          </w:tcPr>
          <w:p w14:paraId="4FB2107B" w14:textId="77777777" w:rsidR="00153A63" w:rsidRDefault="00E47791" w:rsidP="00192C06">
            <w:pPr>
              <w:pStyle w:val="RappCommentsquestions"/>
            </w:pPr>
            <w:r>
              <w:t>(Co)-Rapporteur</w:t>
            </w:r>
            <w:r w:rsidRPr="007F568D">
              <w:t>’s comment</w:t>
            </w:r>
            <w:r>
              <w:t>s:</w:t>
            </w:r>
          </w:p>
          <w:p w14:paraId="4FB2107C" w14:textId="77777777" w:rsidR="00153A63" w:rsidRPr="005C0D11" w:rsidRDefault="00E47791" w:rsidP="00192C06">
            <w:pPr>
              <w:pStyle w:val="Guidancetext-Rapps"/>
            </w:pPr>
            <w:r w:rsidRPr="005C0D11">
              <w:t>Include specific comments on the data provided (agree/disagree/lack of evidence/strength of evidence/relevance...) and whether it supports the proposed indication/posology.</w:t>
            </w:r>
          </w:p>
          <w:p w14:paraId="4FB2107D" w14:textId="77777777" w:rsidR="00153A63" w:rsidRPr="005C0D11" w:rsidRDefault="00153A63" w:rsidP="00192C06">
            <w:pPr>
              <w:pStyle w:val="Guidancetext-Rapps"/>
            </w:pPr>
          </w:p>
          <w:p w14:paraId="4FB2107E" w14:textId="77777777" w:rsidR="00830A83" w:rsidRDefault="00E47791" w:rsidP="00192C06">
            <w:pPr>
              <w:pStyle w:val="Guidancetext-Rapps"/>
            </w:pPr>
            <w:r w:rsidRPr="005C0D11">
              <w:t xml:space="preserve">If there are no remarkable findings, no need to go beyond the table above. Consider </w:t>
            </w:r>
            <w:r>
              <w:t>in the assessment:</w:t>
            </w:r>
          </w:p>
          <w:p w14:paraId="4FB2107F" w14:textId="77777777" w:rsidR="00C85B7C" w:rsidRDefault="00E47791" w:rsidP="00192C06">
            <w:pPr>
              <w:pStyle w:val="Guidancetext-Rapps"/>
              <w:numPr>
                <w:ilvl w:val="0"/>
                <w:numId w:val="44"/>
              </w:numPr>
            </w:pPr>
            <w:r>
              <w:t>Species strain and gender.</w:t>
            </w:r>
          </w:p>
          <w:p w14:paraId="4FB21080" w14:textId="77777777" w:rsidR="00C85B7C" w:rsidRDefault="00E47791" w:rsidP="00192C06">
            <w:pPr>
              <w:pStyle w:val="Guidancetext-Rapps"/>
              <w:numPr>
                <w:ilvl w:val="0"/>
                <w:numId w:val="44"/>
              </w:numPr>
            </w:pPr>
            <w:r>
              <w:t>Number of groups (control groups).</w:t>
            </w:r>
          </w:p>
          <w:p w14:paraId="4FB21081" w14:textId="77777777" w:rsidR="00C85B7C" w:rsidRDefault="00E47791" w:rsidP="00192C06">
            <w:pPr>
              <w:pStyle w:val="Guidancetext-Rapps"/>
              <w:numPr>
                <w:ilvl w:val="0"/>
                <w:numId w:val="44"/>
              </w:numPr>
            </w:pPr>
            <w:r>
              <w:t>Number of animals per group.</w:t>
            </w:r>
          </w:p>
          <w:p w14:paraId="4FB21082" w14:textId="77777777" w:rsidR="00C85B7C" w:rsidRDefault="00E47791" w:rsidP="00192C06">
            <w:pPr>
              <w:pStyle w:val="Guidancetext-Rapps"/>
              <w:numPr>
                <w:ilvl w:val="0"/>
                <w:numId w:val="44"/>
              </w:numPr>
            </w:pPr>
            <w:r>
              <w:t>Route of administration</w:t>
            </w:r>
            <w:r w:rsidR="2B56D500">
              <w:t>.</w:t>
            </w:r>
          </w:p>
          <w:p w14:paraId="4FB21083" w14:textId="77777777" w:rsidR="00C85B7C" w:rsidRDefault="00E47791" w:rsidP="00192C06">
            <w:pPr>
              <w:pStyle w:val="Guidancetext-Rapps"/>
              <w:numPr>
                <w:ilvl w:val="0"/>
                <w:numId w:val="44"/>
              </w:numPr>
            </w:pPr>
            <w:r>
              <w:t>Duration of treatment.</w:t>
            </w:r>
          </w:p>
          <w:p w14:paraId="4FB21084" w14:textId="77777777" w:rsidR="00C85B7C" w:rsidRDefault="00E47791" w:rsidP="00192C06">
            <w:pPr>
              <w:pStyle w:val="Guidancetext-Rapps"/>
              <w:numPr>
                <w:ilvl w:val="0"/>
                <w:numId w:val="44"/>
              </w:numPr>
            </w:pPr>
            <w:r>
              <w:t>Growth (</w:t>
            </w:r>
            <w:r w:rsidR="06D687DB">
              <w:t>body weight</w:t>
            </w:r>
            <w:r>
              <w:t xml:space="preserve"> gain and </w:t>
            </w:r>
            <w:r w:rsidR="108CD1C3">
              <w:t>food consumption</w:t>
            </w:r>
            <w:r w:rsidR="3BE9B770">
              <w:t>)</w:t>
            </w:r>
            <w:r w:rsidR="7038C140">
              <w:t>.</w:t>
            </w:r>
          </w:p>
          <w:p w14:paraId="4FB21085" w14:textId="77777777" w:rsidR="00C85B7C" w:rsidRDefault="00E47791" w:rsidP="00192C06">
            <w:pPr>
              <w:pStyle w:val="Guidancetext-Rapps"/>
              <w:numPr>
                <w:ilvl w:val="0"/>
                <w:numId w:val="44"/>
              </w:numPr>
            </w:pPr>
            <w:r>
              <w:t>Survival at the end of the study.</w:t>
            </w:r>
          </w:p>
          <w:p w14:paraId="4FB21086" w14:textId="77777777" w:rsidR="00953360" w:rsidRDefault="00E47791" w:rsidP="00192C06">
            <w:pPr>
              <w:pStyle w:val="Guidancetext-Rapps"/>
              <w:numPr>
                <w:ilvl w:val="0"/>
                <w:numId w:val="44"/>
              </w:numPr>
            </w:pPr>
            <w:r>
              <w:t>Toxicokinetics (in a table: day of sampling, AUC).</w:t>
            </w:r>
            <w:r w:rsidR="72F98E6D">
              <w:t xml:space="preserve"> </w:t>
            </w:r>
            <w:r>
              <w:t>Sampling of controls</w:t>
            </w:r>
          </w:p>
          <w:p w14:paraId="4FB21087" w14:textId="77777777" w:rsidR="00153A63" w:rsidRDefault="00E47791" w:rsidP="00192C06">
            <w:pPr>
              <w:pStyle w:val="Guidancetext-Rapps"/>
              <w:numPr>
                <w:ilvl w:val="0"/>
                <w:numId w:val="44"/>
              </w:numPr>
            </w:pPr>
            <w:r>
              <w:t>S</w:t>
            </w:r>
            <w:r w:rsidR="0F0222AA">
              <w:t>ignificance</w:t>
            </w:r>
            <w:r w:rsidRPr="005C0D11">
              <w:t xml:space="preserve"> of tumour findings organs and tumo</w:t>
            </w:r>
            <w:r>
              <w:t>u</w:t>
            </w:r>
            <w:r w:rsidRPr="005C0D11">
              <w:t>r type (carcinoma, sarcoma, ....), and tumour incidence.</w:t>
            </w:r>
          </w:p>
          <w:p w14:paraId="4FB21088" w14:textId="77777777" w:rsidR="00AC1ED0" w:rsidRDefault="00E47791" w:rsidP="00192C06">
            <w:pPr>
              <w:pStyle w:val="Guidancetext-Rapps"/>
              <w:numPr>
                <w:ilvl w:val="0"/>
                <w:numId w:val="44"/>
              </w:numPr>
            </w:pPr>
            <w:r>
              <w:t>Pre-neoplastic findings.</w:t>
            </w:r>
          </w:p>
          <w:p w14:paraId="4FB21089" w14:textId="77777777" w:rsidR="00AC1ED0" w:rsidRDefault="00E47791" w:rsidP="00192C06">
            <w:pPr>
              <w:pStyle w:val="Guidancetext-Rapps"/>
              <w:numPr>
                <w:ilvl w:val="0"/>
                <w:numId w:val="44"/>
              </w:numPr>
            </w:pPr>
            <w:r>
              <w:t>Nomenclature of tumours.</w:t>
            </w:r>
          </w:p>
          <w:p w14:paraId="4FB2108A" w14:textId="77777777" w:rsidR="00AC1ED0" w:rsidRDefault="00E47791" w:rsidP="00192C06">
            <w:pPr>
              <w:pStyle w:val="Guidancetext-Rapps"/>
              <w:numPr>
                <w:ilvl w:val="0"/>
                <w:numId w:val="44"/>
              </w:numPr>
            </w:pPr>
            <w:r>
              <w:t>Statistical methods used.</w:t>
            </w:r>
          </w:p>
          <w:p w14:paraId="4FB2108B" w14:textId="77777777" w:rsidR="00AC1ED0" w:rsidRDefault="00E47791" w:rsidP="00192C06">
            <w:pPr>
              <w:pStyle w:val="Guidancetext-Rapps"/>
              <w:numPr>
                <w:ilvl w:val="0"/>
                <w:numId w:val="44"/>
              </w:numPr>
            </w:pPr>
            <w:r>
              <w:t>Toxic findings not seen in the studies of shorter duration.</w:t>
            </w:r>
          </w:p>
          <w:p w14:paraId="4FB2108C" w14:textId="77777777" w:rsidR="00953360" w:rsidRPr="005C0D11" w:rsidRDefault="00953360" w:rsidP="008A627D">
            <w:pPr>
              <w:pStyle w:val="Guidancetext-Rapps"/>
            </w:pPr>
          </w:p>
          <w:p w14:paraId="4FB2108D" w14:textId="77777777" w:rsidR="00153A63" w:rsidRDefault="00E47791" w:rsidP="00192C06">
            <w:pPr>
              <w:pStyle w:val="Guidancetext-Rapps"/>
            </w:pPr>
            <w:r>
              <w:t xml:space="preserve">In general, </w:t>
            </w:r>
            <w:r w:rsidR="1581A8AE">
              <w:t>c</w:t>
            </w:r>
            <w:r w:rsidR="76B65BAD">
              <w:t>onsider</w:t>
            </w:r>
            <w:r w:rsidRPr="005C0D11">
              <w:t xml:space="preserve"> the weight of evidence including repeated-dose toxicity study results, mode of action, class effects, and literature data, to come to a conclusion on </w:t>
            </w:r>
            <w:r w:rsidR="5F82CC4E">
              <w:t xml:space="preserve">the </w:t>
            </w:r>
            <w:r w:rsidRPr="005C0D11">
              <w:t>carcinogenicity potential.</w:t>
            </w:r>
          </w:p>
          <w:p w14:paraId="4FB2108E" w14:textId="77777777" w:rsidR="007859CF" w:rsidRDefault="007859CF" w:rsidP="00192C06">
            <w:pPr>
              <w:pStyle w:val="Guidancetext-Rapps"/>
            </w:pPr>
          </w:p>
          <w:p w14:paraId="4FB2108F" w14:textId="77777777" w:rsidR="005B1BDC" w:rsidRPr="005C0D11" w:rsidRDefault="00E47791" w:rsidP="00192C06">
            <w:pPr>
              <w:pStyle w:val="Guidancetext-Rapps"/>
            </w:pPr>
            <w:r>
              <w:t xml:space="preserve">If present discuss </w:t>
            </w:r>
            <w:r w:rsidR="00F23021" w:rsidRPr="00F23021">
              <w:t>mechanistic studies to explain a tumorigenic effect of the product or metabolite(s).</w:t>
            </w:r>
          </w:p>
          <w:p w14:paraId="4FB21090" w14:textId="77777777" w:rsidR="00DC5871" w:rsidRDefault="00E47791" w:rsidP="00B12582">
            <w:pPr>
              <w:pStyle w:val="BodytextAgency"/>
            </w:pPr>
            <w:r w:rsidRPr="00153A63">
              <w:t>&lt;Text&gt;</w:t>
            </w:r>
          </w:p>
          <w:p w14:paraId="4FB21091" w14:textId="77777777" w:rsidR="007242EE" w:rsidRPr="005614EA" w:rsidRDefault="00E47791" w:rsidP="00B12582">
            <w:pPr>
              <w:pStyle w:val="RappCommentsquestions"/>
              <w:rPr>
                <w:rFonts w:eastAsia="Verdana"/>
                <w:lang w:eastAsia="en-GB"/>
              </w:rPr>
            </w:pPr>
            <w:r w:rsidRPr="005614EA">
              <w:rPr>
                <w:rFonts w:eastAsia="Verdana"/>
                <w:lang w:eastAsia="en-GB"/>
              </w:rPr>
              <w:t>Resulting questions:</w:t>
            </w:r>
          </w:p>
          <w:p w14:paraId="4FB21092" w14:textId="77777777" w:rsidR="007242EE" w:rsidRDefault="00E47791" w:rsidP="00B12582">
            <w:pPr>
              <w:pStyle w:val="Guidancetext-Rapps"/>
            </w:pPr>
            <w:r>
              <w:lastRenderedPageBreak/>
              <w:t>Any questions can be written here and then transferred into the List of Questions in the CHMP AR/Overview. Mark the question as MO or OC as relevant.</w:t>
            </w:r>
          </w:p>
          <w:p w14:paraId="4FB21093" w14:textId="77777777" w:rsidR="00AA730C" w:rsidRDefault="00AA730C" w:rsidP="00B12582">
            <w:pPr>
              <w:pStyle w:val="Guidancetext-Rapps"/>
            </w:pPr>
          </w:p>
          <w:p w14:paraId="4FB21094" w14:textId="77777777" w:rsidR="00AA730C" w:rsidRDefault="00E47791" w:rsidP="00B12582">
            <w:pPr>
              <w:pStyle w:val="Guidancetext-Rapps"/>
            </w:pPr>
            <w:r w:rsidRPr="42D2B513">
              <w:t>Please focus the questions on issues that, if not addressed, would have a direct impact on the Benefit/Risk evaluation, the SmPC text, the likelihood of inspection, etc. Avoid “nice-to-know” questions.</w:t>
            </w:r>
          </w:p>
          <w:p w14:paraId="4FB21095" w14:textId="77777777" w:rsidR="007242EE" w:rsidRDefault="00E47791" w:rsidP="00B12582">
            <w:pPr>
              <w:pStyle w:val="BodytextAgency"/>
            </w:pPr>
            <w:r>
              <w:t>&lt;None&gt;&lt;Text&gt;</w:t>
            </w:r>
          </w:p>
        </w:tc>
      </w:tr>
    </w:tbl>
    <w:p w14:paraId="4FB21097" w14:textId="77777777" w:rsidR="00D85F7D" w:rsidRPr="00E50233" w:rsidRDefault="00E47791">
      <w:pPr>
        <w:pStyle w:val="Heading2Agency"/>
      </w:pPr>
      <w:bookmarkStart w:id="69" w:name="_Toc123261419"/>
      <w:bookmarkStart w:id="70" w:name="_Toc123261488"/>
      <w:bookmarkStart w:id="71" w:name="_Toc123261420"/>
      <w:bookmarkStart w:id="72" w:name="_Toc123261489"/>
      <w:bookmarkStart w:id="73" w:name="_Toc123261421"/>
      <w:bookmarkStart w:id="74" w:name="_Toc123261490"/>
      <w:bookmarkStart w:id="75" w:name="_Toc123261422"/>
      <w:bookmarkStart w:id="76" w:name="_Toc123261491"/>
      <w:bookmarkStart w:id="77" w:name="_Toc123261423"/>
      <w:bookmarkStart w:id="78" w:name="_Toc123261492"/>
      <w:bookmarkStart w:id="79" w:name="_Toc123261424"/>
      <w:bookmarkStart w:id="80" w:name="_Toc123261493"/>
      <w:bookmarkStart w:id="81" w:name="_Toc123261425"/>
      <w:bookmarkStart w:id="82" w:name="_Toc123261494"/>
      <w:bookmarkStart w:id="83" w:name="_Toc123261426"/>
      <w:bookmarkStart w:id="84" w:name="_Toc123261495"/>
      <w:bookmarkStart w:id="85" w:name="_Toc123261427"/>
      <w:bookmarkStart w:id="86" w:name="_Toc123261496"/>
      <w:bookmarkStart w:id="87" w:name="_Toc123261428"/>
      <w:bookmarkStart w:id="88" w:name="_Toc123261497"/>
      <w:bookmarkStart w:id="89" w:name="_Toc123261429"/>
      <w:bookmarkStart w:id="90" w:name="_Toc123261498"/>
      <w:bookmarkStart w:id="91" w:name="_Toc123261431"/>
      <w:bookmarkStart w:id="92" w:name="_Toc123261500"/>
      <w:bookmarkStart w:id="93" w:name="_Toc123261432"/>
      <w:bookmarkStart w:id="94" w:name="_Toc123261501"/>
      <w:bookmarkStart w:id="95" w:name="_Toc123261433"/>
      <w:bookmarkStart w:id="96" w:name="_Toc123261502"/>
      <w:bookmarkStart w:id="97" w:name="_Toc123261434"/>
      <w:bookmarkStart w:id="98" w:name="_Toc123261503"/>
      <w:bookmarkStart w:id="99" w:name="_Toc123261435"/>
      <w:bookmarkStart w:id="100" w:name="_Toc123261504"/>
      <w:bookmarkStart w:id="101" w:name="_Toc123261436"/>
      <w:bookmarkStart w:id="102" w:name="_Toc123261505"/>
      <w:bookmarkStart w:id="103" w:name="_Toc123261437"/>
      <w:bookmarkStart w:id="104" w:name="_Toc123261506"/>
      <w:bookmarkStart w:id="105" w:name="_Toc123261438"/>
      <w:bookmarkStart w:id="106" w:name="_Toc123261507"/>
      <w:bookmarkStart w:id="107" w:name="_Toc123261439"/>
      <w:bookmarkStart w:id="108" w:name="_Toc123261508"/>
      <w:bookmarkStart w:id="109" w:name="_Toc123261440"/>
      <w:bookmarkStart w:id="110" w:name="_Toc123261509"/>
      <w:bookmarkStart w:id="111" w:name="_Toc270599510"/>
      <w:bookmarkStart w:id="112" w:name="_Toc20003677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lastRenderedPageBreak/>
        <w:t>D</w:t>
      </w:r>
      <w:r w:rsidRPr="00B32045">
        <w:t>evelopmental and reproductive toxicology</w:t>
      </w:r>
      <w:r>
        <w:t xml:space="preserve"> (DART)</w:t>
      </w:r>
      <w:bookmarkEnd w:id="111"/>
      <w:bookmarkEnd w:id="112"/>
    </w:p>
    <w:p w14:paraId="4FB21098" w14:textId="77777777" w:rsidR="00900E05" w:rsidRDefault="00E47791" w:rsidP="00192C06">
      <w:pPr>
        <w:pStyle w:val="Guidancetext-Applicant"/>
      </w:pPr>
      <w:r>
        <w:t>If needed p</w:t>
      </w:r>
      <w:r w:rsidRPr="00900E05">
        <w:t xml:space="preserve">lease complete with </w:t>
      </w:r>
      <w:r>
        <w:t xml:space="preserve">a short </w:t>
      </w:r>
      <w:r w:rsidRPr="00900E05">
        <w:t xml:space="preserve">factual </w:t>
      </w:r>
      <w:r>
        <w:t xml:space="preserve">introduction </w:t>
      </w:r>
      <w:r w:rsidRPr="00900E05">
        <w:t>based on eCTD section 2.6.6.</w:t>
      </w:r>
      <w:r>
        <w:t>6</w:t>
      </w:r>
      <w:r w:rsidRPr="00900E05">
        <w:t xml:space="preserve"> and relevant instructions as per notice to </w:t>
      </w:r>
      <w:r w:rsidR="00585FD1">
        <w:t>A</w:t>
      </w:r>
      <w:r w:rsidRPr="00900E05">
        <w:t>pplicants and relevant ICH guidelines.</w:t>
      </w:r>
      <w:r w:rsidR="00053F38">
        <w:t xml:space="preserve"> </w:t>
      </w:r>
      <w:r w:rsidR="0C3FE58B">
        <w:t>When</w:t>
      </w:r>
      <w:r w:rsidR="00053F38">
        <w:t xml:space="preserve"> all aspects are covered by the subsections below, the introduction can be omitted.</w:t>
      </w:r>
    </w:p>
    <w:p w14:paraId="4FB21099" w14:textId="77777777" w:rsidR="00253C46" w:rsidRPr="00E0604C" w:rsidRDefault="00E47791" w:rsidP="00253C46">
      <w:pPr>
        <w:pStyle w:val="BodytextAgency"/>
        <w:keepNext/>
      </w:pPr>
      <w:r w:rsidRPr="00E0604C">
        <w:t>&lt;Text&gt;</w:t>
      </w:r>
    </w:p>
    <w:p w14:paraId="4FB2109A" w14:textId="77777777" w:rsidR="00D85F7D" w:rsidRDefault="00E47791">
      <w:pPr>
        <w:pStyle w:val="Heading3Agency"/>
      </w:pPr>
      <w:bookmarkStart w:id="113" w:name="_Toc270599511"/>
      <w:r>
        <w:t>Fertility and early embryonic development</w:t>
      </w:r>
      <w:bookmarkEnd w:id="113"/>
    </w:p>
    <w:p w14:paraId="4FB2109B" w14:textId="77777777" w:rsidR="00900E05" w:rsidRDefault="00E47791" w:rsidP="00192C06">
      <w:pPr>
        <w:pStyle w:val="Guidancetext-Applicant"/>
      </w:pPr>
      <w:r>
        <w:t xml:space="preserve">Please complete with factual data based on eCTD section 2.6.6.6 and relevant instructions as per notice to </w:t>
      </w:r>
      <w:r w:rsidR="00585FD1">
        <w:t>A</w:t>
      </w:r>
      <w:r>
        <w:t>pplicants and relevant ICH guidelines.</w:t>
      </w:r>
      <w:r w:rsidR="004F1D21" w:rsidRPr="004F1D21">
        <w:t xml:space="preserve"> Give a summary presentation of the performed studies, preferably in a table (example below) including dose-finding studies, as appropriate.</w:t>
      </w:r>
    </w:p>
    <w:p w14:paraId="4FB2109C" w14:textId="77777777" w:rsidR="4314FAA4" w:rsidRPr="004F03D8" w:rsidRDefault="00E47791" w:rsidP="00192C06">
      <w:pPr>
        <w:pStyle w:val="Guidancetext-Applicant"/>
      </w:pPr>
      <w:r w:rsidRPr="005C0D11">
        <w:t>GLP status should be mentioned.</w:t>
      </w:r>
    </w:p>
    <w:p w14:paraId="4FB2109D" w14:textId="77777777" w:rsidR="00021FC6" w:rsidRDefault="00E47791" w:rsidP="00021FC6">
      <w:pPr>
        <w:pStyle w:val="BodytextAgency"/>
      </w:pPr>
      <w:r>
        <w:t>&lt;Text&gt;</w:t>
      </w:r>
    </w:p>
    <w:p w14:paraId="4FB2109E" w14:textId="77777777" w:rsidR="00021FC6" w:rsidRPr="00021FC6" w:rsidRDefault="00021FC6" w:rsidP="00021FC6">
      <w:pPr>
        <w:pStyle w:val="BodytextAgency"/>
      </w:pPr>
    </w:p>
    <w:p w14:paraId="4FB2109F" w14:textId="77777777" w:rsidR="1B06C86E" w:rsidRDefault="00E47791" w:rsidP="00620BAE">
      <w:pPr>
        <w:pStyle w:val="Caption"/>
      </w:pPr>
      <w:r>
        <w:t xml:space="preserve">Table </w:t>
      </w:r>
      <w:r>
        <w:fldChar w:fldCharType="begin"/>
      </w:r>
      <w:r>
        <w:instrText>SEQ Table \* ARABIC</w:instrText>
      </w:r>
      <w:r>
        <w:fldChar w:fldCharType="separate"/>
      </w:r>
      <w:r w:rsidR="00F562AB">
        <w:rPr>
          <w:noProof/>
        </w:rPr>
        <w:t>9</w:t>
      </w:r>
      <w:r>
        <w:fldChar w:fldCharType="end"/>
      </w:r>
      <w:r>
        <w:t xml:space="preserve">: </w:t>
      </w:r>
      <w:r w:rsidR="00FA5FF0" w:rsidRPr="00620BAE">
        <w:t>S</w:t>
      </w:r>
      <w:r w:rsidRPr="00620BAE">
        <w:t>ummary table</w:t>
      </w:r>
    </w:p>
    <w:p w14:paraId="4FB210A0" w14:textId="77777777" w:rsidR="00FA5FF0" w:rsidRDefault="00E47791" w:rsidP="00192C06">
      <w:pPr>
        <w:pStyle w:val="Guidancetext-Applicant"/>
      </w:pPr>
      <w:r>
        <w:t>Please complete for relevant studies</w:t>
      </w:r>
      <w:r w:rsidR="009116E5">
        <w:t>. The column titled “Major findings” (shaded grey) should be left empty as it will be completed by the assessors.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1050"/>
        <w:gridCol w:w="675"/>
        <w:gridCol w:w="1215"/>
        <w:gridCol w:w="1215"/>
        <w:gridCol w:w="3660"/>
      </w:tblGrid>
      <w:tr w:rsidR="00B60A53" w14:paraId="4FB210B4" w14:textId="77777777" w:rsidTr="00B12C8B">
        <w:trPr>
          <w:trHeight w:val="675"/>
        </w:trPr>
        <w:tc>
          <w:tcPr>
            <w:tcW w:w="1515" w:type="dxa"/>
            <w:shd w:val="clear" w:color="auto" w:fill="003399"/>
          </w:tcPr>
          <w:p w14:paraId="4FB210A1" w14:textId="77777777" w:rsidR="00E13C92" w:rsidRPr="00192C06" w:rsidRDefault="00E47791" w:rsidP="00192C06">
            <w:pPr>
              <w:pStyle w:val="TableHeader"/>
              <w:rPr>
                <w:rFonts w:eastAsia="Verdana"/>
                <w:b/>
                <w:color w:val="auto"/>
                <w:sz w:val="16"/>
              </w:rPr>
            </w:pPr>
            <w:r w:rsidRPr="00192C06">
              <w:rPr>
                <w:rFonts w:eastAsia="Verdana"/>
                <w:b/>
                <w:color w:val="auto"/>
                <w:sz w:val="16"/>
              </w:rPr>
              <w:t>Study details</w:t>
            </w:r>
          </w:p>
          <w:p w14:paraId="4FB210AA" w14:textId="6CDF6E28" w:rsidR="00E13C92" w:rsidRDefault="00E47791" w:rsidP="00192C06">
            <w:pPr>
              <w:pStyle w:val="Tablebody"/>
              <w:rPr>
                <w:rFonts w:eastAsia="Verdana"/>
              </w:rPr>
            </w:pPr>
            <w:r w:rsidRPr="6B5E63D5">
              <w:rPr>
                <w:rFonts w:eastAsia="Verdana"/>
                <w:lang w:val="en-US"/>
              </w:rPr>
              <w:t xml:space="preserve"> </w:t>
            </w:r>
          </w:p>
        </w:tc>
        <w:tc>
          <w:tcPr>
            <w:tcW w:w="1050" w:type="dxa"/>
            <w:shd w:val="clear" w:color="auto" w:fill="003399"/>
          </w:tcPr>
          <w:p w14:paraId="4FB210AB" w14:textId="77777777" w:rsidR="00E13C92" w:rsidRDefault="00E47791" w:rsidP="00192C06">
            <w:pPr>
              <w:pStyle w:val="TableHeader"/>
              <w:rPr>
                <w:rFonts w:eastAsia="Verdana"/>
                <w:b/>
                <w:color w:val="auto"/>
                <w:sz w:val="16"/>
              </w:rPr>
            </w:pPr>
            <w:r w:rsidRPr="00192C06">
              <w:rPr>
                <w:rFonts w:eastAsia="Verdana"/>
                <w:b/>
                <w:color w:val="auto"/>
                <w:sz w:val="16"/>
              </w:rPr>
              <w:t xml:space="preserve">No:Sex/ Group </w:t>
            </w:r>
          </w:p>
          <w:p w14:paraId="4FB210AC" w14:textId="302D27CB" w:rsidR="00192C06" w:rsidRPr="00192C06" w:rsidRDefault="00192C06" w:rsidP="00192C06">
            <w:pPr>
              <w:pStyle w:val="Tablebody"/>
              <w:rPr>
                <w:rFonts w:eastAsia="Verdana"/>
                <w:color w:val="000000" w:themeColor="text1"/>
                <w:sz w:val="16"/>
              </w:rPr>
            </w:pPr>
          </w:p>
        </w:tc>
        <w:tc>
          <w:tcPr>
            <w:tcW w:w="675" w:type="dxa"/>
            <w:shd w:val="clear" w:color="auto" w:fill="003399"/>
          </w:tcPr>
          <w:p w14:paraId="4FB210AD" w14:textId="77777777" w:rsidR="00E13C92" w:rsidRPr="00B12C8B" w:rsidRDefault="00E47791" w:rsidP="00192C06">
            <w:pPr>
              <w:pStyle w:val="Tablebody"/>
              <w:rPr>
                <w:rFonts w:eastAsia="Verdana"/>
                <w:color w:val="FFFFFF" w:themeColor="background1"/>
                <w:sz w:val="16"/>
              </w:rPr>
            </w:pPr>
            <w:r w:rsidRPr="00192C06">
              <w:rPr>
                <w:rFonts w:eastAsia="Verdana"/>
                <w:b/>
                <w:sz w:val="16"/>
              </w:rPr>
              <w:t>Dose</w:t>
            </w:r>
            <w:r w:rsidRPr="6B5E63D5">
              <w:rPr>
                <w:rFonts w:eastAsia="Verdana"/>
                <w:bCs/>
              </w:rPr>
              <w:t xml:space="preserve"> </w:t>
            </w:r>
            <w:r w:rsidRPr="00B12C8B">
              <w:rPr>
                <w:rFonts w:eastAsia="Verdana"/>
                <w:color w:val="FFFFFF" w:themeColor="background1"/>
                <w:sz w:val="16"/>
              </w:rPr>
              <w:t>(xg/kg/</w:t>
            </w:r>
          </w:p>
          <w:p w14:paraId="4FB210AE" w14:textId="77777777" w:rsidR="00E13C92" w:rsidRDefault="00E47791" w:rsidP="00192C06">
            <w:pPr>
              <w:pStyle w:val="Tablebody"/>
              <w:rPr>
                <w:rFonts w:eastAsia="Verdana"/>
                <w:color w:val="000000" w:themeColor="text1"/>
                <w:sz w:val="16"/>
                <w:szCs w:val="16"/>
              </w:rPr>
            </w:pPr>
            <w:r w:rsidRPr="00B12C8B">
              <w:rPr>
                <w:rFonts w:eastAsia="Verdana"/>
                <w:color w:val="FFFFFF" w:themeColor="background1"/>
                <w:sz w:val="16"/>
                <w:szCs w:val="16"/>
              </w:rPr>
              <w:t xml:space="preserve">day) </w:t>
            </w:r>
          </w:p>
        </w:tc>
        <w:tc>
          <w:tcPr>
            <w:tcW w:w="2430" w:type="dxa"/>
            <w:gridSpan w:val="2"/>
            <w:shd w:val="clear" w:color="auto" w:fill="003399"/>
          </w:tcPr>
          <w:p w14:paraId="4FB210AF" w14:textId="77777777" w:rsidR="00E13C92" w:rsidRPr="00192C06" w:rsidRDefault="00E47791" w:rsidP="00192C06">
            <w:pPr>
              <w:pStyle w:val="TableHeader"/>
              <w:jc w:val="center"/>
              <w:rPr>
                <w:rFonts w:eastAsia="Verdana"/>
                <w:b/>
                <w:color w:val="auto"/>
                <w:sz w:val="16"/>
              </w:rPr>
            </w:pPr>
            <w:r w:rsidRPr="00192C06">
              <w:rPr>
                <w:rFonts w:eastAsia="Verdana"/>
                <w:b/>
                <w:color w:val="auto"/>
                <w:sz w:val="16"/>
              </w:rPr>
              <w:t>exposure</w:t>
            </w:r>
          </w:p>
        </w:tc>
        <w:tc>
          <w:tcPr>
            <w:tcW w:w="3660" w:type="dxa"/>
            <w:vMerge w:val="restart"/>
            <w:shd w:val="clear" w:color="auto" w:fill="E7E6E6" w:themeFill="background2"/>
          </w:tcPr>
          <w:p w14:paraId="4FB210B0" w14:textId="77777777" w:rsidR="00E13C92" w:rsidRDefault="00E47791" w:rsidP="00192C06">
            <w:pPr>
              <w:pStyle w:val="TableHeader"/>
              <w:rPr>
                <w:rFonts w:eastAsia="Verdana"/>
                <w:b/>
                <w:color w:val="auto"/>
                <w:sz w:val="16"/>
              </w:rPr>
            </w:pPr>
            <w:r w:rsidRPr="6B5E63D5">
              <w:rPr>
                <w:rFonts w:eastAsia="Verdana"/>
              </w:rPr>
              <w:t xml:space="preserve"> </w:t>
            </w:r>
            <w:r w:rsidRPr="00192C06">
              <w:rPr>
                <w:rFonts w:eastAsia="Verdana"/>
                <w:b/>
                <w:color w:val="auto"/>
                <w:sz w:val="16"/>
              </w:rPr>
              <w:t xml:space="preserve">Major (alt </w:t>
            </w:r>
            <w:r w:rsidR="572310A6" w:rsidRPr="00192C06">
              <w:rPr>
                <w:rFonts w:eastAsia="Verdana"/>
                <w:b/>
                <w:color w:val="auto"/>
                <w:sz w:val="16"/>
              </w:rPr>
              <w:t>s</w:t>
            </w:r>
            <w:r w:rsidR="5F495D7D" w:rsidRPr="00192C06">
              <w:rPr>
                <w:rFonts w:eastAsia="Verdana"/>
                <w:b/>
                <w:color w:val="auto"/>
                <w:sz w:val="16"/>
              </w:rPr>
              <w:t>alient)</w:t>
            </w:r>
            <w:r w:rsidR="6D4D068A" w:rsidRPr="00192C06">
              <w:rPr>
                <w:rFonts w:eastAsia="Verdana"/>
                <w:b/>
                <w:color w:val="auto"/>
                <w:sz w:val="16"/>
              </w:rPr>
              <w:t xml:space="preserve"> </w:t>
            </w:r>
            <w:r w:rsidRPr="00192C06">
              <w:rPr>
                <w:rFonts w:eastAsia="Verdana"/>
                <w:b/>
                <w:color w:val="auto"/>
                <w:sz w:val="16"/>
              </w:rPr>
              <w:t>findings &amp; NOAEL</w:t>
            </w:r>
          </w:p>
          <w:p w14:paraId="4FB210B1" w14:textId="77777777" w:rsidR="00192C06" w:rsidRPr="00192C06" w:rsidRDefault="00E47791" w:rsidP="00192C06">
            <w:pPr>
              <w:pStyle w:val="Tablebody"/>
              <w:rPr>
                <w:rFonts w:eastAsia="Verdana"/>
                <w:color w:val="000000" w:themeColor="text1"/>
                <w:sz w:val="16"/>
              </w:rPr>
            </w:pPr>
            <w:r w:rsidRPr="00192C06">
              <w:rPr>
                <w:rFonts w:eastAsia="Verdana"/>
                <w:color w:val="000000" w:themeColor="text1"/>
                <w:sz w:val="16"/>
              </w:rPr>
              <w:t>&lt;Text&gt;</w:t>
            </w:r>
          </w:p>
          <w:p w14:paraId="4FB210B2" w14:textId="77777777" w:rsidR="00E13C92" w:rsidRDefault="00E47791" w:rsidP="00192C06">
            <w:pPr>
              <w:pStyle w:val="Guidancetext-Rapps"/>
            </w:pPr>
            <w:r w:rsidRPr="6B5E63D5">
              <w:t>To be completed by assessors. This column should provide a summary of main findings. Also comment on reversibility/ irreversibility</w:t>
            </w:r>
          </w:p>
          <w:p w14:paraId="4FB210B3" w14:textId="77777777" w:rsidR="00E13C92" w:rsidRDefault="00E13C92">
            <w:pPr>
              <w:rPr>
                <w:rFonts w:ascii="Courier New" w:eastAsia="Courier New" w:hAnsi="Courier New" w:cs="Courier New"/>
                <w:color w:val="339966"/>
                <w:sz w:val="22"/>
                <w:szCs w:val="22"/>
              </w:rPr>
            </w:pPr>
          </w:p>
        </w:tc>
      </w:tr>
      <w:tr w:rsidR="00B60A53" w14:paraId="4FB210BD" w14:textId="77777777" w:rsidTr="00B12C8B">
        <w:trPr>
          <w:trHeight w:val="300"/>
        </w:trPr>
        <w:tc>
          <w:tcPr>
            <w:tcW w:w="1515" w:type="dxa"/>
            <w:shd w:val="clear" w:color="auto" w:fill="E1E3F2"/>
            <w:vAlign w:val="center"/>
          </w:tcPr>
          <w:p w14:paraId="5291F40F"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Species </w:t>
            </w:r>
          </w:p>
          <w:p w14:paraId="444CC348" w14:textId="77777777" w:rsidR="00B12C8B" w:rsidRPr="00192C06" w:rsidRDefault="00B12C8B" w:rsidP="00B12C8B">
            <w:pPr>
              <w:pStyle w:val="Tablebody"/>
              <w:rPr>
                <w:rFonts w:eastAsia="Verdana"/>
                <w:color w:val="000000" w:themeColor="text1"/>
                <w:sz w:val="16"/>
              </w:rPr>
            </w:pPr>
          </w:p>
          <w:p w14:paraId="4FEC8735"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treatment period </w:t>
            </w:r>
          </w:p>
          <w:p w14:paraId="400BE53B"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 </w:t>
            </w:r>
          </w:p>
          <w:p w14:paraId="2365CE45"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Route</w:t>
            </w:r>
          </w:p>
          <w:p w14:paraId="13A6EBA2"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05AA7308"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GLP status</w:t>
            </w:r>
          </w:p>
          <w:p w14:paraId="770BB0D3"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4FB210B5" w14:textId="168B9454" w:rsidR="00E13C92" w:rsidRDefault="00E47791" w:rsidP="00B12C8B">
            <w:r w:rsidRPr="00192C06">
              <w:rPr>
                <w:rFonts w:eastAsia="Verdana"/>
                <w:color w:val="000000" w:themeColor="text1"/>
                <w:sz w:val="16"/>
              </w:rPr>
              <w:t>(Study ID)</w:t>
            </w:r>
          </w:p>
        </w:tc>
        <w:tc>
          <w:tcPr>
            <w:tcW w:w="1050" w:type="dxa"/>
            <w:shd w:val="clear" w:color="auto" w:fill="E1E3F2"/>
            <w:vAlign w:val="center"/>
          </w:tcPr>
          <w:p w14:paraId="4FB210B6" w14:textId="77777777" w:rsidR="00E13C92" w:rsidRDefault="00E13C92"/>
        </w:tc>
        <w:tc>
          <w:tcPr>
            <w:tcW w:w="675" w:type="dxa"/>
            <w:shd w:val="clear" w:color="auto" w:fill="E1E3F2"/>
            <w:vAlign w:val="center"/>
          </w:tcPr>
          <w:p w14:paraId="4FB210B7" w14:textId="77777777" w:rsidR="00E13C92" w:rsidRDefault="00E13C92"/>
        </w:tc>
        <w:tc>
          <w:tcPr>
            <w:tcW w:w="1215" w:type="dxa"/>
            <w:shd w:val="clear" w:color="auto" w:fill="E1E3F2"/>
          </w:tcPr>
          <w:p w14:paraId="4FB210B8" w14:textId="77777777" w:rsidR="00E13C92"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Cmax</w:t>
            </w:r>
          </w:p>
          <w:p w14:paraId="4FB210B9" w14:textId="77777777" w:rsidR="00E13C92" w:rsidRDefault="00E47791" w:rsidP="00192C06">
            <w:pPr>
              <w:pStyle w:val="Tablebody"/>
              <w:jc w:val="center"/>
              <w:rPr>
                <w:rFonts w:eastAsia="Verdana"/>
              </w:rPr>
            </w:pPr>
            <w:r w:rsidRPr="00192C06">
              <w:rPr>
                <w:rFonts w:eastAsia="Verdana"/>
                <w:color w:val="000000" w:themeColor="text1"/>
                <w:sz w:val="16"/>
              </w:rPr>
              <w:t>xg/ml</w:t>
            </w:r>
          </w:p>
        </w:tc>
        <w:tc>
          <w:tcPr>
            <w:tcW w:w="1215" w:type="dxa"/>
            <w:shd w:val="clear" w:color="auto" w:fill="E1E3F2"/>
          </w:tcPr>
          <w:p w14:paraId="4FB210BA" w14:textId="77777777" w:rsidR="00E13C92"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AUC</w:t>
            </w:r>
          </w:p>
          <w:p w14:paraId="4FB210BB" w14:textId="77777777" w:rsidR="00E13C92" w:rsidRDefault="00E47791" w:rsidP="00192C06">
            <w:pPr>
              <w:pStyle w:val="Tablebody"/>
              <w:jc w:val="center"/>
              <w:rPr>
                <w:rFonts w:eastAsia="Verdana"/>
              </w:rPr>
            </w:pPr>
            <w:r w:rsidRPr="00192C06">
              <w:rPr>
                <w:rFonts w:eastAsia="Verdana"/>
                <w:color w:val="000000" w:themeColor="text1"/>
                <w:sz w:val="16"/>
              </w:rPr>
              <w:t>xg/ml/h</w:t>
            </w:r>
          </w:p>
        </w:tc>
        <w:tc>
          <w:tcPr>
            <w:tcW w:w="3660" w:type="dxa"/>
            <w:vMerge/>
            <w:shd w:val="clear" w:color="auto" w:fill="E7E6E6" w:themeFill="background2"/>
            <w:vAlign w:val="center"/>
          </w:tcPr>
          <w:p w14:paraId="4FB210BC" w14:textId="77777777" w:rsidR="00E13C92" w:rsidRDefault="00E13C92"/>
        </w:tc>
      </w:tr>
      <w:tr w:rsidR="00B60A53" w14:paraId="4FB210BF" w14:textId="77777777" w:rsidTr="00B12C8B">
        <w:trPr>
          <w:trHeight w:val="315"/>
        </w:trPr>
        <w:tc>
          <w:tcPr>
            <w:tcW w:w="9330" w:type="dxa"/>
            <w:gridSpan w:val="6"/>
            <w:shd w:val="clear" w:color="auto" w:fill="003399"/>
          </w:tcPr>
          <w:p w14:paraId="4FB210BE" w14:textId="77777777" w:rsidR="00E13C92" w:rsidRPr="00192C06" w:rsidRDefault="00E47791" w:rsidP="00192C06">
            <w:pPr>
              <w:pStyle w:val="TableHeader"/>
              <w:rPr>
                <w:rFonts w:eastAsia="Verdana"/>
                <w:b/>
                <w:color w:val="000000" w:themeColor="text1"/>
                <w:sz w:val="16"/>
              </w:rPr>
            </w:pPr>
            <w:r w:rsidRPr="00192C06">
              <w:rPr>
                <w:rFonts w:eastAsia="Verdana"/>
                <w:b/>
                <w:color w:val="000000" w:themeColor="text1"/>
                <w:sz w:val="16"/>
              </w:rPr>
              <w:t xml:space="preserve">Fertility and early embryonic </w:t>
            </w:r>
            <w:r w:rsidR="132EB962" w:rsidRPr="00192C06">
              <w:rPr>
                <w:rFonts w:eastAsia="Verdana"/>
                <w:b/>
                <w:color w:val="000000" w:themeColor="text1"/>
                <w:sz w:val="16"/>
              </w:rPr>
              <w:t>development</w:t>
            </w:r>
            <w:r w:rsidR="3DC2629F" w:rsidRPr="00192C06">
              <w:rPr>
                <w:rFonts w:eastAsia="Verdana"/>
                <w:b/>
                <w:color w:val="000000" w:themeColor="text1"/>
                <w:sz w:val="16"/>
              </w:rPr>
              <w:t xml:space="preserve"> </w:t>
            </w:r>
            <w:r w:rsidR="5F495D7D" w:rsidRPr="00192C06">
              <w:rPr>
                <w:rFonts w:eastAsia="Verdana"/>
                <w:b/>
                <w:color w:val="000000" w:themeColor="text1"/>
                <w:sz w:val="16"/>
              </w:rPr>
              <w:t>studies</w:t>
            </w:r>
            <w:r w:rsidRPr="00192C06">
              <w:rPr>
                <w:rFonts w:eastAsia="Verdana"/>
                <w:b/>
                <w:color w:val="000000" w:themeColor="text1"/>
                <w:sz w:val="16"/>
              </w:rPr>
              <w:t xml:space="preserve">          (NOAELs highlighted)</w:t>
            </w:r>
          </w:p>
        </w:tc>
      </w:tr>
      <w:tr w:rsidR="00B60A53" w14:paraId="4FB210D6" w14:textId="77777777" w:rsidTr="00B12C8B">
        <w:trPr>
          <w:trHeight w:val="270"/>
        </w:trPr>
        <w:tc>
          <w:tcPr>
            <w:tcW w:w="1515" w:type="dxa"/>
            <w:vMerge w:val="restart"/>
            <w:shd w:val="clear" w:color="auto" w:fill="E1E3F2"/>
          </w:tcPr>
          <w:p w14:paraId="4FB210C0"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Example:</w:t>
            </w:r>
          </w:p>
          <w:p w14:paraId="4FB210C1"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Rat (Crl-WI/Han) </w:t>
            </w:r>
          </w:p>
          <w:p w14:paraId="4FB210C2"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0C3"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0C4"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Prior to mating until </w:t>
            </w:r>
            <w:r w:rsidR="5F495D7D" w:rsidRPr="00192C06">
              <w:rPr>
                <w:rFonts w:eastAsia="Verdana"/>
                <w:color w:val="000000" w:themeColor="text1"/>
                <w:sz w:val="16"/>
              </w:rPr>
              <w:t>GD 6</w:t>
            </w:r>
          </w:p>
          <w:p w14:paraId="4FB210C5"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PO</w:t>
            </w:r>
          </w:p>
          <w:p w14:paraId="4FB210C6"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0C7"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GLP</w:t>
            </w:r>
          </w:p>
          <w:p w14:paraId="4FB210C8"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lastRenderedPageBreak/>
              <w:t xml:space="preserve"> </w:t>
            </w:r>
          </w:p>
          <w:p w14:paraId="4FB210C9"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0CA"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0CB"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(BS20210)</w:t>
            </w:r>
          </w:p>
        </w:tc>
        <w:tc>
          <w:tcPr>
            <w:tcW w:w="1050" w:type="dxa"/>
            <w:vMerge w:val="restart"/>
            <w:shd w:val="clear" w:color="auto" w:fill="E1E3F2"/>
          </w:tcPr>
          <w:p w14:paraId="4FB210CC"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lastRenderedPageBreak/>
              <w:t>20F</w:t>
            </w:r>
          </w:p>
        </w:tc>
        <w:tc>
          <w:tcPr>
            <w:tcW w:w="675" w:type="dxa"/>
            <w:shd w:val="clear" w:color="auto" w:fill="E1E3F2"/>
          </w:tcPr>
          <w:p w14:paraId="4FB210CD" w14:textId="77777777" w:rsidR="00E13C92"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0</w:t>
            </w:r>
          </w:p>
        </w:tc>
        <w:tc>
          <w:tcPr>
            <w:tcW w:w="1215" w:type="dxa"/>
            <w:shd w:val="clear" w:color="auto" w:fill="E1E3F2"/>
          </w:tcPr>
          <w:p w14:paraId="4FB210CE" w14:textId="77777777" w:rsidR="00E13C92"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w:t>
            </w:r>
          </w:p>
        </w:tc>
        <w:tc>
          <w:tcPr>
            <w:tcW w:w="1215" w:type="dxa"/>
            <w:shd w:val="clear" w:color="auto" w:fill="E1E3F2"/>
          </w:tcPr>
          <w:p w14:paraId="4FB210CF" w14:textId="77777777" w:rsidR="00E13C92" w:rsidRPr="00192C06" w:rsidRDefault="00E47791" w:rsidP="00192C06">
            <w:pPr>
              <w:pStyle w:val="Tablebody"/>
              <w:jc w:val="center"/>
              <w:rPr>
                <w:rFonts w:eastAsia="Segoe UI" w:cs="Segoe UI"/>
                <w:color w:val="000000" w:themeColor="text1"/>
                <w:sz w:val="16"/>
              </w:rPr>
            </w:pPr>
            <w:r w:rsidRPr="00192C06">
              <w:rPr>
                <w:rFonts w:eastAsia="Segoe UI" w:cs="Segoe UI"/>
                <w:color w:val="000000" w:themeColor="text1"/>
                <w:sz w:val="16"/>
              </w:rPr>
              <w:t>-</w:t>
            </w:r>
          </w:p>
        </w:tc>
        <w:tc>
          <w:tcPr>
            <w:tcW w:w="3660" w:type="dxa"/>
            <w:vMerge w:val="restart"/>
            <w:shd w:val="clear" w:color="auto" w:fill="E1E3F2"/>
          </w:tcPr>
          <w:p w14:paraId="4FB210D0"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≥200 mg/kg …..</w:t>
            </w:r>
          </w:p>
          <w:p w14:paraId="4FB210D1"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 xml:space="preserve"> </w:t>
            </w:r>
          </w:p>
          <w:p w14:paraId="4FB210D2"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≥400…</w:t>
            </w:r>
          </w:p>
          <w:p w14:paraId="4FB210D3"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 xml:space="preserve"> </w:t>
            </w:r>
          </w:p>
          <w:p w14:paraId="4FB210D4"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 xml:space="preserve"> </w:t>
            </w:r>
          </w:p>
          <w:p w14:paraId="4FB210D5" w14:textId="77777777" w:rsidR="00E13C92" w:rsidRPr="00192C06" w:rsidRDefault="00E47791" w:rsidP="00192C06">
            <w:pPr>
              <w:pStyle w:val="Tablebody"/>
              <w:rPr>
                <w:rFonts w:eastAsia="Segoe UI" w:cs="Segoe UI"/>
                <w:color w:val="000000" w:themeColor="text1"/>
                <w:sz w:val="16"/>
                <w:szCs w:val="14"/>
              </w:rPr>
            </w:pPr>
            <w:r w:rsidRPr="00192C06">
              <w:rPr>
                <w:rFonts w:eastAsia="Segoe UI" w:cs="Segoe UI"/>
                <w:color w:val="000000" w:themeColor="text1"/>
                <w:sz w:val="16"/>
                <w:szCs w:val="14"/>
                <w:lang w:val="en-US"/>
              </w:rPr>
              <w:t xml:space="preserve"> </w:t>
            </w:r>
          </w:p>
        </w:tc>
      </w:tr>
      <w:tr w:rsidR="00B60A53" w14:paraId="4FB210DD" w14:textId="77777777" w:rsidTr="00B12C8B">
        <w:trPr>
          <w:trHeight w:val="270"/>
        </w:trPr>
        <w:tc>
          <w:tcPr>
            <w:tcW w:w="1515" w:type="dxa"/>
            <w:vMerge/>
            <w:vAlign w:val="center"/>
          </w:tcPr>
          <w:p w14:paraId="4FB210D7" w14:textId="77777777" w:rsidR="00E13C92" w:rsidRDefault="00E13C92"/>
        </w:tc>
        <w:tc>
          <w:tcPr>
            <w:tcW w:w="1050" w:type="dxa"/>
            <w:vMerge/>
            <w:vAlign w:val="center"/>
          </w:tcPr>
          <w:p w14:paraId="4FB210D8" w14:textId="77777777" w:rsidR="00E13C92" w:rsidRDefault="00E13C92"/>
        </w:tc>
        <w:tc>
          <w:tcPr>
            <w:tcW w:w="675" w:type="dxa"/>
            <w:shd w:val="clear" w:color="auto" w:fill="E1E3F2"/>
          </w:tcPr>
          <w:p w14:paraId="4FB210D9" w14:textId="77777777" w:rsidR="00E13C92" w:rsidRPr="00192C06" w:rsidRDefault="00E47791" w:rsidP="00192C06">
            <w:pPr>
              <w:pStyle w:val="Tablebody"/>
              <w:jc w:val="center"/>
              <w:rPr>
                <w:rFonts w:eastAsia="Verdana"/>
                <w:color w:val="000000" w:themeColor="text1"/>
                <w:sz w:val="16"/>
                <w:szCs w:val="16"/>
              </w:rPr>
            </w:pPr>
            <w:r w:rsidRPr="00192C06">
              <w:rPr>
                <w:rFonts w:eastAsia="Verdana"/>
                <w:color w:val="000000" w:themeColor="text1"/>
                <w:sz w:val="16"/>
                <w:szCs w:val="16"/>
                <w:lang w:val="en-US"/>
              </w:rPr>
              <w:t>x</w:t>
            </w:r>
          </w:p>
        </w:tc>
        <w:tc>
          <w:tcPr>
            <w:tcW w:w="1215" w:type="dxa"/>
            <w:shd w:val="clear" w:color="auto" w:fill="E1E3F2"/>
          </w:tcPr>
          <w:p w14:paraId="4FB210DA" w14:textId="77777777" w:rsidR="00E13C92" w:rsidRPr="00192C06" w:rsidRDefault="00E13C92" w:rsidP="00192C06">
            <w:pPr>
              <w:pStyle w:val="Tablebody"/>
              <w:jc w:val="center"/>
              <w:rPr>
                <w:rFonts w:eastAsia="Verdana"/>
                <w:color w:val="000000" w:themeColor="text1"/>
                <w:sz w:val="16"/>
                <w:szCs w:val="16"/>
              </w:rPr>
            </w:pPr>
          </w:p>
        </w:tc>
        <w:tc>
          <w:tcPr>
            <w:tcW w:w="1215" w:type="dxa"/>
            <w:shd w:val="clear" w:color="auto" w:fill="E1E3F2"/>
          </w:tcPr>
          <w:p w14:paraId="4FB210DB" w14:textId="77777777" w:rsidR="00E13C92" w:rsidRPr="00192C06" w:rsidRDefault="00E13C92" w:rsidP="00192C06">
            <w:pPr>
              <w:pStyle w:val="Tablebody"/>
              <w:jc w:val="center"/>
              <w:rPr>
                <w:rFonts w:eastAsia="Verdana"/>
                <w:color w:val="000000" w:themeColor="text1"/>
                <w:sz w:val="16"/>
                <w:szCs w:val="16"/>
              </w:rPr>
            </w:pPr>
          </w:p>
        </w:tc>
        <w:tc>
          <w:tcPr>
            <w:tcW w:w="3660" w:type="dxa"/>
            <w:vMerge/>
            <w:vAlign w:val="center"/>
          </w:tcPr>
          <w:p w14:paraId="4FB210DC" w14:textId="77777777" w:rsidR="00E13C92" w:rsidRDefault="00E13C92"/>
        </w:tc>
      </w:tr>
      <w:tr w:rsidR="00B60A53" w14:paraId="4FB210E4" w14:textId="77777777" w:rsidTr="00B12C8B">
        <w:trPr>
          <w:trHeight w:val="405"/>
        </w:trPr>
        <w:tc>
          <w:tcPr>
            <w:tcW w:w="1515" w:type="dxa"/>
            <w:vMerge/>
            <w:vAlign w:val="center"/>
          </w:tcPr>
          <w:p w14:paraId="4FB210DE" w14:textId="77777777" w:rsidR="00E13C92" w:rsidRDefault="00E13C92"/>
        </w:tc>
        <w:tc>
          <w:tcPr>
            <w:tcW w:w="1050" w:type="dxa"/>
            <w:vMerge/>
            <w:vAlign w:val="center"/>
          </w:tcPr>
          <w:p w14:paraId="4FB210DF" w14:textId="77777777" w:rsidR="00E13C92" w:rsidRDefault="00E13C92"/>
        </w:tc>
        <w:tc>
          <w:tcPr>
            <w:tcW w:w="675" w:type="dxa"/>
            <w:shd w:val="clear" w:color="auto" w:fill="E1E3F2"/>
          </w:tcPr>
          <w:p w14:paraId="4FB210E0" w14:textId="77777777" w:rsidR="00E13C92" w:rsidRPr="00192C06" w:rsidRDefault="00E47791" w:rsidP="00192C06">
            <w:pPr>
              <w:pStyle w:val="Tablebody"/>
              <w:jc w:val="center"/>
              <w:rPr>
                <w:rFonts w:eastAsia="Verdana"/>
                <w:color w:val="000000" w:themeColor="text1"/>
                <w:sz w:val="16"/>
                <w:szCs w:val="16"/>
              </w:rPr>
            </w:pPr>
            <w:r w:rsidRPr="00192C06">
              <w:rPr>
                <w:rFonts w:eastAsia="Verdana"/>
                <w:color w:val="000000" w:themeColor="text1"/>
                <w:sz w:val="16"/>
                <w:szCs w:val="16"/>
                <w:lang w:val="en-US"/>
              </w:rPr>
              <w:t>xx</w:t>
            </w:r>
          </w:p>
        </w:tc>
        <w:tc>
          <w:tcPr>
            <w:tcW w:w="1215" w:type="dxa"/>
            <w:shd w:val="clear" w:color="auto" w:fill="E1E3F2"/>
          </w:tcPr>
          <w:p w14:paraId="4FB210E1" w14:textId="77777777" w:rsidR="00E13C92" w:rsidRPr="00192C06" w:rsidRDefault="00E13C92" w:rsidP="00192C06">
            <w:pPr>
              <w:pStyle w:val="Tablebody"/>
              <w:jc w:val="center"/>
              <w:rPr>
                <w:rFonts w:eastAsia="Verdana"/>
                <w:color w:val="000000" w:themeColor="text1"/>
                <w:sz w:val="16"/>
                <w:szCs w:val="16"/>
              </w:rPr>
            </w:pPr>
          </w:p>
        </w:tc>
        <w:tc>
          <w:tcPr>
            <w:tcW w:w="1215" w:type="dxa"/>
            <w:shd w:val="clear" w:color="auto" w:fill="E1E3F2"/>
          </w:tcPr>
          <w:p w14:paraId="4FB210E2" w14:textId="77777777" w:rsidR="00E13C92" w:rsidRPr="00192C06" w:rsidRDefault="00E13C92" w:rsidP="00192C06">
            <w:pPr>
              <w:pStyle w:val="Tablebody"/>
              <w:jc w:val="center"/>
              <w:rPr>
                <w:rFonts w:eastAsia="Verdana"/>
                <w:color w:val="000000" w:themeColor="text1"/>
                <w:sz w:val="16"/>
                <w:szCs w:val="16"/>
              </w:rPr>
            </w:pPr>
          </w:p>
        </w:tc>
        <w:tc>
          <w:tcPr>
            <w:tcW w:w="3660" w:type="dxa"/>
            <w:vMerge/>
            <w:vAlign w:val="center"/>
          </w:tcPr>
          <w:p w14:paraId="4FB210E3" w14:textId="77777777" w:rsidR="00E13C92" w:rsidRDefault="00E13C92"/>
        </w:tc>
      </w:tr>
      <w:tr w:rsidR="00B60A53" w14:paraId="4FB210EB" w14:textId="77777777" w:rsidTr="00B12C8B">
        <w:trPr>
          <w:trHeight w:val="360"/>
        </w:trPr>
        <w:tc>
          <w:tcPr>
            <w:tcW w:w="1515" w:type="dxa"/>
            <w:vMerge/>
            <w:vAlign w:val="center"/>
          </w:tcPr>
          <w:p w14:paraId="4FB210E5" w14:textId="77777777" w:rsidR="00E13C92" w:rsidRDefault="00E13C92"/>
        </w:tc>
        <w:tc>
          <w:tcPr>
            <w:tcW w:w="1050" w:type="dxa"/>
            <w:vMerge/>
            <w:vAlign w:val="center"/>
          </w:tcPr>
          <w:p w14:paraId="4FB210E6" w14:textId="77777777" w:rsidR="00E13C92" w:rsidRDefault="00E13C92"/>
        </w:tc>
        <w:tc>
          <w:tcPr>
            <w:tcW w:w="675" w:type="dxa"/>
            <w:shd w:val="clear" w:color="auto" w:fill="E1E3F2"/>
          </w:tcPr>
          <w:p w14:paraId="4FB210E7" w14:textId="77777777" w:rsidR="00E13C92" w:rsidRPr="00192C06" w:rsidRDefault="00E47791" w:rsidP="00192C06">
            <w:pPr>
              <w:pStyle w:val="Tablebody"/>
              <w:jc w:val="center"/>
              <w:rPr>
                <w:rFonts w:eastAsia="Verdana"/>
                <w:color w:val="000000" w:themeColor="text1"/>
                <w:sz w:val="16"/>
                <w:szCs w:val="16"/>
              </w:rPr>
            </w:pPr>
            <w:r w:rsidRPr="00192C06">
              <w:rPr>
                <w:rFonts w:eastAsia="Verdana"/>
                <w:color w:val="000000" w:themeColor="text1"/>
                <w:sz w:val="16"/>
                <w:szCs w:val="16"/>
                <w:lang w:val="en-US"/>
              </w:rPr>
              <w:t>xxx</w:t>
            </w:r>
          </w:p>
        </w:tc>
        <w:tc>
          <w:tcPr>
            <w:tcW w:w="1215" w:type="dxa"/>
            <w:shd w:val="clear" w:color="auto" w:fill="E1E3F2"/>
          </w:tcPr>
          <w:p w14:paraId="4FB210E8" w14:textId="77777777" w:rsidR="00E13C92" w:rsidRPr="00192C06" w:rsidRDefault="00E13C92" w:rsidP="00192C06">
            <w:pPr>
              <w:pStyle w:val="Tablebody"/>
              <w:jc w:val="center"/>
              <w:rPr>
                <w:rFonts w:eastAsia="Verdana"/>
                <w:color w:val="000000" w:themeColor="text1"/>
                <w:sz w:val="16"/>
                <w:szCs w:val="16"/>
              </w:rPr>
            </w:pPr>
          </w:p>
        </w:tc>
        <w:tc>
          <w:tcPr>
            <w:tcW w:w="1215" w:type="dxa"/>
            <w:shd w:val="clear" w:color="auto" w:fill="E1E3F2"/>
          </w:tcPr>
          <w:p w14:paraId="4FB210E9" w14:textId="77777777" w:rsidR="00E13C92" w:rsidRPr="00192C06" w:rsidRDefault="00E13C92" w:rsidP="00192C06">
            <w:pPr>
              <w:pStyle w:val="Tablebody"/>
              <w:jc w:val="center"/>
              <w:rPr>
                <w:rFonts w:eastAsia="Verdana"/>
                <w:color w:val="000000" w:themeColor="text1"/>
                <w:sz w:val="16"/>
                <w:szCs w:val="16"/>
              </w:rPr>
            </w:pPr>
          </w:p>
        </w:tc>
        <w:tc>
          <w:tcPr>
            <w:tcW w:w="3660" w:type="dxa"/>
            <w:vMerge/>
            <w:vAlign w:val="center"/>
          </w:tcPr>
          <w:p w14:paraId="4FB210EA" w14:textId="77777777" w:rsidR="00E13C92" w:rsidRDefault="00E13C92"/>
        </w:tc>
      </w:tr>
      <w:tr w:rsidR="00B60A53" w14:paraId="4FB210F2" w14:textId="77777777" w:rsidTr="00B12C8B">
        <w:trPr>
          <w:trHeight w:val="360"/>
        </w:trPr>
        <w:tc>
          <w:tcPr>
            <w:tcW w:w="1515" w:type="dxa"/>
            <w:vMerge/>
            <w:vAlign w:val="center"/>
          </w:tcPr>
          <w:p w14:paraId="4FB210EC" w14:textId="77777777" w:rsidR="00E13C92" w:rsidRDefault="00E13C92"/>
        </w:tc>
        <w:tc>
          <w:tcPr>
            <w:tcW w:w="1050" w:type="dxa"/>
            <w:vMerge/>
            <w:vAlign w:val="center"/>
          </w:tcPr>
          <w:p w14:paraId="4FB210ED" w14:textId="77777777" w:rsidR="00E13C92" w:rsidRDefault="00E13C92"/>
        </w:tc>
        <w:tc>
          <w:tcPr>
            <w:tcW w:w="675" w:type="dxa"/>
            <w:shd w:val="clear" w:color="auto" w:fill="E1E3F2"/>
          </w:tcPr>
          <w:p w14:paraId="4FB210EE" w14:textId="77777777" w:rsidR="00E13C92" w:rsidRPr="00192C06" w:rsidRDefault="00E13C92" w:rsidP="00192C06">
            <w:pPr>
              <w:pStyle w:val="Tablebody"/>
              <w:jc w:val="center"/>
              <w:rPr>
                <w:rFonts w:eastAsia="Verdana"/>
                <w:color w:val="000000" w:themeColor="text1"/>
                <w:sz w:val="16"/>
                <w:szCs w:val="16"/>
              </w:rPr>
            </w:pPr>
          </w:p>
        </w:tc>
        <w:tc>
          <w:tcPr>
            <w:tcW w:w="1215" w:type="dxa"/>
            <w:shd w:val="clear" w:color="auto" w:fill="E1E3F2"/>
          </w:tcPr>
          <w:p w14:paraId="4FB210EF" w14:textId="77777777" w:rsidR="00E13C92" w:rsidRPr="00192C06" w:rsidRDefault="00E13C92" w:rsidP="00192C06">
            <w:pPr>
              <w:pStyle w:val="Tablebody"/>
              <w:jc w:val="center"/>
              <w:rPr>
                <w:rFonts w:eastAsia="Verdana"/>
                <w:color w:val="000000" w:themeColor="text1"/>
                <w:sz w:val="16"/>
                <w:szCs w:val="16"/>
              </w:rPr>
            </w:pPr>
          </w:p>
        </w:tc>
        <w:tc>
          <w:tcPr>
            <w:tcW w:w="1215" w:type="dxa"/>
            <w:shd w:val="clear" w:color="auto" w:fill="E1E3F2"/>
          </w:tcPr>
          <w:p w14:paraId="4FB210F0" w14:textId="77777777" w:rsidR="00E13C92" w:rsidRPr="00192C06" w:rsidRDefault="00E13C92" w:rsidP="00192C06">
            <w:pPr>
              <w:pStyle w:val="Tablebody"/>
              <w:jc w:val="center"/>
              <w:rPr>
                <w:rFonts w:eastAsia="Verdana"/>
                <w:color w:val="000000" w:themeColor="text1"/>
                <w:sz w:val="16"/>
                <w:szCs w:val="16"/>
              </w:rPr>
            </w:pPr>
          </w:p>
        </w:tc>
        <w:tc>
          <w:tcPr>
            <w:tcW w:w="3660" w:type="dxa"/>
            <w:vMerge/>
            <w:vAlign w:val="center"/>
          </w:tcPr>
          <w:p w14:paraId="4FB210F1" w14:textId="77777777" w:rsidR="00E13C92" w:rsidRDefault="00E13C92"/>
        </w:tc>
      </w:tr>
      <w:tr w:rsidR="00B60A53" w14:paraId="4FB210F9" w14:textId="77777777" w:rsidTr="00085854">
        <w:trPr>
          <w:trHeight w:val="315"/>
        </w:trPr>
        <w:tc>
          <w:tcPr>
            <w:tcW w:w="9330" w:type="dxa"/>
            <w:gridSpan w:val="6"/>
            <w:shd w:val="clear" w:color="auto" w:fill="E7E6E6" w:themeFill="background2"/>
          </w:tcPr>
          <w:p w14:paraId="4FB210F3" w14:textId="77777777" w:rsidR="00192C06" w:rsidRPr="00192C06" w:rsidRDefault="00E47791" w:rsidP="00192C06">
            <w:pPr>
              <w:pStyle w:val="TableHeader"/>
              <w:rPr>
                <w:rFonts w:eastAsia="Verdana"/>
                <w:b/>
                <w:color w:val="auto"/>
                <w:sz w:val="16"/>
              </w:rPr>
            </w:pPr>
            <w:r w:rsidRPr="00192C06">
              <w:rPr>
                <w:rFonts w:eastAsia="Verdana"/>
                <w:b/>
                <w:color w:val="auto"/>
                <w:sz w:val="16"/>
              </w:rPr>
              <w:t xml:space="preserve">Expansion on salient findings </w:t>
            </w:r>
          </w:p>
          <w:p w14:paraId="4FB210F4" w14:textId="77777777" w:rsidR="00085854" w:rsidRDefault="00E47791" w:rsidP="00192C06">
            <w:pPr>
              <w:pStyle w:val="Guidancetext-Rapps"/>
            </w:pPr>
            <w:r w:rsidRPr="6B5E63D5">
              <w:rPr>
                <w:lang w:val="en-US"/>
              </w:rPr>
              <w:t>This row can be deleted if table is copied into the overview.</w:t>
            </w:r>
          </w:p>
          <w:p w14:paraId="4FB210F5" w14:textId="77777777" w:rsidR="00085854" w:rsidRDefault="00085854" w:rsidP="00192C06">
            <w:pPr>
              <w:pStyle w:val="Guidancetext-Rapps"/>
              <w:rPr>
                <w:color w:val="000000" w:themeColor="text1"/>
              </w:rPr>
            </w:pPr>
          </w:p>
          <w:p w14:paraId="4FB210F6" w14:textId="77777777" w:rsidR="00085854" w:rsidRDefault="00E47791" w:rsidP="00192C06">
            <w:pPr>
              <w:pStyle w:val="Guidancetext-Rapps"/>
            </w:pPr>
            <w:r w:rsidRPr="6B5E63D5">
              <w:t>To be completed by assessors</w:t>
            </w:r>
            <w:r w:rsidRPr="6B5E63D5">
              <w:rPr>
                <w:lang w:val="en-US"/>
              </w:rPr>
              <w:t xml:space="preserve"> </w:t>
            </w:r>
          </w:p>
          <w:p w14:paraId="4FB210F7" w14:textId="77777777" w:rsidR="00085854" w:rsidRDefault="00E47791" w:rsidP="00192C06">
            <w:pPr>
              <w:pStyle w:val="Guidancetext-Rapps"/>
            </w:pPr>
            <w:r w:rsidRPr="6B5E63D5">
              <w:rPr>
                <w:lang w:val="en-US"/>
              </w:rPr>
              <w:t>Findings grouped by maternal/fetal effects and endpoints</w:t>
            </w:r>
          </w:p>
          <w:p w14:paraId="4FB210F8" w14:textId="77777777" w:rsidR="00085854" w:rsidRDefault="00085854">
            <w:pPr>
              <w:rPr>
                <w:rFonts w:ascii="Courier New" w:eastAsia="Courier New" w:hAnsi="Courier New" w:cs="Courier New"/>
                <w:color w:val="339966"/>
                <w:sz w:val="22"/>
                <w:szCs w:val="22"/>
              </w:rPr>
            </w:pPr>
          </w:p>
        </w:tc>
      </w:tr>
      <w:tr w:rsidR="00B60A53" w14:paraId="4FB21102" w14:textId="77777777" w:rsidTr="00B12C8B">
        <w:trPr>
          <w:trHeight w:val="315"/>
        </w:trPr>
        <w:tc>
          <w:tcPr>
            <w:tcW w:w="1515" w:type="dxa"/>
            <w:shd w:val="clear" w:color="auto" w:fill="E1E3F2"/>
          </w:tcPr>
          <w:p w14:paraId="4FB210FA"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xxxx </w:t>
            </w:r>
          </w:p>
        </w:tc>
        <w:tc>
          <w:tcPr>
            <w:tcW w:w="1050" w:type="dxa"/>
            <w:shd w:val="clear" w:color="auto" w:fill="E1E3F2"/>
          </w:tcPr>
          <w:p w14:paraId="4FB210FB" w14:textId="77777777" w:rsidR="00E13C92" w:rsidRPr="00192C06" w:rsidRDefault="00E47791" w:rsidP="00192C06">
            <w:pPr>
              <w:pStyle w:val="Tablebody"/>
              <w:rPr>
                <w:rFonts w:eastAsia="Segoe UI" w:cs="Segoe UI"/>
                <w:color w:val="000000" w:themeColor="text1"/>
                <w:sz w:val="16"/>
              </w:rPr>
            </w:pPr>
            <w:r w:rsidRPr="00192C06">
              <w:rPr>
                <w:rFonts w:eastAsia="Segoe UI" w:cs="Segoe UI"/>
                <w:color w:val="000000" w:themeColor="text1"/>
                <w:sz w:val="16"/>
                <w:lang w:val="en-US"/>
              </w:rPr>
              <w:t>xx</w:t>
            </w:r>
          </w:p>
        </w:tc>
        <w:tc>
          <w:tcPr>
            <w:tcW w:w="675" w:type="dxa"/>
            <w:shd w:val="clear" w:color="auto" w:fill="E1E3F2"/>
          </w:tcPr>
          <w:p w14:paraId="4FB210FC"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p w14:paraId="4FB210FD"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c>
          <w:tcPr>
            <w:tcW w:w="1215" w:type="dxa"/>
            <w:shd w:val="clear" w:color="auto" w:fill="E1E3F2"/>
          </w:tcPr>
          <w:p w14:paraId="4FB210FE"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tc>
        <w:tc>
          <w:tcPr>
            <w:tcW w:w="1215" w:type="dxa"/>
            <w:shd w:val="clear" w:color="auto" w:fill="E1E3F2"/>
          </w:tcPr>
          <w:p w14:paraId="4FB210FF"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tc>
        <w:tc>
          <w:tcPr>
            <w:tcW w:w="3660" w:type="dxa"/>
            <w:shd w:val="clear" w:color="auto" w:fill="E1E3F2"/>
          </w:tcPr>
          <w:p w14:paraId="4FB21100"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xxx</w:t>
            </w:r>
            <w:r w:rsidRPr="00192C06">
              <w:rPr>
                <w:rFonts w:eastAsia="Verdana"/>
                <w:color w:val="000000" w:themeColor="text1"/>
                <w:sz w:val="16"/>
              </w:rPr>
              <w:t xml:space="preserve"> </w:t>
            </w:r>
          </w:p>
          <w:p w14:paraId="4FB21101" w14:textId="77777777" w:rsidR="00E13C92"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r>
      <w:tr w:rsidR="00B60A53" w14:paraId="4FB21104" w14:textId="77777777" w:rsidTr="00085854">
        <w:trPr>
          <w:trHeight w:val="315"/>
        </w:trPr>
        <w:tc>
          <w:tcPr>
            <w:tcW w:w="9330" w:type="dxa"/>
            <w:gridSpan w:val="6"/>
            <w:shd w:val="clear" w:color="auto" w:fill="E7E6E6" w:themeFill="background2"/>
          </w:tcPr>
          <w:p w14:paraId="4FB21103" w14:textId="77777777" w:rsidR="00E13C92" w:rsidRPr="00192C06" w:rsidRDefault="00E13C92" w:rsidP="00192C06">
            <w:pPr>
              <w:pStyle w:val="Tablebody"/>
              <w:rPr>
                <w:rFonts w:eastAsia="Segoe UI" w:cs="Segoe UI"/>
                <w:color w:val="000000" w:themeColor="text1"/>
                <w:sz w:val="16"/>
              </w:rPr>
            </w:pPr>
          </w:p>
        </w:tc>
      </w:tr>
    </w:tbl>
    <w:p w14:paraId="4FB21105" w14:textId="77777777" w:rsidR="004F03D8" w:rsidRDefault="00E47791" w:rsidP="00F7260B">
      <w:pPr>
        <w:pStyle w:val="BodytextAgency"/>
      </w:pPr>
      <w:r>
        <w:t>&lt;Text&gt;</w:t>
      </w:r>
    </w:p>
    <w:tbl>
      <w:tblPr>
        <w:tblStyle w:val="TableGrid"/>
        <w:tblW w:w="0" w:type="auto"/>
        <w:tblLook w:val="04A0" w:firstRow="1" w:lastRow="0" w:firstColumn="1" w:lastColumn="0" w:noHBand="0" w:noVBand="1"/>
      </w:tblPr>
      <w:tblGrid>
        <w:gridCol w:w="9403"/>
      </w:tblGrid>
      <w:tr w:rsidR="00B60A53" w14:paraId="4FB21112" w14:textId="77777777" w:rsidTr="00AE548F">
        <w:tc>
          <w:tcPr>
            <w:tcW w:w="9403" w:type="dxa"/>
            <w:shd w:val="clear" w:color="auto" w:fill="F2F2F2" w:themeFill="background1" w:themeFillShade="F2"/>
          </w:tcPr>
          <w:p w14:paraId="4FB21106" w14:textId="77777777" w:rsidR="00AE548F" w:rsidRDefault="00E47791" w:rsidP="00192C06">
            <w:pPr>
              <w:pStyle w:val="RappCommentsquestions"/>
            </w:pPr>
            <w:r>
              <w:t>(Co)-Rapporteur’s comments:</w:t>
            </w:r>
          </w:p>
          <w:p w14:paraId="4FB21107" w14:textId="77777777" w:rsidR="00AE548F" w:rsidRDefault="00E47791" w:rsidP="00192C06">
            <w:pPr>
              <w:pStyle w:val="Guidancetext-Rapps"/>
            </w:pPr>
            <w:r>
              <w:t>Include specific comments on the data provided (agree/disagree/lack of evidence/strength of evidence/relevance...) and whether it supports the proposed indication/posology.</w:t>
            </w:r>
          </w:p>
          <w:p w14:paraId="4FB21108" w14:textId="77777777" w:rsidR="00980C67" w:rsidRDefault="00980C67" w:rsidP="00192C06">
            <w:pPr>
              <w:pStyle w:val="Guidancetext-Rapps"/>
            </w:pPr>
          </w:p>
          <w:p w14:paraId="4FB21109" w14:textId="77777777" w:rsidR="00980C67" w:rsidRDefault="00E47791" w:rsidP="00192C06">
            <w:pPr>
              <w:pStyle w:val="Guidancetext-Rapps"/>
            </w:pPr>
            <w:r w:rsidRPr="00A60A96">
              <w:t>Consider information relevant to reproduction toxicity from other sections of the dossier, either as cross-reference or facts. For instance, histopathology of reproductive organs from repeat-dose toxicity, endocrine effects, pharmacokinetics, pharmacodynamics should be considered.</w:t>
            </w:r>
          </w:p>
          <w:p w14:paraId="4FB2110A" w14:textId="77777777" w:rsidR="00AE548F" w:rsidRDefault="00AE548F" w:rsidP="00192C06">
            <w:pPr>
              <w:pStyle w:val="Guidancetext-Rapps"/>
            </w:pPr>
          </w:p>
          <w:p w14:paraId="4FB2110B" w14:textId="77777777" w:rsidR="00AE548F" w:rsidRDefault="00E47791" w:rsidP="00192C06">
            <w:pPr>
              <w:pStyle w:val="Guidancetext-Rapps"/>
            </w:pPr>
            <w:r>
              <w:t>If no major findings, no need to go beyond the table above.</w:t>
            </w:r>
          </w:p>
          <w:p w14:paraId="4FB2110C" w14:textId="77777777" w:rsidR="00620BAE" w:rsidRDefault="00E47791" w:rsidP="004F03D8">
            <w:pPr>
              <w:pStyle w:val="BodytextAgency"/>
            </w:pPr>
            <w:r w:rsidRPr="00AE548F">
              <w:t>&lt;Text&gt;</w:t>
            </w:r>
          </w:p>
          <w:p w14:paraId="4FB2110D" w14:textId="77777777" w:rsidR="007242EE" w:rsidRPr="005614EA" w:rsidRDefault="00E47791" w:rsidP="004F03D8">
            <w:pPr>
              <w:pStyle w:val="RappCommentsquestions"/>
              <w:rPr>
                <w:rFonts w:eastAsia="Verdana"/>
                <w:lang w:eastAsia="en-GB"/>
              </w:rPr>
            </w:pPr>
            <w:r w:rsidRPr="005614EA">
              <w:rPr>
                <w:rFonts w:eastAsia="Verdana"/>
                <w:lang w:eastAsia="en-GB"/>
              </w:rPr>
              <w:t>Resulting questions:</w:t>
            </w:r>
          </w:p>
          <w:p w14:paraId="4FB2110E" w14:textId="77777777" w:rsidR="007242EE" w:rsidRDefault="00E47791" w:rsidP="004F03D8">
            <w:pPr>
              <w:pStyle w:val="Guidancetext-Rapps"/>
            </w:pPr>
            <w:r>
              <w:t>Any questions can be written here and then transferred into the List of Questions in the CHMP AR/Overview. Mark the question as MO or OC as relevant.</w:t>
            </w:r>
          </w:p>
          <w:p w14:paraId="4FB2110F" w14:textId="77777777" w:rsidR="00AA730C" w:rsidRDefault="00AA730C" w:rsidP="004F03D8">
            <w:pPr>
              <w:pStyle w:val="Guidancetext-Rapps"/>
            </w:pPr>
          </w:p>
          <w:p w14:paraId="4FB21110" w14:textId="77777777" w:rsidR="00AA730C" w:rsidRDefault="00E47791" w:rsidP="004F03D8">
            <w:pPr>
              <w:pStyle w:val="Guidancetext-Rapps"/>
            </w:pPr>
            <w:r w:rsidRPr="42D2B513">
              <w:t>Please focus the questions on issues that, if not addressed, would have a direct impact on the Benefit/Risk evaluation, the SmPC text, the likelihood of inspection, etc. Avoid “nice-to-know” questions.</w:t>
            </w:r>
          </w:p>
          <w:p w14:paraId="4FB21111" w14:textId="77777777" w:rsidR="007242EE" w:rsidRDefault="00E47791" w:rsidP="004F03D8">
            <w:pPr>
              <w:pStyle w:val="BodytextAgency"/>
            </w:pPr>
            <w:r>
              <w:t>&lt;None&gt;&lt;Text&gt;</w:t>
            </w:r>
          </w:p>
        </w:tc>
      </w:tr>
    </w:tbl>
    <w:p w14:paraId="4FB21113" w14:textId="77777777" w:rsidR="00D85F7D" w:rsidRDefault="00E47791">
      <w:pPr>
        <w:pStyle w:val="Heading3Agency"/>
      </w:pPr>
      <w:bookmarkStart w:id="114" w:name="_Toc270599512"/>
      <w:r>
        <w:t>Embryo-fœtal development</w:t>
      </w:r>
      <w:bookmarkEnd w:id="114"/>
    </w:p>
    <w:p w14:paraId="4FB21114" w14:textId="77777777" w:rsidR="00900E05" w:rsidRDefault="00E47791" w:rsidP="00192C06">
      <w:pPr>
        <w:pStyle w:val="Guidancetext-Applicant"/>
      </w:pPr>
      <w:r>
        <w:t xml:space="preserve">Please complete with factual data based on eCTD section 2.6.6.6 and relevant instructions as per notice to </w:t>
      </w:r>
      <w:r w:rsidR="00585FD1">
        <w:t>A</w:t>
      </w:r>
      <w:r>
        <w:t>pplicants and relevant ICH guidelines.</w:t>
      </w:r>
      <w:r w:rsidR="00C36D24" w:rsidRPr="00C36D24">
        <w:t xml:space="preserve"> Also consider information relevant to reproduction/teratogenicity from other sections of the dossier, e.g. histopathology of reproductive studies from repeat-dose toxicity, endocrine effects, PK (distribution and tissue distribution) and PD.</w:t>
      </w:r>
    </w:p>
    <w:p w14:paraId="4FB21115" w14:textId="77777777" w:rsidR="4314FAA4" w:rsidRPr="004F03D8" w:rsidRDefault="00E47791" w:rsidP="00192C06">
      <w:pPr>
        <w:pStyle w:val="Guidancetext-Applicant"/>
      </w:pPr>
      <w:r w:rsidRPr="005C0D11">
        <w:t>GLP status should be mentioned.</w:t>
      </w:r>
    </w:p>
    <w:p w14:paraId="4FB21116" w14:textId="77777777" w:rsidR="009D1B1B" w:rsidRDefault="00E47791" w:rsidP="009D1B1B">
      <w:pPr>
        <w:pStyle w:val="BodytextAgency"/>
      </w:pPr>
      <w:r>
        <w:t>&lt;Text&gt;</w:t>
      </w:r>
    </w:p>
    <w:p w14:paraId="4FB21117" w14:textId="77777777" w:rsidR="009D1B1B" w:rsidRPr="009D1B1B" w:rsidRDefault="009D1B1B" w:rsidP="009D1B1B">
      <w:pPr>
        <w:pStyle w:val="BodytextAgency"/>
      </w:pPr>
    </w:p>
    <w:p w14:paraId="4FB21118" w14:textId="77777777" w:rsidR="00D85F7D" w:rsidRDefault="00E47791" w:rsidP="00AE548F">
      <w:pPr>
        <w:pStyle w:val="Caption"/>
      </w:pPr>
      <w:r>
        <w:t xml:space="preserve">Table </w:t>
      </w:r>
      <w:r>
        <w:fldChar w:fldCharType="begin"/>
      </w:r>
      <w:r>
        <w:instrText>SEQ Table \* ARABIC</w:instrText>
      </w:r>
      <w:r>
        <w:fldChar w:fldCharType="separate"/>
      </w:r>
      <w:r w:rsidR="00F562AB">
        <w:rPr>
          <w:noProof/>
        </w:rPr>
        <w:t>10</w:t>
      </w:r>
      <w:r>
        <w:fldChar w:fldCharType="end"/>
      </w:r>
      <w:r w:rsidRPr="00AE548F">
        <w:t xml:space="preserve">: </w:t>
      </w:r>
      <w:r w:rsidR="009D1B1B" w:rsidRPr="00AE548F">
        <w:t>S</w:t>
      </w:r>
      <w:r w:rsidR="1B06C86E" w:rsidRPr="00AE548F">
        <w:t>ummary table</w:t>
      </w:r>
    </w:p>
    <w:p w14:paraId="4FB21119" w14:textId="77777777" w:rsidR="00086CD8" w:rsidRDefault="00E47791" w:rsidP="00192C06">
      <w:pPr>
        <w:pStyle w:val="Guidancetext-Applicant"/>
      </w:pPr>
      <w:r>
        <w:t>Please complete for relevant studies</w:t>
      </w:r>
      <w:r w:rsidR="00E14197">
        <w:t>. The column titled “Major findings” (shaded grey) should be left empty as it will be completed by the assessors.</w:t>
      </w:r>
    </w:p>
    <w:tbl>
      <w:tblPr>
        <w:tblW w:w="9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1050"/>
        <w:gridCol w:w="675"/>
        <w:gridCol w:w="1215"/>
        <w:gridCol w:w="1215"/>
        <w:gridCol w:w="3660"/>
      </w:tblGrid>
      <w:tr w:rsidR="00B60A53" w14:paraId="4FB2112C" w14:textId="77777777" w:rsidTr="00B12C8B">
        <w:trPr>
          <w:trHeight w:val="675"/>
        </w:trPr>
        <w:tc>
          <w:tcPr>
            <w:tcW w:w="1515" w:type="dxa"/>
            <w:shd w:val="clear" w:color="auto" w:fill="003399"/>
          </w:tcPr>
          <w:p w14:paraId="4FB2111A" w14:textId="77777777" w:rsidR="6B5E63D5" w:rsidRPr="00192C06" w:rsidRDefault="00E47791" w:rsidP="00192C06">
            <w:pPr>
              <w:pStyle w:val="TableHeader"/>
              <w:rPr>
                <w:rFonts w:eastAsia="Verdana"/>
                <w:b/>
                <w:color w:val="auto"/>
                <w:sz w:val="16"/>
              </w:rPr>
            </w:pPr>
            <w:r w:rsidRPr="00192C06">
              <w:rPr>
                <w:rFonts w:eastAsia="Verdana"/>
                <w:b/>
                <w:color w:val="auto"/>
                <w:sz w:val="16"/>
              </w:rPr>
              <w:t>Study details</w:t>
            </w:r>
          </w:p>
          <w:p w14:paraId="4FB21123" w14:textId="201220C4" w:rsidR="6B5E63D5" w:rsidRDefault="00E47791" w:rsidP="00192C06">
            <w:pPr>
              <w:pStyle w:val="Tablebody"/>
              <w:rPr>
                <w:rFonts w:eastAsia="Verdana"/>
              </w:rPr>
            </w:pPr>
            <w:r w:rsidRPr="6B5E63D5">
              <w:rPr>
                <w:rFonts w:eastAsia="Verdana"/>
                <w:lang w:val="en-US"/>
              </w:rPr>
              <w:t xml:space="preserve"> </w:t>
            </w:r>
          </w:p>
        </w:tc>
        <w:tc>
          <w:tcPr>
            <w:tcW w:w="1050" w:type="dxa"/>
            <w:shd w:val="clear" w:color="auto" w:fill="003399"/>
          </w:tcPr>
          <w:p w14:paraId="4FB21125" w14:textId="13013C0B" w:rsidR="00192C06" w:rsidRPr="00B12C8B" w:rsidRDefault="00E47791" w:rsidP="00B12C8B">
            <w:pPr>
              <w:pStyle w:val="TableHeader"/>
              <w:rPr>
                <w:rFonts w:eastAsia="Verdana"/>
                <w:b/>
                <w:color w:val="auto"/>
                <w:sz w:val="16"/>
              </w:rPr>
            </w:pPr>
            <w:r w:rsidRPr="00192C06">
              <w:rPr>
                <w:rFonts w:eastAsia="Verdana"/>
                <w:b/>
                <w:color w:val="auto"/>
                <w:sz w:val="16"/>
              </w:rPr>
              <w:t xml:space="preserve">No:Sex/ Group </w:t>
            </w:r>
          </w:p>
        </w:tc>
        <w:tc>
          <w:tcPr>
            <w:tcW w:w="675" w:type="dxa"/>
            <w:shd w:val="clear" w:color="auto" w:fill="003399"/>
          </w:tcPr>
          <w:p w14:paraId="4FB21126" w14:textId="77777777" w:rsidR="6B5E63D5" w:rsidRPr="00B12C8B" w:rsidRDefault="00E47791" w:rsidP="00192C06">
            <w:pPr>
              <w:pStyle w:val="Tablebody"/>
              <w:rPr>
                <w:rFonts w:eastAsia="Verdana"/>
                <w:color w:val="FFFFFF" w:themeColor="background1"/>
                <w:sz w:val="16"/>
              </w:rPr>
            </w:pPr>
            <w:r w:rsidRPr="00192C06">
              <w:rPr>
                <w:rFonts w:eastAsia="Verdana"/>
                <w:b/>
                <w:sz w:val="16"/>
              </w:rPr>
              <w:t>Dose</w:t>
            </w:r>
            <w:r w:rsidRPr="6B5E63D5">
              <w:rPr>
                <w:rFonts w:eastAsia="Verdana"/>
                <w:bCs/>
              </w:rPr>
              <w:t xml:space="preserve"> </w:t>
            </w:r>
            <w:r w:rsidRPr="00B12C8B">
              <w:rPr>
                <w:rFonts w:eastAsia="Verdana"/>
                <w:color w:val="FFFFFF" w:themeColor="background1"/>
                <w:sz w:val="16"/>
              </w:rPr>
              <w:t>(xg/kg/</w:t>
            </w:r>
          </w:p>
          <w:p w14:paraId="4FB21127" w14:textId="77777777" w:rsidR="6B5E63D5" w:rsidRDefault="00E47791" w:rsidP="00192C06">
            <w:pPr>
              <w:pStyle w:val="Tablebody"/>
              <w:rPr>
                <w:rFonts w:eastAsia="Verdana"/>
                <w:color w:val="000000" w:themeColor="text1"/>
                <w:sz w:val="16"/>
                <w:szCs w:val="16"/>
              </w:rPr>
            </w:pPr>
            <w:r w:rsidRPr="00B12C8B">
              <w:rPr>
                <w:rFonts w:eastAsia="Verdana"/>
                <w:color w:val="FFFFFF" w:themeColor="background1"/>
                <w:sz w:val="16"/>
                <w:szCs w:val="16"/>
              </w:rPr>
              <w:t xml:space="preserve">day) </w:t>
            </w:r>
          </w:p>
        </w:tc>
        <w:tc>
          <w:tcPr>
            <w:tcW w:w="2430" w:type="dxa"/>
            <w:gridSpan w:val="2"/>
            <w:shd w:val="clear" w:color="auto" w:fill="003399"/>
          </w:tcPr>
          <w:p w14:paraId="4FB21128" w14:textId="77777777" w:rsidR="6B5E63D5" w:rsidRPr="00192C06" w:rsidRDefault="00E47791" w:rsidP="00192C06">
            <w:pPr>
              <w:pStyle w:val="TableHeader"/>
              <w:rPr>
                <w:rFonts w:eastAsia="Verdana"/>
                <w:b/>
                <w:color w:val="auto"/>
                <w:sz w:val="16"/>
              </w:rPr>
            </w:pPr>
            <w:r w:rsidRPr="6B5E63D5">
              <w:rPr>
                <w:rFonts w:eastAsia="Verdana"/>
              </w:rPr>
              <w:t xml:space="preserve"> </w:t>
            </w:r>
            <w:r w:rsidRPr="00192C06">
              <w:rPr>
                <w:rFonts w:eastAsia="Verdana"/>
                <w:b/>
                <w:color w:val="auto"/>
                <w:sz w:val="16"/>
              </w:rPr>
              <w:t>exposure</w:t>
            </w:r>
          </w:p>
        </w:tc>
        <w:tc>
          <w:tcPr>
            <w:tcW w:w="3660" w:type="dxa"/>
            <w:vMerge w:val="restart"/>
            <w:shd w:val="clear" w:color="auto" w:fill="E7E6E6" w:themeFill="background2"/>
          </w:tcPr>
          <w:p w14:paraId="4FB21129" w14:textId="77777777" w:rsidR="6B5E63D5" w:rsidRDefault="00E47791" w:rsidP="00192C06">
            <w:pPr>
              <w:pStyle w:val="TableHeader"/>
              <w:rPr>
                <w:rFonts w:eastAsia="Verdana"/>
                <w:b/>
                <w:color w:val="auto"/>
                <w:sz w:val="16"/>
              </w:rPr>
            </w:pPr>
            <w:r w:rsidRPr="6B5E63D5">
              <w:rPr>
                <w:rFonts w:eastAsia="Verdana"/>
              </w:rPr>
              <w:t xml:space="preserve"> </w:t>
            </w:r>
            <w:r w:rsidRPr="00192C06">
              <w:rPr>
                <w:rFonts w:eastAsia="Verdana"/>
                <w:b/>
                <w:color w:val="auto"/>
                <w:sz w:val="16"/>
              </w:rPr>
              <w:t xml:space="preserve">Major </w:t>
            </w:r>
            <w:r w:rsidR="36B03574" w:rsidRPr="00192C06">
              <w:rPr>
                <w:rFonts w:eastAsia="Verdana"/>
                <w:b/>
                <w:color w:val="auto"/>
                <w:sz w:val="16"/>
              </w:rPr>
              <w:t xml:space="preserve">(alt </w:t>
            </w:r>
            <w:r w:rsidR="2FEB5D77" w:rsidRPr="00192C06">
              <w:rPr>
                <w:rFonts w:eastAsia="Verdana"/>
                <w:b/>
                <w:color w:val="auto"/>
                <w:sz w:val="16"/>
              </w:rPr>
              <w:t>s</w:t>
            </w:r>
            <w:r w:rsidR="4AE12370" w:rsidRPr="00192C06">
              <w:rPr>
                <w:rFonts w:eastAsia="Verdana"/>
                <w:b/>
                <w:color w:val="auto"/>
                <w:sz w:val="16"/>
              </w:rPr>
              <w:t>alient)</w:t>
            </w:r>
            <w:r w:rsidR="04C177C8" w:rsidRPr="00192C06">
              <w:rPr>
                <w:rFonts w:eastAsia="Verdana"/>
                <w:b/>
                <w:color w:val="auto"/>
                <w:sz w:val="16"/>
              </w:rPr>
              <w:t xml:space="preserve"> </w:t>
            </w:r>
            <w:r w:rsidR="36B03574" w:rsidRPr="00192C06">
              <w:rPr>
                <w:rFonts w:eastAsia="Verdana"/>
                <w:b/>
                <w:color w:val="auto"/>
                <w:sz w:val="16"/>
              </w:rPr>
              <w:t>f</w:t>
            </w:r>
            <w:r w:rsidRPr="00192C06">
              <w:rPr>
                <w:rFonts w:eastAsia="Verdana"/>
                <w:b/>
                <w:color w:val="auto"/>
                <w:sz w:val="16"/>
              </w:rPr>
              <w:t>indings &amp; NOAEL</w:t>
            </w:r>
          </w:p>
          <w:p w14:paraId="4FB2112A" w14:textId="77777777" w:rsidR="00192C06" w:rsidRPr="00192C06" w:rsidRDefault="00E47791" w:rsidP="00192C06">
            <w:pPr>
              <w:pStyle w:val="Tablebody"/>
              <w:rPr>
                <w:rFonts w:eastAsia="Verdana"/>
                <w:color w:val="000000" w:themeColor="text1"/>
                <w:sz w:val="16"/>
              </w:rPr>
            </w:pPr>
            <w:r w:rsidRPr="00192C06">
              <w:rPr>
                <w:rFonts w:eastAsia="Verdana"/>
                <w:color w:val="000000" w:themeColor="text1"/>
                <w:sz w:val="16"/>
              </w:rPr>
              <w:t>&lt;text&gt;</w:t>
            </w:r>
          </w:p>
          <w:p w14:paraId="4FB2112B" w14:textId="77777777" w:rsidR="6B5E63D5" w:rsidRPr="00051A97" w:rsidRDefault="00E47791" w:rsidP="00051A97">
            <w:pPr>
              <w:pStyle w:val="Guidancetext-Rapps"/>
            </w:pPr>
            <w:r w:rsidRPr="00051A97">
              <w:lastRenderedPageBreak/>
              <w:t>To be completed by assessors. This column should provide a summary of main findings. Also comment on reversibility/ irreversibility</w:t>
            </w:r>
          </w:p>
        </w:tc>
      </w:tr>
      <w:tr w:rsidR="00B60A53" w14:paraId="4FB21135" w14:textId="77777777" w:rsidTr="00B12C8B">
        <w:trPr>
          <w:trHeight w:val="300"/>
        </w:trPr>
        <w:tc>
          <w:tcPr>
            <w:tcW w:w="1515" w:type="dxa"/>
            <w:shd w:val="clear" w:color="auto" w:fill="E1E3F2"/>
            <w:vAlign w:val="center"/>
          </w:tcPr>
          <w:p w14:paraId="727FCF13"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lastRenderedPageBreak/>
              <w:t xml:space="preserve">Species </w:t>
            </w:r>
          </w:p>
          <w:p w14:paraId="2C37FDDF" w14:textId="77777777" w:rsidR="00B12C8B" w:rsidRPr="00192C06" w:rsidRDefault="00B12C8B" w:rsidP="00B12C8B">
            <w:pPr>
              <w:pStyle w:val="Tablebody"/>
              <w:rPr>
                <w:rFonts w:eastAsia="Verdana"/>
                <w:color w:val="000000" w:themeColor="text1"/>
                <w:sz w:val="16"/>
              </w:rPr>
            </w:pPr>
          </w:p>
          <w:p w14:paraId="7B131220"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treatment period </w:t>
            </w:r>
          </w:p>
          <w:p w14:paraId="25AB45B8"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 xml:space="preserve"> </w:t>
            </w:r>
          </w:p>
          <w:p w14:paraId="369E737E"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Route</w:t>
            </w:r>
          </w:p>
          <w:p w14:paraId="77C185D5"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56382D25"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rPr>
              <w:t>GLP status</w:t>
            </w:r>
          </w:p>
          <w:p w14:paraId="4428CC84" w14:textId="77777777" w:rsidR="00B12C8B" w:rsidRPr="00192C06" w:rsidRDefault="00E47791" w:rsidP="00B12C8B">
            <w:pPr>
              <w:pStyle w:val="Tablebody"/>
              <w:rPr>
                <w:rFonts w:eastAsia="Verdana"/>
                <w:color w:val="000000" w:themeColor="text1"/>
                <w:sz w:val="16"/>
              </w:rPr>
            </w:pPr>
            <w:r w:rsidRPr="00192C06">
              <w:rPr>
                <w:rFonts w:eastAsia="Verdana"/>
                <w:color w:val="000000" w:themeColor="text1"/>
                <w:sz w:val="16"/>
                <w:lang w:val="en-US"/>
              </w:rPr>
              <w:t xml:space="preserve"> </w:t>
            </w:r>
          </w:p>
          <w:p w14:paraId="4FB2112D" w14:textId="6C3AC941" w:rsidR="00590713" w:rsidRDefault="00E47791" w:rsidP="00B12C8B">
            <w:r w:rsidRPr="00192C06">
              <w:rPr>
                <w:rFonts w:eastAsia="Verdana"/>
                <w:color w:val="000000" w:themeColor="text1"/>
                <w:sz w:val="16"/>
              </w:rPr>
              <w:t>(Study ID)</w:t>
            </w:r>
          </w:p>
        </w:tc>
        <w:tc>
          <w:tcPr>
            <w:tcW w:w="1050" w:type="dxa"/>
            <w:shd w:val="clear" w:color="auto" w:fill="E1E3F2"/>
            <w:vAlign w:val="center"/>
          </w:tcPr>
          <w:p w14:paraId="4FB2112E" w14:textId="77777777" w:rsidR="00590713" w:rsidRDefault="00590713"/>
        </w:tc>
        <w:tc>
          <w:tcPr>
            <w:tcW w:w="675" w:type="dxa"/>
            <w:shd w:val="clear" w:color="auto" w:fill="E1E3F2"/>
            <w:vAlign w:val="center"/>
          </w:tcPr>
          <w:p w14:paraId="4FB2112F" w14:textId="77777777" w:rsidR="00590713" w:rsidRDefault="00590713"/>
        </w:tc>
        <w:tc>
          <w:tcPr>
            <w:tcW w:w="1215" w:type="dxa"/>
            <w:shd w:val="clear" w:color="auto" w:fill="E1E3F2"/>
          </w:tcPr>
          <w:p w14:paraId="4FB21130"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Cmax</w:t>
            </w:r>
          </w:p>
          <w:p w14:paraId="4FB21131" w14:textId="77777777" w:rsidR="6B5E63D5" w:rsidRDefault="00E47791" w:rsidP="00192C06">
            <w:pPr>
              <w:pStyle w:val="Tablebody"/>
              <w:rPr>
                <w:rFonts w:eastAsia="Verdana"/>
              </w:rPr>
            </w:pPr>
            <w:r w:rsidRPr="00192C06">
              <w:rPr>
                <w:rFonts w:eastAsia="Verdana"/>
                <w:color w:val="000000" w:themeColor="text1"/>
                <w:sz w:val="16"/>
              </w:rPr>
              <w:t>xg/ml</w:t>
            </w:r>
            <w:r w:rsidRPr="6B5E63D5">
              <w:rPr>
                <w:rFonts w:eastAsia="Verdana"/>
              </w:rPr>
              <w:t xml:space="preserve"> </w:t>
            </w:r>
          </w:p>
        </w:tc>
        <w:tc>
          <w:tcPr>
            <w:tcW w:w="1215" w:type="dxa"/>
            <w:shd w:val="clear" w:color="auto" w:fill="E1E3F2"/>
          </w:tcPr>
          <w:p w14:paraId="4FB21132"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AUC</w:t>
            </w:r>
          </w:p>
          <w:p w14:paraId="4FB21133" w14:textId="77777777" w:rsidR="6B5E63D5" w:rsidRDefault="00E47791" w:rsidP="00192C06">
            <w:pPr>
              <w:pStyle w:val="Tablebody"/>
              <w:rPr>
                <w:rFonts w:eastAsia="Verdana"/>
              </w:rPr>
            </w:pPr>
            <w:r w:rsidRPr="00192C06">
              <w:rPr>
                <w:rFonts w:eastAsia="Verdana"/>
                <w:color w:val="000000" w:themeColor="text1"/>
                <w:sz w:val="16"/>
              </w:rPr>
              <w:t>xg/ml/h</w:t>
            </w:r>
            <w:r w:rsidRPr="6B5E63D5">
              <w:rPr>
                <w:rFonts w:eastAsia="Verdana"/>
              </w:rPr>
              <w:t xml:space="preserve"> </w:t>
            </w:r>
          </w:p>
        </w:tc>
        <w:tc>
          <w:tcPr>
            <w:tcW w:w="3660" w:type="dxa"/>
            <w:vMerge/>
            <w:shd w:val="clear" w:color="auto" w:fill="E7E6E6" w:themeFill="background2"/>
            <w:vAlign w:val="center"/>
          </w:tcPr>
          <w:p w14:paraId="4FB21134" w14:textId="77777777" w:rsidR="00590713" w:rsidRDefault="00590713"/>
        </w:tc>
      </w:tr>
      <w:tr w:rsidR="00B60A53" w14:paraId="4FB21137" w14:textId="77777777" w:rsidTr="00B12C8B">
        <w:trPr>
          <w:trHeight w:val="315"/>
        </w:trPr>
        <w:tc>
          <w:tcPr>
            <w:tcW w:w="9330" w:type="dxa"/>
            <w:gridSpan w:val="6"/>
            <w:shd w:val="clear" w:color="auto" w:fill="003399"/>
          </w:tcPr>
          <w:p w14:paraId="4FB21136" w14:textId="77777777" w:rsidR="6B5E63D5" w:rsidRPr="00192C06" w:rsidRDefault="00E47791" w:rsidP="00192C06">
            <w:pPr>
              <w:pStyle w:val="TableHeader"/>
              <w:rPr>
                <w:rFonts w:eastAsia="Verdana"/>
                <w:b/>
                <w:color w:val="auto"/>
                <w:sz w:val="16"/>
              </w:rPr>
            </w:pPr>
            <w:r w:rsidRPr="00192C06">
              <w:rPr>
                <w:rFonts w:eastAsia="Verdana"/>
                <w:b/>
                <w:color w:val="auto"/>
                <w:sz w:val="16"/>
              </w:rPr>
              <w:t>Embryo-fetal toxicity studies   (NOAELs highlighted)</w:t>
            </w:r>
          </w:p>
        </w:tc>
      </w:tr>
      <w:tr w:rsidR="00B60A53" w14:paraId="4FB2114E" w14:textId="77777777" w:rsidTr="00B12C8B">
        <w:trPr>
          <w:trHeight w:val="270"/>
        </w:trPr>
        <w:tc>
          <w:tcPr>
            <w:tcW w:w="1515" w:type="dxa"/>
            <w:vMerge w:val="restart"/>
            <w:shd w:val="clear" w:color="auto" w:fill="E1E3F2"/>
          </w:tcPr>
          <w:p w14:paraId="4FB21138"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Example:</w:t>
            </w:r>
          </w:p>
          <w:p w14:paraId="4FB21139"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Rat (Crl-WI/Han) </w:t>
            </w:r>
          </w:p>
          <w:p w14:paraId="4FB2113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3B"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3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GD 6-19</w:t>
            </w:r>
          </w:p>
          <w:p w14:paraId="4FB2113D"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PO</w:t>
            </w:r>
          </w:p>
          <w:p w14:paraId="4FB2113E"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3F"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GLP</w:t>
            </w:r>
          </w:p>
          <w:p w14:paraId="4FB21140"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41"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42"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43" w14:textId="77777777" w:rsidR="6B5E63D5" w:rsidRDefault="00E47791" w:rsidP="00192C06">
            <w:pPr>
              <w:pStyle w:val="Tablebody"/>
              <w:rPr>
                <w:rFonts w:eastAsia="Verdana"/>
              </w:rPr>
            </w:pPr>
            <w:r w:rsidRPr="00192C06">
              <w:rPr>
                <w:rFonts w:eastAsia="Verdana"/>
                <w:color w:val="000000" w:themeColor="text1"/>
                <w:sz w:val="16"/>
              </w:rPr>
              <w:t>(BS20210)</w:t>
            </w:r>
          </w:p>
        </w:tc>
        <w:tc>
          <w:tcPr>
            <w:tcW w:w="1050" w:type="dxa"/>
            <w:vMerge w:val="restart"/>
            <w:shd w:val="clear" w:color="auto" w:fill="E1E3F2"/>
          </w:tcPr>
          <w:p w14:paraId="4FB21144"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20F</w:t>
            </w:r>
          </w:p>
        </w:tc>
        <w:tc>
          <w:tcPr>
            <w:tcW w:w="675" w:type="dxa"/>
            <w:shd w:val="clear" w:color="auto" w:fill="E1E3F2"/>
          </w:tcPr>
          <w:p w14:paraId="4FB21145"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0</w:t>
            </w:r>
          </w:p>
        </w:tc>
        <w:tc>
          <w:tcPr>
            <w:tcW w:w="1215" w:type="dxa"/>
            <w:shd w:val="clear" w:color="auto" w:fill="E1E3F2"/>
          </w:tcPr>
          <w:p w14:paraId="4FB21146"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w:t>
            </w:r>
          </w:p>
        </w:tc>
        <w:tc>
          <w:tcPr>
            <w:tcW w:w="1215" w:type="dxa"/>
            <w:shd w:val="clear" w:color="auto" w:fill="E1E3F2"/>
          </w:tcPr>
          <w:p w14:paraId="4FB21147" w14:textId="77777777" w:rsidR="6B5E63D5" w:rsidRPr="00192C06" w:rsidRDefault="00E47791" w:rsidP="00192C06">
            <w:pPr>
              <w:pStyle w:val="Tablebody"/>
              <w:jc w:val="center"/>
              <w:rPr>
                <w:rFonts w:eastAsia="Segoe UI" w:cs="Segoe UI"/>
                <w:color w:val="000000" w:themeColor="text1"/>
                <w:sz w:val="16"/>
              </w:rPr>
            </w:pPr>
            <w:r w:rsidRPr="00192C06">
              <w:rPr>
                <w:rFonts w:eastAsia="Segoe UI" w:cs="Segoe UI"/>
                <w:color w:val="000000" w:themeColor="text1"/>
                <w:sz w:val="16"/>
              </w:rPr>
              <w:t>-</w:t>
            </w:r>
          </w:p>
        </w:tc>
        <w:tc>
          <w:tcPr>
            <w:tcW w:w="3660" w:type="dxa"/>
            <w:vMerge w:val="restart"/>
            <w:shd w:val="clear" w:color="auto" w:fill="E1E3F2"/>
          </w:tcPr>
          <w:p w14:paraId="4FB21148"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≥200 mg/kg …..</w:t>
            </w:r>
          </w:p>
          <w:p w14:paraId="4FB21149"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4A"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≥400…</w:t>
            </w:r>
          </w:p>
          <w:p w14:paraId="4FB2114B"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4C" w14:textId="77777777" w:rsidR="6B5E63D5"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p w14:paraId="4FB2114D" w14:textId="77777777" w:rsidR="6B5E63D5" w:rsidRDefault="00E47791" w:rsidP="00192C06">
            <w:pPr>
              <w:pStyle w:val="Tablebody"/>
              <w:rPr>
                <w:rFonts w:ascii="Segoe UI" w:eastAsia="Segoe UI" w:hAnsi="Segoe UI" w:cs="Segoe UI"/>
                <w:sz w:val="14"/>
                <w:szCs w:val="14"/>
              </w:rPr>
            </w:pPr>
            <w:r w:rsidRPr="6B5E63D5">
              <w:rPr>
                <w:rFonts w:ascii="Segoe UI" w:eastAsia="Segoe UI" w:hAnsi="Segoe UI" w:cs="Segoe UI"/>
                <w:sz w:val="14"/>
                <w:szCs w:val="14"/>
              </w:rPr>
              <w:t xml:space="preserve"> </w:t>
            </w:r>
          </w:p>
        </w:tc>
      </w:tr>
      <w:tr w:rsidR="00B60A53" w14:paraId="4FB21155" w14:textId="77777777" w:rsidTr="00B12C8B">
        <w:trPr>
          <w:trHeight w:val="270"/>
        </w:trPr>
        <w:tc>
          <w:tcPr>
            <w:tcW w:w="1515" w:type="dxa"/>
            <w:vMerge/>
            <w:vAlign w:val="center"/>
          </w:tcPr>
          <w:p w14:paraId="4FB2114F" w14:textId="77777777" w:rsidR="00590713" w:rsidRDefault="00590713"/>
        </w:tc>
        <w:tc>
          <w:tcPr>
            <w:tcW w:w="1050" w:type="dxa"/>
            <w:vMerge/>
            <w:vAlign w:val="center"/>
          </w:tcPr>
          <w:p w14:paraId="4FB21150" w14:textId="77777777" w:rsidR="00590713" w:rsidRDefault="00590713"/>
        </w:tc>
        <w:tc>
          <w:tcPr>
            <w:tcW w:w="675" w:type="dxa"/>
            <w:shd w:val="clear" w:color="auto" w:fill="E1E3F2"/>
          </w:tcPr>
          <w:p w14:paraId="4FB21151"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w:t>
            </w:r>
          </w:p>
        </w:tc>
        <w:tc>
          <w:tcPr>
            <w:tcW w:w="1215" w:type="dxa"/>
            <w:shd w:val="clear" w:color="auto" w:fill="E1E3F2"/>
          </w:tcPr>
          <w:p w14:paraId="4FB21152" w14:textId="77777777" w:rsidR="6B5E63D5" w:rsidRPr="00192C06" w:rsidRDefault="6B5E63D5" w:rsidP="00192C06">
            <w:pPr>
              <w:pStyle w:val="Tablebody"/>
              <w:jc w:val="center"/>
              <w:rPr>
                <w:rFonts w:eastAsia="Verdana"/>
                <w:color w:val="000000" w:themeColor="text1"/>
                <w:sz w:val="16"/>
              </w:rPr>
            </w:pPr>
          </w:p>
        </w:tc>
        <w:tc>
          <w:tcPr>
            <w:tcW w:w="1215" w:type="dxa"/>
            <w:shd w:val="clear" w:color="auto" w:fill="E1E3F2"/>
          </w:tcPr>
          <w:p w14:paraId="4FB21153" w14:textId="77777777" w:rsidR="6B5E63D5" w:rsidRPr="00192C06" w:rsidRDefault="6B5E63D5" w:rsidP="00192C06">
            <w:pPr>
              <w:pStyle w:val="Tablebody"/>
              <w:jc w:val="center"/>
              <w:rPr>
                <w:rFonts w:eastAsia="Verdana"/>
                <w:color w:val="000000" w:themeColor="text1"/>
                <w:sz w:val="16"/>
              </w:rPr>
            </w:pPr>
          </w:p>
        </w:tc>
        <w:tc>
          <w:tcPr>
            <w:tcW w:w="3660" w:type="dxa"/>
            <w:vMerge/>
            <w:vAlign w:val="center"/>
          </w:tcPr>
          <w:p w14:paraId="4FB21154" w14:textId="77777777" w:rsidR="00590713" w:rsidRDefault="00590713"/>
        </w:tc>
      </w:tr>
      <w:tr w:rsidR="00B60A53" w14:paraId="4FB2115C" w14:textId="77777777" w:rsidTr="00B12C8B">
        <w:trPr>
          <w:trHeight w:val="405"/>
        </w:trPr>
        <w:tc>
          <w:tcPr>
            <w:tcW w:w="1515" w:type="dxa"/>
            <w:vMerge/>
            <w:vAlign w:val="center"/>
          </w:tcPr>
          <w:p w14:paraId="4FB21156" w14:textId="77777777" w:rsidR="00590713" w:rsidRDefault="00590713"/>
        </w:tc>
        <w:tc>
          <w:tcPr>
            <w:tcW w:w="1050" w:type="dxa"/>
            <w:vMerge/>
            <w:vAlign w:val="center"/>
          </w:tcPr>
          <w:p w14:paraId="4FB21157" w14:textId="77777777" w:rsidR="00590713" w:rsidRDefault="00590713"/>
        </w:tc>
        <w:tc>
          <w:tcPr>
            <w:tcW w:w="675" w:type="dxa"/>
            <w:shd w:val="clear" w:color="auto" w:fill="E1E3F2"/>
          </w:tcPr>
          <w:p w14:paraId="4FB21158"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xx</w:t>
            </w:r>
          </w:p>
        </w:tc>
        <w:tc>
          <w:tcPr>
            <w:tcW w:w="1215" w:type="dxa"/>
            <w:shd w:val="clear" w:color="auto" w:fill="E1E3F2"/>
          </w:tcPr>
          <w:p w14:paraId="4FB21159" w14:textId="77777777" w:rsidR="6B5E63D5" w:rsidRPr="00192C06" w:rsidRDefault="6B5E63D5" w:rsidP="00192C06">
            <w:pPr>
              <w:pStyle w:val="Tablebody"/>
              <w:jc w:val="center"/>
              <w:rPr>
                <w:rFonts w:eastAsia="Verdana"/>
                <w:color w:val="000000" w:themeColor="text1"/>
                <w:sz w:val="16"/>
              </w:rPr>
            </w:pPr>
          </w:p>
        </w:tc>
        <w:tc>
          <w:tcPr>
            <w:tcW w:w="1215" w:type="dxa"/>
            <w:shd w:val="clear" w:color="auto" w:fill="E1E3F2"/>
          </w:tcPr>
          <w:p w14:paraId="4FB2115A" w14:textId="77777777" w:rsidR="6B5E63D5" w:rsidRPr="00192C06" w:rsidRDefault="6B5E63D5" w:rsidP="00192C06">
            <w:pPr>
              <w:pStyle w:val="Tablebody"/>
              <w:jc w:val="center"/>
              <w:rPr>
                <w:rFonts w:eastAsia="Verdana"/>
                <w:color w:val="000000" w:themeColor="text1"/>
                <w:sz w:val="16"/>
              </w:rPr>
            </w:pPr>
          </w:p>
        </w:tc>
        <w:tc>
          <w:tcPr>
            <w:tcW w:w="3660" w:type="dxa"/>
            <w:vMerge/>
            <w:vAlign w:val="center"/>
          </w:tcPr>
          <w:p w14:paraId="4FB2115B" w14:textId="77777777" w:rsidR="00590713" w:rsidRDefault="00590713"/>
        </w:tc>
      </w:tr>
      <w:tr w:rsidR="00B60A53" w14:paraId="4FB21163" w14:textId="77777777" w:rsidTr="00B12C8B">
        <w:trPr>
          <w:trHeight w:val="360"/>
        </w:trPr>
        <w:tc>
          <w:tcPr>
            <w:tcW w:w="1515" w:type="dxa"/>
            <w:vMerge/>
            <w:vAlign w:val="center"/>
          </w:tcPr>
          <w:p w14:paraId="4FB2115D" w14:textId="77777777" w:rsidR="00590713" w:rsidRDefault="00590713"/>
        </w:tc>
        <w:tc>
          <w:tcPr>
            <w:tcW w:w="1050" w:type="dxa"/>
            <w:vMerge/>
            <w:vAlign w:val="center"/>
          </w:tcPr>
          <w:p w14:paraId="4FB2115E" w14:textId="77777777" w:rsidR="00590713" w:rsidRDefault="00590713"/>
        </w:tc>
        <w:tc>
          <w:tcPr>
            <w:tcW w:w="675" w:type="dxa"/>
            <w:shd w:val="clear" w:color="auto" w:fill="E1E3F2"/>
          </w:tcPr>
          <w:p w14:paraId="4FB2115F" w14:textId="77777777" w:rsidR="6B5E63D5" w:rsidRPr="00192C06" w:rsidRDefault="00E47791" w:rsidP="00192C06">
            <w:pPr>
              <w:pStyle w:val="Tablebody"/>
              <w:jc w:val="center"/>
              <w:rPr>
                <w:rFonts w:eastAsia="Verdana"/>
                <w:color w:val="000000" w:themeColor="text1"/>
                <w:sz w:val="16"/>
              </w:rPr>
            </w:pPr>
            <w:r w:rsidRPr="00192C06">
              <w:rPr>
                <w:rFonts w:eastAsia="Verdana"/>
                <w:color w:val="000000" w:themeColor="text1"/>
                <w:sz w:val="16"/>
              </w:rPr>
              <w:t>xxx</w:t>
            </w:r>
          </w:p>
        </w:tc>
        <w:tc>
          <w:tcPr>
            <w:tcW w:w="1215" w:type="dxa"/>
            <w:shd w:val="clear" w:color="auto" w:fill="E1E3F2"/>
          </w:tcPr>
          <w:p w14:paraId="4FB21160" w14:textId="77777777" w:rsidR="6B5E63D5" w:rsidRPr="00192C06" w:rsidRDefault="6B5E63D5" w:rsidP="00192C06">
            <w:pPr>
              <w:pStyle w:val="Tablebody"/>
              <w:jc w:val="center"/>
              <w:rPr>
                <w:rFonts w:eastAsia="Verdana"/>
                <w:color w:val="000000" w:themeColor="text1"/>
                <w:sz w:val="16"/>
              </w:rPr>
            </w:pPr>
          </w:p>
        </w:tc>
        <w:tc>
          <w:tcPr>
            <w:tcW w:w="1215" w:type="dxa"/>
            <w:shd w:val="clear" w:color="auto" w:fill="E1E3F2"/>
          </w:tcPr>
          <w:p w14:paraId="4FB21161" w14:textId="77777777" w:rsidR="6B5E63D5" w:rsidRPr="00192C06" w:rsidRDefault="6B5E63D5" w:rsidP="00192C06">
            <w:pPr>
              <w:pStyle w:val="Tablebody"/>
              <w:jc w:val="center"/>
              <w:rPr>
                <w:rFonts w:eastAsia="Verdana"/>
                <w:color w:val="000000" w:themeColor="text1"/>
                <w:sz w:val="16"/>
              </w:rPr>
            </w:pPr>
          </w:p>
        </w:tc>
        <w:tc>
          <w:tcPr>
            <w:tcW w:w="3660" w:type="dxa"/>
            <w:vMerge/>
            <w:vAlign w:val="center"/>
          </w:tcPr>
          <w:p w14:paraId="4FB21162" w14:textId="77777777" w:rsidR="00590713" w:rsidRDefault="00590713"/>
        </w:tc>
      </w:tr>
      <w:tr w:rsidR="00B60A53" w14:paraId="4FB2116A" w14:textId="77777777" w:rsidTr="00B12C8B">
        <w:trPr>
          <w:trHeight w:val="360"/>
        </w:trPr>
        <w:tc>
          <w:tcPr>
            <w:tcW w:w="1515" w:type="dxa"/>
            <w:vMerge/>
            <w:vAlign w:val="center"/>
          </w:tcPr>
          <w:p w14:paraId="4FB21164" w14:textId="77777777" w:rsidR="00590713" w:rsidRDefault="00590713"/>
        </w:tc>
        <w:tc>
          <w:tcPr>
            <w:tcW w:w="1050" w:type="dxa"/>
            <w:vMerge/>
            <w:vAlign w:val="center"/>
          </w:tcPr>
          <w:p w14:paraId="4FB21165" w14:textId="77777777" w:rsidR="00590713" w:rsidRDefault="00590713"/>
        </w:tc>
        <w:tc>
          <w:tcPr>
            <w:tcW w:w="675" w:type="dxa"/>
            <w:shd w:val="clear" w:color="auto" w:fill="E1E3F2"/>
          </w:tcPr>
          <w:p w14:paraId="4FB21166" w14:textId="77777777" w:rsidR="6B5E63D5" w:rsidRPr="00192C06" w:rsidRDefault="6B5E63D5" w:rsidP="00192C06">
            <w:pPr>
              <w:pStyle w:val="Tablebody"/>
              <w:jc w:val="center"/>
              <w:rPr>
                <w:rFonts w:eastAsia="Verdana"/>
                <w:color w:val="000000" w:themeColor="text1"/>
                <w:sz w:val="16"/>
              </w:rPr>
            </w:pPr>
          </w:p>
        </w:tc>
        <w:tc>
          <w:tcPr>
            <w:tcW w:w="1215" w:type="dxa"/>
            <w:shd w:val="clear" w:color="auto" w:fill="E1E3F2"/>
          </w:tcPr>
          <w:p w14:paraId="4FB21167" w14:textId="77777777" w:rsidR="6B5E63D5" w:rsidRPr="00192C06" w:rsidRDefault="6B5E63D5" w:rsidP="00192C06">
            <w:pPr>
              <w:pStyle w:val="Tablebody"/>
              <w:jc w:val="center"/>
              <w:rPr>
                <w:rFonts w:eastAsia="Verdana"/>
                <w:color w:val="000000" w:themeColor="text1"/>
                <w:sz w:val="16"/>
              </w:rPr>
            </w:pPr>
          </w:p>
        </w:tc>
        <w:tc>
          <w:tcPr>
            <w:tcW w:w="1215" w:type="dxa"/>
            <w:shd w:val="clear" w:color="auto" w:fill="E1E3F2"/>
          </w:tcPr>
          <w:p w14:paraId="4FB21168" w14:textId="77777777" w:rsidR="6B5E63D5" w:rsidRPr="00192C06" w:rsidRDefault="6B5E63D5" w:rsidP="00192C06">
            <w:pPr>
              <w:pStyle w:val="Tablebody"/>
              <w:jc w:val="center"/>
              <w:rPr>
                <w:rFonts w:eastAsia="Verdana"/>
                <w:color w:val="000000" w:themeColor="text1"/>
                <w:sz w:val="16"/>
              </w:rPr>
            </w:pPr>
          </w:p>
        </w:tc>
        <w:tc>
          <w:tcPr>
            <w:tcW w:w="3660" w:type="dxa"/>
            <w:vMerge/>
            <w:vAlign w:val="center"/>
          </w:tcPr>
          <w:p w14:paraId="4FB21169" w14:textId="77777777" w:rsidR="00590713" w:rsidRDefault="00590713"/>
        </w:tc>
      </w:tr>
      <w:tr w:rsidR="00B60A53" w14:paraId="4FB21172" w14:textId="77777777" w:rsidTr="00085854">
        <w:trPr>
          <w:trHeight w:val="315"/>
        </w:trPr>
        <w:tc>
          <w:tcPr>
            <w:tcW w:w="9330" w:type="dxa"/>
            <w:gridSpan w:val="6"/>
            <w:shd w:val="clear" w:color="auto" w:fill="E7E6E6" w:themeFill="background2"/>
          </w:tcPr>
          <w:p w14:paraId="4FB2116B" w14:textId="77777777" w:rsidR="00192C06" w:rsidRDefault="00E47791" w:rsidP="00192C06">
            <w:pPr>
              <w:pStyle w:val="TableHeader"/>
              <w:rPr>
                <w:rFonts w:eastAsia="Verdana"/>
              </w:rPr>
            </w:pPr>
            <w:r w:rsidRPr="00192C06">
              <w:rPr>
                <w:rFonts w:eastAsia="Verdana"/>
                <w:b/>
                <w:color w:val="auto"/>
                <w:sz w:val="16"/>
              </w:rPr>
              <w:t>Expansion on salient findings</w:t>
            </w:r>
            <w:r w:rsidRPr="6B5E63D5">
              <w:rPr>
                <w:rFonts w:eastAsia="Verdana"/>
              </w:rPr>
              <w:t xml:space="preserve"> </w:t>
            </w:r>
          </w:p>
          <w:p w14:paraId="4FB2116C" w14:textId="77777777" w:rsidR="00192C06" w:rsidRPr="00192C06" w:rsidRDefault="00E47791" w:rsidP="00192C06">
            <w:pPr>
              <w:pStyle w:val="Tablebody"/>
              <w:rPr>
                <w:rFonts w:eastAsia="Verdana"/>
                <w:color w:val="000000" w:themeColor="text1"/>
                <w:sz w:val="16"/>
              </w:rPr>
            </w:pPr>
            <w:r w:rsidRPr="00192C06">
              <w:rPr>
                <w:rFonts w:eastAsia="Verdana"/>
                <w:color w:val="000000" w:themeColor="text1"/>
                <w:sz w:val="16"/>
              </w:rPr>
              <w:t>&lt;text&gt;</w:t>
            </w:r>
          </w:p>
          <w:p w14:paraId="4FB2116D" w14:textId="77777777" w:rsidR="00085854" w:rsidRDefault="00E47791" w:rsidP="00192C06">
            <w:pPr>
              <w:pStyle w:val="Guidancetext-Rapps"/>
            </w:pPr>
            <w:r w:rsidRPr="6B5E63D5">
              <w:rPr>
                <w:lang w:val="en-US"/>
              </w:rPr>
              <w:t>This row can be deleted if table is copied into the overview.</w:t>
            </w:r>
          </w:p>
          <w:p w14:paraId="4FB2116E" w14:textId="77777777" w:rsidR="00085854" w:rsidRDefault="00085854" w:rsidP="00192C06">
            <w:pPr>
              <w:pStyle w:val="Guidancetext-Rapps"/>
              <w:rPr>
                <w:color w:val="000000" w:themeColor="text1"/>
              </w:rPr>
            </w:pPr>
          </w:p>
          <w:p w14:paraId="4FB2116F" w14:textId="77777777" w:rsidR="00085854" w:rsidRDefault="00E47791" w:rsidP="00192C06">
            <w:pPr>
              <w:pStyle w:val="Guidancetext-Rapps"/>
            </w:pPr>
            <w:r w:rsidRPr="6B5E63D5">
              <w:t>To be completed by assessors</w:t>
            </w:r>
            <w:r w:rsidRPr="6B5E63D5">
              <w:rPr>
                <w:lang w:val="en-US"/>
              </w:rPr>
              <w:t xml:space="preserve"> </w:t>
            </w:r>
          </w:p>
          <w:p w14:paraId="4FB21170" w14:textId="77777777" w:rsidR="00085854" w:rsidRDefault="00E47791" w:rsidP="00192C06">
            <w:pPr>
              <w:pStyle w:val="Guidancetext-Rapps"/>
            </w:pPr>
            <w:r w:rsidRPr="6B5E63D5">
              <w:rPr>
                <w:lang w:val="en-US"/>
              </w:rPr>
              <w:t>Findings grouped by maternal/fetal effects and endpoints</w:t>
            </w:r>
          </w:p>
          <w:p w14:paraId="4FB21171" w14:textId="77777777" w:rsidR="00085854" w:rsidRDefault="00085854" w:rsidP="00085854">
            <w:pPr>
              <w:rPr>
                <w:rFonts w:ascii="Courier New" w:eastAsia="Courier New" w:hAnsi="Courier New" w:cs="Courier New"/>
                <w:color w:val="339966"/>
                <w:sz w:val="22"/>
                <w:szCs w:val="22"/>
              </w:rPr>
            </w:pPr>
          </w:p>
        </w:tc>
      </w:tr>
      <w:tr w:rsidR="00B60A53" w14:paraId="4FB2117B" w14:textId="77777777" w:rsidTr="00B12C8B">
        <w:trPr>
          <w:trHeight w:val="315"/>
        </w:trPr>
        <w:tc>
          <w:tcPr>
            <w:tcW w:w="1515" w:type="dxa"/>
            <w:shd w:val="clear" w:color="auto" w:fill="E1E3F2"/>
          </w:tcPr>
          <w:p w14:paraId="4FB21173" w14:textId="77777777" w:rsidR="00085854"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xxxx </w:t>
            </w:r>
          </w:p>
        </w:tc>
        <w:tc>
          <w:tcPr>
            <w:tcW w:w="1050" w:type="dxa"/>
            <w:shd w:val="clear" w:color="auto" w:fill="E1E3F2"/>
          </w:tcPr>
          <w:p w14:paraId="4FB21174" w14:textId="77777777" w:rsidR="00085854" w:rsidRPr="00192C06" w:rsidRDefault="00E47791" w:rsidP="00192C06">
            <w:pPr>
              <w:pStyle w:val="Tablebody"/>
              <w:rPr>
                <w:rFonts w:eastAsia="Segoe UI" w:cs="Segoe UI"/>
                <w:color w:val="000000" w:themeColor="text1"/>
                <w:sz w:val="16"/>
              </w:rPr>
            </w:pPr>
            <w:r w:rsidRPr="00192C06">
              <w:rPr>
                <w:rFonts w:eastAsia="Segoe UI" w:cs="Segoe UI"/>
                <w:color w:val="000000" w:themeColor="text1"/>
                <w:sz w:val="16"/>
                <w:lang w:val="en-US"/>
              </w:rPr>
              <w:t>xx</w:t>
            </w:r>
          </w:p>
        </w:tc>
        <w:tc>
          <w:tcPr>
            <w:tcW w:w="675" w:type="dxa"/>
            <w:shd w:val="clear" w:color="auto" w:fill="E1E3F2"/>
          </w:tcPr>
          <w:p w14:paraId="4FB21175" w14:textId="77777777" w:rsidR="00085854"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p w14:paraId="4FB21176" w14:textId="77777777" w:rsidR="00085854"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c>
          <w:tcPr>
            <w:tcW w:w="1215" w:type="dxa"/>
            <w:shd w:val="clear" w:color="auto" w:fill="E1E3F2"/>
          </w:tcPr>
          <w:p w14:paraId="4FB21177" w14:textId="77777777" w:rsidR="00085854"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tc>
        <w:tc>
          <w:tcPr>
            <w:tcW w:w="1215" w:type="dxa"/>
            <w:shd w:val="clear" w:color="auto" w:fill="E1E3F2"/>
          </w:tcPr>
          <w:p w14:paraId="4FB21178" w14:textId="77777777" w:rsidR="00085854"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x</w:t>
            </w:r>
          </w:p>
        </w:tc>
        <w:tc>
          <w:tcPr>
            <w:tcW w:w="3660" w:type="dxa"/>
            <w:shd w:val="clear" w:color="auto" w:fill="E1E3F2"/>
          </w:tcPr>
          <w:p w14:paraId="4FB21179" w14:textId="77777777" w:rsidR="00085854" w:rsidRPr="00192C06" w:rsidRDefault="00E47791" w:rsidP="00192C06">
            <w:pPr>
              <w:pStyle w:val="Tablebody"/>
              <w:rPr>
                <w:rFonts w:eastAsia="Verdana"/>
                <w:color w:val="000000" w:themeColor="text1"/>
                <w:sz w:val="16"/>
              </w:rPr>
            </w:pPr>
            <w:r w:rsidRPr="00192C06">
              <w:rPr>
                <w:rFonts w:eastAsia="Verdana"/>
                <w:color w:val="000000" w:themeColor="text1"/>
                <w:sz w:val="16"/>
                <w:lang w:val="en-US"/>
              </w:rPr>
              <w:t>xxx</w:t>
            </w:r>
            <w:r w:rsidRPr="00192C06">
              <w:rPr>
                <w:rFonts w:eastAsia="Verdana"/>
                <w:color w:val="000000" w:themeColor="text1"/>
                <w:sz w:val="16"/>
              </w:rPr>
              <w:t xml:space="preserve"> </w:t>
            </w:r>
          </w:p>
          <w:p w14:paraId="4FB2117A" w14:textId="77777777" w:rsidR="00085854" w:rsidRPr="00192C06" w:rsidRDefault="00E47791" w:rsidP="00192C06">
            <w:pPr>
              <w:pStyle w:val="Tablebody"/>
              <w:rPr>
                <w:rFonts w:eastAsia="Verdana"/>
                <w:color w:val="000000" w:themeColor="text1"/>
                <w:sz w:val="16"/>
              </w:rPr>
            </w:pPr>
            <w:r w:rsidRPr="00192C06">
              <w:rPr>
                <w:rFonts w:eastAsia="Verdana"/>
                <w:color w:val="000000" w:themeColor="text1"/>
                <w:sz w:val="16"/>
              </w:rPr>
              <w:t xml:space="preserve"> </w:t>
            </w:r>
          </w:p>
        </w:tc>
      </w:tr>
      <w:tr w:rsidR="00B60A53" w14:paraId="4FB2117D" w14:textId="77777777" w:rsidTr="00085854">
        <w:trPr>
          <w:trHeight w:val="315"/>
        </w:trPr>
        <w:tc>
          <w:tcPr>
            <w:tcW w:w="9330" w:type="dxa"/>
            <w:gridSpan w:val="6"/>
            <w:shd w:val="clear" w:color="auto" w:fill="E7E6E6" w:themeFill="background2"/>
          </w:tcPr>
          <w:p w14:paraId="4FB2117C" w14:textId="77777777" w:rsidR="00085854" w:rsidRPr="00192C06" w:rsidRDefault="00085854" w:rsidP="00192C06">
            <w:pPr>
              <w:pStyle w:val="Tablebody"/>
              <w:rPr>
                <w:rFonts w:eastAsia="Segoe UI"/>
                <w:color w:val="000000" w:themeColor="text1"/>
                <w:sz w:val="16"/>
              </w:rPr>
            </w:pPr>
          </w:p>
        </w:tc>
      </w:tr>
    </w:tbl>
    <w:p w14:paraId="4FB2117E" w14:textId="77777777" w:rsidR="004F03D8" w:rsidRDefault="004F03D8" w:rsidP="00F7260B">
      <w:pPr>
        <w:pStyle w:val="BodytextAgency"/>
      </w:pPr>
    </w:p>
    <w:tbl>
      <w:tblPr>
        <w:tblStyle w:val="TableGrid"/>
        <w:tblW w:w="0" w:type="auto"/>
        <w:tblLook w:val="04A0" w:firstRow="1" w:lastRow="0" w:firstColumn="1" w:lastColumn="0" w:noHBand="0" w:noVBand="1"/>
      </w:tblPr>
      <w:tblGrid>
        <w:gridCol w:w="9403"/>
      </w:tblGrid>
      <w:tr w:rsidR="00B60A53" w14:paraId="4FB2118B" w14:textId="77777777" w:rsidTr="5C61FB68">
        <w:tc>
          <w:tcPr>
            <w:tcW w:w="9403" w:type="dxa"/>
            <w:shd w:val="clear" w:color="auto" w:fill="F2F2F2" w:themeFill="background1" w:themeFillShade="F2"/>
          </w:tcPr>
          <w:p w14:paraId="4FB2117F" w14:textId="77777777" w:rsidR="00203C39" w:rsidRDefault="00E47791" w:rsidP="00192C06">
            <w:pPr>
              <w:pStyle w:val="RappCommentsquestions"/>
            </w:pPr>
            <w:r>
              <w:t>(Co)-Rapporteur</w:t>
            </w:r>
            <w:r w:rsidRPr="007F568D">
              <w:t>’s comment</w:t>
            </w:r>
            <w:r>
              <w:t>s:</w:t>
            </w:r>
          </w:p>
          <w:p w14:paraId="4FB21180" w14:textId="77777777" w:rsidR="00203C39" w:rsidRDefault="00E47791" w:rsidP="00192C06">
            <w:pPr>
              <w:pStyle w:val="Guidancetext-Rapps"/>
            </w:pPr>
            <w:r>
              <w:t>Include specific comments on the data provided (agree/disagree/lack of evidence/strength of evidence/relevance...) and whether it supports the proposed indication/posology.</w:t>
            </w:r>
          </w:p>
          <w:p w14:paraId="4FB21181" w14:textId="77777777" w:rsidR="00203C39" w:rsidRDefault="00203C39" w:rsidP="00192C06">
            <w:pPr>
              <w:pStyle w:val="Guidancetext-Rapps"/>
            </w:pPr>
          </w:p>
          <w:p w14:paraId="4FB21182" w14:textId="77777777" w:rsidR="00203C39" w:rsidRDefault="00E47791" w:rsidP="00192C06">
            <w:pPr>
              <w:pStyle w:val="Guidancetext-Rapps"/>
            </w:pPr>
            <w:r>
              <w:t>If no major findings, no need to go beyond the table above.</w:t>
            </w:r>
          </w:p>
          <w:p w14:paraId="4FB21183" w14:textId="77777777" w:rsidR="00584306" w:rsidRDefault="00584306" w:rsidP="00192C06">
            <w:pPr>
              <w:pStyle w:val="Guidancetext-Rapps"/>
            </w:pPr>
          </w:p>
          <w:p w14:paraId="4FB21184" w14:textId="77777777" w:rsidR="00584306" w:rsidRDefault="00E47791" w:rsidP="00192C06">
            <w:pPr>
              <w:pStyle w:val="Guidancetext-Rapps"/>
            </w:pPr>
            <w:r>
              <w:t xml:space="preserve">Also consider </w:t>
            </w:r>
            <w:r w:rsidR="65CB4A98" w:rsidRPr="5C61FB68">
              <w:rPr>
                <w:rFonts w:eastAsia="Courier New" w:cs="Courier New"/>
                <w:iCs/>
                <w:szCs w:val="22"/>
              </w:rPr>
              <w:t>maternal toxicity</w:t>
            </w:r>
            <w:r w:rsidR="65CB4A98">
              <w:t xml:space="preserve"> and </w:t>
            </w:r>
            <w:r>
              <w:t>information relevant to reproduction/teratogenicity from other sections of the dossier, e.g. histopathology of reproductive studies from repeat-dose toxicity, endocrine effects, PK (distribution and tissue distribution) and PD.</w:t>
            </w:r>
          </w:p>
          <w:p w14:paraId="4FB21185" w14:textId="77777777" w:rsidR="00AE548F" w:rsidRDefault="00E47791" w:rsidP="004F03D8">
            <w:pPr>
              <w:pStyle w:val="BodytextAgency"/>
            </w:pPr>
            <w:r w:rsidRPr="00203C39">
              <w:t>&lt;Text&gt;</w:t>
            </w:r>
          </w:p>
          <w:p w14:paraId="4FB21186" w14:textId="77777777" w:rsidR="007242EE" w:rsidRPr="005614EA" w:rsidRDefault="00E47791" w:rsidP="004F03D8">
            <w:pPr>
              <w:pStyle w:val="RappCommentsquestions"/>
              <w:rPr>
                <w:rFonts w:eastAsia="Verdana"/>
                <w:lang w:eastAsia="en-GB"/>
              </w:rPr>
            </w:pPr>
            <w:r w:rsidRPr="005614EA">
              <w:rPr>
                <w:rFonts w:eastAsia="Verdana"/>
                <w:lang w:eastAsia="en-GB"/>
              </w:rPr>
              <w:t>Resulting questions:</w:t>
            </w:r>
          </w:p>
          <w:p w14:paraId="4FB21187" w14:textId="77777777" w:rsidR="007242EE" w:rsidRDefault="00E47791" w:rsidP="004F03D8">
            <w:pPr>
              <w:pStyle w:val="Guidancetext-Rapps"/>
            </w:pPr>
            <w:r>
              <w:lastRenderedPageBreak/>
              <w:t>Any questions can be written here and then transferred into the List of Questions in the CHMP AR/Overview. Mark the question as MO or OC as relevant.</w:t>
            </w:r>
          </w:p>
          <w:p w14:paraId="4FB21188" w14:textId="77777777" w:rsidR="00AA730C" w:rsidRDefault="00AA730C" w:rsidP="004F03D8">
            <w:pPr>
              <w:pStyle w:val="Guidancetext-Rapps"/>
            </w:pPr>
          </w:p>
          <w:p w14:paraId="4FB21189" w14:textId="77777777" w:rsidR="00AA730C" w:rsidRDefault="00E47791" w:rsidP="004F03D8">
            <w:pPr>
              <w:pStyle w:val="Guidancetext-Rapps"/>
            </w:pPr>
            <w:r w:rsidRPr="42D2B513">
              <w:t>Please focus the questions on issues that, if not addressed, would have a direct impact on the Benefit/Risk evaluation, the SmPC text, the likelihood of inspection, etc. Avoid “nice-to-know” questions.</w:t>
            </w:r>
          </w:p>
          <w:p w14:paraId="4FB2118A" w14:textId="77777777" w:rsidR="007242EE" w:rsidRDefault="00E47791" w:rsidP="004F03D8">
            <w:pPr>
              <w:pStyle w:val="BodytextAgency"/>
            </w:pPr>
            <w:r>
              <w:t>&lt;None&gt;&lt;Text&gt;</w:t>
            </w:r>
          </w:p>
        </w:tc>
      </w:tr>
    </w:tbl>
    <w:p w14:paraId="4FB2118C" w14:textId="77777777" w:rsidR="00D85F7D" w:rsidRPr="00E50233" w:rsidRDefault="00E47791">
      <w:pPr>
        <w:pStyle w:val="Heading3Agency"/>
      </w:pPr>
      <w:bookmarkStart w:id="115" w:name="_Toc270599513"/>
      <w:r>
        <w:lastRenderedPageBreak/>
        <w:t>Prenatal and postnatal development, including maternal function</w:t>
      </w:r>
      <w:bookmarkEnd w:id="115"/>
    </w:p>
    <w:p w14:paraId="4FB2118D" w14:textId="77777777" w:rsidR="006D397B" w:rsidRDefault="00E47791" w:rsidP="00192C06">
      <w:pPr>
        <w:pStyle w:val="Guidancetext-Applicant"/>
      </w:pPr>
      <w:r>
        <w:t>Please complete with factual data based on eCTD section 2.6.6.</w:t>
      </w:r>
      <w:r w:rsidR="00C450CD">
        <w:t>6</w:t>
      </w:r>
      <w:r>
        <w:t xml:space="preserve"> and relevant instructions as per notice to </w:t>
      </w:r>
      <w:r w:rsidR="00585FD1">
        <w:t>A</w:t>
      </w:r>
      <w:r>
        <w:t>pplicants and relevant ICH guidelines.</w:t>
      </w:r>
    </w:p>
    <w:p w14:paraId="4FB2118E" w14:textId="77777777" w:rsidR="4314FAA4" w:rsidRDefault="00E47791" w:rsidP="00192C06">
      <w:pPr>
        <w:pStyle w:val="Guidancetext-Applicant"/>
      </w:pPr>
      <w:r w:rsidRPr="00A13C5F">
        <w:t>GLP status should be mentioned</w:t>
      </w:r>
      <w:r w:rsidRPr="4314FAA4">
        <w:rPr>
          <w:rFonts w:ascii="Calibri" w:eastAsia="Calibri" w:hAnsi="Calibri" w:cs="Calibri"/>
          <w:color w:val="000000" w:themeColor="text1"/>
        </w:rPr>
        <w:t>.</w:t>
      </w:r>
    </w:p>
    <w:p w14:paraId="4FB2118F" w14:textId="77777777" w:rsidR="006D397B" w:rsidRDefault="00E47791" w:rsidP="006D397B">
      <w:pPr>
        <w:pStyle w:val="BodytextAgency"/>
        <w:keepNext/>
      </w:pPr>
      <w:r>
        <w:t>&lt;Text&gt;</w:t>
      </w:r>
    </w:p>
    <w:p w14:paraId="4FB21190" w14:textId="77777777" w:rsidR="006D397B" w:rsidRDefault="006D397B" w:rsidP="006D397B">
      <w:pPr>
        <w:pStyle w:val="BodytextAgency"/>
        <w:keepNext/>
      </w:pPr>
    </w:p>
    <w:p w14:paraId="4FB21191" w14:textId="77777777" w:rsidR="00D85F7D" w:rsidRPr="00203C39" w:rsidRDefault="00E47791" w:rsidP="00203C39">
      <w:pPr>
        <w:pStyle w:val="Caption"/>
      </w:pPr>
      <w:r w:rsidRPr="00203C39">
        <w:t xml:space="preserve">Table </w:t>
      </w:r>
      <w:r>
        <w:fldChar w:fldCharType="begin"/>
      </w:r>
      <w:r>
        <w:instrText>SEQ Table \* ARABIC</w:instrText>
      </w:r>
      <w:r>
        <w:fldChar w:fldCharType="separate"/>
      </w:r>
      <w:r w:rsidR="00F562AB">
        <w:rPr>
          <w:noProof/>
        </w:rPr>
        <w:t>11</w:t>
      </w:r>
      <w:r>
        <w:fldChar w:fldCharType="end"/>
      </w:r>
      <w:r w:rsidRPr="00203C39">
        <w:t xml:space="preserve">: </w:t>
      </w:r>
      <w:r w:rsidR="006D397B" w:rsidRPr="00203C39">
        <w:t>S</w:t>
      </w:r>
      <w:r w:rsidR="1B06C86E" w:rsidRPr="00203C39">
        <w:t>ummary table</w:t>
      </w:r>
    </w:p>
    <w:p w14:paraId="4FB21192" w14:textId="77777777" w:rsidR="00E13C92" w:rsidRDefault="00E47791" w:rsidP="00192C06">
      <w:pPr>
        <w:pStyle w:val="Guidancetext-Applicant"/>
      </w:pPr>
      <w:r>
        <w:t>Please complete for relevant studies. The column titled “Major findings” (shaded grey) should be left empty as it will be completed by the assessors.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1050"/>
        <w:gridCol w:w="675"/>
        <w:gridCol w:w="1215"/>
        <w:gridCol w:w="1215"/>
        <w:gridCol w:w="3660"/>
      </w:tblGrid>
      <w:tr w:rsidR="00B60A53" w14:paraId="4FB211A6" w14:textId="77777777" w:rsidTr="00B12C8B">
        <w:trPr>
          <w:trHeight w:val="675"/>
        </w:trPr>
        <w:tc>
          <w:tcPr>
            <w:tcW w:w="1515" w:type="dxa"/>
            <w:shd w:val="clear" w:color="auto" w:fill="003399"/>
          </w:tcPr>
          <w:p w14:paraId="4FB21193" w14:textId="77777777" w:rsidR="00E13C92" w:rsidRPr="00192C06" w:rsidRDefault="00E47791" w:rsidP="00192C06">
            <w:pPr>
              <w:pStyle w:val="TableHeader"/>
              <w:rPr>
                <w:rFonts w:eastAsia="Verdana"/>
                <w:b/>
                <w:color w:val="auto"/>
                <w:sz w:val="16"/>
              </w:rPr>
            </w:pPr>
            <w:r w:rsidRPr="00192C06">
              <w:rPr>
                <w:rFonts w:eastAsia="Verdana"/>
                <w:b/>
                <w:color w:val="auto"/>
                <w:sz w:val="16"/>
              </w:rPr>
              <w:t>Study details</w:t>
            </w:r>
          </w:p>
          <w:p w14:paraId="4FB2119C" w14:textId="6C4F1069" w:rsidR="00E13C92" w:rsidRDefault="00E47791" w:rsidP="0056450F">
            <w:pPr>
              <w:pStyle w:val="Tablebody"/>
              <w:rPr>
                <w:rFonts w:eastAsia="Verdana"/>
              </w:rPr>
            </w:pPr>
            <w:r w:rsidRPr="6B5E63D5">
              <w:rPr>
                <w:rFonts w:eastAsia="Verdana"/>
                <w:lang w:val="en-US"/>
              </w:rPr>
              <w:t xml:space="preserve"> </w:t>
            </w:r>
          </w:p>
        </w:tc>
        <w:tc>
          <w:tcPr>
            <w:tcW w:w="1050" w:type="dxa"/>
            <w:shd w:val="clear" w:color="auto" w:fill="003399"/>
          </w:tcPr>
          <w:p w14:paraId="4FB2119D" w14:textId="77777777" w:rsidR="00192C06" w:rsidRDefault="00E47791" w:rsidP="00192C06">
            <w:pPr>
              <w:pStyle w:val="TableHeader"/>
              <w:rPr>
                <w:rFonts w:eastAsia="Verdana"/>
                <w:b/>
                <w:color w:val="auto"/>
                <w:sz w:val="16"/>
              </w:rPr>
            </w:pPr>
            <w:r w:rsidRPr="00192C06">
              <w:rPr>
                <w:rFonts w:eastAsia="Verdana"/>
                <w:b/>
                <w:color w:val="auto"/>
                <w:sz w:val="16"/>
              </w:rPr>
              <w:t>No:Sex/ Group</w:t>
            </w:r>
          </w:p>
          <w:p w14:paraId="4FB2119E" w14:textId="37045285" w:rsidR="00E13C92" w:rsidRPr="0056450F" w:rsidRDefault="00E13C92" w:rsidP="0056450F">
            <w:pPr>
              <w:pStyle w:val="Tablebody"/>
              <w:rPr>
                <w:rFonts w:eastAsia="Verdana"/>
                <w:color w:val="000000" w:themeColor="text1"/>
                <w:sz w:val="16"/>
              </w:rPr>
            </w:pPr>
          </w:p>
        </w:tc>
        <w:tc>
          <w:tcPr>
            <w:tcW w:w="675" w:type="dxa"/>
            <w:shd w:val="clear" w:color="auto" w:fill="003399"/>
          </w:tcPr>
          <w:p w14:paraId="4FB2119F" w14:textId="77777777" w:rsidR="00E13C92" w:rsidRPr="00B12C8B" w:rsidRDefault="00E47791" w:rsidP="0056450F">
            <w:pPr>
              <w:pStyle w:val="Tablebody"/>
              <w:rPr>
                <w:rFonts w:eastAsia="Verdana"/>
                <w:color w:val="FFFFFF" w:themeColor="background1"/>
                <w:sz w:val="16"/>
              </w:rPr>
            </w:pPr>
            <w:r w:rsidRPr="00192C06">
              <w:rPr>
                <w:rFonts w:eastAsia="Verdana"/>
                <w:b/>
                <w:sz w:val="16"/>
              </w:rPr>
              <w:t>Dose</w:t>
            </w:r>
            <w:r w:rsidRPr="6B5E63D5">
              <w:rPr>
                <w:rFonts w:eastAsia="Verdana"/>
                <w:bCs/>
              </w:rPr>
              <w:t xml:space="preserve"> </w:t>
            </w:r>
            <w:r w:rsidRPr="6B5E63D5">
              <w:rPr>
                <w:rFonts w:eastAsia="Verdana"/>
              </w:rPr>
              <w:t>(</w:t>
            </w:r>
            <w:r w:rsidRPr="00B12C8B">
              <w:rPr>
                <w:rFonts w:eastAsia="Verdana"/>
                <w:color w:val="FFFFFF" w:themeColor="background1"/>
                <w:sz w:val="16"/>
              </w:rPr>
              <w:t>xg/kg/</w:t>
            </w:r>
          </w:p>
          <w:p w14:paraId="4FB211A0" w14:textId="77777777" w:rsidR="00E13C92" w:rsidRDefault="00E47791" w:rsidP="0056450F">
            <w:pPr>
              <w:pStyle w:val="Tablebody"/>
              <w:rPr>
                <w:rFonts w:eastAsia="Verdana"/>
                <w:color w:val="000000" w:themeColor="text1"/>
                <w:sz w:val="16"/>
                <w:szCs w:val="16"/>
              </w:rPr>
            </w:pPr>
            <w:r w:rsidRPr="00B12C8B">
              <w:rPr>
                <w:rFonts w:eastAsia="Verdana"/>
                <w:color w:val="FFFFFF" w:themeColor="background1"/>
                <w:sz w:val="16"/>
                <w:szCs w:val="16"/>
              </w:rPr>
              <w:t xml:space="preserve">day) </w:t>
            </w:r>
          </w:p>
        </w:tc>
        <w:tc>
          <w:tcPr>
            <w:tcW w:w="2430" w:type="dxa"/>
            <w:gridSpan w:val="2"/>
            <w:shd w:val="clear" w:color="auto" w:fill="003399"/>
          </w:tcPr>
          <w:p w14:paraId="4FB211A1" w14:textId="77777777" w:rsidR="00E13C92" w:rsidRPr="00192C06" w:rsidRDefault="00E47791" w:rsidP="00192C06">
            <w:pPr>
              <w:pStyle w:val="TableHeader"/>
              <w:rPr>
                <w:rFonts w:eastAsia="Verdana"/>
                <w:b/>
                <w:color w:val="auto"/>
                <w:sz w:val="16"/>
              </w:rPr>
            </w:pPr>
            <w:r w:rsidRPr="6B5E63D5">
              <w:rPr>
                <w:rFonts w:eastAsia="Verdana"/>
              </w:rPr>
              <w:t xml:space="preserve"> </w:t>
            </w:r>
            <w:r w:rsidRPr="00192C06">
              <w:rPr>
                <w:rFonts w:eastAsia="Verdana"/>
                <w:b/>
                <w:color w:val="auto"/>
                <w:sz w:val="16"/>
              </w:rPr>
              <w:t>exposure</w:t>
            </w:r>
          </w:p>
        </w:tc>
        <w:tc>
          <w:tcPr>
            <w:tcW w:w="3660" w:type="dxa"/>
            <w:vMerge w:val="restart"/>
            <w:shd w:val="clear" w:color="auto" w:fill="E7E6E6" w:themeFill="background2"/>
          </w:tcPr>
          <w:p w14:paraId="4FB211A2" w14:textId="77777777" w:rsidR="00E13C92" w:rsidRPr="00192C06" w:rsidRDefault="00E47791" w:rsidP="00192C06">
            <w:pPr>
              <w:pStyle w:val="TableHeader"/>
              <w:rPr>
                <w:rFonts w:eastAsia="Verdana"/>
                <w:b/>
                <w:color w:val="auto"/>
                <w:sz w:val="16"/>
              </w:rPr>
            </w:pPr>
            <w:r w:rsidRPr="6B5E63D5">
              <w:rPr>
                <w:rFonts w:eastAsia="Verdana"/>
              </w:rPr>
              <w:t xml:space="preserve"> </w:t>
            </w:r>
            <w:r w:rsidRPr="00192C06">
              <w:rPr>
                <w:rFonts w:eastAsia="Verdana"/>
                <w:b/>
                <w:color w:val="auto"/>
                <w:sz w:val="16"/>
              </w:rPr>
              <w:t xml:space="preserve">Major (alt </w:t>
            </w:r>
            <w:r w:rsidR="2E97A9AD" w:rsidRPr="00192C06">
              <w:rPr>
                <w:rFonts w:eastAsia="Verdana"/>
                <w:b/>
                <w:color w:val="auto"/>
                <w:sz w:val="16"/>
              </w:rPr>
              <w:t>s</w:t>
            </w:r>
            <w:r w:rsidR="5F495D7D" w:rsidRPr="00192C06">
              <w:rPr>
                <w:rFonts w:eastAsia="Verdana"/>
                <w:b/>
                <w:color w:val="auto"/>
                <w:sz w:val="16"/>
              </w:rPr>
              <w:t>alient)</w:t>
            </w:r>
            <w:r w:rsidR="2B7593D8" w:rsidRPr="00192C06">
              <w:rPr>
                <w:rFonts w:eastAsia="Verdana"/>
                <w:b/>
                <w:color w:val="auto"/>
                <w:sz w:val="16"/>
              </w:rPr>
              <w:t xml:space="preserve"> </w:t>
            </w:r>
            <w:r w:rsidRPr="00192C06">
              <w:rPr>
                <w:rFonts w:eastAsia="Verdana"/>
                <w:b/>
                <w:color w:val="auto"/>
                <w:sz w:val="16"/>
              </w:rPr>
              <w:t>findings &amp; NOAEL</w:t>
            </w:r>
          </w:p>
          <w:p w14:paraId="4FB211A3" w14:textId="77777777" w:rsidR="00E13C92" w:rsidRPr="0056450F" w:rsidRDefault="00E47791" w:rsidP="0056450F">
            <w:pPr>
              <w:pStyle w:val="Tablebody"/>
              <w:rPr>
                <w:rFonts w:eastAsia="Verdana"/>
                <w:color w:val="000000" w:themeColor="text1"/>
                <w:sz w:val="16"/>
              </w:rPr>
            </w:pPr>
            <w:r w:rsidRPr="6B5E63D5">
              <w:rPr>
                <w:rFonts w:eastAsia="Verdana"/>
              </w:rPr>
              <w:t xml:space="preserve"> </w:t>
            </w:r>
            <w:r w:rsidR="00192C06" w:rsidRPr="0056450F">
              <w:rPr>
                <w:rFonts w:eastAsia="Verdana"/>
                <w:color w:val="000000" w:themeColor="text1"/>
                <w:sz w:val="16"/>
              </w:rPr>
              <w:t>&lt;text&gt;</w:t>
            </w:r>
          </w:p>
          <w:p w14:paraId="4FB211A4" w14:textId="77777777" w:rsidR="00E13C92" w:rsidRDefault="00E47791" w:rsidP="00051A97">
            <w:pPr>
              <w:pStyle w:val="Guidancetext-Rapps"/>
            </w:pPr>
            <w:r w:rsidRPr="6B5E63D5">
              <w:t>To be completed by assessors. This column should provide a summary of main findings. Also comment on reversibility/ irreversibility</w:t>
            </w:r>
          </w:p>
          <w:p w14:paraId="4FB211A5" w14:textId="77777777" w:rsidR="00E13C92" w:rsidRPr="00051A97" w:rsidRDefault="00E13C92">
            <w:pPr>
              <w:rPr>
                <w:rFonts w:ascii="Courier New" w:eastAsia="Courier New" w:hAnsi="Courier New" w:cs="Courier New"/>
                <w:b/>
                <w:bCs/>
                <w:i/>
                <w:iCs/>
                <w:color w:val="339966"/>
                <w:sz w:val="22"/>
                <w:szCs w:val="22"/>
              </w:rPr>
            </w:pPr>
          </w:p>
        </w:tc>
      </w:tr>
      <w:tr w:rsidR="00B60A53" w14:paraId="4FB211AF" w14:textId="77777777" w:rsidTr="00B12C8B">
        <w:trPr>
          <w:trHeight w:val="300"/>
        </w:trPr>
        <w:tc>
          <w:tcPr>
            <w:tcW w:w="1515" w:type="dxa"/>
            <w:shd w:val="clear" w:color="auto" w:fill="E1E3F2"/>
            <w:vAlign w:val="center"/>
          </w:tcPr>
          <w:p w14:paraId="30358CF3" w14:textId="77777777" w:rsidR="00B12C8B" w:rsidRPr="0056450F" w:rsidRDefault="00E47791" w:rsidP="00B12C8B">
            <w:pPr>
              <w:pStyle w:val="Tablebody"/>
              <w:rPr>
                <w:rFonts w:eastAsia="Verdana"/>
                <w:color w:val="000000" w:themeColor="text1"/>
                <w:sz w:val="16"/>
              </w:rPr>
            </w:pPr>
            <w:r w:rsidRPr="0056450F">
              <w:rPr>
                <w:rFonts w:eastAsia="Verdana"/>
                <w:color w:val="000000" w:themeColor="text1"/>
                <w:sz w:val="16"/>
              </w:rPr>
              <w:t xml:space="preserve">Species </w:t>
            </w:r>
          </w:p>
          <w:p w14:paraId="116D030C" w14:textId="77777777" w:rsidR="00B12C8B" w:rsidRPr="0056450F" w:rsidRDefault="00B12C8B" w:rsidP="00B12C8B">
            <w:pPr>
              <w:pStyle w:val="Tablebody"/>
              <w:rPr>
                <w:rFonts w:eastAsia="Verdana"/>
                <w:color w:val="000000" w:themeColor="text1"/>
                <w:sz w:val="16"/>
              </w:rPr>
            </w:pPr>
          </w:p>
          <w:p w14:paraId="1E1AA2C0" w14:textId="77777777" w:rsidR="00B12C8B" w:rsidRPr="0056450F" w:rsidRDefault="00E47791" w:rsidP="00B12C8B">
            <w:pPr>
              <w:pStyle w:val="Tablebody"/>
              <w:rPr>
                <w:rFonts w:eastAsia="Verdana"/>
                <w:color w:val="000000" w:themeColor="text1"/>
                <w:sz w:val="16"/>
              </w:rPr>
            </w:pPr>
            <w:r w:rsidRPr="0056450F">
              <w:rPr>
                <w:rFonts w:eastAsia="Verdana"/>
                <w:color w:val="000000" w:themeColor="text1"/>
                <w:sz w:val="16"/>
              </w:rPr>
              <w:t xml:space="preserve">treatment period </w:t>
            </w:r>
          </w:p>
          <w:p w14:paraId="7EE26CD9" w14:textId="77777777" w:rsidR="00B12C8B" w:rsidRPr="0056450F" w:rsidRDefault="00E47791" w:rsidP="00B12C8B">
            <w:pPr>
              <w:pStyle w:val="Tablebody"/>
              <w:rPr>
                <w:rFonts w:eastAsia="Verdana"/>
                <w:color w:val="000000" w:themeColor="text1"/>
                <w:sz w:val="16"/>
              </w:rPr>
            </w:pPr>
            <w:r w:rsidRPr="0056450F">
              <w:rPr>
                <w:rFonts w:eastAsia="Verdana"/>
                <w:color w:val="000000" w:themeColor="text1"/>
                <w:sz w:val="16"/>
              </w:rPr>
              <w:t xml:space="preserve"> </w:t>
            </w:r>
          </w:p>
          <w:p w14:paraId="4F76BD83" w14:textId="77777777" w:rsidR="00B12C8B" w:rsidRPr="0056450F" w:rsidRDefault="00E47791" w:rsidP="00B12C8B">
            <w:pPr>
              <w:pStyle w:val="Tablebody"/>
              <w:rPr>
                <w:rFonts w:eastAsia="Verdana"/>
                <w:color w:val="000000" w:themeColor="text1"/>
                <w:sz w:val="16"/>
              </w:rPr>
            </w:pPr>
            <w:r w:rsidRPr="0056450F">
              <w:rPr>
                <w:rFonts w:eastAsia="Verdana"/>
                <w:color w:val="000000" w:themeColor="text1"/>
                <w:sz w:val="16"/>
              </w:rPr>
              <w:t>Route</w:t>
            </w:r>
          </w:p>
          <w:p w14:paraId="19512E06" w14:textId="77777777" w:rsidR="00B12C8B" w:rsidRPr="0056450F" w:rsidRDefault="00E47791" w:rsidP="00B12C8B">
            <w:pPr>
              <w:pStyle w:val="Tablebody"/>
              <w:rPr>
                <w:rFonts w:eastAsia="Verdana"/>
                <w:color w:val="000000" w:themeColor="text1"/>
                <w:sz w:val="16"/>
              </w:rPr>
            </w:pPr>
            <w:r w:rsidRPr="0056450F">
              <w:rPr>
                <w:rFonts w:eastAsia="Verdana"/>
                <w:color w:val="000000" w:themeColor="text1"/>
                <w:sz w:val="16"/>
                <w:lang w:val="en-US"/>
              </w:rPr>
              <w:t xml:space="preserve"> </w:t>
            </w:r>
          </w:p>
          <w:p w14:paraId="5A5F5114" w14:textId="77777777" w:rsidR="00B12C8B" w:rsidRPr="0056450F" w:rsidRDefault="00E47791" w:rsidP="00B12C8B">
            <w:pPr>
              <w:pStyle w:val="Tablebody"/>
              <w:rPr>
                <w:rFonts w:eastAsia="Verdana"/>
                <w:color w:val="000000" w:themeColor="text1"/>
                <w:sz w:val="16"/>
              </w:rPr>
            </w:pPr>
            <w:r w:rsidRPr="0056450F">
              <w:rPr>
                <w:rFonts w:eastAsia="Verdana"/>
                <w:color w:val="000000" w:themeColor="text1"/>
                <w:sz w:val="16"/>
              </w:rPr>
              <w:t>GLP status</w:t>
            </w:r>
          </w:p>
          <w:p w14:paraId="15B64F40" w14:textId="77777777" w:rsidR="00B12C8B" w:rsidRPr="0056450F" w:rsidRDefault="00E47791" w:rsidP="00B12C8B">
            <w:pPr>
              <w:pStyle w:val="Tablebody"/>
              <w:rPr>
                <w:rFonts w:eastAsia="Verdana"/>
                <w:color w:val="000000" w:themeColor="text1"/>
                <w:sz w:val="16"/>
              </w:rPr>
            </w:pPr>
            <w:r w:rsidRPr="0056450F">
              <w:rPr>
                <w:rFonts w:eastAsia="Verdana"/>
                <w:color w:val="000000" w:themeColor="text1"/>
                <w:sz w:val="16"/>
                <w:lang w:val="en-US"/>
              </w:rPr>
              <w:t xml:space="preserve"> </w:t>
            </w:r>
          </w:p>
          <w:p w14:paraId="4FB211A7" w14:textId="0E0AFBB5" w:rsidR="00E13C92" w:rsidRDefault="00E47791" w:rsidP="00B12C8B">
            <w:r w:rsidRPr="0056450F">
              <w:rPr>
                <w:rFonts w:eastAsia="Verdana"/>
                <w:color w:val="000000" w:themeColor="text1"/>
                <w:sz w:val="16"/>
              </w:rPr>
              <w:t>(Study ID)</w:t>
            </w:r>
          </w:p>
        </w:tc>
        <w:tc>
          <w:tcPr>
            <w:tcW w:w="1050" w:type="dxa"/>
            <w:shd w:val="clear" w:color="auto" w:fill="E1E3F2"/>
            <w:vAlign w:val="center"/>
          </w:tcPr>
          <w:p w14:paraId="4FB211A8" w14:textId="77777777" w:rsidR="00E13C92" w:rsidRDefault="00E13C92"/>
        </w:tc>
        <w:tc>
          <w:tcPr>
            <w:tcW w:w="675" w:type="dxa"/>
            <w:shd w:val="clear" w:color="auto" w:fill="E1E3F2"/>
            <w:vAlign w:val="center"/>
          </w:tcPr>
          <w:p w14:paraId="4FB211A9" w14:textId="77777777" w:rsidR="00E13C92" w:rsidRDefault="00E13C92"/>
        </w:tc>
        <w:tc>
          <w:tcPr>
            <w:tcW w:w="1215" w:type="dxa"/>
            <w:shd w:val="clear" w:color="auto" w:fill="E1E3F2"/>
          </w:tcPr>
          <w:p w14:paraId="4FB211AA"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Cmax</w:t>
            </w:r>
          </w:p>
          <w:p w14:paraId="4FB211AB" w14:textId="77777777" w:rsidR="00E13C92" w:rsidRDefault="00E47791" w:rsidP="0056450F">
            <w:pPr>
              <w:pStyle w:val="Tablebody"/>
              <w:rPr>
                <w:rFonts w:eastAsia="Verdana"/>
              </w:rPr>
            </w:pPr>
            <w:r w:rsidRPr="0056450F">
              <w:rPr>
                <w:rFonts w:eastAsia="Verdana"/>
                <w:color w:val="000000" w:themeColor="text1"/>
                <w:sz w:val="16"/>
              </w:rPr>
              <w:t>xg/ml</w:t>
            </w:r>
            <w:r w:rsidRPr="6B5E63D5">
              <w:rPr>
                <w:rFonts w:eastAsia="Verdana"/>
              </w:rPr>
              <w:t xml:space="preserve"> </w:t>
            </w:r>
          </w:p>
        </w:tc>
        <w:tc>
          <w:tcPr>
            <w:tcW w:w="1215" w:type="dxa"/>
            <w:shd w:val="clear" w:color="auto" w:fill="E1E3F2"/>
          </w:tcPr>
          <w:p w14:paraId="4FB211AC"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AUC</w:t>
            </w:r>
          </w:p>
          <w:p w14:paraId="4FB211AD" w14:textId="77777777" w:rsidR="00E13C92" w:rsidRDefault="00E47791" w:rsidP="0056450F">
            <w:pPr>
              <w:pStyle w:val="Tablebody"/>
              <w:rPr>
                <w:rFonts w:eastAsia="Verdana"/>
              </w:rPr>
            </w:pPr>
            <w:r w:rsidRPr="0056450F">
              <w:rPr>
                <w:rFonts w:eastAsia="Verdana"/>
                <w:color w:val="000000" w:themeColor="text1"/>
                <w:sz w:val="16"/>
              </w:rPr>
              <w:t>xg/ml/h</w:t>
            </w:r>
            <w:r w:rsidRPr="6B5E63D5">
              <w:rPr>
                <w:rFonts w:eastAsia="Verdana"/>
              </w:rPr>
              <w:t xml:space="preserve"> </w:t>
            </w:r>
          </w:p>
        </w:tc>
        <w:tc>
          <w:tcPr>
            <w:tcW w:w="3660" w:type="dxa"/>
            <w:vMerge/>
            <w:shd w:val="clear" w:color="auto" w:fill="E7E6E6" w:themeFill="background2"/>
            <w:vAlign w:val="center"/>
          </w:tcPr>
          <w:p w14:paraId="4FB211AE" w14:textId="77777777" w:rsidR="00E13C92" w:rsidRDefault="00E13C92"/>
        </w:tc>
      </w:tr>
      <w:tr w:rsidR="00B60A53" w14:paraId="4FB211B1" w14:textId="77777777" w:rsidTr="00B12C8B">
        <w:trPr>
          <w:trHeight w:val="315"/>
        </w:trPr>
        <w:tc>
          <w:tcPr>
            <w:tcW w:w="9330" w:type="dxa"/>
            <w:gridSpan w:val="6"/>
            <w:shd w:val="clear" w:color="auto" w:fill="003399"/>
          </w:tcPr>
          <w:p w14:paraId="4FB211B0" w14:textId="77777777" w:rsidR="00E13C92" w:rsidRPr="00192C06" w:rsidRDefault="00E47791" w:rsidP="00192C06">
            <w:pPr>
              <w:pStyle w:val="TableHeader"/>
              <w:rPr>
                <w:rFonts w:eastAsia="Verdana"/>
                <w:b/>
                <w:color w:val="auto"/>
                <w:sz w:val="16"/>
              </w:rPr>
            </w:pPr>
            <w:r w:rsidRPr="00192C06">
              <w:rPr>
                <w:rFonts w:eastAsia="Verdana"/>
                <w:b/>
                <w:color w:val="auto"/>
                <w:sz w:val="16"/>
              </w:rPr>
              <w:t>Prenatal and postnatal development studies          (NOAELs highlighted)</w:t>
            </w:r>
          </w:p>
        </w:tc>
      </w:tr>
      <w:tr w:rsidR="00B60A53" w14:paraId="4FB211C8" w14:textId="77777777" w:rsidTr="00B12C8B">
        <w:trPr>
          <w:trHeight w:val="270"/>
        </w:trPr>
        <w:tc>
          <w:tcPr>
            <w:tcW w:w="1515" w:type="dxa"/>
            <w:vMerge w:val="restart"/>
            <w:shd w:val="clear" w:color="auto" w:fill="E1E3F2"/>
          </w:tcPr>
          <w:p w14:paraId="4FB211B2"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Example:</w:t>
            </w:r>
          </w:p>
          <w:p w14:paraId="4FB211B3"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Rat (Crl-WI/Han) </w:t>
            </w:r>
          </w:p>
          <w:p w14:paraId="4FB211B4"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1B5"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1B6" w14:textId="77777777" w:rsidR="00E13C92" w:rsidRPr="0056450F" w:rsidRDefault="00E47791" w:rsidP="0056450F">
            <w:pPr>
              <w:pStyle w:val="Tablebody"/>
              <w:rPr>
                <w:rFonts w:eastAsia="Verdana"/>
                <w:color w:val="000000" w:themeColor="text1"/>
                <w:sz w:val="16"/>
                <w:lang w:val="pl-PL"/>
              </w:rPr>
            </w:pPr>
            <w:r w:rsidRPr="0056450F">
              <w:rPr>
                <w:rFonts w:eastAsia="Verdana"/>
                <w:color w:val="000000" w:themeColor="text1"/>
                <w:sz w:val="16"/>
                <w:lang w:val="pl-PL"/>
              </w:rPr>
              <w:t>GD 6-</w:t>
            </w:r>
            <w:r w:rsidR="7FBEA558" w:rsidRPr="0056450F">
              <w:rPr>
                <w:rFonts w:eastAsia="Verdana"/>
                <w:color w:val="000000" w:themeColor="text1"/>
                <w:sz w:val="16"/>
                <w:lang w:val="pl-PL"/>
              </w:rPr>
              <w:t>PND20</w:t>
            </w:r>
          </w:p>
          <w:p w14:paraId="4FB211B7" w14:textId="77777777" w:rsidR="00E13C92" w:rsidRPr="0056450F" w:rsidRDefault="00E47791" w:rsidP="0056450F">
            <w:pPr>
              <w:pStyle w:val="Tablebody"/>
              <w:rPr>
                <w:rFonts w:eastAsia="Verdana"/>
                <w:color w:val="000000" w:themeColor="text1"/>
                <w:sz w:val="16"/>
                <w:lang w:val="pl-PL"/>
              </w:rPr>
            </w:pPr>
            <w:r w:rsidRPr="0056450F">
              <w:rPr>
                <w:rFonts w:eastAsia="Verdana"/>
                <w:color w:val="000000" w:themeColor="text1"/>
                <w:sz w:val="16"/>
                <w:lang w:val="pl-PL"/>
              </w:rPr>
              <w:t>PO</w:t>
            </w:r>
          </w:p>
          <w:p w14:paraId="4FB211B8" w14:textId="77777777" w:rsidR="00E13C92" w:rsidRPr="0056450F" w:rsidRDefault="00E47791" w:rsidP="0056450F">
            <w:pPr>
              <w:pStyle w:val="Tablebody"/>
              <w:rPr>
                <w:rFonts w:eastAsia="Verdana"/>
                <w:color w:val="000000" w:themeColor="text1"/>
                <w:sz w:val="16"/>
                <w:lang w:val="pl-PL"/>
              </w:rPr>
            </w:pPr>
            <w:r w:rsidRPr="0056450F">
              <w:rPr>
                <w:rFonts w:eastAsia="Verdana"/>
                <w:color w:val="000000" w:themeColor="text1"/>
                <w:sz w:val="16"/>
                <w:lang w:val="pl-PL"/>
              </w:rPr>
              <w:t xml:space="preserve"> </w:t>
            </w:r>
          </w:p>
          <w:p w14:paraId="4FB211B9" w14:textId="77777777" w:rsidR="00E13C92" w:rsidRPr="0056450F" w:rsidRDefault="00E47791" w:rsidP="0056450F">
            <w:pPr>
              <w:pStyle w:val="Tablebody"/>
              <w:rPr>
                <w:rFonts w:eastAsia="Verdana"/>
                <w:color w:val="000000" w:themeColor="text1"/>
                <w:sz w:val="16"/>
                <w:lang w:val="pl-PL"/>
              </w:rPr>
            </w:pPr>
            <w:r w:rsidRPr="0056450F">
              <w:rPr>
                <w:rFonts w:eastAsia="Verdana"/>
                <w:color w:val="000000" w:themeColor="text1"/>
                <w:sz w:val="16"/>
                <w:lang w:val="pl-PL"/>
              </w:rPr>
              <w:t>GLP</w:t>
            </w:r>
          </w:p>
          <w:p w14:paraId="4FB211BA" w14:textId="77777777" w:rsidR="00E13C92" w:rsidRPr="0056450F" w:rsidRDefault="00E47791" w:rsidP="0056450F">
            <w:pPr>
              <w:pStyle w:val="Tablebody"/>
              <w:rPr>
                <w:rFonts w:eastAsia="Verdana"/>
                <w:color w:val="000000" w:themeColor="text1"/>
                <w:sz w:val="16"/>
                <w:lang w:val="pl-PL"/>
              </w:rPr>
            </w:pPr>
            <w:r w:rsidRPr="0056450F">
              <w:rPr>
                <w:rFonts w:eastAsia="Verdana"/>
                <w:color w:val="000000" w:themeColor="text1"/>
                <w:sz w:val="16"/>
                <w:lang w:val="pl-PL"/>
              </w:rPr>
              <w:t xml:space="preserve"> </w:t>
            </w:r>
          </w:p>
          <w:p w14:paraId="4FB211BB" w14:textId="77777777" w:rsidR="00E13C92" w:rsidRPr="0056450F" w:rsidRDefault="00E47791" w:rsidP="0056450F">
            <w:pPr>
              <w:pStyle w:val="Tablebody"/>
              <w:rPr>
                <w:rFonts w:eastAsia="Verdana"/>
                <w:color w:val="000000" w:themeColor="text1"/>
                <w:sz w:val="16"/>
                <w:lang w:val="pl-PL"/>
              </w:rPr>
            </w:pPr>
            <w:r w:rsidRPr="0056450F">
              <w:rPr>
                <w:rFonts w:eastAsia="Verdana"/>
                <w:color w:val="000000" w:themeColor="text1"/>
                <w:sz w:val="16"/>
                <w:lang w:val="pl-PL"/>
              </w:rPr>
              <w:t xml:space="preserve"> </w:t>
            </w:r>
          </w:p>
          <w:p w14:paraId="4FB211BC" w14:textId="77777777" w:rsidR="00E13C92" w:rsidRPr="0056450F" w:rsidRDefault="00E47791" w:rsidP="0056450F">
            <w:pPr>
              <w:pStyle w:val="Tablebody"/>
              <w:rPr>
                <w:rFonts w:eastAsia="Verdana"/>
                <w:color w:val="000000" w:themeColor="text1"/>
                <w:sz w:val="16"/>
                <w:lang w:val="pl-PL"/>
              </w:rPr>
            </w:pPr>
            <w:r w:rsidRPr="0056450F">
              <w:rPr>
                <w:rFonts w:eastAsia="Verdana"/>
                <w:color w:val="000000" w:themeColor="text1"/>
                <w:sz w:val="16"/>
                <w:lang w:val="pl-PL"/>
              </w:rPr>
              <w:t xml:space="preserve"> </w:t>
            </w:r>
          </w:p>
          <w:p w14:paraId="4FB211BD" w14:textId="77777777" w:rsidR="00E13C92" w:rsidRPr="00085854" w:rsidRDefault="00E47791" w:rsidP="0056450F">
            <w:pPr>
              <w:pStyle w:val="Tablebody"/>
              <w:rPr>
                <w:rFonts w:eastAsia="Verdana"/>
                <w:lang w:val="pl-PL"/>
              </w:rPr>
            </w:pPr>
            <w:r w:rsidRPr="0056450F">
              <w:rPr>
                <w:rFonts w:eastAsia="Verdana"/>
                <w:color w:val="000000" w:themeColor="text1"/>
                <w:sz w:val="16"/>
                <w:lang w:val="pl-PL"/>
              </w:rPr>
              <w:t>(BS20210)</w:t>
            </w:r>
          </w:p>
        </w:tc>
        <w:tc>
          <w:tcPr>
            <w:tcW w:w="1050" w:type="dxa"/>
            <w:vMerge w:val="restart"/>
            <w:shd w:val="clear" w:color="auto" w:fill="E1E3F2"/>
          </w:tcPr>
          <w:p w14:paraId="4FB211BE"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20F</w:t>
            </w:r>
          </w:p>
        </w:tc>
        <w:tc>
          <w:tcPr>
            <w:tcW w:w="675" w:type="dxa"/>
            <w:shd w:val="clear" w:color="auto" w:fill="E1E3F2"/>
          </w:tcPr>
          <w:p w14:paraId="4FB211BF" w14:textId="77777777" w:rsidR="00E13C92"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rPr>
              <w:t>0</w:t>
            </w:r>
          </w:p>
        </w:tc>
        <w:tc>
          <w:tcPr>
            <w:tcW w:w="1215" w:type="dxa"/>
            <w:shd w:val="clear" w:color="auto" w:fill="E1E3F2"/>
          </w:tcPr>
          <w:p w14:paraId="4FB211C0" w14:textId="77777777" w:rsidR="00E13C92"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rPr>
              <w:t>-</w:t>
            </w:r>
          </w:p>
        </w:tc>
        <w:tc>
          <w:tcPr>
            <w:tcW w:w="1215" w:type="dxa"/>
            <w:shd w:val="clear" w:color="auto" w:fill="E1E3F2"/>
          </w:tcPr>
          <w:p w14:paraId="4FB211C1" w14:textId="77777777" w:rsidR="00E13C92" w:rsidRPr="0056450F" w:rsidRDefault="00E47791" w:rsidP="0056450F">
            <w:pPr>
              <w:pStyle w:val="Tablebody"/>
              <w:jc w:val="center"/>
              <w:rPr>
                <w:rFonts w:eastAsia="Segoe UI" w:cs="Segoe UI"/>
                <w:color w:val="000000" w:themeColor="text1"/>
                <w:sz w:val="16"/>
              </w:rPr>
            </w:pPr>
            <w:r w:rsidRPr="0056450F">
              <w:rPr>
                <w:rFonts w:eastAsia="Segoe UI" w:cs="Segoe UI"/>
                <w:color w:val="000000" w:themeColor="text1"/>
                <w:sz w:val="16"/>
              </w:rPr>
              <w:t>-</w:t>
            </w:r>
          </w:p>
        </w:tc>
        <w:tc>
          <w:tcPr>
            <w:tcW w:w="3660" w:type="dxa"/>
            <w:vMerge w:val="restart"/>
            <w:shd w:val="clear" w:color="auto" w:fill="E1E3F2"/>
          </w:tcPr>
          <w:p w14:paraId="4FB211C2"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≥200 mg/kg …..</w:t>
            </w:r>
          </w:p>
          <w:p w14:paraId="4FB211C3"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1C4"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≥400…</w:t>
            </w:r>
          </w:p>
          <w:p w14:paraId="4FB211C5"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1C6"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1C7" w14:textId="77777777" w:rsidR="00E13C92" w:rsidRDefault="00E47791" w:rsidP="0056450F">
            <w:pPr>
              <w:pStyle w:val="Tablebody"/>
              <w:rPr>
                <w:rFonts w:ascii="Segoe UI" w:eastAsia="Segoe UI" w:hAnsi="Segoe UI" w:cs="Segoe UI"/>
                <w:sz w:val="14"/>
                <w:szCs w:val="14"/>
              </w:rPr>
            </w:pPr>
            <w:r w:rsidRPr="6B5E63D5">
              <w:rPr>
                <w:rFonts w:ascii="Segoe UI" w:eastAsia="Segoe UI" w:hAnsi="Segoe UI" w:cs="Segoe UI"/>
                <w:sz w:val="14"/>
                <w:szCs w:val="14"/>
              </w:rPr>
              <w:t xml:space="preserve"> </w:t>
            </w:r>
          </w:p>
        </w:tc>
      </w:tr>
      <w:tr w:rsidR="00B60A53" w14:paraId="4FB211CF" w14:textId="77777777" w:rsidTr="00B12C8B">
        <w:trPr>
          <w:trHeight w:val="270"/>
        </w:trPr>
        <w:tc>
          <w:tcPr>
            <w:tcW w:w="1515" w:type="dxa"/>
            <w:vMerge/>
            <w:vAlign w:val="center"/>
          </w:tcPr>
          <w:p w14:paraId="4FB211C9" w14:textId="77777777" w:rsidR="00E13C92" w:rsidRDefault="00E13C92"/>
        </w:tc>
        <w:tc>
          <w:tcPr>
            <w:tcW w:w="1050" w:type="dxa"/>
            <w:vMerge/>
            <w:vAlign w:val="center"/>
          </w:tcPr>
          <w:p w14:paraId="4FB211CA" w14:textId="77777777" w:rsidR="00E13C92" w:rsidRDefault="00E13C92"/>
        </w:tc>
        <w:tc>
          <w:tcPr>
            <w:tcW w:w="675" w:type="dxa"/>
            <w:shd w:val="clear" w:color="auto" w:fill="E1E3F2"/>
          </w:tcPr>
          <w:p w14:paraId="4FB211CB" w14:textId="77777777" w:rsidR="00E13C92"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lang w:val="en-US"/>
              </w:rPr>
              <w:t>x</w:t>
            </w:r>
          </w:p>
        </w:tc>
        <w:tc>
          <w:tcPr>
            <w:tcW w:w="1215" w:type="dxa"/>
            <w:shd w:val="clear" w:color="auto" w:fill="E1E3F2"/>
          </w:tcPr>
          <w:p w14:paraId="4FB211CC" w14:textId="77777777" w:rsidR="00E13C92" w:rsidRPr="0056450F" w:rsidRDefault="00E13C92" w:rsidP="0056450F">
            <w:pPr>
              <w:pStyle w:val="Tablebody"/>
              <w:jc w:val="center"/>
              <w:rPr>
                <w:rFonts w:eastAsia="Verdana"/>
                <w:color w:val="000000" w:themeColor="text1"/>
                <w:sz w:val="16"/>
              </w:rPr>
            </w:pPr>
          </w:p>
        </w:tc>
        <w:tc>
          <w:tcPr>
            <w:tcW w:w="1215" w:type="dxa"/>
            <w:shd w:val="clear" w:color="auto" w:fill="E1E3F2"/>
          </w:tcPr>
          <w:p w14:paraId="4FB211CD" w14:textId="77777777" w:rsidR="00E13C92" w:rsidRPr="0056450F" w:rsidRDefault="00E13C92" w:rsidP="0056450F">
            <w:pPr>
              <w:pStyle w:val="Tablebody"/>
              <w:jc w:val="center"/>
              <w:rPr>
                <w:rFonts w:eastAsia="Verdana"/>
                <w:color w:val="000000" w:themeColor="text1"/>
                <w:sz w:val="16"/>
              </w:rPr>
            </w:pPr>
          </w:p>
        </w:tc>
        <w:tc>
          <w:tcPr>
            <w:tcW w:w="3660" w:type="dxa"/>
            <w:vMerge/>
            <w:vAlign w:val="center"/>
          </w:tcPr>
          <w:p w14:paraId="4FB211CE" w14:textId="77777777" w:rsidR="00E13C92" w:rsidRDefault="00E13C92"/>
        </w:tc>
      </w:tr>
      <w:tr w:rsidR="00B60A53" w14:paraId="4FB211D6" w14:textId="77777777" w:rsidTr="00B12C8B">
        <w:trPr>
          <w:trHeight w:val="405"/>
        </w:trPr>
        <w:tc>
          <w:tcPr>
            <w:tcW w:w="1515" w:type="dxa"/>
            <w:vMerge/>
            <w:vAlign w:val="center"/>
          </w:tcPr>
          <w:p w14:paraId="4FB211D0" w14:textId="77777777" w:rsidR="00E13C92" w:rsidRDefault="00E13C92"/>
        </w:tc>
        <w:tc>
          <w:tcPr>
            <w:tcW w:w="1050" w:type="dxa"/>
            <w:vMerge/>
            <w:vAlign w:val="center"/>
          </w:tcPr>
          <w:p w14:paraId="4FB211D1" w14:textId="77777777" w:rsidR="00E13C92" w:rsidRDefault="00E13C92"/>
        </w:tc>
        <w:tc>
          <w:tcPr>
            <w:tcW w:w="675" w:type="dxa"/>
            <w:shd w:val="clear" w:color="auto" w:fill="E1E3F2"/>
          </w:tcPr>
          <w:p w14:paraId="4FB211D2" w14:textId="77777777" w:rsidR="00E13C92"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lang w:val="en-US"/>
              </w:rPr>
              <w:t>xx</w:t>
            </w:r>
          </w:p>
        </w:tc>
        <w:tc>
          <w:tcPr>
            <w:tcW w:w="1215" w:type="dxa"/>
            <w:shd w:val="clear" w:color="auto" w:fill="E1E3F2"/>
          </w:tcPr>
          <w:p w14:paraId="4FB211D3" w14:textId="77777777" w:rsidR="00E13C92" w:rsidRPr="0056450F" w:rsidRDefault="00E13C92" w:rsidP="0056450F">
            <w:pPr>
              <w:pStyle w:val="Tablebody"/>
              <w:jc w:val="center"/>
              <w:rPr>
                <w:rFonts w:eastAsia="Verdana"/>
                <w:color w:val="000000" w:themeColor="text1"/>
                <w:sz w:val="16"/>
              </w:rPr>
            </w:pPr>
          </w:p>
        </w:tc>
        <w:tc>
          <w:tcPr>
            <w:tcW w:w="1215" w:type="dxa"/>
            <w:shd w:val="clear" w:color="auto" w:fill="E1E3F2"/>
          </w:tcPr>
          <w:p w14:paraId="4FB211D4" w14:textId="77777777" w:rsidR="00E13C92" w:rsidRPr="0056450F" w:rsidRDefault="00E13C92" w:rsidP="0056450F">
            <w:pPr>
              <w:pStyle w:val="Tablebody"/>
              <w:jc w:val="center"/>
              <w:rPr>
                <w:rFonts w:eastAsia="Verdana"/>
                <w:color w:val="000000" w:themeColor="text1"/>
                <w:sz w:val="16"/>
              </w:rPr>
            </w:pPr>
          </w:p>
        </w:tc>
        <w:tc>
          <w:tcPr>
            <w:tcW w:w="3660" w:type="dxa"/>
            <w:vMerge/>
            <w:vAlign w:val="center"/>
          </w:tcPr>
          <w:p w14:paraId="4FB211D5" w14:textId="77777777" w:rsidR="00E13C92" w:rsidRDefault="00E13C92"/>
        </w:tc>
      </w:tr>
      <w:tr w:rsidR="00B60A53" w14:paraId="4FB211DD" w14:textId="77777777" w:rsidTr="00B12C8B">
        <w:trPr>
          <w:trHeight w:val="360"/>
        </w:trPr>
        <w:tc>
          <w:tcPr>
            <w:tcW w:w="1515" w:type="dxa"/>
            <w:vMerge/>
            <w:vAlign w:val="center"/>
          </w:tcPr>
          <w:p w14:paraId="4FB211D7" w14:textId="77777777" w:rsidR="00E13C92" w:rsidRDefault="00E13C92"/>
        </w:tc>
        <w:tc>
          <w:tcPr>
            <w:tcW w:w="1050" w:type="dxa"/>
            <w:vMerge/>
            <w:vAlign w:val="center"/>
          </w:tcPr>
          <w:p w14:paraId="4FB211D8" w14:textId="77777777" w:rsidR="00E13C92" w:rsidRDefault="00E13C92"/>
        </w:tc>
        <w:tc>
          <w:tcPr>
            <w:tcW w:w="675" w:type="dxa"/>
            <w:shd w:val="clear" w:color="auto" w:fill="E1E3F2"/>
          </w:tcPr>
          <w:p w14:paraId="4FB211D9" w14:textId="77777777" w:rsidR="00E13C92"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lang w:val="en-US"/>
              </w:rPr>
              <w:t>xxx</w:t>
            </w:r>
          </w:p>
        </w:tc>
        <w:tc>
          <w:tcPr>
            <w:tcW w:w="1215" w:type="dxa"/>
            <w:shd w:val="clear" w:color="auto" w:fill="E1E3F2"/>
          </w:tcPr>
          <w:p w14:paraId="4FB211DA" w14:textId="77777777" w:rsidR="00E13C92" w:rsidRPr="0056450F" w:rsidRDefault="00E13C92" w:rsidP="0056450F">
            <w:pPr>
              <w:pStyle w:val="Tablebody"/>
              <w:jc w:val="center"/>
              <w:rPr>
                <w:rFonts w:eastAsia="Verdana"/>
                <w:color w:val="000000" w:themeColor="text1"/>
                <w:sz w:val="16"/>
              </w:rPr>
            </w:pPr>
          </w:p>
        </w:tc>
        <w:tc>
          <w:tcPr>
            <w:tcW w:w="1215" w:type="dxa"/>
            <w:shd w:val="clear" w:color="auto" w:fill="E1E3F2"/>
          </w:tcPr>
          <w:p w14:paraId="4FB211DB" w14:textId="77777777" w:rsidR="00E13C92" w:rsidRPr="0056450F" w:rsidRDefault="00E13C92" w:rsidP="0056450F">
            <w:pPr>
              <w:pStyle w:val="Tablebody"/>
              <w:jc w:val="center"/>
              <w:rPr>
                <w:rFonts w:eastAsia="Verdana"/>
                <w:color w:val="000000" w:themeColor="text1"/>
                <w:sz w:val="16"/>
              </w:rPr>
            </w:pPr>
          </w:p>
        </w:tc>
        <w:tc>
          <w:tcPr>
            <w:tcW w:w="3660" w:type="dxa"/>
            <w:vMerge/>
            <w:vAlign w:val="center"/>
          </w:tcPr>
          <w:p w14:paraId="4FB211DC" w14:textId="77777777" w:rsidR="00E13C92" w:rsidRDefault="00E13C92"/>
        </w:tc>
      </w:tr>
      <w:tr w:rsidR="00B60A53" w14:paraId="4FB211E4" w14:textId="77777777" w:rsidTr="00B12C8B">
        <w:trPr>
          <w:trHeight w:val="360"/>
        </w:trPr>
        <w:tc>
          <w:tcPr>
            <w:tcW w:w="1515" w:type="dxa"/>
            <w:vMerge/>
            <w:vAlign w:val="center"/>
          </w:tcPr>
          <w:p w14:paraId="4FB211DE" w14:textId="77777777" w:rsidR="00E13C92" w:rsidRDefault="00E13C92"/>
        </w:tc>
        <w:tc>
          <w:tcPr>
            <w:tcW w:w="1050" w:type="dxa"/>
            <w:vMerge/>
            <w:vAlign w:val="center"/>
          </w:tcPr>
          <w:p w14:paraId="4FB211DF" w14:textId="77777777" w:rsidR="00E13C92" w:rsidRDefault="00E13C92"/>
        </w:tc>
        <w:tc>
          <w:tcPr>
            <w:tcW w:w="675" w:type="dxa"/>
            <w:shd w:val="clear" w:color="auto" w:fill="E1E3F2"/>
          </w:tcPr>
          <w:p w14:paraId="4FB211E0" w14:textId="77777777" w:rsidR="00E13C92" w:rsidRPr="0056450F" w:rsidRDefault="00E13C92" w:rsidP="0056450F">
            <w:pPr>
              <w:pStyle w:val="Tablebody"/>
              <w:jc w:val="center"/>
              <w:rPr>
                <w:rFonts w:eastAsia="Verdana"/>
                <w:color w:val="000000" w:themeColor="text1"/>
                <w:sz w:val="16"/>
              </w:rPr>
            </w:pPr>
          </w:p>
        </w:tc>
        <w:tc>
          <w:tcPr>
            <w:tcW w:w="1215" w:type="dxa"/>
            <w:shd w:val="clear" w:color="auto" w:fill="E1E3F2"/>
          </w:tcPr>
          <w:p w14:paraId="4FB211E1" w14:textId="77777777" w:rsidR="00E13C92" w:rsidRPr="0056450F" w:rsidRDefault="00E13C92" w:rsidP="0056450F">
            <w:pPr>
              <w:pStyle w:val="Tablebody"/>
              <w:jc w:val="center"/>
              <w:rPr>
                <w:rFonts w:eastAsia="Verdana"/>
                <w:color w:val="000000" w:themeColor="text1"/>
                <w:sz w:val="16"/>
              </w:rPr>
            </w:pPr>
          </w:p>
        </w:tc>
        <w:tc>
          <w:tcPr>
            <w:tcW w:w="1215" w:type="dxa"/>
            <w:shd w:val="clear" w:color="auto" w:fill="E1E3F2"/>
          </w:tcPr>
          <w:p w14:paraId="4FB211E2" w14:textId="77777777" w:rsidR="00E13C92" w:rsidRPr="0056450F" w:rsidRDefault="00E13C92" w:rsidP="0056450F">
            <w:pPr>
              <w:pStyle w:val="Tablebody"/>
              <w:jc w:val="center"/>
              <w:rPr>
                <w:rFonts w:eastAsia="Verdana"/>
                <w:color w:val="000000" w:themeColor="text1"/>
                <w:sz w:val="16"/>
              </w:rPr>
            </w:pPr>
          </w:p>
        </w:tc>
        <w:tc>
          <w:tcPr>
            <w:tcW w:w="3660" w:type="dxa"/>
            <w:vMerge/>
            <w:vAlign w:val="center"/>
          </w:tcPr>
          <w:p w14:paraId="4FB211E3" w14:textId="77777777" w:rsidR="00E13C92" w:rsidRDefault="00E13C92"/>
        </w:tc>
      </w:tr>
      <w:tr w:rsidR="00B60A53" w14:paraId="4FB211EC" w14:textId="77777777" w:rsidTr="00085854">
        <w:trPr>
          <w:trHeight w:val="315"/>
        </w:trPr>
        <w:tc>
          <w:tcPr>
            <w:tcW w:w="9330" w:type="dxa"/>
            <w:gridSpan w:val="6"/>
            <w:shd w:val="clear" w:color="auto" w:fill="E7E6E6" w:themeFill="background2"/>
          </w:tcPr>
          <w:p w14:paraId="4FB211E5" w14:textId="77777777" w:rsidR="00192C06" w:rsidRDefault="00E47791" w:rsidP="00192C06">
            <w:pPr>
              <w:pStyle w:val="TableHeader"/>
              <w:rPr>
                <w:rFonts w:eastAsia="Verdana"/>
              </w:rPr>
            </w:pPr>
            <w:r w:rsidRPr="00192C06">
              <w:rPr>
                <w:rFonts w:eastAsia="Verdana"/>
                <w:b/>
                <w:color w:val="auto"/>
                <w:sz w:val="16"/>
              </w:rPr>
              <w:t>Expansion on salient findings</w:t>
            </w:r>
            <w:r w:rsidRPr="6B5E63D5">
              <w:rPr>
                <w:rFonts w:eastAsia="Verdana"/>
              </w:rPr>
              <w:t xml:space="preserve"> </w:t>
            </w:r>
          </w:p>
          <w:p w14:paraId="4FB211E6" w14:textId="77777777" w:rsidR="00192C06" w:rsidRPr="0056450F" w:rsidRDefault="00E47791" w:rsidP="0056450F">
            <w:pPr>
              <w:pStyle w:val="Tablebody"/>
              <w:rPr>
                <w:rFonts w:eastAsia="Verdana"/>
                <w:color w:val="000000" w:themeColor="text1"/>
                <w:sz w:val="16"/>
              </w:rPr>
            </w:pPr>
            <w:r w:rsidRPr="0056450F">
              <w:rPr>
                <w:rFonts w:eastAsia="Verdana"/>
                <w:color w:val="000000" w:themeColor="text1"/>
                <w:sz w:val="16"/>
              </w:rPr>
              <w:t>&lt;text&gt;</w:t>
            </w:r>
          </w:p>
          <w:p w14:paraId="4FB211E7" w14:textId="77777777" w:rsidR="00085854" w:rsidRDefault="00E47791" w:rsidP="0056450F">
            <w:pPr>
              <w:pStyle w:val="Guidancetext-Rapps"/>
            </w:pPr>
            <w:r w:rsidRPr="6B5E63D5">
              <w:rPr>
                <w:lang w:val="en-US"/>
              </w:rPr>
              <w:t>This row can be deleted if table is copied into the overview.</w:t>
            </w:r>
          </w:p>
          <w:p w14:paraId="4FB211E8" w14:textId="77777777" w:rsidR="00085854" w:rsidRDefault="00085854" w:rsidP="0056450F">
            <w:pPr>
              <w:pStyle w:val="Guidancetext-Rapps"/>
              <w:rPr>
                <w:color w:val="000000" w:themeColor="text1"/>
              </w:rPr>
            </w:pPr>
          </w:p>
          <w:p w14:paraId="4FB211E9" w14:textId="77777777" w:rsidR="00085854" w:rsidRDefault="00E47791" w:rsidP="0056450F">
            <w:pPr>
              <w:pStyle w:val="Guidancetext-Rapps"/>
            </w:pPr>
            <w:r w:rsidRPr="6B5E63D5">
              <w:t>To be completed by assessors</w:t>
            </w:r>
            <w:r w:rsidRPr="6B5E63D5">
              <w:rPr>
                <w:lang w:val="en-US"/>
              </w:rPr>
              <w:t xml:space="preserve"> </w:t>
            </w:r>
          </w:p>
          <w:p w14:paraId="4FB211EA" w14:textId="77777777" w:rsidR="00085854" w:rsidRDefault="00E47791" w:rsidP="0056450F">
            <w:pPr>
              <w:pStyle w:val="Guidancetext-Rapps"/>
            </w:pPr>
            <w:r w:rsidRPr="6B5E63D5">
              <w:rPr>
                <w:lang w:val="en-US"/>
              </w:rPr>
              <w:t>Findings grouped by maternal/fetal effects and endpoints</w:t>
            </w:r>
          </w:p>
          <w:p w14:paraId="4FB211EB" w14:textId="77777777" w:rsidR="00085854" w:rsidRDefault="00085854">
            <w:pPr>
              <w:rPr>
                <w:rFonts w:ascii="Courier New" w:eastAsia="Courier New" w:hAnsi="Courier New" w:cs="Courier New"/>
                <w:color w:val="339966"/>
                <w:sz w:val="22"/>
                <w:szCs w:val="22"/>
              </w:rPr>
            </w:pPr>
          </w:p>
        </w:tc>
      </w:tr>
      <w:tr w:rsidR="00B60A53" w14:paraId="4FB211F5" w14:textId="77777777" w:rsidTr="00B12C8B">
        <w:trPr>
          <w:trHeight w:val="315"/>
        </w:trPr>
        <w:tc>
          <w:tcPr>
            <w:tcW w:w="1515" w:type="dxa"/>
            <w:shd w:val="clear" w:color="auto" w:fill="E1E3F2"/>
          </w:tcPr>
          <w:p w14:paraId="4FB211ED"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lastRenderedPageBreak/>
              <w:t xml:space="preserve">xxxx </w:t>
            </w:r>
          </w:p>
        </w:tc>
        <w:tc>
          <w:tcPr>
            <w:tcW w:w="1050" w:type="dxa"/>
            <w:shd w:val="clear" w:color="auto" w:fill="E1E3F2"/>
          </w:tcPr>
          <w:p w14:paraId="4FB211EE" w14:textId="77777777" w:rsidR="00E13C92" w:rsidRPr="0056450F" w:rsidRDefault="00E47791" w:rsidP="0056450F">
            <w:pPr>
              <w:pStyle w:val="Tablebody"/>
              <w:rPr>
                <w:rFonts w:eastAsia="Segoe UI" w:cs="Segoe UI"/>
                <w:color w:val="000000" w:themeColor="text1"/>
                <w:sz w:val="16"/>
              </w:rPr>
            </w:pPr>
            <w:r w:rsidRPr="0056450F">
              <w:rPr>
                <w:rFonts w:eastAsia="Segoe UI" w:cs="Segoe UI"/>
                <w:color w:val="000000" w:themeColor="text1"/>
                <w:sz w:val="16"/>
                <w:lang w:val="en-US"/>
              </w:rPr>
              <w:t>xx</w:t>
            </w:r>
          </w:p>
        </w:tc>
        <w:tc>
          <w:tcPr>
            <w:tcW w:w="675" w:type="dxa"/>
            <w:shd w:val="clear" w:color="auto" w:fill="E1E3F2"/>
          </w:tcPr>
          <w:p w14:paraId="4FB211EF"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x</w:t>
            </w:r>
          </w:p>
          <w:p w14:paraId="4FB211F0"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tc>
        <w:tc>
          <w:tcPr>
            <w:tcW w:w="1215" w:type="dxa"/>
            <w:shd w:val="clear" w:color="auto" w:fill="E1E3F2"/>
          </w:tcPr>
          <w:p w14:paraId="4FB211F1"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x</w:t>
            </w:r>
          </w:p>
        </w:tc>
        <w:tc>
          <w:tcPr>
            <w:tcW w:w="1215" w:type="dxa"/>
            <w:shd w:val="clear" w:color="auto" w:fill="E1E3F2"/>
          </w:tcPr>
          <w:p w14:paraId="4FB211F2"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x</w:t>
            </w:r>
          </w:p>
        </w:tc>
        <w:tc>
          <w:tcPr>
            <w:tcW w:w="3660" w:type="dxa"/>
            <w:shd w:val="clear" w:color="auto" w:fill="E1E3F2"/>
          </w:tcPr>
          <w:p w14:paraId="4FB211F3"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lang w:val="en-US"/>
              </w:rPr>
              <w:t>xxx</w:t>
            </w:r>
            <w:r w:rsidRPr="0056450F">
              <w:rPr>
                <w:rFonts w:eastAsia="Verdana"/>
                <w:color w:val="000000" w:themeColor="text1"/>
                <w:sz w:val="16"/>
              </w:rPr>
              <w:t xml:space="preserve"> </w:t>
            </w:r>
          </w:p>
          <w:p w14:paraId="4FB211F4" w14:textId="77777777" w:rsidR="00E13C92"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tc>
      </w:tr>
      <w:tr w:rsidR="00B60A53" w14:paraId="4FB211F7" w14:textId="77777777" w:rsidTr="00085854">
        <w:trPr>
          <w:trHeight w:val="315"/>
        </w:trPr>
        <w:tc>
          <w:tcPr>
            <w:tcW w:w="9330" w:type="dxa"/>
            <w:gridSpan w:val="6"/>
            <w:shd w:val="clear" w:color="auto" w:fill="E7E6E6" w:themeFill="background2"/>
          </w:tcPr>
          <w:p w14:paraId="4FB211F6" w14:textId="77777777" w:rsidR="00E13C92" w:rsidRPr="0056450F" w:rsidRDefault="00E13C92" w:rsidP="0056450F">
            <w:pPr>
              <w:pStyle w:val="Tablebody"/>
              <w:rPr>
                <w:rFonts w:eastAsia="Segoe UI"/>
                <w:color w:val="000000" w:themeColor="text1"/>
                <w:sz w:val="16"/>
              </w:rPr>
            </w:pPr>
          </w:p>
        </w:tc>
      </w:tr>
    </w:tbl>
    <w:p w14:paraId="4FB211F8" w14:textId="77777777" w:rsidR="004F03D8" w:rsidRDefault="004F03D8" w:rsidP="00F7260B">
      <w:pPr>
        <w:pStyle w:val="BodytextAgency"/>
      </w:pPr>
    </w:p>
    <w:tbl>
      <w:tblPr>
        <w:tblStyle w:val="TableGrid"/>
        <w:tblW w:w="0" w:type="auto"/>
        <w:tblLook w:val="04A0" w:firstRow="1" w:lastRow="0" w:firstColumn="1" w:lastColumn="0" w:noHBand="0" w:noVBand="1"/>
      </w:tblPr>
      <w:tblGrid>
        <w:gridCol w:w="9403"/>
      </w:tblGrid>
      <w:tr w:rsidR="00B60A53" w14:paraId="4FB21207" w14:textId="77777777" w:rsidTr="00AC4D4F">
        <w:tc>
          <w:tcPr>
            <w:tcW w:w="9403" w:type="dxa"/>
            <w:shd w:val="clear" w:color="auto" w:fill="F2F2F2" w:themeFill="background1" w:themeFillShade="F2"/>
          </w:tcPr>
          <w:p w14:paraId="4FB211F9" w14:textId="77777777" w:rsidR="00AC4D4F" w:rsidRDefault="00E47791" w:rsidP="0056450F">
            <w:pPr>
              <w:pStyle w:val="RappCommentsquestions"/>
            </w:pPr>
            <w:r>
              <w:t>(Co)-Rapporteur</w:t>
            </w:r>
            <w:r w:rsidRPr="007F568D">
              <w:t>’s comment</w:t>
            </w:r>
            <w:r>
              <w:t>s:</w:t>
            </w:r>
          </w:p>
          <w:p w14:paraId="4FB211FA" w14:textId="77777777" w:rsidR="00AC4D4F" w:rsidRPr="005C0D11" w:rsidRDefault="00E47791" w:rsidP="0056450F">
            <w:pPr>
              <w:pStyle w:val="Guidancetext-Rapps"/>
            </w:pPr>
            <w:r w:rsidRPr="005C0D11">
              <w:t>Include specific comments on the data provided (agree/disagree/lack of evidence/strength of evidence/relevance...) and whether it supports the proposed indication/posology.</w:t>
            </w:r>
          </w:p>
          <w:p w14:paraId="4FB211FB" w14:textId="77777777" w:rsidR="00AC4D4F" w:rsidRDefault="00E47791" w:rsidP="0056450F">
            <w:pPr>
              <w:pStyle w:val="Guidancetext-Rapps"/>
              <w:rPr>
                <w:iCs/>
              </w:rPr>
            </w:pPr>
            <w:r w:rsidRPr="005C0D11">
              <w:rPr>
                <w:iCs/>
              </w:rPr>
              <w:t xml:space="preserve">Comment if enhanced pre- and postnatal </w:t>
            </w:r>
            <w:r w:rsidR="2942FBDA" w:rsidRPr="0377FD27">
              <w:rPr>
                <w:iCs/>
              </w:rPr>
              <w:t>development</w:t>
            </w:r>
            <w:r w:rsidRPr="005C0D11">
              <w:rPr>
                <w:iCs/>
              </w:rPr>
              <w:t>(ePPND) study (e.g., for the non-human primate), is justified.</w:t>
            </w:r>
          </w:p>
          <w:p w14:paraId="4FB211FC" w14:textId="77777777" w:rsidR="00AC4D4F" w:rsidRDefault="00E47791" w:rsidP="0056450F">
            <w:pPr>
              <w:pStyle w:val="Guidancetext-Rapps"/>
              <w:rPr>
                <w:iCs/>
              </w:rPr>
            </w:pPr>
            <w:r w:rsidRPr="005C0D11">
              <w:rPr>
                <w:iCs/>
              </w:rPr>
              <w:t>Consider maternal toxicity.</w:t>
            </w:r>
          </w:p>
          <w:p w14:paraId="4FB211FD" w14:textId="77777777" w:rsidR="00AC4D4F" w:rsidRDefault="00E47791" w:rsidP="0056450F">
            <w:pPr>
              <w:pStyle w:val="Guidancetext-Rapps"/>
              <w:rPr>
                <w:iCs/>
              </w:rPr>
            </w:pPr>
            <w:r w:rsidRPr="005C0D11">
              <w:rPr>
                <w:iCs/>
              </w:rPr>
              <w:t>Evaluate exposure and distribution data in pregnant and/or lactating animals, and in offspring (including milk excretion).</w:t>
            </w:r>
          </w:p>
          <w:p w14:paraId="4FB211FE" w14:textId="77777777" w:rsidR="00AC4D4F" w:rsidRDefault="00E47791" w:rsidP="0056450F">
            <w:pPr>
              <w:pStyle w:val="Guidancetext-Rapps"/>
              <w:rPr>
                <w:iCs/>
              </w:rPr>
            </w:pPr>
            <w:r w:rsidRPr="005C0D11">
              <w:rPr>
                <w:iCs/>
              </w:rPr>
              <w:t>Also consider information relevant to reproduction/teratogenicity from other sections of the dossier, e.g. histopathology of reproductive studies from repeat-dose toxicity, endocrine effects, PK (distribution and tissue distribution) and PD.</w:t>
            </w:r>
          </w:p>
          <w:p w14:paraId="4FB211FF" w14:textId="77777777" w:rsidR="00AC4D4F" w:rsidRPr="005C0D11" w:rsidRDefault="00E47791" w:rsidP="0056450F">
            <w:pPr>
              <w:pStyle w:val="Guidancetext-Rapps"/>
            </w:pPr>
            <w:r w:rsidRPr="005C0D11">
              <w:rPr>
                <w:iCs/>
              </w:rPr>
              <w:t>Provide suggestions and justifications for SmPC recommendations for sections 4.3, 4.6, 5.3.</w:t>
            </w:r>
          </w:p>
          <w:p w14:paraId="4FB21200" w14:textId="77777777" w:rsidR="00AC4D4F" w:rsidRDefault="00E47791" w:rsidP="0056450F">
            <w:pPr>
              <w:pStyle w:val="Guidancetext-Rapps"/>
            </w:pPr>
            <w:r w:rsidRPr="005C0D11">
              <w:t xml:space="preserve">If no major findings, no </w:t>
            </w:r>
            <w:r>
              <w:t>need to go beyond the table above.</w:t>
            </w:r>
          </w:p>
          <w:p w14:paraId="4FB21201" w14:textId="77777777" w:rsidR="00A7694F" w:rsidRDefault="00E47791" w:rsidP="004F03D8">
            <w:pPr>
              <w:pStyle w:val="BodytextAgency"/>
            </w:pPr>
            <w:r w:rsidRPr="00AC4D4F">
              <w:t>&lt;Text&gt;</w:t>
            </w:r>
          </w:p>
          <w:p w14:paraId="4FB21202" w14:textId="77777777" w:rsidR="007242EE" w:rsidRPr="005614EA" w:rsidRDefault="00E47791" w:rsidP="004F03D8">
            <w:pPr>
              <w:pStyle w:val="RappCommentsquestions"/>
              <w:rPr>
                <w:rFonts w:eastAsia="Verdana"/>
                <w:lang w:eastAsia="en-GB"/>
              </w:rPr>
            </w:pPr>
            <w:r w:rsidRPr="005614EA">
              <w:rPr>
                <w:rFonts w:eastAsia="Verdana"/>
                <w:lang w:eastAsia="en-GB"/>
              </w:rPr>
              <w:t>Resulting questions:</w:t>
            </w:r>
          </w:p>
          <w:p w14:paraId="4FB21203" w14:textId="77777777" w:rsidR="007242EE" w:rsidRDefault="00E47791" w:rsidP="004F03D8">
            <w:pPr>
              <w:pStyle w:val="Guidancetext-Rapps"/>
            </w:pPr>
            <w:r>
              <w:t>Any questions can be written here and then transferred into the List of Questions in the CHMP AR/Overview. Mark the question as MO or OC as relevant.</w:t>
            </w:r>
          </w:p>
          <w:p w14:paraId="4FB21204" w14:textId="77777777" w:rsidR="00AA730C" w:rsidRDefault="00AA730C" w:rsidP="004F03D8">
            <w:pPr>
              <w:pStyle w:val="Guidancetext-Rapps"/>
            </w:pPr>
          </w:p>
          <w:p w14:paraId="4FB21205" w14:textId="77777777" w:rsidR="00AA730C" w:rsidRDefault="00E47791" w:rsidP="004F03D8">
            <w:pPr>
              <w:pStyle w:val="Guidancetext-Rapps"/>
            </w:pPr>
            <w:r w:rsidRPr="42D2B513">
              <w:t>Please focus the questions on issues that, if not addressed, would have a direct impact on the Benefit/Risk evaluation, the SmPC text, the likelihood of inspection, etc. Avoid “nice-to-know” questions.</w:t>
            </w:r>
          </w:p>
          <w:p w14:paraId="4FB21206" w14:textId="77777777" w:rsidR="007242EE" w:rsidRPr="00AC4D4F" w:rsidRDefault="00E47791" w:rsidP="004F03D8">
            <w:pPr>
              <w:pStyle w:val="BodytextAgency"/>
            </w:pPr>
            <w:r>
              <w:t>&lt;None&gt;&lt;Text&gt;</w:t>
            </w:r>
          </w:p>
        </w:tc>
      </w:tr>
    </w:tbl>
    <w:p w14:paraId="4FB21208" w14:textId="77777777" w:rsidR="00D85F7D" w:rsidRPr="00E50233" w:rsidRDefault="00E47791">
      <w:pPr>
        <w:pStyle w:val="Heading3Agency"/>
        <w:tabs>
          <w:tab w:val="left" w:pos="810"/>
        </w:tabs>
      </w:pPr>
      <w:bookmarkStart w:id="116" w:name="_Toc270599514"/>
      <w:r>
        <w:t>Studies in which the offspring (juvenile animals) are dosed and/or further evaluated</w:t>
      </w:r>
      <w:bookmarkEnd w:id="116"/>
      <w:r>
        <w:t xml:space="preserve"> </w:t>
      </w:r>
    </w:p>
    <w:p w14:paraId="4FB21209" w14:textId="77777777" w:rsidR="00322F8B" w:rsidRDefault="00E47791" w:rsidP="003F72FA">
      <w:pPr>
        <w:pStyle w:val="Guidancetext-Applicant"/>
      </w:pPr>
      <w:r>
        <w:t xml:space="preserve">Please complete with factual data based on eCTD section 2.6.6.6 and relevant instructions as per notice to </w:t>
      </w:r>
      <w:r w:rsidR="00585FD1">
        <w:t>A</w:t>
      </w:r>
      <w:r>
        <w:t xml:space="preserve">pplicants and relevant ICH guidelines. </w:t>
      </w:r>
    </w:p>
    <w:p w14:paraId="4FB2120A" w14:textId="77777777" w:rsidR="7F1C793A" w:rsidRDefault="00E47791" w:rsidP="003F72FA">
      <w:pPr>
        <w:pStyle w:val="Guidancetext-Applicant"/>
      </w:pPr>
      <w:r w:rsidRPr="005C0D11">
        <w:t>GLP status should be mentioned.</w:t>
      </w:r>
    </w:p>
    <w:p w14:paraId="4FB2120B" w14:textId="77777777" w:rsidR="00F20F53" w:rsidRPr="005C0D11" w:rsidRDefault="00F20F53" w:rsidP="003F72FA">
      <w:pPr>
        <w:pStyle w:val="Guidancetext-Applicant"/>
      </w:pPr>
    </w:p>
    <w:p w14:paraId="4FB2120C" w14:textId="77777777" w:rsidR="00F20F53" w:rsidRPr="00E50233" w:rsidRDefault="00E47791" w:rsidP="003F72FA">
      <w:pPr>
        <w:pStyle w:val="Guidancetext-Applicant"/>
      </w:pPr>
      <w:r>
        <w:t xml:space="preserve">Provide factual data </w:t>
      </w:r>
      <w:r w:rsidRPr="00E50233">
        <w:t>of the tested systems used (e.g. species/strain</w:t>
      </w:r>
      <w:r w:rsidR="590B0916">
        <w:t>,</w:t>
      </w:r>
      <w:r w:rsidRPr="00E50233">
        <w:t xml:space="preserve"> based on comparative metabolism and kinetics, comparative pharmacodynamics</w:t>
      </w:r>
      <w:r w:rsidR="6E72CEFC">
        <w:t xml:space="preserve">, age of </w:t>
      </w:r>
      <w:r w:rsidR="78D9800A">
        <w:t xml:space="preserve">juvenile </w:t>
      </w:r>
      <w:r w:rsidR="6E72CEFC">
        <w:t>animals</w:t>
      </w:r>
      <w:r w:rsidRPr="00E50233">
        <w:t>).</w:t>
      </w:r>
    </w:p>
    <w:p w14:paraId="4FB2120D" w14:textId="77777777" w:rsidR="00F20F53" w:rsidRDefault="00E47791" w:rsidP="003F72FA">
      <w:pPr>
        <w:pStyle w:val="Guidancetext-Applicant"/>
      </w:pPr>
      <w:r>
        <w:t>Provide factual data on exposure and distribution data in</w:t>
      </w:r>
    </w:p>
    <w:p w14:paraId="4FB2120E" w14:textId="77777777" w:rsidR="00F20F53" w:rsidRPr="00E50233" w:rsidRDefault="00E47791" w:rsidP="003F72FA">
      <w:pPr>
        <w:pStyle w:val="Guidancetext-Applicant"/>
      </w:pPr>
      <w:r w:rsidRPr="00E50233">
        <w:t>pregnant and/or lactating animals, and in</w:t>
      </w:r>
      <w:r>
        <w:t xml:space="preserve"> dosed</w:t>
      </w:r>
      <w:r w:rsidRPr="00E50233">
        <w:t xml:space="preserve"> offspring (including milk excretion).</w:t>
      </w:r>
    </w:p>
    <w:p w14:paraId="4FB2120F" w14:textId="77777777" w:rsidR="00D85F7D" w:rsidRDefault="00E47791" w:rsidP="003F72FA">
      <w:pPr>
        <w:pStyle w:val="Guidancetext-Applicant"/>
      </w:pPr>
      <w:r>
        <w:t>Data can be summarized in the table below</w:t>
      </w:r>
      <w:r w:rsidR="22E26673">
        <w:t>.</w:t>
      </w:r>
    </w:p>
    <w:p w14:paraId="4FB21210" w14:textId="77777777" w:rsidR="00F20F53" w:rsidRDefault="00F20F53" w:rsidP="00322F8B">
      <w:pPr>
        <w:pStyle w:val="BodytextAgency"/>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5"/>
        <w:gridCol w:w="1050"/>
        <w:gridCol w:w="675"/>
        <w:gridCol w:w="1215"/>
        <w:gridCol w:w="1215"/>
        <w:gridCol w:w="3660"/>
      </w:tblGrid>
      <w:tr w:rsidR="00B60A53" w14:paraId="4FB21224" w14:textId="77777777" w:rsidTr="00B12C8B">
        <w:trPr>
          <w:trHeight w:val="675"/>
        </w:trPr>
        <w:tc>
          <w:tcPr>
            <w:tcW w:w="1515" w:type="dxa"/>
            <w:shd w:val="clear" w:color="auto" w:fill="003399"/>
          </w:tcPr>
          <w:p w14:paraId="4FB21211" w14:textId="77777777" w:rsidR="00105AE3" w:rsidRPr="0056450F" w:rsidRDefault="00E47791" w:rsidP="0056450F">
            <w:pPr>
              <w:pStyle w:val="TableHeader"/>
              <w:rPr>
                <w:rFonts w:eastAsia="Verdana"/>
                <w:b/>
                <w:color w:val="auto"/>
                <w:sz w:val="16"/>
              </w:rPr>
            </w:pPr>
            <w:r w:rsidRPr="0056450F">
              <w:rPr>
                <w:rFonts w:eastAsia="Verdana"/>
                <w:b/>
                <w:color w:val="auto"/>
                <w:sz w:val="16"/>
              </w:rPr>
              <w:t>Study details</w:t>
            </w:r>
          </w:p>
          <w:p w14:paraId="4FB2121A" w14:textId="4309CDB3" w:rsidR="00105AE3" w:rsidRDefault="00E47791" w:rsidP="0056450F">
            <w:pPr>
              <w:pStyle w:val="Tablebody"/>
              <w:rPr>
                <w:rFonts w:eastAsia="Verdana"/>
              </w:rPr>
            </w:pPr>
            <w:r w:rsidRPr="6B5E63D5">
              <w:rPr>
                <w:rFonts w:eastAsia="Verdana"/>
                <w:lang w:val="en-US"/>
              </w:rPr>
              <w:t xml:space="preserve"> </w:t>
            </w:r>
          </w:p>
        </w:tc>
        <w:tc>
          <w:tcPr>
            <w:tcW w:w="1050" w:type="dxa"/>
            <w:shd w:val="clear" w:color="auto" w:fill="003399"/>
          </w:tcPr>
          <w:p w14:paraId="4FB2121C" w14:textId="22A923CB" w:rsidR="0056450F" w:rsidRPr="00B12C8B" w:rsidRDefault="00E47791" w:rsidP="00B12C8B">
            <w:pPr>
              <w:pStyle w:val="TableHeader"/>
              <w:rPr>
                <w:rFonts w:eastAsia="Verdana"/>
                <w:b/>
                <w:color w:val="auto"/>
                <w:sz w:val="16"/>
              </w:rPr>
            </w:pPr>
            <w:r w:rsidRPr="0056450F">
              <w:rPr>
                <w:rFonts w:eastAsia="Verdana"/>
                <w:b/>
                <w:color w:val="auto"/>
                <w:sz w:val="16"/>
              </w:rPr>
              <w:t xml:space="preserve">No:Sex/ Group </w:t>
            </w:r>
          </w:p>
        </w:tc>
        <w:tc>
          <w:tcPr>
            <w:tcW w:w="675" w:type="dxa"/>
            <w:shd w:val="clear" w:color="auto" w:fill="003399"/>
          </w:tcPr>
          <w:p w14:paraId="4FB2121D" w14:textId="77777777" w:rsidR="00105AE3" w:rsidRPr="00B12C8B" w:rsidRDefault="00E47791" w:rsidP="0056450F">
            <w:pPr>
              <w:pStyle w:val="Tablebody"/>
              <w:rPr>
                <w:rFonts w:eastAsia="Verdana"/>
                <w:color w:val="FFFFFF" w:themeColor="background1"/>
                <w:sz w:val="16"/>
              </w:rPr>
            </w:pPr>
            <w:r w:rsidRPr="0056450F">
              <w:rPr>
                <w:rFonts w:eastAsia="Verdana"/>
                <w:b/>
                <w:sz w:val="16"/>
              </w:rPr>
              <w:t>Dose</w:t>
            </w:r>
            <w:r w:rsidRPr="6B5E63D5">
              <w:rPr>
                <w:rFonts w:eastAsia="Verdana"/>
                <w:bCs/>
              </w:rPr>
              <w:t xml:space="preserve"> </w:t>
            </w:r>
            <w:r w:rsidRPr="0056450F">
              <w:rPr>
                <w:rFonts w:eastAsia="Verdana"/>
                <w:color w:val="000000" w:themeColor="text1"/>
                <w:sz w:val="16"/>
              </w:rPr>
              <w:t>(</w:t>
            </w:r>
            <w:r w:rsidRPr="00B12C8B">
              <w:rPr>
                <w:rFonts w:eastAsia="Verdana"/>
                <w:color w:val="FFFFFF" w:themeColor="background1"/>
                <w:sz w:val="16"/>
              </w:rPr>
              <w:t>xg/kg/</w:t>
            </w:r>
          </w:p>
          <w:p w14:paraId="4FB2121E" w14:textId="77777777" w:rsidR="00105AE3" w:rsidRDefault="00E47791" w:rsidP="0056450F">
            <w:pPr>
              <w:pStyle w:val="Tablebody"/>
              <w:rPr>
                <w:rFonts w:eastAsia="Verdana"/>
                <w:color w:val="000000" w:themeColor="text1"/>
                <w:sz w:val="16"/>
                <w:szCs w:val="16"/>
              </w:rPr>
            </w:pPr>
            <w:r w:rsidRPr="00B12C8B">
              <w:rPr>
                <w:rFonts w:eastAsia="Verdana"/>
                <w:color w:val="FFFFFF" w:themeColor="background1"/>
                <w:sz w:val="16"/>
                <w:szCs w:val="16"/>
              </w:rPr>
              <w:t xml:space="preserve">day) </w:t>
            </w:r>
          </w:p>
        </w:tc>
        <w:tc>
          <w:tcPr>
            <w:tcW w:w="2430" w:type="dxa"/>
            <w:gridSpan w:val="2"/>
            <w:shd w:val="clear" w:color="auto" w:fill="003399"/>
          </w:tcPr>
          <w:p w14:paraId="4FB2121F" w14:textId="77777777" w:rsidR="00105AE3" w:rsidRPr="0056450F" w:rsidRDefault="00E47791" w:rsidP="0056450F">
            <w:pPr>
              <w:pStyle w:val="TableHeader"/>
              <w:rPr>
                <w:rFonts w:eastAsia="Verdana"/>
                <w:b/>
                <w:color w:val="auto"/>
                <w:sz w:val="16"/>
              </w:rPr>
            </w:pPr>
            <w:r w:rsidRPr="6B5E63D5">
              <w:rPr>
                <w:rFonts w:eastAsia="Verdana"/>
              </w:rPr>
              <w:t xml:space="preserve"> </w:t>
            </w:r>
            <w:r w:rsidRPr="0056450F">
              <w:rPr>
                <w:rFonts w:eastAsia="Verdana"/>
                <w:b/>
                <w:color w:val="auto"/>
                <w:sz w:val="16"/>
              </w:rPr>
              <w:t>exposure</w:t>
            </w:r>
          </w:p>
        </w:tc>
        <w:tc>
          <w:tcPr>
            <w:tcW w:w="3660" w:type="dxa"/>
            <w:vMerge w:val="restart"/>
            <w:shd w:val="clear" w:color="auto" w:fill="E7E6E6" w:themeFill="background2"/>
          </w:tcPr>
          <w:p w14:paraId="4FB21220" w14:textId="77777777" w:rsidR="00105AE3" w:rsidRPr="0056450F" w:rsidRDefault="00E47791" w:rsidP="0056450F">
            <w:pPr>
              <w:pStyle w:val="TableHeader"/>
              <w:rPr>
                <w:rFonts w:eastAsia="Verdana"/>
                <w:b/>
                <w:color w:val="auto"/>
                <w:sz w:val="16"/>
              </w:rPr>
            </w:pPr>
            <w:r w:rsidRPr="6B5E63D5">
              <w:rPr>
                <w:rFonts w:eastAsia="Verdana"/>
              </w:rPr>
              <w:t xml:space="preserve"> </w:t>
            </w:r>
            <w:r w:rsidRPr="0056450F">
              <w:rPr>
                <w:rFonts w:eastAsia="Verdana"/>
                <w:b/>
                <w:color w:val="auto"/>
                <w:sz w:val="16"/>
              </w:rPr>
              <w:t xml:space="preserve">Major (alt </w:t>
            </w:r>
            <w:r w:rsidR="1B8DEA0E" w:rsidRPr="0056450F">
              <w:rPr>
                <w:rFonts w:eastAsia="Verdana"/>
                <w:b/>
                <w:color w:val="auto"/>
                <w:sz w:val="16"/>
              </w:rPr>
              <w:t>s</w:t>
            </w:r>
            <w:r w:rsidR="09591F4C" w:rsidRPr="0056450F">
              <w:rPr>
                <w:rFonts w:eastAsia="Verdana"/>
                <w:b/>
                <w:color w:val="auto"/>
                <w:sz w:val="16"/>
              </w:rPr>
              <w:t>alient)</w:t>
            </w:r>
            <w:r w:rsidR="70606309" w:rsidRPr="0056450F">
              <w:rPr>
                <w:rFonts w:eastAsia="Verdana"/>
                <w:b/>
                <w:color w:val="auto"/>
                <w:sz w:val="16"/>
              </w:rPr>
              <w:t xml:space="preserve"> </w:t>
            </w:r>
            <w:r w:rsidRPr="0056450F">
              <w:rPr>
                <w:rFonts w:eastAsia="Verdana"/>
                <w:b/>
                <w:color w:val="auto"/>
                <w:sz w:val="16"/>
              </w:rPr>
              <w:t>findings &amp; NOAEL</w:t>
            </w:r>
          </w:p>
          <w:p w14:paraId="4FB21221"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r w:rsidR="0056450F" w:rsidRPr="0056450F">
              <w:rPr>
                <w:rFonts w:eastAsia="Verdana"/>
                <w:color w:val="000000" w:themeColor="text1"/>
                <w:sz w:val="16"/>
              </w:rPr>
              <w:t>&lt;text&gt;</w:t>
            </w:r>
          </w:p>
          <w:p w14:paraId="4FB21222" w14:textId="77777777" w:rsidR="00105AE3" w:rsidRDefault="00E47791" w:rsidP="0056450F">
            <w:pPr>
              <w:pStyle w:val="Guidancetext-Rapps"/>
            </w:pPr>
            <w:r w:rsidRPr="6B5E63D5">
              <w:t>To be completed by assessors. This column should provide a summary of main findings. Also comment on reversibility/ irreversibility</w:t>
            </w:r>
          </w:p>
          <w:p w14:paraId="4FB21223" w14:textId="77777777" w:rsidR="00105AE3" w:rsidRPr="00051A97" w:rsidRDefault="00105AE3">
            <w:pPr>
              <w:rPr>
                <w:rFonts w:ascii="Courier New" w:eastAsia="Courier New" w:hAnsi="Courier New" w:cs="Courier New"/>
                <w:b/>
                <w:bCs/>
                <w:i/>
                <w:iCs/>
                <w:color w:val="339966"/>
                <w:sz w:val="22"/>
                <w:szCs w:val="22"/>
              </w:rPr>
            </w:pPr>
          </w:p>
        </w:tc>
      </w:tr>
      <w:tr w:rsidR="00B60A53" w14:paraId="4FB2122D" w14:textId="77777777" w:rsidTr="00B12C8B">
        <w:trPr>
          <w:trHeight w:val="300"/>
        </w:trPr>
        <w:tc>
          <w:tcPr>
            <w:tcW w:w="1515" w:type="dxa"/>
            <w:shd w:val="clear" w:color="auto" w:fill="E1E3F2"/>
            <w:vAlign w:val="center"/>
          </w:tcPr>
          <w:p w14:paraId="6A2535D3" w14:textId="77777777" w:rsidR="00912900" w:rsidRPr="0056450F" w:rsidRDefault="00E47791" w:rsidP="00912900">
            <w:pPr>
              <w:pStyle w:val="Tablebody"/>
              <w:rPr>
                <w:rFonts w:eastAsia="Verdana"/>
                <w:color w:val="000000" w:themeColor="text1"/>
                <w:sz w:val="16"/>
              </w:rPr>
            </w:pPr>
            <w:r w:rsidRPr="0056450F">
              <w:rPr>
                <w:rFonts w:eastAsia="Verdana"/>
                <w:color w:val="000000" w:themeColor="text1"/>
                <w:sz w:val="16"/>
              </w:rPr>
              <w:t xml:space="preserve">Species </w:t>
            </w:r>
          </w:p>
          <w:p w14:paraId="308ECBC6" w14:textId="77777777" w:rsidR="00912900" w:rsidRPr="0056450F" w:rsidRDefault="00912900" w:rsidP="00912900">
            <w:pPr>
              <w:pStyle w:val="Tablebody"/>
              <w:rPr>
                <w:rFonts w:eastAsia="Verdana"/>
                <w:color w:val="000000" w:themeColor="text1"/>
                <w:sz w:val="16"/>
              </w:rPr>
            </w:pPr>
          </w:p>
          <w:p w14:paraId="712C48E3" w14:textId="77777777" w:rsidR="00912900" w:rsidRPr="0056450F" w:rsidRDefault="00E47791" w:rsidP="00912900">
            <w:pPr>
              <w:pStyle w:val="Tablebody"/>
              <w:rPr>
                <w:rFonts w:eastAsia="Verdana"/>
                <w:color w:val="000000" w:themeColor="text1"/>
                <w:sz w:val="16"/>
              </w:rPr>
            </w:pPr>
            <w:r w:rsidRPr="0056450F">
              <w:rPr>
                <w:rFonts w:eastAsia="Verdana"/>
                <w:color w:val="000000" w:themeColor="text1"/>
                <w:sz w:val="16"/>
              </w:rPr>
              <w:t xml:space="preserve">treatment period </w:t>
            </w:r>
          </w:p>
          <w:p w14:paraId="4AF52420" w14:textId="77777777" w:rsidR="00912900" w:rsidRPr="0056450F" w:rsidRDefault="00E47791" w:rsidP="00912900">
            <w:pPr>
              <w:pStyle w:val="Tablebody"/>
              <w:rPr>
                <w:rFonts w:eastAsia="Verdana"/>
                <w:color w:val="000000" w:themeColor="text1"/>
                <w:sz w:val="16"/>
              </w:rPr>
            </w:pPr>
            <w:r w:rsidRPr="0056450F">
              <w:rPr>
                <w:rFonts w:eastAsia="Verdana"/>
                <w:color w:val="000000" w:themeColor="text1"/>
                <w:sz w:val="16"/>
              </w:rPr>
              <w:t xml:space="preserve"> </w:t>
            </w:r>
          </w:p>
          <w:p w14:paraId="3977BC9D" w14:textId="77777777" w:rsidR="00912900" w:rsidRPr="0056450F" w:rsidRDefault="00E47791" w:rsidP="00912900">
            <w:pPr>
              <w:pStyle w:val="Tablebody"/>
              <w:rPr>
                <w:rFonts w:eastAsia="Verdana"/>
                <w:color w:val="000000" w:themeColor="text1"/>
                <w:sz w:val="16"/>
              </w:rPr>
            </w:pPr>
            <w:r w:rsidRPr="0056450F">
              <w:rPr>
                <w:rFonts w:eastAsia="Verdana"/>
                <w:color w:val="000000" w:themeColor="text1"/>
                <w:sz w:val="16"/>
              </w:rPr>
              <w:lastRenderedPageBreak/>
              <w:t>Route</w:t>
            </w:r>
          </w:p>
          <w:p w14:paraId="418B9679" w14:textId="77777777" w:rsidR="00912900" w:rsidRPr="0056450F" w:rsidRDefault="00E47791" w:rsidP="00912900">
            <w:pPr>
              <w:pStyle w:val="Tablebody"/>
              <w:rPr>
                <w:rFonts w:eastAsia="Verdana"/>
                <w:color w:val="000000" w:themeColor="text1"/>
                <w:sz w:val="16"/>
              </w:rPr>
            </w:pPr>
            <w:r w:rsidRPr="0056450F">
              <w:rPr>
                <w:rFonts w:eastAsia="Verdana"/>
                <w:color w:val="000000" w:themeColor="text1"/>
                <w:sz w:val="16"/>
                <w:lang w:val="en-US"/>
              </w:rPr>
              <w:t xml:space="preserve"> </w:t>
            </w:r>
          </w:p>
          <w:p w14:paraId="231865B8" w14:textId="77777777" w:rsidR="00912900" w:rsidRPr="0056450F" w:rsidRDefault="00E47791" w:rsidP="00912900">
            <w:pPr>
              <w:pStyle w:val="Tablebody"/>
              <w:rPr>
                <w:rFonts w:eastAsia="Verdana"/>
                <w:color w:val="000000" w:themeColor="text1"/>
                <w:sz w:val="16"/>
              </w:rPr>
            </w:pPr>
            <w:r w:rsidRPr="0056450F">
              <w:rPr>
                <w:rFonts w:eastAsia="Verdana"/>
                <w:color w:val="000000" w:themeColor="text1"/>
                <w:sz w:val="16"/>
              </w:rPr>
              <w:t>GLP status</w:t>
            </w:r>
          </w:p>
          <w:p w14:paraId="7A02FB70" w14:textId="77777777" w:rsidR="00912900" w:rsidRPr="0056450F" w:rsidRDefault="00E47791" w:rsidP="00912900">
            <w:pPr>
              <w:pStyle w:val="Tablebody"/>
              <w:rPr>
                <w:rFonts w:eastAsia="Verdana"/>
                <w:color w:val="000000" w:themeColor="text1"/>
                <w:sz w:val="16"/>
              </w:rPr>
            </w:pPr>
            <w:r w:rsidRPr="0056450F">
              <w:rPr>
                <w:rFonts w:eastAsia="Verdana"/>
                <w:color w:val="000000" w:themeColor="text1"/>
                <w:sz w:val="16"/>
                <w:lang w:val="en-US"/>
              </w:rPr>
              <w:t xml:space="preserve"> </w:t>
            </w:r>
          </w:p>
          <w:p w14:paraId="4FB21225" w14:textId="5F74EF59" w:rsidR="00105AE3" w:rsidRDefault="00E47791" w:rsidP="00912900">
            <w:r w:rsidRPr="0056450F">
              <w:rPr>
                <w:rFonts w:eastAsia="Verdana"/>
                <w:color w:val="000000" w:themeColor="text1"/>
                <w:sz w:val="16"/>
              </w:rPr>
              <w:t>(Study ID)</w:t>
            </w:r>
          </w:p>
        </w:tc>
        <w:tc>
          <w:tcPr>
            <w:tcW w:w="1050" w:type="dxa"/>
            <w:shd w:val="clear" w:color="auto" w:fill="E1E3F2"/>
            <w:vAlign w:val="center"/>
          </w:tcPr>
          <w:p w14:paraId="4FB21226" w14:textId="77777777" w:rsidR="00105AE3" w:rsidRDefault="00105AE3"/>
        </w:tc>
        <w:tc>
          <w:tcPr>
            <w:tcW w:w="675" w:type="dxa"/>
            <w:shd w:val="clear" w:color="auto" w:fill="E1E3F2"/>
            <w:vAlign w:val="center"/>
          </w:tcPr>
          <w:p w14:paraId="4FB21227" w14:textId="77777777" w:rsidR="00105AE3" w:rsidRDefault="00105AE3"/>
        </w:tc>
        <w:tc>
          <w:tcPr>
            <w:tcW w:w="1215" w:type="dxa"/>
            <w:shd w:val="clear" w:color="auto" w:fill="E1E3F2"/>
          </w:tcPr>
          <w:p w14:paraId="4FB21228"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Cmax</w:t>
            </w:r>
          </w:p>
          <w:p w14:paraId="4FB21229" w14:textId="77777777" w:rsidR="00105AE3" w:rsidRDefault="00E47791" w:rsidP="0056450F">
            <w:pPr>
              <w:pStyle w:val="Tablebody"/>
              <w:rPr>
                <w:rFonts w:eastAsia="Verdana"/>
              </w:rPr>
            </w:pPr>
            <w:r w:rsidRPr="0056450F">
              <w:rPr>
                <w:rFonts w:eastAsia="Verdana"/>
                <w:color w:val="000000" w:themeColor="text1"/>
                <w:sz w:val="16"/>
              </w:rPr>
              <w:t>xg/ml</w:t>
            </w:r>
            <w:r w:rsidRPr="6B5E63D5">
              <w:rPr>
                <w:rFonts w:eastAsia="Verdana"/>
              </w:rPr>
              <w:t xml:space="preserve"> </w:t>
            </w:r>
          </w:p>
        </w:tc>
        <w:tc>
          <w:tcPr>
            <w:tcW w:w="1215" w:type="dxa"/>
            <w:shd w:val="clear" w:color="auto" w:fill="E1E3F2"/>
          </w:tcPr>
          <w:p w14:paraId="4FB2122A"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AUC</w:t>
            </w:r>
          </w:p>
          <w:p w14:paraId="4FB2122B" w14:textId="77777777" w:rsidR="00105AE3" w:rsidRDefault="00E47791" w:rsidP="0056450F">
            <w:pPr>
              <w:pStyle w:val="Tablebody"/>
              <w:rPr>
                <w:rFonts w:eastAsia="Verdana"/>
              </w:rPr>
            </w:pPr>
            <w:r w:rsidRPr="0056450F">
              <w:rPr>
                <w:rFonts w:eastAsia="Verdana"/>
                <w:color w:val="000000" w:themeColor="text1"/>
                <w:sz w:val="16"/>
              </w:rPr>
              <w:t>xg/ml/h</w:t>
            </w:r>
            <w:r w:rsidRPr="6B5E63D5">
              <w:rPr>
                <w:rFonts w:eastAsia="Verdana"/>
              </w:rPr>
              <w:t xml:space="preserve"> </w:t>
            </w:r>
          </w:p>
        </w:tc>
        <w:tc>
          <w:tcPr>
            <w:tcW w:w="3660" w:type="dxa"/>
            <w:vMerge/>
            <w:shd w:val="clear" w:color="auto" w:fill="E7E6E6" w:themeFill="background2"/>
            <w:vAlign w:val="center"/>
          </w:tcPr>
          <w:p w14:paraId="4FB2122C" w14:textId="77777777" w:rsidR="00105AE3" w:rsidRDefault="00105AE3"/>
        </w:tc>
      </w:tr>
      <w:tr w:rsidR="00B60A53" w14:paraId="4FB2122F" w14:textId="77777777" w:rsidTr="00B12C8B">
        <w:trPr>
          <w:trHeight w:val="315"/>
        </w:trPr>
        <w:tc>
          <w:tcPr>
            <w:tcW w:w="9330" w:type="dxa"/>
            <w:gridSpan w:val="6"/>
            <w:shd w:val="clear" w:color="auto" w:fill="003399"/>
          </w:tcPr>
          <w:p w14:paraId="4FB2122E" w14:textId="77777777" w:rsidR="00105AE3" w:rsidRPr="0056450F" w:rsidRDefault="00E47791" w:rsidP="0056450F">
            <w:pPr>
              <w:pStyle w:val="TableHeader"/>
              <w:rPr>
                <w:rFonts w:eastAsia="Verdana"/>
                <w:b/>
                <w:color w:val="auto"/>
                <w:sz w:val="16"/>
              </w:rPr>
            </w:pPr>
            <w:r w:rsidRPr="0056450F">
              <w:rPr>
                <w:rFonts w:eastAsia="Verdana"/>
                <w:b/>
                <w:color w:val="auto"/>
                <w:sz w:val="16"/>
              </w:rPr>
              <w:t>Juvenile animal toxicity studies          (NOAELs highlighted)</w:t>
            </w:r>
          </w:p>
        </w:tc>
      </w:tr>
      <w:tr w:rsidR="00B60A53" w14:paraId="4FB21246" w14:textId="77777777" w:rsidTr="00707803">
        <w:trPr>
          <w:trHeight w:val="270"/>
        </w:trPr>
        <w:tc>
          <w:tcPr>
            <w:tcW w:w="1515" w:type="dxa"/>
            <w:vMerge w:val="restart"/>
            <w:shd w:val="clear" w:color="auto" w:fill="E1E3F2"/>
          </w:tcPr>
          <w:p w14:paraId="4FB21230"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Example:</w:t>
            </w:r>
          </w:p>
          <w:p w14:paraId="4FB21231"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Rat (Crl-WI/Han) </w:t>
            </w:r>
          </w:p>
          <w:p w14:paraId="4FB21232"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33"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34"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PN</w:t>
            </w:r>
            <w:r w:rsidR="09591F4C" w:rsidRPr="0056450F">
              <w:rPr>
                <w:rFonts w:eastAsia="Verdana"/>
                <w:color w:val="000000" w:themeColor="text1"/>
                <w:sz w:val="16"/>
              </w:rPr>
              <w:t>D</w:t>
            </w:r>
            <w:r w:rsidRPr="0056450F">
              <w:rPr>
                <w:rFonts w:eastAsia="Verdana"/>
                <w:color w:val="000000" w:themeColor="text1"/>
                <w:sz w:val="16"/>
              </w:rPr>
              <w:t xml:space="preserve"> 6-</w:t>
            </w:r>
            <w:r w:rsidR="209F5FF5" w:rsidRPr="0056450F">
              <w:rPr>
                <w:rFonts w:eastAsia="Verdana"/>
                <w:color w:val="000000" w:themeColor="text1"/>
                <w:sz w:val="16"/>
              </w:rPr>
              <w:t>63</w:t>
            </w:r>
          </w:p>
          <w:p w14:paraId="4FB21235"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PO</w:t>
            </w:r>
          </w:p>
          <w:p w14:paraId="4FB21236"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37"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GLP</w:t>
            </w:r>
          </w:p>
          <w:p w14:paraId="4FB21238"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39"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3A"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3B" w14:textId="77777777" w:rsidR="00105AE3" w:rsidRDefault="00E47791" w:rsidP="0056450F">
            <w:pPr>
              <w:pStyle w:val="Tablebody"/>
              <w:rPr>
                <w:rFonts w:eastAsia="Verdana"/>
              </w:rPr>
            </w:pPr>
            <w:r w:rsidRPr="0056450F">
              <w:rPr>
                <w:rFonts w:eastAsia="Verdana"/>
                <w:color w:val="000000" w:themeColor="text1"/>
                <w:sz w:val="16"/>
              </w:rPr>
              <w:t>(BS20210)</w:t>
            </w:r>
          </w:p>
        </w:tc>
        <w:tc>
          <w:tcPr>
            <w:tcW w:w="1050" w:type="dxa"/>
            <w:vMerge w:val="restart"/>
            <w:shd w:val="clear" w:color="auto" w:fill="E1E3F2"/>
          </w:tcPr>
          <w:p w14:paraId="4FB2123C"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20F</w:t>
            </w:r>
          </w:p>
        </w:tc>
        <w:tc>
          <w:tcPr>
            <w:tcW w:w="675" w:type="dxa"/>
            <w:shd w:val="clear" w:color="auto" w:fill="E1E3F2"/>
          </w:tcPr>
          <w:p w14:paraId="4FB2123D" w14:textId="77777777" w:rsidR="00105AE3"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rPr>
              <w:t>0</w:t>
            </w:r>
          </w:p>
        </w:tc>
        <w:tc>
          <w:tcPr>
            <w:tcW w:w="1215" w:type="dxa"/>
            <w:shd w:val="clear" w:color="auto" w:fill="E1E3F2"/>
          </w:tcPr>
          <w:p w14:paraId="4FB2123E" w14:textId="77777777" w:rsidR="00105AE3"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rPr>
              <w:t>-</w:t>
            </w:r>
          </w:p>
        </w:tc>
        <w:tc>
          <w:tcPr>
            <w:tcW w:w="1215" w:type="dxa"/>
            <w:shd w:val="clear" w:color="auto" w:fill="E1E3F2"/>
          </w:tcPr>
          <w:p w14:paraId="4FB2123F" w14:textId="77777777" w:rsidR="00105AE3" w:rsidRPr="0056450F" w:rsidRDefault="00E47791" w:rsidP="0056450F">
            <w:pPr>
              <w:pStyle w:val="Tablebody"/>
              <w:jc w:val="center"/>
              <w:rPr>
                <w:rFonts w:eastAsia="Segoe UI" w:cs="Segoe UI"/>
                <w:color w:val="000000" w:themeColor="text1"/>
                <w:sz w:val="16"/>
              </w:rPr>
            </w:pPr>
            <w:r w:rsidRPr="0056450F">
              <w:rPr>
                <w:rFonts w:eastAsia="Segoe UI" w:cs="Segoe UI"/>
                <w:color w:val="000000" w:themeColor="text1"/>
                <w:sz w:val="16"/>
              </w:rPr>
              <w:t>-</w:t>
            </w:r>
          </w:p>
        </w:tc>
        <w:tc>
          <w:tcPr>
            <w:tcW w:w="3660" w:type="dxa"/>
            <w:vMerge w:val="restart"/>
            <w:shd w:val="clear" w:color="auto" w:fill="E1E3F2"/>
          </w:tcPr>
          <w:p w14:paraId="4FB21240"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≥200 mg/kg …..</w:t>
            </w:r>
          </w:p>
          <w:p w14:paraId="4FB21241"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42"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≥400…</w:t>
            </w:r>
          </w:p>
          <w:p w14:paraId="4FB21243"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44"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p w14:paraId="4FB21245" w14:textId="77777777" w:rsidR="00105AE3" w:rsidRDefault="00E47791" w:rsidP="0056450F">
            <w:pPr>
              <w:pStyle w:val="Tablebody"/>
              <w:rPr>
                <w:rFonts w:ascii="Segoe UI" w:eastAsia="Segoe UI" w:hAnsi="Segoe UI" w:cs="Segoe UI"/>
                <w:sz w:val="14"/>
                <w:szCs w:val="14"/>
              </w:rPr>
            </w:pPr>
            <w:r w:rsidRPr="6B5E63D5">
              <w:rPr>
                <w:rFonts w:ascii="Segoe UI" w:eastAsia="Segoe UI" w:hAnsi="Segoe UI" w:cs="Segoe UI"/>
                <w:sz w:val="14"/>
                <w:szCs w:val="14"/>
              </w:rPr>
              <w:t xml:space="preserve"> </w:t>
            </w:r>
          </w:p>
        </w:tc>
      </w:tr>
      <w:tr w:rsidR="00B60A53" w14:paraId="4FB2124D" w14:textId="77777777" w:rsidTr="00707803">
        <w:trPr>
          <w:trHeight w:val="270"/>
        </w:trPr>
        <w:tc>
          <w:tcPr>
            <w:tcW w:w="1515" w:type="dxa"/>
            <w:vMerge/>
            <w:shd w:val="clear" w:color="auto" w:fill="E1E3F2"/>
            <w:vAlign w:val="center"/>
          </w:tcPr>
          <w:p w14:paraId="4FB21247" w14:textId="77777777" w:rsidR="00105AE3" w:rsidRDefault="00105AE3"/>
        </w:tc>
        <w:tc>
          <w:tcPr>
            <w:tcW w:w="1050" w:type="dxa"/>
            <w:vMerge/>
            <w:shd w:val="clear" w:color="auto" w:fill="E1E3F2"/>
            <w:vAlign w:val="center"/>
          </w:tcPr>
          <w:p w14:paraId="4FB21248" w14:textId="77777777" w:rsidR="00105AE3" w:rsidRDefault="00105AE3"/>
        </w:tc>
        <w:tc>
          <w:tcPr>
            <w:tcW w:w="675" w:type="dxa"/>
            <w:shd w:val="clear" w:color="auto" w:fill="E1E3F2"/>
          </w:tcPr>
          <w:p w14:paraId="4FB21249" w14:textId="77777777" w:rsidR="00105AE3"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lang w:val="en-US"/>
              </w:rPr>
              <w:t>x</w:t>
            </w:r>
          </w:p>
        </w:tc>
        <w:tc>
          <w:tcPr>
            <w:tcW w:w="1215" w:type="dxa"/>
            <w:shd w:val="clear" w:color="auto" w:fill="E1E3F2"/>
          </w:tcPr>
          <w:p w14:paraId="4FB2124A" w14:textId="77777777" w:rsidR="00105AE3" w:rsidRPr="0056450F" w:rsidRDefault="00105AE3" w:rsidP="0056450F">
            <w:pPr>
              <w:pStyle w:val="Tablebody"/>
              <w:jc w:val="center"/>
              <w:rPr>
                <w:rFonts w:eastAsia="Verdana"/>
                <w:color w:val="000000" w:themeColor="text1"/>
                <w:sz w:val="16"/>
              </w:rPr>
            </w:pPr>
          </w:p>
        </w:tc>
        <w:tc>
          <w:tcPr>
            <w:tcW w:w="1215" w:type="dxa"/>
            <w:shd w:val="clear" w:color="auto" w:fill="E1E3F2"/>
          </w:tcPr>
          <w:p w14:paraId="4FB2124B" w14:textId="77777777" w:rsidR="00105AE3" w:rsidRPr="0056450F" w:rsidRDefault="00105AE3" w:rsidP="0056450F">
            <w:pPr>
              <w:pStyle w:val="Tablebody"/>
              <w:jc w:val="center"/>
              <w:rPr>
                <w:rFonts w:eastAsia="Verdana"/>
                <w:color w:val="000000" w:themeColor="text1"/>
                <w:sz w:val="16"/>
              </w:rPr>
            </w:pPr>
          </w:p>
        </w:tc>
        <w:tc>
          <w:tcPr>
            <w:tcW w:w="3660" w:type="dxa"/>
            <w:vMerge/>
            <w:shd w:val="clear" w:color="auto" w:fill="E1E3F2"/>
            <w:vAlign w:val="center"/>
          </w:tcPr>
          <w:p w14:paraId="4FB2124C" w14:textId="77777777" w:rsidR="00105AE3" w:rsidRDefault="00105AE3"/>
        </w:tc>
      </w:tr>
      <w:tr w:rsidR="00B60A53" w14:paraId="4FB21254" w14:textId="77777777" w:rsidTr="00707803">
        <w:trPr>
          <w:trHeight w:val="405"/>
        </w:trPr>
        <w:tc>
          <w:tcPr>
            <w:tcW w:w="1515" w:type="dxa"/>
            <w:vMerge/>
            <w:shd w:val="clear" w:color="auto" w:fill="E1E3F2"/>
            <w:vAlign w:val="center"/>
          </w:tcPr>
          <w:p w14:paraId="4FB2124E" w14:textId="77777777" w:rsidR="00105AE3" w:rsidRDefault="00105AE3"/>
        </w:tc>
        <w:tc>
          <w:tcPr>
            <w:tcW w:w="1050" w:type="dxa"/>
            <w:vMerge/>
            <w:shd w:val="clear" w:color="auto" w:fill="E1E3F2"/>
            <w:vAlign w:val="center"/>
          </w:tcPr>
          <w:p w14:paraId="4FB2124F" w14:textId="77777777" w:rsidR="00105AE3" w:rsidRDefault="00105AE3"/>
        </w:tc>
        <w:tc>
          <w:tcPr>
            <w:tcW w:w="675" w:type="dxa"/>
            <w:shd w:val="clear" w:color="auto" w:fill="E1E3F2"/>
          </w:tcPr>
          <w:p w14:paraId="4FB21250" w14:textId="77777777" w:rsidR="00105AE3"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lang w:val="en-US"/>
              </w:rPr>
              <w:t>xx</w:t>
            </w:r>
          </w:p>
        </w:tc>
        <w:tc>
          <w:tcPr>
            <w:tcW w:w="1215" w:type="dxa"/>
            <w:shd w:val="clear" w:color="auto" w:fill="E1E3F2"/>
          </w:tcPr>
          <w:p w14:paraId="4FB21251" w14:textId="77777777" w:rsidR="00105AE3" w:rsidRPr="0056450F" w:rsidRDefault="00105AE3" w:rsidP="0056450F">
            <w:pPr>
              <w:pStyle w:val="Tablebody"/>
              <w:jc w:val="center"/>
              <w:rPr>
                <w:rFonts w:eastAsia="Verdana"/>
                <w:color w:val="000000" w:themeColor="text1"/>
                <w:sz w:val="16"/>
              </w:rPr>
            </w:pPr>
          </w:p>
        </w:tc>
        <w:tc>
          <w:tcPr>
            <w:tcW w:w="1215" w:type="dxa"/>
            <w:shd w:val="clear" w:color="auto" w:fill="E1E3F2"/>
          </w:tcPr>
          <w:p w14:paraId="4FB21252" w14:textId="77777777" w:rsidR="00105AE3" w:rsidRPr="0056450F" w:rsidRDefault="00105AE3" w:rsidP="0056450F">
            <w:pPr>
              <w:pStyle w:val="Tablebody"/>
              <w:jc w:val="center"/>
              <w:rPr>
                <w:rFonts w:eastAsia="Verdana"/>
                <w:color w:val="000000" w:themeColor="text1"/>
                <w:sz w:val="16"/>
              </w:rPr>
            </w:pPr>
          </w:p>
        </w:tc>
        <w:tc>
          <w:tcPr>
            <w:tcW w:w="3660" w:type="dxa"/>
            <w:vMerge/>
            <w:shd w:val="clear" w:color="auto" w:fill="E1E3F2"/>
            <w:vAlign w:val="center"/>
          </w:tcPr>
          <w:p w14:paraId="4FB21253" w14:textId="77777777" w:rsidR="00105AE3" w:rsidRDefault="00105AE3"/>
        </w:tc>
      </w:tr>
      <w:tr w:rsidR="00B60A53" w14:paraId="4FB2125B" w14:textId="77777777" w:rsidTr="00707803">
        <w:trPr>
          <w:trHeight w:val="360"/>
        </w:trPr>
        <w:tc>
          <w:tcPr>
            <w:tcW w:w="1515" w:type="dxa"/>
            <w:vMerge/>
            <w:shd w:val="clear" w:color="auto" w:fill="E1E3F2"/>
            <w:vAlign w:val="center"/>
          </w:tcPr>
          <w:p w14:paraId="4FB21255" w14:textId="77777777" w:rsidR="00105AE3" w:rsidRDefault="00105AE3"/>
        </w:tc>
        <w:tc>
          <w:tcPr>
            <w:tcW w:w="1050" w:type="dxa"/>
            <w:vMerge/>
            <w:shd w:val="clear" w:color="auto" w:fill="E1E3F2"/>
            <w:vAlign w:val="center"/>
          </w:tcPr>
          <w:p w14:paraId="4FB21256" w14:textId="77777777" w:rsidR="00105AE3" w:rsidRDefault="00105AE3"/>
        </w:tc>
        <w:tc>
          <w:tcPr>
            <w:tcW w:w="675" w:type="dxa"/>
            <w:shd w:val="clear" w:color="auto" w:fill="E1E3F2"/>
          </w:tcPr>
          <w:p w14:paraId="4FB21257" w14:textId="77777777" w:rsidR="00105AE3" w:rsidRPr="0056450F" w:rsidRDefault="00E47791" w:rsidP="0056450F">
            <w:pPr>
              <w:pStyle w:val="Tablebody"/>
              <w:jc w:val="center"/>
              <w:rPr>
                <w:rFonts w:eastAsia="Verdana"/>
                <w:color w:val="000000" w:themeColor="text1"/>
                <w:sz w:val="16"/>
              </w:rPr>
            </w:pPr>
            <w:r w:rsidRPr="0056450F">
              <w:rPr>
                <w:rFonts w:eastAsia="Verdana"/>
                <w:color w:val="000000" w:themeColor="text1"/>
                <w:sz w:val="16"/>
                <w:lang w:val="en-US"/>
              </w:rPr>
              <w:t>xxx</w:t>
            </w:r>
          </w:p>
        </w:tc>
        <w:tc>
          <w:tcPr>
            <w:tcW w:w="1215" w:type="dxa"/>
            <w:shd w:val="clear" w:color="auto" w:fill="E1E3F2"/>
          </w:tcPr>
          <w:p w14:paraId="4FB21258" w14:textId="77777777" w:rsidR="00105AE3" w:rsidRPr="0056450F" w:rsidRDefault="00105AE3" w:rsidP="0056450F">
            <w:pPr>
              <w:pStyle w:val="Tablebody"/>
              <w:jc w:val="center"/>
              <w:rPr>
                <w:rFonts w:eastAsia="Verdana"/>
                <w:color w:val="000000" w:themeColor="text1"/>
                <w:sz w:val="16"/>
              </w:rPr>
            </w:pPr>
          </w:p>
        </w:tc>
        <w:tc>
          <w:tcPr>
            <w:tcW w:w="1215" w:type="dxa"/>
            <w:shd w:val="clear" w:color="auto" w:fill="E1E3F2"/>
          </w:tcPr>
          <w:p w14:paraId="4FB21259" w14:textId="77777777" w:rsidR="00105AE3" w:rsidRPr="0056450F" w:rsidRDefault="00105AE3" w:rsidP="0056450F">
            <w:pPr>
              <w:pStyle w:val="Tablebody"/>
              <w:jc w:val="center"/>
              <w:rPr>
                <w:rFonts w:eastAsia="Verdana"/>
                <w:color w:val="000000" w:themeColor="text1"/>
                <w:sz w:val="16"/>
              </w:rPr>
            </w:pPr>
          </w:p>
        </w:tc>
        <w:tc>
          <w:tcPr>
            <w:tcW w:w="3660" w:type="dxa"/>
            <w:vMerge/>
            <w:shd w:val="clear" w:color="auto" w:fill="E1E3F2"/>
            <w:vAlign w:val="center"/>
          </w:tcPr>
          <w:p w14:paraId="4FB2125A" w14:textId="77777777" w:rsidR="00105AE3" w:rsidRDefault="00105AE3"/>
        </w:tc>
      </w:tr>
      <w:tr w:rsidR="00B60A53" w14:paraId="4FB21262" w14:textId="77777777" w:rsidTr="00707803">
        <w:trPr>
          <w:trHeight w:val="360"/>
        </w:trPr>
        <w:tc>
          <w:tcPr>
            <w:tcW w:w="1515" w:type="dxa"/>
            <w:vMerge/>
            <w:shd w:val="clear" w:color="auto" w:fill="E1E3F2"/>
            <w:vAlign w:val="center"/>
          </w:tcPr>
          <w:p w14:paraId="4FB2125C" w14:textId="77777777" w:rsidR="00105AE3" w:rsidRDefault="00105AE3"/>
        </w:tc>
        <w:tc>
          <w:tcPr>
            <w:tcW w:w="1050" w:type="dxa"/>
            <w:vMerge/>
            <w:shd w:val="clear" w:color="auto" w:fill="E1E3F2"/>
            <w:vAlign w:val="center"/>
          </w:tcPr>
          <w:p w14:paraId="4FB2125D" w14:textId="77777777" w:rsidR="00105AE3" w:rsidRDefault="00105AE3"/>
        </w:tc>
        <w:tc>
          <w:tcPr>
            <w:tcW w:w="675" w:type="dxa"/>
            <w:shd w:val="clear" w:color="auto" w:fill="E1E3F2"/>
          </w:tcPr>
          <w:p w14:paraId="4FB2125E" w14:textId="77777777" w:rsidR="00105AE3" w:rsidRPr="0056450F" w:rsidRDefault="00105AE3" w:rsidP="0056450F">
            <w:pPr>
              <w:pStyle w:val="Tablebody"/>
              <w:jc w:val="center"/>
              <w:rPr>
                <w:rFonts w:eastAsia="Verdana"/>
                <w:color w:val="000000" w:themeColor="text1"/>
                <w:sz w:val="16"/>
              </w:rPr>
            </w:pPr>
          </w:p>
        </w:tc>
        <w:tc>
          <w:tcPr>
            <w:tcW w:w="1215" w:type="dxa"/>
            <w:shd w:val="clear" w:color="auto" w:fill="E1E3F2"/>
          </w:tcPr>
          <w:p w14:paraId="4FB2125F" w14:textId="77777777" w:rsidR="00105AE3" w:rsidRPr="0056450F" w:rsidRDefault="00105AE3" w:rsidP="0056450F">
            <w:pPr>
              <w:pStyle w:val="Tablebody"/>
              <w:jc w:val="center"/>
              <w:rPr>
                <w:rFonts w:eastAsia="Verdana"/>
                <w:color w:val="000000" w:themeColor="text1"/>
                <w:sz w:val="16"/>
              </w:rPr>
            </w:pPr>
          </w:p>
        </w:tc>
        <w:tc>
          <w:tcPr>
            <w:tcW w:w="1215" w:type="dxa"/>
            <w:shd w:val="clear" w:color="auto" w:fill="E1E3F2"/>
          </w:tcPr>
          <w:p w14:paraId="4FB21260" w14:textId="77777777" w:rsidR="00105AE3" w:rsidRPr="0056450F" w:rsidRDefault="00105AE3" w:rsidP="0056450F">
            <w:pPr>
              <w:pStyle w:val="Tablebody"/>
              <w:jc w:val="center"/>
              <w:rPr>
                <w:rFonts w:eastAsia="Verdana"/>
                <w:color w:val="000000" w:themeColor="text1"/>
                <w:sz w:val="16"/>
              </w:rPr>
            </w:pPr>
          </w:p>
        </w:tc>
        <w:tc>
          <w:tcPr>
            <w:tcW w:w="3660" w:type="dxa"/>
            <w:vMerge/>
            <w:shd w:val="clear" w:color="auto" w:fill="E1E3F2"/>
            <w:vAlign w:val="center"/>
          </w:tcPr>
          <w:p w14:paraId="4FB21261" w14:textId="77777777" w:rsidR="00105AE3" w:rsidRDefault="00105AE3"/>
        </w:tc>
      </w:tr>
      <w:tr w:rsidR="00B60A53" w14:paraId="4FB2126A" w14:textId="77777777" w:rsidTr="005C0D1D">
        <w:trPr>
          <w:trHeight w:val="315"/>
        </w:trPr>
        <w:tc>
          <w:tcPr>
            <w:tcW w:w="9330" w:type="dxa"/>
            <w:gridSpan w:val="6"/>
            <w:shd w:val="clear" w:color="auto" w:fill="E7E6E6" w:themeFill="background2"/>
          </w:tcPr>
          <w:p w14:paraId="4FB21263" w14:textId="77777777" w:rsidR="0056450F" w:rsidRDefault="00E47791" w:rsidP="0056450F">
            <w:pPr>
              <w:pStyle w:val="TableHeader"/>
              <w:rPr>
                <w:rFonts w:eastAsia="Verdana"/>
              </w:rPr>
            </w:pPr>
            <w:r w:rsidRPr="0056450F">
              <w:rPr>
                <w:rFonts w:eastAsia="Verdana"/>
                <w:b/>
                <w:color w:val="auto"/>
                <w:sz w:val="16"/>
              </w:rPr>
              <w:t>Expansion on salient findings</w:t>
            </w:r>
            <w:r w:rsidRPr="6B5E63D5">
              <w:rPr>
                <w:rFonts w:eastAsia="Verdana"/>
              </w:rPr>
              <w:t xml:space="preserve"> </w:t>
            </w:r>
          </w:p>
          <w:p w14:paraId="4FB21264" w14:textId="77777777" w:rsidR="0056450F" w:rsidRPr="0056450F" w:rsidRDefault="00E47791" w:rsidP="0056450F">
            <w:pPr>
              <w:pStyle w:val="Tablebody"/>
              <w:rPr>
                <w:rFonts w:eastAsia="Verdana"/>
                <w:color w:val="000000" w:themeColor="text1"/>
                <w:sz w:val="16"/>
              </w:rPr>
            </w:pPr>
            <w:r w:rsidRPr="0056450F">
              <w:rPr>
                <w:rFonts w:eastAsia="Verdana"/>
                <w:color w:val="000000" w:themeColor="text1"/>
                <w:sz w:val="16"/>
              </w:rPr>
              <w:t>&lt;text&gt;</w:t>
            </w:r>
          </w:p>
          <w:p w14:paraId="4FB21265" w14:textId="77777777" w:rsidR="005C0D1D" w:rsidRDefault="00E47791" w:rsidP="0056450F">
            <w:pPr>
              <w:pStyle w:val="Guidancetext-Rapps"/>
            </w:pPr>
            <w:r w:rsidRPr="6B5E63D5">
              <w:rPr>
                <w:lang w:val="en-US"/>
              </w:rPr>
              <w:t>This row can be deleted if table is copied into the overview.</w:t>
            </w:r>
          </w:p>
          <w:p w14:paraId="4FB21266" w14:textId="77777777" w:rsidR="005C0D1D" w:rsidRDefault="005C0D1D" w:rsidP="0056450F">
            <w:pPr>
              <w:pStyle w:val="Guidancetext-Rapps"/>
              <w:rPr>
                <w:color w:val="000000" w:themeColor="text1"/>
              </w:rPr>
            </w:pPr>
          </w:p>
          <w:p w14:paraId="4FB21267" w14:textId="77777777" w:rsidR="005C0D1D" w:rsidRDefault="00E47791" w:rsidP="0056450F">
            <w:pPr>
              <w:pStyle w:val="Guidancetext-Rapps"/>
            </w:pPr>
            <w:r w:rsidRPr="6B5E63D5">
              <w:t>To be completed by assessors</w:t>
            </w:r>
            <w:r w:rsidRPr="6B5E63D5">
              <w:rPr>
                <w:lang w:val="en-US"/>
              </w:rPr>
              <w:t xml:space="preserve"> </w:t>
            </w:r>
          </w:p>
          <w:p w14:paraId="4FB21268" w14:textId="77777777" w:rsidR="005C0D1D" w:rsidRDefault="00E47791" w:rsidP="0056450F">
            <w:pPr>
              <w:pStyle w:val="Guidancetext-Rapps"/>
            </w:pPr>
            <w:r w:rsidRPr="6B5E63D5">
              <w:rPr>
                <w:lang w:val="en-US"/>
              </w:rPr>
              <w:t>Findings grouped by maternal/fetal effects and endpoints</w:t>
            </w:r>
          </w:p>
          <w:p w14:paraId="4FB21269" w14:textId="77777777" w:rsidR="005C0D1D" w:rsidRDefault="005C0D1D">
            <w:pPr>
              <w:rPr>
                <w:rFonts w:ascii="Courier New" w:eastAsia="Courier New" w:hAnsi="Courier New" w:cs="Courier New"/>
                <w:color w:val="339966"/>
                <w:sz w:val="22"/>
                <w:szCs w:val="22"/>
              </w:rPr>
            </w:pPr>
          </w:p>
        </w:tc>
      </w:tr>
      <w:tr w:rsidR="00B60A53" w14:paraId="4FB21273" w14:textId="77777777" w:rsidTr="00707803">
        <w:trPr>
          <w:trHeight w:val="315"/>
        </w:trPr>
        <w:tc>
          <w:tcPr>
            <w:tcW w:w="1515" w:type="dxa"/>
            <w:shd w:val="clear" w:color="auto" w:fill="E1E3F2"/>
          </w:tcPr>
          <w:p w14:paraId="4FB2126B"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xxxx </w:t>
            </w:r>
          </w:p>
        </w:tc>
        <w:tc>
          <w:tcPr>
            <w:tcW w:w="1050" w:type="dxa"/>
            <w:shd w:val="clear" w:color="auto" w:fill="E1E3F2"/>
          </w:tcPr>
          <w:p w14:paraId="4FB2126C" w14:textId="77777777" w:rsidR="00105AE3" w:rsidRPr="0056450F" w:rsidRDefault="00E47791" w:rsidP="0056450F">
            <w:pPr>
              <w:pStyle w:val="Tablebody"/>
              <w:rPr>
                <w:rFonts w:eastAsia="Segoe UI" w:cs="Segoe UI"/>
                <w:color w:val="000000" w:themeColor="text1"/>
                <w:sz w:val="16"/>
              </w:rPr>
            </w:pPr>
            <w:r w:rsidRPr="0056450F">
              <w:rPr>
                <w:rFonts w:eastAsia="Segoe UI" w:cs="Segoe UI"/>
                <w:color w:val="000000" w:themeColor="text1"/>
                <w:sz w:val="16"/>
                <w:lang w:val="en-US"/>
              </w:rPr>
              <w:t>xx</w:t>
            </w:r>
          </w:p>
        </w:tc>
        <w:tc>
          <w:tcPr>
            <w:tcW w:w="675" w:type="dxa"/>
            <w:shd w:val="clear" w:color="auto" w:fill="E1E3F2"/>
          </w:tcPr>
          <w:p w14:paraId="4FB2126D"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x</w:t>
            </w:r>
          </w:p>
          <w:p w14:paraId="4FB2126E"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tc>
        <w:tc>
          <w:tcPr>
            <w:tcW w:w="1215" w:type="dxa"/>
            <w:shd w:val="clear" w:color="auto" w:fill="E1E3F2"/>
          </w:tcPr>
          <w:p w14:paraId="4FB2126F"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x</w:t>
            </w:r>
          </w:p>
        </w:tc>
        <w:tc>
          <w:tcPr>
            <w:tcW w:w="1215" w:type="dxa"/>
            <w:shd w:val="clear" w:color="auto" w:fill="E1E3F2"/>
          </w:tcPr>
          <w:p w14:paraId="4FB21270"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x</w:t>
            </w:r>
          </w:p>
        </w:tc>
        <w:tc>
          <w:tcPr>
            <w:tcW w:w="3660" w:type="dxa"/>
            <w:shd w:val="clear" w:color="auto" w:fill="E1E3F2"/>
          </w:tcPr>
          <w:p w14:paraId="4FB21271"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lang w:val="en-US"/>
              </w:rPr>
              <w:t>xxx</w:t>
            </w:r>
            <w:r w:rsidRPr="0056450F">
              <w:rPr>
                <w:rFonts w:eastAsia="Verdana"/>
                <w:color w:val="000000" w:themeColor="text1"/>
                <w:sz w:val="16"/>
              </w:rPr>
              <w:t xml:space="preserve"> </w:t>
            </w:r>
          </w:p>
          <w:p w14:paraId="4FB21272" w14:textId="77777777" w:rsidR="00105AE3" w:rsidRPr="0056450F" w:rsidRDefault="00E47791" w:rsidP="0056450F">
            <w:pPr>
              <w:pStyle w:val="Tablebody"/>
              <w:rPr>
                <w:rFonts w:eastAsia="Verdana"/>
                <w:color w:val="000000" w:themeColor="text1"/>
                <w:sz w:val="16"/>
              </w:rPr>
            </w:pPr>
            <w:r w:rsidRPr="0056450F">
              <w:rPr>
                <w:rFonts w:eastAsia="Verdana"/>
                <w:color w:val="000000" w:themeColor="text1"/>
                <w:sz w:val="16"/>
              </w:rPr>
              <w:t xml:space="preserve"> </w:t>
            </w:r>
          </w:p>
        </w:tc>
      </w:tr>
      <w:tr w:rsidR="00B60A53" w14:paraId="4FB21275" w14:textId="77777777" w:rsidTr="005C0D1D">
        <w:trPr>
          <w:trHeight w:val="315"/>
        </w:trPr>
        <w:tc>
          <w:tcPr>
            <w:tcW w:w="9330" w:type="dxa"/>
            <w:gridSpan w:val="6"/>
            <w:shd w:val="clear" w:color="auto" w:fill="E7E6E6" w:themeFill="background2"/>
          </w:tcPr>
          <w:p w14:paraId="4FB21274" w14:textId="77777777" w:rsidR="00105AE3" w:rsidRPr="0056450F" w:rsidRDefault="00105AE3" w:rsidP="0056450F">
            <w:pPr>
              <w:pStyle w:val="Tablebody"/>
              <w:rPr>
                <w:rFonts w:eastAsia="Segoe UI"/>
                <w:color w:val="000000" w:themeColor="text1"/>
                <w:sz w:val="16"/>
              </w:rPr>
            </w:pPr>
          </w:p>
        </w:tc>
      </w:tr>
    </w:tbl>
    <w:p w14:paraId="4FB21276" w14:textId="77777777" w:rsidR="004F03D8" w:rsidRDefault="00E47791" w:rsidP="00F7260B">
      <w:pPr>
        <w:pStyle w:val="BodytextAgency"/>
      </w:pPr>
      <w:r>
        <w:t>&lt;Text&gt;</w:t>
      </w:r>
    </w:p>
    <w:tbl>
      <w:tblPr>
        <w:tblStyle w:val="TableGrid"/>
        <w:tblW w:w="0" w:type="auto"/>
        <w:tblLook w:val="04A0" w:firstRow="1" w:lastRow="0" w:firstColumn="1" w:lastColumn="0" w:noHBand="0" w:noVBand="1"/>
      </w:tblPr>
      <w:tblGrid>
        <w:gridCol w:w="9403"/>
      </w:tblGrid>
      <w:tr w:rsidR="00B60A53" w14:paraId="4FB21284" w14:textId="77777777" w:rsidTr="007D0F01">
        <w:tc>
          <w:tcPr>
            <w:tcW w:w="9403" w:type="dxa"/>
            <w:shd w:val="clear" w:color="auto" w:fill="F2F2F2" w:themeFill="background1" w:themeFillShade="F2"/>
          </w:tcPr>
          <w:p w14:paraId="4FB21277" w14:textId="77777777" w:rsidR="007D0F01" w:rsidRPr="00E0604C" w:rsidRDefault="00E47791" w:rsidP="0056450F">
            <w:pPr>
              <w:pStyle w:val="RappCommentsquestions"/>
            </w:pPr>
            <w:r>
              <w:t>(Co)-</w:t>
            </w:r>
            <w:r w:rsidRPr="00E0604C">
              <w:t>Rapporteur’s comments:</w:t>
            </w:r>
          </w:p>
          <w:p w14:paraId="4FB21278" w14:textId="77777777" w:rsidR="007D0F01" w:rsidRDefault="00E47791" w:rsidP="0056450F">
            <w:pPr>
              <w:pStyle w:val="Guidancetext-Rapps"/>
            </w:pPr>
            <w:r>
              <w:t>Include specific comments on the data provided (agree/disagree/lack of evidence/strength of evidence/relevance...) and whether it supports the proposed indication/posology.</w:t>
            </w:r>
          </w:p>
          <w:p w14:paraId="4FB21279" w14:textId="77777777" w:rsidR="007D0F01" w:rsidRDefault="00E47791" w:rsidP="0056450F">
            <w:pPr>
              <w:pStyle w:val="Guidancetext-Rapps"/>
            </w:pPr>
            <w:r w:rsidRPr="005C0D11">
              <w:t xml:space="preserve">Juvenile animal studies are designed for safety evaluation of pharmaceuticals intended for development in paediatric populations: reference to </w:t>
            </w:r>
            <w:r w:rsidR="009C6C2F">
              <w:t xml:space="preserve">the </w:t>
            </w:r>
            <w:r w:rsidRPr="005C0D11">
              <w:t>Paediatric Investigation Plan should be made.</w:t>
            </w:r>
          </w:p>
          <w:p w14:paraId="4FB2127A" w14:textId="77777777" w:rsidR="007A4739" w:rsidRPr="005C0D11" w:rsidRDefault="007A4739" w:rsidP="0056450F">
            <w:pPr>
              <w:pStyle w:val="Guidancetext-Rapps"/>
            </w:pPr>
          </w:p>
          <w:p w14:paraId="4FB2127B" w14:textId="77777777" w:rsidR="00455D7C" w:rsidRDefault="00E47791" w:rsidP="0056450F">
            <w:pPr>
              <w:pStyle w:val="Guidancetext-Rapps"/>
            </w:pPr>
            <w:r>
              <w:t>Include critical assessment on each specific area of the studies and provide concluding remarks considering relevant findings.</w:t>
            </w:r>
          </w:p>
          <w:p w14:paraId="4FB2127C" w14:textId="77777777" w:rsidR="00455D7C" w:rsidRDefault="00E47791" w:rsidP="0056450F">
            <w:pPr>
              <w:pStyle w:val="Guidancetext-Rapps"/>
            </w:pPr>
            <w:r>
              <w:t>Consider margins of exposure and assess the clinical relevance of the findings.</w:t>
            </w:r>
          </w:p>
          <w:p w14:paraId="4FB2127D" w14:textId="77777777" w:rsidR="007D0F01" w:rsidRDefault="00E47791" w:rsidP="0056450F">
            <w:pPr>
              <w:pStyle w:val="Guidancetext-Rapps"/>
            </w:pPr>
            <w:r>
              <w:t>Provide suggestions and justifications for SmPC recommendations.</w:t>
            </w:r>
          </w:p>
          <w:p w14:paraId="4FB2127E" w14:textId="77777777" w:rsidR="00DE1290" w:rsidRDefault="00E47791" w:rsidP="004F03D8">
            <w:pPr>
              <w:pStyle w:val="BodytextAgency"/>
            </w:pPr>
            <w:r w:rsidRPr="007D0F01">
              <w:t>&lt;Text&gt;</w:t>
            </w:r>
          </w:p>
          <w:p w14:paraId="4FB2127F" w14:textId="77777777" w:rsidR="007242EE" w:rsidRPr="005614EA" w:rsidRDefault="00E47791" w:rsidP="004F03D8">
            <w:pPr>
              <w:pStyle w:val="RappCommentsquestions"/>
              <w:rPr>
                <w:rFonts w:eastAsia="Verdana"/>
                <w:lang w:eastAsia="en-GB"/>
              </w:rPr>
            </w:pPr>
            <w:r w:rsidRPr="005614EA">
              <w:rPr>
                <w:rFonts w:eastAsia="Verdana"/>
                <w:lang w:eastAsia="en-GB"/>
              </w:rPr>
              <w:t>Resulting questions:</w:t>
            </w:r>
          </w:p>
          <w:p w14:paraId="4FB21280" w14:textId="77777777" w:rsidR="007242EE" w:rsidRDefault="00E47791" w:rsidP="004F03D8">
            <w:pPr>
              <w:pStyle w:val="Guidancetext-Rapps"/>
            </w:pPr>
            <w:r>
              <w:t>Any questions can be written here and then transferred into the List of Questions in the CHMP AR/Overview. Mark the question as MO or OC as relevant.</w:t>
            </w:r>
          </w:p>
          <w:p w14:paraId="4FB21281" w14:textId="77777777" w:rsidR="00AA730C" w:rsidRDefault="00AA730C" w:rsidP="004F03D8">
            <w:pPr>
              <w:pStyle w:val="Guidancetext-Rapps"/>
            </w:pPr>
          </w:p>
          <w:p w14:paraId="4FB21282" w14:textId="77777777" w:rsidR="00AA730C" w:rsidRDefault="00E47791" w:rsidP="004F03D8">
            <w:pPr>
              <w:pStyle w:val="Guidancetext-Rapps"/>
            </w:pPr>
            <w:r w:rsidRPr="42D2B513">
              <w:t>Please focus the questions on issues that, if not addressed, would have a direct impact on the Benefit/Risk evaluation, the SmPC text, the likelihood of inspection, etc. Avoid “nice-to-know” questions.</w:t>
            </w:r>
          </w:p>
          <w:p w14:paraId="4FB21283" w14:textId="77777777" w:rsidR="007242EE" w:rsidRDefault="00E47791" w:rsidP="004F03D8">
            <w:pPr>
              <w:pStyle w:val="BodytextAgency"/>
            </w:pPr>
            <w:r>
              <w:lastRenderedPageBreak/>
              <w:t>&lt;None&gt;&lt;Text&gt;</w:t>
            </w:r>
          </w:p>
        </w:tc>
      </w:tr>
    </w:tbl>
    <w:p w14:paraId="4FB21285" w14:textId="77777777" w:rsidR="009566C5" w:rsidRPr="00E50233" w:rsidRDefault="00E47791">
      <w:pPr>
        <w:pStyle w:val="Heading2Agency"/>
      </w:pPr>
      <w:bookmarkStart w:id="117" w:name="_Toc270599515"/>
      <w:bookmarkStart w:id="118" w:name="_Toc200036779"/>
      <w:r>
        <w:lastRenderedPageBreak/>
        <w:t>Toxicokinetics</w:t>
      </w:r>
      <w:bookmarkEnd w:id="118"/>
      <w:r>
        <w:t xml:space="preserve"> </w:t>
      </w:r>
    </w:p>
    <w:p w14:paraId="4FB21286" w14:textId="77777777" w:rsidR="00977955" w:rsidRDefault="00E47791" w:rsidP="00961115">
      <w:pPr>
        <w:pStyle w:val="Guidancetext-Applicant"/>
      </w:pPr>
      <w:r>
        <w:t>Please summarise with factual TK data from all toxicity studies(repeat-dose toxicity, developmental and reproductive toxicology, in</w:t>
      </w:r>
      <w:r w:rsidR="005912B9">
        <w:t>-</w:t>
      </w:r>
      <w:r>
        <w:t xml:space="preserve">vivo genotoxicity, carcinogenicity studies etc.) based on eCTD section 2.6.6.3, 2.6.6.4, 2.6.6.5 and 2.6.6.6 and relevant instructions as per notice to </w:t>
      </w:r>
      <w:r w:rsidR="00727FEE">
        <w:t>A</w:t>
      </w:r>
      <w:r>
        <w:t xml:space="preserve">pplicants and relevant ICH guidelines, provided that a TK part is included. </w:t>
      </w:r>
    </w:p>
    <w:p w14:paraId="4FB21287" w14:textId="77777777" w:rsidR="00977955" w:rsidRDefault="00977955" w:rsidP="00961115">
      <w:pPr>
        <w:pStyle w:val="Guidancetext-Applicant"/>
      </w:pPr>
    </w:p>
    <w:p w14:paraId="4FB21288" w14:textId="77777777" w:rsidR="00977955" w:rsidRDefault="00E47791" w:rsidP="004F03D8">
      <w:pPr>
        <w:pStyle w:val="Guidancetext-Applicant"/>
      </w:pPr>
      <w:r>
        <w:t xml:space="preserve">Please complete for relevant toxicity studies indicating exposure at study initiation and termination. </w:t>
      </w:r>
      <w:r w:rsidR="452E4A68" w:rsidRPr="108D77AF">
        <w:rPr>
          <w:rFonts w:eastAsia="Courier New" w:cs="Courier New"/>
          <w:iCs/>
          <w:szCs w:val="22"/>
        </w:rPr>
        <w:t>Clarify whether TK parameters refers to unbound/free fraction or total; this is particularly relevant for e.g. pegylated forms.</w:t>
      </w:r>
      <w:r w:rsidR="452E4A68">
        <w:t xml:space="preserve"> </w:t>
      </w:r>
    </w:p>
    <w:p w14:paraId="4FB21289" w14:textId="77777777" w:rsidR="00977955" w:rsidRDefault="00E47791" w:rsidP="00961115">
      <w:pPr>
        <w:pStyle w:val="Guidancetext-Applicant"/>
      </w:pPr>
      <w:r>
        <w:t>Interim exposure data may be also considered, if deemed useful.</w:t>
      </w:r>
    </w:p>
    <w:p w14:paraId="4FB2128A" w14:textId="77777777" w:rsidR="0056450F" w:rsidRDefault="0056450F" w:rsidP="00961115">
      <w:pPr>
        <w:pStyle w:val="Guidancetext-Applicant"/>
      </w:pPr>
    </w:p>
    <w:tbl>
      <w:tblPr>
        <w:tblW w:w="0" w:type="auto"/>
        <w:tblCellMar>
          <w:left w:w="0" w:type="dxa"/>
          <w:right w:w="0" w:type="dxa"/>
        </w:tblCellMar>
        <w:tblLook w:val="04A0" w:firstRow="1" w:lastRow="0" w:firstColumn="1" w:lastColumn="0" w:noHBand="0" w:noVBand="1"/>
      </w:tblPr>
      <w:tblGrid>
        <w:gridCol w:w="1239"/>
        <w:gridCol w:w="1232"/>
        <w:gridCol w:w="1385"/>
        <w:gridCol w:w="1388"/>
        <w:gridCol w:w="1384"/>
        <w:gridCol w:w="1384"/>
        <w:gridCol w:w="1381"/>
      </w:tblGrid>
      <w:tr w:rsidR="00B60A53" w14:paraId="4FB21293" w14:textId="77777777" w:rsidTr="00B16C14">
        <w:trPr>
          <w:trHeight w:val="300"/>
        </w:trPr>
        <w:tc>
          <w:tcPr>
            <w:tcW w:w="1239" w:type="dxa"/>
            <w:vMerge w:val="restart"/>
            <w:tcBorders>
              <w:top w:val="single" w:sz="8" w:space="0" w:color="000000"/>
              <w:left w:val="single" w:sz="8" w:space="0" w:color="000000"/>
              <w:bottom w:val="single" w:sz="8" w:space="0" w:color="000000"/>
              <w:right w:val="single" w:sz="8" w:space="0" w:color="000000"/>
            </w:tcBorders>
            <w:shd w:val="clear" w:color="auto" w:fill="003399"/>
            <w:tcMar>
              <w:top w:w="0" w:type="dxa"/>
              <w:left w:w="108" w:type="dxa"/>
              <w:bottom w:w="0" w:type="dxa"/>
              <w:right w:w="108" w:type="dxa"/>
            </w:tcMar>
            <w:vAlign w:val="center"/>
            <w:hideMark/>
          </w:tcPr>
          <w:p w14:paraId="4FB2128B" w14:textId="77777777" w:rsidR="00EC3E80" w:rsidRPr="0056450F" w:rsidRDefault="00E47791" w:rsidP="0056450F">
            <w:pPr>
              <w:pStyle w:val="TableHeader"/>
              <w:jc w:val="center"/>
              <w:rPr>
                <w:rFonts w:cs="Calibri"/>
                <w:b/>
                <w:color w:val="auto"/>
                <w:sz w:val="16"/>
                <w:szCs w:val="22"/>
                <w:lang w:eastAsia="en-US"/>
              </w:rPr>
            </w:pPr>
            <w:r w:rsidRPr="0056450F">
              <w:rPr>
                <w:b/>
                <w:color w:val="auto"/>
                <w:sz w:val="16"/>
              </w:rPr>
              <w:t>Study ID/ species</w:t>
            </w:r>
          </w:p>
        </w:tc>
        <w:tc>
          <w:tcPr>
            <w:tcW w:w="1232" w:type="dxa"/>
            <w:vMerge w:val="restart"/>
            <w:tcBorders>
              <w:top w:val="single" w:sz="8" w:space="0" w:color="000000"/>
              <w:left w:val="nil"/>
              <w:bottom w:val="single" w:sz="8" w:space="0" w:color="000000"/>
              <w:right w:val="single" w:sz="8" w:space="0" w:color="000000"/>
            </w:tcBorders>
            <w:shd w:val="clear" w:color="auto" w:fill="003399"/>
            <w:tcMar>
              <w:top w:w="0" w:type="dxa"/>
              <w:left w:w="108" w:type="dxa"/>
              <w:bottom w:w="0" w:type="dxa"/>
              <w:right w:w="108" w:type="dxa"/>
            </w:tcMar>
            <w:vAlign w:val="center"/>
            <w:hideMark/>
          </w:tcPr>
          <w:p w14:paraId="4FB2128C" w14:textId="77777777" w:rsidR="00EC3E80" w:rsidRPr="0056450F" w:rsidRDefault="00E47791" w:rsidP="0056450F">
            <w:pPr>
              <w:pStyle w:val="TableHeader"/>
              <w:jc w:val="center"/>
              <w:rPr>
                <w:b/>
                <w:color w:val="auto"/>
                <w:sz w:val="16"/>
              </w:rPr>
            </w:pPr>
            <w:r w:rsidRPr="0056450F">
              <w:rPr>
                <w:b/>
                <w:color w:val="auto"/>
                <w:sz w:val="16"/>
              </w:rPr>
              <w:t>Dose</w:t>
            </w:r>
          </w:p>
          <w:p w14:paraId="4FB2128D" w14:textId="77777777" w:rsidR="00EC3E80" w:rsidRPr="0056450F" w:rsidRDefault="00E47791" w:rsidP="0056450F">
            <w:pPr>
              <w:pStyle w:val="TableHeader"/>
              <w:jc w:val="center"/>
              <w:rPr>
                <w:b/>
                <w:color w:val="auto"/>
                <w:sz w:val="16"/>
              </w:rPr>
            </w:pPr>
            <w:r w:rsidRPr="0056450F">
              <w:rPr>
                <w:b/>
                <w:color w:val="auto"/>
                <w:sz w:val="16"/>
              </w:rPr>
              <w:t>(/)</w:t>
            </w:r>
          </w:p>
        </w:tc>
        <w:tc>
          <w:tcPr>
            <w:tcW w:w="1385" w:type="dxa"/>
            <w:vMerge w:val="restart"/>
            <w:tcBorders>
              <w:top w:val="single" w:sz="8" w:space="0" w:color="000000"/>
              <w:left w:val="nil"/>
              <w:bottom w:val="single" w:sz="8" w:space="0" w:color="000000"/>
              <w:right w:val="single" w:sz="8" w:space="0" w:color="000000"/>
            </w:tcBorders>
            <w:shd w:val="clear" w:color="auto" w:fill="003399"/>
            <w:vAlign w:val="center"/>
            <w:hideMark/>
          </w:tcPr>
          <w:p w14:paraId="4FB2128E" w14:textId="77777777" w:rsidR="00EC3E80" w:rsidRPr="0056450F" w:rsidRDefault="00E47791" w:rsidP="0056450F">
            <w:pPr>
              <w:pStyle w:val="TableHeader"/>
              <w:jc w:val="center"/>
              <w:rPr>
                <w:b/>
                <w:color w:val="auto"/>
                <w:sz w:val="16"/>
              </w:rPr>
            </w:pPr>
            <w:r w:rsidRPr="0056450F">
              <w:rPr>
                <w:b/>
                <w:color w:val="auto"/>
                <w:sz w:val="16"/>
              </w:rPr>
              <w:t>Study day</w:t>
            </w:r>
          </w:p>
        </w:tc>
        <w:tc>
          <w:tcPr>
            <w:tcW w:w="2772" w:type="dxa"/>
            <w:gridSpan w:val="2"/>
            <w:tcBorders>
              <w:top w:val="single" w:sz="8" w:space="0" w:color="000000"/>
              <w:left w:val="nil"/>
              <w:bottom w:val="nil"/>
              <w:right w:val="single" w:sz="8" w:space="0" w:color="000000"/>
            </w:tcBorders>
            <w:shd w:val="clear" w:color="auto" w:fill="003399"/>
            <w:tcMar>
              <w:top w:w="0" w:type="dxa"/>
              <w:left w:w="108" w:type="dxa"/>
              <w:bottom w:w="0" w:type="dxa"/>
              <w:right w:w="108" w:type="dxa"/>
            </w:tcMar>
            <w:vAlign w:val="center"/>
            <w:hideMark/>
          </w:tcPr>
          <w:p w14:paraId="4FB2128F" w14:textId="77777777" w:rsidR="00EC3E80" w:rsidRPr="0056450F" w:rsidRDefault="00E47791" w:rsidP="0056450F">
            <w:pPr>
              <w:pStyle w:val="TableHeader"/>
              <w:jc w:val="center"/>
              <w:rPr>
                <w:b/>
                <w:color w:val="auto"/>
                <w:sz w:val="16"/>
                <w:lang w:val="pt-PT"/>
              </w:rPr>
            </w:pPr>
            <w:r w:rsidRPr="0056450F">
              <w:rPr>
                <w:b/>
                <w:color w:val="auto"/>
                <w:sz w:val="16"/>
                <w:lang w:val="pt-PT"/>
              </w:rPr>
              <w:t>Animal AUC</w:t>
            </w:r>
          </w:p>
          <w:p w14:paraId="4FB21290" w14:textId="77777777" w:rsidR="00EC3E80" w:rsidRPr="0056450F" w:rsidRDefault="00E47791" w:rsidP="0056450F">
            <w:pPr>
              <w:pStyle w:val="TableHeader"/>
              <w:jc w:val="center"/>
              <w:rPr>
                <w:b/>
                <w:color w:val="auto"/>
                <w:sz w:val="16"/>
                <w:lang w:val="pt-PT"/>
              </w:rPr>
            </w:pPr>
            <w:r w:rsidRPr="0056450F">
              <w:rPr>
                <w:b/>
                <w:color w:val="auto"/>
                <w:sz w:val="16"/>
                <w:lang w:val="pt-PT"/>
              </w:rPr>
              <w:t>(ng·h/ml)</w:t>
            </w:r>
          </w:p>
        </w:tc>
        <w:tc>
          <w:tcPr>
            <w:tcW w:w="2765" w:type="dxa"/>
            <w:gridSpan w:val="2"/>
            <w:tcBorders>
              <w:top w:val="single" w:sz="8" w:space="0" w:color="000000"/>
              <w:left w:val="nil"/>
              <w:bottom w:val="nil"/>
              <w:right w:val="single" w:sz="8" w:space="0" w:color="000000"/>
            </w:tcBorders>
            <w:shd w:val="clear" w:color="auto" w:fill="003399"/>
            <w:tcMar>
              <w:top w:w="0" w:type="dxa"/>
              <w:left w:w="108" w:type="dxa"/>
              <w:bottom w:w="0" w:type="dxa"/>
              <w:right w:w="108" w:type="dxa"/>
            </w:tcMar>
            <w:vAlign w:val="center"/>
            <w:hideMark/>
          </w:tcPr>
          <w:p w14:paraId="4FB21291" w14:textId="77777777" w:rsidR="00EC3E80" w:rsidRPr="0056450F" w:rsidRDefault="00E47791" w:rsidP="0056450F">
            <w:pPr>
              <w:pStyle w:val="TableHeader"/>
              <w:jc w:val="center"/>
              <w:rPr>
                <w:b/>
                <w:color w:val="auto"/>
                <w:sz w:val="16"/>
              </w:rPr>
            </w:pPr>
            <w:r w:rsidRPr="0056450F">
              <w:rPr>
                <w:b/>
                <w:color w:val="auto"/>
                <w:sz w:val="16"/>
              </w:rPr>
              <w:t>Cmax</w:t>
            </w:r>
          </w:p>
          <w:p w14:paraId="4FB21292" w14:textId="77777777" w:rsidR="00EC3E80" w:rsidRPr="0056450F" w:rsidRDefault="00E47791" w:rsidP="0056450F">
            <w:pPr>
              <w:pStyle w:val="TableHeader"/>
              <w:jc w:val="center"/>
              <w:rPr>
                <w:b/>
                <w:color w:val="auto"/>
                <w:sz w:val="16"/>
              </w:rPr>
            </w:pPr>
            <w:r w:rsidRPr="0056450F">
              <w:rPr>
                <w:b/>
                <w:color w:val="auto"/>
                <w:sz w:val="16"/>
              </w:rPr>
              <w:t>(ng/ml)</w:t>
            </w:r>
          </w:p>
        </w:tc>
      </w:tr>
      <w:tr w:rsidR="00B60A53" w14:paraId="4FB2129B" w14:textId="77777777" w:rsidTr="00B16C14">
        <w:trPr>
          <w:trHeight w:val="345"/>
        </w:trPr>
        <w:tc>
          <w:tcPr>
            <w:tcW w:w="0" w:type="auto"/>
            <w:vMerge/>
            <w:tcBorders>
              <w:top w:val="single" w:sz="8" w:space="0" w:color="000000"/>
              <w:left w:val="single" w:sz="8" w:space="0" w:color="000000"/>
              <w:bottom w:val="single" w:sz="8" w:space="0" w:color="000000"/>
              <w:right w:val="single" w:sz="8" w:space="0" w:color="000000"/>
            </w:tcBorders>
            <w:vAlign w:val="center"/>
            <w:hideMark/>
          </w:tcPr>
          <w:p w14:paraId="4FB21294" w14:textId="77777777" w:rsidR="00EC3E80" w:rsidRDefault="00EC3E80">
            <w:pPr>
              <w:rPr>
                <w:rFonts w:ascii="Calibri" w:eastAsiaTheme="minorHAnsi" w:hAnsi="Calibri" w:cs="Calibri"/>
                <w:color w:val="FF0000"/>
                <w:sz w:val="22"/>
                <w:szCs w:val="22"/>
                <w:lang w:eastAsia="en-US"/>
              </w:rPr>
            </w:pPr>
          </w:p>
        </w:tc>
        <w:tc>
          <w:tcPr>
            <w:tcW w:w="0" w:type="auto"/>
            <w:vMerge/>
            <w:tcBorders>
              <w:top w:val="single" w:sz="8" w:space="0" w:color="000000"/>
              <w:left w:val="nil"/>
              <w:bottom w:val="single" w:sz="8" w:space="0" w:color="000000"/>
              <w:right w:val="single" w:sz="8" w:space="0" w:color="000000"/>
            </w:tcBorders>
            <w:vAlign w:val="center"/>
            <w:hideMark/>
          </w:tcPr>
          <w:p w14:paraId="4FB21295" w14:textId="77777777" w:rsidR="00EC3E80" w:rsidRDefault="00EC3E80">
            <w:pPr>
              <w:rPr>
                <w:rFonts w:ascii="Calibri" w:eastAsiaTheme="minorHAnsi" w:hAnsi="Calibri" w:cs="Calibri"/>
                <w:color w:val="FF0000"/>
                <w:sz w:val="22"/>
                <w:szCs w:val="22"/>
                <w:lang w:eastAsia="en-US"/>
              </w:rPr>
            </w:pPr>
          </w:p>
        </w:tc>
        <w:tc>
          <w:tcPr>
            <w:tcW w:w="0" w:type="auto"/>
            <w:vMerge/>
            <w:tcBorders>
              <w:top w:val="single" w:sz="8" w:space="0" w:color="000000"/>
              <w:left w:val="nil"/>
              <w:bottom w:val="single" w:sz="8" w:space="0" w:color="000000"/>
              <w:right w:val="single" w:sz="8" w:space="0" w:color="000000"/>
            </w:tcBorders>
            <w:vAlign w:val="center"/>
            <w:hideMark/>
          </w:tcPr>
          <w:p w14:paraId="4FB21296" w14:textId="77777777" w:rsidR="00EC3E80" w:rsidRDefault="00EC3E80">
            <w:pPr>
              <w:rPr>
                <w:rFonts w:ascii="Calibri" w:eastAsiaTheme="minorHAnsi" w:hAnsi="Calibri" w:cs="Calibri"/>
                <w:b/>
                <w:bCs/>
                <w:color w:val="FF0000"/>
                <w:sz w:val="22"/>
                <w:szCs w:val="22"/>
                <w:lang w:eastAsia="en-US"/>
              </w:rPr>
            </w:pPr>
          </w:p>
        </w:tc>
        <w:tc>
          <w:tcPr>
            <w:tcW w:w="1388" w:type="dxa"/>
            <w:tcBorders>
              <w:top w:val="nil"/>
              <w:left w:val="nil"/>
              <w:bottom w:val="single" w:sz="8" w:space="0" w:color="000000"/>
              <w:right w:val="single" w:sz="8" w:space="0" w:color="000000"/>
            </w:tcBorders>
            <w:shd w:val="clear" w:color="auto" w:fill="003399"/>
            <w:tcMar>
              <w:top w:w="0" w:type="dxa"/>
              <w:left w:w="108" w:type="dxa"/>
              <w:bottom w:w="0" w:type="dxa"/>
              <w:right w:w="108" w:type="dxa"/>
            </w:tcMar>
            <w:vAlign w:val="center"/>
            <w:hideMark/>
          </w:tcPr>
          <w:p w14:paraId="4FB21297" w14:textId="77777777" w:rsidR="00EC3E80" w:rsidRDefault="00E47791">
            <w:pPr>
              <w:jc w:val="center"/>
              <w:rPr>
                <w:color w:val="FF0000"/>
              </w:rPr>
            </w:pPr>
            <w:r w:rsidRPr="00B16C14">
              <w:rPr>
                <w:rFonts w:ascii="Segoe UI Emoji" w:hAnsi="Segoe UI Emoji" w:cs="Segoe UI Emoji"/>
                <w:color w:val="FFFFFF" w:themeColor="background1"/>
              </w:rPr>
              <w:t>♂</w:t>
            </w:r>
          </w:p>
        </w:tc>
        <w:tc>
          <w:tcPr>
            <w:tcW w:w="1384" w:type="dxa"/>
            <w:tcBorders>
              <w:top w:val="nil"/>
              <w:left w:val="nil"/>
              <w:bottom w:val="single" w:sz="8" w:space="0" w:color="000000"/>
              <w:right w:val="single" w:sz="8" w:space="0" w:color="000000"/>
            </w:tcBorders>
            <w:shd w:val="clear" w:color="auto" w:fill="003399"/>
            <w:tcMar>
              <w:top w:w="0" w:type="dxa"/>
              <w:left w:w="108" w:type="dxa"/>
              <w:bottom w:w="0" w:type="dxa"/>
              <w:right w:w="108" w:type="dxa"/>
            </w:tcMar>
            <w:vAlign w:val="center"/>
            <w:hideMark/>
          </w:tcPr>
          <w:p w14:paraId="4FB21298" w14:textId="77777777" w:rsidR="00EC3E80" w:rsidRDefault="00E47791">
            <w:pPr>
              <w:jc w:val="center"/>
              <w:rPr>
                <w:color w:val="FF0000"/>
              </w:rPr>
            </w:pPr>
            <w:r w:rsidRPr="00B16C14">
              <w:rPr>
                <w:rFonts w:ascii="Segoe UI Emoji" w:hAnsi="Segoe UI Emoji" w:cs="Segoe UI Emoji"/>
                <w:color w:val="FFFFFF" w:themeColor="background1"/>
              </w:rPr>
              <w:t>♀</w:t>
            </w:r>
          </w:p>
        </w:tc>
        <w:tc>
          <w:tcPr>
            <w:tcW w:w="1384" w:type="dxa"/>
            <w:tcBorders>
              <w:top w:val="nil"/>
              <w:left w:val="nil"/>
              <w:bottom w:val="single" w:sz="8" w:space="0" w:color="000000"/>
              <w:right w:val="single" w:sz="8" w:space="0" w:color="000000"/>
            </w:tcBorders>
            <w:shd w:val="clear" w:color="auto" w:fill="003399"/>
            <w:tcMar>
              <w:top w:w="0" w:type="dxa"/>
              <w:left w:w="108" w:type="dxa"/>
              <w:bottom w:w="0" w:type="dxa"/>
              <w:right w:w="108" w:type="dxa"/>
            </w:tcMar>
            <w:vAlign w:val="center"/>
            <w:hideMark/>
          </w:tcPr>
          <w:p w14:paraId="4FB21299" w14:textId="77777777" w:rsidR="00EC3E80" w:rsidRDefault="00E47791">
            <w:pPr>
              <w:jc w:val="center"/>
              <w:rPr>
                <w:color w:val="FF0000"/>
              </w:rPr>
            </w:pPr>
            <w:r w:rsidRPr="00B16C14">
              <w:rPr>
                <w:rFonts w:ascii="Segoe UI Emoji" w:hAnsi="Segoe UI Emoji" w:cs="Segoe UI Emoji"/>
                <w:color w:val="FFFFFF" w:themeColor="background1"/>
              </w:rPr>
              <w:t>♂</w:t>
            </w:r>
          </w:p>
        </w:tc>
        <w:tc>
          <w:tcPr>
            <w:tcW w:w="1381" w:type="dxa"/>
            <w:tcBorders>
              <w:top w:val="nil"/>
              <w:left w:val="nil"/>
              <w:bottom w:val="single" w:sz="8" w:space="0" w:color="000000"/>
              <w:right w:val="single" w:sz="8" w:space="0" w:color="000000"/>
            </w:tcBorders>
            <w:shd w:val="clear" w:color="auto" w:fill="003399"/>
            <w:tcMar>
              <w:top w:w="0" w:type="dxa"/>
              <w:left w:w="108" w:type="dxa"/>
              <w:bottom w:w="0" w:type="dxa"/>
              <w:right w:w="108" w:type="dxa"/>
            </w:tcMar>
            <w:vAlign w:val="center"/>
            <w:hideMark/>
          </w:tcPr>
          <w:p w14:paraId="4FB2129A" w14:textId="77777777" w:rsidR="00EC3E80" w:rsidRDefault="00E47791">
            <w:pPr>
              <w:jc w:val="center"/>
              <w:rPr>
                <w:color w:val="FF0000"/>
              </w:rPr>
            </w:pPr>
            <w:r w:rsidRPr="00B16C14">
              <w:rPr>
                <w:rFonts w:ascii="Segoe UI Emoji" w:hAnsi="Segoe UI Emoji" w:cs="Segoe UI Emoji"/>
                <w:color w:val="FFFFFF" w:themeColor="background1"/>
              </w:rPr>
              <w:t>♀</w:t>
            </w:r>
          </w:p>
        </w:tc>
      </w:tr>
      <w:tr w:rsidR="00B60A53" w14:paraId="4FB212A3" w14:textId="77777777" w:rsidTr="00707803">
        <w:trPr>
          <w:trHeight w:val="345"/>
        </w:trPr>
        <w:tc>
          <w:tcPr>
            <w:tcW w:w="1239" w:type="dxa"/>
            <w:tcBorders>
              <w:top w:val="nil"/>
              <w:left w:val="single" w:sz="8" w:space="0" w:color="000000"/>
              <w:bottom w:val="single" w:sz="8" w:space="0" w:color="000000"/>
              <w:right w:val="single" w:sz="8" w:space="0" w:color="000000"/>
            </w:tcBorders>
            <w:shd w:val="clear" w:color="auto" w:fill="E1E3F2"/>
            <w:tcMar>
              <w:top w:w="0" w:type="dxa"/>
              <w:left w:w="108" w:type="dxa"/>
              <w:bottom w:w="0" w:type="dxa"/>
              <w:right w:w="108" w:type="dxa"/>
            </w:tcMar>
            <w:vAlign w:val="center"/>
            <w:hideMark/>
          </w:tcPr>
          <w:p w14:paraId="4FB2129C" w14:textId="77777777" w:rsidR="00EC3E80" w:rsidRPr="0056450F" w:rsidRDefault="00EC3E80" w:rsidP="0056450F">
            <w:pPr>
              <w:pStyle w:val="Tablebody"/>
              <w:rPr>
                <w:color w:val="000000" w:themeColor="text1"/>
                <w:sz w:val="16"/>
              </w:rPr>
            </w:pPr>
          </w:p>
        </w:tc>
        <w:tc>
          <w:tcPr>
            <w:tcW w:w="1232"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hideMark/>
          </w:tcPr>
          <w:p w14:paraId="4FB2129D" w14:textId="77777777" w:rsidR="00EC3E80" w:rsidRPr="0056450F" w:rsidRDefault="00EC3E80" w:rsidP="0056450F">
            <w:pPr>
              <w:pStyle w:val="Tablebody"/>
              <w:rPr>
                <w:rFonts w:cs="Times New Roman"/>
                <w:color w:val="000000" w:themeColor="text1"/>
                <w:sz w:val="16"/>
                <w:szCs w:val="20"/>
              </w:rPr>
            </w:pPr>
          </w:p>
        </w:tc>
        <w:tc>
          <w:tcPr>
            <w:tcW w:w="1385" w:type="dxa"/>
            <w:tcBorders>
              <w:top w:val="nil"/>
              <w:left w:val="nil"/>
              <w:bottom w:val="single" w:sz="8" w:space="0" w:color="000000"/>
              <w:right w:val="single" w:sz="8" w:space="0" w:color="000000"/>
            </w:tcBorders>
            <w:shd w:val="clear" w:color="auto" w:fill="E1E3F2"/>
            <w:vAlign w:val="center"/>
          </w:tcPr>
          <w:p w14:paraId="4FB2129E" w14:textId="77777777" w:rsidR="00EC3E80" w:rsidRPr="0056450F" w:rsidRDefault="00EC3E80" w:rsidP="0056450F">
            <w:pPr>
              <w:pStyle w:val="Tablebody"/>
              <w:rPr>
                <w:rFonts w:eastAsiaTheme="minorHAnsi" w:cs="Calibri"/>
                <w:color w:val="000000" w:themeColor="text1"/>
                <w:sz w:val="16"/>
                <w:szCs w:val="22"/>
                <w:lang w:eastAsia="en-US"/>
              </w:rPr>
            </w:pPr>
          </w:p>
        </w:tc>
        <w:tc>
          <w:tcPr>
            <w:tcW w:w="1388"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hideMark/>
          </w:tcPr>
          <w:p w14:paraId="4FB2129F" w14:textId="77777777" w:rsidR="00EC3E80" w:rsidRPr="0056450F" w:rsidRDefault="00EC3E80" w:rsidP="0056450F">
            <w:pPr>
              <w:pStyle w:val="Tablebody"/>
              <w:rPr>
                <w:color w:val="000000" w:themeColor="text1"/>
                <w:sz w:val="16"/>
              </w:rPr>
            </w:pPr>
          </w:p>
        </w:tc>
        <w:tc>
          <w:tcPr>
            <w:tcW w:w="1384"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hideMark/>
          </w:tcPr>
          <w:p w14:paraId="4FB212A0" w14:textId="77777777" w:rsidR="00EC3E80" w:rsidRPr="0056450F" w:rsidRDefault="00EC3E80" w:rsidP="0056450F">
            <w:pPr>
              <w:pStyle w:val="Tablebody"/>
              <w:rPr>
                <w:rFonts w:cs="Times New Roman"/>
                <w:color w:val="000000" w:themeColor="text1"/>
                <w:sz w:val="16"/>
                <w:szCs w:val="20"/>
              </w:rPr>
            </w:pPr>
          </w:p>
        </w:tc>
        <w:tc>
          <w:tcPr>
            <w:tcW w:w="1384"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hideMark/>
          </w:tcPr>
          <w:p w14:paraId="4FB212A1" w14:textId="77777777" w:rsidR="00EC3E80" w:rsidRPr="0056450F" w:rsidRDefault="00EC3E80" w:rsidP="0056450F">
            <w:pPr>
              <w:pStyle w:val="Tablebody"/>
              <w:rPr>
                <w:rFonts w:cs="Times New Roman"/>
                <w:color w:val="000000" w:themeColor="text1"/>
                <w:sz w:val="16"/>
                <w:szCs w:val="20"/>
              </w:rPr>
            </w:pPr>
          </w:p>
        </w:tc>
        <w:tc>
          <w:tcPr>
            <w:tcW w:w="1381"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hideMark/>
          </w:tcPr>
          <w:p w14:paraId="4FB212A2" w14:textId="77777777" w:rsidR="00EC3E80" w:rsidRPr="0056450F" w:rsidRDefault="00EC3E80" w:rsidP="0056450F">
            <w:pPr>
              <w:pStyle w:val="Tablebody"/>
              <w:rPr>
                <w:rFonts w:cs="Times New Roman"/>
                <w:color w:val="000000" w:themeColor="text1"/>
                <w:sz w:val="16"/>
                <w:szCs w:val="20"/>
              </w:rPr>
            </w:pPr>
          </w:p>
        </w:tc>
      </w:tr>
      <w:tr w:rsidR="00B60A53" w14:paraId="4FB212AB" w14:textId="77777777" w:rsidTr="00707803">
        <w:trPr>
          <w:trHeight w:val="345"/>
        </w:trPr>
        <w:tc>
          <w:tcPr>
            <w:tcW w:w="1239" w:type="dxa"/>
            <w:tcBorders>
              <w:top w:val="nil"/>
              <w:left w:val="single" w:sz="8" w:space="0" w:color="000000"/>
              <w:bottom w:val="single" w:sz="8" w:space="0" w:color="000000"/>
              <w:right w:val="single" w:sz="8" w:space="0" w:color="000000"/>
            </w:tcBorders>
            <w:shd w:val="clear" w:color="auto" w:fill="E1E3F2"/>
            <w:tcMar>
              <w:top w:w="0" w:type="dxa"/>
              <w:left w:w="108" w:type="dxa"/>
              <w:bottom w:w="0" w:type="dxa"/>
              <w:right w:w="108" w:type="dxa"/>
            </w:tcMar>
            <w:vAlign w:val="center"/>
          </w:tcPr>
          <w:p w14:paraId="4FB212A4" w14:textId="77777777" w:rsidR="00EC3E80" w:rsidRPr="0056450F" w:rsidRDefault="00EC3E80" w:rsidP="0056450F">
            <w:pPr>
              <w:pStyle w:val="Tablebody"/>
              <w:rPr>
                <w:rFonts w:eastAsiaTheme="minorHAnsi" w:cs="Calibri"/>
                <w:color w:val="000000" w:themeColor="text1"/>
                <w:sz w:val="16"/>
                <w:szCs w:val="22"/>
                <w:lang w:eastAsia="en-US"/>
              </w:rPr>
            </w:pPr>
          </w:p>
        </w:tc>
        <w:tc>
          <w:tcPr>
            <w:tcW w:w="1232"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A5" w14:textId="77777777" w:rsidR="00EC3E80" w:rsidRPr="0056450F" w:rsidRDefault="00EC3E80" w:rsidP="0056450F">
            <w:pPr>
              <w:pStyle w:val="Tablebody"/>
              <w:rPr>
                <w:color w:val="000000" w:themeColor="text1"/>
                <w:sz w:val="16"/>
              </w:rPr>
            </w:pPr>
          </w:p>
        </w:tc>
        <w:tc>
          <w:tcPr>
            <w:tcW w:w="1385" w:type="dxa"/>
            <w:tcBorders>
              <w:top w:val="nil"/>
              <w:left w:val="nil"/>
              <w:bottom w:val="single" w:sz="8" w:space="0" w:color="000000"/>
              <w:right w:val="single" w:sz="8" w:space="0" w:color="000000"/>
            </w:tcBorders>
            <w:shd w:val="clear" w:color="auto" w:fill="E1E3F2"/>
            <w:vAlign w:val="center"/>
          </w:tcPr>
          <w:p w14:paraId="4FB212A6" w14:textId="77777777" w:rsidR="00EC3E80" w:rsidRPr="0056450F" w:rsidRDefault="00EC3E80" w:rsidP="0056450F">
            <w:pPr>
              <w:pStyle w:val="Tablebody"/>
              <w:rPr>
                <w:color w:val="000000" w:themeColor="text1"/>
                <w:sz w:val="16"/>
              </w:rPr>
            </w:pPr>
          </w:p>
        </w:tc>
        <w:tc>
          <w:tcPr>
            <w:tcW w:w="1388"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A7" w14:textId="77777777" w:rsidR="00EC3E80" w:rsidRPr="0056450F" w:rsidRDefault="00EC3E80" w:rsidP="0056450F">
            <w:pPr>
              <w:pStyle w:val="Tablebody"/>
              <w:rPr>
                <w:color w:val="000000" w:themeColor="text1"/>
                <w:sz w:val="16"/>
              </w:rPr>
            </w:pPr>
          </w:p>
        </w:tc>
        <w:tc>
          <w:tcPr>
            <w:tcW w:w="1384"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A8" w14:textId="77777777" w:rsidR="00EC3E80" w:rsidRPr="0056450F" w:rsidRDefault="00EC3E80" w:rsidP="0056450F">
            <w:pPr>
              <w:pStyle w:val="Tablebody"/>
              <w:rPr>
                <w:color w:val="000000" w:themeColor="text1"/>
                <w:sz w:val="16"/>
              </w:rPr>
            </w:pPr>
          </w:p>
        </w:tc>
        <w:tc>
          <w:tcPr>
            <w:tcW w:w="1384"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A9" w14:textId="77777777" w:rsidR="00EC3E80" w:rsidRPr="0056450F" w:rsidRDefault="00EC3E80" w:rsidP="0056450F">
            <w:pPr>
              <w:pStyle w:val="Tablebody"/>
              <w:rPr>
                <w:color w:val="000000" w:themeColor="text1"/>
                <w:sz w:val="16"/>
              </w:rPr>
            </w:pPr>
          </w:p>
        </w:tc>
        <w:tc>
          <w:tcPr>
            <w:tcW w:w="1381"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AA" w14:textId="77777777" w:rsidR="00EC3E80" w:rsidRPr="0056450F" w:rsidRDefault="00EC3E80" w:rsidP="0056450F">
            <w:pPr>
              <w:pStyle w:val="Tablebody"/>
              <w:rPr>
                <w:color w:val="000000" w:themeColor="text1"/>
                <w:sz w:val="16"/>
              </w:rPr>
            </w:pPr>
          </w:p>
        </w:tc>
      </w:tr>
      <w:tr w:rsidR="00B60A53" w14:paraId="4FB212B3" w14:textId="77777777" w:rsidTr="00707803">
        <w:trPr>
          <w:trHeight w:val="345"/>
        </w:trPr>
        <w:tc>
          <w:tcPr>
            <w:tcW w:w="1239" w:type="dxa"/>
            <w:tcBorders>
              <w:top w:val="nil"/>
              <w:left w:val="single" w:sz="8" w:space="0" w:color="000000"/>
              <w:bottom w:val="single" w:sz="8" w:space="0" w:color="000000"/>
              <w:right w:val="single" w:sz="8" w:space="0" w:color="000000"/>
            </w:tcBorders>
            <w:shd w:val="clear" w:color="auto" w:fill="E1E3F2"/>
            <w:tcMar>
              <w:top w:w="0" w:type="dxa"/>
              <w:left w:w="108" w:type="dxa"/>
              <w:bottom w:w="0" w:type="dxa"/>
              <w:right w:w="108" w:type="dxa"/>
            </w:tcMar>
            <w:vAlign w:val="center"/>
          </w:tcPr>
          <w:p w14:paraId="4FB212AC" w14:textId="77777777" w:rsidR="00EC3E80" w:rsidRPr="0056450F" w:rsidRDefault="00EC3E80" w:rsidP="0056450F">
            <w:pPr>
              <w:pStyle w:val="Tablebody"/>
              <w:rPr>
                <w:color w:val="000000" w:themeColor="text1"/>
                <w:sz w:val="16"/>
              </w:rPr>
            </w:pPr>
          </w:p>
        </w:tc>
        <w:tc>
          <w:tcPr>
            <w:tcW w:w="1232"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AD" w14:textId="77777777" w:rsidR="00EC3E80" w:rsidRPr="0056450F" w:rsidRDefault="00EC3E80" w:rsidP="0056450F">
            <w:pPr>
              <w:pStyle w:val="Tablebody"/>
              <w:rPr>
                <w:color w:val="000000" w:themeColor="text1"/>
                <w:sz w:val="16"/>
              </w:rPr>
            </w:pPr>
          </w:p>
        </w:tc>
        <w:tc>
          <w:tcPr>
            <w:tcW w:w="1385" w:type="dxa"/>
            <w:tcBorders>
              <w:top w:val="nil"/>
              <w:left w:val="nil"/>
              <w:bottom w:val="single" w:sz="8" w:space="0" w:color="000000"/>
              <w:right w:val="single" w:sz="8" w:space="0" w:color="000000"/>
            </w:tcBorders>
            <w:shd w:val="clear" w:color="auto" w:fill="E1E3F2"/>
            <w:vAlign w:val="center"/>
          </w:tcPr>
          <w:p w14:paraId="4FB212AE" w14:textId="77777777" w:rsidR="00EC3E80" w:rsidRPr="0056450F" w:rsidRDefault="00EC3E80" w:rsidP="0056450F">
            <w:pPr>
              <w:pStyle w:val="Tablebody"/>
              <w:rPr>
                <w:color w:val="000000" w:themeColor="text1"/>
                <w:sz w:val="16"/>
              </w:rPr>
            </w:pPr>
          </w:p>
        </w:tc>
        <w:tc>
          <w:tcPr>
            <w:tcW w:w="1388"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AF" w14:textId="77777777" w:rsidR="00EC3E80" w:rsidRPr="0056450F" w:rsidRDefault="00EC3E80" w:rsidP="0056450F">
            <w:pPr>
              <w:pStyle w:val="Tablebody"/>
              <w:rPr>
                <w:color w:val="000000" w:themeColor="text1"/>
                <w:sz w:val="16"/>
              </w:rPr>
            </w:pPr>
          </w:p>
        </w:tc>
        <w:tc>
          <w:tcPr>
            <w:tcW w:w="1384"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B0" w14:textId="77777777" w:rsidR="00EC3E80" w:rsidRPr="0056450F" w:rsidRDefault="00EC3E80" w:rsidP="0056450F">
            <w:pPr>
              <w:pStyle w:val="Tablebody"/>
              <w:rPr>
                <w:color w:val="000000" w:themeColor="text1"/>
                <w:sz w:val="16"/>
              </w:rPr>
            </w:pPr>
          </w:p>
        </w:tc>
        <w:tc>
          <w:tcPr>
            <w:tcW w:w="1384"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B1" w14:textId="77777777" w:rsidR="00EC3E80" w:rsidRPr="0056450F" w:rsidRDefault="00EC3E80" w:rsidP="0056450F">
            <w:pPr>
              <w:pStyle w:val="Tablebody"/>
              <w:rPr>
                <w:color w:val="000000" w:themeColor="text1"/>
                <w:sz w:val="16"/>
              </w:rPr>
            </w:pPr>
          </w:p>
        </w:tc>
        <w:tc>
          <w:tcPr>
            <w:tcW w:w="1381"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B2" w14:textId="77777777" w:rsidR="00EC3E80" w:rsidRPr="0056450F" w:rsidRDefault="00EC3E80" w:rsidP="0056450F">
            <w:pPr>
              <w:pStyle w:val="Tablebody"/>
              <w:rPr>
                <w:color w:val="000000" w:themeColor="text1"/>
                <w:sz w:val="16"/>
              </w:rPr>
            </w:pPr>
          </w:p>
        </w:tc>
      </w:tr>
      <w:tr w:rsidR="00B60A53" w14:paraId="4FB212BB" w14:textId="77777777" w:rsidTr="00707803">
        <w:trPr>
          <w:trHeight w:val="345"/>
        </w:trPr>
        <w:tc>
          <w:tcPr>
            <w:tcW w:w="1239" w:type="dxa"/>
            <w:tcBorders>
              <w:top w:val="nil"/>
              <w:left w:val="single" w:sz="8" w:space="0" w:color="000000"/>
              <w:bottom w:val="single" w:sz="8" w:space="0" w:color="000000"/>
              <w:right w:val="single" w:sz="8" w:space="0" w:color="000000"/>
            </w:tcBorders>
            <w:shd w:val="clear" w:color="auto" w:fill="E1E3F2"/>
            <w:tcMar>
              <w:top w:w="0" w:type="dxa"/>
              <w:left w:w="108" w:type="dxa"/>
              <w:bottom w:w="0" w:type="dxa"/>
              <w:right w:w="108" w:type="dxa"/>
            </w:tcMar>
            <w:vAlign w:val="center"/>
          </w:tcPr>
          <w:p w14:paraId="4FB212B4" w14:textId="77777777" w:rsidR="00EC3E80" w:rsidRPr="0056450F" w:rsidRDefault="00EC3E80" w:rsidP="0056450F">
            <w:pPr>
              <w:pStyle w:val="Tablebody"/>
              <w:rPr>
                <w:color w:val="000000" w:themeColor="text1"/>
                <w:sz w:val="16"/>
              </w:rPr>
            </w:pPr>
          </w:p>
        </w:tc>
        <w:tc>
          <w:tcPr>
            <w:tcW w:w="1232"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B5" w14:textId="77777777" w:rsidR="00EC3E80" w:rsidRPr="0056450F" w:rsidRDefault="00EC3E80" w:rsidP="0056450F">
            <w:pPr>
              <w:pStyle w:val="Tablebody"/>
              <w:rPr>
                <w:color w:val="000000" w:themeColor="text1"/>
                <w:sz w:val="16"/>
              </w:rPr>
            </w:pPr>
          </w:p>
        </w:tc>
        <w:tc>
          <w:tcPr>
            <w:tcW w:w="1385" w:type="dxa"/>
            <w:tcBorders>
              <w:top w:val="nil"/>
              <w:left w:val="nil"/>
              <w:bottom w:val="single" w:sz="8" w:space="0" w:color="000000"/>
              <w:right w:val="single" w:sz="8" w:space="0" w:color="000000"/>
            </w:tcBorders>
            <w:shd w:val="clear" w:color="auto" w:fill="E1E3F2"/>
            <w:vAlign w:val="center"/>
          </w:tcPr>
          <w:p w14:paraId="4FB212B6" w14:textId="77777777" w:rsidR="00EC3E80" w:rsidRPr="0056450F" w:rsidRDefault="00EC3E80" w:rsidP="0056450F">
            <w:pPr>
              <w:pStyle w:val="Tablebody"/>
              <w:rPr>
                <w:color w:val="000000" w:themeColor="text1"/>
                <w:sz w:val="16"/>
              </w:rPr>
            </w:pPr>
          </w:p>
        </w:tc>
        <w:tc>
          <w:tcPr>
            <w:tcW w:w="1388"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B7" w14:textId="77777777" w:rsidR="00EC3E80" w:rsidRPr="0056450F" w:rsidRDefault="00EC3E80" w:rsidP="0056450F">
            <w:pPr>
              <w:pStyle w:val="Tablebody"/>
              <w:rPr>
                <w:color w:val="000000" w:themeColor="text1"/>
                <w:sz w:val="16"/>
              </w:rPr>
            </w:pPr>
          </w:p>
        </w:tc>
        <w:tc>
          <w:tcPr>
            <w:tcW w:w="1384"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B8" w14:textId="77777777" w:rsidR="00EC3E80" w:rsidRPr="0056450F" w:rsidRDefault="00EC3E80" w:rsidP="0056450F">
            <w:pPr>
              <w:pStyle w:val="Tablebody"/>
              <w:rPr>
                <w:color w:val="000000" w:themeColor="text1"/>
                <w:sz w:val="16"/>
              </w:rPr>
            </w:pPr>
          </w:p>
        </w:tc>
        <w:tc>
          <w:tcPr>
            <w:tcW w:w="1384"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B9" w14:textId="77777777" w:rsidR="00EC3E80" w:rsidRPr="0056450F" w:rsidRDefault="00EC3E80" w:rsidP="0056450F">
            <w:pPr>
              <w:pStyle w:val="Tablebody"/>
              <w:rPr>
                <w:color w:val="000000" w:themeColor="text1"/>
                <w:sz w:val="16"/>
              </w:rPr>
            </w:pPr>
          </w:p>
        </w:tc>
        <w:tc>
          <w:tcPr>
            <w:tcW w:w="1381" w:type="dxa"/>
            <w:tcBorders>
              <w:top w:val="nil"/>
              <w:left w:val="nil"/>
              <w:bottom w:val="single" w:sz="8" w:space="0" w:color="000000"/>
              <w:right w:val="single" w:sz="8" w:space="0" w:color="000000"/>
            </w:tcBorders>
            <w:shd w:val="clear" w:color="auto" w:fill="E1E3F2"/>
            <w:tcMar>
              <w:top w:w="0" w:type="dxa"/>
              <w:left w:w="108" w:type="dxa"/>
              <w:bottom w:w="0" w:type="dxa"/>
              <w:right w:w="108" w:type="dxa"/>
            </w:tcMar>
            <w:vAlign w:val="center"/>
          </w:tcPr>
          <w:p w14:paraId="4FB212BA" w14:textId="77777777" w:rsidR="00EC3E80" w:rsidRPr="0056450F" w:rsidRDefault="00EC3E80" w:rsidP="0056450F">
            <w:pPr>
              <w:pStyle w:val="Tablebody"/>
              <w:rPr>
                <w:color w:val="000000" w:themeColor="text1"/>
                <w:sz w:val="16"/>
              </w:rPr>
            </w:pPr>
          </w:p>
        </w:tc>
      </w:tr>
    </w:tbl>
    <w:p w14:paraId="4FB212BC" w14:textId="77777777" w:rsidR="00DF08B2" w:rsidRPr="000F6A13" w:rsidRDefault="00DF08B2" w:rsidP="00082ECA">
      <w:pPr>
        <w:pStyle w:val="BodytextAgency"/>
      </w:pPr>
    </w:p>
    <w:tbl>
      <w:tblPr>
        <w:tblStyle w:val="TableGrid"/>
        <w:tblW w:w="0" w:type="auto"/>
        <w:tblLook w:val="04A0" w:firstRow="1" w:lastRow="0" w:firstColumn="1" w:lastColumn="0" w:noHBand="0" w:noVBand="1"/>
      </w:tblPr>
      <w:tblGrid>
        <w:gridCol w:w="9403"/>
      </w:tblGrid>
      <w:tr w:rsidR="00B60A53" w14:paraId="4FB212C7" w14:textId="77777777" w:rsidTr="00F91CB6">
        <w:tc>
          <w:tcPr>
            <w:tcW w:w="9403" w:type="dxa"/>
            <w:shd w:val="clear" w:color="auto" w:fill="F2F2F2" w:themeFill="background1" w:themeFillShade="F2"/>
          </w:tcPr>
          <w:p w14:paraId="4FB212BD" w14:textId="77777777" w:rsidR="00F91CB6" w:rsidRPr="00CD133B" w:rsidRDefault="00E47791" w:rsidP="0056450F">
            <w:pPr>
              <w:pStyle w:val="RappCommentsquestions"/>
              <w:rPr>
                <w:rFonts w:eastAsia="Verdana"/>
                <w:lang w:eastAsia="en-GB"/>
              </w:rPr>
            </w:pPr>
            <w:r>
              <w:rPr>
                <w:rFonts w:eastAsia="Verdana"/>
                <w:lang w:eastAsia="en-GB"/>
              </w:rPr>
              <w:t>(Co)-</w:t>
            </w:r>
            <w:r w:rsidRPr="00CD133B">
              <w:rPr>
                <w:rFonts w:eastAsia="Verdana"/>
                <w:lang w:eastAsia="en-GB"/>
              </w:rPr>
              <w:t>Rapporteur’s comments:</w:t>
            </w:r>
          </w:p>
          <w:p w14:paraId="4FB212BE" w14:textId="77777777" w:rsidR="159DC8A9" w:rsidRDefault="00E47791" w:rsidP="108D77AF">
            <w:pPr>
              <w:pStyle w:val="Guidancetext-Rapps"/>
            </w:pPr>
            <w:r>
              <w:t xml:space="preserve">For biological products: assess the impact of ADA </w:t>
            </w:r>
            <w:r w:rsidR="37D47731">
              <w:t xml:space="preserve">(neutralising or not-neutralising) </w:t>
            </w:r>
            <w:r>
              <w:t>on exposure</w:t>
            </w:r>
            <w:r w:rsidR="7EE27456">
              <w:t xml:space="preserve"> (cross refer to section</w:t>
            </w:r>
            <w:r w:rsidR="283D59E7">
              <w:t xml:space="preserve"> 4.9.1 antigenicity)</w:t>
            </w:r>
            <w:r w:rsidR="0B95BEBC">
              <w:t>.</w:t>
            </w:r>
          </w:p>
          <w:p w14:paraId="4FB212BF" w14:textId="77777777" w:rsidR="108D77AF" w:rsidRDefault="108D77AF" w:rsidP="108D77AF">
            <w:pPr>
              <w:pStyle w:val="Guidancetext-Rapps"/>
            </w:pPr>
          </w:p>
          <w:p w14:paraId="4FB212C0" w14:textId="77777777" w:rsidR="00F91CB6" w:rsidRPr="005D67B1" w:rsidRDefault="00E47791" w:rsidP="00E13D4F">
            <w:pPr>
              <w:pStyle w:val="Guidancetext-Rapps"/>
            </w:pPr>
            <w:r w:rsidRPr="005D67B1">
              <w:t xml:space="preserve">Assess if the </w:t>
            </w:r>
            <w:r w:rsidR="00727FEE">
              <w:t>A</w:t>
            </w:r>
            <w:r w:rsidRPr="005D67B1">
              <w:t>pplicant had a reasonable justification for the</w:t>
            </w:r>
            <w:r w:rsidR="0067382E">
              <w:t xml:space="preserve"> margins of exposure</w:t>
            </w:r>
            <w:r w:rsidR="00E13D4F">
              <w:t>.</w:t>
            </w:r>
          </w:p>
          <w:p w14:paraId="4FB212C1" w14:textId="77777777" w:rsidR="00D332DF" w:rsidRDefault="00E47791" w:rsidP="00F91CB6">
            <w:pPr>
              <w:pStyle w:val="BodytextAgency"/>
              <w:rPr>
                <w:color w:val="000000" w:themeColor="text1"/>
              </w:rPr>
            </w:pPr>
            <w:r w:rsidRPr="42B4A4A8">
              <w:rPr>
                <w:color w:val="000000" w:themeColor="text1"/>
              </w:rPr>
              <w:t>&lt;Text&gt;</w:t>
            </w:r>
          </w:p>
          <w:p w14:paraId="4FB212C2" w14:textId="77777777" w:rsidR="007242EE" w:rsidRPr="005614EA" w:rsidRDefault="00E47791" w:rsidP="007242EE">
            <w:pPr>
              <w:pStyle w:val="RappCommentsquestions"/>
              <w:rPr>
                <w:rFonts w:eastAsia="Verdana"/>
                <w:lang w:eastAsia="en-GB"/>
              </w:rPr>
            </w:pPr>
            <w:r w:rsidRPr="005614EA">
              <w:rPr>
                <w:rFonts w:eastAsia="Verdana"/>
                <w:lang w:eastAsia="en-GB"/>
              </w:rPr>
              <w:t>Resulting questions:</w:t>
            </w:r>
          </w:p>
          <w:p w14:paraId="4FB212C3" w14:textId="77777777" w:rsidR="007242EE" w:rsidRDefault="00E47791" w:rsidP="007242EE">
            <w:pPr>
              <w:pStyle w:val="Guidancetext-Rapps"/>
            </w:pPr>
            <w:r>
              <w:t>Any questions can be written here and then transferred into the List of Questions in the CHMP AR/Overview. Mark the question as MO or OC as relevant.</w:t>
            </w:r>
          </w:p>
          <w:p w14:paraId="4FB212C4" w14:textId="77777777" w:rsidR="00AA730C" w:rsidRDefault="00AA730C" w:rsidP="007242EE">
            <w:pPr>
              <w:pStyle w:val="Guidancetext-Rapps"/>
            </w:pPr>
          </w:p>
          <w:p w14:paraId="4FB212C5" w14:textId="77777777" w:rsidR="00AA730C" w:rsidRDefault="00E47791" w:rsidP="007242EE">
            <w:pPr>
              <w:pStyle w:val="Guidancetext-Rapps"/>
            </w:pPr>
            <w:r w:rsidRPr="42D2B513">
              <w:t>Please focus the questions on issues that, if not addressed, would have a direct impact on the Benefit/Risk evaluation, the SmPC text, the likelihood of inspection, etc. Avoid “nice-to-know” questions.</w:t>
            </w:r>
          </w:p>
          <w:p w14:paraId="4FB212C6" w14:textId="77777777" w:rsidR="007242EE" w:rsidRDefault="00E47791" w:rsidP="007242EE">
            <w:pPr>
              <w:pStyle w:val="BodytextAgency"/>
              <w:rPr>
                <w:highlight w:val="yellow"/>
              </w:rPr>
            </w:pPr>
            <w:r>
              <w:t>&lt;None&gt;&lt;Text&gt;</w:t>
            </w:r>
          </w:p>
        </w:tc>
      </w:tr>
    </w:tbl>
    <w:p w14:paraId="4FB212C8" w14:textId="77777777" w:rsidR="247D7E8C" w:rsidRPr="005C0D11" w:rsidRDefault="00E47791">
      <w:pPr>
        <w:pStyle w:val="Heading2Agency"/>
      </w:pPr>
      <w:bookmarkStart w:id="119" w:name="_Toc200036780"/>
      <w:r w:rsidRPr="005C0D11">
        <w:t>Interspecies comparison</w:t>
      </w:r>
      <w:r w:rsidR="00F309BA" w:rsidRPr="00F309BA">
        <w:t xml:space="preserve"> and exposure margins to clinical exposure</w:t>
      </w:r>
      <w:bookmarkEnd w:id="119"/>
    </w:p>
    <w:p w14:paraId="4FB212C9" w14:textId="77777777" w:rsidR="247D7E8C" w:rsidRDefault="00E47791" w:rsidP="00961115">
      <w:pPr>
        <w:pStyle w:val="Guidancetext-Applicant"/>
      </w:pPr>
      <w:r w:rsidRPr="005C0D11">
        <w:t xml:space="preserve">Please determine safety </w:t>
      </w:r>
      <w:r w:rsidR="00DF08B2">
        <w:t xml:space="preserve">exposure </w:t>
      </w:r>
      <w:r w:rsidRPr="005C0D11">
        <w:t>margins based on animal exposure</w:t>
      </w:r>
      <w:r w:rsidR="00FB6A9C">
        <w:t xml:space="preserve"> </w:t>
      </w:r>
      <w:r w:rsidR="00FB6A9C" w:rsidRPr="00FB6A9C">
        <w:t>(Cmax and/or AUC)</w:t>
      </w:r>
      <w:r w:rsidRPr="005C0D11">
        <w:t xml:space="preserve"> at the respective NOAEL in toxicity studies compared to human levels. </w:t>
      </w:r>
    </w:p>
    <w:p w14:paraId="4FB212CA" w14:textId="77777777" w:rsidR="247D7E8C" w:rsidRDefault="00E47791" w:rsidP="00961115">
      <w:pPr>
        <w:pStyle w:val="Guidancetext-Applicant"/>
      </w:pPr>
      <w:r w:rsidRPr="4314FAA4">
        <w:t xml:space="preserve"> </w:t>
      </w:r>
    </w:p>
    <w:p w14:paraId="4FB212CB" w14:textId="77777777" w:rsidR="247D7E8C" w:rsidRDefault="00E47791" w:rsidP="00961115">
      <w:pPr>
        <w:pStyle w:val="Guidancetext-Applicant"/>
      </w:pPr>
      <w:r w:rsidRPr="005C0D11">
        <w:t xml:space="preserve">Please complete for relevant </w:t>
      </w:r>
      <w:r w:rsidR="00FB6A9C">
        <w:t xml:space="preserve">toxicity </w:t>
      </w:r>
      <w:r w:rsidRPr="005C0D11">
        <w:t>studies</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tblBorders>
        <w:tblLayout w:type="fixed"/>
        <w:tblLook w:val="06A0" w:firstRow="1" w:lastRow="0" w:firstColumn="1" w:lastColumn="0" w:noHBand="1" w:noVBand="1"/>
      </w:tblPr>
      <w:tblGrid>
        <w:gridCol w:w="1254"/>
        <w:gridCol w:w="1254"/>
        <w:gridCol w:w="1150"/>
        <w:gridCol w:w="1150"/>
        <w:gridCol w:w="1150"/>
        <w:gridCol w:w="1150"/>
        <w:gridCol w:w="1150"/>
        <w:gridCol w:w="1150"/>
      </w:tblGrid>
      <w:tr w:rsidR="00B60A53" w14:paraId="4FB212D6" w14:textId="77777777" w:rsidTr="00B16C14">
        <w:trPr>
          <w:trHeight w:val="300"/>
        </w:trPr>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99"/>
            <w:vAlign w:val="center"/>
          </w:tcPr>
          <w:p w14:paraId="4FB212CC" w14:textId="77777777" w:rsidR="4314FAA4" w:rsidRPr="0056450F" w:rsidRDefault="00E47791" w:rsidP="0056450F">
            <w:pPr>
              <w:pStyle w:val="TableHeader"/>
              <w:jc w:val="center"/>
              <w:rPr>
                <w:b/>
                <w:color w:val="auto"/>
                <w:sz w:val="16"/>
              </w:rPr>
            </w:pPr>
            <w:r w:rsidRPr="0056450F">
              <w:rPr>
                <w:rFonts w:eastAsia="Verdana"/>
                <w:b/>
                <w:color w:val="auto"/>
                <w:sz w:val="16"/>
              </w:rPr>
              <w:t>Study ID/ species</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99"/>
            <w:vAlign w:val="center"/>
          </w:tcPr>
          <w:p w14:paraId="4FB212CD" w14:textId="77777777" w:rsidR="4314FAA4" w:rsidRPr="0056450F" w:rsidRDefault="00E47791" w:rsidP="0056450F">
            <w:pPr>
              <w:pStyle w:val="TableHeader"/>
              <w:jc w:val="center"/>
              <w:rPr>
                <w:b/>
                <w:color w:val="auto"/>
                <w:sz w:val="16"/>
              </w:rPr>
            </w:pPr>
            <w:r w:rsidRPr="0056450F">
              <w:rPr>
                <w:rFonts w:eastAsia="Verdana"/>
                <w:b/>
                <w:color w:val="auto"/>
                <w:sz w:val="16"/>
              </w:rPr>
              <w:t>NOAEL</w:t>
            </w:r>
          </w:p>
          <w:p w14:paraId="4FB212CE" w14:textId="77777777" w:rsidR="4314FAA4" w:rsidRPr="0056450F" w:rsidRDefault="00E47791" w:rsidP="0056450F">
            <w:pPr>
              <w:pStyle w:val="TableHeader"/>
              <w:jc w:val="center"/>
              <w:rPr>
                <w:b/>
                <w:color w:val="auto"/>
                <w:sz w:val="16"/>
              </w:rPr>
            </w:pPr>
            <w:r w:rsidRPr="0056450F">
              <w:rPr>
                <w:rFonts w:eastAsia="Verdana"/>
                <w:b/>
                <w:color w:val="auto"/>
                <w:sz w:val="16"/>
              </w:rPr>
              <w:t>(/)</w:t>
            </w:r>
          </w:p>
        </w:tc>
        <w:tc>
          <w:tcPr>
            <w:tcW w:w="23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99"/>
            <w:vAlign w:val="center"/>
          </w:tcPr>
          <w:p w14:paraId="4FB212CF" w14:textId="77777777" w:rsidR="4314FAA4" w:rsidRPr="0056450F" w:rsidRDefault="00E47791" w:rsidP="0056450F">
            <w:pPr>
              <w:pStyle w:val="TableHeader"/>
              <w:jc w:val="center"/>
              <w:rPr>
                <w:b/>
                <w:color w:val="auto"/>
                <w:sz w:val="16"/>
              </w:rPr>
            </w:pPr>
            <w:r w:rsidRPr="0056450F">
              <w:rPr>
                <w:rFonts w:eastAsia="Verdana"/>
                <w:b/>
                <w:color w:val="auto"/>
                <w:sz w:val="16"/>
              </w:rPr>
              <w:t>Animal AUC</w:t>
            </w:r>
          </w:p>
          <w:p w14:paraId="4FB212D0" w14:textId="77777777" w:rsidR="4314FAA4" w:rsidRPr="0056450F" w:rsidRDefault="00E47791" w:rsidP="0056450F">
            <w:pPr>
              <w:pStyle w:val="TableHeader"/>
              <w:jc w:val="center"/>
              <w:rPr>
                <w:b/>
                <w:color w:val="auto"/>
                <w:sz w:val="16"/>
              </w:rPr>
            </w:pPr>
            <w:r w:rsidRPr="0056450F">
              <w:rPr>
                <w:rFonts w:eastAsia="Verdana"/>
                <w:b/>
                <w:color w:val="auto"/>
                <w:sz w:val="16"/>
              </w:rPr>
              <w:t>(ng.h/ml)</w:t>
            </w:r>
          </w:p>
        </w:tc>
        <w:tc>
          <w:tcPr>
            <w:tcW w:w="23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99"/>
            <w:vAlign w:val="center"/>
          </w:tcPr>
          <w:p w14:paraId="4FB212D1" w14:textId="77777777" w:rsidR="4314FAA4" w:rsidRPr="0056450F" w:rsidRDefault="00E47791" w:rsidP="0056450F">
            <w:pPr>
              <w:pStyle w:val="TableHeader"/>
              <w:jc w:val="center"/>
              <w:rPr>
                <w:b/>
                <w:color w:val="auto"/>
                <w:sz w:val="16"/>
              </w:rPr>
            </w:pPr>
            <w:r w:rsidRPr="0056450F">
              <w:rPr>
                <w:rFonts w:eastAsia="Verdana"/>
                <w:b/>
                <w:color w:val="auto"/>
                <w:sz w:val="16"/>
              </w:rPr>
              <w:t>Cmax</w:t>
            </w:r>
          </w:p>
          <w:p w14:paraId="4FB212D2" w14:textId="77777777" w:rsidR="4314FAA4" w:rsidRPr="0056450F" w:rsidRDefault="00E47791" w:rsidP="0056450F">
            <w:pPr>
              <w:pStyle w:val="TableHeader"/>
              <w:jc w:val="center"/>
              <w:rPr>
                <w:b/>
                <w:color w:val="auto"/>
                <w:sz w:val="16"/>
              </w:rPr>
            </w:pPr>
            <w:r w:rsidRPr="0056450F">
              <w:rPr>
                <w:rFonts w:eastAsia="Verdana"/>
                <w:b/>
                <w:color w:val="auto"/>
                <w:sz w:val="16"/>
              </w:rPr>
              <w:t>(ng/ml)</w:t>
            </w:r>
          </w:p>
        </w:tc>
        <w:tc>
          <w:tcPr>
            <w:tcW w:w="230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3399"/>
            <w:vAlign w:val="center"/>
          </w:tcPr>
          <w:p w14:paraId="4FB212D3" w14:textId="77777777" w:rsidR="4314FAA4" w:rsidRPr="0056450F" w:rsidRDefault="00E47791" w:rsidP="0056450F">
            <w:pPr>
              <w:pStyle w:val="TableHeader"/>
              <w:jc w:val="center"/>
              <w:rPr>
                <w:b/>
                <w:color w:val="auto"/>
                <w:sz w:val="16"/>
              </w:rPr>
            </w:pPr>
            <w:r w:rsidRPr="0056450F">
              <w:rPr>
                <w:rFonts w:eastAsia="Verdana"/>
                <w:b/>
                <w:color w:val="auto"/>
                <w:sz w:val="16"/>
              </w:rPr>
              <w:t>Animal:Human</w:t>
            </w:r>
          </w:p>
          <w:p w14:paraId="4FB212D4" w14:textId="77777777" w:rsidR="4314FAA4" w:rsidRPr="0056450F" w:rsidRDefault="00E47791" w:rsidP="0056450F">
            <w:pPr>
              <w:pStyle w:val="TableHeader"/>
              <w:jc w:val="center"/>
              <w:rPr>
                <w:b/>
                <w:color w:val="auto"/>
                <w:sz w:val="16"/>
              </w:rPr>
            </w:pPr>
            <w:r w:rsidRPr="0056450F">
              <w:rPr>
                <w:rFonts w:eastAsia="Verdana"/>
                <w:b/>
                <w:color w:val="auto"/>
                <w:sz w:val="16"/>
              </w:rPr>
              <w:t>XXX</w:t>
            </w:r>
          </w:p>
          <w:p w14:paraId="4FB212D5" w14:textId="77777777" w:rsidR="4314FAA4" w:rsidRPr="0056450F" w:rsidRDefault="00E47791" w:rsidP="0056450F">
            <w:pPr>
              <w:pStyle w:val="TableHeader"/>
              <w:jc w:val="center"/>
              <w:rPr>
                <w:b/>
                <w:color w:val="auto"/>
                <w:sz w:val="16"/>
              </w:rPr>
            </w:pPr>
            <w:r w:rsidRPr="0056450F">
              <w:rPr>
                <w:rFonts w:eastAsia="Verdana"/>
                <w:b/>
                <w:color w:val="auto"/>
                <w:sz w:val="16"/>
              </w:rPr>
              <w:t>Exposure Multiple</w:t>
            </w:r>
          </w:p>
        </w:tc>
      </w:tr>
      <w:tr w:rsidR="00B60A53" w14:paraId="4FB212DF" w14:textId="77777777" w:rsidTr="00707803">
        <w:trPr>
          <w:trHeight w:val="345"/>
        </w:trPr>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D7"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D8"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D9" w14:textId="77777777" w:rsidR="4314FAA4" w:rsidRPr="0056450F" w:rsidRDefault="00E47791" w:rsidP="0056450F">
            <w:pPr>
              <w:pStyle w:val="Tablebody"/>
              <w:jc w:val="center"/>
              <w:rPr>
                <w:color w:val="000000" w:themeColor="text1"/>
                <w:sz w:val="16"/>
              </w:rPr>
            </w:pPr>
            <w:r w:rsidRPr="0056450F">
              <w:rPr>
                <w:rFonts w:ascii="Arial" w:eastAsia="Arial" w:hAnsi="Arial" w:cs="Arial"/>
                <w:color w:val="000000" w:themeColor="text1"/>
                <w:sz w:val="16"/>
              </w:rPr>
              <w:t>♂</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DA" w14:textId="77777777" w:rsidR="4314FAA4" w:rsidRPr="0056450F" w:rsidRDefault="00E47791" w:rsidP="0056450F">
            <w:pPr>
              <w:pStyle w:val="Tablebody"/>
              <w:jc w:val="center"/>
              <w:rPr>
                <w:color w:val="000000" w:themeColor="text1"/>
                <w:sz w:val="16"/>
              </w:rPr>
            </w:pPr>
            <w:r w:rsidRPr="0056450F">
              <w:rPr>
                <w:rFonts w:ascii="Arial" w:eastAsia="Arial" w:hAnsi="Arial" w:cs="Arial"/>
                <w:color w:val="000000" w:themeColor="text1"/>
                <w:sz w:val="16"/>
              </w:rPr>
              <w:t>♀</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DB" w14:textId="77777777" w:rsidR="4314FAA4" w:rsidRPr="0056450F" w:rsidRDefault="00E47791" w:rsidP="0056450F">
            <w:pPr>
              <w:pStyle w:val="Tablebody"/>
              <w:jc w:val="center"/>
              <w:rPr>
                <w:color w:val="000000" w:themeColor="text1"/>
                <w:sz w:val="16"/>
              </w:rPr>
            </w:pPr>
            <w:r w:rsidRPr="0056450F">
              <w:rPr>
                <w:rFonts w:ascii="Arial" w:eastAsia="Arial" w:hAnsi="Arial" w:cs="Arial"/>
                <w:color w:val="000000" w:themeColor="text1"/>
                <w:sz w:val="16"/>
              </w:rPr>
              <w:t>♂</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DC" w14:textId="77777777" w:rsidR="4314FAA4" w:rsidRPr="0056450F" w:rsidRDefault="00E47791" w:rsidP="0056450F">
            <w:pPr>
              <w:pStyle w:val="Tablebody"/>
              <w:jc w:val="center"/>
              <w:rPr>
                <w:color w:val="000000" w:themeColor="text1"/>
                <w:sz w:val="16"/>
              </w:rPr>
            </w:pPr>
            <w:r w:rsidRPr="0056450F">
              <w:rPr>
                <w:rFonts w:ascii="Arial" w:eastAsia="Arial" w:hAnsi="Arial" w:cs="Arial"/>
                <w:color w:val="000000" w:themeColor="text1"/>
                <w:sz w:val="16"/>
              </w:rPr>
              <w:t>♀</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DD" w14:textId="77777777" w:rsidR="4314FAA4" w:rsidRPr="0056450F" w:rsidRDefault="00E47791" w:rsidP="0056450F">
            <w:pPr>
              <w:pStyle w:val="Tablebody"/>
              <w:jc w:val="center"/>
              <w:rPr>
                <w:color w:val="000000" w:themeColor="text1"/>
                <w:sz w:val="16"/>
              </w:rPr>
            </w:pPr>
            <w:r w:rsidRPr="0056450F">
              <w:rPr>
                <w:rFonts w:ascii="Arial" w:eastAsia="Arial" w:hAnsi="Arial" w:cs="Arial"/>
                <w:color w:val="000000" w:themeColor="text1"/>
                <w:sz w:val="16"/>
              </w:rPr>
              <w:t>♂</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DE" w14:textId="77777777" w:rsidR="4314FAA4" w:rsidRPr="0056450F" w:rsidRDefault="00E47791" w:rsidP="0056450F">
            <w:pPr>
              <w:pStyle w:val="Tablebody"/>
              <w:jc w:val="center"/>
              <w:rPr>
                <w:color w:val="000000" w:themeColor="text1"/>
                <w:sz w:val="16"/>
              </w:rPr>
            </w:pPr>
            <w:r w:rsidRPr="0056450F">
              <w:rPr>
                <w:rFonts w:ascii="Arial" w:eastAsia="Arial" w:hAnsi="Arial" w:cs="Arial"/>
                <w:color w:val="000000" w:themeColor="text1"/>
                <w:sz w:val="16"/>
              </w:rPr>
              <w:t>♀</w:t>
            </w:r>
          </w:p>
        </w:tc>
      </w:tr>
      <w:tr w:rsidR="00B60A53" w14:paraId="4FB212E8" w14:textId="77777777" w:rsidTr="00707803">
        <w:trPr>
          <w:trHeight w:val="345"/>
        </w:trPr>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E0"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2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E1"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E2"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E3"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E4"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E5"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E6"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c>
          <w:tcPr>
            <w:tcW w:w="11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1E3F2"/>
            <w:vAlign w:val="center"/>
          </w:tcPr>
          <w:p w14:paraId="4FB212E7" w14:textId="77777777" w:rsidR="4314FAA4" w:rsidRPr="0056450F" w:rsidRDefault="00E47791" w:rsidP="0056450F">
            <w:pPr>
              <w:pStyle w:val="Tablebody"/>
              <w:jc w:val="center"/>
              <w:rPr>
                <w:color w:val="000000" w:themeColor="text1"/>
                <w:sz w:val="16"/>
              </w:rPr>
            </w:pPr>
            <w:r w:rsidRPr="0056450F">
              <w:rPr>
                <w:color w:val="000000" w:themeColor="text1"/>
                <w:sz w:val="16"/>
              </w:rPr>
              <w:t xml:space="preserve"> </w:t>
            </w:r>
          </w:p>
        </w:tc>
      </w:tr>
    </w:tbl>
    <w:p w14:paraId="4FB212E9" w14:textId="77777777" w:rsidR="000F6A13" w:rsidRPr="00082ECA" w:rsidRDefault="00E47791" w:rsidP="00082ECA">
      <w:pPr>
        <w:pStyle w:val="BodytextAgency"/>
        <w:rPr>
          <w:bCs/>
        </w:rPr>
      </w:pPr>
      <w:r w:rsidRPr="002E665C">
        <w:rPr>
          <w:bCs/>
        </w:rPr>
        <w:t>&lt;Text&gt;</w:t>
      </w:r>
    </w:p>
    <w:tbl>
      <w:tblPr>
        <w:tblStyle w:val="TableGrid"/>
        <w:tblW w:w="0" w:type="auto"/>
        <w:tblLook w:val="04A0" w:firstRow="1" w:lastRow="0" w:firstColumn="1" w:lastColumn="0" w:noHBand="0" w:noVBand="1"/>
      </w:tblPr>
      <w:tblGrid>
        <w:gridCol w:w="9403"/>
      </w:tblGrid>
      <w:tr w:rsidR="00B60A53" w14:paraId="4FB212F4" w14:textId="77777777" w:rsidTr="00865013">
        <w:tc>
          <w:tcPr>
            <w:tcW w:w="9403" w:type="dxa"/>
            <w:shd w:val="clear" w:color="auto" w:fill="F2F2F2" w:themeFill="background1" w:themeFillShade="F2"/>
          </w:tcPr>
          <w:p w14:paraId="4FB212EA" w14:textId="77777777" w:rsidR="00865013" w:rsidRDefault="00E47791" w:rsidP="0056450F">
            <w:pPr>
              <w:pStyle w:val="RappCommentsquestions"/>
            </w:pPr>
            <w:r>
              <w:lastRenderedPageBreak/>
              <w:t>(Co)-Rapporteur</w:t>
            </w:r>
            <w:r w:rsidRPr="007F568D">
              <w:t>’s comment</w:t>
            </w:r>
            <w:r>
              <w:t>s:</w:t>
            </w:r>
          </w:p>
          <w:p w14:paraId="4FB212EB" w14:textId="77777777" w:rsidR="00865013" w:rsidRDefault="00E47791" w:rsidP="0056450F">
            <w:pPr>
              <w:pStyle w:val="Guidancetext-Rapps"/>
            </w:pPr>
            <w:r>
              <w:t>Include specific comments on the data provided (agree/disagree/lack of evidence/strength of evidence/relevance...) and whether it supports the proposed indication/posology.</w:t>
            </w:r>
          </w:p>
          <w:p w14:paraId="4FB212EC" w14:textId="77777777" w:rsidR="00865013" w:rsidRDefault="00865013" w:rsidP="0056450F">
            <w:pPr>
              <w:pStyle w:val="Guidancetext-Rapps"/>
            </w:pPr>
          </w:p>
          <w:p w14:paraId="4FB212ED" w14:textId="77777777" w:rsidR="00865013" w:rsidRDefault="00E47791" w:rsidP="0056450F">
            <w:pPr>
              <w:pStyle w:val="Guidancetext-Rapps"/>
            </w:pPr>
            <w:r>
              <w:t>The main findings can be included in the table itself and do not need to be repeated here. Here you can highlight the importance of the findings, discuss the mechanistic background and the margins to clinical exposure.</w:t>
            </w:r>
          </w:p>
          <w:p w14:paraId="4FB212EE" w14:textId="77777777" w:rsidR="00E13D4F" w:rsidRDefault="00E47791" w:rsidP="000F6A13">
            <w:pPr>
              <w:pStyle w:val="BodytextAgency"/>
            </w:pPr>
            <w:r w:rsidRPr="00865013">
              <w:t>&lt;Text&gt;</w:t>
            </w:r>
          </w:p>
          <w:p w14:paraId="4FB212EF" w14:textId="77777777" w:rsidR="007242EE" w:rsidRPr="005614EA" w:rsidRDefault="00E47791" w:rsidP="000F6A13">
            <w:pPr>
              <w:pStyle w:val="RappCommentsquestions"/>
              <w:rPr>
                <w:rFonts w:eastAsia="Verdana"/>
                <w:lang w:eastAsia="en-GB"/>
              </w:rPr>
            </w:pPr>
            <w:r w:rsidRPr="005614EA">
              <w:rPr>
                <w:rFonts w:eastAsia="Verdana"/>
                <w:lang w:eastAsia="en-GB"/>
              </w:rPr>
              <w:t>Resulting questions:</w:t>
            </w:r>
          </w:p>
          <w:p w14:paraId="4FB212F0" w14:textId="77777777" w:rsidR="007242EE" w:rsidRDefault="00E47791" w:rsidP="000F6A13">
            <w:pPr>
              <w:pStyle w:val="Guidancetext-Rapps"/>
            </w:pPr>
            <w:r>
              <w:t>Any questions can be written here and then transferred into the List of Questions in the CHMP AR/Overview. Mark the question as MO or OC as relevant.</w:t>
            </w:r>
          </w:p>
          <w:p w14:paraId="4FB212F1" w14:textId="77777777" w:rsidR="00AA730C" w:rsidRDefault="00AA730C" w:rsidP="000F6A13">
            <w:pPr>
              <w:pStyle w:val="Guidancetext-Rapps"/>
            </w:pPr>
          </w:p>
          <w:p w14:paraId="4FB212F2" w14:textId="77777777" w:rsidR="00AA730C" w:rsidRDefault="00E47791" w:rsidP="000F6A13">
            <w:pPr>
              <w:pStyle w:val="Guidancetext-Rapps"/>
            </w:pPr>
            <w:r w:rsidRPr="42D2B513">
              <w:t>Please focus the questions on issues that, if not addressed, would have a direct impact on the Benefit/Risk evaluation, the SmPC text, the likelihood of inspection, etc. Avoid “nice-to-know” questions.</w:t>
            </w:r>
          </w:p>
          <w:p w14:paraId="4FB212F3" w14:textId="77777777" w:rsidR="007242EE" w:rsidRPr="00865013" w:rsidRDefault="00E47791" w:rsidP="000F6A13">
            <w:pPr>
              <w:pStyle w:val="BodytextAgency"/>
            </w:pPr>
            <w:r>
              <w:t>&lt;None&gt;&lt;Text&gt;</w:t>
            </w:r>
          </w:p>
        </w:tc>
      </w:tr>
    </w:tbl>
    <w:p w14:paraId="4FB212F5" w14:textId="77777777" w:rsidR="00D85F7D" w:rsidRPr="00ED6C15" w:rsidRDefault="00E47791">
      <w:pPr>
        <w:pStyle w:val="Heading2Agency"/>
      </w:pPr>
      <w:bookmarkStart w:id="120" w:name="_Toc200036781"/>
      <w:r>
        <w:t>Local tolerance</w:t>
      </w:r>
      <w:bookmarkEnd w:id="117"/>
      <w:bookmarkEnd w:id="120"/>
    </w:p>
    <w:p w14:paraId="4FB212F6" w14:textId="77777777" w:rsidR="00322F8B" w:rsidRDefault="00E47791" w:rsidP="0056450F">
      <w:pPr>
        <w:pStyle w:val="Guidancetext-Applicant"/>
      </w:pPr>
      <w:r w:rsidRPr="007B48C4">
        <w:t>Please complete with factual data based on eCTD section 2.6.6.</w:t>
      </w:r>
      <w:r>
        <w:t>7</w:t>
      </w:r>
      <w:r w:rsidRPr="007B48C4">
        <w:t xml:space="preserve"> and relevant instructions as per notice to </w:t>
      </w:r>
      <w:r w:rsidR="00727FEE">
        <w:t>A</w:t>
      </w:r>
      <w:r w:rsidRPr="007B48C4">
        <w:t>pplicants and relevant ICH guidelines.</w:t>
      </w:r>
      <w:r>
        <w:t xml:space="preserve"> </w:t>
      </w:r>
    </w:p>
    <w:p w14:paraId="4FB212F7" w14:textId="77777777" w:rsidR="000F6A13" w:rsidRDefault="00E47791" w:rsidP="00082ECA">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1301" w14:textId="77777777" w:rsidTr="002D23F6">
        <w:tc>
          <w:tcPr>
            <w:tcW w:w="9403" w:type="dxa"/>
            <w:shd w:val="clear" w:color="auto" w:fill="F2F2F2" w:themeFill="background1" w:themeFillShade="F2"/>
          </w:tcPr>
          <w:p w14:paraId="4FB212F8" w14:textId="77777777" w:rsidR="002D23F6" w:rsidRPr="00E0604C" w:rsidRDefault="00E47791" w:rsidP="0056450F">
            <w:pPr>
              <w:pStyle w:val="RappCommentsquestions"/>
            </w:pPr>
            <w:r>
              <w:t>(Co)-</w:t>
            </w:r>
            <w:r w:rsidRPr="00E0604C">
              <w:t>Rapporteur’s comments:</w:t>
            </w:r>
          </w:p>
          <w:p w14:paraId="4FB212F9" w14:textId="77777777" w:rsidR="002D23F6" w:rsidRDefault="00E47791" w:rsidP="0056450F">
            <w:pPr>
              <w:pStyle w:val="Guidancetext-Rapps"/>
            </w:pPr>
            <w:r>
              <w:t>Include specific comments on the data provided (agree/disagree/lack of evidence/strength of evidence/relevance...) and whether it supports the proposed indication/posology.</w:t>
            </w:r>
          </w:p>
          <w:p w14:paraId="4FB212FA" w14:textId="77777777" w:rsidR="002D23F6" w:rsidRDefault="00E47791" w:rsidP="0056450F">
            <w:pPr>
              <w:pStyle w:val="Guidancetext-Rapps"/>
            </w:pPr>
            <w:r>
              <w:t>C</w:t>
            </w:r>
            <w:r w:rsidRPr="005C0D11">
              <w:t xml:space="preserve">onsider local irritancy at the site of administration/absorption (e.g. gastrointestinal for oral administration). Sensitisation studies </w:t>
            </w:r>
            <w:r w:rsidR="3D300EAB">
              <w:t xml:space="preserve">(e.g., guinea pig assay) </w:t>
            </w:r>
            <w:r w:rsidRPr="005C0D11">
              <w:t>should be included if applicable (dermal route).</w:t>
            </w:r>
          </w:p>
          <w:p w14:paraId="4FB212FB" w14:textId="77777777" w:rsidR="00EA3E83" w:rsidRDefault="00E47791" w:rsidP="000F6A13">
            <w:pPr>
              <w:pStyle w:val="BodytextAgency"/>
            </w:pPr>
            <w:r w:rsidRPr="002D23F6">
              <w:t>&lt;Text&gt;</w:t>
            </w:r>
          </w:p>
          <w:p w14:paraId="4FB212FC" w14:textId="77777777" w:rsidR="007242EE" w:rsidRPr="005614EA" w:rsidRDefault="00E47791" w:rsidP="000F6A13">
            <w:pPr>
              <w:pStyle w:val="RappCommentsquestions"/>
              <w:rPr>
                <w:rFonts w:eastAsia="Verdana"/>
                <w:lang w:eastAsia="en-GB"/>
              </w:rPr>
            </w:pPr>
            <w:r w:rsidRPr="005614EA">
              <w:rPr>
                <w:rFonts w:eastAsia="Verdana"/>
                <w:lang w:eastAsia="en-GB"/>
              </w:rPr>
              <w:t>Resulting questions:</w:t>
            </w:r>
          </w:p>
          <w:p w14:paraId="4FB212FD" w14:textId="77777777" w:rsidR="007242EE" w:rsidRDefault="00E47791" w:rsidP="000F6A13">
            <w:pPr>
              <w:pStyle w:val="Guidancetext-Rapps"/>
            </w:pPr>
            <w:r>
              <w:t>Any questions can be written here and then transferred into the List of Questions in the CHMP AR/Overview. Mark the question as MO or OC as relevant.</w:t>
            </w:r>
          </w:p>
          <w:p w14:paraId="4FB212FE" w14:textId="77777777" w:rsidR="00AA730C" w:rsidRDefault="00AA730C" w:rsidP="000F6A13">
            <w:pPr>
              <w:pStyle w:val="Guidancetext-Rapps"/>
            </w:pPr>
          </w:p>
          <w:p w14:paraId="4FB212FF" w14:textId="77777777" w:rsidR="00AA730C" w:rsidRDefault="00E47791" w:rsidP="000F6A13">
            <w:pPr>
              <w:pStyle w:val="Guidancetext-Rapps"/>
            </w:pPr>
            <w:r w:rsidRPr="42D2B513">
              <w:t>Please focus the questions on issues that, if not addressed, would have a direct impact on the Benefit/Risk evaluation, the SmPC text, the likelihood of inspection, etc. Avoid “nice-to-know” questions.</w:t>
            </w:r>
          </w:p>
          <w:p w14:paraId="4FB21300" w14:textId="77777777" w:rsidR="007242EE" w:rsidRDefault="00E47791" w:rsidP="000F6A13">
            <w:pPr>
              <w:pStyle w:val="BodytextAgency"/>
            </w:pPr>
            <w:r>
              <w:t>&lt;None&gt;&lt;Text&gt;</w:t>
            </w:r>
          </w:p>
        </w:tc>
      </w:tr>
    </w:tbl>
    <w:p w14:paraId="4FB21302" w14:textId="77777777" w:rsidR="00D85F7D" w:rsidRDefault="00E47791">
      <w:pPr>
        <w:pStyle w:val="Heading2Agency"/>
      </w:pPr>
      <w:bookmarkStart w:id="121" w:name="_Toc270599516"/>
      <w:bookmarkStart w:id="122" w:name="_Toc200036782"/>
      <w:r>
        <w:t>Other toxicity studies</w:t>
      </w:r>
      <w:bookmarkEnd w:id="121"/>
      <w:bookmarkEnd w:id="122"/>
    </w:p>
    <w:p w14:paraId="4FB21303" w14:textId="77777777" w:rsidR="00FC1866" w:rsidRPr="00FC1866" w:rsidRDefault="00E47791" w:rsidP="0056450F">
      <w:pPr>
        <w:pStyle w:val="Guidancetext-Applicant"/>
      </w:pPr>
      <w:r>
        <w:t>Any such studies should be noted and findings factually reported.</w:t>
      </w:r>
    </w:p>
    <w:p w14:paraId="4FB21304" w14:textId="77777777" w:rsidR="00D85F7D" w:rsidRDefault="00E47791">
      <w:pPr>
        <w:pStyle w:val="Heading3Agency"/>
      </w:pPr>
      <w:bookmarkStart w:id="123" w:name="_Toc270599517"/>
      <w:r>
        <w:t>Antigenicity</w:t>
      </w:r>
      <w:bookmarkEnd w:id="123"/>
      <w:r w:rsidR="003D0785">
        <w:t xml:space="preserve"> </w:t>
      </w:r>
    </w:p>
    <w:p w14:paraId="4FB21305" w14:textId="77777777" w:rsidR="00322F8B" w:rsidRPr="00A31EFB" w:rsidRDefault="00E47791" w:rsidP="0056450F">
      <w:pPr>
        <w:pStyle w:val="Guidancetext-Applicant"/>
      </w:pPr>
      <w:r>
        <w:t>Ple</w:t>
      </w:r>
      <w:r w:rsidRPr="00317FF3">
        <w:t xml:space="preserve">ase include factual data on </w:t>
      </w:r>
      <w:r w:rsidR="039B2CF0" w:rsidRPr="0377FD27">
        <w:t xml:space="preserve">immune-related undesirable effects due to the </w:t>
      </w:r>
      <w:r w:rsidR="36EF62BA" w:rsidRPr="00317FF3">
        <w:t>ability to specifically combine with the final products of the immune response (</w:t>
      </w:r>
      <w:r w:rsidR="273EF0BF" w:rsidRPr="00695E75">
        <w:t>secreted antibodies and/or surface receptors on T cells</w:t>
      </w:r>
      <w:r w:rsidR="273EF0BF" w:rsidRPr="0377FD27">
        <w:t>)</w:t>
      </w:r>
      <w:r w:rsidR="2B3BDBB4" w:rsidRPr="0377FD27">
        <w:t>.</w:t>
      </w:r>
      <w:r w:rsidR="6333C144" w:rsidRPr="0377FD27">
        <w:t xml:space="preserve"> If relevant, cross refer to section </w:t>
      </w:r>
      <w:r w:rsidR="5D515D02" w:rsidRPr="0377FD27">
        <w:t>4.6 toxicokinetics.</w:t>
      </w:r>
    </w:p>
    <w:p w14:paraId="4FB21306" w14:textId="77777777" w:rsidR="00322F8B" w:rsidRPr="00082ECA" w:rsidRDefault="00E47791" w:rsidP="0056450F">
      <w:pPr>
        <w:pStyle w:val="Guidancetext-Applicant"/>
      </w:pPr>
      <w:r w:rsidRPr="0377FD27">
        <w:t xml:space="preserve">This is relevant for biological medicinal </w:t>
      </w:r>
      <w:r w:rsidR="316DE0CD" w:rsidRPr="0377FD27">
        <w:t>product (</w:t>
      </w:r>
      <w:r w:rsidR="7F7BB352" w:rsidRPr="0377FD27">
        <w:t>see ICH guideline)</w:t>
      </w:r>
      <w:r w:rsidR="6DD5B80B" w:rsidRPr="0377FD27">
        <w:t>.</w:t>
      </w:r>
    </w:p>
    <w:p w14:paraId="4FB21307" w14:textId="77777777" w:rsidR="001331ED" w:rsidRDefault="00E47791" w:rsidP="00082ECA">
      <w:pPr>
        <w:pStyle w:val="BodytextAgency"/>
      </w:pPr>
      <w:r w:rsidRPr="00A31EFB">
        <w:t>&lt;Text&gt;</w:t>
      </w:r>
    </w:p>
    <w:tbl>
      <w:tblPr>
        <w:tblStyle w:val="TableGrid"/>
        <w:tblW w:w="0" w:type="auto"/>
        <w:tblLook w:val="04A0" w:firstRow="1" w:lastRow="0" w:firstColumn="1" w:lastColumn="0" w:noHBand="0" w:noVBand="1"/>
      </w:tblPr>
      <w:tblGrid>
        <w:gridCol w:w="9403"/>
      </w:tblGrid>
      <w:tr w:rsidR="00B60A53" w14:paraId="4FB21312" w14:textId="77777777" w:rsidTr="5C61FB68">
        <w:tc>
          <w:tcPr>
            <w:tcW w:w="9403" w:type="dxa"/>
            <w:shd w:val="clear" w:color="auto" w:fill="F2F2F2" w:themeFill="background1" w:themeFillShade="F2"/>
          </w:tcPr>
          <w:p w14:paraId="4FB21308" w14:textId="77777777" w:rsidR="00A53DD1" w:rsidRPr="004760E2" w:rsidRDefault="00E47791" w:rsidP="0056450F">
            <w:pPr>
              <w:pStyle w:val="RappCommentsquestions"/>
            </w:pPr>
            <w:r>
              <w:lastRenderedPageBreak/>
              <w:t>(Co)-</w:t>
            </w:r>
            <w:r w:rsidRPr="004760E2">
              <w:t>Rapporteur’s comments:</w:t>
            </w:r>
          </w:p>
          <w:p w14:paraId="4FB21309" w14:textId="77777777" w:rsidR="00A53DD1" w:rsidRDefault="00E47791" w:rsidP="0056450F">
            <w:pPr>
              <w:pStyle w:val="Guidancetext-Rapps"/>
            </w:pPr>
            <w:r>
              <w:t>Include specific comments on the data provided (agree/disagree/lack of evidence/strength of evidence/relevance...) and whether it supports the proposed indication/posology.</w:t>
            </w:r>
          </w:p>
          <w:p w14:paraId="4FB2130A" w14:textId="77777777" w:rsidR="000B39B5" w:rsidRDefault="000B39B5" w:rsidP="0056450F">
            <w:pPr>
              <w:pStyle w:val="Guidancetext-Rapps"/>
            </w:pPr>
          </w:p>
          <w:p w14:paraId="4FB2130B" w14:textId="77777777" w:rsidR="000B39B5" w:rsidRDefault="00E47791" w:rsidP="0056450F">
            <w:pPr>
              <w:pStyle w:val="Guidancetext-Rapps"/>
            </w:pPr>
            <w:r>
              <w:t>For biosimilars: the comparison of the ADA response to the biosimilar and the reference product in an animal model is not recommended as part of the biosimilar comparability exercise, due to the low predictivity for the immunogenicity potential in humans</w:t>
            </w:r>
            <w:r w:rsidR="707D59EA">
              <w:t>.</w:t>
            </w:r>
          </w:p>
          <w:p w14:paraId="4FB2130C" w14:textId="77777777" w:rsidR="002D23F6" w:rsidRDefault="00E47791" w:rsidP="001331ED">
            <w:pPr>
              <w:pStyle w:val="BodytextAgency"/>
            </w:pPr>
            <w:r w:rsidRPr="00A53DD1">
              <w:t>&lt;Text&gt;</w:t>
            </w:r>
          </w:p>
          <w:p w14:paraId="4FB2130D" w14:textId="77777777" w:rsidR="007242EE" w:rsidRPr="005614EA" w:rsidRDefault="00E47791" w:rsidP="001331ED">
            <w:pPr>
              <w:pStyle w:val="RappCommentsquestions"/>
              <w:rPr>
                <w:rFonts w:eastAsia="Verdana"/>
                <w:lang w:eastAsia="en-GB"/>
              </w:rPr>
            </w:pPr>
            <w:r w:rsidRPr="005614EA">
              <w:rPr>
                <w:rFonts w:eastAsia="Verdana"/>
                <w:lang w:eastAsia="en-GB"/>
              </w:rPr>
              <w:t>Resulting questions:</w:t>
            </w:r>
          </w:p>
          <w:p w14:paraId="4FB2130E" w14:textId="77777777" w:rsidR="007242EE" w:rsidRDefault="00E47791" w:rsidP="001331ED">
            <w:pPr>
              <w:pStyle w:val="Guidancetext-Rapps"/>
            </w:pPr>
            <w:r>
              <w:t>Any questions can be written here and then transferred into the List of Questions in the CHMP AR/Overview. Mark the question as MO or OC as relevant.</w:t>
            </w:r>
          </w:p>
          <w:p w14:paraId="4FB2130F" w14:textId="77777777" w:rsidR="00AA730C" w:rsidRDefault="00AA730C" w:rsidP="001331ED">
            <w:pPr>
              <w:pStyle w:val="Guidancetext-Rapps"/>
            </w:pPr>
          </w:p>
          <w:p w14:paraId="4FB21310" w14:textId="77777777" w:rsidR="00AA730C" w:rsidRDefault="00E47791" w:rsidP="001331ED">
            <w:pPr>
              <w:pStyle w:val="Guidancetext-Rapps"/>
            </w:pPr>
            <w:r w:rsidRPr="42D2B513">
              <w:t>Please focus the questions on issues that, if not addressed, would have a direct impact on the Benefit/Risk evaluation, the SmPC text, the likelihood of inspection, etc. Avoid “nice-to-know” questions.</w:t>
            </w:r>
          </w:p>
          <w:p w14:paraId="4FB21311" w14:textId="77777777" w:rsidR="007242EE" w:rsidRPr="00A53DD1" w:rsidRDefault="00E47791" w:rsidP="001331ED">
            <w:pPr>
              <w:pStyle w:val="BodytextAgency"/>
            </w:pPr>
            <w:r>
              <w:t>&lt;None&gt;&lt;Text&gt;</w:t>
            </w:r>
          </w:p>
        </w:tc>
      </w:tr>
    </w:tbl>
    <w:p w14:paraId="4FB21313" w14:textId="77777777" w:rsidR="00D85F7D" w:rsidRPr="00E50233" w:rsidRDefault="00E47791">
      <w:pPr>
        <w:pStyle w:val="Heading3Agency"/>
      </w:pPr>
      <w:bookmarkStart w:id="124" w:name="_Toc270599518"/>
      <w:r>
        <w:t>Immunotoxicity</w:t>
      </w:r>
      <w:bookmarkEnd w:id="124"/>
    </w:p>
    <w:p w14:paraId="4FB21314" w14:textId="77777777" w:rsidR="00322F8B" w:rsidRPr="00F776F9" w:rsidRDefault="00E47791" w:rsidP="0056450F">
      <w:pPr>
        <w:pStyle w:val="Guidancetext-Applicant"/>
      </w:pPr>
      <w:r>
        <w:t xml:space="preserve">Specific immunotoxicity </w:t>
      </w:r>
      <w:r w:rsidR="015727F2">
        <w:t>(unintended immuno</w:t>
      </w:r>
      <w:r w:rsidR="3A3443AD">
        <w:t xml:space="preserve"> </w:t>
      </w:r>
      <w:r w:rsidR="015727F2">
        <w:t xml:space="preserve">suppression or enhancement) </w:t>
      </w:r>
      <w:r>
        <w:t xml:space="preserve">investigations should be </w:t>
      </w:r>
      <w:r w:rsidR="00A44CE3">
        <w:t>reported</w:t>
      </w:r>
      <w:r>
        <w:t>, especially when clinical implications are suspected.</w:t>
      </w:r>
      <w:r w:rsidR="00FC7A2B">
        <w:t xml:space="preserve"> </w:t>
      </w:r>
      <w:r w:rsidR="001D0469" w:rsidRPr="001D0469">
        <w:t xml:space="preserve">Such studies may include cell surface markers (immuno-histology or flow cytometry), functional tests (primary </w:t>
      </w:r>
      <w:r w:rsidR="6FA3F044">
        <w:t>a</w:t>
      </w:r>
      <w:r w:rsidR="096619EC">
        <w:t>nti</w:t>
      </w:r>
      <w:r w:rsidR="0BE9D93D">
        <w:t>b</w:t>
      </w:r>
      <w:r w:rsidR="36E6E732">
        <w:t>ody</w:t>
      </w:r>
      <w:r w:rsidR="001D0469" w:rsidRPr="001D0469">
        <w:t xml:space="preserve"> formation to </w:t>
      </w:r>
      <w:r w:rsidR="16D5A790" w:rsidRPr="108D77AF">
        <w:t>sheep red blood cells</w:t>
      </w:r>
      <w:r w:rsidR="001D0469" w:rsidRPr="001D0469">
        <w:t>, NK activity, macrophagic function, delayed hypersensitivity, host resistance tests, complement activation</w:t>
      </w:r>
      <w:r w:rsidR="001D0469">
        <w:t>…)</w:t>
      </w:r>
      <w:r w:rsidR="00564AD4">
        <w:t xml:space="preserve"> </w:t>
      </w:r>
      <w:r w:rsidR="001D0469" w:rsidRPr="001D0469">
        <w:t>etc.</w:t>
      </w:r>
      <w:r w:rsidR="00564AD4">
        <w:t xml:space="preserve"> </w:t>
      </w:r>
      <w:r w:rsidR="00FC7A2B">
        <w:t xml:space="preserve">See </w:t>
      </w:r>
      <w:r w:rsidR="11F2DCA5">
        <w:t>relevant ICH guidelines</w:t>
      </w:r>
      <w:r w:rsidR="00FC7A2B">
        <w:t>.</w:t>
      </w:r>
      <w:r w:rsidR="001B2C52" w:rsidRPr="001B2C52">
        <w:t xml:space="preserve"> </w:t>
      </w:r>
    </w:p>
    <w:p w14:paraId="4FB21315" w14:textId="77777777" w:rsidR="001331ED" w:rsidRDefault="00E47791" w:rsidP="00082ECA">
      <w:pPr>
        <w:pStyle w:val="BodytextAgency"/>
      </w:pPr>
      <w:r w:rsidRPr="00F776F9">
        <w:t>&lt;Text&gt;</w:t>
      </w:r>
    </w:p>
    <w:tbl>
      <w:tblPr>
        <w:tblStyle w:val="TableGrid"/>
        <w:tblW w:w="0" w:type="auto"/>
        <w:tblLook w:val="04A0" w:firstRow="1" w:lastRow="0" w:firstColumn="1" w:lastColumn="0" w:noHBand="0" w:noVBand="1"/>
      </w:tblPr>
      <w:tblGrid>
        <w:gridCol w:w="9403"/>
      </w:tblGrid>
      <w:tr w:rsidR="00B60A53" w14:paraId="4FB21320" w14:textId="77777777" w:rsidTr="00535841">
        <w:tc>
          <w:tcPr>
            <w:tcW w:w="9403" w:type="dxa"/>
            <w:shd w:val="clear" w:color="auto" w:fill="F2F2F2" w:themeFill="background1" w:themeFillShade="F2"/>
          </w:tcPr>
          <w:p w14:paraId="4FB21316" w14:textId="77777777" w:rsidR="00535841" w:rsidRPr="00FC7A2B" w:rsidRDefault="00E47791" w:rsidP="0056450F">
            <w:pPr>
              <w:pStyle w:val="RappCommentsquestions"/>
            </w:pPr>
            <w:r>
              <w:t>(Co)-</w:t>
            </w:r>
            <w:r w:rsidRPr="00FC7A2B">
              <w:t>Rapporteur’s comments:</w:t>
            </w:r>
          </w:p>
          <w:p w14:paraId="4FB21317" w14:textId="77777777" w:rsidR="00535841" w:rsidRDefault="00E47791" w:rsidP="0056450F">
            <w:pPr>
              <w:pStyle w:val="Guidancetext-Rapps"/>
            </w:pPr>
            <w:r>
              <w:t>Include specific comments on the data provided (agree/disagree/lack of evidence/strength of evidence/relevance...) and whether it supports the proposed indication/posology.</w:t>
            </w:r>
          </w:p>
          <w:p w14:paraId="4FB21318" w14:textId="77777777" w:rsidR="00535841" w:rsidRDefault="00535841" w:rsidP="0056450F">
            <w:pPr>
              <w:pStyle w:val="Guidancetext-Rapps"/>
            </w:pPr>
          </w:p>
          <w:p w14:paraId="4FB21319" w14:textId="77777777" w:rsidR="00535841" w:rsidRDefault="00E47791" w:rsidP="0056450F">
            <w:pPr>
              <w:pStyle w:val="Guidancetext-Rapps"/>
            </w:pPr>
            <w:r>
              <w:t>Discuss implications for immune suppression, autoimmune potential and hypersensitivity reactions in humans.</w:t>
            </w:r>
          </w:p>
          <w:p w14:paraId="4FB2131A" w14:textId="77777777" w:rsidR="00A53DD1" w:rsidRDefault="00E47791" w:rsidP="001331ED">
            <w:pPr>
              <w:pStyle w:val="BodytextAgency"/>
            </w:pPr>
            <w:r w:rsidRPr="00535841">
              <w:t>&lt;Text&gt;</w:t>
            </w:r>
          </w:p>
          <w:p w14:paraId="4FB2131B" w14:textId="77777777" w:rsidR="007242EE" w:rsidRPr="005614EA" w:rsidRDefault="00E47791" w:rsidP="001331ED">
            <w:pPr>
              <w:pStyle w:val="RappCommentsquestions"/>
              <w:rPr>
                <w:rFonts w:eastAsia="Verdana"/>
                <w:lang w:eastAsia="en-GB"/>
              </w:rPr>
            </w:pPr>
            <w:r w:rsidRPr="005614EA">
              <w:rPr>
                <w:rFonts w:eastAsia="Verdana"/>
                <w:lang w:eastAsia="en-GB"/>
              </w:rPr>
              <w:t>Resulting questions:</w:t>
            </w:r>
          </w:p>
          <w:p w14:paraId="4FB2131C" w14:textId="77777777" w:rsidR="007242EE" w:rsidRDefault="00E47791" w:rsidP="001331ED">
            <w:pPr>
              <w:pStyle w:val="Guidancetext-Rapps"/>
            </w:pPr>
            <w:r>
              <w:t>Any questions can be written here and then transferred into the List of Questions in the CHMP AR/Overview. Mark the question as MO or OC as relevant.</w:t>
            </w:r>
          </w:p>
          <w:p w14:paraId="4FB2131D" w14:textId="77777777" w:rsidR="00AA730C" w:rsidRDefault="00AA730C" w:rsidP="001331ED">
            <w:pPr>
              <w:pStyle w:val="Guidancetext-Rapps"/>
            </w:pPr>
          </w:p>
          <w:p w14:paraId="4FB2131E" w14:textId="77777777" w:rsidR="00AA730C" w:rsidRDefault="00E47791" w:rsidP="001331ED">
            <w:pPr>
              <w:pStyle w:val="Guidancetext-Rapps"/>
            </w:pPr>
            <w:r w:rsidRPr="42D2B513">
              <w:t>Please focus the questions on issues that, if not addressed, would have a direct impact on the Benefit/Risk evaluation, the SmPC text, the likelihood of inspection, etc. Avoid “nice-to-know” questions.</w:t>
            </w:r>
          </w:p>
          <w:p w14:paraId="4FB2131F" w14:textId="77777777" w:rsidR="007242EE" w:rsidRPr="00535841" w:rsidRDefault="00E47791" w:rsidP="001331ED">
            <w:pPr>
              <w:pStyle w:val="BodytextAgency"/>
            </w:pPr>
            <w:r>
              <w:t>&lt;None&gt;&lt;Text&gt;</w:t>
            </w:r>
          </w:p>
        </w:tc>
      </w:tr>
    </w:tbl>
    <w:p w14:paraId="4FB21321" w14:textId="77777777" w:rsidR="00D85F7D" w:rsidRPr="00E50233" w:rsidRDefault="00E47791">
      <w:pPr>
        <w:pStyle w:val="Heading3Agency"/>
      </w:pPr>
      <w:bookmarkStart w:id="125" w:name="_Toc270599519"/>
      <w:r>
        <w:t>Dependence</w:t>
      </w:r>
      <w:bookmarkEnd w:id="125"/>
    </w:p>
    <w:p w14:paraId="4FB21322" w14:textId="77777777" w:rsidR="00102EFD" w:rsidRDefault="00E47791" w:rsidP="0056450F">
      <w:pPr>
        <w:pStyle w:val="Guidancetext-Applicant"/>
      </w:pPr>
      <w:r w:rsidRPr="5C61FB68">
        <w:t>Include factually any relevant studies/information regarding the investigation of the dependence potential of a new therapeutic agent in animals and in non-clinical experiments</w:t>
      </w:r>
      <w:r w:rsidR="7AC5632C" w:rsidRPr="5C61FB68">
        <w:t>.</w:t>
      </w:r>
    </w:p>
    <w:p w14:paraId="4FB21323" w14:textId="77777777" w:rsidR="001331ED" w:rsidRDefault="00E47791" w:rsidP="00082ECA">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132C" w14:textId="77777777" w:rsidTr="00826AF5">
        <w:tc>
          <w:tcPr>
            <w:tcW w:w="9403" w:type="dxa"/>
            <w:shd w:val="clear" w:color="auto" w:fill="F2F2F2" w:themeFill="background1" w:themeFillShade="F2"/>
          </w:tcPr>
          <w:p w14:paraId="4FB21324" w14:textId="77777777" w:rsidR="00826AF5" w:rsidRPr="000767C8" w:rsidRDefault="00E47791" w:rsidP="0056450F">
            <w:pPr>
              <w:pStyle w:val="RappCommentsquestions"/>
            </w:pPr>
            <w:r>
              <w:t>(Co)-</w:t>
            </w:r>
            <w:r w:rsidRPr="000767C8">
              <w:t>Rapporteur’s comments:</w:t>
            </w:r>
          </w:p>
          <w:p w14:paraId="4FB21325" w14:textId="77777777" w:rsidR="00826AF5" w:rsidRDefault="00E47791" w:rsidP="0056450F">
            <w:pPr>
              <w:pStyle w:val="Guidancetext-Rapps"/>
            </w:pPr>
            <w:r>
              <w:lastRenderedPageBreak/>
              <w:t>Include specific comments on the data provided (agree/disagree/lack of evidence/strength of evidence/relevance...) and whether it supports the proposed indication/posology.</w:t>
            </w:r>
          </w:p>
          <w:p w14:paraId="4FB21326" w14:textId="77777777" w:rsidR="00535841" w:rsidRDefault="00E47791" w:rsidP="001331ED">
            <w:pPr>
              <w:pStyle w:val="BodytextAgency"/>
            </w:pPr>
            <w:r w:rsidRPr="00826AF5">
              <w:t>&lt;Text&gt;</w:t>
            </w:r>
          </w:p>
          <w:p w14:paraId="4FB21327" w14:textId="77777777" w:rsidR="007242EE" w:rsidRPr="005614EA" w:rsidRDefault="00E47791" w:rsidP="001331ED">
            <w:pPr>
              <w:pStyle w:val="RappCommentsquestions"/>
              <w:rPr>
                <w:rFonts w:eastAsia="Verdana"/>
                <w:lang w:eastAsia="en-GB"/>
              </w:rPr>
            </w:pPr>
            <w:r w:rsidRPr="005614EA">
              <w:rPr>
                <w:rFonts w:eastAsia="Verdana"/>
                <w:lang w:eastAsia="en-GB"/>
              </w:rPr>
              <w:t>Resulting questions:</w:t>
            </w:r>
          </w:p>
          <w:p w14:paraId="4FB21328" w14:textId="77777777" w:rsidR="007242EE" w:rsidRDefault="00E47791" w:rsidP="001331ED">
            <w:pPr>
              <w:pStyle w:val="Guidancetext-Rapps"/>
            </w:pPr>
            <w:r>
              <w:t>Any questions can be written here and then transferred into the List of Questions in the CHMP AR/Overview. Mark the question as MO or OC as relevant.</w:t>
            </w:r>
          </w:p>
          <w:p w14:paraId="4FB21329" w14:textId="77777777" w:rsidR="00AA730C" w:rsidRDefault="00AA730C" w:rsidP="001331ED">
            <w:pPr>
              <w:pStyle w:val="Guidancetext-Rapps"/>
            </w:pPr>
          </w:p>
          <w:p w14:paraId="4FB2132A" w14:textId="77777777" w:rsidR="00AA730C" w:rsidRDefault="00E47791" w:rsidP="001331ED">
            <w:pPr>
              <w:pStyle w:val="Guidancetext-Rapps"/>
            </w:pPr>
            <w:r w:rsidRPr="42D2B513">
              <w:t>Please focus the questions on issues that, if not addressed, would have a direct impact on the Benefit/Risk evaluation, the SmPC text, the likelihood of inspection, etc. Avoid “nice-to-know” questions.</w:t>
            </w:r>
          </w:p>
          <w:p w14:paraId="4FB2132B" w14:textId="77777777" w:rsidR="007242EE" w:rsidRDefault="00E47791" w:rsidP="001331ED">
            <w:pPr>
              <w:pStyle w:val="BodytextAgency"/>
            </w:pPr>
            <w:r>
              <w:t>&lt;None&gt;&lt;Text&gt;</w:t>
            </w:r>
          </w:p>
        </w:tc>
      </w:tr>
    </w:tbl>
    <w:p w14:paraId="4FB2132D" w14:textId="77777777" w:rsidR="00D85F7D" w:rsidRPr="00E50233" w:rsidRDefault="00E47791">
      <w:pPr>
        <w:pStyle w:val="Heading3Agency"/>
      </w:pPr>
      <w:bookmarkStart w:id="126" w:name="_Toc270599520"/>
      <w:r>
        <w:lastRenderedPageBreak/>
        <w:t>Studies on m</w:t>
      </w:r>
      <w:r w:rsidR="00733801">
        <w:t>etabolites</w:t>
      </w:r>
      <w:bookmarkEnd w:id="126"/>
    </w:p>
    <w:p w14:paraId="4FB2132E" w14:textId="77777777" w:rsidR="00E10D27" w:rsidRDefault="00E47791" w:rsidP="0056450F">
      <w:pPr>
        <w:pStyle w:val="Guidancetext-Applicant"/>
      </w:pPr>
      <w:r>
        <w:t>Please provide factual data</w:t>
      </w:r>
      <w:r w:rsidR="004C14AD">
        <w:t xml:space="preserve"> from module 2.6.6.8</w:t>
      </w:r>
      <w:r>
        <w:t xml:space="preserve"> on s</w:t>
      </w:r>
      <w:r w:rsidRPr="00E10D27">
        <w:t>pecific studies for major human metabolites (or isomers) insufficiently present in animals.</w:t>
      </w:r>
      <w:r>
        <w:t xml:space="preserve"> </w:t>
      </w:r>
    </w:p>
    <w:p w14:paraId="4FB2132F" w14:textId="77777777" w:rsidR="001331ED" w:rsidRDefault="00E47791" w:rsidP="00082ECA">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1338" w14:textId="77777777" w:rsidTr="00BD5E80">
        <w:tc>
          <w:tcPr>
            <w:tcW w:w="9403" w:type="dxa"/>
            <w:shd w:val="clear" w:color="auto" w:fill="F2F2F2" w:themeFill="background1" w:themeFillShade="F2"/>
          </w:tcPr>
          <w:p w14:paraId="4FB21330" w14:textId="77777777" w:rsidR="00BD5E80" w:rsidRPr="005B46D4" w:rsidRDefault="00E47791" w:rsidP="0056450F">
            <w:pPr>
              <w:pStyle w:val="RappCommentsquestions"/>
            </w:pPr>
            <w:r>
              <w:t>(Co)-</w:t>
            </w:r>
            <w:r w:rsidRPr="005B46D4">
              <w:t>Rapporteur’s comments:</w:t>
            </w:r>
          </w:p>
          <w:p w14:paraId="4FB21331" w14:textId="77777777" w:rsidR="00BD5E80" w:rsidRDefault="00E47791" w:rsidP="0056450F">
            <w:pPr>
              <w:pStyle w:val="Guidancetext-Rapps"/>
            </w:pPr>
            <w:r>
              <w:t>Include specific comments on the data provided (agree/disagree/lack of evidence/strength of evidence/relevance...).</w:t>
            </w:r>
          </w:p>
          <w:p w14:paraId="4FB21332" w14:textId="77777777" w:rsidR="00394ADC" w:rsidRDefault="00E47791" w:rsidP="001331ED">
            <w:pPr>
              <w:pStyle w:val="BodytextAgency"/>
            </w:pPr>
            <w:r w:rsidRPr="00BD5E80">
              <w:t>&lt;Text&gt;</w:t>
            </w:r>
          </w:p>
          <w:p w14:paraId="4FB21333" w14:textId="77777777" w:rsidR="007242EE" w:rsidRPr="005614EA" w:rsidRDefault="00E47791" w:rsidP="001331ED">
            <w:pPr>
              <w:pStyle w:val="RappCommentsquestions"/>
              <w:rPr>
                <w:rFonts w:eastAsia="Verdana"/>
                <w:lang w:eastAsia="en-GB"/>
              </w:rPr>
            </w:pPr>
            <w:r w:rsidRPr="005614EA">
              <w:rPr>
                <w:rFonts w:eastAsia="Verdana"/>
                <w:lang w:eastAsia="en-GB"/>
              </w:rPr>
              <w:t>Resulting questions:</w:t>
            </w:r>
          </w:p>
          <w:p w14:paraId="4FB21334" w14:textId="77777777" w:rsidR="007242EE" w:rsidRDefault="00E47791" w:rsidP="001331ED">
            <w:pPr>
              <w:pStyle w:val="Guidancetext-Rapps"/>
            </w:pPr>
            <w:r>
              <w:t>Any questions can be written here and then transferred into the List of Questions in the CHMP AR/Overview. Mark the question as MO or OC as relevant.</w:t>
            </w:r>
          </w:p>
          <w:p w14:paraId="4FB21335" w14:textId="77777777" w:rsidR="00AA730C" w:rsidRDefault="00AA730C" w:rsidP="001331ED">
            <w:pPr>
              <w:pStyle w:val="Guidancetext-Rapps"/>
            </w:pPr>
          </w:p>
          <w:p w14:paraId="4FB21336" w14:textId="77777777" w:rsidR="00AA730C" w:rsidRDefault="00E47791" w:rsidP="001331ED">
            <w:pPr>
              <w:pStyle w:val="Guidancetext-Rapps"/>
            </w:pPr>
            <w:r w:rsidRPr="42D2B513">
              <w:t>Please focus the questions on issues that, if not addressed, would have a direct impact on the Benefit/Risk evaluation, the SmPC text, the likelihood of inspection, etc. Avoid “nice-to-know” questions.</w:t>
            </w:r>
          </w:p>
          <w:p w14:paraId="4FB21337" w14:textId="77777777" w:rsidR="007242EE" w:rsidRDefault="00E47791" w:rsidP="001331ED">
            <w:pPr>
              <w:pStyle w:val="BodytextAgency"/>
            </w:pPr>
            <w:r>
              <w:t>&lt;None&gt;&lt;Text&gt;</w:t>
            </w:r>
          </w:p>
        </w:tc>
      </w:tr>
    </w:tbl>
    <w:p w14:paraId="4FB21339" w14:textId="77777777" w:rsidR="00D85F7D" w:rsidRPr="00E50233" w:rsidRDefault="00E47791">
      <w:pPr>
        <w:pStyle w:val="Heading3Agency"/>
      </w:pPr>
      <w:bookmarkStart w:id="127" w:name="_Toc270599521"/>
      <w:r>
        <w:t>Studies on impurities</w:t>
      </w:r>
      <w:bookmarkEnd w:id="127"/>
    </w:p>
    <w:p w14:paraId="4FB2133A" w14:textId="77777777" w:rsidR="004C14AD" w:rsidRDefault="00E47791" w:rsidP="0056450F">
      <w:pPr>
        <w:pStyle w:val="Guidancetext-Applicant"/>
      </w:pPr>
      <w:r>
        <w:t xml:space="preserve">Please provide </w:t>
      </w:r>
      <w:r w:rsidR="15FC3C3A">
        <w:t>factual</w:t>
      </w:r>
      <w:r>
        <w:t xml:space="preserve"> data </w:t>
      </w:r>
      <w:r w:rsidR="15FC3C3A">
        <w:t>from module 2.6.6.8 on s</w:t>
      </w:r>
      <w:r>
        <w:t>tudies for qualification of impurities: single or repeat dose, genotoxicity, reproduction. See ICH guidelines</w:t>
      </w:r>
      <w:r w:rsidR="15FC3C3A">
        <w:t>.</w:t>
      </w:r>
      <w:r w:rsidR="6E58E129">
        <w:t xml:space="preserve"> Cross refer to quality module, as appropriate.</w:t>
      </w:r>
    </w:p>
    <w:p w14:paraId="4FB2133B" w14:textId="77777777" w:rsidR="00322F8B" w:rsidRPr="0058593E" w:rsidRDefault="00E47791" w:rsidP="0056450F">
      <w:pPr>
        <w:pStyle w:val="Guidancetext-Applicant"/>
      </w:pPr>
      <w:r w:rsidRPr="005C0D11">
        <w:t>For mutagenic impurities (including nitrosamines and other coh</w:t>
      </w:r>
      <w:r w:rsidR="3376AEAD" w:rsidRPr="005C0D11">
        <w:t>o</w:t>
      </w:r>
      <w:r w:rsidRPr="005C0D11">
        <w:t xml:space="preserve">rt of concern impurities according to ICH M7 guideline), see also </w:t>
      </w:r>
      <w:r w:rsidR="4EE0126F" w:rsidRPr="005C0D11">
        <w:t>EMA guidance</w:t>
      </w:r>
      <w:r w:rsidR="00931BD2">
        <w:t xml:space="preserve"> published on its website</w:t>
      </w:r>
      <w:r w:rsidR="4EE0126F" w:rsidRPr="005C0D11">
        <w:t>.</w:t>
      </w:r>
    </w:p>
    <w:p w14:paraId="4FB2133C" w14:textId="77777777" w:rsidR="00930429" w:rsidRDefault="00E47791" w:rsidP="00082ECA">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1345" w14:textId="77777777" w:rsidTr="002229DA">
        <w:tc>
          <w:tcPr>
            <w:tcW w:w="9403" w:type="dxa"/>
            <w:shd w:val="clear" w:color="auto" w:fill="F2F2F2" w:themeFill="background1" w:themeFillShade="F2"/>
          </w:tcPr>
          <w:p w14:paraId="4FB2133D" w14:textId="77777777" w:rsidR="002229DA" w:rsidRPr="00037D29" w:rsidRDefault="00E47791" w:rsidP="0056450F">
            <w:pPr>
              <w:pStyle w:val="RappCommentsquestions"/>
            </w:pPr>
            <w:r>
              <w:t>(Co)-</w:t>
            </w:r>
            <w:r w:rsidRPr="00037D29">
              <w:t>Rapporteur’s comments:</w:t>
            </w:r>
          </w:p>
          <w:p w14:paraId="4FB2133E" w14:textId="77777777" w:rsidR="002229DA" w:rsidRDefault="00E47791" w:rsidP="0056450F">
            <w:pPr>
              <w:pStyle w:val="Guidancetext-Rapps"/>
            </w:pPr>
            <w:r>
              <w:t>Include specific comments on the data provided (agree/disagree/lack of evidence/strength of evidence/relevance...) and whether it supports the proposed indication/posology.</w:t>
            </w:r>
          </w:p>
          <w:p w14:paraId="4FB2133F" w14:textId="77777777" w:rsidR="002229DA" w:rsidRDefault="00E47791" w:rsidP="00930429">
            <w:pPr>
              <w:pStyle w:val="BodytextAgency"/>
            </w:pPr>
            <w:r w:rsidRPr="002229DA">
              <w:t>&lt;Text&gt;</w:t>
            </w:r>
          </w:p>
          <w:p w14:paraId="4FB21340" w14:textId="77777777" w:rsidR="007242EE" w:rsidRPr="005614EA" w:rsidRDefault="00E47791" w:rsidP="00930429">
            <w:pPr>
              <w:pStyle w:val="RappCommentsquestions"/>
              <w:rPr>
                <w:rFonts w:eastAsia="Verdana"/>
                <w:lang w:eastAsia="en-GB"/>
              </w:rPr>
            </w:pPr>
            <w:r w:rsidRPr="005614EA">
              <w:rPr>
                <w:rFonts w:eastAsia="Verdana"/>
                <w:lang w:eastAsia="en-GB"/>
              </w:rPr>
              <w:t>Resulting questions:</w:t>
            </w:r>
          </w:p>
          <w:p w14:paraId="4FB21341" w14:textId="77777777" w:rsidR="007242EE" w:rsidRDefault="00E47791" w:rsidP="00930429">
            <w:pPr>
              <w:pStyle w:val="Guidancetext-Rapps"/>
            </w:pPr>
            <w:r>
              <w:t>Any questions can be written here and then transferred into the List of Questions in the CHMP AR/Overview. Mark the question as MO or OC as relevant.</w:t>
            </w:r>
          </w:p>
          <w:p w14:paraId="4FB21342" w14:textId="77777777" w:rsidR="00AA730C" w:rsidRDefault="00AA730C" w:rsidP="00930429">
            <w:pPr>
              <w:pStyle w:val="Guidancetext-Rapps"/>
            </w:pPr>
          </w:p>
          <w:p w14:paraId="4FB21343" w14:textId="77777777" w:rsidR="00AA730C" w:rsidRDefault="00E47791" w:rsidP="00930429">
            <w:pPr>
              <w:pStyle w:val="Guidancetext-Rapps"/>
            </w:pPr>
            <w:r w:rsidRPr="42D2B513">
              <w:lastRenderedPageBreak/>
              <w:t>Please focus the questions on issues that, if not addressed, would have a direct impact on the Benefit/Risk evaluation, the SmPC text, the likelihood of inspection, etc. Avoid “nice-to-know” questions.</w:t>
            </w:r>
          </w:p>
          <w:p w14:paraId="4FB21344" w14:textId="77777777" w:rsidR="007242EE" w:rsidRDefault="00E47791" w:rsidP="00930429">
            <w:pPr>
              <w:pStyle w:val="BodytextAgency"/>
            </w:pPr>
            <w:r>
              <w:t>&lt;None&gt;&lt;Text&gt;</w:t>
            </w:r>
          </w:p>
        </w:tc>
      </w:tr>
    </w:tbl>
    <w:p w14:paraId="4FB21346" w14:textId="77777777" w:rsidR="00D85F7D" w:rsidRPr="00E50233" w:rsidRDefault="00E47791">
      <w:pPr>
        <w:pStyle w:val="Heading3Agency"/>
      </w:pPr>
      <w:bookmarkStart w:id="128" w:name="_Toc270599522"/>
      <w:r>
        <w:lastRenderedPageBreak/>
        <w:t>Phototoxicity</w:t>
      </w:r>
      <w:r w:rsidR="00733801">
        <w:t xml:space="preserve"> studies</w:t>
      </w:r>
      <w:bookmarkEnd w:id="128"/>
    </w:p>
    <w:p w14:paraId="4FB21347" w14:textId="77777777" w:rsidR="00D54737" w:rsidRDefault="00E47791" w:rsidP="0056450F">
      <w:pPr>
        <w:pStyle w:val="Guidancetext-Applicant"/>
      </w:pPr>
      <w:r>
        <w:t>Please provide factual data from module 2.6.6.8 on studies o</w:t>
      </w:r>
      <w:r w:rsidR="00B1546C">
        <w:t>n Phototoxicity</w:t>
      </w:r>
      <w:r w:rsidR="00C154F5">
        <w:t xml:space="preserve"> if appropriate</w:t>
      </w:r>
      <w:r w:rsidR="00B1546C">
        <w:t xml:space="preserve">. </w:t>
      </w:r>
      <w:r>
        <w:t>Includes dermal/ocular photoxicity (when relevant), photosensitisation,</w:t>
      </w:r>
      <w:r w:rsidR="0099203A">
        <w:t xml:space="preserve"> etc.</w:t>
      </w:r>
    </w:p>
    <w:p w14:paraId="4FB21348" w14:textId="77777777" w:rsidR="00B1546C" w:rsidRPr="0058593E" w:rsidRDefault="00E47791" w:rsidP="0056450F">
      <w:pPr>
        <w:pStyle w:val="Guidancetext-Applicant"/>
      </w:pPr>
      <w:r>
        <w:t xml:space="preserve">The possible </w:t>
      </w:r>
      <w:r w:rsidR="00D54737">
        <w:t xml:space="preserve">need </w:t>
      </w:r>
      <w:r>
        <w:t xml:space="preserve">for </w:t>
      </w:r>
      <w:r w:rsidR="00D54737">
        <w:t xml:space="preserve">such studies depends on photo-absorption/degradation, dermal/ocular use/exposure (see relevant </w:t>
      </w:r>
      <w:r w:rsidR="359B3C0F">
        <w:t xml:space="preserve">ICH and </w:t>
      </w:r>
      <w:r w:rsidR="00D54737">
        <w:t>CHMP guidance).</w:t>
      </w:r>
    </w:p>
    <w:p w14:paraId="4FB21349" w14:textId="77777777" w:rsidR="00930429" w:rsidRDefault="00E47791" w:rsidP="00082ECA">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1352" w14:textId="77777777" w:rsidTr="00AC037B">
        <w:tc>
          <w:tcPr>
            <w:tcW w:w="9403" w:type="dxa"/>
            <w:shd w:val="clear" w:color="auto" w:fill="F2F2F2" w:themeFill="background1" w:themeFillShade="F2"/>
          </w:tcPr>
          <w:p w14:paraId="4FB2134A" w14:textId="77777777" w:rsidR="00AC037B" w:rsidRPr="00037D29" w:rsidRDefault="00E47791" w:rsidP="0056450F">
            <w:pPr>
              <w:pStyle w:val="RappCommentsquestions"/>
            </w:pPr>
            <w:r>
              <w:t>(Co)-</w:t>
            </w:r>
            <w:r w:rsidRPr="00037D29">
              <w:t>Rapporteur’s comments:</w:t>
            </w:r>
          </w:p>
          <w:p w14:paraId="4FB2134B" w14:textId="77777777" w:rsidR="00AC037B" w:rsidRDefault="00E47791" w:rsidP="0056450F">
            <w:pPr>
              <w:pStyle w:val="Guidancetext-Rapps"/>
            </w:pPr>
            <w:r>
              <w:t>Include specific comments on the data provided (agree/disagree/lack of evidence/strength of evidence/relevance...).</w:t>
            </w:r>
          </w:p>
          <w:p w14:paraId="4FB2134C" w14:textId="77777777" w:rsidR="00C54E14" w:rsidRDefault="00E47791" w:rsidP="00930429">
            <w:pPr>
              <w:pStyle w:val="BodytextAgency"/>
            </w:pPr>
            <w:r w:rsidRPr="00AC037B">
              <w:t>&lt;Text&gt;</w:t>
            </w:r>
          </w:p>
          <w:p w14:paraId="4FB2134D" w14:textId="77777777" w:rsidR="007242EE" w:rsidRPr="005614EA" w:rsidRDefault="00E47791" w:rsidP="00930429">
            <w:pPr>
              <w:pStyle w:val="RappCommentsquestions"/>
              <w:rPr>
                <w:rFonts w:eastAsia="Verdana"/>
                <w:lang w:eastAsia="en-GB"/>
              </w:rPr>
            </w:pPr>
            <w:r w:rsidRPr="005614EA">
              <w:rPr>
                <w:rFonts w:eastAsia="Verdana"/>
                <w:lang w:eastAsia="en-GB"/>
              </w:rPr>
              <w:t>Resulting questions:</w:t>
            </w:r>
          </w:p>
          <w:p w14:paraId="4FB2134E" w14:textId="77777777" w:rsidR="007242EE" w:rsidRDefault="00E47791" w:rsidP="00930429">
            <w:pPr>
              <w:pStyle w:val="Guidancetext-Rapps"/>
            </w:pPr>
            <w:r>
              <w:t>Any questions can be written here and then transferred into the List of Questions in the CHMP AR/Overview. Mark the question as MO or OC as relevant.</w:t>
            </w:r>
          </w:p>
          <w:p w14:paraId="4FB2134F" w14:textId="77777777" w:rsidR="00AA730C" w:rsidRDefault="00AA730C" w:rsidP="00930429">
            <w:pPr>
              <w:pStyle w:val="Guidancetext-Rapps"/>
            </w:pPr>
          </w:p>
          <w:p w14:paraId="4FB21350" w14:textId="77777777" w:rsidR="00AA730C" w:rsidRDefault="00E47791" w:rsidP="00930429">
            <w:pPr>
              <w:pStyle w:val="Guidancetext-Rapps"/>
            </w:pPr>
            <w:r w:rsidRPr="42D2B513">
              <w:t>Please focus the questions on issues that, if not addressed, would have a direct impact on the Benefit/Risk evaluation, the SmPC text, the likelihood of inspection, etc. Avoid “nice-to-know” questions.</w:t>
            </w:r>
          </w:p>
          <w:p w14:paraId="4FB21351" w14:textId="77777777" w:rsidR="007242EE" w:rsidRDefault="00E47791" w:rsidP="00930429">
            <w:pPr>
              <w:pStyle w:val="BodytextAgency"/>
            </w:pPr>
            <w:r>
              <w:t>&lt;None&gt;&lt;Text&gt;</w:t>
            </w:r>
          </w:p>
        </w:tc>
      </w:tr>
    </w:tbl>
    <w:p w14:paraId="4FB21353" w14:textId="77777777" w:rsidR="00C52032" w:rsidRPr="00C52032" w:rsidRDefault="00E47791">
      <w:pPr>
        <w:pStyle w:val="Heading3Agency"/>
      </w:pPr>
      <w:r>
        <w:t>Excipient studies</w:t>
      </w:r>
    </w:p>
    <w:p w14:paraId="4FB21354" w14:textId="77777777" w:rsidR="005F4D7E" w:rsidRPr="0058593E" w:rsidRDefault="00E47791" w:rsidP="0056450F">
      <w:pPr>
        <w:pStyle w:val="Guidancetext-Applicant"/>
      </w:pPr>
      <w:r w:rsidRPr="00C154F5">
        <w:t xml:space="preserve">Please provide factual data from module 2.6.6.8 on studies on </w:t>
      </w:r>
      <w:r>
        <w:t>excipients</w:t>
      </w:r>
      <w:r w:rsidRPr="00C154F5">
        <w:t xml:space="preserve"> if appropriate. </w:t>
      </w:r>
    </w:p>
    <w:p w14:paraId="4FB21355" w14:textId="77777777" w:rsidR="00E77B73" w:rsidRDefault="00E47791" w:rsidP="00082ECA">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1360" w14:textId="77777777" w:rsidTr="005D5569">
        <w:tc>
          <w:tcPr>
            <w:tcW w:w="9403" w:type="dxa"/>
            <w:shd w:val="clear" w:color="auto" w:fill="F2F2F2" w:themeFill="background1" w:themeFillShade="F2"/>
          </w:tcPr>
          <w:p w14:paraId="4FB21356" w14:textId="77777777" w:rsidR="005D5569" w:rsidRPr="00037D29" w:rsidRDefault="00E47791" w:rsidP="0056450F">
            <w:pPr>
              <w:pStyle w:val="RappCommentsquestions"/>
            </w:pPr>
            <w:r>
              <w:t>(Co)-</w:t>
            </w:r>
            <w:r w:rsidRPr="00037D29">
              <w:t>Rapporteur’s comments:</w:t>
            </w:r>
          </w:p>
          <w:p w14:paraId="4FB21357" w14:textId="77777777" w:rsidR="005D5569" w:rsidRDefault="00E47791" w:rsidP="0056450F">
            <w:pPr>
              <w:pStyle w:val="Guidancetext-Rapps"/>
            </w:pPr>
            <w:r>
              <w:t xml:space="preserve">Include specific comments on the data provided (agree/disagree/lack of evidence/strength of evidence/relevance...) and whether it supports the proposed </w:t>
            </w:r>
            <w:r w:rsidR="00E77B73">
              <w:t>labelling</w:t>
            </w:r>
            <w:r>
              <w:t>.</w:t>
            </w:r>
          </w:p>
          <w:p w14:paraId="4FB21358" w14:textId="77777777" w:rsidR="00E77B73" w:rsidRDefault="00E77B73" w:rsidP="0056450F">
            <w:pPr>
              <w:pStyle w:val="Guidancetext-Rapps"/>
            </w:pPr>
          </w:p>
          <w:p w14:paraId="4FB21359" w14:textId="77777777" w:rsidR="005D5569" w:rsidRDefault="00E47791" w:rsidP="0056450F">
            <w:pPr>
              <w:pStyle w:val="Guidancetext-Rapps"/>
            </w:pPr>
            <w:r w:rsidRPr="002E2E99">
              <w:t>Consider toxicological aspects of novel excipients.</w:t>
            </w:r>
          </w:p>
          <w:p w14:paraId="4FB2135A" w14:textId="77777777" w:rsidR="00606EF1" w:rsidRDefault="00E47791" w:rsidP="00E77B73">
            <w:pPr>
              <w:pStyle w:val="BodytextAgency"/>
            </w:pPr>
            <w:r w:rsidRPr="005D5569">
              <w:t>&lt;Text&gt;</w:t>
            </w:r>
          </w:p>
          <w:p w14:paraId="4FB2135B" w14:textId="77777777" w:rsidR="007242EE" w:rsidRPr="005614EA" w:rsidRDefault="00E47791" w:rsidP="00E77B73">
            <w:pPr>
              <w:pStyle w:val="RappCommentsquestions"/>
              <w:rPr>
                <w:rFonts w:eastAsia="Verdana"/>
                <w:lang w:eastAsia="en-GB"/>
              </w:rPr>
            </w:pPr>
            <w:r w:rsidRPr="005614EA">
              <w:rPr>
                <w:rFonts w:eastAsia="Verdana"/>
                <w:lang w:eastAsia="en-GB"/>
              </w:rPr>
              <w:t>Resulting questions:</w:t>
            </w:r>
          </w:p>
          <w:p w14:paraId="4FB2135C" w14:textId="77777777" w:rsidR="007242EE" w:rsidRDefault="00E47791" w:rsidP="00E77B73">
            <w:pPr>
              <w:pStyle w:val="Guidancetext-Rapps"/>
            </w:pPr>
            <w:r>
              <w:t>Any questions can be written here and then transferred into the List of Questions in the CHMP AR/Overview. Mark the question as MO or OC as relevant.</w:t>
            </w:r>
          </w:p>
          <w:p w14:paraId="4FB2135D" w14:textId="77777777" w:rsidR="00AA730C" w:rsidRDefault="00AA730C" w:rsidP="00E77B73">
            <w:pPr>
              <w:pStyle w:val="Guidancetext-Rapps"/>
            </w:pPr>
          </w:p>
          <w:p w14:paraId="4FB2135E" w14:textId="77777777" w:rsidR="00AA730C" w:rsidRDefault="00E47791" w:rsidP="00E77B73">
            <w:pPr>
              <w:pStyle w:val="Guidancetext-Rapps"/>
            </w:pPr>
            <w:r w:rsidRPr="42D2B513">
              <w:t>Please focus the questions on issues that, if not addressed, would have a direct impact on the Benefit/Risk evaluation, the SmPC text, the likelihood of inspection, etc. Avoid “nice-to-know” questions.</w:t>
            </w:r>
          </w:p>
          <w:p w14:paraId="4FB2135F" w14:textId="77777777" w:rsidR="007242EE" w:rsidRDefault="00E47791" w:rsidP="00E77B73">
            <w:pPr>
              <w:pStyle w:val="BodytextAgency"/>
            </w:pPr>
            <w:r>
              <w:t>&lt;None&gt;&lt;Text&gt;</w:t>
            </w:r>
          </w:p>
        </w:tc>
      </w:tr>
    </w:tbl>
    <w:p w14:paraId="4FB21361" w14:textId="77777777" w:rsidR="005E32D0" w:rsidRDefault="00E47791">
      <w:pPr>
        <w:pStyle w:val="Heading3Agency"/>
      </w:pPr>
      <w:bookmarkStart w:id="129" w:name="_Toc270599523"/>
      <w:r>
        <w:t xml:space="preserve">Other </w:t>
      </w:r>
      <w:r w:rsidR="64AF0CBB">
        <w:t>(</w:t>
      </w:r>
      <w:r w:rsidR="5345C9C8">
        <w:t>toxicity</w:t>
      </w:r>
      <w:r w:rsidR="380F2DE2">
        <w:t>)</w:t>
      </w:r>
      <w:r w:rsidR="5345C9C8">
        <w:t xml:space="preserve"> </w:t>
      </w:r>
      <w:r>
        <w:t>studies</w:t>
      </w:r>
      <w:r w:rsidR="0079773C">
        <w:t xml:space="preserve"> (including mechanistic studies)</w:t>
      </w:r>
    </w:p>
    <w:p w14:paraId="4FB21362" w14:textId="77777777" w:rsidR="00981A19" w:rsidRDefault="00E47791" w:rsidP="0056450F">
      <w:pPr>
        <w:pStyle w:val="Guidancetext-Applicant"/>
      </w:pPr>
      <w:r>
        <w:t xml:space="preserve">Please provide factual data from module 2.6.6.8 on any other toxicity study if appropriate. </w:t>
      </w:r>
    </w:p>
    <w:p w14:paraId="4FB21363" w14:textId="77777777" w:rsidR="00981A19" w:rsidRPr="0058593E" w:rsidRDefault="00E47791" w:rsidP="0056450F">
      <w:pPr>
        <w:pStyle w:val="Guidancetext-Applicant"/>
      </w:pPr>
      <w:r>
        <w:lastRenderedPageBreak/>
        <w:t xml:space="preserve">If present, e.g. mechanistic studies to explain a tumorigenic effect or other toxic </w:t>
      </w:r>
      <w:r w:rsidR="338C1825">
        <w:t xml:space="preserve">findings </w:t>
      </w:r>
      <w:r>
        <w:t xml:space="preserve">of the product or metabolite(s) </w:t>
      </w:r>
      <w:r w:rsidR="069870FF" w:rsidRPr="0377FD27">
        <w:t>(e.g. (mitochondrial toxicity, Hb reactivity etc.).</w:t>
      </w:r>
    </w:p>
    <w:p w14:paraId="4FB21364" w14:textId="77777777" w:rsidR="00E77B73" w:rsidRDefault="00E47791" w:rsidP="00082ECA">
      <w:pPr>
        <w:pStyle w:val="BodytextAgency"/>
      </w:pPr>
      <w:r w:rsidRPr="00E0604C">
        <w:t>&lt;Text&gt;</w:t>
      </w:r>
    </w:p>
    <w:tbl>
      <w:tblPr>
        <w:tblStyle w:val="TableGrid"/>
        <w:tblW w:w="0" w:type="auto"/>
        <w:tblLook w:val="04A0" w:firstRow="1" w:lastRow="0" w:firstColumn="1" w:lastColumn="0" w:noHBand="0" w:noVBand="1"/>
      </w:tblPr>
      <w:tblGrid>
        <w:gridCol w:w="9403"/>
      </w:tblGrid>
      <w:tr w:rsidR="00B60A53" w14:paraId="4FB2136D" w14:textId="77777777" w:rsidTr="004D11AE">
        <w:tc>
          <w:tcPr>
            <w:tcW w:w="9403" w:type="dxa"/>
            <w:shd w:val="clear" w:color="auto" w:fill="F2F2F2" w:themeFill="background1" w:themeFillShade="F2"/>
          </w:tcPr>
          <w:p w14:paraId="4FB21365" w14:textId="77777777" w:rsidR="004D11AE" w:rsidRPr="00037D29" w:rsidRDefault="00E47791" w:rsidP="0056450F">
            <w:pPr>
              <w:pStyle w:val="RappCommentsquestions"/>
            </w:pPr>
            <w:r>
              <w:t>(Co)-</w:t>
            </w:r>
            <w:r w:rsidRPr="00037D29">
              <w:t>Rapporteur’s comments:</w:t>
            </w:r>
          </w:p>
          <w:p w14:paraId="4FB21366" w14:textId="77777777" w:rsidR="004D11AE" w:rsidRDefault="00E47791" w:rsidP="0056450F">
            <w:pPr>
              <w:pStyle w:val="Guidancetext-Rapps"/>
            </w:pPr>
            <w:r>
              <w:t xml:space="preserve">Include specific comments on the data provided (agree/disagree/lack of evidence/strength of evidence/relevance...) and whether it supports the proposed </w:t>
            </w:r>
            <w:r w:rsidR="00E77B73">
              <w:t>labelling</w:t>
            </w:r>
            <w:r>
              <w:t>.</w:t>
            </w:r>
          </w:p>
          <w:p w14:paraId="4FB21367" w14:textId="77777777" w:rsidR="00803698" w:rsidRDefault="00E47791" w:rsidP="00E77B73">
            <w:pPr>
              <w:pStyle w:val="BodytextAgency"/>
            </w:pPr>
            <w:r w:rsidRPr="004D11AE">
              <w:t>&lt;Text&gt;</w:t>
            </w:r>
          </w:p>
          <w:p w14:paraId="4FB21368" w14:textId="77777777" w:rsidR="007242EE" w:rsidRPr="005614EA" w:rsidRDefault="00E47791" w:rsidP="00E77B73">
            <w:pPr>
              <w:pStyle w:val="RappCommentsquestions"/>
              <w:rPr>
                <w:rFonts w:eastAsia="Verdana"/>
                <w:lang w:eastAsia="en-GB"/>
              </w:rPr>
            </w:pPr>
            <w:r w:rsidRPr="005614EA">
              <w:rPr>
                <w:rFonts w:eastAsia="Verdana"/>
                <w:lang w:eastAsia="en-GB"/>
              </w:rPr>
              <w:t>Resulting questions:</w:t>
            </w:r>
          </w:p>
          <w:p w14:paraId="4FB21369" w14:textId="77777777" w:rsidR="007242EE" w:rsidRDefault="00E47791" w:rsidP="00E77B73">
            <w:pPr>
              <w:pStyle w:val="Guidancetext-Rapps"/>
            </w:pPr>
            <w:r>
              <w:t>Any questions can be written here and then transferred into the List of Questions in the CHMP AR/Overview. Mark the question as MO or OC as relevant.</w:t>
            </w:r>
          </w:p>
          <w:p w14:paraId="4FB2136A" w14:textId="77777777" w:rsidR="00AA730C" w:rsidRDefault="00AA730C" w:rsidP="00E77B73">
            <w:pPr>
              <w:pStyle w:val="Guidancetext-Rapps"/>
            </w:pPr>
          </w:p>
          <w:p w14:paraId="4FB2136B" w14:textId="77777777" w:rsidR="00AA730C" w:rsidRDefault="00E47791" w:rsidP="00E77B73">
            <w:pPr>
              <w:pStyle w:val="Guidancetext-Rapps"/>
            </w:pPr>
            <w:r w:rsidRPr="42D2B513">
              <w:t>Please focus the questions on issues that, if not addressed, would have a direct impact on the Benefit/Risk evaluation, the SmPC text, the likelihood of inspection, etc. Avoid “nice-to-know” questions.</w:t>
            </w:r>
          </w:p>
          <w:p w14:paraId="4FB2136C" w14:textId="77777777" w:rsidR="007242EE" w:rsidRDefault="00E47791" w:rsidP="00E77B73">
            <w:pPr>
              <w:pStyle w:val="BodytextAgency"/>
            </w:pPr>
            <w:r>
              <w:t>&lt;None&gt;&lt;Text&gt;</w:t>
            </w:r>
          </w:p>
        </w:tc>
      </w:tr>
    </w:tbl>
    <w:p w14:paraId="4FB2136E" w14:textId="77777777" w:rsidR="00D85F7D" w:rsidRPr="00E50233" w:rsidRDefault="00E47791">
      <w:pPr>
        <w:pStyle w:val="Heading2Agency"/>
      </w:pPr>
      <w:bookmarkStart w:id="130" w:name="_Toc200036783"/>
      <w:r>
        <w:t>Ecotoxicity/environmental risk assessment</w:t>
      </w:r>
      <w:r w:rsidR="5765D431">
        <w:t xml:space="preserve"> (ERA)</w:t>
      </w:r>
      <w:bookmarkEnd w:id="129"/>
      <w:bookmarkEnd w:id="130"/>
    </w:p>
    <w:p w14:paraId="4FB2136F" w14:textId="1E19C639" w:rsidR="009C40C1" w:rsidRPr="00230317" w:rsidRDefault="00760405" w:rsidP="0056450F">
      <w:pPr>
        <w:pStyle w:val="Guidancetext-Applicant"/>
      </w:pPr>
      <w:r w:rsidRPr="00760405">
        <w:t>Please complete a summary based on eCTD section 1.6.2. The ERA section of the AR should contain detailed factual assessment of the data submitted in accordance with the current guideline (EMEA/CHMP/SWP/4447/00_Rev.1-Corr.) with a summary of the main study results (see table below). Please provide a conclusion on the potential risks to the environment and if necessary, recommendations for mitigation measures.</w:t>
      </w:r>
    </w:p>
    <w:p w14:paraId="4FB21370" w14:textId="77777777" w:rsidR="00D85F7D" w:rsidRPr="00E50233" w:rsidRDefault="00E47791" w:rsidP="009C40C1">
      <w:pPr>
        <w:pStyle w:val="BodytextAgency"/>
      </w:pPr>
      <w:r>
        <w:t>&lt;Text&gt;</w:t>
      </w:r>
    </w:p>
    <w:p w14:paraId="4FB21371" w14:textId="5C3C6F82" w:rsidR="009C40C1" w:rsidRDefault="00760405" w:rsidP="0056450F">
      <w:pPr>
        <w:pStyle w:val="Guidancetext-Applicant"/>
      </w:pPr>
      <w:r w:rsidRPr="00760405">
        <w:t>Please complete for studies used for assessment and indicate where not applicable (N/A).     However, where the ERA stops after Phase I the Phase II section (Table 12) can be deleted.</w:t>
      </w:r>
    </w:p>
    <w:p w14:paraId="058BC9A8" w14:textId="77777777" w:rsidR="0041495B" w:rsidRDefault="0041495B" w:rsidP="0056450F">
      <w:pPr>
        <w:pStyle w:val="Guidancetext-Applicant"/>
      </w:pPr>
    </w:p>
    <w:p w14:paraId="31ED6DED" w14:textId="158EB27C" w:rsidR="0041495B" w:rsidRDefault="00E47791" w:rsidP="0041495B">
      <w:pPr>
        <w:pStyle w:val="Caption"/>
        <w:rPr>
          <w:rStyle w:val="Emphasis"/>
        </w:rPr>
      </w:pPr>
      <w:r>
        <w:t xml:space="preserve">Table </w:t>
      </w:r>
      <w:r>
        <w:fldChar w:fldCharType="begin"/>
      </w:r>
      <w:r>
        <w:instrText>SEQ Table \* ARABIC</w:instrText>
      </w:r>
      <w:r>
        <w:fldChar w:fldCharType="separate"/>
      </w:r>
      <w:r>
        <w:rPr>
          <w:noProof/>
        </w:rPr>
        <w:t>11</w:t>
      </w:r>
      <w:r>
        <w:fldChar w:fldCharType="end"/>
      </w:r>
      <w:r>
        <w:t xml:space="preserve">: </w:t>
      </w:r>
      <w:r w:rsidR="00760405" w:rsidRPr="00760405">
        <w:rPr>
          <w:rStyle w:val="Emphasis"/>
        </w:rPr>
        <w:t>Summary of main study results: Phase</w:t>
      </w:r>
    </w:p>
    <w:tbl>
      <w:tblPr>
        <w:tblW w:w="9465"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1E0" w:firstRow="1" w:lastRow="1" w:firstColumn="1" w:lastColumn="1" w:noHBand="0" w:noVBand="0"/>
      </w:tblPr>
      <w:tblGrid>
        <w:gridCol w:w="2964"/>
        <w:gridCol w:w="1007"/>
        <w:gridCol w:w="982"/>
        <w:gridCol w:w="2641"/>
        <w:gridCol w:w="1871"/>
      </w:tblGrid>
      <w:tr w:rsidR="00760405" w14:paraId="4AA860EE" w14:textId="77777777" w:rsidTr="00760405">
        <w:tc>
          <w:tcPr>
            <w:tcW w:w="396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4CC0F32A" w14:textId="77777777" w:rsidR="00760405" w:rsidRDefault="00760405">
            <w:pPr>
              <w:pStyle w:val="TableHeader"/>
            </w:pPr>
            <w:r>
              <w:t xml:space="preserve">Substance (INN/Invented Name): </w:t>
            </w:r>
          </w:p>
        </w:tc>
        <w:tc>
          <w:tcPr>
            <w:tcW w:w="549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213D6069" w14:textId="77777777" w:rsidR="00760405" w:rsidRDefault="00760405">
            <w:pPr>
              <w:pStyle w:val="DraftingNotesAgency"/>
            </w:pPr>
            <w:r>
              <w:rPr>
                <w:color w:val="4472C4" w:themeColor="accent1"/>
              </w:rPr>
              <w:t>substance name</w:t>
            </w:r>
          </w:p>
        </w:tc>
      </w:tr>
      <w:tr w:rsidR="00760405" w14:paraId="5794608B" w14:textId="77777777" w:rsidTr="00760405">
        <w:tc>
          <w:tcPr>
            <w:tcW w:w="3969"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389B5A8F" w14:textId="77777777" w:rsidR="00760405" w:rsidRDefault="00760405">
            <w:pPr>
              <w:pStyle w:val="TableHeader"/>
            </w:pPr>
            <w:r>
              <w:t xml:space="preserve">CAS-number (if available): </w:t>
            </w:r>
          </w:p>
        </w:tc>
        <w:tc>
          <w:tcPr>
            <w:tcW w:w="5491"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3AEE0075" w14:textId="77777777" w:rsidR="00760405" w:rsidRDefault="00760405">
            <w:pPr>
              <w:pStyle w:val="DraftingNotesAgency"/>
            </w:pPr>
            <w:r>
              <w:rPr>
                <w:color w:val="4472C4" w:themeColor="accent1"/>
              </w:rPr>
              <w:t>XX-XX-X</w:t>
            </w:r>
          </w:p>
        </w:tc>
      </w:tr>
      <w:tr w:rsidR="00760405" w14:paraId="66FECE97" w14:textId="77777777" w:rsidTr="00760405">
        <w:tc>
          <w:tcPr>
            <w:tcW w:w="94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72489EBE" w14:textId="77777777" w:rsidR="00760405" w:rsidRDefault="00760405">
            <w:pPr>
              <w:pStyle w:val="Tablebody"/>
            </w:pPr>
            <w:r>
              <w:t>PBT/vPvB screening</w:t>
            </w:r>
          </w:p>
        </w:tc>
      </w:tr>
      <w:tr w:rsidR="00760405" w14:paraId="14A0E7B6" w14:textId="77777777" w:rsidTr="00760405">
        <w:trPr>
          <w:cantSplit/>
        </w:trPr>
        <w:tc>
          <w:tcPr>
            <w:tcW w:w="2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58486287" w14:textId="77777777" w:rsidR="00760405" w:rsidRDefault="00760405">
            <w:pPr>
              <w:pStyle w:val="TableHeader"/>
            </w:pPr>
            <w:r>
              <w:t>Study type</w:t>
            </w:r>
          </w:p>
        </w:tc>
        <w:tc>
          <w:tcPr>
            <w:tcW w:w="19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6BF8AF8E" w14:textId="77777777" w:rsidR="00760405" w:rsidRDefault="00760405">
            <w:pPr>
              <w:rPr>
                <w:rFonts w:cs="Arial"/>
              </w:rPr>
            </w:pPr>
            <w:r>
              <w:rPr>
                <w:rFonts w:cs="Arial"/>
              </w:rPr>
              <w:t>Test protocol</w:t>
            </w:r>
          </w:p>
        </w:tc>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3E73C49C" w14:textId="77777777" w:rsidR="00760405" w:rsidRDefault="00760405">
            <w:pPr>
              <w:pStyle w:val="TableHeader"/>
            </w:pPr>
            <w:r>
              <w:t>Result</w:t>
            </w:r>
          </w:p>
        </w:tc>
        <w:tc>
          <w:tcPr>
            <w:tcW w:w="18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7A4A6F68" w14:textId="77777777" w:rsidR="00760405" w:rsidRDefault="00760405">
            <w:pPr>
              <w:pStyle w:val="TableHeader"/>
            </w:pPr>
            <w:r>
              <w:t>Conclusion</w:t>
            </w:r>
          </w:p>
        </w:tc>
      </w:tr>
      <w:tr w:rsidR="00760405" w14:paraId="70F69536" w14:textId="77777777" w:rsidTr="00760405">
        <w:trPr>
          <w:cantSplit/>
        </w:trPr>
        <w:tc>
          <w:tcPr>
            <w:tcW w:w="2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7BE5FF90" w14:textId="77777777" w:rsidR="00760405" w:rsidRDefault="00760405">
            <w:pPr>
              <w:pStyle w:val="Tablebody"/>
            </w:pPr>
            <w:r>
              <w:t>Bioaccumulation potential- log Kow</w:t>
            </w:r>
          </w:p>
        </w:tc>
        <w:tc>
          <w:tcPr>
            <w:tcW w:w="19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418A3E55" w14:textId="77777777" w:rsidR="00760405" w:rsidRDefault="00760405">
            <w:pPr>
              <w:pStyle w:val="DraftingNotesAgency"/>
              <w:rPr>
                <w:i w:val="0"/>
                <w:iCs w:val="0"/>
              </w:rPr>
            </w:pPr>
            <w:r>
              <w:rPr>
                <w:i w:val="0"/>
                <w:iCs w:val="0"/>
                <w:color w:val="4472C4" w:themeColor="accent1"/>
              </w:rPr>
              <w:t>OECD &lt;107&gt;/&lt;123&gt;</w:t>
            </w:r>
          </w:p>
        </w:tc>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6F862901" w14:textId="77777777" w:rsidR="00760405" w:rsidRDefault="00760405">
            <w:pPr>
              <w:rPr>
                <w:rFonts w:cs="Arial"/>
                <w:i/>
                <w:iCs/>
                <w:color w:val="4472C4" w:themeColor="accent1"/>
              </w:rPr>
            </w:pPr>
            <w:r>
              <w:rPr>
                <w:rStyle w:val="DraftingNotesAgencyChar"/>
                <w:color w:val="4472C4" w:themeColor="accent1"/>
              </w:rPr>
              <w:t>X</w:t>
            </w:r>
            <w:r>
              <w:rPr>
                <w:rFonts w:cs="Arial"/>
                <w:i/>
                <w:iCs/>
                <w:color w:val="4472C4" w:themeColor="accent1"/>
              </w:rPr>
              <w:t xml:space="preserve"> </w:t>
            </w:r>
            <w:r>
              <w:rPr>
                <w:rFonts w:cs="Arial"/>
                <w:i/>
                <w:iCs/>
              </w:rPr>
              <w:t xml:space="preserve">at pH </w:t>
            </w:r>
            <w:r>
              <w:rPr>
                <w:rStyle w:val="DraftingNotesAgencyChar"/>
                <w:color w:val="4472C4" w:themeColor="accent1"/>
              </w:rPr>
              <w:t>Y</w:t>
            </w:r>
          </w:p>
          <w:p w14:paraId="08DFFB4F" w14:textId="77777777" w:rsidR="00760405" w:rsidRDefault="00760405">
            <w:pPr>
              <w:rPr>
                <w:rStyle w:val="DraftingNotesAgencyChar"/>
                <w:color w:val="4472C4" w:themeColor="accent1"/>
              </w:rPr>
            </w:pPr>
            <w:r>
              <w:rPr>
                <w:rStyle w:val="DraftingNotesAgencyChar"/>
                <w:color w:val="4472C4" w:themeColor="accent1"/>
              </w:rPr>
              <w:t>X</w:t>
            </w:r>
            <w:r>
              <w:rPr>
                <w:rFonts w:cs="Arial"/>
                <w:i/>
                <w:iCs/>
                <w:color w:val="4472C4" w:themeColor="accent1"/>
              </w:rPr>
              <w:t xml:space="preserve"> </w:t>
            </w:r>
            <w:r>
              <w:rPr>
                <w:rFonts w:cs="Arial"/>
                <w:i/>
                <w:iCs/>
              </w:rPr>
              <w:t xml:space="preserve">at pH </w:t>
            </w:r>
            <w:r>
              <w:rPr>
                <w:rStyle w:val="DraftingNotesAgencyChar"/>
                <w:color w:val="4472C4" w:themeColor="accent1"/>
              </w:rPr>
              <w:t>Y</w:t>
            </w:r>
          </w:p>
          <w:p w14:paraId="13B8C790" w14:textId="77777777" w:rsidR="00760405" w:rsidRDefault="00760405">
            <w:pPr>
              <w:rPr>
                <w:rFonts w:cs="Arial"/>
              </w:rPr>
            </w:pPr>
            <w:r>
              <w:rPr>
                <w:rStyle w:val="DraftingNotesAgencyChar"/>
                <w:color w:val="4472C4" w:themeColor="accent1"/>
              </w:rPr>
              <w:t>X</w:t>
            </w:r>
            <w:r>
              <w:rPr>
                <w:rFonts w:cs="Arial"/>
                <w:i/>
                <w:iCs/>
                <w:color w:val="4472C4" w:themeColor="accent1"/>
              </w:rPr>
              <w:t xml:space="preserve"> </w:t>
            </w:r>
            <w:r>
              <w:rPr>
                <w:rFonts w:cs="Arial"/>
              </w:rPr>
              <w:t>at pH</w:t>
            </w:r>
            <w:r>
              <w:rPr>
                <w:rFonts w:cs="Arial"/>
                <w:i/>
                <w:iCs/>
              </w:rPr>
              <w:t xml:space="preserve"> </w:t>
            </w:r>
            <w:r>
              <w:rPr>
                <w:rStyle w:val="DraftingNotesAgencyChar"/>
                <w:color w:val="4472C4" w:themeColor="accent1"/>
              </w:rPr>
              <w:t>Y</w:t>
            </w:r>
          </w:p>
        </w:tc>
        <w:tc>
          <w:tcPr>
            <w:tcW w:w="18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32CCAC31" w14:textId="77777777" w:rsidR="00760405" w:rsidRDefault="00760405">
            <w:pPr>
              <w:pStyle w:val="Tablebody"/>
            </w:pPr>
            <w:r>
              <w:t xml:space="preserve">Potential PBT: </w:t>
            </w:r>
            <w:r>
              <w:rPr>
                <w:color w:val="4472C4" w:themeColor="accent1"/>
              </w:rPr>
              <w:t>&lt;</w:t>
            </w:r>
            <w:r>
              <w:rPr>
                <w:rStyle w:val="DraftingNotesAgencyChar"/>
                <w:color w:val="4472C4" w:themeColor="accent1"/>
              </w:rPr>
              <w:t>Y&gt;/&lt;N&gt;</w:t>
            </w:r>
          </w:p>
        </w:tc>
      </w:tr>
      <w:tr w:rsidR="00760405" w14:paraId="79661E48" w14:textId="77777777" w:rsidTr="00760405">
        <w:tc>
          <w:tcPr>
            <w:tcW w:w="9460"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3EC72869" w14:textId="77777777" w:rsidR="00760405" w:rsidRDefault="00760405">
            <w:pPr>
              <w:pStyle w:val="TableHeader"/>
            </w:pPr>
            <w:r>
              <w:t>PBT/vPvB assessment</w:t>
            </w:r>
          </w:p>
        </w:tc>
      </w:tr>
      <w:tr w:rsidR="00760405" w14:paraId="44647355" w14:textId="77777777" w:rsidTr="00760405">
        <w:tc>
          <w:tcPr>
            <w:tcW w:w="2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5DA49DB3" w14:textId="77777777" w:rsidR="00760405" w:rsidRDefault="00760405">
            <w:pPr>
              <w:pStyle w:val="TableHeader"/>
            </w:pPr>
            <w:r>
              <w:t>Property</w:t>
            </w:r>
          </w:p>
        </w:tc>
        <w:tc>
          <w:tcPr>
            <w:tcW w:w="19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0F42CB73" w14:textId="77777777" w:rsidR="00760405" w:rsidRDefault="00760405">
            <w:pPr>
              <w:pStyle w:val="TableHeader"/>
            </w:pPr>
            <w:r>
              <w:t>Parameter</w:t>
            </w:r>
          </w:p>
        </w:tc>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1083B214" w14:textId="77777777" w:rsidR="00760405" w:rsidRDefault="00760405">
            <w:pPr>
              <w:pStyle w:val="TableHeader"/>
            </w:pPr>
            <w:r>
              <w:t>Result</w:t>
            </w:r>
          </w:p>
        </w:tc>
        <w:tc>
          <w:tcPr>
            <w:tcW w:w="18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27535EB1" w14:textId="77777777" w:rsidR="00760405" w:rsidRDefault="00760405">
            <w:pPr>
              <w:pStyle w:val="TableHeader"/>
            </w:pPr>
            <w:r>
              <w:t>Conclusion</w:t>
            </w:r>
          </w:p>
        </w:tc>
      </w:tr>
      <w:tr w:rsidR="00760405" w14:paraId="39FCFAFE" w14:textId="77777777" w:rsidTr="00760405">
        <w:trPr>
          <w:cantSplit/>
        </w:trPr>
        <w:tc>
          <w:tcPr>
            <w:tcW w:w="296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tcPr>
          <w:p w14:paraId="5CA96536" w14:textId="77777777" w:rsidR="00760405" w:rsidRDefault="00760405">
            <w:pPr>
              <w:pStyle w:val="Tablebody"/>
            </w:pPr>
            <w:r>
              <w:t>Bioaccumulation</w:t>
            </w:r>
          </w:p>
          <w:p w14:paraId="699CA095" w14:textId="77777777" w:rsidR="00760405" w:rsidRDefault="00760405">
            <w:pPr>
              <w:pStyle w:val="Tablebody"/>
            </w:pPr>
          </w:p>
        </w:tc>
        <w:tc>
          <w:tcPr>
            <w:tcW w:w="19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38C95769" w14:textId="77777777" w:rsidR="00760405" w:rsidRDefault="00760405">
            <w:pPr>
              <w:pStyle w:val="DraftingNotesAgency"/>
              <w:rPr>
                <w:i w:val="0"/>
                <w:iCs w:val="0"/>
              </w:rPr>
            </w:pPr>
            <w:r>
              <w:rPr>
                <w:color w:val="4472C4" w:themeColor="accent1"/>
              </w:rPr>
              <w:t>log</w:t>
            </w:r>
            <w:r>
              <w:rPr>
                <w:i w:val="0"/>
                <w:iCs w:val="0"/>
                <w:color w:val="4472C4" w:themeColor="accent1"/>
              </w:rPr>
              <w:t xml:space="preserve"> &lt;k</w:t>
            </w:r>
            <w:r>
              <w:rPr>
                <w:i w:val="0"/>
                <w:iCs w:val="0"/>
                <w:color w:val="4472C4" w:themeColor="accent1"/>
                <w:vertAlign w:val="subscript"/>
              </w:rPr>
              <w:t>ow</w:t>
            </w:r>
            <w:r>
              <w:rPr>
                <w:i w:val="0"/>
                <w:iCs w:val="0"/>
                <w:color w:val="4472C4" w:themeColor="accent1"/>
              </w:rPr>
              <w:t>&gt;/&lt;d</w:t>
            </w:r>
            <w:r>
              <w:rPr>
                <w:i w:val="0"/>
                <w:iCs w:val="0"/>
                <w:color w:val="4472C4" w:themeColor="accent1"/>
                <w:vertAlign w:val="subscript"/>
              </w:rPr>
              <w:t>ow</w:t>
            </w:r>
            <w:r>
              <w:rPr>
                <w:i w:val="0"/>
                <w:iCs w:val="0"/>
                <w:color w:val="4472C4" w:themeColor="accent1"/>
              </w:rPr>
              <w:t>&gt;</w:t>
            </w:r>
          </w:p>
        </w:tc>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1F2B2479" w14:textId="77777777" w:rsidR="00760405" w:rsidRDefault="00760405">
            <w:pPr>
              <w:pStyle w:val="Tablebody"/>
            </w:pPr>
            <w:r>
              <w:rPr>
                <w:rStyle w:val="DraftingNotesAgencyChar"/>
                <w:color w:val="4472C4" w:themeColor="accent1"/>
              </w:rPr>
              <w:t>X</w:t>
            </w:r>
            <w:r>
              <w:rPr>
                <w:rFonts w:cs="Arial"/>
                <w:i/>
                <w:iCs/>
                <w:color w:val="4472C4" w:themeColor="accent1"/>
              </w:rPr>
              <w:t xml:space="preserve"> </w:t>
            </w:r>
            <w:r>
              <w:rPr>
                <w:rFonts w:cs="Arial"/>
              </w:rPr>
              <w:t xml:space="preserve">at pH </w:t>
            </w:r>
            <w:r>
              <w:rPr>
                <w:rStyle w:val="DraftingNotesAgencyChar"/>
                <w:color w:val="4472C4" w:themeColor="accent1"/>
              </w:rPr>
              <w:t>Y</w:t>
            </w:r>
          </w:p>
        </w:tc>
        <w:tc>
          <w:tcPr>
            <w:tcW w:w="18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5522FAD1" w14:textId="77777777" w:rsidR="00760405" w:rsidRDefault="00760405">
            <w:pPr>
              <w:pStyle w:val="DraftingNotesAgency"/>
              <w:rPr>
                <w:i w:val="0"/>
                <w:iCs w:val="0"/>
              </w:rPr>
            </w:pPr>
            <w:r>
              <w:rPr>
                <w:i w:val="0"/>
                <w:iCs w:val="0"/>
                <w:color w:val="4472C4" w:themeColor="accent1"/>
              </w:rPr>
              <w:t>&lt;potentially B&gt;/&lt;not B&gt;</w:t>
            </w:r>
          </w:p>
        </w:tc>
      </w:tr>
      <w:tr w:rsidR="00760405" w14:paraId="1F5F2812" w14:textId="77777777" w:rsidTr="00760405">
        <w:trPr>
          <w:cantSplit/>
        </w:trPr>
        <w:tc>
          <w:tcPr>
            <w:tcW w:w="946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3935BEA9" w14:textId="77777777" w:rsidR="00760405" w:rsidRDefault="00760405">
            <w:pPr>
              <w:rPr>
                <w:rFonts w:eastAsia="Times New Roman"/>
              </w:rPr>
            </w:pPr>
          </w:p>
        </w:tc>
        <w:tc>
          <w:tcPr>
            <w:tcW w:w="19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5DE031CF" w14:textId="77777777" w:rsidR="00760405" w:rsidRDefault="00760405">
            <w:pPr>
              <w:pStyle w:val="DraftingNotesAgency"/>
            </w:pPr>
            <w:r>
              <w:rPr>
                <w:color w:val="4472C4" w:themeColor="accent1"/>
              </w:rPr>
              <w:t>BCF</w:t>
            </w:r>
            <w:r>
              <w:rPr>
                <w:color w:val="4472C4" w:themeColor="accent1"/>
                <w:vertAlign w:val="subscript"/>
              </w:rPr>
              <w:t>Kgl</w:t>
            </w:r>
          </w:p>
        </w:tc>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7CE3B8EC" w14:textId="77777777" w:rsidR="00760405" w:rsidRDefault="00760405">
            <w:pPr>
              <w:pStyle w:val="Tablebody"/>
            </w:pPr>
            <w:r>
              <w:rPr>
                <w:rStyle w:val="DraftingNotesAgencyChar"/>
                <w:color w:val="4472C4" w:themeColor="accent1"/>
              </w:rPr>
              <w:t>X</w:t>
            </w:r>
            <w:r>
              <w:rPr>
                <w:color w:val="4472C4" w:themeColor="accent1"/>
              </w:rPr>
              <w:t xml:space="preserve"> </w:t>
            </w:r>
            <w:r>
              <w:t>L/kgww</w:t>
            </w:r>
          </w:p>
        </w:tc>
        <w:tc>
          <w:tcPr>
            <w:tcW w:w="18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473A370F" w14:textId="77777777" w:rsidR="00760405" w:rsidRDefault="00760405">
            <w:pPr>
              <w:pStyle w:val="DraftingNotesAgency"/>
              <w:rPr>
                <w:i w:val="0"/>
                <w:iCs w:val="0"/>
              </w:rPr>
            </w:pPr>
            <w:r>
              <w:rPr>
                <w:i w:val="0"/>
                <w:iCs w:val="0"/>
                <w:color w:val="4472C4" w:themeColor="accent1"/>
              </w:rPr>
              <w:t>&lt;Not B&gt;/&lt;B&gt;/&lt;vB&gt;</w:t>
            </w:r>
          </w:p>
        </w:tc>
      </w:tr>
      <w:tr w:rsidR="00760405" w14:paraId="790914CF" w14:textId="77777777" w:rsidTr="00760405">
        <w:tc>
          <w:tcPr>
            <w:tcW w:w="2963"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20910A6A" w14:textId="77777777" w:rsidR="00760405" w:rsidRDefault="00760405">
            <w:pPr>
              <w:pStyle w:val="Tablebody"/>
            </w:pPr>
            <w:r>
              <w:t>Persistence</w:t>
            </w:r>
          </w:p>
        </w:tc>
        <w:tc>
          <w:tcPr>
            <w:tcW w:w="19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7749501B" w14:textId="77777777" w:rsidR="00760405" w:rsidRDefault="00760405">
            <w:pPr>
              <w:pStyle w:val="Tablebody"/>
            </w:pPr>
            <w:r>
              <w:t>Ready biodegradability</w:t>
            </w:r>
          </w:p>
        </w:tc>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52932693" w14:textId="77777777" w:rsidR="00760405" w:rsidRDefault="00760405">
            <w:pPr>
              <w:pStyle w:val="DraftingNotesAgency"/>
              <w:rPr>
                <w:i w:val="0"/>
                <w:iCs w:val="0"/>
              </w:rPr>
            </w:pPr>
            <w:r>
              <w:rPr>
                <w:i w:val="0"/>
                <w:iCs w:val="0"/>
                <w:color w:val="4472C4" w:themeColor="accent1"/>
              </w:rPr>
              <w:t>&lt;Y&gt;/&lt;N&gt;</w:t>
            </w:r>
          </w:p>
        </w:tc>
        <w:tc>
          <w:tcPr>
            <w:tcW w:w="18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723BBE86" w14:textId="77777777" w:rsidR="00760405" w:rsidRDefault="00760405">
            <w:pPr>
              <w:pStyle w:val="DraftingNotesAgency"/>
              <w:rPr>
                <w:i w:val="0"/>
                <w:iCs w:val="0"/>
              </w:rPr>
            </w:pPr>
            <w:r>
              <w:rPr>
                <w:i w:val="0"/>
                <w:iCs w:val="0"/>
                <w:color w:val="4472C4" w:themeColor="accent1"/>
              </w:rPr>
              <w:t>&lt;potentially P&gt;/&lt;not P&gt;</w:t>
            </w:r>
          </w:p>
        </w:tc>
      </w:tr>
      <w:tr w:rsidR="00760405" w14:paraId="589D0DA4" w14:textId="77777777" w:rsidTr="00760405">
        <w:tc>
          <w:tcPr>
            <w:tcW w:w="9460"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hideMark/>
          </w:tcPr>
          <w:p w14:paraId="6C704C65" w14:textId="77777777" w:rsidR="00760405" w:rsidRDefault="00760405">
            <w:pPr>
              <w:rPr>
                <w:rFonts w:eastAsia="Times New Roman"/>
              </w:rPr>
            </w:pPr>
          </w:p>
        </w:tc>
        <w:tc>
          <w:tcPr>
            <w:tcW w:w="19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2B2FC0FE" w14:textId="77777777" w:rsidR="00760405" w:rsidRDefault="00760405">
            <w:pPr>
              <w:pStyle w:val="Tablebody"/>
            </w:pPr>
            <w:r>
              <w:rPr>
                <w:rFonts w:cs="Arial"/>
              </w:rPr>
              <w:t>DT</w:t>
            </w:r>
            <w:r>
              <w:rPr>
                <w:rFonts w:cs="Arial"/>
                <w:vertAlign w:val="subscript"/>
              </w:rPr>
              <w:t>50,</w:t>
            </w:r>
            <w:r>
              <w:rPr>
                <w:rFonts w:cs="Arial"/>
                <w:color w:val="4472C4" w:themeColor="accent1"/>
                <w:vertAlign w:val="subscript"/>
              </w:rPr>
              <w:t>X</w:t>
            </w:r>
            <w:r>
              <w:rPr>
                <w:rFonts w:cs="Arial"/>
              </w:rPr>
              <w:t xml:space="preserve"> at 12°C</w:t>
            </w:r>
          </w:p>
        </w:tc>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620BA551" w14:textId="77777777" w:rsidR="00760405" w:rsidRDefault="00760405">
            <w:pPr>
              <w:pStyle w:val="Tablebody"/>
            </w:pPr>
            <w:r>
              <w:rPr>
                <w:rStyle w:val="DraftingNotesAgencyChar"/>
                <w:color w:val="4472C4" w:themeColor="accent1"/>
              </w:rPr>
              <w:t>X</w:t>
            </w:r>
            <w:r>
              <w:rPr>
                <w:rFonts w:cs="Arial"/>
                <w:color w:val="4472C4" w:themeColor="accent1"/>
              </w:rPr>
              <w:t xml:space="preserve"> </w:t>
            </w:r>
            <w:r>
              <w:rPr>
                <w:rFonts w:cs="Arial"/>
              </w:rPr>
              <w:t>d</w:t>
            </w:r>
          </w:p>
        </w:tc>
        <w:tc>
          <w:tcPr>
            <w:tcW w:w="18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73D1F47B" w14:textId="77777777" w:rsidR="00760405" w:rsidRDefault="00760405">
            <w:pPr>
              <w:pStyle w:val="DraftingNotesAgency"/>
              <w:rPr>
                <w:i w:val="0"/>
                <w:iCs w:val="0"/>
              </w:rPr>
            </w:pPr>
            <w:r>
              <w:rPr>
                <w:i w:val="0"/>
                <w:iCs w:val="0"/>
                <w:color w:val="4472C4" w:themeColor="accent1"/>
              </w:rPr>
              <w:t>&lt;not P&gt;/&lt;P&gt;/&lt;vP&gt;</w:t>
            </w:r>
          </w:p>
        </w:tc>
      </w:tr>
      <w:tr w:rsidR="00760405" w14:paraId="58F51E82" w14:textId="77777777" w:rsidTr="00760405">
        <w:tc>
          <w:tcPr>
            <w:tcW w:w="2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1C212944" w14:textId="77777777" w:rsidR="00760405" w:rsidRDefault="00760405">
            <w:pPr>
              <w:pStyle w:val="Tablebody"/>
            </w:pPr>
            <w:r>
              <w:t>Toxicity</w:t>
            </w:r>
          </w:p>
        </w:tc>
        <w:tc>
          <w:tcPr>
            <w:tcW w:w="198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3F38E3A1" w14:textId="77777777" w:rsidR="00760405" w:rsidRDefault="00760405">
            <w:pPr>
              <w:rPr>
                <w:rFonts w:cs="Arial"/>
              </w:rPr>
            </w:pPr>
            <w:r>
              <w:rPr>
                <w:rFonts w:cs="Arial"/>
              </w:rPr>
              <w:t>NOEC</w:t>
            </w:r>
            <w:r>
              <w:rPr>
                <w:rFonts w:cs="Arial"/>
                <w:vertAlign w:val="subscript"/>
              </w:rPr>
              <w:t>aquatic</w:t>
            </w:r>
            <w:r>
              <w:rPr>
                <w:rFonts w:cs="Arial"/>
              </w:rPr>
              <w:t xml:space="preserve"> </w:t>
            </w:r>
          </w:p>
          <w:p w14:paraId="04816DBC" w14:textId="77777777" w:rsidR="00760405" w:rsidRDefault="00760405">
            <w:pPr>
              <w:rPr>
                <w:rFonts w:cs="Arial"/>
              </w:rPr>
            </w:pPr>
            <w:r>
              <w:rPr>
                <w:rFonts w:cs="Arial"/>
              </w:rPr>
              <w:t>C, M, R</w:t>
            </w:r>
          </w:p>
          <w:p w14:paraId="745B7B64" w14:textId="77777777" w:rsidR="00760405" w:rsidRDefault="00760405">
            <w:pPr>
              <w:pStyle w:val="Tablebody"/>
            </w:pPr>
            <w:r>
              <w:rPr>
                <w:rFonts w:cs="Arial"/>
              </w:rPr>
              <w:t>STOT RE 1 or 2*</w:t>
            </w:r>
          </w:p>
        </w:tc>
        <w:tc>
          <w:tcPr>
            <w:tcW w:w="2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7499B112" w14:textId="77777777" w:rsidR="00760405" w:rsidRDefault="00760405">
            <w:pPr>
              <w:pStyle w:val="Tablebody"/>
            </w:pPr>
            <w:r>
              <w:rPr>
                <w:rStyle w:val="DraftingNotesAgencyChar"/>
                <w:color w:val="4472C4" w:themeColor="accent1"/>
              </w:rPr>
              <w:t>X</w:t>
            </w:r>
            <w:r>
              <w:rPr>
                <w:rFonts w:cs="Arial"/>
                <w:color w:val="70AD47" w:themeColor="accent6"/>
              </w:rPr>
              <w:t xml:space="preserve"> </w:t>
            </w:r>
            <w:r>
              <w:rPr>
                <w:rFonts w:cs="Arial"/>
              </w:rPr>
              <w:t>mg/L</w:t>
            </w:r>
          </w:p>
        </w:tc>
        <w:tc>
          <w:tcPr>
            <w:tcW w:w="18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472B0895" w14:textId="77777777" w:rsidR="00760405" w:rsidRDefault="00760405">
            <w:pPr>
              <w:pStyle w:val="DraftingNotesAgency"/>
              <w:rPr>
                <w:i w:val="0"/>
                <w:iCs w:val="0"/>
              </w:rPr>
            </w:pPr>
            <w:r>
              <w:rPr>
                <w:i w:val="0"/>
                <w:iCs w:val="0"/>
                <w:color w:val="4472C4" w:themeColor="accent1"/>
              </w:rPr>
              <w:t>&lt;T&gt;/&lt;not T&gt;</w:t>
            </w:r>
          </w:p>
        </w:tc>
      </w:tr>
      <w:tr w:rsidR="00760405" w14:paraId="333E12DB" w14:textId="77777777" w:rsidTr="00760405">
        <w:tc>
          <w:tcPr>
            <w:tcW w:w="29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4EA04E06" w14:textId="77777777" w:rsidR="00760405" w:rsidRDefault="00760405">
            <w:pPr>
              <w:pStyle w:val="Tablebody"/>
              <w:rPr>
                <w:b/>
                <w:bCs/>
              </w:rPr>
            </w:pPr>
            <w:r>
              <w:rPr>
                <w:b/>
                <w:bCs/>
              </w:rPr>
              <w:lastRenderedPageBreak/>
              <w:t>PBT/vPvB statement:</w:t>
            </w:r>
          </w:p>
        </w:tc>
        <w:tc>
          <w:tcPr>
            <w:tcW w:w="6497"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1E3F2"/>
            <w:hideMark/>
          </w:tcPr>
          <w:p w14:paraId="76DE0C20" w14:textId="77777777" w:rsidR="00760405" w:rsidRDefault="00760405">
            <w:pPr>
              <w:rPr>
                <w:rFonts w:cs="Arial"/>
              </w:rPr>
            </w:pPr>
            <w:r>
              <w:rPr>
                <w:rStyle w:val="DraftingNotesAgencyChar"/>
                <w:color w:val="4472C4" w:themeColor="accent1"/>
              </w:rPr>
              <w:t>substance name</w:t>
            </w:r>
            <w:r>
              <w:rPr>
                <w:rFonts w:cs="Arial"/>
                <w:color w:val="4472C4" w:themeColor="accent1"/>
              </w:rPr>
              <w:t xml:space="preserve"> </w:t>
            </w:r>
            <w:r>
              <w:rPr>
                <w:rFonts w:cs="Arial"/>
              </w:rPr>
              <w:t>is considered to be not PBT, nor vPvB</w:t>
            </w:r>
          </w:p>
          <w:p w14:paraId="3F84208F" w14:textId="77777777" w:rsidR="00760405" w:rsidRDefault="00760405">
            <w:pPr>
              <w:rPr>
                <w:rFonts w:cs="Arial"/>
              </w:rPr>
            </w:pPr>
            <w:r>
              <w:rPr>
                <w:rStyle w:val="DraftingNotesAgencyChar"/>
                <w:color w:val="4472C4" w:themeColor="accent1"/>
              </w:rPr>
              <w:t>substance name</w:t>
            </w:r>
            <w:r>
              <w:rPr>
                <w:rFonts w:cs="Arial"/>
                <w:color w:val="4472C4" w:themeColor="accent1"/>
              </w:rPr>
              <w:t xml:space="preserve"> </w:t>
            </w:r>
            <w:r>
              <w:rPr>
                <w:rFonts w:cs="Arial"/>
              </w:rPr>
              <w:t>is considered to be PBT</w:t>
            </w:r>
          </w:p>
          <w:p w14:paraId="4AE1EE62" w14:textId="77777777" w:rsidR="00760405" w:rsidRDefault="00760405">
            <w:pPr>
              <w:rPr>
                <w:rFonts w:cs="Arial"/>
              </w:rPr>
            </w:pPr>
            <w:r>
              <w:rPr>
                <w:rStyle w:val="DraftingNotesAgencyChar"/>
                <w:color w:val="4472C4" w:themeColor="accent1"/>
              </w:rPr>
              <w:t>substance name</w:t>
            </w:r>
            <w:r>
              <w:rPr>
                <w:rFonts w:cs="Arial"/>
                <w:color w:val="4472C4" w:themeColor="accent1"/>
              </w:rPr>
              <w:t xml:space="preserve"> </w:t>
            </w:r>
            <w:r>
              <w:rPr>
                <w:rFonts w:cs="Arial"/>
              </w:rPr>
              <w:t>is considered to be vPvB</w:t>
            </w:r>
          </w:p>
          <w:p w14:paraId="5882F6AC" w14:textId="77777777" w:rsidR="00760405" w:rsidRDefault="00760405">
            <w:pPr>
              <w:rPr>
                <w:rFonts w:cs="Arial"/>
              </w:rPr>
            </w:pPr>
            <w:r>
              <w:rPr>
                <w:rStyle w:val="DraftingNotesAgencyChar"/>
                <w:color w:val="4472C4" w:themeColor="accent1"/>
              </w:rPr>
              <w:t>substance name</w:t>
            </w:r>
            <w:r>
              <w:rPr>
                <w:rFonts w:cs="Arial"/>
                <w:color w:val="4472C4" w:themeColor="accent1"/>
              </w:rPr>
              <w:t xml:space="preserve"> </w:t>
            </w:r>
            <w:r>
              <w:rPr>
                <w:rFonts w:cs="Arial"/>
              </w:rPr>
              <w:t xml:space="preserve">is considered to be PBT and vPvB </w:t>
            </w:r>
          </w:p>
        </w:tc>
      </w:tr>
    </w:tbl>
    <w:tbl>
      <w:tblPr>
        <w:tblStyle w:val="TablegridAgency"/>
        <w:tblW w:w="9498"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3261"/>
        <w:gridCol w:w="2835"/>
        <w:gridCol w:w="1134"/>
        <w:gridCol w:w="2268"/>
      </w:tblGrid>
      <w:tr w:rsidR="00760405" w14:paraId="3C8ED916" w14:textId="77777777" w:rsidTr="00760405">
        <w:trPr>
          <w:cnfStyle w:val="100000000000" w:firstRow="1" w:lastRow="0" w:firstColumn="0" w:lastColumn="0" w:oddVBand="0" w:evenVBand="0" w:oddHBand="0" w:evenHBand="0" w:firstRowFirstColumn="0" w:firstRowLastColumn="0" w:lastRowFirstColumn="0" w:lastRowLastColumn="0"/>
          <w:trHeight w:val="397"/>
        </w:trPr>
        <w:tc>
          <w:tcPr>
            <w:tcW w:w="9498"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F662463" w14:textId="77777777" w:rsidR="00760405" w:rsidRDefault="00760405">
            <w:pPr>
              <w:pStyle w:val="BodytextAgency"/>
            </w:pPr>
            <w:r>
              <w:t>Phase I</w:t>
            </w:r>
          </w:p>
        </w:tc>
      </w:tr>
      <w:tr w:rsidR="00760405" w14:paraId="01699385" w14:textId="77777777" w:rsidTr="00760405">
        <w:trPr>
          <w:trHeight w:val="283"/>
        </w:trPr>
        <w:tc>
          <w:tcPr>
            <w:tcW w:w="3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4F2AE2DB" w14:textId="77777777" w:rsidR="00760405" w:rsidRDefault="00760405">
            <w:pPr>
              <w:pStyle w:val="TableHeader"/>
              <w:rPr>
                <w:b/>
                <w:bCs w:val="0"/>
              </w:rPr>
            </w:pPr>
            <w:r>
              <w:rPr>
                <w:b/>
                <w:bCs w:val="0"/>
              </w:rPr>
              <w:t>Parameter</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3B4DB870" w14:textId="77777777" w:rsidR="00760405" w:rsidRDefault="00760405">
            <w:pPr>
              <w:pStyle w:val="TableHeader"/>
              <w:rPr>
                <w:b/>
                <w:bCs w:val="0"/>
              </w:rPr>
            </w:pPr>
            <w:r>
              <w:rPr>
                <w:b/>
                <w:bCs w:val="0"/>
              </w:rPr>
              <w:t>Value</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2FA9621A" w14:textId="77777777" w:rsidR="00760405" w:rsidRDefault="00760405">
            <w:pPr>
              <w:pStyle w:val="TableHeader"/>
              <w:rPr>
                <w:b/>
                <w:bCs w:val="0"/>
              </w:rPr>
            </w:pPr>
            <w:r>
              <w:rPr>
                <w:b/>
                <w:bCs w:val="0"/>
              </w:rPr>
              <w:t>Unit</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3399"/>
            <w:hideMark/>
          </w:tcPr>
          <w:p w14:paraId="102548E1" w14:textId="77777777" w:rsidR="00760405" w:rsidRDefault="00760405">
            <w:pPr>
              <w:pStyle w:val="TableHeader"/>
              <w:rPr>
                <w:b/>
                <w:bCs w:val="0"/>
              </w:rPr>
            </w:pPr>
            <w:r>
              <w:rPr>
                <w:b/>
                <w:bCs w:val="0"/>
              </w:rPr>
              <w:t>Conclusion</w:t>
            </w:r>
          </w:p>
        </w:tc>
      </w:tr>
      <w:tr w:rsidR="00760405" w14:paraId="4445F7D2" w14:textId="77777777" w:rsidTr="00760405">
        <w:tc>
          <w:tcPr>
            <w:tcW w:w="3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A4CF622" w14:textId="77777777" w:rsidR="00760405" w:rsidRDefault="00760405">
            <w:pPr>
              <w:pStyle w:val="Tablebody"/>
            </w:pPr>
            <w:r>
              <w:t>PEC</w:t>
            </w:r>
            <w:r>
              <w:rPr>
                <w:vertAlign w:val="subscript"/>
              </w:rPr>
              <w:t>sw</w:t>
            </w:r>
            <w:r>
              <w:t>,</w:t>
            </w:r>
            <w:r>
              <w:rPr>
                <w:vertAlign w:val="subscript"/>
              </w:rPr>
              <w:t xml:space="preserve"> </w:t>
            </w:r>
            <w:r>
              <w:rPr>
                <w:i/>
                <w:iCs/>
                <w:color w:val="4472C4" w:themeColor="accent1"/>
                <w:vertAlign w:val="subscript"/>
              </w:rPr>
              <w:t>&lt;</w:t>
            </w:r>
            <w:r>
              <w:rPr>
                <w:rStyle w:val="DraftingNotesAgencyChar"/>
                <w:color w:val="4472C4" w:themeColor="accent1"/>
                <w:vertAlign w:val="subscript"/>
              </w:rPr>
              <w:t>default&gt;/&lt;refined&gt;</w:t>
            </w:r>
            <w:r>
              <w:rPr>
                <w:rStyle w:val="DraftingNotesAgencyChar"/>
                <w:color w:val="4472C4" w:themeColor="accent1"/>
              </w:rPr>
              <w:t xml:space="preserve"> (&lt;prevalence&gt; / &lt;treatment regime&gt;)</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58B65A0" w14:textId="77777777" w:rsidR="00760405" w:rsidRDefault="00760405">
            <w:pPr>
              <w:pStyle w:val="DraftingNotesAgency"/>
            </w:pPr>
            <w:r>
              <w:rPr>
                <w:color w:val="4472C4" w:themeColor="accent1"/>
              </w:rPr>
              <w:t>X</w:t>
            </w: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FC65FF3" w14:textId="77777777" w:rsidR="00760405" w:rsidRDefault="00760405">
            <w:pPr>
              <w:pStyle w:val="Tablebody"/>
            </w:pPr>
            <w:r>
              <w:t>µg/L</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85BC94B" w14:textId="77777777" w:rsidR="00760405" w:rsidRDefault="00760405">
            <w:pPr>
              <w:pStyle w:val="Tablebody"/>
            </w:pPr>
            <w:r>
              <w:t xml:space="preserve">≥ 0.01 threshold: </w:t>
            </w:r>
            <w:r>
              <w:rPr>
                <w:rFonts w:ascii="Segoe UI" w:hAnsi="Segoe UI" w:cs="Segoe UI"/>
                <w:color w:val="4472C4" w:themeColor="accent1"/>
              </w:rPr>
              <w:t>&lt;</w:t>
            </w:r>
            <w:r>
              <w:rPr>
                <w:rStyle w:val="DraftingNotesAgencyChar"/>
                <w:color w:val="4472C4" w:themeColor="accent1"/>
              </w:rPr>
              <w:t>Y&gt;/&lt;N&gt;</w:t>
            </w:r>
          </w:p>
        </w:tc>
      </w:tr>
      <w:tr w:rsidR="00760405" w14:paraId="5A819EA7" w14:textId="77777777" w:rsidTr="00760405">
        <w:tc>
          <w:tcPr>
            <w:tcW w:w="32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B410842" w14:textId="77777777" w:rsidR="00760405" w:rsidRDefault="00760405">
            <w:pPr>
              <w:pStyle w:val="Tablebody"/>
            </w:pPr>
            <w:r>
              <w:t>Other concerns (e.g. chemical class)</w:t>
            </w:r>
          </w:p>
        </w:tc>
        <w:tc>
          <w:tcPr>
            <w:tcW w:w="283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E6A512" w14:textId="77777777" w:rsidR="00760405" w:rsidRDefault="00760405">
            <w:pPr>
              <w:pStyle w:val="Tablebody"/>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35755E4" w14:textId="77777777" w:rsidR="00760405" w:rsidRDefault="00760405">
            <w:pPr>
              <w:pStyle w:val="Tablebody"/>
            </w:pP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886E811" w14:textId="77777777" w:rsidR="00760405" w:rsidRDefault="00760405">
            <w:pPr>
              <w:pStyle w:val="DraftingNotesAgency"/>
              <w:rPr>
                <w:i w:val="0"/>
                <w:iCs w:val="0"/>
              </w:rPr>
            </w:pPr>
            <w:r>
              <w:rPr>
                <w:i w:val="0"/>
                <w:iCs w:val="0"/>
                <w:color w:val="4472C4" w:themeColor="accent1"/>
              </w:rPr>
              <w:t>&lt;Y&gt;/&lt;N&gt;</w:t>
            </w:r>
          </w:p>
        </w:tc>
      </w:tr>
    </w:tbl>
    <w:p w14:paraId="0AD0FF20" w14:textId="77777777" w:rsidR="00760405" w:rsidRDefault="00760405" w:rsidP="00760405"/>
    <w:p w14:paraId="53687211" w14:textId="77777777" w:rsidR="0041495B" w:rsidRDefault="0041495B" w:rsidP="0041495B">
      <w:pPr>
        <w:pStyle w:val="BodytextAgency"/>
      </w:pPr>
    </w:p>
    <w:p w14:paraId="68ECD435" w14:textId="407D8595" w:rsidR="0041495B" w:rsidRDefault="00E47791" w:rsidP="0041495B">
      <w:pPr>
        <w:pStyle w:val="Caption"/>
      </w:pPr>
      <w:r>
        <w:t xml:space="preserve">Table </w:t>
      </w:r>
      <w:r>
        <w:fldChar w:fldCharType="begin"/>
      </w:r>
      <w:r>
        <w:instrText xml:space="preserve"> SEQ Table \* ARABIC </w:instrText>
      </w:r>
      <w:r>
        <w:fldChar w:fldCharType="separate"/>
      </w:r>
      <w:r>
        <w:rPr>
          <w:noProof/>
        </w:rPr>
        <w:t>12</w:t>
      </w:r>
      <w:r>
        <w:rPr>
          <w:noProof/>
        </w:rPr>
        <w:fldChar w:fldCharType="end"/>
      </w:r>
      <w:r>
        <w:t xml:space="preserve">: </w:t>
      </w:r>
      <w:r w:rsidR="00760405" w:rsidRPr="00760405">
        <w:t xml:space="preserve">Summary of main study results: Phase II </w:t>
      </w:r>
    </w:p>
    <w:tbl>
      <w:tblPr>
        <w:tblW w:w="94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967"/>
        <w:gridCol w:w="1529"/>
        <w:gridCol w:w="459"/>
        <w:gridCol w:w="742"/>
        <w:gridCol w:w="680"/>
        <w:gridCol w:w="596"/>
        <w:gridCol w:w="283"/>
        <w:gridCol w:w="141"/>
        <w:gridCol w:w="2057"/>
        <w:gridCol w:w="11"/>
      </w:tblGrid>
      <w:tr w:rsidR="00760405" w14:paraId="4A4D8AB2" w14:textId="77777777" w:rsidTr="00BE1B7B">
        <w:tc>
          <w:tcPr>
            <w:tcW w:w="9465" w:type="dxa"/>
            <w:gridSpan w:val="10"/>
            <w:tcBorders>
              <w:top w:val="single" w:sz="4" w:space="0" w:color="auto"/>
              <w:left w:val="single" w:sz="4" w:space="0" w:color="auto"/>
              <w:bottom w:val="single" w:sz="4" w:space="0" w:color="auto"/>
              <w:right w:val="single" w:sz="4" w:space="0" w:color="auto"/>
            </w:tcBorders>
            <w:shd w:val="clear" w:color="auto" w:fill="003399"/>
            <w:hideMark/>
          </w:tcPr>
          <w:p w14:paraId="01B650FC" w14:textId="77777777" w:rsidR="00760405" w:rsidRDefault="00760405">
            <w:pPr>
              <w:pStyle w:val="TableHeader"/>
            </w:pPr>
            <w:r>
              <w:rPr>
                <w:b/>
              </w:rPr>
              <w:t>Phase II Physical-chemical properties and fate</w:t>
            </w:r>
          </w:p>
        </w:tc>
      </w:tr>
      <w:tr w:rsidR="00760405" w14:paraId="32755A3A"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003399"/>
            <w:hideMark/>
          </w:tcPr>
          <w:p w14:paraId="1BCE9C85" w14:textId="77777777" w:rsidR="00760405" w:rsidRDefault="00760405">
            <w:pPr>
              <w:pStyle w:val="TableHeader"/>
              <w:rPr>
                <w:b/>
              </w:rPr>
            </w:pPr>
            <w:r>
              <w:rPr>
                <w:b/>
              </w:rPr>
              <w:t>Study type</w:t>
            </w:r>
          </w:p>
        </w:tc>
        <w:tc>
          <w:tcPr>
            <w:tcW w:w="1988" w:type="dxa"/>
            <w:gridSpan w:val="2"/>
            <w:tcBorders>
              <w:top w:val="single" w:sz="4" w:space="0" w:color="auto"/>
              <w:left w:val="single" w:sz="4" w:space="0" w:color="auto"/>
              <w:bottom w:val="single" w:sz="4" w:space="0" w:color="auto"/>
              <w:right w:val="single" w:sz="4" w:space="0" w:color="auto"/>
            </w:tcBorders>
            <w:shd w:val="clear" w:color="auto" w:fill="003399"/>
            <w:hideMark/>
          </w:tcPr>
          <w:p w14:paraId="60575A3B" w14:textId="77777777" w:rsidR="00760405" w:rsidRDefault="00760405">
            <w:pPr>
              <w:pStyle w:val="TableHeader"/>
              <w:rPr>
                <w:b/>
              </w:rPr>
            </w:pPr>
            <w:r>
              <w:rPr>
                <w:b/>
              </w:rPr>
              <w:t>Test protocol</w:t>
            </w:r>
          </w:p>
        </w:tc>
        <w:tc>
          <w:tcPr>
            <w:tcW w:w="2018" w:type="dxa"/>
            <w:gridSpan w:val="3"/>
            <w:tcBorders>
              <w:top w:val="single" w:sz="4" w:space="0" w:color="auto"/>
              <w:left w:val="single" w:sz="4" w:space="0" w:color="auto"/>
              <w:bottom w:val="single" w:sz="4" w:space="0" w:color="auto"/>
              <w:right w:val="single" w:sz="4" w:space="0" w:color="auto"/>
            </w:tcBorders>
            <w:shd w:val="clear" w:color="auto" w:fill="003399"/>
            <w:hideMark/>
          </w:tcPr>
          <w:p w14:paraId="122D60F4" w14:textId="77777777" w:rsidR="00760405" w:rsidRDefault="00760405">
            <w:pPr>
              <w:pStyle w:val="TableHeader"/>
              <w:rPr>
                <w:b/>
              </w:rPr>
            </w:pPr>
            <w:r>
              <w:rPr>
                <w:b/>
              </w:rPr>
              <w:t>Result</w:t>
            </w:r>
          </w:p>
        </w:tc>
        <w:tc>
          <w:tcPr>
            <w:tcW w:w="2492" w:type="dxa"/>
            <w:gridSpan w:val="4"/>
            <w:tcBorders>
              <w:top w:val="single" w:sz="4" w:space="0" w:color="auto"/>
              <w:left w:val="single" w:sz="4" w:space="0" w:color="auto"/>
              <w:bottom w:val="single" w:sz="4" w:space="0" w:color="auto"/>
              <w:right w:val="single" w:sz="4" w:space="0" w:color="auto"/>
            </w:tcBorders>
            <w:shd w:val="clear" w:color="auto" w:fill="003399"/>
            <w:hideMark/>
          </w:tcPr>
          <w:p w14:paraId="71ED2A1C" w14:textId="77777777" w:rsidR="00760405" w:rsidRDefault="00760405">
            <w:pPr>
              <w:pStyle w:val="TableHeader"/>
              <w:rPr>
                <w:b/>
              </w:rPr>
            </w:pPr>
            <w:r>
              <w:rPr>
                <w:b/>
              </w:rPr>
              <w:t>Remarks</w:t>
            </w:r>
          </w:p>
        </w:tc>
      </w:tr>
      <w:tr w:rsidR="00760405" w14:paraId="28A7AA46"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5B1325D5" w14:textId="77777777" w:rsidR="00760405" w:rsidRDefault="00760405">
            <w:bookmarkStart w:id="131" w:name="_Hlk185410673"/>
            <w:r>
              <w:t>Water solubility</w:t>
            </w:r>
          </w:p>
        </w:tc>
        <w:tc>
          <w:tcPr>
            <w:tcW w:w="198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089F3027" w14:textId="77777777" w:rsidR="00760405" w:rsidRDefault="00760405">
            <w:r>
              <w:t>OECD 105</w:t>
            </w:r>
          </w:p>
        </w:tc>
        <w:tc>
          <w:tcPr>
            <w:tcW w:w="2018"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5E06FE7D" w14:textId="77777777" w:rsidR="00760405" w:rsidRDefault="00760405">
            <w:r>
              <w:rPr>
                <w:rStyle w:val="DraftingNotesAgencyChar"/>
                <w:color w:val="4472C4" w:themeColor="accent1"/>
              </w:rPr>
              <w:t>X</w:t>
            </w:r>
            <w:r>
              <w:t xml:space="preserve"> mg/L at </w:t>
            </w:r>
            <w:r>
              <w:rPr>
                <w:rStyle w:val="DraftingNotesAgencyChar"/>
                <w:color w:val="4472C4" w:themeColor="accent1"/>
              </w:rPr>
              <w:t>X °C</w:t>
            </w:r>
          </w:p>
        </w:tc>
        <w:tc>
          <w:tcPr>
            <w:tcW w:w="2492" w:type="dxa"/>
            <w:gridSpan w:val="4"/>
            <w:tcBorders>
              <w:top w:val="single" w:sz="4" w:space="0" w:color="auto"/>
              <w:left w:val="single" w:sz="4" w:space="0" w:color="auto"/>
              <w:bottom w:val="single" w:sz="4" w:space="0" w:color="auto"/>
              <w:right w:val="single" w:sz="4" w:space="0" w:color="auto"/>
            </w:tcBorders>
            <w:shd w:val="clear" w:color="auto" w:fill="E1E3F2"/>
            <w:hideMark/>
          </w:tcPr>
          <w:p w14:paraId="4D5DF5B3" w14:textId="77777777" w:rsidR="00760405" w:rsidRDefault="00760405">
            <w:pPr>
              <w:pStyle w:val="DraftingNotesAgency"/>
              <w:rPr>
                <w:i w:val="0"/>
                <w:iCs w:val="0"/>
              </w:rPr>
            </w:pPr>
            <w:r>
              <w:rPr>
                <w:i w:val="0"/>
                <w:iCs w:val="0"/>
                <w:color w:val="4472C4" w:themeColor="accent1"/>
              </w:rPr>
              <w:t>&lt;shake flask&gt;/&lt;generator column&gt;</w:t>
            </w:r>
          </w:p>
        </w:tc>
        <w:bookmarkEnd w:id="131"/>
      </w:tr>
      <w:tr w:rsidR="00760405" w14:paraId="09E95B84"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433BF587" w14:textId="77777777" w:rsidR="00760405" w:rsidRDefault="00760405">
            <w:r>
              <w:t>Dissociation in Water</w:t>
            </w:r>
          </w:p>
        </w:tc>
        <w:tc>
          <w:tcPr>
            <w:tcW w:w="198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6E471B6D" w14:textId="77777777" w:rsidR="00760405" w:rsidRDefault="00760405">
            <w:r>
              <w:t>OECD 112</w:t>
            </w:r>
          </w:p>
        </w:tc>
        <w:tc>
          <w:tcPr>
            <w:tcW w:w="2018"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38F40734" w14:textId="77777777" w:rsidR="00760405" w:rsidRDefault="00760405">
            <w:r>
              <w:t>p</w:t>
            </w:r>
            <w:r>
              <w:rPr>
                <w:i/>
                <w:iCs/>
              </w:rPr>
              <w:t>K</w:t>
            </w:r>
            <w:r>
              <w:rPr>
                <w:vertAlign w:val="subscript"/>
              </w:rPr>
              <w:t>a, 1</w:t>
            </w:r>
            <w:r>
              <w:t xml:space="preserve"> = </w:t>
            </w:r>
            <w:r>
              <w:rPr>
                <w:rStyle w:val="DraftingNotesAgencyChar"/>
                <w:color w:val="4472C4" w:themeColor="accent1"/>
              </w:rPr>
              <w:t>X</w:t>
            </w:r>
          </w:p>
          <w:p w14:paraId="04C5313B" w14:textId="77777777" w:rsidR="00760405" w:rsidRDefault="00760405">
            <w:r>
              <w:t>p</w:t>
            </w:r>
            <w:r>
              <w:rPr>
                <w:i/>
                <w:iCs/>
              </w:rPr>
              <w:t>K</w:t>
            </w:r>
            <w:r>
              <w:rPr>
                <w:vertAlign w:val="subscript"/>
              </w:rPr>
              <w:t>a, 2</w:t>
            </w:r>
            <w:r>
              <w:t xml:space="preserve"> = </w:t>
            </w:r>
            <w:r>
              <w:rPr>
                <w:rStyle w:val="DraftingNotesAgencyChar"/>
                <w:color w:val="4472C4" w:themeColor="accent1"/>
              </w:rPr>
              <w:t>X</w:t>
            </w:r>
          </w:p>
        </w:tc>
        <w:tc>
          <w:tcPr>
            <w:tcW w:w="2492" w:type="dxa"/>
            <w:gridSpan w:val="4"/>
            <w:tcBorders>
              <w:top w:val="single" w:sz="4" w:space="0" w:color="auto"/>
              <w:left w:val="single" w:sz="4" w:space="0" w:color="auto"/>
              <w:bottom w:val="single" w:sz="4" w:space="0" w:color="auto"/>
              <w:right w:val="single" w:sz="4" w:space="0" w:color="auto"/>
            </w:tcBorders>
            <w:shd w:val="clear" w:color="auto" w:fill="E1E3F2"/>
          </w:tcPr>
          <w:p w14:paraId="1BFE6805" w14:textId="77777777" w:rsidR="00760405" w:rsidRDefault="00760405"/>
        </w:tc>
      </w:tr>
      <w:tr w:rsidR="00760405" w14:paraId="72E50476" w14:textId="77777777" w:rsidTr="00BE1B7B">
        <w:tc>
          <w:tcPr>
            <w:tcW w:w="2967" w:type="dxa"/>
            <w:tcBorders>
              <w:top w:val="single" w:sz="4" w:space="0" w:color="auto"/>
              <w:left w:val="single" w:sz="4" w:space="0" w:color="auto"/>
              <w:bottom w:val="dashed" w:sz="4" w:space="0" w:color="auto"/>
              <w:right w:val="single" w:sz="4" w:space="0" w:color="auto"/>
            </w:tcBorders>
            <w:shd w:val="clear" w:color="auto" w:fill="E1E3F2"/>
          </w:tcPr>
          <w:p w14:paraId="5868864F" w14:textId="77777777" w:rsidR="00760405" w:rsidRDefault="00760405">
            <w:r>
              <w:t>Adsorption-Desorption</w:t>
            </w:r>
          </w:p>
          <w:p w14:paraId="3CF556BF" w14:textId="77777777" w:rsidR="00760405" w:rsidRDefault="00760405"/>
          <w:p w14:paraId="2B0DB342" w14:textId="77777777" w:rsidR="00760405" w:rsidRDefault="00760405">
            <w:r>
              <w:t xml:space="preserve">Soil 1 = </w:t>
            </w:r>
            <w:r>
              <w:rPr>
                <w:rStyle w:val="DraftingNotesAgencyChar"/>
                <w:color w:val="4472C4" w:themeColor="accent1"/>
              </w:rPr>
              <w:t>Type (e.g. sandy loam / clay / loamy sand)</w:t>
            </w:r>
          </w:p>
        </w:tc>
        <w:tc>
          <w:tcPr>
            <w:tcW w:w="1988" w:type="dxa"/>
            <w:gridSpan w:val="2"/>
            <w:tcBorders>
              <w:top w:val="single" w:sz="4" w:space="0" w:color="auto"/>
              <w:left w:val="single" w:sz="4" w:space="0" w:color="auto"/>
              <w:bottom w:val="dashed" w:sz="4" w:space="0" w:color="auto"/>
              <w:right w:val="single" w:sz="4" w:space="0" w:color="auto"/>
            </w:tcBorders>
            <w:shd w:val="clear" w:color="auto" w:fill="E1E3F2"/>
            <w:hideMark/>
          </w:tcPr>
          <w:p w14:paraId="47A2A499" w14:textId="77777777" w:rsidR="00760405" w:rsidRDefault="00760405">
            <w:r>
              <w:t xml:space="preserve">OECD 106 </w:t>
            </w:r>
          </w:p>
        </w:tc>
        <w:tc>
          <w:tcPr>
            <w:tcW w:w="2018" w:type="dxa"/>
            <w:gridSpan w:val="3"/>
            <w:tcBorders>
              <w:top w:val="single" w:sz="4" w:space="0" w:color="auto"/>
              <w:left w:val="single" w:sz="4" w:space="0" w:color="auto"/>
              <w:bottom w:val="dashed" w:sz="4" w:space="0" w:color="auto"/>
              <w:right w:val="single" w:sz="4" w:space="0" w:color="auto"/>
            </w:tcBorders>
            <w:shd w:val="clear" w:color="auto" w:fill="E1E3F2"/>
          </w:tcPr>
          <w:p w14:paraId="45914F35" w14:textId="77777777" w:rsidR="00760405" w:rsidRDefault="00760405">
            <w:pPr>
              <w:rPr>
                <w:iCs/>
              </w:rPr>
            </w:pPr>
          </w:p>
          <w:p w14:paraId="729884FC" w14:textId="77777777" w:rsidR="00760405" w:rsidRDefault="00760405">
            <w:pPr>
              <w:rPr>
                <w:iCs/>
              </w:rPr>
            </w:pPr>
          </w:p>
          <w:p w14:paraId="6032A47E" w14:textId="77777777" w:rsidR="00760405" w:rsidRDefault="00760405">
            <w:r>
              <w:rPr>
                <w:i/>
                <w:iCs/>
              </w:rPr>
              <w:t>K</w:t>
            </w:r>
            <w:r>
              <w:rPr>
                <w:vertAlign w:val="subscript"/>
              </w:rPr>
              <w:t>FOC, soil 1</w:t>
            </w:r>
            <w:r>
              <w:t xml:space="preserve"> = </w:t>
            </w:r>
            <w:r>
              <w:rPr>
                <w:rStyle w:val="DraftingNotesAgencyChar"/>
                <w:color w:val="4472C4" w:themeColor="accent1"/>
              </w:rPr>
              <w:t>X</w:t>
            </w:r>
            <w:r>
              <w:t xml:space="preserve"> L/kg</w:t>
            </w:r>
            <w:r>
              <w:rPr>
                <w:vertAlign w:val="subscript"/>
              </w:rPr>
              <w:t>oc</w:t>
            </w:r>
          </w:p>
        </w:tc>
        <w:tc>
          <w:tcPr>
            <w:tcW w:w="2492" w:type="dxa"/>
            <w:gridSpan w:val="4"/>
            <w:tcBorders>
              <w:top w:val="single" w:sz="4" w:space="0" w:color="auto"/>
              <w:left w:val="single" w:sz="4" w:space="0" w:color="auto"/>
              <w:bottom w:val="dashed" w:sz="4" w:space="0" w:color="auto"/>
              <w:right w:val="single" w:sz="4" w:space="0" w:color="auto"/>
            </w:tcBorders>
            <w:shd w:val="clear" w:color="auto" w:fill="E1E3F2"/>
            <w:hideMark/>
          </w:tcPr>
          <w:p w14:paraId="11DD53D0" w14:textId="77777777" w:rsidR="00760405" w:rsidRDefault="00760405"/>
        </w:tc>
      </w:tr>
      <w:tr w:rsidR="00760405" w14:paraId="2386B76F" w14:textId="77777777" w:rsidTr="00BE1B7B">
        <w:tc>
          <w:tcPr>
            <w:tcW w:w="2967" w:type="dxa"/>
            <w:tcBorders>
              <w:top w:val="dashed" w:sz="4" w:space="0" w:color="auto"/>
              <w:left w:val="single" w:sz="4" w:space="0" w:color="auto"/>
              <w:bottom w:val="dashed" w:sz="4" w:space="0" w:color="auto"/>
              <w:right w:val="single" w:sz="4" w:space="0" w:color="auto"/>
            </w:tcBorders>
            <w:shd w:val="clear" w:color="auto" w:fill="E1E3F2"/>
            <w:hideMark/>
          </w:tcPr>
          <w:p w14:paraId="56E92205" w14:textId="77777777" w:rsidR="00760405" w:rsidRDefault="00760405">
            <w:r>
              <w:t xml:space="preserve">Soil 2 = </w:t>
            </w:r>
            <w:r>
              <w:rPr>
                <w:rStyle w:val="DraftingNotesAgencyChar"/>
                <w:color w:val="4472C4" w:themeColor="accent1"/>
              </w:rPr>
              <w:t>Type</w:t>
            </w:r>
            <w:r>
              <w:rPr>
                <w:color w:val="4472C4" w:themeColor="accent1"/>
              </w:rPr>
              <w:t xml:space="preserve"> </w:t>
            </w:r>
          </w:p>
        </w:tc>
        <w:tc>
          <w:tcPr>
            <w:tcW w:w="1988" w:type="dxa"/>
            <w:gridSpan w:val="2"/>
            <w:tcBorders>
              <w:top w:val="dashed" w:sz="4" w:space="0" w:color="auto"/>
              <w:left w:val="single" w:sz="4" w:space="0" w:color="auto"/>
              <w:bottom w:val="dashed" w:sz="4" w:space="0" w:color="auto"/>
              <w:right w:val="single" w:sz="4" w:space="0" w:color="auto"/>
            </w:tcBorders>
            <w:shd w:val="clear" w:color="auto" w:fill="E1E3F2"/>
          </w:tcPr>
          <w:p w14:paraId="48CAFD19" w14:textId="77777777" w:rsidR="00760405" w:rsidRDefault="00760405"/>
        </w:tc>
        <w:tc>
          <w:tcPr>
            <w:tcW w:w="2018" w:type="dxa"/>
            <w:gridSpan w:val="3"/>
            <w:tcBorders>
              <w:top w:val="dashed" w:sz="4" w:space="0" w:color="auto"/>
              <w:left w:val="single" w:sz="4" w:space="0" w:color="auto"/>
              <w:bottom w:val="dashed" w:sz="4" w:space="0" w:color="auto"/>
              <w:right w:val="single" w:sz="4" w:space="0" w:color="auto"/>
            </w:tcBorders>
            <w:shd w:val="clear" w:color="auto" w:fill="E1E3F2"/>
            <w:hideMark/>
          </w:tcPr>
          <w:p w14:paraId="2E5C7569" w14:textId="77777777" w:rsidR="00760405" w:rsidRDefault="00760405">
            <w:r>
              <w:rPr>
                <w:i/>
                <w:iCs/>
              </w:rPr>
              <w:t>K</w:t>
            </w:r>
            <w:r>
              <w:rPr>
                <w:vertAlign w:val="subscript"/>
              </w:rPr>
              <w:t>FOC, soil 2</w:t>
            </w:r>
            <w:r>
              <w:t xml:space="preserve"> = </w:t>
            </w:r>
            <w:r>
              <w:rPr>
                <w:rStyle w:val="DraftingNotesAgencyChar"/>
                <w:color w:val="4472C4" w:themeColor="accent1"/>
              </w:rPr>
              <w:t>X</w:t>
            </w:r>
            <w:r>
              <w:t xml:space="preserve"> L/kg</w:t>
            </w:r>
            <w:r>
              <w:rPr>
                <w:vertAlign w:val="subscript"/>
              </w:rPr>
              <w:t>oc</w:t>
            </w:r>
          </w:p>
        </w:tc>
        <w:tc>
          <w:tcPr>
            <w:tcW w:w="2492" w:type="dxa"/>
            <w:gridSpan w:val="4"/>
            <w:tcBorders>
              <w:top w:val="dashed" w:sz="4" w:space="0" w:color="auto"/>
              <w:left w:val="single" w:sz="4" w:space="0" w:color="auto"/>
              <w:bottom w:val="dashed" w:sz="4" w:space="0" w:color="auto"/>
              <w:right w:val="single" w:sz="4" w:space="0" w:color="auto"/>
            </w:tcBorders>
            <w:shd w:val="clear" w:color="auto" w:fill="E1E3F2"/>
          </w:tcPr>
          <w:p w14:paraId="2C110201" w14:textId="77777777" w:rsidR="00760405" w:rsidRDefault="00760405"/>
        </w:tc>
      </w:tr>
      <w:tr w:rsidR="00760405" w14:paraId="01D753E8" w14:textId="77777777" w:rsidTr="00BE1B7B">
        <w:tc>
          <w:tcPr>
            <w:tcW w:w="2967" w:type="dxa"/>
            <w:tcBorders>
              <w:top w:val="dashed" w:sz="4" w:space="0" w:color="auto"/>
              <w:left w:val="single" w:sz="4" w:space="0" w:color="auto"/>
              <w:bottom w:val="dashed" w:sz="4" w:space="0" w:color="auto"/>
              <w:right w:val="single" w:sz="4" w:space="0" w:color="auto"/>
            </w:tcBorders>
            <w:shd w:val="clear" w:color="auto" w:fill="E1E3F2"/>
            <w:hideMark/>
          </w:tcPr>
          <w:p w14:paraId="0237D35A" w14:textId="77777777" w:rsidR="00760405" w:rsidRDefault="00760405">
            <w:r>
              <w:t xml:space="preserve">Soil 3 = </w:t>
            </w:r>
            <w:r>
              <w:rPr>
                <w:rStyle w:val="DraftingNotesAgencyChar"/>
                <w:color w:val="4472C4" w:themeColor="accent1"/>
              </w:rPr>
              <w:t>Type</w:t>
            </w:r>
          </w:p>
        </w:tc>
        <w:tc>
          <w:tcPr>
            <w:tcW w:w="1988" w:type="dxa"/>
            <w:gridSpan w:val="2"/>
            <w:tcBorders>
              <w:top w:val="dashed" w:sz="4" w:space="0" w:color="auto"/>
              <w:left w:val="single" w:sz="4" w:space="0" w:color="auto"/>
              <w:bottom w:val="dashed" w:sz="4" w:space="0" w:color="auto"/>
              <w:right w:val="single" w:sz="4" w:space="0" w:color="auto"/>
            </w:tcBorders>
            <w:shd w:val="clear" w:color="auto" w:fill="E1E3F2"/>
          </w:tcPr>
          <w:p w14:paraId="32B3D5C0" w14:textId="77777777" w:rsidR="00760405" w:rsidRDefault="00760405"/>
        </w:tc>
        <w:tc>
          <w:tcPr>
            <w:tcW w:w="2018" w:type="dxa"/>
            <w:gridSpan w:val="3"/>
            <w:tcBorders>
              <w:top w:val="dashed" w:sz="4" w:space="0" w:color="auto"/>
              <w:left w:val="single" w:sz="4" w:space="0" w:color="auto"/>
              <w:bottom w:val="dashed" w:sz="4" w:space="0" w:color="auto"/>
              <w:right w:val="single" w:sz="4" w:space="0" w:color="auto"/>
            </w:tcBorders>
            <w:shd w:val="clear" w:color="auto" w:fill="E1E3F2"/>
            <w:hideMark/>
          </w:tcPr>
          <w:p w14:paraId="381BE71E" w14:textId="77777777" w:rsidR="00760405" w:rsidRDefault="00760405">
            <w:r>
              <w:rPr>
                <w:i/>
                <w:iCs/>
              </w:rPr>
              <w:t>K</w:t>
            </w:r>
            <w:r>
              <w:rPr>
                <w:vertAlign w:val="subscript"/>
              </w:rPr>
              <w:t>FOC, soil 3</w:t>
            </w:r>
            <w:r>
              <w:t xml:space="preserve"> = </w:t>
            </w:r>
            <w:r>
              <w:rPr>
                <w:rStyle w:val="DraftingNotesAgencyChar"/>
                <w:color w:val="4472C4" w:themeColor="accent1"/>
              </w:rPr>
              <w:t>X</w:t>
            </w:r>
            <w:r>
              <w:t xml:space="preserve"> L/kg</w:t>
            </w:r>
            <w:r>
              <w:rPr>
                <w:vertAlign w:val="subscript"/>
              </w:rPr>
              <w:t>oc</w:t>
            </w:r>
          </w:p>
        </w:tc>
        <w:tc>
          <w:tcPr>
            <w:tcW w:w="2492" w:type="dxa"/>
            <w:gridSpan w:val="4"/>
            <w:tcBorders>
              <w:top w:val="dashed" w:sz="4" w:space="0" w:color="auto"/>
              <w:left w:val="single" w:sz="4" w:space="0" w:color="auto"/>
              <w:bottom w:val="dashed" w:sz="4" w:space="0" w:color="auto"/>
              <w:right w:val="single" w:sz="4" w:space="0" w:color="auto"/>
            </w:tcBorders>
            <w:shd w:val="clear" w:color="auto" w:fill="E1E3F2"/>
          </w:tcPr>
          <w:p w14:paraId="217E3581" w14:textId="77777777" w:rsidR="00760405" w:rsidRDefault="00760405"/>
        </w:tc>
      </w:tr>
      <w:tr w:rsidR="00760405" w14:paraId="3A6C94CA" w14:textId="77777777" w:rsidTr="00BE1B7B">
        <w:tc>
          <w:tcPr>
            <w:tcW w:w="2967" w:type="dxa"/>
            <w:tcBorders>
              <w:top w:val="dashed" w:sz="4" w:space="0" w:color="auto"/>
              <w:left w:val="single" w:sz="4" w:space="0" w:color="auto"/>
              <w:bottom w:val="dashed" w:sz="4" w:space="0" w:color="auto"/>
              <w:right w:val="single" w:sz="4" w:space="0" w:color="auto"/>
            </w:tcBorders>
            <w:shd w:val="clear" w:color="auto" w:fill="E1E3F2"/>
            <w:hideMark/>
          </w:tcPr>
          <w:p w14:paraId="3CBAAE0B" w14:textId="77777777" w:rsidR="00760405" w:rsidRDefault="00760405">
            <w:r>
              <w:t xml:space="preserve">Sludge 1 = </w:t>
            </w:r>
            <w:r>
              <w:rPr>
                <w:rStyle w:val="DraftingNotesAgencyChar"/>
                <w:color w:val="4472C4" w:themeColor="accent1"/>
              </w:rPr>
              <w:t>Type (e.g. municipal)</w:t>
            </w:r>
            <w:r>
              <w:rPr>
                <w:i/>
                <w:iCs/>
                <w:color w:val="4472C4" w:themeColor="accent1"/>
              </w:rPr>
              <w:t xml:space="preserve"> </w:t>
            </w:r>
          </w:p>
        </w:tc>
        <w:tc>
          <w:tcPr>
            <w:tcW w:w="1988" w:type="dxa"/>
            <w:gridSpan w:val="2"/>
            <w:tcBorders>
              <w:top w:val="dashed" w:sz="4" w:space="0" w:color="auto"/>
              <w:left w:val="single" w:sz="4" w:space="0" w:color="auto"/>
              <w:bottom w:val="dashed" w:sz="4" w:space="0" w:color="auto"/>
              <w:right w:val="single" w:sz="4" w:space="0" w:color="auto"/>
            </w:tcBorders>
            <w:shd w:val="clear" w:color="auto" w:fill="E1E3F2"/>
          </w:tcPr>
          <w:p w14:paraId="60B3AFC4" w14:textId="77777777" w:rsidR="00760405" w:rsidRDefault="00760405"/>
        </w:tc>
        <w:tc>
          <w:tcPr>
            <w:tcW w:w="2018" w:type="dxa"/>
            <w:gridSpan w:val="3"/>
            <w:tcBorders>
              <w:top w:val="dashed" w:sz="4" w:space="0" w:color="auto"/>
              <w:left w:val="single" w:sz="4" w:space="0" w:color="auto"/>
              <w:bottom w:val="dashed" w:sz="4" w:space="0" w:color="auto"/>
              <w:right w:val="single" w:sz="4" w:space="0" w:color="auto"/>
            </w:tcBorders>
            <w:shd w:val="clear" w:color="auto" w:fill="E1E3F2"/>
            <w:hideMark/>
          </w:tcPr>
          <w:p w14:paraId="686AE5E4" w14:textId="77777777" w:rsidR="00760405" w:rsidRDefault="00760405">
            <w:r>
              <w:rPr>
                <w:i/>
                <w:iCs/>
              </w:rPr>
              <w:t>K</w:t>
            </w:r>
            <w:r>
              <w:rPr>
                <w:vertAlign w:val="subscript"/>
              </w:rPr>
              <w:t>FOC, sludge 1</w:t>
            </w:r>
            <w:r>
              <w:t xml:space="preserve"> = </w:t>
            </w:r>
            <w:r>
              <w:rPr>
                <w:rStyle w:val="DraftingNotesAgencyChar"/>
                <w:color w:val="4472C4" w:themeColor="accent1"/>
              </w:rPr>
              <w:t>X</w:t>
            </w:r>
            <w:r>
              <w:t xml:space="preserve"> L/kg</w:t>
            </w:r>
            <w:r>
              <w:rPr>
                <w:vertAlign w:val="subscript"/>
              </w:rPr>
              <w:t>oc</w:t>
            </w:r>
          </w:p>
        </w:tc>
        <w:tc>
          <w:tcPr>
            <w:tcW w:w="2492" w:type="dxa"/>
            <w:gridSpan w:val="4"/>
            <w:tcBorders>
              <w:top w:val="dashed" w:sz="4" w:space="0" w:color="auto"/>
              <w:left w:val="single" w:sz="4" w:space="0" w:color="auto"/>
              <w:bottom w:val="dashed" w:sz="4" w:space="0" w:color="auto"/>
              <w:right w:val="single" w:sz="4" w:space="0" w:color="auto"/>
            </w:tcBorders>
            <w:shd w:val="clear" w:color="auto" w:fill="E1E3F2"/>
          </w:tcPr>
          <w:p w14:paraId="6802470C" w14:textId="77777777" w:rsidR="00760405" w:rsidRDefault="00760405"/>
        </w:tc>
      </w:tr>
      <w:tr w:rsidR="00760405" w14:paraId="504A59C8" w14:textId="77777777" w:rsidTr="00BE1B7B">
        <w:tc>
          <w:tcPr>
            <w:tcW w:w="2967" w:type="dxa"/>
            <w:tcBorders>
              <w:top w:val="dashed" w:sz="4" w:space="0" w:color="auto"/>
              <w:left w:val="single" w:sz="4" w:space="0" w:color="auto"/>
              <w:bottom w:val="single" w:sz="4" w:space="0" w:color="auto"/>
              <w:right w:val="single" w:sz="4" w:space="0" w:color="auto"/>
            </w:tcBorders>
            <w:shd w:val="clear" w:color="auto" w:fill="E1E3F2"/>
            <w:hideMark/>
          </w:tcPr>
          <w:p w14:paraId="7294E5C4" w14:textId="77777777" w:rsidR="00760405" w:rsidRDefault="00760405">
            <w:r>
              <w:t xml:space="preserve">Sludge 2 = </w:t>
            </w:r>
            <w:r>
              <w:rPr>
                <w:rStyle w:val="DraftingNotesAgencyChar"/>
                <w:color w:val="4472C4" w:themeColor="accent1"/>
              </w:rPr>
              <w:t>Type</w:t>
            </w:r>
          </w:p>
        </w:tc>
        <w:tc>
          <w:tcPr>
            <w:tcW w:w="1988" w:type="dxa"/>
            <w:gridSpan w:val="2"/>
            <w:tcBorders>
              <w:top w:val="dashed" w:sz="4" w:space="0" w:color="auto"/>
              <w:left w:val="single" w:sz="4" w:space="0" w:color="auto"/>
              <w:bottom w:val="single" w:sz="4" w:space="0" w:color="auto"/>
              <w:right w:val="single" w:sz="4" w:space="0" w:color="auto"/>
            </w:tcBorders>
            <w:shd w:val="clear" w:color="auto" w:fill="E1E3F2"/>
          </w:tcPr>
          <w:p w14:paraId="553F8EFB" w14:textId="77777777" w:rsidR="00760405" w:rsidRDefault="00760405"/>
        </w:tc>
        <w:tc>
          <w:tcPr>
            <w:tcW w:w="2018" w:type="dxa"/>
            <w:gridSpan w:val="3"/>
            <w:tcBorders>
              <w:top w:val="dashed" w:sz="4" w:space="0" w:color="auto"/>
              <w:left w:val="single" w:sz="4" w:space="0" w:color="auto"/>
              <w:bottom w:val="single" w:sz="4" w:space="0" w:color="auto"/>
              <w:right w:val="single" w:sz="4" w:space="0" w:color="auto"/>
            </w:tcBorders>
            <w:shd w:val="clear" w:color="auto" w:fill="E1E3F2"/>
            <w:hideMark/>
          </w:tcPr>
          <w:p w14:paraId="025D19EA" w14:textId="77777777" w:rsidR="00760405" w:rsidRDefault="00760405">
            <w:pPr>
              <w:rPr>
                <w:i/>
                <w:iCs/>
              </w:rPr>
            </w:pPr>
            <w:r>
              <w:rPr>
                <w:i/>
                <w:iCs/>
              </w:rPr>
              <w:t>K</w:t>
            </w:r>
            <w:r>
              <w:rPr>
                <w:vertAlign w:val="subscript"/>
              </w:rPr>
              <w:t>FOC, sludge 2</w:t>
            </w:r>
            <w:r>
              <w:t xml:space="preserve"> = </w:t>
            </w:r>
            <w:r>
              <w:rPr>
                <w:rStyle w:val="DraftingNotesAgencyChar"/>
                <w:color w:val="4472C4" w:themeColor="accent1"/>
              </w:rPr>
              <w:t>X</w:t>
            </w:r>
            <w:r>
              <w:t xml:space="preserve"> L/kg</w:t>
            </w:r>
            <w:r>
              <w:rPr>
                <w:vertAlign w:val="subscript"/>
              </w:rPr>
              <w:t>oc</w:t>
            </w:r>
          </w:p>
        </w:tc>
        <w:tc>
          <w:tcPr>
            <w:tcW w:w="2492" w:type="dxa"/>
            <w:gridSpan w:val="4"/>
            <w:tcBorders>
              <w:top w:val="dashed" w:sz="4" w:space="0" w:color="auto"/>
              <w:left w:val="single" w:sz="4" w:space="0" w:color="auto"/>
              <w:bottom w:val="single" w:sz="4" w:space="0" w:color="auto"/>
              <w:right w:val="single" w:sz="4" w:space="0" w:color="auto"/>
            </w:tcBorders>
            <w:shd w:val="clear" w:color="auto" w:fill="E1E3F2"/>
          </w:tcPr>
          <w:p w14:paraId="48B7DA9B" w14:textId="77777777" w:rsidR="00760405" w:rsidRDefault="00760405"/>
        </w:tc>
      </w:tr>
      <w:tr w:rsidR="00760405" w14:paraId="5FAFA6B3"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4F632698" w14:textId="77777777" w:rsidR="00760405" w:rsidRDefault="00760405">
            <w:r>
              <w:t>Ready Biodegradability Test</w:t>
            </w:r>
          </w:p>
        </w:tc>
        <w:tc>
          <w:tcPr>
            <w:tcW w:w="198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29CC865D" w14:textId="77777777" w:rsidR="00760405" w:rsidRDefault="00760405">
            <w:pPr>
              <w:rPr>
                <w:lang w:val="it-IT"/>
              </w:rPr>
            </w:pPr>
            <w:r>
              <w:rPr>
                <w:lang w:val="it-IT"/>
              </w:rPr>
              <w:t>OECD 301</w:t>
            </w:r>
            <w:r>
              <w:rPr>
                <w:rFonts w:ascii="Segoe UI" w:hAnsi="Segoe UI" w:cs="Segoe UI"/>
                <w:i/>
                <w:iCs/>
                <w:color w:val="4472C4" w:themeColor="accent1"/>
                <w:lang w:val="it-IT"/>
              </w:rPr>
              <w:t>&lt;</w:t>
            </w:r>
            <w:r>
              <w:rPr>
                <w:rStyle w:val="DraftingNotesAgencyChar"/>
                <w:color w:val="4472C4" w:themeColor="accent1"/>
                <w:lang w:val="it-IT"/>
              </w:rPr>
              <w:t>A&gt;/&lt;B&gt;/&lt;C&gt;/&lt;D&gt;/&lt;E&gt;/&lt;F&gt;</w:t>
            </w:r>
            <w:r>
              <w:rPr>
                <w:color w:val="4472C4" w:themeColor="accent1"/>
                <w:lang w:val="it-IT"/>
              </w:rPr>
              <w:t xml:space="preserve"> </w:t>
            </w:r>
          </w:p>
        </w:tc>
        <w:tc>
          <w:tcPr>
            <w:tcW w:w="2018"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264B5BE7" w14:textId="77777777" w:rsidR="00760405" w:rsidRDefault="00760405">
            <w:r>
              <w:rPr>
                <w:rStyle w:val="DraftingNotesAgencyChar"/>
                <w:color w:val="4472C4" w:themeColor="accent1"/>
              </w:rPr>
              <w:t>X</w:t>
            </w:r>
            <w:r>
              <w:rPr>
                <w:rStyle w:val="DraftingNotesAgencyChar"/>
              </w:rPr>
              <w:t xml:space="preserve"> </w:t>
            </w:r>
            <w:r>
              <w:t>% (</w:t>
            </w:r>
            <w:r>
              <w:rPr>
                <w:rStyle w:val="DraftingNotesAgencyChar"/>
                <w:color w:val="4472C4" w:themeColor="accent1"/>
              </w:rPr>
              <w:t>Y</w:t>
            </w:r>
            <w:r>
              <w:t xml:space="preserve"> d) </w:t>
            </w:r>
          </w:p>
          <w:p w14:paraId="341176A6" w14:textId="77777777" w:rsidR="00760405" w:rsidRDefault="00760405">
            <w:r>
              <w:rPr>
                <w:rStyle w:val="DraftingNotesAgencyChar"/>
                <w:color w:val="4472C4" w:themeColor="accent1"/>
              </w:rPr>
              <w:t xml:space="preserve">&lt;(not)&gt; </w:t>
            </w:r>
            <w:r>
              <w:t>readily biodegradable</w:t>
            </w:r>
          </w:p>
        </w:tc>
        <w:tc>
          <w:tcPr>
            <w:tcW w:w="2492" w:type="dxa"/>
            <w:gridSpan w:val="4"/>
            <w:tcBorders>
              <w:top w:val="single" w:sz="4" w:space="0" w:color="auto"/>
              <w:left w:val="single" w:sz="4" w:space="0" w:color="auto"/>
              <w:bottom w:val="single" w:sz="4" w:space="0" w:color="auto"/>
              <w:right w:val="single" w:sz="4" w:space="0" w:color="auto"/>
            </w:tcBorders>
            <w:shd w:val="clear" w:color="auto" w:fill="E1E3F2"/>
          </w:tcPr>
          <w:p w14:paraId="1D018DF5" w14:textId="77777777" w:rsidR="00760405" w:rsidRDefault="00760405"/>
        </w:tc>
      </w:tr>
      <w:tr w:rsidR="00760405" w14:paraId="0722F276" w14:textId="77777777" w:rsidTr="00BE1B7B">
        <w:tc>
          <w:tcPr>
            <w:tcW w:w="2967" w:type="dxa"/>
            <w:tcBorders>
              <w:top w:val="single" w:sz="4" w:space="0" w:color="auto"/>
              <w:left w:val="single" w:sz="4" w:space="0" w:color="auto"/>
              <w:bottom w:val="dashed" w:sz="4" w:space="0" w:color="auto"/>
              <w:right w:val="single" w:sz="4" w:space="0" w:color="auto"/>
            </w:tcBorders>
            <w:shd w:val="clear" w:color="auto" w:fill="E1E3F2"/>
          </w:tcPr>
          <w:p w14:paraId="709B11CB" w14:textId="77777777" w:rsidR="00760405" w:rsidRDefault="00760405">
            <w:r>
              <w:t>Aerobic and Anaerobic Transformation in Aquatic Sediment systems</w:t>
            </w:r>
          </w:p>
          <w:p w14:paraId="080680C0" w14:textId="77777777" w:rsidR="00760405" w:rsidRDefault="00760405"/>
          <w:p w14:paraId="7C85FDB8" w14:textId="77777777" w:rsidR="00760405" w:rsidRDefault="00760405">
            <w:r>
              <w:rPr>
                <w:lang w:val="en-US"/>
              </w:rPr>
              <w:t xml:space="preserve">Sediment 1 = </w:t>
            </w:r>
            <w:r>
              <w:rPr>
                <w:rStyle w:val="DraftingNotesAgencyChar"/>
                <w:color w:val="4472C4" w:themeColor="accent1"/>
              </w:rPr>
              <w:t>Type (e.g. sandy loam / clay / loamy sand)</w:t>
            </w:r>
          </w:p>
        </w:tc>
        <w:tc>
          <w:tcPr>
            <w:tcW w:w="1988" w:type="dxa"/>
            <w:gridSpan w:val="2"/>
            <w:tcBorders>
              <w:top w:val="single" w:sz="4" w:space="0" w:color="auto"/>
              <w:left w:val="single" w:sz="4" w:space="0" w:color="auto"/>
              <w:bottom w:val="dashed" w:sz="4" w:space="0" w:color="auto"/>
              <w:right w:val="single" w:sz="4" w:space="0" w:color="auto"/>
            </w:tcBorders>
            <w:shd w:val="clear" w:color="auto" w:fill="E1E3F2"/>
            <w:hideMark/>
          </w:tcPr>
          <w:p w14:paraId="3B636FFC" w14:textId="77777777" w:rsidR="00760405" w:rsidRDefault="00760405">
            <w:r>
              <w:t>OECD 308</w:t>
            </w:r>
          </w:p>
        </w:tc>
        <w:tc>
          <w:tcPr>
            <w:tcW w:w="2018" w:type="dxa"/>
            <w:gridSpan w:val="3"/>
            <w:tcBorders>
              <w:top w:val="single" w:sz="4" w:space="0" w:color="auto"/>
              <w:left w:val="single" w:sz="4" w:space="0" w:color="auto"/>
              <w:bottom w:val="dashed" w:sz="4" w:space="0" w:color="auto"/>
              <w:right w:val="single" w:sz="4" w:space="0" w:color="auto"/>
            </w:tcBorders>
            <w:shd w:val="clear" w:color="auto" w:fill="E1E3F2"/>
            <w:hideMark/>
          </w:tcPr>
          <w:p w14:paraId="70CBDF00" w14:textId="77777777" w:rsidR="00760405" w:rsidRDefault="00760405">
            <w:r>
              <w:t>DT</w:t>
            </w:r>
            <w:r>
              <w:rPr>
                <w:vertAlign w:val="subscript"/>
              </w:rPr>
              <w:t>50, water 1</w:t>
            </w:r>
            <w:r>
              <w:t xml:space="preserve"> = </w:t>
            </w:r>
            <w:r>
              <w:rPr>
                <w:rStyle w:val="DraftingNotesAgencyChar"/>
                <w:color w:val="4472C4" w:themeColor="accent1"/>
              </w:rPr>
              <w:t>X</w:t>
            </w:r>
            <w:r>
              <w:rPr>
                <w:rStyle w:val="DraftingNotesAgencyChar"/>
              </w:rPr>
              <w:t xml:space="preserve"> </w:t>
            </w:r>
            <w:r>
              <w:t>d</w:t>
            </w:r>
          </w:p>
          <w:p w14:paraId="5836F5A4" w14:textId="77777777" w:rsidR="00760405" w:rsidRDefault="00760405">
            <w:r>
              <w:t>DT</w:t>
            </w:r>
            <w:r>
              <w:rPr>
                <w:vertAlign w:val="subscript"/>
              </w:rPr>
              <w:t>50, sediment 1</w:t>
            </w:r>
            <w:r>
              <w:t xml:space="preserve"> = </w:t>
            </w:r>
            <w:r>
              <w:rPr>
                <w:rStyle w:val="DraftingNotesAgencyChar"/>
                <w:color w:val="4472C4" w:themeColor="accent1"/>
              </w:rPr>
              <w:t>X</w:t>
            </w:r>
            <w:r>
              <w:rPr>
                <w:rStyle w:val="DraftingNotesAgencyChar"/>
              </w:rPr>
              <w:t xml:space="preserve"> </w:t>
            </w:r>
            <w:r>
              <w:t>d</w:t>
            </w:r>
          </w:p>
          <w:p w14:paraId="4F7A6B1F" w14:textId="77777777" w:rsidR="00760405" w:rsidRDefault="00760405">
            <w:r>
              <w:t>DT</w:t>
            </w:r>
            <w:r>
              <w:rPr>
                <w:vertAlign w:val="subscript"/>
              </w:rPr>
              <w:t>50, whole system 1</w:t>
            </w:r>
            <w:r>
              <w:t xml:space="preserve"> =</w:t>
            </w:r>
            <w:r>
              <w:rPr>
                <w:color w:val="4472C4" w:themeColor="accent1"/>
              </w:rPr>
              <w:t xml:space="preserve"> </w:t>
            </w:r>
            <w:r>
              <w:rPr>
                <w:rStyle w:val="DraftingNotesAgencyChar"/>
                <w:color w:val="4472C4" w:themeColor="accent1"/>
              </w:rPr>
              <w:t>X</w:t>
            </w:r>
            <w:r>
              <w:rPr>
                <w:color w:val="4472C4" w:themeColor="accent1"/>
              </w:rPr>
              <w:t xml:space="preserve"> </w:t>
            </w:r>
            <w:r>
              <w:t>d</w:t>
            </w:r>
          </w:p>
          <w:p w14:paraId="266C563C" w14:textId="77777777" w:rsidR="00760405" w:rsidRDefault="00760405">
            <w:r>
              <w:rPr>
                <w:lang w:val="en-US"/>
              </w:rPr>
              <w:t>CO</w:t>
            </w:r>
            <w:r>
              <w:rPr>
                <w:vertAlign w:val="subscript"/>
                <w:lang w:val="en-US"/>
              </w:rPr>
              <w:t>2</w:t>
            </w:r>
            <w:r>
              <w:t xml:space="preserve"> = </w:t>
            </w:r>
            <w:r>
              <w:rPr>
                <w:rStyle w:val="DraftingNotesAgencyChar"/>
                <w:color w:val="4472C4" w:themeColor="accent1"/>
              </w:rPr>
              <w:t>X</w:t>
            </w:r>
            <w:r>
              <w:t xml:space="preserve"> %</w:t>
            </w:r>
          </w:p>
          <w:p w14:paraId="25350AB3" w14:textId="77777777" w:rsidR="00760405" w:rsidRDefault="00760405">
            <w:r>
              <w:t>NER</w:t>
            </w:r>
            <w:r>
              <w:rPr>
                <w:vertAlign w:val="subscript"/>
              </w:rPr>
              <w:t>total</w:t>
            </w:r>
            <w:r>
              <w:t xml:space="preserve"> = </w:t>
            </w:r>
            <w:r>
              <w:rPr>
                <w:rStyle w:val="DraftingNotesAgencyChar"/>
                <w:color w:val="4472C4" w:themeColor="accent1"/>
              </w:rPr>
              <w:t>X</w:t>
            </w:r>
            <w:r>
              <w:t xml:space="preserve"> %</w:t>
            </w:r>
          </w:p>
          <w:p w14:paraId="7EE832C4" w14:textId="77777777" w:rsidR="00760405" w:rsidRDefault="00760405">
            <w:r>
              <w:t>NER</w:t>
            </w:r>
            <w:r>
              <w:rPr>
                <w:vertAlign w:val="subscript"/>
              </w:rPr>
              <w:t>type I</w:t>
            </w:r>
            <w:r>
              <w:t xml:space="preserve"> = </w:t>
            </w:r>
            <w:r>
              <w:rPr>
                <w:rStyle w:val="DraftingNotesAgencyChar"/>
                <w:color w:val="4472C4" w:themeColor="accent1"/>
              </w:rPr>
              <w:t>X</w:t>
            </w:r>
            <w:r>
              <w:t xml:space="preserve"> %</w:t>
            </w:r>
          </w:p>
        </w:tc>
        <w:tc>
          <w:tcPr>
            <w:tcW w:w="2492" w:type="dxa"/>
            <w:gridSpan w:val="4"/>
            <w:tcBorders>
              <w:top w:val="single" w:sz="4" w:space="0" w:color="auto"/>
              <w:left w:val="single" w:sz="4" w:space="0" w:color="auto"/>
              <w:bottom w:val="nil"/>
              <w:right w:val="single" w:sz="4" w:space="0" w:color="auto"/>
            </w:tcBorders>
            <w:shd w:val="clear" w:color="auto" w:fill="E1E3F2"/>
          </w:tcPr>
          <w:p w14:paraId="2CF07CD2" w14:textId="77777777" w:rsidR="00760405" w:rsidRDefault="00760405">
            <w:r>
              <w:rPr>
                <w:rStyle w:val="DraftingNotesAgencyChar"/>
                <w:color w:val="4472C4" w:themeColor="accent1"/>
              </w:rPr>
              <w:t>X</w:t>
            </w:r>
            <w:r>
              <w:t xml:space="preserve"> °C</w:t>
            </w:r>
          </w:p>
          <w:p w14:paraId="20F14242" w14:textId="77777777" w:rsidR="00760405" w:rsidRDefault="00760405">
            <w:r>
              <w:t>CO</w:t>
            </w:r>
            <w:r>
              <w:rPr>
                <w:vertAlign w:val="subscript"/>
              </w:rPr>
              <w:t>2</w:t>
            </w:r>
            <w:r>
              <w:t xml:space="preserve"> and NER values at test end</w:t>
            </w:r>
          </w:p>
          <w:p w14:paraId="628799C4" w14:textId="77777777" w:rsidR="00760405" w:rsidRDefault="00760405"/>
        </w:tc>
      </w:tr>
      <w:tr w:rsidR="00760405" w14:paraId="3F8BBD77" w14:textId="77777777" w:rsidTr="00BE1B7B">
        <w:tc>
          <w:tcPr>
            <w:tcW w:w="2967" w:type="dxa"/>
            <w:tcBorders>
              <w:top w:val="dashed" w:sz="4" w:space="0" w:color="auto"/>
              <w:left w:val="single" w:sz="4" w:space="0" w:color="auto"/>
              <w:bottom w:val="dashed" w:sz="4" w:space="0" w:color="auto"/>
              <w:right w:val="single" w:sz="4" w:space="0" w:color="auto"/>
            </w:tcBorders>
            <w:shd w:val="clear" w:color="auto" w:fill="E1E3F2"/>
          </w:tcPr>
          <w:p w14:paraId="62BC4ED0" w14:textId="77777777" w:rsidR="00760405" w:rsidRDefault="00760405">
            <w:pPr>
              <w:rPr>
                <w:lang w:val="en-US"/>
              </w:rPr>
            </w:pPr>
            <w:r>
              <w:rPr>
                <w:lang w:val="en-US"/>
              </w:rPr>
              <w:t xml:space="preserve">Sediment 2 </w:t>
            </w:r>
            <w:r>
              <w:rPr>
                <w:i/>
                <w:iCs/>
                <w:lang w:val="en-US"/>
              </w:rPr>
              <w:t xml:space="preserve">= </w:t>
            </w:r>
            <w:r>
              <w:rPr>
                <w:rStyle w:val="DraftingNotesAgencyChar"/>
                <w:color w:val="4472C4" w:themeColor="accent1"/>
              </w:rPr>
              <w:t>Type</w:t>
            </w:r>
            <w:r>
              <w:rPr>
                <w:color w:val="4472C4" w:themeColor="accent1"/>
              </w:rPr>
              <w:t xml:space="preserve"> </w:t>
            </w:r>
            <w:r>
              <w:rPr>
                <w:color w:val="4472C4" w:themeColor="accent1"/>
                <w:lang w:val="en-US"/>
              </w:rPr>
              <w:t xml:space="preserve"> </w:t>
            </w:r>
          </w:p>
          <w:p w14:paraId="6D28795F" w14:textId="77777777" w:rsidR="00760405" w:rsidRDefault="00760405"/>
        </w:tc>
        <w:tc>
          <w:tcPr>
            <w:tcW w:w="1988" w:type="dxa"/>
            <w:gridSpan w:val="2"/>
            <w:tcBorders>
              <w:top w:val="dashed" w:sz="4" w:space="0" w:color="auto"/>
              <w:left w:val="single" w:sz="4" w:space="0" w:color="auto"/>
              <w:bottom w:val="dashed" w:sz="4" w:space="0" w:color="auto"/>
              <w:right w:val="single" w:sz="4" w:space="0" w:color="auto"/>
            </w:tcBorders>
            <w:shd w:val="clear" w:color="auto" w:fill="E1E3F2"/>
          </w:tcPr>
          <w:p w14:paraId="44C51C5C" w14:textId="77777777" w:rsidR="00760405" w:rsidRDefault="00760405"/>
        </w:tc>
        <w:tc>
          <w:tcPr>
            <w:tcW w:w="2018" w:type="dxa"/>
            <w:gridSpan w:val="3"/>
            <w:tcBorders>
              <w:top w:val="dashed" w:sz="4" w:space="0" w:color="auto"/>
              <w:left w:val="single" w:sz="4" w:space="0" w:color="auto"/>
              <w:bottom w:val="dashed" w:sz="4" w:space="0" w:color="auto"/>
              <w:right w:val="single" w:sz="4" w:space="0" w:color="auto"/>
            </w:tcBorders>
            <w:shd w:val="clear" w:color="auto" w:fill="E1E3F2"/>
            <w:hideMark/>
          </w:tcPr>
          <w:p w14:paraId="58DDD029" w14:textId="77777777" w:rsidR="00760405" w:rsidRDefault="00760405">
            <w:r>
              <w:t>DT</w:t>
            </w:r>
            <w:r>
              <w:rPr>
                <w:vertAlign w:val="subscript"/>
              </w:rPr>
              <w:t>50, water 2</w:t>
            </w:r>
            <w:r>
              <w:t xml:space="preserve"> =</w:t>
            </w:r>
            <w:r>
              <w:rPr>
                <w:color w:val="4472C4" w:themeColor="accent1"/>
              </w:rPr>
              <w:t xml:space="preserve"> </w:t>
            </w:r>
            <w:r>
              <w:rPr>
                <w:rStyle w:val="DraftingNotesAgencyChar"/>
                <w:color w:val="4472C4" w:themeColor="accent1"/>
              </w:rPr>
              <w:t>X</w:t>
            </w:r>
            <w:r>
              <w:rPr>
                <w:color w:val="4472C4" w:themeColor="accent1"/>
              </w:rPr>
              <w:t xml:space="preserve"> </w:t>
            </w:r>
            <w:r>
              <w:t>d</w:t>
            </w:r>
          </w:p>
          <w:p w14:paraId="50878D76" w14:textId="77777777" w:rsidR="00760405" w:rsidRDefault="00760405">
            <w:r>
              <w:t>DT</w:t>
            </w:r>
            <w:r>
              <w:rPr>
                <w:vertAlign w:val="subscript"/>
              </w:rPr>
              <w:t>50, sediment 2</w:t>
            </w:r>
            <w:r>
              <w:t xml:space="preserve"> = </w:t>
            </w:r>
            <w:r>
              <w:rPr>
                <w:rStyle w:val="DraftingNotesAgencyChar"/>
                <w:color w:val="4472C4" w:themeColor="accent1"/>
              </w:rPr>
              <w:t>X</w:t>
            </w:r>
            <w:r>
              <w:t xml:space="preserve"> d</w:t>
            </w:r>
          </w:p>
          <w:p w14:paraId="7B4AB62A" w14:textId="77777777" w:rsidR="00760405" w:rsidRDefault="00760405">
            <w:r>
              <w:t>DT</w:t>
            </w:r>
            <w:r>
              <w:rPr>
                <w:vertAlign w:val="subscript"/>
              </w:rPr>
              <w:t>50, whole system 2</w:t>
            </w:r>
            <w:r>
              <w:t xml:space="preserve"> = </w:t>
            </w:r>
            <w:r>
              <w:rPr>
                <w:rStyle w:val="DraftingNotesAgencyChar"/>
                <w:color w:val="4472C4" w:themeColor="accent1"/>
              </w:rPr>
              <w:t>X</w:t>
            </w:r>
            <w:r>
              <w:rPr>
                <w:color w:val="4472C4" w:themeColor="accent1"/>
              </w:rPr>
              <w:t xml:space="preserve"> </w:t>
            </w:r>
            <w:r>
              <w:t>d</w:t>
            </w:r>
          </w:p>
          <w:p w14:paraId="7C3B6257" w14:textId="77777777" w:rsidR="00760405" w:rsidRDefault="00760405">
            <w:r>
              <w:rPr>
                <w:lang w:val="en-US"/>
              </w:rPr>
              <w:t>CO</w:t>
            </w:r>
            <w:r>
              <w:rPr>
                <w:vertAlign w:val="subscript"/>
                <w:lang w:val="en-US"/>
              </w:rPr>
              <w:t>2</w:t>
            </w:r>
            <w:r>
              <w:t xml:space="preserve"> = </w:t>
            </w:r>
            <w:r>
              <w:rPr>
                <w:rStyle w:val="DraftingNotesAgencyChar"/>
                <w:color w:val="4472C4" w:themeColor="accent1"/>
              </w:rPr>
              <w:t>X</w:t>
            </w:r>
            <w:r>
              <w:t xml:space="preserve"> %</w:t>
            </w:r>
          </w:p>
          <w:p w14:paraId="0D3891D4" w14:textId="77777777" w:rsidR="00760405" w:rsidRDefault="00760405">
            <w:r>
              <w:t>NER</w:t>
            </w:r>
            <w:r>
              <w:rPr>
                <w:vertAlign w:val="subscript"/>
              </w:rPr>
              <w:t>total</w:t>
            </w:r>
            <w:r>
              <w:t xml:space="preserve"> = </w:t>
            </w:r>
            <w:r>
              <w:rPr>
                <w:rStyle w:val="DraftingNotesAgencyChar"/>
                <w:color w:val="4472C4" w:themeColor="accent1"/>
              </w:rPr>
              <w:t>X</w:t>
            </w:r>
            <w:r>
              <w:t xml:space="preserve"> %</w:t>
            </w:r>
          </w:p>
          <w:p w14:paraId="4E3F2CFC" w14:textId="77777777" w:rsidR="00760405" w:rsidRDefault="00760405">
            <w:r>
              <w:t>NER</w:t>
            </w:r>
            <w:r>
              <w:rPr>
                <w:vertAlign w:val="subscript"/>
              </w:rPr>
              <w:t>type I</w:t>
            </w:r>
            <w:r>
              <w:t xml:space="preserve"> = </w:t>
            </w:r>
            <w:r>
              <w:rPr>
                <w:rStyle w:val="DraftingNotesAgencyChar"/>
                <w:color w:val="4472C4" w:themeColor="accent1"/>
              </w:rPr>
              <w:t>X</w:t>
            </w:r>
            <w:r>
              <w:rPr>
                <w:color w:val="4472C4" w:themeColor="accent1"/>
              </w:rPr>
              <w:t xml:space="preserve"> </w:t>
            </w:r>
            <w:r>
              <w:t>%</w:t>
            </w:r>
          </w:p>
        </w:tc>
        <w:tc>
          <w:tcPr>
            <w:tcW w:w="2492" w:type="dxa"/>
            <w:gridSpan w:val="4"/>
            <w:tcBorders>
              <w:top w:val="dashed" w:sz="4" w:space="0" w:color="auto"/>
              <w:left w:val="single" w:sz="4" w:space="0" w:color="auto"/>
              <w:bottom w:val="dashed" w:sz="4" w:space="0" w:color="auto"/>
              <w:right w:val="single" w:sz="4" w:space="0" w:color="auto"/>
            </w:tcBorders>
            <w:shd w:val="clear" w:color="auto" w:fill="E1E3F2"/>
          </w:tcPr>
          <w:p w14:paraId="68AD9783" w14:textId="77777777" w:rsidR="00760405" w:rsidRDefault="00760405">
            <w:r>
              <w:rPr>
                <w:rStyle w:val="DraftingNotesAgencyChar"/>
                <w:color w:val="4472C4" w:themeColor="accent1"/>
              </w:rPr>
              <w:t>X</w:t>
            </w:r>
            <w:r>
              <w:t xml:space="preserve"> °C</w:t>
            </w:r>
          </w:p>
          <w:p w14:paraId="669A5FDE" w14:textId="77777777" w:rsidR="00760405" w:rsidRDefault="00760405">
            <w:r>
              <w:t>CO</w:t>
            </w:r>
            <w:r>
              <w:rPr>
                <w:vertAlign w:val="subscript"/>
              </w:rPr>
              <w:t>2</w:t>
            </w:r>
            <w:r>
              <w:t xml:space="preserve"> and NER values at test end</w:t>
            </w:r>
          </w:p>
          <w:p w14:paraId="4B5CBB56" w14:textId="77777777" w:rsidR="00760405" w:rsidRDefault="00760405"/>
        </w:tc>
      </w:tr>
      <w:tr w:rsidR="00760405" w14:paraId="7875DC40" w14:textId="77777777" w:rsidTr="00BE1B7B">
        <w:tc>
          <w:tcPr>
            <w:tcW w:w="2967" w:type="dxa"/>
            <w:tcBorders>
              <w:top w:val="dashed" w:sz="4" w:space="0" w:color="auto"/>
              <w:left w:val="single" w:sz="4" w:space="0" w:color="auto"/>
              <w:bottom w:val="single" w:sz="4" w:space="0" w:color="auto"/>
              <w:right w:val="single" w:sz="4" w:space="0" w:color="auto"/>
            </w:tcBorders>
            <w:shd w:val="clear" w:color="auto" w:fill="E1E3F2"/>
            <w:hideMark/>
          </w:tcPr>
          <w:p w14:paraId="6EF0554B" w14:textId="77777777" w:rsidR="00760405" w:rsidRDefault="00760405">
            <w:r>
              <w:t>Transformation products</w:t>
            </w:r>
          </w:p>
        </w:tc>
        <w:tc>
          <w:tcPr>
            <w:tcW w:w="1988" w:type="dxa"/>
            <w:gridSpan w:val="2"/>
            <w:tcBorders>
              <w:top w:val="dashed" w:sz="4" w:space="0" w:color="auto"/>
              <w:left w:val="single" w:sz="4" w:space="0" w:color="auto"/>
              <w:bottom w:val="single" w:sz="4" w:space="0" w:color="auto"/>
              <w:right w:val="single" w:sz="4" w:space="0" w:color="auto"/>
            </w:tcBorders>
            <w:shd w:val="clear" w:color="auto" w:fill="E1E3F2"/>
          </w:tcPr>
          <w:p w14:paraId="15052100" w14:textId="77777777" w:rsidR="00760405" w:rsidRDefault="00760405"/>
        </w:tc>
        <w:tc>
          <w:tcPr>
            <w:tcW w:w="2018" w:type="dxa"/>
            <w:gridSpan w:val="3"/>
            <w:tcBorders>
              <w:top w:val="dashed" w:sz="4" w:space="0" w:color="auto"/>
              <w:left w:val="single" w:sz="4" w:space="0" w:color="auto"/>
              <w:bottom w:val="single" w:sz="4" w:space="0" w:color="auto"/>
              <w:right w:val="single" w:sz="4" w:space="0" w:color="auto"/>
            </w:tcBorders>
            <w:shd w:val="clear" w:color="auto" w:fill="E1E3F2"/>
            <w:hideMark/>
          </w:tcPr>
          <w:p w14:paraId="00CFAF22" w14:textId="77777777" w:rsidR="00760405" w:rsidRDefault="00760405">
            <w:pPr>
              <w:rPr>
                <w:lang w:val="es-ES_tradnl"/>
              </w:rPr>
            </w:pPr>
            <w:r>
              <w:rPr>
                <w:lang w:val="es-ES_tradnl"/>
              </w:rPr>
              <w:t xml:space="preserve"> &gt;10% = </w:t>
            </w:r>
            <w:r>
              <w:rPr>
                <w:rFonts w:ascii="Segoe UI" w:hAnsi="Segoe UI" w:cs="Segoe UI"/>
                <w:i/>
                <w:iCs/>
                <w:color w:val="4472C4" w:themeColor="accent1"/>
                <w:lang w:val="es-ES_tradnl"/>
              </w:rPr>
              <w:t>&lt;</w:t>
            </w:r>
            <w:r>
              <w:rPr>
                <w:rStyle w:val="DraftingNotesAgencyChar"/>
                <w:color w:val="4472C4" w:themeColor="accent1"/>
                <w:lang w:val="es-ES_tradnl"/>
              </w:rPr>
              <w:t>Y&gt;/&lt;N&gt;</w:t>
            </w:r>
            <w:r>
              <w:rPr>
                <w:color w:val="4472C4" w:themeColor="accent1"/>
                <w:lang w:val="es-ES_tradnl"/>
              </w:rPr>
              <w:t xml:space="preserve"> </w:t>
            </w:r>
            <w:r>
              <w:rPr>
                <w:lang w:val="es-ES_tradnl"/>
              </w:rPr>
              <w:br/>
              <w:t xml:space="preserve">TP1 (max) = </w:t>
            </w:r>
            <w:r>
              <w:rPr>
                <w:rStyle w:val="DraftingNotesAgencyChar"/>
                <w:color w:val="4472C4" w:themeColor="accent1"/>
                <w:lang w:val="es-ES_tradnl"/>
              </w:rPr>
              <w:t>X</w:t>
            </w:r>
            <w:r>
              <w:rPr>
                <w:lang w:val="es-ES_tradnl"/>
              </w:rPr>
              <w:t xml:space="preserve"> % </w:t>
            </w:r>
          </w:p>
          <w:p w14:paraId="3A7E4C52" w14:textId="77777777" w:rsidR="00760405" w:rsidRDefault="00760405">
            <w:pPr>
              <w:rPr>
                <w:lang w:val="es-ES_tradnl"/>
              </w:rPr>
            </w:pPr>
            <w:r>
              <w:rPr>
                <w:lang w:val="es-ES_tradnl"/>
              </w:rPr>
              <w:t>DT</w:t>
            </w:r>
            <w:r>
              <w:rPr>
                <w:vertAlign w:val="subscript"/>
                <w:lang w:val="es-ES_tradnl"/>
              </w:rPr>
              <w:t>50</w:t>
            </w:r>
            <w:r>
              <w:rPr>
                <w:lang w:val="es-ES_tradnl"/>
              </w:rPr>
              <w:t xml:space="preserve"> TP1:</w:t>
            </w:r>
            <w:r>
              <w:rPr>
                <w:i/>
                <w:iCs/>
                <w:lang w:val="es-ES_tradnl"/>
              </w:rPr>
              <w:t xml:space="preserve"> </w:t>
            </w:r>
            <w:r>
              <w:rPr>
                <w:rStyle w:val="DraftingNotesAgencyChar"/>
                <w:color w:val="4472C4" w:themeColor="accent1"/>
                <w:lang w:val="es-ES_tradnl"/>
              </w:rPr>
              <w:t>X</w:t>
            </w:r>
            <w:r>
              <w:rPr>
                <w:lang w:val="es-ES_tradnl"/>
              </w:rPr>
              <w:t xml:space="preserve"> d</w:t>
            </w:r>
          </w:p>
          <w:p w14:paraId="1A42BCA2" w14:textId="77777777" w:rsidR="00760405" w:rsidRDefault="00760405">
            <w:pPr>
              <w:pStyle w:val="DraftingNotesAgency"/>
            </w:pPr>
            <w:r>
              <w:rPr>
                <w:color w:val="4472C4" w:themeColor="accent1"/>
              </w:rPr>
              <w:t>List each relevant TP</w:t>
            </w:r>
            <w:r>
              <w:rPr>
                <w:color w:val="4472C4" w:themeColor="accent1"/>
                <w:vertAlign w:val="superscript"/>
              </w:rPr>
              <w:t>#</w:t>
            </w:r>
          </w:p>
        </w:tc>
        <w:tc>
          <w:tcPr>
            <w:tcW w:w="2492" w:type="dxa"/>
            <w:gridSpan w:val="4"/>
            <w:tcBorders>
              <w:top w:val="dashed" w:sz="4" w:space="0" w:color="auto"/>
              <w:left w:val="single" w:sz="4" w:space="0" w:color="auto"/>
              <w:bottom w:val="single" w:sz="4" w:space="0" w:color="auto"/>
              <w:right w:val="single" w:sz="4" w:space="0" w:color="auto"/>
            </w:tcBorders>
            <w:shd w:val="clear" w:color="auto" w:fill="E1E3F2"/>
          </w:tcPr>
          <w:p w14:paraId="0D4B65CD" w14:textId="77777777" w:rsidR="00760405" w:rsidRDefault="00760405"/>
          <w:p w14:paraId="208D1FDF" w14:textId="77777777" w:rsidR="00760405" w:rsidRDefault="00760405">
            <w:r>
              <w:t xml:space="preserve">at day </w:t>
            </w:r>
            <w:r>
              <w:rPr>
                <w:rStyle w:val="DraftingNotesAgencyChar"/>
                <w:color w:val="4472C4" w:themeColor="accent1"/>
              </w:rPr>
              <w:t>X</w:t>
            </w:r>
            <w:r>
              <w:t xml:space="preserve">, sed </w:t>
            </w:r>
            <w:r>
              <w:rPr>
                <w:rStyle w:val="DraftingNotesAgencyChar"/>
                <w:color w:val="4472C4" w:themeColor="accent1"/>
              </w:rPr>
              <w:t>#</w:t>
            </w:r>
            <w:r>
              <w:t xml:space="preserve"> </w:t>
            </w:r>
          </w:p>
          <w:p w14:paraId="610C82E7" w14:textId="77777777" w:rsidR="00760405" w:rsidRDefault="00760405"/>
          <w:p w14:paraId="3806D067" w14:textId="77777777" w:rsidR="00760405" w:rsidRDefault="00760405">
            <w:pPr>
              <w:pStyle w:val="DraftingNotesAgency"/>
            </w:pPr>
            <w:r>
              <w:rPr>
                <w:color w:val="4472C4" w:themeColor="accent1"/>
              </w:rPr>
              <w:t>identity</w:t>
            </w:r>
          </w:p>
        </w:tc>
      </w:tr>
      <w:tr w:rsidR="00760405" w14:paraId="6EB01DA1" w14:textId="77777777" w:rsidTr="00BE1B7B">
        <w:tc>
          <w:tcPr>
            <w:tcW w:w="2967" w:type="dxa"/>
            <w:tcBorders>
              <w:top w:val="single" w:sz="4" w:space="0" w:color="auto"/>
              <w:left w:val="single" w:sz="4" w:space="0" w:color="auto"/>
              <w:bottom w:val="dashed" w:sz="4" w:space="0" w:color="auto"/>
              <w:right w:val="single" w:sz="4" w:space="0" w:color="auto"/>
            </w:tcBorders>
            <w:shd w:val="clear" w:color="auto" w:fill="E1E3F2"/>
          </w:tcPr>
          <w:p w14:paraId="5C8F8579" w14:textId="77777777" w:rsidR="00760405" w:rsidRDefault="00760405">
            <w:r>
              <w:t>Aerobic and anaerobic transformation in soil</w:t>
            </w:r>
          </w:p>
          <w:p w14:paraId="09006779" w14:textId="77777777" w:rsidR="00760405" w:rsidRDefault="00760405"/>
          <w:p w14:paraId="6F8E51BD" w14:textId="77777777" w:rsidR="00760405" w:rsidRDefault="00760405">
            <w:r>
              <w:t xml:space="preserve">Soil 1 = </w:t>
            </w:r>
            <w:r>
              <w:rPr>
                <w:rStyle w:val="DraftingNotesAgencyChar"/>
                <w:color w:val="4472C4" w:themeColor="accent1"/>
              </w:rPr>
              <w:t>Type (e. g. sandy loam / clay / loamy sand)</w:t>
            </w:r>
          </w:p>
        </w:tc>
        <w:tc>
          <w:tcPr>
            <w:tcW w:w="1988" w:type="dxa"/>
            <w:gridSpan w:val="2"/>
            <w:tcBorders>
              <w:top w:val="single" w:sz="4" w:space="0" w:color="auto"/>
              <w:left w:val="single" w:sz="4" w:space="0" w:color="auto"/>
              <w:bottom w:val="dashed" w:sz="4" w:space="0" w:color="auto"/>
              <w:right w:val="single" w:sz="4" w:space="0" w:color="auto"/>
            </w:tcBorders>
            <w:shd w:val="clear" w:color="auto" w:fill="E1E3F2"/>
            <w:hideMark/>
          </w:tcPr>
          <w:p w14:paraId="41E2B61F" w14:textId="77777777" w:rsidR="00760405" w:rsidRDefault="00760405">
            <w:r>
              <w:t>OECD 307</w:t>
            </w:r>
          </w:p>
        </w:tc>
        <w:tc>
          <w:tcPr>
            <w:tcW w:w="2018" w:type="dxa"/>
            <w:gridSpan w:val="3"/>
            <w:tcBorders>
              <w:top w:val="single" w:sz="4" w:space="0" w:color="auto"/>
              <w:left w:val="single" w:sz="4" w:space="0" w:color="auto"/>
              <w:bottom w:val="dashed" w:sz="4" w:space="0" w:color="auto"/>
              <w:right w:val="single" w:sz="4" w:space="0" w:color="auto"/>
            </w:tcBorders>
            <w:shd w:val="clear" w:color="auto" w:fill="E1E3F2"/>
            <w:hideMark/>
          </w:tcPr>
          <w:p w14:paraId="3171A3D8" w14:textId="77777777" w:rsidR="00760405" w:rsidRDefault="00760405">
            <w:r>
              <w:t>DT</w:t>
            </w:r>
            <w:r>
              <w:rPr>
                <w:vertAlign w:val="subscript"/>
              </w:rPr>
              <w:t>50, soil1</w:t>
            </w:r>
            <w:r>
              <w:t xml:space="preserve"> =  d</w:t>
            </w:r>
          </w:p>
          <w:p w14:paraId="6FA7747A" w14:textId="77777777" w:rsidR="00760405" w:rsidRDefault="00760405">
            <w:r>
              <w:rPr>
                <w:lang w:val="en-US"/>
              </w:rPr>
              <w:t>CO</w:t>
            </w:r>
            <w:r>
              <w:rPr>
                <w:vertAlign w:val="subscript"/>
                <w:lang w:val="en-US"/>
              </w:rPr>
              <w:t>2</w:t>
            </w:r>
            <w:r>
              <w:t xml:space="preserve"> = </w:t>
            </w:r>
            <w:r>
              <w:rPr>
                <w:rStyle w:val="DraftingNotesAgencyChar"/>
                <w:color w:val="4472C4" w:themeColor="accent1"/>
              </w:rPr>
              <w:t>X</w:t>
            </w:r>
            <w:r>
              <w:t xml:space="preserve"> %</w:t>
            </w:r>
          </w:p>
          <w:p w14:paraId="062C5274" w14:textId="77777777" w:rsidR="00760405" w:rsidRDefault="00760405">
            <w:r>
              <w:t>NER</w:t>
            </w:r>
            <w:r>
              <w:rPr>
                <w:vertAlign w:val="subscript"/>
              </w:rPr>
              <w:t>total</w:t>
            </w:r>
            <w:r>
              <w:t xml:space="preserve"> = </w:t>
            </w:r>
            <w:r>
              <w:rPr>
                <w:rStyle w:val="DraftingNotesAgencyChar"/>
                <w:color w:val="4472C4" w:themeColor="accent1"/>
              </w:rPr>
              <w:t>X</w:t>
            </w:r>
            <w:r>
              <w:rPr>
                <w:color w:val="4472C4" w:themeColor="accent1"/>
              </w:rPr>
              <w:t xml:space="preserve"> </w:t>
            </w:r>
            <w:r>
              <w:t>%</w:t>
            </w:r>
          </w:p>
          <w:p w14:paraId="6D63CF6E" w14:textId="77777777" w:rsidR="00760405" w:rsidRDefault="00760405">
            <w:pPr>
              <w:rPr>
                <w:i/>
                <w:iCs/>
              </w:rPr>
            </w:pPr>
            <w:r>
              <w:t>NER</w:t>
            </w:r>
            <w:r>
              <w:rPr>
                <w:vertAlign w:val="subscript"/>
              </w:rPr>
              <w:t>type I</w:t>
            </w:r>
            <w:r>
              <w:t xml:space="preserve"> = </w:t>
            </w:r>
            <w:r>
              <w:rPr>
                <w:rStyle w:val="DraftingNotesAgencyChar"/>
                <w:color w:val="4472C4" w:themeColor="accent1"/>
              </w:rPr>
              <w:t>X</w:t>
            </w:r>
            <w:r>
              <w:t xml:space="preserve"> %</w:t>
            </w:r>
          </w:p>
        </w:tc>
        <w:tc>
          <w:tcPr>
            <w:tcW w:w="2492" w:type="dxa"/>
            <w:gridSpan w:val="4"/>
            <w:tcBorders>
              <w:top w:val="single" w:sz="4" w:space="0" w:color="auto"/>
              <w:left w:val="single" w:sz="4" w:space="0" w:color="auto"/>
              <w:bottom w:val="dashed" w:sz="4" w:space="0" w:color="auto"/>
              <w:right w:val="single" w:sz="4" w:space="0" w:color="auto"/>
            </w:tcBorders>
            <w:shd w:val="clear" w:color="auto" w:fill="E1E3F2"/>
            <w:hideMark/>
          </w:tcPr>
          <w:p w14:paraId="29199E02" w14:textId="77777777" w:rsidR="00760405" w:rsidRDefault="00760405">
            <w:r>
              <w:t xml:space="preserve">at </w:t>
            </w:r>
            <w:r>
              <w:rPr>
                <w:rStyle w:val="DraftingNotesAgencyChar"/>
                <w:color w:val="4472C4" w:themeColor="accent1"/>
              </w:rPr>
              <w:t>X</w:t>
            </w:r>
            <w:r>
              <w:rPr>
                <w:color w:val="4472C4" w:themeColor="accent1"/>
              </w:rPr>
              <w:t xml:space="preserve"> </w:t>
            </w:r>
            <w:r>
              <w:t>°C</w:t>
            </w:r>
          </w:p>
          <w:p w14:paraId="56CF6DB2" w14:textId="77777777" w:rsidR="00760405" w:rsidRDefault="00760405">
            <w:r>
              <w:t>CO</w:t>
            </w:r>
            <w:r>
              <w:rPr>
                <w:vertAlign w:val="subscript"/>
              </w:rPr>
              <w:t>2</w:t>
            </w:r>
            <w:r>
              <w:t xml:space="preserve"> and NER values at test end</w:t>
            </w:r>
          </w:p>
        </w:tc>
      </w:tr>
      <w:tr w:rsidR="00760405" w14:paraId="726962AE" w14:textId="77777777" w:rsidTr="00BE1B7B">
        <w:tc>
          <w:tcPr>
            <w:tcW w:w="2967" w:type="dxa"/>
            <w:tcBorders>
              <w:top w:val="dashed" w:sz="4" w:space="0" w:color="auto"/>
              <w:left w:val="single" w:sz="4" w:space="0" w:color="auto"/>
              <w:bottom w:val="dashed" w:sz="4" w:space="0" w:color="auto"/>
              <w:right w:val="single" w:sz="4" w:space="0" w:color="auto"/>
            </w:tcBorders>
            <w:shd w:val="clear" w:color="auto" w:fill="E1E3F2"/>
          </w:tcPr>
          <w:p w14:paraId="756D8CC4" w14:textId="77777777" w:rsidR="00760405" w:rsidRDefault="00760405">
            <w:r>
              <w:t xml:space="preserve">Soil 2 = </w:t>
            </w:r>
            <w:r>
              <w:rPr>
                <w:rStyle w:val="DraftingNotesAgencyChar"/>
                <w:color w:val="4472C4" w:themeColor="accent1"/>
              </w:rPr>
              <w:t>Type</w:t>
            </w:r>
            <w:r>
              <w:rPr>
                <w:color w:val="4472C4" w:themeColor="accent1"/>
              </w:rPr>
              <w:t xml:space="preserve"> </w:t>
            </w:r>
          </w:p>
          <w:p w14:paraId="06BE2EF9" w14:textId="77777777" w:rsidR="00760405" w:rsidRDefault="00760405"/>
        </w:tc>
        <w:tc>
          <w:tcPr>
            <w:tcW w:w="1988" w:type="dxa"/>
            <w:gridSpan w:val="2"/>
            <w:tcBorders>
              <w:top w:val="dashed" w:sz="4" w:space="0" w:color="auto"/>
              <w:left w:val="single" w:sz="4" w:space="0" w:color="auto"/>
              <w:bottom w:val="dashed" w:sz="4" w:space="0" w:color="auto"/>
              <w:right w:val="single" w:sz="4" w:space="0" w:color="auto"/>
            </w:tcBorders>
            <w:shd w:val="clear" w:color="auto" w:fill="E1E3F2"/>
          </w:tcPr>
          <w:p w14:paraId="491CABFF" w14:textId="77777777" w:rsidR="00760405" w:rsidRDefault="00760405"/>
        </w:tc>
        <w:tc>
          <w:tcPr>
            <w:tcW w:w="2018" w:type="dxa"/>
            <w:gridSpan w:val="3"/>
            <w:tcBorders>
              <w:top w:val="dashed" w:sz="4" w:space="0" w:color="auto"/>
              <w:left w:val="single" w:sz="4" w:space="0" w:color="auto"/>
              <w:bottom w:val="dashed" w:sz="4" w:space="0" w:color="auto"/>
              <w:right w:val="single" w:sz="4" w:space="0" w:color="auto"/>
            </w:tcBorders>
            <w:shd w:val="clear" w:color="auto" w:fill="E1E3F2"/>
            <w:hideMark/>
          </w:tcPr>
          <w:p w14:paraId="6BFF2F8C" w14:textId="77777777" w:rsidR="00760405" w:rsidRDefault="00760405">
            <w:r>
              <w:t>DT</w:t>
            </w:r>
            <w:r>
              <w:rPr>
                <w:vertAlign w:val="subscript"/>
              </w:rPr>
              <w:t>50,soil2</w:t>
            </w:r>
            <w:r>
              <w:t xml:space="preserve"> =  d</w:t>
            </w:r>
          </w:p>
          <w:p w14:paraId="37D00CDD" w14:textId="77777777" w:rsidR="00760405" w:rsidRDefault="00760405">
            <w:r>
              <w:rPr>
                <w:lang w:val="en-US"/>
              </w:rPr>
              <w:lastRenderedPageBreak/>
              <w:t>CO</w:t>
            </w:r>
            <w:r>
              <w:rPr>
                <w:vertAlign w:val="subscript"/>
                <w:lang w:val="en-US"/>
              </w:rPr>
              <w:t>2</w:t>
            </w:r>
            <w:r>
              <w:t xml:space="preserve"> = </w:t>
            </w:r>
            <w:r>
              <w:rPr>
                <w:rStyle w:val="DraftingNotesAgencyChar"/>
                <w:color w:val="4472C4" w:themeColor="accent1"/>
              </w:rPr>
              <w:t>X</w:t>
            </w:r>
            <w:r>
              <w:rPr>
                <w:color w:val="4472C4" w:themeColor="accent1"/>
              </w:rPr>
              <w:t xml:space="preserve"> </w:t>
            </w:r>
            <w:r>
              <w:t>%</w:t>
            </w:r>
          </w:p>
          <w:p w14:paraId="438A4FA1" w14:textId="77777777" w:rsidR="00760405" w:rsidRDefault="00760405">
            <w:r>
              <w:t>NER</w:t>
            </w:r>
            <w:r>
              <w:rPr>
                <w:vertAlign w:val="subscript"/>
              </w:rPr>
              <w:t>total</w:t>
            </w:r>
            <w:r>
              <w:t xml:space="preserve"> = </w:t>
            </w:r>
            <w:r>
              <w:rPr>
                <w:rStyle w:val="DraftingNotesAgencyChar"/>
                <w:color w:val="4472C4" w:themeColor="accent1"/>
              </w:rPr>
              <w:t>X</w:t>
            </w:r>
            <w:r>
              <w:t xml:space="preserve"> %</w:t>
            </w:r>
          </w:p>
          <w:p w14:paraId="2C1DA90F" w14:textId="77777777" w:rsidR="00760405" w:rsidRDefault="00760405">
            <w:r>
              <w:t>NER</w:t>
            </w:r>
            <w:r>
              <w:rPr>
                <w:vertAlign w:val="subscript"/>
              </w:rPr>
              <w:t>type I</w:t>
            </w:r>
            <w:r>
              <w:t xml:space="preserve"> = </w:t>
            </w:r>
            <w:r>
              <w:rPr>
                <w:rStyle w:val="DraftingNotesAgencyChar"/>
                <w:color w:val="4472C4" w:themeColor="accent1"/>
              </w:rPr>
              <w:t>X</w:t>
            </w:r>
            <w:r>
              <w:rPr>
                <w:color w:val="4472C4" w:themeColor="accent1"/>
              </w:rPr>
              <w:t xml:space="preserve"> </w:t>
            </w:r>
            <w:r>
              <w:t>%</w:t>
            </w:r>
          </w:p>
        </w:tc>
        <w:tc>
          <w:tcPr>
            <w:tcW w:w="2492" w:type="dxa"/>
            <w:gridSpan w:val="4"/>
            <w:tcBorders>
              <w:top w:val="dashed" w:sz="4" w:space="0" w:color="auto"/>
              <w:left w:val="single" w:sz="4" w:space="0" w:color="auto"/>
              <w:bottom w:val="dashed" w:sz="4" w:space="0" w:color="auto"/>
              <w:right w:val="single" w:sz="4" w:space="0" w:color="auto"/>
            </w:tcBorders>
            <w:shd w:val="clear" w:color="auto" w:fill="E1E3F2"/>
            <w:hideMark/>
          </w:tcPr>
          <w:p w14:paraId="08EB6890" w14:textId="77777777" w:rsidR="00760405" w:rsidRDefault="00760405">
            <w:r>
              <w:lastRenderedPageBreak/>
              <w:t xml:space="preserve">at </w:t>
            </w:r>
            <w:r>
              <w:rPr>
                <w:rStyle w:val="DraftingNotesAgencyChar"/>
                <w:color w:val="4472C4" w:themeColor="accent1"/>
              </w:rPr>
              <w:t>X</w:t>
            </w:r>
            <w:r>
              <w:t xml:space="preserve"> °C</w:t>
            </w:r>
          </w:p>
          <w:p w14:paraId="4A17140F" w14:textId="77777777" w:rsidR="00760405" w:rsidRDefault="00760405">
            <w:r>
              <w:lastRenderedPageBreak/>
              <w:t>CO</w:t>
            </w:r>
            <w:r>
              <w:rPr>
                <w:vertAlign w:val="subscript"/>
              </w:rPr>
              <w:t>2</w:t>
            </w:r>
            <w:r>
              <w:t xml:space="preserve"> and NER values at test end</w:t>
            </w:r>
          </w:p>
        </w:tc>
      </w:tr>
      <w:tr w:rsidR="00760405" w14:paraId="4E85802C" w14:textId="77777777" w:rsidTr="00BE1B7B">
        <w:tc>
          <w:tcPr>
            <w:tcW w:w="2967" w:type="dxa"/>
            <w:tcBorders>
              <w:top w:val="dashed" w:sz="4" w:space="0" w:color="auto"/>
              <w:left w:val="single" w:sz="4" w:space="0" w:color="auto"/>
              <w:bottom w:val="dashed" w:sz="4" w:space="0" w:color="auto"/>
              <w:right w:val="single" w:sz="4" w:space="0" w:color="auto"/>
            </w:tcBorders>
            <w:shd w:val="clear" w:color="auto" w:fill="E1E3F2"/>
          </w:tcPr>
          <w:p w14:paraId="4FFBA83E" w14:textId="77777777" w:rsidR="00760405" w:rsidRDefault="00760405">
            <w:pPr>
              <w:rPr>
                <w:rStyle w:val="DraftingNotesAgencyChar"/>
              </w:rPr>
            </w:pPr>
            <w:r>
              <w:lastRenderedPageBreak/>
              <w:t xml:space="preserve">Soil 3 = </w:t>
            </w:r>
            <w:r>
              <w:rPr>
                <w:rStyle w:val="DraftingNotesAgencyChar"/>
                <w:color w:val="4472C4" w:themeColor="accent1"/>
              </w:rPr>
              <w:t>Type</w:t>
            </w:r>
          </w:p>
          <w:p w14:paraId="04723642" w14:textId="77777777" w:rsidR="00760405" w:rsidRDefault="00760405"/>
        </w:tc>
        <w:tc>
          <w:tcPr>
            <w:tcW w:w="1988" w:type="dxa"/>
            <w:gridSpan w:val="2"/>
            <w:tcBorders>
              <w:top w:val="dashed" w:sz="4" w:space="0" w:color="auto"/>
              <w:left w:val="single" w:sz="4" w:space="0" w:color="auto"/>
              <w:bottom w:val="dashed" w:sz="4" w:space="0" w:color="auto"/>
              <w:right w:val="single" w:sz="4" w:space="0" w:color="auto"/>
            </w:tcBorders>
            <w:shd w:val="clear" w:color="auto" w:fill="E1E3F2"/>
          </w:tcPr>
          <w:p w14:paraId="2C982C63" w14:textId="77777777" w:rsidR="00760405" w:rsidRDefault="00760405"/>
        </w:tc>
        <w:tc>
          <w:tcPr>
            <w:tcW w:w="2018" w:type="dxa"/>
            <w:gridSpan w:val="3"/>
            <w:tcBorders>
              <w:top w:val="dashed" w:sz="4" w:space="0" w:color="auto"/>
              <w:left w:val="single" w:sz="4" w:space="0" w:color="auto"/>
              <w:bottom w:val="dashed" w:sz="4" w:space="0" w:color="auto"/>
              <w:right w:val="single" w:sz="4" w:space="0" w:color="auto"/>
            </w:tcBorders>
            <w:shd w:val="clear" w:color="auto" w:fill="E1E3F2"/>
            <w:hideMark/>
          </w:tcPr>
          <w:p w14:paraId="64EBA475" w14:textId="77777777" w:rsidR="00760405" w:rsidRDefault="00760405">
            <w:r>
              <w:t>DT</w:t>
            </w:r>
            <w:r>
              <w:rPr>
                <w:vertAlign w:val="subscript"/>
              </w:rPr>
              <w:t>50,soil3</w:t>
            </w:r>
            <w:r>
              <w:t xml:space="preserve"> =  d</w:t>
            </w:r>
          </w:p>
          <w:p w14:paraId="3F111C2F" w14:textId="77777777" w:rsidR="00760405" w:rsidRDefault="00760405">
            <w:r>
              <w:rPr>
                <w:lang w:val="en-US"/>
              </w:rPr>
              <w:t>CO</w:t>
            </w:r>
            <w:r>
              <w:rPr>
                <w:vertAlign w:val="subscript"/>
                <w:lang w:val="en-US"/>
              </w:rPr>
              <w:t>2</w:t>
            </w:r>
            <w:r>
              <w:t xml:space="preserve"> = </w:t>
            </w:r>
            <w:r>
              <w:rPr>
                <w:rStyle w:val="DraftingNotesAgencyChar"/>
                <w:color w:val="4472C4" w:themeColor="accent1"/>
              </w:rPr>
              <w:t>X</w:t>
            </w:r>
            <w:r>
              <w:rPr>
                <w:color w:val="4472C4" w:themeColor="accent1"/>
              </w:rPr>
              <w:t xml:space="preserve"> </w:t>
            </w:r>
            <w:r>
              <w:t>%</w:t>
            </w:r>
          </w:p>
          <w:p w14:paraId="0E72FE56" w14:textId="77777777" w:rsidR="00760405" w:rsidRDefault="00760405">
            <w:r>
              <w:t>NER</w:t>
            </w:r>
            <w:r>
              <w:rPr>
                <w:vertAlign w:val="subscript"/>
              </w:rPr>
              <w:t>total</w:t>
            </w:r>
            <w:r>
              <w:t xml:space="preserve"> = </w:t>
            </w:r>
            <w:r>
              <w:rPr>
                <w:rStyle w:val="DraftingNotesAgencyChar"/>
                <w:color w:val="4472C4" w:themeColor="accent1"/>
              </w:rPr>
              <w:t>X</w:t>
            </w:r>
            <w:r>
              <w:t xml:space="preserve"> %</w:t>
            </w:r>
          </w:p>
          <w:p w14:paraId="6C93D2C0" w14:textId="77777777" w:rsidR="00760405" w:rsidRDefault="00760405">
            <w:r>
              <w:t>NER</w:t>
            </w:r>
            <w:r>
              <w:rPr>
                <w:vertAlign w:val="subscript"/>
              </w:rPr>
              <w:t>type I</w:t>
            </w:r>
            <w:r>
              <w:t xml:space="preserve"> = </w:t>
            </w:r>
            <w:r>
              <w:rPr>
                <w:rStyle w:val="DraftingNotesAgencyChar"/>
                <w:color w:val="4472C4" w:themeColor="accent1"/>
              </w:rPr>
              <w:t>X</w:t>
            </w:r>
            <w:r>
              <w:t xml:space="preserve"> %</w:t>
            </w:r>
          </w:p>
        </w:tc>
        <w:tc>
          <w:tcPr>
            <w:tcW w:w="2492" w:type="dxa"/>
            <w:gridSpan w:val="4"/>
            <w:tcBorders>
              <w:top w:val="dashed" w:sz="4" w:space="0" w:color="auto"/>
              <w:left w:val="single" w:sz="4" w:space="0" w:color="auto"/>
              <w:bottom w:val="dashed" w:sz="4" w:space="0" w:color="auto"/>
              <w:right w:val="single" w:sz="4" w:space="0" w:color="auto"/>
            </w:tcBorders>
            <w:shd w:val="clear" w:color="auto" w:fill="E1E3F2"/>
            <w:hideMark/>
          </w:tcPr>
          <w:p w14:paraId="7E0901B6" w14:textId="77777777" w:rsidR="00760405" w:rsidRDefault="00760405">
            <w:r>
              <w:t xml:space="preserve">at </w:t>
            </w:r>
            <w:r>
              <w:rPr>
                <w:rStyle w:val="DraftingNotesAgencyChar"/>
                <w:color w:val="4472C4" w:themeColor="accent1"/>
              </w:rPr>
              <w:t>X</w:t>
            </w:r>
            <w:r>
              <w:t xml:space="preserve"> °C</w:t>
            </w:r>
          </w:p>
          <w:p w14:paraId="3A93ADF6" w14:textId="77777777" w:rsidR="00760405" w:rsidRDefault="00760405">
            <w:r>
              <w:t>CO</w:t>
            </w:r>
            <w:r>
              <w:rPr>
                <w:vertAlign w:val="subscript"/>
              </w:rPr>
              <w:t>2</w:t>
            </w:r>
            <w:r>
              <w:t xml:space="preserve"> and NER values at test end</w:t>
            </w:r>
          </w:p>
        </w:tc>
      </w:tr>
      <w:tr w:rsidR="00760405" w14:paraId="7B5408F8" w14:textId="77777777" w:rsidTr="00BE1B7B">
        <w:tc>
          <w:tcPr>
            <w:tcW w:w="2967" w:type="dxa"/>
            <w:tcBorders>
              <w:top w:val="dashed" w:sz="4" w:space="0" w:color="auto"/>
              <w:left w:val="single" w:sz="4" w:space="0" w:color="auto"/>
              <w:bottom w:val="dashed" w:sz="4" w:space="0" w:color="auto"/>
              <w:right w:val="single" w:sz="4" w:space="0" w:color="auto"/>
            </w:tcBorders>
            <w:shd w:val="clear" w:color="auto" w:fill="E1E3F2"/>
            <w:hideMark/>
          </w:tcPr>
          <w:p w14:paraId="7292EE99" w14:textId="77777777" w:rsidR="00760405" w:rsidRDefault="00760405">
            <w:r>
              <w:t xml:space="preserve">Soil 4 = </w:t>
            </w:r>
            <w:r>
              <w:rPr>
                <w:rStyle w:val="DraftingNotesAgencyChar"/>
                <w:color w:val="4472C4" w:themeColor="accent1"/>
              </w:rPr>
              <w:t>Type</w:t>
            </w:r>
          </w:p>
        </w:tc>
        <w:tc>
          <w:tcPr>
            <w:tcW w:w="1988" w:type="dxa"/>
            <w:gridSpan w:val="2"/>
            <w:tcBorders>
              <w:top w:val="dashed" w:sz="4" w:space="0" w:color="auto"/>
              <w:left w:val="single" w:sz="4" w:space="0" w:color="auto"/>
              <w:bottom w:val="dashed" w:sz="4" w:space="0" w:color="auto"/>
              <w:right w:val="single" w:sz="4" w:space="0" w:color="auto"/>
            </w:tcBorders>
            <w:shd w:val="clear" w:color="auto" w:fill="E1E3F2"/>
          </w:tcPr>
          <w:p w14:paraId="09D862E4" w14:textId="77777777" w:rsidR="00760405" w:rsidRDefault="00760405"/>
        </w:tc>
        <w:tc>
          <w:tcPr>
            <w:tcW w:w="2018" w:type="dxa"/>
            <w:gridSpan w:val="3"/>
            <w:tcBorders>
              <w:top w:val="dashed" w:sz="4" w:space="0" w:color="auto"/>
              <w:left w:val="single" w:sz="4" w:space="0" w:color="auto"/>
              <w:bottom w:val="dashed" w:sz="4" w:space="0" w:color="auto"/>
              <w:right w:val="single" w:sz="4" w:space="0" w:color="auto"/>
            </w:tcBorders>
            <w:shd w:val="clear" w:color="auto" w:fill="E1E3F2"/>
            <w:hideMark/>
          </w:tcPr>
          <w:p w14:paraId="4D566951" w14:textId="77777777" w:rsidR="00760405" w:rsidRDefault="00760405">
            <w:r>
              <w:t>DT</w:t>
            </w:r>
            <w:r>
              <w:rPr>
                <w:vertAlign w:val="subscript"/>
              </w:rPr>
              <w:t>50,soil4</w:t>
            </w:r>
            <w:r>
              <w:t xml:space="preserve"> =  d</w:t>
            </w:r>
          </w:p>
          <w:p w14:paraId="071333E0" w14:textId="77777777" w:rsidR="00760405" w:rsidRDefault="00760405">
            <w:r>
              <w:rPr>
                <w:lang w:val="en-US"/>
              </w:rPr>
              <w:t>CO</w:t>
            </w:r>
            <w:r>
              <w:rPr>
                <w:vertAlign w:val="subscript"/>
                <w:lang w:val="en-US"/>
              </w:rPr>
              <w:t>2</w:t>
            </w:r>
            <w:r>
              <w:t xml:space="preserve"> = </w:t>
            </w:r>
            <w:r>
              <w:rPr>
                <w:rStyle w:val="DraftingNotesAgencyChar"/>
                <w:color w:val="4472C4" w:themeColor="accent1"/>
              </w:rPr>
              <w:t>X</w:t>
            </w:r>
            <w:r>
              <w:t xml:space="preserve"> %</w:t>
            </w:r>
          </w:p>
          <w:p w14:paraId="06B9DDFD" w14:textId="77777777" w:rsidR="00760405" w:rsidRDefault="00760405">
            <w:r>
              <w:t>NER</w:t>
            </w:r>
            <w:r>
              <w:rPr>
                <w:vertAlign w:val="subscript"/>
              </w:rPr>
              <w:t>total</w:t>
            </w:r>
            <w:r>
              <w:t xml:space="preserve"> = </w:t>
            </w:r>
            <w:r>
              <w:rPr>
                <w:rStyle w:val="DraftingNotesAgencyChar"/>
                <w:color w:val="4472C4" w:themeColor="accent1"/>
              </w:rPr>
              <w:t>X</w:t>
            </w:r>
            <w:r>
              <w:t xml:space="preserve"> %</w:t>
            </w:r>
          </w:p>
          <w:p w14:paraId="2385DC93" w14:textId="77777777" w:rsidR="00760405" w:rsidRDefault="00760405">
            <w:r>
              <w:t>NER</w:t>
            </w:r>
            <w:r>
              <w:rPr>
                <w:vertAlign w:val="subscript"/>
              </w:rPr>
              <w:t>type I</w:t>
            </w:r>
            <w:r>
              <w:t xml:space="preserve"> = </w:t>
            </w:r>
            <w:r>
              <w:rPr>
                <w:rStyle w:val="DraftingNotesAgencyChar"/>
                <w:color w:val="4472C4" w:themeColor="accent1"/>
              </w:rPr>
              <w:t>X</w:t>
            </w:r>
            <w:r>
              <w:t xml:space="preserve"> %</w:t>
            </w:r>
          </w:p>
        </w:tc>
        <w:tc>
          <w:tcPr>
            <w:tcW w:w="2492" w:type="dxa"/>
            <w:gridSpan w:val="4"/>
            <w:tcBorders>
              <w:top w:val="dashed" w:sz="4" w:space="0" w:color="auto"/>
              <w:left w:val="single" w:sz="4" w:space="0" w:color="auto"/>
              <w:bottom w:val="dashed" w:sz="4" w:space="0" w:color="auto"/>
              <w:right w:val="single" w:sz="4" w:space="0" w:color="auto"/>
            </w:tcBorders>
            <w:shd w:val="clear" w:color="auto" w:fill="E1E3F2"/>
            <w:hideMark/>
          </w:tcPr>
          <w:p w14:paraId="616BA694" w14:textId="77777777" w:rsidR="00760405" w:rsidRDefault="00760405">
            <w:r>
              <w:t xml:space="preserve">at </w:t>
            </w:r>
            <w:r>
              <w:rPr>
                <w:rStyle w:val="DraftingNotesAgencyChar"/>
                <w:color w:val="4472C4" w:themeColor="accent1"/>
              </w:rPr>
              <w:t>X</w:t>
            </w:r>
            <w:r>
              <w:t xml:space="preserve"> °C</w:t>
            </w:r>
          </w:p>
          <w:p w14:paraId="79E257ED" w14:textId="77777777" w:rsidR="00760405" w:rsidRDefault="00760405">
            <w:r>
              <w:t>CO</w:t>
            </w:r>
            <w:r>
              <w:rPr>
                <w:vertAlign w:val="subscript"/>
              </w:rPr>
              <w:t>2</w:t>
            </w:r>
            <w:r>
              <w:t xml:space="preserve"> and NER values at test end</w:t>
            </w:r>
          </w:p>
        </w:tc>
      </w:tr>
      <w:tr w:rsidR="00760405" w14:paraId="4F6B91C4" w14:textId="77777777" w:rsidTr="00BE1B7B">
        <w:tc>
          <w:tcPr>
            <w:tcW w:w="2967" w:type="dxa"/>
            <w:tcBorders>
              <w:top w:val="dashed" w:sz="4" w:space="0" w:color="auto"/>
              <w:left w:val="single" w:sz="4" w:space="0" w:color="auto"/>
              <w:bottom w:val="single" w:sz="4" w:space="0" w:color="auto"/>
              <w:right w:val="single" w:sz="4" w:space="0" w:color="auto"/>
            </w:tcBorders>
            <w:shd w:val="clear" w:color="auto" w:fill="E1E3F2"/>
            <w:hideMark/>
          </w:tcPr>
          <w:p w14:paraId="61E90542" w14:textId="77777777" w:rsidR="00760405" w:rsidRDefault="00760405">
            <w:r>
              <w:t>Transformation products</w:t>
            </w:r>
          </w:p>
        </w:tc>
        <w:tc>
          <w:tcPr>
            <w:tcW w:w="1988" w:type="dxa"/>
            <w:gridSpan w:val="2"/>
            <w:tcBorders>
              <w:top w:val="dashed" w:sz="4" w:space="0" w:color="auto"/>
              <w:left w:val="single" w:sz="4" w:space="0" w:color="auto"/>
              <w:bottom w:val="single" w:sz="4" w:space="0" w:color="auto"/>
              <w:right w:val="single" w:sz="4" w:space="0" w:color="auto"/>
            </w:tcBorders>
            <w:shd w:val="clear" w:color="auto" w:fill="E1E3F2"/>
          </w:tcPr>
          <w:p w14:paraId="437B95DC" w14:textId="77777777" w:rsidR="00760405" w:rsidRDefault="00760405"/>
        </w:tc>
        <w:tc>
          <w:tcPr>
            <w:tcW w:w="2018" w:type="dxa"/>
            <w:gridSpan w:val="3"/>
            <w:tcBorders>
              <w:top w:val="dashed" w:sz="4" w:space="0" w:color="auto"/>
              <w:left w:val="single" w:sz="4" w:space="0" w:color="auto"/>
              <w:bottom w:val="single" w:sz="4" w:space="0" w:color="auto"/>
              <w:right w:val="single" w:sz="4" w:space="0" w:color="auto"/>
            </w:tcBorders>
            <w:shd w:val="clear" w:color="auto" w:fill="E1E3F2"/>
            <w:hideMark/>
          </w:tcPr>
          <w:p w14:paraId="7730ED70" w14:textId="77777777" w:rsidR="00760405" w:rsidRDefault="00760405">
            <w:r>
              <w:t xml:space="preserve">&gt;10% = </w:t>
            </w:r>
            <w:r>
              <w:rPr>
                <w:rFonts w:ascii="Segoe UI" w:hAnsi="Segoe UI" w:cs="Segoe UI"/>
                <w:i/>
                <w:iCs/>
                <w:color w:val="4472C4" w:themeColor="accent1"/>
              </w:rPr>
              <w:t>&lt;</w:t>
            </w:r>
            <w:r>
              <w:rPr>
                <w:rStyle w:val="DraftingNotesAgencyChar"/>
                <w:color w:val="4472C4" w:themeColor="accent1"/>
              </w:rPr>
              <w:t>Y&gt;/&lt;N&gt;</w:t>
            </w:r>
            <w:r>
              <w:rPr>
                <w:color w:val="4472C4" w:themeColor="accent1"/>
              </w:rPr>
              <w:t xml:space="preserve"> </w:t>
            </w:r>
            <w:r>
              <w:br/>
              <w:t xml:space="preserve">TP1 =  % </w:t>
            </w:r>
          </w:p>
          <w:p w14:paraId="2B11DDB2" w14:textId="77777777" w:rsidR="00760405" w:rsidRDefault="00760405">
            <w:r>
              <w:t>DT</w:t>
            </w:r>
            <w:r>
              <w:rPr>
                <w:vertAlign w:val="subscript"/>
              </w:rPr>
              <w:t>50</w:t>
            </w:r>
            <w:r>
              <w:t xml:space="preserve"> TP1: d</w:t>
            </w:r>
          </w:p>
          <w:p w14:paraId="6772C0D1" w14:textId="77777777" w:rsidR="00760405" w:rsidRDefault="00760405">
            <w:pPr>
              <w:pStyle w:val="DraftingNotesAgency"/>
            </w:pPr>
            <w:r>
              <w:rPr>
                <w:color w:val="4472C4" w:themeColor="accent1"/>
              </w:rPr>
              <w:t>List each relevant TP</w:t>
            </w:r>
            <w:r>
              <w:rPr>
                <w:color w:val="4472C4" w:themeColor="accent1"/>
                <w:vertAlign w:val="superscript"/>
              </w:rPr>
              <w:t>#</w:t>
            </w:r>
          </w:p>
        </w:tc>
        <w:tc>
          <w:tcPr>
            <w:tcW w:w="2492" w:type="dxa"/>
            <w:gridSpan w:val="4"/>
            <w:tcBorders>
              <w:top w:val="dashed" w:sz="4" w:space="0" w:color="auto"/>
              <w:left w:val="single" w:sz="4" w:space="0" w:color="auto"/>
              <w:bottom w:val="single" w:sz="4" w:space="0" w:color="auto"/>
              <w:right w:val="single" w:sz="4" w:space="0" w:color="auto"/>
            </w:tcBorders>
            <w:shd w:val="clear" w:color="auto" w:fill="E1E3F2"/>
          </w:tcPr>
          <w:p w14:paraId="385BF2E2" w14:textId="77777777" w:rsidR="00760405" w:rsidRDefault="00760405">
            <w:pPr>
              <w:rPr>
                <w:lang w:val="en-US"/>
              </w:rPr>
            </w:pPr>
          </w:p>
          <w:p w14:paraId="3A81A397" w14:textId="77777777" w:rsidR="00760405" w:rsidRDefault="00760405">
            <w:pPr>
              <w:rPr>
                <w:i/>
                <w:iCs/>
              </w:rPr>
            </w:pPr>
            <w:r>
              <w:rPr>
                <w:lang w:val="en-US"/>
              </w:rPr>
              <w:t xml:space="preserve">at day </w:t>
            </w:r>
            <w:r>
              <w:rPr>
                <w:rStyle w:val="DraftingNotesAgencyChar"/>
                <w:color w:val="4472C4" w:themeColor="accent1"/>
                <w:lang w:val="en-US"/>
              </w:rPr>
              <w:t>X</w:t>
            </w:r>
            <w:r>
              <w:rPr>
                <w:lang w:val="en-US"/>
              </w:rPr>
              <w:t xml:space="preserve">; </w:t>
            </w:r>
            <w:r>
              <w:rPr>
                <w:i/>
                <w:iCs/>
                <w:lang w:val="en-US"/>
              </w:rPr>
              <w:t xml:space="preserve">soil </w:t>
            </w:r>
            <w:r>
              <w:rPr>
                <w:rStyle w:val="DraftingNotesAgencyChar"/>
                <w:color w:val="4472C4" w:themeColor="accent1"/>
                <w:lang w:val="en-US"/>
              </w:rPr>
              <w:t>#</w:t>
            </w:r>
            <w:r>
              <w:rPr>
                <w:i/>
                <w:iCs/>
                <w:lang w:val="en-US"/>
              </w:rPr>
              <w:t xml:space="preserve"> </w:t>
            </w:r>
          </w:p>
          <w:p w14:paraId="1A6DA961" w14:textId="77777777" w:rsidR="00760405" w:rsidRDefault="00760405">
            <w:pPr>
              <w:rPr>
                <w:i/>
              </w:rPr>
            </w:pPr>
          </w:p>
          <w:p w14:paraId="7C07B9B0" w14:textId="77777777" w:rsidR="00760405" w:rsidRDefault="00760405">
            <w:pPr>
              <w:pStyle w:val="DraftingNotesAgency"/>
            </w:pPr>
            <w:r>
              <w:rPr>
                <w:color w:val="4472C4" w:themeColor="accent1"/>
              </w:rPr>
              <w:t>identity</w:t>
            </w:r>
          </w:p>
        </w:tc>
      </w:tr>
      <w:tr w:rsidR="00760405" w14:paraId="35E95CCD" w14:textId="77777777" w:rsidTr="00BE1B7B">
        <w:trPr>
          <w:trHeight w:val="240"/>
        </w:trPr>
        <w:tc>
          <w:tcPr>
            <w:tcW w:w="9465" w:type="dxa"/>
            <w:gridSpan w:val="10"/>
            <w:tcBorders>
              <w:top w:val="single" w:sz="4" w:space="0" w:color="auto"/>
              <w:left w:val="single" w:sz="4" w:space="0" w:color="auto"/>
              <w:bottom w:val="single" w:sz="4" w:space="0" w:color="auto"/>
              <w:right w:val="single" w:sz="4" w:space="0" w:color="auto"/>
            </w:tcBorders>
            <w:shd w:val="clear" w:color="auto" w:fill="003399"/>
            <w:hideMark/>
          </w:tcPr>
          <w:p w14:paraId="6CC3FDB8" w14:textId="77777777" w:rsidR="00760405" w:rsidRDefault="00760405">
            <w:pPr>
              <w:rPr>
                <w:b/>
                <w:i/>
              </w:rPr>
            </w:pPr>
            <w:r>
              <w:rPr>
                <w:b/>
                <w:i/>
              </w:rPr>
              <w:t>Phase II Aquatic effect studies</w:t>
            </w:r>
          </w:p>
        </w:tc>
      </w:tr>
      <w:tr w:rsidR="00760405" w14:paraId="7702C1A2" w14:textId="77777777" w:rsidTr="00BE1B7B">
        <w:trPr>
          <w:trHeight w:val="240"/>
        </w:trPr>
        <w:tc>
          <w:tcPr>
            <w:tcW w:w="2967" w:type="dxa"/>
            <w:tcBorders>
              <w:top w:val="single" w:sz="4" w:space="0" w:color="auto"/>
              <w:left w:val="single" w:sz="4" w:space="0" w:color="auto"/>
              <w:bottom w:val="single" w:sz="4" w:space="0" w:color="auto"/>
              <w:right w:val="single" w:sz="4" w:space="0" w:color="auto"/>
            </w:tcBorders>
            <w:shd w:val="clear" w:color="auto" w:fill="003399"/>
            <w:hideMark/>
          </w:tcPr>
          <w:p w14:paraId="549A001C" w14:textId="77777777" w:rsidR="00760405" w:rsidRDefault="00760405">
            <w:r>
              <w:rPr>
                <w:b/>
              </w:rPr>
              <w:t xml:space="preserve">Study type </w:t>
            </w:r>
          </w:p>
        </w:tc>
        <w:tc>
          <w:tcPr>
            <w:tcW w:w="1529" w:type="dxa"/>
            <w:tcBorders>
              <w:top w:val="single" w:sz="4" w:space="0" w:color="auto"/>
              <w:left w:val="single" w:sz="4" w:space="0" w:color="auto"/>
              <w:bottom w:val="single" w:sz="4" w:space="0" w:color="auto"/>
              <w:right w:val="single" w:sz="4" w:space="0" w:color="auto"/>
            </w:tcBorders>
            <w:shd w:val="clear" w:color="auto" w:fill="003399"/>
            <w:hideMark/>
          </w:tcPr>
          <w:p w14:paraId="330311A2" w14:textId="77777777" w:rsidR="00760405" w:rsidRDefault="00760405">
            <w:pPr>
              <w:rPr>
                <w:b/>
              </w:rPr>
            </w:pPr>
            <w:r>
              <w:rPr>
                <w:b/>
              </w:rPr>
              <w:t>Test protocol</w:t>
            </w:r>
          </w:p>
        </w:tc>
        <w:tc>
          <w:tcPr>
            <w:tcW w:w="1201" w:type="dxa"/>
            <w:gridSpan w:val="2"/>
            <w:tcBorders>
              <w:top w:val="single" w:sz="4" w:space="0" w:color="auto"/>
              <w:left w:val="single" w:sz="4" w:space="0" w:color="auto"/>
              <w:bottom w:val="single" w:sz="4" w:space="0" w:color="auto"/>
              <w:right w:val="single" w:sz="4" w:space="0" w:color="auto"/>
            </w:tcBorders>
            <w:shd w:val="clear" w:color="auto" w:fill="003399"/>
            <w:hideMark/>
          </w:tcPr>
          <w:p w14:paraId="17C83711" w14:textId="77777777" w:rsidR="00760405" w:rsidRDefault="00760405">
            <w:r>
              <w:rPr>
                <w:b/>
              </w:rPr>
              <w:t>Endpoint</w:t>
            </w:r>
          </w:p>
        </w:tc>
        <w:tc>
          <w:tcPr>
            <w:tcW w:w="680" w:type="dxa"/>
            <w:tcBorders>
              <w:top w:val="single" w:sz="4" w:space="0" w:color="auto"/>
              <w:left w:val="single" w:sz="4" w:space="0" w:color="auto"/>
              <w:bottom w:val="single" w:sz="4" w:space="0" w:color="auto"/>
              <w:right w:val="single" w:sz="4" w:space="0" w:color="auto"/>
            </w:tcBorders>
            <w:shd w:val="clear" w:color="auto" w:fill="003399"/>
            <w:hideMark/>
          </w:tcPr>
          <w:p w14:paraId="76F53807" w14:textId="77777777" w:rsidR="00760405" w:rsidRDefault="00760405">
            <w:pPr>
              <w:rPr>
                <w:b/>
              </w:rPr>
            </w:pPr>
            <w:r>
              <w:rPr>
                <w:b/>
              </w:rPr>
              <w:t>Value</w:t>
            </w:r>
          </w:p>
        </w:tc>
        <w:tc>
          <w:tcPr>
            <w:tcW w:w="1020" w:type="dxa"/>
            <w:gridSpan w:val="3"/>
            <w:tcBorders>
              <w:top w:val="single" w:sz="4" w:space="0" w:color="auto"/>
              <w:left w:val="single" w:sz="4" w:space="0" w:color="auto"/>
              <w:bottom w:val="single" w:sz="4" w:space="0" w:color="auto"/>
              <w:right w:val="single" w:sz="4" w:space="0" w:color="auto"/>
            </w:tcBorders>
            <w:shd w:val="clear" w:color="auto" w:fill="003399"/>
            <w:hideMark/>
          </w:tcPr>
          <w:p w14:paraId="38734EDE" w14:textId="77777777" w:rsidR="00760405" w:rsidRDefault="00760405">
            <w:pPr>
              <w:rPr>
                <w:b/>
              </w:rPr>
            </w:pPr>
            <w:r>
              <w:rPr>
                <w:b/>
              </w:rPr>
              <w:t>Unit</w:t>
            </w:r>
          </w:p>
        </w:tc>
        <w:tc>
          <w:tcPr>
            <w:tcW w:w="2068" w:type="dxa"/>
            <w:gridSpan w:val="2"/>
            <w:tcBorders>
              <w:top w:val="single" w:sz="4" w:space="0" w:color="auto"/>
              <w:left w:val="single" w:sz="4" w:space="0" w:color="auto"/>
              <w:bottom w:val="single" w:sz="4" w:space="0" w:color="auto"/>
              <w:right w:val="single" w:sz="4" w:space="0" w:color="auto"/>
            </w:tcBorders>
            <w:shd w:val="clear" w:color="auto" w:fill="003399"/>
            <w:hideMark/>
          </w:tcPr>
          <w:p w14:paraId="3AA56AE6" w14:textId="77777777" w:rsidR="00760405" w:rsidRDefault="00760405">
            <w:pPr>
              <w:rPr>
                <w:b/>
              </w:rPr>
            </w:pPr>
            <w:r>
              <w:rPr>
                <w:b/>
              </w:rPr>
              <w:t>Remarks</w:t>
            </w:r>
          </w:p>
        </w:tc>
      </w:tr>
      <w:tr w:rsidR="00760405" w14:paraId="26CADBE6"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3FCB5A04" w14:textId="77777777" w:rsidR="00760405" w:rsidRDefault="00760405">
            <w:r>
              <w:t>Algae, Growth Inhibition Test/</w:t>
            </w:r>
            <w:r>
              <w:rPr>
                <w:rStyle w:val="DraftingNotesAgencyChar"/>
                <w:color w:val="4472C4" w:themeColor="accent1"/>
              </w:rPr>
              <w:t>Species</w:t>
            </w:r>
            <w:r>
              <w:rPr>
                <w:color w:val="4472C4" w:themeColor="accent1"/>
              </w:rPr>
              <w:t xml:space="preserve"> </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77491029" w14:textId="77777777" w:rsidR="00760405" w:rsidRDefault="00760405">
            <w:pPr>
              <w:rPr>
                <w:lang w:val="en-US"/>
              </w:rPr>
            </w:pPr>
            <w:r>
              <w:t>OECD 201</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48FDE463" w14:textId="77777777" w:rsidR="00760405" w:rsidRDefault="00760405">
            <w:pPr>
              <w:pStyle w:val="DraftingNotesAgency"/>
              <w:rPr>
                <w:i w:val="0"/>
                <w:iCs w:val="0"/>
              </w:rPr>
            </w:pPr>
            <w:r>
              <w:rPr>
                <w:i w:val="0"/>
                <w:iCs w:val="0"/>
                <w:color w:val="4472C4" w:themeColor="accent1"/>
              </w:rPr>
              <w:t>&lt;NOEC&gt; / &lt;EC</w:t>
            </w:r>
            <w:r>
              <w:rPr>
                <w:i w:val="0"/>
                <w:iCs w:val="0"/>
                <w:color w:val="4472C4" w:themeColor="accent1"/>
                <w:vertAlign w:val="subscript"/>
              </w:rPr>
              <w:t>10</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4F2F8E98" w14:textId="77777777" w:rsidR="00760405" w:rsidRDefault="00760405">
            <w:pPr>
              <w:rPr>
                <w:vertAlign w:val="superscript"/>
              </w:rPr>
            </w:pPr>
          </w:p>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6E7E34E2" w14:textId="77777777" w:rsidR="00760405" w:rsidRDefault="00760405">
            <w:r>
              <w:rPr>
                <w:rStyle w:val="DraftingNotesAgencyChar"/>
                <w:color w:val="4472C4" w:themeColor="accent1"/>
              </w:rPr>
              <w:t>µg</w:t>
            </w:r>
            <w:r>
              <w:t>/L</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7ABFAFDE" w14:textId="77777777" w:rsidR="00760405" w:rsidRDefault="00760405">
            <w:r>
              <w:rPr>
                <w:lang w:val="nl-NL"/>
              </w:rPr>
              <w:t>growth rate</w:t>
            </w:r>
          </w:p>
        </w:tc>
      </w:tr>
      <w:tr w:rsidR="00760405" w14:paraId="4893624A"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4F62D0F5" w14:textId="77777777" w:rsidR="00760405" w:rsidRDefault="00760405">
            <w:r>
              <w:rPr>
                <w:i/>
                <w:iCs/>
              </w:rPr>
              <w:t xml:space="preserve">Daphnia </w:t>
            </w:r>
            <w:r>
              <w:t>sp</w:t>
            </w:r>
            <w:r>
              <w:rPr>
                <w:i/>
                <w:iCs/>
              </w:rPr>
              <w:t>.</w:t>
            </w:r>
            <w:r>
              <w:t xml:space="preserve"> Reproduction Test/</w:t>
            </w:r>
            <w:r>
              <w:rPr>
                <w:i/>
                <w:iCs/>
              </w:rPr>
              <w:t xml:space="preserve"> </w:t>
            </w:r>
            <w:r>
              <w:rPr>
                <w:rStyle w:val="DraftingNotesAgencyChar"/>
                <w:color w:val="4472C4" w:themeColor="accent1"/>
              </w:rPr>
              <w:t>Daphnia magna</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1CF72F02" w14:textId="77777777" w:rsidR="00760405" w:rsidRDefault="00760405">
            <w:r>
              <w:t>OECD 211</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51D317B2" w14:textId="77777777" w:rsidR="00760405" w:rsidRDefault="00760405">
            <w:pPr>
              <w:pStyle w:val="DraftingNotesAgency"/>
            </w:pPr>
            <w:r>
              <w:rPr>
                <w:i w:val="0"/>
                <w:iCs w:val="0"/>
                <w:color w:val="4472C4" w:themeColor="accent1"/>
              </w:rPr>
              <w:t>&lt;NOEC&gt; / &lt;EC</w:t>
            </w:r>
            <w:r>
              <w:rPr>
                <w:i w:val="0"/>
                <w:iCs w:val="0"/>
                <w:color w:val="4472C4" w:themeColor="accent1"/>
                <w:vertAlign w:val="subscript"/>
              </w:rPr>
              <w:t>10</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2A40FBCE"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1A08D625" w14:textId="77777777" w:rsidR="00760405" w:rsidRDefault="00760405">
            <w:r>
              <w:rPr>
                <w:rStyle w:val="DraftingNotesAgencyChar"/>
                <w:color w:val="4472C4" w:themeColor="accent1"/>
              </w:rPr>
              <w:t>µg</w:t>
            </w:r>
            <w:r>
              <w:t>/L</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600C07C8" w14:textId="77777777" w:rsidR="00760405" w:rsidRDefault="00760405">
            <w:pPr>
              <w:pStyle w:val="DraftingNotesAgency"/>
              <w:rPr>
                <w:b/>
                <w:bCs/>
              </w:rPr>
            </w:pPr>
            <w:r>
              <w:rPr>
                <w:color w:val="4472C4" w:themeColor="accent1"/>
                <w:lang w:val="nl-NL"/>
              </w:rPr>
              <w:t>applicable endpoint(s)</w:t>
            </w:r>
          </w:p>
        </w:tc>
      </w:tr>
      <w:tr w:rsidR="00760405" w14:paraId="224C44E8"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592E9A88" w14:textId="77777777" w:rsidR="00760405" w:rsidRDefault="00760405">
            <w:r>
              <w:t xml:space="preserve">Fish, </w:t>
            </w:r>
            <w:r>
              <w:rPr>
                <w:rFonts w:ascii="Segoe UI" w:hAnsi="Segoe UI" w:cs="Segoe UI"/>
                <w:color w:val="4472C4" w:themeColor="accent1"/>
              </w:rPr>
              <w:t>&lt;</w:t>
            </w:r>
            <w:r>
              <w:rPr>
                <w:rStyle w:val="DraftingNotesAgencyChar"/>
                <w:color w:val="4472C4" w:themeColor="accent1"/>
              </w:rPr>
              <w:t>ELS&gt;/&lt;FSDT&gt;/&lt;FFLC&gt;/Species</w:t>
            </w:r>
            <w:r>
              <w:rPr>
                <w:i/>
                <w:iCs/>
                <w:color w:val="4472C4" w:themeColor="accent1"/>
              </w:rPr>
              <w:t xml:space="preserve"> </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6BEB3197" w14:textId="77777777" w:rsidR="00760405" w:rsidRDefault="00760405">
            <w:r>
              <w:t xml:space="preserve">OECD </w:t>
            </w:r>
            <w:r>
              <w:rPr>
                <w:rFonts w:ascii="Segoe UI" w:hAnsi="Segoe UI" w:cs="Segoe UI"/>
                <w:color w:val="4472C4" w:themeColor="accent1"/>
              </w:rPr>
              <w:t>&lt;</w:t>
            </w:r>
            <w:r>
              <w:rPr>
                <w:rStyle w:val="DraftingNotesAgencyChar"/>
                <w:color w:val="4472C4" w:themeColor="accent1"/>
              </w:rPr>
              <w:t>210&gt;/&lt;234&gt;/ &lt;240&gt;</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38DA540F" w14:textId="77777777" w:rsidR="00760405" w:rsidRDefault="00760405">
            <w:pPr>
              <w:pStyle w:val="DraftingNotesAgency"/>
            </w:pPr>
            <w:r>
              <w:rPr>
                <w:i w:val="0"/>
                <w:iCs w:val="0"/>
                <w:color w:val="4472C4" w:themeColor="accent1"/>
              </w:rPr>
              <w:t>&lt;NOEC&gt; / &lt;EC</w:t>
            </w:r>
            <w:r>
              <w:rPr>
                <w:i w:val="0"/>
                <w:iCs w:val="0"/>
                <w:color w:val="4472C4" w:themeColor="accent1"/>
                <w:vertAlign w:val="subscript"/>
              </w:rPr>
              <w:t>10</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2AD79400"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2B558198" w14:textId="77777777" w:rsidR="00760405" w:rsidRDefault="00760405">
            <w:r>
              <w:rPr>
                <w:rStyle w:val="DraftingNotesAgencyChar"/>
                <w:color w:val="4472C4" w:themeColor="accent1"/>
              </w:rPr>
              <w:t>µg</w:t>
            </w:r>
            <w:r>
              <w:t>/L</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0A596389" w14:textId="77777777" w:rsidR="00760405" w:rsidRDefault="00760405">
            <w:pPr>
              <w:pStyle w:val="DraftingNotesAgency"/>
            </w:pPr>
            <w:r>
              <w:rPr>
                <w:color w:val="4472C4" w:themeColor="accent1"/>
                <w:lang w:val="nl-NL"/>
              </w:rPr>
              <w:t>applicable endpoint(s)</w:t>
            </w:r>
          </w:p>
        </w:tc>
      </w:tr>
      <w:tr w:rsidR="00760405" w14:paraId="69BD3FA1"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62FC2C5B" w14:textId="77777777" w:rsidR="00760405" w:rsidRDefault="00760405">
            <w:r>
              <w:t xml:space="preserve">Activated Sludge, Respiration Inhibition Test </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7F3E821C" w14:textId="77777777" w:rsidR="00760405" w:rsidRDefault="00760405">
            <w:r>
              <w:t>OECD 209</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1C127152" w14:textId="77777777" w:rsidR="00760405" w:rsidRDefault="00760405">
            <w:pPr>
              <w:pStyle w:val="DraftingNotesAgency"/>
            </w:pPr>
            <w:r>
              <w:rPr>
                <w:i w:val="0"/>
                <w:iCs w:val="0"/>
                <w:color w:val="4472C4" w:themeColor="accent1"/>
              </w:rPr>
              <w:t>&lt;NOEC&gt; / &lt;EC</w:t>
            </w:r>
            <w:r>
              <w:rPr>
                <w:i w:val="0"/>
                <w:iCs w:val="0"/>
                <w:color w:val="4472C4" w:themeColor="accent1"/>
                <w:vertAlign w:val="subscript"/>
              </w:rPr>
              <w:t>10</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0A922817"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2418B0E8" w14:textId="77777777" w:rsidR="00760405" w:rsidRDefault="00760405">
            <w:r>
              <w:rPr>
                <w:rStyle w:val="DraftingNotesAgencyChar"/>
                <w:color w:val="4472C4" w:themeColor="accent1"/>
              </w:rPr>
              <w:t>µg</w:t>
            </w:r>
            <w:r>
              <w:rPr>
                <w:i/>
                <w:iCs/>
              </w:rPr>
              <w:t>/</w:t>
            </w:r>
            <w:r>
              <w:t>L</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624770BF" w14:textId="77777777" w:rsidR="00760405" w:rsidRDefault="00760405">
            <w:r>
              <w:t>total respiration</w:t>
            </w:r>
          </w:p>
        </w:tc>
      </w:tr>
      <w:tr w:rsidR="00760405" w14:paraId="334D6AB9" w14:textId="77777777" w:rsidTr="00BE1B7B">
        <w:tc>
          <w:tcPr>
            <w:tcW w:w="9465" w:type="dxa"/>
            <w:gridSpan w:val="10"/>
            <w:tcBorders>
              <w:top w:val="single" w:sz="4" w:space="0" w:color="auto"/>
              <w:left w:val="single" w:sz="4" w:space="0" w:color="auto"/>
              <w:bottom w:val="single" w:sz="4" w:space="0" w:color="auto"/>
              <w:right w:val="single" w:sz="4" w:space="0" w:color="auto"/>
            </w:tcBorders>
            <w:shd w:val="clear" w:color="auto" w:fill="003399"/>
            <w:hideMark/>
          </w:tcPr>
          <w:p w14:paraId="1C3EE114" w14:textId="77777777" w:rsidR="00760405" w:rsidRDefault="00760405">
            <w:r>
              <w:rPr>
                <w:b/>
                <w:i/>
              </w:rPr>
              <w:t xml:space="preserve">Phase II Sediment effect studies </w:t>
            </w:r>
          </w:p>
        </w:tc>
      </w:tr>
      <w:tr w:rsidR="00760405" w14:paraId="73076B4E"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3C04065C" w14:textId="77777777" w:rsidR="00760405" w:rsidRDefault="00760405">
            <w:r>
              <w:t>Sediment Dwelling Organism Test/</w:t>
            </w:r>
            <w:r>
              <w:rPr>
                <w:rFonts w:ascii="Segoe UI" w:hAnsi="Segoe UI" w:cs="Segoe UI"/>
                <w:i/>
                <w:iCs/>
                <w:color w:val="4472C4" w:themeColor="accent1"/>
              </w:rPr>
              <w:t>&lt;</w:t>
            </w:r>
            <w:r>
              <w:rPr>
                <w:rStyle w:val="DraftingNotesAgencyChar"/>
                <w:color w:val="4472C4" w:themeColor="accent1"/>
              </w:rPr>
              <w:t>Chironomus riparius&gt; / &lt;Lumbriculus variegatus&gt;</w:t>
            </w:r>
            <w:r>
              <w:rPr>
                <w:i/>
                <w:iCs/>
                <w:color w:val="4472C4" w:themeColor="accent1"/>
              </w:rPr>
              <w:t xml:space="preserve"> </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0174D862" w14:textId="77777777" w:rsidR="00760405" w:rsidRDefault="00760405">
            <w:r>
              <w:t xml:space="preserve">OECD </w:t>
            </w:r>
            <w:r>
              <w:rPr>
                <w:rFonts w:ascii="Segoe UI" w:hAnsi="Segoe UI" w:cs="Segoe UI"/>
                <w:i/>
                <w:iCs/>
                <w:color w:val="4472C4" w:themeColor="accent1"/>
              </w:rPr>
              <w:t>&lt;</w:t>
            </w:r>
            <w:r>
              <w:rPr>
                <w:rStyle w:val="DraftingNotesAgencyChar"/>
                <w:color w:val="4472C4" w:themeColor="accent1"/>
              </w:rPr>
              <w:t>218&gt;/&lt;219&gt;/ &lt;225&gt;</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7A9DDCB9" w14:textId="77777777" w:rsidR="00760405" w:rsidRDefault="00760405">
            <w:pPr>
              <w:pStyle w:val="DraftingNotesAgency"/>
            </w:pPr>
            <w:r>
              <w:rPr>
                <w:i w:val="0"/>
                <w:iCs w:val="0"/>
                <w:color w:val="4472C4" w:themeColor="accent1"/>
              </w:rPr>
              <w:t>&lt;NOEC&gt; / &lt;EC</w:t>
            </w:r>
            <w:r>
              <w:rPr>
                <w:i w:val="0"/>
                <w:iCs w:val="0"/>
                <w:color w:val="4472C4" w:themeColor="accent1"/>
                <w:vertAlign w:val="subscript"/>
              </w:rPr>
              <w:t>10</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15299D19"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787C78B5" w14:textId="77777777" w:rsidR="00760405" w:rsidRDefault="00760405">
            <w:r>
              <w:rPr>
                <w:rStyle w:val="DraftingNotesAgencyChar"/>
                <w:color w:val="4472C4" w:themeColor="accent1"/>
              </w:rPr>
              <w:t>mg</w:t>
            </w:r>
            <w:r>
              <w:t>/kg</w:t>
            </w:r>
            <w:r>
              <w:rPr>
                <w:vertAlign w:val="subscript"/>
              </w:rPr>
              <w:t>dw</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5A2FB389" w14:textId="77777777" w:rsidR="00760405" w:rsidRDefault="00760405">
            <w:pPr>
              <w:pStyle w:val="DraftingNotesAgency"/>
            </w:pPr>
            <w:r>
              <w:rPr>
                <w:color w:val="4472C4" w:themeColor="accent1"/>
              </w:rPr>
              <w:t>applicable endpoint(s), normalised to 10% o.c.</w:t>
            </w:r>
          </w:p>
        </w:tc>
      </w:tr>
      <w:tr w:rsidR="00760405" w14:paraId="392BBF93" w14:textId="77777777" w:rsidTr="00BE1B7B">
        <w:tc>
          <w:tcPr>
            <w:tcW w:w="9465" w:type="dxa"/>
            <w:gridSpan w:val="10"/>
            <w:tcBorders>
              <w:top w:val="single" w:sz="4" w:space="0" w:color="auto"/>
              <w:left w:val="single" w:sz="4" w:space="0" w:color="auto"/>
              <w:bottom w:val="single" w:sz="4" w:space="0" w:color="auto"/>
              <w:right w:val="single" w:sz="4" w:space="0" w:color="auto"/>
            </w:tcBorders>
            <w:shd w:val="clear" w:color="auto" w:fill="003399"/>
            <w:hideMark/>
          </w:tcPr>
          <w:p w14:paraId="7EAC75AF" w14:textId="77777777" w:rsidR="00760405" w:rsidRDefault="00760405">
            <w:r>
              <w:rPr>
                <w:b/>
                <w:i/>
              </w:rPr>
              <w:t>Phase II Soil effect studies</w:t>
            </w:r>
          </w:p>
        </w:tc>
      </w:tr>
      <w:tr w:rsidR="00760405" w14:paraId="103D5C71"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5E612DC3" w14:textId="77777777" w:rsidR="00760405" w:rsidRDefault="00760405">
            <w:r>
              <w:t>Soil Microorganisms: Nitrogen Transformation Test</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512576FE" w14:textId="77777777" w:rsidR="00760405" w:rsidRDefault="00760405">
            <w:r>
              <w:t>OECD 216</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2552D05B" w14:textId="77777777" w:rsidR="00760405" w:rsidRDefault="00760405">
            <w:pPr>
              <w:pStyle w:val="DraftingNotesAgency"/>
              <w:rPr>
                <w:i w:val="0"/>
                <w:iCs w:val="0"/>
              </w:rPr>
            </w:pPr>
            <w:r>
              <w:rPr>
                <w:color w:val="4472C4" w:themeColor="accent1"/>
              </w:rPr>
              <w:t>X</w:t>
            </w:r>
            <w:r>
              <w:rPr>
                <w:i w:val="0"/>
                <w:iCs w:val="0"/>
                <w:color w:val="4472C4" w:themeColor="accent1"/>
              </w:rPr>
              <w:t xml:space="preserve"> / &lt;NOEC&gt; / &lt;EC</w:t>
            </w:r>
            <w:r>
              <w:rPr>
                <w:i w:val="0"/>
                <w:iCs w:val="0"/>
                <w:color w:val="4472C4" w:themeColor="accent1"/>
                <w:vertAlign w:val="subscript"/>
              </w:rPr>
              <w:t>10x</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751003FA"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0275949F" w14:textId="77777777" w:rsidR="00760405" w:rsidRDefault="00760405">
            <w:pPr>
              <w:rPr>
                <w:i/>
                <w:iCs/>
                <w:color w:val="4472C4" w:themeColor="accent1"/>
              </w:rPr>
            </w:pPr>
            <w:r>
              <w:rPr>
                <w:rStyle w:val="DraftingNotesAgencyChar"/>
                <w:color w:val="4472C4" w:themeColor="accent1"/>
              </w:rPr>
              <w:t>&lt;%&gt;</w:t>
            </w:r>
            <w:r>
              <w:rPr>
                <w:i/>
                <w:iCs/>
                <w:color w:val="4472C4" w:themeColor="accent1"/>
              </w:rPr>
              <w:t xml:space="preserve"> /</w:t>
            </w:r>
          </w:p>
          <w:p w14:paraId="73D3428B" w14:textId="77777777" w:rsidR="00760405" w:rsidRDefault="00760405">
            <w:pPr>
              <w:pStyle w:val="DraftingNotesAgency"/>
              <w:spacing w:after="0"/>
              <w:rPr>
                <w:i w:val="0"/>
                <w:iCs w:val="0"/>
                <w:color w:val="4472C4" w:themeColor="accent1"/>
              </w:rPr>
            </w:pPr>
            <w:r>
              <w:rPr>
                <w:i w:val="0"/>
                <w:iCs w:val="0"/>
                <w:color w:val="4472C4" w:themeColor="accent1"/>
              </w:rPr>
              <w:t>&lt;mg&gt;/</w:t>
            </w:r>
          </w:p>
          <w:p w14:paraId="0AACC3D7" w14:textId="77777777" w:rsidR="00760405" w:rsidRDefault="00760405">
            <w:pPr>
              <w:pStyle w:val="DraftingNotesAgency"/>
            </w:pPr>
            <w:r>
              <w:rPr>
                <w:i w:val="0"/>
                <w:iCs w:val="0"/>
                <w:color w:val="4472C4" w:themeColor="accent1"/>
              </w:rPr>
              <w:t>&lt;kg</w:t>
            </w:r>
            <w:r>
              <w:rPr>
                <w:i w:val="0"/>
                <w:iCs w:val="0"/>
                <w:color w:val="4472C4" w:themeColor="accent1"/>
                <w:vertAlign w:val="subscript"/>
              </w:rPr>
              <w:t>dw</w:t>
            </w:r>
            <w:r>
              <w:rPr>
                <w:i w:val="0"/>
                <w:iCs w:val="0"/>
                <w:color w:val="4472C4" w:themeColor="accent1"/>
              </w:rPr>
              <w:t>&gt;</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20E1C488" w14:textId="77777777" w:rsidR="00760405" w:rsidRDefault="00760405">
            <w:r>
              <w:t xml:space="preserve">at day </w:t>
            </w:r>
            <w:r>
              <w:rPr>
                <w:rFonts w:ascii="Segoe UI" w:hAnsi="Segoe UI" w:cs="Segoe UI"/>
                <w:color w:val="4472C4" w:themeColor="accent1"/>
              </w:rPr>
              <w:t>&lt;</w:t>
            </w:r>
            <w:r>
              <w:rPr>
                <w:rStyle w:val="DraftingNotesAgencyChar"/>
                <w:color w:val="4472C4" w:themeColor="accent1"/>
              </w:rPr>
              <w:t>28&gt;/&lt;100&gt;</w:t>
            </w:r>
          </w:p>
        </w:tc>
      </w:tr>
      <w:tr w:rsidR="00760405" w14:paraId="427032E0"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1D101606" w14:textId="77777777" w:rsidR="00760405" w:rsidRDefault="00760405">
            <w:pPr>
              <w:rPr>
                <w:i/>
                <w:iCs/>
              </w:rPr>
            </w:pPr>
            <w:r>
              <w:t>Terrestrial Plants, Growth Test/</w:t>
            </w:r>
            <w:r>
              <w:rPr>
                <w:rStyle w:val="DraftingNotesAgencyChar"/>
                <w:color w:val="4472C4" w:themeColor="accent1"/>
              </w:rPr>
              <w:t>Species</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0D2995C9" w14:textId="77777777" w:rsidR="00760405" w:rsidRDefault="00760405">
            <w:r>
              <w:t>OECD 208</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0F63FCF1" w14:textId="77777777" w:rsidR="00760405" w:rsidRDefault="00760405">
            <w:pPr>
              <w:pStyle w:val="DraftingNotesAgency"/>
            </w:pPr>
            <w:r>
              <w:rPr>
                <w:i w:val="0"/>
                <w:iCs w:val="0"/>
                <w:color w:val="4472C4" w:themeColor="accent1"/>
              </w:rPr>
              <w:t>&lt;NOEC&gt; / &lt;EC</w:t>
            </w:r>
            <w:r>
              <w:rPr>
                <w:i w:val="0"/>
                <w:iCs w:val="0"/>
                <w:color w:val="4472C4" w:themeColor="accent1"/>
                <w:vertAlign w:val="subscript"/>
              </w:rPr>
              <w:t>10</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09EB5084"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237C9CD0" w14:textId="77777777" w:rsidR="00760405" w:rsidRDefault="00760405">
            <w:r>
              <w:rPr>
                <w:rStyle w:val="DraftingNotesAgencyChar"/>
                <w:color w:val="4472C4" w:themeColor="accent1"/>
              </w:rPr>
              <w:t>mg</w:t>
            </w:r>
            <w:r>
              <w:t>/kg</w:t>
            </w:r>
            <w:r>
              <w:rPr>
                <w:vertAlign w:val="subscript"/>
              </w:rPr>
              <w:t>dw</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7E98AEA0" w14:textId="77777777" w:rsidR="00760405" w:rsidRDefault="00760405">
            <w:pPr>
              <w:pStyle w:val="DraftingNotesAgency"/>
            </w:pPr>
            <w:r>
              <w:rPr>
                <w:color w:val="4472C4" w:themeColor="accent1"/>
              </w:rPr>
              <w:t>applicable endpoint(s)</w:t>
            </w:r>
          </w:p>
        </w:tc>
      </w:tr>
      <w:tr w:rsidR="00760405" w14:paraId="59C77B7D"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655C93DD" w14:textId="77777777" w:rsidR="00760405" w:rsidRDefault="00760405">
            <w:r>
              <w:rPr>
                <w:rStyle w:val="DraftingNotesAgencyChar"/>
                <w:color w:val="4472C4" w:themeColor="accent1"/>
              </w:rPr>
              <w:t>&lt;Enchytraeid&gt;/&lt;Earthworm&gt;</w:t>
            </w:r>
            <w:r>
              <w:rPr>
                <w:i/>
                <w:iCs/>
                <w:color w:val="4472C4" w:themeColor="accent1"/>
              </w:rPr>
              <w:t>,</w:t>
            </w:r>
            <w:r>
              <w:rPr>
                <w:color w:val="4472C4" w:themeColor="accent1"/>
              </w:rPr>
              <w:t xml:space="preserve"> </w:t>
            </w:r>
            <w:r>
              <w:t>Chronic Toxicity Test/</w:t>
            </w:r>
            <w:r>
              <w:rPr>
                <w:rStyle w:val="DraftingNotesAgencyChar"/>
                <w:color w:val="4472C4" w:themeColor="accent1"/>
              </w:rPr>
              <w:t>Species</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2BA172FB" w14:textId="77777777" w:rsidR="00760405" w:rsidRDefault="00760405">
            <w:r>
              <w:t xml:space="preserve">OECD </w:t>
            </w:r>
            <w:r>
              <w:rPr>
                <w:rFonts w:ascii="Segoe UI" w:hAnsi="Segoe UI" w:cs="Segoe UI"/>
                <w:i/>
                <w:iCs/>
                <w:color w:val="4472C4" w:themeColor="accent1"/>
              </w:rPr>
              <w:t>&lt;</w:t>
            </w:r>
            <w:r>
              <w:rPr>
                <w:rStyle w:val="DraftingNotesAgencyChar"/>
                <w:color w:val="4472C4" w:themeColor="accent1"/>
              </w:rPr>
              <w:t>220&gt;/&lt;222&gt;</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6BC4DE06" w14:textId="77777777" w:rsidR="00760405" w:rsidRDefault="00760405">
            <w:pPr>
              <w:pStyle w:val="DraftingNotesAgency"/>
            </w:pPr>
            <w:r>
              <w:rPr>
                <w:i w:val="0"/>
                <w:iCs w:val="0"/>
                <w:color w:val="4472C4" w:themeColor="accent1"/>
              </w:rPr>
              <w:t>&lt;NOEC&gt; / &lt;EC</w:t>
            </w:r>
            <w:r>
              <w:rPr>
                <w:i w:val="0"/>
                <w:iCs w:val="0"/>
                <w:color w:val="4472C4" w:themeColor="accent1"/>
                <w:vertAlign w:val="subscript"/>
              </w:rPr>
              <w:t>10</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7A867A05"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14041D1C" w14:textId="77777777" w:rsidR="00760405" w:rsidRDefault="00760405">
            <w:r>
              <w:rPr>
                <w:rStyle w:val="DraftingNotesAgencyChar"/>
                <w:color w:val="4472C4" w:themeColor="accent1"/>
              </w:rPr>
              <w:t>mg</w:t>
            </w:r>
            <w:r>
              <w:t>/kg</w:t>
            </w:r>
            <w:r>
              <w:rPr>
                <w:vertAlign w:val="subscript"/>
              </w:rPr>
              <w:t>dw</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7CDD886B" w14:textId="77777777" w:rsidR="00760405" w:rsidRDefault="00760405">
            <w:pPr>
              <w:pStyle w:val="DraftingNotesAgency"/>
            </w:pPr>
            <w:r>
              <w:rPr>
                <w:color w:val="4472C4" w:themeColor="accent1"/>
              </w:rPr>
              <w:t>applicable endpoint(s)</w:t>
            </w:r>
          </w:p>
        </w:tc>
      </w:tr>
      <w:tr w:rsidR="00760405" w14:paraId="0F5DB5BD"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54D945BF" w14:textId="77777777" w:rsidR="00760405" w:rsidRDefault="00760405">
            <w:r>
              <w:t>Collembolan Reproduction Test/</w:t>
            </w:r>
            <w:r>
              <w:rPr>
                <w:rStyle w:val="DraftingNotesAgencyChar"/>
                <w:color w:val="4472C4" w:themeColor="accent1"/>
              </w:rPr>
              <w:t>Folsomia</w:t>
            </w:r>
            <w:r>
              <w:rPr>
                <w:color w:val="4472C4" w:themeColor="accent1"/>
              </w:rPr>
              <w:t xml:space="preserve"> </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2E559A56" w14:textId="77777777" w:rsidR="00760405" w:rsidRDefault="00760405">
            <w:r>
              <w:t>OECD 232</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250EA8F0" w14:textId="77777777" w:rsidR="00760405" w:rsidRDefault="00760405">
            <w:pPr>
              <w:pStyle w:val="DraftingNotesAgency"/>
            </w:pPr>
            <w:r>
              <w:rPr>
                <w:i w:val="0"/>
                <w:iCs w:val="0"/>
                <w:color w:val="4472C4" w:themeColor="accent1"/>
              </w:rPr>
              <w:t>&lt;NOEC&gt; / &lt;EC</w:t>
            </w:r>
            <w:r>
              <w:rPr>
                <w:i w:val="0"/>
                <w:iCs w:val="0"/>
                <w:color w:val="4472C4" w:themeColor="accent1"/>
                <w:vertAlign w:val="subscript"/>
              </w:rPr>
              <w:t>10</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3E73D4E8"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7CBB9A53" w14:textId="77777777" w:rsidR="00760405" w:rsidRDefault="00760405">
            <w:r>
              <w:rPr>
                <w:rStyle w:val="DraftingNotesAgencyChar"/>
                <w:color w:val="4472C4" w:themeColor="accent1"/>
              </w:rPr>
              <w:t>mg</w:t>
            </w:r>
            <w:r>
              <w:t>/kg</w:t>
            </w:r>
            <w:r>
              <w:rPr>
                <w:vertAlign w:val="subscript"/>
              </w:rPr>
              <w:t>dw</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441C5E62" w14:textId="77777777" w:rsidR="00760405" w:rsidRDefault="00760405">
            <w:pPr>
              <w:pStyle w:val="DraftingNotesAgency"/>
            </w:pPr>
            <w:r>
              <w:rPr>
                <w:color w:val="4472C4" w:themeColor="accent1"/>
              </w:rPr>
              <w:t>applicable endpoint(s)</w:t>
            </w:r>
          </w:p>
        </w:tc>
      </w:tr>
      <w:tr w:rsidR="00760405" w14:paraId="5A537869" w14:textId="77777777" w:rsidTr="00BE1B7B">
        <w:tc>
          <w:tcPr>
            <w:tcW w:w="9465" w:type="dxa"/>
            <w:gridSpan w:val="10"/>
            <w:tcBorders>
              <w:top w:val="single" w:sz="4" w:space="0" w:color="auto"/>
              <w:left w:val="single" w:sz="4" w:space="0" w:color="auto"/>
              <w:bottom w:val="single" w:sz="4" w:space="0" w:color="auto"/>
              <w:right w:val="single" w:sz="4" w:space="0" w:color="auto"/>
            </w:tcBorders>
            <w:shd w:val="clear" w:color="auto" w:fill="003399"/>
            <w:hideMark/>
          </w:tcPr>
          <w:p w14:paraId="1911C8DD" w14:textId="77777777" w:rsidR="00760405" w:rsidRDefault="00760405">
            <w:r>
              <w:rPr>
                <w:b/>
                <w:i/>
              </w:rPr>
              <w:t>Phase II Secondary poisoning</w:t>
            </w:r>
          </w:p>
        </w:tc>
      </w:tr>
      <w:tr w:rsidR="00760405" w14:paraId="7C201CC0"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4F3F41D7" w14:textId="77777777" w:rsidR="00760405" w:rsidRDefault="00760405">
            <w:pPr>
              <w:rPr>
                <w:rStyle w:val="DraftingNotesAgencyChar"/>
              </w:rPr>
            </w:pPr>
            <w:r>
              <w:t>Bioaccumulation Test/</w:t>
            </w:r>
            <w:r>
              <w:rPr>
                <w:rStyle w:val="DraftingNotesAgencyChar"/>
                <w:color w:val="4472C4" w:themeColor="accent1"/>
              </w:rPr>
              <w:t>Species</w:t>
            </w:r>
          </w:p>
          <w:p w14:paraId="48CDABF2" w14:textId="77777777" w:rsidR="00760405" w:rsidRDefault="00760405">
            <w:r>
              <w:t xml:space="preserve">Test 1 = </w:t>
            </w:r>
            <w:r>
              <w:rPr>
                <w:rStyle w:val="DraftingNotesAgencyChar"/>
                <w:color w:val="4472C4" w:themeColor="accent1"/>
              </w:rPr>
              <w:t>X</w:t>
            </w:r>
            <w:r>
              <w:t xml:space="preserve"> µg/L</w:t>
            </w:r>
          </w:p>
          <w:p w14:paraId="154A50C3" w14:textId="77777777" w:rsidR="00760405" w:rsidRDefault="00760405">
            <w:r>
              <w:t xml:space="preserve">Test 2 = </w:t>
            </w:r>
            <w:r>
              <w:rPr>
                <w:rStyle w:val="DraftingNotesAgencyChar"/>
                <w:color w:val="4472C4" w:themeColor="accent1"/>
              </w:rPr>
              <w:t>X</w:t>
            </w:r>
            <w:r>
              <w:t xml:space="preserve"> µg/L</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5F090741" w14:textId="77777777" w:rsidR="00760405" w:rsidRDefault="00760405">
            <w:r>
              <w:t>OECD 305</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tcPr>
          <w:p w14:paraId="78682E37" w14:textId="77777777" w:rsidR="00760405" w:rsidRDefault="00760405"/>
          <w:p w14:paraId="4FC1D982" w14:textId="77777777" w:rsidR="00760405" w:rsidRDefault="00760405">
            <w:pPr>
              <w:pStyle w:val="DraftingNotesAgency"/>
              <w:rPr>
                <w:i w:val="0"/>
                <w:iCs w:val="0"/>
              </w:rPr>
            </w:pPr>
            <w:r>
              <w:rPr>
                <w:i w:val="0"/>
                <w:iCs w:val="0"/>
                <w:color w:val="4472C4" w:themeColor="accent1"/>
              </w:rPr>
              <w:t>&lt;BCF</w:t>
            </w:r>
            <w:r>
              <w:rPr>
                <w:i w:val="0"/>
                <w:iCs w:val="0"/>
                <w:color w:val="4472C4" w:themeColor="accent1"/>
                <w:vertAlign w:val="subscript"/>
              </w:rPr>
              <w:t>KgL, 1</w:t>
            </w:r>
            <w:r>
              <w:rPr>
                <w:i w:val="0"/>
                <w:iCs w:val="0"/>
                <w:color w:val="4472C4" w:themeColor="accent1"/>
              </w:rPr>
              <w:t>&gt;</w:t>
            </w:r>
            <w:r>
              <w:rPr>
                <w:i w:val="0"/>
                <w:iCs w:val="0"/>
                <w:color w:val="4472C4" w:themeColor="accent1"/>
                <w:vertAlign w:val="subscript"/>
              </w:rPr>
              <w:t xml:space="preserve"> </w:t>
            </w:r>
            <w:r>
              <w:rPr>
                <w:i w:val="0"/>
                <w:iCs w:val="0"/>
                <w:color w:val="4472C4" w:themeColor="accent1"/>
              </w:rPr>
              <w:t>&lt;BCF</w:t>
            </w:r>
            <w:r>
              <w:rPr>
                <w:i w:val="0"/>
                <w:iCs w:val="0"/>
                <w:color w:val="4472C4" w:themeColor="accent1"/>
                <w:vertAlign w:val="subscript"/>
              </w:rPr>
              <w:t>KgL, 2</w:t>
            </w:r>
            <w:r>
              <w:rPr>
                <w:i w:val="0"/>
                <w:iCs w:val="0"/>
                <w:color w:val="4472C4" w:themeColor="accent1"/>
              </w:rPr>
              <w:t>&gt;</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5AC22EDC"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tcPr>
          <w:p w14:paraId="668C9792" w14:textId="77777777" w:rsidR="00760405" w:rsidRDefault="00760405"/>
          <w:p w14:paraId="3A9F9A39" w14:textId="77777777" w:rsidR="00760405" w:rsidRDefault="00760405">
            <w:r>
              <w:t>L/kg</w:t>
            </w:r>
          </w:p>
          <w:p w14:paraId="17EC62E9" w14:textId="77777777" w:rsidR="00760405" w:rsidRDefault="00760405">
            <w:r>
              <w:t>L/kg</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629B5531" w14:textId="77777777" w:rsidR="00760405" w:rsidRDefault="00760405"/>
        </w:tc>
      </w:tr>
      <w:tr w:rsidR="00760405" w14:paraId="016D0F56"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76FBFDCA" w14:textId="77777777" w:rsidR="00760405" w:rsidRDefault="00760405">
            <w:pPr>
              <w:rPr>
                <w:i/>
              </w:rPr>
            </w:pPr>
            <w:r>
              <w:t>Mammal or Bird Test</w:t>
            </w:r>
            <w:r>
              <w:rPr>
                <w:i/>
              </w:rPr>
              <w:t>/</w:t>
            </w:r>
          </w:p>
          <w:p w14:paraId="3C441AF4" w14:textId="77777777" w:rsidR="00760405" w:rsidRDefault="00760405">
            <w:pPr>
              <w:pStyle w:val="DraftingNotesAgency"/>
            </w:pPr>
            <w:r>
              <w:rPr>
                <w:color w:val="4472C4" w:themeColor="accent1"/>
              </w:rPr>
              <w:t>Species</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1BCAE420" w14:textId="77777777" w:rsidR="00760405" w:rsidRDefault="00760405">
            <w:r>
              <w:t xml:space="preserve">OECD </w:t>
            </w:r>
            <w:r>
              <w:rPr>
                <w:rStyle w:val="DraftingNotesAgencyChar"/>
                <w:color w:val="4472C4" w:themeColor="accent1"/>
              </w:rPr>
              <w:t>XXX</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519E5F2A" w14:textId="77777777" w:rsidR="00760405" w:rsidRDefault="00760405">
            <w:r>
              <w:t>NOAEL</w:t>
            </w:r>
          </w:p>
        </w:tc>
        <w:tc>
          <w:tcPr>
            <w:tcW w:w="680" w:type="dxa"/>
            <w:tcBorders>
              <w:top w:val="single" w:sz="4" w:space="0" w:color="auto"/>
              <w:left w:val="single" w:sz="4" w:space="0" w:color="auto"/>
              <w:bottom w:val="single" w:sz="4" w:space="0" w:color="auto"/>
              <w:right w:val="single" w:sz="4" w:space="0" w:color="auto"/>
            </w:tcBorders>
            <w:shd w:val="clear" w:color="auto" w:fill="E1E3F2"/>
          </w:tcPr>
          <w:p w14:paraId="43B5A94C" w14:textId="77777777" w:rsidR="00760405" w:rsidRDefault="00760405"/>
        </w:tc>
        <w:tc>
          <w:tcPr>
            <w:tcW w:w="1020"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2B2C96B0" w14:textId="77777777" w:rsidR="00760405" w:rsidRDefault="00760405">
            <w:r>
              <w:rPr>
                <w:rStyle w:val="DraftingNotesAgencyChar"/>
                <w:color w:val="4472C4" w:themeColor="accent1"/>
              </w:rPr>
              <w:t>mg</w:t>
            </w:r>
            <w:r>
              <w:t>/kg</w:t>
            </w:r>
            <w:r>
              <w:rPr>
                <w:vertAlign w:val="subscript"/>
              </w:rPr>
              <w:t>bw</w:t>
            </w:r>
            <w:r>
              <w:t>/d</w:t>
            </w:r>
          </w:p>
        </w:tc>
        <w:tc>
          <w:tcPr>
            <w:tcW w:w="2068"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689D9BC0" w14:textId="77777777" w:rsidR="00760405" w:rsidRDefault="00760405">
            <w:pPr>
              <w:pStyle w:val="DraftingNotesAgency"/>
            </w:pPr>
            <w:r>
              <w:rPr>
                <w:color w:val="4472C4" w:themeColor="accent1"/>
              </w:rPr>
              <w:t>applicable endpoint(s)</w:t>
            </w:r>
          </w:p>
        </w:tc>
      </w:tr>
      <w:tr w:rsidR="00760405" w14:paraId="145D1EA8" w14:textId="77777777" w:rsidTr="00BE1B7B">
        <w:tc>
          <w:tcPr>
            <w:tcW w:w="9465" w:type="dxa"/>
            <w:gridSpan w:val="10"/>
            <w:tcBorders>
              <w:top w:val="single" w:sz="4" w:space="0" w:color="auto"/>
              <w:left w:val="single" w:sz="4" w:space="0" w:color="auto"/>
              <w:bottom w:val="single" w:sz="4" w:space="0" w:color="auto"/>
              <w:right w:val="single" w:sz="4" w:space="0" w:color="auto"/>
            </w:tcBorders>
            <w:shd w:val="clear" w:color="auto" w:fill="003399"/>
            <w:hideMark/>
          </w:tcPr>
          <w:p w14:paraId="4FF21003" w14:textId="77777777" w:rsidR="00760405" w:rsidRDefault="00760405">
            <w:r>
              <w:rPr>
                <w:b/>
                <w:i/>
              </w:rPr>
              <w:t>Risk characterisation</w:t>
            </w:r>
          </w:p>
        </w:tc>
      </w:tr>
      <w:tr w:rsidR="00760405" w14:paraId="540D7BBA" w14:textId="77777777" w:rsidTr="00BE1B7B">
        <w:trPr>
          <w:gridAfter w:val="1"/>
          <w:wAfter w:w="11" w:type="dxa"/>
        </w:trPr>
        <w:tc>
          <w:tcPr>
            <w:tcW w:w="2967" w:type="dxa"/>
            <w:tcBorders>
              <w:top w:val="single" w:sz="4" w:space="0" w:color="auto"/>
              <w:left w:val="single" w:sz="4" w:space="0" w:color="auto"/>
              <w:bottom w:val="single" w:sz="4" w:space="0" w:color="auto"/>
              <w:right w:val="single" w:sz="4" w:space="0" w:color="auto"/>
            </w:tcBorders>
            <w:shd w:val="clear" w:color="auto" w:fill="003399"/>
            <w:hideMark/>
          </w:tcPr>
          <w:p w14:paraId="536DD09F" w14:textId="77777777" w:rsidR="00760405" w:rsidRDefault="00760405">
            <w:pPr>
              <w:rPr>
                <w:b/>
              </w:rPr>
            </w:pPr>
            <w:r>
              <w:rPr>
                <w:b/>
              </w:rPr>
              <w:t>Compartment</w:t>
            </w:r>
          </w:p>
        </w:tc>
        <w:tc>
          <w:tcPr>
            <w:tcW w:w="1529" w:type="dxa"/>
            <w:tcBorders>
              <w:top w:val="single" w:sz="4" w:space="0" w:color="auto"/>
              <w:left w:val="single" w:sz="4" w:space="0" w:color="auto"/>
              <w:bottom w:val="single" w:sz="4" w:space="0" w:color="auto"/>
              <w:right w:val="single" w:sz="4" w:space="0" w:color="auto"/>
            </w:tcBorders>
            <w:shd w:val="clear" w:color="auto" w:fill="003399"/>
            <w:hideMark/>
          </w:tcPr>
          <w:p w14:paraId="36E94971" w14:textId="77777777" w:rsidR="00760405" w:rsidRDefault="00760405">
            <w:pPr>
              <w:rPr>
                <w:b/>
              </w:rPr>
            </w:pPr>
            <w:r>
              <w:rPr>
                <w:b/>
              </w:rPr>
              <w:t>PEC</w:t>
            </w:r>
          </w:p>
        </w:tc>
        <w:tc>
          <w:tcPr>
            <w:tcW w:w="1201" w:type="dxa"/>
            <w:gridSpan w:val="2"/>
            <w:tcBorders>
              <w:top w:val="single" w:sz="4" w:space="0" w:color="auto"/>
              <w:left w:val="single" w:sz="4" w:space="0" w:color="auto"/>
              <w:bottom w:val="single" w:sz="4" w:space="0" w:color="auto"/>
              <w:right w:val="single" w:sz="4" w:space="0" w:color="auto"/>
            </w:tcBorders>
            <w:shd w:val="clear" w:color="auto" w:fill="003399"/>
            <w:hideMark/>
          </w:tcPr>
          <w:p w14:paraId="2EB33A2F" w14:textId="77777777" w:rsidR="00760405" w:rsidRDefault="00760405">
            <w:pPr>
              <w:rPr>
                <w:b/>
              </w:rPr>
            </w:pPr>
            <w:r>
              <w:rPr>
                <w:b/>
              </w:rPr>
              <w:t>PNEC</w:t>
            </w:r>
          </w:p>
        </w:tc>
        <w:tc>
          <w:tcPr>
            <w:tcW w:w="1559" w:type="dxa"/>
            <w:gridSpan w:val="3"/>
            <w:tcBorders>
              <w:top w:val="single" w:sz="4" w:space="0" w:color="auto"/>
              <w:left w:val="single" w:sz="4" w:space="0" w:color="auto"/>
              <w:bottom w:val="single" w:sz="4" w:space="0" w:color="auto"/>
              <w:right w:val="single" w:sz="4" w:space="0" w:color="auto"/>
            </w:tcBorders>
            <w:shd w:val="clear" w:color="auto" w:fill="003399"/>
            <w:hideMark/>
          </w:tcPr>
          <w:p w14:paraId="2CCBF784" w14:textId="77777777" w:rsidR="00760405" w:rsidRDefault="00760405">
            <w:pPr>
              <w:rPr>
                <w:b/>
              </w:rPr>
            </w:pPr>
            <w:r>
              <w:rPr>
                <w:b/>
              </w:rPr>
              <w:t>RQ</w:t>
            </w:r>
          </w:p>
        </w:tc>
        <w:tc>
          <w:tcPr>
            <w:tcW w:w="2198" w:type="dxa"/>
            <w:gridSpan w:val="2"/>
            <w:tcBorders>
              <w:top w:val="single" w:sz="4" w:space="0" w:color="auto"/>
              <w:left w:val="single" w:sz="4" w:space="0" w:color="auto"/>
              <w:bottom w:val="single" w:sz="4" w:space="0" w:color="auto"/>
              <w:right w:val="single" w:sz="4" w:space="0" w:color="auto"/>
            </w:tcBorders>
            <w:shd w:val="clear" w:color="auto" w:fill="003399"/>
            <w:hideMark/>
          </w:tcPr>
          <w:p w14:paraId="27E33FA6" w14:textId="77777777" w:rsidR="00760405" w:rsidRDefault="00760405">
            <w:pPr>
              <w:rPr>
                <w:b/>
              </w:rPr>
            </w:pPr>
            <w:r>
              <w:rPr>
                <w:b/>
              </w:rPr>
              <w:t>Conclusion</w:t>
            </w:r>
          </w:p>
        </w:tc>
      </w:tr>
      <w:tr w:rsidR="00760405" w14:paraId="22E7ABF9"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24505FCB" w14:textId="77777777" w:rsidR="00760405" w:rsidRDefault="00760405">
            <w:r>
              <w:lastRenderedPageBreak/>
              <w:t>STP</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3A77C4B1" w14:textId="77777777" w:rsidR="00760405" w:rsidRDefault="00760405">
            <w:pPr>
              <w:pStyle w:val="DraftingNotesAgency"/>
            </w:pPr>
            <w:r>
              <w:rPr>
                <w:color w:val="4472C4" w:themeColor="accent1"/>
              </w:rPr>
              <w:t>X</w:t>
            </w:r>
            <w:r>
              <w:t xml:space="preserve"> </w:t>
            </w:r>
            <w:r>
              <w:rPr>
                <w:color w:val="4472C4" w:themeColor="accent1"/>
              </w:rPr>
              <w:t>µg</w:t>
            </w:r>
            <w:r>
              <w:rPr>
                <w:color w:val="auto"/>
              </w:rPr>
              <w:t>/L</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1FC17AE4" w14:textId="77777777" w:rsidR="00760405" w:rsidRDefault="00760405">
            <w:pPr>
              <w:pStyle w:val="DraftingNotesAgency"/>
            </w:pPr>
            <w:r>
              <w:rPr>
                <w:color w:val="4472C4" w:themeColor="accent1"/>
              </w:rPr>
              <w:t>X µg</w:t>
            </w:r>
            <w:r>
              <w:rPr>
                <w:color w:val="auto"/>
              </w:rPr>
              <w:t>/L</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5C944655" w14:textId="77777777" w:rsidR="00760405" w:rsidRDefault="00760405">
            <w:pPr>
              <w:pStyle w:val="DraftingNotesAgency"/>
            </w:pPr>
            <w:r>
              <w:rPr>
                <w:color w:val="4472C4" w:themeColor="accent1"/>
              </w:rPr>
              <w:t>X</w:t>
            </w:r>
          </w:p>
        </w:tc>
        <w:tc>
          <w:tcPr>
            <w:tcW w:w="220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3F5B0BFD" w14:textId="77777777" w:rsidR="00760405" w:rsidRDefault="00760405">
            <w:pPr>
              <w:pStyle w:val="DraftingNotesAgency"/>
              <w:rPr>
                <w:i w:val="0"/>
                <w:iCs w:val="0"/>
              </w:rPr>
            </w:pPr>
            <w:r>
              <w:rPr>
                <w:i w:val="0"/>
                <w:iCs w:val="0"/>
                <w:color w:val="4472C4" w:themeColor="accent1"/>
              </w:rPr>
              <w:t xml:space="preserve">&lt;No risk&gt; / &lt;Risk&gt; </w:t>
            </w:r>
          </w:p>
        </w:tc>
      </w:tr>
      <w:tr w:rsidR="00760405" w14:paraId="67CCDE0A"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2CBD38BD" w14:textId="77777777" w:rsidR="00760405" w:rsidRDefault="00760405">
            <w:r>
              <w:rPr>
                <w:iCs/>
              </w:rPr>
              <w:t>Surface water</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723676DC" w14:textId="77777777" w:rsidR="00760405" w:rsidRDefault="00760405">
            <w:pPr>
              <w:pStyle w:val="DraftingNotesAgency"/>
            </w:pPr>
            <w:r>
              <w:rPr>
                <w:color w:val="4472C4" w:themeColor="accent1"/>
              </w:rPr>
              <w:t>X</w:t>
            </w:r>
            <w:r>
              <w:t xml:space="preserve"> </w:t>
            </w:r>
            <w:r>
              <w:rPr>
                <w:color w:val="4472C4" w:themeColor="accent1"/>
              </w:rPr>
              <w:t>µg</w:t>
            </w:r>
            <w:r>
              <w:rPr>
                <w:color w:val="auto"/>
              </w:rPr>
              <w:t>/L</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2E7ACBB6" w14:textId="77777777" w:rsidR="00760405" w:rsidRDefault="00760405">
            <w:pPr>
              <w:pStyle w:val="DraftingNotesAgency"/>
            </w:pPr>
            <w:r>
              <w:rPr>
                <w:color w:val="4472C4" w:themeColor="accent1"/>
              </w:rPr>
              <w:t>X</w:t>
            </w:r>
            <w:r>
              <w:t xml:space="preserve"> </w:t>
            </w:r>
            <w:r>
              <w:rPr>
                <w:color w:val="4472C4" w:themeColor="accent1"/>
              </w:rPr>
              <w:t>µg</w:t>
            </w:r>
            <w:r>
              <w:rPr>
                <w:color w:val="auto"/>
              </w:rPr>
              <w:t>/L</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37E5CD46" w14:textId="77777777" w:rsidR="00760405" w:rsidRDefault="00760405">
            <w:pPr>
              <w:pStyle w:val="DraftingNotesAgency"/>
            </w:pPr>
            <w:r>
              <w:rPr>
                <w:color w:val="4472C4" w:themeColor="accent1"/>
              </w:rPr>
              <w:t>X</w:t>
            </w:r>
          </w:p>
        </w:tc>
        <w:tc>
          <w:tcPr>
            <w:tcW w:w="220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0600CD33" w14:textId="77777777" w:rsidR="00760405" w:rsidRDefault="00760405">
            <w:pPr>
              <w:pStyle w:val="DraftingNotesAgency"/>
            </w:pPr>
            <w:r>
              <w:rPr>
                <w:i w:val="0"/>
                <w:iCs w:val="0"/>
                <w:color w:val="4472C4" w:themeColor="accent1"/>
              </w:rPr>
              <w:t xml:space="preserve">&lt;No risk&gt; / &lt;Risk&gt; </w:t>
            </w:r>
          </w:p>
        </w:tc>
      </w:tr>
      <w:tr w:rsidR="00760405" w14:paraId="1ED38FE0"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396F0E88" w14:textId="77777777" w:rsidR="00760405" w:rsidRDefault="00760405">
            <w:r>
              <w:t xml:space="preserve">Groundwater </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748D5CA2" w14:textId="77777777" w:rsidR="00760405" w:rsidRDefault="00760405">
            <w:pPr>
              <w:pStyle w:val="DraftingNotesAgency"/>
            </w:pPr>
            <w:r>
              <w:rPr>
                <w:color w:val="4472C4" w:themeColor="accent1"/>
              </w:rPr>
              <w:t>X</w:t>
            </w:r>
            <w:r>
              <w:t xml:space="preserve"> </w:t>
            </w:r>
            <w:r>
              <w:rPr>
                <w:color w:val="4472C4" w:themeColor="accent1"/>
              </w:rPr>
              <w:t>µg</w:t>
            </w:r>
            <w:r>
              <w:rPr>
                <w:color w:val="auto"/>
              </w:rPr>
              <w:t>/L</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6E279BE6" w14:textId="77777777" w:rsidR="00760405" w:rsidRDefault="00760405">
            <w:pPr>
              <w:pStyle w:val="DraftingNotesAgency"/>
            </w:pPr>
            <w:r>
              <w:rPr>
                <w:color w:val="4472C4" w:themeColor="accent1"/>
              </w:rPr>
              <w:t>X</w:t>
            </w:r>
            <w:r>
              <w:t xml:space="preserve"> </w:t>
            </w:r>
            <w:r>
              <w:rPr>
                <w:color w:val="4472C4" w:themeColor="accent1"/>
              </w:rPr>
              <w:t>µg</w:t>
            </w:r>
            <w:r>
              <w:rPr>
                <w:color w:val="auto"/>
              </w:rPr>
              <w:t>/L</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0094B9E0" w14:textId="77777777" w:rsidR="00760405" w:rsidRDefault="00760405">
            <w:pPr>
              <w:pStyle w:val="DraftingNotesAgency"/>
            </w:pPr>
            <w:r>
              <w:rPr>
                <w:color w:val="4472C4" w:themeColor="accent1"/>
              </w:rPr>
              <w:t>X</w:t>
            </w:r>
          </w:p>
        </w:tc>
        <w:tc>
          <w:tcPr>
            <w:tcW w:w="220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64AB6877" w14:textId="77777777" w:rsidR="00760405" w:rsidRDefault="00760405">
            <w:pPr>
              <w:pStyle w:val="DraftingNotesAgency"/>
            </w:pPr>
            <w:r>
              <w:rPr>
                <w:i w:val="0"/>
                <w:iCs w:val="0"/>
                <w:color w:val="4472C4" w:themeColor="accent1"/>
              </w:rPr>
              <w:t xml:space="preserve">&lt;No risk&gt; / &lt;Risk&gt; </w:t>
            </w:r>
          </w:p>
        </w:tc>
      </w:tr>
      <w:tr w:rsidR="00760405" w14:paraId="1C84B8D1"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35433FDE" w14:textId="77777777" w:rsidR="00760405" w:rsidRDefault="00760405">
            <w:r>
              <w:rPr>
                <w:lang w:val="en-US"/>
              </w:rPr>
              <w:t xml:space="preserve">Sediment </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6FF60A07" w14:textId="77777777" w:rsidR="00760405" w:rsidRDefault="00760405">
            <w:pPr>
              <w:pStyle w:val="DraftingNotesAgency"/>
            </w:pPr>
            <w:r>
              <w:rPr>
                <w:color w:val="4472C4" w:themeColor="accent1"/>
              </w:rPr>
              <w:t>X mg</w:t>
            </w:r>
            <w:r>
              <w:rPr>
                <w:color w:val="auto"/>
              </w:rPr>
              <w:t>/kg</w:t>
            </w:r>
            <w:r>
              <w:rPr>
                <w:color w:val="auto"/>
                <w:vertAlign w:val="subscript"/>
              </w:rPr>
              <w:t>dw</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4CEB9B57" w14:textId="77777777" w:rsidR="00760405" w:rsidRDefault="00760405">
            <w:pPr>
              <w:pStyle w:val="DraftingNotesAgency"/>
            </w:pPr>
            <w:r>
              <w:rPr>
                <w:color w:val="4472C4" w:themeColor="accent1"/>
              </w:rPr>
              <w:t>X mg</w:t>
            </w:r>
            <w:r>
              <w:rPr>
                <w:color w:val="auto"/>
              </w:rPr>
              <w:t>/kg</w:t>
            </w:r>
            <w:r>
              <w:rPr>
                <w:color w:val="auto"/>
                <w:vertAlign w:val="subscript"/>
              </w:rPr>
              <w:t>dw</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05B3288F" w14:textId="77777777" w:rsidR="00760405" w:rsidRDefault="00760405">
            <w:pPr>
              <w:pStyle w:val="DraftingNotesAgency"/>
            </w:pPr>
            <w:r>
              <w:rPr>
                <w:color w:val="4472C4" w:themeColor="accent1"/>
              </w:rPr>
              <w:t>X</w:t>
            </w:r>
          </w:p>
        </w:tc>
        <w:tc>
          <w:tcPr>
            <w:tcW w:w="220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4527A228" w14:textId="77777777" w:rsidR="00760405" w:rsidRDefault="00760405">
            <w:pPr>
              <w:pStyle w:val="DraftingNotesAgency"/>
            </w:pPr>
            <w:r>
              <w:rPr>
                <w:i w:val="0"/>
                <w:iCs w:val="0"/>
                <w:color w:val="4472C4" w:themeColor="accent1"/>
              </w:rPr>
              <w:t xml:space="preserve">&lt;No risk&gt; / &lt;Risk&gt; </w:t>
            </w:r>
          </w:p>
        </w:tc>
      </w:tr>
      <w:tr w:rsidR="00760405" w14:paraId="7E0930CE"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2AB2ED10" w14:textId="77777777" w:rsidR="00760405" w:rsidRDefault="00760405">
            <w:r>
              <w:t>Soil</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2D3D4F10" w14:textId="77777777" w:rsidR="00760405" w:rsidRDefault="00760405">
            <w:pPr>
              <w:pStyle w:val="DraftingNotesAgency"/>
            </w:pPr>
            <w:r>
              <w:rPr>
                <w:color w:val="4472C4" w:themeColor="accent1"/>
              </w:rPr>
              <w:t>X mg</w:t>
            </w:r>
            <w:r>
              <w:rPr>
                <w:color w:val="auto"/>
              </w:rPr>
              <w:t>/kg</w:t>
            </w:r>
            <w:r>
              <w:rPr>
                <w:color w:val="auto"/>
                <w:vertAlign w:val="subscript"/>
              </w:rPr>
              <w:t>dw</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240EE0E5" w14:textId="77777777" w:rsidR="00760405" w:rsidRDefault="00760405">
            <w:pPr>
              <w:pStyle w:val="DraftingNotesAgency"/>
            </w:pPr>
            <w:r>
              <w:rPr>
                <w:color w:val="4472C4" w:themeColor="accent1"/>
              </w:rPr>
              <w:t>X mg</w:t>
            </w:r>
            <w:r>
              <w:rPr>
                <w:color w:val="auto"/>
              </w:rPr>
              <w:t>/kg</w:t>
            </w:r>
            <w:r>
              <w:rPr>
                <w:color w:val="auto"/>
                <w:vertAlign w:val="subscript"/>
              </w:rPr>
              <w:t>dw</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69D680FD" w14:textId="77777777" w:rsidR="00760405" w:rsidRDefault="00760405">
            <w:pPr>
              <w:pStyle w:val="DraftingNotesAgency"/>
            </w:pPr>
            <w:r>
              <w:rPr>
                <w:color w:val="4472C4" w:themeColor="accent1"/>
              </w:rPr>
              <w:t>X</w:t>
            </w:r>
          </w:p>
        </w:tc>
        <w:tc>
          <w:tcPr>
            <w:tcW w:w="220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651F54E8" w14:textId="77777777" w:rsidR="00760405" w:rsidRDefault="00760405">
            <w:pPr>
              <w:pStyle w:val="DraftingNotesAgency"/>
            </w:pPr>
            <w:r>
              <w:rPr>
                <w:i w:val="0"/>
                <w:iCs w:val="0"/>
                <w:color w:val="4472C4" w:themeColor="accent1"/>
              </w:rPr>
              <w:t xml:space="preserve">&lt;No risk&gt; / &lt;Risk&gt; </w:t>
            </w:r>
          </w:p>
        </w:tc>
      </w:tr>
      <w:tr w:rsidR="00760405" w14:paraId="1DB05A49" w14:textId="77777777" w:rsidTr="00BE1B7B">
        <w:tc>
          <w:tcPr>
            <w:tcW w:w="2967" w:type="dxa"/>
            <w:tcBorders>
              <w:top w:val="single" w:sz="4" w:space="0" w:color="auto"/>
              <w:left w:val="single" w:sz="4" w:space="0" w:color="auto"/>
              <w:bottom w:val="single" w:sz="4" w:space="0" w:color="auto"/>
              <w:right w:val="single" w:sz="4" w:space="0" w:color="auto"/>
            </w:tcBorders>
            <w:shd w:val="clear" w:color="auto" w:fill="E1E3F2"/>
            <w:hideMark/>
          </w:tcPr>
          <w:p w14:paraId="41A23796" w14:textId="77777777" w:rsidR="00760405" w:rsidRDefault="00760405">
            <w:r>
              <w:t>Secondary Poisoning</w:t>
            </w:r>
          </w:p>
        </w:tc>
        <w:tc>
          <w:tcPr>
            <w:tcW w:w="1529" w:type="dxa"/>
            <w:tcBorders>
              <w:top w:val="single" w:sz="4" w:space="0" w:color="auto"/>
              <w:left w:val="single" w:sz="4" w:space="0" w:color="auto"/>
              <w:bottom w:val="single" w:sz="4" w:space="0" w:color="auto"/>
              <w:right w:val="single" w:sz="4" w:space="0" w:color="auto"/>
            </w:tcBorders>
            <w:shd w:val="clear" w:color="auto" w:fill="E1E3F2"/>
            <w:hideMark/>
          </w:tcPr>
          <w:p w14:paraId="073B4CF0" w14:textId="77777777" w:rsidR="00760405" w:rsidRDefault="00760405">
            <w:pPr>
              <w:pStyle w:val="DraftingNotesAgency"/>
            </w:pPr>
            <w:r>
              <w:rPr>
                <w:color w:val="4472C4" w:themeColor="accent1"/>
              </w:rPr>
              <w:t>X</w:t>
            </w:r>
            <w:r>
              <w:t xml:space="preserve"> </w:t>
            </w:r>
            <w:r>
              <w:rPr>
                <w:color w:val="4472C4" w:themeColor="accent1"/>
              </w:rPr>
              <w:t>µg</w:t>
            </w:r>
            <w:r>
              <w:rPr>
                <w:color w:val="auto"/>
              </w:rPr>
              <w:t>/L</w:t>
            </w:r>
          </w:p>
        </w:tc>
        <w:tc>
          <w:tcPr>
            <w:tcW w:w="1201" w:type="dxa"/>
            <w:gridSpan w:val="2"/>
            <w:tcBorders>
              <w:top w:val="single" w:sz="4" w:space="0" w:color="auto"/>
              <w:left w:val="single" w:sz="4" w:space="0" w:color="auto"/>
              <w:bottom w:val="single" w:sz="4" w:space="0" w:color="auto"/>
              <w:right w:val="single" w:sz="4" w:space="0" w:color="auto"/>
            </w:tcBorders>
            <w:shd w:val="clear" w:color="auto" w:fill="E1E3F2"/>
            <w:hideMark/>
          </w:tcPr>
          <w:p w14:paraId="090345B1" w14:textId="77777777" w:rsidR="00760405" w:rsidRDefault="00760405">
            <w:pPr>
              <w:pStyle w:val="DraftingNotesAgency"/>
            </w:pPr>
            <w:r>
              <w:rPr>
                <w:color w:val="4472C4" w:themeColor="accent1"/>
              </w:rPr>
              <w:t>X</w:t>
            </w:r>
            <w:r>
              <w:t xml:space="preserve"> </w:t>
            </w:r>
            <w:r>
              <w:rPr>
                <w:color w:val="4472C4" w:themeColor="accent1"/>
              </w:rPr>
              <w:t>µg</w:t>
            </w:r>
            <w:r>
              <w:rPr>
                <w:color w:val="auto"/>
              </w:rPr>
              <w:t>/L</w:t>
            </w:r>
          </w:p>
        </w:tc>
        <w:tc>
          <w:tcPr>
            <w:tcW w:w="155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5D955B1C" w14:textId="77777777" w:rsidR="00760405" w:rsidRDefault="00760405">
            <w:pPr>
              <w:pStyle w:val="DraftingNotesAgency"/>
            </w:pPr>
            <w:r>
              <w:rPr>
                <w:color w:val="4472C4" w:themeColor="accent1"/>
              </w:rPr>
              <w:t>X</w:t>
            </w:r>
          </w:p>
        </w:tc>
        <w:tc>
          <w:tcPr>
            <w:tcW w:w="2209" w:type="dxa"/>
            <w:gridSpan w:val="3"/>
            <w:tcBorders>
              <w:top w:val="single" w:sz="4" w:space="0" w:color="auto"/>
              <w:left w:val="single" w:sz="4" w:space="0" w:color="auto"/>
              <w:bottom w:val="single" w:sz="4" w:space="0" w:color="auto"/>
              <w:right w:val="single" w:sz="4" w:space="0" w:color="auto"/>
            </w:tcBorders>
            <w:shd w:val="clear" w:color="auto" w:fill="E1E3F2"/>
            <w:hideMark/>
          </w:tcPr>
          <w:p w14:paraId="45D529C6" w14:textId="77777777" w:rsidR="00760405" w:rsidRDefault="00760405">
            <w:pPr>
              <w:pStyle w:val="DraftingNotesAgency"/>
            </w:pPr>
            <w:r>
              <w:rPr>
                <w:i w:val="0"/>
                <w:iCs w:val="0"/>
                <w:color w:val="4472C4" w:themeColor="accent1"/>
              </w:rPr>
              <w:t xml:space="preserve">&lt;No risk&gt; / &lt;Risk&gt; </w:t>
            </w:r>
          </w:p>
        </w:tc>
      </w:tr>
    </w:tbl>
    <w:p w14:paraId="118475B1" w14:textId="77777777" w:rsidR="00760405" w:rsidRDefault="00760405" w:rsidP="00760405"/>
    <w:p w14:paraId="21A3D29B" w14:textId="77777777" w:rsidR="00760405" w:rsidRDefault="00760405" w:rsidP="00760405">
      <w:pPr>
        <w:pStyle w:val="BodytextAgency"/>
        <w:rPr>
          <w:rFonts w:ascii="Segoe UI" w:hAnsi="Segoe UI" w:cs="Segoe UI"/>
        </w:rPr>
      </w:pPr>
      <w:r>
        <w:rPr>
          <w:rFonts w:ascii="Segoe UI" w:hAnsi="Segoe UI" w:cs="Segoe UI"/>
          <w:vertAlign w:val="superscript"/>
        </w:rPr>
        <w:t>#</w:t>
      </w:r>
      <w:r>
        <w:rPr>
          <w:rFonts w:ascii="Segoe UI" w:hAnsi="Segoe UI" w:cs="Segoe UI"/>
        </w:rPr>
        <w:t>Long chemical names and/or structural formulas are to be inserted below the table for reasons of space.</w:t>
      </w:r>
    </w:p>
    <w:p w14:paraId="344205BC" w14:textId="47869171" w:rsidR="0041495B" w:rsidRDefault="0041495B" w:rsidP="0041495B">
      <w:pPr>
        <w:pStyle w:val="Caption"/>
      </w:pPr>
    </w:p>
    <w:p w14:paraId="2280A9C4" w14:textId="77777777" w:rsidR="0041495B" w:rsidRDefault="0041495B" w:rsidP="0056450F">
      <w:pPr>
        <w:pStyle w:val="Guidancetext-Applicant"/>
        <w:rPr>
          <w:u w:val="single"/>
        </w:rPr>
      </w:pPr>
    </w:p>
    <w:p w14:paraId="4FB21461" w14:textId="77777777" w:rsidR="001F2308" w:rsidRDefault="00E47791" w:rsidP="00082ECA">
      <w:pPr>
        <w:pStyle w:val="BodytextAgency"/>
      </w:pPr>
      <w:bookmarkStart w:id="132" w:name="_Toc270599524"/>
      <w:r>
        <w:t>&lt;Text</w:t>
      </w:r>
      <w:r w:rsidR="43AC6F69">
        <w:t>&gt;</w:t>
      </w:r>
    </w:p>
    <w:tbl>
      <w:tblPr>
        <w:tblStyle w:val="TableGrid"/>
        <w:tblW w:w="0" w:type="auto"/>
        <w:tblLook w:val="04A0" w:firstRow="1" w:lastRow="0" w:firstColumn="1" w:lastColumn="0" w:noHBand="0" w:noVBand="1"/>
      </w:tblPr>
      <w:tblGrid>
        <w:gridCol w:w="9403"/>
      </w:tblGrid>
      <w:tr w:rsidR="00B60A53" w14:paraId="4FB2146E" w14:textId="77777777" w:rsidTr="00F05FE8">
        <w:tc>
          <w:tcPr>
            <w:tcW w:w="9403" w:type="dxa"/>
            <w:shd w:val="clear" w:color="auto" w:fill="F2F2F2" w:themeFill="background1" w:themeFillShade="F2"/>
          </w:tcPr>
          <w:p w14:paraId="4FB21462" w14:textId="77777777" w:rsidR="00F05FE8" w:rsidRDefault="00E47791" w:rsidP="00F425B0">
            <w:pPr>
              <w:pStyle w:val="RappCommentsquestions"/>
            </w:pPr>
            <w:r>
              <w:t>(Co)-Rapporteur’s comments:</w:t>
            </w:r>
          </w:p>
          <w:p w14:paraId="4FB21463" w14:textId="77777777" w:rsidR="00F05FE8" w:rsidRPr="002E2E99" w:rsidRDefault="00E47791" w:rsidP="00F425B0">
            <w:pPr>
              <w:pStyle w:val="Guidancetext-Rapps"/>
            </w:pPr>
            <w:r w:rsidRPr="00575C2F">
              <w:t>Where studies have been submitted, c</w:t>
            </w:r>
            <w:r w:rsidRPr="00ED3D0B">
              <w:t xml:space="preserve">omment if the data summary provided by the </w:t>
            </w:r>
            <w:r w:rsidR="00776712">
              <w:t>A</w:t>
            </w:r>
            <w:r w:rsidRPr="00ED3D0B">
              <w:t>pplicant adequately reflects data in the actual study reports</w:t>
            </w:r>
            <w:r w:rsidRPr="002E2E99">
              <w:t>. If necessary, include information that was omitted but you consider relevant.</w:t>
            </w:r>
          </w:p>
          <w:p w14:paraId="4FB21464" w14:textId="77777777" w:rsidR="00F05FE8" w:rsidRDefault="00F05FE8" w:rsidP="00F425B0">
            <w:pPr>
              <w:pStyle w:val="Guidancetext-Rapps"/>
            </w:pPr>
          </w:p>
          <w:p w14:paraId="4FB21465" w14:textId="77777777" w:rsidR="00F05FE8" w:rsidRDefault="00E47791" w:rsidP="00F425B0">
            <w:pPr>
              <w:pStyle w:val="Guidancetext-Rapps"/>
            </w:pPr>
            <w:r>
              <w:t>Include specific comments on the data provided (agree/disagree/lack of evidence/strength of evidence/relevance...) and whether it supports the proposed indication/posology.</w:t>
            </w:r>
          </w:p>
          <w:p w14:paraId="4FB21466" w14:textId="77777777" w:rsidR="00F05FE8" w:rsidRDefault="00F05FE8" w:rsidP="00F425B0">
            <w:pPr>
              <w:pStyle w:val="Guidancetext-Rapps"/>
            </w:pPr>
          </w:p>
          <w:p w14:paraId="4FB21467" w14:textId="77777777" w:rsidR="00F05FE8" w:rsidRDefault="00E47791" w:rsidP="00F425B0">
            <w:pPr>
              <w:pStyle w:val="Guidancetext-Rapps"/>
            </w:pPr>
            <w:r>
              <w:t xml:space="preserve">In addition, contextualise the ERA provided by the </w:t>
            </w:r>
            <w:r w:rsidR="00776712">
              <w:t>A</w:t>
            </w:r>
            <w:r>
              <w:t xml:space="preserve">pplicant, even in the absence of any studies, with the proposals for the SmPC and PL as regards safe disposal/handling, clearly stating as to whether they are adequate or not. </w:t>
            </w:r>
          </w:p>
          <w:p w14:paraId="4FB21468" w14:textId="77777777" w:rsidR="00F562AB" w:rsidRDefault="00E47791" w:rsidP="001F2308">
            <w:pPr>
              <w:pStyle w:val="BodytextAgency"/>
            </w:pPr>
            <w:r w:rsidRPr="00F05FE8">
              <w:t>&lt;Text&gt;</w:t>
            </w:r>
          </w:p>
          <w:p w14:paraId="4FB21469" w14:textId="77777777" w:rsidR="007242EE" w:rsidRPr="005614EA" w:rsidRDefault="00E47791" w:rsidP="001F2308">
            <w:pPr>
              <w:pStyle w:val="RappCommentsquestions"/>
              <w:rPr>
                <w:rFonts w:eastAsia="Verdana"/>
                <w:lang w:eastAsia="en-GB"/>
              </w:rPr>
            </w:pPr>
            <w:r w:rsidRPr="005614EA">
              <w:rPr>
                <w:rFonts w:eastAsia="Verdana"/>
                <w:lang w:eastAsia="en-GB"/>
              </w:rPr>
              <w:t>Resulting questions:</w:t>
            </w:r>
          </w:p>
          <w:p w14:paraId="4FB2146A" w14:textId="77777777" w:rsidR="007242EE" w:rsidRDefault="00E47791" w:rsidP="001F2308">
            <w:pPr>
              <w:pStyle w:val="Guidancetext-Rapps"/>
            </w:pPr>
            <w:r>
              <w:t>Any questions can be written here and then transferred into the List of Questions in the CHMP AR/Overview. Mark the question as MO or OC as relevant.</w:t>
            </w:r>
          </w:p>
          <w:p w14:paraId="4FB2146B" w14:textId="77777777" w:rsidR="00AA730C" w:rsidRDefault="00AA730C" w:rsidP="001F2308">
            <w:pPr>
              <w:pStyle w:val="Guidancetext-Rapps"/>
            </w:pPr>
          </w:p>
          <w:p w14:paraId="4FB2146C" w14:textId="77777777" w:rsidR="00AA730C" w:rsidRDefault="00E47791" w:rsidP="001F2308">
            <w:pPr>
              <w:pStyle w:val="Guidancetext-Rapps"/>
            </w:pPr>
            <w:r w:rsidRPr="42D2B513">
              <w:t>Please focus the questions on issues that, if not addressed, would have a direct impact on the Benefit/Risk evaluation, the SmPC text, the likelihood of inspection, etc. Avoid “nice-to-know” questions.</w:t>
            </w:r>
          </w:p>
          <w:p w14:paraId="4FB2146D" w14:textId="77777777" w:rsidR="007242EE" w:rsidRDefault="00E47791" w:rsidP="001F2308">
            <w:pPr>
              <w:pStyle w:val="BodytextAgency"/>
            </w:pPr>
            <w:r>
              <w:t>&lt;None&gt;&lt;Text&gt;</w:t>
            </w:r>
          </w:p>
        </w:tc>
      </w:tr>
    </w:tbl>
    <w:p w14:paraId="4FB2146F" w14:textId="77777777" w:rsidR="00D85F7D" w:rsidRPr="00E50233" w:rsidRDefault="00E47791">
      <w:pPr>
        <w:pStyle w:val="Heading3Agency"/>
      </w:pPr>
      <w:bookmarkStart w:id="133" w:name="_Hlk41662022"/>
      <w:r>
        <w:t>Conclusion</w:t>
      </w:r>
      <w:r w:rsidR="7D928319">
        <w:t xml:space="preserve"> on ERA</w:t>
      </w:r>
      <w:bookmarkEnd w:id="132"/>
      <w:bookmarkEnd w:id="133"/>
      <w:r w:rsidR="00A24514">
        <w:t xml:space="preserve"> </w:t>
      </w:r>
    </w:p>
    <w:p w14:paraId="1EB00131" w14:textId="77777777" w:rsidR="00760405" w:rsidRDefault="00760405" w:rsidP="00760405">
      <w:pPr>
        <w:pStyle w:val="Guidancetext-Rapps"/>
        <w:spacing w:line="360" w:lineRule="auto"/>
        <w:rPr>
          <w:b/>
          <w:bCs/>
          <w:u w:val="single"/>
        </w:rPr>
      </w:pPr>
      <w:r>
        <w:rPr>
          <w:b/>
          <w:bCs/>
          <w:u w:val="single"/>
        </w:rPr>
        <w:t>Choice of minimal standard sentences suggested for the CONCLUSION of the Risk (Options 1, 2 or 3) and the PBT/ vPvB (Options 4 or 5) assessments in the CHMP AR/EPAR, or (option 6) where further data are required.</w:t>
      </w:r>
    </w:p>
    <w:p w14:paraId="612A87E5" w14:textId="77777777" w:rsidR="00760405" w:rsidRDefault="00760405" w:rsidP="00760405">
      <w:pPr>
        <w:pStyle w:val="Guidancetext-Rapps"/>
        <w:spacing w:line="360" w:lineRule="auto"/>
        <w:rPr>
          <w:b/>
          <w:bCs/>
          <w:u w:val="single"/>
        </w:rPr>
      </w:pPr>
    </w:p>
    <w:p w14:paraId="37AC46E4" w14:textId="77777777" w:rsidR="00760405" w:rsidRDefault="00760405" w:rsidP="00760405">
      <w:pPr>
        <w:pStyle w:val="Guidancetext-Rapps"/>
        <w:spacing w:line="360" w:lineRule="auto"/>
      </w:pPr>
      <w:r>
        <w:t>1- For active substances for which the ERA consists of a justification for not submitting ERA studies (e.g. vitamins, electrolytes etc.):</w:t>
      </w:r>
    </w:p>
    <w:p w14:paraId="6728657A" w14:textId="77777777" w:rsidR="00760405" w:rsidRDefault="00760405" w:rsidP="00760405">
      <w:pPr>
        <w:pStyle w:val="BodytextAgency"/>
        <w:spacing w:line="360" w:lineRule="auto"/>
      </w:pPr>
      <w:r>
        <w:t>The active substance is a natural substance, the use of which will not alter the concentration or distribution of the substance in the environment. Therefore, &lt;active substance&gt; is not expected to pose a risk to the environment.</w:t>
      </w:r>
    </w:p>
    <w:p w14:paraId="13C9F28F" w14:textId="77777777" w:rsidR="00760405" w:rsidRDefault="00760405" w:rsidP="00760405">
      <w:pPr>
        <w:pStyle w:val="Guidancetext-Rapps"/>
        <w:spacing w:line="360" w:lineRule="auto"/>
      </w:pPr>
      <w:r>
        <w:t>Or</w:t>
      </w:r>
    </w:p>
    <w:p w14:paraId="456B0761" w14:textId="77777777" w:rsidR="00760405" w:rsidRDefault="00760405" w:rsidP="00760405">
      <w:pPr>
        <w:pStyle w:val="Guidancetext-Rapps"/>
        <w:spacing w:line="360" w:lineRule="auto"/>
      </w:pPr>
      <w:r>
        <w:t>2- For active substances that remain in Phase I:</w:t>
      </w:r>
    </w:p>
    <w:p w14:paraId="3606ED41" w14:textId="77777777" w:rsidR="00760405" w:rsidRDefault="00760405" w:rsidP="00760405">
      <w:pPr>
        <w:pStyle w:val="BodytextAgency"/>
        <w:spacing w:line="360" w:lineRule="auto"/>
      </w:pPr>
      <w:r>
        <w:lastRenderedPageBreak/>
        <w:t>PEC</w:t>
      </w:r>
      <w:r>
        <w:rPr>
          <w:vertAlign w:val="subscript"/>
        </w:rPr>
        <w:t>surfacewater</w:t>
      </w:r>
      <w:r>
        <w:t xml:space="preserve"> for &lt;active substance&gt; is below the action limit of 0.01 µg/L. </w:t>
      </w:r>
      <w:r>
        <w:rPr>
          <w:color w:val="000000" w:themeColor="text1"/>
        </w:rPr>
        <w:t>Consequently, a Phase II</w:t>
      </w:r>
      <w:r>
        <w:rPr>
          <w:color w:val="881798"/>
          <w:u w:val="single"/>
        </w:rPr>
        <w:t xml:space="preserve"> </w:t>
      </w:r>
      <w:r>
        <w:t>risk</w:t>
      </w:r>
      <w:r>
        <w:rPr>
          <w:color w:val="000000" w:themeColor="text1"/>
        </w:rPr>
        <w:t xml:space="preserve"> assessment is not required.</w:t>
      </w:r>
    </w:p>
    <w:p w14:paraId="42C8A85C" w14:textId="77777777" w:rsidR="00760405" w:rsidRDefault="00760405" w:rsidP="00BE1B7B">
      <w:pPr>
        <w:pStyle w:val="Guidancetext-Rapps"/>
      </w:pPr>
      <w:r>
        <w:t>Or</w:t>
      </w:r>
    </w:p>
    <w:p w14:paraId="1595014E" w14:textId="77777777" w:rsidR="00760405" w:rsidRPr="00BE1B7B" w:rsidRDefault="00760405" w:rsidP="00BE1B7B">
      <w:pPr>
        <w:pStyle w:val="Guidancetext-Rapps"/>
        <w:rPr>
          <w:rFonts w:cs="Segoe UI"/>
          <w:i w:val="0"/>
          <w:iCs/>
          <w:vanish/>
          <w:specVanish/>
        </w:rPr>
      </w:pPr>
      <w:r>
        <w:rPr>
          <w:rFonts w:cs="Segoe UI"/>
          <w:iCs/>
        </w:rPr>
        <w:t>3- For active substances that reach Phase II (see table):</w:t>
      </w:r>
    </w:p>
    <w:p w14:paraId="54840FC2" w14:textId="1BBBFAE6" w:rsidR="00760405" w:rsidRDefault="00760405" w:rsidP="00760405">
      <w:pPr>
        <w:pStyle w:val="BodytextAgency"/>
        <w:spacing w:line="360" w:lineRule="auto"/>
      </w:pPr>
      <w:r>
        <w:br/>
        <w:t xml:space="preserve">- Considering the above data from Phase I and Phase II, &lt;active substance&gt; is not expected to pose a risk to the environment. </w:t>
      </w:r>
    </w:p>
    <w:p w14:paraId="695D77F7" w14:textId="4BEDE428" w:rsidR="00760405" w:rsidRDefault="00760405" w:rsidP="00760405">
      <w:pPr>
        <w:pStyle w:val="Guidancetext-Rapps"/>
      </w:pPr>
      <w:r>
        <w:t>Or</w:t>
      </w:r>
    </w:p>
    <w:p w14:paraId="1C242E7F" w14:textId="77777777" w:rsidR="00760405" w:rsidRDefault="00760405" w:rsidP="00BE1B7B">
      <w:pPr>
        <w:pStyle w:val="Guidancetext-Rapps"/>
      </w:pPr>
    </w:p>
    <w:p w14:paraId="41D02D8D" w14:textId="77777777" w:rsidR="00760405" w:rsidRDefault="00760405" w:rsidP="00760405">
      <w:pPr>
        <w:pStyle w:val="BodytextAgency"/>
        <w:spacing w:line="360" w:lineRule="auto"/>
      </w:pPr>
      <w:r>
        <w:t xml:space="preserve">- Considering the above data from Phase I and Phase II, &lt;active substance&gt; may pose a risk to the &lt;aquatic&gt;&lt;terrestrial&gt;environment and to &lt;predators consuming contaminated prey (secondary poisoning)&gt;. Risk mitigation including statements in relevant sections of the Product information (SmPC and Patient Leaflet) should be included as appropriate.  </w:t>
      </w:r>
    </w:p>
    <w:p w14:paraId="704D72E4" w14:textId="77777777" w:rsidR="00760405" w:rsidRDefault="00760405" w:rsidP="00760405">
      <w:pPr>
        <w:pStyle w:val="Guidancetext-Rapps"/>
        <w:spacing w:line="360" w:lineRule="auto"/>
      </w:pPr>
      <w:r>
        <w:t>And</w:t>
      </w:r>
    </w:p>
    <w:p w14:paraId="6046AB36" w14:textId="77777777" w:rsidR="00760405" w:rsidRDefault="00760405" w:rsidP="00760405">
      <w:pPr>
        <w:pStyle w:val="Guidancetext-Rapps"/>
        <w:spacing w:line="360" w:lineRule="auto"/>
        <w:rPr>
          <w:rFonts w:eastAsia="Courier New" w:cs="Courier New"/>
          <w:color w:val="881798"/>
        </w:rPr>
      </w:pPr>
      <w:r>
        <w:rPr>
          <w:rFonts w:eastAsia="Courier New" w:cs="Courier New"/>
        </w:rPr>
        <w:t xml:space="preserve">4- </w:t>
      </w:r>
      <w:r>
        <w:t>For active substances that remain in PBT/vPvB Screening Decision tree:</w:t>
      </w:r>
    </w:p>
    <w:p w14:paraId="122319FA" w14:textId="77777777" w:rsidR="00760405" w:rsidRDefault="00760405" w:rsidP="00760405">
      <w:pPr>
        <w:pStyle w:val="BodytextAgency"/>
        <w:spacing w:line="360" w:lineRule="auto"/>
      </w:pPr>
      <w:r>
        <w:t>A bioaccumulation potential is not indicated based on the log K</w:t>
      </w:r>
      <w:r>
        <w:rPr>
          <w:vertAlign w:val="subscript"/>
        </w:rPr>
        <w:t>OW</w:t>
      </w:r>
      <w:r>
        <w:t xml:space="preserve"> &lt; 4.5. A definitive PBT/vPvB assessment is not required.</w:t>
      </w:r>
    </w:p>
    <w:p w14:paraId="67A839C0" w14:textId="77777777" w:rsidR="00760405" w:rsidRDefault="00760405" w:rsidP="00760405">
      <w:pPr>
        <w:pStyle w:val="Guidancetext-Rapps"/>
        <w:spacing w:line="360" w:lineRule="auto"/>
      </w:pPr>
      <w:r>
        <w:t>Or</w:t>
      </w:r>
    </w:p>
    <w:p w14:paraId="4502BFA3" w14:textId="77777777" w:rsidR="00760405" w:rsidRDefault="00760405" w:rsidP="00760405">
      <w:pPr>
        <w:pStyle w:val="Guidancetext-Rapps"/>
        <w:spacing w:line="360" w:lineRule="auto"/>
        <w:rPr>
          <w:rFonts w:eastAsia="Courier New" w:cs="Courier New"/>
          <w:iCs/>
          <w:szCs w:val="22"/>
        </w:rPr>
      </w:pPr>
      <w:r>
        <w:rPr>
          <w:rFonts w:eastAsia="Courier New" w:cs="Courier New"/>
          <w:iCs/>
          <w:szCs w:val="22"/>
        </w:rPr>
        <w:t>5- For active substances that reach definitive PBT assessment:</w:t>
      </w:r>
    </w:p>
    <w:p w14:paraId="157EA915" w14:textId="77777777" w:rsidR="00760405" w:rsidRDefault="00760405" w:rsidP="00760405">
      <w:pPr>
        <w:pStyle w:val="BodytextAgency"/>
        <w:spacing w:line="360" w:lineRule="auto"/>
        <w:rPr>
          <w:color w:val="000000" w:themeColor="text1"/>
        </w:rPr>
      </w:pPr>
      <w:r>
        <w:rPr>
          <w:color w:val="000000" w:themeColor="text1"/>
        </w:rPr>
        <w:t>- Considering the above data</w:t>
      </w:r>
      <w:r>
        <w:rPr>
          <w:i/>
          <w:color w:val="000000" w:themeColor="text1"/>
        </w:rPr>
        <w:t xml:space="preserve"> </w:t>
      </w:r>
      <w:r>
        <w:rPr>
          <w:iCs/>
          <w:color w:val="000000" w:themeColor="text1"/>
        </w:rPr>
        <w:t>of the definitive hazard assessment</w:t>
      </w:r>
      <w:r>
        <w:rPr>
          <w:color w:val="000000" w:themeColor="text1"/>
        </w:rPr>
        <w:t>, &lt;active substance&gt; is not a PBT or vPvB substance.</w:t>
      </w:r>
    </w:p>
    <w:p w14:paraId="37294E71" w14:textId="7C0A0E5E" w:rsidR="00760405" w:rsidRDefault="00760405" w:rsidP="00760405">
      <w:pPr>
        <w:pStyle w:val="Guidancetext-Rapps"/>
      </w:pPr>
      <w:r>
        <w:t>Or</w:t>
      </w:r>
    </w:p>
    <w:p w14:paraId="7175C35E" w14:textId="77777777" w:rsidR="00760405" w:rsidRDefault="00760405" w:rsidP="00BE1B7B">
      <w:pPr>
        <w:pStyle w:val="Guidancetext-Rapps"/>
      </w:pPr>
    </w:p>
    <w:p w14:paraId="46B3074A" w14:textId="738E75CD" w:rsidR="00760405" w:rsidRDefault="00760405" w:rsidP="00BE1B7B">
      <w:pPr>
        <w:pStyle w:val="BodytextAgency"/>
      </w:pPr>
      <w:r>
        <w:t xml:space="preserve">- Considering the above data of the definitive hazard assessment, &lt;active substance&gt; is a PBT or vPvB substance. Risk mitigation including statements in relevant sections of the Product information (SmPC and Patient Leaflet) should be included as appropriate.  </w:t>
      </w:r>
    </w:p>
    <w:p w14:paraId="3CB44CA2" w14:textId="77777777" w:rsidR="00760405" w:rsidRPr="00BE1B7B" w:rsidRDefault="00760405" w:rsidP="00760405">
      <w:pPr>
        <w:pStyle w:val="Guidancetext-Rapps"/>
        <w:spacing w:line="360" w:lineRule="auto"/>
        <w:rPr>
          <w:rFonts w:eastAsia="Courier New" w:cs="Courier New"/>
          <w:iCs/>
          <w:vanish/>
          <w:szCs w:val="22"/>
          <w:specVanish/>
        </w:rPr>
      </w:pPr>
      <w:r>
        <w:br/>
      </w:r>
      <w:r>
        <w:rPr>
          <w:rFonts w:eastAsia="Courier New" w:cs="Courier New"/>
          <w:iCs/>
          <w:szCs w:val="22"/>
        </w:rPr>
        <w:t>6- For dossiers requiring additional ERA data:</w:t>
      </w:r>
    </w:p>
    <w:p w14:paraId="5D2B6B3C" w14:textId="2B642A37" w:rsidR="00760405" w:rsidRDefault="00760405" w:rsidP="00BE1B7B">
      <w:pPr>
        <w:pStyle w:val="BodytextAgency"/>
      </w:pPr>
      <w:r>
        <w:br/>
        <w:t xml:space="preserve">As a result of the above considerations, the available data do not allow to conclude definitively on the potential risk of &lt;active substance&gt; to the environment or the PBT/vPvB assessment. </w:t>
      </w:r>
    </w:p>
    <w:p w14:paraId="65BDD654" w14:textId="77777777" w:rsidR="00760405" w:rsidRDefault="00760405" w:rsidP="00760405">
      <w:pPr>
        <w:pStyle w:val="Guidancetext-Rapps"/>
        <w:spacing w:line="360" w:lineRule="auto"/>
      </w:pPr>
      <w:r>
        <w:t xml:space="preserve">[At the time of opinion:] </w:t>
      </w:r>
    </w:p>
    <w:p w14:paraId="58D9DE78" w14:textId="77777777" w:rsidR="00760405" w:rsidRPr="00BE1B7B" w:rsidRDefault="00760405" w:rsidP="00760405">
      <w:pPr>
        <w:pStyle w:val="BodytextAgency"/>
        <w:spacing w:line="360" w:lineRule="auto"/>
        <w:rPr>
          <w:vanish/>
          <w:specVanish/>
        </w:rPr>
      </w:pPr>
      <w:r>
        <w:t>The Applicant commits to perform the following studies as follow-up measures:</w:t>
      </w:r>
    </w:p>
    <w:p w14:paraId="7095419A" w14:textId="6A291B73" w:rsidR="00760405" w:rsidRPr="00BE1B7B" w:rsidRDefault="00760405" w:rsidP="00BE1B7B">
      <w:pPr>
        <w:pStyle w:val="Guidancetext-Rapps"/>
      </w:pPr>
      <w:r>
        <w:t xml:space="preserve"> </w:t>
      </w:r>
      <w:r w:rsidRPr="00BE1B7B">
        <w:t>[list of tests to be performed and timeframe for completion]</w:t>
      </w:r>
    </w:p>
    <w:p w14:paraId="4FB21487" w14:textId="3D546200" w:rsidR="009F0792" w:rsidRDefault="009F0792" w:rsidP="0048453E">
      <w:pPr>
        <w:pStyle w:val="BodytextAgency"/>
      </w:pPr>
    </w:p>
    <w:p w14:paraId="4FB21488" w14:textId="77777777" w:rsidR="00D85F7D" w:rsidRPr="00ED6C15" w:rsidRDefault="00E47791">
      <w:pPr>
        <w:pStyle w:val="Heading2Agency"/>
      </w:pPr>
      <w:bookmarkStart w:id="134" w:name="_Toc419414386"/>
      <w:bookmarkStart w:id="135" w:name="_Ref43386989"/>
      <w:bookmarkStart w:id="136" w:name="_Toc200036784"/>
      <w:bookmarkEnd w:id="134"/>
      <w:r>
        <w:t>(Co)-Rapporteur</w:t>
      </w:r>
      <w:r w:rsidR="1B06C86E">
        <w:t>’s overall conclusions on toxicology</w:t>
      </w:r>
      <w:bookmarkEnd w:id="135"/>
      <w:bookmarkEnd w:id="136"/>
    </w:p>
    <w:p w14:paraId="4FB21489" w14:textId="77777777" w:rsidR="00A72FFE" w:rsidRDefault="00E47791">
      <w:pPr>
        <w:pStyle w:val="Heading3Agency"/>
      </w:pPr>
      <w:r>
        <w:t>Discussion:</w:t>
      </w:r>
    </w:p>
    <w:p w14:paraId="4FB2148A" w14:textId="77777777" w:rsidR="00332904" w:rsidRDefault="00E47791" w:rsidP="00F425B0">
      <w:pPr>
        <w:pStyle w:val="Guidancetext-Rapps"/>
      </w:pPr>
      <w:r>
        <w:t>The contents of this section should be written so that they can be copy/pasted directly to the CHMP AR/Overview.</w:t>
      </w:r>
      <w:r w:rsidR="005F41AB" w:rsidRPr="005F41AB">
        <w:t xml:space="preserve"> A self-standing</w:t>
      </w:r>
      <w:r w:rsidR="00F77E8B">
        <w:t xml:space="preserve"> though succinct</w:t>
      </w:r>
      <w:r w:rsidR="005F41AB" w:rsidRPr="005F41AB">
        <w:t xml:space="preserve"> and focused elaboration might therefore be necessary to allow the reader a comprehensive access to the relevant findings thus enabling adequate benefit risk assessment.</w:t>
      </w:r>
    </w:p>
    <w:p w14:paraId="4FB2148B" w14:textId="77777777" w:rsidR="00332904" w:rsidRDefault="00E47791" w:rsidP="00F425B0">
      <w:pPr>
        <w:pStyle w:val="Guidancetext-Rapps"/>
      </w:pPr>
      <w:r>
        <w:t xml:space="preserve">Briefly summarise the high-level results of the main studies, emphasising their ability to predict potential adverse events in humans. </w:t>
      </w:r>
    </w:p>
    <w:p w14:paraId="4FB2148C" w14:textId="77777777" w:rsidR="005404BA" w:rsidRDefault="00E47791" w:rsidP="00F425B0">
      <w:pPr>
        <w:pStyle w:val="Guidancetext-Rapps"/>
      </w:pPr>
      <w:r>
        <w:lastRenderedPageBreak/>
        <w:t xml:space="preserve">Highlight areas of disagreement with the overview </w:t>
      </w:r>
      <w:r w:rsidR="008D3305">
        <w:t>(</w:t>
      </w:r>
      <w:r>
        <w:t xml:space="preserve">module 2.4) and any issues requiring clarification. </w:t>
      </w:r>
      <w:r w:rsidR="17A493F0" w:rsidRPr="00443D3F">
        <w:t xml:space="preserve"> </w:t>
      </w:r>
    </w:p>
    <w:p w14:paraId="4FB2148D" w14:textId="77777777" w:rsidR="005404BA" w:rsidRDefault="00E47791" w:rsidP="00F425B0">
      <w:pPr>
        <w:pStyle w:val="Guidancetext-Rapps"/>
      </w:pPr>
      <w:r>
        <w:t xml:space="preserve">Any deviations from the toxicology programme as stated in the guidelines or from GLP or any absence of required studies should be commented upon. </w:t>
      </w:r>
    </w:p>
    <w:p w14:paraId="4FB2148E" w14:textId="77777777" w:rsidR="005404BA" w:rsidRDefault="005404BA" w:rsidP="00F425B0">
      <w:pPr>
        <w:pStyle w:val="Guidancetext-Rapps"/>
      </w:pPr>
    </w:p>
    <w:p w14:paraId="4FB2148F" w14:textId="77777777" w:rsidR="005404BA" w:rsidRDefault="00E47791" w:rsidP="00F425B0">
      <w:pPr>
        <w:pStyle w:val="Guidancetext-Rapps"/>
      </w:pPr>
      <w:r>
        <w:t xml:space="preserve">If it is a bibliographical application or if bibliographical data are used as supportive information, it is particularly important to highlight this. </w:t>
      </w:r>
    </w:p>
    <w:p w14:paraId="4FB21490" w14:textId="77777777" w:rsidR="005404BA" w:rsidRDefault="005404BA" w:rsidP="00F425B0">
      <w:pPr>
        <w:pStyle w:val="Guidancetext-Rapps"/>
      </w:pPr>
    </w:p>
    <w:p w14:paraId="4FB21491" w14:textId="77777777" w:rsidR="005404BA" w:rsidRDefault="00E47791" w:rsidP="00F425B0">
      <w:pPr>
        <w:pStyle w:val="Guidancetext-Rapps"/>
      </w:pPr>
      <w:r>
        <w:t xml:space="preserve">In general, the rationale for the selection of species/systems, duration and dose/concentrations used in the studies should be provided. </w:t>
      </w:r>
    </w:p>
    <w:p w14:paraId="4FB21492" w14:textId="77777777" w:rsidR="005404BA" w:rsidRDefault="005404BA" w:rsidP="00F425B0">
      <w:pPr>
        <w:pStyle w:val="Guidancetext-Rapps"/>
      </w:pPr>
    </w:p>
    <w:p w14:paraId="4FB21493" w14:textId="77777777" w:rsidR="005404BA" w:rsidRDefault="00E47791" w:rsidP="00F425B0">
      <w:pPr>
        <w:pStyle w:val="Guidancetext-Rapps"/>
      </w:pPr>
      <w:r>
        <w:t xml:space="preserve">Explanations for the observed effects as well as statements pertaining to the potential relevance for the human use as suggested by the </w:t>
      </w:r>
      <w:r w:rsidR="00776712">
        <w:t>A</w:t>
      </w:r>
      <w:r>
        <w:t xml:space="preserve">pplicant should be commented and if possible concluded upon. </w:t>
      </w:r>
    </w:p>
    <w:p w14:paraId="4FB21494" w14:textId="77777777" w:rsidR="005404BA" w:rsidRDefault="005404BA" w:rsidP="00F425B0">
      <w:pPr>
        <w:pStyle w:val="Guidancetext-Rapps"/>
      </w:pPr>
    </w:p>
    <w:p w14:paraId="4FB21495" w14:textId="77777777" w:rsidR="005404BA" w:rsidRDefault="00E47791" w:rsidP="00F425B0">
      <w:pPr>
        <w:pStyle w:val="Guidancetext-Rapps"/>
      </w:pPr>
      <w:r>
        <w:t xml:space="preserve">The implications of any differences in the chirality, chemical form, and impurity profile between the compound used in the non-clinical studies and the product to be marketed should be discussed. </w:t>
      </w:r>
    </w:p>
    <w:p w14:paraId="4FB21496" w14:textId="77777777" w:rsidR="005404BA" w:rsidRDefault="005404BA" w:rsidP="00F425B0">
      <w:pPr>
        <w:pStyle w:val="Guidancetext-Rapps"/>
      </w:pPr>
    </w:p>
    <w:p w14:paraId="4FB21497" w14:textId="77777777" w:rsidR="005404BA" w:rsidRDefault="00E47791" w:rsidP="00F425B0">
      <w:pPr>
        <w:pStyle w:val="Guidancetext-Rapps"/>
      </w:pPr>
      <w:r>
        <w:t>Interspecies comparisons of metabolism and systemic exposure comparisons in animals and humans (AUC, Cmax, and other appropriate parameters</w:t>
      </w:r>
      <w:r w:rsidR="6CC4C091">
        <w:t xml:space="preserve"> such as significant differences in potency between test species and human</w:t>
      </w:r>
      <w:r>
        <w:t xml:space="preserve">) should be discussed and the limitations and utility of the non-clinical studies for prediction of potential adverse effects in humans highlighted. </w:t>
      </w:r>
    </w:p>
    <w:p w14:paraId="4FB21498" w14:textId="77777777" w:rsidR="005404BA" w:rsidRDefault="005404BA" w:rsidP="00F425B0">
      <w:pPr>
        <w:pStyle w:val="Guidancetext-Rapps"/>
      </w:pPr>
    </w:p>
    <w:p w14:paraId="4FB21499" w14:textId="77777777" w:rsidR="005404BA" w:rsidRDefault="00E47791" w:rsidP="00F425B0">
      <w:pPr>
        <w:pStyle w:val="Guidancetext-Rapps"/>
      </w:pPr>
      <w:r>
        <w:t xml:space="preserve">The relevance of the animals in toxicity studies should also be discussed with respect to potential interspecies differences in pharmacology. </w:t>
      </w:r>
    </w:p>
    <w:p w14:paraId="4FB2149A" w14:textId="77777777" w:rsidR="005404BA" w:rsidRDefault="005404BA" w:rsidP="00F425B0">
      <w:pPr>
        <w:pStyle w:val="Guidancetext-Rapps"/>
      </w:pPr>
    </w:p>
    <w:p w14:paraId="4FB2149B" w14:textId="77777777" w:rsidR="005404BA" w:rsidRDefault="00E47791" w:rsidP="00F425B0">
      <w:pPr>
        <w:pStyle w:val="Guidancetext-Rapps"/>
      </w:pPr>
      <w:r>
        <w:t xml:space="preserve">Special emphasis should be put on genotoxicity, carcinogenicity and reproductive and developmental toxicity findings. In case of positive genotoxic effects, tumour findings and/or developmental/reproductive toxicity findings, the possible relevance for the human situation should be discussed and if possible concluded upon. </w:t>
      </w:r>
    </w:p>
    <w:p w14:paraId="4FB2149C" w14:textId="77777777" w:rsidR="005404BA" w:rsidRDefault="005404BA" w:rsidP="00F425B0">
      <w:pPr>
        <w:pStyle w:val="Guidancetext-Rapps"/>
      </w:pPr>
    </w:p>
    <w:p w14:paraId="4FB2149D" w14:textId="77777777" w:rsidR="005404BA" w:rsidRDefault="00E47791" w:rsidP="00F425B0">
      <w:pPr>
        <w:pStyle w:val="Guidancetext-Rapps"/>
      </w:pPr>
      <w:r>
        <w:t xml:space="preserve">For the carcinogenicity potential consider: </w:t>
      </w:r>
    </w:p>
    <w:p w14:paraId="4FB2149E" w14:textId="77777777" w:rsidR="005404BA" w:rsidRDefault="005404BA" w:rsidP="00F425B0">
      <w:pPr>
        <w:pStyle w:val="Guidancetext-Rapps"/>
      </w:pPr>
    </w:p>
    <w:p w14:paraId="4FB2149F" w14:textId="77777777" w:rsidR="005404BA" w:rsidRDefault="00E47791" w:rsidP="00F425B0">
      <w:pPr>
        <w:pStyle w:val="Guidancetext-Rapps"/>
      </w:pPr>
      <w:r>
        <w:t xml:space="preserve">Biological significance of tumour increases, historical data, relation to pharmacological effect, dose-related effects, species-specific differences, mechanistic studies, relationship with genotoxicity and comparison between human and animal exposure etc. As an alternative this section could simply state the main conclusions in which case the text in the “overview” should be elaborated on separately. </w:t>
      </w:r>
    </w:p>
    <w:p w14:paraId="4FB214A0" w14:textId="77777777" w:rsidR="005404BA" w:rsidRDefault="005404BA" w:rsidP="00F425B0">
      <w:pPr>
        <w:pStyle w:val="Guidancetext-Rapps"/>
      </w:pPr>
    </w:p>
    <w:p w14:paraId="4FB214A1" w14:textId="77777777" w:rsidR="005404BA" w:rsidRDefault="00E47791" w:rsidP="00F425B0">
      <w:pPr>
        <w:pStyle w:val="Guidancetext-Rapps"/>
      </w:pPr>
      <w:r>
        <w:t xml:space="preserve">Please indicate if additional expertise is needed to assess the human implications. This includes whether there is a need to obtain an Opinion from the PDCO related to data with relevance to the paediatric development. </w:t>
      </w:r>
    </w:p>
    <w:p w14:paraId="4FB214A2" w14:textId="77777777" w:rsidR="005404BA" w:rsidRDefault="005404BA" w:rsidP="00F425B0">
      <w:pPr>
        <w:pStyle w:val="Guidancetext-Rapps"/>
      </w:pPr>
    </w:p>
    <w:p w14:paraId="4FB214A3" w14:textId="77777777" w:rsidR="005404BA" w:rsidRDefault="00E47791" w:rsidP="00F425B0">
      <w:pPr>
        <w:pStyle w:val="Guidancetext-Rapps"/>
      </w:pPr>
      <w:r>
        <w:t xml:space="preserve">Comment on the suitability of the </w:t>
      </w:r>
      <w:r w:rsidR="008703CD">
        <w:t xml:space="preserve">proposed </w:t>
      </w:r>
      <w:r>
        <w:t>S</w:t>
      </w:r>
      <w:r w:rsidR="629273C7">
        <w:t>m</w:t>
      </w:r>
      <w:r>
        <w:t xml:space="preserve">PC wording. Ensure correspondence </w:t>
      </w:r>
      <w:r w:rsidR="007450B3">
        <w:t xml:space="preserve">between the data submitted and </w:t>
      </w:r>
      <w:r w:rsidR="008703CD">
        <w:t xml:space="preserve">the </w:t>
      </w:r>
      <w:r>
        <w:t>S</w:t>
      </w:r>
      <w:r w:rsidR="00CABCBD">
        <w:t>m</w:t>
      </w:r>
      <w:r>
        <w:t xml:space="preserve">PC (particularly </w:t>
      </w:r>
      <w:r w:rsidR="008703CD">
        <w:t xml:space="preserve">section </w:t>
      </w:r>
      <w:r>
        <w:t>5.3 Preclinical safety data but also e.g. sections 4.3 contraindications, 4.6 Pregnancy and lactation, if relevant)</w:t>
      </w:r>
      <w:r w:rsidR="008703CD">
        <w:t xml:space="preserve"> </w:t>
      </w:r>
      <w:r>
        <w:t>and that all information in the S</w:t>
      </w:r>
      <w:r w:rsidR="3362B7E1">
        <w:t>m</w:t>
      </w:r>
      <w:r>
        <w:t xml:space="preserve">PC is explicitly assessed and supported by the scientific assessment. </w:t>
      </w:r>
    </w:p>
    <w:p w14:paraId="4FB214A4" w14:textId="77777777" w:rsidR="008040B4" w:rsidRDefault="008040B4" w:rsidP="00F425B0">
      <w:pPr>
        <w:pStyle w:val="Guidancetext-Rapps"/>
      </w:pPr>
    </w:p>
    <w:p w14:paraId="4FB214A5" w14:textId="77777777" w:rsidR="004958C9" w:rsidRPr="005404BA" w:rsidRDefault="00E47791" w:rsidP="00F425B0">
      <w:pPr>
        <w:pStyle w:val="Guidancetext-Rapps"/>
      </w:pPr>
      <w:r w:rsidRPr="00837D1E">
        <w:t>For biosimilars: discuss the results of the toxicology comparability study obtained against the chosen reference medicinal product, if applicable. Discuss if there are differences observed in the final formulation, at quality (e.g. molecular structure, glycosylation profile) non-clinical level (e.g. target receptor binding, functional activity) or PK/PD level that could affect toxicology. Conclude if the submitted toxicology data, if any, support biosimilarity under such circumstances. In the case of biosimilars, an environmental risk assessment is not needed.</w:t>
      </w:r>
    </w:p>
    <w:p w14:paraId="4FB214A6" w14:textId="77777777" w:rsidR="00C5527B" w:rsidRPr="002E2E99" w:rsidRDefault="00E47791" w:rsidP="00F05FE8">
      <w:pPr>
        <w:pStyle w:val="BodytextAgency"/>
      </w:pPr>
      <w:r w:rsidRPr="002E2E99">
        <w:t>&lt;Text&gt;</w:t>
      </w:r>
    </w:p>
    <w:p w14:paraId="4FB214A7" w14:textId="77777777" w:rsidR="00BC5B51" w:rsidRPr="00720BEB" w:rsidRDefault="00E47791">
      <w:pPr>
        <w:pStyle w:val="Heading3Agency"/>
      </w:pPr>
      <w:r w:rsidRPr="00720BEB">
        <w:t>Conclusions:</w:t>
      </w:r>
    </w:p>
    <w:p w14:paraId="4FB214A8" w14:textId="77777777" w:rsidR="00BA64A1" w:rsidRPr="008F79C3" w:rsidRDefault="00E47791" w:rsidP="00F425B0">
      <w:pPr>
        <w:pStyle w:val="Guidancetext-Rapps"/>
      </w:pPr>
      <w:r w:rsidRPr="008F79C3">
        <w:t>A very brief summary of the conclusions drawn from the toxicology should be provided here.</w:t>
      </w:r>
    </w:p>
    <w:p w14:paraId="4FB214A9" w14:textId="77777777" w:rsidR="00BC5B51" w:rsidRPr="00BC5B51" w:rsidRDefault="00E47791" w:rsidP="00F05FE8">
      <w:pPr>
        <w:pStyle w:val="BodytextAgency"/>
      </w:pPr>
      <w:r>
        <w:t>&lt;Text&gt;</w:t>
      </w:r>
    </w:p>
    <w:p w14:paraId="4FB214AA" w14:textId="77777777" w:rsidR="00D85F7D" w:rsidRPr="00E50233" w:rsidRDefault="00E47791">
      <w:pPr>
        <w:pStyle w:val="Heading1Agency"/>
      </w:pPr>
      <w:bookmarkStart w:id="137" w:name="_Hlk42878034"/>
      <w:bookmarkStart w:id="138" w:name="_Toc200036785"/>
      <w:r>
        <w:lastRenderedPageBreak/>
        <w:t>Implications of the assessment of non-clinical data for the Safety Specification of the Risk Management Plan (RMP)</w:t>
      </w:r>
      <w:bookmarkEnd w:id="138"/>
    </w:p>
    <w:p w14:paraId="4FB214AB" w14:textId="77777777" w:rsidR="00A72FFE" w:rsidRDefault="00E47791" w:rsidP="00F425B0">
      <w:pPr>
        <w:pStyle w:val="RappCommentsquestions"/>
      </w:pPr>
      <w:bookmarkStart w:id="139" w:name="_Toc270599526"/>
      <w:bookmarkEnd w:id="137"/>
      <w:r>
        <w:t>Rapporteur</w:t>
      </w:r>
      <w:r w:rsidRPr="007F568D">
        <w:t>’s comment</w:t>
      </w:r>
      <w:r>
        <w:t>s:</w:t>
      </w:r>
    </w:p>
    <w:p w14:paraId="4FB214AC" w14:textId="77777777" w:rsidR="00667EF1" w:rsidRPr="00667EF1" w:rsidRDefault="00E47791" w:rsidP="00F425B0">
      <w:pPr>
        <w:pStyle w:val="Guidancetext-Rapps"/>
      </w:pPr>
      <w:r w:rsidRPr="5C61FB68">
        <w:t xml:space="preserve">(To be filled in by the </w:t>
      </w:r>
      <w:r w:rsidR="213758F9" w:rsidRPr="5C61FB68">
        <w:rPr>
          <w:rFonts w:ascii="Arial" w:eastAsia="Arial" w:hAnsi="Arial" w:cs="Arial"/>
          <w:color w:val="444444"/>
        </w:rPr>
        <w:t xml:space="preserve"> </w:t>
      </w:r>
      <w:r w:rsidR="6026C1BF" w:rsidRPr="5C61FB68">
        <w:t>R</w:t>
      </w:r>
      <w:r w:rsidRPr="5C61FB68">
        <w:t xml:space="preserve">apporteur only) </w:t>
      </w:r>
    </w:p>
    <w:p w14:paraId="4FB214AD" w14:textId="77777777" w:rsidR="00667EF1" w:rsidRPr="00667EF1" w:rsidRDefault="00E47791" w:rsidP="00F425B0">
      <w:pPr>
        <w:pStyle w:val="Guidancetext-Rapps"/>
      </w:pPr>
      <w:r w:rsidRPr="00667EF1">
        <w:t xml:space="preserve">[Please review Part II: Module SII - Non-clinical part of the safety specification of the RMP of the </w:t>
      </w:r>
      <w:r w:rsidR="00776712">
        <w:t>A</w:t>
      </w:r>
      <w:r w:rsidRPr="00667EF1">
        <w:t xml:space="preserve">pplicant. </w:t>
      </w:r>
    </w:p>
    <w:p w14:paraId="4FB214AE" w14:textId="77777777" w:rsidR="00667EF1" w:rsidRDefault="00E47791" w:rsidP="00F425B0">
      <w:pPr>
        <w:pStyle w:val="Guidancetext-Rapps"/>
      </w:pPr>
      <w:r w:rsidRPr="108D77AF">
        <w:t xml:space="preserve">Comment if non-clinical safety findings have been identified which may be of significant clinical relevance. Refer to the Overall conclusion on Toxicology (section 4.9.); there is no need to repeat the discussion from that section.  </w:t>
      </w:r>
    </w:p>
    <w:p w14:paraId="4FB214AF" w14:textId="77777777" w:rsidR="00827FFA" w:rsidRPr="00667EF1" w:rsidRDefault="00E47791" w:rsidP="00F425B0">
      <w:pPr>
        <w:pStyle w:val="Guidancetext-Rapps"/>
      </w:pPr>
      <w:r w:rsidRPr="00256519">
        <w:t>For biosimilars: the RMP of the reference product should be followed and cases of divergence (if any) need to be discussed and highlighted in the clinical assessment report.</w:t>
      </w:r>
    </w:p>
    <w:p w14:paraId="4FB214B0" w14:textId="77777777" w:rsidR="00C5527B" w:rsidRPr="004C65B2" w:rsidRDefault="00E47791" w:rsidP="00C5527B">
      <w:pPr>
        <w:pStyle w:val="BodytextAgency"/>
      </w:pPr>
      <w:r w:rsidRPr="004C65B2">
        <w:t>&lt;Text&gt;</w:t>
      </w:r>
    </w:p>
    <w:p w14:paraId="4FB214B1" w14:textId="77777777" w:rsidR="00D27CA3" w:rsidRPr="004C65B2" w:rsidRDefault="00D27CA3" w:rsidP="00C738D2">
      <w:pPr>
        <w:sectPr w:rsidR="00D27CA3" w:rsidRPr="004C65B2" w:rsidSect="00D85F7D">
          <w:headerReference w:type="even" r:id="rId19"/>
          <w:headerReference w:type="default" r:id="rId20"/>
          <w:footerReference w:type="even" r:id="rId21"/>
          <w:headerReference w:type="first" r:id="rId22"/>
          <w:footerReference w:type="first" r:id="rId23"/>
          <w:pgSz w:w="11907" w:h="16839" w:code="9"/>
          <w:pgMar w:top="1417" w:right="1247" w:bottom="1417" w:left="1247" w:header="284" w:footer="680" w:gutter="0"/>
          <w:cols w:space="720"/>
          <w:docGrid w:linePitch="326"/>
        </w:sectPr>
      </w:pPr>
    </w:p>
    <w:p w14:paraId="4FB214B2" w14:textId="77777777" w:rsidR="00D85F7D" w:rsidRDefault="00E47791">
      <w:pPr>
        <w:pStyle w:val="Heading1Agency"/>
      </w:pPr>
      <w:bookmarkStart w:id="140" w:name="_Toc200036786"/>
      <w:r>
        <w:lastRenderedPageBreak/>
        <w:t>List of references</w:t>
      </w:r>
      <w:bookmarkEnd w:id="139"/>
      <w:bookmarkEnd w:id="140"/>
    </w:p>
    <w:p w14:paraId="4FB214B3" w14:textId="77777777" w:rsidR="00116D33" w:rsidRDefault="00E47791" w:rsidP="00116D33">
      <w:pPr>
        <w:pStyle w:val="Guidancetext-Applicant"/>
      </w:pPr>
      <w:r>
        <w:t xml:space="preserve">To be completed by the </w:t>
      </w:r>
      <w:r w:rsidR="00776712">
        <w:t>A</w:t>
      </w:r>
      <w:r>
        <w:t>pplicant</w:t>
      </w:r>
      <w:r w:rsidR="002D4EB4">
        <w:t xml:space="preserve"> </w:t>
      </w:r>
      <w:r w:rsidR="000444CD" w:rsidRPr="000444CD">
        <w:t>(if they agreed to pre-fill the template)</w:t>
      </w:r>
      <w:r>
        <w:t>.</w:t>
      </w:r>
    </w:p>
    <w:p w14:paraId="4FB214B4" w14:textId="77777777" w:rsidR="00116D33" w:rsidRDefault="00116D33" w:rsidP="00116D33">
      <w:pPr>
        <w:pStyle w:val="Guidancetext-Applicant"/>
      </w:pPr>
    </w:p>
    <w:p w14:paraId="4FB214B5" w14:textId="77777777" w:rsidR="00116D33" w:rsidRDefault="00E47791" w:rsidP="00116D33">
      <w:pPr>
        <w:pStyle w:val="Guidancetext-Rapps"/>
      </w:pPr>
      <w:r>
        <w:t>Assessors can include additional references if needed.</w:t>
      </w:r>
    </w:p>
    <w:p w14:paraId="4FB214B6" w14:textId="77777777" w:rsidR="00E4661A" w:rsidRDefault="00E47791" w:rsidP="00116D33">
      <w:pPr>
        <w:pStyle w:val="BodytextAgency"/>
      </w:pPr>
      <w:r>
        <w:t>&lt;Text&gt;</w:t>
      </w:r>
    </w:p>
    <w:p w14:paraId="4FB214B7" w14:textId="77777777" w:rsidR="00116D33" w:rsidRDefault="00116D33" w:rsidP="00116D33">
      <w:pPr>
        <w:pStyle w:val="BodytextAgency"/>
      </w:pPr>
    </w:p>
    <w:p w14:paraId="4FB214B8" w14:textId="77777777" w:rsidR="00116D33" w:rsidRDefault="00E47791" w:rsidP="00116D33">
      <w:pPr>
        <w:pStyle w:val="BodytextAgency"/>
      </w:pPr>
      <w:r>
        <w:t xml:space="preserve"> </w:t>
      </w:r>
    </w:p>
    <w:sectPr w:rsidR="00116D33" w:rsidSect="00CE553B">
      <w:footerReference w:type="first" r:id="rId24"/>
      <w:pgSz w:w="11907" w:h="16839" w:code="9"/>
      <w:pgMar w:top="1417" w:right="1247" w:bottom="1417" w:left="1247" w:header="284"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CBBF6" w14:textId="77777777" w:rsidR="00A22F10" w:rsidRDefault="00A22F10">
      <w:r>
        <w:separator/>
      </w:r>
    </w:p>
  </w:endnote>
  <w:endnote w:type="continuationSeparator" w:id="0">
    <w:p w14:paraId="426EA42E" w14:textId="77777777" w:rsidR="00A22F10" w:rsidRDefault="00A22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2485413B-0A3F-4FD7-B3FF-FCF7B07CF40B}"/>
    <w:embedBold r:id="rId2" w:fontKey="{32F9C285-8852-42E4-9E5D-31D9E2220E24}"/>
    <w:embedItalic r:id="rId3" w:fontKey="{75F29258-0460-4811-97DE-7CE5E9A3293F}"/>
    <w:embedBoldItalic r:id="rId4" w:fontKey="{187DBD1A-EF1D-47F6-821B-68FB67CA2A24}"/>
  </w:font>
  <w:font w:name="Wingdings 2">
    <w:panose1 w:val="05020102010507070707"/>
    <w:charset w:val="02"/>
    <w:family w:val="roman"/>
    <w:pitch w:val="variable"/>
    <w:sig w:usb0="00000000" w:usb1="10000000" w:usb2="00000000" w:usb3="00000000" w:csb0="80000000" w:csb1="00000000"/>
    <w:embedRegular r:id="rId5" w:fontKey="{BCF61AA4-9268-44E5-8A17-C3635AD4AFC7}"/>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6" w:fontKey="{BD2E5890-EF90-43E6-B466-445DCADCD9F9}"/>
    <w:embedBold r:id="rId7" w:fontKey="{FE3471C3-F176-44ED-AB89-D769B4227911}"/>
    <w:embedBoldItalic r:id="rId8" w:fontKey="{1385BB4F-C31D-439A-A86F-64C741A00E37}"/>
  </w:font>
  <w:font w:name="Calibri">
    <w:panose1 w:val="020F0502020204030204"/>
    <w:charset w:val="00"/>
    <w:family w:val="swiss"/>
    <w:pitch w:val="variable"/>
    <w:sig w:usb0="E4002EFF" w:usb1="C200247B" w:usb2="00000009" w:usb3="00000000" w:csb0="000001FF" w:csb1="00000000"/>
    <w:embedRegular r:id="rId9" w:fontKey="{20A023B3-D02D-43E0-B360-A1633CEF0DF7}"/>
    <w:embedBold r:id="rId10" w:fontKey="{5F6934FE-B291-4D5E-8E4E-DAD4B064A905}"/>
    <w:embedItalic r:id="rId11" w:fontKey="{CD1F2E6A-3C6E-4F25-B2BD-3842E3A7B35D}"/>
    <w:embedBoldItalic r:id="rId12" w:fontKey="{118B656A-DDBC-4B63-A31E-9AB45D4FC473}"/>
  </w:font>
  <w:font w:name="Tahoma">
    <w:panose1 w:val="020B0604030504040204"/>
    <w:charset w:val="00"/>
    <w:family w:val="swiss"/>
    <w:pitch w:val="variable"/>
    <w:sig w:usb0="E1002EFF" w:usb1="C000605B" w:usb2="00000029" w:usb3="00000000" w:csb0="000101FF" w:csb1="00000000"/>
    <w:embedRegular r:id="rId13" w:fontKey="{35B1749E-630A-4607-AC01-678500E6941D}"/>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14" w:fontKey="{409F10E1-9A3D-4DB4-A755-7A5FE7760026}"/>
    <w:embedBold r:id="rId15" w:fontKey="{43DDADC8-6478-41CF-9808-7FF90133A588}"/>
    <w:embedItalic r:id="rId16" w:fontKey="{53BA0E1E-06DB-412A-B0E0-E01F8F601A06}"/>
    <w:embedBoldItalic r:id="rId17" w:fontKey="{4B023124-6045-4F38-8F8A-13AD83865598}"/>
  </w:font>
  <w:font w:name="Yu Mincho">
    <w:altName w:val="Yu Gothic UI"/>
    <w:charset w:val="80"/>
    <w:family w:val="roman"/>
    <w:pitch w:val="variable"/>
    <w:sig w:usb0="800002E7" w:usb1="2AC7FCFF" w:usb2="00000012" w:usb3="00000000" w:csb0="0002009F" w:csb1="00000000"/>
  </w:font>
  <w:font w:name="Segoe UI Emoji">
    <w:panose1 w:val="020B0502040204020203"/>
    <w:charset w:val="00"/>
    <w:family w:val="swiss"/>
    <w:pitch w:val="variable"/>
    <w:sig w:usb0="00000003" w:usb1="02000000" w:usb2="08000000" w:usb3="00000000" w:csb0="00000001" w:csb1="00000000"/>
    <w:embedRegular r:id="rId18" w:fontKey="{6FEB6DAD-4861-4246-BC87-080F6DA20F44}"/>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embedRegular r:id="rId19" w:fontKey="{73BCAAFE-2D2F-4A85-A428-059D0C841B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FACC" w14:textId="77777777" w:rsidR="004E3DF4" w:rsidRDefault="004E3D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14C0" w14:textId="77777777" w:rsidR="00EE420C" w:rsidRPr="004119E5" w:rsidRDefault="00E47791" w:rsidP="00EE420C">
    <w:pPr>
      <w:rPr>
        <w:sz w:val="14"/>
        <w:szCs w:val="14"/>
      </w:rPr>
    </w:pPr>
    <w:r w:rsidRPr="004119E5">
      <w:rPr>
        <w:sz w:val="14"/>
        <w:szCs w:val="14"/>
      </w:rPr>
      <w:t>&lt;Invented name&gt;</w:t>
    </w:r>
  </w:p>
  <w:p w14:paraId="4FB214C1" w14:textId="77777777" w:rsidR="00EE420C" w:rsidRPr="004119E5" w:rsidRDefault="00E47791" w:rsidP="00EE420C">
    <w:pPr>
      <w:rPr>
        <w:sz w:val="14"/>
        <w:szCs w:val="14"/>
      </w:rPr>
    </w:pPr>
    <w:r w:rsidRPr="004119E5">
      <w:rPr>
        <w:sz w:val="14"/>
        <w:szCs w:val="14"/>
      </w:rPr>
      <w:t>&lt;Co-&gt;Rapporteur Day &lt;60&gt;&lt;80&gt; assessment report</w:t>
    </w:r>
  </w:p>
  <w:p w14:paraId="4FB214C2" w14:textId="77777777" w:rsidR="00EE420C" w:rsidRPr="004119E5" w:rsidRDefault="00E47791" w:rsidP="00EE420C">
    <w:pPr>
      <w:rPr>
        <w:sz w:val="14"/>
        <w:szCs w:val="14"/>
        <w:lang w:val="fr-FR"/>
      </w:rPr>
    </w:pPr>
    <w:r w:rsidRPr="004119E5">
      <w:rPr>
        <w:sz w:val="14"/>
        <w:szCs w:val="14"/>
        <w:lang w:val="fr-FR"/>
      </w:rPr>
      <w:t>Non-clinical aspects</w:t>
    </w:r>
  </w:p>
  <w:p w14:paraId="4FB214C3" w14:textId="16DF354D" w:rsidR="00A148B3" w:rsidRPr="004119E5" w:rsidRDefault="00E47791" w:rsidP="001C59A6">
    <w:pPr>
      <w:rPr>
        <w:sz w:val="14"/>
        <w:szCs w:val="14"/>
        <w:lang w:val="fr-FR"/>
      </w:rPr>
    </w:pPr>
    <w:r w:rsidRPr="004119E5">
      <w:rPr>
        <w:sz w:val="14"/>
        <w:szCs w:val="14"/>
        <w:lang w:val="fr-FR"/>
      </w:rPr>
      <w:t xml:space="preserve">Rev </w:t>
    </w:r>
    <w:r w:rsidR="001B2149">
      <w:rPr>
        <w:sz w:val="14"/>
        <w:szCs w:val="14"/>
        <w:lang w:val="fr-FR"/>
      </w:rPr>
      <w:t>0</w:t>
    </w:r>
    <w:r w:rsidR="004E3DF4">
      <w:rPr>
        <w:sz w:val="14"/>
        <w:szCs w:val="14"/>
        <w:lang w:val="fr-FR"/>
      </w:rPr>
      <w:t>6</w:t>
    </w:r>
    <w:r w:rsidR="001B2149">
      <w:rPr>
        <w:sz w:val="14"/>
        <w:szCs w:val="14"/>
        <w:lang w:val="fr-FR"/>
      </w:rPr>
      <w:t>.25</w:t>
    </w:r>
    <w:r w:rsidR="004C65B2" w:rsidRPr="004119E5">
      <w:rPr>
        <w:sz w:val="14"/>
        <w:szCs w:val="14"/>
        <w:lang w:val="fr-FR"/>
      </w:rPr>
      <w:t xml:space="preserve"> Revamp</w:t>
    </w:r>
    <w:r w:rsidR="001C59A6" w:rsidRPr="004119E5">
      <w:rPr>
        <w:sz w:val="14"/>
        <w:szCs w:val="14"/>
        <w:lang w:val="fr-FR"/>
      </w:rPr>
      <w:tab/>
    </w:r>
    <w:r w:rsidR="001C59A6" w:rsidRPr="004119E5">
      <w:rPr>
        <w:sz w:val="14"/>
        <w:szCs w:val="14"/>
        <w:lang w:val="fr-FR"/>
      </w:rPr>
      <w:tab/>
    </w:r>
    <w:r w:rsidR="001C59A6" w:rsidRPr="004119E5">
      <w:rPr>
        <w:sz w:val="14"/>
        <w:szCs w:val="14"/>
        <w:lang w:val="fr-FR"/>
      </w:rPr>
      <w:tab/>
    </w:r>
    <w:r w:rsidR="001C59A6" w:rsidRPr="004119E5">
      <w:rPr>
        <w:sz w:val="14"/>
        <w:szCs w:val="14"/>
        <w:lang w:val="fr-FR"/>
      </w:rPr>
      <w:tab/>
    </w:r>
    <w:r w:rsidR="001C59A6" w:rsidRPr="004119E5">
      <w:rPr>
        <w:sz w:val="14"/>
        <w:szCs w:val="14"/>
        <w:lang w:val="fr-FR"/>
      </w:rPr>
      <w:tab/>
    </w:r>
    <w:r w:rsidR="001C59A6" w:rsidRPr="004119E5">
      <w:rPr>
        <w:sz w:val="14"/>
        <w:szCs w:val="14"/>
        <w:lang w:val="fr-FR"/>
      </w:rPr>
      <w:tab/>
    </w:r>
    <w:r w:rsidR="001C59A6" w:rsidRPr="004119E5">
      <w:rPr>
        <w:sz w:val="14"/>
        <w:szCs w:val="14"/>
        <w:lang w:val="fr-FR"/>
      </w:rPr>
      <w:tab/>
    </w:r>
    <w:r w:rsidR="001C59A6" w:rsidRPr="004119E5">
      <w:rPr>
        <w:sz w:val="14"/>
        <w:szCs w:val="14"/>
        <w:lang w:val="fr-FR"/>
      </w:rPr>
      <w:tab/>
    </w:r>
    <w:r w:rsidR="001C59A6" w:rsidRPr="004119E5">
      <w:rPr>
        <w:sz w:val="14"/>
        <w:szCs w:val="14"/>
        <w:lang w:val="fr-FR"/>
      </w:rPr>
      <w:tab/>
    </w:r>
    <w:r w:rsidR="001C59A6" w:rsidRPr="004119E5">
      <w:rPr>
        <w:sz w:val="14"/>
        <w:szCs w:val="14"/>
        <w:lang w:val="fr-FR"/>
      </w:rPr>
      <w:tab/>
    </w:r>
    <w:r w:rsidR="004119E5">
      <w:rPr>
        <w:sz w:val="14"/>
        <w:szCs w:val="14"/>
        <w:lang w:val="fr-FR"/>
      </w:rPr>
      <w:tab/>
    </w:r>
    <w:r w:rsidRPr="004119E5">
      <w:rPr>
        <w:sz w:val="14"/>
        <w:szCs w:val="14"/>
        <w:lang w:val="fr-FR"/>
      </w:rPr>
      <w:t xml:space="preserve">Page </w:t>
    </w:r>
    <w:r w:rsidRPr="004119E5">
      <w:rPr>
        <w:sz w:val="14"/>
        <w:szCs w:val="14"/>
      </w:rPr>
      <w:fldChar w:fldCharType="begin"/>
    </w:r>
    <w:r w:rsidRPr="004119E5">
      <w:rPr>
        <w:sz w:val="14"/>
        <w:szCs w:val="14"/>
        <w:lang w:val="fr-FR"/>
      </w:rPr>
      <w:instrText xml:space="preserve"> PAGE   \* MERGEFORMAT </w:instrText>
    </w:r>
    <w:r w:rsidRPr="004119E5">
      <w:rPr>
        <w:sz w:val="14"/>
        <w:szCs w:val="14"/>
      </w:rPr>
      <w:fldChar w:fldCharType="separate"/>
    </w:r>
    <w:r w:rsidRPr="004119E5">
      <w:rPr>
        <w:sz w:val="14"/>
        <w:szCs w:val="14"/>
        <w:lang w:val="fr-FR"/>
      </w:rPr>
      <w:t>45</w:t>
    </w:r>
    <w:r w:rsidRPr="004119E5">
      <w:rPr>
        <w:noProof/>
        <w:sz w:val="14"/>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2A8F" w14:textId="77777777" w:rsidR="004E3DF4" w:rsidRDefault="004E3DF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14C8" w14:textId="77777777" w:rsidR="00A148B3" w:rsidRDefault="00A148B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14CA" w14:textId="77777777" w:rsidR="00A148B3" w:rsidRDefault="00A148B3"/>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14CB" w14:textId="77777777" w:rsidR="00A148B3" w:rsidRDefault="00A148B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DF29B" w14:textId="77777777" w:rsidR="00A22F10" w:rsidRDefault="00A22F10">
      <w:r>
        <w:separator/>
      </w:r>
    </w:p>
  </w:footnote>
  <w:footnote w:type="continuationSeparator" w:id="0">
    <w:p w14:paraId="423661CA" w14:textId="77777777" w:rsidR="00A22F10" w:rsidRDefault="00A22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7091C" w14:textId="77777777" w:rsidR="004E3DF4" w:rsidRDefault="004E3D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7BE9" w14:textId="77777777" w:rsidR="004E3DF4" w:rsidRDefault="004E3D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EA42D" w14:textId="77777777" w:rsidR="004E3DF4" w:rsidRDefault="004E3DF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14C6" w14:textId="77777777" w:rsidR="00A148B3" w:rsidRDefault="00A148B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14C7" w14:textId="77777777" w:rsidR="00A148B3" w:rsidRDefault="00A148B3"/>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214C9" w14:textId="77777777" w:rsidR="00A148B3" w:rsidRDefault="00A148B3" w:rsidP="00D85F7D">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D584C1BE"/>
    <w:lvl w:ilvl="0">
      <w:start w:val="1"/>
      <w:numFmt w:val="bullet"/>
      <w:pStyle w:val="ListNumber5"/>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9FD42062"/>
    <w:lvl w:ilvl="0">
      <w:start w:val="1"/>
      <w:numFmt w:val="bullet"/>
      <w:pStyle w:val="ListNumber4"/>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EE2C1C0"/>
    <w:lvl w:ilvl="0">
      <w:start w:val="1"/>
      <w:numFmt w:val="bullet"/>
      <w:pStyle w:val="ListNumber3"/>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5B2C1D2"/>
    <w:lvl w:ilvl="0">
      <w:start w:val="1"/>
      <w:numFmt w:val="bullet"/>
      <w:pStyle w:val="ListNumber2"/>
      <w:lvlText w:val=""/>
      <w:lvlJc w:val="left"/>
      <w:pPr>
        <w:tabs>
          <w:tab w:val="num" w:pos="360"/>
        </w:tabs>
        <w:ind w:left="360" w:hanging="360"/>
      </w:pPr>
      <w:rPr>
        <w:rFonts w:ascii="Symbol" w:hAnsi="Symbol" w:hint="default"/>
      </w:rPr>
    </w:lvl>
  </w:abstractNum>
  <w:abstractNum w:abstractNumId="4" w15:restartNumberingAfterBreak="0">
    <w:nsid w:val="00A86C0E"/>
    <w:multiLevelType w:val="multilevel"/>
    <w:tmpl w:val="79204E40"/>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033D59DD"/>
    <w:multiLevelType w:val="hybridMultilevel"/>
    <w:tmpl w:val="7B76EE18"/>
    <w:lvl w:ilvl="0" w:tplc="76AAF7E0">
      <w:start w:val="1"/>
      <w:numFmt w:val="bullet"/>
      <w:lvlText w:val=""/>
      <w:lvlJc w:val="left"/>
      <w:pPr>
        <w:ind w:left="720" w:hanging="360"/>
      </w:pPr>
      <w:rPr>
        <w:rFonts w:ascii="Symbol" w:hAnsi="Symbol" w:hint="default"/>
      </w:rPr>
    </w:lvl>
    <w:lvl w:ilvl="1" w:tplc="13E20B58" w:tentative="1">
      <w:start w:val="1"/>
      <w:numFmt w:val="bullet"/>
      <w:lvlText w:val="o"/>
      <w:lvlJc w:val="left"/>
      <w:pPr>
        <w:ind w:left="1440" w:hanging="360"/>
      </w:pPr>
      <w:rPr>
        <w:rFonts w:ascii="Courier New" w:hAnsi="Courier New" w:cs="Courier New" w:hint="default"/>
      </w:rPr>
    </w:lvl>
    <w:lvl w:ilvl="2" w:tplc="A08833B2" w:tentative="1">
      <w:start w:val="1"/>
      <w:numFmt w:val="bullet"/>
      <w:lvlText w:val=""/>
      <w:lvlJc w:val="left"/>
      <w:pPr>
        <w:ind w:left="2160" w:hanging="360"/>
      </w:pPr>
      <w:rPr>
        <w:rFonts w:ascii="Wingdings" w:hAnsi="Wingdings" w:hint="default"/>
      </w:rPr>
    </w:lvl>
    <w:lvl w:ilvl="3" w:tplc="C1822BBA" w:tentative="1">
      <w:start w:val="1"/>
      <w:numFmt w:val="bullet"/>
      <w:lvlText w:val=""/>
      <w:lvlJc w:val="left"/>
      <w:pPr>
        <w:ind w:left="2880" w:hanging="360"/>
      </w:pPr>
      <w:rPr>
        <w:rFonts w:ascii="Symbol" w:hAnsi="Symbol" w:hint="default"/>
      </w:rPr>
    </w:lvl>
    <w:lvl w:ilvl="4" w:tplc="D9C0311C" w:tentative="1">
      <w:start w:val="1"/>
      <w:numFmt w:val="bullet"/>
      <w:lvlText w:val="o"/>
      <w:lvlJc w:val="left"/>
      <w:pPr>
        <w:ind w:left="3600" w:hanging="360"/>
      </w:pPr>
      <w:rPr>
        <w:rFonts w:ascii="Courier New" w:hAnsi="Courier New" w:cs="Courier New" w:hint="default"/>
      </w:rPr>
    </w:lvl>
    <w:lvl w:ilvl="5" w:tplc="485A102A" w:tentative="1">
      <w:start w:val="1"/>
      <w:numFmt w:val="bullet"/>
      <w:lvlText w:val=""/>
      <w:lvlJc w:val="left"/>
      <w:pPr>
        <w:ind w:left="4320" w:hanging="360"/>
      </w:pPr>
      <w:rPr>
        <w:rFonts w:ascii="Wingdings" w:hAnsi="Wingdings" w:hint="default"/>
      </w:rPr>
    </w:lvl>
    <w:lvl w:ilvl="6" w:tplc="7A268A2A" w:tentative="1">
      <w:start w:val="1"/>
      <w:numFmt w:val="bullet"/>
      <w:lvlText w:val=""/>
      <w:lvlJc w:val="left"/>
      <w:pPr>
        <w:ind w:left="5040" w:hanging="360"/>
      </w:pPr>
      <w:rPr>
        <w:rFonts w:ascii="Symbol" w:hAnsi="Symbol" w:hint="default"/>
      </w:rPr>
    </w:lvl>
    <w:lvl w:ilvl="7" w:tplc="FA7C2D38" w:tentative="1">
      <w:start w:val="1"/>
      <w:numFmt w:val="bullet"/>
      <w:lvlText w:val="o"/>
      <w:lvlJc w:val="left"/>
      <w:pPr>
        <w:ind w:left="5760" w:hanging="360"/>
      </w:pPr>
      <w:rPr>
        <w:rFonts w:ascii="Courier New" w:hAnsi="Courier New" w:cs="Courier New" w:hint="default"/>
      </w:rPr>
    </w:lvl>
    <w:lvl w:ilvl="8" w:tplc="1F568FDA" w:tentative="1">
      <w:start w:val="1"/>
      <w:numFmt w:val="bullet"/>
      <w:lvlText w:val=""/>
      <w:lvlJc w:val="left"/>
      <w:pPr>
        <w:ind w:left="6480" w:hanging="360"/>
      </w:pPr>
      <w:rPr>
        <w:rFonts w:ascii="Wingdings" w:hAnsi="Wingdings" w:hint="default"/>
      </w:rPr>
    </w:lvl>
  </w:abstractNum>
  <w:abstractNum w:abstractNumId="6" w15:restartNumberingAfterBreak="0">
    <w:nsid w:val="04590322"/>
    <w:multiLevelType w:val="singleLevel"/>
    <w:tmpl w:val="A8F43FF2"/>
    <w:lvl w:ilvl="0">
      <w:start w:val="1"/>
      <w:numFmt w:val="decimal"/>
      <w:pStyle w:val="Proc1"/>
      <w:lvlText w:val="Figure: %1. "/>
      <w:lvlJc w:val="left"/>
      <w:pPr>
        <w:tabs>
          <w:tab w:val="num" w:pos="1080"/>
        </w:tabs>
        <w:ind w:left="360" w:hanging="360"/>
      </w:pPr>
    </w:lvl>
  </w:abstractNum>
  <w:abstractNum w:abstractNumId="7" w15:restartNumberingAfterBreak="0">
    <w:nsid w:val="085F4D74"/>
    <w:multiLevelType w:val="multilevel"/>
    <w:tmpl w:val="41ACDE0E"/>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firstLine="0"/>
      </w:pPr>
      <w:rPr>
        <w:rFonts w:hint="default"/>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lef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left"/>
      <w:pPr>
        <w:tabs>
          <w:tab w:val="num" w:pos="720"/>
        </w:tabs>
        <w:ind w:left="720" w:firstLine="0"/>
      </w:pPr>
      <w:rPr>
        <w:rFonts w:hint="default"/>
      </w:rPr>
    </w:lvl>
  </w:abstractNum>
  <w:abstractNum w:abstractNumId="8" w15:restartNumberingAfterBreak="0">
    <w:nsid w:val="086B12F9"/>
    <w:multiLevelType w:val="hybridMultilevel"/>
    <w:tmpl w:val="2264B832"/>
    <w:lvl w:ilvl="0" w:tplc="22AA36A6">
      <w:start w:val="1"/>
      <w:numFmt w:val="bullet"/>
      <w:lvlText w:val=""/>
      <w:lvlJc w:val="left"/>
      <w:pPr>
        <w:ind w:left="720" w:hanging="360"/>
      </w:pPr>
      <w:rPr>
        <w:rFonts w:ascii="Symbol" w:hAnsi="Symbol" w:hint="default"/>
      </w:rPr>
    </w:lvl>
    <w:lvl w:ilvl="1" w:tplc="E59E878A" w:tentative="1">
      <w:start w:val="1"/>
      <w:numFmt w:val="bullet"/>
      <w:lvlText w:val="o"/>
      <w:lvlJc w:val="left"/>
      <w:pPr>
        <w:ind w:left="1440" w:hanging="360"/>
      </w:pPr>
      <w:rPr>
        <w:rFonts w:ascii="Courier New" w:hAnsi="Courier New" w:cs="Courier New" w:hint="default"/>
      </w:rPr>
    </w:lvl>
    <w:lvl w:ilvl="2" w:tplc="4DA07C56" w:tentative="1">
      <w:start w:val="1"/>
      <w:numFmt w:val="bullet"/>
      <w:lvlText w:val=""/>
      <w:lvlJc w:val="left"/>
      <w:pPr>
        <w:ind w:left="2160" w:hanging="360"/>
      </w:pPr>
      <w:rPr>
        <w:rFonts w:ascii="Wingdings" w:hAnsi="Wingdings" w:hint="default"/>
      </w:rPr>
    </w:lvl>
    <w:lvl w:ilvl="3" w:tplc="869A3DFE" w:tentative="1">
      <w:start w:val="1"/>
      <w:numFmt w:val="bullet"/>
      <w:lvlText w:val=""/>
      <w:lvlJc w:val="left"/>
      <w:pPr>
        <w:ind w:left="2880" w:hanging="360"/>
      </w:pPr>
      <w:rPr>
        <w:rFonts w:ascii="Symbol" w:hAnsi="Symbol" w:hint="default"/>
      </w:rPr>
    </w:lvl>
    <w:lvl w:ilvl="4" w:tplc="B2645A90" w:tentative="1">
      <w:start w:val="1"/>
      <w:numFmt w:val="bullet"/>
      <w:lvlText w:val="o"/>
      <w:lvlJc w:val="left"/>
      <w:pPr>
        <w:ind w:left="3600" w:hanging="360"/>
      </w:pPr>
      <w:rPr>
        <w:rFonts w:ascii="Courier New" w:hAnsi="Courier New" w:cs="Courier New" w:hint="default"/>
      </w:rPr>
    </w:lvl>
    <w:lvl w:ilvl="5" w:tplc="B128E9BA" w:tentative="1">
      <w:start w:val="1"/>
      <w:numFmt w:val="bullet"/>
      <w:lvlText w:val=""/>
      <w:lvlJc w:val="left"/>
      <w:pPr>
        <w:ind w:left="4320" w:hanging="360"/>
      </w:pPr>
      <w:rPr>
        <w:rFonts w:ascii="Wingdings" w:hAnsi="Wingdings" w:hint="default"/>
      </w:rPr>
    </w:lvl>
    <w:lvl w:ilvl="6" w:tplc="207487C4" w:tentative="1">
      <w:start w:val="1"/>
      <w:numFmt w:val="bullet"/>
      <w:lvlText w:val=""/>
      <w:lvlJc w:val="left"/>
      <w:pPr>
        <w:ind w:left="5040" w:hanging="360"/>
      </w:pPr>
      <w:rPr>
        <w:rFonts w:ascii="Symbol" w:hAnsi="Symbol" w:hint="default"/>
      </w:rPr>
    </w:lvl>
    <w:lvl w:ilvl="7" w:tplc="CB0C20F8" w:tentative="1">
      <w:start w:val="1"/>
      <w:numFmt w:val="bullet"/>
      <w:lvlText w:val="o"/>
      <w:lvlJc w:val="left"/>
      <w:pPr>
        <w:ind w:left="5760" w:hanging="360"/>
      </w:pPr>
      <w:rPr>
        <w:rFonts w:ascii="Courier New" w:hAnsi="Courier New" w:cs="Courier New" w:hint="default"/>
      </w:rPr>
    </w:lvl>
    <w:lvl w:ilvl="8" w:tplc="3384A4F0" w:tentative="1">
      <w:start w:val="1"/>
      <w:numFmt w:val="bullet"/>
      <w:lvlText w:val=""/>
      <w:lvlJc w:val="left"/>
      <w:pPr>
        <w:ind w:left="6480" w:hanging="360"/>
      </w:pPr>
      <w:rPr>
        <w:rFonts w:ascii="Wingdings" w:hAnsi="Wingdings" w:hint="default"/>
      </w:rPr>
    </w:lvl>
  </w:abstractNum>
  <w:abstractNum w:abstractNumId="9" w15:restartNumberingAfterBreak="0">
    <w:nsid w:val="08875D0A"/>
    <w:multiLevelType w:val="hybridMultilevel"/>
    <w:tmpl w:val="59104806"/>
    <w:lvl w:ilvl="0" w:tplc="1AB286B8">
      <w:start w:val="1"/>
      <w:numFmt w:val="bullet"/>
      <w:lvlText w:val=""/>
      <w:lvlJc w:val="left"/>
      <w:pPr>
        <w:ind w:left="720" w:hanging="360"/>
      </w:pPr>
      <w:rPr>
        <w:rFonts w:ascii="Symbol" w:hAnsi="Symbol" w:hint="default"/>
      </w:rPr>
    </w:lvl>
    <w:lvl w:ilvl="1" w:tplc="A824F8DE">
      <w:start w:val="1"/>
      <w:numFmt w:val="bullet"/>
      <w:lvlText w:val="o"/>
      <w:lvlJc w:val="left"/>
      <w:pPr>
        <w:ind w:left="1440" w:hanging="360"/>
      </w:pPr>
      <w:rPr>
        <w:rFonts w:ascii="Courier New" w:hAnsi="Courier New" w:cs="Courier New" w:hint="default"/>
      </w:rPr>
    </w:lvl>
    <w:lvl w:ilvl="2" w:tplc="201C5BFC" w:tentative="1">
      <w:start w:val="1"/>
      <w:numFmt w:val="bullet"/>
      <w:lvlText w:val=""/>
      <w:lvlJc w:val="left"/>
      <w:pPr>
        <w:ind w:left="2160" w:hanging="360"/>
      </w:pPr>
      <w:rPr>
        <w:rFonts w:ascii="Wingdings" w:hAnsi="Wingdings" w:hint="default"/>
      </w:rPr>
    </w:lvl>
    <w:lvl w:ilvl="3" w:tplc="5ACA651E" w:tentative="1">
      <w:start w:val="1"/>
      <w:numFmt w:val="bullet"/>
      <w:lvlText w:val=""/>
      <w:lvlJc w:val="left"/>
      <w:pPr>
        <w:ind w:left="2880" w:hanging="360"/>
      </w:pPr>
      <w:rPr>
        <w:rFonts w:ascii="Symbol" w:hAnsi="Symbol" w:hint="default"/>
      </w:rPr>
    </w:lvl>
    <w:lvl w:ilvl="4" w:tplc="A8DC8646" w:tentative="1">
      <w:start w:val="1"/>
      <w:numFmt w:val="bullet"/>
      <w:lvlText w:val="o"/>
      <w:lvlJc w:val="left"/>
      <w:pPr>
        <w:ind w:left="3600" w:hanging="360"/>
      </w:pPr>
      <w:rPr>
        <w:rFonts w:ascii="Courier New" w:hAnsi="Courier New" w:cs="Courier New" w:hint="default"/>
      </w:rPr>
    </w:lvl>
    <w:lvl w:ilvl="5" w:tplc="B70A6B72" w:tentative="1">
      <w:start w:val="1"/>
      <w:numFmt w:val="bullet"/>
      <w:lvlText w:val=""/>
      <w:lvlJc w:val="left"/>
      <w:pPr>
        <w:ind w:left="4320" w:hanging="360"/>
      </w:pPr>
      <w:rPr>
        <w:rFonts w:ascii="Wingdings" w:hAnsi="Wingdings" w:hint="default"/>
      </w:rPr>
    </w:lvl>
    <w:lvl w:ilvl="6" w:tplc="95CACA1E" w:tentative="1">
      <w:start w:val="1"/>
      <w:numFmt w:val="bullet"/>
      <w:lvlText w:val=""/>
      <w:lvlJc w:val="left"/>
      <w:pPr>
        <w:ind w:left="5040" w:hanging="360"/>
      </w:pPr>
      <w:rPr>
        <w:rFonts w:ascii="Symbol" w:hAnsi="Symbol" w:hint="default"/>
      </w:rPr>
    </w:lvl>
    <w:lvl w:ilvl="7" w:tplc="55E0DB16" w:tentative="1">
      <w:start w:val="1"/>
      <w:numFmt w:val="bullet"/>
      <w:lvlText w:val="o"/>
      <w:lvlJc w:val="left"/>
      <w:pPr>
        <w:ind w:left="5760" w:hanging="360"/>
      </w:pPr>
      <w:rPr>
        <w:rFonts w:ascii="Courier New" w:hAnsi="Courier New" w:cs="Courier New" w:hint="default"/>
      </w:rPr>
    </w:lvl>
    <w:lvl w:ilvl="8" w:tplc="73FACB6E" w:tentative="1">
      <w:start w:val="1"/>
      <w:numFmt w:val="bullet"/>
      <w:lvlText w:val=""/>
      <w:lvlJc w:val="left"/>
      <w:pPr>
        <w:ind w:left="6480" w:hanging="360"/>
      </w:pPr>
      <w:rPr>
        <w:rFonts w:ascii="Wingdings" w:hAnsi="Wingdings" w:hint="default"/>
      </w:rPr>
    </w:lvl>
  </w:abstractNum>
  <w:abstractNum w:abstractNumId="10" w15:restartNumberingAfterBreak="0">
    <w:nsid w:val="0A127BC8"/>
    <w:multiLevelType w:val="multilevel"/>
    <w:tmpl w:val="A66AC686"/>
    <w:lvl w:ilvl="0">
      <w:start w:val="1"/>
      <w:numFmt w:val="decimal"/>
      <w:suff w:val="space"/>
      <w:lvlText w:val="Table %1. "/>
      <w:lvlJc w:val="left"/>
      <w:pPr>
        <w:ind w:left="0" w:firstLine="0"/>
      </w:pPr>
      <w:rPr>
        <w:rFonts w:ascii="Verdana" w:hAnsi="Verdana" w:hint="default"/>
        <w:b/>
        <w:i w:val="0"/>
        <w:sz w:val="18"/>
        <w:szCs w:val="18"/>
      </w:rPr>
    </w:lvl>
    <w:lvl w:ilvl="1">
      <w:start w:val="1"/>
      <w:numFmt w:val="decimalZero"/>
      <w:isLgl/>
      <w:lvlText w:val="%1Section .%2"/>
      <w:lvlJc w:val="left"/>
      <w:pPr>
        <w:tabs>
          <w:tab w:val="num" w:pos="1080"/>
        </w:tabs>
        <w:ind w:left="0" w:firstLine="0"/>
      </w:pPr>
      <w:rPr>
        <w:rFonts w:hint="default"/>
      </w:rPr>
    </w:lvl>
    <w:lvl w:ilvl="2">
      <w:start w:val="1"/>
      <w:numFmt w:val="lowerLetter"/>
      <w:lvlText w:val="(%3)"/>
      <w:lvlJc w:val="left"/>
      <w:pPr>
        <w:tabs>
          <w:tab w:val="num" w:pos="720"/>
        </w:tabs>
        <w:ind w:left="720" w:hanging="432"/>
      </w:pPr>
      <w:rPr>
        <w:rFonts w:hint="default"/>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1" w15:restartNumberingAfterBreak="0">
    <w:nsid w:val="0C670FBC"/>
    <w:multiLevelType w:val="hybridMultilevel"/>
    <w:tmpl w:val="86C80FE2"/>
    <w:lvl w:ilvl="0" w:tplc="58C4C3D0">
      <w:start w:val="1"/>
      <w:numFmt w:val="bullet"/>
      <w:lvlText w:val=""/>
      <w:lvlJc w:val="left"/>
      <w:pPr>
        <w:ind w:left="720" w:hanging="360"/>
      </w:pPr>
      <w:rPr>
        <w:rFonts w:ascii="Symbol" w:hAnsi="Symbol" w:hint="default"/>
      </w:rPr>
    </w:lvl>
    <w:lvl w:ilvl="1" w:tplc="A01E1960" w:tentative="1">
      <w:start w:val="1"/>
      <w:numFmt w:val="bullet"/>
      <w:lvlText w:val="o"/>
      <w:lvlJc w:val="left"/>
      <w:pPr>
        <w:ind w:left="1440" w:hanging="360"/>
      </w:pPr>
      <w:rPr>
        <w:rFonts w:ascii="Courier New" w:hAnsi="Courier New" w:cs="Courier New" w:hint="default"/>
      </w:rPr>
    </w:lvl>
    <w:lvl w:ilvl="2" w:tplc="D01689BA" w:tentative="1">
      <w:start w:val="1"/>
      <w:numFmt w:val="bullet"/>
      <w:lvlText w:val=""/>
      <w:lvlJc w:val="left"/>
      <w:pPr>
        <w:ind w:left="2160" w:hanging="360"/>
      </w:pPr>
      <w:rPr>
        <w:rFonts w:ascii="Wingdings" w:hAnsi="Wingdings" w:hint="default"/>
      </w:rPr>
    </w:lvl>
    <w:lvl w:ilvl="3" w:tplc="258CF932" w:tentative="1">
      <w:start w:val="1"/>
      <w:numFmt w:val="bullet"/>
      <w:lvlText w:val=""/>
      <w:lvlJc w:val="left"/>
      <w:pPr>
        <w:ind w:left="2880" w:hanging="360"/>
      </w:pPr>
      <w:rPr>
        <w:rFonts w:ascii="Symbol" w:hAnsi="Symbol" w:hint="default"/>
      </w:rPr>
    </w:lvl>
    <w:lvl w:ilvl="4" w:tplc="8630705A" w:tentative="1">
      <w:start w:val="1"/>
      <w:numFmt w:val="bullet"/>
      <w:lvlText w:val="o"/>
      <w:lvlJc w:val="left"/>
      <w:pPr>
        <w:ind w:left="3600" w:hanging="360"/>
      </w:pPr>
      <w:rPr>
        <w:rFonts w:ascii="Courier New" w:hAnsi="Courier New" w:cs="Courier New" w:hint="default"/>
      </w:rPr>
    </w:lvl>
    <w:lvl w:ilvl="5" w:tplc="A29E06F6" w:tentative="1">
      <w:start w:val="1"/>
      <w:numFmt w:val="bullet"/>
      <w:lvlText w:val=""/>
      <w:lvlJc w:val="left"/>
      <w:pPr>
        <w:ind w:left="4320" w:hanging="360"/>
      </w:pPr>
      <w:rPr>
        <w:rFonts w:ascii="Wingdings" w:hAnsi="Wingdings" w:hint="default"/>
      </w:rPr>
    </w:lvl>
    <w:lvl w:ilvl="6" w:tplc="7598EA32" w:tentative="1">
      <w:start w:val="1"/>
      <w:numFmt w:val="bullet"/>
      <w:lvlText w:val=""/>
      <w:lvlJc w:val="left"/>
      <w:pPr>
        <w:ind w:left="5040" w:hanging="360"/>
      </w:pPr>
      <w:rPr>
        <w:rFonts w:ascii="Symbol" w:hAnsi="Symbol" w:hint="default"/>
      </w:rPr>
    </w:lvl>
    <w:lvl w:ilvl="7" w:tplc="271002EA" w:tentative="1">
      <w:start w:val="1"/>
      <w:numFmt w:val="bullet"/>
      <w:lvlText w:val="o"/>
      <w:lvlJc w:val="left"/>
      <w:pPr>
        <w:ind w:left="5760" w:hanging="360"/>
      </w:pPr>
      <w:rPr>
        <w:rFonts w:ascii="Courier New" w:hAnsi="Courier New" w:cs="Courier New" w:hint="default"/>
      </w:rPr>
    </w:lvl>
    <w:lvl w:ilvl="8" w:tplc="11D0BC28" w:tentative="1">
      <w:start w:val="1"/>
      <w:numFmt w:val="bullet"/>
      <w:lvlText w:val=""/>
      <w:lvlJc w:val="left"/>
      <w:pPr>
        <w:ind w:left="6480" w:hanging="360"/>
      </w:pPr>
      <w:rPr>
        <w:rFonts w:ascii="Wingdings" w:hAnsi="Wingdings" w:hint="default"/>
      </w:rPr>
    </w:lvl>
  </w:abstractNum>
  <w:abstractNum w:abstractNumId="12" w15:restartNumberingAfterBreak="0">
    <w:nsid w:val="0E7A0AF4"/>
    <w:multiLevelType w:val="multilevel"/>
    <w:tmpl w:val="14DA7716"/>
    <w:lvl w:ilvl="0">
      <w:start w:val="1"/>
      <w:numFmt w:val="decimal"/>
      <w:suff w:val="space"/>
      <w:lvlText w:val="Figure %1. "/>
      <w:lvlJc w:val="left"/>
      <w:pPr>
        <w:ind w:left="432" w:hanging="432"/>
      </w:pPr>
      <w:rPr>
        <w:rFonts w:ascii="Verdana" w:hAnsi="Verdana" w:hint="default"/>
        <w:b/>
        <w:i w:val="0"/>
        <w:color w:val="auto"/>
        <w:sz w:val="18"/>
        <w:szCs w:val="18"/>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12F42C68"/>
    <w:multiLevelType w:val="hybridMultilevel"/>
    <w:tmpl w:val="DC1CA676"/>
    <w:lvl w:ilvl="0" w:tplc="2A5EE3F8">
      <w:start w:val="1"/>
      <w:numFmt w:val="bullet"/>
      <w:lvlText w:val=""/>
      <w:lvlJc w:val="left"/>
      <w:pPr>
        <w:ind w:left="720" w:hanging="360"/>
      </w:pPr>
      <w:rPr>
        <w:rFonts w:ascii="Symbol" w:hAnsi="Symbol" w:hint="default"/>
      </w:rPr>
    </w:lvl>
    <w:lvl w:ilvl="1" w:tplc="515455FC">
      <w:start w:val="1"/>
      <w:numFmt w:val="lowerLetter"/>
      <w:lvlText w:val="%2."/>
      <w:lvlJc w:val="left"/>
      <w:pPr>
        <w:ind w:left="1440" w:hanging="360"/>
      </w:pPr>
    </w:lvl>
    <w:lvl w:ilvl="2" w:tplc="136EE580">
      <w:start w:val="1"/>
      <w:numFmt w:val="lowerRoman"/>
      <w:lvlText w:val="%3."/>
      <w:lvlJc w:val="right"/>
      <w:pPr>
        <w:ind w:left="2160" w:hanging="180"/>
      </w:pPr>
    </w:lvl>
    <w:lvl w:ilvl="3" w:tplc="1AA6D3B6">
      <w:start w:val="1"/>
      <w:numFmt w:val="decimal"/>
      <w:lvlText w:val="%4."/>
      <w:lvlJc w:val="left"/>
      <w:pPr>
        <w:ind w:left="2880" w:hanging="360"/>
      </w:pPr>
    </w:lvl>
    <w:lvl w:ilvl="4" w:tplc="8A545BE4">
      <w:start w:val="1"/>
      <w:numFmt w:val="lowerLetter"/>
      <w:lvlText w:val="%5."/>
      <w:lvlJc w:val="left"/>
      <w:pPr>
        <w:ind w:left="3600" w:hanging="360"/>
      </w:pPr>
    </w:lvl>
    <w:lvl w:ilvl="5" w:tplc="C3D083CA">
      <w:start w:val="1"/>
      <w:numFmt w:val="lowerRoman"/>
      <w:lvlText w:val="%6."/>
      <w:lvlJc w:val="right"/>
      <w:pPr>
        <w:ind w:left="4320" w:hanging="180"/>
      </w:pPr>
    </w:lvl>
    <w:lvl w:ilvl="6" w:tplc="7526A052">
      <w:start w:val="1"/>
      <w:numFmt w:val="decimal"/>
      <w:lvlText w:val="%7."/>
      <w:lvlJc w:val="left"/>
      <w:pPr>
        <w:ind w:left="5040" w:hanging="360"/>
      </w:pPr>
    </w:lvl>
    <w:lvl w:ilvl="7" w:tplc="E4A676E4">
      <w:start w:val="1"/>
      <w:numFmt w:val="lowerLetter"/>
      <w:lvlText w:val="%8."/>
      <w:lvlJc w:val="left"/>
      <w:pPr>
        <w:ind w:left="5760" w:hanging="360"/>
      </w:pPr>
    </w:lvl>
    <w:lvl w:ilvl="8" w:tplc="7F94EB70">
      <w:start w:val="1"/>
      <w:numFmt w:val="lowerRoman"/>
      <w:lvlText w:val="%9."/>
      <w:lvlJc w:val="right"/>
      <w:pPr>
        <w:ind w:left="6480" w:hanging="180"/>
      </w:pPr>
    </w:lvl>
  </w:abstractNum>
  <w:abstractNum w:abstractNumId="14" w15:restartNumberingAfterBreak="0">
    <w:nsid w:val="12F44E10"/>
    <w:multiLevelType w:val="hybridMultilevel"/>
    <w:tmpl w:val="EAB00BA0"/>
    <w:lvl w:ilvl="0" w:tplc="4CA483DA">
      <w:start w:val="1"/>
      <w:numFmt w:val="bullet"/>
      <w:lvlText w:val=""/>
      <w:lvlJc w:val="left"/>
      <w:pPr>
        <w:ind w:left="720" w:hanging="360"/>
      </w:pPr>
      <w:rPr>
        <w:rFonts w:ascii="Symbol" w:hAnsi="Symbol" w:hint="default"/>
      </w:rPr>
    </w:lvl>
    <w:lvl w:ilvl="1" w:tplc="D526B0DC" w:tentative="1">
      <w:start w:val="1"/>
      <w:numFmt w:val="bullet"/>
      <w:lvlText w:val="o"/>
      <w:lvlJc w:val="left"/>
      <w:pPr>
        <w:ind w:left="1440" w:hanging="360"/>
      </w:pPr>
      <w:rPr>
        <w:rFonts w:ascii="Courier New" w:hAnsi="Courier New" w:cs="Courier New" w:hint="default"/>
      </w:rPr>
    </w:lvl>
    <w:lvl w:ilvl="2" w:tplc="9676BDDC" w:tentative="1">
      <w:start w:val="1"/>
      <w:numFmt w:val="bullet"/>
      <w:lvlText w:val=""/>
      <w:lvlJc w:val="left"/>
      <w:pPr>
        <w:ind w:left="2160" w:hanging="360"/>
      </w:pPr>
      <w:rPr>
        <w:rFonts w:ascii="Wingdings" w:hAnsi="Wingdings" w:hint="default"/>
      </w:rPr>
    </w:lvl>
    <w:lvl w:ilvl="3" w:tplc="2D4884D2" w:tentative="1">
      <w:start w:val="1"/>
      <w:numFmt w:val="bullet"/>
      <w:lvlText w:val=""/>
      <w:lvlJc w:val="left"/>
      <w:pPr>
        <w:ind w:left="2880" w:hanging="360"/>
      </w:pPr>
      <w:rPr>
        <w:rFonts w:ascii="Symbol" w:hAnsi="Symbol" w:hint="default"/>
      </w:rPr>
    </w:lvl>
    <w:lvl w:ilvl="4" w:tplc="FC085A60" w:tentative="1">
      <w:start w:val="1"/>
      <w:numFmt w:val="bullet"/>
      <w:lvlText w:val="o"/>
      <w:lvlJc w:val="left"/>
      <w:pPr>
        <w:ind w:left="3600" w:hanging="360"/>
      </w:pPr>
      <w:rPr>
        <w:rFonts w:ascii="Courier New" w:hAnsi="Courier New" w:cs="Courier New" w:hint="default"/>
      </w:rPr>
    </w:lvl>
    <w:lvl w:ilvl="5" w:tplc="ABCE9570" w:tentative="1">
      <w:start w:val="1"/>
      <w:numFmt w:val="bullet"/>
      <w:lvlText w:val=""/>
      <w:lvlJc w:val="left"/>
      <w:pPr>
        <w:ind w:left="4320" w:hanging="360"/>
      </w:pPr>
      <w:rPr>
        <w:rFonts w:ascii="Wingdings" w:hAnsi="Wingdings" w:hint="default"/>
      </w:rPr>
    </w:lvl>
    <w:lvl w:ilvl="6" w:tplc="67686CFC" w:tentative="1">
      <w:start w:val="1"/>
      <w:numFmt w:val="bullet"/>
      <w:lvlText w:val=""/>
      <w:lvlJc w:val="left"/>
      <w:pPr>
        <w:ind w:left="5040" w:hanging="360"/>
      </w:pPr>
      <w:rPr>
        <w:rFonts w:ascii="Symbol" w:hAnsi="Symbol" w:hint="default"/>
      </w:rPr>
    </w:lvl>
    <w:lvl w:ilvl="7" w:tplc="57EA3E20" w:tentative="1">
      <w:start w:val="1"/>
      <w:numFmt w:val="bullet"/>
      <w:lvlText w:val="o"/>
      <w:lvlJc w:val="left"/>
      <w:pPr>
        <w:ind w:left="5760" w:hanging="360"/>
      </w:pPr>
      <w:rPr>
        <w:rFonts w:ascii="Courier New" w:hAnsi="Courier New" w:cs="Courier New" w:hint="default"/>
      </w:rPr>
    </w:lvl>
    <w:lvl w:ilvl="8" w:tplc="A0D8F99A" w:tentative="1">
      <w:start w:val="1"/>
      <w:numFmt w:val="bullet"/>
      <w:lvlText w:val=""/>
      <w:lvlJc w:val="left"/>
      <w:pPr>
        <w:ind w:left="6480" w:hanging="360"/>
      </w:pPr>
      <w:rPr>
        <w:rFonts w:ascii="Wingdings" w:hAnsi="Wingdings" w:hint="default"/>
      </w:rPr>
    </w:lvl>
  </w:abstractNum>
  <w:abstractNum w:abstractNumId="15" w15:restartNumberingAfterBreak="0">
    <w:nsid w:val="1A1B3CC4"/>
    <w:multiLevelType w:val="hybridMultilevel"/>
    <w:tmpl w:val="D6AE64EE"/>
    <w:lvl w:ilvl="0" w:tplc="C4E89742">
      <w:start w:val="1"/>
      <w:numFmt w:val="bullet"/>
      <w:lvlText w:val=""/>
      <w:lvlJc w:val="left"/>
      <w:pPr>
        <w:ind w:left="720" w:hanging="360"/>
      </w:pPr>
      <w:rPr>
        <w:rFonts w:ascii="Symbol" w:hAnsi="Symbol" w:hint="default"/>
      </w:rPr>
    </w:lvl>
    <w:lvl w:ilvl="1" w:tplc="3766CF4A" w:tentative="1">
      <w:start w:val="1"/>
      <w:numFmt w:val="bullet"/>
      <w:lvlText w:val="o"/>
      <w:lvlJc w:val="left"/>
      <w:pPr>
        <w:ind w:left="1440" w:hanging="360"/>
      </w:pPr>
      <w:rPr>
        <w:rFonts w:ascii="Courier New" w:hAnsi="Courier New" w:cs="Courier New" w:hint="default"/>
      </w:rPr>
    </w:lvl>
    <w:lvl w:ilvl="2" w:tplc="D440219E" w:tentative="1">
      <w:start w:val="1"/>
      <w:numFmt w:val="bullet"/>
      <w:lvlText w:val=""/>
      <w:lvlJc w:val="left"/>
      <w:pPr>
        <w:ind w:left="2160" w:hanging="360"/>
      </w:pPr>
      <w:rPr>
        <w:rFonts w:ascii="Wingdings" w:hAnsi="Wingdings" w:hint="default"/>
      </w:rPr>
    </w:lvl>
    <w:lvl w:ilvl="3" w:tplc="FB18685A" w:tentative="1">
      <w:start w:val="1"/>
      <w:numFmt w:val="bullet"/>
      <w:lvlText w:val=""/>
      <w:lvlJc w:val="left"/>
      <w:pPr>
        <w:ind w:left="2880" w:hanging="360"/>
      </w:pPr>
      <w:rPr>
        <w:rFonts w:ascii="Symbol" w:hAnsi="Symbol" w:hint="default"/>
      </w:rPr>
    </w:lvl>
    <w:lvl w:ilvl="4" w:tplc="B86A67E4" w:tentative="1">
      <w:start w:val="1"/>
      <w:numFmt w:val="bullet"/>
      <w:lvlText w:val="o"/>
      <w:lvlJc w:val="left"/>
      <w:pPr>
        <w:ind w:left="3600" w:hanging="360"/>
      </w:pPr>
      <w:rPr>
        <w:rFonts w:ascii="Courier New" w:hAnsi="Courier New" w:cs="Courier New" w:hint="default"/>
      </w:rPr>
    </w:lvl>
    <w:lvl w:ilvl="5" w:tplc="F2A08364" w:tentative="1">
      <w:start w:val="1"/>
      <w:numFmt w:val="bullet"/>
      <w:lvlText w:val=""/>
      <w:lvlJc w:val="left"/>
      <w:pPr>
        <w:ind w:left="4320" w:hanging="360"/>
      </w:pPr>
      <w:rPr>
        <w:rFonts w:ascii="Wingdings" w:hAnsi="Wingdings" w:hint="default"/>
      </w:rPr>
    </w:lvl>
    <w:lvl w:ilvl="6" w:tplc="FAB23B86" w:tentative="1">
      <w:start w:val="1"/>
      <w:numFmt w:val="bullet"/>
      <w:lvlText w:val=""/>
      <w:lvlJc w:val="left"/>
      <w:pPr>
        <w:ind w:left="5040" w:hanging="360"/>
      </w:pPr>
      <w:rPr>
        <w:rFonts w:ascii="Symbol" w:hAnsi="Symbol" w:hint="default"/>
      </w:rPr>
    </w:lvl>
    <w:lvl w:ilvl="7" w:tplc="DCAC6FA0" w:tentative="1">
      <w:start w:val="1"/>
      <w:numFmt w:val="bullet"/>
      <w:lvlText w:val="o"/>
      <w:lvlJc w:val="left"/>
      <w:pPr>
        <w:ind w:left="5760" w:hanging="360"/>
      </w:pPr>
      <w:rPr>
        <w:rFonts w:ascii="Courier New" w:hAnsi="Courier New" w:cs="Courier New" w:hint="default"/>
      </w:rPr>
    </w:lvl>
    <w:lvl w:ilvl="8" w:tplc="BF0E2A22" w:tentative="1">
      <w:start w:val="1"/>
      <w:numFmt w:val="bullet"/>
      <w:lvlText w:val=""/>
      <w:lvlJc w:val="left"/>
      <w:pPr>
        <w:ind w:left="6480" w:hanging="360"/>
      </w:pPr>
      <w:rPr>
        <w:rFonts w:ascii="Wingdings" w:hAnsi="Wingdings" w:hint="default"/>
      </w:rPr>
    </w:lvl>
  </w:abstractNum>
  <w:abstractNum w:abstractNumId="16" w15:restartNumberingAfterBreak="0">
    <w:nsid w:val="1A9E656E"/>
    <w:multiLevelType w:val="multilevel"/>
    <w:tmpl w:val="EC669916"/>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D8403B6"/>
    <w:multiLevelType w:val="multilevel"/>
    <w:tmpl w:val="B98CA432"/>
    <w:lvl w:ilvl="0">
      <w:start w:val="1"/>
      <w:numFmt w:val="decimal"/>
      <w:pStyle w:val="Heading1Agency"/>
      <w:lvlText w:val="%1."/>
      <w:lvlJc w:val="left"/>
      <w:pPr>
        <w:ind w:left="360" w:hanging="360"/>
      </w:pPr>
      <w:rPr>
        <w:rFonts w:hint="default"/>
      </w:rPr>
    </w:lvl>
    <w:lvl w:ilvl="1">
      <w:start w:val="1"/>
      <w:numFmt w:val="decimal"/>
      <w:pStyle w:val="Heading2Agency"/>
      <w:lvlText w:val="%1.%2"/>
      <w:lvlJc w:val="left"/>
      <w:pPr>
        <w:ind w:left="720" w:hanging="720"/>
      </w:pPr>
      <w:rPr>
        <w:rFonts w:hint="default"/>
      </w:rPr>
    </w:lvl>
    <w:lvl w:ilvl="2">
      <w:start w:val="1"/>
      <w:numFmt w:val="decimal"/>
      <w:pStyle w:val="Heading3Agency"/>
      <w:lvlText w:val="%1.%2.%3"/>
      <w:lvlJc w:val="left"/>
      <w:pPr>
        <w:ind w:left="1080" w:hanging="1080"/>
      </w:pPr>
      <w:rPr>
        <w:rFonts w:hint="default"/>
      </w:rPr>
    </w:lvl>
    <w:lvl w:ilvl="3">
      <w:start w:val="1"/>
      <w:numFmt w:val="decimal"/>
      <w:pStyle w:val="Heading4Agency"/>
      <w:lvlText w:val="%1.%2.%3.%4"/>
      <w:lvlJc w:val="left"/>
      <w:pPr>
        <w:ind w:left="1440" w:hanging="1440"/>
      </w:pPr>
      <w:rPr>
        <w:rFonts w:hint="default"/>
      </w:rPr>
    </w:lvl>
    <w:lvl w:ilvl="4">
      <w:start w:val="1"/>
      <w:numFmt w:val="decimal"/>
      <w:pStyle w:val="Heading5Agency"/>
      <w:lvlText w:val="%1.%2.%3.%4.%5"/>
      <w:lvlJc w:val="left"/>
      <w:pPr>
        <w:ind w:left="1800" w:hanging="180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E64282B"/>
    <w:multiLevelType w:val="multilevel"/>
    <w:tmpl w:val="7614763A"/>
    <w:styleLink w:val="NumberlistAgency"/>
    <w:lvl w:ilvl="0">
      <w:numFmt w:val="none"/>
      <w:lvlText w:val=""/>
      <w:lvlJc w:val="left"/>
      <w:pPr>
        <w:tabs>
          <w:tab w:val="num" w:pos="360"/>
        </w:tabs>
      </w:pPr>
    </w:lvl>
    <w:lvl w:ilvl="1">
      <w:numFmt w:val="decimal"/>
      <w:lvlText w:val=""/>
      <w:lvlJc w:val="left"/>
    </w:lvl>
    <w:lvl w:ilvl="2">
      <w:numFmt w:val="decimal"/>
      <w:lvlText w:val="预廾낄怓预俾Ŋ儀Ŋ漀(耗"/>
      <w:lvlJc w:val="left"/>
      <w:rPr>
        <w:rFonts w:ascii="Symbol" w:hAnsi="Wingdings" w:cs="Courier New"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none"/>
      <w:lvlText w:val=""/>
      <w:lvlJc w:val="left"/>
      <w:pPr>
        <w:tabs>
          <w:tab w:val="num" w:pos="360"/>
        </w:tabs>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18A6CEB"/>
    <w:multiLevelType w:val="hybridMultilevel"/>
    <w:tmpl w:val="A8BCB7FC"/>
    <w:lvl w:ilvl="0" w:tplc="179622F6">
      <w:start w:val="1"/>
      <w:numFmt w:val="bullet"/>
      <w:lvlText w:val=""/>
      <w:lvlJc w:val="left"/>
      <w:pPr>
        <w:ind w:left="720" w:hanging="360"/>
      </w:pPr>
      <w:rPr>
        <w:rFonts w:ascii="Symbol" w:hAnsi="Symbol" w:hint="default"/>
      </w:rPr>
    </w:lvl>
    <w:lvl w:ilvl="1" w:tplc="871CA9AA" w:tentative="1">
      <w:start w:val="1"/>
      <w:numFmt w:val="bullet"/>
      <w:lvlText w:val="o"/>
      <w:lvlJc w:val="left"/>
      <w:pPr>
        <w:ind w:left="1440" w:hanging="360"/>
      </w:pPr>
      <w:rPr>
        <w:rFonts w:ascii="Courier New" w:hAnsi="Courier New" w:cs="Courier New" w:hint="default"/>
      </w:rPr>
    </w:lvl>
    <w:lvl w:ilvl="2" w:tplc="5BA40048" w:tentative="1">
      <w:start w:val="1"/>
      <w:numFmt w:val="bullet"/>
      <w:lvlText w:val=""/>
      <w:lvlJc w:val="left"/>
      <w:pPr>
        <w:ind w:left="2160" w:hanging="360"/>
      </w:pPr>
      <w:rPr>
        <w:rFonts w:ascii="Wingdings" w:hAnsi="Wingdings" w:hint="default"/>
      </w:rPr>
    </w:lvl>
    <w:lvl w:ilvl="3" w:tplc="0FF0DECC" w:tentative="1">
      <w:start w:val="1"/>
      <w:numFmt w:val="bullet"/>
      <w:lvlText w:val=""/>
      <w:lvlJc w:val="left"/>
      <w:pPr>
        <w:ind w:left="2880" w:hanging="360"/>
      </w:pPr>
      <w:rPr>
        <w:rFonts w:ascii="Symbol" w:hAnsi="Symbol" w:hint="default"/>
      </w:rPr>
    </w:lvl>
    <w:lvl w:ilvl="4" w:tplc="B20852AA" w:tentative="1">
      <w:start w:val="1"/>
      <w:numFmt w:val="bullet"/>
      <w:lvlText w:val="o"/>
      <w:lvlJc w:val="left"/>
      <w:pPr>
        <w:ind w:left="3600" w:hanging="360"/>
      </w:pPr>
      <w:rPr>
        <w:rFonts w:ascii="Courier New" w:hAnsi="Courier New" w:cs="Courier New" w:hint="default"/>
      </w:rPr>
    </w:lvl>
    <w:lvl w:ilvl="5" w:tplc="C338C234" w:tentative="1">
      <w:start w:val="1"/>
      <w:numFmt w:val="bullet"/>
      <w:lvlText w:val=""/>
      <w:lvlJc w:val="left"/>
      <w:pPr>
        <w:ind w:left="4320" w:hanging="360"/>
      </w:pPr>
      <w:rPr>
        <w:rFonts w:ascii="Wingdings" w:hAnsi="Wingdings" w:hint="default"/>
      </w:rPr>
    </w:lvl>
    <w:lvl w:ilvl="6" w:tplc="BA4A1E4C" w:tentative="1">
      <w:start w:val="1"/>
      <w:numFmt w:val="bullet"/>
      <w:lvlText w:val=""/>
      <w:lvlJc w:val="left"/>
      <w:pPr>
        <w:ind w:left="5040" w:hanging="360"/>
      </w:pPr>
      <w:rPr>
        <w:rFonts w:ascii="Symbol" w:hAnsi="Symbol" w:hint="default"/>
      </w:rPr>
    </w:lvl>
    <w:lvl w:ilvl="7" w:tplc="D03890E8" w:tentative="1">
      <w:start w:val="1"/>
      <w:numFmt w:val="bullet"/>
      <w:lvlText w:val="o"/>
      <w:lvlJc w:val="left"/>
      <w:pPr>
        <w:ind w:left="5760" w:hanging="360"/>
      </w:pPr>
      <w:rPr>
        <w:rFonts w:ascii="Courier New" w:hAnsi="Courier New" w:cs="Courier New" w:hint="default"/>
      </w:rPr>
    </w:lvl>
    <w:lvl w:ilvl="8" w:tplc="C1601672" w:tentative="1">
      <w:start w:val="1"/>
      <w:numFmt w:val="bullet"/>
      <w:lvlText w:val=""/>
      <w:lvlJc w:val="left"/>
      <w:pPr>
        <w:ind w:left="6480" w:hanging="360"/>
      </w:pPr>
      <w:rPr>
        <w:rFonts w:ascii="Wingdings" w:hAnsi="Wingdings" w:hint="default"/>
      </w:rPr>
    </w:lvl>
  </w:abstractNum>
  <w:abstractNum w:abstractNumId="20" w15:restartNumberingAfterBreak="0">
    <w:nsid w:val="257A76FF"/>
    <w:multiLevelType w:val="hybridMultilevel"/>
    <w:tmpl w:val="B1CA154C"/>
    <w:lvl w:ilvl="0" w:tplc="3B6292EE">
      <w:numFmt w:val="decimal"/>
      <w:pStyle w:val="bulletlist"/>
      <w:lvlText w:val=""/>
      <w:lvlJc w:val="left"/>
    </w:lvl>
    <w:lvl w:ilvl="1" w:tplc="2A7E766A">
      <w:numFmt w:val="decimal"/>
      <w:lvlText w:val=""/>
      <w:lvlJc w:val="left"/>
    </w:lvl>
    <w:lvl w:ilvl="2" w:tplc="1EFA9DF4">
      <w:numFmt w:val="decimal"/>
      <w:lvlText w:val=""/>
      <w:lvlJc w:val="left"/>
    </w:lvl>
    <w:lvl w:ilvl="3" w:tplc="31502B52">
      <w:numFmt w:val="decimal"/>
      <w:lvlText w:val=""/>
      <w:lvlJc w:val="left"/>
    </w:lvl>
    <w:lvl w:ilvl="4" w:tplc="49F6F808">
      <w:numFmt w:val="decimal"/>
      <w:lvlText w:val=""/>
      <w:lvlJc w:val="left"/>
    </w:lvl>
    <w:lvl w:ilvl="5" w:tplc="0194C838">
      <w:numFmt w:val="decimal"/>
      <w:lvlText w:val=""/>
      <w:lvlJc w:val="left"/>
    </w:lvl>
    <w:lvl w:ilvl="6" w:tplc="982C548C">
      <w:numFmt w:val="decimal"/>
      <w:lvlText w:val=""/>
      <w:lvlJc w:val="left"/>
    </w:lvl>
    <w:lvl w:ilvl="7" w:tplc="E86E6628">
      <w:numFmt w:val="decimal"/>
      <w:lvlText w:val=""/>
      <w:lvlJc w:val="left"/>
    </w:lvl>
    <w:lvl w:ilvl="8" w:tplc="6EAC229A">
      <w:numFmt w:val="decimal"/>
      <w:lvlText w:val=""/>
      <w:lvlJc w:val="left"/>
    </w:lvl>
  </w:abstractNum>
  <w:abstractNum w:abstractNumId="21" w15:restartNumberingAfterBreak="0">
    <w:nsid w:val="31A845EB"/>
    <w:multiLevelType w:val="multilevel"/>
    <w:tmpl w:val="41ACDE0E"/>
    <w:numStyleLink w:val="BulletsAgency"/>
  </w:abstractNum>
  <w:abstractNum w:abstractNumId="22" w15:restartNumberingAfterBreak="0">
    <w:nsid w:val="320949D8"/>
    <w:multiLevelType w:val="hybridMultilevel"/>
    <w:tmpl w:val="299487DA"/>
    <w:lvl w:ilvl="0" w:tplc="45A8B69E">
      <w:start w:val="1"/>
      <w:numFmt w:val="bullet"/>
      <w:lvlText w:val=""/>
      <w:lvlJc w:val="left"/>
      <w:pPr>
        <w:ind w:left="720" w:hanging="360"/>
      </w:pPr>
      <w:rPr>
        <w:rFonts w:ascii="Symbol" w:hAnsi="Symbol" w:hint="default"/>
      </w:rPr>
    </w:lvl>
    <w:lvl w:ilvl="1" w:tplc="7CCC2078" w:tentative="1">
      <w:start w:val="1"/>
      <w:numFmt w:val="bullet"/>
      <w:lvlText w:val="o"/>
      <w:lvlJc w:val="left"/>
      <w:pPr>
        <w:ind w:left="1440" w:hanging="360"/>
      </w:pPr>
      <w:rPr>
        <w:rFonts w:ascii="Courier New" w:hAnsi="Courier New" w:cs="Courier New" w:hint="default"/>
      </w:rPr>
    </w:lvl>
    <w:lvl w:ilvl="2" w:tplc="0A68BC44" w:tentative="1">
      <w:start w:val="1"/>
      <w:numFmt w:val="bullet"/>
      <w:lvlText w:val=""/>
      <w:lvlJc w:val="left"/>
      <w:pPr>
        <w:ind w:left="2160" w:hanging="360"/>
      </w:pPr>
      <w:rPr>
        <w:rFonts w:ascii="Wingdings" w:hAnsi="Wingdings" w:hint="default"/>
      </w:rPr>
    </w:lvl>
    <w:lvl w:ilvl="3" w:tplc="0728F3BC" w:tentative="1">
      <w:start w:val="1"/>
      <w:numFmt w:val="bullet"/>
      <w:lvlText w:val=""/>
      <w:lvlJc w:val="left"/>
      <w:pPr>
        <w:ind w:left="2880" w:hanging="360"/>
      </w:pPr>
      <w:rPr>
        <w:rFonts w:ascii="Symbol" w:hAnsi="Symbol" w:hint="default"/>
      </w:rPr>
    </w:lvl>
    <w:lvl w:ilvl="4" w:tplc="38CE87B6" w:tentative="1">
      <w:start w:val="1"/>
      <w:numFmt w:val="bullet"/>
      <w:lvlText w:val="o"/>
      <w:lvlJc w:val="left"/>
      <w:pPr>
        <w:ind w:left="3600" w:hanging="360"/>
      </w:pPr>
      <w:rPr>
        <w:rFonts w:ascii="Courier New" w:hAnsi="Courier New" w:cs="Courier New" w:hint="default"/>
      </w:rPr>
    </w:lvl>
    <w:lvl w:ilvl="5" w:tplc="F1E8F8AC" w:tentative="1">
      <w:start w:val="1"/>
      <w:numFmt w:val="bullet"/>
      <w:lvlText w:val=""/>
      <w:lvlJc w:val="left"/>
      <w:pPr>
        <w:ind w:left="4320" w:hanging="360"/>
      </w:pPr>
      <w:rPr>
        <w:rFonts w:ascii="Wingdings" w:hAnsi="Wingdings" w:hint="default"/>
      </w:rPr>
    </w:lvl>
    <w:lvl w:ilvl="6" w:tplc="9AA06A52" w:tentative="1">
      <w:start w:val="1"/>
      <w:numFmt w:val="bullet"/>
      <w:lvlText w:val=""/>
      <w:lvlJc w:val="left"/>
      <w:pPr>
        <w:ind w:left="5040" w:hanging="360"/>
      </w:pPr>
      <w:rPr>
        <w:rFonts w:ascii="Symbol" w:hAnsi="Symbol" w:hint="default"/>
      </w:rPr>
    </w:lvl>
    <w:lvl w:ilvl="7" w:tplc="2F2069EA" w:tentative="1">
      <w:start w:val="1"/>
      <w:numFmt w:val="bullet"/>
      <w:lvlText w:val="o"/>
      <w:lvlJc w:val="left"/>
      <w:pPr>
        <w:ind w:left="5760" w:hanging="360"/>
      </w:pPr>
      <w:rPr>
        <w:rFonts w:ascii="Courier New" w:hAnsi="Courier New" w:cs="Courier New" w:hint="default"/>
      </w:rPr>
    </w:lvl>
    <w:lvl w:ilvl="8" w:tplc="AA2493FC" w:tentative="1">
      <w:start w:val="1"/>
      <w:numFmt w:val="bullet"/>
      <w:lvlText w:val=""/>
      <w:lvlJc w:val="left"/>
      <w:pPr>
        <w:ind w:left="6480" w:hanging="360"/>
      </w:pPr>
      <w:rPr>
        <w:rFonts w:ascii="Wingdings" w:hAnsi="Wingdings" w:hint="default"/>
      </w:rPr>
    </w:lvl>
  </w:abstractNum>
  <w:abstractNum w:abstractNumId="23" w15:restartNumberingAfterBreak="0">
    <w:nsid w:val="32E54AAA"/>
    <w:multiLevelType w:val="hybridMultilevel"/>
    <w:tmpl w:val="3AB49972"/>
    <w:lvl w:ilvl="0" w:tplc="FDAE8174">
      <w:start w:val="1"/>
      <w:numFmt w:val="bullet"/>
      <w:lvlText w:val=""/>
      <w:lvlJc w:val="left"/>
      <w:pPr>
        <w:ind w:left="720" w:hanging="360"/>
      </w:pPr>
      <w:rPr>
        <w:rFonts w:ascii="Symbol" w:hAnsi="Symbol" w:hint="default"/>
      </w:rPr>
    </w:lvl>
    <w:lvl w:ilvl="1" w:tplc="B2BED77A" w:tentative="1">
      <w:start w:val="1"/>
      <w:numFmt w:val="bullet"/>
      <w:lvlText w:val="o"/>
      <w:lvlJc w:val="left"/>
      <w:pPr>
        <w:ind w:left="1440" w:hanging="360"/>
      </w:pPr>
      <w:rPr>
        <w:rFonts w:ascii="Courier New" w:hAnsi="Courier New" w:cs="Courier New" w:hint="default"/>
      </w:rPr>
    </w:lvl>
    <w:lvl w:ilvl="2" w:tplc="E50214E4" w:tentative="1">
      <w:start w:val="1"/>
      <w:numFmt w:val="bullet"/>
      <w:lvlText w:val=""/>
      <w:lvlJc w:val="left"/>
      <w:pPr>
        <w:ind w:left="2160" w:hanging="360"/>
      </w:pPr>
      <w:rPr>
        <w:rFonts w:ascii="Wingdings" w:hAnsi="Wingdings" w:hint="default"/>
      </w:rPr>
    </w:lvl>
    <w:lvl w:ilvl="3" w:tplc="C586579A" w:tentative="1">
      <w:start w:val="1"/>
      <w:numFmt w:val="bullet"/>
      <w:lvlText w:val=""/>
      <w:lvlJc w:val="left"/>
      <w:pPr>
        <w:ind w:left="2880" w:hanging="360"/>
      </w:pPr>
      <w:rPr>
        <w:rFonts w:ascii="Symbol" w:hAnsi="Symbol" w:hint="default"/>
      </w:rPr>
    </w:lvl>
    <w:lvl w:ilvl="4" w:tplc="2FD8BB2A" w:tentative="1">
      <w:start w:val="1"/>
      <w:numFmt w:val="bullet"/>
      <w:lvlText w:val="o"/>
      <w:lvlJc w:val="left"/>
      <w:pPr>
        <w:ind w:left="3600" w:hanging="360"/>
      </w:pPr>
      <w:rPr>
        <w:rFonts w:ascii="Courier New" w:hAnsi="Courier New" w:cs="Courier New" w:hint="default"/>
      </w:rPr>
    </w:lvl>
    <w:lvl w:ilvl="5" w:tplc="CFB4B2CA" w:tentative="1">
      <w:start w:val="1"/>
      <w:numFmt w:val="bullet"/>
      <w:lvlText w:val=""/>
      <w:lvlJc w:val="left"/>
      <w:pPr>
        <w:ind w:left="4320" w:hanging="360"/>
      </w:pPr>
      <w:rPr>
        <w:rFonts w:ascii="Wingdings" w:hAnsi="Wingdings" w:hint="default"/>
      </w:rPr>
    </w:lvl>
    <w:lvl w:ilvl="6" w:tplc="861E9F28" w:tentative="1">
      <w:start w:val="1"/>
      <w:numFmt w:val="bullet"/>
      <w:lvlText w:val=""/>
      <w:lvlJc w:val="left"/>
      <w:pPr>
        <w:ind w:left="5040" w:hanging="360"/>
      </w:pPr>
      <w:rPr>
        <w:rFonts w:ascii="Symbol" w:hAnsi="Symbol" w:hint="default"/>
      </w:rPr>
    </w:lvl>
    <w:lvl w:ilvl="7" w:tplc="2B4C91D4" w:tentative="1">
      <w:start w:val="1"/>
      <w:numFmt w:val="bullet"/>
      <w:lvlText w:val="o"/>
      <w:lvlJc w:val="left"/>
      <w:pPr>
        <w:ind w:left="5760" w:hanging="360"/>
      </w:pPr>
      <w:rPr>
        <w:rFonts w:ascii="Courier New" w:hAnsi="Courier New" w:cs="Courier New" w:hint="default"/>
      </w:rPr>
    </w:lvl>
    <w:lvl w:ilvl="8" w:tplc="D638E064" w:tentative="1">
      <w:start w:val="1"/>
      <w:numFmt w:val="bullet"/>
      <w:lvlText w:val=""/>
      <w:lvlJc w:val="left"/>
      <w:pPr>
        <w:ind w:left="6480" w:hanging="360"/>
      </w:pPr>
      <w:rPr>
        <w:rFonts w:ascii="Wingdings" w:hAnsi="Wingdings" w:hint="default"/>
      </w:rPr>
    </w:lvl>
  </w:abstractNum>
  <w:abstractNum w:abstractNumId="24" w15:restartNumberingAfterBreak="0">
    <w:nsid w:val="3565172D"/>
    <w:multiLevelType w:val="multilevel"/>
    <w:tmpl w:val="5948AF90"/>
    <w:styleLink w:val="Headings"/>
    <w:lvl w:ilvl="0">
      <w:start w:val="1"/>
      <w:numFmt w:val="decimal"/>
      <w:lvlText w:val="%1."/>
      <w:lvlJc w:val="left"/>
      <w:pPr>
        <w:ind w:left="357" w:hanging="357"/>
      </w:p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25" w15:restartNumberingAfterBreak="0">
    <w:nsid w:val="3D634FDD"/>
    <w:multiLevelType w:val="hybridMultilevel"/>
    <w:tmpl w:val="4AB80726"/>
    <w:lvl w:ilvl="0" w:tplc="84C64494">
      <w:start w:val="1"/>
      <w:numFmt w:val="bullet"/>
      <w:lvlText w:val=""/>
      <w:lvlJc w:val="left"/>
      <w:pPr>
        <w:ind w:left="720" w:hanging="360"/>
      </w:pPr>
      <w:rPr>
        <w:rFonts w:ascii="Symbol" w:hAnsi="Symbol" w:hint="default"/>
      </w:rPr>
    </w:lvl>
    <w:lvl w:ilvl="1" w:tplc="65DE8D84" w:tentative="1">
      <w:start w:val="1"/>
      <w:numFmt w:val="bullet"/>
      <w:lvlText w:val="o"/>
      <w:lvlJc w:val="left"/>
      <w:pPr>
        <w:ind w:left="1440" w:hanging="360"/>
      </w:pPr>
      <w:rPr>
        <w:rFonts w:ascii="Courier New" w:hAnsi="Courier New" w:cs="Courier New" w:hint="default"/>
      </w:rPr>
    </w:lvl>
    <w:lvl w:ilvl="2" w:tplc="80082B6E" w:tentative="1">
      <w:start w:val="1"/>
      <w:numFmt w:val="bullet"/>
      <w:lvlText w:val=""/>
      <w:lvlJc w:val="left"/>
      <w:pPr>
        <w:ind w:left="2160" w:hanging="360"/>
      </w:pPr>
      <w:rPr>
        <w:rFonts w:ascii="Wingdings" w:hAnsi="Wingdings" w:hint="default"/>
      </w:rPr>
    </w:lvl>
    <w:lvl w:ilvl="3" w:tplc="620CC812" w:tentative="1">
      <w:start w:val="1"/>
      <w:numFmt w:val="bullet"/>
      <w:lvlText w:val=""/>
      <w:lvlJc w:val="left"/>
      <w:pPr>
        <w:ind w:left="2880" w:hanging="360"/>
      </w:pPr>
      <w:rPr>
        <w:rFonts w:ascii="Symbol" w:hAnsi="Symbol" w:hint="default"/>
      </w:rPr>
    </w:lvl>
    <w:lvl w:ilvl="4" w:tplc="1284BCA0" w:tentative="1">
      <w:start w:val="1"/>
      <w:numFmt w:val="bullet"/>
      <w:lvlText w:val="o"/>
      <w:lvlJc w:val="left"/>
      <w:pPr>
        <w:ind w:left="3600" w:hanging="360"/>
      </w:pPr>
      <w:rPr>
        <w:rFonts w:ascii="Courier New" w:hAnsi="Courier New" w:cs="Courier New" w:hint="default"/>
      </w:rPr>
    </w:lvl>
    <w:lvl w:ilvl="5" w:tplc="F7A8AD1A" w:tentative="1">
      <w:start w:val="1"/>
      <w:numFmt w:val="bullet"/>
      <w:lvlText w:val=""/>
      <w:lvlJc w:val="left"/>
      <w:pPr>
        <w:ind w:left="4320" w:hanging="360"/>
      </w:pPr>
      <w:rPr>
        <w:rFonts w:ascii="Wingdings" w:hAnsi="Wingdings" w:hint="default"/>
      </w:rPr>
    </w:lvl>
    <w:lvl w:ilvl="6" w:tplc="561A8F92" w:tentative="1">
      <w:start w:val="1"/>
      <w:numFmt w:val="bullet"/>
      <w:lvlText w:val=""/>
      <w:lvlJc w:val="left"/>
      <w:pPr>
        <w:ind w:left="5040" w:hanging="360"/>
      </w:pPr>
      <w:rPr>
        <w:rFonts w:ascii="Symbol" w:hAnsi="Symbol" w:hint="default"/>
      </w:rPr>
    </w:lvl>
    <w:lvl w:ilvl="7" w:tplc="751408CE" w:tentative="1">
      <w:start w:val="1"/>
      <w:numFmt w:val="bullet"/>
      <w:lvlText w:val="o"/>
      <w:lvlJc w:val="left"/>
      <w:pPr>
        <w:ind w:left="5760" w:hanging="360"/>
      </w:pPr>
      <w:rPr>
        <w:rFonts w:ascii="Courier New" w:hAnsi="Courier New" w:cs="Courier New" w:hint="default"/>
      </w:rPr>
    </w:lvl>
    <w:lvl w:ilvl="8" w:tplc="29C6029C" w:tentative="1">
      <w:start w:val="1"/>
      <w:numFmt w:val="bullet"/>
      <w:lvlText w:val=""/>
      <w:lvlJc w:val="left"/>
      <w:pPr>
        <w:ind w:left="6480" w:hanging="360"/>
      </w:pPr>
      <w:rPr>
        <w:rFonts w:ascii="Wingdings" w:hAnsi="Wingdings" w:hint="default"/>
      </w:rPr>
    </w:lvl>
  </w:abstractNum>
  <w:abstractNum w:abstractNumId="26" w15:restartNumberingAfterBreak="0">
    <w:nsid w:val="3DC26ED1"/>
    <w:multiLevelType w:val="multilevel"/>
    <w:tmpl w:val="BC127D50"/>
    <w:styleLink w:val="111111"/>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20173E0"/>
    <w:multiLevelType w:val="hybridMultilevel"/>
    <w:tmpl w:val="65B664AA"/>
    <w:lvl w:ilvl="0" w:tplc="1E52AA84">
      <w:start w:val="1"/>
      <w:numFmt w:val="bullet"/>
      <w:lvlText w:val=""/>
      <w:lvlJc w:val="left"/>
      <w:pPr>
        <w:ind w:left="855" w:hanging="360"/>
      </w:pPr>
      <w:rPr>
        <w:rFonts w:ascii="Symbol" w:hAnsi="Symbol" w:hint="default"/>
      </w:rPr>
    </w:lvl>
    <w:lvl w:ilvl="1" w:tplc="FDC89112" w:tentative="1">
      <w:start w:val="1"/>
      <w:numFmt w:val="bullet"/>
      <w:lvlText w:val="o"/>
      <w:lvlJc w:val="left"/>
      <w:pPr>
        <w:ind w:left="1575" w:hanging="360"/>
      </w:pPr>
      <w:rPr>
        <w:rFonts w:ascii="Courier New" w:hAnsi="Courier New" w:cs="Courier New" w:hint="default"/>
      </w:rPr>
    </w:lvl>
    <w:lvl w:ilvl="2" w:tplc="DC343B48" w:tentative="1">
      <w:start w:val="1"/>
      <w:numFmt w:val="bullet"/>
      <w:lvlText w:val=""/>
      <w:lvlJc w:val="left"/>
      <w:pPr>
        <w:ind w:left="2295" w:hanging="360"/>
      </w:pPr>
      <w:rPr>
        <w:rFonts w:ascii="Wingdings" w:hAnsi="Wingdings" w:hint="default"/>
      </w:rPr>
    </w:lvl>
    <w:lvl w:ilvl="3" w:tplc="8EDC16B6" w:tentative="1">
      <w:start w:val="1"/>
      <w:numFmt w:val="bullet"/>
      <w:lvlText w:val=""/>
      <w:lvlJc w:val="left"/>
      <w:pPr>
        <w:ind w:left="3015" w:hanging="360"/>
      </w:pPr>
      <w:rPr>
        <w:rFonts w:ascii="Symbol" w:hAnsi="Symbol" w:hint="default"/>
      </w:rPr>
    </w:lvl>
    <w:lvl w:ilvl="4" w:tplc="A860DBAA" w:tentative="1">
      <w:start w:val="1"/>
      <w:numFmt w:val="bullet"/>
      <w:lvlText w:val="o"/>
      <w:lvlJc w:val="left"/>
      <w:pPr>
        <w:ind w:left="3735" w:hanging="360"/>
      </w:pPr>
      <w:rPr>
        <w:rFonts w:ascii="Courier New" w:hAnsi="Courier New" w:cs="Courier New" w:hint="default"/>
      </w:rPr>
    </w:lvl>
    <w:lvl w:ilvl="5" w:tplc="A75C1A8C" w:tentative="1">
      <w:start w:val="1"/>
      <w:numFmt w:val="bullet"/>
      <w:lvlText w:val=""/>
      <w:lvlJc w:val="left"/>
      <w:pPr>
        <w:ind w:left="4455" w:hanging="360"/>
      </w:pPr>
      <w:rPr>
        <w:rFonts w:ascii="Wingdings" w:hAnsi="Wingdings" w:hint="default"/>
      </w:rPr>
    </w:lvl>
    <w:lvl w:ilvl="6" w:tplc="B0C025D4" w:tentative="1">
      <w:start w:val="1"/>
      <w:numFmt w:val="bullet"/>
      <w:lvlText w:val=""/>
      <w:lvlJc w:val="left"/>
      <w:pPr>
        <w:ind w:left="5175" w:hanging="360"/>
      </w:pPr>
      <w:rPr>
        <w:rFonts w:ascii="Symbol" w:hAnsi="Symbol" w:hint="default"/>
      </w:rPr>
    </w:lvl>
    <w:lvl w:ilvl="7" w:tplc="BCCECF22" w:tentative="1">
      <w:start w:val="1"/>
      <w:numFmt w:val="bullet"/>
      <w:lvlText w:val="o"/>
      <w:lvlJc w:val="left"/>
      <w:pPr>
        <w:ind w:left="5895" w:hanging="360"/>
      </w:pPr>
      <w:rPr>
        <w:rFonts w:ascii="Courier New" w:hAnsi="Courier New" w:cs="Courier New" w:hint="default"/>
      </w:rPr>
    </w:lvl>
    <w:lvl w:ilvl="8" w:tplc="C8BE97F6" w:tentative="1">
      <w:start w:val="1"/>
      <w:numFmt w:val="bullet"/>
      <w:lvlText w:val=""/>
      <w:lvlJc w:val="left"/>
      <w:pPr>
        <w:ind w:left="6615" w:hanging="360"/>
      </w:pPr>
      <w:rPr>
        <w:rFonts w:ascii="Wingdings" w:hAnsi="Wingdings" w:hint="default"/>
      </w:rPr>
    </w:lvl>
  </w:abstractNum>
  <w:abstractNum w:abstractNumId="28" w15:restartNumberingAfterBreak="0">
    <w:nsid w:val="42E62334"/>
    <w:multiLevelType w:val="hybridMultilevel"/>
    <w:tmpl w:val="874C03B8"/>
    <w:lvl w:ilvl="0" w:tplc="0A6638C6">
      <w:start w:val="1"/>
      <w:numFmt w:val="bullet"/>
      <w:lvlText w:val=""/>
      <w:lvlJc w:val="left"/>
      <w:pPr>
        <w:ind w:left="720" w:hanging="360"/>
      </w:pPr>
      <w:rPr>
        <w:rFonts w:ascii="Symbol" w:hAnsi="Symbol" w:hint="default"/>
      </w:rPr>
    </w:lvl>
    <w:lvl w:ilvl="1" w:tplc="57CCB0A4" w:tentative="1">
      <w:start w:val="1"/>
      <w:numFmt w:val="bullet"/>
      <w:lvlText w:val="o"/>
      <w:lvlJc w:val="left"/>
      <w:pPr>
        <w:ind w:left="1440" w:hanging="360"/>
      </w:pPr>
      <w:rPr>
        <w:rFonts w:ascii="Courier New" w:hAnsi="Courier New" w:cs="Courier New" w:hint="default"/>
      </w:rPr>
    </w:lvl>
    <w:lvl w:ilvl="2" w:tplc="16089C60" w:tentative="1">
      <w:start w:val="1"/>
      <w:numFmt w:val="bullet"/>
      <w:lvlText w:val=""/>
      <w:lvlJc w:val="left"/>
      <w:pPr>
        <w:ind w:left="2160" w:hanging="360"/>
      </w:pPr>
      <w:rPr>
        <w:rFonts w:ascii="Wingdings" w:hAnsi="Wingdings" w:hint="default"/>
      </w:rPr>
    </w:lvl>
    <w:lvl w:ilvl="3" w:tplc="BBA065C8" w:tentative="1">
      <w:start w:val="1"/>
      <w:numFmt w:val="bullet"/>
      <w:lvlText w:val=""/>
      <w:lvlJc w:val="left"/>
      <w:pPr>
        <w:ind w:left="2880" w:hanging="360"/>
      </w:pPr>
      <w:rPr>
        <w:rFonts w:ascii="Symbol" w:hAnsi="Symbol" w:hint="default"/>
      </w:rPr>
    </w:lvl>
    <w:lvl w:ilvl="4" w:tplc="3C90E7D6" w:tentative="1">
      <w:start w:val="1"/>
      <w:numFmt w:val="bullet"/>
      <w:lvlText w:val="o"/>
      <w:lvlJc w:val="left"/>
      <w:pPr>
        <w:ind w:left="3600" w:hanging="360"/>
      </w:pPr>
      <w:rPr>
        <w:rFonts w:ascii="Courier New" w:hAnsi="Courier New" w:cs="Courier New" w:hint="default"/>
      </w:rPr>
    </w:lvl>
    <w:lvl w:ilvl="5" w:tplc="972CE520" w:tentative="1">
      <w:start w:val="1"/>
      <w:numFmt w:val="bullet"/>
      <w:lvlText w:val=""/>
      <w:lvlJc w:val="left"/>
      <w:pPr>
        <w:ind w:left="4320" w:hanging="360"/>
      </w:pPr>
      <w:rPr>
        <w:rFonts w:ascii="Wingdings" w:hAnsi="Wingdings" w:hint="default"/>
      </w:rPr>
    </w:lvl>
    <w:lvl w:ilvl="6" w:tplc="9E8869F4" w:tentative="1">
      <w:start w:val="1"/>
      <w:numFmt w:val="bullet"/>
      <w:lvlText w:val=""/>
      <w:lvlJc w:val="left"/>
      <w:pPr>
        <w:ind w:left="5040" w:hanging="360"/>
      </w:pPr>
      <w:rPr>
        <w:rFonts w:ascii="Symbol" w:hAnsi="Symbol" w:hint="default"/>
      </w:rPr>
    </w:lvl>
    <w:lvl w:ilvl="7" w:tplc="4EAA46CC" w:tentative="1">
      <w:start w:val="1"/>
      <w:numFmt w:val="bullet"/>
      <w:lvlText w:val="o"/>
      <w:lvlJc w:val="left"/>
      <w:pPr>
        <w:ind w:left="5760" w:hanging="360"/>
      </w:pPr>
      <w:rPr>
        <w:rFonts w:ascii="Courier New" w:hAnsi="Courier New" w:cs="Courier New" w:hint="default"/>
      </w:rPr>
    </w:lvl>
    <w:lvl w:ilvl="8" w:tplc="94224E0E" w:tentative="1">
      <w:start w:val="1"/>
      <w:numFmt w:val="bullet"/>
      <w:lvlText w:val=""/>
      <w:lvlJc w:val="left"/>
      <w:pPr>
        <w:ind w:left="6480" w:hanging="360"/>
      </w:pPr>
      <w:rPr>
        <w:rFonts w:ascii="Wingdings" w:hAnsi="Wingdings" w:hint="default"/>
      </w:rPr>
    </w:lvl>
  </w:abstractNum>
  <w:abstractNum w:abstractNumId="29" w15:restartNumberingAfterBreak="0">
    <w:nsid w:val="447C18E3"/>
    <w:multiLevelType w:val="hybridMultilevel"/>
    <w:tmpl w:val="E9D4F1C4"/>
    <w:lvl w:ilvl="0" w:tplc="AFACE264">
      <w:start w:val="1"/>
      <w:numFmt w:val="bullet"/>
      <w:lvlText w:val=""/>
      <w:lvlJc w:val="left"/>
      <w:pPr>
        <w:ind w:left="847" w:hanging="360"/>
      </w:pPr>
      <w:rPr>
        <w:rFonts w:ascii="Symbol" w:hAnsi="Symbol" w:hint="default"/>
      </w:rPr>
    </w:lvl>
    <w:lvl w:ilvl="1" w:tplc="952C4778" w:tentative="1">
      <w:start w:val="1"/>
      <w:numFmt w:val="bullet"/>
      <w:lvlText w:val="o"/>
      <w:lvlJc w:val="left"/>
      <w:pPr>
        <w:ind w:left="1567" w:hanging="360"/>
      </w:pPr>
      <w:rPr>
        <w:rFonts w:ascii="Courier New" w:hAnsi="Courier New" w:cs="Courier New" w:hint="default"/>
      </w:rPr>
    </w:lvl>
    <w:lvl w:ilvl="2" w:tplc="23A61E12" w:tentative="1">
      <w:start w:val="1"/>
      <w:numFmt w:val="bullet"/>
      <w:lvlText w:val=""/>
      <w:lvlJc w:val="left"/>
      <w:pPr>
        <w:ind w:left="2287" w:hanging="360"/>
      </w:pPr>
      <w:rPr>
        <w:rFonts w:ascii="Wingdings" w:hAnsi="Wingdings" w:hint="default"/>
      </w:rPr>
    </w:lvl>
    <w:lvl w:ilvl="3" w:tplc="23D64EFC" w:tentative="1">
      <w:start w:val="1"/>
      <w:numFmt w:val="bullet"/>
      <w:lvlText w:val=""/>
      <w:lvlJc w:val="left"/>
      <w:pPr>
        <w:ind w:left="3007" w:hanging="360"/>
      </w:pPr>
      <w:rPr>
        <w:rFonts w:ascii="Symbol" w:hAnsi="Symbol" w:hint="default"/>
      </w:rPr>
    </w:lvl>
    <w:lvl w:ilvl="4" w:tplc="85D009B0" w:tentative="1">
      <w:start w:val="1"/>
      <w:numFmt w:val="bullet"/>
      <w:lvlText w:val="o"/>
      <w:lvlJc w:val="left"/>
      <w:pPr>
        <w:ind w:left="3727" w:hanging="360"/>
      </w:pPr>
      <w:rPr>
        <w:rFonts w:ascii="Courier New" w:hAnsi="Courier New" w:cs="Courier New" w:hint="default"/>
      </w:rPr>
    </w:lvl>
    <w:lvl w:ilvl="5" w:tplc="24460902" w:tentative="1">
      <w:start w:val="1"/>
      <w:numFmt w:val="bullet"/>
      <w:lvlText w:val=""/>
      <w:lvlJc w:val="left"/>
      <w:pPr>
        <w:ind w:left="4447" w:hanging="360"/>
      </w:pPr>
      <w:rPr>
        <w:rFonts w:ascii="Wingdings" w:hAnsi="Wingdings" w:hint="default"/>
      </w:rPr>
    </w:lvl>
    <w:lvl w:ilvl="6" w:tplc="1736E30A" w:tentative="1">
      <w:start w:val="1"/>
      <w:numFmt w:val="bullet"/>
      <w:lvlText w:val=""/>
      <w:lvlJc w:val="left"/>
      <w:pPr>
        <w:ind w:left="5167" w:hanging="360"/>
      </w:pPr>
      <w:rPr>
        <w:rFonts w:ascii="Symbol" w:hAnsi="Symbol" w:hint="default"/>
      </w:rPr>
    </w:lvl>
    <w:lvl w:ilvl="7" w:tplc="A68277A6" w:tentative="1">
      <w:start w:val="1"/>
      <w:numFmt w:val="bullet"/>
      <w:lvlText w:val="o"/>
      <w:lvlJc w:val="left"/>
      <w:pPr>
        <w:ind w:left="5887" w:hanging="360"/>
      </w:pPr>
      <w:rPr>
        <w:rFonts w:ascii="Courier New" w:hAnsi="Courier New" w:cs="Courier New" w:hint="default"/>
      </w:rPr>
    </w:lvl>
    <w:lvl w:ilvl="8" w:tplc="86807B48" w:tentative="1">
      <w:start w:val="1"/>
      <w:numFmt w:val="bullet"/>
      <w:lvlText w:val=""/>
      <w:lvlJc w:val="left"/>
      <w:pPr>
        <w:ind w:left="6607" w:hanging="360"/>
      </w:pPr>
      <w:rPr>
        <w:rFonts w:ascii="Wingdings" w:hAnsi="Wingdings" w:hint="default"/>
      </w:rPr>
    </w:lvl>
  </w:abstractNum>
  <w:abstractNum w:abstractNumId="30" w15:restartNumberingAfterBreak="0">
    <w:nsid w:val="4855177A"/>
    <w:multiLevelType w:val="hybridMultilevel"/>
    <w:tmpl w:val="6C4E5408"/>
    <w:lvl w:ilvl="0" w:tplc="D50A66E0">
      <w:start w:val="1"/>
      <w:numFmt w:val="bullet"/>
      <w:lvlText w:val=""/>
      <w:lvlJc w:val="left"/>
      <w:pPr>
        <w:ind w:left="720" w:hanging="360"/>
      </w:pPr>
      <w:rPr>
        <w:rFonts w:ascii="Symbol" w:hAnsi="Symbol" w:hint="default"/>
      </w:rPr>
    </w:lvl>
    <w:lvl w:ilvl="1" w:tplc="1A7E9752" w:tentative="1">
      <w:start w:val="1"/>
      <w:numFmt w:val="bullet"/>
      <w:lvlText w:val="o"/>
      <w:lvlJc w:val="left"/>
      <w:pPr>
        <w:ind w:left="1440" w:hanging="360"/>
      </w:pPr>
      <w:rPr>
        <w:rFonts w:ascii="Courier New" w:hAnsi="Courier New" w:cs="Courier New" w:hint="default"/>
      </w:rPr>
    </w:lvl>
    <w:lvl w:ilvl="2" w:tplc="C3D080BE" w:tentative="1">
      <w:start w:val="1"/>
      <w:numFmt w:val="bullet"/>
      <w:lvlText w:val=""/>
      <w:lvlJc w:val="left"/>
      <w:pPr>
        <w:ind w:left="2160" w:hanging="360"/>
      </w:pPr>
      <w:rPr>
        <w:rFonts w:ascii="Wingdings" w:hAnsi="Wingdings" w:hint="default"/>
      </w:rPr>
    </w:lvl>
    <w:lvl w:ilvl="3" w:tplc="855E1178" w:tentative="1">
      <w:start w:val="1"/>
      <w:numFmt w:val="bullet"/>
      <w:lvlText w:val=""/>
      <w:lvlJc w:val="left"/>
      <w:pPr>
        <w:ind w:left="2880" w:hanging="360"/>
      </w:pPr>
      <w:rPr>
        <w:rFonts w:ascii="Symbol" w:hAnsi="Symbol" w:hint="default"/>
      </w:rPr>
    </w:lvl>
    <w:lvl w:ilvl="4" w:tplc="972AADC4" w:tentative="1">
      <w:start w:val="1"/>
      <w:numFmt w:val="bullet"/>
      <w:lvlText w:val="o"/>
      <w:lvlJc w:val="left"/>
      <w:pPr>
        <w:ind w:left="3600" w:hanging="360"/>
      </w:pPr>
      <w:rPr>
        <w:rFonts w:ascii="Courier New" w:hAnsi="Courier New" w:cs="Courier New" w:hint="default"/>
      </w:rPr>
    </w:lvl>
    <w:lvl w:ilvl="5" w:tplc="BDE222F6" w:tentative="1">
      <w:start w:val="1"/>
      <w:numFmt w:val="bullet"/>
      <w:lvlText w:val=""/>
      <w:lvlJc w:val="left"/>
      <w:pPr>
        <w:ind w:left="4320" w:hanging="360"/>
      </w:pPr>
      <w:rPr>
        <w:rFonts w:ascii="Wingdings" w:hAnsi="Wingdings" w:hint="default"/>
      </w:rPr>
    </w:lvl>
    <w:lvl w:ilvl="6" w:tplc="AD8EB34A" w:tentative="1">
      <w:start w:val="1"/>
      <w:numFmt w:val="bullet"/>
      <w:lvlText w:val=""/>
      <w:lvlJc w:val="left"/>
      <w:pPr>
        <w:ind w:left="5040" w:hanging="360"/>
      </w:pPr>
      <w:rPr>
        <w:rFonts w:ascii="Symbol" w:hAnsi="Symbol" w:hint="default"/>
      </w:rPr>
    </w:lvl>
    <w:lvl w:ilvl="7" w:tplc="C2769AD0" w:tentative="1">
      <w:start w:val="1"/>
      <w:numFmt w:val="bullet"/>
      <w:lvlText w:val="o"/>
      <w:lvlJc w:val="left"/>
      <w:pPr>
        <w:ind w:left="5760" w:hanging="360"/>
      </w:pPr>
      <w:rPr>
        <w:rFonts w:ascii="Courier New" w:hAnsi="Courier New" w:cs="Courier New" w:hint="default"/>
      </w:rPr>
    </w:lvl>
    <w:lvl w:ilvl="8" w:tplc="9DD472FE" w:tentative="1">
      <w:start w:val="1"/>
      <w:numFmt w:val="bullet"/>
      <w:lvlText w:val=""/>
      <w:lvlJc w:val="left"/>
      <w:pPr>
        <w:ind w:left="6480" w:hanging="360"/>
      </w:pPr>
      <w:rPr>
        <w:rFonts w:ascii="Wingdings" w:hAnsi="Wingdings" w:hint="default"/>
      </w:rPr>
    </w:lvl>
  </w:abstractNum>
  <w:abstractNum w:abstractNumId="31" w15:restartNumberingAfterBreak="0">
    <w:nsid w:val="492F4841"/>
    <w:multiLevelType w:val="hybridMultilevel"/>
    <w:tmpl w:val="36AE0732"/>
    <w:lvl w:ilvl="0" w:tplc="F48E924E">
      <w:start w:val="1"/>
      <w:numFmt w:val="bullet"/>
      <w:lvlText w:val=""/>
      <w:lvlJc w:val="left"/>
      <w:pPr>
        <w:ind w:left="720" w:hanging="360"/>
      </w:pPr>
      <w:rPr>
        <w:rFonts w:ascii="Symbol" w:hAnsi="Symbol" w:hint="default"/>
      </w:rPr>
    </w:lvl>
    <w:lvl w:ilvl="1" w:tplc="4516D526" w:tentative="1">
      <w:start w:val="1"/>
      <w:numFmt w:val="bullet"/>
      <w:lvlText w:val="o"/>
      <w:lvlJc w:val="left"/>
      <w:pPr>
        <w:ind w:left="1440" w:hanging="360"/>
      </w:pPr>
      <w:rPr>
        <w:rFonts w:ascii="Courier New" w:hAnsi="Courier New" w:cs="Courier New" w:hint="default"/>
      </w:rPr>
    </w:lvl>
    <w:lvl w:ilvl="2" w:tplc="B97E930C" w:tentative="1">
      <w:start w:val="1"/>
      <w:numFmt w:val="bullet"/>
      <w:lvlText w:val=""/>
      <w:lvlJc w:val="left"/>
      <w:pPr>
        <w:ind w:left="2160" w:hanging="360"/>
      </w:pPr>
      <w:rPr>
        <w:rFonts w:ascii="Wingdings" w:hAnsi="Wingdings" w:hint="default"/>
      </w:rPr>
    </w:lvl>
    <w:lvl w:ilvl="3" w:tplc="B38C7F66" w:tentative="1">
      <w:start w:val="1"/>
      <w:numFmt w:val="bullet"/>
      <w:lvlText w:val=""/>
      <w:lvlJc w:val="left"/>
      <w:pPr>
        <w:ind w:left="2880" w:hanging="360"/>
      </w:pPr>
      <w:rPr>
        <w:rFonts w:ascii="Symbol" w:hAnsi="Symbol" w:hint="default"/>
      </w:rPr>
    </w:lvl>
    <w:lvl w:ilvl="4" w:tplc="0CF68918" w:tentative="1">
      <w:start w:val="1"/>
      <w:numFmt w:val="bullet"/>
      <w:lvlText w:val="o"/>
      <w:lvlJc w:val="left"/>
      <w:pPr>
        <w:ind w:left="3600" w:hanging="360"/>
      </w:pPr>
      <w:rPr>
        <w:rFonts w:ascii="Courier New" w:hAnsi="Courier New" w:cs="Courier New" w:hint="default"/>
      </w:rPr>
    </w:lvl>
    <w:lvl w:ilvl="5" w:tplc="C9DA59F6" w:tentative="1">
      <w:start w:val="1"/>
      <w:numFmt w:val="bullet"/>
      <w:lvlText w:val=""/>
      <w:lvlJc w:val="left"/>
      <w:pPr>
        <w:ind w:left="4320" w:hanging="360"/>
      </w:pPr>
      <w:rPr>
        <w:rFonts w:ascii="Wingdings" w:hAnsi="Wingdings" w:hint="default"/>
      </w:rPr>
    </w:lvl>
    <w:lvl w:ilvl="6" w:tplc="90EA07AC" w:tentative="1">
      <w:start w:val="1"/>
      <w:numFmt w:val="bullet"/>
      <w:lvlText w:val=""/>
      <w:lvlJc w:val="left"/>
      <w:pPr>
        <w:ind w:left="5040" w:hanging="360"/>
      </w:pPr>
      <w:rPr>
        <w:rFonts w:ascii="Symbol" w:hAnsi="Symbol" w:hint="default"/>
      </w:rPr>
    </w:lvl>
    <w:lvl w:ilvl="7" w:tplc="C90417B6" w:tentative="1">
      <w:start w:val="1"/>
      <w:numFmt w:val="bullet"/>
      <w:lvlText w:val="o"/>
      <w:lvlJc w:val="left"/>
      <w:pPr>
        <w:ind w:left="5760" w:hanging="360"/>
      </w:pPr>
      <w:rPr>
        <w:rFonts w:ascii="Courier New" w:hAnsi="Courier New" w:cs="Courier New" w:hint="default"/>
      </w:rPr>
    </w:lvl>
    <w:lvl w:ilvl="8" w:tplc="1B981C68" w:tentative="1">
      <w:start w:val="1"/>
      <w:numFmt w:val="bullet"/>
      <w:lvlText w:val=""/>
      <w:lvlJc w:val="left"/>
      <w:pPr>
        <w:ind w:left="6480" w:hanging="360"/>
      </w:pPr>
      <w:rPr>
        <w:rFonts w:ascii="Wingdings" w:hAnsi="Wingdings" w:hint="default"/>
      </w:rPr>
    </w:lvl>
  </w:abstractNum>
  <w:abstractNum w:abstractNumId="32" w15:restartNumberingAfterBreak="0">
    <w:nsid w:val="49BA3B52"/>
    <w:multiLevelType w:val="hybridMultilevel"/>
    <w:tmpl w:val="04C096CC"/>
    <w:lvl w:ilvl="0" w:tplc="7DAA7DE0">
      <w:start w:val="1"/>
      <w:numFmt w:val="bullet"/>
      <w:lvlText w:val=""/>
      <w:lvlJc w:val="left"/>
      <w:pPr>
        <w:ind w:left="720" w:hanging="360"/>
      </w:pPr>
      <w:rPr>
        <w:rFonts w:ascii="Symbol" w:hAnsi="Symbol" w:hint="default"/>
      </w:rPr>
    </w:lvl>
    <w:lvl w:ilvl="1" w:tplc="6D443968" w:tentative="1">
      <w:start w:val="1"/>
      <w:numFmt w:val="bullet"/>
      <w:lvlText w:val="o"/>
      <w:lvlJc w:val="left"/>
      <w:pPr>
        <w:ind w:left="1440" w:hanging="360"/>
      </w:pPr>
      <w:rPr>
        <w:rFonts w:ascii="Courier New" w:hAnsi="Courier New" w:cs="Courier New" w:hint="default"/>
      </w:rPr>
    </w:lvl>
    <w:lvl w:ilvl="2" w:tplc="D512AFB4" w:tentative="1">
      <w:start w:val="1"/>
      <w:numFmt w:val="bullet"/>
      <w:lvlText w:val=""/>
      <w:lvlJc w:val="left"/>
      <w:pPr>
        <w:ind w:left="2160" w:hanging="360"/>
      </w:pPr>
      <w:rPr>
        <w:rFonts w:ascii="Wingdings" w:hAnsi="Wingdings" w:hint="default"/>
      </w:rPr>
    </w:lvl>
    <w:lvl w:ilvl="3" w:tplc="34E6CC10" w:tentative="1">
      <w:start w:val="1"/>
      <w:numFmt w:val="bullet"/>
      <w:lvlText w:val=""/>
      <w:lvlJc w:val="left"/>
      <w:pPr>
        <w:ind w:left="2880" w:hanging="360"/>
      </w:pPr>
      <w:rPr>
        <w:rFonts w:ascii="Symbol" w:hAnsi="Symbol" w:hint="default"/>
      </w:rPr>
    </w:lvl>
    <w:lvl w:ilvl="4" w:tplc="0A465CC0" w:tentative="1">
      <w:start w:val="1"/>
      <w:numFmt w:val="bullet"/>
      <w:lvlText w:val="o"/>
      <w:lvlJc w:val="left"/>
      <w:pPr>
        <w:ind w:left="3600" w:hanging="360"/>
      </w:pPr>
      <w:rPr>
        <w:rFonts w:ascii="Courier New" w:hAnsi="Courier New" w:cs="Courier New" w:hint="default"/>
      </w:rPr>
    </w:lvl>
    <w:lvl w:ilvl="5" w:tplc="B5287672" w:tentative="1">
      <w:start w:val="1"/>
      <w:numFmt w:val="bullet"/>
      <w:lvlText w:val=""/>
      <w:lvlJc w:val="left"/>
      <w:pPr>
        <w:ind w:left="4320" w:hanging="360"/>
      </w:pPr>
      <w:rPr>
        <w:rFonts w:ascii="Wingdings" w:hAnsi="Wingdings" w:hint="default"/>
      </w:rPr>
    </w:lvl>
    <w:lvl w:ilvl="6" w:tplc="62663F52" w:tentative="1">
      <w:start w:val="1"/>
      <w:numFmt w:val="bullet"/>
      <w:lvlText w:val=""/>
      <w:lvlJc w:val="left"/>
      <w:pPr>
        <w:ind w:left="5040" w:hanging="360"/>
      </w:pPr>
      <w:rPr>
        <w:rFonts w:ascii="Symbol" w:hAnsi="Symbol" w:hint="default"/>
      </w:rPr>
    </w:lvl>
    <w:lvl w:ilvl="7" w:tplc="788E5040" w:tentative="1">
      <w:start w:val="1"/>
      <w:numFmt w:val="bullet"/>
      <w:lvlText w:val="o"/>
      <w:lvlJc w:val="left"/>
      <w:pPr>
        <w:ind w:left="5760" w:hanging="360"/>
      </w:pPr>
      <w:rPr>
        <w:rFonts w:ascii="Courier New" w:hAnsi="Courier New" w:cs="Courier New" w:hint="default"/>
      </w:rPr>
    </w:lvl>
    <w:lvl w:ilvl="8" w:tplc="F8FEE8DA" w:tentative="1">
      <w:start w:val="1"/>
      <w:numFmt w:val="bullet"/>
      <w:lvlText w:val=""/>
      <w:lvlJc w:val="left"/>
      <w:pPr>
        <w:ind w:left="6480" w:hanging="360"/>
      </w:pPr>
      <w:rPr>
        <w:rFonts w:ascii="Wingdings" w:hAnsi="Wingdings" w:hint="default"/>
      </w:rPr>
    </w:lvl>
  </w:abstractNum>
  <w:abstractNum w:abstractNumId="33" w15:restartNumberingAfterBreak="0">
    <w:nsid w:val="4DEA4E76"/>
    <w:multiLevelType w:val="multilevel"/>
    <w:tmpl w:val="5948AF90"/>
    <w:numStyleLink w:val="Headings"/>
  </w:abstractNum>
  <w:abstractNum w:abstractNumId="34" w15:restartNumberingAfterBreak="0">
    <w:nsid w:val="50547041"/>
    <w:multiLevelType w:val="hybridMultilevel"/>
    <w:tmpl w:val="92962C72"/>
    <w:lvl w:ilvl="0" w:tplc="E6E0C220">
      <w:start w:val="1"/>
      <w:numFmt w:val="bullet"/>
      <w:lvlText w:val=""/>
      <w:lvlJc w:val="left"/>
      <w:pPr>
        <w:ind w:left="720" w:hanging="360"/>
      </w:pPr>
      <w:rPr>
        <w:rFonts w:ascii="Symbol" w:hAnsi="Symbol" w:hint="default"/>
      </w:rPr>
    </w:lvl>
    <w:lvl w:ilvl="1" w:tplc="CF9061EE" w:tentative="1">
      <w:start w:val="1"/>
      <w:numFmt w:val="bullet"/>
      <w:lvlText w:val="o"/>
      <w:lvlJc w:val="left"/>
      <w:pPr>
        <w:ind w:left="1440" w:hanging="360"/>
      </w:pPr>
      <w:rPr>
        <w:rFonts w:ascii="Courier New" w:hAnsi="Courier New" w:cs="Courier New" w:hint="default"/>
      </w:rPr>
    </w:lvl>
    <w:lvl w:ilvl="2" w:tplc="794E298E" w:tentative="1">
      <w:start w:val="1"/>
      <w:numFmt w:val="bullet"/>
      <w:lvlText w:val=""/>
      <w:lvlJc w:val="left"/>
      <w:pPr>
        <w:ind w:left="2160" w:hanging="360"/>
      </w:pPr>
      <w:rPr>
        <w:rFonts w:ascii="Wingdings" w:hAnsi="Wingdings" w:hint="default"/>
      </w:rPr>
    </w:lvl>
    <w:lvl w:ilvl="3" w:tplc="9BA6B088" w:tentative="1">
      <w:start w:val="1"/>
      <w:numFmt w:val="bullet"/>
      <w:lvlText w:val=""/>
      <w:lvlJc w:val="left"/>
      <w:pPr>
        <w:ind w:left="2880" w:hanging="360"/>
      </w:pPr>
      <w:rPr>
        <w:rFonts w:ascii="Symbol" w:hAnsi="Symbol" w:hint="default"/>
      </w:rPr>
    </w:lvl>
    <w:lvl w:ilvl="4" w:tplc="BC848D22" w:tentative="1">
      <w:start w:val="1"/>
      <w:numFmt w:val="bullet"/>
      <w:lvlText w:val="o"/>
      <w:lvlJc w:val="left"/>
      <w:pPr>
        <w:ind w:left="3600" w:hanging="360"/>
      </w:pPr>
      <w:rPr>
        <w:rFonts w:ascii="Courier New" w:hAnsi="Courier New" w:cs="Courier New" w:hint="default"/>
      </w:rPr>
    </w:lvl>
    <w:lvl w:ilvl="5" w:tplc="D24C2966" w:tentative="1">
      <w:start w:val="1"/>
      <w:numFmt w:val="bullet"/>
      <w:lvlText w:val=""/>
      <w:lvlJc w:val="left"/>
      <w:pPr>
        <w:ind w:left="4320" w:hanging="360"/>
      </w:pPr>
      <w:rPr>
        <w:rFonts w:ascii="Wingdings" w:hAnsi="Wingdings" w:hint="default"/>
      </w:rPr>
    </w:lvl>
    <w:lvl w:ilvl="6" w:tplc="8B48CA64" w:tentative="1">
      <w:start w:val="1"/>
      <w:numFmt w:val="bullet"/>
      <w:lvlText w:val=""/>
      <w:lvlJc w:val="left"/>
      <w:pPr>
        <w:ind w:left="5040" w:hanging="360"/>
      </w:pPr>
      <w:rPr>
        <w:rFonts w:ascii="Symbol" w:hAnsi="Symbol" w:hint="default"/>
      </w:rPr>
    </w:lvl>
    <w:lvl w:ilvl="7" w:tplc="FEEAE8D0" w:tentative="1">
      <w:start w:val="1"/>
      <w:numFmt w:val="bullet"/>
      <w:lvlText w:val="o"/>
      <w:lvlJc w:val="left"/>
      <w:pPr>
        <w:ind w:left="5760" w:hanging="360"/>
      </w:pPr>
      <w:rPr>
        <w:rFonts w:ascii="Courier New" w:hAnsi="Courier New" w:cs="Courier New" w:hint="default"/>
      </w:rPr>
    </w:lvl>
    <w:lvl w:ilvl="8" w:tplc="08503806" w:tentative="1">
      <w:start w:val="1"/>
      <w:numFmt w:val="bullet"/>
      <w:lvlText w:val=""/>
      <w:lvlJc w:val="left"/>
      <w:pPr>
        <w:ind w:left="6480" w:hanging="360"/>
      </w:pPr>
      <w:rPr>
        <w:rFonts w:ascii="Wingdings" w:hAnsi="Wingdings" w:hint="default"/>
      </w:rPr>
    </w:lvl>
  </w:abstractNum>
  <w:abstractNum w:abstractNumId="35" w15:restartNumberingAfterBreak="0">
    <w:nsid w:val="51E21733"/>
    <w:multiLevelType w:val="multilevel"/>
    <w:tmpl w:val="1C80C002"/>
    <w:lvl w:ilvl="0">
      <w:start w:val="1"/>
      <w:numFmt w:val="decimal"/>
      <w:suff w:val="space"/>
      <w:lvlText w:val="%1. "/>
      <w:lvlJc w:val="left"/>
      <w:pPr>
        <w:ind w:left="0" w:firstLine="0"/>
      </w:pPr>
      <w:rPr>
        <w:rFonts w:hint="default"/>
      </w:rPr>
    </w:lvl>
    <w:lvl w:ilvl="1">
      <w:start w:val="1"/>
      <w:numFmt w:val="decimal"/>
      <w:suff w:val="space"/>
      <w:lvlText w:val="%1.%2. "/>
      <w:lvlJc w:val="left"/>
      <w:pPr>
        <w:ind w:left="0" w:firstLine="0"/>
      </w:pPr>
      <w:rPr>
        <w:rFonts w:ascii="Verdana" w:hAnsi="Verdana" w:hint="default"/>
        <w:color w:val="auto"/>
      </w:rPr>
    </w:lvl>
    <w:lvl w:ilvl="2">
      <w:start w:val="1"/>
      <w:numFmt w:val="decimal"/>
      <w:suff w:val="space"/>
      <w:lvlText w:val="%1.%2.%3. "/>
      <w:lvlJc w:val="left"/>
      <w:pPr>
        <w:ind w:left="142" w:firstLine="0"/>
      </w:pPr>
      <w:rPr>
        <w:rFonts w:hint="default"/>
        <w:color w:val="auto"/>
      </w:rPr>
    </w:lvl>
    <w:lvl w:ilvl="3">
      <w:start w:val="1"/>
      <w:numFmt w:val="decimal"/>
      <w:suff w:val="space"/>
      <w:lvlText w:val="%1.%2.%3.%4. "/>
      <w:lvlJc w:val="left"/>
      <w:pPr>
        <w:ind w:left="0" w:firstLine="0"/>
      </w:p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abstractNum w:abstractNumId="36" w15:restartNumberingAfterBreak="0">
    <w:nsid w:val="5460354B"/>
    <w:multiLevelType w:val="hybridMultilevel"/>
    <w:tmpl w:val="8DB84CB4"/>
    <w:lvl w:ilvl="0" w:tplc="89B21836">
      <w:start w:val="1"/>
      <w:numFmt w:val="bullet"/>
      <w:lvlText w:val=""/>
      <w:lvlJc w:val="left"/>
      <w:pPr>
        <w:ind w:left="720" w:hanging="360"/>
      </w:pPr>
      <w:rPr>
        <w:rFonts w:ascii="Symbol" w:hAnsi="Symbol" w:hint="default"/>
      </w:rPr>
    </w:lvl>
    <w:lvl w:ilvl="1" w:tplc="57E2CD08" w:tentative="1">
      <w:start w:val="1"/>
      <w:numFmt w:val="bullet"/>
      <w:lvlText w:val="o"/>
      <w:lvlJc w:val="left"/>
      <w:pPr>
        <w:ind w:left="1440" w:hanging="360"/>
      </w:pPr>
      <w:rPr>
        <w:rFonts w:ascii="Courier New" w:hAnsi="Courier New" w:cs="Courier New" w:hint="default"/>
      </w:rPr>
    </w:lvl>
    <w:lvl w:ilvl="2" w:tplc="608407A0" w:tentative="1">
      <w:start w:val="1"/>
      <w:numFmt w:val="bullet"/>
      <w:lvlText w:val=""/>
      <w:lvlJc w:val="left"/>
      <w:pPr>
        <w:ind w:left="2160" w:hanging="360"/>
      </w:pPr>
      <w:rPr>
        <w:rFonts w:ascii="Wingdings" w:hAnsi="Wingdings" w:hint="default"/>
      </w:rPr>
    </w:lvl>
    <w:lvl w:ilvl="3" w:tplc="D8CCA40E" w:tentative="1">
      <w:start w:val="1"/>
      <w:numFmt w:val="bullet"/>
      <w:lvlText w:val=""/>
      <w:lvlJc w:val="left"/>
      <w:pPr>
        <w:ind w:left="2880" w:hanging="360"/>
      </w:pPr>
      <w:rPr>
        <w:rFonts w:ascii="Symbol" w:hAnsi="Symbol" w:hint="default"/>
      </w:rPr>
    </w:lvl>
    <w:lvl w:ilvl="4" w:tplc="2DF21332" w:tentative="1">
      <w:start w:val="1"/>
      <w:numFmt w:val="bullet"/>
      <w:lvlText w:val="o"/>
      <w:lvlJc w:val="left"/>
      <w:pPr>
        <w:ind w:left="3600" w:hanging="360"/>
      </w:pPr>
      <w:rPr>
        <w:rFonts w:ascii="Courier New" w:hAnsi="Courier New" w:cs="Courier New" w:hint="default"/>
      </w:rPr>
    </w:lvl>
    <w:lvl w:ilvl="5" w:tplc="A476C41A" w:tentative="1">
      <w:start w:val="1"/>
      <w:numFmt w:val="bullet"/>
      <w:lvlText w:val=""/>
      <w:lvlJc w:val="left"/>
      <w:pPr>
        <w:ind w:left="4320" w:hanging="360"/>
      </w:pPr>
      <w:rPr>
        <w:rFonts w:ascii="Wingdings" w:hAnsi="Wingdings" w:hint="default"/>
      </w:rPr>
    </w:lvl>
    <w:lvl w:ilvl="6" w:tplc="A9C69870" w:tentative="1">
      <w:start w:val="1"/>
      <w:numFmt w:val="bullet"/>
      <w:lvlText w:val=""/>
      <w:lvlJc w:val="left"/>
      <w:pPr>
        <w:ind w:left="5040" w:hanging="360"/>
      </w:pPr>
      <w:rPr>
        <w:rFonts w:ascii="Symbol" w:hAnsi="Symbol" w:hint="default"/>
      </w:rPr>
    </w:lvl>
    <w:lvl w:ilvl="7" w:tplc="7138D1CE" w:tentative="1">
      <w:start w:val="1"/>
      <w:numFmt w:val="bullet"/>
      <w:lvlText w:val="o"/>
      <w:lvlJc w:val="left"/>
      <w:pPr>
        <w:ind w:left="5760" w:hanging="360"/>
      </w:pPr>
      <w:rPr>
        <w:rFonts w:ascii="Courier New" w:hAnsi="Courier New" w:cs="Courier New" w:hint="default"/>
      </w:rPr>
    </w:lvl>
    <w:lvl w:ilvl="8" w:tplc="5D4CB606" w:tentative="1">
      <w:start w:val="1"/>
      <w:numFmt w:val="bullet"/>
      <w:lvlText w:val=""/>
      <w:lvlJc w:val="left"/>
      <w:pPr>
        <w:ind w:left="6480" w:hanging="360"/>
      </w:pPr>
      <w:rPr>
        <w:rFonts w:ascii="Wingdings" w:hAnsi="Wingdings" w:hint="default"/>
      </w:rPr>
    </w:lvl>
  </w:abstractNum>
  <w:abstractNum w:abstractNumId="37" w15:restartNumberingAfterBreak="0">
    <w:nsid w:val="60D510D7"/>
    <w:multiLevelType w:val="hybridMultilevel"/>
    <w:tmpl w:val="659A537C"/>
    <w:lvl w:ilvl="0" w:tplc="CD1C5760">
      <w:start w:val="1"/>
      <w:numFmt w:val="bullet"/>
      <w:lvlText w:val=""/>
      <w:lvlJc w:val="left"/>
      <w:pPr>
        <w:ind w:left="720" w:hanging="360"/>
      </w:pPr>
      <w:rPr>
        <w:rFonts w:ascii="Symbol" w:hAnsi="Symbol" w:hint="default"/>
      </w:rPr>
    </w:lvl>
    <w:lvl w:ilvl="1" w:tplc="9530ECA2" w:tentative="1">
      <w:start w:val="1"/>
      <w:numFmt w:val="bullet"/>
      <w:lvlText w:val="o"/>
      <w:lvlJc w:val="left"/>
      <w:pPr>
        <w:ind w:left="1440" w:hanging="360"/>
      </w:pPr>
      <w:rPr>
        <w:rFonts w:ascii="Courier New" w:hAnsi="Courier New" w:cs="Courier New" w:hint="default"/>
      </w:rPr>
    </w:lvl>
    <w:lvl w:ilvl="2" w:tplc="9334985E" w:tentative="1">
      <w:start w:val="1"/>
      <w:numFmt w:val="bullet"/>
      <w:lvlText w:val=""/>
      <w:lvlJc w:val="left"/>
      <w:pPr>
        <w:ind w:left="2160" w:hanging="360"/>
      </w:pPr>
      <w:rPr>
        <w:rFonts w:ascii="Wingdings" w:hAnsi="Wingdings" w:hint="default"/>
      </w:rPr>
    </w:lvl>
    <w:lvl w:ilvl="3" w:tplc="CD4C8DF4" w:tentative="1">
      <w:start w:val="1"/>
      <w:numFmt w:val="bullet"/>
      <w:lvlText w:val=""/>
      <w:lvlJc w:val="left"/>
      <w:pPr>
        <w:ind w:left="2880" w:hanging="360"/>
      </w:pPr>
      <w:rPr>
        <w:rFonts w:ascii="Symbol" w:hAnsi="Symbol" w:hint="default"/>
      </w:rPr>
    </w:lvl>
    <w:lvl w:ilvl="4" w:tplc="6BD8DB82" w:tentative="1">
      <w:start w:val="1"/>
      <w:numFmt w:val="bullet"/>
      <w:lvlText w:val="o"/>
      <w:lvlJc w:val="left"/>
      <w:pPr>
        <w:ind w:left="3600" w:hanging="360"/>
      </w:pPr>
      <w:rPr>
        <w:rFonts w:ascii="Courier New" w:hAnsi="Courier New" w:cs="Courier New" w:hint="default"/>
      </w:rPr>
    </w:lvl>
    <w:lvl w:ilvl="5" w:tplc="9112C7DE" w:tentative="1">
      <w:start w:val="1"/>
      <w:numFmt w:val="bullet"/>
      <w:lvlText w:val=""/>
      <w:lvlJc w:val="left"/>
      <w:pPr>
        <w:ind w:left="4320" w:hanging="360"/>
      </w:pPr>
      <w:rPr>
        <w:rFonts w:ascii="Wingdings" w:hAnsi="Wingdings" w:hint="default"/>
      </w:rPr>
    </w:lvl>
    <w:lvl w:ilvl="6" w:tplc="34C014F0" w:tentative="1">
      <w:start w:val="1"/>
      <w:numFmt w:val="bullet"/>
      <w:lvlText w:val=""/>
      <w:lvlJc w:val="left"/>
      <w:pPr>
        <w:ind w:left="5040" w:hanging="360"/>
      </w:pPr>
      <w:rPr>
        <w:rFonts w:ascii="Symbol" w:hAnsi="Symbol" w:hint="default"/>
      </w:rPr>
    </w:lvl>
    <w:lvl w:ilvl="7" w:tplc="79204726" w:tentative="1">
      <w:start w:val="1"/>
      <w:numFmt w:val="bullet"/>
      <w:lvlText w:val="o"/>
      <w:lvlJc w:val="left"/>
      <w:pPr>
        <w:ind w:left="5760" w:hanging="360"/>
      </w:pPr>
      <w:rPr>
        <w:rFonts w:ascii="Courier New" w:hAnsi="Courier New" w:cs="Courier New" w:hint="default"/>
      </w:rPr>
    </w:lvl>
    <w:lvl w:ilvl="8" w:tplc="0008B458" w:tentative="1">
      <w:start w:val="1"/>
      <w:numFmt w:val="bullet"/>
      <w:lvlText w:val=""/>
      <w:lvlJc w:val="left"/>
      <w:pPr>
        <w:ind w:left="6480" w:hanging="360"/>
      </w:pPr>
      <w:rPr>
        <w:rFonts w:ascii="Wingdings" w:hAnsi="Wingdings" w:hint="default"/>
      </w:rPr>
    </w:lvl>
  </w:abstractNum>
  <w:abstractNum w:abstractNumId="38" w15:restartNumberingAfterBreak="0">
    <w:nsid w:val="60EC08BF"/>
    <w:multiLevelType w:val="hybridMultilevel"/>
    <w:tmpl w:val="75524DCC"/>
    <w:lvl w:ilvl="0" w:tplc="CA6AFA66">
      <w:start w:val="1"/>
      <w:numFmt w:val="bullet"/>
      <w:lvlText w:val=""/>
      <w:lvlJc w:val="left"/>
      <w:pPr>
        <w:ind w:left="720" w:hanging="360"/>
      </w:pPr>
      <w:rPr>
        <w:rFonts w:ascii="Symbol" w:hAnsi="Symbol" w:hint="default"/>
      </w:rPr>
    </w:lvl>
    <w:lvl w:ilvl="1" w:tplc="B91E4D40" w:tentative="1">
      <w:start w:val="1"/>
      <w:numFmt w:val="bullet"/>
      <w:lvlText w:val="o"/>
      <w:lvlJc w:val="left"/>
      <w:pPr>
        <w:ind w:left="1440" w:hanging="360"/>
      </w:pPr>
      <w:rPr>
        <w:rFonts w:ascii="Courier New" w:hAnsi="Courier New" w:cs="Courier New" w:hint="default"/>
      </w:rPr>
    </w:lvl>
    <w:lvl w:ilvl="2" w:tplc="048CEB78" w:tentative="1">
      <w:start w:val="1"/>
      <w:numFmt w:val="bullet"/>
      <w:lvlText w:val=""/>
      <w:lvlJc w:val="left"/>
      <w:pPr>
        <w:ind w:left="2160" w:hanging="360"/>
      </w:pPr>
      <w:rPr>
        <w:rFonts w:ascii="Wingdings" w:hAnsi="Wingdings" w:hint="default"/>
      </w:rPr>
    </w:lvl>
    <w:lvl w:ilvl="3" w:tplc="172C7444" w:tentative="1">
      <w:start w:val="1"/>
      <w:numFmt w:val="bullet"/>
      <w:lvlText w:val=""/>
      <w:lvlJc w:val="left"/>
      <w:pPr>
        <w:ind w:left="2880" w:hanging="360"/>
      </w:pPr>
      <w:rPr>
        <w:rFonts w:ascii="Symbol" w:hAnsi="Symbol" w:hint="default"/>
      </w:rPr>
    </w:lvl>
    <w:lvl w:ilvl="4" w:tplc="B7409D82" w:tentative="1">
      <w:start w:val="1"/>
      <w:numFmt w:val="bullet"/>
      <w:lvlText w:val="o"/>
      <w:lvlJc w:val="left"/>
      <w:pPr>
        <w:ind w:left="3600" w:hanging="360"/>
      </w:pPr>
      <w:rPr>
        <w:rFonts w:ascii="Courier New" w:hAnsi="Courier New" w:cs="Courier New" w:hint="default"/>
      </w:rPr>
    </w:lvl>
    <w:lvl w:ilvl="5" w:tplc="FE34A5E2" w:tentative="1">
      <w:start w:val="1"/>
      <w:numFmt w:val="bullet"/>
      <w:lvlText w:val=""/>
      <w:lvlJc w:val="left"/>
      <w:pPr>
        <w:ind w:left="4320" w:hanging="360"/>
      </w:pPr>
      <w:rPr>
        <w:rFonts w:ascii="Wingdings" w:hAnsi="Wingdings" w:hint="default"/>
      </w:rPr>
    </w:lvl>
    <w:lvl w:ilvl="6" w:tplc="5DE0D7C2" w:tentative="1">
      <w:start w:val="1"/>
      <w:numFmt w:val="bullet"/>
      <w:lvlText w:val=""/>
      <w:lvlJc w:val="left"/>
      <w:pPr>
        <w:ind w:left="5040" w:hanging="360"/>
      </w:pPr>
      <w:rPr>
        <w:rFonts w:ascii="Symbol" w:hAnsi="Symbol" w:hint="default"/>
      </w:rPr>
    </w:lvl>
    <w:lvl w:ilvl="7" w:tplc="E6F258AC" w:tentative="1">
      <w:start w:val="1"/>
      <w:numFmt w:val="bullet"/>
      <w:lvlText w:val="o"/>
      <w:lvlJc w:val="left"/>
      <w:pPr>
        <w:ind w:left="5760" w:hanging="360"/>
      </w:pPr>
      <w:rPr>
        <w:rFonts w:ascii="Courier New" w:hAnsi="Courier New" w:cs="Courier New" w:hint="default"/>
      </w:rPr>
    </w:lvl>
    <w:lvl w:ilvl="8" w:tplc="2954C4DE" w:tentative="1">
      <w:start w:val="1"/>
      <w:numFmt w:val="bullet"/>
      <w:lvlText w:val=""/>
      <w:lvlJc w:val="left"/>
      <w:pPr>
        <w:ind w:left="6480" w:hanging="360"/>
      </w:pPr>
      <w:rPr>
        <w:rFonts w:ascii="Wingdings" w:hAnsi="Wingdings" w:hint="default"/>
      </w:rPr>
    </w:lvl>
  </w:abstractNum>
  <w:abstractNum w:abstractNumId="39" w15:restartNumberingAfterBreak="0">
    <w:nsid w:val="658C02A1"/>
    <w:multiLevelType w:val="singleLevel"/>
    <w:tmpl w:val="E7D22186"/>
    <w:lvl w:ilvl="0">
      <w:numFmt w:val="decimal"/>
      <w:pStyle w:val="Proc2"/>
      <w:lvlText w:val=""/>
      <w:lvlJc w:val="left"/>
    </w:lvl>
  </w:abstractNum>
  <w:abstractNum w:abstractNumId="40" w15:restartNumberingAfterBreak="0">
    <w:nsid w:val="68BF37EB"/>
    <w:multiLevelType w:val="hybridMultilevel"/>
    <w:tmpl w:val="FBA209DA"/>
    <w:lvl w:ilvl="0" w:tplc="328C8CC8">
      <w:start w:val="1"/>
      <w:numFmt w:val="bullet"/>
      <w:lvlText w:val=""/>
      <w:lvlJc w:val="left"/>
      <w:pPr>
        <w:ind w:left="720" w:hanging="360"/>
      </w:pPr>
      <w:rPr>
        <w:rFonts w:ascii="Symbol" w:hAnsi="Symbol" w:hint="default"/>
      </w:rPr>
    </w:lvl>
    <w:lvl w:ilvl="1" w:tplc="698C9D90" w:tentative="1">
      <w:start w:val="1"/>
      <w:numFmt w:val="bullet"/>
      <w:lvlText w:val="o"/>
      <w:lvlJc w:val="left"/>
      <w:pPr>
        <w:ind w:left="1440" w:hanging="360"/>
      </w:pPr>
      <w:rPr>
        <w:rFonts w:ascii="Courier New" w:hAnsi="Courier New" w:cs="Courier New" w:hint="default"/>
      </w:rPr>
    </w:lvl>
    <w:lvl w:ilvl="2" w:tplc="0D06F766" w:tentative="1">
      <w:start w:val="1"/>
      <w:numFmt w:val="bullet"/>
      <w:lvlText w:val=""/>
      <w:lvlJc w:val="left"/>
      <w:pPr>
        <w:ind w:left="2160" w:hanging="360"/>
      </w:pPr>
      <w:rPr>
        <w:rFonts w:ascii="Wingdings" w:hAnsi="Wingdings" w:hint="default"/>
      </w:rPr>
    </w:lvl>
    <w:lvl w:ilvl="3" w:tplc="A22ACCA0" w:tentative="1">
      <w:start w:val="1"/>
      <w:numFmt w:val="bullet"/>
      <w:lvlText w:val=""/>
      <w:lvlJc w:val="left"/>
      <w:pPr>
        <w:ind w:left="2880" w:hanging="360"/>
      </w:pPr>
      <w:rPr>
        <w:rFonts w:ascii="Symbol" w:hAnsi="Symbol" w:hint="default"/>
      </w:rPr>
    </w:lvl>
    <w:lvl w:ilvl="4" w:tplc="C9FEC28C" w:tentative="1">
      <w:start w:val="1"/>
      <w:numFmt w:val="bullet"/>
      <w:lvlText w:val="o"/>
      <w:lvlJc w:val="left"/>
      <w:pPr>
        <w:ind w:left="3600" w:hanging="360"/>
      </w:pPr>
      <w:rPr>
        <w:rFonts w:ascii="Courier New" w:hAnsi="Courier New" w:cs="Courier New" w:hint="default"/>
      </w:rPr>
    </w:lvl>
    <w:lvl w:ilvl="5" w:tplc="30045594" w:tentative="1">
      <w:start w:val="1"/>
      <w:numFmt w:val="bullet"/>
      <w:lvlText w:val=""/>
      <w:lvlJc w:val="left"/>
      <w:pPr>
        <w:ind w:left="4320" w:hanging="360"/>
      </w:pPr>
      <w:rPr>
        <w:rFonts w:ascii="Wingdings" w:hAnsi="Wingdings" w:hint="default"/>
      </w:rPr>
    </w:lvl>
    <w:lvl w:ilvl="6" w:tplc="A9D4D404" w:tentative="1">
      <w:start w:val="1"/>
      <w:numFmt w:val="bullet"/>
      <w:lvlText w:val=""/>
      <w:lvlJc w:val="left"/>
      <w:pPr>
        <w:ind w:left="5040" w:hanging="360"/>
      </w:pPr>
      <w:rPr>
        <w:rFonts w:ascii="Symbol" w:hAnsi="Symbol" w:hint="default"/>
      </w:rPr>
    </w:lvl>
    <w:lvl w:ilvl="7" w:tplc="3A984186" w:tentative="1">
      <w:start w:val="1"/>
      <w:numFmt w:val="bullet"/>
      <w:lvlText w:val="o"/>
      <w:lvlJc w:val="left"/>
      <w:pPr>
        <w:ind w:left="5760" w:hanging="360"/>
      </w:pPr>
      <w:rPr>
        <w:rFonts w:ascii="Courier New" w:hAnsi="Courier New" w:cs="Courier New" w:hint="default"/>
      </w:rPr>
    </w:lvl>
    <w:lvl w:ilvl="8" w:tplc="0AC81066" w:tentative="1">
      <w:start w:val="1"/>
      <w:numFmt w:val="bullet"/>
      <w:lvlText w:val=""/>
      <w:lvlJc w:val="left"/>
      <w:pPr>
        <w:ind w:left="6480" w:hanging="360"/>
      </w:pPr>
      <w:rPr>
        <w:rFonts w:ascii="Wingdings" w:hAnsi="Wingdings" w:hint="default"/>
      </w:rPr>
    </w:lvl>
  </w:abstractNum>
  <w:abstractNum w:abstractNumId="41" w15:restartNumberingAfterBreak="0">
    <w:nsid w:val="69786AA2"/>
    <w:multiLevelType w:val="multilevel"/>
    <w:tmpl w:val="82C8A2FC"/>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25A45B3"/>
    <w:multiLevelType w:val="hybridMultilevel"/>
    <w:tmpl w:val="56D81D34"/>
    <w:lvl w:ilvl="0" w:tplc="1318F354">
      <w:start w:val="1"/>
      <w:numFmt w:val="bullet"/>
      <w:lvlText w:val=""/>
      <w:lvlJc w:val="left"/>
      <w:pPr>
        <w:ind w:left="720" w:hanging="360"/>
      </w:pPr>
      <w:rPr>
        <w:rFonts w:ascii="Symbol" w:hAnsi="Symbol" w:hint="default"/>
      </w:rPr>
    </w:lvl>
    <w:lvl w:ilvl="1" w:tplc="736A283C" w:tentative="1">
      <w:start w:val="1"/>
      <w:numFmt w:val="bullet"/>
      <w:lvlText w:val="o"/>
      <w:lvlJc w:val="left"/>
      <w:pPr>
        <w:ind w:left="1440" w:hanging="360"/>
      </w:pPr>
      <w:rPr>
        <w:rFonts w:ascii="Courier New" w:hAnsi="Courier New" w:cs="Courier New" w:hint="default"/>
      </w:rPr>
    </w:lvl>
    <w:lvl w:ilvl="2" w:tplc="F18E81D8" w:tentative="1">
      <w:start w:val="1"/>
      <w:numFmt w:val="bullet"/>
      <w:lvlText w:val=""/>
      <w:lvlJc w:val="left"/>
      <w:pPr>
        <w:ind w:left="2160" w:hanging="360"/>
      </w:pPr>
      <w:rPr>
        <w:rFonts w:ascii="Wingdings" w:hAnsi="Wingdings" w:hint="default"/>
      </w:rPr>
    </w:lvl>
    <w:lvl w:ilvl="3" w:tplc="DE9ED878" w:tentative="1">
      <w:start w:val="1"/>
      <w:numFmt w:val="bullet"/>
      <w:lvlText w:val=""/>
      <w:lvlJc w:val="left"/>
      <w:pPr>
        <w:ind w:left="2880" w:hanging="360"/>
      </w:pPr>
      <w:rPr>
        <w:rFonts w:ascii="Symbol" w:hAnsi="Symbol" w:hint="default"/>
      </w:rPr>
    </w:lvl>
    <w:lvl w:ilvl="4" w:tplc="27CC097E" w:tentative="1">
      <w:start w:val="1"/>
      <w:numFmt w:val="bullet"/>
      <w:lvlText w:val="o"/>
      <w:lvlJc w:val="left"/>
      <w:pPr>
        <w:ind w:left="3600" w:hanging="360"/>
      </w:pPr>
      <w:rPr>
        <w:rFonts w:ascii="Courier New" w:hAnsi="Courier New" w:cs="Courier New" w:hint="default"/>
      </w:rPr>
    </w:lvl>
    <w:lvl w:ilvl="5" w:tplc="9BE408A8" w:tentative="1">
      <w:start w:val="1"/>
      <w:numFmt w:val="bullet"/>
      <w:lvlText w:val=""/>
      <w:lvlJc w:val="left"/>
      <w:pPr>
        <w:ind w:left="4320" w:hanging="360"/>
      </w:pPr>
      <w:rPr>
        <w:rFonts w:ascii="Wingdings" w:hAnsi="Wingdings" w:hint="default"/>
      </w:rPr>
    </w:lvl>
    <w:lvl w:ilvl="6" w:tplc="8D627E1C" w:tentative="1">
      <w:start w:val="1"/>
      <w:numFmt w:val="bullet"/>
      <w:lvlText w:val=""/>
      <w:lvlJc w:val="left"/>
      <w:pPr>
        <w:ind w:left="5040" w:hanging="360"/>
      </w:pPr>
      <w:rPr>
        <w:rFonts w:ascii="Symbol" w:hAnsi="Symbol" w:hint="default"/>
      </w:rPr>
    </w:lvl>
    <w:lvl w:ilvl="7" w:tplc="736A3BDE" w:tentative="1">
      <w:start w:val="1"/>
      <w:numFmt w:val="bullet"/>
      <w:lvlText w:val="o"/>
      <w:lvlJc w:val="left"/>
      <w:pPr>
        <w:ind w:left="5760" w:hanging="360"/>
      </w:pPr>
      <w:rPr>
        <w:rFonts w:ascii="Courier New" w:hAnsi="Courier New" w:cs="Courier New" w:hint="default"/>
      </w:rPr>
    </w:lvl>
    <w:lvl w:ilvl="8" w:tplc="3E6E9286" w:tentative="1">
      <w:start w:val="1"/>
      <w:numFmt w:val="bullet"/>
      <w:lvlText w:val=""/>
      <w:lvlJc w:val="left"/>
      <w:pPr>
        <w:ind w:left="6480" w:hanging="360"/>
      </w:pPr>
      <w:rPr>
        <w:rFonts w:ascii="Wingdings" w:hAnsi="Wingdings" w:hint="default"/>
      </w:rPr>
    </w:lvl>
  </w:abstractNum>
  <w:abstractNum w:abstractNumId="43" w15:restartNumberingAfterBreak="0">
    <w:nsid w:val="72932F42"/>
    <w:multiLevelType w:val="hybridMultilevel"/>
    <w:tmpl w:val="EB5A898C"/>
    <w:lvl w:ilvl="0" w:tplc="73701162">
      <w:start w:val="1"/>
      <w:numFmt w:val="bullet"/>
      <w:lvlText w:val=""/>
      <w:lvlJc w:val="left"/>
      <w:pPr>
        <w:ind w:left="720" w:hanging="360"/>
      </w:pPr>
      <w:rPr>
        <w:rFonts w:ascii="Symbol" w:hAnsi="Symbol" w:hint="default"/>
      </w:rPr>
    </w:lvl>
    <w:lvl w:ilvl="1" w:tplc="185A918A" w:tentative="1">
      <w:start w:val="1"/>
      <w:numFmt w:val="bullet"/>
      <w:lvlText w:val="o"/>
      <w:lvlJc w:val="left"/>
      <w:pPr>
        <w:ind w:left="1440" w:hanging="360"/>
      </w:pPr>
      <w:rPr>
        <w:rFonts w:ascii="Courier New" w:hAnsi="Courier New" w:cs="Courier New" w:hint="default"/>
      </w:rPr>
    </w:lvl>
    <w:lvl w:ilvl="2" w:tplc="EEF279A2" w:tentative="1">
      <w:start w:val="1"/>
      <w:numFmt w:val="bullet"/>
      <w:lvlText w:val=""/>
      <w:lvlJc w:val="left"/>
      <w:pPr>
        <w:ind w:left="2160" w:hanging="360"/>
      </w:pPr>
      <w:rPr>
        <w:rFonts w:ascii="Wingdings" w:hAnsi="Wingdings" w:hint="default"/>
      </w:rPr>
    </w:lvl>
    <w:lvl w:ilvl="3" w:tplc="D7D808D4" w:tentative="1">
      <w:start w:val="1"/>
      <w:numFmt w:val="bullet"/>
      <w:lvlText w:val=""/>
      <w:lvlJc w:val="left"/>
      <w:pPr>
        <w:ind w:left="2880" w:hanging="360"/>
      </w:pPr>
      <w:rPr>
        <w:rFonts w:ascii="Symbol" w:hAnsi="Symbol" w:hint="default"/>
      </w:rPr>
    </w:lvl>
    <w:lvl w:ilvl="4" w:tplc="2A00BCE4" w:tentative="1">
      <w:start w:val="1"/>
      <w:numFmt w:val="bullet"/>
      <w:lvlText w:val="o"/>
      <w:lvlJc w:val="left"/>
      <w:pPr>
        <w:ind w:left="3600" w:hanging="360"/>
      </w:pPr>
      <w:rPr>
        <w:rFonts w:ascii="Courier New" w:hAnsi="Courier New" w:cs="Courier New" w:hint="default"/>
      </w:rPr>
    </w:lvl>
    <w:lvl w:ilvl="5" w:tplc="286E65DA" w:tentative="1">
      <w:start w:val="1"/>
      <w:numFmt w:val="bullet"/>
      <w:lvlText w:val=""/>
      <w:lvlJc w:val="left"/>
      <w:pPr>
        <w:ind w:left="4320" w:hanging="360"/>
      </w:pPr>
      <w:rPr>
        <w:rFonts w:ascii="Wingdings" w:hAnsi="Wingdings" w:hint="default"/>
      </w:rPr>
    </w:lvl>
    <w:lvl w:ilvl="6" w:tplc="F960A4BC" w:tentative="1">
      <w:start w:val="1"/>
      <w:numFmt w:val="bullet"/>
      <w:lvlText w:val=""/>
      <w:lvlJc w:val="left"/>
      <w:pPr>
        <w:ind w:left="5040" w:hanging="360"/>
      </w:pPr>
      <w:rPr>
        <w:rFonts w:ascii="Symbol" w:hAnsi="Symbol" w:hint="default"/>
      </w:rPr>
    </w:lvl>
    <w:lvl w:ilvl="7" w:tplc="64CEC6C4" w:tentative="1">
      <w:start w:val="1"/>
      <w:numFmt w:val="bullet"/>
      <w:lvlText w:val="o"/>
      <w:lvlJc w:val="left"/>
      <w:pPr>
        <w:ind w:left="5760" w:hanging="360"/>
      </w:pPr>
      <w:rPr>
        <w:rFonts w:ascii="Courier New" w:hAnsi="Courier New" w:cs="Courier New" w:hint="default"/>
      </w:rPr>
    </w:lvl>
    <w:lvl w:ilvl="8" w:tplc="E22420A2" w:tentative="1">
      <w:start w:val="1"/>
      <w:numFmt w:val="bullet"/>
      <w:lvlText w:val=""/>
      <w:lvlJc w:val="left"/>
      <w:pPr>
        <w:ind w:left="6480" w:hanging="360"/>
      </w:pPr>
      <w:rPr>
        <w:rFonts w:ascii="Wingdings" w:hAnsi="Wingdings" w:hint="default"/>
      </w:rPr>
    </w:lvl>
  </w:abstractNum>
  <w:abstractNum w:abstractNumId="44" w15:restartNumberingAfterBreak="0">
    <w:nsid w:val="7486150A"/>
    <w:multiLevelType w:val="hybridMultilevel"/>
    <w:tmpl w:val="B03A4D96"/>
    <w:lvl w:ilvl="0" w:tplc="2DB86F78">
      <w:start w:val="1"/>
      <w:numFmt w:val="bullet"/>
      <w:lvlText w:val=""/>
      <w:lvlJc w:val="left"/>
      <w:pPr>
        <w:ind w:left="1080" w:hanging="360"/>
      </w:pPr>
      <w:rPr>
        <w:rFonts w:ascii="Symbol" w:hAnsi="Symbol" w:hint="default"/>
      </w:rPr>
    </w:lvl>
    <w:lvl w:ilvl="1" w:tplc="BDEA5B70" w:tentative="1">
      <w:start w:val="1"/>
      <w:numFmt w:val="bullet"/>
      <w:lvlText w:val="o"/>
      <w:lvlJc w:val="left"/>
      <w:pPr>
        <w:ind w:left="1800" w:hanging="360"/>
      </w:pPr>
      <w:rPr>
        <w:rFonts w:ascii="Courier New" w:hAnsi="Courier New" w:cs="Courier New" w:hint="default"/>
      </w:rPr>
    </w:lvl>
    <w:lvl w:ilvl="2" w:tplc="6E5AD634" w:tentative="1">
      <w:start w:val="1"/>
      <w:numFmt w:val="bullet"/>
      <w:lvlText w:val=""/>
      <w:lvlJc w:val="left"/>
      <w:pPr>
        <w:ind w:left="2520" w:hanging="360"/>
      </w:pPr>
      <w:rPr>
        <w:rFonts w:ascii="Wingdings" w:hAnsi="Wingdings" w:hint="default"/>
      </w:rPr>
    </w:lvl>
    <w:lvl w:ilvl="3" w:tplc="21E6D32A" w:tentative="1">
      <w:start w:val="1"/>
      <w:numFmt w:val="bullet"/>
      <w:lvlText w:val=""/>
      <w:lvlJc w:val="left"/>
      <w:pPr>
        <w:ind w:left="3240" w:hanging="360"/>
      </w:pPr>
      <w:rPr>
        <w:rFonts w:ascii="Symbol" w:hAnsi="Symbol" w:hint="default"/>
      </w:rPr>
    </w:lvl>
    <w:lvl w:ilvl="4" w:tplc="90023260" w:tentative="1">
      <w:start w:val="1"/>
      <w:numFmt w:val="bullet"/>
      <w:lvlText w:val="o"/>
      <w:lvlJc w:val="left"/>
      <w:pPr>
        <w:ind w:left="3960" w:hanging="360"/>
      </w:pPr>
      <w:rPr>
        <w:rFonts w:ascii="Courier New" w:hAnsi="Courier New" w:cs="Courier New" w:hint="default"/>
      </w:rPr>
    </w:lvl>
    <w:lvl w:ilvl="5" w:tplc="EDD24BD2" w:tentative="1">
      <w:start w:val="1"/>
      <w:numFmt w:val="bullet"/>
      <w:lvlText w:val=""/>
      <w:lvlJc w:val="left"/>
      <w:pPr>
        <w:ind w:left="4680" w:hanging="360"/>
      </w:pPr>
      <w:rPr>
        <w:rFonts w:ascii="Wingdings" w:hAnsi="Wingdings" w:hint="default"/>
      </w:rPr>
    </w:lvl>
    <w:lvl w:ilvl="6" w:tplc="32787F2E" w:tentative="1">
      <w:start w:val="1"/>
      <w:numFmt w:val="bullet"/>
      <w:lvlText w:val=""/>
      <w:lvlJc w:val="left"/>
      <w:pPr>
        <w:ind w:left="5400" w:hanging="360"/>
      </w:pPr>
      <w:rPr>
        <w:rFonts w:ascii="Symbol" w:hAnsi="Symbol" w:hint="default"/>
      </w:rPr>
    </w:lvl>
    <w:lvl w:ilvl="7" w:tplc="7C42550E" w:tentative="1">
      <w:start w:val="1"/>
      <w:numFmt w:val="bullet"/>
      <w:lvlText w:val="o"/>
      <w:lvlJc w:val="left"/>
      <w:pPr>
        <w:ind w:left="6120" w:hanging="360"/>
      </w:pPr>
      <w:rPr>
        <w:rFonts w:ascii="Courier New" w:hAnsi="Courier New" w:cs="Courier New" w:hint="default"/>
      </w:rPr>
    </w:lvl>
    <w:lvl w:ilvl="8" w:tplc="640209A2" w:tentative="1">
      <w:start w:val="1"/>
      <w:numFmt w:val="bullet"/>
      <w:lvlText w:val=""/>
      <w:lvlJc w:val="left"/>
      <w:pPr>
        <w:ind w:left="6840" w:hanging="360"/>
      </w:pPr>
      <w:rPr>
        <w:rFonts w:ascii="Wingdings" w:hAnsi="Wingdings" w:hint="default"/>
      </w:rPr>
    </w:lvl>
  </w:abstractNum>
  <w:abstractNum w:abstractNumId="45" w15:restartNumberingAfterBreak="0">
    <w:nsid w:val="74F0794F"/>
    <w:multiLevelType w:val="hybridMultilevel"/>
    <w:tmpl w:val="4164EF60"/>
    <w:lvl w:ilvl="0" w:tplc="9DE616C4">
      <w:start w:val="1"/>
      <w:numFmt w:val="bullet"/>
      <w:lvlText w:val=""/>
      <w:lvlJc w:val="left"/>
      <w:pPr>
        <w:ind w:left="720" w:hanging="360"/>
      </w:pPr>
      <w:rPr>
        <w:rFonts w:ascii="Wingdings 2" w:hAnsi="Wingdings 2" w:hint="default"/>
      </w:rPr>
    </w:lvl>
    <w:lvl w:ilvl="1" w:tplc="B0B80FC4" w:tentative="1">
      <w:start w:val="1"/>
      <w:numFmt w:val="bullet"/>
      <w:lvlText w:val="o"/>
      <w:lvlJc w:val="left"/>
      <w:pPr>
        <w:ind w:left="1440" w:hanging="360"/>
      </w:pPr>
      <w:rPr>
        <w:rFonts w:ascii="Courier New" w:hAnsi="Courier New" w:cs="Courier New" w:hint="default"/>
      </w:rPr>
    </w:lvl>
    <w:lvl w:ilvl="2" w:tplc="44B64E5E" w:tentative="1">
      <w:start w:val="1"/>
      <w:numFmt w:val="bullet"/>
      <w:lvlText w:val=""/>
      <w:lvlJc w:val="left"/>
      <w:pPr>
        <w:ind w:left="2160" w:hanging="360"/>
      </w:pPr>
      <w:rPr>
        <w:rFonts w:ascii="Wingdings" w:hAnsi="Wingdings" w:hint="default"/>
      </w:rPr>
    </w:lvl>
    <w:lvl w:ilvl="3" w:tplc="DEC26278" w:tentative="1">
      <w:start w:val="1"/>
      <w:numFmt w:val="bullet"/>
      <w:lvlText w:val=""/>
      <w:lvlJc w:val="left"/>
      <w:pPr>
        <w:ind w:left="2880" w:hanging="360"/>
      </w:pPr>
      <w:rPr>
        <w:rFonts w:ascii="Symbol" w:hAnsi="Symbol" w:hint="default"/>
      </w:rPr>
    </w:lvl>
    <w:lvl w:ilvl="4" w:tplc="259C453C" w:tentative="1">
      <w:start w:val="1"/>
      <w:numFmt w:val="bullet"/>
      <w:lvlText w:val="o"/>
      <w:lvlJc w:val="left"/>
      <w:pPr>
        <w:ind w:left="3600" w:hanging="360"/>
      </w:pPr>
      <w:rPr>
        <w:rFonts w:ascii="Courier New" w:hAnsi="Courier New" w:cs="Courier New" w:hint="default"/>
      </w:rPr>
    </w:lvl>
    <w:lvl w:ilvl="5" w:tplc="A4CCB660" w:tentative="1">
      <w:start w:val="1"/>
      <w:numFmt w:val="bullet"/>
      <w:lvlText w:val=""/>
      <w:lvlJc w:val="left"/>
      <w:pPr>
        <w:ind w:left="4320" w:hanging="360"/>
      </w:pPr>
      <w:rPr>
        <w:rFonts w:ascii="Wingdings" w:hAnsi="Wingdings" w:hint="default"/>
      </w:rPr>
    </w:lvl>
    <w:lvl w:ilvl="6" w:tplc="16424898" w:tentative="1">
      <w:start w:val="1"/>
      <w:numFmt w:val="bullet"/>
      <w:lvlText w:val=""/>
      <w:lvlJc w:val="left"/>
      <w:pPr>
        <w:ind w:left="5040" w:hanging="360"/>
      </w:pPr>
      <w:rPr>
        <w:rFonts w:ascii="Symbol" w:hAnsi="Symbol" w:hint="default"/>
      </w:rPr>
    </w:lvl>
    <w:lvl w:ilvl="7" w:tplc="87B6B4C0" w:tentative="1">
      <w:start w:val="1"/>
      <w:numFmt w:val="bullet"/>
      <w:lvlText w:val="o"/>
      <w:lvlJc w:val="left"/>
      <w:pPr>
        <w:ind w:left="5760" w:hanging="360"/>
      </w:pPr>
      <w:rPr>
        <w:rFonts w:ascii="Courier New" w:hAnsi="Courier New" w:cs="Courier New" w:hint="default"/>
      </w:rPr>
    </w:lvl>
    <w:lvl w:ilvl="8" w:tplc="B85882D6" w:tentative="1">
      <w:start w:val="1"/>
      <w:numFmt w:val="bullet"/>
      <w:lvlText w:val=""/>
      <w:lvlJc w:val="left"/>
      <w:pPr>
        <w:ind w:left="6480" w:hanging="360"/>
      </w:pPr>
      <w:rPr>
        <w:rFonts w:ascii="Wingdings" w:hAnsi="Wingdings" w:hint="default"/>
      </w:rPr>
    </w:lvl>
  </w:abstractNum>
  <w:abstractNum w:abstractNumId="46" w15:restartNumberingAfterBreak="0">
    <w:nsid w:val="77F3778A"/>
    <w:multiLevelType w:val="hybridMultilevel"/>
    <w:tmpl w:val="85DCB48A"/>
    <w:lvl w:ilvl="0" w:tplc="1E5C14C4">
      <w:start w:val="1"/>
      <w:numFmt w:val="bullet"/>
      <w:lvlText w:val=""/>
      <w:lvlJc w:val="left"/>
      <w:pPr>
        <w:ind w:left="720" w:hanging="360"/>
      </w:pPr>
      <w:rPr>
        <w:rFonts w:ascii="Symbol" w:hAnsi="Symbol" w:hint="default"/>
      </w:rPr>
    </w:lvl>
    <w:lvl w:ilvl="1" w:tplc="EBE0848E" w:tentative="1">
      <w:start w:val="1"/>
      <w:numFmt w:val="bullet"/>
      <w:lvlText w:val="o"/>
      <w:lvlJc w:val="left"/>
      <w:pPr>
        <w:ind w:left="1440" w:hanging="360"/>
      </w:pPr>
      <w:rPr>
        <w:rFonts w:ascii="Courier New" w:hAnsi="Courier New" w:cs="Courier New" w:hint="default"/>
      </w:rPr>
    </w:lvl>
    <w:lvl w:ilvl="2" w:tplc="C2AA8844" w:tentative="1">
      <w:start w:val="1"/>
      <w:numFmt w:val="bullet"/>
      <w:lvlText w:val=""/>
      <w:lvlJc w:val="left"/>
      <w:pPr>
        <w:ind w:left="2160" w:hanging="360"/>
      </w:pPr>
      <w:rPr>
        <w:rFonts w:ascii="Wingdings" w:hAnsi="Wingdings" w:hint="default"/>
      </w:rPr>
    </w:lvl>
    <w:lvl w:ilvl="3" w:tplc="F8D0E268" w:tentative="1">
      <w:start w:val="1"/>
      <w:numFmt w:val="bullet"/>
      <w:lvlText w:val=""/>
      <w:lvlJc w:val="left"/>
      <w:pPr>
        <w:ind w:left="2880" w:hanging="360"/>
      </w:pPr>
      <w:rPr>
        <w:rFonts w:ascii="Symbol" w:hAnsi="Symbol" w:hint="default"/>
      </w:rPr>
    </w:lvl>
    <w:lvl w:ilvl="4" w:tplc="4BE401A8" w:tentative="1">
      <w:start w:val="1"/>
      <w:numFmt w:val="bullet"/>
      <w:lvlText w:val="o"/>
      <w:lvlJc w:val="left"/>
      <w:pPr>
        <w:ind w:left="3600" w:hanging="360"/>
      </w:pPr>
      <w:rPr>
        <w:rFonts w:ascii="Courier New" w:hAnsi="Courier New" w:cs="Courier New" w:hint="default"/>
      </w:rPr>
    </w:lvl>
    <w:lvl w:ilvl="5" w:tplc="EDB00466" w:tentative="1">
      <w:start w:val="1"/>
      <w:numFmt w:val="bullet"/>
      <w:lvlText w:val=""/>
      <w:lvlJc w:val="left"/>
      <w:pPr>
        <w:ind w:left="4320" w:hanging="360"/>
      </w:pPr>
      <w:rPr>
        <w:rFonts w:ascii="Wingdings" w:hAnsi="Wingdings" w:hint="default"/>
      </w:rPr>
    </w:lvl>
    <w:lvl w:ilvl="6" w:tplc="F6244ED0" w:tentative="1">
      <w:start w:val="1"/>
      <w:numFmt w:val="bullet"/>
      <w:lvlText w:val=""/>
      <w:lvlJc w:val="left"/>
      <w:pPr>
        <w:ind w:left="5040" w:hanging="360"/>
      </w:pPr>
      <w:rPr>
        <w:rFonts w:ascii="Symbol" w:hAnsi="Symbol" w:hint="default"/>
      </w:rPr>
    </w:lvl>
    <w:lvl w:ilvl="7" w:tplc="D2FEE31C" w:tentative="1">
      <w:start w:val="1"/>
      <w:numFmt w:val="bullet"/>
      <w:lvlText w:val="o"/>
      <w:lvlJc w:val="left"/>
      <w:pPr>
        <w:ind w:left="5760" w:hanging="360"/>
      </w:pPr>
      <w:rPr>
        <w:rFonts w:ascii="Courier New" w:hAnsi="Courier New" w:cs="Courier New" w:hint="default"/>
      </w:rPr>
    </w:lvl>
    <w:lvl w:ilvl="8" w:tplc="500C4522" w:tentative="1">
      <w:start w:val="1"/>
      <w:numFmt w:val="bullet"/>
      <w:lvlText w:val=""/>
      <w:lvlJc w:val="left"/>
      <w:pPr>
        <w:ind w:left="6480" w:hanging="360"/>
      </w:pPr>
      <w:rPr>
        <w:rFonts w:ascii="Wingdings" w:hAnsi="Wingdings" w:hint="default"/>
      </w:rPr>
    </w:lvl>
  </w:abstractNum>
  <w:num w:numId="1" w16cid:durableId="1828934079">
    <w:abstractNumId w:val="6"/>
  </w:num>
  <w:num w:numId="2" w16cid:durableId="1659655361">
    <w:abstractNumId w:val="39"/>
  </w:num>
  <w:num w:numId="3" w16cid:durableId="833911898">
    <w:abstractNumId w:val="41"/>
  </w:num>
  <w:num w:numId="4" w16cid:durableId="627274806">
    <w:abstractNumId w:val="12"/>
  </w:num>
  <w:num w:numId="5" w16cid:durableId="1731032636">
    <w:abstractNumId w:val="26"/>
  </w:num>
  <w:num w:numId="6" w16cid:durableId="645933681">
    <w:abstractNumId w:val="16"/>
  </w:num>
  <w:num w:numId="7" w16cid:durableId="278026142">
    <w:abstractNumId w:val="4"/>
  </w:num>
  <w:num w:numId="8" w16cid:durableId="143358504">
    <w:abstractNumId w:val="3"/>
  </w:num>
  <w:num w:numId="9" w16cid:durableId="1977760696">
    <w:abstractNumId w:val="2"/>
  </w:num>
  <w:num w:numId="10" w16cid:durableId="1882284090">
    <w:abstractNumId w:val="1"/>
  </w:num>
  <w:num w:numId="11" w16cid:durableId="2142922122">
    <w:abstractNumId w:val="0"/>
  </w:num>
  <w:num w:numId="12" w16cid:durableId="885213205">
    <w:abstractNumId w:val="7"/>
  </w:num>
  <w:num w:numId="13" w16cid:durableId="2011369209">
    <w:abstractNumId w:val="18"/>
  </w:num>
  <w:num w:numId="14" w16cid:durableId="1133595976">
    <w:abstractNumId w:val="10"/>
  </w:num>
  <w:num w:numId="15" w16cid:durableId="1799638718">
    <w:abstractNumId w:val="20"/>
  </w:num>
  <w:num w:numId="16" w16cid:durableId="1199852782">
    <w:abstractNumId w:val="21"/>
  </w:num>
  <w:num w:numId="17" w16cid:durableId="394663405">
    <w:abstractNumId w:val="24"/>
  </w:num>
  <w:num w:numId="18" w16cid:durableId="842159902">
    <w:abstractNumId w:val="33"/>
  </w:num>
  <w:num w:numId="19" w16cid:durableId="195850991">
    <w:abstractNumId w:val="9"/>
  </w:num>
  <w:num w:numId="20" w16cid:durableId="73868838">
    <w:abstractNumId w:val="42"/>
  </w:num>
  <w:num w:numId="21" w16cid:durableId="885139245">
    <w:abstractNumId w:val="27"/>
  </w:num>
  <w:num w:numId="22" w16cid:durableId="252980340">
    <w:abstractNumId w:val="43"/>
  </w:num>
  <w:num w:numId="23" w16cid:durableId="575171847">
    <w:abstractNumId w:val="40"/>
  </w:num>
  <w:num w:numId="24" w16cid:durableId="135992152">
    <w:abstractNumId w:val="36"/>
  </w:num>
  <w:num w:numId="25" w16cid:durableId="1793355383">
    <w:abstractNumId w:val="5"/>
  </w:num>
  <w:num w:numId="26" w16cid:durableId="474447850">
    <w:abstractNumId w:val="38"/>
  </w:num>
  <w:num w:numId="27" w16cid:durableId="337275373">
    <w:abstractNumId w:val="14"/>
  </w:num>
  <w:num w:numId="28" w16cid:durableId="413626689">
    <w:abstractNumId w:val="8"/>
  </w:num>
  <w:num w:numId="29" w16cid:durableId="1044983858">
    <w:abstractNumId w:val="34"/>
  </w:num>
  <w:num w:numId="30" w16cid:durableId="1954707318">
    <w:abstractNumId w:val="19"/>
  </w:num>
  <w:num w:numId="31" w16cid:durableId="1329940656">
    <w:abstractNumId w:val="32"/>
  </w:num>
  <w:num w:numId="32" w16cid:durableId="60370105">
    <w:abstractNumId w:val="13"/>
  </w:num>
  <w:num w:numId="33" w16cid:durableId="81807385">
    <w:abstractNumId w:val="35"/>
  </w:num>
  <w:num w:numId="34" w16cid:durableId="612516785">
    <w:abstractNumId w:val="29"/>
  </w:num>
  <w:num w:numId="35" w16cid:durableId="1244340380">
    <w:abstractNumId w:val="31"/>
  </w:num>
  <w:num w:numId="36" w16cid:durableId="1744839917">
    <w:abstractNumId w:val="44"/>
  </w:num>
  <w:num w:numId="37" w16cid:durableId="944463905">
    <w:abstractNumId w:val="37"/>
  </w:num>
  <w:num w:numId="38" w16cid:durableId="503319792">
    <w:abstractNumId w:val="28"/>
  </w:num>
  <w:num w:numId="39" w16cid:durableId="1762219091">
    <w:abstractNumId w:val="30"/>
  </w:num>
  <w:num w:numId="40" w16cid:durableId="1643465199">
    <w:abstractNumId w:val="23"/>
  </w:num>
  <w:num w:numId="41" w16cid:durableId="622856170">
    <w:abstractNumId w:val="11"/>
  </w:num>
  <w:num w:numId="42" w16cid:durableId="474495111">
    <w:abstractNumId w:val="25"/>
  </w:num>
  <w:num w:numId="43" w16cid:durableId="1844198899">
    <w:abstractNumId w:val="22"/>
  </w:num>
  <w:num w:numId="44" w16cid:durableId="315959313">
    <w:abstractNumId w:val="46"/>
  </w:num>
  <w:num w:numId="45" w16cid:durableId="932974315">
    <w:abstractNumId w:val="15"/>
  </w:num>
  <w:num w:numId="46" w16cid:durableId="2096322894">
    <w:abstractNumId w:val="17"/>
  </w:num>
  <w:num w:numId="47" w16cid:durableId="831485649">
    <w:abstractNumId w:val="45"/>
  </w:num>
  <w:num w:numId="48" w16cid:durableId="6751112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06304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tylePaneFormatFilter w:val="3B01" w:allStyles="1" w:customStyles="0" w:latentStyles="0" w:stylesInUse="0" w:headingStyles="0" w:numberingStyles="0" w:tableStyles="0" w:directFormattingOnRuns="1" w:directFormattingOnParagraphs="1" w:directFormattingOnNumbering="0" w:directFormattingOnTables="1" w:clearFormatting="1" w:top3HeadingStyles="1" w:visibleStyles="0" w:alternateStyleNames="0"/>
  <w:stylePaneSortMethod w:val="0000"/>
  <w:defaultTabStop w:val="720"/>
  <w:hyphenationZone w:val="425"/>
  <w:drawingGridHorizontalSpacing w:val="110"/>
  <w:drawingGridVerticalSpacing w:val="299"/>
  <w:displayHorizontalDrawingGridEvery w:val="0"/>
  <w:noPunctuationKerning/>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5C007E"/>
    <w:rsid w:val="0000117E"/>
    <w:rsid w:val="00004698"/>
    <w:rsid w:val="000049F9"/>
    <w:rsid w:val="00005482"/>
    <w:rsid w:val="00005ABC"/>
    <w:rsid w:val="000070FC"/>
    <w:rsid w:val="0001065D"/>
    <w:rsid w:val="00010709"/>
    <w:rsid w:val="000113C2"/>
    <w:rsid w:val="00012EFF"/>
    <w:rsid w:val="00012F0F"/>
    <w:rsid w:val="00013F33"/>
    <w:rsid w:val="000144BA"/>
    <w:rsid w:val="0001495C"/>
    <w:rsid w:val="00014F53"/>
    <w:rsid w:val="00015507"/>
    <w:rsid w:val="00015570"/>
    <w:rsid w:val="00015F60"/>
    <w:rsid w:val="00016A98"/>
    <w:rsid w:val="000176CD"/>
    <w:rsid w:val="00020A75"/>
    <w:rsid w:val="000218A4"/>
    <w:rsid w:val="00021FC6"/>
    <w:rsid w:val="00022E43"/>
    <w:rsid w:val="00023E25"/>
    <w:rsid w:val="00024F9E"/>
    <w:rsid w:val="00025F52"/>
    <w:rsid w:val="00026A88"/>
    <w:rsid w:val="00027BBB"/>
    <w:rsid w:val="00027ED0"/>
    <w:rsid w:val="00028F54"/>
    <w:rsid w:val="00030CD4"/>
    <w:rsid w:val="00031070"/>
    <w:rsid w:val="0003139D"/>
    <w:rsid w:val="00031AB4"/>
    <w:rsid w:val="00031F39"/>
    <w:rsid w:val="00032FBF"/>
    <w:rsid w:val="00033428"/>
    <w:rsid w:val="000345F4"/>
    <w:rsid w:val="00035264"/>
    <w:rsid w:val="00037D29"/>
    <w:rsid w:val="00043198"/>
    <w:rsid w:val="00043851"/>
    <w:rsid w:val="000439A1"/>
    <w:rsid w:val="00043B13"/>
    <w:rsid w:val="00043ED7"/>
    <w:rsid w:val="00044440"/>
    <w:rsid w:val="000444CD"/>
    <w:rsid w:val="00044E09"/>
    <w:rsid w:val="00044FB6"/>
    <w:rsid w:val="0004536F"/>
    <w:rsid w:val="00046188"/>
    <w:rsid w:val="00046CFB"/>
    <w:rsid w:val="000509EF"/>
    <w:rsid w:val="00051682"/>
    <w:rsid w:val="00051A97"/>
    <w:rsid w:val="00052DBA"/>
    <w:rsid w:val="00053045"/>
    <w:rsid w:val="00053711"/>
    <w:rsid w:val="00053F38"/>
    <w:rsid w:val="00055456"/>
    <w:rsid w:val="00056734"/>
    <w:rsid w:val="00056D07"/>
    <w:rsid w:val="00057DD5"/>
    <w:rsid w:val="0005927B"/>
    <w:rsid w:val="00061BCD"/>
    <w:rsid w:val="00062762"/>
    <w:rsid w:val="0006348C"/>
    <w:rsid w:val="00065048"/>
    <w:rsid w:val="0006579A"/>
    <w:rsid w:val="00066F1A"/>
    <w:rsid w:val="00067292"/>
    <w:rsid w:val="000675A6"/>
    <w:rsid w:val="00067C43"/>
    <w:rsid w:val="00067DAB"/>
    <w:rsid w:val="00070525"/>
    <w:rsid w:val="00070739"/>
    <w:rsid w:val="00072141"/>
    <w:rsid w:val="000729FF"/>
    <w:rsid w:val="00074F4D"/>
    <w:rsid w:val="00075366"/>
    <w:rsid w:val="00075B60"/>
    <w:rsid w:val="00076215"/>
    <w:rsid w:val="0007671D"/>
    <w:rsid w:val="000767C8"/>
    <w:rsid w:val="000772FD"/>
    <w:rsid w:val="00077D47"/>
    <w:rsid w:val="00080632"/>
    <w:rsid w:val="0008067A"/>
    <w:rsid w:val="00081890"/>
    <w:rsid w:val="00082ECA"/>
    <w:rsid w:val="0008313F"/>
    <w:rsid w:val="00084563"/>
    <w:rsid w:val="00085854"/>
    <w:rsid w:val="00085E14"/>
    <w:rsid w:val="000864E7"/>
    <w:rsid w:val="00086CD8"/>
    <w:rsid w:val="0009056F"/>
    <w:rsid w:val="000918E0"/>
    <w:rsid w:val="00091B15"/>
    <w:rsid w:val="0009265B"/>
    <w:rsid w:val="000935BE"/>
    <w:rsid w:val="000968C7"/>
    <w:rsid w:val="00097335"/>
    <w:rsid w:val="000A182C"/>
    <w:rsid w:val="000A3595"/>
    <w:rsid w:val="000A3BA0"/>
    <w:rsid w:val="000A3F55"/>
    <w:rsid w:val="000A4AC9"/>
    <w:rsid w:val="000A524C"/>
    <w:rsid w:val="000A5359"/>
    <w:rsid w:val="000A5883"/>
    <w:rsid w:val="000A63EE"/>
    <w:rsid w:val="000B296C"/>
    <w:rsid w:val="000B39B5"/>
    <w:rsid w:val="000B3C1F"/>
    <w:rsid w:val="000B3F19"/>
    <w:rsid w:val="000B605A"/>
    <w:rsid w:val="000B765B"/>
    <w:rsid w:val="000B7E9B"/>
    <w:rsid w:val="000C1662"/>
    <w:rsid w:val="000C1B0A"/>
    <w:rsid w:val="000C2DA5"/>
    <w:rsid w:val="000C5BBB"/>
    <w:rsid w:val="000C5C16"/>
    <w:rsid w:val="000C688B"/>
    <w:rsid w:val="000C6A87"/>
    <w:rsid w:val="000C6B7C"/>
    <w:rsid w:val="000C74DC"/>
    <w:rsid w:val="000D2F75"/>
    <w:rsid w:val="000D5761"/>
    <w:rsid w:val="000D6D62"/>
    <w:rsid w:val="000D700F"/>
    <w:rsid w:val="000D73B5"/>
    <w:rsid w:val="000D7970"/>
    <w:rsid w:val="000E0813"/>
    <w:rsid w:val="000E105F"/>
    <w:rsid w:val="000E1401"/>
    <w:rsid w:val="000E1827"/>
    <w:rsid w:val="000E22B3"/>
    <w:rsid w:val="000E2A05"/>
    <w:rsid w:val="000E3434"/>
    <w:rsid w:val="000E3FC2"/>
    <w:rsid w:val="000E4252"/>
    <w:rsid w:val="000E4781"/>
    <w:rsid w:val="000E6D40"/>
    <w:rsid w:val="000E6DF9"/>
    <w:rsid w:val="000F202D"/>
    <w:rsid w:val="000F3EC0"/>
    <w:rsid w:val="000F3F22"/>
    <w:rsid w:val="000F55ED"/>
    <w:rsid w:val="000F5D79"/>
    <w:rsid w:val="000F6A13"/>
    <w:rsid w:val="000F7C80"/>
    <w:rsid w:val="00100831"/>
    <w:rsid w:val="00101456"/>
    <w:rsid w:val="001016AC"/>
    <w:rsid w:val="00101EBE"/>
    <w:rsid w:val="00102EFD"/>
    <w:rsid w:val="00104F84"/>
    <w:rsid w:val="00105AE3"/>
    <w:rsid w:val="00105D5E"/>
    <w:rsid w:val="00105E3C"/>
    <w:rsid w:val="00107371"/>
    <w:rsid w:val="00111834"/>
    <w:rsid w:val="00112FBE"/>
    <w:rsid w:val="0011461D"/>
    <w:rsid w:val="001149EF"/>
    <w:rsid w:val="001161DE"/>
    <w:rsid w:val="001166F0"/>
    <w:rsid w:val="00116788"/>
    <w:rsid w:val="00116AD1"/>
    <w:rsid w:val="00116D33"/>
    <w:rsid w:val="0012101C"/>
    <w:rsid w:val="001257DB"/>
    <w:rsid w:val="00125803"/>
    <w:rsid w:val="001269DC"/>
    <w:rsid w:val="00127F13"/>
    <w:rsid w:val="00131344"/>
    <w:rsid w:val="001331ED"/>
    <w:rsid w:val="00133B3C"/>
    <w:rsid w:val="0013683F"/>
    <w:rsid w:val="00137585"/>
    <w:rsid w:val="0014059A"/>
    <w:rsid w:val="0014156D"/>
    <w:rsid w:val="00141B6D"/>
    <w:rsid w:val="00142C3D"/>
    <w:rsid w:val="00143179"/>
    <w:rsid w:val="00145079"/>
    <w:rsid w:val="00147614"/>
    <w:rsid w:val="001528F3"/>
    <w:rsid w:val="0015315A"/>
    <w:rsid w:val="00153A63"/>
    <w:rsid w:val="00153D52"/>
    <w:rsid w:val="00153F70"/>
    <w:rsid w:val="001560A9"/>
    <w:rsid w:val="00157A59"/>
    <w:rsid w:val="001607CA"/>
    <w:rsid w:val="00160BFA"/>
    <w:rsid w:val="00161D25"/>
    <w:rsid w:val="0016279D"/>
    <w:rsid w:val="00163876"/>
    <w:rsid w:val="00165E27"/>
    <w:rsid w:val="00167A71"/>
    <w:rsid w:val="00167DDC"/>
    <w:rsid w:val="00170EE1"/>
    <w:rsid w:val="001734BA"/>
    <w:rsid w:val="00174A52"/>
    <w:rsid w:val="00175401"/>
    <w:rsid w:val="001755B8"/>
    <w:rsid w:val="001762CE"/>
    <w:rsid w:val="00180C87"/>
    <w:rsid w:val="001819D0"/>
    <w:rsid w:val="00181D72"/>
    <w:rsid w:val="001834E0"/>
    <w:rsid w:val="00184F27"/>
    <w:rsid w:val="00190473"/>
    <w:rsid w:val="001904D6"/>
    <w:rsid w:val="00192315"/>
    <w:rsid w:val="00192C06"/>
    <w:rsid w:val="00195017"/>
    <w:rsid w:val="0019505B"/>
    <w:rsid w:val="00195060"/>
    <w:rsid w:val="001960B2"/>
    <w:rsid w:val="001970D3"/>
    <w:rsid w:val="00197902"/>
    <w:rsid w:val="00197941"/>
    <w:rsid w:val="001A2C27"/>
    <w:rsid w:val="001A4EB1"/>
    <w:rsid w:val="001A5404"/>
    <w:rsid w:val="001A5FBF"/>
    <w:rsid w:val="001A61EF"/>
    <w:rsid w:val="001A698C"/>
    <w:rsid w:val="001B0259"/>
    <w:rsid w:val="001B19F2"/>
    <w:rsid w:val="001B2149"/>
    <w:rsid w:val="001B2A9F"/>
    <w:rsid w:val="001B2C52"/>
    <w:rsid w:val="001B48EF"/>
    <w:rsid w:val="001B4E33"/>
    <w:rsid w:val="001B4ED5"/>
    <w:rsid w:val="001B5C6E"/>
    <w:rsid w:val="001B65B9"/>
    <w:rsid w:val="001B77D7"/>
    <w:rsid w:val="001C0038"/>
    <w:rsid w:val="001C0ADF"/>
    <w:rsid w:val="001C1331"/>
    <w:rsid w:val="001C1C84"/>
    <w:rsid w:val="001C2B71"/>
    <w:rsid w:val="001C2D98"/>
    <w:rsid w:val="001C35F2"/>
    <w:rsid w:val="001C4649"/>
    <w:rsid w:val="001C4B72"/>
    <w:rsid w:val="001C597D"/>
    <w:rsid w:val="001C59A6"/>
    <w:rsid w:val="001C5D21"/>
    <w:rsid w:val="001D0469"/>
    <w:rsid w:val="001D17EB"/>
    <w:rsid w:val="001D2916"/>
    <w:rsid w:val="001D2A32"/>
    <w:rsid w:val="001D3845"/>
    <w:rsid w:val="001D3B13"/>
    <w:rsid w:val="001D4202"/>
    <w:rsid w:val="001D42AD"/>
    <w:rsid w:val="001D533D"/>
    <w:rsid w:val="001E061C"/>
    <w:rsid w:val="001E06A1"/>
    <w:rsid w:val="001E09BE"/>
    <w:rsid w:val="001E1E11"/>
    <w:rsid w:val="001E269D"/>
    <w:rsid w:val="001E4FD3"/>
    <w:rsid w:val="001E535C"/>
    <w:rsid w:val="001E5A3A"/>
    <w:rsid w:val="001E5E41"/>
    <w:rsid w:val="001E5E60"/>
    <w:rsid w:val="001E6528"/>
    <w:rsid w:val="001E6EAE"/>
    <w:rsid w:val="001E7686"/>
    <w:rsid w:val="001F2308"/>
    <w:rsid w:val="001F3371"/>
    <w:rsid w:val="001F3F71"/>
    <w:rsid w:val="001F742D"/>
    <w:rsid w:val="001F7C09"/>
    <w:rsid w:val="00201357"/>
    <w:rsid w:val="002022AF"/>
    <w:rsid w:val="00203590"/>
    <w:rsid w:val="00203C39"/>
    <w:rsid w:val="0020501A"/>
    <w:rsid w:val="002063E8"/>
    <w:rsid w:val="0020676D"/>
    <w:rsid w:val="00206B19"/>
    <w:rsid w:val="00207C53"/>
    <w:rsid w:val="00210231"/>
    <w:rsid w:val="00212F59"/>
    <w:rsid w:val="00213F49"/>
    <w:rsid w:val="002153EE"/>
    <w:rsid w:val="00215A92"/>
    <w:rsid w:val="00215D9F"/>
    <w:rsid w:val="00215EA1"/>
    <w:rsid w:val="00215EEA"/>
    <w:rsid w:val="002162F7"/>
    <w:rsid w:val="00216718"/>
    <w:rsid w:val="002169D0"/>
    <w:rsid w:val="002209E0"/>
    <w:rsid w:val="0022163E"/>
    <w:rsid w:val="002223A9"/>
    <w:rsid w:val="002229DA"/>
    <w:rsid w:val="002237C8"/>
    <w:rsid w:val="002239A3"/>
    <w:rsid w:val="0022463C"/>
    <w:rsid w:val="0022493B"/>
    <w:rsid w:val="00224D8A"/>
    <w:rsid w:val="00224FB0"/>
    <w:rsid w:val="002276F6"/>
    <w:rsid w:val="00230245"/>
    <w:rsid w:val="00230317"/>
    <w:rsid w:val="00234BA4"/>
    <w:rsid w:val="002354D8"/>
    <w:rsid w:val="002363A8"/>
    <w:rsid w:val="00236E31"/>
    <w:rsid w:val="0023789E"/>
    <w:rsid w:val="002404B7"/>
    <w:rsid w:val="00241F0B"/>
    <w:rsid w:val="0024368A"/>
    <w:rsid w:val="002456EF"/>
    <w:rsid w:val="00245DE3"/>
    <w:rsid w:val="002472D1"/>
    <w:rsid w:val="002479B3"/>
    <w:rsid w:val="0025093F"/>
    <w:rsid w:val="0025154C"/>
    <w:rsid w:val="00251A0F"/>
    <w:rsid w:val="00251F13"/>
    <w:rsid w:val="00251F1C"/>
    <w:rsid w:val="002526A5"/>
    <w:rsid w:val="00253C46"/>
    <w:rsid w:val="00255584"/>
    <w:rsid w:val="00255B3E"/>
    <w:rsid w:val="00255C54"/>
    <w:rsid w:val="00255DA5"/>
    <w:rsid w:val="00256519"/>
    <w:rsid w:val="002600CE"/>
    <w:rsid w:val="00261047"/>
    <w:rsid w:val="00261F8E"/>
    <w:rsid w:val="0026563D"/>
    <w:rsid w:val="00265C48"/>
    <w:rsid w:val="00265F64"/>
    <w:rsid w:val="00266137"/>
    <w:rsid w:val="0026633E"/>
    <w:rsid w:val="00266D9A"/>
    <w:rsid w:val="00272D5A"/>
    <w:rsid w:val="00273812"/>
    <w:rsid w:val="00274284"/>
    <w:rsid w:val="0027445B"/>
    <w:rsid w:val="0027450B"/>
    <w:rsid w:val="00277303"/>
    <w:rsid w:val="00277F44"/>
    <w:rsid w:val="00280011"/>
    <w:rsid w:val="0028069E"/>
    <w:rsid w:val="00280C7B"/>
    <w:rsid w:val="00280F7C"/>
    <w:rsid w:val="00281083"/>
    <w:rsid w:val="00283765"/>
    <w:rsid w:val="00286336"/>
    <w:rsid w:val="00287AEA"/>
    <w:rsid w:val="00291867"/>
    <w:rsid w:val="00294367"/>
    <w:rsid w:val="002948C1"/>
    <w:rsid w:val="00294B82"/>
    <w:rsid w:val="00295820"/>
    <w:rsid w:val="002960A6"/>
    <w:rsid w:val="00296A17"/>
    <w:rsid w:val="002A0E3B"/>
    <w:rsid w:val="002A1562"/>
    <w:rsid w:val="002A173B"/>
    <w:rsid w:val="002A1DDA"/>
    <w:rsid w:val="002A4A19"/>
    <w:rsid w:val="002A4F89"/>
    <w:rsid w:val="002A5D3F"/>
    <w:rsid w:val="002A6522"/>
    <w:rsid w:val="002A679D"/>
    <w:rsid w:val="002A7298"/>
    <w:rsid w:val="002B303F"/>
    <w:rsid w:val="002B33EC"/>
    <w:rsid w:val="002B3C57"/>
    <w:rsid w:val="002B435C"/>
    <w:rsid w:val="002B5075"/>
    <w:rsid w:val="002B55B9"/>
    <w:rsid w:val="002B567E"/>
    <w:rsid w:val="002B5E71"/>
    <w:rsid w:val="002B6FD4"/>
    <w:rsid w:val="002C02EC"/>
    <w:rsid w:val="002C40B5"/>
    <w:rsid w:val="002C5099"/>
    <w:rsid w:val="002C5653"/>
    <w:rsid w:val="002D20ED"/>
    <w:rsid w:val="002D23CA"/>
    <w:rsid w:val="002D23F6"/>
    <w:rsid w:val="002D37B0"/>
    <w:rsid w:val="002D39DB"/>
    <w:rsid w:val="002D4EB4"/>
    <w:rsid w:val="002D5F5B"/>
    <w:rsid w:val="002D650D"/>
    <w:rsid w:val="002D701D"/>
    <w:rsid w:val="002E06A9"/>
    <w:rsid w:val="002E1F11"/>
    <w:rsid w:val="002E1F65"/>
    <w:rsid w:val="002E2C2F"/>
    <w:rsid w:val="002E2E99"/>
    <w:rsid w:val="002E4165"/>
    <w:rsid w:val="002E41CD"/>
    <w:rsid w:val="002E5645"/>
    <w:rsid w:val="002E6172"/>
    <w:rsid w:val="002E665C"/>
    <w:rsid w:val="002E6748"/>
    <w:rsid w:val="002F07AB"/>
    <w:rsid w:val="002F1D9D"/>
    <w:rsid w:val="002F3E4D"/>
    <w:rsid w:val="002F3FCE"/>
    <w:rsid w:val="002F4BE4"/>
    <w:rsid w:val="002F4CAD"/>
    <w:rsid w:val="002F6C09"/>
    <w:rsid w:val="00300ED3"/>
    <w:rsid w:val="00301AD2"/>
    <w:rsid w:val="00302085"/>
    <w:rsid w:val="0030226E"/>
    <w:rsid w:val="003037E0"/>
    <w:rsid w:val="0030399D"/>
    <w:rsid w:val="00303E2E"/>
    <w:rsid w:val="0030523F"/>
    <w:rsid w:val="00305C78"/>
    <w:rsid w:val="00306C05"/>
    <w:rsid w:val="00306F41"/>
    <w:rsid w:val="003076C2"/>
    <w:rsid w:val="003077D5"/>
    <w:rsid w:val="00307FC0"/>
    <w:rsid w:val="00310013"/>
    <w:rsid w:val="00311968"/>
    <w:rsid w:val="00313944"/>
    <w:rsid w:val="0031487B"/>
    <w:rsid w:val="003155F0"/>
    <w:rsid w:val="00316C10"/>
    <w:rsid w:val="00317505"/>
    <w:rsid w:val="00317FF3"/>
    <w:rsid w:val="003216E6"/>
    <w:rsid w:val="00322F8B"/>
    <w:rsid w:val="003234B6"/>
    <w:rsid w:val="00323526"/>
    <w:rsid w:val="003236CB"/>
    <w:rsid w:val="00323DE3"/>
    <w:rsid w:val="00324753"/>
    <w:rsid w:val="003248C8"/>
    <w:rsid w:val="003257AA"/>
    <w:rsid w:val="00331A86"/>
    <w:rsid w:val="003323C8"/>
    <w:rsid w:val="00332904"/>
    <w:rsid w:val="003336C8"/>
    <w:rsid w:val="00333810"/>
    <w:rsid w:val="003359C0"/>
    <w:rsid w:val="00335AAA"/>
    <w:rsid w:val="00337A28"/>
    <w:rsid w:val="00340213"/>
    <w:rsid w:val="00340DE2"/>
    <w:rsid w:val="00345EA3"/>
    <w:rsid w:val="00345F05"/>
    <w:rsid w:val="00346A79"/>
    <w:rsid w:val="00346AF5"/>
    <w:rsid w:val="00347029"/>
    <w:rsid w:val="00347ADE"/>
    <w:rsid w:val="003519CD"/>
    <w:rsid w:val="00353510"/>
    <w:rsid w:val="003535BA"/>
    <w:rsid w:val="00355975"/>
    <w:rsid w:val="00360B0E"/>
    <w:rsid w:val="00363C64"/>
    <w:rsid w:val="00364E62"/>
    <w:rsid w:val="003662C6"/>
    <w:rsid w:val="00366ED4"/>
    <w:rsid w:val="003678C3"/>
    <w:rsid w:val="00367D8C"/>
    <w:rsid w:val="00373DBC"/>
    <w:rsid w:val="0037474D"/>
    <w:rsid w:val="00374B3E"/>
    <w:rsid w:val="003763D4"/>
    <w:rsid w:val="0037755E"/>
    <w:rsid w:val="00382475"/>
    <w:rsid w:val="00382770"/>
    <w:rsid w:val="003840D1"/>
    <w:rsid w:val="00385C5D"/>
    <w:rsid w:val="00386159"/>
    <w:rsid w:val="003904F5"/>
    <w:rsid w:val="0039152A"/>
    <w:rsid w:val="00392E2D"/>
    <w:rsid w:val="00392EB1"/>
    <w:rsid w:val="003931F1"/>
    <w:rsid w:val="00394ADC"/>
    <w:rsid w:val="003952A0"/>
    <w:rsid w:val="0039581B"/>
    <w:rsid w:val="00396805"/>
    <w:rsid w:val="003A1209"/>
    <w:rsid w:val="003A2132"/>
    <w:rsid w:val="003A3905"/>
    <w:rsid w:val="003A4D1B"/>
    <w:rsid w:val="003A6E86"/>
    <w:rsid w:val="003A7419"/>
    <w:rsid w:val="003B1E2D"/>
    <w:rsid w:val="003B4AA2"/>
    <w:rsid w:val="003B4F8A"/>
    <w:rsid w:val="003B6491"/>
    <w:rsid w:val="003B79C8"/>
    <w:rsid w:val="003C1019"/>
    <w:rsid w:val="003C3538"/>
    <w:rsid w:val="003C5494"/>
    <w:rsid w:val="003C6BD6"/>
    <w:rsid w:val="003C7E75"/>
    <w:rsid w:val="003D03D2"/>
    <w:rsid w:val="003D0785"/>
    <w:rsid w:val="003D123C"/>
    <w:rsid w:val="003D2B4E"/>
    <w:rsid w:val="003D4408"/>
    <w:rsid w:val="003D7C2D"/>
    <w:rsid w:val="003E07C5"/>
    <w:rsid w:val="003E07CE"/>
    <w:rsid w:val="003E0FAE"/>
    <w:rsid w:val="003E1109"/>
    <w:rsid w:val="003E14BB"/>
    <w:rsid w:val="003E18DA"/>
    <w:rsid w:val="003E1D35"/>
    <w:rsid w:val="003E437E"/>
    <w:rsid w:val="003E5560"/>
    <w:rsid w:val="003E59EF"/>
    <w:rsid w:val="003E5CB0"/>
    <w:rsid w:val="003E5EBE"/>
    <w:rsid w:val="003E5FC4"/>
    <w:rsid w:val="003E6113"/>
    <w:rsid w:val="003E67F0"/>
    <w:rsid w:val="003E7F20"/>
    <w:rsid w:val="003F0613"/>
    <w:rsid w:val="003F1284"/>
    <w:rsid w:val="003F18A3"/>
    <w:rsid w:val="003F34EA"/>
    <w:rsid w:val="003F3D77"/>
    <w:rsid w:val="003F45EC"/>
    <w:rsid w:val="003F5FED"/>
    <w:rsid w:val="003F72FA"/>
    <w:rsid w:val="00400FB5"/>
    <w:rsid w:val="00400FBA"/>
    <w:rsid w:val="0040327C"/>
    <w:rsid w:val="004044F5"/>
    <w:rsid w:val="00404E03"/>
    <w:rsid w:val="0040532D"/>
    <w:rsid w:val="00405AAC"/>
    <w:rsid w:val="00406EE3"/>
    <w:rsid w:val="004072DB"/>
    <w:rsid w:val="00407702"/>
    <w:rsid w:val="00407B7B"/>
    <w:rsid w:val="004119E5"/>
    <w:rsid w:val="0041248A"/>
    <w:rsid w:val="00412744"/>
    <w:rsid w:val="00413896"/>
    <w:rsid w:val="0041495B"/>
    <w:rsid w:val="0041705B"/>
    <w:rsid w:val="00420F15"/>
    <w:rsid w:val="00421C25"/>
    <w:rsid w:val="00422923"/>
    <w:rsid w:val="0042567A"/>
    <w:rsid w:val="00426B48"/>
    <w:rsid w:val="00427DCC"/>
    <w:rsid w:val="00430AF7"/>
    <w:rsid w:val="00430C1F"/>
    <w:rsid w:val="004311A2"/>
    <w:rsid w:val="0043277E"/>
    <w:rsid w:val="00433F5D"/>
    <w:rsid w:val="00437B11"/>
    <w:rsid w:val="004408F2"/>
    <w:rsid w:val="00441F5D"/>
    <w:rsid w:val="00442F38"/>
    <w:rsid w:val="00443BE0"/>
    <w:rsid w:val="00443D3F"/>
    <w:rsid w:val="00445007"/>
    <w:rsid w:val="004453CA"/>
    <w:rsid w:val="00445D18"/>
    <w:rsid w:val="00446918"/>
    <w:rsid w:val="004542CC"/>
    <w:rsid w:val="00455D7C"/>
    <w:rsid w:val="00461032"/>
    <w:rsid w:val="0046130A"/>
    <w:rsid w:val="00463B77"/>
    <w:rsid w:val="00463FBF"/>
    <w:rsid w:val="00470150"/>
    <w:rsid w:val="004701E5"/>
    <w:rsid w:val="00471EB1"/>
    <w:rsid w:val="00472AE9"/>
    <w:rsid w:val="0047417C"/>
    <w:rsid w:val="0047441B"/>
    <w:rsid w:val="00474C54"/>
    <w:rsid w:val="004760E2"/>
    <w:rsid w:val="00482547"/>
    <w:rsid w:val="0048453E"/>
    <w:rsid w:val="004845CA"/>
    <w:rsid w:val="00484914"/>
    <w:rsid w:val="00484AF0"/>
    <w:rsid w:val="00484B07"/>
    <w:rsid w:val="00487161"/>
    <w:rsid w:val="004905BD"/>
    <w:rsid w:val="00491B0D"/>
    <w:rsid w:val="004935AD"/>
    <w:rsid w:val="004937EE"/>
    <w:rsid w:val="00493DB8"/>
    <w:rsid w:val="0049453B"/>
    <w:rsid w:val="00494760"/>
    <w:rsid w:val="004958C9"/>
    <w:rsid w:val="00495F1E"/>
    <w:rsid w:val="00496125"/>
    <w:rsid w:val="004A02D6"/>
    <w:rsid w:val="004A0BC5"/>
    <w:rsid w:val="004A27A9"/>
    <w:rsid w:val="004A2CE9"/>
    <w:rsid w:val="004A2F8F"/>
    <w:rsid w:val="004A57F1"/>
    <w:rsid w:val="004A59DF"/>
    <w:rsid w:val="004B1D3F"/>
    <w:rsid w:val="004B4145"/>
    <w:rsid w:val="004B6453"/>
    <w:rsid w:val="004C06D2"/>
    <w:rsid w:val="004C14AD"/>
    <w:rsid w:val="004C1F87"/>
    <w:rsid w:val="004C3317"/>
    <w:rsid w:val="004C34E2"/>
    <w:rsid w:val="004C3F53"/>
    <w:rsid w:val="004C5DDA"/>
    <w:rsid w:val="004C65B2"/>
    <w:rsid w:val="004C7C9C"/>
    <w:rsid w:val="004D11AE"/>
    <w:rsid w:val="004D1330"/>
    <w:rsid w:val="004D1CCA"/>
    <w:rsid w:val="004D1CDC"/>
    <w:rsid w:val="004D29DB"/>
    <w:rsid w:val="004D3316"/>
    <w:rsid w:val="004D3A51"/>
    <w:rsid w:val="004D57D2"/>
    <w:rsid w:val="004D674C"/>
    <w:rsid w:val="004D755D"/>
    <w:rsid w:val="004D7DBD"/>
    <w:rsid w:val="004E283C"/>
    <w:rsid w:val="004E29F8"/>
    <w:rsid w:val="004E3DF4"/>
    <w:rsid w:val="004E444C"/>
    <w:rsid w:val="004F03D8"/>
    <w:rsid w:val="004F1CA3"/>
    <w:rsid w:val="004F1D21"/>
    <w:rsid w:val="004F58E1"/>
    <w:rsid w:val="004F7042"/>
    <w:rsid w:val="004FC421"/>
    <w:rsid w:val="004FE0CD"/>
    <w:rsid w:val="00500EF1"/>
    <w:rsid w:val="00502BE5"/>
    <w:rsid w:val="00504732"/>
    <w:rsid w:val="00504E3D"/>
    <w:rsid w:val="005074BF"/>
    <w:rsid w:val="005108D1"/>
    <w:rsid w:val="00512193"/>
    <w:rsid w:val="005122D3"/>
    <w:rsid w:val="00512CFF"/>
    <w:rsid w:val="005137B8"/>
    <w:rsid w:val="00513AA9"/>
    <w:rsid w:val="005148FA"/>
    <w:rsid w:val="00515039"/>
    <w:rsid w:val="005161FE"/>
    <w:rsid w:val="00516484"/>
    <w:rsid w:val="00516AA0"/>
    <w:rsid w:val="00517278"/>
    <w:rsid w:val="00520273"/>
    <w:rsid w:val="00520404"/>
    <w:rsid w:val="00520978"/>
    <w:rsid w:val="0052238C"/>
    <w:rsid w:val="005244AA"/>
    <w:rsid w:val="00526FC2"/>
    <w:rsid w:val="005279EC"/>
    <w:rsid w:val="00531E18"/>
    <w:rsid w:val="005322DE"/>
    <w:rsid w:val="0053324E"/>
    <w:rsid w:val="005332C2"/>
    <w:rsid w:val="00533429"/>
    <w:rsid w:val="005336B1"/>
    <w:rsid w:val="00533EC4"/>
    <w:rsid w:val="005341AA"/>
    <w:rsid w:val="00535816"/>
    <w:rsid w:val="00535841"/>
    <w:rsid w:val="00536A49"/>
    <w:rsid w:val="005404BA"/>
    <w:rsid w:val="005419DF"/>
    <w:rsid w:val="005419F2"/>
    <w:rsid w:val="00542CF3"/>
    <w:rsid w:val="00543DC3"/>
    <w:rsid w:val="0054652B"/>
    <w:rsid w:val="0054682C"/>
    <w:rsid w:val="0055063C"/>
    <w:rsid w:val="0055379B"/>
    <w:rsid w:val="00553C0D"/>
    <w:rsid w:val="00553E6B"/>
    <w:rsid w:val="00554793"/>
    <w:rsid w:val="0055740B"/>
    <w:rsid w:val="0056055A"/>
    <w:rsid w:val="005606AA"/>
    <w:rsid w:val="005614EA"/>
    <w:rsid w:val="00563686"/>
    <w:rsid w:val="0056450F"/>
    <w:rsid w:val="00564AD4"/>
    <w:rsid w:val="00564D81"/>
    <w:rsid w:val="00565165"/>
    <w:rsid w:val="00565E5B"/>
    <w:rsid w:val="00566952"/>
    <w:rsid w:val="00567F23"/>
    <w:rsid w:val="00572C91"/>
    <w:rsid w:val="00573CC7"/>
    <w:rsid w:val="0057585E"/>
    <w:rsid w:val="005759AD"/>
    <w:rsid w:val="00575A85"/>
    <w:rsid w:val="00575C2F"/>
    <w:rsid w:val="00575F05"/>
    <w:rsid w:val="005778C4"/>
    <w:rsid w:val="005801A6"/>
    <w:rsid w:val="00581D6B"/>
    <w:rsid w:val="005838A4"/>
    <w:rsid w:val="00583E1C"/>
    <w:rsid w:val="00584306"/>
    <w:rsid w:val="00584894"/>
    <w:rsid w:val="005849E3"/>
    <w:rsid w:val="00584A2B"/>
    <w:rsid w:val="00585181"/>
    <w:rsid w:val="00585671"/>
    <w:rsid w:val="0058593E"/>
    <w:rsid w:val="00585FD1"/>
    <w:rsid w:val="00586DF7"/>
    <w:rsid w:val="00586EFB"/>
    <w:rsid w:val="005901E0"/>
    <w:rsid w:val="00590713"/>
    <w:rsid w:val="0059106D"/>
    <w:rsid w:val="005912B9"/>
    <w:rsid w:val="005919AB"/>
    <w:rsid w:val="00591D07"/>
    <w:rsid w:val="00592251"/>
    <w:rsid w:val="0059264D"/>
    <w:rsid w:val="005928D8"/>
    <w:rsid w:val="00594E47"/>
    <w:rsid w:val="005A1D3E"/>
    <w:rsid w:val="005A3544"/>
    <w:rsid w:val="005A4B67"/>
    <w:rsid w:val="005A67E7"/>
    <w:rsid w:val="005A7774"/>
    <w:rsid w:val="005B1BDC"/>
    <w:rsid w:val="005B2BB6"/>
    <w:rsid w:val="005B34F2"/>
    <w:rsid w:val="005B3C6D"/>
    <w:rsid w:val="005B46D4"/>
    <w:rsid w:val="005B5A43"/>
    <w:rsid w:val="005B611D"/>
    <w:rsid w:val="005B7B0B"/>
    <w:rsid w:val="005C007E"/>
    <w:rsid w:val="005C0D11"/>
    <w:rsid w:val="005C0D1D"/>
    <w:rsid w:val="005C147C"/>
    <w:rsid w:val="005C1D33"/>
    <w:rsid w:val="005C27C3"/>
    <w:rsid w:val="005C2FA0"/>
    <w:rsid w:val="005C4F7C"/>
    <w:rsid w:val="005C53B2"/>
    <w:rsid w:val="005C54E2"/>
    <w:rsid w:val="005C674C"/>
    <w:rsid w:val="005D2C4A"/>
    <w:rsid w:val="005D354A"/>
    <w:rsid w:val="005D48DD"/>
    <w:rsid w:val="005D5569"/>
    <w:rsid w:val="005D6411"/>
    <w:rsid w:val="005D67B1"/>
    <w:rsid w:val="005D6865"/>
    <w:rsid w:val="005D7684"/>
    <w:rsid w:val="005E32D0"/>
    <w:rsid w:val="005E40E2"/>
    <w:rsid w:val="005F1D5C"/>
    <w:rsid w:val="005F41AB"/>
    <w:rsid w:val="005F4D7E"/>
    <w:rsid w:val="005F5A9A"/>
    <w:rsid w:val="005F62D3"/>
    <w:rsid w:val="005F6556"/>
    <w:rsid w:val="005F7398"/>
    <w:rsid w:val="005F7CBE"/>
    <w:rsid w:val="006011B0"/>
    <w:rsid w:val="006018BD"/>
    <w:rsid w:val="00603F98"/>
    <w:rsid w:val="0060571C"/>
    <w:rsid w:val="00606EF1"/>
    <w:rsid w:val="006072E3"/>
    <w:rsid w:val="0061099C"/>
    <w:rsid w:val="00610E01"/>
    <w:rsid w:val="00612230"/>
    <w:rsid w:val="00614280"/>
    <w:rsid w:val="006174D6"/>
    <w:rsid w:val="006205D2"/>
    <w:rsid w:val="006209CF"/>
    <w:rsid w:val="00620BAE"/>
    <w:rsid w:val="006213C4"/>
    <w:rsid w:val="006226CD"/>
    <w:rsid w:val="00622C0D"/>
    <w:rsid w:val="00624703"/>
    <w:rsid w:val="00624FDD"/>
    <w:rsid w:val="00625409"/>
    <w:rsid w:val="006255EB"/>
    <w:rsid w:val="006270EF"/>
    <w:rsid w:val="006278E1"/>
    <w:rsid w:val="006279CF"/>
    <w:rsid w:val="00627FA3"/>
    <w:rsid w:val="006302BA"/>
    <w:rsid w:val="00630CD5"/>
    <w:rsid w:val="0063243E"/>
    <w:rsid w:val="0063416A"/>
    <w:rsid w:val="006366B1"/>
    <w:rsid w:val="006402BF"/>
    <w:rsid w:val="00640BB3"/>
    <w:rsid w:val="006412FE"/>
    <w:rsid w:val="00643B46"/>
    <w:rsid w:val="00643D24"/>
    <w:rsid w:val="00644D5D"/>
    <w:rsid w:val="00645F53"/>
    <w:rsid w:val="00646F3B"/>
    <w:rsid w:val="0064CB9B"/>
    <w:rsid w:val="006526AB"/>
    <w:rsid w:val="00653703"/>
    <w:rsid w:val="006549B6"/>
    <w:rsid w:val="00654C7E"/>
    <w:rsid w:val="00655401"/>
    <w:rsid w:val="00655ED5"/>
    <w:rsid w:val="00656626"/>
    <w:rsid w:val="00656969"/>
    <w:rsid w:val="00660F8D"/>
    <w:rsid w:val="00661E0F"/>
    <w:rsid w:val="0066219D"/>
    <w:rsid w:val="006632DC"/>
    <w:rsid w:val="006642B4"/>
    <w:rsid w:val="006643DB"/>
    <w:rsid w:val="00664D92"/>
    <w:rsid w:val="0066590C"/>
    <w:rsid w:val="006667A7"/>
    <w:rsid w:val="00667EF1"/>
    <w:rsid w:val="0067382E"/>
    <w:rsid w:val="00673961"/>
    <w:rsid w:val="00673AD9"/>
    <w:rsid w:val="00674D4F"/>
    <w:rsid w:val="00676C65"/>
    <w:rsid w:val="00677AC0"/>
    <w:rsid w:val="006810E4"/>
    <w:rsid w:val="00681561"/>
    <w:rsid w:val="00681FE6"/>
    <w:rsid w:val="00683156"/>
    <w:rsid w:val="00683CFC"/>
    <w:rsid w:val="00684435"/>
    <w:rsid w:val="006844B8"/>
    <w:rsid w:val="00684A4F"/>
    <w:rsid w:val="00684B6D"/>
    <w:rsid w:val="00685CF9"/>
    <w:rsid w:val="00685E04"/>
    <w:rsid w:val="00686B98"/>
    <w:rsid w:val="00690742"/>
    <w:rsid w:val="006932DD"/>
    <w:rsid w:val="00693439"/>
    <w:rsid w:val="006943FC"/>
    <w:rsid w:val="006950DA"/>
    <w:rsid w:val="00695E75"/>
    <w:rsid w:val="00695F31"/>
    <w:rsid w:val="006960BD"/>
    <w:rsid w:val="00697604"/>
    <w:rsid w:val="00697EE6"/>
    <w:rsid w:val="006A0004"/>
    <w:rsid w:val="006A0222"/>
    <w:rsid w:val="006A1319"/>
    <w:rsid w:val="006A159E"/>
    <w:rsid w:val="006A24B3"/>
    <w:rsid w:val="006A3559"/>
    <w:rsid w:val="006A3668"/>
    <w:rsid w:val="006A45FF"/>
    <w:rsid w:val="006A543B"/>
    <w:rsid w:val="006A6123"/>
    <w:rsid w:val="006A73E7"/>
    <w:rsid w:val="006B098A"/>
    <w:rsid w:val="006B0D56"/>
    <w:rsid w:val="006B2D89"/>
    <w:rsid w:val="006B4195"/>
    <w:rsid w:val="006B5379"/>
    <w:rsid w:val="006B6D3E"/>
    <w:rsid w:val="006B6FF3"/>
    <w:rsid w:val="006B7CCE"/>
    <w:rsid w:val="006C1E1F"/>
    <w:rsid w:val="006C59CE"/>
    <w:rsid w:val="006D239A"/>
    <w:rsid w:val="006D2544"/>
    <w:rsid w:val="006D397B"/>
    <w:rsid w:val="006D5042"/>
    <w:rsid w:val="006D67EA"/>
    <w:rsid w:val="006D6996"/>
    <w:rsid w:val="006D69EA"/>
    <w:rsid w:val="006D6F8A"/>
    <w:rsid w:val="006E018D"/>
    <w:rsid w:val="006E2B3F"/>
    <w:rsid w:val="006E3444"/>
    <w:rsid w:val="006E37BA"/>
    <w:rsid w:val="006E3C2E"/>
    <w:rsid w:val="006E3DD4"/>
    <w:rsid w:val="006E4059"/>
    <w:rsid w:val="006E55A9"/>
    <w:rsid w:val="006E5F7F"/>
    <w:rsid w:val="006E62FC"/>
    <w:rsid w:val="006F0DAB"/>
    <w:rsid w:val="006F1028"/>
    <w:rsid w:val="006F149D"/>
    <w:rsid w:val="006F3E05"/>
    <w:rsid w:val="006F7B69"/>
    <w:rsid w:val="00700364"/>
    <w:rsid w:val="007017AA"/>
    <w:rsid w:val="00701E1B"/>
    <w:rsid w:val="007020CE"/>
    <w:rsid w:val="00702726"/>
    <w:rsid w:val="00703289"/>
    <w:rsid w:val="00703558"/>
    <w:rsid w:val="007042FD"/>
    <w:rsid w:val="00704E82"/>
    <w:rsid w:val="00707803"/>
    <w:rsid w:val="0071001D"/>
    <w:rsid w:val="00711BC8"/>
    <w:rsid w:val="0071371C"/>
    <w:rsid w:val="0071403F"/>
    <w:rsid w:val="007147A7"/>
    <w:rsid w:val="00715F12"/>
    <w:rsid w:val="00720BEB"/>
    <w:rsid w:val="00721112"/>
    <w:rsid w:val="00722FEE"/>
    <w:rsid w:val="007242EE"/>
    <w:rsid w:val="0072636D"/>
    <w:rsid w:val="00727575"/>
    <w:rsid w:val="00727FEE"/>
    <w:rsid w:val="0073113D"/>
    <w:rsid w:val="00731874"/>
    <w:rsid w:val="00731EF5"/>
    <w:rsid w:val="00733801"/>
    <w:rsid w:val="00733EEE"/>
    <w:rsid w:val="00736668"/>
    <w:rsid w:val="00736E8D"/>
    <w:rsid w:val="0073768E"/>
    <w:rsid w:val="00741CF4"/>
    <w:rsid w:val="007449F8"/>
    <w:rsid w:val="00744AE7"/>
    <w:rsid w:val="0074504B"/>
    <w:rsid w:val="007450B3"/>
    <w:rsid w:val="00745483"/>
    <w:rsid w:val="007454FD"/>
    <w:rsid w:val="00745F95"/>
    <w:rsid w:val="00746638"/>
    <w:rsid w:val="00746726"/>
    <w:rsid w:val="00746A92"/>
    <w:rsid w:val="00746E07"/>
    <w:rsid w:val="00746FE3"/>
    <w:rsid w:val="007509EC"/>
    <w:rsid w:val="007526F0"/>
    <w:rsid w:val="00753C00"/>
    <w:rsid w:val="00753E0A"/>
    <w:rsid w:val="00754242"/>
    <w:rsid w:val="00754DA9"/>
    <w:rsid w:val="00756326"/>
    <w:rsid w:val="00756F08"/>
    <w:rsid w:val="00760405"/>
    <w:rsid w:val="007604F7"/>
    <w:rsid w:val="0076162D"/>
    <w:rsid w:val="0076176B"/>
    <w:rsid w:val="00761C7C"/>
    <w:rsid w:val="007628C8"/>
    <w:rsid w:val="007628D9"/>
    <w:rsid w:val="007642D3"/>
    <w:rsid w:val="0076462D"/>
    <w:rsid w:val="007666C7"/>
    <w:rsid w:val="00767E9E"/>
    <w:rsid w:val="0077127B"/>
    <w:rsid w:val="007718CC"/>
    <w:rsid w:val="00771CAD"/>
    <w:rsid w:val="00771F1D"/>
    <w:rsid w:val="00772B00"/>
    <w:rsid w:val="00773796"/>
    <w:rsid w:val="00774714"/>
    <w:rsid w:val="007747D3"/>
    <w:rsid w:val="00775B87"/>
    <w:rsid w:val="00776630"/>
    <w:rsid w:val="00776712"/>
    <w:rsid w:val="00781015"/>
    <w:rsid w:val="00781253"/>
    <w:rsid w:val="0078168A"/>
    <w:rsid w:val="00781854"/>
    <w:rsid w:val="00781D5D"/>
    <w:rsid w:val="007824AE"/>
    <w:rsid w:val="007835DE"/>
    <w:rsid w:val="00783E16"/>
    <w:rsid w:val="007859CF"/>
    <w:rsid w:val="00786060"/>
    <w:rsid w:val="0078652A"/>
    <w:rsid w:val="00791590"/>
    <w:rsid w:val="00791F89"/>
    <w:rsid w:val="007965AF"/>
    <w:rsid w:val="007973D3"/>
    <w:rsid w:val="0079773C"/>
    <w:rsid w:val="007A0AA2"/>
    <w:rsid w:val="007A15A1"/>
    <w:rsid w:val="007A1985"/>
    <w:rsid w:val="007A23CA"/>
    <w:rsid w:val="007A39E1"/>
    <w:rsid w:val="007A3FB3"/>
    <w:rsid w:val="007A4739"/>
    <w:rsid w:val="007A4A24"/>
    <w:rsid w:val="007A5D92"/>
    <w:rsid w:val="007A5FA6"/>
    <w:rsid w:val="007A75B3"/>
    <w:rsid w:val="007B1632"/>
    <w:rsid w:val="007B4059"/>
    <w:rsid w:val="007B4886"/>
    <w:rsid w:val="007B48C4"/>
    <w:rsid w:val="007B4A55"/>
    <w:rsid w:val="007B5160"/>
    <w:rsid w:val="007C07FA"/>
    <w:rsid w:val="007C14C5"/>
    <w:rsid w:val="007C2145"/>
    <w:rsid w:val="007C2771"/>
    <w:rsid w:val="007C2AE5"/>
    <w:rsid w:val="007C3D77"/>
    <w:rsid w:val="007C6A75"/>
    <w:rsid w:val="007D0B52"/>
    <w:rsid w:val="007D0F01"/>
    <w:rsid w:val="007D1481"/>
    <w:rsid w:val="007D33FA"/>
    <w:rsid w:val="007D41A7"/>
    <w:rsid w:val="007D4404"/>
    <w:rsid w:val="007D5654"/>
    <w:rsid w:val="007D5BFB"/>
    <w:rsid w:val="007E31AD"/>
    <w:rsid w:val="007E3765"/>
    <w:rsid w:val="007E44BF"/>
    <w:rsid w:val="007E5B7D"/>
    <w:rsid w:val="007E6DD7"/>
    <w:rsid w:val="007F0503"/>
    <w:rsid w:val="007F083D"/>
    <w:rsid w:val="007F48DA"/>
    <w:rsid w:val="007F4BAD"/>
    <w:rsid w:val="007F568D"/>
    <w:rsid w:val="007F61BB"/>
    <w:rsid w:val="007F73B2"/>
    <w:rsid w:val="007F7852"/>
    <w:rsid w:val="00800B81"/>
    <w:rsid w:val="00800F7A"/>
    <w:rsid w:val="008015B0"/>
    <w:rsid w:val="008018BC"/>
    <w:rsid w:val="00802B06"/>
    <w:rsid w:val="00803698"/>
    <w:rsid w:val="008040B4"/>
    <w:rsid w:val="008041D0"/>
    <w:rsid w:val="00804859"/>
    <w:rsid w:val="0080541B"/>
    <w:rsid w:val="00805A33"/>
    <w:rsid w:val="008105E1"/>
    <w:rsid w:val="00810AAA"/>
    <w:rsid w:val="0081275B"/>
    <w:rsid w:val="008127B3"/>
    <w:rsid w:val="00812917"/>
    <w:rsid w:val="00814209"/>
    <w:rsid w:val="008151B0"/>
    <w:rsid w:val="008158B3"/>
    <w:rsid w:val="00816498"/>
    <w:rsid w:val="00816894"/>
    <w:rsid w:val="008168A4"/>
    <w:rsid w:val="00816D4E"/>
    <w:rsid w:val="00817E02"/>
    <w:rsid w:val="00820401"/>
    <w:rsid w:val="008235B5"/>
    <w:rsid w:val="00823D11"/>
    <w:rsid w:val="008251F0"/>
    <w:rsid w:val="00826AF5"/>
    <w:rsid w:val="00827FFA"/>
    <w:rsid w:val="00830619"/>
    <w:rsid w:val="00830A83"/>
    <w:rsid w:val="008311FD"/>
    <w:rsid w:val="008317A4"/>
    <w:rsid w:val="00831CCB"/>
    <w:rsid w:val="00831D1F"/>
    <w:rsid w:val="008323E3"/>
    <w:rsid w:val="00832E1F"/>
    <w:rsid w:val="008330EC"/>
    <w:rsid w:val="0083477C"/>
    <w:rsid w:val="00835528"/>
    <w:rsid w:val="00835A6D"/>
    <w:rsid w:val="0083748F"/>
    <w:rsid w:val="00837CEA"/>
    <w:rsid w:val="00837D1E"/>
    <w:rsid w:val="008416BC"/>
    <w:rsid w:val="00841B1C"/>
    <w:rsid w:val="00842730"/>
    <w:rsid w:val="00843444"/>
    <w:rsid w:val="0084561B"/>
    <w:rsid w:val="00845935"/>
    <w:rsid w:val="008476D8"/>
    <w:rsid w:val="008500F4"/>
    <w:rsid w:val="00850806"/>
    <w:rsid w:val="0085158B"/>
    <w:rsid w:val="00852651"/>
    <w:rsid w:val="00856A9C"/>
    <w:rsid w:val="00856F62"/>
    <w:rsid w:val="00857059"/>
    <w:rsid w:val="00857A7F"/>
    <w:rsid w:val="00861296"/>
    <w:rsid w:val="00863837"/>
    <w:rsid w:val="00863A25"/>
    <w:rsid w:val="00865013"/>
    <w:rsid w:val="00865838"/>
    <w:rsid w:val="00865DC6"/>
    <w:rsid w:val="008660C8"/>
    <w:rsid w:val="00866DC1"/>
    <w:rsid w:val="008703CD"/>
    <w:rsid w:val="008731E9"/>
    <w:rsid w:val="008739AE"/>
    <w:rsid w:val="00876462"/>
    <w:rsid w:val="00876711"/>
    <w:rsid w:val="00876E01"/>
    <w:rsid w:val="008771AD"/>
    <w:rsid w:val="00881488"/>
    <w:rsid w:val="00882809"/>
    <w:rsid w:val="008838C1"/>
    <w:rsid w:val="00883B7E"/>
    <w:rsid w:val="008847B1"/>
    <w:rsid w:val="00884B5A"/>
    <w:rsid w:val="00886AE1"/>
    <w:rsid w:val="00886D44"/>
    <w:rsid w:val="00886E4E"/>
    <w:rsid w:val="00887BA6"/>
    <w:rsid w:val="00887CC5"/>
    <w:rsid w:val="00890146"/>
    <w:rsid w:val="0089071A"/>
    <w:rsid w:val="008911FA"/>
    <w:rsid w:val="00891F59"/>
    <w:rsid w:val="00893475"/>
    <w:rsid w:val="0089516A"/>
    <w:rsid w:val="00895F3C"/>
    <w:rsid w:val="00897081"/>
    <w:rsid w:val="008A1E6E"/>
    <w:rsid w:val="008A3C4B"/>
    <w:rsid w:val="008A3E15"/>
    <w:rsid w:val="008A4587"/>
    <w:rsid w:val="008A627D"/>
    <w:rsid w:val="008A648E"/>
    <w:rsid w:val="008B0B3B"/>
    <w:rsid w:val="008B24FB"/>
    <w:rsid w:val="008B4204"/>
    <w:rsid w:val="008B457E"/>
    <w:rsid w:val="008B4D9A"/>
    <w:rsid w:val="008B4E9E"/>
    <w:rsid w:val="008B58D0"/>
    <w:rsid w:val="008B6329"/>
    <w:rsid w:val="008B7079"/>
    <w:rsid w:val="008C0CCB"/>
    <w:rsid w:val="008C1087"/>
    <w:rsid w:val="008C147C"/>
    <w:rsid w:val="008C15AE"/>
    <w:rsid w:val="008C18C0"/>
    <w:rsid w:val="008C28AB"/>
    <w:rsid w:val="008C2932"/>
    <w:rsid w:val="008C41E4"/>
    <w:rsid w:val="008C4986"/>
    <w:rsid w:val="008C5251"/>
    <w:rsid w:val="008C56B9"/>
    <w:rsid w:val="008C5B03"/>
    <w:rsid w:val="008D05BB"/>
    <w:rsid w:val="008D0BD8"/>
    <w:rsid w:val="008D21E3"/>
    <w:rsid w:val="008D2529"/>
    <w:rsid w:val="008D2D0A"/>
    <w:rsid w:val="008D3305"/>
    <w:rsid w:val="008D340D"/>
    <w:rsid w:val="008D44D4"/>
    <w:rsid w:val="008D5452"/>
    <w:rsid w:val="008D641D"/>
    <w:rsid w:val="008D675A"/>
    <w:rsid w:val="008D70E2"/>
    <w:rsid w:val="008D78BD"/>
    <w:rsid w:val="008D7ED8"/>
    <w:rsid w:val="008E030A"/>
    <w:rsid w:val="008E31D5"/>
    <w:rsid w:val="008E5297"/>
    <w:rsid w:val="008E5511"/>
    <w:rsid w:val="008E7C02"/>
    <w:rsid w:val="008F0119"/>
    <w:rsid w:val="008F1C39"/>
    <w:rsid w:val="008F1EED"/>
    <w:rsid w:val="008F3837"/>
    <w:rsid w:val="008F48EB"/>
    <w:rsid w:val="008F77FF"/>
    <w:rsid w:val="008F79C3"/>
    <w:rsid w:val="008F7EAC"/>
    <w:rsid w:val="009000F7"/>
    <w:rsid w:val="00900B25"/>
    <w:rsid w:val="00900E05"/>
    <w:rsid w:val="0090331C"/>
    <w:rsid w:val="009066A6"/>
    <w:rsid w:val="0090711E"/>
    <w:rsid w:val="00910DC6"/>
    <w:rsid w:val="00910E04"/>
    <w:rsid w:val="0091134A"/>
    <w:rsid w:val="00911459"/>
    <w:rsid w:val="009116E5"/>
    <w:rsid w:val="00912900"/>
    <w:rsid w:val="00913D07"/>
    <w:rsid w:val="0091541C"/>
    <w:rsid w:val="009158C5"/>
    <w:rsid w:val="00921A0E"/>
    <w:rsid w:val="009225C9"/>
    <w:rsid w:val="00923605"/>
    <w:rsid w:val="00925B9A"/>
    <w:rsid w:val="00925F57"/>
    <w:rsid w:val="009260EA"/>
    <w:rsid w:val="00926A50"/>
    <w:rsid w:val="0093037B"/>
    <w:rsid w:val="00930429"/>
    <w:rsid w:val="009304BD"/>
    <w:rsid w:val="00931242"/>
    <w:rsid w:val="00931BD2"/>
    <w:rsid w:val="009349C6"/>
    <w:rsid w:val="00940A01"/>
    <w:rsid w:val="0094166B"/>
    <w:rsid w:val="009426AE"/>
    <w:rsid w:val="00943F22"/>
    <w:rsid w:val="00944126"/>
    <w:rsid w:val="00945E7F"/>
    <w:rsid w:val="00947296"/>
    <w:rsid w:val="00947710"/>
    <w:rsid w:val="009477D3"/>
    <w:rsid w:val="009502A0"/>
    <w:rsid w:val="00950421"/>
    <w:rsid w:val="00951689"/>
    <w:rsid w:val="00951EE7"/>
    <w:rsid w:val="009525EA"/>
    <w:rsid w:val="00953360"/>
    <w:rsid w:val="00954008"/>
    <w:rsid w:val="009566C5"/>
    <w:rsid w:val="00956E70"/>
    <w:rsid w:val="0095731C"/>
    <w:rsid w:val="009575B0"/>
    <w:rsid w:val="00957D4D"/>
    <w:rsid w:val="00961115"/>
    <w:rsid w:val="00962D64"/>
    <w:rsid w:val="00963BFA"/>
    <w:rsid w:val="009651CE"/>
    <w:rsid w:val="00965B66"/>
    <w:rsid w:val="0096626C"/>
    <w:rsid w:val="00970725"/>
    <w:rsid w:val="009719A9"/>
    <w:rsid w:val="00971D47"/>
    <w:rsid w:val="00972A5C"/>
    <w:rsid w:val="00977955"/>
    <w:rsid w:val="00980C67"/>
    <w:rsid w:val="00981406"/>
    <w:rsid w:val="0098177A"/>
    <w:rsid w:val="00981A19"/>
    <w:rsid w:val="00982A9A"/>
    <w:rsid w:val="0098378E"/>
    <w:rsid w:val="00983B57"/>
    <w:rsid w:val="00985067"/>
    <w:rsid w:val="009879C6"/>
    <w:rsid w:val="0099203A"/>
    <w:rsid w:val="00992458"/>
    <w:rsid w:val="009938B1"/>
    <w:rsid w:val="00994862"/>
    <w:rsid w:val="00994D3A"/>
    <w:rsid w:val="009A1711"/>
    <w:rsid w:val="009A1986"/>
    <w:rsid w:val="009A1B75"/>
    <w:rsid w:val="009A260C"/>
    <w:rsid w:val="009A2979"/>
    <w:rsid w:val="009A2A49"/>
    <w:rsid w:val="009A5882"/>
    <w:rsid w:val="009A58FE"/>
    <w:rsid w:val="009A7E4B"/>
    <w:rsid w:val="009B0412"/>
    <w:rsid w:val="009B08E7"/>
    <w:rsid w:val="009B09E7"/>
    <w:rsid w:val="009B0EE7"/>
    <w:rsid w:val="009B20CA"/>
    <w:rsid w:val="009B4686"/>
    <w:rsid w:val="009B5585"/>
    <w:rsid w:val="009B6ACE"/>
    <w:rsid w:val="009C264D"/>
    <w:rsid w:val="009C40C1"/>
    <w:rsid w:val="009C4B09"/>
    <w:rsid w:val="009C4DE6"/>
    <w:rsid w:val="009C5C1E"/>
    <w:rsid w:val="009C6C2F"/>
    <w:rsid w:val="009C77CA"/>
    <w:rsid w:val="009C7A6E"/>
    <w:rsid w:val="009C7E3C"/>
    <w:rsid w:val="009D11D0"/>
    <w:rsid w:val="009D17CD"/>
    <w:rsid w:val="009D1B1B"/>
    <w:rsid w:val="009D26C7"/>
    <w:rsid w:val="009D5C01"/>
    <w:rsid w:val="009D700E"/>
    <w:rsid w:val="009E0CCA"/>
    <w:rsid w:val="009E1688"/>
    <w:rsid w:val="009E1DC6"/>
    <w:rsid w:val="009E30C0"/>
    <w:rsid w:val="009E3810"/>
    <w:rsid w:val="009E3BF8"/>
    <w:rsid w:val="009E3EE8"/>
    <w:rsid w:val="009E462E"/>
    <w:rsid w:val="009E4D11"/>
    <w:rsid w:val="009E66FE"/>
    <w:rsid w:val="009F0792"/>
    <w:rsid w:val="009F1B99"/>
    <w:rsid w:val="009F22C7"/>
    <w:rsid w:val="009F4511"/>
    <w:rsid w:val="009F6008"/>
    <w:rsid w:val="009F6C5C"/>
    <w:rsid w:val="00A007B0"/>
    <w:rsid w:val="00A00ED6"/>
    <w:rsid w:val="00A02BA9"/>
    <w:rsid w:val="00A046B5"/>
    <w:rsid w:val="00A0525F"/>
    <w:rsid w:val="00A062B0"/>
    <w:rsid w:val="00A062D4"/>
    <w:rsid w:val="00A06780"/>
    <w:rsid w:val="00A10ED0"/>
    <w:rsid w:val="00A11C9E"/>
    <w:rsid w:val="00A11D6E"/>
    <w:rsid w:val="00A1290B"/>
    <w:rsid w:val="00A12F66"/>
    <w:rsid w:val="00A13C5F"/>
    <w:rsid w:val="00A148B3"/>
    <w:rsid w:val="00A148E7"/>
    <w:rsid w:val="00A14BBA"/>
    <w:rsid w:val="00A15E3E"/>
    <w:rsid w:val="00A16394"/>
    <w:rsid w:val="00A1715D"/>
    <w:rsid w:val="00A179CB"/>
    <w:rsid w:val="00A17A6F"/>
    <w:rsid w:val="00A17AD6"/>
    <w:rsid w:val="00A20A6C"/>
    <w:rsid w:val="00A22F10"/>
    <w:rsid w:val="00A24514"/>
    <w:rsid w:val="00A2616B"/>
    <w:rsid w:val="00A26196"/>
    <w:rsid w:val="00A269EE"/>
    <w:rsid w:val="00A30570"/>
    <w:rsid w:val="00A30747"/>
    <w:rsid w:val="00A31EFB"/>
    <w:rsid w:val="00A32657"/>
    <w:rsid w:val="00A33A08"/>
    <w:rsid w:val="00A37ACF"/>
    <w:rsid w:val="00A4091C"/>
    <w:rsid w:val="00A42519"/>
    <w:rsid w:val="00A425DD"/>
    <w:rsid w:val="00A4372F"/>
    <w:rsid w:val="00A44B87"/>
    <w:rsid w:val="00A44CE3"/>
    <w:rsid w:val="00A454EA"/>
    <w:rsid w:val="00A514D5"/>
    <w:rsid w:val="00A519FE"/>
    <w:rsid w:val="00A523EB"/>
    <w:rsid w:val="00A52444"/>
    <w:rsid w:val="00A53714"/>
    <w:rsid w:val="00A53DD1"/>
    <w:rsid w:val="00A56184"/>
    <w:rsid w:val="00A56A70"/>
    <w:rsid w:val="00A57041"/>
    <w:rsid w:val="00A60245"/>
    <w:rsid w:val="00A60A96"/>
    <w:rsid w:val="00A62258"/>
    <w:rsid w:val="00A640F6"/>
    <w:rsid w:val="00A641DE"/>
    <w:rsid w:val="00A65156"/>
    <w:rsid w:val="00A65894"/>
    <w:rsid w:val="00A70462"/>
    <w:rsid w:val="00A70730"/>
    <w:rsid w:val="00A72DA5"/>
    <w:rsid w:val="00A72FFE"/>
    <w:rsid w:val="00A733AC"/>
    <w:rsid w:val="00A74D17"/>
    <w:rsid w:val="00A7694F"/>
    <w:rsid w:val="00A76F41"/>
    <w:rsid w:val="00A771A1"/>
    <w:rsid w:val="00A80A62"/>
    <w:rsid w:val="00A80D0C"/>
    <w:rsid w:val="00A815DC"/>
    <w:rsid w:val="00A81D71"/>
    <w:rsid w:val="00A839F1"/>
    <w:rsid w:val="00A83D2E"/>
    <w:rsid w:val="00A8435A"/>
    <w:rsid w:val="00A85CFB"/>
    <w:rsid w:val="00A90343"/>
    <w:rsid w:val="00A91614"/>
    <w:rsid w:val="00A92885"/>
    <w:rsid w:val="00A94268"/>
    <w:rsid w:val="00A95107"/>
    <w:rsid w:val="00A95B42"/>
    <w:rsid w:val="00A96197"/>
    <w:rsid w:val="00A96337"/>
    <w:rsid w:val="00A963E3"/>
    <w:rsid w:val="00A96491"/>
    <w:rsid w:val="00A96CF5"/>
    <w:rsid w:val="00AA265B"/>
    <w:rsid w:val="00AA5BA8"/>
    <w:rsid w:val="00AA674B"/>
    <w:rsid w:val="00AA6941"/>
    <w:rsid w:val="00AA730C"/>
    <w:rsid w:val="00AA738A"/>
    <w:rsid w:val="00AA78EE"/>
    <w:rsid w:val="00AB1191"/>
    <w:rsid w:val="00AB1E6B"/>
    <w:rsid w:val="00AB2C63"/>
    <w:rsid w:val="00AB307E"/>
    <w:rsid w:val="00AB30EF"/>
    <w:rsid w:val="00AB3C1A"/>
    <w:rsid w:val="00AB54C4"/>
    <w:rsid w:val="00AB6682"/>
    <w:rsid w:val="00AB6D1E"/>
    <w:rsid w:val="00AB72D1"/>
    <w:rsid w:val="00AC037B"/>
    <w:rsid w:val="00AC123C"/>
    <w:rsid w:val="00AC1284"/>
    <w:rsid w:val="00AC136A"/>
    <w:rsid w:val="00AC190F"/>
    <w:rsid w:val="00AC1ED0"/>
    <w:rsid w:val="00AC2546"/>
    <w:rsid w:val="00AC4D4F"/>
    <w:rsid w:val="00AC5944"/>
    <w:rsid w:val="00AC5B01"/>
    <w:rsid w:val="00AC75C4"/>
    <w:rsid w:val="00AC79A0"/>
    <w:rsid w:val="00AD0B59"/>
    <w:rsid w:val="00AD1C02"/>
    <w:rsid w:val="00AD1C29"/>
    <w:rsid w:val="00AD23EF"/>
    <w:rsid w:val="00AD3D94"/>
    <w:rsid w:val="00AD479B"/>
    <w:rsid w:val="00AD4817"/>
    <w:rsid w:val="00AD4FA0"/>
    <w:rsid w:val="00AD6BBA"/>
    <w:rsid w:val="00AD7B2C"/>
    <w:rsid w:val="00AE0FC2"/>
    <w:rsid w:val="00AE1615"/>
    <w:rsid w:val="00AE1947"/>
    <w:rsid w:val="00AE2575"/>
    <w:rsid w:val="00AE32F9"/>
    <w:rsid w:val="00AE36CD"/>
    <w:rsid w:val="00AE491B"/>
    <w:rsid w:val="00AE49E0"/>
    <w:rsid w:val="00AE4C4A"/>
    <w:rsid w:val="00AE548F"/>
    <w:rsid w:val="00AE5C79"/>
    <w:rsid w:val="00AE5D63"/>
    <w:rsid w:val="00AE6415"/>
    <w:rsid w:val="00AE6E0B"/>
    <w:rsid w:val="00AE7AF8"/>
    <w:rsid w:val="00AF1016"/>
    <w:rsid w:val="00AF12E9"/>
    <w:rsid w:val="00AF255C"/>
    <w:rsid w:val="00AF4166"/>
    <w:rsid w:val="00AF4DEB"/>
    <w:rsid w:val="00AF50C4"/>
    <w:rsid w:val="00AF66C9"/>
    <w:rsid w:val="00AF77F2"/>
    <w:rsid w:val="00AF7E8E"/>
    <w:rsid w:val="00B00C2F"/>
    <w:rsid w:val="00B00D5A"/>
    <w:rsid w:val="00B017B8"/>
    <w:rsid w:val="00B02436"/>
    <w:rsid w:val="00B02625"/>
    <w:rsid w:val="00B029BF"/>
    <w:rsid w:val="00B03081"/>
    <w:rsid w:val="00B07242"/>
    <w:rsid w:val="00B073FC"/>
    <w:rsid w:val="00B10328"/>
    <w:rsid w:val="00B10598"/>
    <w:rsid w:val="00B10FB2"/>
    <w:rsid w:val="00B11C47"/>
    <w:rsid w:val="00B12582"/>
    <w:rsid w:val="00B1270C"/>
    <w:rsid w:val="00B12C8B"/>
    <w:rsid w:val="00B13AE6"/>
    <w:rsid w:val="00B14606"/>
    <w:rsid w:val="00B14F13"/>
    <w:rsid w:val="00B1546C"/>
    <w:rsid w:val="00B15C15"/>
    <w:rsid w:val="00B163EA"/>
    <w:rsid w:val="00B16C14"/>
    <w:rsid w:val="00B224CA"/>
    <w:rsid w:val="00B23829"/>
    <w:rsid w:val="00B2666E"/>
    <w:rsid w:val="00B266FD"/>
    <w:rsid w:val="00B2704E"/>
    <w:rsid w:val="00B2737B"/>
    <w:rsid w:val="00B27899"/>
    <w:rsid w:val="00B31DCB"/>
    <w:rsid w:val="00B32045"/>
    <w:rsid w:val="00B32ED5"/>
    <w:rsid w:val="00B34374"/>
    <w:rsid w:val="00B358AE"/>
    <w:rsid w:val="00B36A7C"/>
    <w:rsid w:val="00B41653"/>
    <w:rsid w:val="00B419CB"/>
    <w:rsid w:val="00B41BB4"/>
    <w:rsid w:val="00B44C90"/>
    <w:rsid w:val="00B45354"/>
    <w:rsid w:val="00B45BE0"/>
    <w:rsid w:val="00B4778F"/>
    <w:rsid w:val="00B52B41"/>
    <w:rsid w:val="00B53CE2"/>
    <w:rsid w:val="00B542AE"/>
    <w:rsid w:val="00B54754"/>
    <w:rsid w:val="00B54C96"/>
    <w:rsid w:val="00B5587E"/>
    <w:rsid w:val="00B560B5"/>
    <w:rsid w:val="00B57708"/>
    <w:rsid w:val="00B57DDE"/>
    <w:rsid w:val="00B60A53"/>
    <w:rsid w:val="00B61526"/>
    <w:rsid w:val="00B66BB5"/>
    <w:rsid w:val="00B703C2"/>
    <w:rsid w:val="00B7063A"/>
    <w:rsid w:val="00B7105F"/>
    <w:rsid w:val="00B71097"/>
    <w:rsid w:val="00B739E5"/>
    <w:rsid w:val="00B756A5"/>
    <w:rsid w:val="00B75DFB"/>
    <w:rsid w:val="00B76E93"/>
    <w:rsid w:val="00B80096"/>
    <w:rsid w:val="00B805C3"/>
    <w:rsid w:val="00B80A54"/>
    <w:rsid w:val="00B80F84"/>
    <w:rsid w:val="00B81D2B"/>
    <w:rsid w:val="00B824D0"/>
    <w:rsid w:val="00B82F00"/>
    <w:rsid w:val="00B83001"/>
    <w:rsid w:val="00B847AC"/>
    <w:rsid w:val="00B85E8E"/>
    <w:rsid w:val="00B8739A"/>
    <w:rsid w:val="00B879A0"/>
    <w:rsid w:val="00B90199"/>
    <w:rsid w:val="00B90220"/>
    <w:rsid w:val="00B90249"/>
    <w:rsid w:val="00B90869"/>
    <w:rsid w:val="00B9154D"/>
    <w:rsid w:val="00B917C8"/>
    <w:rsid w:val="00B92132"/>
    <w:rsid w:val="00B925D9"/>
    <w:rsid w:val="00B93983"/>
    <w:rsid w:val="00B9457F"/>
    <w:rsid w:val="00B947F7"/>
    <w:rsid w:val="00B94A43"/>
    <w:rsid w:val="00B95319"/>
    <w:rsid w:val="00B95A10"/>
    <w:rsid w:val="00B97283"/>
    <w:rsid w:val="00BA0496"/>
    <w:rsid w:val="00BA0522"/>
    <w:rsid w:val="00BA0870"/>
    <w:rsid w:val="00BA097B"/>
    <w:rsid w:val="00BA2422"/>
    <w:rsid w:val="00BA28FA"/>
    <w:rsid w:val="00BA4B01"/>
    <w:rsid w:val="00BA50D3"/>
    <w:rsid w:val="00BA5463"/>
    <w:rsid w:val="00BA59E4"/>
    <w:rsid w:val="00BA5E3A"/>
    <w:rsid w:val="00BA64A1"/>
    <w:rsid w:val="00BA76FC"/>
    <w:rsid w:val="00BA7955"/>
    <w:rsid w:val="00BB06AF"/>
    <w:rsid w:val="00BB327A"/>
    <w:rsid w:val="00BB38AF"/>
    <w:rsid w:val="00BB4B2B"/>
    <w:rsid w:val="00BB5B4E"/>
    <w:rsid w:val="00BC3812"/>
    <w:rsid w:val="00BC5B51"/>
    <w:rsid w:val="00BC605B"/>
    <w:rsid w:val="00BC6F22"/>
    <w:rsid w:val="00BC7A26"/>
    <w:rsid w:val="00BD1ACD"/>
    <w:rsid w:val="00BD21CF"/>
    <w:rsid w:val="00BD3F33"/>
    <w:rsid w:val="00BD489A"/>
    <w:rsid w:val="00BD5E80"/>
    <w:rsid w:val="00BE1B7B"/>
    <w:rsid w:val="00BE21D2"/>
    <w:rsid w:val="00BE2D11"/>
    <w:rsid w:val="00BE32E6"/>
    <w:rsid w:val="00BE3C8D"/>
    <w:rsid w:val="00BE4091"/>
    <w:rsid w:val="00BE5B5F"/>
    <w:rsid w:val="00BE7A3E"/>
    <w:rsid w:val="00BE7BCB"/>
    <w:rsid w:val="00BF1540"/>
    <w:rsid w:val="00BF159E"/>
    <w:rsid w:val="00BF340D"/>
    <w:rsid w:val="00BF4112"/>
    <w:rsid w:val="00BF447E"/>
    <w:rsid w:val="00BF49B8"/>
    <w:rsid w:val="00BF51DF"/>
    <w:rsid w:val="00BF5448"/>
    <w:rsid w:val="00BF699A"/>
    <w:rsid w:val="00C00094"/>
    <w:rsid w:val="00C03634"/>
    <w:rsid w:val="00C03FB7"/>
    <w:rsid w:val="00C045FC"/>
    <w:rsid w:val="00C04697"/>
    <w:rsid w:val="00C0618F"/>
    <w:rsid w:val="00C0635A"/>
    <w:rsid w:val="00C06628"/>
    <w:rsid w:val="00C06EE0"/>
    <w:rsid w:val="00C12D0F"/>
    <w:rsid w:val="00C14371"/>
    <w:rsid w:val="00C14DA4"/>
    <w:rsid w:val="00C154F5"/>
    <w:rsid w:val="00C15AB8"/>
    <w:rsid w:val="00C17694"/>
    <w:rsid w:val="00C268D1"/>
    <w:rsid w:val="00C26A99"/>
    <w:rsid w:val="00C2718F"/>
    <w:rsid w:val="00C30749"/>
    <w:rsid w:val="00C30F45"/>
    <w:rsid w:val="00C31470"/>
    <w:rsid w:val="00C31642"/>
    <w:rsid w:val="00C31699"/>
    <w:rsid w:val="00C31AAF"/>
    <w:rsid w:val="00C345F3"/>
    <w:rsid w:val="00C35A9B"/>
    <w:rsid w:val="00C35F0C"/>
    <w:rsid w:val="00C36D24"/>
    <w:rsid w:val="00C377E0"/>
    <w:rsid w:val="00C37901"/>
    <w:rsid w:val="00C40548"/>
    <w:rsid w:val="00C41AC9"/>
    <w:rsid w:val="00C44ECD"/>
    <w:rsid w:val="00C450CD"/>
    <w:rsid w:val="00C45AD8"/>
    <w:rsid w:val="00C45B45"/>
    <w:rsid w:val="00C45C23"/>
    <w:rsid w:val="00C464AC"/>
    <w:rsid w:val="00C473B5"/>
    <w:rsid w:val="00C47FF2"/>
    <w:rsid w:val="00C51CC2"/>
    <w:rsid w:val="00C52032"/>
    <w:rsid w:val="00C53950"/>
    <w:rsid w:val="00C54302"/>
    <w:rsid w:val="00C54E14"/>
    <w:rsid w:val="00C5527B"/>
    <w:rsid w:val="00C55B22"/>
    <w:rsid w:val="00C576A4"/>
    <w:rsid w:val="00C57923"/>
    <w:rsid w:val="00C63597"/>
    <w:rsid w:val="00C63638"/>
    <w:rsid w:val="00C65AD0"/>
    <w:rsid w:val="00C66EC9"/>
    <w:rsid w:val="00C678C5"/>
    <w:rsid w:val="00C707AB"/>
    <w:rsid w:val="00C70A47"/>
    <w:rsid w:val="00C71E5F"/>
    <w:rsid w:val="00C71EEA"/>
    <w:rsid w:val="00C738D2"/>
    <w:rsid w:val="00C739DB"/>
    <w:rsid w:val="00C73AB9"/>
    <w:rsid w:val="00C73CF1"/>
    <w:rsid w:val="00C74166"/>
    <w:rsid w:val="00C75A79"/>
    <w:rsid w:val="00C8023B"/>
    <w:rsid w:val="00C808D6"/>
    <w:rsid w:val="00C81930"/>
    <w:rsid w:val="00C83F3A"/>
    <w:rsid w:val="00C855B5"/>
    <w:rsid w:val="00C8585D"/>
    <w:rsid w:val="00C85B7C"/>
    <w:rsid w:val="00C875DE"/>
    <w:rsid w:val="00C90D41"/>
    <w:rsid w:val="00C93541"/>
    <w:rsid w:val="00C938BA"/>
    <w:rsid w:val="00C93B95"/>
    <w:rsid w:val="00C93D97"/>
    <w:rsid w:val="00C94D55"/>
    <w:rsid w:val="00C95C4C"/>
    <w:rsid w:val="00C95EBE"/>
    <w:rsid w:val="00C971D0"/>
    <w:rsid w:val="00C97B82"/>
    <w:rsid w:val="00CA0067"/>
    <w:rsid w:val="00CA3A03"/>
    <w:rsid w:val="00CA3D7F"/>
    <w:rsid w:val="00CA41D0"/>
    <w:rsid w:val="00CA4CCB"/>
    <w:rsid w:val="00CA4E1A"/>
    <w:rsid w:val="00CA6F9F"/>
    <w:rsid w:val="00CA71FC"/>
    <w:rsid w:val="00CA7EA8"/>
    <w:rsid w:val="00CABCBD"/>
    <w:rsid w:val="00CB2CA9"/>
    <w:rsid w:val="00CB3ECE"/>
    <w:rsid w:val="00CB40E5"/>
    <w:rsid w:val="00CB4DD4"/>
    <w:rsid w:val="00CB501D"/>
    <w:rsid w:val="00CB5444"/>
    <w:rsid w:val="00CB7851"/>
    <w:rsid w:val="00CB796C"/>
    <w:rsid w:val="00CC0479"/>
    <w:rsid w:val="00CC3C8D"/>
    <w:rsid w:val="00CC54B2"/>
    <w:rsid w:val="00CC5E27"/>
    <w:rsid w:val="00CC74A0"/>
    <w:rsid w:val="00CC74E5"/>
    <w:rsid w:val="00CC7705"/>
    <w:rsid w:val="00CD02E4"/>
    <w:rsid w:val="00CD0807"/>
    <w:rsid w:val="00CD11F4"/>
    <w:rsid w:val="00CD133B"/>
    <w:rsid w:val="00CD286E"/>
    <w:rsid w:val="00CD2C72"/>
    <w:rsid w:val="00CD4AF8"/>
    <w:rsid w:val="00CD50A4"/>
    <w:rsid w:val="00CD5164"/>
    <w:rsid w:val="00CD666D"/>
    <w:rsid w:val="00CE0206"/>
    <w:rsid w:val="00CE0B10"/>
    <w:rsid w:val="00CE3AA6"/>
    <w:rsid w:val="00CE3CAF"/>
    <w:rsid w:val="00CE4061"/>
    <w:rsid w:val="00CE494C"/>
    <w:rsid w:val="00CE553B"/>
    <w:rsid w:val="00CE674A"/>
    <w:rsid w:val="00CE67C2"/>
    <w:rsid w:val="00CE6E24"/>
    <w:rsid w:val="00CF0CB1"/>
    <w:rsid w:val="00CF1257"/>
    <w:rsid w:val="00CF19E2"/>
    <w:rsid w:val="00CF2F36"/>
    <w:rsid w:val="00CF3129"/>
    <w:rsid w:val="00CF314B"/>
    <w:rsid w:val="00CF3169"/>
    <w:rsid w:val="00CF3364"/>
    <w:rsid w:val="00CF3AAA"/>
    <w:rsid w:val="00CF3C1A"/>
    <w:rsid w:val="00CF40AD"/>
    <w:rsid w:val="00CF4DF2"/>
    <w:rsid w:val="00CF5AB0"/>
    <w:rsid w:val="00CF5C16"/>
    <w:rsid w:val="00CF5CB1"/>
    <w:rsid w:val="00CF682E"/>
    <w:rsid w:val="00CF6D5B"/>
    <w:rsid w:val="00CF7BEC"/>
    <w:rsid w:val="00D008E0"/>
    <w:rsid w:val="00D00B9F"/>
    <w:rsid w:val="00D01B81"/>
    <w:rsid w:val="00D02794"/>
    <w:rsid w:val="00D034AA"/>
    <w:rsid w:val="00D03F81"/>
    <w:rsid w:val="00D051A4"/>
    <w:rsid w:val="00D05AD8"/>
    <w:rsid w:val="00D06690"/>
    <w:rsid w:val="00D07064"/>
    <w:rsid w:val="00D11003"/>
    <w:rsid w:val="00D11925"/>
    <w:rsid w:val="00D1204F"/>
    <w:rsid w:val="00D1231E"/>
    <w:rsid w:val="00D12E72"/>
    <w:rsid w:val="00D146F9"/>
    <w:rsid w:val="00D15AFB"/>
    <w:rsid w:val="00D177BA"/>
    <w:rsid w:val="00D20AF2"/>
    <w:rsid w:val="00D219B6"/>
    <w:rsid w:val="00D225FA"/>
    <w:rsid w:val="00D22FFB"/>
    <w:rsid w:val="00D23375"/>
    <w:rsid w:val="00D26122"/>
    <w:rsid w:val="00D27C58"/>
    <w:rsid w:val="00D27CA3"/>
    <w:rsid w:val="00D30EEC"/>
    <w:rsid w:val="00D32151"/>
    <w:rsid w:val="00D332DF"/>
    <w:rsid w:val="00D339A7"/>
    <w:rsid w:val="00D3424A"/>
    <w:rsid w:val="00D346C5"/>
    <w:rsid w:val="00D4188E"/>
    <w:rsid w:val="00D4455C"/>
    <w:rsid w:val="00D44663"/>
    <w:rsid w:val="00D44D83"/>
    <w:rsid w:val="00D450AF"/>
    <w:rsid w:val="00D50AF3"/>
    <w:rsid w:val="00D513D3"/>
    <w:rsid w:val="00D51445"/>
    <w:rsid w:val="00D5158C"/>
    <w:rsid w:val="00D53B6C"/>
    <w:rsid w:val="00D54067"/>
    <w:rsid w:val="00D545B3"/>
    <w:rsid w:val="00D54737"/>
    <w:rsid w:val="00D54797"/>
    <w:rsid w:val="00D56E48"/>
    <w:rsid w:val="00D60B9A"/>
    <w:rsid w:val="00D60D58"/>
    <w:rsid w:val="00D6119C"/>
    <w:rsid w:val="00D6160E"/>
    <w:rsid w:val="00D6254D"/>
    <w:rsid w:val="00D65586"/>
    <w:rsid w:val="00D6735D"/>
    <w:rsid w:val="00D70C33"/>
    <w:rsid w:val="00D72238"/>
    <w:rsid w:val="00D72918"/>
    <w:rsid w:val="00D73414"/>
    <w:rsid w:val="00D73678"/>
    <w:rsid w:val="00D740FB"/>
    <w:rsid w:val="00D74D36"/>
    <w:rsid w:val="00D76E2C"/>
    <w:rsid w:val="00D77367"/>
    <w:rsid w:val="00D80810"/>
    <w:rsid w:val="00D8268B"/>
    <w:rsid w:val="00D8301E"/>
    <w:rsid w:val="00D830F6"/>
    <w:rsid w:val="00D83992"/>
    <w:rsid w:val="00D85F7D"/>
    <w:rsid w:val="00D867B4"/>
    <w:rsid w:val="00D87770"/>
    <w:rsid w:val="00D87B13"/>
    <w:rsid w:val="00D90244"/>
    <w:rsid w:val="00D902A7"/>
    <w:rsid w:val="00D92311"/>
    <w:rsid w:val="00D92FE6"/>
    <w:rsid w:val="00D94D5F"/>
    <w:rsid w:val="00DA0A9B"/>
    <w:rsid w:val="00DA1DDA"/>
    <w:rsid w:val="00DA2353"/>
    <w:rsid w:val="00DA3B0D"/>
    <w:rsid w:val="00DA47F4"/>
    <w:rsid w:val="00DA55CC"/>
    <w:rsid w:val="00DA5688"/>
    <w:rsid w:val="00DA5AC5"/>
    <w:rsid w:val="00DA5B33"/>
    <w:rsid w:val="00DA5FA2"/>
    <w:rsid w:val="00DA6451"/>
    <w:rsid w:val="00DA6A7D"/>
    <w:rsid w:val="00DA6F29"/>
    <w:rsid w:val="00DA7E9C"/>
    <w:rsid w:val="00DB04BE"/>
    <w:rsid w:val="00DB055F"/>
    <w:rsid w:val="00DB0813"/>
    <w:rsid w:val="00DB0BCC"/>
    <w:rsid w:val="00DB0DD7"/>
    <w:rsid w:val="00DB237A"/>
    <w:rsid w:val="00DB4380"/>
    <w:rsid w:val="00DB48D7"/>
    <w:rsid w:val="00DB4F14"/>
    <w:rsid w:val="00DB53C7"/>
    <w:rsid w:val="00DB6586"/>
    <w:rsid w:val="00DB7D6A"/>
    <w:rsid w:val="00DC0978"/>
    <w:rsid w:val="00DC13BD"/>
    <w:rsid w:val="00DC13BF"/>
    <w:rsid w:val="00DC4851"/>
    <w:rsid w:val="00DC55D3"/>
    <w:rsid w:val="00DC5871"/>
    <w:rsid w:val="00DC5F8F"/>
    <w:rsid w:val="00DC6184"/>
    <w:rsid w:val="00DC743F"/>
    <w:rsid w:val="00DC79F8"/>
    <w:rsid w:val="00DD1564"/>
    <w:rsid w:val="00DD2DB7"/>
    <w:rsid w:val="00DD2DD2"/>
    <w:rsid w:val="00DD316E"/>
    <w:rsid w:val="00DD3BBA"/>
    <w:rsid w:val="00DD4B70"/>
    <w:rsid w:val="00DD4C97"/>
    <w:rsid w:val="00DD59FA"/>
    <w:rsid w:val="00DD5E9E"/>
    <w:rsid w:val="00DD6891"/>
    <w:rsid w:val="00DD6A9C"/>
    <w:rsid w:val="00DD6AC2"/>
    <w:rsid w:val="00DD790B"/>
    <w:rsid w:val="00DE0B13"/>
    <w:rsid w:val="00DE0DA5"/>
    <w:rsid w:val="00DE11BA"/>
    <w:rsid w:val="00DE1290"/>
    <w:rsid w:val="00DE211F"/>
    <w:rsid w:val="00DE2B4A"/>
    <w:rsid w:val="00DE3894"/>
    <w:rsid w:val="00DE38DC"/>
    <w:rsid w:val="00DE490D"/>
    <w:rsid w:val="00DE49B7"/>
    <w:rsid w:val="00DE5160"/>
    <w:rsid w:val="00DE5554"/>
    <w:rsid w:val="00DE5EDB"/>
    <w:rsid w:val="00DE6793"/>
    <w:rsid w:val="00DF08B2"/>
    <w:rsid w:val="00DF0A64"/>
    <w:rsid w:val="00DF14DB"/>
    <w:rsid w:val="00DF2A8D"/>
    <w:rsid w:val="00DF2C28"/>
    <w:rsid w:val="00DF2C8C"/>
    <w:rsid w:val="00DF3020"/>
    <w:rsid w:val="00DF3EAB"/>
    <w:rsid w:val="00DF4802"/>
    <w:rsid w:val="00DF4906"/>
    <w:rsid w:val="00E01FE3"/>
    <w:rsid w:val="00E02156"/>
    <w:rsid w:val="00E022F7"/>
    <w:rsid w:val="00E03047"/>
    <w:rsid w:val="00E04550"/>
    <w:rsid w:val="00E0604C"/>
    <w:rsid w:val="00E06862"/>
    <w:rsid w:val="00E06FAC"/>
    <w:rsid w:val="00E0712B"/>
    <w:rsid w:val="00E07A29"/>
    <w:rsid w:val="00E07E00"/>
    <w:rsid w:val="00E10D27"/>
    <w:rsid w:val="00E12437"/>
    <w:rsid w:val="00E134B7"/>
    <w:rsid w:val="00E1375F"/>
    <w:rsid w:val="00E13C92"/>
    <w:rsid w:val="00E13D4F"/>
    <w:rsid w:val="00E14197"/>
    <w:rsid w:val="00E142E6"/>
    <w:rsid w:val="00E14BD7"/>
    <w:rsid w:val="00E20E8D"/>
    <w:rsid w:val="00E21451"/>
    <w:rsid w:val="00E2145D"/>
    <w:rsid w:val="00E227EF"/>
    <w:rsid w:val="00E232AB"/>
    <w:rsid w:val="00E233CD"/>
    <w:rsid w:val="00E24147"/>
    <w:rsid w:val="00E2437F"/>
    <w:rsid w:val="00E25AE4"/>
    <w:rsid w:val="00E2621B"/>
    <w:rsid w:val="00E32A40"/>
    <w:rsid w:val="00E33A35"/>
    <w:rsid w:val="00E3411D"/>
    <w:rsid w:val="00E36B1A"/>
    <w:rsid w:val="00E37C0D"/>
    <w:rsid w:val="00E42E02"/>
    <w:rsid w:val="00E4342D"/>
    <w:rsid w:val="00E43ED6"/>
    <w:rsid w:val="00E4661A"/>
    <w:rsid w:val="00E47791"/>
    <w:rsid w:val="00E50233"/>
    <w:rsid w:val="00E50E81"/>
    <w:rsid w:val="00E53043"/>
    <w:rsid w:val="00E54F64"/>
    <w:rsid w:val="00E56F29"/>
    <w:rsid w:val="00E57256"/>
    <w:rsid w:val="00E5747D"/>
    <w:rsid w:val="00E576E1"/>
    <w:rsid w:val="00E6056E"/>
    <w:rsid w:val="00E61332"/>
    <w:rsid w:val="00E6141A"/>
    <w:rsid w:val="00E62384"/>
    <w:rsid w:val="00E624C0"/>
    <w:rsid w:val="00E62BCF"/>
    <w:rsid w:val="00E63742"/>
    <w:rsid w:val="00E63F38"/>
    <w:rsid w:val="00E64DF8"/>
    <w:rsid w:val="00E66579"/>
    <w:rsid w:val="00E665F1"/>
    <w:rsid w:val="00E6670A"/>
    <w:rsid w:val="00E7051B"/>
    <w:rsid w:val="00E712E0"/>
    <w:rsid w:val="00E715CB"/>
    <w:rsid w:val="00E730C0"/>
    <w:rsid w:val="00E745ED"/>
    <w:rsid w:val="00E750D5"/>
    <w:rsid w:val="00E75A23"/>
    <w:rsid w:val="00E77B73"/>
    <w:rsid w:val="00E804E4"/>
    <w:rsid w:val="00E82292"/>
    <w:rsid w:val="00E828CF"/>
    <w:rsid w:val="00E8394A"/>
    <w:rsid w:val="00E840CF"/>
    <w:rsid w:val="00E843CA"/>
    <w:rsid w:val="00E847A9"/>
    <w:rsid w:val="00E85DD1"/>
    <w:rsid w:val="00E86BCB"/>
    <w:rsid w:val="00E87111"/>
    <w:rsid w:val="00E906F4"/>
    <w:rsid w:val="00E9300A"/>
    <w:rsid w:val="00EA20D2"/>
    <w:rsid w:val="00EA3E83"/>
    <w:rsid w:val="00EA4BFF"/>
    <w:rsid w:val="00EA57E1"/>
    <w:rsid w:val="00EA58A1"/>
    <w:rsid w:val="00EA78EC"/>
    <w:rsid w:val="00EA7FCA"/>
    <w:rsid w:val="00EB0B59"/>
    <w:rsid w:val="00EB1957"/>
    <w:rsid w:val="00EB4A6F"/>
    <w:rsid w:val="00EB594C"/>
    <w:rsid w:val="00EB6710"/>
    <w:rsid w:val="00EB673B"/>
    <w:rsid w:val="00EB6A93"/>
    <w:rsid w:val="00EB6C5E"/>
    <w:rsid w:val="00EB7502"/>
    <w:rsid w:val="00EC0074"/>
    <w:rsid w:val="00EC0699"/>
    <w:rsid w:val="00EC2CA3"/>
    <w:rsid w:val="00EC3A37"/>
    <w:rsid w:val="00EC3E80"/>
    <w:rsid w:val="00EC4FC3"/>
    <w:rsid w:val="00EC52B4"/>
    <w:rsid w:val="00EC695D"/>
    <w:rsid w:val="00EC7EAF"/>
    <w:rsid w:val="00EC7F16"/>
    <w:rsid w:val="00ED2183"/>
    <w:rsid w:val="00ED2B0C"/>
    <w:rsid w:val="00ED3C84"/>
    <w:rsid w:val="00ED3D0B"/>
    <w:rsid w:val="00ED4F2C"/>
    <w:rsid w:val="00ED5495"/>
    <w:rsid w:val="00ED5AF6"/>
    <w:rsid w:val="00ED5D0C"/>
    <w:rsid w:val="00ED6C15"/>
    <w:rsid w:val="00ED6CAA"/>
    <w:rsid w:val="00EE1DFF"/>
    <w:rsid w:val="00EE2ACE"/>
    <w:rsid w:val="00EE420C"/>
    <w:rsid w:val="00EE4F64"/>
    <w:rsid w:val="00EE50A5"/>
    <w:rsid w:val="00EE57F2"/>
    <w:rsid w:val="00EE7110"/>
    <w:rsid w:val="00EF0DD2"/>
    <w:rsid w:val="00EF3C52"/>
    <w:rsid w:val="00EF46FF"/>
    <w:rsid w:val="00EF5A95"/>
    <w:rsid w:val="00EF6338"/>
    <w:rsid w:val="00EF6913"/>
    <w:rsid w:val="00EF7643"/>
    <w:rsid w:val="00F00C5A"/>
    <w:rsid w:val="00F01F9D"/>
    <w:rsid w:val="00F03473"/>
    <w:rsid w:val="00F034BE"/>
    <w:rsid w:val="00F05451"/>
    <w:rsid w:val="00F05FE8"/>
    <w:rsid w:val="00F0670A"/>
    <w:rsid w:val="00F070A6"/>
    <w:rsid w:val="00F072D4"/>
    <w:rsid w:val="00F074EF"/>
    <w:rsid w:val="00F07748"/>
    <w:rsid w:val="00F07CCD"/>
    <w:rsid w:val="00F10B77"/>
    <w:rsid w:val="00F124B6"/>
    <w:rsid w:val="00F17DF0"/>
    <w:rsid w:val="00F20F53"/>
    <w:rsid w:val="00F21C69"/>
    <w:rsid w:val="00F22321"/>
    <w:rsid w:val="00F228E0"/>
    <w:rsid w:val="00F23021"/>
    <w:rsid w:val="00F23A5D"/>
    <w:rsid w:val="00F25FB2"/>
    <w:rsid w:val="00F26253"/>
    <w:rsid w:val="00F26670"/>
    <w:rsid w:val="00F309BA"/>
    <w:rsid w:val="00F315B1"/>
    <w:rsid w:val="00F31BEA"/>
    <w:rsid w:val="00F32908"/>
    <w:rsid w:val="00F344C2"/>
    <w:rsid w:val="00F348D5"/>
    <w:rsid w:val="00F372A7"/>
    <w:rsid w:val="00F3765A"/>
    <w:rsid w:val="00F4132E"/>
    <w:rsid w:val="00F425B0"/>
    <w:rsid w:val="00F43E07"/>
    <w:rsid w:val="00F50793"/>
    <w:rsid w:val="00F51CDF"/>
    <w:rsid w:val="00F51D21"/>
    <w:rsid w:val="00F548A0"/>
    <w:rsid w:val="00F557C2"/>
    <w:rsid w:val="00F55F22"/>
    <w:rsid w:val="00F562AB"/>
    <w:rsid w:val="00F5768D"/>
    <w:rsid w:val="00F615F9"/>
    <w:rsid w:val="00F618A7"/>
    <w:rsid w:val="00F621AD"/>
    <w:rsid w:val="00F62B75"/>
    <w:rsid w:val="00F62F09"/>
    <w:rsid w:val="00F632AA"/>
    <w:rsid w:val="00F63CFC"/>
    <w:rsid w:val="00F65032"/>
    <w:rsid w:val="00F66874"/>
    <w:rsid w:val="00F66E13"/>
    <w:rsid w:val="00F67721"/>
    <w:rsid w:val="00F712D0"/>
    <w:rsid w:val="00F7260B"/>
    <w:rsid w:val="00F75EE5"/>
    <w:rsid w:val="00F76A82"/>
    <w:rsid w:val="00F77295"/>
    <w:rsid w:val="00F776F9"/>
    <w:rsid w:val="00F77ADE"/>
    <w:rsid w:val="00F77E8B"/>
    <w:rsid w:val="00F77F91"/>
    <w:rsid w:val="00F8264B"/>
    <w:rsid w:val="00F84969"/>
    <w:rsid w:val="00F85291"/>
    <w:rsid w:val="00F85E2E"/>
    <w:rsid w:val="00F914FD"/>
    <w:rsid w:val="00F918BD"/>
    <w:rsid w:val="00F91CB6"/>
    <w:rsid w:val="00F934AE"/>
    <w:rsid w:val="00F93520"/>
    <w:rsid w:val="00F937D6"/>
    <w:rsid w:val="00FA0B93"/>
    <w:rsid w:val="00FA1DD7"/>
    <w:rsid w:val="00FA298F"/>
    <w:rsid w:val="00FA2E42"/>
    <w:rsid w:val="00FA33B4"/>
    <w:rsid w:val="00FA5FF0"/>
    <w:rsid w:val="00FA6CE7"/>
    <w:rsid w:val="00FA7D74"/>
    <w:rsid w:val="00FB0D06"/>
    <w:rsid w:val="00FB1DB7"/>
    <w:rsid w:val="00FB29E5"/>
    <w:rsid w:val="00FB5255"/>
    <w:rsid w:val="00FB6A9C"/>
    <w:rsid w:val="00FB7756"/>
    <w:rsid w:val="00FBF3CD"/>
    <w:rsid w:val="00FC1866"/>
    <w:rsid w:val="00FC19D5"/>
    <w:rsid w:val="00FC1CE1"/>
    <w:rsid w:val="00FC1FCF"/>
    <w:rsid w:val="00FC2E92"/>
    <w:rsid w:val="00FC31FA"/>
    <w:rsid w:val="00FC3672"/>
    <w:rsid w:val="00FC3A18"/>
    <w:rsid w:val="00FC5B74"/>
    <w:rsid w:val="00FC5BC2"/>
    <w:rsid w:val="00FC6A40"/>
    <w:rsid w:val="00FC7A2B"/>
    <w:rsid w:val="00FD01B9"/>
    <w:rsid w:val="00FD1665"/>
    <w:rsid w:val="00FD2479"/>
    <w:rsid w:val="00FD25EC"/>
    <w:rsid w:val="00FD29F5"/>
    <w:rsid w:val="00FD2FA0"/>
    <w:rsid w:val="00FD3BF0"/>
    <w:rsid w:val="00FD4AAA"/>
    <w:rsid w:val="00FD5474"/>
    <w:rsid w:val="00FD5ED3"/>
    <w:rsid w:val="00FD6964"/>
    <w:rsid w:val="00FD7380"/>
    <w:rsid w:val="00FD7FA8"/>
    <w:rsid w:val="00FE0EA9"/>
    <w:rsid w:val="00FE201F"/>
    <w:rsid w:val="00FE37A1"/>
    <w:rsid w:val="00FF14C8"/>
    <w:rsid w:val="00FF1DD1"/>
    <w:rsid w:val="00FF259D"/>
    <w:rsid w:val="00FF4514"/>
    <w:rsid w:val="00FF4A43"/>
    <w:rsid w:val="00FF71CE"/>
    <w:rsid w:val="0104B050"/>
    <w:rsid w:val="0127947C"/>
    <w:rsid w:val="0134953B"/>
    <w:rsid w:val="015727F2"/>
    <w:rsid w:val="016A4CE8"/>
    <w:rsid w:val="018F1000"/>
    <w:rsid w:val="01A45CC8"/>
    <w:rsid w:val="01AB1EDC"/>
    <w:rsid w:val="01D58DF9"/>
    <w:rsid w:val="0214EEBE"/>
    <w:rsid w:val="02252CC1"/>
    <w:rsid w:val="0232D29A"/>
    <w:rsid w:val="02807B8E"/>
    <w:rsid w:val="02B939B6"/>
    <w:rsid w:val="02EC8E24"/>
    <w:rsid w:val="0308BBB7"/>
    <w:rsid w:val="0319D40C"/>
    <w:rsid w:val="03254F0A"/>
    <w:rsid w:val="0334C034"/>
    <w:rsid w:val="034AA8FD"/>
    <w:rsid w:val="035401A5"/>
    <w:rsid w:val="0359B7A3"/>
    <w:rsid w:val="03648BF7"/>
    <w:rsid w:val="0377FD27"/>
    <w:rsid w:val="039B2CF0"/>
    <w:rsid w:val="03A26AF3"/>
    <w:rsid w:val="03A3E1A3"/>
    <w:rsid w:val="03AEEE4D"/>
    <w:rsid w:val="03C54639"/>
    <w:rsid w:val="03CFF125"/>
    <w:rsid w:val="03D225C1"/>
    <w:rsid w:val="03E65F16"/>
    <w:rsid w:val="03F48903"/>
    <w:rsid w:val="03F91873"/>
    <w:rsid w:val="043528EF"/>
    <w:rsid w:val="0453F4D2"/>
    <w:rsid w:val="045AB3C5"/>
    <w:rsid w:val="0461248C"/>
    <w:rsid w:val="04629D29"/>
    <w:rsid w:val="047075C4"/>
    <w:rsid w:val="04738A4F"/>
    <w:rsid w:val="047BDC20"/>
    <w:rsid w:val="04B970FF"/>
    <w:rsid w:val="04C177C8"/>
    <w:rsid w:val="04C56AF1"/>
    <w:rsid w:val="04C6B0C2"/>
    <w:rsid w:val="04D2E114"/>
    <w:rsid w:val="04EA9D5E"/>
    <w:rsid w:val="04F3CEEE"/>
    <w:rsid w:val="04FA0346"/>
    <w:rsid w:val="04FC1A84"/>
    <w:rsid w:val="051DB99F"/>
    <w:rsid w:val="05329870"/>
    <w:rsid w:val="0537072F"/>
    <w:rsid w:val="056FC3A1"/>
    <w:rsid w:val="05914B37"/>
    <w:rsid w:val="05BF5AE9"/>
    <w:rsid w:val="05C012BA"/>
    <w:rsid w:val="05C49703"/>
    <w:rsid w:val="05D94F27"/>
    <w:rsid w:val="05EB9F5F"/>
    <w:rsid w:val="05ED79FE"/>
    <w:rsid w:val="06031B6C"/>
    <w:rsid w:val="06176260"/>
    <w:rsid w:val="063B999A"/>
    <w:rsid w:val="0641F489"/>
    <w:rsid w:val="067D1B59"/>
    <w:rsid w:val="06865BF7"/>
    <w:rsid w:val="068E89E7"/>
    <w:rsid w:val="069870FF"/>
    <w:rsid w:val="069F08F6"/>
    <w:rsid w:val="06AC8527"/>
    <w:rsid w:val="06C526B2"/>
    <w:rsid w:val="06C9E308"/>
    <w:rsid w:val="06D50564"/>
    <w:rsid w:val="06D687DB"/>
    <w:rsid w:val="06F11BF8"/>
    <w:rsid w:val="070EBEB8"/>
    <w:rsid w:val="0712A03C"/>
    <w:rsid w:val="073187A3"/>
    <w:rsid w:val="07338C28"/>
    <w:rsid w:val="073778A2"/>
    <w:rsid w:val="073CCD4B"/>
    <w:rsid w:val="074CB193"/>
    <w:rsid w:val="0751942C"/>
    <w:rsid w:val="07557B78"/>
    <w:rsid w:val="07782D27"/>
    <w:rsid w:val="07A248DC"/>
    <w:rsid w:val="07A496AA"/>
    <w:rsid w:val="07EBB0C8"/>
    <w:rsid w:val="081A5C60"/>
    <w:rsid w:val="08227FBC"/>
    <w:rsid w:val="084ACB59"/>
    <w:rsid w:val="086A01E8"/>
    <w:rsid w:val="088D38C3"/>
    <w:rsid w:val="089A322B"/>
    <w:rsid w:val="089E8E82"/>
    <w:rsid w:val="08CAEC79"/>
    <w:rsid w:val="08E5D3FA"/>
    <w:rsid w:val="08EBF6F6"/>
    <w:rsid w:val="0910550D"/>
    <w:rsid w:val="0918E47C"/>
    <w:rsid w:val="09591F4C"/>
    <w:rsid w:val="09595260"/>
    <w:rsid w:val="096159B9"/>
    <w:rsid w:val="096619EC"/>
    <w:rsid w:val="096C7652"/>
    <w:rsid w:val="098C90AF"/>
    <w:rsid w:val="099B2F17"/>
    <w:rsid w:val="09BE501D"/>
    <w:rsid w:val="09C01B15"/>
    <w:rsid w:val="09D078B5"/>
    <w:rsid w:val="09E3B6F0"/>
    <w:rsid w:val="0A1DCBFC"/>
    <w:rsid w:val="0A2347C5"/>
    <w:rsid w:val="0A343BA1"/>
    <w:rsid w:val="0A36028C"/>
    <w:rsid w:val="0A5D8793"/>
    <w:rsid w:val="0A745549"/>
    <w:rsid w:val="0A9E8078"/>
    <w:rsid w:val="0AA4E12B"/>
    <w:rsid w:val="0AADB905"/>
    <w:rsid w:val="0AB20281"/>
    <w:rsid w:val="0ABEA25F"/>
    <w:rsid w:val="0AC01CBC"/>
    <w:rsid w:val="0AD45D93"/>
    <w:rsid w:val="0AE21135"/>
    <w:rsid w:val="0AEDDD29"/>
    <w:rsid w:val="0B6AA624"/>
    <w:rsid w:val="0B75BAE2"/>
    <w:rsid w:val="0B95BEBC"/>
    <w:rsid w:val="0BC3F0AD"/>
    <w:rsid w:val="0BD2ACE1"/>
    <w:rsid w:val="0BE9D93D"/>
    <w:rsid w:val="0C09026D"/>
    <w:rsid w:val="0C3FE58B"/>
    <w:rsid w:val="0C4644DF"/>
    <w:rsid w:val="0C46F39F"/>
    <w:rsid w:val="0C545441"/>
    <w:rsid w:val="0C702DF4"/>
    <w:rsid w:val="0C96BF65"/>
    <w:rsid w:val="0CA5730A"/>
    <w:rsid w:val="0CB1E893"/>
    <w:rsid w:val="0CCE7A2D"/>
    <w:rsid w:val="0D2884B2"/>
    <w:rsid w:val="0D389FB9"/>
    <w:rsid w:val="0D3CB448"/>
    <w:rsid w:val="0D5171FE"/>
    <w:rsid w:val="0D53658A"/>
    <w:rsid w:val="0D724DF9"/>
    <w:rsid w:val="0D8EC314"/>
    <w:rsid w:val="0DAFA757"/>
    <w:rsid w:val="0DBC81E3"/>
    <w:rsid w:val="0DEFF1BD"/>
    <w:rsid w:val="0E34F315"/>
    <w:rsid w:val="0E3986B3"/>
    <w:rsid w:val="0E71A949"/>
    <w:rsid w:val="0EBC404F"/>
    <w:rsid w:val="0EC04D5D"/>
    <w:rsid w:val="0EC1234D"/>
    <w:rsid w:val="0ED35934"/>
    <w:rsid w:val="0F0222AA"/>
    <w:rsid w:val="0F2D2C81"/>
    <w:rsid w:val="0F33F04C"/>
    <w:rsid w:val="0F6C6FA5"/>
    <w:rsid w:val="0F7A4D4A"/>
    <w:rsid w:val="0FCBB63F"/>
    <w:rsid w:val="0FD42CE4"/>
    <w:rsid w:val="0FE2B292"/>
    <w:rsid w:val="0FE3B3D4"/>
    <w:rsid w:val="0FE48FCF"/>
    <w:rsid w:val="108CD1C3"/>
    <w:rsid w:val="108D77AF"/>
    <w:rsid w:val="10AFC0B0"/>
    <w:rsid w:val="110A7033"/>
    <w:rsid w:val="1110990C"/>
    <w:rsid w:val="11481A98"/>
    <w:rsid w:val="115FB5C8"/>
    <w:rsid w:val="115FCBEB"/>
    <w:rsid w:val="1160D74E"/>
    <w:rsid w:val="117C4F91"/>
    <w:rsid w:val="117F7870"/>
    <w:rsid w:val="11ACAFF3"/>
    <w:rsid w:val="11C14ED3"/>
    <w:rsid w:val="11CD7687"/>
    <w:rsid w:val="11CFBA03"/>
    <w:rsid w:val="11DA3F7C"/>
    <w:rsid w:val="11F2DCA5"/>
    <w:rsid w:val="120A9D1C"/>
    <w:rsid w:val="12167900"/>
    <w:rsid w:val="1262F614"/>
    <w:rsid w:val="127B6D23"/>
    <w:rsid w:val="128B14EA"/>
    <w:rsid w:val="128B494D"/>
    <w:rsid w:val="12B21EE8"/>
    <w:rsid w:val="12CA46D7"/>
    <w:rsid w:val="130C5EEC"/>
    <w:rsid w:val="130F726E"/>
    <w:rsid w:val="130FF8CF"/>
    <w:rsid w:val="132E4660"/>
    <w:rsid w:val="132EB962"/>
    <w:rsid w:val="1338A766"/>
    <w:rsid w:val="13A2C4FC"/>
    <w:rsid w:val="13A36689"/>
    <w:rsid w:val="13BD6894"/>
    <w:rsid w:val="13CD4B9A"/>
    <w:rsid w:val="140573AF"/>
    <w:rsid w:val="1419F8C2"/>
    <w:rsid w:val="142AB504"/>
    <w:rsid w:val="142C6E1A"/>
    <w:rsid w:val="1437AD9D"/>
    <w:rsid w:val="1452BB7A"/>
    <w:rsid w:val="14823FE2"/>
    <w:rsid w:val="14BF5233"/>
    <w:rsid w:val="14C4FE37"/>
    <w:rsid w:val="14CA818A"/>
    <w:rsid w:val="14CB7603"/>
    <w:rsid w:val="15305A39"/>
    <w:rsid w:val="154847AF"/>
    <w:rsid w:val="1549E5FC"/>
    <w:rsid w:val="1563A068"/>
    <w:rsid w:val="1581A8AE"/>
    <w:rsid w:val="159DC8A9"/>
    <w:rsid w:val="15A9F7E0"/>
    <w:rsid w:val="15D37DFE"/>
    <w:rsid w:val="15D9441B"/>
    <w:rsid w:val="15EE8BDB"/>
    <w:rsid w:val="15FC3C3A"/>
    <w:rsid w:val="15FD3B35"/>
    <w:rsid w:val="16228297"/>
    <w:rsid w:val="1635A99A"/>
    <w:rsid w:val="1651F416"/>
    <w:rsid w:val="1669304C"/>
    <w:rsid w:val="166A9338"/>
    <w:rsid w:val="1682CDC8"/>
    <w:rsid w:val="1691D6E7"/>
    <w:rsid w:val="169437EE"/>
    <w:rsid w:val="16AE67A9"/>
    <w:rsid w:val="16BE607A"/>
    <w:rsid w:val="16D5A790"/>
    <w:rsid w:val="16F1DB85"/>
    <w:rsid w:val="16FD1147"/>
    <w:rsid w:val="172DF4FB"/>
    <w:rsid w:val="173CD097"/>
    <w:rsid w:val="1751B6C7"/>
    <w:rsid w:val="17587757"/>
    <w:rsid w:val="178A5C3C"/>
    <w:rsid w:val="178EDAF0"/>
    <w:rsid w:val="17A493F0"/>
    <w:rsid w:val="17CC3A42"/>
    <w:rsid w:val="17D4CDB9"/>
    <w:rsid w:val="17E388B3"/>
    <w:rsid w:val="17F53BB5"/>
    <w:rsid w:val="17FFD832"/>
    <w:rsid w:val="180F2311"/>
    <w:rsid w:val="182EB683"/>
    <w:rsid w:val="1852AF6B"/>
    <w:rsid w:val="1878A7AD"/>
    <w:rsid w:val="1880A748"/>
    <w:rsid w:val="188C1419"/>
    <w:rsid w:val="189970EB"/>
    <w:rsid w:val="18A7F7A1"/>
    <w:rsid w:val="18E5E68B"/>
    <w:rsid w:val="19363031"/>
    <w:rsid w:val="197B9810"/>
    <w:rsid w:val="198B40D4"/>
    <w:rsid w:val="199F8A74"/>
    <w:rsid w:val="19A64EBF"/>
    <w:rsid w:val="19F52BF9"/>
    <w:rsid w:val="1A291960"/>
    <w:rsid w:val="1A3D8A06"/>
    <w:rsid w:val="1A4F8568"/>
    <w:rsid w:val="1A5760BB"/>
    <w:rsid w:val="1A5DF44A"/>
    <w:rsid w:val="1A641760"/>
    <w:rsid w:val="1A71098F"/>
    <w:rsid w:val="1A7AC3BD"/>
    <w:rsid w:val="1ABD4563"/>
    <w:rsid w:val="1AC90AF7"/>
    <w:rsid w:val="1AD5D481"/>
    <w:rsid w:val="1AE909E0"/>
    <w:rsid w:val="1AFF6793"/>
    <w:rsid w:val="1B06C86E"/>
    <w:rsid w:val="1B0E2871"/>
    <w:rsid w:val="1B256539"/>
    <w:rsid w:val="1B413E3A"/>
    <w:rsid w:val="1B5155B4"/>
    <w:rsid w:val="1B5510C8"/>
    <w:rsid w:val="1B5B57AE"/>
    <w:rsid w:val="1B606D95"/>
    <w:rsid w:val="1B8DEA0E"/>
    <w:rsid w:val="1B8EA690"/>
    <w:rsid w:val="1B963707"/>
    <w:rsid w:val="1BBAB3A9"/>
    <w:rsid w:val="1BC53930"/>
    <w:rsid w:val="1BD05B71"/>
    <w:rsid w:val="1BEB55C9"/>
    <w:rsid w:val="1BFF7BE4"/>
    <w:rsid w:val="1C0A9EC7"/>
    <w:rsid w:val="1C0F9DBE"/>
    <w:rsid w:val="1C2B6353"/>
    <w:rsid w:val="1C42BF82"/>
    <w:rsid w:val="1C442B0E"/>
    <w:rsid w:val="1C617DD4"/>
    <w:rsid w:val="1C6C9863"/>
    <w:rsid w:val="1C8CF105"/>
    <w:rsid w:val="1C90C258"/>
    <w:rsid w:val="1C998973"/>
    <w:rsid w:val="1CDF0F40"/>
    <w:rsid w:val="1D0FCC4F"/>
    <w:rsid w:val="1D1A0C67"/>
    <w:rsid w:val="1D1A4191"/>
    <w:rsid w:val="1D1CF223"/>
    <w:rsid w:val="1D1D412F"/>
    <w:rsid w:val="1D253DB9"/>
    <w:rsid w:val="1D3AC0FD"/>
    <w:rsid w:val="1D431AFD"/>
    <w:rsid w:val="1D64BAB5"/>
    <w:rsid w:val="1D802566"/>
    <w:rsid w:val="1D8634A3"/>
    <w:rsid w:val="1D89BD4D"/>
    <w:rsid w:val="1DA289E3"/>
    <w:rsid w:val="1DDE8FE3"/>
    <w:rsid w:val="1DF0B854"/>
    <w:rsid w:val="1DF78D6B"/>
    <w:rsid w:val="1DFD74D6"/>
    <w:rsid w:val="1DFE11E7"/>
    <w:rsid w:val="1E0534A9"/>
    <w:rsid w:val="1E10E1C5"/>
    <w:rsid w:val="1E3302AC"/>
    <w:rsid w:val="1E67C1ED"/>
    <w:rsid w:val="1E7C8D5D"/>
    <w:rsid w:val="1E92C85F"/>
    <w:rsid w:val="1E92F870"/>
    <w:rsid w:val="1EA7EBB5"/>
    <w:rsid w:val="1EB21068"/>
    <w:rsid w:val="1EB6D4B1"/>
    <w:rsid w:val="1EC8BAD8"/>
    <w:rsid w:val="1ED35FD6"/>
    <w:rsid w:val="1ED5150C"/>
    <w:rsid w:val="1ED7EC50"/>
    <w:rsid w:val="1EE1444E"/>
    <w:rsid w:val="1F47ED64"/>
    <w:rsid w:val="1F5EB47F"/>
    <w:rsid w:val="1F674C20"/>
    <w:rsid w:val="1F994537"/>
    <w:rsid w:val="1FBB3256"/>
    <w:rsid w:val="1FD2B35D"/>
    <w:rsid w:val="1FD5FC07"/>
    <w:rsid w:val="1FEAA4BC"/>
    <w:rsid w:val="1FFA320F"/>
    <w:rsid w:val="1FFCC7D3"/>
    <w:rsid w:val="203FDEC3"/>
    <w:rsid w:val="20598F8D"/>
    <w:rsid w:val="20851AA4"/>
    <w:rsid w:val="209F5FF5"/>
    <w:rsid w:val="20DF8C5D"/>
    <w:rsid w:val="20E3B250"/>
    <w:rsid w:val="213758F9"/>
    <w:rsid w:val="214F3615"/>
    <w:rsid w:val="2153901C"/>
    <w:rsid w:val="21613A1B"/>
    <w:rsid w:val="21632872"/>
    <w:rsid w:val="217A3E36"/>
    <w:rsid w:val="2183C4EC"/>
    <w:rsid w:val="219787BA"/>
    <w:rsid w:val="21986A2C"/>
    <w:rsid w:val="21989834"/>
    <w:rsid w:val="219C9443"/>
    <w:rsid w:val="21A5B358"/>
    <w:rsid w:val="21A6AF1B"/>
    <w:rsid w:val="21AEB40B"/>
    <w:rsid w:val="21B7E73A"/>
    <w:rsid w:val="21CA9932"/>
    <w:rsid w:val="21CB3C92"/>
    <w:rsid w:val="21D4552D"/>
    <w:rsid w:val="21E03A1B"/>
    <w:rsid w:val="222C6ED1"/>
    <w:rsid w:val="223A36C9"/>
    <w:rsid w:val="224AD367"/>
    <w:rsid w:val="2256F603"/>
    <w:rsid w:val="2263C08D"/>
    <w:rsid w:val="22728D4E"/>
    <w:rsid w:val="229B9CC5"/>
    <w:rsid w:val="22BEA349"/>
    <w:rsid w:val="22E26673"/>
    <w:rsid w:val="22E95DAD"/>
    <w:rsid w:val="22EC7DFF"/>
    <w:rsid w:val="230B0B3E"/>
    <w:rsid w:val="2315A181"/>
    <w:rsid w:val="23176F57"/>
    <w:rsid w:val="23189E4A"/>
    <w:rsid w:val="23198AE6"/>
    <w:rsid w:val="232FBF41"/>
    <w:rsid w:val="2358C4FD"/>
    <w:rsid w:val="235DADD8"/>
    <w:rsid w:val="237B3084"/>
    <w:rsid w:val="2381C119"/>
    <w:rsid w:val="23A1F0D6"/>
    <w:rsid w:val="23A9197F"/>
    <w:rsid w:val="23B8E057"/>
    <w:rsid w:val="23BE72D2"/>
    <w:rsid w:val="23DAE26C"/>
    <w:rsid w:val="23ED8709"/>
    <w:rsid w:val="2425D377"/>
    <w:rsid w:val="2439845F"/>
    <w:rsid w:val="243999B4"/>
    <w:rsid w:val="243DBA9B"/>
    <w:rsid w:val="244FB6E7"/>
    <w:rsid w:val="24745A78"/>
    <w:rsid w:val="247D7E8C"/>
    <w:rsid w:val="24B171E2"/>
    <w:rsid w:val="24D636CF"/>
    <w:rsid w:val="2525F1C2"/>
    <w:rsid w:val="252876A1"/>
    <w:rsid w:val="252AB04B"/>
    <w:rsid w:val="255B6BAA"/>
    <w:rsid w:val="257CFB69"/>
    <w:rsid w:val="2587FC84"/>
    <w:rsid w:val="259258BC"/>
    <w:rsid w:val="25CC784F"/>
    <w:rsid w:val="25E83300"/>
    <w:rsid w:val="26051EDE"/>
    <w:rsid w:val="260D5B88"/>
    <w:rsid w:val="263E18B9"/>
    <w:rsid w:val="263ED904"/>
    <w:rsid w:val="2641069B"/>
    <w:rsid w:val="26739DA0"/>
    <w:rsid w:val="267ABF03"/>
    <w:rsid w:val="26844B6F"/>
    <w:rsid w:val="2699A8E9"/>
    <w:rsid w:val="26C14CC0"/>
    <w:rsid w:val="26CAD141"/>
    <w:rsid w:val="26ECE570"/>
    <w:rsid w:val="26F039D4"/>
    <w:rsid w:val="26F291BC"/>
    <w:rsid w:val="26F73C0B"/>
    <w:rsid w:val="26FB6390"/>
    <w:rsid w:val="27032F6C"/>
    <w:rsid w:val="27112FE5"/>
    <w:rsid w:val="271D5997"/>
    <w:rsid w:val="27256CDD"/>
    <w:rsid w:val="273EF0BF"/>
    <w:rsid w:val="27B9936A"/>
    <w:rsid w:val="27F04AE0"/>
    <w:rsid w:val="280543F4"/>
    <w:rsid w:val="28089924"/>
    <w:rsid w:val="2825A138"/>
    <w:rsid w:val="283D59E7"/>
    <w:rsid w:val="284B2BB5"/>
    <w:rsid w:val="284BF429"/>
    <w:rsid w:val="28594515"/>
    <w:rsid w:val="28A4A152"/>
    <w:rsid w:val="28A6A298"/>
    <w:rsid w:val="28AB6E6B"/>
    <w:rsid w:val="28E6683A"/>
    <w:rsid w:val="29127EDE"/>
    <w:rsid w:val="291F5AB2"/>
    <w:rsid w:val="2942FBDA"/>
    <w:rsid w:val="2979578E"/>
    <w:rsid w:val="29A7A628"/>
    <w:rsid w:val="29DF6712"/>
    <w:rsid w:val="29F46447"/>
    <w:rsid w:val="2A06ACB3"/>
    <w:rsid w:val="2A072D83"/>
    <w:rsid w:val="2A23B6B8"/>
    <w:rsid w:val="2A295FB0"/>
    <w:rsid w:val="2A30B95D"/>
    <w:rsid w:val="2A44DC4B"/>
    <w:rsid w:val="2A58F13C"/>
    <w:rsid w:val="2A5AF8E2"/>
    <w:rsid w:val="2A725428"/>
    <w:rsid w:val="2A85D8FA"/>
    <w:rsid w:val="2AB807D8"/>
    <w:rsid w:val="2AC5CA72"/>
    <w:rsid w:val="2AC93127"/>
    <w:rsid w:val="2ADDC32C"/>
    <w:rsid w:val="2AFF6644"/>
    <w:rsid w:val="2B06FA15"/>
    <w:rsid w:val="2B315C86"/>
    <w:rsid w:val="2B3BDBB4"/>
    <w:rsid w:val="2B53E582"/>
    <w:rsid w:val="2B56D500"/>
    <w:rsid w:val="2B5A0952"/>
    <w:rsid w:val="2B7593D8"/>
    <w:rsid w:val="2B928512"/>
    <w:rsid w:val="2B9AFA34"/>
    <w:rsid w:val="2BA1E5DE"/>
    <w:rsid w:val="2BAB19FE"/>
    <w:rsid w:val="2BB5CFA1"/>
    <w:rsid w:val="2BB905E1"/>
    <w:rsid w:val="2BDFF8D4"/>
    <w:rsid w:val="2BE5DFA5"/>
    <w:rsid w:val="2BE851DE"/>
    <w:rsid w:val="2BFA1580"/>
    <w:rsid w:val="2BFC31A3"/>
    <w:rsid w:val="2C0D74E9"/>
    <w:rsid w:val="2C0F8100"/>
    <w:rsid w:val="2C2ECB5F"/>
    <w:rsid w:val="2C3E8F45"/>
    <w:rsid w:val="2C46B0A1"/>
    <w:rsid w:val="2C769663"/>
    <w:rsid w:val="2CBD1EEB"/>
    <w:rsid w:val="2CC76EAD"/>
    <w:rsid w:val="2CC800CD"/>
    <w:rsid w:val="2CDF46EA"/>
    <w:rsid w:val="2D20DDD7"/>
    <w:rsid w:val="2D2A7BE6"/>
    <w:rsid w:val="2D3BC8B4"/>
    <w:rsid w:val="2D48F260"/>
    <w:rsid w:val="2D51A002"/>
    <w:rsid w:val="2D5DB52D"/>
    <w:rsid w:val="2D6720AE"/>
    <w:rsid w:val="2D685A1F"/>
    <w:rsid w:val="2D6D3CEB"/>
    <w:rsid w:val="2D7C12E4"/>
    <w:rsid w:val="2D95528C"/>
    <w:rsid w:val="2D9F515F"/>
    <w:rsid w:val="2DA8574B"/>
    <w:rsid w:val="2DB4C5D2"/>
    <w:rsid w:val="2DD0480C"/>
    <w:rsid w:val="2DE69829"/>
    <w:rsid w:val="2E1023CC"/>
    <w:rsid w:val="2E30C78E"/>
    <w:rsid w:val="2E408AA8"/>
    <w:rsid w:val="2E47C9C0"/>
    <w:rsid w:val="2E748578"/>
    <w:rsid w:val="2E84C430"/>
    <w:rsid w:val="2E97A9AD"/>
    <w:rsid w:val="2ED1FDE5"/>
    <w:rsid w:val="2EEFEEF0"/>
    <w:rsid w:val="2EF69193"/>
    <w:rsid w:val="2F042A80"/>
    <w:rsid w:val="2F1204CF"/>
    <w:rsid w:val="2F2A5D53"/>
    <w:rsid w:val="2F3B6A04"/>
    <w:rsid w:val="2F762324"/>
    <w:rsid w:val="2F8505A6"/>
    <w:rsid w:val="2FAC9CDB"/>
    <w:rsid w:val="2FC38305"/>
    <w:rsid w:val="2FCA9AAF"/>
    <w:rsid w:val="2FEAFF59"/>
    <w:rsid w:val="2FEB5D77"/>
    <w:rsid w:val="2FF6AF7B"/>
    <w:rsid w:val="303D37F4"/>
    <w:rsid w:val="308BBF51"/>
    <w:rsid w:val="308C67F5"/>
    <w:rsid w:val="308FF614"/>
    <w:rsid w:val="30AB8200"/>
    <w:rsid w:val="30AF9016"/>
    <w:rsid w:val="30AFABF0"/>
    <w:rsid w:val="30B9537F"/>
    <w:rsid w:val="30D973E6"/>
    <w:rsid w:val="30E552AF"/>
    <w:rsid w:val="30E6A02F"/>
    <w:rsid w:val="30F95085"/>
    <w:rsid w:val="3100DE0F"/>
    <w:rsid w:val="3112BA25"/>
    <w:rsid w:val="311F1590"/>
    <w:rsid w:val="31381FB3"/>
    <w:rsid w:val="31455145"/>
    <w:rsid w:val="3150E98B"/>
    <w:rsid w:val="3156619E"/>
    <w:rsid w:val="316DE0CD"/>
    <w:rsid w:val="31721535"/>
    <w:rsid w:val="318F51E0"/>
    <w:rsid w:val="319D89EA"/>
    <w:rsid w:val="31CC2A3D"/>
    <w:rsid w:val="31D2E287"/>
    <w:rsid w:val="321C17E9"/>
    <w:rsid w:val="321F9C45"/>
    <w:rsid w:val="3238DB8B"/>
    <w:rsid w:val="3241D9F9"/>
    <w:rsid w:val="324513B0"/>
    <w:rsid w:val="3250D38A"/>
    <w:rsid w:val="32513229"/>
    <w:rsid w:val="325CAEA8"/>
    <w:rsid w:val="3286C0D0"/>
    <w:rsid w:val="32B1192E"/>
    <w:rsid w:val="32BCA668"/>
    <w:rsid w:val="32F06E30"/>
    <w:rsid w:val="32F6DED5"/>
    <w:rsid w:val="33142F94"/>
    <w:rsid w:val="3362B7E1"/>
    <w:rsid w:val="336F8744"/>
    <w:rsid w:val="33737F12"/>
    <w:rsid w:val="3376AEAD"/>
    <w:rsid w:val="33775D38"/>
    <w:rsid w:val="338C1825"/>
    <w:rsid w:val="33E355A5"/>
    <w:rsid w:val="33E65FE7"/>
    <w:rsid w:val="33F06A23"/>
    <w:rsid w:val="3421F52F"/>
    <w:rsid w:val="345C042D"/>
    <w:rsid w:val="347A60B9"/>
    <w:rsid w:val="347B2E79"/>
    <w:rsid w:val="347EC75D"/>
    <w:rsid w:val="34843C1C"/>
    <w:rsid w:val="3492AF36"/>
    <w:rsid w:val="34B95DA9"/>
    <w:rsid w:val="34D1CFDE"/>
    <w:rsid w:val="34D9FE27"/>
    <w:rsid w:val="34F35517"/>
    <w:rsid w:val="3545877A"/>
    <w:rsid w:val="3589D326"/>
    <w:rsid w:val="3594E4CA"/>
    <w:rsid w:val="359B3C0F"/>
    <w:rsid w:val="35AA9735"/>
    <w:rsid w:val="35AE665C"/>
    <w:rsid w:val="35B67522"/>
    <w:rsid w:val="35BE6192"/>
    <w:rsid w:val="35C01AD8"/>
    <w:rsid w:val="35CDBF05"/>
    <w:rsid w:val="35D02F1B"/>
    <w:rsid w:val="35F7D48E"/>
    <w:rsid w:val="35FFD78A"/>
    <w:rsid w:val="360A87BF"/>
    <w:rsid w:val="360D458F"/>
    <w:rsid w:val="3631519F"/>
    <w:rsid w:val="3635A840"/>
    <w:rsid w:val="36547BC8"/>
    <w:rsid w:val="3670FB0D"/>
    <w:rsid w:val="36733289"/>
    <w:rsid w:val="3682F66F"/>
    <w:rsid w:val="3685BDF8"/>
    <w:rsid w:val="368737E1"/>
    <w:rsid w:val="369095D2"/>
    <w:rsid w:val="369D1EAF"/>
    <w:rsid w:val="36B03574"/>
    <w:rsid w:val="36D45FE8"/>
    <w:rsid w:val="36E6E732"/>
    <w:rsid w:val="36EF62BA"/>
    <w:rsid w:val="370384D8"/>
    <w:rsid w:val="3708482B"/>
    <w:rsid w:val="3719227D"/>
    <w:rsid w:val="371A5064"/>
    <w:rsid w:val="372862FE"/>
    <w:rsid w:val="37720771"/>
    <w:rsid w:val="3779B60F"/>
    <w:rsid w:val="377D1867"/>
    <w:rsid w:val="3782A596"/>
    <w:rsid w:val="37A09014"/>
    <w:rsid w:val="37B31385"/>
    <w:rsid w:val="37CA4FF8"/>
    <w:rsid w:val="37D178A1"/>
    <w:rsid w:val="37D47731"/>
    <w:rsid w:val="37E5D6D2"/>
    <w:rsid w:val="380F2DE2"/>
    <w:rsid w:val="381EC6D0"/>
    <w:rsid w:val="3838EF10"/>
    <w:rsid w:val="3839F59D"/>
    <w:rsid w:val="386BD6BB"/>
    <w:rsid w:val="386F6E75"/>
    <w:rsid w:val="38B39000"/>
    <w:rsid w:val="38FADA5F"/>
    <w:rsid w:val="392C77B5"/>
    <w:rsid w:val="395510DD"/>
    <w:rsid w:val="3960518E"/>
    <w:rsid w:val="396168B9"/>
    <w:rsid w:val="396D4902"/>
    <w:rsid w:val="39953636"/>
    <w:rsid w:val="39AC18D3"/>
    <w:rsid w:val="39C4759E"/>
    <w:rsid w:val="39FEECC6"/>
    <w:rsid w:val="3A082A65"/>
    <w:rsid w:val="3A0D144F"/>
    <w:rsid w:val="3A3443AD"/>
    <w:rsid w:val="3A4DEE63"/>
    <w:rsid w:val="3A6958E3"/>
    <w:rsid w:val="3A7C10D0"/>
    <w:rsid w:val="3AC4BFFA"/>
    <w:rsid w:val="3AD30B2E"/>
    <w:rsid w:val="3ADB3068"/>
    <w:rsid w:val="3AFB91B2"/>
    <w:rsid w:val="3AFD4A5F"/>
    <w:rsid w:val="3B091963"/>
    <w:rsid w:val="3B0B28CF"/>
    <w:rsid w:val="3B1B69F4"/>
    <w:rsid w:val="3B1F289A"/>
    <w:rsid w:val="3B3181CF"/>
    <w:rsid w:val="3B45645C"/>
    <w:rsid w:val="3B4754CD"/>
    <w:rsid w:val="3B566792"/>
    <w:rsid w:val="3B6C3768"/>
    <w:rsid w:val="3B91828C"/>
    <w:rsid w:val="3B9948C3"/>
    <w:rsid w:val="3BB8031F"/>
    <w:rsid w:val="3BD7F5B3"/>
    <w:rsid w:val="3BE9B770"/>
    <w:rsid w:val="3BF6A698"/>
    <w:rsid w:val="3C030887"/>
    <w:rsid w:val="3C11BEEB"/>
    <w:rsid w:val="3C4FC869"/>
    <w:rsid w:val="3C60905B"/>
    <w:rsid w:val="3D272E49"/>
    <w:rsid w:val="3D300EAB"/>
    <w:rsid w:val="3D636CE4"/>
    <w:rsid w:val="3D64A339"/>
    <w:rsid w:val="3D68869F"/>
    <w:rsid w:val="3D7F0F7C"/>
    <w:rsid w:val="3D9ED8E8"/>
    <w:rsid w:val="3DAA00A9"/>
    <w:rsid w:val="3DC2629F"/>
    <w:rsid w:val="3DC97377"/>
    <w:rsid w:val="3DD106A5"/>
    <w:rsid w:val="3DE12A8F"/>
    <w:rsid w:val="3DE1ACDA"/>
    <w:rsid w:val="3E0A2768"/>
    <w:rsid w:val="3E3B938F"/>
    <w:rsid w:val="3E551856"/>
    <w:rsid w:val="3E6B881B"/>
    <w:rsid w:val="3E71A534"/>
    <w:rsid w:val="3E732522"/>
    <w:rsid w:val="3EA3F8DD"/>
    <w:rsid w:val="3ECBF53A"/>
    <w:rsid w:val="3F50ADF2"/>
    <w:rsid w:val="3F6D25CB"/>
    <w:rsid w:val="3F6E20C6"/>
    <w:rsid w:val="3F771AE4"/>
    <w:rsid w:val="3F775888"/>
    <w:rsid w:val="3F781854"/>
    <w:rsid w:val="3F83BE72"/>
    <w:rsid w:val="3F90AE09"/>
    <w:rsid w:val="3F9E50C5"/>
    <w:rsid w:val="3FD3A127"/>
    <w:rsid w:val="3FF8836A"/>
    <w:rsid w:val="401232AA"/>
    <w:rsid w:val="4036CC15"/>
    <w:rsid w:val="404E416B"/>
    <w:rsid w:val="40539189"/>
    <w:rsid w:val="4057AB18"/>
    <w:rsid w:val="40617DA4"/>
    <w:rsid w:val="407E7053"/>
    <w:rsid w:val="4092D324"/>
    <w:rsid w:val="40A57988"/>
    <w:rsid w:val="40C47FAB"/>
    <w:rsid w:val="40D29CA4"/>
    <w:rsid w:val="40F2D846"/>
    <w:rsid w:val="4102CE8B"/>
    <w:rsid w:val="4108F62C"/>
    <w:rsid w:val="41152A37"/>
    <w:rsid w:val="417C190A"/>
    <w:rsid w:val="417F41BE"/>
    <w:rsid w:val="41811634"/>
    <w:rsid w:val="41D15B4B"/>
    <w:rsid w:val="41FFF5F5"/>
    <w:rsid w:val="4223034F"/>
    <w:rsid w:val="422EA385"/>
    <w:rsid w:val="4256CDBE"/>
    <w:rsid w:val="425A1EC8"/>
    <w:rsid w:val="426C7375"/>
    <w:rsid w:val="427560DC"/>
    <w:rsid w:val="42A17B94"/>
    <w:rsid w:val="42B33A46"/>
    <w:rsid w:val="42B4A4A8"/>
    <w:rsid w:val="42D2B513"/>
    <w:rsid w:val="42F011E4"/>
    <w:rsid w:val="42F2913F"/>
    <w:rsid w:val="4314FAA4"/>
    <w:rsid w:val="43510BD1"/>
    <w:rsid w:val="436BC119"/>
    <w:rsid w:val="43766FC0"/>
    <w:rsid w:val="4389FD0C"/>
    <w:rsid w:val="43A3C2AE"/>
    <w:rsid w:val="43A450DC"/>
    <w:rsid w:val="43AC6F69"/>
    <w:rsid w:val="43BAF8B4"/>
    <w:rsid w:val="43C3D00E"/>
    <w:rsid w:val="43E2E281"/>
    <w:rsid w:val="43E5AA63"/>
    <w:rsid w:val="440AD77D"/>
    <w:rsid w:val="441F3CAC"/>
    <w:rsid w:val="44261E71"/>
    <w:rsid w:val="444096EE"/>
    <w:rsid w:val="4446BE0C"/>
    <w:rsid w:val="4452611A"/>
    <w:rsid w:val="445E1AC2"/>
    <w:rsid w:val="4460408F"/>
    <w:rsid w:val="4497A7E5"/>
    <w:rsid w:val="449F864C"/>
    <w:rsid w:val="44B72F46"/>
    <w:rsid w:val="44B87FAC"/>
    <w:rsid w:val="44C54B2F"/>
    <w:rsid w:val="44C94DB9"/>
    <w:rsid w:val="44CD848F"/>
    <w:rsid w:val="4502525D"/>
    <w:rsid w:val="4512E0DE"/>
    <w:rsid w:val="452E4A68"/>
    <w:rsid w:val="455CA117"/>
    <w:rsid w:val="4576082D"/>
    <w:rsid w:val="458CCD11"/>
    <w:rsid w:val="459F8484"/>
    <w:rsid w:val="45AC30FA"/>
    <w:rsid w:val="45BF2849"/>
    <w:rsid w:val="45D63BC8"/>
    <w:rsid w:val="45FC10F0"/>
    <w:rsid w:val="45FEF426"/>
    <w:rsid w:val="4605F265"/>
    <w:rsid w:val="460C37FE"/>
    <w:rsid w:val="461CA99B"/>
    <w:rsid w:val="462D2ABE"/>
    <w:rsid w:val="4648E893"/>
    <w:rsid w:val="464AF3A9"/>
    <w:rsid w:val="4657BDD1"/>
    <w:rsid w:val="465A87D1"/>
    <w:rsid w:val="466EB12C"/>
    <w:rsid w:val="46827056"/>
    <w:rsid w:val="4686C078"/>
    <w:rsid w:val="469AC3BB"/>
    <w:rsid w:val="46CF98D8"/>
    <w:rsid w:val="46EEA7AA"/>
    <w:rsid w:val="4713EA1E"/>
    <w:rsid w:val="473CFEC4"/>
    <w:rsid w:val="475DBF33"/>
    <w:rsid w:val="4773B8F5"/>
    <w:rsid w:val="478D8CA8"/>
    <w:rsid w:val="4797E151"/>
    <w:rsid w:val="479ACEF5"/>
    <w:rsid w:val="47A1C2C6"/>
    <w:rsid w:val="47A2B6E8"/>
    <w:rsid w:val="47ACDA05"/>
    <w:rsid w:val="47CD5214"/>
    <w:rsid w:val="47E090F8"/>
    <w:rsid w:val="480EAA9B"/>
    <w:rsid w:val="48195363"/>
    <w:rsid w:val="484AF053"/>
    <w:rsid w:val="48666336"/>
    <w:rsid w:val="487D5DCA"/>
    <w:rsid w:val="48975F14"/>
    <w:rsid w:val="48EA8D2B"/>
    <w:rsid w:val="48EC40EF"/>
    <w:rsid w:val="48FD182A"/>
    <w:rsid w:val="493192C0"/>
    <w:rsid w:val="4934A8EF"/>
    <w:rsid w:val="49641A6A"/>
    <w:rsid w:val="4984B069"/>
    <w:rsid w:val="49AAB022"/>
    <w:rsid w:val="49B0F774"/>
    <w:rsid w:val="49BF9046"/>
    <w:rsid w:val="49E6C0B4"/>
    <w:rsid w:val="4A10F5B6"/>
    <w:rsid w:val="4A256CCC"/>
    <w:rsid w:val="4A389035"/>
    <w:rsid w:val="4A4CB773"/>
    <w:rsid w:val="4A6DBAC1"/>
    <w:rsid w:val="4AA5BC09"/>
    <w:rsid w:val="4ABD606F"/>
    <w:rsid w:val="4ACAE095"/>
    <w:rsid w:val="4AE12370"/>
    <w:rsid w:val="4AFBBCB6"/>
    <w:rsid w:val="4B0A62F8"/>
    <w:rsid w:val="4B0CD9A0"/>
    <w:rsid w:val="4B0ED01D"/>
    <w:rsid w:val="4B487F32"/>
    <w:rsid w:val="4B740E2D"/>
    <w:rsid w:val="4B76F99E"/>
    <w:rsid w:val="4B971267"/>
    <w:rsid w:val="4BD3AE93"/>
    <w:rsid w:val="4BEB9CD6"/>
    <w:rsid w:val="4BFAC7FB"/>
    <w:rsid w:val="4C195D8D"/>
    <w:rsid w:val="4C418C6A"/>
    <w:rsid w:val="4C4BB466"/>
    <w:rsid w:val="4C8B3C90"/>
    <w:rsid w:val="4C975635"/>
    <w:rsid w:val="4C9BD1D1"/>
    <w:rsid w:val="4CA8F453"/>
    <w:rsid w:val="4CB58D1F"/>
    <w:rsid w:val="4CE612DD"/>
    <w:rsid w:val="4CEC2D6D"/>
    <w:rsid w:val="4CEFD6EE"/>
    <w:rsid w:val="4CF95C9E"/>
    <w:rsid w:val="4D0116CB"/>
    <w:rsid w:val="4D0FDE8E"/>
    <w:rsid w:val="4D14675A"/>
    <w:rsid w:val="4D1A948C"/>
    <w:rsid w:val="4D26B3D3"/>
    <w:rsid w:val="4D3F3472"/>
    <w:rsid w:val="4D54470E"/>
    <w:rsid w:val="4D6B7E2E"/>
    <w:rsid w:val="4D78C24C"/>
    <w:rsid w:val="4DD92658"/>
    <w:rsid w:val="4DDD2447"/>
    <w:rsid w:val="4DEAE052"/>
    <w:rsid w:val="4DF13710"/>
    <w:rsid w:val="4DFE31EC"/>
    <w:rsid w:val="4E1C3CCF"/>
    <w:rsid w:val="4E28BD40"/>
    <w:rsid w:val="4E369E2E"/>
    <w:rsid w:val="4E74E601"/>
    <w:rsid w:val="4E9041A1"/>
    <w:rsid w:val="4EC213CA"/>
    <w:rsid w:val="4ED7B6E2"/>
    <w:rsid w:val="4EE0126F"/>
    <w:rsid w:val="4F1CB7E7"/>
    <w:rsid w:val="4F226850"/>
    <w:rsid w:val="4F4A1A10"/>
    <w:rsid w:val="4F4C7053"/>
    <w:rsid w:val="4F6543AE"/>
    <w:rsid w:val="4F73094E"/>
    <w:rsid w:val="4F9468F1"/>
    <w:rsid w:val="4FF1E44D"/>
    <w:rsid w:val="500AB84A"/>
    <w:rsid w:val="502D5651"/>
    <w:rsid w:val="50457874"/>
    <w:rsid w:val="505DE42B"/>
    <w:rsid w:val="5072BF73"/>
    <w:rsid w:val="508F7534"/>
    <w:rsid w:val="50A4FFA9"/>
    <w:rsid w:val="50C6A107"/>
    <w:rsid w:val="50DA8086"/>
    <w:rsid w:val="50E9150E"/>
    <w:rsid w:val="50FA18EF"/>
    <w:rsid w:val="51194F8E"/>
    <w:rsid w:val="516ECC21"/>
    <w:rsid w:val="519B74FB"/>
    <w:rsid w:val="51A99D9D"/>
    <w:rsid w:val="51C8D734"/>
    <w:rsid w:val="51DB143B"/>
    <w:rsid w:val="51DE45BE"/>
    <w:rsid w:val="520AB971"/>
    <w:rsid w:val="526D9D37"/>
    <w:rsid w:val="53235EEC"/>
    <w:rsid w:val="5324E969"/>
    <w:rsid w:val="5345C9C8"/>
    <w:rsid w:val="5365168A"/>
    <w:rsid w:val="536C1933"/>
    <w:rsid w:val="53C674B9"/>
    <w:rsid w:val="53D52ACD"/>
    <w:rsid w:val="540E9180"/>
    <w:rsid w:val="545A1B7B"/>
    <w:rsid w:val="549ADAE9"/>
    <w:rsid w:val="54C88683"/>
    <w:rsid w:val="54E4491C"/>
    <w:rsid w:val="55041C92"/>
    <w:rsid w:val="553D8DA8"/>
    <w:rsid w:val="55463096"/>
    <w:rsid w:val="5563E04D"/>
    <w:rsid w:val="55A3D69F"/>
    <w:rsid w:val="55BFC815"/>
    <w:rsid w:val="55C3C72F"/>
    <w:rsid w:val="55DA0A80"/>
    <w:rsid w:val="55DD5AB0"/>
    <w:rsid w:val="55E6A46E"/>
    <w:rsid w:val="5651CA5C"/>
    <w:rsid w:val="5667B75E"/>
    <w:rsid w:val="56D30520"/>
    <w:rsid w:val="56DDF539"/>
    <w:rsid w:val="56EEAAD1"/>
    <w:rsid w:val="56F81EF3"/>
    <w:rsid w:val="571FE7BD"/>
    <w:rsid w:val="572310A6"/>
    <w:rsid w:val="5723C974"/>
    <w:rsid w:val="573C0398"/>
    <w:rsid w:val="5757EFB8"/>
    <w:rsid w:val="575DC2DB"/>
    <w:rsid w:val="5765D431"/>
    <w:rsid w:val="577897E9"/>
    <w:rsid w:val="5781ED4F"/>
    <w:rsid w:val="57B08DD3"/>
    <w:rsid w:val="57B4353C"/>
    <w:rsid w:val="57FA9F15"/>
    <w:rsid w:val="5809316D"/>
    <w:rsid w:val="5811ED9E"/>
    <w:rsid w:val="5861141D"/>
    <w:rsid w:val="5880CF03"/>
    <w:rsid w:val="58995CA2"/>
    <w:rsid w:val="58B031A9"/>
    <w:rsid w:val="58B049B8"/>
    <w:rsid w:val="59098955"/>
    <w:rsid w:val="590B0916"/>
    <w:rsid w:val="5914CE27"/>
    <w:rsid w:val="5931BB25"/>
    <w:rsid w:val="5950CE8D"/>
    <w:rsid w:val="595FF5D9"/>
    <w:rsid w:val="598EA41B"/>
    <w:rsid w:val="59966F76"/>
    <w:rsid w:val="599F4806"/>
    <w:rsid w:val="59A98347"/>
    <w:rsid w:val="59E5B5E6"/>
    <w:rsid w:val="59F3C4E6"/>
    <w:rsid w:val="5A48F283"/>
    <w:rsid w:val="5A920CFF"/>
    <w:rsid w:val="5AB43B26"/>
    <w:rsid w:val="5AB74C21"/>
    <w:rsid w:val="5AC59606"/>
    <w:rsid w:val="5AD21697"/>
    <w:rsid w:val="5AFA539C"/>
    <w:rsid w:val="5B0011D4"/>
    <w:rsid w:val="5B201BCC"/>
    <w:rsid w:val="5B30A502"/>
    <w:rsid w:val="5B3D30CF"/>
    <w:rsid w:val="5B83EBFD"/>
    <w:rsid w:val="5BA096D2"/>
    <w:rsid w:val="5BACEFEC"/>
    <w:rsid w:val="5BDBB232"/>
    <w:rsid w:val="5C0D9A8B"/>
    <w:rsid w:val="5C0F74BB"/>
    <w:rsid w:val="5C18B6DA"/>
    <w:rsid w:val="5C2E136E"/>
    <w:rsid w:val="5C5628F9"/>
    <w:rsid w:val="5C61FB68"/>
    <w:rsid w:val="5CA02FA4"/>
    <w:rsid w:val="5CAA07BE"/>
    <w:rsid w:val="5CAB768A"/>
    <w:rsid w:val="5CECE42C"/>
    <w:rsid w:val="5CF10748"/>
    <w:rsid w:val="5CF4A6D7"/>
    <w:rsid w:val="5D012E47"/>
    <w:rsid w:val="5D0A663D"/>
    <w:rsid w:val="5D1E75A5"/>
    <w:rsid w:val="5D233539"/>
    <w:rsid w:val="5D3DACDA"/>
    <w:rsid w:val="5D515D02"/>
    <w:rsid w:val="5D6BA912"/>
    <w:rsid w:val="5D6C37E2"/>
    <w:rsid w:val="5DAB451C"/>
    <w:rsid w:val="5DAD87BE"/>
    <w:rsid w:val="5DC9ADC1"/>
    <w:rsid w:val="5DEC645D"/>
    <w:rsid w:val="5E2BEC86"/>
    <w:rsid w:val="5E417090"/>
    <w:rsid w:val="5E4A293C"/>
    <w:rsid w:val="5E6FE6AF"/>
    <w:rsid w:val="5E72699E"/>
    <w:rsid w:val="5E85DA1C"/>
    <w:rsid w:val="5EA1DEDC"/>
    <w:rsid w:val="5EDFA4B5"/>
    <w:rsid w:val="5F0CD9E9"/>
    <w:rsid w:val="5F283B14"/>
    <w:rsid w:val="5F2960A5"/>
    <w:rsid w:val="5F495D7D"/>
    <w:rsid w:val="5F6A239E"/>
    <w:rsid w:val="5F82CC4E"/>
    <w:rsid w:val="5FA55FB5"/>
    <w:rsid w:val="5FA6CDCF"/>
    <w:rsid w:val="5FB256B4"/>
    <w:rsid w:val="5FD36FDE"/>
    <w:rsid w:val="5FF6CA22"/>
    <w:rsid w:val="5FFDABBA"/>
    <w:rsid w:val="600DE2E8"/>
    <w:rsid w:val="601BAE2D"/>
    <w:rsid w:val="6026C1BF"/>
    <w:rsid w:val="6026FFA5"/>
    <w:rsid w:val="60390882"/>
    <w:rsid w:val="6081D871"/>
    <w:rsid w:val="609BC4DB"/>
    <w:rsid w:val="60C3F342"/>
    <w:rsid w:val="60D85874"/>
    <w:rsid w:val="60E875FC"/>
    <w:rsid w:val="6110ADC2"/>
    <w:rsid w:val="6122B2C9"/>
    <w:rsid w:val="612AD20C"/>
    <w:rsid w:val="6133B8F9"/>
    <w:rsid w:val="613D3308"/>
    <w:rsid w:val="615469AF"/>
    <w:rsid w:val="61923357"/>
    <w:rsid w:val="61A1489C"/>
    <w:rsid w:val="61B45A61"/>
    <w:rsid w:val="61BACB31"/>
    <w:rsid w:val="61E370BD"/>
    <w:rsid w:val="6203F720"/>
    <w:rsid w:val="620FE3E9"/>
    <w:rsid w:val="6234E94D"/>
    <w:rsid w:val="62530F04"/>
    <w:rsid w:val="6269FC1F"/>
    <w:rsid w:val="62729055"/>
    <w:rsid w:val="62797983"/>
    <w:rsid w:val="628FEC0A"/>
    <w:rsid w:val="629273C7"/>
    <w:rsid w:val="62BF89E7"/>
    <w:rsid w:val="62C27D64"/>
    <w:rsid w:val="62CEDF3E"/>
    <w:rsid w:val="62D1977D"/>
    <w:rsid w:val="62D338AD"/>
    <w:rsid w:val="62D6D015"/>
    <w:rsid w:val="62FAAB01"/>
    <w:rsid w:val="6317F2FF"/>
    <w:rsid w:val="6333C144"/>
    <w:rsid w:val="634AC772"/>
    <w:rsid w:val="6368DE6C"/>
    <w:rsid w:val="6387938B"/>
    <w:rsid w:val="63D6AC6C"/>
    <w:rsid w:val="63F5548D"/>
    <w:rsid w:val="64442880"/>
    <w:rsid w:val="644D869C"/>
    <w:rsid w:val="64682275"/>
    <w:rsid w:val="646AAF9F"/>
    <w:rsid w:val="6474ED49"/>
    <w:rsid w:val="6495CF77"/>
    <w:rsid w:val="64ACC091"/>
    <w:rsid w:val="64AF0CBB"/>
    <w:rsid w:val="64D01053"/>
    <w:rsid w:val="64F84616"/>
    <w:rsid w:val="64FB6DB8"/>
    <w:rsid w:val="65051257"/>
    <w:rsid w:val="652ED593"/>
    <w:rsid w:val="6533BA4E"/>
    <w:rsid w:val="6534B0B8"/>
    <w:rsid w:val="65612AD4"/>
    <w:rsid w:val="65659DD4"/>
    <w:rsid w:val="656B321B"/>
    <w:rsid w:val="659F34EF"/>
    <w:rsid w:val="65AA3117"/>
    <w:rsid w:val="65B76290"/>
    <w:rsid w:val="65C02CAB"/>
    <w:rsid w:val="65CB4A98"/>
    <w:rsid w:val="65D5FD5A"/>
    <w:rsid w:val="65F01F93"/>
    <w:rsid w:val="6600958F"/>
    <w:rsid w:val="66105AFA"/>
    <w:rsid w:val="666CB5B0"/>
    <w:rsid w:val="669DBB9A"/>
    <w:rsid w:val="66AB1091"/>
    <w:rsid w:val="66B61A67"/>
    <w:rsid w:val="66B9836E"/>
    <w:rsid w:val="66BE7677"/>
    <w:rsid w:val="66DA5A94"/>
    <w:rsid w:val="66EB5AE4"/>
    <w:rsid w:val="66EE81DA"/>
    <w:rsid w:val="670785B2"/>
    <w:rsid w:val="672289C3"/>
    <w:rsid w:val="6727C787"/>
    <w:rsid w:val="672C40F0"/>
    <w:rsid w:val="6732824C"/>
    <w:rsid w:val="673CFCE0"/>
    <w:rsid w:val="674463E6"/>
    <w:rsid w:val="6790FD44"/>
    <w:rsid w:val="67A4489F"/>
    <w:rsid w:val="67C8A59E"/>
    <w:rsid w:val="67D9A626"/>
    <w:rsid w:val="67F25648"/>
    <w:rsid w:val="681073DE"/>
    <w:rsid w:val="68275E4F"/>
    <w:rsid w:val="68520676"/>
    <w:rsid w:val="685B5473"/>
    <w:rsid w:val="68ADAC1A"/>
    <w:rsid w:val="68B74916"/>
    <w:rsid w:val="68CC9FAD"/>
    <w:rsid w:val="68D481CF"/>
    <w:rsid w:val="68E2BC0D"/>
    <w:rsid w:val="695D645D"/>
    <w:rsid w:val="69953215"/>
    <w:rsid w:val="699CB7F7"/>
    <w:rsid w:val="69A2AD7C"/>
    <w:rsid w:val="69C1C488"/>
    <w:rsid w:val="69F9E116"/>
    <w:rsid w:val="6A2DCA4A"/>
    <w:rsid w:val="6A4B160F"/>
    <w:rsid w:val="6A4F3665"/>
    <w:rsid w:val="6A61D4AD"/>
    <w:rsid w:val="6A9DFCDF"/>
    <w:rsid w:val="6AC9950F"/>
    <w:rsid w:val="6ADE2713"/>
    <w:rsid w:val="6AFE050D"/>
    <w:rsid w:val="6B209023"/>
    <w:rsid w:val="6B39D5C9"/>
    <w:rsid w:val="6B41D1CE"/>
    <w:rsid w:val="6B5E63D5"/>
    <w:rsid w:val="6BA94A1D"/>
    <w:rsid w:val="6BAAE145"/>
    <w:rsid w:val="6BBEA822"/>
    <w:rsid w:val="6BC64B44"/>
    <w:rsid w:val="6BCD1973"/>
    <w:rsid w:val="6BCFD049"/>
    <w:rsid w:val="6BE05148"/>
    <w:rsid w:val="6BEC1DCA"/>
    <w:rsid w:val="6BF05D38"/>
    <w:rsid w:val="6BF518EC"/>
    <w:rsid w:val="6C10EE5D"/>
    <w:rsid w:val="6C13203C"/>
    <w:rsid w:val="6C14E480"/>
    <w:rsid w:val="6C17E4FC"/>
    <w:rsid w:val="6C1E2782"/>
    <w:rsid w:val="6C4D4F47"/>
    <w:rsid w:val="6C5B7751"/>
    <w:rsid w:val="6CA011F4"/>
    <w:rsid w:val="6CBE9FA0"/>
    <w:rsid w:val="6CC4C091"/>
    <w:rsid w:val="6CCB0153"/>
    <w:rsid w:val="6CF99144"/>
    <w:rsid w:val="6CFC6719"/>
    <w:rsid w:val="6D0AD708"/>
    <w:rsid w:val="6D36DDFA"/>
    <w:rsid w:val="6D3D5394"/>
    <w:rsid w:val="6D4D068A"/>
    <w:rsid w:val="6D531B4D"/>
    <w:rsid w:val="6D95C415"/>
    <w:rsid w:val="6D9D8D58"/>
    <w:rsid w:val="6DC41BE1"/>
    <w:rsid w:val="6DD1E269"/>
    <w:rsid w:val="6DD5B80B"/>
    <w:rsid w:val="6DD7E1EB"/>
    <w:rsid w:val="6E18A774"/>
    <w:rsid w:val="6E295F30"/>
    <w:rsid w:val="6E46DA1E"/>
    <w:rsid w:val="6E5498C2"/>
    <w:rsid w:val="6E58E129"/>
    <w:rsid w:val="6E72CEFC"/>
    <w:rsid w:val="6E7B6307"/>
    <w:rsid w:val="6ED897CD"/>
    <w:rsid w:val="6F038E70"/>
    <w:rsid w:val="6F3F4EE1"/>
    <w:rsid w:val="6F4DA99A"/>
    <w:rsid w:val="6F6C4292"/>
    <w:rsid w:val="6FA3F044"/>
    <w:rsid w:val="6FB477D5"/>
    <w:rsid w:val="6FC92BAA"/>
    <w:rsid w:val="6FFBF20A"/>
    <w:rsid w:val="7017740E"/>
    <w:rsid w:val="7038C140"/>
    <w:rsid w:val="704A3D34"/>
    <w:rsid w:val="704ECAB9"/>
    <w:rsid w:val="7052F700"/>
    <w:rsid w:val="7059424D"/>
    <w:rsid w:val="70606309"/>
    <w:rsid w:val="706EC1B8"/>
    <w:rsid w:val="707D59EA"/>
    <w:rsid w:val="707EE9AE"/>
    <w:rsid w:val="708A2A30"/>
    <w:rsid w:val="708BDF8E"/>
    <w:rsid w:val="709609C1"/>
    <w:rsid w:val="70AB5E89"/>
    <w:rsid w:val="70C94435"/>
    <w:rsid w:val="70C9615B"/>
    <w:rsid w:val="70CB6FCB"/>
    <w:rsid w:val="70FF228B"/>
    <w:rsid w:val="7142F34F"/>
    <w:rsid w:val="71504836"/>
    <w:rsid w:val="71637635"/>
    <w:rsid w:val="71690059"/>
    <w:rsid w:val="716F522C"/>
    <w:rsid w:val="71B7C69E"/>
    <w:rsid w:val="71BE5034"/>
    <w:rsid w:val="71D266E2"/>
    <w:rsid w:val="7204E4D0"/>
    <w:rsid w:val="722B0B05"/>
    <w:rsid w:val="7233AFD7"/>
    <w:rsid w:val="723D69D5"/>
    <w:rsid w:val="72563D09"/>
    <w:rsid w:val="725E5038"/>
    <w:rsid w:val="7280EC51"/>
    <w:rsid w:val="729DF0FD"/>
    <w:rsid w:val="72BCA805"/>
    <w:rsid w:val="72C1B04D"/>
    <w:rsid w:val="72CC52DE"/>
    <w:rsid w:val="72E764BC"/>
    <w:rsid w:val="72F98E6D"/>
    <w:rsid w:val="730EB329"/>
    <w:rsid w:val="73417BB6"/>
    <w:rsid w:val="737C79D9"/>
    <w:rsid w:val="7381E824"/>
    <w:rsid w:val="7387E46E"/>
    <w:rsid w:val="739CAAC0"/>
    <w:rsid w:val="739D1C41"/>
    <w:rsid w:val="73C9BA07"/>
    <w:rsid w:val="74105A49"/>
    <w:rsid w:val="74355489"/>
    <w:rsid w:val="74461B4E"/>
    <w:rsid w:val="744AAB82"/>
    <w:rsid w:val="744C2FAC"/>
    <w:rsid w:val="747B21E1"/>
    <w:rsid w:val="7483351D"/>
    <w:rsid w:val="74A3E5EA"/>
    <w:rsid w:val="74B18C3D"/>
    <w:rsid w:val="74B19A29"/>
    <w:rsid w:val="74D394A8"/>
    <w:rsid w:val="750607CC"/>
    <w:rsid w:val="7544A508"/>
    <w:rsid w:val="755277A7"/>
    <w:rsid w:val="7558F369"/>
    <w:rsid w:val="756F148D"/>
    <w:rsid w:val="757EDAA8"/>
    <w:rsid w:val="75820193"/>
    <w:rsid w:val="75B65811"/>
    <w:rsid w:val="75D6FFB2"/>
    <w:rsid w:val="75EEFD77"/>
    <w:rsid w:val="760E2934"/>
    <w:rsid w:val="7657081B"/>
    <w:rsid w:val="765845F2"/>
    <w:rsid w:val="7677C53B"/>
    <w:rsid w:val="76A1A28E"/>
    <w:rsid w:val="76B65BAD"/>
    <w:rsid w:val="76E3A5A9"/>
    <w:rsid w:val="7729AE2C"/>
    <w:rsid w:val="77474908"/>
    <w:rsid w:val="77586705"/>
    <w:rsid w:val="7773594F"/>
    <w:rsid w:val="77B20050"/>
    <w:rsid w:val="77B66AA8"/>
    <w:rsid w:val="77B87452"/>
    <w:rsid w:val="77DBAE24"/>
    <w:rsid w:val="77EA98A0"/>
    <w:rsid w:val="77ECA00C"/>
    <w:rsid w:val="77EF2F2D"/>
    <w:rsid w:val="7802D6B5"/>
    <w:rsid w:val="7814FB91"/>
    <w:rsid w:val="78293E7B"/>
    <w:rsid w:val="784F8E0D"/>
    <w:rsid w:val="7868228C"/>
    <w:rsid w:val="7885EC85"/>
    <w:rsid w:val="788B6A89"/>
    <w:rsid w:val="7898F637"/>
    <w:rsid w:val="78B5D74D"/>
    <w:rsid w:val="78BC2A82"/>
    <w:rsid w:val="78D9800A"/>
    <w:rsid w:val="78DBE5E5"/>
    <w:rsid w:val="7923280B"/>
    <w:rsid w:val="792CB069"/>
    <w:rsid w:val="793DCDA3"/>
    <w:rsid w:val="794B8D48"/>
    <w:rsid w:val="79714FD8"/>
    <w:rsid w:val="7989EB9E"/>
    <w:rsid w:val="799A2E94"/>
    <w:rsid w:val="79A836EA"/>
    <w:rsid w:val="79CFBF26"/>
    <w:rsid w:val="7A2A4B9B"/>
    <w:rsid w:val="7A4923AB"/>
    <w:rsid w:val="7A51A7AE"/>
    <w:rsid w:val="7A68935B"/>
    <w:rsid w:val="7A8043F8"/>
    <w:rsid w:val="7AADA6E2"/>
    <w:rsid w:val="7AC5632C"/>
    <w:rsid w:val="7AEDA62C"/>
    <w:rsid w:val="7AFAC8E2"/>
    <w:rsid w:val="7B08564E"/>
    <w:rsid w:val="7B52E328"/>
    <w:rsid w:val="7B6B5292"/>
    <w:rsid w:val="7B7D832A"/>
    <w:rsid w:val="7BAC071E"/>
    <w:rsid w:val="7BD9FA0D"/>
    <w:rsid w:val="7C04A618"/>
    <w:rsid w:val="7C1F93C5"/>
    <w:rsid w:val="7C5C31ED"/>
    <w:rsid w:val="7C7B1163"/>
    <w:rsid w:val="7CAB5491"/>
    <w:rsid w:val="7CC22303"/>
    <w:rsid w:val="7CC658C2"/>
    <w:rsid w:val="7CD7FDCA"/>
    <w:rsid w:val="7D06966D"/>
    <w:rsid w:val="7D17A294"/>
    <w:rsid w:val="7D214519"/>
    <w:rsid w:val="7D299592"/>
    <w:rsid w:val="7D755CF9"/>
    <w:rsid w:val="7D827D19"/>
    <w:rsid w:val="7D928319"/>
    <w:rsid w:val="7DA4FEEE"/>
    <w:rsid w:val="7DAFD966"/>
    <w:rsid w:val="7DCAC553"/>
    <w:rsid w:val="7DCE6919"/>
    <w:rsid w:val="7DD31DCD"/>
    <w:rsid w:val="7DE24999"/>
    <w:rsid w:val="7DE32BF5"/>
    <w:rsid w:val="7DF6E95F"/>
    <w:rsid w:val="7DF80553"/>
    <w:rsid w:val="7E210DAA"/>
    <w:rsid w:val="7E28E33C"/>
    <w:rsid w:val="7E4882B4"/>
    <w:rsid w:val="7E4A2FBD"/>
    <w:rsid w:val="7E55DFF9"/>
    <w:rsid w:val="7E89C35C"/>
    <w:rsid w:val="7E8C40D4"/>
    <w:rsid w:val="7E8CB2A3"/>
    <w:rsid w:val="7EA57AE0"/>
    <w:rsid w:val="7EAE83D8"/>
    <w:rsid w:val="7ECFAB2E"/>
    <w:rsid w:val="7EE088E3"/>
    <w:rsid w:val="7EE27456"/>
    <w:rsid w:val="7EEB625E"/>
    <w:rsid w:val="7EF5EE6B"/>
    <w:rsid w:val="7EF64F1F"/>
    <w:rsid w:val="7F02C14F"/>
    <w:rsid w:val="7F1C793A"/>
    <w:rsid w:val="7F1F591F"/>
    <w:rsid w:val="7F3D0E4A"/>
    <w:rsid w:val="7F4311D9"/>
    <w:rsid w:val="7F7BB352"/>
    <w:rsid w:val="7FBEA558"/>
    <w:rsid w:val="7FE70744"/>
    <w:rsid w:val="7FFBE2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9D1DA"/>
  <w15:chartTrackingRefBased/>
  <w15:docId w15:val="{0948BF3E-B991-4356-A448-ABE6995B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header" w:uiPriority="99"/>
    <w:lsdException w:name="footer" w:uiPriority="99"/>
    <w:lsdException w:name="caption" w:semiHidden="1" w:unhideWhenUsed="1"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721"/>
    <w:rPr>
      <w:rFonts w:ascii="Verdana" w:hAnsi="Verdana" w:cs="Verdana"/>
      <w:sz w:val="18"/>
      <w:szCs w:val="18"/>
      <w:lang w:eastAsia="zh-CN"/>
    </w:rPr>
  </w:style>
  <w:style w:type="paragraph" w:styleId="Heading1">
    <w:name w:val="heading 1"/>
    <w:aliases w:val="D70AR"/>
    <w:basedOn w:val="Normal"/>
    <w:next w:val="BodytextAgency"/>
    <w:rsid w:val="008A627D"/>
    <w:pPr>
      <w:keepNext/>
      <w:spacing w:before="280" w:after="220"/>
      <w:outlineLvl w:val="0"/>
    </w:pPr>
    <w:rPr>
      <w:rFonts w:eastAsia="Verdana" w:cs="Arial"/>
      <w:b/>
      <w:bCs/>
      <w:noProof/>
      <w:kern w:val="32"/>
      <w:sz w:val="27"/>
      <w:szCs w:val="27"/>
      <w:lang w:eastAsia="en-GB"/>
    </w:rPr>
  </w:style>
  <w:style w:type="paragraph" w:styleId="Heading2">
    <w:name w:val="heading 2"/>
    <w:aliases w:val="D70AR2"/>
    <w:basedOn w:val="Normal"/>
    <w:next w:val="BodytextAgency"/>
    <w:semiHidden/>
    <w:unhideWhenUsed/>
    <w:qFormat/>
    <w:rsid w:val="008A627D"/>
    <w:pPr>
      <w:keepNext/>
      <w:spacing w:before="240" w:after="60"/>
      <w:outlineLvl w:val="1"/>
    </w:pPr>
    <w:rPr>
      <w:rFonts w:ascii="Cambria" w:eastAsia="Times New Roman" w:hAnsi="Cambria" w:cs="Times New Roman"/>
      <w:b/>
      <w:bCs/>
      <w:i/>
      <w:iCs/>
      <w:sz w:val="28"/>
      <w:szCs w:val="28"/>
    </w:rPr>
  </w:style>
  <w:style w:type="paragraph" w:styleId="Heading3">
    <w:name w:val="heading 3"/>
    <w:aliases w:val="D70AR3"/>
    <w:basedOn w:val="No-numheading3Agency"/>
    <w:next w:val="BodytextAgency"/>
    <w:semiHidden/>
    <w:unhideWhenUsed/>
    <w:qFormat/>
    <w:rsid w:val="005C007E"/>
    <w:pPr>
      <w:spacing w:before="240" w:after="60"/>
    </w:pPr>
    <w:rPr>
      <w:rFonts w:ascii="Cambria" w:eastAsia="Times New Roman" w:hAnsi="Cambria" w:cs="Times New Roman"/>
      <w:kern w:val="0"/>
      <w:sz w:val="26"/>
      <w:szCs w:val="26"/>
      <w:lang w:eastAsia="zh-CN"/>
    </w:rPr>
  </w:style>
  <w:style w:type="paragraph" w:styleId="Heading4">
    <w:name w:val="heading 4"/>
    <w:aliases w:val="D70AR4"/>
    <w:basedOn w:val="No-numheading4Agency"/>
    <w:next w:val="BodytextAgency"/>
    <w:semiHidden/>
    <w:unhideWhenUsed/>
    <w:qFormat/>
    <w:rsid w:val="005C007E"/>
    <w:pPr>
      <w:spacing w:before="240" w:after="60"/>
    </w:pPr>
    <w:rPr>
      <w:rFonts w:ascii="Calibri" w:eastAsia="Times New Roman" w:hAnsi="Calibri" w:cs="Times New Roman"/>
      <w:i w:val="0"/>
      <w:kern w:val="0"/>
      <w:sz w:val="28"/>
      <w:szCs w:val="28"/>
      <w:lang w:eastAsia="zh-CN"/>
    </w:rPr>
  </w:style>
  <w:style w:type="paragraph" w:styleId="Heading5">
    <w:name w:val="heading 5"/>
    <w:aliases w:val="D70AR5"/>
    <w:basedOn w:val="Normal"/>
    <w:next w:val="Normal"/>
    <w:semiHidden/>
    <w:unhideWhenUsed/>
    <w:qFormat/>
    <w:rsid w:val="005C007E"/>
    <w:pPr>
      <w:spacing w:before="240" w:after="60"/>
      <w:outlineLvl w:val="4"/>
    </w:pPr>
    <w:rPr>
      <w:rFonts w:ascii="Calibri" w:eastAsia="Times New Roman" w:hAnsi="Calibri" w:cs="Times New Roman"/>
      <w:b/>
      <w:bCs/>
      <w:i/>
      <w:iCs/>
      <w:sz w:val="26"/>
      <w:szCs w:val="26"/>
    </w:rPr>
  </w:style>
  <w:style w:type="paragraph" w:styleId="Heading6">
    <w:name w:val="heading 6"/>
    <w:basedOn w:val="No-numheading6Agency"/>
    <w:next w:val="BodytextAgency"/>
    <w:semiHidden/>
    <w:unhideWhenUsed/>
    <w:qFormat/>
    <w:rsid w:val="005C007E"/>
    <w:pPr>
      <w:keepNext w:val="0"/>
      <w:spacing w:before="240" w:after="60"/>
    </w:pPr>
    <w:rPr>
      <w:rFonts w:ascii="Calibri" w:eastAsia="Times New Roman" w:hAnsi="Calibri" w:cs="Times New Roman"/>
      <w:kern w:val="0"/>
      <w:sz w:val="22"/>
      <w:szCs w:val="22"/>
      <w:lang w:eastAsia="zh-CN"/>
    </w:rPr>
  </w:style>
  <w:style w:type="paragraph" w:styleId="Heading7">
    <w:name w:val="heading 7"/>
    <w:basedOn w:val="No-numheading7Agency"/>
    <w:next w:val="BodytextAgency"/>
    <w:semiHidden/>
    <w:unhideWhenUsed/>
    <w:qFormat/>
    <w:rsid w:val="005C007E"/>
    <w:pPr>
      <w:keepNext w:val="0"/>
      <w:spacing w:before="240" w:after="60"/>
    </w:pPr>
    <w:rPr>
      <w:rFonts w:ascii="Calibri" w:eastAsia="Times New Roman" w:hAnsi="Calibri" w:cs="Times New Roman"/>
      <w:b w:val="0"/>
      <w:bCs w:val="0"/>
      <w:kern w:val="0"/>
      <w:sz w:val="24"/>
      <w:szCs w:val="24"/>
      <w:lang w:eastAsia="zh-CN"/>
    </w:rPr>
  </w:style>
  <w:style w:type="paragraph" w:styleId="Heading8">
    <w:name w:val="heading 8"/>
    <w:basedOn w:val="No-numheading8Agency"/>
    <w:next w:val="BodytextAgency"/>
    <w:semiHidden/>
    <w:unhideWhenUsed/>
    <w:qFormat/>
    <w:rsid w:val="005C007E"/>
    <w:pPr>
      <w:keepNext w:val="0"/>
      <w:spacing w:before="240" w:after="60"/>
    </w:pPr>
    <w:rPr>
      <w:rFonts w:ascii="Calibri" w:eastAsia="Times New Roman" w:hAnsi="Calibri" w:cs="Times New Roman"/>
      <w:b w:val="0"/>
      <w:bCs w:val="0"/>
      <w:i/>
      <w:iCs/>
      <w:kern w:val="0"/>
      <w:sz w:val="24"/>
      <w:szCs w:val="24"/>
      <w:lang w:eastAsia="zh-CN"/>
    </w:rPr>
  </w:style>
  <w:style w:type="paragraph" w:styleId="Heading9">
    <w:name w:val="heading 9"/>
    <w:basedOn w:val="No-numheading9Agency"/>
    <w:next w:val="BodytextAgency"/>
    <w:semiHidden/>
    <w:unhideWhenUsed/>
    <w:qFormat/>
    <w:rsid w:val="005C007E"/>
    <w:pPr>
      <w:keepNext w:val="0"/>
      <w:spacing w:before="240" w:after="60"/>
    </w:pPr>
    <w:rPr>
      <w:rFonts w:ascii="Cambria" w:eastAsia="Times New Roman" w:hAnsi="Cambria" w:cs="Times New Roman"/>
      <w:b w:val="0"/>
      <w:bCs w:val="0"/>
      <w:kern w:val="0"/>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5C007E"/>
  </w:style>
  <w:style w:type="table" w:customStyle="1" w:styleId="FootertableAgency">
    <w:name w:val="Footer table (Agency)"/>
    <w:basedOn w:val="TableNormal"/>
    <w:rsid w:val="005C007E"/>
    <w:rPr>
      <w:rFonts w:ascii="Verdana" w:hAnsi="Verdana"/>
    </w:rPr>
    <w:tblPr/>
    <w:tcPr>
      <w:shd w:val="clear" w:color="auto" w:fill="auto"/>
    </w:tcPr>
    <w:tblStylePr w:type="firstRow">
      <w:rPr>
        <w:rFonts w:ascii="Times New Roman" w:hAnsi="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paragraph" w:styleId="BodyText">
    <w:name w:val="Body Text"/>
    <w:aliases w:val="BT,Body Text Hang"/>
    <w:basedOn w:val="Normal"/>
    <w:link w:val="BodyTextChar"/>
    <w:semiHidden/>
    <w:rsid w:val="005C007E"/>
    <w:pPr>
      <w:spacing w:after="140" w:line="280" w:lineRule="atLeast"/>
    </w:pPr>
  </w:style>
  <w:style w:type="paragraph" w:customStyle="1" w:styleId="BodytextAgency">
    <w:name w:val="Body text (Agency)"/>
    <w:basedOn w:val="Normal"/>
    <w:link w:val="BodytextAgencyChar"/>
    <w:qFormat/>
    <w:rsid w:val="00EA318E"/>
    <w:pPr>
      <w:spacing w:after="140" w:line="280" w:lineRule="atLeast"/>
    </w:pPr>
    <w:rPr>
      <w:rFonts w:eastAsia="Verdana"/>
      <w:lang w:eastAsia="en-GB"/>
    </w:rPr>
  </w:style>
  <w:style w:type="numbering" w:customStyle="1" w:styleId="BulletsAgency">
    <w:name w:val="Bullets (Agency)"/>
    <w:basedOn w:val="NoList"/>
    <w:rsid w:val="005C007E"/>
    <w:pPr>
      <w:numPr>
        <w:numId w:val="12"/>
      </w:numPr>
    </w:pPr>
  </w:style>
  <w:style w:type="paragraph" w:customStyle="1" w:styleId="DocsubtitleAgency">
    <w:name w:val="Doc subtitle (Agency)"/>
    <w:basedOn w:val="Normal"/>
    <w:next w:val="BodytextAgency"/>
    <w:qFormat/>
    <w:rsid w:val="00B7105F"/>
    <w:pPr>
      <w:spacing w:after="120" w:line="360" w:lineRule="atLeast"/>
    </w:pPr>
    <w:rPr>
      <w:rFonts w:eastAsia="Verdana"/>
      <w:sz w:val="24"/>
      <w:szCs w:val="24"/>
      <w:lang w:eastAsia="en-GB"/>
    </w:rPr>
  </w:style>
  <w:style w:type="paragraph" w:customStyle="1" w:styleId="DoctitleAgency">
    <w:name w:val="Doc title (Agency)"/>
    <w:basedOn w:val="Normal"/>
    <w:next w:val="DocsubtitleAgency"/>
    <w:qFormat/>
    <w:rsid w:val="00EA318E"/>
    <w:pPr>
      <w:spacing w:before="720" w:line="360" w:lineRule="atLeast"/>
    </w:pPr>
    <w:rPr>
      <w:rFonts w:eastAsia="Verdana"/>
      <w:color w:val="003399"/>
      <w:sz w:val="32"/>
      <w:szCs w:val="32"/>
      <w:lang w:eastAsia="en-GB"/>
    </w:rPr>
  </w:style>
  <w:style w:type="character" w:styleId="EndnoteReference">
    <w:name w:val="endnote reference"/>
    <w:semiHidden/>
    <w:rsid w:val="005C007E"/>
    <w:rPr>
      <w:rFonts w:ascii="Verdana" w:hAnsi="Verdana"/>
      <w:vertAlign w:val="superscript"/>
    </w:rPr>
  </w:style>
  <w:style w:type="paragraph" w:styleId="EndnoteText">
    <w:name w:val="endnote text"/>
    <w:basedOn w:val="Normal"/>
    <w:semiHidden/>
    <w:rsid w:val="005C007E"/>
    <w:rPr>
      <w:rFonts w:eastAsia="Verdana"/>
      <w:sz w:val="15"/>
      <w:szCs w:val="15"/>
      <w:lang w:eastAsia="en-GB"/>
    </w:rPr>
  </w:style>
  <w:style w:type="character" w:styleId="FootnoteReference">
    <w:name w:val="footnote reference"/>
    <w:semiHidden/>
    <w:rsid w:val="005C007E"/>
    <w:rPr>
      <w:rFonts w:ascii="Verdana" w:hAnsi="Verdana"/>
      <w:vertAlign w:val="superscript"/>
    </w:rPr>
  </w:style>
  <w:style w:type="paragraph" w:styleId="FootnoteText">
    <w:name w:val="footnote text"/>
    <w:basedOn w:val="Normal"/>
    <w:semiHidden/>
    <w:rsid w:val="005C007E"/>
    <w:rPr>
      <w:rFonts w:eastAsia="Verdana"/>
      <w:sz w:val="15"/>
      <w:szCs w:val="20"/>
      <w:lang w:eastAsia="en-GB"/>
    </w:rPr>
  </w:style>
  <w:style w:type="paragraph" w:customStyle="1" w:styleId="Heading1Agency">
    <w:name w:val="Heading 1 (Agency)"/>
    <w:next w:val="BodytextAgency"/>
    <w:qFormat/>
    <w:rsid w:val="00F7260B"/>
    <w:pPr>
      <w:keepNext/>
      <w:pageBreakBefore/>
      <w:numPr>
        <w:numId w:val="46"/>
      </w:numPr>
      <w:spacing w:before="280" w:after="220"/>
      <w:outlineLvl w:val="0"/>
    </w:pPr>
    <w:rPr>
      <w:rFonts w:ascii="Verdana" w:eastAsia="Verdana" w:hAnsi="Verdana" w:cs="Arial"/>
      <w:b/>
      <w:bCs/>
      <w:kern w:val="32"/>
      <w:sz w:val="27"/>
      <w:szCs w:val="27"/>
    </w:rPr>
  </w:style>
  <w:style w:type="paragraph" w:customStyle="1" w:styleId="Heading2Agency">
    <w:name w:val="Heading 2 (Agency)"/>
    <w:basedOn w:val="Heading1Agency"/>
    <w:next w:val="BodytextAgency"/>
    <w:link w:val="Heading2AgencyChar"/>
    <w:qFormat/>
    <w:rsid w:val="00F7260B"/>
    <w:pPr>
      <w:pageBreakBefore w:val="0"/>
      <w:numPr>
        <w:ilvl w:val="1"/>
      </w:numPr>
      <w:outlineLvl w:val="1"/>
    </w:pPr>
    <w:rPr>
      <w:bCs w:val="0"/>
      <w:i/>
      <w:sz w:val="22"/>
      <w:szCs w:val="22"/>
    </w:rPr>
  </w:style>
  <w:style w:type="paragraph" w:customStyle="1" w:styleId="Heading3Agency">
    <w:name w:val="Heading 3 (Agency)"/>
    <w:basedOn w:val="Heading2Agency"/>
    <w:next w:val="BodytextAgency"/>
    <w:link w:val="Heading3AgencyChar"/>
    <w:qFormat/>
    <w:rsid w:val="00E847A9"/>
    <w:pPr>
      <w:numPr>
        <w:ilvl w:val="2"/>
      </w:numPr>
      <w:outlineLvl w:val="2"/>
    </w:pPr>
    <w:rPr>
      <w:bCs/>
      <w:i w:val="0"/>
      <w:sz w:val="18"/>
    </w:rPr>
  </w:style>
  <w:style w:type="paragraph" w:customStyle="1" w:styleId="Heading4Agency">
    <w:name w:val="Heading 4 (Agency)"/>
    <w:basedOn w:val="Heading3Agency"/>
    <w:next w:val="BodytextAgency"/>
    <w:qFormat/>
    <w:rsid w:val="00EA318E"/>
    <w:pPr>
      <w:numPr>
        <w:ilvl w:val="3"/>
      </w:numPr>
      <w:outlineLvl w:val="3"/>
    </w:pPr>
    <w:rPr>
      <w:i/>
      <w:szCs w:val="18"/>
    </w:rPr>
  </w:style>
  <w:style w:type="paragraph" w:customStyle="1" w:styleId="Heading5Agency">
    <w:name w:val="Heading 5 (Agency)"/>
    <w:basedOn w:val="Heading4Agency"/>
    <w:next w:val="BodytextAgency"/>
    <w:qFormat/>
    <w:rsid w:val="00EA318E"/>
    <w:pPr>
      <w:numPr>
        <w:ilvl w:val="4"/>
      </w:numPr>
      <w:outlineLvl w:val="4"/>
    </w:pPr>
    <w:rPr>
      <w:i w:val="0"/>
    </w:rPr>
  </w:style>
  <w:style w:type="paragraph" w:customStyle="1" w:styleId="Heading6Agency">
    <w:name w:val="Heading 6 (Agency)"/>
    <w:basedOn w:val="Heading5Agency"/>
    <w:next w:val="BodytextAgency"/>
    <w:rsid w:val="005C007E"/>
    <w:pPr>
      <w:outlineLvl w:val="5"/>
    </w:pPr>
  </w:style>
  <w:style w:type="paragraph" w:customStyle="1" w:styleId="Heading7Agency">
    <w:name w:val="Heading 7 (Agency)"/>
    <w:basedOn w:val="Heading6Agency"/>
    <w:next w:val="BodytextAgency"/>
    <w:rsid w:val="005C007E"/>
    <w:pPr>
      <w:outlineLvl w:val="6"/>
    </w:pPr>
  </w:style>
  <w:style w:type="paragraph" w:customStyle="1" w:styleId="Heading8Agency">
    <w:name w:val="Heading 8 (Agency)"/>
    <w:basedOn w:val="Heading7Agency"/>
    <w:next w:val="BodytextAgency"/>
    <w:rsid w:val="005C007E"/>
    <w:pPr>
      <w:outlineLvl w:val="7"/>
    </w:pPr>
  </w:style>
  <w:style w:type="paragraph" w:customStyle="1" w:styleId="Heading9Agency">
    <w:name w:val="Heading 9 (Agency)"/>
    <w:basedOn w:val="Heading8Agency"/>
    <w:next w:val="BodytextAgency"/>
    <w:rsid w:val="005C007E"/>
    <w:pPr>
      <w:outlineLvl w:val="8"/>
    </w:pPr>
  </w:style>
  <w:style w:type="paragraph" w:customStyle="1" w:styleId="No-numheading3Agency">
    <w:name w:val="No-num heading 3 (Agency)"/>
    <w:basedOn w:val="Heading3Agency"/>
    <w:next w:val="BodytextAgency"/>
    <w:qFormat/>
    <w:rsid w:val="00EA318E"/>
  </w:style>
  <w:style w:type="paragraph" w:customStyle="1" w:styleId="No-numheading4Agency">
    <w:name w:val="No-num heading 4 (Agency)"/>
    <w:basedOn w:val="Heading4Agency"/>
    <w:next w:val="BodytextAgency"/>
    <w:qFormat/>
    <w:rsid w:val="00EA318E"/>
    <w:pPr>
      <w:ind w:left="0" w:firstLine="0"/>
    </w:pPr>
  </w:style>
  <w:style w:type="paragraph" w:customStyle="1" w:styleId="No-numheading5Agency">
    <w:name w:val="No-num heading 5 (Agency)"/>
    <w:basedOn w:val="Heading5Agency"/>
    <w:next w:val="BodytextAgency"/>
    <w:qFormat/>
    <w:rsid w:val="00EA318E"/>
    <w:pPr>
      <w:ind w:left="0" w:firstLine="0"/>
    </w:pPr>
  </w:style>
  <w:style w:type="paragraph" w:customStyle="1" w:styleId="No-numheading6Agency">
    <w:name w:val="No-num heading 6 (Agency)"/>
    <w:basedOn w:val="No-numheading5Agency"/>
    <w:next w:val="BodytextAgency"/>
    <w:semiHidden/>
    <w:rsid w:val="005C007E"/>
    <w:pPr>
      <w:outlineLvl w:val="5"/>
    </w:pPr>
  </w:style>
  <w:style w:type="paragraph" w:customStyle="1" w:styleId="No-numheading7Agency">
    <w:name w:val="No-num heading 7 (Agency)"/>
    <w:basedOn w:val="No-numheading6Agency"/>
    <w:next w:val="BodytextAgency"/>
    <w:semiHidden/>
    <w:rsid w:val="005C007E"/>
    <w:pPr>
      <w:outlineLvl w:val="6"/>
    </w:pPr>
  </w:style>
  <w:style w:type="paragraph" w:customStyle="1" w:styleId="No-numheading8Agency">
    <w:name w:val="No-num heading 8 (Agency)"/>
    <w:basedOn w:val="No-numheading7Agency"/>
    <w:next w:val="BodytextAgency"/>
    <w:semiHidden/>
    <w:rsid w:val="005C007E"/>
    <w:pPr>
      <w:outlineLvl w:val="7"/>
    </w:pPr>
  </w:style>
  <w:style w:type="paragraph" w:customStyle="1" w:styleId="No-numheading9Agency">
    <w:name w:val="No-num heading 9 (Agency)"/>
    <w:basedOn w:val="No-numheading8Agency"/>
    <w:next w:val="BodytextAgency"/>
    <w:semiHidden/>
    <w:rsid w:val="005C007E"/>
    <w:pPr>
      <w:outlineLvl w:val="8"/>
    </w:pPr>
  </w:style>
  <w:style w:type="paragraph" w:customStyle="1" w:styleId="No-TOCheadingAgency">
    <w:name w:val="No-TOC heading (Agency)"/>
    <w:basedOn w:val="Normal"/>
    <w:next w:val="BodytextAgency"/>
    <w:link w:val="No-TOCheadingAgencyChar"/>
    <w:qFormat/>
    <w:rsid w:val="00EA318E"/>
    <w:pPr>
      <w:keepNext/>
      <w:spacing w:before="280" w:after="220"/>
    </w:pPr>
    <w:rPr>
      <w:rFonts w:eastAsia="Times New Roman" w:cs="Arial"/>
      <w:b/>
      <w:kern w:val="32"/>
      <w:sz w:val="27"/>
      <w:szCs w:val="27"/>
      <w:lang w:eastAsia="en-GB"/>
    </w:rPr>
  </w:style>
  <w:style w:type="numbering" w:customStyle="1" w:styleId="NumberlistAgency">
    <w:name w:val="Number list (Agency)"/>
    <w:basedOn w:val="NoList"/>
    <w:rsid w:val="005C007E"/>
    <w:pPr>
      <w:numPr>
        <w:numId w:val="13"/>
      </w:numPr>
    </w:pPr>
  </w:style>
  <w:style w:type="paragraph" w:customStyle="1" w:styleId="TablefirstrowAgency">
    <w:name w:val="Table first row (Agency)"/>
    <w:basedOn w:val="BodytextAgency"/>
    <w:rsid w:val="005C007E"/>
    <w:pPr>
      <w:keepNext/>
    </w:pPr>
    <w:rPr>
      <w:rFonts w:eastAsia="Times New Roman"/>
      <w:b/>
    </w:rPr>
  </w:style>
  <w:style w:type="table" w:customStyle="1" w:styleId="TablegridAgency">
    <w:name w:val="Table grid (Agency)"/>
    <w:basedOn w:val="TableNormal"/>
    <w:rsid w:val="005C007E"/>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imes New Roman" w:hAnsi="Times New Roman"/>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rsid w:val="005C007E"/>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rsid w:val="005C007E"/>
    <w:rPr>
      <w:rFonts w:ascii="Verdana" w:hAnsi="Verdana"/>
      <w:sz w:val="18"/>
    </w:rPr>
    <w:tblPr/>
    <w:tcPr>
      <w:shd w:val="clear" w:color="auto" w:fill="auto"/>
    </w:tcPr>
    <w:tblStylePr w:type="firstRow">
      <w:rPr>
        <w:rFonts w:ascii="Times New Roman" w:hAnsi="Times New Roman"/>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rowsAgency">
    <w:name w:val="Table heading rows (Agency)"/>
    <w:basedOn w:val="BodytextAgency"/>
    <w:rsid w:val="005C007E"/>
    <w:pPr>
      <w:keepNext/>
    </w:pPr>
    <w:rPr>
      <w:rFonts w:eastAsia="Times New Roman"/>
      <w:b/>
    </w:rPr>
  </w:style>
  <w:style w:type="paragraph" w:customStyle="1" w:styleId="TableFigurenoteAgency">
    <w:name w:val="Table/Figure note (Agency)"/>
    <w:basedOn w:val="BodytextAgency"/>
    <w:next w:val="BodytextAgency"/>
    <w:rsid w:val="005C007E"/>
    <w:pPr>
      <w:spacing w:before="60" w:after="240" w:line="240" w:lineRule="auto"/>
    </w:pPr>
    <w:rPr>
      <w:sz w:val="16"/>
      <w:szCs w:val="16"/>
    </w:rPr>
  </w:style>
  <w:style w:type="paragraph" w:styleId="TOC1">
    <w:name w:val="toc 1"/>
    <w:basedOn w:val="Normal"/>
    <w:next w:val="BodytextAgency"/>
    <w:uiPriority w:val="39"/>
    <w:rsid w:val="005C007E"/>
    <w:pPr>
      <w:keepNext/>
      <w:tabs>
        <w:tab w:val="right" w:leader="dot" w:pos="9401"/>
      </w:tabs>
      <w:spacing w:before="140" w:after="57" w:line="240" w:lineRule="atLeast"/>
    </w:pPr>
    <w:rPr>
      <w:rFonts w:eastAsia="Verdana"/>
      <w:b/>
      <w:noProof/>
      <w:sz w:val="22"/>
      <w:szCs w:val="22"/>
      <w:lang w:eastAsia="en-GB"/>
    </w:rPr>
  </w:style>
  <w:style w:type="paragraph" w:styleId="TOC2">
    <w:name w:val="toc 2"/>
    <w:basedOn w:val="Normal"/>
    <w:next w:val="BodytextAgency"/>
    <w:uiPriority w:val="39"/>
    <w:rsid w:val="005C007E"/>
    <w:pPr>
      <w:tabs>
        <w:tab w:val="right" w:leader="dot" w:pos="9401"/>
      </w:tabs>
      <w:spacing w:after="57" w:line="240" w:lineRule="atLeast"/>
    </w:pPr>
    <w:rPr>
      <w:rFonts w:eastAsia="Verdana"/>
      <w:noProof/>
      <w:sz w:val="20"/>
      <w:lang w:eastAsia="en-GB"/>
    </w:rPr>
  </w:style>
  <w:style w:type="paragraph" w:styleId="TOC3">
    <w:name w:val="toc 3"/>
    <w:basedOn w:val="Normal"/>
    <w:next w:val="BodytextAgency"/>
    <w:semiHidden/>
    <w:rsid w:val="005C007E"/>
    <w:pPr>
      <w:tabs>
        <w:tab w:val="right" w:leader="dot" w:pos="9401"/>
      </w:tabs>
      <w:spacing w:after="57" w:line="240" w:lineRule="atLeast"/>
    </w:pPr>
    <w:rPr>
      <w:rFonts w:eastAsia="Verdana"/>
      <w:noProof/>
      <w:sz w:val="20"/>
      <w:lang w:eastAsia="en-GB"/>
    </w:rPr>
  </w:style>
  <w:style w:type="paragraph" w:styleId="TOC4">
    <w:name w:val="toc 4"/>
    <w:basedOn w:val="Normal"/>
    <w:next w:val="BodytextAgency"/>
    <w:semiHidden/>
    <w:rsid w:val="005C007E"/>
    <w:pPr>
      <w:tabs>
        <w:tab w:val="right" w:leader="dot" w:pos="9401"/>
      </w:tabs>
      <w:spacing w:after="57" w:line="240" w:lineRule="atLeast"/>
    </w:pPr>
    <w:rPr>
      <w:noProof/>
      <w:sz w:val="20"/>
    </w:rPr>
  </w:style>
  <w:style w:type="paragraph" w:styleId="TOC5">
    <w:name w:val="toc 5"/>
    <w:basedOn w:val="Normal"/>
    <w:next w:val="BodytextAgency"/>
    <w:semiHidden/>
    <w:rsid w:val="005C007E"/>
    <w:pPr>
      <w:tabs>
        <w:tab w:val="right" w:leader="dot" w:pos="9401"/>
      </w:tabs>
      <w:spacing w:after="57" w:line="240" w:lineRule="atLeast"/>
    </w:pPr>
    <w:rPr>
      <w:noProof/>
      <w:sz w:val="20"/>
    </w:rPr>
  </w:style>
  <w:style w:type="paragraph" w:styleId="TOC6">
    <w:name w:val="toc 6"/>
    <w:basedOn w:val="Normal"/>
    <w:next w:val="BodytextAgency"/>
    <w:autoRedefine/>
    <w:semiHidden/>
    <w:rsid w:val="005C007E"/>
    <w:pPr>
      <w:spacing w:after="57" w:line="240" w:lineRule="exact"/>
    </w:pPr>
    <w:rPr>
      <w:rFonts w:eastAsia="Times New Roman"/>
    </w:rPr>
  </w:style>
  <w:style w:type="paragraph" w:styleId="TOC7">
    <w:name w:val="toc 7"/>
    <w:basedOn w:val="Normal"/>
    <w:next w:val="BodytextAgency"/>
    <w:semiHidden/>
    <w:rsid w:val="005C007E"/>
    <w:pPr>
      <w:spacing w:after="57" w:line="240" w:lineRule="exact"/>
    </w:pPr>
    <w:rPr>
      <w:rFonts w:eastAsia="Times New Roman"/>
    </w:rPr>
  </w:style>
  <w:style w:type="paragraph" w:styleId="TOC8">
    <w:name w:val="toc 8"/>
    <w:basedOn w:val="Normal"/>
    <w:next w:val="BodytextAgency"/>
    <w:semiHidden/>
    <w:rsid w:val="005C007E"/>
    <w:pPr>
      <w:spacing w:after="57" w:line="240" w:lineRule="exact"/>
    </w:pPr>
    <w:rPr>
      <w:rFonts w:eastAsia="Times New Roman"/>
    </w:rPr>
  </w:style>
  <w:style w:type="paragraph" w:styleId="TOC9">
    <w:name w:val="toc 9"/>
    <w:basedOn w:val="Normal"/>
    <w:next w:val="BodytextAgency"/>
    <w:semiHidden/>
    <w:rsid w:val="005C007E"/>
    <w:pPr>
      <w:spacing w:after="57" w:line="240" w:lineRule="exact"/>
    </w:pPr>
    <w:rPr>
      <w:rFonts w:eastAsia="Times New Roman"/>
    </w:rPr>
  </w:style>
  <w:style w:type="numbering" w:styleId="111111">
    <w:name w:val="Outline List 2"/>
    <w:basedOn w:val="NoList"/>
    <w:semiHidden/>
    <w:rsid w:val="005C007E"/>
    <w:pPr>
      <w:numPr>
        <w:numId w:val="5"/>
      </w:numPr>
    </w:pPr>
  </w:style>
  <w:style w:type="numbering" w:styleId="1ai">
    <w:name w:val="Outline List 1"/>
    <w:basedOn w:val="NoList"/>
    <w:semiHidden/>
    <w:rsid w:val="005C007E"/>
    <w:pPr>
      <w:numPr>
        <w:numId w:val="6"/>
      </w:numPr>
    </w:pPr>
  </w:style>
  <w:style w:type="numbering" w:styleId="ArticleSection">
    <w:name w:val="Outline List 3"/>
    <w:basedOn w:val="NoList"/>
    <w:semiHidden/>
    <w:rsid w:val="005C007E"/>
    <w:pPr>
      <w:numPr>
        <w:numId w:val="7"/>
      </w:numPr>
    </w:pPr>
  </w:style>
  <w:style w:type="paragraph" w:styleId="BalloonText">
    <w:name w:val="Balloon Text"/>
    <w:basedOn w:val="Normal"/>
    <w:semiHidden/>
    <w:rsid w:val="005C007E"/>
    <w:rPr>
      <w:rFonts w:ascii="Tahoma" w:hAnsi="Tahoma" w:cs="Tahoma"/>
      <w:sz w:val="16"/>
      <w:szCs w:val="16"/>
    </w:rPr>
  </w:style>
  <w:style w:type="paragraph" w:styleId="BlockText">
    <w:name w:val="Block Text"/>
    <w:basedOn w:val="Normal"/>
    <w:semiHidden/>
    <w:rsid w:val="005C007E"/>
    <w:pPr>
      <w:spacing w:after="120"/>
      <w:ind w:left="1440" w:right="1440"/>
    </w:pPr>
  </w:style>
  <w:style w:type="paragraph" w:styleId="BodyText2">
    <w:name w:val="Body Text 2"/>
    <w:basedOn w:val="Normal"/>
    <w:semiHidden/>
    <w:rsid w:val="005C007E"/>
    <w:pPr>
      <w:spacing w:after="120" w:line="480" w:lineRule="auto"/>
    </w:pPr>
  </w:style>
  <w:style w:type="paragraph" w:styleId="BodyText3">
    <w:name w:val="Body Text 3"/>
    <w:basedOn w:val="Normal"/>
    <w:semiHidden/>
    <w:rsid w:val="005C007E"/>
    <w:pPr>
      <w:spacing w:after="120"/>
    </w:pPr>
    <w:rPr>
      <w:sz w:val="16"/>
      <w:szCs w:val="16"/>
    </w:rPr>
  </w:style>
  <w:style w:type="paragraph" w:styleId="BodyTextFirstIndent">
    <w:name w:val="Body Text First Indent"/>
    <w:basedOn w:val="BodyText"/>
    <w:semiHidden/>
    <w:rsid w:val="005C007E"/>
    <w:pPr>
      <w:spacing w:after="120" w:line="240" w:lineRule="auto"/>
      <w:ind w:firstLine="210"/>
    </w:pPr>
  </w:style>
  <w:style w:type="paragraph" w:styleId="BodyTextIndent">
    <w:name w:val="Body Text Indent"/>
    <w:basedOn w:val="Normal"/>
    <w:semiHidden/>
    <w:rsid w:val="005C007E"/>
    <w:pPr>
      <w:spacing w:after="120"/>
      <w:ind w:left="283"/>
    </w:pPr>
  </w:style>
  <w:style w:type="paragraph" w:styleId="BodyTextFirstIndent2">
    <w:name w:val="Body Text First Indent 2"/>
    <w:basedOn w:val="BodyTextIndent"/>
    <w:semiHidden/>
    <w:rsid w:val="005C007E"/>
    <w:pPr>
      <w:ind w:firstLine="210"/>
    </w:pPr>
  </w:style>
  <w:style w:type="paragraph" w:styleId="BodyTextIndent2">
    <w:name w:val="Body Text Indent 2"/>
    <w:basedOn w:val="Normal"/>
    <w:semiHidden/>
    <w:rsid w:val="005C007E"/>
    <w:pPr>
      <w:spacing w:after="120" w:line="480" w:lineRule="auto"/>
      <w:ind w:left="283"/>
    </w:pPr>
  </w:style>
  <w:style w:type="paragraph" w:styleId="BodyTextIndent3">
    <w:name w:val="Body Text Indent 3"/>
    <w:basedOn w:val="Normal"/>
    <w:semiHidden/>
    <w:rsid w:val="005C007E"/>
    <w:pPr>
      <w:spacing w:after="120"/>
      <w:ind w:left="283"/>
    </w:pPr>
    <w:rPr>
      <w:sz w:val="16"/>
      <w:szCs w:val="16"/>
    </w:rPr>
  </w:style>
  <w:style w:type="paragraph" w:styleId="Caption">
    <w:name w:val="caption"/>
    <w:basedOn w:val="Normal"/>
    <w:next w:val="Normal"/>
    <w:unhideWhenUsed/>
    <w:qFormat/>
    <w:rsid w:val="00306C05"/>
    <w:rPr>
      <w:bCs/>
      <w:i/>
      <w:color w:val="1F497D"/>
      <w:szCs w:val="20"/>
    </w:rPr>
  </w:style>
  <w:style w:type="paragraph" w:styleId="Closing">
    <w:name w:val="Closing"/>
    <w:basedOn w:val="Normal"/>
    <w:semiHidden/>
    <w:rsid w:val="005C007E"/>
    <w:pPr>
      <w:ind w:left="4252"/>
    </w:pPr>
  </w:style>
  <w:style w:type="paragraph" w:styleId="CommentSubject">
    <w:name w:val="annotation subject"/>
    <w:basedOn w:val="Normal"/>
    <w:next w:val="Normal"/>
    <w:semiHidden/>
    <w:rsid w:val="00AB54C4"/>
    <w:rPr>
      <w:b/>
      <w:bCs/>
    </w:rPr>
  </w:style>
  <w:style w:type="paragraph" w:styleId="Date">
    <w:name w:val="Date"/>
    <w:basedOn w:val="Normal"/>
    <w:next w:val="Normal"/>
    <w:semiHidden/>
    <w:rsid w:val="005C007E"/>
  </w:style>
  <w:style w:type="paragraph" w:styleId="DocumentMap">
    <w:name w:val="Document Map"/>
    <w:basedOn w:val="Normal"/>
    <w:semiHidden/>
    <w:rsid w:val="005C007E"/>
    <w:pPr>
      <w:shd w:val="clear" w:color="auto" w:fill="000080"/>
    </w:pPr>
    <w:rPr>
      <w:rFonts w:ascii="Tahoma" w:hAnsi="Tahoma" w:cs="Tahoma"/>
      <w:sz w:val="20"/>
      <w:szCs w:val="20"/>
    </w:rPr>
  </w:style>
  <w:style w:type="paragraph" w:styleId="E-mailSignature">
    <w:name w:val="E-mail Signature"/>
    <w:basedOn w:val="Normal"/>
    <w:semiHidden/>
    <w:rsid w:val="005C007E"/>
  </w:style>
  <w:style w:type="paragraph" w:styleId="EnvelopeAddress">
    <w:name w:val="envelope address"/>
    <w:basedOn w:val="Normal"/>
    <w:semiHidden/>
    <w:rsid w:val="005C007E"/>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semiHidden/>
    <w:rsid w:val="005C007E"/>
    <w:rPr>
      <w:rFonts w:ascii="Arial" w:hAnsi="Arial" w:cs="Arial"/>
      <w:sz w:val="20"/>
      <w:szCs w:val="20"/>
    </w:rPr>
  </w:style>
  <w:style w:type="character" w:styleId="FollowedHyperlink">
    <w:name w:val="FollowedHyperlink"/>
    <w:semiHidden/>
    <w:rsid w:val="005C007E"/>
    <w:rPr>
      <w:color w:val="800080"/>
      <w:u w:val="single"/>
    </w:rPr>
  </w:style>
  <w:style w:type="character" w:styleId="HTMLAcronym">
    <w:name w:val="HTML Acronym"/>
    <w:basedOn w:val="DefaultParagraphFont"/>
    <w:semiHidden/>
    <w:rsid w:val="005C007E"/>
  </w:style>
  <w:style w:type="paragraph" w:styleId="HTMLAddress">
    <w:name w:val="HTML Address"/>
    <w:basedOn w:val="Normal"/>
    <w:semiHidden/>
    <w:rsid w:val="005C007E"/>
    <w:rPr>
      <w:i/>
      <w:iCs/>
    </w:rPr>
  </w:style>
  <w:style w:type="character" w:styleId="HTMLCite">
    <w:name w:val="HTML Cite"/>
    <w:semiHidden/>
    <w:rsid w:val="005C007E"/>
    <w:rPr>
      <w:i/>
      <w:iCs/>
    </w:rPr>
  </w:style>
  <w:style w:type="character" w:styleId="HTMLCode">
    <w:name w:val="HTML Code"/>
    <w:semiHidden/>
    <w:rsid w:val="005C007E"/>
    <w:rPr>
      <w:rFonts w:ascii="Courier New" w:hAnsi="Courier New" w:cs="Courier New"/>
      <w:sz w:val="20"/>
      <w:szCs w:val="20"/>
    </w:rPr>
  </w:style>
  <w:style w:type="character" w:styleId="HTMLDefinition">
    <w:name w:val="HTML Definition"/>
    <w:semiHidden/>
    <w:rsid w:val="005C007E"/>
    <w:rPr>
      <w:i/>
      <w:iCs/>
    </w:rPr>
  </w:style>
  <w:style w:type="character" w:styleId="HTMLKeyboard">
    <w:name w:val="HTML Keyboard"/>
    <w:semiHidden/>
    <w:rsid w:val="005C007E"/>
    <w:rPr>
      <w:rFonts w:ascii="Courier New" w:hAnsi="Courier New" w:cs="Courier New"/>
      <w:sz w:val="20"/>
      <w:szCs w:val="20"/>
    </w:rPr>
  </w:style>
  <w:style w:type="paragraph" w:styleId="HTMLPreformatted">
    <w:name w:val="HTML Preformatted"/>
    <w:basedOn w:val="Normal"/>
    <w:semiHidden/>
    <w:rsid w:val="005C007E"/>
    <w:rPr>
      <w:rFonts w:ascii="Courier New" w:hAnsi="Courier New" w:cs="Courier New"/>
      <w:sz w:val="20"/>
      <w:szCs w:val="20"/>
    </w:rPr>
  </w:style>
  <w:style w:type="character" w:styleId="HTMLSample">
    <w:name w:val="HTML Sample"/>
    <w:semiHidden/>
    <w:rsid w:val="005C007E"/>
    <w:rPr>
      <w:rFonts w:ascii="Courier New" w:hAnsi="Courier New" w:cs="Courier New"/>
    </w:rPr>
  </w:style>
  <w:style w:type="character" w:styleId="HTMLTypewriter">
    <w:name w:val="HTML Typewriter"/>
    <w:semiHidden/>
    <w:rsid w:val="005C007E"/>
    <w:rPr>
      <w:rFonts w:ascii="Courier New" w:hAnsi="Courier New" w:cs="Courier New"/>
      <w:sz w:val="20"/>
      <w:szCs w:val="20"/>
    </w:rPr>
  </w:style>
  <w:style w:type="character" w:styleId="HTMLVariable">
    <w:name w:val="HTML Variable"/>
    <w:semiHidden/>
    <w:rsid w:val="005C007E"/>
    <w:rPr>
      <w:i/>
      <w:iCs/>
    </w:rPr>
  </w:style>
  <w:style w:type="paragraph" w:styleId="Index1">
    <w:name w:val="index 1"/>
    <w:basedOn w:val="Normal"/>
    <w:next w:val="Normal"/>
    <w:semiHidden/>
    <w:rsid w:val="005C007E"/>
    <w:pPr>
      <w:ind w:left="180" w:hanging="180"/>
    </w:pPr>
  </w:style>
  <w:style w:type="paragraph" w:styleId="Index2">
    <w:name w:val="index 2"/>
    <w:basedOn w:val="Normal"/>
    <w:next w:val="Normal"/>
    <w:semiHidden/>
    <w:rsid w:val="005C007E"/>
    <w:pPr>
      <w:ind w:left="360" w:hanging="180"/>
    </w:pPr>
  </w:style>
  <w:style w:type="paragraph" w:styleId="Index3">
    <w:name w:val="index 3"/>
    <w:basedOn w:val="Normal"/>
    <w:next w:val="Normal"/>
    <w:semiHidden/>
    <w:rsid w:val="005C007E"/>
    <w:pPr>
      <w:ind w:left="540" w:hanging="180"/>
    </w:pPr>
  </w:style>
  <w:style w:type="paragraph" w:styleId="Index4">
    <w:name w:val="index 4"/>
    <w:basedOn w:val="Normal"/>
    <w:next w:val="Normal"/>
    <w:semiHidden/>
    <w:rsid w:val="005C007E"/>
    <w:pPr>
      <w:ind w:left="720" w:hanging="180"/>
    </w:pPr>
  </w:style>
  <w:style w:type="paragraph" w:styleId="Index5">
    <w:name w:val="index 5"/>
    <w:basedOn w:val="Normal"/>
    <w:next w:val="Normal"/>
    <w:semiHidden/>
    <w:rsid w:val="005C007E"/>
    <w:pPr>
      <w:ind w:left="900" w:hanging="180"/>
    </w:pPr>
  </w:style>
  <w:style w:type="paragraph" w:styleId="Index6">
    <w:name w:val="index 6"/>
    <w:basedOn w:val="Normal"/>
    <w:next w:val="Normal"/>
    <w:semiHidden/>
    <w:rsid w:val="005C007E"/>
    <w:pPr>
      <w:ind w:left="1080" w:hanging="180"/>
    </w:pPr>
  </w:style>
  <w:style w:type="paragraph" w:styleId="Index7">
    <w:name w:val="index 7"/>
    <w:basedOn w:val="Normal"/>
    <w:next w:val="Normal"/>
    <w:semiHidden/>
    <w:rsid w:val="005C007E"/>
    <w:pPr>
      <w:ind w:left="1260" w:hanging="180"/>
    </w:pPr>
  </w:style>
  <w:style w:type="paragraph" w:styleId="Index8">
    <w:name w:val="index 8"/>
    <w:basedOn w:val="Normal"/>
    <w:next w:val="Normal"/>
    <w:semiHidden/>
    <w:rsid w:val="005C007E"/>
    <w:pPr>
      <w:ind w:left="1440" w:hanging="180"/>
    </w:pPr>
  </w:style>
  <w:style w:type="paragraph" w:styleId="Index9">
    <w:name w:val="index 9"/>
    <w:basedOn w:val="Normal"/>
    <w:next w:val="Normal"/>
    <w:semiHidden/>
    <w:rsid w:val="005C007E"/>
    <w:pPr>
      <w:ind w:left="1620" w:hanging="180"/>
    </w:pPr>
  </w:style>
  <w:style w:type="paragraph" w:styleId="IndexHeading">
    <w:name w:val="index heading"/>
    <w:basedOn w:val="Normal"/>
    <w:next w:val="Index1"/>
    <w:semiHidden/>
    <w:rsid w:val="005C007E"/>
    <w:rPr>
      <w:rFonts w:ascii="Arial" w:hAnsi="Arial" w:cs="Arial"/>
      <w:b/>
      <w:bCs/>
    </w:rPr>
  </w:style>
  <w:style w:type="character" w:styleId="LineNumber">
    <w:name w:val="line number"/>
    <w:basedOn w:val="DefaultParagraphFont"/>
    <w:semiHidden/>
    <w:rsid w:val="005C007E"/>
  </w:style>
  <w:style w:type="paragraph" w:styleId="List">
    <w:name w:val="List"/>
    <w:basedOn w:val="Normal"/>
    <w:semiHidden/>
    <w:rsid w:val="005C007E"/>
    <w:pPr>
      <w:ind w:left="283" w:hanging="283"/>
    </w:pPr>
  </w:style>
  <w:style w:type="paragraph" w:styleId="List2">
    <w:name w:val="List 2"/>
    <w:basedOn w:val="Normal"/>
    <w:semiHidden/>
    <w:rsid w:val="005C007E"/>
    <w:pPr>
      <w:ind w:left="566" w:hanging="283"/>
    </w:pPr>
  </w:style>
  <w:style w:type="paragraph" w:styleId="List3">
    <w:name w:val="List 3"/>
    <w:basedOn w:val="Normal"/>
    <w:semiHidden/>
    <w:rsid w:val="005C007E"/>
    <w:pPr>
      <w:ind w:left="849" w:hanging="283"/>
    </w:pPr>
  </w:style>
  <w:style w:type="paragraph" w:styleId="List4">
    <w:name w:val="List 4"/>
    <w:basedOn w:val="Normal"/>
    <w:semiHidden/>
    <w:rsid w:val="005C007E"/>
    <w:pPr>
      <w:ind w:left="1132" w:hanging="283"/>
    </w:pPr>
  </w:style>
  <w:style w:type="paragraph" w:styleId="List5">
    <w:name w:val="List 5"/>
    <w:basedOn w:val="Normal"/>
    <w:semiHidden/>
    <w:rsid w:val="005C007E"/>
    <w:pPr>
      <w:ind w:left="1415" w:hanging="283"/>
    </w:pPr>
  </w:style>
  <w:style w:type="paragraph" w:styleId="ListBullet">
    <w:name w:val="List Bullet"/>
    <w:basedOn w:val="Normal"/>
    <w:semiHidden/>
    <w:rsid w:val="005C007E"/>
    <w:pPr>
      <w:tabs>
        <w:tab w:val="num" w:pos="567"/>
      </w:tabs>
      <w:ind w:left="567" w:hanging="567"/>
    </w:pPr>
  </w:style>
  <w:style w:type="paragraph" w:styleId="ListBullet2">
    <w:name w:val="List Bullet 2"/>
    <w:basedOn w:val="Normal"/>
    <w:semiHidden/>
    <w:rsid w:val="005C007E"/>
    <w:pPr>
      <w:ind w:left="432" w:hanging="432"/>
    </w:pPr>
  </w:style>
  <w:style w:type="paragraph" w:styleId="ListBullet3">
    <w:name w:val="List Bullet 3"/>
    <w:basedOn w:val="Normal"/>
    <w:semiHidden/>
    <w:rsid w:val="005C007E"/>
  </w:style>
  <w:style w:type="paragraph" w:styleId="ListBullet4">
    <w:name w:val="List Bullet 4"/>
    <w:basedOn w:val="Normal"/>
    <w:semiHidden/>
    <w:rsid w:val="005C007E"/>
    <w:pPr>
      <w:tabs>
        <w:tab w:val="num" w:pos="360"/>
      </w:tabs>
    </w:pPr>
  </w:style>
  <w:style w:type="paragraph" w:styleId="ListBullet5">
    <w:name w:val="List Bullet 5"/>
    <w:basedOn w:val="Normal"/>
    <w:semiHidden/>
    <w:rsid w:val="005C007E"/>
    <w:pPr>
      <w:tabs>
        <w:tab w:val="num" w:pos="1440"/>
      </w:tabs>
    </w:pPr>
  </w:style>
  <w:style w:type="paragraph" w:styleId="ListContinue">
    <w:name w:val="List Continue"/>
    <w:basedOn w:val="Normal"/>
    <w:semiHidden/>
    <w:rsid w:val="005C007E"/>
    <w:pPr>
      <w:spacing w:after="120"/>
      <w:ind w:left="283"/>
    </w:pPr>
  </w:style>
  <w:style w:type="paragraph" w:styleId="ListContinue2">
    <w:name w:val="List Continue 2"/>
    <w:basedOn w:val="Normal"/>
    <w:semiHidden/>
    <w:rsid w:val="005C007E"/>
    <w:pPr>
      <w:spacing w:after="120"/>
      <w:ind w:left="566"/>
    </w:pPr>
  </w:style>
  <w:style w:type="paragraph" w:styleId="ListContinue3">
    <w:name w:val="List Continue 3"/>
    <w:basedOn w:val="Normal"/>
    <w:semiHidden/>
    <w:rsid w:val="005C007E"/>
    <w:pPr>
      <w:spacing w:after="120"/>
      <w:ind w:left="849"/>
    </w:pPr>
  </w:style>
  <w:style w:type="paragraph" w:styleId="ListContinue4">
    <w:name w:val="List Continue 4"/>
    <w:basedOn w:val="Normal"/>
    <w:semiHidden/>
    <w:rsid w:val="005C007E"/>
    <w:pPr>
      <w:spacing w:after="120"/>
      <w:ind w:left="1132"/>
    </w:pPr>
  </w:style>
  <w:style w:type="paragraph" w:styleId="ListContinue5">
    <w:name w:val="List Continue 5"/>
    <w:basedOn w:val="Normal"/>
    <w:semiHidden/>
    <w:rsid w:val="005C007E"/>
    <w:pPr>
      <w:spacing w:after="120"/>
      <w:ind w:left="1415"/>
    </w:pPr>
  </w:style>
  <w:style w:type="paragraph" w:styleId="ListNumber">
    <w:name w:val="List Number"/>
    <w:basedOn w:val="Normal"/>
    <w:semiHidden/>
    <w:rsid w:val="005C007E"/>
    <w:pPr>
      <w:tabs>
        <w:tab w:val="num" w:pos="360"/>
      </w:tabs>
    </w:pPr>
  </w:style>
  <w:style w:type="paragraph" w:styleId="ListNumber2">
    <w:name w:val="List Number 2"/>
    <w:basedOn w:val="Normal"/>
    <w:semiHidden/>
    <w:rsid w:val="005C007E"/>
    <w:pPr>
      <w:numPr>
        <w:numId w:val="8"/>
      </w:numPr>
    </w:pPr>
  </w:style>
  <w:style w:type="paragraph" w:styleId="ListNumber3">
    <w:name w:val="List Number 3"/>
    <w:basedOn w:val="Normal"/>
    <w:semiHidden/>
    <w:rsid w:val="005C007E"/>
    <w:pPr>
      <w:numPr>
        <w:numId w:val="9"/>
      </w:numPr>
    </w:pPr>
  </w:style>
  <w:style w:type="paragraph" w:styleId="ListNumber4">
    <w:name w:val="List Number 4"/>
    <w:basedOn w:val="Normal"/>
    <w:semiHidden/>
    <w:rsid w:val="005C007E"/>
    <w:pPr>
      <w:numPr>
        <w:numId w:val="10"/>
      </w:numPr>
    </w:pPr>
  </w:style>
  <w:style w:type="paragraph" w:styleId="ListNumber5">
    <w:name w:val="List Number 5"/>
    <w:basedOn w:val="Normal"/>
    <w:semiHidden/>
    <w:rsid w:val="005C007E"/>
    <w:pPr>
      <w:numPr>
        <w:numId w:val="11"/>
      </w:numPr>
    </w:pPr>
  </w:style>
  <w:style w:type="paragraph" w:styleId="MacroText">
    <w:name w:val="macro"/>
    <w:semiHidden/>
    <w:rsid w:val="005C007E"/>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paragraph" w:styleId="MessageHeader">
    <w:name w:val="Message Header"/>
    <w:basedOn w:val="Normal"/>
    <w:semiHidden/>
    <w:rsid w:val="005C00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rmalWeb">
    <w:name w:val="Normal (Web)"/>
    <w:basedOn w:val="Normal"/>
    <w:semiHidden/>
    <w:rsid w:val="005C007E"/>
    <w:rPr>
      <w:rFonts w:ascii="Times New Roman" w:hAnsi="Times New Roman" w:cs="Times New Roman"/>
      <w:sz w:val="24"/>
      <w:szCs w:val="24"/>
    </w:rPr>
  </w:style>
  <w:style w:type="paragraph" w:styleId="NormalIndent">
    <w:name w:val="Normal Indent"/>
    <w:basedOn w:val="Normal"/>
    <w:semiHidden/>
    <w:rsid w:val="005C007E"/>
    <w:pPr>
      <w:ind w:left="720"/>
    </w:pPr>
  </w:style>
  <w:style w:type="paragraph" w:styleId="NoteHeading">
    <w:name w:val="Note Heading"/>
    <w:basedOn w:val="Normal"/>
    <w:next w:val="Normal"/>
    <w:semiHidden/>
    <w:rsid w:val="005C007E"/>
  </w:style>
  <w:style w:type="paragraph" w:styleId="PlainText">
    <w:name w:val="Plain Text"/>
    <w:basedOn w:val="Normal"/>
    <w:semiHidden/>
    <w:rsid w:val="005C007E"/>
    <w:rPr>
      <w:rFonts w:ascii="Courier New" w:hAnsi="Courier New" w:cs="Courier New"/>
      <w:sz w:val="20"/>
      <w:szCs w:val="20"/>
    </w:rPr>
  </w:style>
  <w:style w:type="paragraph" w:styleId="Salutation">
    <w:name w:val="Salutation"/>
    <w:basedOn w:val="Normal"/>
    <w:next w:val="Normal"/>
    <w:semiHidden/>
    <w:rsid w:val="005C007E"/>
  </w:style>
  <w:style w:type="paragraph" w:styleId="Signature">
    <w:name w:val="Signature"/>
    <w:basedOn w:val="Normal"/>
    <w:semiHidden/>
    <w:rsid w:val="005C007E"/>
    <w:pPr>
      <w:ind w:left="4252"/>
    </w:pPr>
  </w:style>
  <w:style w:type="table" w:styleId="Table3Deffects1">
    <w:name w:val="Table 3D effects 1"/>
    <w:basedOn w:val="TableNormal"/>
    <w:semiHidden/>
    <w:rsid w:val="005C007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C007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C007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C007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C007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C007E"/>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C007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C007E"/>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C007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C007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C007E"/>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C007E"/>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C007E"/>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C007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C007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C007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C007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5C0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5C00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C007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C007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C007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C007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C007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C007E"/>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C007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5C007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C007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C007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C007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C007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C007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C007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C007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rsid w:val="005C007E"/>
    <w:pPr>
      <w:ind w:left="180" w:hanging="180"/>
    </w:pPr>
  </w:style>
  <w:style w:type="paragraph" w:styleId="TableofFigures">
    <w:name w:val="table of figures"/>
    <w:basedOn w:val="Normal"/>
    <w:next w:val="Normal"/>
    <w:semiHidden/>
    <w:rsid w:val="005C007E"/>
  </w:style>
  <w:style w:type="table" w:styleId="TableProfessional">
    <w:name w:val="Table Professional"/>
    <w:basedOn w:val="TableNormal"/>
    <w:semiHidden/>
    <w:rsid w:val="005C007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C007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C007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C007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C007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C007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C00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C007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C007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C007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semiHidden/>
    <w:rsid w:val="005C007E"/>
    <w:pPr>
      <w:spacing w:before="120"/>
    </w:pPr>
    <w:rPr>
      <w:rFonts w:ascii="Arial" w:hAnsi="Arial" w:cs="Arial"/>
      <w:b/>
      <w:bCs/>
      <w:sz w:val="24"/>
      <w:szCs w:val="24"/>
    </w:rPr>
  </w:style>
  <w:style w:type="paragraph" w:customStyle="1" w:styleId="Text">
    <w:name w:val="Text"/>
    <w:basedOn w:val="Normal"/>
    <w:semiHidden/>
    <w:rsid w:val="005C007E"/>
    <w:pPr>
      <w:spacing w:after="240" w:line="312" w:lineRule="atLeast"/>
    </w:pPr>
    <w:rPr>
      <w:rFonts w:ascii="Times New Roman" w:eastAsia="Times New Roman" w:hAnsi="Times New Roman" w:cs="Times New Roman"/>
      <w:sz w:val="22"/>
      <w:szCs w:val="20"/>
      <w:lang w:eastAsia="en-US"/>
    </w:rPr>
  </w:style>
  <w:style w:type="paragraph" w:customStyle="1" w:styleId="Normal1">
    <w:name w:val="Normal1"/>
    <w:basedOn w:val="Heading1"/>
    <w:semiHidden/>
    <w:rsid w:val="005C007E"/>
    <w:pPr>
      <w:keepNext w:val="0"/>
      <w:tabs>
        <w:tab w:val="num" w:pos="0"/>
      </w:tabs>
      <w:spacing w:before="0" w:after="0"/>
      <w:jc w:val="center"/>
    </w:pPr>
    <w:rPr>
      <w:rFonts w:ascii="Times New Roman Bold" w:eastAsia="Times New Roman" w:hAnsi="Times New Roman Bold" w:cs="Times New Roman"/>
      <w:b w:val="0"/>
      <w:bCs w:val="0"/>
      <w:caps/>
      <w:noProof w:val="0"/>
      <w:kern w:val="0"/>
      <w:sz w:val="28"/>
      <w:szCs w:val="20"/>
      <w:lang w:eastAsia="en-US"/>
    </w:rPr>
  </w:style>
  <w:style w:type="character" w:customStyle="1" w:styleId="t101">
    <w:name w:val="t101"/>
    <w:semiHidden/>
    <w:rsid w:val="005C007E"/>
    <w:rPr>
      <w:rFonts w:ascii="Arial" w:hAnsi="Arial" w:cs="Arial" w:hint="default"/>
      <w:b w:val="0"/>
      <w:bCs w:val="0"/>
      <w:i w:val="0"/>
      <w:iCs w:val="0"/>
      <w:smallCaps w:val="0"/>
      <w:sz w:val="18"/>
      <w:szCs w:val="18"/>
    </w:rPr>
  </w:style>
  <w:style w:type="paragraph" w:customStyle="1" w:styleId="Proc1">
    <w:name w:val="Proc 1"/>
    <w:basedOn w:val="bullethead"/>
    <w:semiHidden/>
    <w:rsid w:val="005C007E"/>
    <w:pPr>
      <w:numPr>
        <w:numId w:val="1"/>
      </w:numPr>
      <w:ind w:left="567" w:hanging="567"/>
    </w:pPr>
  </w:style>
  <w:style w:type="paragraph" w:customStyle="1" w:styleId="bullethead">
    <w:name w:val="bullet head"/>
    <w:basedOn w:val="Normal"/>
    <w:semiHidden/>
    <w:rsid w:val="005C007E"/>
    <w:pPr>
      <w:spacing w:before="240" w:line="240" w:lineRule="exact"/>
    </w:pPr>
    <w:rPr>
      <w:rFonts w:ascii="Times New Roman" w:eastAsia="Times New Roman" w:hAnsi="Times New Roman" w:cs="Times New Roman"/>
      <w:b/>
      <w:kern w:val="28"/>
      <w:sz w:val="22"/>
      <w:szCs w:val="20"/>
      <w:lang w:eastAsia="en-US"/>
    </w:rPr>
  </w:style>
  <w:style w:type="paragraph" w:customStyle="1" w:styleId="Proc2">
    <w:name w:val="Proc 2"/>
    <w:basedOn w:val="bullethead"/>
    <w:semiHidden/>
    <w:rsid w:val="005C007E"/>
    <w:pPr>
      <w:numPr>
        <w:numId w:val="2"/>
      </w:numPr>
    </w:pPr>
  </w:style>
  <w:style w:type="paragraph" w:customStyle="1" w:styleId="Proc3">
    <w:name w:val="Proc 3"/>
    <w:basedOn w:val="bulletlist"/>
    <w:semiHidden/>
    <w:rsid w:val="005C007E"/>
    <w:pPr>
      <w:numPr>
        <w:numId w:val="0"/>
      </w:numPr>
    </w:pPr>
  </w:style>
  <w:style w:type="paragraph" w:customStyle="1" w:styleId="bulletlist">
    <w:name w:val="bullet list"/>
    <w:basedOn w:val="Normal"/>
    <w:semiHidden/>
    <w:rsid w:val="005C007E"/>
    <w:pPr>
      <w:numPr>
        <w:numId w:val="15"/>
      </w:numPr>
    </w:pPr>
    <w:rPr>
      <w:rFonts w:ascii="Times New Roman" w:eastAsia="Times New Roman" w:hAnsi="Times New Roman" w:cs="Times New Roman"/>
      <w:kern w:val="28"/>
      <w:sz w:val="22"/>
      <w:szCs w:val="20"/>
      <w:lang w:eastAsia="en-US"/>
    </w:rPr>
  </w:style>
  <w:style w:type="paragraph" w:customStyle="1" w:styleId="PlainText1">
    <w:name w:val="Plain Text1"/>
    <w:basedOn w:val="bullethead"/>
    <w:semiHidden/>
    <w:rsid w:val="005C007E"/>
    <w:pPr>
      <w:ind w:left="567" w:hanging="567"/>
    </w:pPr>
    <w:rPr>
      <w:b w:val="0"/>
    </w:rPr>
  </w:style>
  <w:style w:type="paragraph" w:customStyle="1" w:styleId="No-TOCheading11">
    <w:name w:val="No-TOC heading 11"/>
    <w:basedOn w:val="No-TOCheadingAgency"/>
    <w:next w:val="BodytextAgency"/>
    <w:semiHidden/>
    <w:rsid w:val="005C007E"/>
    <w:rPr>
      <w:i/>
      <w:sz w:val="22"/>
    </w:rPr>
  </w:style>
  <w:style w:type="paragraph" w:customStyle="1" w:styleId="No-TOCheading11bold">
    <w:name w:val="No-TOC heading 11 bold"/>
    <w:basedOn w:val="No-TOCheadingAgency"/>
    <w:next w:val="BodytextAgency"/>
    <w:semiHidden/>
    <w:rsid w:val="005C007E"/>
    <w:rPr>
      <w:sz w:val="22"/>
    </w:rPr>
  </w:style>
  <w:style w:type="character" w:customStyle="1" w:styleId="No-TOCheadingAgencyChar">
    <w:name w:val="No-TOC heading (Agency) Char"/>
    <w:link w:val="No-TOCheadingAgency"/>
    <w:rsid w:val="005C007E"/>
    <w:rPr>
      <w:rFonts w:ascii="Verdana" w:eastAsia="Times New Roman" w:hAnsi="Verdana" w:cs="Arial"/>
      <w:b/>
      <w:kern w:val="32"/>
      <w:sz w:val="27"/>
      <w:szCs w:val="27"/>
    </w:rPr>
  </w:style>
  <w:style w:type="character" w:customStyle="1" w:styleId="Heading3AgencyChar">
    <w:name w:val="Heading 3 (Agency) Char"/>
    <w:link w:val="Heading3Agency"/>
    <w:rsid w:val="00E847A9"/>
    <w:rPr>
      <w:rFonts w:ascii="Verdana" w:eastAsia="Verdana" w:hAnsi="Verdana" w:cs="Arial"/>
      <w:b/>
      <w:bCs/>
      <w:kern w:val="32"/>
      <w:sz w:val="18"/>
      <w:szCs w:val="22"/>
    </w:rPr>
  </w:style>
  <w:style w:type="paragraph" w:customStyle="1" w:styleId="StyleBodytextAgencyUnderline">
    <w:name w:val="Style Body text (Agency) + Underline"/>
    <w:basedOn w:val="BodytextAgency"/>
    <w:next w:val="BodytextAgency"/>
    <w:rsid w:val="00096883"/>
    <w:rPr>
      <w:u w:val="single"/>
    </w:rPr>
  </w:style>
  <w:style w:type="character" w:customStyle="1" w:styleId="Heading2AgencyChar">
    <w:name w:val="Heading 2 (Agency) Char"/>
    <w:link w:val="Heading2Agency"/>
    <w:rsid w:val="00F7260B"/>
    <w:rPr>
      <w:rFonts w:ascii="Verdana" w:eastAsia="Verdana" w:hAnsi="Verdana" w:cs="Arial"/>
      <w:b/>
      <w:i/>
      <w:kern w:val="32"/>
      <w:sz w:val="22"/>
      <w:szCs w:val="22"/>
    </w:rPr>
  </w:style>
  <w:style w:type="paragraph" w:customStyle="1" w:styleId="BulletAgencymodified">
    <w:name w:val="Bullet Agency modified"/>
    <w:basedOn w:val="bulletlist"/>
    <w:next w:val="BodytextAgency"/>
    <w:rsid w:val="00E71F53"/>
    <w:pPr>
      <w:numPr>
        <w:numId w:val="0"/>
      </w:numPr>
      <w:tabs>
        <w:tab w:val="num" w:pos="360"/>
      </w:tabs>
      <w:spacing w:after="140" w:line="280" w:lineRule="atLeast"/>
    </w:pPr>
    <w:rPr>
      <w:rFonts w:ascii="Verdana" w:hAnsi="Verdana"/>
      <w:b/>
      <w:sz w:val="18"/>
    </w:rPr>
  </w:style>
  <w:style w:type="paragraph" w:customStyle="1" w:styleId="StyleBodytextAgencyAfter168ptLinespacingAtleast">
    <w:name w:val="Style Body text (Agency) + After:  16.8 pt Line spacing:  At least..."/>
    <w:basedOn w:val="BodytextAgency"/>
    <w:next w:val="BodytextAgency"/>
    <w:rsid w:val="00ED5974"/>
    <w:pPr>
      <w:spacing w:after="336" w:line="240" w:lineRule="atLeast"/>
    </w:pPr>
    <w:rPr>
      <w:rFonts w:cs="Times New Roman"/>
      <w:szCs w:val="20"/>
    </w:rPr>
  </w:style>
  <w:style w:type="paragraph" w:customStyle="1" w:styleId="No-Toc11bold">
    <w:name w:val="No-Toc 11 bold"/>
    <w:basedOn w:val="No-TOCheadingAgency"/>
    <w:next w:val="BodytextAgency"/>
    <w:rsid w:val="00A161EE"/>
    <w:rPr>
      <w:snapToGrid w:val="0"/>
      <w:sz w:val="22"/>
    </w:rPr>
  </w:style>
  <w:style w:type="character" w:customStyle="1" w:styleId="BodytextAgencyChar">
    <w:name w:val="Body text (Agency) Char"/>
    <w:link w:val="BodytextAgency"/>
    <w:qFormat/>
    <w:rsid w:val="00103B1F"/>
    <w:rPr>
      <w:rFonts w:ascii="Verdana" w:eastAsia="Verdana" w:hAnsi="Verdana" w:cs="Verdana"/>
      <w:sz w:val="18"/>
      <w:szCs w:val="18"/>
    </w:rPr>
  </w:style>
  <w:style w:type="paragraph" w:customStyle="1" w:styleId="DoccategoryheadingAgency">
    <w:name w:val="Doc category heading (Agency)"/>
    <w:next w:val="BodytextAgency"/>
    <w:qFormat/>
    <w:rsid w:val="00EA318E"/>
    <w:pPr>
      <w:keepNext/>
      <w:pBdr>
        <w:bottom w:val="single" w:sz="4" w:space="1" w:color="auto"/>
      </w:pBdr>
      <w:spacing w:before="567"/>
    </w:pPr>
    <w:rPr>
      <w:rFonts w:ascii="Verdana" w:eastAsia="Verdana" w:hAnsi="Verdana" w:cs="Verdana"/>
      <w:b/>
      <w:color w:val="003399"/>
      <w:sz w:val="18"/>
      <w:szCs w:val="18"/>
    </w:rPr>
  </w:style>
  <w:style w:type="paragraph" w:customStyle="1" w:styleId="HeadingcentredAgency">
    <w:name w:val="Heading centred (Agency)"/>
    <w:basedOn w:val="Normal"/>
    <w:next w:val="BodytextAgency"/>
    <w:qFormat/>
    <w:rsid w:val="008A627D"/>
    <w:pPr>
      <w:keepNext/>
      <w:spacing w:before="280" w:after="220"/>
      <w:jc w:val="center"/>
      <w:outlineLvl w:val="0"/>
    </w:pPr>
    <w:rPr>
      <w:rFonts w:eastAsia="Verdana" w:cs="Arial"/>
      <w:b/>
      <w:bCs/>
      <w:kern w:val="32"/>
      <w:sz w:val="27"/>
      <w:szCs w:val="27"/>
      <w:lang w:eastAsia="en-GB"/>
    </w:rPr>
  </w:style>
  <w:style w:type="character" w:customStyle="1" w:styleId="BodyTextChar">
    <w:name w:val="Body Text Char"/>
    <w:aliases w:val="BT Char,Body Text Hang Char"/>
    <w:link w:val="BodyText"/>
    <w:rsid w:val="00DB55CB"/>
    <w:rPr>
      <w:rFonts w:ascii="Verdana" w:hAnsi="Verdana" w:cs="Verdana"/>
      <w:sz w:val="18"/>
      <w:szCs w:val="18"/>
      <w:lang w:eastAsia="zh-CN"/>
    </w:rPr>
  </w:style>
  <w:style w:type="paragraph" w:styleId="Revision">
    <w:name w:val="Revision"/>
    <w:hidden/>
    <w:uiPriority w:val="99"/>
    <w:semiHidden/>
    <w:rsid w:val="00382770"/>
    <w:rPr>
      <w:rFonts w:ascii="Verdana" w:hAnsi="Verdana" w:cs="Verdana"/>
      <w:sz w:val="18"/>
      <w:szCs w:val="18"/>
      <w:lang w:eastAsia="zh-CN"/>
    </w:rPr>
  </w:style>
  <w:style w:type="paragraph" w:customStyle="1" w:styleId="Guidancetext">
    <w:name w:val="Guidance text"/>
    <w:basedOn w:val="Normal"/>
    <w:qFormat/>
    <w:rsid w:val="008A627D"/>
    <w:rPr>
      <w:rFonts w:ascii="Courier New" w:eastAsia="Verdana" w:hAnsi="Courier New" w:cs="Times New Roman"/>
      <w:i/>
      <w:color w:val="339966"/>
      <w:sz w:val="22"/>
      <w:lang w:eastAsia="en-GB"/>
    </w:rPr>
  </w:style>
  <w:style w:type="paragraph" w:customStyle="1" w:styleId="Guidancetext2">
    <w:name w:val="Guidance text 2"/>
    <w:basedOn w:val="Guidancetext"/>
    <w:qFormat/>
    <w:rsid w:val="00575F05"/>
    <w:rPr>
      <w:color w:val="0070C0"/>
    </w:rPr>
  </w:style>
  <w:style w:type="character" w:customStyle="1" w:styleId="normaltextrun">
    <w:name w:val="normaltextrun"/>
    <w:basedOn w:val="DefaultParagraphFont"/>
    <w:rsid w:val="008317A4"/>
  </w:style>
  <w:style w:type="numbering" w:customStyle="1" w:styleId="Headings">
    <w:name w:val="Headings"/>
    <w:uiPriority w:val="99"/>
    <w:rsid w:val="009B4686"/>
    <w:pPr>
      <w:numPr>
        <w:numId w:val="17"/>
      </w:numPr>
    </w:pPr>
  </w:style>
  <w:style w:type="paragraph" w:customStyle="1" w:styleId="Guidancetext-Rapps">
    <w:name w:val="Guidance text - Rapps"/>
    <w:basedOn w:val="Normal"/>
    <w:qFormat/>
    <w:rsid w:val="00A92885"/>
    <w:rPr>
      <w:rFonts w:ascii="Segoe UI" w:eastAsia="Verdana" w:hAnsi="Segoe UI" w:cs="Times New Roman"/>
      <w:i/>
      <w:color w:val="339966"/>
      <w:lang w:eastAsia="en-GB"/>
    </w:rPr>
  </w:style>
  <w:style w:type="paragraph" w:customStyle="1" w:styleId="TableHeader">
    <w:name w:val="Table Header"/>
    <w:basedOn w:val="Normal"/>
    <w:autoRedefine/>
    <w:rsid w:val="00192C06"/>
    <w:pPr>
      <w:spacing w:line="280" w:lineRule="exact"/>
    </w:pPr>
    <w:rPr>
      <w:rFonts w:eastAsia="Times New Roman"/>
      <w:bCs/>
      <w:color w:val="FFFFFF" w:themeColor="background1"/>
      <w:lang w:eastAsia="en-GB"/>
    </w:rPr>
  </w:style>
  <w:style w:type="paragraph" w:customStyle="1" w:styleId="Tablebody">
    <w:name w:val="Table body"/>
    <w:basedOn w:val="Normal"/>
    <w:rsid w:val="00A12F66"/>
    <w:pPr>
      <w:spacing w:line="280" w:lineRule="exact"/>
    </w:pPr>
    <w:rPr>
      <w:rFonts w:eastAsia="Times New Roman"/>
    </w:rPr>
  </w:style>
  <w:style w:type="paragraph" w:customStyle="1" w:styleId="Guidancetext-Applicant">
    <w:name w:val="Guidance text - Applicant"/>
    <w:basedOn w:val="Guidancetext-Rapps"/>
    <w:qFormat/>
    <w:rsid w:val="00E53043"/>
    <w:rPr>
      <w:color w:val="0070C0"/>
    </w:rPr>
  </w:style>
  <w:style w:type="paragraph" w:customStyle="1" w:styleId="Guidancetext-black">
    <w:name w:val="Guidance text - black"/>
    <w:basedOn w:val="Guidancetext-Rapps"/>
    <w:rsid w:val="00E53043"/>
    <w:rPr>
      <w:color w:val="auto"/>
    </w:rPr>
  </w:style>
  <w:style w:type="table" w:customStyle="1" w:styleId="TablegridAgency1">
    <w:name w:val="Table grid (Agency)1"/>
    <w:basedOn w:val="TableNormal"/>
    <w:rsid w:val="008015B0"/>
    <w:rPr>
      <w:rFonts w:ascii="Verdana" w:hAnsi="Verdana"/>
      <w:sz w:val="18"/>
    </w:rPr>
    <w:tblPr>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Pr>
    <w:tcPr>
      <w:shd w:val="clear" w:color="auto" w:fill="E1E3F2"/>
    </w:tcPr>
    <w:tblStylePr w:type="firstRow">
      <w:rPr>
        <w:rFonts w:ascii="Times New Roman" w:hAnsi="Times New Roman"/>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paragraph" w:customStyle="1" w:styleId="RappCommentsquestions">
    <w:name w:val="Rapp Comments/questions"/>
    <w:basedOn w:val="Normal"/>
    <w:rsid w:val="000A3F55"/>
    <w:pPr>
      <w:spacing w:before="280" w:after="220"/>
    </w:pPr>
    <w:rPr>
      <w:rFonts w:eastAsia="Times New Roman" w:cs="Times New Roman"/>
      <w:b/>
      <w:bCs/>
      <w:kern w:val="32"/>
      <w:szCs w:val="20"/>
    </w:rPr>
  </w:style>
  <w:style w:type="paragraph" w:styleId="Header">
    <w:name w:val="header"/>
    <w:basedOn w:val="Normal"/>
    <w:link w:val="HeaderChar"/>
    <w:uiPriority w:val="99"/>
    <w:rsid w:val="004C65B2"/>
    <w:pPr>
      <w:tabs>
        <w:tab w:val="center" w:pos="4513"/>
        <w:tab w:val="right" w:pos="9026"/>
      </w:tabs>
    </w:pPr>
  </w:style>
  <w:style w:type="character" w:customStyle="1" w:styleId="HeaderChar">
    <w:name w:val="Header Char"/>
    <w:basedOn w:val="DefaultParagraphFont"/>
    <w:link w:val="Header"/>
    <w:uiPriority w:val="99"/>
    <w:rsid w:val="004C65B2"/>
    <w:rPr>
      <w:rFonts w:ascii="Verdana" w:hAnsi="Verdana" w:cs="Verdana"/>
      <w:sz w:val="18"/>
      <w:szCs w:val="18"/>
      <w:lang w:eastAsia="zh-CN"/>
    </w:rPr>
  </w:style>
  <w:style w:type="paragraph" w:styleId="Footer">
    <w:name w:val="footer"/>
    <w:basedOn w:val="Normal"/>
    <w:link w:val="FooterChar"/>
    <w:uiPriority w:val="99"/>
    <w:rsid w:val="004C65B2"/>
    <w:pPr>
      <w:tabs>
        <w:tab w:val="center" w:pos="4513"/>
        <w:tab w:val="right" w:pos="9026"/>
      </w:tabs>
    </w:pPr>
  </w:style>
  <w:style w:type="character" w:customStyle="1" w:styleId="FooterChar">
    <w:name w:val="Footer Char"/>
    <w:basedOn w:val="DefaultParagraphFont"/>
    <w:link w:val="Footer"/>
    <w:uiPriority w:val="99"/>
    <w:rsid w:val="004C65B2"/>
    <w:rPr>
      <w:rFonts w:ascii="Verdana" w:hAnsi="Verdana" w:cs="Verdana"/>
      <w:sz w:val="18"/>
      <w:szCs w:val="18"/>
      <w:lang w:eastAsia="zh-CN"/>
    </w:rPr>
  </w:style>
  <w:style w:type="character" w:styleId="Hyperlink">
    <w:name w:val="Hyperlink"/>
    <w:basedOn w:val="DefaultParagraphFont"/>
    <w:uiPriority w:val="99"/>
    <w:unhideWhenUsed/>
    <w:rsid w:val="00A42519"/>
    <w:rPr>
      <w:color w:val="0563C1" w:themeColor="hyperlink"/>
      <w:u w:val="single"/>
    </w:rPr>
  </w:style>
  <w:style w:type="paragraph" w:customStyle="1" w:styleId="DraftingNotesAgency">
    <w:name w:val="Drafting Notes (Agency)"/>
    <w:basedOn w:val="Normal"/>
    <w:next w:val="BodytextAgency"/>
    <w:link w:val="DraftingNotesAgencyChar"/>
    <w:uiPriority w:val="99"/>
    <w:qFormat/>
    <w:rsid w:val="0041495B"/>
    <w:pPr>
      <w:spacing w:after="140" w:line="280" w:lineRule="atLeast"/>
    </w:pPr>
    <w:rPr>
      <w:rFonts w:ascii="Segoe UI" w:eastAsia="Verdana" w:hAnsi="Segoe UI" w:cs="Times New Roman"/>
      <w:i/>
      <w:iCs/>
      <w:color w:val="339966"/>
      <w:lang w:eastAsia="en-GB"/>
    </w:rPr>
  </w:style>
  <w:style w:type="character" w:customStyle="1" w:styleId="DraftingNotesAgencyChar">
    <w:name w:val="Drafting Notes (Agency) Char"/>
    <w:link w:val="DraftingNotesAgency"/>
    <w:uiPriority w:val="99"/>
    <w:rsid w:val="0041495B"/>
    <w:rPr>
      <w:rFonts w:ascii="Segoe UI" w:eastAsia="Verdana" w:hAnsi="Segoe UI"/>
      <w:i/>
      <w:iCs/>
      <w:color w:val="339966"/>
      <w:sz w:val="18"/>
      <w:szCs w:val="18"/>
    </w:rPr>
  </w:style>
  <w:style w:type="character" w:styleId="Emphasis">
    <w:name w:val="Emphasis"/>
    <w:qFormat/>
    <w:rsid w:val="0041495B"/>
  </w:style>
  <w:style w:type="character" w:styleId="CommentReference">
    <w:name w:val="annotation reference"/>
    <w:rsid w:val="0041495B"/>
    <w:rPr>
      <w:sz w:val="16"/>
      <w:szCs w:val="16"/>
    </w:rPr>
  </w:style>
  <w:style w:type="paragraph" w:styleId="CommentText">
    <w:name w:val="annotation text"/>
    <w:basedOn w:val="Normal"/>
    <w:link w:val="CommentTextChar"/>
    <w:rsid w:val="0041495B"/>
    <w:rPr>
      <w:sz w:val="20"/>
      <w:szCs w:val="20"/>
    </w:rPr>
  </w:style>
  <w:style w:type="character" w:customStyle="1" w:styleId="CommentTextChar">
    <w:name w:val="Comment Text Char"/>
    <w:basedOn w:val="DefaultParagraphFont"/>
    <w:link w:val="CommentText"/>
    <w:rsid w:val="0041495B"/>
    <w:rPr>
      <w:rFonts w:ascii="Verdana" w:hAnsi="Verdana" w:cs="Verdana"/>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592450">
      <w:bodyDiv w:val="1"/>
      <w:marLeft w:val="0"/>
      <w:marRight w:val="0"/>
      <w:marTop w:val="0"/>
      <w:marBottom w:val="0"/>
      <w:divBdr>
        <w:top w:val="none" w:sz="0" w:space="0" w:color="auto"/>
        <w:left w:val="none" w:sz="0" w:space="0" w:color="auto"/>
        <w:bottom w:val="none" w:sz="0" w:space="0" w:color="auto"/>
        <w:right w:val="none" w:sz="0" w:space="0" w:color="auto"/>
      </w:divBdr>
    </w:div>
    <w:div w:id="1251113070">
      <w:bodyDiv w:val="1"/>
      <w:marLeft w:val="0"/>
      <w:marRight w:val="0"/>
      <w:marTop w:val="0"/>
      <w:marBottom w:val="0"/>
      <w:divBdr>
        <w:top w:val="none" w:sz="0" w:space="0" w:color="auto"/>
        <w:left w:val="none" w:sz="0" w:space="0" w:color="auto"/>
        <w:bottom w:val="none" w:sz="0" w:space="0" w:color="auto"/>
        <w:right w:val="none" w:sz="0" w:space="0" w:color="auto"/>
      </w:divBdr>
    </w:div>
    <w:div w:id="18171397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hyperlink" Target="https://www.ema.europa.eu/en/glossary/rapporteur"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footer" Target="footer5.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eader" Target="header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9319d8b6-8054-4d29-be3a-afb4a020e216" xsi:nil="true"/>
    <testcolumn xmlns="9319d8b6-8054-4d29-be3a-afb4a020e216" xsi:nil="true"/>
    <Information xmlns="9319d8b6-8054-4d29-be3a-afb4a020e216" xsi:nil="true"/>
    <IconOverlay xmlns="http://schemas.microsoft.com/sharepoint/v4" xsi:nil="true"/>
    <URL xmlns="9319d8b6-8054-4d29-be3a-afb4a020e216">
      <Url xsi:nil="true"/>
      <Description xsi:nil="true"/>
    </URL>
    <comment xmlns="9319d8b6-8054-4d29-be3a-afb4a020e216" xsi:nil="true"/>
    <_dlc_DocId xmlns="a034c160-bfb7-45f5-8632-2eb7e0508071">EMADOC-628903358-99882</_dlc_DocId>
    <_dlc_DocIdUrl xmlns="a034c160-bfb7-45f5-8632-2eb7e0508071">
      <Url>https://euema.sharepoint.com/sites/CRM/_layouts/15/DocIdRedir.aspx?ID=EMADOC-628903358-99882</Url>
      <Description>EMADOC-628903358-99882</Description>
    </_dlc_DocIdUrl>
    <TaxCatchAll xmlns="a034c160-bfb7-45f5-8632-2eb7e0508071" xsi:nil="true"/>
    <lcf76f155ced4ddcb4097134ff3c332f xmlns="9319d8b6-8054-4d29-be3a-afb4a020e216">
      <Terms xmlns="http://schemas.microsoft.com/office/infopath/2007/PartnerControls"/>
    </lcf76f155ced4ddcb4097134ff3c332f>
    <Status xmlns="9319d8b6-8054-4d29-be3a-afb4a020e216" xsi:nil="true"/>
    <Day xmlns="9319d8b6-8054-4d29-be3a-afb4a020e216" xsi:nil="true"/>
    <TimeScheduleOrder xmlns="9319d8b6-8054-4d29-be3a-afb4a020e216" xsi:nil="true"/>
    <Plenaryday xmlns="9319d8b6-8054-4d29-be3a-afb4a020e216" xsi:nil="true"/>
    <F2F_x002d_Remote xmlns="9319d8b6-8054-4d29-be3a-afb4a020e216" xsi:nil="true"/>
    <Period xmlns="9319d8b6-8054-4d29-be3a-afb4a020e216"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821578E8BB0584CB0DAB1BE78BCCE9D" ma:contentTypeVersion="35" ma:contentTypeDescription="Create a new document." ma:contentTypeScope="" ma:versionID="e27733c760857592a08db2f8072fd6f9">
  <xsd:schema xmlns:xsd="http://www.w3.org/2001/XMLSchema" xmlns:xs="http://www.w3.org/2001/XMLSchema" xmlns:p="http://schemas.microsoft.com/office/2006/metadata/properties" xmlns:ns1="http://schemas.microsoft.com/sharepoint/v3" xmlns:ns2="a034c160-bfb7-45f5-8632-2eb7e0508071" xmlns:ns3="9319d8b6-8054-4d29-be3a-afb4a020e216" xmlns:ns4="http://schemas.microsoft.com/sharepoint/v4" targetNamespace="http://schemas.microsoft.com/office/2006/metadata/properties" ma:root="true" ma:fieldsID="f39075d487ebd27af727a182d6a3fb99" ns1:_="" ns2:_="" ns3:_="" ns4:_="">
    <xsd:import namespace="http://schemas.microsoft.com/sharepoint/v3"/>
    <xsd:import namespace="a034c160-bfb7-45f5-8632-2eb7e0508071"/>
    <xsd:import namespace="9319d8b6-8054-4d29-be3a-afb4a020e216"/>
    <xsd:import namespace="http://schemas.microsoft.com/sharepoint/v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_Flow_SignoffStatus" minOccurs="0"/>
                <xsd:element ref="ns3:URL" minOccurs="0"/>
                <xsd:element ref="ns3:MediaServiceAutoTags" minOccurs="0"/>
                <xsd:element ref="ns3:MediaServiceOCR" minOccurs="0"/>
                <xsd:element ref="ns3:MediaServiceDateTaken" minOccurs="0"/>
                <xsd:element ref="ns3:Information" minOccurs="0"/>
                <xsd:element ref="ns2:_dlc_DocId" minOccurs="0"/>
                <xsd:element ref="ns2:_dlc_DocIdUrl" minOccurs="0"/>
                <xsd:element ref="ns2:_dlc_DocIdPersistId" minOccurs="0"/>
                <xsd:element ref="ns3:MediaServiceLocation" minOccurs="0"/>
                <xsd:element ref="ns3:comment" minOccurs="0"/>
                <xsd:element ref="ns3:MediaServiceAutoKeyPoints" minOccurs="0"/>
                <xsd:element ref="ns3:MediaServiceKeyPoints" minOccurs="0"/>
                <xsd:element ref="ns3:MediaServiceGenerationTime" minOccurs="0"/>
                <xsd:element ref="ns3:MediaServiceEventHashCode" minOccurs="0"/>
                <xsd:element ref="ns3:testcolumn" minOccurs="0"/>
                <xsd:element ref="ns4:IconOverlay" minOccurs="0"/>
                <xsd:element ref="ns3:MediaLengthInSeconds" minOccurs="0"/>
                <xsd:element ref="ns3:lcf76f155ced4ddcb4097134ff3c332f" minOccurs="0"/>
                <xsd:element ref="ns2:TaxCatchAll" minOccurs="0"/>
                <xsd:element ref="ns3:Status" minOccurs="0"/>
                <xsd:element ref="ns3:MediaServiceObjectDetectorVersions" minOccurs="0"/>
                <xsd:element ref="ns3:F2F_x002d_Remote" minOccurs="0"/>
                <xsd:element ref="ns3:TimeScheduleOrder" minOccurs="0"/>
                <xsd:element ref="ns3:Plenaryday" minOccurs="0"/>
                <xsd:element ref="ns3:Period" minOccurs="0"/>
                <xsd:element ref="ns3:Day" minOccurs="0"/>
                <xsd:element ref="ns3:MediaServiceSearchProperties"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41" nillable="true" ma:displayName="Declared Record" ma:hidden="true" ma:internalName="_vti_ItemDeclaredRecord" ma:readOnly="true">
      <xsd:simpleType>
        <xsd:restriction base="dms:DateTime"/>
      </xsd:simpleType>
    </xsd:element>
    <xsd:element name="_vti_ItemHoldRecordStatus" ma:index="42"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TaxCatchAll" ma:index="32"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19d8b6-8054-4d29-be3a-afb4a020e21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_Flow_SignoffStatus" ma:index="12" nillable="true" ma:displayName="Sign-off status" ma:internalName="_x0024_Resources_x003a_core_x002c_Signoff_Status_x003b_">
      <xsd:simpleType>
        <xsd:restriction base="dms:Text"/>
      </xsd:simpleType>
    </xsd:element>
    <xsd:element name="URL" ma:index="13" nillable="true" ma:displayName="URL" ma:format="Hyperlink" ma:internalName="URL">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Information" ma:index="17" nillable="true" ma:displayName="Information" ma:description="To be completed by 6/03/2024" ma:format="Dropdown" ma:internalName="Information">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comment" ma:index="22" nillable="true" ma:displayName="Notes" ma:format="Dropdown" ma:internalName="comment">
      <xsd:simpleType>
        <xsd:restriction base="dms:Note">
          <xsd:maxLength value="255"/>
        </xsd:restriction>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testcolumn" ma:index="27" nillable="true" ma:displayName="Abbr." ma:description="Committee acronym" ma:format="Dropdown" ma:internalName="testcolumn">
      <xsd:simpleType>
        <xsd:restriction base="dms:Text">
          <xsd:maxLength value="255"/>
        </xsd:restriction>
      </xsd:simpleType>
    </xsd:element>
    <xsd:element name="MediaLengthInSeconds" ma:index="29" nillable="true" ma:displayName="Length (seconds)" ma:internalName="MediaLengthInSeconds" ma:readOnly="true">
      <xsd:simpleType>
        <xsd:restriction base="dms:Unknown"/>
      </xsd:simpleType>
    </xsd:element>
    <xsd:element name="lcf76f155ced4ddcb4097134ff3c332f" ma:index="31"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Status" ma:index="33" nillable="true" ma:displayName="Status" ma:format="Dropdown" ma:internalName="Status">
      <xsd:simpleType>
        <xsd:restriction base="dms:Choice">
          <xsd:enumeration value="Open for comments"/>
          <xsd:enumeration value="Open for input"/>
          <xsd:enumeration value="Closed"/>
          <xsd:enumeration value="Adopted"/>
          <xsd:enumeration value="For adoption"/>
          <xsd:enumeration value="For information"/>
          <xsd:enumeration value="Adoption via written procedure"/>
          <xsd:enumeration value="For silent adoption"/>
          <xsd:enumeration value="For peer review"/>
          <xsd:enumeration value="Completed"/>
          <xsd:enumeration value="In progress"/>
          <xsd:enumeration value="Read only"/>
        </xsd:restriction>
      </xsd:simple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element name="F2F_x002d_Remote" ma:index="35" nillable="true" ma:displayName="F2F-Remote" ma:description="Type of meeting" ma:format="Dropdown" ma:internalName="F2F_x002d_Remote">
      <xsd:simpleType>
        <xsd:restriction base="dms:Choice">
          <xsd:enumeration value="Face-to-Face"/>
          <xsd:enumeration value="Remote"/>
        </xsd:restriction>
      </xsd:simpleType>
    </xsd:element>
    <xsd:element name="TimeScheduleOrder" ma:index="36" nillable="true" ma:displayName="TimeSchedule Order" ma:format="Dropdown" ma:internalName="TimeScheduleOrder">
      <xsd:simpleType>
        <xsd:restriction base="dms:Text">
          <xsd:maxLength value="255"/>
        </xsd:restriction>
      </xsd:simpleType>
    </xsd:element>
    <xsd:element name="Plenaryday" ma:index="37" nillable="true" ma:displayName="Plenary day" ma:format="Dropdown" ma:internalName="Plenaryday">
      <xsd:simpleType>
        <xsd:restriction base="dms:Choice">
          <xsd:enumeration value="Monday"/>
          <xsd:enumeration value="Tuesday"/>
          <xsd:enumeration value="Wednesday"/>
          <xsd:enumeration value="Thursday"/>
          <xsd:enumeration value="Friday"/>
        </xsd:restriction>
      </xsd:simpleType>
    </xsd:element>
    <xsd:element name="Period" ma:index="38" nillable="true" ma:displayName="Period" ma:description="Morning - Afternoon" ma:format="Dropdown" ma:internalName="Period">
      <xsd:simpleType>
        <xsd:restriction base="dms:Choice">
          <xsd:enumeration value="Morning"/>
          <xsd:enumeration value="Afternoon"/>
          <xsd:enumeration value="Choice 3"/>
        </xsd:restriction>
      </xsd:simpleType>
    </xsd:element>
    <xsd:element name="Day" ma:index="39" nillable="true" ma:displayName="Day" ma:format="Dropdown" ma:internalName="Day">
      <xsd:simpleType>
        <xsd:restriction base="dms:Choice">
          <xsd:enumeration value="Monday"/>
          <xsd:enumeration value="Tuesday"/>
          <xsd:enumeration value="Wednesday"/>
          <xsd:enumeration value="Thursday"/>
          <xsd:enumeration value="Friday"/>
        </xsd:restriction>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63043C-7F7F-4515-ACC7-74C798F72AB0}">
  <ds:schemaRefs>
    <ds:schemaRef ds:uri="http://schemas.microsoft.com/office/2006/metadata/properties"/>
    <ds:schemaRef ds:uri="http://schemas.microsoft.com/office/infopath/2007/PartnerControls"/>
    <ds:schemaRef ds:uri="9319d8b6-8054-4d29-be3a-afb4a020e216"/>
    <ds:schemaRef ds:uri="http://schemas.microsoft.com/sharepoint/v4"/>
    <ds:schemaRef ds:uri="a034c160-bfb7-45f5-8632-2eb7e0508071"/>
  </ds:schemaRefs>
</ds:datastoreItem>
</file>

<file path=customXml/itemProps2.xml><?xml version="1.0" encoding="utf-8"?>
<ds:datastoreItem xmlns:ds="http://schemas.openxmlformats.org/officeDocument/2006/customXml" ds:itemID="{A4420490-1D07-487F-904C-0A3752D00866}">
  <ds:schemaRefs>
    <ds:schemaRef ds:uri="http://schemas.microsoft.com/sharepoint/events"/>
  </ds:schemaRefs>
</ds:datastoreItem>
</file>

<file path=customXml/itemProps3.xml><?xml version="1.0" encoding="utf-8"?>
<ds:datastoreItem xmlns:ds="http://schemas.openxmlformats.org/officeDocument/2006/customXml" ds:itemID="{48B06576-5628-4383-9CC8-5C8DA8D8DCEC}">
  <ds:schemaRefs>
    <ds:schemaRef ds:uri="http://schemas.openxmlformats.org/officeDocument/2006/bibliography"/>
  </ds:schemaRefs>
</ds:datastoreItem>
</file>

<file path=customXml/itemProps4.xml><?xml version="1.0" encoding="utf-8"?>
<ds:datastoreItem xmlns:ds="http://schemas.openxmlformats.org/officeDocument/2006/customXml" ds:itemID="{1BC17523-DD56-44C1-AC15-31CA6816FC8E}">
  <ds:schemaRefs>
    <ds:schemaRef ds:uri="http://schemas.microsoft.com/sharepoint/v3/contenttype/forms"/>
  </ds:schemaRefs>
</ds:datastoreItem>
</file>

<file path=customXml/itemProps5.xml><?xml version="1.0" encoding="utf-8"?>
<ds:datastoreItem xmlns:ds="http://schemas.openxmlformats.org/officeDocument/2006/customXml" ds:itemID="{E270C5A7-20A7-4513-A803-45FCB856C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034c160-bfb7-45f5-8632-2eb7e0508071"/>
    <ds:schemaRef ds:uri="9319d8b6-8054-4d29-be3a-afb4a020e216"/>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45</Pages>
  <Words>13603</Words>
  <Characters>77542</Characters>
  <Application>Microsoft Office Word</Application>
  <DocSecurity>0</DocSecurity>
  <Lines>646</Lines>
  <Paragraphs>181</Paragraphs>
  <ScaleCrop>false</ScaleCrop>
  <HeadingPairs>
    <vt:vector size="2" baseType="variant">
      <vt:variant>
        <vt:lpstr>Title</vt:lpstr>
      </vt:variant>
      <vt:variant>
        <vt:i4>1</vt:i4>
      </vt:variant>
    </vt:vector>
  </HeadingPairs>
  <TitlesOfParts>
    <vt:vector size="1" baseType="lpstr">
      <vt:lpstr>day-80-assessment-report-non-clinical-template-guidance-rev-03-25 Revamp_en</vt:lpstr>
    </vt:vector>
  </TitlesOfParts>
  <Company>EMEA</Company>
  <LinksUpToDate>false</LinksUpToDate>
  <CharactersWithSpaces>90964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day-80-assessment-report-non-clinical-template-guidance-rev-03-25 Revamp_en</dc:title>
  <dc:creator>Silvy da Rocha Dias</dc:creator>
  <cp:lastModifiedBy>Marletta Lena</cp:lastModifiedBy>
  <cp:revision>3</cp:revision>
  <cp:lastPrinted>2016-10-25T05:08:00Z</cp:lastPrinted>
  <dcterms:created xsi:type="dcterms:W3CDTF">2025-06-05T14:55:00Z</dcterms:created>
  <dcterms:modified xsi:type="dcterms:W3CDTF">2025-06-05T15:25:00Z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Internal All EMA Staff and Contractors</vt:lpwstr>
  </property>
  <property fmtid="{D5CDD505-2E9C-101B-9397-08002B2CF9AE}" pid="3" name="ContentTypeId">
    <vt:lpwstr>0x0101009821578E8BB0584CB0DAB1BE78BCCE9D</vt:lpwstr>
  </property>
  <property fmtid="{D5CDD505-2E9C-101B-9397-08002B2CF9AE}" pid="4" name="DM_Author">
    <vt:lpwstr/>
  </property>
  <property fmtid="{D5CDD505-2E9C-101B-9397-08002B2CF9AE}" pid="5" name="DM_Category">
    <vt:lpwstr>Templates and Form</vt:lpwstr>
  </property>
  <property fmtid="{D5CDD505-2E9C-101B-9397-08002B2CF9AE}" pid="6" name="DM_Creation_Date">
    <vt:lpwstr>28/03/2025 10:59:56</vt:lpwstr>
  </property>
  <property fmtid="{D5CDD505-2E9C-101B-9397-08002B2CF9AE}" pid="7" name="DM_Creator_Name">
    <vt:lpwstr>Marletta Lena</vt:lpwstr>
  </property>
  <property fmtid="{D5CDD505-2E9C-101B-9397-08002B2CF9AE}" pid="8" name="DM_DocRefId">
    <vt:lpwstr>EMA/449470/2023</vt:lpwstr>
  </property>
  <property fmtid="{D5CDD505-2E9C-101B-9397-08002B2CF9AE}" pid="9" name="DM_emea_doc_ref_id">
    <vt:lpwstr>EMA/449470/2023</vt:lpwstr>
  </property>
  <property fmtid="{D5CDD505-2E9C-101B-9397-08002B2CF9AE}" pid="10" name="DM_Keywords">
    <vt:lpwstr/>
  </property>
  <property fmtid="{D5CDD505-2E9C-101B-9397-08002B2CF9AE}" pid="11" name="DM_Language">
    <vt:lpwstr/>
  </property>
  <property fmtid="{D5CDD505-2E9C-101B-9397-08002B2CF9AE}" pid="12" name="DM_Modifer_Name">
    <vt:lpwstr>Marletta Lena</vt:lpwstr>
  </property>
  <property fmtid="{D5CDD505-2E9C-101B-9397-08002B2CF9AE}" pid="13" name="DM_Modified_Date">
    <vt:lpwstr>28/03/2025 10:59:56</vt:lpwstr>
  </property>
  <property fmtid="{D5CDD505-2E9C-101B-9397-08002B2CF9AE}" pid="14" name="DM_Modifier_Name">
    <vt:lpwstr>Marletta Lena</vt:lpwstr>
  </property>
  <property fmtid="{D5CDD505-2E9C-101B-9397-08002B2CF9AE}" pid="15" name="DM_Modify_Date">
    <vt:lpwstr>28/03/2025 10:59:56</vt:lpwstr>
  </property>
  <property fmtid="{D5CDD505-2E9C-101B-9397-08002B2CF9AE}" pid="16" name="DM_Name">
    <vt:lpwstr>day-80-assessment-report-non-clinical-template-guidance-rev-03-25 Revamp_en</vt:lpwstr>
  </property>
  <property fmtid="{D5CDD505-2E9C-101B-9397-08002B2CF9AE}" pid="17" name="DM_Path">
    <vt:lpwstr>/14. Working areas/14.05 H-Division/05. TAs Activities/12. Super Processes/Template Review Group (TRG) - superprocess/02 Template under review/Review 28 from June 2021 (see History folder for previous reviews rounds)/04 - revamp of initials template - CHMP work plan 2022/finalized templates for publication</vt:lpwstr>
  </property>
  <property fmtid="{D5CDD505-2E9C-101B-9397-08002B2CF9AE}" pid="18" name="DM_Status">
    <vt:lpwstr/>
  </property>
  <property fmtid="{D5CDD505-2E9C-101B-9397-08002B2CF9AE}" pid="19" name="DM_Subject">
    <vt:lpwstr/>
  </property>
  <property fmtid="{D5CDD505-2E9C-101B-9397-08002B2CF9AE}" pid="20" name="DM_Title">
    <vt:lpwstr/>
  </property>
  <property fmtid="{D5CDD505-2E9C-101B-9397-08002B2CF9AE}" pid="21" name="DM_Type">
    <vt:lpwstr>emea_document</vt:lpwstr>
  </property>
  <property fmtid="{D5CDD505-2E9C-101B-9397-08002B2CF9AE}" pid="22" name="DM_Version">
    <vt:lpwstr>1.5,CURRENT,For publication</vt:lpwstr>
  </property>
  <property fmtid="{D5CDD505-2E9C-101B-9397-08002B2CF9AE}" pid="23" name="InMMD">
    <vt:bool>false</vt:bool>
  </property>
  <property fmtid="{D5CDD505-2E9C-101B-9397-08002B2CF9AE}" pid="24" name="MediaServiceImageTags">
    <vt:lpwstr/>
  </property>
  <property fmtid="{D5CDD505-2E9C-101B-9397-08002B2CF9AE}" pid="25" name="MSIP_Label_0eea11ca-d417-4147-80ed-01a58412c458_ActionId">
    <vt:lpwstr>ff51ae82-16c8-466e-bab8-fc8f2999ba2a</vt:lpwstr>
  </property>
  <property fmtid="{D5CDD505-2E9C-101B-9397-08002B2CF9AE}" pid="26" name="MSIP_Label_0eea11ca-d417-4147-80ed-01a58412c458_ContentBits">
    <vt:lpwstr>2</vt:lpwstr>
  </property>
  <property fmtid="{D5CDD505-2E9C-101B-9397-08002B2CF9AE}" pid="27" name="MSIP_Label_0eea11ca-d417-4147-80ed-01a58412c458_Enabled">
    <vt:lpwstr>true</vt:lpwstr>
  </property>
  <property fmtid="{D5CDD505-2E9C-101B-9397-08002B2CF9AE}" pid="28" name="MSIP_Label_0eea11ca-d417-4147-80ed-01a58412c458_Method">
    <vt:lpwstr>Standard</vt:lpwstr>
  </property>
  <property fmtid="{D5CDD505-2E9C-101B-9397-08002B2CF9AE}" pid="29" name="MSIP_Label_0eea11ca-d417-4147-80ed-01a58412c458_Name">
    <vt:lpwstr>0eea11ca-d417-4147-80ed-01a58412c458</vt:lpwstr>
  </property>
  <property fmtid="{D5CDD505-2E9C-101B-9397-08002B2CF9AE}" pid="30" name="MSIP_Label_0eea11ca-d417-4147-80ed-01a58412c458_SetDate">
    <vt:lpwstr>2023-10-09T12:31:42Z</vt:lpwstr>
  </property>
  <property fmtid="{D5CDD505-2E9C-101B-9397-08002B2CF9AE}" pid="31" name="MSIP_Label_0eea11ca-d417-4147-80ed-01a58412c458_SiteId">
    <vt:lpwstr>bc9dc15c-61bc-4f03-b60b-e5b6d8922839</vt:lpwstr>
  </property>
  <property fmtid="{D5CDD505-2E9C-101B-9397-08002B2CF9AE}" pid="32" name="MSIP_Label_afe1b31d-cec0-4074-b4bd-f07689e43d84_ActionId">
    <vt:lpwstr>1abb1ef1-7bd1-4ece-9e17-ad347d2b8006</vt:lpwstr>
  </property>
  <property fmtid="{D5CDD505-2E9C-101B-9397-08002B2CF9AE}" pid="33" name="MSIP_Label_afe1b31d-cec0-4074-b4bd-f07689e43d84_Application">
    <vt:lpwstr>Microsoft Azure Information Protection</vt:lpwstr>
  </property>
  <property fmtid="{D5CDD505-2E9C-101B-9397-08002B2CF9AE}" pid="34" name="MSIP_Label_afe1b31d-cec0-4074-b4bd-f07689e43d84_Enabled">
    <vt:lpwstr>True</vt:lpwstr>
  </property>
  <property fmtid="{D5CDD505-2E9C-101B-9397-08002B2CF9AE}" pid="35" name="MSIP_Label_afe1b31d-cec0-4074-b4bd-f07689e43d84_Extended_MSFT_Method">
    <vt:lpwstr>Automatic</vt:lpwstr>
  </property>
  <property fmtid="{D5CDD505-2E9C-101B-9397-08002B2CF9AE}" pid="36" name="MSIP_Label_afe1b31d-cec0-4074-b4bd-f07689e43d84_Name">
    <vt:lpwstr>Internal</vt:lpwstr>
  </property>
  <property fmtid="{D5CDD505-2E9C-101B-9397-08002B2CF9AE}" pid="37" name="MSIP_Label_afe1b31d-cec0-4074-b4bd-f07689e43d84_Owner">
    <vt:lpwstr>Elisa.Pedone@ema.europa.eu</vt:lpwstr>
  </property>
  <property fmtid="{D5CDD505-2E9C-101B-9397-08002B2CF9AE}" pid="38" name="MSIP_Label_afe1b31d-cec0-4074-b4bd-f07689e43d84_SetDate">
    <vt:lpwstr>2020-02-06T15:15:51.4836687Z</vt:lpwstr>
  </property>
  <property fmtid="{D5CDD505-2E9C-101B-9397-08002B2CF9AE}" pid="39" name="MSIP_Label_afe1b31d-cec0-4074-b4bd-f07689e43d84_SiteId">
    <vt:lpwstr>bc9dc15c-61bc-4f03-b60b-e5b6d8922839</vt:lpwstr>
  </property>
  <property fmtid="{D5CDD505-2E9C-101B-9397-08002B2CF9AE}" pid="40" name="_dlc_DocIdItemGuid">
    <vt:lpwstr>943972e8-7ab7-4630-ad7c-cb617c9b9401</vt:lpwstr>
  </property>
</Properties>
</file>